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1761" w14:textId="77777777" w:rsidR="0030024B" w:rsidRDefault="0030024B">
      <w:pPr>
        <w:spacing w:line="360" w:lineRule="auto"/>
        <w:rPr>
          <w:rFonts w:ascii="华文仿宋" w:eastAsia="华文仿宋" w:hAnsi="华文仿宋" w:cs="宋体" w:hint="eastAsia"/>
          <w:color w:val="auto"/>
          <w:kern w:val="1"/>
          <w:sz w:val="24"/>
        </w:rPr>
      </w:pPr>
    </w:p>
    <w:p w14:paraId="3F02A846" w14:textId="77777777" w:rsidR="0030024B" w:rsidRDefault="0030024B">
      <w:pPr>
        <w:spacing w:line="360" w:lineRule="auto"/>
        <w:jc w:val="center"/>
        <w:rPr>
          <w:rFonts w:ascii="华文仿宋" w:eastAsia="华文仿宋" w:hAnsi="华文仿宋" w:hint="eastAsia"/>
          <w:b/>
          <w:color w:val="auto"/>
          <w:kern w:val="1"/>
          <w:sz w:val="44"/>
          <w:szCs w:val="44"/>
        </w:rPr>
      </w:pPr>
    </w:p>
    <w:p w14:paraId="63FE5C92" w14:textId="77777777" w:rsidR="0030024B" w:rsidRDefault="0030024B">
      <w:pPr>
        <w:spacing w:line="360" w:lineRule="auto"/>
        <w:jc w:val="center"/>
        <w:rPr>
          <w:rFonts w:ascii="华文仿宋" w:eastAsia="华文仿宋" w:hAnsi="华文仿宋" w:hint="eastAsia"/>
          <w:b/>
          <w:color w:val="auto"/>
          <w:kern w:val="1"/>
          <w:sz w:val="44"/>
          <w:szCs w:val="44"/>
        </w:rPr>
      </w:pPr>
    </w:p>
    <w:p w14:paraId="75468337" w14:textId="77777777" w:rsidR="0030024B" w:rsidRDefault="00000000">
      <w:pPr>
        <w:spacing w:line="360" w:lineRule="auto"/>
        <w:jc w:val="center"/>
        <w:rPr>
          <w:rFonts w:ascii="宋体" w:hAnsi="宋体" w:hint="eastAsia"/>
          <w:b/>
          <w:bCs/>
          <w:spacing w:val="26"/>
          <w:sz w:val="52"/>
          <w:szCs w:val="52"/>
        </w:rPr>
      </w:pPr>
      <w:r>
        <w:rPr>
          <w:rFonts w:ascii="宋体" w:hAnsi="宋体" w:hint="eastAsia"/>
          <w:b/>
          <w:bCs/>
          <w:spacing w:val="26"/>
          <w:sz w:val="52"/>
          <w:szCs w:val="52"/>
        </w:rPr>
        <w:t>广州市越秀区越秀南AD013907地块2#、3#裙楼配套精装修工程</w:t>
      </w:r>
    </w:p>
    <w:p w14:paraId="14EDF27C" w14:textId="77777777" w:rsidR="0030024B" w:rsidRDefault="0030024B">
      <w:pPr>
        <w:spacing w:line="360" w:lineRule="auto"/>
        <w:jc w:val="center"/>
        <w:rPr>
          <w:rFonts w:ascii="宋体" w:hAnsi="宋体" w:hint="eastAsia"/>
          <w:b/>
          <w:bCs/>
          <w:spacing w:val="26"/>
          <w:sz w:val="52"/>
          <w:szCs w:val="52"/>
        </w:rPr>
      </w:pPr>
    </w:p>
    <w:p w14:paraId="42A270BD" w14:textId="77777777" w:rsidR="0030024B" w:rsidRDefault="0030024B">
      <w:pPr>
        <w:spacing w:line="360" w:lineRule="auto"/>
        <w:jc w:val="center"/>
        <w:rPr>
          <w:rFonts w:ascii="宋体" w:hAnsi="宋体" w:hint="eastAsia"/>
          <w:b/>
          <w:bCs/>
          <w:spacing w:val="26"/>
          <w:sz w:val="52"/>
          <w:szCs w:val="52"/>
        </w:rPr>
      </w:pPr>
    </w:p>
    <w:p w14:paraId="107766FD" w14:textId="77777777" w:rsidR="0030024B" w:rsidRDefault="00000000">
      <w:pPr>
        <w:spacing w:line="360" w:lineRule="auto"/>
        <w:jc w:val="center"/>
        <w:rPr>
          <w:rFonts w:asciiTheme="minorEastAsia" w:eastAsiaTheme="minorEastAsia" w:hAnsiTheme="minorEastAsia" w:hint="eastAsia"/>
          <w:b/>
          <w:bCs/>
          <w:color w:val="auto"/>
          <w:w w:val="66"/>
          <w:sz w:val="72"/>
          <w:szCs w:val="72"/>
        </w:rPr>
      </w:pPr>
      <w:r>
        <w:rPr>
          <w:rFonts w:asciiTheme="minorEastAsia" w:eastAsiaTheme="minorEastAsia" w:hAnsiTheme="minorEastAsia" w:hint="eastAsia"/>
          <w:b/>
          <w:bCs/>
          <w:color w:val="auto"/>
          <w:sz w:val="72"/>
          <w:szCs w:val="72"/>
        </w:rPr>
        <w:t>施工专业承包合同</w:t>
      </w:r>
    </w:p>
    <w:p w14:paraId="4FB6B8A6" w14:textId="77777777" w:rsidR="0030024B" w:rsidRDefault="0030024B">
      <w:pPr>
        <w:spacing w:line="360" w:lineRule="auto"/>
        <w:rPr>
          <w:rFonts w:ascii="华文仿宋" w:eastAsia="华文仿宋" w:hAnsi="华文仿宋" w:hint="eastAsia"/>
          <w:color w:val="auto"/>
          <w:kern w:val="1"/>
          <w:sz w:val="32"/>
        </w:rPr>
      </w:pPr>
    </w:p>
    <w:p w14:paraId="2FD68FBF" w14:textId="77777777" w:rsidR="0030024B" w:rsidRDefault="0030024B">
      <w:pPr>
        <w:tabs>
          <w:tab w:val="left" w:pos="1800"/>
        </w:tabs>
        <w:spacing w:line="360" w:lineRule="auto"/>
        <w:rPr>
          <w:rFonts w:ascii="华文仿宋" w:eastAsia="华文仿宋" w:hAnsi="华文仿宋" w:cs="Arial" w:hint="eastAsia"/>
          <w:color w:val="auto"/>
          <w:kern w:val="1"/>
          <w:sz w:val="30"/>
        </w:rPr>
      </w:pPr>
    </w:p>
    <w:p w14:paraId="2E7FF7D6" w14:textId="77777777" w:rsidR="0030024B" w:rsidRDefault="0030024B">
      <w:pPr>
        <w:tabs>
          <w:tab w:val="left" w:pos="1800"/>
        </w:tabs>
        <w:spacing w:line="360" w:lineRule="auto"/>
        <w:rPr>
          <w:rFonts w:ascii="华文仿宋" w:eastAsia="华文仿宋" w:hAnsi="华文仿宋" w:cs="Arial" w:hint="eastAsia"/>
          <w:color w:val="auto"/>
          <w:kern w:val="1"/>
          <w:sz w:val="30"/>
        </w:rPr>
      </w:pPr>
    </w:p>
    <w:p w14:paraId="7E539618" w14:textId="77777777" w:rsidR="0030024B" w:rsidRDefault="0030024B">
      <w:pPr>
        <w:tabs>
          <w:tab w:val="left" w:pos="1800"/>
        </w:tabs>
        <w:spacing w:line="360" w:lineRule="auto"/>
        <w:rPr>
          <w:rFonts w:ascii="华文仿宋" w:eastAsia="华文仿宋" w:hAnsi="华文仿宋" w:cs="Arial" w:hint="eastAsia"/>
          <w:color w:val="auto"/>
          <w:kern w:val="1"/>
          <w:sz w:val="30"/>
        </w:rPr>
      </w:pPr>
    </w:p>
    <w:p w14:paraId="67B21040" w14:textId="77777777" w:rsidR="0030024B" w:rsidRDefault="00000000">
      <w:pPr>
        <w:spacing w:line="360" w:lineRule="auto"/>
        <w:ind w:firstLine="1597"/>
        <w:rPr>
          <w:rFonts w:ascii="华文仿宋" w:eastAsia="华文仿宋" w:hAnsi="华文仿宋" w:hint="eastAsia"/>
          <w:color w:val="auto"/>
          <w:kern w:val="1"/>
          <w:sz w:val="32"/>
        </w:rPr>
      </w:pPr>
      <w:r>
        <w:rPr>
          <w:rFonts w:ascii="华文仿宋" w:eastAsia="华文仿宋" w:hAnsi="华文仿宋"/>
          <w:color w:val="auto"/>
          <w:kern w:val="1"/>
          <w:sz w:val="32"/>
        </w:rPr>
        <w:t>发包人：</w:t>
      </w:r>
      <w:r>
        <w:rPr>
          <w:rFonts w:ascii="华文仿宋" w:eastAsia="华文仿宋" w:hAnsi="华文仿宋" w:hint="eastAsia"/>
          <w:color w:val="auto"/>
          <w:kern w:val="1"/>
          <w:sz w:val="32"/>
          <w:u w:val="single"/>
        </w:rPr>
        <w:t>广州市城悦房地产开发有限公司</w:t>
      </w:r>
    </w:p>
    <w:p w14:paraId="35265911" w14:textId="77777777" w:rsidR="0030024B" w:rsidRDefault="00000000">
      <w:pPr>
        <w:spacing w:line="360" w:lineRule="auto"/>
        <w:ind w:firstLine="1597"/>
        <w:rPr>
          <w:rFonts w:ascii="华文仿宋" w:eastAsia="华文仿宋" w:hAnsi="华文仿宋" w:hint="eastAsia"/>
          <w:color w:val="auto"/>
          <w:kern w:val="1"/>
          <w:sz w:val="32"/>
        </w:rPr>
      </w:pPr>
      <w:r>
        <w:rPr>
          <w:rFonts w:ascii="华文仿宋" w:eastAsia="华文仿宋" w:hAnsi="华文仿宋"/>
          <w:color w:val="auto"/>
          <w:kern w:val="1"/>
          <w:sz w:val="32"/>
        </w:rPr>
        <w:t xml:space="preserve">承包人： </w:t>
      </w:r>
    </w:p>
    <w:p w14:paraId="1B33B7A5" w14:textId="77777777" w:rsidR="0030024B" w:rsidRDefault="00000000">
      <w:pPr>
        <w:spacing w:line="360" w:lineRule="auto"/>
        <w:ind w:firstLine="1597"/>
        <w:rPr>
          <w:rFonts w:ascii="华文仿宋" w:eastAsia="华文仿宋" w:hAnsi="华文仿宋" w:hint="eastAsia"/>
          <w:color w:val="auto"/>
          <w:kern w:val="1"/>
          <w:sz w:val="32"/>
        </w:rPr>
      </w:pPr>
      <w:r>
        <w:rPr>
          <w:rFonts w:ascii="华文仿宋" w:eastAsia="华文仿宋" w:hAnsi="华文仿宋"/>
          <w:color w:val="auto"/>
          <w:kern w:val="1"/>
          <w:sz w:val="32"/>
        </w:rPr>
        <w:t xml:space="preserve">合同编号： </w:t>
      </w:r>
    </w:p>
    <w:p w14:paraId="2A18FFF2" w14:textId="77777777" w:rsidR="0030024B" w:rsidRDefault="00000000">
      <w:pPr>
        <w:spacing w:line="360" w:lineRule="auto"/>
        <w:ind w:firstLine="1600"/>
        <w:jc w:val="left"/>
        <w:rPr>
          <w:rFonts w:ascii="华文仿宋" w:eastAsia="华文仿宋" w:hAnsi="华文仿宋" w:hint="eastAsia"/>
          <w:color w:val="auto"/>
          <w:kern w:val="1"/>
          <w:sz w:val="32"/>
        </w:rPr>
      </w:pPr>
      <w:r>
        <w:rPr>
          <w:rFonts w:ascii="华文仿宋" w:eastAsia="华文仿宋" w:hAnsi="华文仿宋" w:cs="宋体"/>
          <w:color w:val="auto"/>
          <w:kern w:val="1"/>
          <w:sz w:val="32"/>
        </w:rPr>
        <w:t xml:space="preserve">成立日期： </w:t>
      </w:r>
    </w:p>
    <w:p w14:paraId="1C1FB9F0" w14:textId="77777777" w:rsidR="0030024B" w:rsidRDefault="00000000">
      <w:pPr>
        <w:spacing w:line="360" w:lineRule="auto"/>
        <w:ind w:firstLineChars="500" w:firstLine="1600"/>
        <w:rPr>
          <w:rFonts w:ascii="华文仿宋" w:eastAsia="华文仿宋" w:hAnsi="华文仿宋" w:cs="宋体" w:hint="eastAsia"/>
          <w:b/>
          <w:color w:val="auto"/>
          <w:kern w:val="1"/>
          <w:sz w:val="32"/>
        </w:rPr>
      </w:pPr>
      <w:r>
        <w:rPr>
          <w:rFonts w:ascii="华文仿宋" w:eastAsia="华文仿宋" w:hAnsi="华文仿宋"/>
          <w:color w:val="auto"/>
          <w:kern w:val="1"/>
          <w:sz w:val="32"/>
        </w:rPr>
        <w:t>签约地点：广州市</w:t>
      </w:r>
    </w:p>
    <w:p w14:paraId="4BA50059" w14:textId="77777777" w:rsidR="0030024B" w:rsidRDefault="0030024B">
      <w:pPr>
        <w:spacing w:line="360" w:lineRule="auto"/>
        <w:jc w:val="center"/>
        <w:rPr>
          <w:rFonts w:ascii="华文仿宋" w:eastAsia="华文仿宋" w:hAnsi="华文仿宋" w:cs="宋体" w:hint="eastAsia"/>
          <w:b/>
          <w:color w:val="auto"/>
          <w:kern w:val="1"/>
          <w:sz w:val="32"/>
        </w:rPr>
      </w:pPr>
    </w:p>
    <w:p w14:paraId="705544EA" w14:textId="77777777" w:rsidR="0030024B" w:rsidRDefault="00000000">
      <w:pPr>
        <w:spacing w:line="360" w:lineRule="auto"/>
        <w:jc w:val="center"/>
        <w:rPr>
          <w:rFonts w:ascii="华文仿宋" w:eastAsia="华文仿宋" w:hAnsi="华文仿宋" w:cs="宋体" w:hint="eastAsia"/>
          <w:b/>
          <w:color w:val="auto"/>
          <w:kern w:val="1"/>
          <w:sz w:val="32"/>
        </w:rPr>
      </w:pPr>
      <w:r>
        <w:rPr>
          <w:rFonts w:ascii="华文仿宋" w:eastAsia="华文仿宋" w:hAnsi="华文仿宋" w:cs="宋体" w:hint="eastAsia"/>
          <w:b/>
          <w:color w:val="auto"/>
          <w:kern w:val="1"/>
          <w:sz w:val="32"/>
        </w:rPr>
        <w:t>第一部分  合同协议书</w:t>
      </w:r>
    </w:p>
    <w:p w14:paraId="1241C4B0" w14:textId="77777777" w:rsidR="0030024B" w:rsidRDefault="00000000">
      <w:pPr>
        <w:spacing w:line="360" w:lineRule="auto"/>
        <w:rPr>
          <w:rFonts w:ascii="华文仿宋" w:eastAsia="华文仿宋" w:hAnsi="华文仿宋" w:cs="宋体" w:hint="eastAsia"/>
          <w:b/>
          <w:color w:val="auto"/>
          <w:kern w:val="1"/>
          <w:sz w:val="32"/>
        </w:rPr>
      </w:pPr>
      <w:r>
        <w:rPr>
          <w:rFonts w:ascii="华文仿宋" w:eastAsia="华文仿宋" w:hAnsi="华文仿宋" w:cs="宋体"/>
          <w:b/>
          <w:color w:val="auto"/>
          <w:kern w:val="1"/>
          <w:sz w:val="32"/>
        </w:rPr>
        <w:t xml:space="preserve"> </w:t>
      </w:r>
    </w:p>
    <w:p w14:paraId="00235B33" w14:textId="77777777" w:rsidR="0030024B" w:rsidRDefault="00000000">
      <w:pPr>
        <w:spacing w:line="360" w:lineRule="auto"/>
        <w:ind w:leftChars="267" w:left="2661" w:hangingChars="750" w:hanging="2100"/>
        <w:rPr>
          <w:rFonts w:ascii="华文仿宋" w:eastAsia="华文仿宋" w:hAnsi="华文仿宋" w:cs="仿宋" w:hint="eastAsia"/>
          <w:color w:val="auto"/>
          <w:kern w:val="1"/>
          <w:sz w:val="28"/>
          <w:szCs w:val="28"/>
          <w:u w:val="single"/>
        </w:rPr>
      </w:pPr>
      <w:r>
        <w:rPr>
          <w:rFonts w:ascii="华文仿宋" w:eastAsia="华文仿宋" w:hAnsi="华文仿宋" w:cs="仿宋" w:hint="eastAsia"/>
          <w:color w:val="auto"/>
          <w:kern w:val="1"/>
          <w:sz w:val="28"/>
          <w:szCs w:val="28"/>
        </w:rPr>
        <w:t>发包人（全称）：</w:t>
      </w:r>
      <w:r>
        <w:rPr>
          <w:rFonts w:ascii="华文仿宋" w:eastAsia="华文仿宋" w:hAnsi="华文仿宋" w:cs="仿宋" w:hint="eastAsia"/>
          <w:color w:val="auto"/>
          <w:kern w:val="1"/>
          <w:sz w:val="28"/>
          <w:szCs w:val="28"/>
          <w:u w:val="single"/>
        </w:rPr>
        <w:t>广州市城悦房地产开发有限公司</w:t>
      </w:r>
    </w:p>
    <w:p w14:paraId="676E5D09" w14:textId="77777777" w:rsidR="0030024B" w:rsidRDefault="00000000">
      <w:pPr>
        <w:spacing w:line="360" w:lineRule="auto"/>
        <w:ind w:firstLine="560"/>
        <w:rPr>
          <w:rFonts w:ascii="华文仿宋" w:eastAsia="华文仿宋" w:hAnsi="华文仿宋" w:cs="仿宋" w:hint="eastAsia"/>
          <w:color w:val="auto"/>
          <w:kern w:val="1"/>
          <w:sz w:val="28"/>
          <w:szCs w:val="28"/>
          <w:u w:val="single"/>
        </w:rPr>
      </w:pPr>
      <w:r>
        <w:rPr>
          <w:rFonts w:ascii="华文仿宋" w:eastAsia="华文仿宋" w:hAnsi="华文仿宋" w:cs="仿宋"/>
          <w:color w:val="auto"/>
          <w:kern w:val="1"/>
          <w:sz w:val="28"/>
          <w:szCs w:val="28"/>
        </w:rPr>
        <w:t>承包人（全称）：</w:t>
      </w:r>
      <w:r>
        <w:rPr>
          <w:rFonts w:ascii="华文仿宋" w:eastAsia="华文仿宋" w:hAnsi="华文仿宋" w:cs="仿宋"/>
          <w:color w:val="auto"/>
          <w:kern w:val="1"/>
          <w:sz w:val="28"/>
          <w:szCs w:val="28"/>
          <w:u w:val="single"/>
        </w:rPr>
        <w:t xml:space="preserve">                              </w:t>
      </w:r>
    </w:p>
    <w:p w14:paraId="0FF4143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依照《中华人民共和国民法典》、《中华人民共和国建筑法》及其他有关法律、行政法规，遵循平等、自愿、公平和诚实信用的原则，双方就本建设工程施工事项协商一致，订立本合同。</w:t>
      </w:r>
    </w:p>
    <w:p w14:paraId="21B93497"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一、工程概况</w:t>
      </w:r>
    </w:p>
    <w:p w14:paraId="592342D2"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工程名称：</w:t>
      </w:r>
      <w:r>
        <w:rPr>
          <w:rFonts w:ascii="华文仿宋" w:eastAsia="华文仿宋" w:hAnsi="华文仿宋" w:cs="仿宋" w:hint="eastAsia"/>
          <w:color w:val="auto"/>
          <w:kern w:val="1"/>
          <w:sz w:val="28"/>
          <w:szCs w:val="28"/>
          <w:u w:val="single"/>
        </w:rPr>
        <w:t>广州市越秀区越秀南AD013907地块2#、3#裙楼配套精装修工程</w:t>
      </w:r>
    </w:p>
    <w:p w14:paraId="38C75472"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项目名称：</w:t>
      </w:r>
      <w:r>
        <w:rPr>
          <w:rFonts w:ascii="华文仿宋" w:eastAsia="华文仿宋" w:hAnsi="华文仿宋" w:cs="仿宋" w:hint="eastAsia"/>
          <w:color w:val="auto"/>
          <w:kern w:val="1"/>
          <w:sz w:val="28"/>
          <w:szCs w:val="28"/>
          <w:u w:val="single"/>
        </w:rPr>
        <w:t>广州市越秀区越秀南AD013907地块</w:t>
      </w:r>
    </w:p>
    <w:p w14:paraId="51FF714E" w14:textId="77777777" w:rsidR="0030024B" w:rsidRDefault="00000000">
      <w:pPr>
        <w:spacing w:line="360" w:lineRule="auto"/>
        <w:ind w:firstLine="560"/>
        <w:rPr>
          <w:rFonts w:ascii="华文仿宋" w:eastAsia="华文仿宋" w:hAnsi="华文仿宋" w:cs="仿宋" w:hint="eastAsia"/>
          <w:bCs/>
          <w:color w:val="auto"/>
          <w:sz w:val="28"/>
          <w:szCs w:val="28"/>
          <w:u w:val="single"/>
        </w:rPr>
      </w:pPr>
      <w:r>
        <w:rPr>
          <w:rFonts w:ascii="华文仿宋" w:eastAsia="华文仿宋" w:hAnsi="华文仿宋" w:cs="仿宋"/>
          <w:color w:val="auto"/>
          <w:kern w:val="1"/>
          <w:sz w:val="28"/>
          <w:szCs w:val="28"/>
        </w:rPr>
        <w:t>工程地点：</w:t>
      </w:r>
      <w:r>
        <w:rPr>
          <w:rFonts w:ascii="华文仿宋" w:eastAsia="华文仿宋" w:hAnsi="华文仿宋" w:cs="仿宋" w:hint="eastAsia"/>
          <w:bCs/>
          <w:color w:val="auto"/>
          <w:sz w:val="28"/>
          <w:szCs w:val="28"/>
          <w:u w:val="single"/>
        </w:rPr>
        <w:t>广州市越秀区越秀南AD013907地块项目位于广州市越秀区东濠涌以西，镇龙西街以东，万福路以南，镇龙南街，谭公后街以北。</w:t>
      </w:r>
    </w:p>
    <w:p w14:paraId="48BF78A3" w14:textId="77777777" w:rsidR="0030024B" w:rsidRDefault="00000000">
      <w:pPr>
        <w:spacing w:line="360" w:lineRule="auto"/>
        <w:ind w:firstLine="560"/>
        <w:rPr>
          <w:rFonts w:ascii="仿宋" w:eastAsia="仿宋" w:hAnsi="仿宋" w:cs="仿宋" w:hint="eastAsia"/>
          <w:color w:val="auto"/>
          <w:kern w:val="1"/>
          <w:sz w:val="28"/>
          <w:szCs w:val="28"/>
          <w:u w:val="single"/>
        </w:rPr>
      </w:pPr>
      <w:bookmarkStart w:id="0" w:name="auto_fouce_1"/>
      <w:r>
        <w:rPr>
          <w:rFonts w:ascii="华文仿宋" w:eastAsia="华文仿宋" w:hAnsi="华文仿宋" w:cs="仿宋" w:hint="eastAsia"/>
          <w:color w:val="auto"/>
          <w:kern w:val="1"/>
          <w:sz w:val="28"/>
          <w:szCs w:val="28"/>
        </w:rPr>
        <w:t>工程立项批准文号：</w:t>
      </w:r>
      <w:r>
        <w:rPr>
          <w:rFonts w:ascii="仿宋" w:eastAsia="仿宋" w:hAnsi="仿宋" w:cs="仿宋" w:hint="eastAsia"/>
          <w:color w:val="auto"/>
          <w:kern w:val="1"/>
          <w:sz w:val="28"/>
          <w:szCs w:val="28"/>
          <w:u w:val="single"/>
        </w:rPr>
        <w:t>广东省企业投资项目备案证（项目代码：2020-440104-70-03-039555）</w:t>
      </w:r>
    </w:p>
    <w:p w14:paraId="5ED546C0" w14:textId="77777777" w:rsidR="0030024B" w:rsidRDefault="00000000">
      <w:pPr>
        <w:spacing w:line="360" w:lineRule="auto"/>
        <w:ind w:firstLine="560"/>
        <w:rPr>
          <w:rFonts w:ascii="华文仿宋" w:eastAsia="华文仿宋" w:hAnsi="华文仿宋" w:cs="仿宋" w:hint="eastAsia"/>
          <w:color w:val="auto"/>
          <w:kern w:val="1"/>
          <w:sz w:val="28"/>
          <w:szCs w:val="28"/>
          <w:u w:val="single"/>
        </w:rPr>
      </w:pPr>
      <w:r>
        <w:rPr>
          <w:rFonts w:ascii="华文仿宋" w:eastAsia="华文仿宋" w:hAnsi="华文仿宋" w:cs="仿宋"/>
          <w:color w:val="auto"/>
          <w:kern w:val="1"/>
          <w:sz w:val="28"/>
          <w:szCs w:val="28"/>
        </w:rPr>
        <w:t>工程</w:t>
      </w:r>
      <w:r>
        <w:rPr>
          <w:rFonts w:ascii="华文仿宋" w:eastAsia="华文仿宋" w:hAnsi="华文仿宋" w:cs="仿宋" w:hint="eastAsia"/>
          <w:color w:val="auto"/>
          <w:kern w:val="1"/>
          <w:sz w:val="28"/>
          <w:szCs w:val="28"/>
        </w:rPr>
        <w:t>投资项目代码</w:t>
      </w:r>
      <w:r>
        <w:rPr>
          <w:rFonts w:ascii="华文仿宋" w:eastAsia="华文仿宋" w:hAnsi="华文仿宋" w:cs="仿宋"/>
          <w:color w:val="auto"/>
          <w:kern w:val="1"/>
          <w:sz w:val="28"/>
          <w:szCs w:val="28"/>
        </w:rPr>
        <w:t>：</w:t>
      </w:r>
      <w:bookmarkStart w:id="1" w:name="_Hlk194411364"/>
      <w:r>
        <w:rPr>
          <w:rFonts w:ascii="华文仿宋" w:eastAsia="华文仿宋" w:hAnsi="华文仿宋" w:cs="仿宋" w:hint="eastAsia"/>
          <w:color w:val="auto"/>
          <w:kern w:val="1"/>
          <w:sz w:val="28"/>
          <w:szCs w:val="28"/>
          <w:u w:val="single"/>
        </w:rPr>
        <w:t>2020-440104-70-03-039555</w:t>
      </w:r>
      <w:bookmarkEnd w:id="0"/>
      <w:bookmarkEnd w:id="1"/>
    </w:p>
    <w:p w14:paraId="37081E99" w14:textId="77777777" w:rsidR="0030024B" w:rsidRDefault="00000000">
      <w:pPr>
        <w:spacing w:line="360" w:lineRule="auto"/>
        <w:ind w:firstLine="560"/>
        <w:rPr>
          <w:rFonts w:ascii="华文仿宋" w:eastAsia="华文仿宋" w:hAnsi="华文仿宋" w:cs="仿宋" w:hint="eastAsia"/>
          <w:color w:val="auto"/>
          <w:kern w:val="1"/>
          <w:sz w:val="28"/>
          <w:szCs w:val="28"/>
          <w:u w:val="single"/>
        </w:rPr>
      </w:pPr>
      <w:r>
        <w:rPr>
          <w:rFonts w:ascii="华文仿宋" w:eastAsia="华文仿宋" w:hAnsi="华文仿宋" w:cs="仿宋"/>
          <w:color w:val="auto"/>
          <w:kern w:val="1"/>
          <w:sz w:val="28"/>
          <w:szCs w:val="28"/>
        </w:rPr>
        <w:t>资金来源：</w:t>
      </w:r>
      <w:r>
        <w:rPr>
          <w:rFonts w:ascii="华文仿宋" w:eastAsia="华文仿宋" w:hAnsi="华文仿宋" w:cs="仿宋" w:hint="eastAsia"/>
          <w:color w:val="auto"/>
          <w:kern w:val="1"/>
          <w:sz w:val="28"/>
          <w:szCs w:val="28"/>
          <w:u w:val="single"/>
        </w:rPr>
        <w:t>自筹资金</w:t>
      </w:r>
    </w:p>
    <w:p w14:paraId="4D8AAE2B" w14:textId="77777777" w:rsidR="0030024B" w:rsidRDefault="00000000">
      <w:pPr>
        <w:spacing w:line="360" w:lineRule="auto"/>
        <w:ind w:firstLine="562"/>
        <w:outlineLvl w:val="0"/>
        <w:rPr>
          <w:rFonts w:ascii="华文仿宋" w:eastAsia="华文仿宋" w:hAnsi="华文仿宋" w:cs="仿宋" w:hint="eastAsia"/>
          <w:b/>
          <w:color w:val="auto"/>
          <w:spacing w:val="-8"/>
          <w:kern w:val="28"/>
          <w:sz w:val="28"/>
          <w:szCs w:val="28"/>
        </w:rPr>
      </w:pPr>
      <w:r>
        <w:rPr>
          <w:rFonts w:ascii="华文仿宋" w:eastAsia="华文仿宋" w:hAnsi="华文仿宋" w:cs="仿宋" w:hint="eastAsia"/>
          <w:b/>
          <w:color w:val="auto"/>
          <w:kern w:val="1"/>
          <w:sz w:val="28"/>
          <w:szCs w:val="28"/>
        </w:rPr>
        <w:t>二、工程承包范围</w:t>
      </w:r>
    </w:p>
    <w:p w14:paraId="6D0CCB29" w14:textId="77777777" w:rsidR="0030024B" w:rsidRDefault="00000000">
      <w:pPr>
        <w:spacing w:line="360" w:lineRule="auto"/>
        <w:ind w:firstLineChars="200" w:firstLine="560"/>
        <w:jc w:val="left"/>
        <w:outlineLvl w:val="1"/>
        <w:rPr>
          <w:rFonts w:ascii="仿宋" w:eastAsia="仿宋" w:hAnsi="仿宋" w:hint="eastAsia"/>
          <w:bCs/>
          <w:color w:val="auto"/>
          <w:sz w:val="28"/>
          <w:szCs w:val="28"/>
        </w:rPr>
      </w:pPr>
      <w:r>
        <w:rPr>
          <w:rFonts w:ascii="仿宋" w:eastAsia="仿宋" w:hAnsi="仿宋" w:hint="eastAsia"/>
          <w:bCs/>
          <w:color w:val="auto"/>
          <w:sz w:val="28"/>
          <w:szCs w:val="28"/>
        </w:rPr>
        <w:t>本项目总建筑面积84372.94平方米，其中地上1号楼～3号楼总建筑面积35565.02平方米，1#楼、2#3#楼为住宅建筑，1#楼共21层，建筑面积为12712.07平方米，2#3#楼共21层，建筑面积为22852.95</w:t>
      </w:r>
      <w:r>
        <w:rPr>
          <w:rFonts w:ascii="仿宋" w:eastAsia="仿宋" w:hAnsi="仿宋" w:hint="eastAsia"/>
          <w:bCs/>
          <w:color w:val="auto"/>
          <w:sz w:val="28"/>
          <w:szCs w:val="28"/>
        </w:rPr>
        <w:lastRenderedPageBreak/>
        <w:t>平方米，园区内配备商业、幼儿园等及相应的配套设施。</w:t>
      </w:r>
    </w:p>
    <w:p w14:paraId="1EDAE4D9" w14:textId="77777777" w:rsidR="0030024B" w:rsidRDefault="00000000">
      <w:pPr>
        <w:spacing w:line="360" w:lineRule="auto"/>
        <w:ind w:firstLineChars="200" w:firstLine="560"/>
        <w:jc w:val="left"/>
        <w:outlineLvl w:val="1"/>
        <w:rPr>
          <w:rFonts w:ascii="仿宋" w:eastAsia="仿宋" w:hAnsi="仿宋" w:hint="eastAsia"/>
          <w:bCs/>
          <w:color w:val="auto"/>
          <w:sz w:val="28"/>
          <w:szCs w:val="28"/>
        </w:rPr>
      </w:pPr>
      <w:bookmarkStart w:id="2" w:name="auto_fouce_2"/>
      <w:r>
        <w:rPr>
          <w:rFonts w:ascii="仿宋" w:eastAsia="仿宋" w:hAnsi="仿宋" w:hint="eastAsia"/>
          <w:bCs/>
          <w:color w:val="auto"/>
          <w:sz w:val="28"/>
          <w:szCs w:val="28"/>
        </w:rPr>
        <w:t>本工程为广州市越秀区越秀南AD013907地块2#、3#裙楼配套精装修工程，装修总面积约</w:t>
      </w:r>
      <w:r>
        <w:rPr>
          <w:rFonts w:ascii="仿宋" w:eastAsia="仿宋" w:hAnsi="仿宋" w:hint="eastAsia"/>
          <w:b/>
          <w:bCs/>
          <w:color w:val="auto"/>
          <w:sz w:val="28"/>
          <w:szCs w:val="28"/>
        </w:rPr>
        <w:t>1148㎡</w:t>
      </w:r>
      <w:r>
        <w:rPr>
          <w:rFonts w:ascii="仿宋" w:eastAsia="仿宋" w:hAnsi="仿宋" w:hint="eastAsia"/>
          <w:bCs/>
          <w:color w:val="auto"/>
          <w:sz w:val="28"/>
          <w:szCs w:val="28"/>
        </w:rPr>
        <w:t>，施工范围包括2#、3#裙楼首层至及地下室区域砌筑抹灰工程、建筑门窗、装修、机电安装工程、电梯轿厢装修、泳池设备等设计施工图专业工程（具体</w:t>
      </w:r>
      <w:r>
        <w:rPr>
          <w:rFonts w:ascii="仿宋" w:eastAsia="仿宋" w:hAnsi="仿宋" w:hint="eastAsia"/>
          <w:bCs/>
          <w:color w:val="auto"/>
          <w:sz w:val="28"/>
          <w:szCs w:val="28"/>
          <w:lang w:eastAsia="zh"/>
        </w:rPr>
        <w:t>范围</w:t>
      </w:r>
      <w:r>
        <w:rPr>
          <w:rFonts w:ascii="仿宋" w:eastAsia="仿宋" w:hAnsi="仿宋" w:hint="eastAsia"/>
          <w:bCs/>
          <w:color w:val="auto"/>
          <w:sz w:val="28"/>
          <w:szCs w:val="28"/>
        </w:rPr>
        <w:t>以</w:t>
      </w:r>
      <w:r>
        <w:rPr>
          <w:rFonts w:ascii="仿宋" w:eastAsia="仿宋" w:hAnsi="仿宋" w:hint="eastAsia"/>
          <w:bCs/>
          <w:color w:val="auto"/>
          <w:sz w:val="28"/>
          <w:szCs w:val="28"/>
          <w:lang w:eastAsia="zh"/>
        </w:rPr>
        <w:t>招标图纸、</w:t>
      </w:r>
      <w:r>
        <w:rPr>
          <w:rFonts w:ascii="仿宋" w:eastAsia="仿宋" w:hAnsi="仿宋" w:hint="eastAsia"/>
          <w:bCs/>
          <w:color w:val="auto"/>
          <w:sz w:val="28"/>
          <w:szCs w:val="28"/>
        </w:rPr>
        <w:t>工程量清单</w:t>
      </w:r>
      <w:r>
        <w:rPr>
          <w:rFonts w:ascii="仿宋" w:eastAsia="仿宋" w:hAnsi="仿宋" w:hint="eastAsia"/>
          <w:bCs/>
          <w:color w:val="auto"/>
          <w:sz w:val="28"/>
          <w:szCs w:val="28"/>
          <w:lang w:eastAsia="zh"/>
        </w:rPr>
        <w:t>及发包人书面确认的施工界面划分</w:t>
      </w:r>
      <w:r>
        <w:rPr>
          <w:rFonts w:ascii="仿宋" w:eastAsia="仿宋" w:hAnsi="仿宋" w:hint="eastAsia"/>
          <w:bCs/>
          <w:color w:val="auto"/>
          <w:sz w:val="28"/>
          <w:szCs w:val="28"/>
        </w:rPr>
        <w:t>为准）。</w:t>
      </w:r>
      <w:bookmarkEnd w:id="2"/>
    </w:p>
    <w:p w14:paraId="1D806F0E" w14:textId="77777777" w:rsidR="0030024B" w:rsidRDefault="00000000">
      <w:pPr>
        <w:spacing w:line="360" w:lineRule="auto"/>
        <w:ind w:right="11"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（一）本工程招标范围</w:t>
      </w:r>
    </w:p>
    <w:p w14:paraId="78F1E3A3" w14:textId="77777777" w:rsidR="0030024B" w:rsidRDefault="00000000">
      <w:pPr>
        <w:spacing w:line="360" w:lineRule="auto"/>
        <w:ind w:right="11"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依据招标图纸（包括越秀南2#、3#裙楼配套工程全套建筑、装修、机电、</w:t>
      </w:r>
      <w:r>
        <w:rPr>
          <w:rFonts w:ascii="华文仿宋" w:eastAsia="华文仿宋" w:hAnsi="华文仿宋" w:cs="仿宋" w:hint="eastAsia"/>
          <w:bCs/>
          <w:color w:val="auto"/>
          <w:kern w:val="1"/>
          <w:sz w:val="28"/>
          <w:szCs w:val="28"/>
        </w:rPr>
        <w:t>泳池设备</w:t>
      </w:r>
      <w:r>
        <w:rPr>
          <w:rFonts w:ascii="华文仿宋" w:eastAsia="华文仿宋" w:hAnsi="华文仿宋" w:cs="仿宋" w:hint="eastAsia"/>
          <w:color w:val="auto"/>
          <w:kern w:val="1"/>
          <w:sz w:val="28"/>
          <w:szCs w:val="28"/>
        </w:rPr>
        <w:t>图纸等）、工程量清单及有关资料说明，广州市越秀区越秀南AD013907地块2#、3#裙楼配套精装修工程</w:t>
      </w:r>
      <w:r>
        <w:rPr>
          <w:rFonts w:ascii="华文仿宋" w:eastAsia="华文仿宋" w:hAnsi="华文仿宋" w:cs="仿宋" w:hint="eastAsia"/>
          <w:bCs/>
          <w:color w:val="auto"/>
          <w:kern w:val="1"/>
          <w:sz w:val="28"/>
          <w:szCs w:val="28"/>
        </w:rPr>
        <w:t>包含施工范围包括2#、3#裙楼首层至及地下室区域砌筑抹灰工程、建筑门窗、装修、机电安装工程、电梯轿厢装修、泳池设备等</w:t>
      </w:r>
      <w:r>
        <w:rPr>
          <w:rFonts w:ascii="华文仿宋" w:eastAsia="华文仿宋" w:hAnsi="华文仿宋" w:cs="仿宋" w:hint="eastAsia"/>
          <w:color w:val="auto"/>
          <w:kern w:val="1"/>
          <w:sz w:val="28"/>
          <w:szCs w:val="28"/>
        </w:rPr>
        <w:t>，装修</w:t>
      </w:r>
      <w:r>
        <w:rPr>
          <w:rFonts w:ascii="华文仿宋" w:eastAsia="华文仿宋" w:hAnsi="华文仿宋" w:cs="仿宋" w:hint="eastAsia"/>
          <w:bCs/>
          <w:color w:val="auto"/>
          <w:kern w:val="1"/>
          <w:sz w:val="28"/>
          <w:szCs w:val="28"/>
        </w:rPr>
        <w:t>总面积约为2300㎡；</w:t>
      </w:r>
      <w:r>
        <w:rPr>
          <w:rFonts w:ascii="华文仿宋" w:eastAsia="华文仿宋" w:hAnsi="华文仿宋" w:cs="仿宋" w:hint="eastAsia"/>
          <w:color w:val="auto"/>
          <w:kern w:val="1"/>
          <w:sz w:val="28"/>
          <w:szCs w:val="28"/>
        </w:rPr>
        <w:t>具体范围包含但不限于下述工程内容：</w:t>
      </w:r>
    </w:p>
    <w:p w14:paraId="72B6EB15" w14:textId="77777777" w:rsidR="0030024B" w:rsidRDefault="00000000">
      <w:pPr>
        <w:numPr>
          <w:ilvl w:val="0"/>
          <w:numId w:val="2"/>
        </w:num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砌筑抹灰工程：包括精装修区域内涉及的所有相关砌筑抹灰工作。</w:t>
      </w:r>
    </w:p>
    <w:p w14:paraId="6E658308" w14:textId="77777777" w:rsidR="0030024B" w:rsidRDefault="00000000">
      <w:pPr>
        <w:numPr>
          <w:ilvl w:val="0"/>
          <w:numId w:val="2"/>
        </w:num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建筑门窗工程：按建筑门窗图要求完成所有图纸区域内包括防火门、铝合金门窗及木门等所有内外门窗、百叶、门套、门五金及空门套的供应及安装，及负责防火门饰面及门洞周边装饰面的收口工作。</w:t>
      </w:r>
    </w:p>
    <w:p w14:paraId="4760B43B" w14:textId="77777777" w:rsidR="0030024B" w:rsidRDefault="00000000">
      <w:pPr>
        <w:numPr>
          <w:ilvl w:val="0"/>
          <w:numId w:val="2"/>
        </w:num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装饰装修工程：按精装修施工图要求完成所有本次装修区域的地面、墙面及天花的装饰工作，完成天、地、墙的灯具、插座面板采购及安装工作；完成固定家具的采购及安装工作；完成洁具及洁具五金的采购及安装工作；根据精装修图纸标高完成现状墙、地面、天花修补、垫高或凿除等工作。</w:t>
      </w:r>
    </w:p>
    <w:p w14:paraId="63EF0BAE"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4、防水：按精装修施工图完成涉水区域如厨房、卫生间、茶水间、</w:t>
      </w:r>
      <w:r>
        <w:rPr>
          <w:rFonts w:ascii="华文仿宋" w:eastAsia="华文仿宋" w:hAnsi="华文仿宋" w:cs="仿宋" w:hint="eastAsia"/>
          <w:bCs/>
          <w:color w:val="auto"/>
          <w:kern w:val="1"/>
          <w:sz w:val="28"/>
          <w:szCs w:val="28"/>
        </w:rPr>
        <w:lastRenderedPageBreak/>
        <w:t>游泳池等部位的防水工程、保护层及渗水实验等。</w:t>
      </w:r>
    </w:p>
    <w:p w14:paraId="64A000A7"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5、电气：</w:t>
      </w:r>
    </w:p>
    <w:p w14:paraId="6945FCD4"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（1）普通照明：层间照明配电箱（含箱体）出线至用电点（走道、卫生间等位置）的普通照明和插座。</w:t>
      </w:r>
    </w:p>
    <w:p w14:paraId="3D013C04"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2）应急照明及消防报警：应急照明灯、疏散指示标志灯及消防报警根据电气图纸完成施工，包含应急照明灯、疏散指示标志灯具、消防末端及附属管线的安装调试验收等，需接入（兼容）原有主体消防系统，外观样式（材质、颜色等）须满足装修要求。</w:t>
      </w:r>
    </w:p>
    <w:p w14:paraId="7368279D"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w:t>
      </w:r>
      <w:r>
        <w:rPr>
          <w:rFonts w:ascii="华文仿宋" w:eastAsia="华文仿宋" w:hAnsi="华文仿宋" w:cs="仿宋"/>
          <w:bCs/>
          <w:color w:val="auto"/>
          <w:kern w:val="1"/>
          <w:sz w:val="28"/>
          <w:szCs w:val="28"/>
        </w:rPr>
        <w:t>3</w:t>
      </w:r>
      <w:r>
        <w:rPr>
          <w:rFonts w:ascii="华文仿宋" w:eastAsia="华文仿宋" w:hAnsi="华文仿宋" w:cs="仿宋" w:hint="eastAsia"/>
          <w:bCs/>
          <w:color w:val="auto"/>
          <w:kern w:val="1"/>
          <w:sz w:val="28"/>
          <w:szCs w:val="28"/>
        </w:rPr>
        <w:t>）配电：户内配电箱采购及安装。电表总箱（含）出线至户内配电箱的配管配线、调试等工作。照明配电箱（含）出线至用电点（灯具、插座、小厨宝等）配管配线、敷设、安装、调试等工作。电表总箱、户内配电箱及照明配电箱按图纸采购安装；</w:t>
      </w:r>
    </w:p>
    <w:p w14:paraId="7DC49AC8"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（4）卫生间局部等电位：户内卫生间局部等电位的安装在本次招标范围。</w:t>
      </w:r>
    </w:p>
    <w:p w14:paraId="7A72E875"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（5）弱电工程：弱电工程系统须在收到中标通知书</w:t>
      </w:r>
      <w:r>
        <w:rPr>
          <w:rFonts w:ascii="华文仿宋" w:eastAsia="华文仿宋" w:hAnsi="华文仿宋" w:cs="仿宋"/>
          <w:bCs/>
          <w:color w:val="auto"/>
          <w:kern w:val="1"/>
          <w:sz w:val="28"/>
          <w:szCs w:val="28"/>
        </w:rPr>
        <w:t>30</w:t>
      </w:r>
      <w:r>
        <w:rPr>
          <w:rFonts w:ascii="华文仿宋" w:eastAsia="华文仿宋" w:hAnsi="华文仿宋" w:cs="仿宋" w:hint="eastAsia"/>
          <w:bCs/>
          <w:color w:val="auto"/>
          <w:kern w:val="1"/>
          <w:sz w:val="28"/>
          <w:szCs w:val="28"/>
        </w:rPr>
        <w:t>日内完成深化设计工作，并报发包人审核。按图纸完成以上区域的所有弱电工程采购、安装及调试工作，需接入（兼容）原有主体弱电工程系统。</w:t>
      </w:r>
    </w:p>
    <w:p w14:paraId="254CCFCF"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6、通风与空调：多联机及其管道系统采购安装、管道敷设、调试等工作。多联机系统须在收到中标通知书</w:t>
      </w:r>
      <w:r>
        <w:rPr>
          <w:rFonts w:ascii="华文仿宋" w:eastAsia="华文仿宋" w:hAnsi="华文仿宋" w:cs="仿宋"/>
          <w:bCs/>
          <w:color w:val="auto"/>
          <w:kern w:val="1"/>
          <w:sz w:val="28"/>
          <w:szCs w:val="28"/>
        </w:rPr>
        <w:t>30</w:t>
      </w:r>
      <w:r>
        <w:rPr>
          <w:rFonts w:ascii="华文仿宋" w:eastAsia="华文仿宋" w:hAnsi="华文仿宋" w:cs="仿宋" w:hint="eastAsia"/>
          <w:bCs/>
          <w:color w:val="auto"/>
          <w:kern w:val="1"/>
          <w:sz w:val="28"/>
          <w:szCs w:val="28"/>
        </w:rPr>
        <w:t>日内完成深化设计工作（利用现有冷媒井、现有室外机基础、现有冷凝水排水管，并报发包人审核；排风机、通风风口百叶供应及安装等工作。多联机入户铜管须设置纯铜制阀门。</w:t>
      </w:r>
    </w:p>
    <w:p w14:paraId="0ECD030E"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首层多联机设备不在本次范围内，需利用原有空调系统按现有图纸</w:t>
      </w:r>
      <w:r>
        <w:rPr>
          <w:rFonts w:ascii="华文仿宋" w:eastAsia="华文仿宋" w:hAnsi="华文仿宋" w:cs="仿宋" w:hint="eastAsia"/>
          <w:bCs/>
          <w:color w:val="auto"/>
          <w:kern w:val="1"/>
          <w:sz w:val="28"/>
          <w:szCs w:val="28"/>
        </w:rPr>
        <w:lastRenderedPageBreak/>
        <w:t>进行施工安装。</w:t>
      </w:r>
    </w:p>
    <w:p w14:paraId="69FAF52B"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7、给排水：（1）自楼层原预留给水点位，至装修末端给水管安装（含管件、阀门附件）、接驳、洁具、水龙头、地漏、收口、开补槽、开孔、封堵、打压、保压试验均由承包人负责，给水管安装完成后承包人必须保压试验。（2）户内厨房、卫生间、茶水间、洗衣间等部位排水管安装、接驳、洁具、水龙头、地漏、保护、管口封口、楼板开孔、孔洞封堵及收口等均由承包人负责，排水管安装完成后承包人必须通球及灌水试验。户内多联机冷凝水管采购安装、接驳的相关工作。</w:t>
      </w:r>
    </w:p>
    <w:p w14:paraId="18E5BD3F"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8、承包人在收到中标通知书</w:t>
      </w:r>
      <w:r>
        <w:rPr>
          <w:rFonts w:ascii="华文仿宋" w:eastAsia="华文仿宋" w:hAnsi="华文仿宋" w:cs="仿宋"/>
          <w:bCs/>
          <w:color w:val="auto"/>
          <w:kern w:val="1"/>
          <w:sz w:val="28"/>
          <w:szCs w:val="28"/>
        </w:rPr>
        <w:t>30</w:t>
      </w:r>
      <w:r>
        <w:rPr>
          <w:rFonts w:ascii="华文仿宋" w:eastAsia="华文仿宋" w:hAnsi="华文仿宋" w:cs="仿宋" w:hint="eastAsia"/>
          <w:bCs/>
          <w:color w:val="auto"/>
          <w:kern w:val="1"/>
          <w:sz w:val="28"/>
          <w:szCs w:val="28"/>
        </w:rPr>
        <w:t>日内完成综合天花深化设计及立面深化设计工作（含装修机电）并报发包人审核。承包人负责一切末端机电点位的定位，例如灯具、烟感、广播、摄像头、门禁、喷淋、挡烟垂壁、应急照明灯、吊装应急疏散标志灯等机电设备应在综合天花上定位标示，消火栓箱、消防警铃、报警按钮、壁装应急疏散标志灯等机电设备应在立面图上定位标示。户内灯具、风口、烟感、喷淋、喇叭等一切机电末端定位、开孔及恢复工作。</w:t>
      </w:r>
    </w:p>
    <w:p w14:paraId="4099CD10"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9、</w:t>
      </w:r>
      <w:bookmarkStart w:id="3" w:name="auto_fouce_3"/>
      <w:r>
        <w:rPr>
          <w:rFonts w:ascii="华文仿宋" w:eastAsia="华文仿宋" w:hAnsi="华文仿宋" w:cs="仿宋" w:hint="eastAsia"/>
          <w:bCs/>
          <w:color w:val="auto"/>
          <w:kern w:val="1"/>
          <w:sz w:val="28"/>
          <w:szCs w:val="28"/>
        </w:rPr>
        <w:t>电梯轿厢装修：电梯轿厢的装修工程由承包人按图负责完成</w:t>
      </w:r>
      <w:r>
        <w:rPr>
          <w:rFonts w:ascii="华文仿宋" w:eastAsia="华文仿宋" w:hAnsi="华文仿宋" w:cs="仿宋" w:hint="eastAsia"/>
          <w:bCs/>
          <w:color w:val="auto"/>
          <w:kern w:val="1"/>
          <w:sz w:val="28"/>
          <w:szCs w:val="28"/>
          <w:lang w:eastAsia="zh"/>
        </w:rPr>
        <w:t>，包含轿厢内所有装饰面及功能部件安装</w:t>
      </w:r>
      <w:r>
        <w:rPr>
          <w:rFonts w:ascii="华文仿宋" w:eastAsia="华文仿宋" w:hAnsi="华文仿宋" w:cs="仿宋" w:hint="eastAsia"/>
          <w:bCs/>
          <w:color w:val="auto"/>
          <w:kern w:val="1"/>
          <w:sz w:val="28"/>
          <w:szCs w:val="28"/>
        </w:rPr>
        <w:t>。</w:t>
      </w:r>
      <w:bookmarkEnd w:id="3"/>
    </w:p>
    <w:p w14:paraId="675CBAF9"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10、楼板开孔工作均包含在本次招标范围内，所有施工区域内的楼板套管、封堵、修补、防水工作，均在本次招标范围内。</w:t>
      </w:r>
    </w:p>
    <w:p w14:paraId="6B7DCC54"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11、开荒清洁：完成清洁、粗开荒工作。</w:t>
      </w:r>
    </w:p>
    <w:p w14:paraId="5414A59B"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12、上述工程的材料采购供应、施工、竣工验收、保修期等一切按施工图、招标文件和工程规范、标准所要求的全部内容以及负责统筹管理发包人另行分包的其他专业单位的总包管理工作以及相关的协调配合工</w:t>
      </w:r>
      <w:r>
        <w:rPr>
          <w:rFonts w:ascii="华文仿宋" w:eastAsia="华文仿宋" w:hAnsi="华文仿宋" w:cs="仿宋" w:hint="eastAsia"/>
          <w:bCs/>
          <w:color w:val="auto"/>
          <w:kern w:val="1"/>
          <w:sz w:val="28"/>
          <w:szCs w:val="28"/>
        </w:rPr>
        <w:lastRenderedPageBreak/>
        <w:t>作等。</w:t>
      </w:r>
    </w:p>
    <w:p w14:paraId="5723E320" w14:textId="77777777" w:rsidR="0030024B" w:rsidRDefault="00000000">
      <w:pPr>
        <w:spacing w:line="360" w:lineRule="auto"/>
        <w:ind w:right="11" w:firstLineChars="200" w:firstLine="560"/>
        <w:rPr>
          <w:rFonts w:ascii="华文仿宋" w:eastAsia="华文仿宋" w:hAnsi="华文仿宋" w:cs="仿宋" w:hint="eastAsia"/>
          <w:bCs/>
          <w:color w:val="auto"/>
          <w:kern w:val="1"/>
          <w:sz w:val="28"/>
          <w:szCs w:val="28"/>
        </w:rPr>
      </w:pPr>
      <w:r>
        <w:rPr>
          <w:rFonts w:ascii="华文仿宋" w:eastAsia="华文仿宋" w:hAnsi="华文仿宋" w:cs="仿宋" w:hint="eastAsia"/>
          <w:color w:val="auto"/>
          <w:kern w:val="1"/>
          <w:sz w:val="28"/>
          <w:szCs w:val="28"/>
        </w:rPr>
        <w:t>（二）</w:t>
      </w:r>
      <w:r>
        <w:rPr>
          <w:rFonts w:ascii="华文仿宋" w:eastAsia="华文仿宋" w:hAnsi="华文仿宋" w:cs="仿宋"/>
          <w:color w:val="auto"/>
          <w:kern w:val="1"/>
          <w:sz w:val="28"/>
          <w:szCs w:val="28"/>
        </w:rPr>
        <w:t>承包方式：</w:t>
      </w:r>
      <w:r>
        <w:rPr>
          <w:rFonts w:ascii="华文仿宋" w:eastAsia="华文仿宋" w:hAnsi="华文仿宋" w:cs="仿宋" w:hint="eastAsia"/>
          <w:bCs/>
          <w:color w:val="auto"/>
          <w:kern w:val="1"/>
          <w:sz w:val="28"/>
          <w:szCs w:val="28"/>
        </w:rPr>
        <w:t>采用分部分项综合单价包干的方式承包，</w:t>
      </w:r>
      <w:r>
        <w:rPr>
          <w:rFonts w:ascii="华文仿宋" w:eastAsia="华文仿宋" w:hAnsi="华文仿宋" w:cs="仿宋" w:hint="eastAsia"/>
          <w:color w:val="auto"/>
          <w:kern w:val="1"/>
          <w:sz w:val="28"/>
          <w:szCs w:val="28"/>
        </w:rPr>
        <w:t>措施项目费综合合价包干。</w:t>
      </w:r>
      <w:r>
        <w:rPr>
          <w:rFonts w:ascii="华文仿宋" w:eastAsia="华文仿宋" w:hAnsi="华文仿宋" w:cs="仿宋" w:hint="eastAsia"/>
          <w:bCs/>
          <w:color w:val="auto"/>
          <w:kern w:val="1"/>
          <w:sz w:val="28"/>
          <w:szCs w:val="28"/>
        </w:rPr>
        <w:t>包深化设计、包工、包料、包工期、包质量、包安全、包文明施工、包措施费、包检验检测、包调试、包报批、包验收、包培训、包移交、包维保、包结算等。</w:t>
      </w:r>
    </w:p>
    <w:p w14:paraId="0527B67C" w14:textId="77777777" w:rsidR="0030024B" w:rsidRDefault="00000000">
      <w:pPr>
        <w:spacing w:line="360" w:lineRule="auto"/>
        <w:ind w:right="11"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绿色施工安全防护</w:t>
      </w:r>
      <w:r>
        <w:rPr>
          <w:rFonts w:ascii="华文仿宋" w:eastAsia="华文仿宋" w:hAnsi="华文仿宋" w:cs="仿宋"/>
          <w:color w:val="auto"/>
          <w:kern w:val="1"/>
          <w:sz w:val="28"/>
          <w:szCs w:val="28"/>
        </w:rPr>
        <w:t>措施费按照《广州市建筑工程安全生产措施费管理办法》及《</w:t>
      </w:r>
      <w:r>
        <w:rPr>
          <w:rFonts w:ascii="华文仿宋" w:eastAsia="华文仿宋" w:hAnsi="华文仿宋" w:cs="仿宋" w:hint="eastAsia"/>
          <w:color w:val="auto"/>
          <w:kern w:val="1"/>
          <w:sz w:val="28"/>
          <w:szCs w:val="28"/>
        </w:rPr>
        <w:t>广东省住房和城乡建设厅关于建筑工程绿色施工的管理办法（暂行）》</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rPr>
        <w:t>粤建质〔</w:t>
      </w:r>
      <w:r>
        <w:rPr>
          <w:rFonts w:ascii="华文仿宋" w:eastAsia="华文仿宋" w:hAnsi="华文仿宋" w:cs="仿宋"/>
          <w:color w:val="auto"/>
          <w:kern w:val="1"/>
          <w:sz w:val="28"/>
          <w:szCs w:val="28"/>
        </w:rPr>
        <w:t>2016〕242号文）的规定执行）</w:t>
      </w:r>
      <w:r>
        <w:rPr>
          <w:rFonts w:ascii="华文仿宋" w:eastAsia="华文仿宋" w:hAnsi="华文仿宋" w:cs="仿宋" w:hint="eastAsia"/>
          <w:color w:val="auto"/>
          <w:kern w:val="1"/>
          <w:sz w:val="28"/>
          <w:szCs w:val="28"/>
        </w:rPr>
        <w:t>（如有新版本颁布，则按最新版本执行）</w:t>
      </w:r>
      <w:r>
        <w:rPr>
          <w:rFonts w:ascii="华文仿宋" w:eastAsia="华文仿宋" w:hAnsi="华文仿宋" w:cs="仿宋"/>
          <w:color w:val="auto"/>
          <w:kern w:val="1"/>
          <w:sz w:val="28"/>
          <w:szCs w:val="28"/>
        </w:rPr>
        <w:t>。</w:t>
      </w:r>
    </w:p>
    <w:p w14:paraId="5F9068FE" w14:textId="77777777" w:rsidR="0030024B" w:rsidRDefault="00000000">
      <w:pPr>
        <w:spacing w:line="360" w:lineRule="auto"/>
        <w:ind w:right="11" w:firstLine="560"/>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三、合同工期</w:t>
      </w:r>
      <w:r>
        <w:rPr>
          <w:rFonts w:ascii="华文仿宋" w:eastAsia="华文仿宋" w:hAnsi="华文仿宋" w:cs="仿宋" w:hint="eastAsia"/>
          <w:b/>
          <w:color w:val="auto"/>
          <w:kern w:val="1"/>
          <w:sz w:val="28"/>
          <w:szCs w:val="28"/>
        </w:rPr>
        <w:t xml:space="preserve"> </w:t>
      </w:r>
    </w:p>
    <w:p w14:paraId="0EB62234" w14:textId="77777777" w:rsidR="0030024B" w:rsidRDefault="00000000">
      <w:pPr>
        <w:spacing w:line="360" w:lineRule="auto"/>
        <w:ind w:firstLineChars="200" w:firstLine="560"/>
        <w:jc w:val="left"/>
        <w:outlineLvl w:val="1"/>
        <w:rPr>
          <w:rFonts w:ascii="华文仿宋" w:eastAsia="华文仿宋" w:hAnsi="华文仿宋" w:cs="仿宋" w:hint="eastAsia"/>
          <w:color w:val="auto"/>
          <w:kern w:val="1"/>
          <w:sz w:val="28"/>
          <w:szCs w:val="28"/>
        </w:rPr>
      </w:pPr>
      <w:r>
        <w:rPr>
          <w:rFonts w:ascii="华文仿宋" w:eastAsia="华文仿宋" w:hAnsi="华文仿宋" w:cs="仿宋"/>
          <w:color w:val="auto"/>
          <w:sz w:val="28"/>
          <w:szCs w:val="28"/>
        </w:rPr>
        <w:t>本工程总工期为</w:t>
      </w:r>
      <w:r>
        <w:rPr>
          <w:rFonts w:ascii="华文仿宋" w:eastAsia="华文仿宋" w:hAnsi="华文仿宋" w:cs="仿宋" w:hint="eastAsia"/>
          <w:color w:val="auto"/>
          <w:sz w:val="28"/>
          <w:szCs w:val="28"/>
          <w:u w:val="single"/>
        </w:rPr>
        <w:t>122</w:t>
      </w:r>
      <w:r>
        <w:rPr>
          <w:rFonts w:ascii="华文仿宋" w:eastAsia="华文仿宋" w:hAnsi="华文仿宋" w:cs="仿宋"/>
          <w:color w:val="auto"/>
          <w:sz w:val="28"/>
          <w:szCs w:val="28"/>
        </w:rPr>
        <w:t>个日历天（具体开工日期</w:t>
      </w:r>
      <w:bookmarkStart w:id="4" w:name="_Hlk140757801"/>
      <w:r>
        <w:rPr>
          <w:rFonts w:ascii="华文仿宋" w:eastAsia="华文仿宋" w:hAnsi="华文仿宋" w:cs="仿宋"/>
          <w:color w:val="auto"/>
          <w:sz w:val="28"/>
          <w:szCs w:val="28"/>
        </w:rPr>
        <w:t>以</w:t>
      </w:r>
      <w:r>
        <w:rPr>
          <w:rFonts w:ascii="华文仿宋" w:eastAsia="华文仿宋" w:hAnsi="华文仿宋" w:cs="仿宋" w:hint="eastAsia"/>
          <w:color w:val="auto"/>
          <w:sz w:val="28"/>
          <w:szCs w:val="28"/>
        </w:rPr>
        <w:t>发包人</w:t>
      </w:r>
      <w:r>
        <w:rPr>
          <w:rFonts w:ascii="华文仿宋" w:eastAsia="华文仿宋" w:hAnsi="华文仿宋" w:cs="仿宋"/>
          <w:color w:val="auto"/>
          <w:sz w:val="28"/>
          <w:szCs w:val="28"/>
        </w:rPr>
        <w:t>或总监理工程师发出的开工令</w:t>
      </w:r>
      <w:bookmarkEnd w:id="4"/>
      <w:r>
        <w:rPr>
          <w:rFonts w:ascii="华文仿宋" w:eastAsia="华文仿宋" w:hAnsi="华文仿宋" w:cs="仿宋"/>
          <w:color w:val="auto"/>
          <w:sz w:val="28"/>
          <w:szCs w:val="28"/>
        </w:rPr>
        <w:t>为准）</w:t>
      </w:r>
      <w:r>
        <w:rPr>
          <w:rFonts w:ascii="华文仿宋" w:eastAsia="华文仿宋" w:hAnsi="华文仿宋" w:cs="仿宋" w:hint="eastAsia"/>
          <w:color w:val="auto"/>
          <w:sz w:val="28"/>
          <w:szCs w:val="28"/>
        </w:rPr>
        <w:t>。工期包括土建对精装工作面查验、移交，装修验收、整改及开荒时间；所有法定假期、休息日、暴风雨雾、高温等天气；含各种分包工程工序配合所需时间（如有）及分包单位的工作时间（如有）、</w:t>
      </w:r>
      <w:r>
        <w:rPr>
          <w:rFonts w:ascii="华文仿宋" w:eastAsia="华文仿宋" w:hAnsi="华文仿宋" w:hint="eastAsia"/>
          <w:color w:val="auto"/>
          <w:sz w:val="28"/>
          <w:szCs w:val="28"/>
        </w:rPr>
        <w:t>相关专业工程深化设计时间、含因承包人的设计、施工未能达到发包人的要求而需要修改或重新设计或</w:t>
      </w:r>
      <w:bookmarkStart w:id="5" w:name="auto_fouce_6"/>
      <w:r>
        <w:rPr>
          <w:rFonts w:ascii="华文仿宋" w:eastAsia="华文仿宋" w:hAnsi="华文仿宋" w:hint="eastAsia"/>
          <w:color w:val="auto"/>
          <w:sz w:val="28"/>
          <w:szCs w:val="28"/>
        </w:rPr>
        <w:t>重新施工所涉及的额外工程期限</w:t>
      </w:r>
      <w:bookmarkEnd w:id="5"/>
      <w:r>
        <w:rPr>
          <w:rFonts w:ascii="华文仿宋" w:eastAsia="华文仿宋" w:hAnsi="华文仿宋" w:hint="eastAsia"/>
          <w:color w:val="auto"/>
          <w:sz w:val="28"/>
          <w:szCs w:val="28"/>
        </w:rPr>
        <w:t>及通过规划、消防、环保、人防、防雷、电梯、安全等各专项验收、质量验收直至取得《广州市房屋建筑和市政基础设施工程竣工联合验收意见书》以及完成本期所有工程施工达到交付标准的所有工期</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任何因忽视或误解工地情况而导致的索赔或工期延长申请将不被批准。</w:t>
      </w:r>
    </w:p>
    <w:p w14:paraId="09A05272" w14:textId="77777777" w:rsidR="0030024B" w:rsidRDefault="00000000">
      <w:pPr>
        <w:spacing w:line="360" w:lineRule="auto"/>
        <w:ind w:firstLineChars="200" w:firstLine="560"/>
        <w:jc w:val="left"/>
        <w:outlineLvl w:val="1"/>
        <w:rPr>
          <w:rFonts w:ascii="华文仿宋" w:eastAsia="华文仿宋" w:hAnsi="华文仿宋" w:cs="仿宋" w:hint="eastAsia"/>
          <w:bCs/>
          <w:color w:val="auto"/>
          <w:sz w:val="28"/>
          <w:szCs w:val="28"/>
        </w:rPr>
      </w:pPr>
      <w:r>
        <w:rPr>
          <w:rFonts w:ascii="华文仿宋" w:eastAsia="华文仿宋" w:hAnsi="华文仿宋" w:cs="仿宋" w:hint="eastAsia"/>
          <w:color w:val="auto"/>
          <w:kern w:val="1"/>
          <w:sz w:val="28"/>
          <w:szCs w:val="28"/>
        </w:rPr>
        <w:t>计划开工日期：</w:t>
      </w:r>
      <w:r>
        <w:rPr>
          <w:rFonts w:ascii="华文仿宋" w:eastAsia="华文仿宋" w:hAnsi="华文仿宋" w:cs="仿宋" w:hint="eastAsia"/>
          <w:bCs/>
          <w:color w:val="auto"/>
          <w:sz w:val="28"/>
          <w:szCs w:val="28"/>
        </w:rPr>
        <w:t>2025年4月30日；</w:t>
      </w:r>
    </w:p>
    <w:p w14:paraId="66879D01" w14:textId="77777777" w:rsidR="0030024B" w:rsidRDefault="00000000">
      <w:pPr>
        <w:spacing w:line="360" w:lineRule="auto"/>
        <w:ind w:firstLineChars="200" w:firstLine="560"/>
        <w:jc w:val="left"/>
        <w:outlineLvl w:val="1"/>
        <w:rPr>
          <w:rFonts w:ascii="华文仿宋" w:eastAsia="华文仿宋" w:hAnsi="华文仿宋" w:cs="仿宋" w:hint="eastAsia"/>
          <w:bCs/>
          <w:color w:val="auto"/>
          <w:kern w:val="1"/>
          <w:sz w:val="28"/>
          <w:szCs w:val="28"/>
        </w:rPr>
      </w:pPr>
      <w:r>
        <w:rPr>
          <w:rFonts w:ascii="华文仿宋" w:eastAsia="华文仿宋" w:hAnsi="华文仿宋" w:cs="仿宋" w:hint="eastAsia"/>
          <w:bCs/>
          <w:color w:val="auto"/>
          <w:kern w:val="1"/>
          <w:sz w:val="28"/>
          <w:szCs w:val="28"/>
        </w:rPr>
        <w:t>计划完工日期：2025年8月30日；</w:t>
      </w:r>
    </w:p>
    <w:p w14:paraId="4218D015" w14:textId="77777777" w:rsidR="0030024B" w:rsidRDefault="00000000">
      <w:pPr>
        <w:spacing w:line="360" w:lineRule="auto"/>
        <w:ind w:firstLineChars="200" w:firstLine="560"/>
        <w:jc w:val="left"/>
        <w:outlineLvl w:val="1"/>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主要材料看样定板要求中标通知书发出后三周内完成。</w:t>
      </w:r>
    </w:p>
    <w:p w14:paraId="4CF3A07A" w14:textId="77777777" w:rsidR="0030024B" w:rsidRDefault="00000000">
      <w:pPr>
        <w:spacing w:line="360" w:lineRule="auto"/>
        <w:ind w:firstLineChars="200" w:firstLine="560"/>
        <w:jc w:val="left"/>
        <w:outlineLvl w:val="1"/>
        <w:rPr>
          <w:rFonts w:ascii="华文仿宋" w:eastAsia="华文仿宋" w:hAnsi="华文仿宋" w:hint="eastAsia"/>
          <w:color w:val="auto"/>
          <w:sz w:val="28"/>
          <w:szCs w:val="28"/>
        </w:rPr>
      </w:pPr>
      <w:r>
        <w:rPr>
          <w:rFonts w:ascii="华文仿宋" w:eastAsia="华文仿宋" w:hAnsi="华文仿宋" w:hint="eastAsia"/>
          <w:color w:val="auto"/>
          <w:sz w:val="28"/>
          <w:szCs w:val="28"/>
        </w:rPr>
        <w:lastRenderedPageBreak/>
        <w:t>工程竣工日期以获得建设行政主管部门出具的《广州市房屋建筑和市政基础设施工程竣工联合验收意见书》所载明的验收日期和完成本期所有工程施工达到交付标准的日期中时间靠后的日期为准。</w:t>
      </w:r>
    </w:p>
    <w:p w14:paraId="396042E9" w14:textId="77777777" w:rsidR="0030024B" w:rsidRDefault="00000000">
      <w:pPr>
        <w:spacing w:line="360" w:lineRule="auto"/>
        <w:ind w:firstLineChars="200" w:firstLine="560"/>
        <w:jc w:val="left"/>
        <w:outlineLvl w:val="1"/>
        <w:rPr>
          <w:rFonts w:ascii="华文仿宋" w:eastAsia="华文仿宋" w:hAnsi="华文仿宋" w:cs="仿宋" w:hint="eastAsia"/>
          <w:color w:val="auto"/>
          <w:sz w:val="28"/>
          <w:szCs w:val="28"/>
          <w:u w:val="thick"/>
        </w:rPr>
      </w:pPr>
      <w:bookmarkStart w:id="6" w:name="auto_fouce_7"/>
      <w:r>
        <w:rPr>
          <w:rFonts w:ascii="华文仿宋" w:eastAsia="华文仿宋" w:hAnsi="华文仿宋" w:cs="仿宋" w:hint="eastAsia"/>
          <w:color w:val="auto"/>
          <w:sz w:val="28"/>
          <w:szCs w:val="28"/>
        </w:rPr>
        <w:t>本项目关键节点工期如下：/。</w:t>
      </w:r>
      <w:bookmarkEnd w:id="6"/>
    </w:p>
    <w:p w14:paraId="3CF3AF46" w14:textId="77777777" w:rsidR="0030024B" w:rsidRDefault="00000000">
      <w:pPr>
        <w:spacing w:line="360" w:lineRule="auto"/>
        <w:ind w:firstLineChars="200" w:firstLine="560"/>
        <w:jc w:val="left"/>
        <w:outlineLvl w:val="1"/>
        <w:rPr>
          <w:rFonts w:ascii="华文仿宋" w:eastAsia="华文仿宋" w:hAnsi="华文仿宋" w:cs="仿宋" w:hint="eastAsia"/>
          <w:color w:val="auto"/>
          <w:kern w:val="1"/>
          <w:sz w:val="28"/>
          <w:szCs w:val="28"/>
        </w:rPr>
      </w:pPr>
      <w:r>
        <w:rPr>
          <w:rFonts w:ascii="华文仿宋" w:eastAsia="华文仿宋" w:hAnsi="华文仿宋" w:cs="仿宋" w:hint="eastAsia"/>
          <w:color w:val="auto"/>
          <w:sz w:val="28"/>
          <w:szCs w:val="28"/>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p w14:paraId="6B97E6F8" w14:textId="77777777" w:rsidR="0030024B" w:rsidRDefault="00000000">
      <w:pPr>
        <w:spacing w:line="360" w:lineRule="auto"/>
        <w:ind w:firstLineChars="200" w:firstLine="561"/>
        <w:rPr>
          <w:rFonts w:ascii="仿宋" w:eastAsia="仿宋" w:hAnsi="仿宋" w:cs="仿宋" w:hint="eastAsia"/>
          <w:color w:val="auto"/>
          <w:sz w:val="28"/>
          <w:szCs w:val="28"/>
        </w:rPr>
      </w:pPr>
      <w:r>
        <w:rPr>
          <w:rFonts w:ascii="华文仿宋" w:eastAsia="华文仿宋" w:hAnsi="华文仿宋" w:cs="仿宋" w:hint="eastAsia"/>
          <w:b/>
          <w:color w:val="auto"/>
          <w:kern w:val="1"/>
          <w:sz w:val="28"/>
          <w:szCs w:val="28"/>
        </w:rPr>
        <w:t>四、工程质量标准：</w:t>
      </w:r>
      <w:r>
        <w:rPr>
          <w:rFonts w:ascii="华文仿宋" w:eastAsia="华文仿宋" w:hAnsi="华文仿宋" w:cs="仿宋" w:hint="eastAsia"/>
          <w:color w:val="auto"/>
          <w:kern w:val="1"/>
          <w:sz w:val="28"/>
          <w:szCs w:val="28"/>
          <w:u w:val="single"/>
        </w:rPr>
        <w:t>执行国家最新颁布《建筑工程施工质量验收统一标准》及相应配套的各专业验收规范等。质量要求：工程质量符合《建筑工程施工质量评价标准》（GB/T50375-2016）有关要求、现行工程质量验收标准达到质量一次竣工验收合格，并符合施工图纸要求和国家、行业有关标准。</w:t>
      </w:r>
      <w:r>
        <w:rPr>
          <w:rFonts w:ascii="华文仿宋" w:eastAsia="华文仿宋" w:hAnsi="华文仿宋" w:cs="仿宋"/>
          <w:color w:val="auto"/>
          <w:kern w:val="1"/>
          <w:sz w:val="28"/>
          <w:szCs w:val="28"/>
          <w:u w:val="single"/>
        </w:rPr>
        <w:t>（如有新版本</w:t>
      </w:r>
      <w:r>
        <w:rPr>
          <w:rFonts w:ascii="华文仿宋" w:eastAsia="华文仿宋" w:hAnsi="华文仿宋" w:cs="仿宋" w:hint="eastAsia"/>
          <w:color w:val="auto"/>
          <w:kern w:val="1"/>
          <w:sz w:val="28"/>
          <w:szCs w:val="28"/>
          <w:u w:val="single"/>
        </w:rPr>
        <w:t>颁布</w:t>
      </w:r>
      <w:r>
        <w:rPr>
          <w:rFonts w:ascii="华文仿宋" w:eastAsia="华文仿宋" w:hAnsi="华文仿宋" w:cs="仿宋"/>
          <w:color w:val="auto"/>
          <w:kern w:val="1"/>
          <w:sz w:val="28"/>
          <w:szCs w:val="28"/>
          <w:u w:val="single"/>
        </w:rPr>
        <w:t>，则按最新版本执行）</w:t>
      </w:r>
      <w:r>
        <w:rPr>
          <w:rFonts w:ascii="华文仿宋" w:eastAsia="华文仿宋" w:hAnsi="华文仿宋" w:cs="仿宋" w:hint="eastAsia"/>
          <w:color w:val="auto"/>
          <w:kern w:val="1"/>
          <w:sz w:val="28"/>
          <w:szCs w:val="28"/>
          <w:u w:val="single"/>
        </w:rPr>
        <w:t>及相应配套的各专业验收规范等</w:t>
      </w:r>
      <w:r>
        <w:rPr>
          <w:rFonts w:ascii="华文仿宋" w:eastAsia="华文仿宋" w:hAnsi="华文仿宋" w:cs="仿宋"/>
          <w:color w:val="auto"/>
          <w:kern w:val="1"/>
          <w:sz w:val="28"/>
          <w:szCs w:val="28"/>
          <w:u w:val="single"/>
        </w:rPr>
        <w:t>，前述质量标准存在不同的，应当以更严格的为准</w:t>
      </w:r>
      <w:r>
        <w:rPr>
          <w:rFonts w:ascii="华文仿宋" w:eastAsia="华文仿宋" w:hAnsi="华文仿宋" w:cs="仿宋" w:hint="eastAsia"/>
          <w:color w:val="auto"/>
          <w:kern w:val="1"/>
          <w:sz w:val="28"/>
          <w:szCs w:val="28"/>
          <w:u w:val="single"/>
        </w:rPr>
        <w:t>。</w:t>
      </w:r>
    </w:p>
    <w:p w14:paraId="26713B03" w14:textId="77777777" w:rsidR="0030024B" w:rsidRDefault="00000000">
      <w:pPr>
        <w:spacing w:line="360" w:lineRule="auto"/>
        <w:ind w:firstLineChars="200" w:firstLine="560"/>
        <w:rPr>
          <w:rFonts w:ascii="华文仿宋" w:eastAsia="华文仿宋" w:hAnsi="华文仿宋" w:cs="仿宋" w:hint="eastAsia"/>
          <w:strike/>
          <w:color w:val="auto"/>
          <w:kern w:val="1"/>
          <w:sz w:val="28"/>
          <w:szCs w:val="28"/>
          <w:u w:val="single"/>
        </w:rPr>
      </w:pPr>
      <w:bookmarkStart w:id="7" w:name="auto_fouce_8"/>
      <w:r>
        <w:rPr>
          <w:rFonts w:ascii="华文仿宋" w:eastAsia="华文仿宋" w:hAnsi="华文仿宋" w:cs="仿宋" w:hint="eastAsia"/>
          <w:color w:val="auto"/>
          <w:sz w:val="28"/>
          <w:szCs w:val="28"/>
          <w:u w:val="single"/>
        </w:rPr>
        <w:t>承包人需接受第三方评估单位的施工技术要求，现场施工监督及检查，确保实现本工程的安装质量、造价、安全、进度等目标以及整体功能达到项目需求。</w:t>
      </w:r>
      <w:bookmarkEnd w:id="7"/>
    </w:p>
    <w:p w14:paraId="60F1ADC4" w14:textId="77777777" w:rsidR="0030024B" w:rsidRDefault="00000000">
      <w:pPr>
        <w:spacing w:line="360" w:lineRule="auto"/>
        <w:ind w:firstLineChars="200" w:firstLine="561"/>
        <w:jc w:val="left"/>
        <w:outlineLvl w:val="1"/>
        <w:rPr>
          <w:rFonts w:ascii="华文仿宋" w:eastAsia="华文仿宋" w:hAnsi="华文仿宋" w:cs="仿宋" w:hint="eastAsia"/>
          <w:b/>
          <w:color w:val="auto"/>
          <w:kern w:val="1"/>
          <w:sz w:val="28"/>
          <w:szCs w:val="28"/>
          <w:u w:val="single"/>
        </w:rPr>
      </w:pPr>
      <w:r>
        <w:rPr>
          <w:rFonts w:ascii="华文仿宋" w:eastAsia="华文仿宋" w:hAnsi="华文仿宋" w:cs="仿宋" w:hint="eastAsia"/>
          <w:b/>
          <w:color w:val="auto"/>
          <w:kern w:val="1"/>
          <w:sz w:val="28"/>
          <w:szCs w:val="28"/>
        </w:rPr>
        <w:t>五、安</w:t>
      </w:r>
      <w:r>
        <w:rPr>
          <w:rFonts w:ascii="华文仿宋" w:eastAsia="华文仿宋" w:hAnsi="华文仿宋" w:hint="eastAsia"/>
          <w:b/>
          <w:bCs/>
          <w:snapToGrid w:val="0"/>
          <w:color w:val="auto"/>
          <w:spacing w:val="4"/>
          <w:sz w:val="28"/>
          <w:szCs w:val="28"/>
        </w:rPr>
        <w:t>全、文明施工目标</w:t>
      </w:r>
      <w:r>
        <w:rPr>
          <w:rFonts w:ascii="华文仿宋" w:eastAsia="华文仿宋" w:hAnsi="华文仿宋" w:hint="eastAsia"/>
          <w:snapToGrid w:val="0"/>
          <w:color w:val="auto"/>
          <w:spacing w:val="4"/>
          <w:sz w:val="28"/>
          <w:szCs w:val="28"/>
        </w:rPr>
        <w:t>：</w:t>
      </w:r>
      <w:r>
        <w:rPr>
          <w:rFonts w:ascii="华文仿宋" w:eastAsia="华文仿宋" w:hAnsi="华文仿宋" w:cs="仿宋" w:hint="eastAsia"/>
          <w:color w:val="auto"/>
          <w:kern w:val="1"/>
          <w:sz w:val="28"/>
          <w:szCs w:val="28"/>
        </w:rPr>
        <w:t>杜绝一般事故等级以上的伤亡事故且工伤责任事故死亡人数为零，争创</w:t>
      </w:r>
      <w:r>
        <w:rPr>
          <w:rFonts w:ascii="华文仿宋" w:eastAsia="华文仿宋" w:hAnsi="华文仿宋" w:cs="仿宋" w:hint="eastAsia"/>
          <w:color w:val="auto"/>
          <w:kern w:val="1"/>
          <w:sz w:val="28"/>
          <w:szCs w:val="28"/>
          <w:u w:val="single"/>
        </w:rPr>
        <w:t>广东省安全文明施工样板工地。</w:t>
      </w:r>
    </w:p>
    <w:p w14:paraId="32A42394" w14:textId="77777777" w:rsidR="0030024B" w:rsidRDefault="00000000">
      <w:pPr>
        <w:spacing w:line="360" w:lineRule="auto"/>
        <w:ind w:firstLineChars="200" w:firstLine="561"/>
        <w:jc w:val="left"/>
        <w:outlineLvl w:val="1"/>
        <w:rPr>
          <w:rFonts w:ascii="华文仿宋" w:eastAsia="华文仿宋" w:hAnsi="华文仿宋" w:cs="仿宋" w:hint="eastAsia"/>
          <w:color w:val="auto"/>
          <w:kern w:val="1"/>
          <w:sz w:val="28"/>
          <w:szCs w:val="28"/>
        </w:rPr>
      </w:pPr>
      <w:r>
        <w:rPr>
          <w:rFonts w:ascii="华文仿宋" w:eastAsia="华文仿宋" w:hAnsi="华文仿宋" w:cs="仿宋" w:hint="eastAsia"/>
          <w:b/>
          <w:color w:val="auto"/>
          <w:kern w:val="1"/>
          <w:sz w:val="28"/>
          <w:szCs w:val="28"/>
        </w:rPr>
        <w:t>六、绿色建筑目标：</w:t>
      </w:r>
      <w:r>
        <w:rPr>
          <w:rFonts w:ascii="华文仿宋" w:eastAsia="华文仿宋" w:hAnsi="华文仿宋" w:cs="仿宋" w:hint="eastAsia"/>
          <w:color w:val="auto"/>
          <w:kern w:val="1"/>
          <w:sz w:val="28"/>
          <w:szCs w:val="28"/>
        </w:rPr>
        <w:t>/。</w:t>
      </w:r>
    </w:p>
    <w:p w14:paraId="5DF5A367" w14:textId="77777777" w:rsidR="0030024B" w:rsidRDefault="00000000">
      <w:pPr>
        <w:spacing w:line="360" w:lineRule="auto"/>
        <w:ind w:firstLineChars="200" w:firstLine="561"/>
        <w:outlineLvl w:val="0"/>
        <w:rPr>
          <w:rFonts w:ascii="华文仿宋" w:eastAsia="华文仿宋" w:hAnsi="华文仿宋" w:cs="仿宋" w:hint="eastAsia"/>
          <w:color w:val="auto"/>
          <w:kern w:val="1"/>
          <w:sz w:val="28"/>
          <w:szCs w:val="28"/>
        </w:rPr>
      </w:pPr>
      <w:r>
        <w:rPr>
          <w:rFonts w:ascii="华文仿宋" w:eastAsia="华文仿宋" w:hAnsi="华文仿宋" w:cs="仿宋" w:hint="eastAsia"/>
          <w:b/>
          <w:color w:val="auto"/>
          <w:kern w:val="1"/>
          <w:sz w:val="28"/>
          <w:szCs w:val="28"/>
        </w:rPr>
        <w:t>七</w:t>
      </w:r>
      <w:r>
        <w:rPr>
          <w:rFonts w:ascii="华文仿宋" w:eastAsia="华文仿宋" w:hAnsi="华文仿宋" w:cs="仿宋"/>
          <w:b/>
          <w:color w:val="auto"/>
          <w:kern w:val="1"/>
          <w:sz w:val="28"/>
          <w:szCs w:val="28"/>
        </w:rPr>
        <w:t>、合同价款</w:t>
      </w:r>
      <w:r>
        <w:rPr>
          <w:rFonts w:ascii="华文仿宋" w:eastAsia="华文仿宋" w:hAnsi="华文仿宋" w:cs="仿宋"/>
          <w:color w:val="auto"/>
          <w:kern w:val="1"/>
          <w:sz w:val="28"/>
          <w:szCs w:val="28"/>
        </w:rPr>
        <w:t>(中标总价)</w:t>
      </w:r>
    </w:p>
    <w:p w14:paraId="55A8C2E4" w14:textId="77777777" w:rsidR="0030024B" w:rsidRDefault="00000000">
      <w:pPr>
        <w:pStyle w:val="affc"/>
        <w:ind w:firstLine="288"/>
        <w:rPr>
          <w:rFonts w:ascii="华文仿宋" w:eastAsia="华文仿宋" w:hAnsi="华文仿宋" w:hint="eastAsia"/>
          <w:color w:val="auto"/>
          <w:spacing w:val="0"/>
          <w:sz w:val="28"/>
          <w:szCs w:val="28"/>
        </w:rPr>
      </w:pPr>
      <w:r>
        <w:rPr>
          <w:rFonts w:ascii="华文仿宋" w:eastAsia="华文仿宋" w:hAnsi="华文仿宋" w:cs="仿宋"/>
          <w:color w:val="auto"/>
          <w:kern w:val="1"/>
          <w:sz w:val="28"/>
          <w:szCs w:val="28"/>
        </w:rPr>
        <w:t>合同总价（即中标价</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大写）</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color w:val="auto"/>
          <w:kern w:val="1"/>
          <w:sz w:val="28"/>
          <w:szCs w:val="28"/>
        </w:rPr>
        <w:t>，（小写）：</w:t>
      </w:r>
      <w:r>
        <w:rPr>
          <w:rFonts w:ascii="华文仿宋" w:eastAsia="华文仿宋" w:hAnsi="华文仿宋" w:cs="仿宋"/>
          <w:color w:val="auto"/>
          <w:kern w:val="1"/>
          <w:sz w:val="28"/>
          <w:szCs w:val="28"/>
          <w:u w:val="single"/>
        </w:rPr>
        <w:t xml:space="preserve">     </w:t>
      </w:r>
      <w:r>
        <w:rPr>
          <w:rFonts w:ascii="华文仿宋" w:eastAsia="华文仿宋" w:hAnsi="华文仿宋" w:cs="仿宋"/>
          <w:color w:val="auto"/>
          <w:kern w:val="1"/>
          <w:sz w:val="28"/>
          <w:szCs w:val="28"/>
        </w:rPr>
        <w:t>元</w:t>
      </w:r>
      <w:r>
        <w:rPr>
          <w:rFonts w:ascii="华文仿宋" w:eastAsia="华文仿宋" w:hAnsi="华文仿宋" w:cs="仿宋" w:hint="eastAsia"/>
          <w:color w:val="auto"/>
          <w:kern w:val="1"/>
          <w:sz w:val="28"/>
          <w:szCs w:val="28"/>
        </w:rPr>
        <w:t>；</w:t>
      </w:r>
      <w:r>
        <w:rPr>
          <w:rFonts w:ascii="华文仿宋" w:eastAsia="华文仿宋" w:hAnsi="华文仿宋" w:hint="eastAsia"/>
          <w:color w:val="auto"/>
          <w:spacing w:val="0"/>
          <w:sz w:val="28"/>
          <w:szCs w:val="28"/>
        </w:rPr>
        <w:t>不含税总价为人民币</w:t>
      </w:r>
      <w:r>
        <w:rPr>
          <w:rFonts w:ascii="华文仿宋" w:eastAsia="华文仿宋" w:hAnsi="华文仿宋"/>
          <w:color w:val="auto"/>
          <w:spacing w:val="0"/>
          <w:sz w:val="28"/>
          <w:szCs w:val="28"/>
          <w:u w:val="single"/>
        </w:rPr>
        <w:t xml:space="preserve">     </w:t>
      </w:r>
      <w:r>
        <w:rPr>
          <w:rFonts w:ascii="华文仿宋" w:eastAsia="华文仿宋" w:hAnsi="华文仿宋" w:hint="eastAsia"/>
          <w:color w:val="auto"/>
          <w:spacing w:val="0"/>
          <w:sz w:val="28"/>
          <w:szCs w:val="28"/>
        </w:rPr>
        <w:t>元，税款为人民币</w:t>
      </w:r>
      <w:r>
        <w:rPr>
          <w:rFonts w:ascii="华文仿宋" w:eastAsia="华文仿宋" w:hAnsi="华文仿宋"/>
          <w:color w:val="auto"/>
          <w:spacing w:val="0"/>
          <w:sz w:val="28"/>
          <w:szCs w:val="28"/>
          <w:u w:val="single"/>
        </w:rPr>
        <w:t xml:space="preserve">     </w:t>
      </w:r>
      <w:r>
        <w:rPr>
          <w:rFonts w:ascii="华文仿宋" w:eastAsia="华文仿宋" w:hAnsi="华文仿宋" w:hint="eastAsia"/>
          <w:color w:val="auto"/>
          <w:spacing w:val="0"/>
          <w:sz w:val="28"/>
          <w:szCs w:val="28"/>
        </w:rPr>
        <w:t>元，税率为9 %。其中:泳池</w:t>
      </w:r>
      <w:r>
        <w:rPr>
          <w:rFonts w:ascii="华文仿宋" w:eastAsia="华文仿宋" w:hAnsi="华文仿宋" w:hint="eastAsia"/>
          <w:color w:val="auto"/>
          <w:spacing w:val="0"/>
          <w:sz w:val="28"/>
          <w:szCs w:val="28"/>
        </w:rPr>
        <w:lastRenderedPageBreak/>
        <w:t>设备工程包干总价为</w:t>
      </w:r>
      <w:r>
        <w:rPr>
          <w:rFonts w:ascii="华文仿宋" w:eastAsia="华文仿宋" w:hAnsi="华文仿宋" w:hint="eastAsia"/>
          <w:color w:val="auto"/>
          <w:spacing w:val="0"/>
          <w:sz w:val="28"/>
          <w:szCs w:val="28"/>
          <w:u w:val="single"/>
        </w:rPr>
        <w:t xml:space="preserve">    </w:t>
      </w:r>
      <w:r>
        <w:rPr>
          <w:rFonts w:ascii="华文仿宋" w:eastAsia="华文仿宋" w:hAnsi="华文仿宋" w:hint="eastAsia"/>
          <w:color w:val="auto"/>
          <w:spacing w:val="0"/>
          <w:sz w:val="28"/>
          <w:szCs w:val="28"/>
        </w:rPr>
        <w:t>元，不含税价为人民币</w:t>
      </w:r>
      <w:r>
        <w:rPr>
          <w:rFonts w:ascii="华文仿宋" w:eastAsia="华文仿宋" w:hAnsi="华文仿宋" w:hint="eastAsia"/>
          <w:color w:val="auto"/>
          <w:spacing w:val="0"/>
          <w:sz w:val="28"/>
          <w:szCs w:val="28"/>
          <w:u w:val="single"/>
        </w:rPr>
        <w:t xml:space="preserve">   </w:t>
      </w:r>
      <w:r>
        <w:rPr>
          <w:rFonts w:ascii="华文仿宋" w:eastAsia="华文仿宋" w:hAnsi="华文仿宋" w:hint="eastAsia"/>
          <w:color w:val="auto"/>
          <w:spacing w:val="0"/>
          <w:sz w:val="28"/>
          <w:szCs w:val="28"/>
        </w:rPr>
        <w:t>元，税款为人民币   元;</w:t>
      </w:r>
    </w:p>
    <w:p w14:paraId="684C7D43"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上述税款</w:t>
      </w:r>
      <w:r>
        <w:rPr>
          <w:rFonts w:ascii="华文仿宋" w:eastAsia="华文仿宋" w:hAnsi="华文仿宋" w:cs="仿宋"/>
          <w:color w:val="auto"/>
          <w:kern w:val="1"/>
          <w:sz w:val="28"/>
          <w:szCs w:val="28"/>
        </w:rPr>
        <w:t>按</w:t>
      </w:r>
      <w:r>
        <w:rPr>
          <w:rFonts w:ascii="华文仿宋" w:eastAsia="华文仿宋" w:hAnsi="华文仿宋" w:cs="仿宋" w:hint="eastAsia"/>
          <w:color w:val="auto"/>
          <w:kern w:val="1"/>
          <w:sz w:val="28"/>
          <w:szCs w:val="28"/>
        </w:rPr>
        <w:t>《住房和城乡建设部办公厅关于重新调整建设工程计价依据增值税率的通知（建办标函[2019]1</w:t>
      </w:r>
      <w:r>
        <w:rPr>
          <w:rFonts w:ascii="华文仿宋" w:eastAsia="华文仿宋" w:hAnsi="华文仿宋" w:cs="仿宋"/>
          <w:color w:val="auto"/>
          <w:kern w:val="1"/>
          <w:sz w:val="28"/>
          <w:szCs w:val="28"/>
        </w:rPr>
        <w:t>9</w:t>
      </w:r>
      <w:r>
        <w:rPr>
          <w:rFonts w:ascii="华文仿宋" w:eastAsia="华文仿宋" w:hAnsi="华文仿宋" w:cs="仿宋" w:hint="eastAsia"/>
          <w:color w:val="auto"/>
          <w:kern w:val="1"/>
          <w:sz w:val="28"/>
          <w:szCs w:val="28"/>
        </w:rPr>
        <w:t>3号文）》，《广东省住房和城乡建设厅关于调整广东省建设工程计价依据增值税税率的通知》（粤建标函[2019]819号）</w:t>
      </w:r>
      <w:r>
        <w:rPr>
          <w:rFonts w:ascii="华文仿宋" w:eastAsia="华文仿宋" w:hAnsi="华文仿宋" w:cs="仿宋"/>
          <w:color w:val="auto"/>
          <w:kern w:val="1"/>
          <w:sz w:val="28"/>
          <w:szCs w:val="28"/>
        </w:rPr>
        <w:t>规定</w:t>
      </w:r>
      <w:r>
        <w:rPr>
          <w:rFonts w:ascii="华文仿宋" w:eastAsia="华文仿宋" w:hAnsi="华文仿宋" w:cs="仿宋" w:hint="eastAsia"/>
          <w:color w:val="auto"/>
          <w:kern w:val="1"/>
          <w:sz w:val="28"/>
          <w:szCs w:val="28"/>
        </w:rPr>
        <w:t>执行</w:t>
      </w:r>
      <w:r>
        <w:rPr>
          <w:rFonts w:ascii="华文仿宋" w:eastAsia="华文仿宋" w:hAnsi="华文仿宋" w:cs="仿宋"/>
          <w:color w:val="auto"/>
          <w:kern w:val="1"/>
          <w:sz w:val="28"/>
          <w:szCs w:val="28"/>
        </w:rPr>
        <w:t>，采用一般计税方法计算</w:t>
      </w:r>
      <w:r>
        <w:rPr>
          <w:rFonts w:ascii="华文仿宋" w:eastAsia="华文仿宋" w:hAnsi="华文仿宋" w:cs="仿宋" w:hint="eastAsia"/>
          <w:color w:val="auto"/>
          <w:kern w:val="1"/>
          <w:sz w:val="28"/>
          <w:szCs w:val="28"/>
        </w:rPr>
        <w:t>，如遇国家税务政策法规变化,</w:t>
      </w:r>
      <w:r>
        <w:rPr>
          <w:rFonts w:ascii="华文仿宋" w:eastAsia="华文仿宋" w:hAnsi="华文仿宋" w:hint="eastAsia"/>
          <w:color w:val="auto"/>
        </w:rPr>
        <w:t xml:space="preserve"> </w:t>
      </w:r>
      <w:r>
        <w:rPr>
          <w:rFonts w:ascii="华文仿宋" w:eastAsia="华文仿宋" w:hAnsi="华文仿宋" w:cs="仿宋" w:hint="eastAsia"/>
          <w:color w:val="auto"/>
          <w:kern w:val="1"/>
          <w:sz w:val="28"/>
          <w:szCs w:val="28"/>
        </w:rPr>
        <w:t>合同不含税价款部分保持不变，税款部分按相关规定进行调整。</w:t>
      </w:r>
      <w:r>
        <w:rPr>
          <w:rFonts w:ascii="华文仿宋" w:eastAsia="华文仿宋" w:hAnsi="华文仿宋" w:cs="仿宋"/>
          <w:color w:val="auto"/>
          <w:kern w:val="1"/>
          <w:sz w:val="28"/>
          <w:szCs w:val="28"/>
        </w:rPr>
        <w:t>除本合同另有约定外，</w:t>
      </w:r>
      <w:r>
        <w:rPr>
          <w:rFonts w:ascii="华文仿宋" w:eastAsia="华文仿宋" w:hAnsi="华文仿宋" w:cs="仿宋" w:hint="eastAsia"/>
          <w:color w:val="auto"/>
          <w:kern w:val="1"/>
          <w:sz w:val="28"/>
          <w:szCs w:val="28"/>
        </w:rPr>
        <w:t>发包人</w:t>
      </w:r>
      <w:r>
        <w:rPr>
          <w:rFonts w:ascii="华文仿宋" w:eastAsia="华文仿宋" w:hAnsi="华文仿宋" w:cs="仿宋"/>
          <w:color w:val="auto"/>
          <w:kern w:val="1"/>
          <w:sz w:val="28"/>
          <w:szCs w:val="28"/>
        </w:rPr>
        <w:t>无需另行向承包人支付其它任何费用。</w:t>
      </w:r>
      <w:r>
        <w:rPr>
          <w:rFonts w:ascii="华文仿宋" w:eastAsia="华文仿宋" w:hAnsi="华文仿宋" w:cs="仿宋" w:hint="eastAsia"/>
          <w:color w:val="auto"/>
          <w:kern w:val="1"/>
          <w:sz w:val="28"/>
          <w:szCs w:val="28"/>
        </w:rPr>
        <w:t>承包人需缴纳的一切税费，均由承包人承担。</w:t>
      </w:r>
    </w:p>
    <w:p w14:paraId="596E5306"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本合同以人民币为报价和结算货币。本合同所涉及的</w:t>
      </w:r>
      <w:r>
        <w:rPr>
          <w:rFonts w:ascii="华文仿宋" w:eastAsia="华文仿宋" w:hAnsi="华文仿宋" w:cs="仿宋" w:hint="eastAsia"/>
          <w:color w:val="auto"/>
          <w:kern w:val="1"/>
          <w:sz w:val="28"/>
          <w:szCs w:val="28"/>
        </w:rPr>
        <w:t>发包人</w:t>
      </w:r>
      <w:r>
        <w:rPr>
          <w:rFonts w:ascii="华文仿宋" w:eastAsia="华文仿宋" w:hAnsi="华文仿宋" w:cs="仿宋"/>
          <w:color w:val="auto"/>
          <w:kern w:val="1"/>
          <w:sz w:val="28"/>
          <w:szCs w:val="28"/>
        </w:rPr>
        <w:t>应支付的其他款项也全部为含税价。</w:t>
      </w:r>
    </w:p>
    <w:p w14:paraId="7873E54B"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本合同各阶段款项均可用人民币以支票、汇款、承包人认可且无追索的商业保理等方式支付，若使用承包人认可且无追索权的商业保理支付所产生的贴息、财务费用及税金等相关费用均由发包人承担。</w:t>
      </w:r>
    </w:p>
    <w:p w14:paraId="11305F77"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b/>
          <w:color w:val="auto"/>
          <w:kern w:val="1"/>
          <w:sz w:val="28"/>
          <w:szCs w:val="28"/>
        </w:rPr>
        <w:t>八</w:t>
      </w:r>
      <w:r>
        <w:rPr>
          <w:rFonts w:ascii="华文仿宋" w:eastAsia="华文仿宋" w:hAnsi="华文仿宋" w:cs="仿宋"/>
          <w:b/>
          <w:color w:val="auto"/>
          <w:kern w:val="1"/>
          <w:sz w:val="28"/>
          <w:szCs w:val="28"/>
        </w:rPr>
        <w:t>、</w:t>
      </w:r>
      <w:r>
        <w:rPr>
          <w:rFonts w:ascii="华文仿宋" w:eastAsia="华文仿宋" w:hAnsi="华文仿宋" w:cs="仿宋" w:hint="eastAsia"/>
          <w:b/>
          <w:bCs/>
          <w:color w:val="auto"/>
          <w:kern w:val="1"/>
          <w:sz w:val="28"/>
          <w:szCs w:val="28"/>
        </w:rPr>
        <w:t>联合体约定</w:t>
      </w:r>
    </w:p>
    <w:p w14:paraId="07CB1D65"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为联合体的，本合同直接责任主体为联合体主办方，联合体成员方承担连带责任。联合体主办方作为本项目总负责单位，对本项目的设计、进度、质量、安全、投资控制、管理、工程结算、竣工图编制、联合验收等负总责。同时，联合体各成员应当共同与发包人签订合同，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w:t>
      </w:r>
      <w:r>
        <w:rPr>
          <w:rFonts w:ascii="华文仿宋" w:eastAsia="华文仿宋" w:hAnsi="华文仿宋" w:cs="仿宋" w:hint="eastAsia"/>
          <w:color w:val="auto"/>
          <w:kern w:val="1"/>
          <w:sz w:val="28"/>
          <w:szCs w:val="28"/>
        </w:rPr>
        <w:lastRenderedPageBreak/>
        <w:t>涉及于承包人联合体成员。合同价款由发包人向</w:t>
      </w:r>
      <w:bookmarkStart w:id="8" w:name="_Hlk142493880"/>
      <w:r>
        <w:rPr>
          <w:rFonts w:ascii="华文仿宋" w:eastAsia="华文仿宋" w:hAnsi="华文仿宋" w:cs="仿宋" w:hint="eastAsia"/>
          <w:color w:val="auto"/>
          <w:kern w:val="1"/>
          <w:sz w:val="28"/>
          <w:szCs w:val="28"/>
        </w:rPr>
        <w:t>联合体</w:t>
      </w:r>
      <w:r>
        <w:rPr>
          <w:rFonts w:ascii="华文仿宋" w:eastAsia="华文仿宋" w:hAnsi="华文仿宋" w:cs="仿宋" w:hint="eastAsia"/>
          <w:color w:val="auto"/>
          <w:kern w:val="1"/>
          <w:sz w:val="28"/>
          <w:szCs w:val="28"/>
          <w:u w:val="thick"/>
        </w:rPr>
        <w:t>主办方</w:t>
      </w:r>
      <w:bookmarkEnd w:id="8"/>
      <w:r>
        <w:rPr>
          <w:rFonts w:ascii="华文仿宋" w:eastAsia="华文仿宋" w:hAnsi="华文仿宋" w:cs="仿宋" w:hint="eastAsia"/>
          <w:color w:val="auto"/>
          <w:kern w:val="1"/>
          <w:sz w:val="28"/>
          <w:szCs w:val="28"/>
        </w:rPr>
        <w:t>支付，并由联合体主办方负责执行本合同有关发票开具的相关约定及手续办理等。联合体主办方银行账户信息如下：</w:t>
      </w:r>
    </w:p>
    <w:p w14:paraId="163351E8"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账户名称：</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w:t>
      </w:r>
    </w:p>
    <w:p w14:paraId="49D9FD2F"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银行帐号：</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w:t>
      </w:r>
    </w:p>
    <w:p w14:paraId="4AD2CDFD"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开户银行：</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w:t>
      </w:r>
    </w:p>
    <w:p w14:paraId="14353B8E"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九</w:t>
      </w:r>
      <w:r>
        <w:rPr>
          <w:rFonts w:ascii="华文仿宋" w:eastAsia="华文仿宋" w:hAnsi="华文仿宋" w:cs="仿宋"/>
          <w:b/>
          <w:color w:val="auto"/>
          <w:kern w:val="1"/>
          <w:sz w:val="28"/>
          <w:szCs w:val="28"/>
        </w:rPr>
        <w:t>、组成合同的文件</w:t>
      </w:r>
    </w:p>
    <w:p w14:paraId="593A657D" w14:textId="77777777" w:rsidR="0030024B" w:rsidRDefault="00000000">
      <w:pPr>
        <w:spacing w:line="360" w:lineRule="auto"/>
        <w:ind w:firstLine="560"/>
        <w:jc w:val="left"/>
        <w:rPr>
          <w:rFonts w:ascii="华文仿宋" w:eastAsia="华文仿宋" w:hAnsi="华文仿宋" w:hint="eastAsia"/>
          <w:color w:val="auto"/>
          <w:sz w:val="28"/>
          <w:szCs w:val="28"/>
        </w:rPr>
      </w:pPr>
      <w:r>
        <w:rPr>
          <w:rFonts w:ascii="华文仿宋" w:eastAsia="华文仿宋" w:hAnsi="华文仿宋"/>
          <w:color w:val="auto"/>
          <w:sz w:val="28"/>
          <w:szCs w:val="28"/>
        </w:rPr>
        <w:t>组成合同的文件及其优先解释顺序</w:t>
      </w:r>
      <w:r>
        <w:rPr>
          <w:rFonts w:ascii="华文仿宋" w:eastAsia="华文仿宋" w:hAnsi="华文仿宋" w:hint="eastAsia"/>
          <w:color w:val="auto"/>
          <w:sz w:val="28"/>
          <w:szCs w:val="28"/>
        </w:rPr>
        <w:t>按</w:t>
      </w:r>
      <w:r>
        <w:rPr>
          <w:rFonts w:ascii="华文仿宋" w:eastAsia="华文仿宋" w:hAnsi="华文仿宋"/>
          <w:color w:val="auto"/>
          <w:sz w:val="28"/>
          <w:szCs w:val="28"/>
        </w:rPr>
        <w:t>本合同第</w:t>
      </w:r>
      <w:r>
        <w:rPr>
          <w:rFonts w:ascii="华文仿宋" w:eastAsia="华文仿宋" w:hAnsi="华文仿宋" w:hint="eastAsia"/>
          <w:color w:val="auto"/>
          <w:sz w:val="28"/>
          <w:szCs w:val="28"/>
        </w:rPr>
        <w:t>三</w:t>
      </w:r>
      <w:r>
        <w:rPr>
          <w:rFonts w:ascii="华文仿宋" w:eastAsia="华文仿宋" w:hAnsi="华文仿宋"/>
          <w:color w:val="auto"/>
          <w:sz w:val="28"/>
          <w:szCs w:val="28"/>
        </w:rPr>
        <w:t>部分《</w:t>
      </w:r>
      <w:r>
        <w:rPr>
          <w:rFonts w:ascii="华文仿宋" w:eastAsia="华文仿宋" w:hAnsi="华文仿宋" w:hint="eastAsia"/>
          <w:color w:val="auto"/>
          <w:sz w:val="28"/>
          <w:szCs w:val="28"/>
        </w:rPr>
        <w:t>专用</w:t>
      </w:r>
      <w:r>
        <w:rPr>
          <w:rFonts w:ascii="华文仿宋" w:eastAsia="华文仿宋" w:hAnsi="华文仿宋"/>
          <w:color w:val="auto"/>
          <w:sz w:val="28"/>
          <w:szCs w:val="28"/>
        </w:rPr>
        <w:t>条款》第</w:t>
      </w:r>
      <w:r>
        <w:rPr>
          <w:rFonts w:ascii="华文仿宋" w:eastAsia="华文仿宋" w:hAnsi="华文仿宋" w:hint="eastAsia"/>
          <w:color w:val="auto"/>
          <w:sz w:val="28"/>
          <w:szCs w:val="28"/>
        </w:rPr>
        <w:t>一条第2点</w:t>
      </w:r>
      <w:r>
        <w:rPr>
          <w:rFonts w:ascii="华文仿宋" w:eastAsia="华文仿宋" w:hAnsi="华文仿宋"/>
          <w:color w:val="auto"/>
          <w:sz w:val="28"/>
          <w:szCs w:val="28"/>
        </w:rPr>
        <w:t>规定</w:t>
      </w:r>
      <w:r>
        <w:rPr>
          <w:rFonts w:ascii="华文仿宋" w:eastAsia="华文仿宋" w:hAnsi="华文仿宋" w:hint="eastAsia"/>
          <w:color w:val="auto"/>
          <w:sz w:val="28"/>
          <w:szCs w:val="28"/>
        </w:rPr>
        <w:t>执行</w:t>
      </w:r>
      <w:r>
        <w:rPr>
          <w:rFonts w:ascii="华文仿宋" w:eastAsia="华文仿宋" w:hAnsi="华文仿宋"/>
          <w:color w:val="auto"/>
          <w:sz w:val="28"/>
          <w:szCs w:val="28"/>
        </w:rPr>
        <w:t>。</w:t>
      </w:r>
    </w:p>
    <w:p w14:paraId="30546160"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十、本协议书有关词语含义与本合同第二部分《通用条款》中分别赋予它们的定义相同。</w:t>
      </w:r>
    </w:p>
    <w:p w14:paraId="3028681B"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十一</w:t>
      </w:r>
      <w:r>
        <w:rPr>
          <w:rFonts w:ascii="华文仿宋" w:eastAsia="华文仿宋" w:hAnsi="华文仿宋" w:cs="仿宋"/>
          <w:b/>
          <w:color w:val="auto"/>
          <w:kern w:val="1"/>
          <w:sz w:val="28"/>
          <w:szCs w:val="28"/>
        </w:rPr>
        <w:t>、承包人向发包人承诺按照合同约定进行施工、竣工并在质量保修期内承担工程质量保修责任。</w:t>
      </w:r>
    </w:p>
    <w:p w14:paraId="192EB18C"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十二、发包人向承包人承诺按照合同约定的期限和方式支付合同价款及其他应当支付的款项。</w:t>
      </w:r>
    </w:p>
    <w:p w14:paraId="2F5E0441"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十三、合同生效</w:t>
      </w:r>
    </w:p>
    <w:p w14:paraId="44D5F48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合同订立时间：</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年</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月</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日</w:t>
      </w:r>
    </w:p>
    <w:p w14:paraId="5F129A62" w14:textId="77777777" w:rsidR="0030024B" w:rsidRDefault="00000000">
      <w:pPr>
        <w:spacing w:line="360" w:lineRule="auto"/>
        <w:ind w:firstLine="560"/>
        <w:rPr>
          <w:rFonts w:ascii="华文仿宋" w:eastAsia="华文仿宋" w:hAnsi="华文仿宋" w:cs="仿宋" w:hint="eastAsia"/>
          <w:color w:val="auto"/>
          <w:kern w:val="1"/>
          <w:sz w:val="28"/>
          <w:szCs w:val="28"/>
          <w:u w:val="single"/>
        </w:rPr>
      </w:pPr>
      <w:r>
        <w:rPr>
          <w:rFonts w:ascii="华文仿宋" w:eastAsia="华文仿宋" w:hAnsi="华文仿宋" w:cs="仿宋" w:hint="eastAsia"/>
          <w:color w:val="auto"/>
          <w:kern w:val="1"/>
          <w:sz w:val="28"/>
          <w:szCs w:val="28"/>
        </w:rPr>
        <w:t>合同订立地点：</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u w:val="single"/>
        </w:rPr>
        <w:t>广东省广州市</w:t>
      </w:r>
      <w:r>
        <w:rPr>
          <w:rFonts w:ascii="华文仿宋" w:eastAsia="华文仿宋" w:hAnsi="华文仿宋" w:cs="仿宋"/>
          <w:color w:val="auto"/>
          <w:kern w:val="1"/>
          <w:sz w:val="28"/>
          <w:szCs w:val="28"/>
          <w:u w:val="single"/>
        </w:rPr>
        <w:t xml:space="preserve"> </w:t>
      </w:r>
    </w:p>
    <w:p w14:paraId="67B99C68" w14:textId="77777777" w:rsidR="0030024B" w:rsidRDefault="00000000">
      <w:pPr>
        <w:spacing w:line="360" w:lineRule="auto"/>
        <w:ind w:firstLine="560"/>
        <w:rPr>
          <w:rFonts w:ascii="华文仿宋" w:eastAsia="华文仿宋" w:hAnsi="华文仿宋" w:cs="仿宋" w:hint="eastAsia"/>
          <w:b/>
          <w:color w:val="auto"/>
          <w:kern w:val="1"/>
          <w:sz w:val="28"/>
          <w:szCs w:val="28"/>
        </w:rPr>
      </w:pPr>
      <w:r>
        <w:rPr>
          <w:rFonts w:ascii="华文仿宋" w:eastAsia="华文仿宋" w:hAnsi="华文仿宋" w:cs="仿宋" w:hint="eastAsia"/>
          <w:color w:val="auto"/>
          <w:kern w:val="1"/>
          <w:sz w:val="28"/>
          <w:szCs w:val="28"/>
        </w:rPr>
        <w:t>本合同一式</w:t>
      </w:r>
      <w:r>
        <w:rPr>
          <w:rFonts w:ascii="华文仿宋" w:eastAsia="华文仿宋" w:hAnsi="华文仿宋" w:cs="仿宋" w:hint="eastAsia"/>
          <w:color w:val="auto"/>
          <w:kern w:val="1"/>
          <w:sz w:val="28"/>
          <w:szCs w:val="28"/>
          <w:u w:val="single"/>
        </w:rPr>
        <w:t>拾贰</w:t>
      </w:r>
      <w:r>
        <w:rPr>
          <w:rFonts w:ascii="华文仿宋" w:eastAsia="华文仿宋" w:hAnsi="华文仿宋" w:cs="仿宋" w:hint="eastAsia"/>
          <w:color w:val="auto"/>
          <w:kern w:val="1"/>
          <w:sz w:val="28"/>
          <w:szCs w:val="28"/>
        </w:rPr>
        <w:t>份，发包人执</w:t>
      </w:r>
      <w:r>
        <w:rPr>
          <w:rFonts w:ascii="华文仿宋" w:eastAsia="华文仿宋" w:hAnsi="华文仿宋" w:cs="仿宋" w:hint="eastAsia"/>
          <w:color w:val="auto"/>
          <w:kern w:val="1"/>
          <w:sz w:val="28"/>
          <w:szCs w:val="28"/>
          <w:u w:val="single"/>
        </w:rPr>
        <w:t>陆</w:t>
      </w:r>
      <w:r>
        <w:rPr>
          <w:rFonts w:ascii="华文仿宋" w:eastAsia="华文仿宋" w:hAnsi="华文仿宋" w:cs="仿宋" w:hint="eastAsia"/>
          <w:color w:val="auto"/>
          <w:kern w:val="1"/>
          <w:sz w:val="28"/>
          <w:szCs w:val="28"/>
        </w:rPr>
        <w:t>份，承包人执</w:t>
      </w:r>
      <w:r>
        <w:rPr>
          <w:rFonts w:ascii="华文仿宋" w:eastAsia="华文仿宋" w:hAnsi="华文仿宋" w:cs="仿宋" w:hint="eastAsia"/>
          <w:color w:val="auto"/>
          <w:kern w:val="1"/>
          <w:sz w:val="28"/>
          <w:szCs w:val="28"/>
          <w:u w:val="single"/>
        </w:rPr>
        <w:t>陆</w:t>
      </w:r>
      <w:r>
        <w:rPr>
          <w:rFonts w:ascii="华文仿宋" w:eastAsia="华文仿宋" w:hAnsi="华文仿宋" w:cs="仿宋" w:hint="eastAsia"/>
          <w:color w:val="auto"/>
          <w:kern w:val="1"/>
          <w:sz w:val="28"/>
          <w:szCs w:val="28"/>
        </w:rPr>
        <w:t>份，</w:t>
      </w:r>
      <w:r>
        <w:rPr>
          <w:rFonts w:ascii="华文仿宋" w:eastAsia="华文仿宋" w:hAnsi="华文仿宋" w:cs="仿宋" w:hint="eastAsia"/>
          <w:color w:val="auto"/>
          <w:sz w:val="28"/>
          <w:szCs w:val="28"/>
        </w:rPr>
        <w:t>经</w:t>
      </w:r>
      <w:r>
        <w:rPr>
          <w:rFonts w:ascii="华文仿宋" w:eastAsia="华文仿宋" w:hAnsi="华文仿宋" w:cs="仿宋"/>
          <w:color w:val="auto"/>
          <w:sz w:val="28"/>
          <w:szCs w:val="28"/>
        </w:rPr>
        <w:t>双方法定代表人</w:t>
      </w:r>
      <w:r>
        <w:rPr>
          <w:rFonts w:ascii="华文仿宋" w:eastAsia="华文仿宋" w:hAnsi="华文仿宋" w:cs="仿宋" w:hint="eastAsia"/>
          <w:color w:val="auto"/>
          <w:sz w:val="28"/>
          <w:szCs w:val="28"/>
        </w:rPr>
        <w:t>或授权代理人</w:t>
      </w:r>
      <w:r>
        <w:rPr>
          <w:rFonts w:ascii="华文仿宋" w:eastAsia="华文仿宋" w:hAnsi="华文仿宋" w:cs="仿宋"/>
          <w:color w:val="auto"/>
          <w:sz w:val="28"/>
          <w:szCs w:val="28"/>
        </w:rPr>
        <w:t>签署</w:t>
      </w:r>
      <w:r>
        <w:rPr>
          <w:rFonts w:ascii="华文仿宋" w:eastAsia="华文仿宋" w:hAnsi="华文仿宋" w:cs="仿宋" w:hint="eastAsia"/>
          <w:color w:val="auto"/>
          <w:sz w:val="28"/>
          <w:szCs w:val="28"/>
        </w:rPr>
        <w:t>并</w:t>
      </w:r>
      <w:r>
        <w:rPr>
          <w:rFonts w:ascii="华文仿宋" w:eastAsia="华文仿宋" w:hAnsi="华文仿宋" w:cs="仿宋"/>
          <w:color w:val="auto"/>
          <w:sz w:val="28"/>
          <w:szCs w:val="28"/>
        </w:rPr>
        <w:t>加盖公章后生效</w:t>
      </w:r>
      <w:r>
        <w:rPr>
          <w:rFonts w:ascii="华文仿宋" w:eastAsia="华文仿宋" w:hAnsi="华文仿宋" w:cs="仿宋" w:hint="eastAsia"/>
          <w:color w:val="auto"/>
          <w:sz w:val="28"/>
          <w:szCs w:val="28"/>
        </w:rPr>
        <w:t>。</w:t>
      </w:r>
    </w:p>
    <w:p w14:paraId="56B236D1" w14:textId="77777777" w:rsidR="0030024B" w:rsidRDefault="0030024B">
      <w:pPr>
        <w:spacing w:line="360" w:lineRule="auto"/>
        <w:rPr>
          <w:rFonts w:ascii="华文仿宋" w:eastAsia="华文仿宋" w:hAnsi="华文仿宋" w:cs="仿宋" w:hint="eastAsia"/>
          <w:b/>
          <w:color w:val="auto"/>
          <w:kern w:val="1"/>
          <w:sz w:val="28"/>
          <w:szCs w:val="28"/>
        </w:rPr>
      </w:pPr>
    </w:p>
    <w:p w14:paraId="5917882B" w14:textId="77777777" w:rsidR="0030024B" w:rsidRDefault="0030024B">
      <w:pPr>
        <w:spacing w:line="360" w:lineRule="auto"/>
        <w:rPr>
          <w:rFonts w:ascii="华文仿宋" w:eastAsia="华文仿宋" w:hAnsi="华文仿宋" w:cs="仿宋" w:hint="eastAsia"/>
          <w:b/>
          <w:color w:val="auto"/>
          <w:kern w:val="1"/>
          <w:sz w:val="28"/>
          <w:szCs w:val="28"/>
        </w:rPr>
      </w:pPr>
    </w:p>
    <w:p w14:paraId="1DF5C36E" w14:textId="77777777" w:rsidR="0030024B" w:rsidRDefault="00000000">
      <w:pPr>
        <w:spacing w:line="360" w:lineRule="auto"/>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（本页无正文）</w:t>
      </w:r>
    </w:p>
    <w:tbl>
      <w:tblPr>
        <w:tblW w:w="8879" w:type="dxa"/>
        <w:jc w:val="center"/>
        <w:tblLayout w:type="fixed"/>
        <w:tblLook w:val="04A0" w:firstRow="1" w:lastRow="0" w:firstColumn="1" w:lastColumn="0" w:noHBand="0" w:noVBand="1"/>
      </w:tblPr>
      <w:tblGrid>
        <w:gridCol w:w="6044"/>
        <w:gridCol w:w="2835"/>
      </w:tblGrid>
      <w:tr w:rsidR="0030024B" w14:paraId="7A89C605" w14:textId="77777777">
        <w:trPr>
          <w:trHeight w:val="499"/>
          <w:jc w:val="center"/>
        </w:trPr>
        <w:tc>
          <w:tcPr>
            <w:tcW w:w="8879" w:type="dxa"/>
            <w:gridSpan w:val="2"/>
            <w:tcBorders>
              <w:top w:val="single" w:sz="4" w:space="0" w:color="auto"/>
              <w:left w:val="single" w:sz="4" w:space="0" w:color="auto"/>
              <w:bottom w:val="single" w:sz="4" w:space="0" w:color="auto"/>
              <w:right w:val="single" w:sz="4" w:space="0" w:color="000000"/>
            </w:tcBorders>
            <w:vAlign w:val="center"/>
          </w:tcPr>
          <w:p w14:paraId="0DEDE57E" w14:textId="77777777" w:rsidR="0030024B" w:rsidRDefault="00000000">
            <w:pPr>
              <w:widowControl/>
              <w:jc w:val="left"/>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lastRenderedPageBreak/>
              <w:t>发包人:</w:t>
            </w:r>
          </w:p>
        </w:tc>
      </w:tr>
      <w:tr w:rsidR="0030024B" w14:paraId="3A9E0A1D" w14:textId="77777777">
        <w:trPr>
          <w:trHeight w:val="766"/>
          <w:jc w:val="center"/>
        </w:trPr>
        <w:tc>
          <w:tcPr>
            <w:tcW w:w="6044" w:type="dxa"/>
            <w:tcBorders>
              <w:top w:val="nil"/>
              <w:left w:val="single" w:sz="4" w:space="0" w:color="auto"/>
              <w:bottom w:val="nil"/>
              <w:right w:val="nil"/>
            </w:tcBorders>
            <w:vAlign w:val="center"/>
          </w:tcPr>
          <w:p w14:paraId="127EB750"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名称：广州市城悦房地产开发有限公司</w:t>
            </w:r>
          </w:p>
        </w:tc>
        <w:tc>
          <w:tcPr>
            <w:tcW w:w="2835" w:type="dxa"/>
            <w:tcBorders>
              <w:top w:val="nil"/>
              <w:left w:val="nil"/>
              <w:bottom w:val="nil"/>
              <w:right w:val="single" w:sz="4" w:space="0" w:color="auto"/>
            </w:tcBorders>
            <w:vAlign w:val="center"/>
          </w:tcPr>
          <w:p w14:paraId="224B3787" w14:textId="77777777" w:rsidR="0030024B" w:rsidRDefault="0030024B">
            <w:pPr>
              <w:widowControl/>
              <w:jc w:val="left"/>
              <w:rPr>
                <w:rFonts w:ascii="华文仿宋" w:eastAsia="华文仿宋" w:hAnsi="华文仿宋" w:cs="宋体" w:hint="eastAsia"/>
                <w:color w:val="auto"/>
                <w:sz w:val="24"/>
              </w:rPr>
            </w:pPr>
          </w:p>
        </w:tc>
      </w:tr>
      <w:tr w:rsidR="0030024B" w14:paraId="28FDFB67" w14:textId="77777777">
        <w:trPr>
          <w:trHeight w:val="696"/>
          <w:jc w:val="center"/>
        </w:trPr>
        <w:tc>
          <w:tcPr>
            <w:tcW w:w="6044" w:type="dxa"/>
            <w:tcBorders>
              <w:top w:val="nil"/>
              <w:left w:val="single" w:sz="4" w:space="0" w:color="auto"/>
              <w:bottom w:val="nil"/>
              <w:right w:val="nil"/>
            </w:tcBorders>
            <w:vAlign w:val="center"/>
          </w:tcPr>
          <w:p w14:paraId="5BF6CCB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2835" w:type="dxa"/>
            <w:tcBorders>
              <w:top w:val="nil"/>
              <w:left w:val="nil"/>
              <w:bottom w:val="nil"/>
              <w:right w:val="single" w:sz="4" w:space="0" w:color="auto"/>
            </w:tcBorders>
            <w:vAlign w:val="center"/>
          </w:tcPr>
          <w:p w14:paraId="261905BD" w14:textId="77777777" w:rsidR="0030024B" w:rsidRDefault="0030024B">
            <w:pPr>
              <w:widowControl/>
              <w:jc w:val="left"/>
              <w:rPr>
                <w:rFonts w:ascii="华文仿宋" w:eastAsia="华文仿宋" w:hAnsi="华文仿宋" w:cs="宋体" w:hint="eastAsia"/>
                <w:color w:val="auto"/>
                <w:sz w:val="24"/>
              </w:rPr>
            </w:pPr>
          </w:p>
        </w:tc>
      </w:tr>
      <w:tr w:rsidR="0030024B" w14:paraId="2556696D" w14:textId="77777777">
        <w:trPr>
          <w:trHeight w:val="499"/>
          <w:jc w:val="center"/>
        </w:trPr>
        <w:tc>
          <w:tcPr>
            <w:tcW w:w="6044" w:type="dxa"/>
            <w:tcBorders>
              <w:top w:val="nil"/>
              <w:left w:val="single" w:sz="4" w:space="0" w:color="auto"/>
              <w:bottom w:val="nil"/>
              <w:right w:val="nil"/>
            </w:tcBorders>
            <w:vAlign w:val="center"/>
          </w:tcPr>
          <w:p w14:paraId="32A26CC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地    址：</w:t>
            </w:r>
            <w:r>
              <w:rPr>
                <w:rFonts w:ascii="华文仿宋" w:eastAsia="华文仿宋" w:hAnsi="华文仿宋" w:cs="宋体" w:hint="eastAsia"/>
                <w:color w:val="auto"/>
                <w:spacing w:val="-20"/>
                <w:sz w:val="24"/>
              </w:rPr>
              <w:t xml:space="preserve">  </w:t>
            </w:r>
          </w:p>
        </w:tc>
        <w:tc>
          <w:tcPr>
            <w:tcW w:w="2835" w:type="dxa"/>
            <w:tcBorders>
              <w:top w:val="nil"/>
              <w:left w:val="nil"/>
              <w:bottom w:val="nil"/>
              <w:right w:val="single" w:sz="4" w:space="0" w:color="auto"/>
            </w:tcBorders>
            <w:vAlign w:val="center"/>
          </w:tcPr>
          <w:p w14:paraId="1C348170" w14:textId="77777777" w:rsidR="0030024B" w:rsidRDefault="0030024B">
            <w:pPr>
              <w:widowControl/>
              <w:jc w:val="left"/>
              <w:rPr>
                <w:rFonts w:ascii="华文仿宋" w:eastAsia="华文仿宋" w:hAnsi="华文仿宋" w:cs="宋体" w:hint="eastAsia"/>
                <w:color w:val="auto"/>
                <w:sz w:val="24"/>
              </w:rPr>
            </w:pPr>
          </w:p>
        </w:tc>
      </w:tr>
      <w:tr w:rsidR="0030024B" w14:paraId="47D3C592" w14:textId="77777777">
        <w:trPr>
          <w:trHeight w:val="499"/>
          <w:jc w:val="center"/>
        </w:trPr>
        <w:tc>
          <w:tcPr>
            <w:tcW w:w="6044" w:type="dxa"/>
            <w:tcBorders>
              <w:top w:val="nil"/>
              <w:left w:val="single" w:sz="4" w:space="0" w:color="auto"/>
              <w:bottom w:val="nil"/>
              <w:right w:val="nil"/>
            </w:tcBorders>
            <w:vAlign w:val="center"/>
          </w:tcPr>
          <w:p w14:paraId="7F1735DD"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邮政编码：</w:t>
            </w:r>
          </w:p>
        </w:tc>
        <w:tc>
          <w:tcPr>
            <w:tcW w:w="2835" w:type="dxa"/>
            <w:tcBorders>
              <w:top w:val="nil"/>
              <w:left w:val="nil"/>
              <w:bottom w:val="nil"/>
              <w:right w:val="single" w:sz="4" w:space="0" w:color="auto"/>
            </w:tcBorders>
            <w:vAlign w:val="center"/>
          </w:tcPr>
          <w:p w14:paraId="387A5320" w14:textId="77777777" w:rsidR="0030024B" w:rsidRDefault="0030024B">
            <w:pPr>
              <w:widowControl/>
              <w:jc w:val="left"/>
              <w:rPr>
                <w:rFonts w:ascii="华文仿宋" w:eastAsia="华文仿宋" w:hAnsi="华文仿宋" w:cs="宋体" w:hint="eastAsia"/>
                <w:color w:val="auto"/>
                <w:sz w:val="24"/>
              </w:rPr>
            </w:pPr>
          </w:p>
        </w:tc>
      </w:tr>
      <w:tr w:rsidR="0030024B" w14:paraId="1FB55F46" w14:textId="77777777">
        <w:trPr>
          <w:trHeight w:val="499"/>
          <w:jc w:val="center"/>
        </w:trPr>
        <w:tc>
          <w:tcPr>
            <w:tcW w:w="6044" w:type="dxa"/>
            <w:tcBorders>
              <w:top w:val="nil"/>
              <w:left w:val="single" w:sz="4" w:space="0" w:color="auto"/>
              <w:bottom w:val="nil"/>
              <w:right w:val="nil"/>
            </w:tcBorders>
            <w:vAlign w:val="center"/>
          </w:tcPr>
          <w:p w14:paraId="224F4ECD"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电    话： </w:t>
            </w:r>
            <w:r>
              <w:rPr>
                <w:rFonts w:ascii="华文仿宋" w:eastAsia="华文仿宋" w:hAnsi="华文仿宋" w:cs="宋体"/>
                <w:color w:val="auto"/>
                <w:sz w:val="24"/>
              </w:rPr>
              <w:t xml:space="preserve"> </w:t>
            </w:r>
          </w:p>
        </w:tc>
        <w:tc>
          <w:tcPr>
            <w:tcW w:w="2835" w:type="dxa"/>
            <w:tcBorders>
              <w:top w:val="nil"/>
              <w:left w:val="nil"/>
              <w:bottom w:val="nil"/>
              <w:right w:val="single" w:sz="4" w:space="0" w:color="auto"/>
            </w:tcBorders>
            <w:vAlign w:val="center"/>
          </w:tcPr>
          <w:p w14:paraId="578EE35E" w14:textId="77777777" w:rsidR="0030024B" w:rsidRDefault="0030024B">
            <w:pPr>
              <w:widowControl/>
              <w:jc w:val="left"/>
              <w:rPr>
                <w:rFonts w:ascii="华文仿宋" w:eastAsia="华文仿宋" w:hAnsi="华文仿宋" w:cs="宋体" w:hint="eastAsia"/>
                <w:color w:val="auto"/>
                <w:sz w:val="24"/>
              </w:rPr>
            </w:pPr>
          </w:p>
        </w:tc>
      </w:tr>
      <w:tr w:rsidR="0030024B" w14:paraId="1800A1A9" w14:textId="77777777">
        <w:trPr>
          <w:trHeight w:val="499"/>
          <w:jc w:val="center"/>
        </w:trPr>
        <w:tc>
          <w:tcPr>
            <w:tcW w:w="6044" w:type="dxa"/>
            <w:tcBorders>
              <w:top w:val="nil"/>
              <w:left w:val="single" w:sz="4" w:space="0" w:color="auto"/>
              <w:bottom w:val="nil"/>
              <w:right w:val="nil"/>
            </w:tcBorders>
            <w:vAlign w:val="center"/>
          </w:tcPr>
          <w:p w14:paraId="0C14B6E8"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2835" w:type="dxa"/>
            <w:tcBorders>
              <w:top w:val="nil"/>
              <w:left w:val="nil"/>
              <w:bottom w:val="nil"/>
              <w:right w:val="single" w:sz="4" w:space="0" w:color="auto"/>
            </w:tcBorders>
            <w:vAlign w:val="center"/>
          </w:tcPr>
          <w:p w14:paraId="11B997C9" w14:textId="77777777" w:rsidR="0030024B" w:rsidRDefault="0030024B">
            <w:pPr>
              <w:widowControl/>
              <w:jc w:val="left"/>
              <w:rPr>
                <w:rFonts w:ascii="华文仿宋" w:eastAsia="华文仿宋" w:hAnsi="华文仿宋" w:cs="宋体" w:hint="eastAsia"/>
                <w:color w:val="auto"/>
                <w:sz w:val="24"/>
              </w:rPr>
            </w:pPr>
          </w:p>
        </w:tc>
      </w:tr>
      <w:tr w:rsidR="0030024B" w14:paraId="404F571E" w14:textId="77777777">
        <w:trPr>
          <w:trHeight w:val="499"/>
          <w:jc w:val="center"/>
        </w:trPr>
        <w:tc>
          <w:tcPr>
            <w:tcW w:w="6044" w:type="dxa"/>
            <w:tcBorders>
              <w:top w:val="nil"/>
              <w:left w:val="single" w:sz="4" w:space="0" w:color="auto"/>
              <w:bottom w:val="nil"/>
              <w:right w:val="nil"/>
            </w:tcBorders>
            <w:vAlign w:val="center"/>
          </w:tcPr>
          <w:p w14:paraId="6B46873D"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2835" w:type="dxa"/>
            <w:tcBorders>
              <w:top w:val="nil"/>
              <w:left w:val="nil"/>
              <w:bottom w:val="nil"/>
              <w:right w:val="single" w:sz="4" w:space="0" w:color="auto"/>
            </w:tcBorders>
            <w:vAlign w:val="center"/>
          </w:tcPr>
          <w:p w14:paraId="0BBF2DDE" w14:textId="77777777" w:rsidR="0030024B" w:rsidRDefault="0030024B">
            <w:pPr>
              <w:widowControl/>
              <w:jc w:val="left"/>
              <w:rPr>
                <w:rFonts w:ascii="华文仿宋" w:eastAsia="华文仿宋" w:hAnsi="华文仿宋" w:cs="宋体" w:hint="eastAsia"/>
                <w:color w:val="auto"/>
                <w:sz w:val="24"/>
              </w:rPr>
            </w:pPr>
          </w:p>
        </w:tc>
      </w:tr>
      <w:tr w:rsidR="0030024B" w14:paraId="7453E172" w14:textId="77777777">
        <w:trPr>
          <w:trHeight w:val="499"/>
          <w:jc w:val="center"/>
        </w:trPr>
        <w:tc>
          <w:tcPr>
            <w:tcW w:w="6044" w:type="dxa"/>
            <w:tcBorders>
              <w:top w:val="nil"/>
              <w:left w:val="single" w:sz="4" w:space="0" w:color="auto"/>
              <w:bottom w:val="nil"/>
              <w:right w:val="nil"/>
            </w:tcBorders>
            <w:vAlign w:val="center"/>
          </w:tcPr>
          <w:p w14:paraId="3ECDFFF3"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银行帐号：</w:t>
            </w:r>
            <w:r>
              <w:rPr>
                <w:rFonts w:ascii="华文仿宋" w:eastAsia="华文仿宋" w:hAnsi="华文仿宋" w:cs="宋体"/>
                <w:color w:val="auto"/>
                <w:sz w:val="24"/>
              </w:rPr>
              <w:t xml:space="preserve"> </w:t>
            </w:r>
          </w:p>
        </w:tc>
        <w:tc>
          <w:tcPr>
            <w:tcW w:w="2835" w:type="dxa"/>
            <w:tcBorders>
              <w:top w:val="nil"/>
              <w:left w:val="nil"/>
              <w:bottom w:val="nil"/>
              <w:right w:val="single" w:sz="4" w:space="0" w:color="auto"/>
            </w:tcBorders>
            <w:vAlign w:val="center"/>
          </w:tcPr>
          <w:p w14:paraId="7FE0F640" w14:textId="77777777" w:rsidR="0030024B" w:rsidRDefault="0030024B">
            <w:pPr>
              <w:widowControl/>
              <w:jc w:val="left"/>
              <w:rPr>
                <w:rFonts w:ascii="华文仿宋" w:eastAsia="华文仿宋" w:hAnsi="华文仿宋" w:cs="宋体" w:hint="eastAsia"/>
                <w:color w:val="auto"/>
                <w:sz w:val="24"/>
              </w:rPr>
            </w:pPr>
          </w:p>
        </w:tc>
      </w:tr>
      <w:tr w:rsidR="0030024B" w14:paraId="019AE09A" w14:textId="77777777">
        <w:trPr>
          <w:trHeight w:val="499"/>
          <w:jc w:val="center"/>
        </w:trPr>
        <w:tc>
          <w:tcPr>
            <w:tcW w:w="6044" w:type="dxa"/>
            <w:tcBorders>
              <w:top w:val="nil"/>
              <w:left w:val="single" w:sz="4" w:space="0" w:color="auto"/>
              <w:bottom w:val="single" w:sz="4" w:space="0" w:color="auto"/>
              <w:right w:val="nil"/>
            </w:tcBorders>
            <w:vAlign w:val="center"/>
          </w:tcPr>
          <w:p w14:paraId="50FCB757"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签订日期：</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年</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月</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日 </w:t>
            </w:r>
          </w:p>
        </w:tc>
        <w:tc>
          <w:tcPr>
            <w:tcW w:w="2835" w:type="dxa"/>
            <w:tcBorders>
              <w:top w:val="nil"/>
              <w:left w:val="nil"/>
              <w:bottom w:val="single" w:sz="4" w:space="0" w:color="auto"/>
              <w:right w:val="single" w:sz="4" w:space="0" w:color="auto"/>
            </w:tcBorders>
            <w:vAlign w:val="center"/>
          </w:tcPr>
          <w:p w14:paraId="0A127839" w14:textId="77777777" w:rsidR="0030024B" w:rsidRDefault="0030024B">
            <w:pPr>
              <w:widowControl/>
              <w:jc w:val="left"/>
              <w:rPr>
                <w:rFonts w:ascii="华文仿宋" w:eastAsia="华文仿宋" w:hAnsi="华文仿宋" w:cs="宋体" w:hint="eastAsia"/>
                <w:color w:val="auto"/>
                <w:sz w:val="24"/>
              </w:rPr>
            </w:pPr>
          </w:p>
        </w:tc>
      </w:tr>
      <w:tr w:rsidR="0030024B" w14:paraId="1C584083" w14:textId="77777777">
        <w:trPr>
          <w:trHeight w:val="499"/>
          <w:jc w:val="center"/>
        </w:trPr>
        <w:tc>
          <w:tcPr>
            <w:tcW w:w="6044" w:type="dxa"/>
            <w:tcBorders>
              <w:top w:val="nil"/>
              <w:left w:val="nil"/>
              <w:bottom w:val="nil"/>
              <w:right w:val="nil"/>
            </w:tcBorders>
            <w:vAlign w:val="center"/>
          </w:tcPr>
          <w:p w14:paraId="2DA728C5" w14:textId="77777777" w:rsidR="0030024B" w:rsidRDefault="0030024B">
            <w:pPr>
              <w:widowControl/>
              <w:jc w:val="left"/>
              <w:rPr>
                <w:rFonts w:ascii="华文仿宋" w:eastAsia="华文仿宋" w:hAnsi="华文仿宋" w:cs="宋体" w:hint="eastAsia"/>
                <w:color w:val="auto"/>
                <w:sz w:val="24"/>
              </w:rPr>
            </w:pPr>
          </w:p>
          <w:p w14:paraId="00D3E995" w14:textId="77777777" w:rsidR="0030024B" w:rsidRDefault="0030024B">
            <w:pPr>
              <w:widowControl/>
              <w:jc w:val="left"/>
              <w:rPr>
                <w:rFonts w:ascii="华文仿宋" w:eastAsia="华文仿宋" w:hAnsi="华文仿宋" w:cs="宋体" w:hint="eastAsia"/>
                <w:color w:val="auto"/>
                <w:sz w:val="24"/>
              </w:rPr>
            </w:pPr>
          </w:p>
        </w:tc>
        <w:tc>
          <w:tcPr>
            <w:tcW w:w="2835" w:type="dxa"/>
            <w:tcBorders>
              <w:top w:val="nil"/>
              <w:left w:val="nil"/>
              <w:bottom w:val="nil"/>
              <w:right w:val="nil"/>
            </w:tcBorders>
            <w:vAlign w:val="center"/>
          </w:tcPr>
          <w:p w14:paraId="5CB4BA34" w14:textId="77777777" w:rsidR="0030024B" w:rsidRDefault="0030024B">
            <w:pPr>
              <w:widowControl/>
              <w:jc w:val="left"/>
              <w:rPr>
                <w:rFonts w:ascii="华文仿宋" w:eastAsia="华文仿宋" w:hAnsi="华文仿宋" w:cs="宋体" w:hint="eastAsia"/>
                <w:color w:val="auto"/>
                <w:sz w:val="24"/>
              </w:rPr>
            </w:pPr>
          </w:p>
        </w:tc>
      </w:tr>
      <w:tr w:rsidR="0030024B" w14:paraId="6CA2CB93" w14:textId="77777777">
        <w:trPr>
          <w:trHeight w:val="499"/>
          <w:jc w:val="center"/>
        </w:trPr>
        <w:tc>
          <w:tcPr>
            <w:tcW w:w="8879" w:type="dxa"/>
            <w:gridSpan w:val="2"/>
            <w:tcBorders>
              <w:top w:val="single" w:sz="4" w:space="0" w:color="auto"/>
              <w:left w:val="single" w:sz="4" w:space="0" w:color="auto"/>
              <w:bottom w:val="single" w:sz="4" w:space="0" w:color="auto"/>
              <w:right w:val="single" w:sz="4" w:space="0" w:color="auto"/>
            </w:tcBorders>
            <w:vAlign w:val="center"/>
          </w:tcPr>
          <w:p w14:paraId="00AFA03C" w14:textId="77777777" w:rsidR="0030024B" w:rsidRDefault="00000000">
            <w:pPr>
              <w:widowControl/>
              <w:jc w:val="left"/>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t>承包人:</w:t>
            </w:r>
          </w:p>
        </w:tc>
      </w:tr>
      <w:tr w:rsidR="0030024B" w14:paraId="749EDEA3" w14:textId="77777777">
        <w:trPr>
          <w:trHeight w:val="859"/>
          <w:jc w:val="center"/>
        </w:trPr>
        <w:tc>
          <w:tcPr>
            <w:tcW w:w="6044" w:type="dxa"/>
            <w:tcBorders>
              <w:top w:val="nil"/>
              <w:left w:val="single" w:sz="4" w:space="0" w:color="auto"/>
              <w:bottom w:val="nil"/>
              <w:right w:val="nil"/>
            </w:tcBorders>
            <w:vAlign w:val="center"/>
          </w:tcPr>
          <w:p w14:paraId="3C68C5EF"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w:t>
            </w:r>
            <w:r>
              <w:rPr>
                <w:rFonts w:ascii="华文仿宋" w:eastAsia="华文仿宋" w:hAnsi="华文仿宋" w:cs="宋体"/>
                <w:color w:val="auto"/>
                <w:sz w:val="24"/>
              </w:rPr>
              <w:t xml:space="preserve"> </w:t>
            </w:r>
          </w:p>
        </w:tc>
        <w:tc>
          <w:tcPr>
            <w:tcW w:w="2835" w:type="dxa"/>
            <w:tcBorders>
              <w:top w:val="nil"/>
              <w:left w:val="nil"/>
              <w:bottom w:val="nil"/>
              <w:right w:val="single" w:sz="4" w:space="0" w:color="auto"/>
            </w:tcBorders>
            <w:vAlign w:val="center"/>
          </w:tcPr>
          <w:p w14:paraId="1A7E26B0" w14:textId="77777777" w:rsidR="0030024B" w:rsidRDefault="0030024B">
            <w:pPr>
              <w:widowControl/>
              <w:jc w:val="left"/>
              <w:rPr>
                <w:rFonts w:ascii="华文仿宋" w:eastAsia="华文仿宋" w:hAnsi="华文仿宋" w:cs="宋体" w:hint="eastAsia"/>
                <w:color w:val="auto"/>
                <w:sz w:val="24"/>
              </w:rPr>
            </w:pPr>
          </w:p>
        </w:tc>
      </w:tr>
      <w:tr w:rsidR="0030024B" w14:paraId="05BBBB0B" w14:textId="77777777">
        <w:trPr>
          <w:trHeight w:val="1002"/>
          <w:jc w:val="center"/>
        </w:trPr>
        <w:tc>
          <w:tcPr>
            <w:tcW w:w="6044" w:type="dxa"/>
            <w:tcBorders>
              <w:top w:val="nil"/>
              <w:left w:val="single" w:sz="4" w:space="0" w:color="auto"/>
              <w:bottom w:val="nil"/>
              <w:right w:val="nil"/>
            </w:tcBorders>
            <w:vAlign w:val="center"/>
          </w:tcPr>
          <w:p w14:paraId="0DD015F8"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2835" w:type="dxa"/>
            <w:tcBorders>
              <w:top w:val="nil"/>
              <w:left w:val="nil"/>
              <w:bottom w:val="nil"/>
              <w:right w:val="single" w:sz="4" w:space="0" w:color="auto"/>
            </w:tcBorders>
            <w:vAlign w:val="center"/>
          </w:tcPr>
          <w:p w14:paraId="02E77D3A" w14:textId="77777777" w:rsidR="0030024B" w:rsidRDefault="0030024B">
            <w:pPr>
              <w:widowControl/>
              <w:jc w:val="left"/>
              <w:rPr>
                <w:rFonts w:ascii="华文仿宋" w:eastAsia="华文仿宋" w:hAnsi="华文仿宋" w:cs="宋体" w:hint="eastAsia"/>
                <w:color w:val="auto"/>
                <w:sz w:val="24"/>
              </w:rPr>
            </w:pPr>
          </w:p>
        </w:tc>
      </w:tr>
      <w:tr w:rsidR="0030024B" w14:paraId="7AA25992" w14:textId="77777777">
        <w:trPr>
          <w:trHeight w:val="499"/>
          <w:jc w:val="center"/>
        </w:trPr>
        <w:tc>
          <w:tcPr>
            <w:tcW w:w="6044" w:type="dxa"/>
            <w:tcBorders>
              <w:top w:val="nil"/>
              <w:left w:val="single" w:sz="4" w:space="0" w:color="auto"/>
              <w:bottom w:val="nil"/>
              <w:right w:val="nil"/>
            </w:tcBorders>
            <w:vAlign w:val="center"/>
          </w:tcPr>
          <w:p w14:paraId="0E03457B" w14:textId="77777777" w:rsidR="0030024B" w:rsidRDefault="00000000">
            <w:pPr>
              <w:widowControl/>
              <w:ind w:left="1200" w:rightChars="-57" w:right="-120" w:hangingChars="500" w:hanging="1200"/>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地    址：</w:t>
            </w:r>
            <w:r>
              <w:rPr>
                <w:rFonts w:ascii="华文仿宋" w:eastAsia="华文仿宋" w:hAnsi="华文仿宋" w:cs="宋体" w:hint="eastAsia"/>
                <w:color w:val="auto"/>
                <w:w w:val="80"/>
                <w:sz w:val="24"/>
              </w:rPr>
              <w:t xml:space="preserve"> </w:t>
            </w:r>
          </w:p>
        </w:tc>
        <w:tc>
          <w:tcPr>
            <w:tcW w:w="2835" w:type="dxa"/>
            <w:tcBorders>
              <w:top w:val="nil"/>
              <w:left w:val="nil"/>
              <w:bottom w:val="nil"/>
              <w:right w:val="single" w:sz="4" w:space="0" w:color="auto"/>
            </w:tcBorders>
            <w:vAlign w:val="center"/>
          </w:tcPr>
          <w:p w14:paraId="2E8D37CC" w14:textId="77777777" w:rsidR="0030024B" w:rsidRDefault="0030024B">
            <w:pPr>
              <w:widowControl/>
              <w:jc w:val="left"/>
              <w:rPr>
                <w:rFonts w:ascii="华文仿宋" w:eastAsia="华文仿宋" w:hAnsi="华文仿宋" w:cs="宋体" w:hint="eastAsia"/>
                <w:color w:val="auto"/>
                <w:sz w:val="24"/>
              </w:rPr>
            </w:pPr>
          </w:p>
        </w:tc>
      </w:tr>
      <w:tr w:rsidR="0030024B" w14:paraId="4D5B9A16" w14:textId="77777777">
        <w:trPr>
          <w:trHeight w:val="499"/>
          <w:jc w:val="center"/>
        </w:trPr>
        <w:tc>
          <w:tcPr>
            <w:tcW w:w="6044" w:type="dxa"/>
            <w:tcBorders>
              <w:top w:val="nil"/>
              <w:left w:val="single" w:sz="4" w:space="0" w:color="auto"/>
              <w:bottom w:val="nil"/>
              <w:right w:val="nil"/>
            </w:tcBorders>
            <w:vAlign w:val="center"/>
          </w:tcPr>
          <w:p w14:paraId="41533109"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邮政编码： </w:t>
            </w:r>
          </w:p>
        </w:tc>
        <w:tc>
          <w:tcPr>
            <w:tcW w:w="2835" w:type="dxa"/>
            <w:tcBorders>
              <w:top w:val="nil"/>
              <w:left w:val="nil"/>
              <w:bottom w:val="nil"/>
              <w:right w:val="single" w:sz="4" w:space="0" w:color="auto"/>
            </w:tcBorders>
            <w:vAlign w:val="center"/>
          </w:tcPr>
          <w:p w14:paraId="2F8CF339" w14:textId="77777777" w:rsidR="0030024B" w:rsidRDefault="0030024B">
            <w:pPr>
              <w:widowControl/>
              <w:jc w:val="left"/>
              <w:rPr>
                <w:rFonts w:ascii="华文仿宋" w:eastAsia="华文仿宋" w:hAnsi="华文仿宋" w:cs="宋体" w:hint="eastAsia"/>
                <w:color w:val="auto"/>
                <w:sz w:val="24"/>
              </w:rPr>
            </w:pPr>
          </w:p>
        </w:tc>
      </w:tr>
      <w:tr w:rsidR="0030024B" w14:paraId="6AEBF616" w14:textId="77777777">
        <w:trPr>
          <w:trHeight w:val="499"/>
          <w:jc w:val="center"/>
        </w:trPr>
        <w:tc>
          <w:tcPr>
            <w:tcW w:w="6044" w:type="dxa"/>
            <w:tcBorders>
              <w:top w:val="nil"/>
              <w:left w:val="single" w:sz="4" w:space="0" w:color="auto"/>
              <w:bottom w:val="nil"/>
              <w:right w:val="nil"/>
            </w:tcBorders>
            <w:vAlign w:val="center"/>
          </w:tcPr>
          <w:p w14:paraId="4E3329AA"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电    话： </w:t>
            </w:r>
          </w:p>
        </w:tc>
        <w:tc>
          <w:tcPr>
            <w:tcW w:w="2835" w:type="dxa"/>
            <w:tcBorders>
              <w:top w:val="nil"/>
              <w:left w:val="nil"/>
              <w:bottom w:val="nil"/>
              <w:right w:val="single" w:sz="4" w:space="0" w:color="auto"/>
            </w:tcBorders>
            <w:vAlign w:val="center"/>
          </w:tcPr>
          <w:p w14:paraId="1BD23946" w14:textId="77777777" w:rsidR="0030024B" w:rsidRDefault="0030024B">
            <w:pPr>
              <w:widowControl/>
              <w:jc w:val="left"/>
              <w:rPr>
                <w:rFonts w:ascii="华文仿宋" w:eastAsia="华文仿宋" w:hAnsi="华文仿宋" w:cs="宋体" w:hint="eastAsia"/>
                <w:color w:val="auto"/>
                <w:sz w:val="24"/>
              </w:rPr>
            </w:pPr>
          </w:p>
        </w:tc>
      </w:tr>
      <w:tr w:rsidR="0030024B" w14:paraId="5F0764BE" w14:textId="77777777">
        <w:trPr>
          <w:trHeight w:val="499"/>
          <w:jc w:val="center"/>
        </w:trPr>
        <w:tc>
          <w:tcPr>
            <w:tcW w:w="6044" w:type="dxa"/>
            <w:tcBorders>
              <w:top w:val="nil"/>
              <w:left w:val="single" w:sz="4" w:space="0" w:color="auto"/>
              <w:bottom w:val="nil"/>
              <w:right w:val="nil"/>
            </w:tcBorders>
            <w:vAlign w:val="center"/>
          </w:tcPr>
          <w:p w14:paraId="794CAB04"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2835" w:type="dxa"/>
            <w:tcBorders>
              <w:top w:val="nil"/>
              <w:left w:val="nil"/>
              <w:bottom w:val="nil"/>
              <w:right w:val="single" w:sz="4" w:space="0" w:color="auto"/>
            </w:tcBorders>
            <w:vAlign w:val="center"/>
          </w:tcPr>
          <w:p w14:paraId="0D49B091" w14:textId="77777777" w:rsidR="0030024B" w:rsidRDefault="0030024B">
            <w:pPr>
              <w:widowControl/>
              <w:jc w:val="left"/>
              <w:rPr>
                <w:rFonts w:ascii="华文仿宋" w:eastAsia="华文仿宋" w:hAnsi="华文仿宋" w:cs="宋体" w:hint="eastAsia"/>
                <w:color w:val="auto"/>
                <w:sz w:val="24"/>
              </w:rPr>
            </w:pPr>
          </w:p>
        </w:tc>
      </w:tr>
      <w:tr w:rsidR="0030024B" w14:paraId="03411C36" w14:textId="77777777">
        <w:trPr>
          <w:trHeight w:val="499"/>
          <w:jc w:val="center"/>
        </w:trPr>
        <w:tc>
          <w:tcPr>
            <w:tcW w:w="6044" w:type="dxa"/>
            <w:tcBorders>
              <w:top w:val="nil"/>
              <w:left w:val="single" w:sz="4" w:space="0" w:color="auto"/>
              <w:bottom w:val="nil"/>
              <w:right w:val="nil"/>
            </w:tcBorders>
            <w:vAlign w:val="center"/>
          </w:tcPr>
          <w:p w14:paraId="39B0C476"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2835" w:type="dxa"/>
            <w:tcBorders>
              <w:top w:val="nil"/>
              <w:left w:val="nil"/>
              <w:bottom w:val="nil"/>
              <w:right w:val="single" w:sz="4" w:space="0" w:color="auto"/>
            </w:tcBorders>
            <w:vAlign w:val="center"/>
          </w:tcPr>
          <w:p w14:paraId="4D6DAADF" w14:textId="77777777" w:rsidR="0030024B" w:rsidRDefault="0030024B">
            <w:pPr>
              <w:widowControl/>
              <w:jc w:val="left"/>
              <w:rPr>
                <w:rFonts w:ascii="华文仿宋" w:eastAsia="华文仿宋" w:hAnsi="华文仿宋" w:cs="宋体" w:hint="eastAsia"/>
                <w:color w:val="auto"/>
                <w:sz w:val="24"/>
              </w:rPr>
            </w:pPr>
          </w:p>
        </w:tc>
      </w:tr>
      <w:tr w:rsidR="0030024B" w14:paraId="3D700EBA" w14:textId="77777777">
        <w:trPr>
          <w:trHeight w:val="499"/>
          <w:jc w:val="center"/>
        </w:trPr>
        <w:tc>
          <w:tcPr>
            <w:tcW w:w="6044" w:type="dxa"/>
            <w:tcBorders>
              <w:top w:val="nil"/>
              <w:left w:val="single" w:sz="4" w:space="0" w:color="auto"/>
              <w:bottom w:val="nil"/>
              <w:right w:val="nil"/>
            </w:tcBorders>
            <w:vAlign w:val="center"/>
          </w:tcPr>
          <w:p w14:paraId="73E3E602"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银行帐号：</w:t>
            </w:r>
          </w:p>
        </w:tc>
        <w:tc>
          <w:tcPr>
            <w:tcW w:w="2835" w:type="dxa"/>
            <w:tcBorders>
              <w:top w:val="nil"/>
              <w:left w:val="nil"/>
              <w:bottom w:val="nil"/>
              <w:right w:val="single" w:sz="4" w:space="0" w:color="auto"/>
            </w:tcBorders>
            <w:vAlign w:val="center"/>
          </w:tcPr>
          <w:p w14:paraId="08FBC2E2" w14:textId="77777777" w:rsidR="0030024B" w:rsidRDefault="0030024B">
            <w:pPr>
              <w:widowControl/>
              <w:jc w:val="left"/>
              <w:rPr>
                <w:rFonts w:ascii="华文仿宋" w:eastAsia="华文仿宋" w:hAnsi="华文仿宋" w:cs="宋体" w:hint="eastAsia"/>
                <w:color w:val="auto"/>
                <w:sz w:val="24"/>
              </w:rPr>
            </w:pPr>
          </w:p>
        </w:tc>
      </w:tr>
      <w:tr w:rsidR="0030024B" w14:paraId="17EA3E02" w14:textId="77777777">
        <w:trPr>
          <w:trHeight w:val="499"/>
          <w:jc w:val="center"/>
        </w:trPr>
        <w:tc>
          <w:tcPr>
            <w:tcW w:w="6044" w:type="dxa"/>
            <w:tcBorders>
              <w:top w:val="nil"/>
              <w:left w:val="single" w:sz="4" w:space="0" w:color="auto"/>
              <w:bottom w:val="single" w:sz="4" w:space="0" w:color="auto"/>
              <w:right w:val="nil"/>
            </w:tcBorders>
            <w:vAlign w:val="center"/>
          </w:tcPr>
          <w:p w14:paraId="0EF1B902"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签订日期：</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年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月</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日</w:t>
            </w:r>
          </w:p>
        </w:tc>
        <w:tc>
          <w:tcPr>
            <w:tcW w:w="2835" w:type="dxa"/>
            <w:tcBorders>
              <w:top w:val="nil"/>
              <w:left w:val="nil"/>
              <w:bottom w:val="single" w:sz="4" w:space="0" w:color="auto"/>
              <w:right w:val="single" w:sz="4" w:space="0" w:color="auto"/>
            </w:tcBorders>
            <w:vAlign w:val="center"/>
          </w:tcPr>
          <w:p w14:paraId="6A53477C" w14:textId="77777777" w:rsidR="0030024B" w:rsidRDefault="0030024B">
            <w:pPr>
              <w:widowControl/>
              <w:jc w:val="left"/>
              <w:rPr>
                <w:rFonts w:ascii="华文仿宋" w:eastAsia="华文仿宋" w:hAnsi="华文仿宋" w:cs="宋体" w:hint="eastAsia"/>
                <w:color w:val="auto"/>
                <w:sz w:val="24"/>
              </w:rPr>
            </w:pPr>
          </w:p>
        </w:tc>
      </w:tr>
    </w:tbl>
    <w:p w14:paraId="6412DEB7" w14:textId="77777777" w:rsidR="0030024B" w:rsidRDefault="0030024B">
      <w:pPr>
        <w:spacing w:line="360" w:lineRule="auto"/>
        <w:jc w:val="center"/>
        <w:rPr>
          <w:rFonts w:ascii="华文仿宋" w:eastAsia="华文仿宋" w:hAnsi="华文仿宋" w:cs="仿宋" w:hint="eastAsia"/>
          <w:b/>
          <w:color w:val="auto"/>
          <w:kern w:val="1"/>
          <w:sz w:val="28"/>
          <w:szCs w:val="28"/>
        </w:rPr>
      </w:pPr>
    </w:p>
    <w:p w14:paraId="78D7F1EB" w14:textId="77777777" w:rsidR="0030024B" w:rsidRDefault="0030024B">
      <w:pPr>
        <w:spacing w:line="360" w:lineRule="auto"/>
        <w:jc w:val="center"/>
        <w:rPr>
          <w:rFonts w:ascii="华文仿宋" w:eastAsia="华文仿宋" w:hAnsi="华文仿宋" w:cs="仿宋" w:hint="eastAsia"/>
          <w:b/>
          <w:color w:val="auto"/>
          <w:kern w:val="1"/>
          <w:sz w:val="28"/>
          <w:szCs w:val="28"/>
        </w:rPr>
      </w:pPr>
    </w:p>
    <w:p w14:paraId="38EAD6E4" w14:textId="77777777" w:rsidR="0030024B" w:rsidRDefault="0030024B">
      <w:pPr>
        <w:spacing w:line="360" w:lineRule="auto"/>
        <w:jc w:val="center"/>
        <w:rPr>
          <w:rFonts w:ascii="华文仿宋" w:eastAsia="华文仿宋" w:hAnsi="华文仿宋" w:cs="仿宋" w:hint="eastAsia"/>
          <w:b/>
          <w:color w:val="auto"/>
          <w:kern w:val="1"/>
          <w:sz w:val="28"/>
          <w:szCs w:val="28"/>
        </w:rPr>
      </w:pPr>
    </w:p>
    <w:p w14:paraId="1059A407" w14:textId="77777777" w:rsidR="0030024B" w:rsidRDefault="00000000">
      <w:pPr>
        <w:spacing w:line="360" w:lineRule="auto"/>
        <w:jc w:val="center"/>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lastRenderedPageBreak/>
        <w:t>第二部分   通用条款</w:t>
      </w:r>
    </w:p>
    <w:p w14:paraId="59F65717" w14:textId="77777777" w:rsidR="0030024B" w:rsidRDefault="0030024B">
      <w:pPr>
        <w:spacing w:line="360" w:lineRule="auto"/>
        <w:rPr>
          <w:rFonts w:ascii="华文仿宋" w:eastAsia="华文仿宋" w:hAnsi="华文仿宋" w:cs="仿宋" w:hint="eastAsia"/>
          <w:color w:val="auto"/>
          <w:kern w:val="1"/>
          <w:sz w:val="28"/>
          <w:szCs w:val="28"/>
        </w:rPr>
      </w:pPr>
    </w:p>
    <w:p w14:paraId="5A77F02F"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一、词语定义及合同文件</w:t>
      </w:r>
    </w:p>
    <w:p w14:paraId="46462B51"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1</w:t>
      </w:r>
      <w:r>
        <w:rPr>
          <w:rFonts w:ascii="华文仿宋" w:eastAsia="华文仿宋" w:hAnsi="华文仿宋" w:cs="仿宋" w:hint="eastAsia"/>
          <w:b/>
          <w:color w:val="auto"/>
          <w:kern w:val="1"/>
          <w:sz w:val="28"/>
          <w:szCs w:val="28"/>
        </w:rPr>
        <w:t>．词语定义</w:t>
      </w:r>
    </w:p>
    <w:p w14:paraId="0CF8A00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下列词语除专用条款另有约定外，应具有本条所赋予的定义：</w:t>
      </w:r>
    </w:p>
    <w:p w14:paraId="391F67E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w:t>
      </w:r>
      <w:r>
        <w:rPr>
          <w:rFonts w:ascii="华文仿宋" w:eastAsia="华文仿宋" w:hAnsi="华文仿宋" w:cs="仿宋" w:hint="eastAsia"/>
          <w:color w:val="auto"/>
          <w:kern w:val="1"/>
          <w:sz w:val="28"/>
          <w:szCs w:val="28"/>
        </w:rPr>
        <w:t>通用条款：是根据法律、行政法规规定及建设工程施工的需要订立，通用于建设工程施工的条款。</w:t>
      </w:r>
    </w:p>
    <w:p w14:paraId="04E220C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1.2</w:t>
      </w:r>
      <w:r>
        <w:rPr>
          <w:rFonts w:ascii="华文仿宋" w:eastAsia="华文仿宋" w:hAnsi="华文仿宋" w:cs="仿宋" w:hint="eastAsia"/>
          <w:color w:val="auto"/>
          <w:kern w:val="1"/>
          <w:sz w:val="28"/>
          <w:szCs w:val="28"/>
        </w:rPr>
        <w:t>专用条款：是发包人与承包人根据法律、行政法规规定，结合具体工程实际，经协商达成一致意见的条款，是对通用条款的具体化、补充或修改。</w:t>
      </w:r>
    </w:p>
    <w:p w14:paraId="7211131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1.3</w:t>
      </w:r>
      <w:r>
        <w:rPr>
          <w:rFonts w:ascii="华文仿宋" w:eastAsia="华文仿宋" w:hAnsi="华文仿宋" w:cs="仿宋" w:hint="eastAsia"/>
          <w:color w:val="auto"/>
          <w:kern w:val="1"/>
          <w:sz w:val="28"/>
          <w:szCs w:val="28"/>
        </w:rPr>
        <w:t>发包人：指在协议书中约定，具有工程发包主体资格和支付工程价款能力的当事人以及取得该当事人资格的合法继承人。</w:t>
      </w:r>
    </w:p>
    <w:p w14:paraId="14154EA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承包人：指在协议书中约定，被发包人接受的具有工程施工承包主体资格的当事人以及取得该当事人资格的合法继承人。</w:t>
      </w:r>
    </w:p>
    <w:p w14:paraId="1077A15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w:t>
      </w:r>
      <w:r>
        <w:rPr>
          <w:rFonts w:ascii="华文仿宋" w:eastAsia="华文仿宋" w:hAnsi="华文仿宋" w:cs="仿宋" w:hint="eastAsia"/>
          <w:color w:val="auto"/>
          <w:kern w:val="1"/>
          <w:sz w:val="28"/>
          <w:szCs w:val="28"/>
        </w:rPr>
        <w:t>项目经理：指承包人在专用条款中指定的负责施工管理和合同履行的代表。</w:t>
      </w:r>
    </w:p>
    <w:p w14:paraId="5875F27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w:t>
      </w:r>
      <w:r>
        <w:rPr>
          <w:rFonts w:ascii="华文仿宋" w:eastAsia="华文仿宋" w:hAnsi="华文仿宋" w:cs="仿宋" w:hint="eastAsia"/>
          <w:color w:val="auto"/>
          <w:kern w:val="1"/>
          <w:sz w:val="28"/>
          <w:szCs w:val="28"/>
        </w:rPr>
        <w:t>设计单位：指发包人委托的负责本工程设计并取得相应工程设计资质等级证书的单位。</w:t>
      </w:r>
    </w:p>
    <w:p w14:paraId="3FE42B0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1.7</w:t>
      </w:r>
      <w:r>
        <w:rPr>
          <w:rFonts w:ascii="华文仿宋" w:eastAsia="华文仿宋" w:hAnsi="华文仿宋" w:cs="仿宋" w:hint="eastAsia"/>
          <w:color w:val="auto"/>
          <w:kern w:val="1"/>
          <w:sz w:val="28"/>
          <w:szCs w:val="28"/>
        </w:rPr>
        <w:t>监理单位：指发包人委托的负责本工程监理并取得相应工程监理资质等级证书的单位。</w:t>
      </w:r>
    </w:p>
    <w:p w14:paraId="2F539D4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1.8</w:t>
      </w:r>
      <w:r>
        <w:rPr>
          <w:rFonts w:ascii="华文仿宋" w:eastAsia="华文仿宋" w:hAnsi="华文仿宋" w:cs="仿宋" w:hint="eastAsia"/>
          <w:color w:val="auto"/>
          <w:kern w:val="1"/>
          <w:sz w:val="28"/>
          <w:szCs w:val="28"/>
        </w:rPr>
        <w:t>工程师：指本工程监理单位委派的总监理工程师或发包人指定的履行本合同的代表，其具体身份和职权由发包人承包人在专用条款中约定。</w:t>
      </w:r>
    </w:p>
    <w:p w14:paraId="35C5C90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1.9</w:t>
      </w:r>
      <w:r>
        <w:rPr>
          <w:rFonts w:ascii="华文仿宋" w:eastAsia="华文仿宋" w:hAnsi="华文仿宋" w:cs="仿宋" w:hint="eastAsia"/>
          <w:color w:val="auto"/>
          <w:kern w:val="1"/>
          <w:sz w:val="28"/>
          <w:szCs w:val="28"/>
        </w:rPr>
        <w:t>工程造价管理部门：指国务院有关部门、县级以上人民政府建设行政主管部门或其委托的工程造价管理机构。</w:t>
      </w:r>
    </w:p>
    <w:p w14:paraId="7FBD93F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1.10</w:t>
      </w:r>
      <w:r>
        <w:rPr>
          <w:rFonts w:ascii="华文仿宋" w:eastAsia="华文仿宋" w:hAnsi="华文仿宋" w:cs="仿宋" w:hint="eastAsia"/>
          <w:color w:val="auto"/>
          <w:kern w:val="1"/>
          <w:sz w:val="28"/>
          <w:szCs w:val="28"/>
        </w:rPr>
        <w:t>工程：指发包人承包人在协议书中约定的承包范围内的工程。</w:t>
      </w:r>
    </w:p>
    <w:p w14:paraId="26E1573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1.11</w:t>
      </w:r>
      <w:r>
        <w:rPr>
          <w:rFonts w:ascii="华文仿宋" w:eastAsia="华文仿宋" w:hAnsi="华文仿宋" w:cs="仿宋" w:hint="eastAsia"/>
          <w:color w:val="auto"/>
          <w:kern w:val="1"/>
          <w:sz w:val="28"/>
          <w:szCs w:val="28"/>
        </w:rPr>
        <w:t>合同价款：指发包人承包人在协议书中约定，发包人用以支付承包人按照合同约定完成承包范围内全部工程并承担质量保修责任的款项。</w:t>
      </w:r>
    </w:p>
    <w:p w14:paraId="2DDB007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1.12</w:t>
      </w:r>
      <w:r>
        <w:rPr>
          <w:rFonts w:ascii="华文仿宋" w:eastAsia="华文仿宋" w:hAnsi="华文仿宋" w:cs="仿宋" w:hint="eastAsia"/>
          <w:color w:val="auto"/>
          <w:kern w:val="1"/>
          <w:sz w:val="28"/>
          <w:szCs w:val="28"/>
        </w:rPr>
        <w:t>追加合同价款：指在合同履行中发生需要增加合同价款的情况，经发包人确认后按计算合同价款的方法增加的合同价款。</w:t>
      </w:r>
    </w:p>
    <w:p w14:paraId="45AEA7C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1.13</w:t>
      </w:r>
      <w:r>
        <w:rPr>
          <w:rFonts w:ascii="华文仿宋" w:eastAsia="华文仿宋" w:hAnsi="华文仿宋" w:cs="仿宋" w:hint="eastAsia"/>
          <w:color w:val="auto"/>
          <w:kern w:val="1"/>
          <w:sz w:val="28"/>
          <w:szCs w:val="28"/>
        </w:rPr>
        <w:t>费用：指不包含在合同价款之内的应当由发包人或承包人承担的经济支出。</w:t>
      </w:r>
    </w:p>
    <w:p w14:paraId="586689F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1.14</w:t>
      </w:r>
      <w:r>
        <w:rPr>
          <w:rFonts w:ascii="华文仿宋" w:eastAsia="华文仿宋" w:hAnsi="华文仿宋" w:cs="仿宋" w:hint="eastAsia"/>
          <w:color w:val="auto"/>
          <w:kern w:val="1"/>
          <w:sz w:val="28"/>
          <w:szCs w:val="28"/>
        </w:rPr>
        <w:t>工期：指发包人承包人在协议书中约定，按总日历天数（包括法定节假日）计算的承包天数。</w:t>
      </w:r>
    </w:p>
    <w:p w14:paraId="70C8271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1.15</w:t>
      </w:r>
      <w:r>
        <w:rPr>
          <w:rFonts w:ascii="华文仿宋" w:eastAsia="华文仿宋" w:hAnsi="华文仿宋" w:cs="仿宋" w:hint="eastAsia"/>
          <w:color w:val="auto"/>
          <w:kern w:val="1"/>
          <w:sz w:val="28"/>
          <w:szCs w:val="28"/>
        </w:rPr>
        <w:t>开工日期：指发包人承包人在协议书中约定，承包人开始施工的绝对或相对的日期。</w:t>
      </w:r>
    </w:p>
    <w:p w14:paraId="499187E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1.16</w:t>
      </w:r>
      <w:r>
        <w:rPr>
          <w:rFonts w:ascii="华文仿宋" w:eastAsia="华文仿宋" w:hAnsi="华文仿宋" w:cs="仿宋" w:hint="eastAsia"/>
          <w:color w:val="auto"/>
          <w:kern w:val="1"/>
          <w:sz w:val="28"/>
          <w:szCs w:val="28"/>
        </w:rPr>
        <w:t>竣工日期：指发包人承包人在协议书中约定，承包人完成承包范围内工程的绝对或相对的日期。</w:t>
      </w:r>
    </w:p>
    <w:p w14:paraId="6F18B42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1.17</w:t>
      </w:r>
      <w:r>
        <w:rPr>
          <w:rFonts w:ascii="华文仿宋" w:eastAsia="华文仿宋" w:hAnsi="华文仿宋" w:cs="仿宋" w:hint="eastAsia"/>
          <w:color w:val="auto"/>
          <w:kern w:val="1"/>
          <w:sz w:val="28"/>
          <w:szCs w:val="28"/>
        </w:rPr>
        <w:t>图纸：指由发包人提供或由承包人提供并经发包人批准，满足承包人施工需要的所有图纸（包括配套说明和有关资料）。</w:t>
      </w:r>
    </w:p>
    <w:p w14:paraId="21C48F0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1.18</w:t>
      </w:r>
      <w:r>
        <w:rPr>
          <w:rFonts w:ascii="华文仿宋" w:eastAsia="华文仿宋" w:hAnsi="华文仿宋" w:cs="仿宋" w:hint="eastAsia"/>
          <w:color w:val="auto"/>
          <w:kern w:val="1"/>
          <w:sz w:val="28"/>
          <w:szCs w:val="28"/>
        </w:rPr>
        <w:t>施工场地：指由发包人提供的用于工程施工的场所以及发包人在图纸中具体指定的供施工使用的任何其他场所。</w:t>
      </w:r>
    </w:p>
    <w:p w14:paraId="0CAF6BB1" w14:textId="77777777" w:rsidR="0030024B" w:rsidRDefault="00000000">
      <w:pPr>
        <w:spacing w:line="360" w:lineRule="auto"/>
        <w:ind w:firstLine="560"/>
        <w:rPr>
          <w:rFonts w:ascii="华文仿宋" w:eastAsia="华文仿宋" w:hAnsi="华文仿宋" w:cs="仿宋" w:hint="eastAsia"/>
          <w:color w:val="auto"/>
          <w:kern w:val="1"/>
          <w:sz w:val="28"/>
          <w:szCs w:val="28"/>
          <w:lang w:eastAsia="zh"/>
        </w:rPr>
      </w:pPr>
      <w:r>
        <w:rPr>
          <w:rFonts w:ascii="华文仿宋" w:eastAsia="华文仿宋" w:hAnsi="华文仿宋" w:cs="仿宋"/>
          <w:color w:val="auto"/>
          <w:kern w:val="1"/>
          <w:sz w:val="28"/>
          <w:szCs w:val="28"/>
        </w:rPr>
        <w:t>1.19</w:t>
      </w:r>
      <w:bookmarkStart w:id="9" w:name="auto_fouce_11"/>
      <w:r>
        <w:rPr>
          <w:rFonts w:ascii="华文仿宋" w:eastAsia="华文仿宋" w:hAnsi="华文仿宋" w:cs="仿宋" w:hint="eastAsia"/>
          <w:color w:val="auto"/>
          <w:kern w:val="1"/>
          <w:sz w:val="28"/>
          <w:szCs w:val="28"/>
        </w:rPr>
        <w:t>书面形式：指合同书、信件和数据电文（包括电报、电传、传真、电子数据交换和电子邮件）等可以有形地表现所载内容的形式。</w:t>
      </w:r>
      <w:r>
        <w:rPr>
          <w:rFonts w:ascii="华文仿宋" w:eastAsia="华文仿宋" w:hAnsi="华文仿宋" w:cs="仿宋" w:hint="eastAsia"/>
          <w:color w:val="auto"/>
          <w:kern w:val="1"/>
          <w:sz w:val="28"/>
          <w:szCs w:val="28"/>
          <w:lang w:eastAsia="zh"/>
        </w:rPr>
        <w:t>双方确认本合同首部载明的电子邮箱为有效送达方式，电子邮件送达满24</w:t>
      </w:r>
      <w:r>
        <w:rPr>
          <w:rFonts w:ascii="华文仿宋" w:eastAsia="华文仿宋" w:hAnsi="华文仿宋" w:cs="仿宋" w:hint="eastAsia"/>
          <w:color w:val="auto"/>
          <w:kern w:val="1"/>
          <w:sz w:val="28"/>
          <w:szCs w:val="28"/>
          <w:lang w:eastAsia="zh"/>
        </w:rPr>
        <w:lastRenderedPageBreak/>
        <w:t>小时视为有效送达。</w:t>
      </w:r>
      <w:bookmarkEnd w:id="9"/>
    </w:p>
    <w:p w14:paraId="40C3139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1.20</w:t>
      </w:r>
      <w:r>
        <w:rPr>
          <w:rFonts w:ascii="华文仿宋" w:eastAsia="华文仿宋" w:hAnsi="华文仿宋" w:cs="仿宋" w:hint="eastAsia"/>
          <w:color w:val="auto"/>
          <w:kern w:val="1"/>
          <w:sz w:val="28"/>
          <w:szCs w:val="28"/>
        </w:rPr>
        <w:t>违约责任：指合同一方不履行合同义务或履行合同义务不符合约定所应承担的责任。</w:t>
      </w:r>
    </w:p>
    <w:p w14:paraId="16D404E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1.21</w:t>
      </w:r>
      <w:r>
        <w:rPr>
          <w:rFonts w:ascii="华文仿宋" w:eastAsia="华文仿宋" w:hAnsi="华文仿宋" w:cs="仿宋" w:hint="eastAsia"/>
          <w:color w:val="auto"/>
          <w:kern w:val="1"/>
          <w:sz w:val="28"/>
          <w:szCs w:val="28"/>
        </w:rPr>
        <w:t>索赔：指在合同履行过程中，对于并非自己的过错，而是应由对方承担责任的情况造成的实际损失，向对方提出经济补偿和（或）工期顺延的要求。</w:t>
      </w:r>
    </w:p>
    <w:p w14:paraId="5ECC61A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1.22</w:t>
      </w:r>
      <w:r>
        <w:rPr>
          <w:rFonts w:ascii="华文仿宋" w:eastAsia="华文仿宋" w:hAnsi="华文仿宋" w:cs="仿宋" w:hint="eastAsia"/>
          <w:color w:val="auto"/>
          <w:kern w:val="1"/>
          <w:sz w:val="28"/>
          <w:szCs w:val="28"/>
        </w:rPr>
        <w:t>不可抗力：指不能预见、不能避免并不能克服的客观情况。</w:t>
      </w:r>
    </w:p>
    <w:p w14:paraId="61CB917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59998DB3"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2．合同文件及解释顺序</w:t>
      </w:r>
    </w:p>
    <w:p w14:paraId="72DE00B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2.1</w:t>
      </w:r>
      <w:r>
        <w:rPr>
          <w:rFonts w:ascii="华文仿宋" w:eastAsia="华文仿宋" w:hAnsi="华文仿宋" w:cs="仿宋" w:hint="eastAsia"/>
          <w:color w:val="auto"/>
          <w:kern w:val="1"/>
          <w:sz w:val="28"/>
          <w:szCs w:val="28"/>
        </w:rPr>
        <w:t>合同文件应能相互解释，互为说明。除专用条款另有约定外，组成本合同的文件及优先解释顺序如下：</w:t>
      </w:r>
    </w:p>
    <w:p w14:paraId="49CD5905" w14:textId="77777777" w:rsidR="0030024B" w:rsidRDefault="00000000">
      <w:pPr>
        <w:pStyle w:val="a8"/>
        <w:spacing w:after="0" w:line="360" w:lineRule="auto"/>
        <w:ind w:firstLine="435"/>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1</w:t>
      </w:r>
      <w:r>
        <w:rPr>
          <w:rFonts w:ascii="华文仿宋" w:eastAsia="华文仿宋" w:hAnsi="华文仿宋" w:cs="仿宋" w:hint="eastAsia"/>
          <w:color w:val="auto"/>
          <w:sz w:val="28"/>
          <w:szCs w:val="28"/>
        </w:rPr>
        <w:t>）本合同协议书</w:t>
      </w:r>
    </w:p>
    <w:p w14:paraId="65DD0309" w14:textId="77777777" w:rsidR="0030024B" w:rsidRDefault="00000000">
      <w:pPr>
        <w:pStyle w:val="a8"/>
        <w:spacing w:after="0" w:line="360" w:lineRule="auto"/>
        <w:ind w:firstLine="435"/>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2</w:t>
      </w:r>
      <w:r>
        <w:rPr>
          <w:rFonts w:ascii="华文仿宋" w:eastAsia="华文仿宋" w:hAnsi="华文仿宋" w:cs="仿宋" w:hint="eastAsia"/>
          <w:color w:val="auto"/>
          <w:sz w:val="28"/>
          <w:szCs w:val="28"/>
        </w:rPr>
        <w:t>）中标通知书</w:t>
      </w:r>
    </w:p>
    <w:p w14:paraId="6ACA5186"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3</w:t>
      </w:r>
      <w:r>
        <w:rPr>
          <w:rFonts w:ascii="华文仿宋" w:eastAsia="华文仿宋" w:hAnsi="华文仿宋" w:cs="仿宋" w:hint="eastAsia"/>
          <w:color w:val="auto"/>
          <w:sz w:val="28"/>
          <w:szCs w:val="28"/>
        </w:rPr>
        <w:t>）本合同专用条款</w:t>
      </w:r>
    </w:p>
    <w:p w14:paraId="6EA6790A"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（4）本合同通用条款</w:t>
      </w:r>
    </w:p>
    <w:p w14:paraId="037E5C1D"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（5）招标文件（包括补充、修改、澄清文件、答疑纪要、工程量清单及总说明等）</w:t>
      </w:r>
    </w:p>
    <w:p w14:paraId="21A0722B"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（6）投标文件及其附件（含投标文件澄清等）</w:t>
      </w:r>
    </w:p>
    <w:p w14:paraId="2348A6DA"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（7）标准、规范及有关技术文件</w:t>
      </w:r>
    </w:p>
    <w:p w14:paraId="3535BAC2"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lastRenderedPageBreak/>
        <w:t>（8）双方确认的施工图纸</w:t>
      </w:r>
    </w:p>
    <w:p w14:paraId="694A7BD7"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（9）已标价的工程量清单</w:t>
      </w:r>
    </w:p>
    <w:p w14:paraId="697DDF5D"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10</w:t>
      </w:r>
      <w:r>
        <w:rPr>
          <w:rFonts w:ascii="华文仿宋" w:eastAsia="华文仿宋" w:hAnsi="华文仿宋" w:cs="仿宋" w:hint="eastAsia"/>
          <w:color w:val="auto"/>
          <w:sz w:val="28"/>
          <w:szCs w:val="28"/>
        </w:rPr>
        <w:t>）合同附件</w:t>
      </w:r>
    </w:p>
    <w:p w14:paraId="1CEEE11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合同履行中，发包人承包人有关工程的洽商、变更等书面协议或文件视为本合同的组成部分。</w:t>
      </w:r>
    </w:p>
    <w:p w14:paraId="133DA47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2.2</w:t>
      </w:r>
      <w:r>
        <w:rPr>
          <w:rFonts w:ascii="华文仿宋" w:eastAsia="华文仿宋" w:hAnsi="华文仿宋" w:cs="仿宋" w:hint="eastAsia"/>
          <w:color w:val="auto"/>
          <w:kern w:val="1"/>
          <w:sz w:val="28"/>
          <w:szCs w:val="28"/>
        </w:rPr>
        <w:t>当合同文件内容含糊不清或不相一致时，在不影响工程正常进行的情况下，由发包人承包人协商解决。双方也可以提请负责监理的工程师作出解释。双方协商不成或不同意负责监理的工程师的解释时，按本通用条款</w:t>
      </w:r>
      <w:r>
        <w:rPr>
          <w:rFonts w:ascii="华文仿宋" w:eastAsia="华文仿宋" w:hAnsi="华文仿宋" w:cs="仿宋"/>
          <w:color w:val="auto"/>
          <w:kern w:val="1"/>
          <w:sz w:val="28"/>
          <w:szCs w:val="28"/>
        </w:rPr>
        <w:t>37</w:t>
      </w:r>
      <w:r>
        <w:rPr>
          <w:rFonts w:ascii="华文仿宋" w:eastAsia="华文仿宋" w:hAnsi="华文仿宋" w:cs="仿宋" w:hint="eastAsia"/>
          <w:color w:val="auto"/>
          <w:kern w:val="1"/>
          <w:sz w:val="28"/>
          <w:szCs w:val="28"/>
        </w:rPr>
        <w:t>条关于争议的约定处理。</w:t>
      </w:r>
    </w:p>
    <w:p w14:paraId="3EDC42A6"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3．语言文字和适用法律、标准及规范</w:t>
      </w:r>
    </w:p>
    <w:p w14:paraId="22F5C21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w:t>
      </w:r>
      <w:r>
        <w:rPr>
          <w:rFonts w:ascii="华文仿宋" w:eastAsia="华文仿宋" w:hAnsi="华文仿宋" w:cs="仿宋" w:hint="eastAsia"/>
          <w:color w:val="auto"/>
          <w:kern w:val="1"/>
          <w:sz w:val="28"/>
          <w:szCs w:val="28"/>
        </w:rPr>
        <w:t>语言文字</w:t>
      </w:r>
    </w:p>
    <w:p w14:paraId="4923690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本合同文件使用汉语语言文字书写、解释和说明。如专用条款约定使用两种以上（含两种）语言文字时，汉语应为解释和说明本合同的标准语言文字。</w:t>
      </w:r>
    </w:p>
    <w:p w14:paraId="6E823E9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在少数民族地区，双方可以约定使用少数民族语言文字书写和解释、说明本合同。</w:t>
      </w:r>
    </w:p>
    <w:p w14:paraId="15A7EE0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w:t>
      </w:r>
      <w:r>
        <w:rPr>
          <w:rFonts w:ascii="华文仿宋" w:eastAsia="华文仿宋" w:hAnsi="华文仿宋" w:cs="仿宋" w:hint="eastAsia"/>
          <w:color w:val="auto"/>
          <w:kern w:val="1"/>
          <w:sz w:val="28"/>
          <w:szCs w:val="28"/>
        </w:rPr>
        <w:t>适用法律和法规</w:t>
      </w:r>
    </w:p>
    <w:p w14:paraId="6663BEB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本合同文件适用国家的法律和行政法规。需要明示的法律、行政法规，由双方在专用条款中约定。</w:t>
      </w:r>
    </w:p>
    <w:p w14:paraId="1B97439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3.3</w:t>
      </w:r>
      <w:r>
        <w:rPr>
          <w:rFonts w:ascii="华文仿宋" w:eastAsia="华文仿宋" w:hAnsi="华文仿宋" w:cs="仿宋" w:hint="eastAsia"/>
          <w:color w:val="auto"/>
          <w:kern w:val="1"/>
          <w:sz w:val="28"/>
          <w:szCs w:val="28"/>
        </w:rPr>
        <w:t>适用标准、规范</w:t>
      </w:r>
    </w:p>
    <w:p w14:paraId="1509205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双方在专用条款内约定适用国家标准、规范的名称；没有国家标准、规范但有行业标准、规范的，约定适用行业标准、规范的名称；没有国家和行业标准、规范的，约定适用工程所在地地方标准、规范的名称。</w:t>
      </w:r>
      <w:r>
        <w:rPr>
          <w:rFonts w:ascii="华文仿宋" w:eastAsia="华文仿宋" w:hAnsi="华文仿宋" w:cs="仿宋" w:hint="eastAsia"/>
          <w:color w:val="auto"/>
          <w:kern w:val="1"/>
          <w:sz w:val="28"/>
          <w:szCs w:val="28"/>
        </w:rPr>
        <w:lastRenderedPageBreak/>
        <w:t>发包人应按专用条款约定的时间向承包人提供一式两份约定的标准、规范。</w:t>
      </w:r>
    </w:p>
    <w:p w14:paraId="1A2BA38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172DECD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本条所发生的购买、翻译标准、规范或制定施工工艺的费用，由发包人承担。</w:t>
      </w:r>
    </w:p>
    <w:p w14:paraId="57E358F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4．图纸</w:t>
      </w:r>
    </w:p>
    <w:p w14:paraId="47D9787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4.1</w:t>
      </w:r>
      <w:r>
        <w:rPr>
          <w:rFonts w:ascii="华文仿宋" w:eastAsia="华文仿宋" w:hAnsi="华文仿宋" w:cs="仿宋" w:hint="eastAsia"/>
          <w:color w:val="auto"/>
          <w:kern w:val="1"/>
          <w:sz w:val="28"/>
          <w:szCs w:val="28"/>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7CEF3A8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4.2</w:t>
      </w:r>
      <w:r>
        <w:rPr>
          <w:rFonts w:ascii="华文仿宋" w:eastAsia="华文仿宋" w:hAnsi="华文仿宋" w:cs="仿宋" w:hint="eastAsia"/>
          <w:color w:val="auto"/>
          <w:kern w:val="1"/>
          <w:sz w:val="28"/>
          <w:szCs w:val="28"/>
        </w:rPr>
        <w:t>承包人未经发包人同意，不得将本工程图纸转给第三人。工程质量保修期满后，除承包人存档需要的图纸外，应将全部图纸退还给发包人。</w:t>
      </w:r>
    </w:p>
    <w:p w14:paraId="00A644D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4.3</w:t>
      </w:r>
      <w:r>
        <w:rPr>
          <w:rFonts w:ascii="华文仿宋" w:eastAsia="华文仿宋" w:hAnsi="华文仿宋" w:cs="仿宋" w:hint="eastAsia"/>
          <w:color w:val="auto"/>
          <w:kern w:val="1"/>
          <w:sz w:val="28"/>
          <w:szCs w:val="28"/>
        </w:rPr>
        <w:t>承包人应在施工现场保留一套完整图纸，供工程师及有关人员进行工程检查时使用。</w:t>
      </w:r>
    </w:p>
    <w:p w14:paraId="05AA9058"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二、双方一般权利和义务</w:t>
      </w:r>
    </w:p>
    <w:p w14:paraId="7B703CF5"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5</w:t>
      </w:r>
      <w:r>
        <w:rPr>
          <w:rFonts w:ascii="华文仿宋" w:eastAsia="华文仿宋" w:hAnsi="华文仿宋" w:cs="仿宋" w:hint="eastAsia"/>
          <w:b/>
          <w:color w:val="auto"/>
          <w:kern w:val="1"/>
          <w:sz w:val="28"/>
          <w:szCs w:val="28"/>
        </w:rPr>
        <w:t>．工程师</w:t>
      </w:r>
    </w:p>
    <w:p w14:paraId="1BDF892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5.1</w:t>
      </w:r>
      <w:r>
        <w:rPr>
          <w:rFonts w:ascii="华文仿宋" w:eastAsia="华文仿宋" w:hAnsi="华文仿宋" w:cs="仿宋" w:hint="eastAsia"/>
          <w:color w:val="auto"/>
          <w:kern w:val="1"/>
          <w:sz w:val="28"/>
          <w:szCs w:val="28"/>
        </w:rPr>
        <w:t>实行工程监理的，发包人应在实施监理前将委托的监理单位名称、监理内容及监理权限以书面形式通知承包人。</w:t>
      </w:r>
    </w:p>
    <w:p w14:paraId="699DB1C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5.2</w:t>
      </w:r>
      <w:r>
        <w:rPr>
          <w:rFonts w:ascii="华文仿宋" w:eastAsia="华文仿宋" w:hAnsi="华文仿宋" w:cs="仿宋" w:hint="eastAsia"/>
          <w:color w:val="auto"/>
          <w:kern w:val="1"/>
          <w:sz w:val="28"/>
          <w:szCs w:val="28"/>
        </w:rPr>
        <w:t>监理单位委派的总监理工程师在本合同中称工程师，其姓名、职</w:t>
      </w:r>
      <w:r>
        <w:rPr>
          <w:rFonts w:ascii="华文仿宋" w:eastAsia="华文仿宋" w:hAnsi="华文仿宋" w:cs="仿宋" w:hint="eastAsia"/>
          <w:color w:val="auto"/>
          <w:kern w:val="1"/>
          <w:sz w:val="28"/>
          <w:szCs w:val="28"/>
        </w:rPr>
        <w:lastRenderedPageBreak/>
        <w:t>务、职权由发包人承包人在专用条款内写明。工程师按合同约定行使职权，发包人在专用条款内要求工程师在行使某些职权前需要征得发包人批准的，工程师应征得发包人批准。</w:t>
      </w:r>
    </w:p>
    <w:p w14:paraId="61B8F40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5.3</w:t>
      </w:r>
      <w:r>
        <w:rPr>
          <w:rFonts w:ascii="华文仿宋" w:eastAsia="华文仿宋" w:hAnsi="华文仿宋" w:cs="仿宋" w:hint="eastAsia"/>
          <w:color w:val="auto"/>
          <w:kern w:val="1"/>
          <w:sz w:val="28"/>
          <w:szCs w:val="28"/>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0F75C1B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5.4</w:t>
      </w:r>
      <w:r>
        <w:rPr>
          <w:rFonts w:ascii="华文仿宋" w:eastAsia="华文仿宋" w:hAnsi="华文仿宋" w:cs="仿宋" w:hint="eastAsia"/>
          <w:color w:val="auto"/>
          <w:kern w:val="1"/>
          <w:sz w:val="28"/>
          <w:szCs w:val="28"/>
        </w:rPr>
        <w:t>合同履行中，发生影响发包人承包人双方权利或义务的事件时，负责监理的工程师应依据合同在其职权范围内客观公正地进行处理，一方对工程师的处理有异议时，按本通用条款</w:t>
      </w:r>
      <w:r>
        <w:rPr>
          <w:rFonts w:ascii="华文仿宋" w:eastAsia="华文仿宋" w:hAnsi="华文仿宋" w:cs="仿宋"/>
          <w:color w:val="auto"/>
          <w:kern w:val="1"/>
          <w:sz w:val="28"/>
          <w:szCs w:val="28"/>
        </w:rPr>
        <w:t>37</w:t>
      </w:r>
      <w:r>
        <w:rPr>
          <w:rFonts w:ascii="华文仿宋" w:eastAsia="华文仿宋" w:hAnsi="华文仿宋" w:cs="仿宋" w:hint="eastAsia"/>
          <w:color w:val="auto"/>
          <w:kern w:val="1"/>
          <w:sz w:val="28"/>
          <w:szCs w:val="28"/>
        </w:rPr>
        <w:t>条关于争议的约定处理。</w:t>
      </w:r>
    </w:p>
    <w:p w14:paraId="3395BD9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5.5</w:t>
      </w:r>
      <w:r>
        <w:rPr>
          <w:rFonts w:ascii="华文仿宋" w:eastAsia="华文仿宋" w:hAnsi="华文仿宋" w:cs="仿宋" w:hint="eastAsia"/>
          <w:color w:val="auto"/>
          <w:kern w:val="1"/>
          <w:sz w:val="28"/>
          <w:szCs w:val="28"/>
        </w:rPr>
        <w:t>除合同内有明确约定或经发包人同意外，负责监理的工程师无权解除本合同约定的承包人的任何权利与义务。</w:t>
      </w:r>
    </w:p>
    <w:p w14:paraId="1297D6A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5.6</w:t>
      </w:r>
      <w:r>
        <w:rPr>
          <w:rFonts w:ascii="华文仿宋" w:eastAsia="华文仿宋" w:hAnsi="华文仿宋" w:cs="仿宋" w:hint="eastAsia"/>
          <w:color w:val="auto"/>
          <w:kern w:val="1"/>
          <w:sz w:val="28"/>
          <w:szCs w:val="28"/>
        </w:rPr>
        <w:t>不实行工程监理的，本合同中工程师专指发包人派驻施工场地履行合同的代表，其具体职权由发包人在专用条款内写明。</w:t>
      </w:r>
    </w:p>
    <w:p w14:paraId="66118081"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6．工程师的委派和指令</w:t>
      </w:r>
    </w:p>
    <w:p w14:paraId="487BC08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6.1</w:t>
      </w:r>
      <w:r>
        <w:rPr>
          <w:rFonts w:ascii="华文仿宋" w:eastAsia="华文仿宋" w:hAnsi="华文仿宋" w:cs="仿宋" w:hint="eastAsia"/>
          <w:color w:val="auto"/>
          <w:kern w:val="1"/>
          <w:sz w:val="28"/>
          <w:szCs w:val="28"/>
        </w:rPr>
        <w:t>工程师可委派工程师代表，行使合同约定的自己的职权，并可在认为必要时撤回委派。委派和撤回均应提前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天以书面形式通知承包人，负责监理的工程师还应将委派和撤回通知发包人。</w:t>
      </w:r>
    </w:p>
    <w:p w14:paraId="4E96224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70AE0E2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除工程师或工程师代表外，发包人派驻工地的其他人员均无权向承</w:t>
      </w:r>
      <w:r>
        <w:rPr>
          <w:rFonts w:ascii="华文仿宋" w:eastAsia="华文仿宋" w:hAnsi="华文仿宋" w:cs="仿宋" w:hint="eastAsia"/>
          <w:color w:val="auto"/>
          <w:kern w:val="1"/>
          <w:sz w:val="28"/>
          <w:szCs w:val="28"/>
        </w:rPr>
        <w:lastRenderedPageBreak/>
        <w:t>包人发出任何指令。</w:t>
      </w:r>
    </w:p>
    <w:p w14:paraId="6062D55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6.2</w:t>
      </w:r>
      <w:r>
        <w:rPr>
          <w:rFonts w:ascii="华文仿宋" w:eastAsia="华文仿宋" w:hAnsi="华文仿宋" w:cs="仿宋" w:hint="eastAsia"/>
          <w:color w:val="auto"/>
          <w:kern w:val="1"/>
          <w:sz w:val="28"/>
          <w:szCs w:val="28"/>
        </w:rPr>
        <w:t>工程师的指令、通知由其本人签字后，以书面形式交给项目经理，项目经理在回执上签署姓名和收到时间后生效。确有必要时，工程师可发出口头指令，并在</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小时内给予书面确认，承包人对工程师的指令应予执行。工程师不能及时给予书面确认的，承包人应于工程师发出口头指令后</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天内提出书面确认要求。工程师在承包人提出确认要求后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小时内不予答复的，视为口头指令已被确认。</w:t>
      </w:r>
    </w:p>
    <w:p w14:paraId="4AA0959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承包人认为工程师指令不合理，应在收到指令后</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小时内向工程师提出修改指令的书面报告，工程师在收到承包人报告后</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0D98D51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本款规定同样适用于由工程师代表发出的指令、通知。</w:t>
      </w:r>
    </w:p>
    <w:p w14:paraId="3B34D05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6.3</w:t>
      </w:r>
      <w:r>
        <w:rPr>
          <w:rFonts w:ascii="华文仿宋" w:eastAsia="华文仿宋" w:hAnsi="华文仿宋" w:cs="仿宋" w:hint="eastAsia"/>
          <w:color w:val="auto"/>
          <w:kern w:val="1"/>
          <w:sz w:val="28"/>
          <w:szCs w:val="28"/>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742A724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 xml:space="preserve">6.4 </w:t>
      </w:r>
      <w:r>
        <w:rPr>
          <w:rFonts w:ascii="华文仿宋" w:eastAsia="华文仿宋" w:hAnsi="华文仿宋" w:cs="仿宋" w:hint="eastAsia"/>
          <w:color w:val="auto"/>
          <w:kern w:val="1"/>
          <w:sz w:val="28"/>
          <w:szCs w:val="28"/>
        </w:rPr>
        <w:t>如需更换工程师。发包人应至少提前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天以书面形式通知承包人，后任继续行使合同文件约定的前任的职权，履行前任的义务。</w:t>
      </w:r>
    </w:p>
    <w:p w14:paraId="1B6ED640"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7．项目经理</w:t>
      </w:r>
    </w:p>
    <w:p w14:paraId="061E219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7.1</w:t>
      </w:r>
      <w:r>
        <w:rPr>
          <w:rFonts w:ascii="华文仿宋" w:eastAsia="华文仿宋" w:hAnsi="华文仿宋" w:cs="仿宋" w:hint="eastAsia"/>
          <w:color w:val="auto"/>
          <w:kern w:val="1"/>
          <w:sz w:val="28"/>
          <w:szCs w:val="28"/>
        </w:rPr>
        <w:t>项目经理的姓名、职务在专用条款内写明。如无特殊情况，项目经理不得更换，否则承包人须按专用条款约定承担违约责任。</w:t>
      </w:r>
    </w:p>
    <w:p w14:paraId="4CFBEE4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7.2</w:t>
      </w:r>
      <w:r>
        <w:rPr>
          <w:rFonts w:ascii="华文仿宋" w:eastAsia="华文仿宋" w:hAnsi="华文仿宋" w:cs="仿宋" w:hint="eastAsia"/>
          <w:color w:val="auto"/>
          <w:kern w:val="1"/>
          <w:sz w:val="28"/>
          <w:szCs w:val="28"/>
        </w:rPr>
        <w:t>承包人依据合同发出的通知，以书面形式由项目经理签字后送交工程师，工程师在回执上签署姓名和收到时间后生效。</w:t>
      </w:r>
    </w:p>
    <w:p w14:paraId="77F20C9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7.3</w:t>
      </w:r>
      <w:r>
        <w:rPr>
          <w:rFonts w:ascii="华文仿宋" w:eastAsia="华文仿宋" w:hAnsi="华文仿宋" w:cs="仿宋" w:hint="eastAsia"/>
          <w:color w:val="auto"/>
          <w:kern w:val="1"/>
          <w:sz w:val="28"/>
          <w:szCs w:val="28"/>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小时内向工程师送交报告。责任在发包人或第三人，由发包人承担由此发生的追加合同价款，相应顺延工期；责任在承包人，由承包人承担费用，不顺延工期。</w:t>
      </w:r>
    </w:p>
    <w:p w14:paraId="1BDABA8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7.4</w:t>
      </w:r>
      <w:r>
        <w:rPr>
          <w:rFonts w:ascii="华文仿宋" w:eastAsia="华文仿宋" w:hAnsi="华文仿宋" w:cs="仿宋" w:hint="eastAsia"/>
          <w:color w:val="auto"/>
          <w:kern w:val="1"/>
          <w:sz w:val="28"/>
          <w:szCs w:val="28"/>
        </w:rPr>
        <w:t>承包人如因特殊情况确需更换项目经理，应至少提前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天以书面形式通知发包人，并征得发包人书面同意。后任继续行使合同文件约定的前任的职权，履行前任的义务。</w:t>
      </w:r>
    </w:p>
    <w:p w14:paraId="3133930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7.5</w:t>
      </w:r>
      <w:r>
        <w:rPr>
          <w:rFonts w:ascii="华文仿宋" w:eastAsia="华文仿宋" w:hAnsi="华文仿宋" w:cs="仿宋" w:hint="eastAsia"/>
          <w:color w:val="auto"/>
          <w:kern w:val="1"/>
          <w:sz w:val="28"/>
          <w:szCs w:val="28"/>
        </w:rPr>
        <w:t>若发包人认为项目经理不称职，承包人须无条件更换。</w:t>
      </w:r>
    </w:p>
    <w:p w14:paraId="229D6624"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8．发包人工作</w:t>
      </w:r>
    </w:p>
    <w:p w14:paraId="0B6435B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8.1</w:t>
      </w:r>
      <w:r>
        <w:rPr>
          <w:rFonts w:ascii="华文仿宋" w:eastAsia="华文仿宋" w:hAnsi="华文仿宋" w:cs="仿宋" w:hint="eastAsia"/>
          <w:color w:val="auto"/>
          <w:kern w:val="1"/>
          <w:sz w:val="28"/>
          <w:szCs w:val="28"/>
        </w:rPr>
        <w:t>发包人按专用条款约定的内容和时间完成以下工作：</w:t>
      </w:r>
    </w:p>
    <w:p w14:paraId="1E6C8D2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⑴办理土地征用、拆迁补偿、平整施工场地等工作，使施工场地具备施工条件，在开工后继续负责解决以上事项遗留问题；</w:t>
      </w:r>
    </w:p>
    <w:p w14:paraId="456F3648" w14:textId="77777777" w:rsidR="0030024B" w:rsidRDefault="00000000">
      <w:pPr>
        <w:spacing w:line="360" w:lineRule="auto"/>
        <w:ind w:firstLine="560"/>
        <w:rPr>
          <w:rFonts w:ascii="华文仿宋" w:eastAsia="华文仿宋" w:hAnsi="华文仿宋" w:cs="仿宋" w:hint="eastAsia"/>
          <w:color w:val="auto"/>
          <w:kern w:val="1"/>
          <w:sz w:val="28"/>
          <w:szCs w:val="28"/>
        </w:rPr>
      </w:pPr>
      <w:bookmarkStart w:id="10" w:name="_Hlk144800205"/>
      <w:r>
        <w:rPr>
          <w:rFonts w:ascii="华文仿宋" w:eastAsia="华文仿宋" w:hAnsi="华文仿宋" w:cs="仿宋" w:hint="eastAsia"/>
          <w:color w:val="auto"/>
          <w:kern w:val="1"/>
          <w:sz w:val="28"/>
          <w:szCs w:val="28"/>
        </w:rPr>
        <w:t>⑵将施工所需水、电、电讯线路从施工场地外部接至专用条款约定地点，保证施工期间的需要；</w:t>
      </w:r>
    </w:p>
    <w:bookmarkEnd w:id="10"/>
    <w:p w14:paraId="5682355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⑶开通施工场地与城乡公共道路的通道，以及专用条款约定的施工场地内的主要道路，满足施工运输的需要，保证施工期间的畅通；</w:t>
      </w:r>
    </w:p>
    <w:p w14:paraId="5C44DB2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⑷向承包人提供施工场地的工程地质和地下管线资料，对资料的真实准确性负责；</w:t>
      </w:r>
    </w:p>
    <w:p w14:paraId="5898B99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⑸提供办理施工许可证及其他施工所需证件、批件，并由施工单位</w:t>
      </w:r>
      <w:r>
        <w:rPr>
          <w:rFonts w:ascii="华文仿宋" w:eastAsia="华文仿宋" w:hAnsi="华文仿宋" w:cs="仿宋" w:hint="eastAsia"/>
          <w:color w:val="auto"/>
          <w:kern w:val="1"/>
          <w:sz w:val="28"/>
          <w:szCs w:val="28"/>
        </w:rPr>
        <w:lastRenderedPageBreak/>
        <w:t>搜集、填写、整理办证等所有资料，并向相关部门办理及取回证件；</w:t>
      </w:r>
    </w:p>
    <w:p w14:paraId="7613CB4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⑹确定水准点与坐标控制点，以书面形式交给承包人，进行现场交验；</w:t>
      </w:r>
    </w:p>
    <w:p w14:paraId="706B9B8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⑺组织承包人和设计单位进行图纸会审和设计交底；</w:t>
      </w:r>
    </w:p>
    <w:p w14:paraId="6B3A270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⑻协调处理施工场地周围地下管线和邻近建筑物、构筑物（包括文物保护建筑）、古树名木的保护工作，承担有关费用；</w:t>
      </w:r>
    </w:p>
    <w:p w14:paraId="30F88FD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⑼发包人应做的其他工作，双方在专用条款内约定。</w:t>
      </w:r>
    </w:p>
    <w:p w14:paraId="4AB3D40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8.2</w:t>
      </w:r>
      <w:r>
        <w:rPr>
          <w:rFonts w:ascii="华文仿宋" w:eastAsia="华文仿宋" w:hAnsi="华文仿宋" w:cs="仿宋" w:hint="eastAsia"/>
          <w:color w:val="auto"/>
          <w:kern w:val="1"/>
          <w:sz w:val="28"/>
          <w:szCs w:val="28"/>
        </w:rPr>
        <w:t>发包人可以将</w:t>
      </w:r>
      <w:r>
        <w:rPr>
          <w:rFonts w:ascii="华文仿宋" w:eastAsia="华文仿宋" w:hAnsi="华文仿宋" w:cs="仿宋"/>
          <w:color w:val="auto"/>
          <w:kern w:val="1"/>
          <w:sz w:val="28"/>
          <w:szCs w:val="28"/>
        </w:rPr>
        <w:t>8.1</w:t>
      </w:r>
      <w:r>
        <w:rPr>
          <w:rFonts w:ascii="华文仿宋" w:eastAsia="华文仿宋" w:hAnsi="华文仿宋" w:cs="仿宋" w:hint="eastAsia"/>
          <w:color w:val="auto"/>
          <w:kern w:val="1"/>
          <w:sz w:val="28"/>
          <w:szCs w:val="28"/>
        </w:rPr>
        <w:t>款部分工作委托承包人办理，双方在专用条款内约定。</w:t>
      </w:r>
    </w:p>
    <w:p w14:paraId="6FDAA42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8.3</w:t>
      </w:r>
      <w:r>
        <w:rPr>
          <w:rFonts w:ascii="华文仿宋" w:eastAsia="华文仿宋" w:hAnsi="华文仿宋" w:cs="仿宋" w:hint="eastAsia"/>
          <w:color w:val="auto"/>
          <w:kern w:val="1"/>
          <w:sz w:val="28"/>
          <w:szCs w:val="28"/>
        </w:rPr>
        <w:t>发包人未能履行</w:t>
      </w:r>
      <w:r>
        <w:rPr>
          <w:rFonts w:ascii="华文仿宋" w:eastAsia="华文仿宋" w:hAnsi="华文仿宋" w:cs="仿宋"/>
          <w:color w:val="auto"/>
          <w:kern w:val="1"/>
          <w:sz w:val="28"/>
          <w:szCs w:val="28"/>
        </w:rPr>
        <w:t>8.1</w:t>
      </w:r>
      <w:r>
        <w:rPr>
          <w:rFonts w:ascii="华文仿宋" w:eastAsia="华文仿宋" w:hAnsi="华文仿宋" w:cs="仿宋" w:hint="eastAsia"/>
          <w:color w:val="auto"/>
          <w:kern w:val="1"/>
          <w:sz w:val="28"/>
          <w:szCs w:val="28"/>
        </w:rPr>
        <w:t>款各项义务，导致工期延误或给承包人造成损失的，发包人赔偿承包人有关损失，顺延延误的工期。</w:t>
      </w:r>
    </w:p>
    <w:p w14:paraId="31D762AD"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9．承包人工作</w:t>
      </w:r>
    </w:p>
    <w:p w14:paraId="2EF154D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9.1</w:t>
      </w:r>
      <w:r>
        <w:rPr>
          <w:rFonts w:ascii="华文仿宋" w:eastAsia="华文仿宋" w:hAnsi="华文仿宋" w:cs="仿宋" w:hint="eastAsia"/>
          <w:color w:val="auto"/>
          <w:kern w:val="1"/>
          <w:sz w:val="28"/>
          <w:szCs w:val="28"/>
        </w:rPr>
        <w:t>承包人按专用条款约定的内容和时间完成以下工作：</w:t>
      </w:r>
    </w:p>
    <w:p w14:paraId="7B50E60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⑴根据发包人委托，在其设计资质等级和业务允许的范围内，完成施工图设计或与工程配套的设计，经工程师确认后使用，发包人承担由此发生的费用；</w:t>
      </w:r>
    </w:p>
    <w:p w14:paraId="69960C5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⑵向工程师提供年、季、月度工程进度计划及相应进度统计报表；</w:t>
      </w:r>
    </w:p>
    <w:p w14:paraId="3C641F1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⑶根据工程需要，提供和维修非夜间施工使用的照明、围栏设施，并负责安全保卫；</w:t>
      </w:r>
    </w:p>
    <w:p w14:paraId="680901F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⑷按专用条款约定的数量和要求，向发包人提供施工场地办公和生活的房屋及设施，发包人承担由此发生的费用；</w:t>
      </w:r>
    </w:p>
    <w:p w14:paraId="3C9CD69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⑸遵守政府有关主管部门对施工场地交通、施工噪音以及环境保护和安全生产等的管理规定，按规定办理有关手续，并以书面形式通知发</w:t>
      </w:r>
      <w:r>
        <w:rPr>
          <w:rFonts w:ascii="华文仿宋" w:eastAsia="华文仿宋" w:hAnsi="华文仿宋" w:cs="仿宋" w:hint="eastAsia"/>
          <w:color w:val="auto"/>
          <w:kern w:val="1"/>
          <w:sz w:val="28"/>
          <w:szCs w:val="28"/>
        </w:rPr>
        <w:lastRenderedPageBreak/>
        <w:t>包人，发包人承担由此发生的费用，因承包人责任造成的罚款除外；</w:t>
      </w:r>
    </w:p>
    <w:p w14:paraId="67E2313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⑹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6B87895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⑺按专用条款约定做好施工场地地下管线和邻近建筑物、构筑物（包括文物保护建筑）、古树名木的保护工作；</w:t>
      </w:r>
    </w:p>
    <w:p w14:paraId="49AD81F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⑻保证施工场地清洁符合环境卫生管理的有关规定，交工前清理现场达到专用条款约定的要求，承担因自身原因违反有关规定造成的损失和罚款；</w:t>
      </w:r>
    </w:p>
    <w:p w14:paraId="205F97C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⑼承包人应做的其他工作，双方在专用条款内约定。</w:t>
      </w:r>
    </w:p>
    <w:p w14:paraId="0E4F80B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9.2</w:t>
      </w:r>
      <w:r>
        <w:rPr>
          <w:rFonts w:ascii="华文仿宋" w:eastAsia="华文仿宋" w:hAnsi="华文仿宋" w:cs="仿宋" w:hint="eastAsia"/>
          <w:color w:val="auto"/>
          <w:kern w:val="1"/>
          <w:sz w:val="28"/>
          <w:szCs w:val="28"/>
        </w:rPr>
        <w:t>承包人未能履行</w:t>
      </w:r>
      <w:r>
        <w:rPr>
          <w:rFonts w:ascii="华文仿宋" w:eastAsia="华文仿宋" w:hAnsi="华文仿宋" w:cs="仿宋"/>
          <w:color w:val="auto"/>
          <w:kern w:val="1"/>
          <w:sz w:val="28"/>
          <w:szCs w:val="28"/>
        </w:rPr>
        <w:t>9.1</w:t>
      </w:r>
      <w:r>
        <w:rPr>
          <w:rFonts w:ascii="华文仿宋" w:eastAsia="华文仿宋" w:hAnsi="华文仿宋" w:cs="仿宋" w:hint="eastAsia"/>
          <w:color w:val="auto"/>
          <w:kern w:val="1"/>
          <w:sz w:val="28"/>
          <w:szCs w:val="28"/>
        </w:rPr>
        <w:t>款各项义务，造成发包人损失的，承包人赔偿发包人有关损失。</w:t>
      </w:r>
    </w:p>
    <w:p w14:paraId="1B09E63E"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三、施工组织设计和工期</w:t>
      </w:r>
    </w:p>
    <w:p w14:paraId="65D2925E"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10．进度计划</w:t>
      </w:r>
    </w:p>
    <w:p w14:paraId="5A4602A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10.1</w:t>
      </w:r>
      <w:r>
        <w:rPr>
          <w:rFonts w:ascii="华文仿宋" w:eastAsia="华文仿宋" w:hAnsi="华文仿宋" w:cs="仿宋" w:hint="eastAsia"/>
          <w:color w:val="auto"/>
          <w:kern w:val="1"/>
          <w:sz w:val="28"/>
          <w:szCs w:val="28"/>
        </w:rPr>
        <w:t>承包人应按专用条款约定的日期，将施工组织设计和工程进度计划提交工程师，工程师按专用条款约定的时间予以确认或提出修改意见，逾期不确认也不提出书面意见的，视为同意。</w:t>
      </w:r>
    </w:p>
    <w:p w14:paraId="4AE1A19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10.2</w:t>
      </w:r>
      <w:r>
        <w:rPr>
          <w:rFonts w:ascii="华文仿宋" w:eastAsia="华文仿宋" w:hAnsi="华文仿宋" w:cs="仿宋" w:hint="eastAsia"/>
          <w:color w:val="auto"/>
          <w:kern w:val="1"/>
          <w:sz w:val="28"/>
          <w:szCs w:val="28"/>
        </w:rPr>
        <w:t>群体工程中单位工程分期进行施工的，承包人应按照发包人提供图纸及有关资料的时间，按单位工程编制进度计划，其具体内容双方在专用条款中约定。</w:t>
      </w:r>
    </w:p>
    <w:p w14:paraId="4D0098D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10.3</w:t>
      </w:r>
      <w:r>
        <w:rPr>
          <w:rFonts w:ascii="华文仿宋" w:eastAsia="华文仿宋" w:hAnsi="华文仿宋" w:cs="仿宋" w:hint="eastAsia"/>
          <w:color w:val="auto"/>
          <w:kern w:val="1"/>
          <w:sz w:val="28"/>
          <w:szCs w:val="28"/>
        </w:rPr>
        <w:t>承包人必须按工程师确认的进度计划组织施工，接受工程师对进度的检查、监督。工程实际进度与经确认的进度计划不符时，承包人</w:t>
      </w:r>
      <w:r>
        <w:rPr>
          <w:rFonts w:ascii="华文仿宋" w:eastAsia="华文仿宋" w:hAnsi="华文仿宋" w:cs="仿宋" w:hint="eastAsia"/>
          <w:color w:val="auto"/>
          <w:kern w:val="1"/>
          <w:sz w:val="28"/>
          <w:szCs w:val="28"/>
        </w:rPr>
        <w:lastRenderedPageBreak/>
        <w:t>应按工程师的要求提出改进措施，经工程师确认后执行。因承包人的原因导致实际进度与进度计划不符，承包人无权就改进措施提出追加合同价款。</w:t>
      </w:r>
    </w:p>
    <w:p w14:paraId="2AF41D10"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11．开工及延期开工</w:t>
      </w:r>
    </w:p>
    <w:p w14:paraId="720BC80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11.1</w:t>
      </w:r>
      <w:r>
        <w:rPr>
          <w:rFonts w:ascii="华文仿宋" w:eastAsia="华文仿宋" w:hAnsi="华文仿宋" w:cs="仿宋" w:hint="eastAsia"/>
          <w:color w:val="auto"/>
          <w:kern w:val="1"/>
          <w:sz w:val="28"/>
          <w:szCs w:val="28"/>
        </w:rPr>
        <w:t>承包人应当按照协议书约定的开工日期开工。承包人不能按时开工，应当不迟于协议书约定的开工日期前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天，以书面形式向工程师提出延期开工的理由和要求。工程师应当在接到延期开工申请后的</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小时内以书面形式答复承包人。工程师在接到延期开工申请后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小时内不答复，视为同意承包人要求，工期相应顺延。工程师不同意延期要求或承包人未在规定时间内提出延期开工要求，工期不予顺延。</w:t>
      </w:r>
    </w:p>
    <w:p w14:paraId="4906816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11.2</w:t>
      </w:r>
      <w:r>
        <w:rPr>
          <w:rFonts w:ascii="华文仿宋" w:eastAsia="华文仿宋" w:hAnsi="华文仿宋" w:cs="仿宋" w:hint="eastAsia"/>
          <w:color w:val="auto"/>
          <w:kern w:val="1"/>
          <w:sz w:val="28"/>
          <w:szCs w:val="28"/>
        </w:rPr>
        <w:t>因发包人原因不能按照协议书约定的开工日期开工，工程师应以书面形式通知承包人，推迟开工日期，并相应顺延工期。</w:t>
      </w:r>
    </w:p>
    <w:p w14:paraId="199E1406"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12．暂停施工</w:t>
      </w:r>
    </w:p>
    <w:p w14:paraId="6072DCF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工程师认为确有必要暂停施工时，应当以书面形式要求承包人暂停施工，并在提出要求后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小时内提出书面处理意见。承包人应当按工程师要求停止施工，并妥善保护已完工程。承包人实施工程师作出的处理意见后，可以书面形式提出复工要求，工程师应当在</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小时内给予答复。工程师未能在规定时间内提出处理意见，或收到承包人复工要求后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319468DE"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13．工期延误</w:t>
      </w:r>
    </w:p>
    <w:p w14:paraId="2587E4C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13.1</w:t>
      </w:r>
      <w:r>
        <w:rPr>
          <w:rFonts w:ascii="华文仿宋" w:eastAsia="华文仿宋" w:hAnsi="华文仿宋" w:cs="仿宋" w:hint="eastAsia"/>
          <w:color w:val="auto"/>
          <w:kern w:val="1"/>
          <w:sz w:val="28"/>
          <w:szCs w:val="28"/>
        </w:rPr>
        <w:t>因以下原因造成工期延误，经工程师确认，工期相应顺延：</w:t>
      </w:r>
    </w:p>
    <w:p w14:paraId="695FFE0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⑴发包人未能按专用条款的约定提供图纸及开工条件；</w:t>
      </w:r>
    </w:p>
    <w:p w14:paraId="22A24A8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⑵发包人未能按约定日期支付工程预付款、进度款，致使施工不能正常进行；</w:t>
      </w:r>
    </w:p>
    <w:p w14:paraId="47122F61" w14:textId="77777777" w:rsidR="0030024B" w:rsidRDefault="00000000">
      <w:pPr>
        <w:spacing w:line="360" w:lineRule="auto"/>
        <w:ind w:firstLine="544"/>
        <w:rPr>
          <w:rFonts w:ascii="华文仿宋" w:eastAsia="华文仿宋" w:hAnsi="华文仿宋" w:cs="仿宋" w:hint="eastAsia"/>
          <w:color w:val="auto"/>
          <w:spacing w:val="-4"/>
          <w:kern w:val="1"/>
          <w:sz w:val="28"/>
          <w:szCs w:val="28"/>
        </w:rPr>
      </w:pPr>
      <w:r>
        <w:rPr>
          <w:rFonts w:ascii="华文仿宋" w:eastAsia="华文仿宋" w:hAnsi="华文仿宋" w:cs="仿宋" w:hint="eastAsia"/>
          <w:color w:val="auto"/>
          <w:spacing w:val="-4"/>
          <w:kern w:val="1"/>
          <w:sz w:val="28"/>
          <w:szCs w:val="28"/>
        </w:rPr>
        <w:t>⑶工程师未按合同约定提供所需指令、批准等，致使施工不能正常进行；</w:t>
      </w:r>
    </w:p>
    <w:p w14:paraId="1FB06C4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⑷发包人书面要求的设计变更和工程量增加；</w:t>
      </w:r>
    </w:p>
    <w:p w14:paraId="4E361FE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⑸一周内非承包人原因停水、停电、停气造成停工累计超过</w:t>
      </w:r>
      <w:r>
        <w:rPr>
          <w:rFonts w:ascii="华文仿宋" w:eastAsia="华文仿宋" w:hAnsi="华文仿宋" w:cs="仿宋"/>
          <w:color w:val="auto"/>
          <w:kern w:val="1"/>
          <w:sz w:val="28"/>
          <w:szCs w:val="28"/>
        </w:rPr>
        <w:t>8</w:t>
      </w:r>
      <w:r>
        <w:rPr>
          <w:rFonts w:ascii="华文仿宋" w:eastAsia="华文仿宋" w:hAnsi="华文仿宋" w:cs="仿宋" w:hint="eastAsia"/>
          <w:color w:val="auto"/>
          <w:kern w:val="1"/>
          <w:sz w:val="28"/>
          <w:szCs w:val="28"/>
        </w:rPr>
        <w:t>小时；</w:t>
      </w:r>
    </w:p>
    <w:p w14:paraId="0D71D6E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⑹不可抗力；</w:t>
      </w:r>
    </w:p>
    <w:p w14:paraId="634E1F6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⑺专用条款中约定或发包人书面同意顺延的其他情况。</w:t>
      </w:r>
    </w:p>
    <w:p w14:paraId="47188BB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13.2</w:t>
      </w:r>
      <w:r>
        <w:rPr>
          <w:rFonts w:ascii="华文仿宋" w:eastAsia="华文仿宋" w:hAnsi="华文仿宋" w:cs="仿宋" w:hint="eastAsia"/>
          <w:color w:val="auto"/>
          <w:kern w:val="1"/>
          <w:sz w:val="28"/>
          <w:szCs w:val="28"/>
        </w:rPr>
        <w:t>承包人在</w:t>
      </w:r>
      <w:r>
        <w:rPr>
          <w:rFonts w:ascii="华文仿宋" w:eastAsia="华文仿宋" w:hAnsi="华文仿宋" w:cs="仿宋"/>
          <w:color w:val="auto"/>
          <w:kern w:val="1"/>
          <w:sz w:val="28"/>
          <w:szCs w:val="28"/>
        </w:rPr>
        <w:t>13.1</w:t>
      </w:r>
      <w:r>
        <w:rPr>
          <w:rFonts w:ascii="华文仿宋" w:eastAsia="华文仿宋" w:hAnsi="华文仿宋" w:cs="仿宋" w:hint="eastAsia"/>
          <w:color w:val="auto"/>
          <w:kern w:val="1"/>
          <w:sz w:val="28"/>
          <w:szCs w:val="28"/>
        </w:rPr>
        <w:t>款情况发生后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天内，就延误的工期以书面形式向发包人提出报告，承包人逾期不提出工期延误书面报告，视为同意工期不顺延。发包人在收到报告后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天内予以确认，逾期不予确认也不提出修改意见，视为同意顺延工期。</w:t>
      </w:r>
    </w:p>
    <w:p w14:paraId="13B3B8C8"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14．工程竣工</w:t>
      </w:r>
    </w:p>
    <w:p w14:paraId="70C47BF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14.1</w:t>
      </w:r>
      <w:r>
        <w:rPr>
          <w:rFonts w:ascii="华文仿宋" w:eastAsia="华文仿宋" w:hAnsi="华文仿宋" w:cs="仿宋" w:hint="eastAsia"/>
          <w:color w:val="auto"/>
          <w:kern w:val="1"/>
          <w:sz w:val="28"/>
          <w:szCs w:val="28"/>
        </w:rPr>
        <w:t>承包人必须按照协议书约定的竣工日期或工程师同意顺延的工期竣工。</w:t>
      </w:r>
    </w:p>
    <w:p w14:paraId="3CD48C1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14.2</w:t>
      </w:r>
      <w:r>
        <w:rPr>
          <w:rFonts w:ascii="华文仿宋" w:eastAsia="华文仿宋" w:hAnsi="华文仿宋" w:cs="仿宋" w:hint="eastAsia"/>
          <w:color w:val="auto"/>
          <w:kern w:val="1"/>
          <w:sz w:val="28"/>
          <w:szCs w:val="28"/>
        </w:rPr>
        <w:t>因承包人原因不能按照协议书约定的竣工日期或工程师同意顺延的工期竣工的，承包人承担违约责任。</w:t>
      </w:r>
    </w:p>
    <w:p w14:paraId="41104F9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14.3</w:t>
      </w:r>
      <w:r>
        <w:rPr>
          <w:rFonts w:ascii="华文仿宋" w:eastAsia="华文仿宋" w:hAnsi="华文仿宋" w:cs="仿宋" w:hint="eastAsia"/>
          <w:color w:val="auto"/>
          <w:kern w:val="1"/>
          <w:sz w:val="28"/>
          <w:szCs w:val="28"/>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29C91A09"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lastRenderedPageBreak/>
        <w:t>四、质量与检验</w:t>
      </w:r>
    </w:p>
    <w:p w14:paraId="22F89321"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15．工程质量</w:t>
      </w:r>
    </w:p>
    <w:p w14:paraId="353113E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15.1</w:t>
      </w:r>
      <w:r>
        <w:rPr>
          <w:rFonts w:ascii="华文仿宋" w:eastAsia="华文仿宋" w:hAnsi="华文仿宋" w:cs="仿宋" w:hint="eastAsia"/>
          <w:color w:val="auto"/>
          <w:kern w:val="1"/>
          <w:sz w:val="28"/>
          <w:szCs w:val="28"/>
        </w:rPr>
        <w:t>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14:paraId="36D4961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15.2</w:t>
      </w:r>
      <w:r>
        <w:rPr>
          <w:rFonts w:ascii="华文仿宋" w:eastAsia="华文仿宋" w:hAnsi="华文仿宋" w:cs="仿宋" w:hint="eastAsia"/>
          <w:color w:val="auto"/>
          <w:kern w:val="1"/>
          <w:sz w:val="28"/>
          <w:szCs w:val="28"/>
        </w:rPr>
        <w:t>双方对工程质量有争议，由双方同意的工程质量检测机构鉴定，所需费用及因此造成的损失，由责任方承担。双方均有责任，由双方根据其责任分别承担。</w:t>
      </w:r>
    </w:p>
    <w:p w14:paraId="148F247C"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16．检查和返工</w:t>
      </w:r>
    </w:p>
    <w:p w14:paraId="527775FF" w14:textId="77777777" w:rsidR="0030024B" w:rsidRDefault="00000000">
      <w:pPr>
        <w:spacing w:line="360" w:lineRule="auto"/>
        <w:ind w:firstLine="552"/>
        <w:rPr>
          <w:rFonts w:ascii="华文仿宋" w:eastAsia="华文仿宋" w:hAnsi="华文仿宋" w:cs="仿宋" w:hint="eastAsia"/>
          <w:color w:val="auto"/>
          <w:spacing w:val="-1"/>
          <w:kern w:val="1"/>
          <w:sz w:val="28"/>
          <w:szCs w:val="28"/>
        </w:rPr>
      </w:pPr>
      <w:r>
        <w:rPr>
          <w:rFonts w:ascii="华文仿宋" w:eastAsia="华文仿宋" w:hAnsi="华文仿宋" w:cs="仿宋"/>
          <w:color w:val="auto"/>
          <w:spacing w:val="-1"/>
          <w:kern w:val="1"/>
          <w:sz w:val="28"/>
          <w:szCs w:val="28"/>
        </w:rPr>
        <w:t>16.1</w:t>
      </w:r>
      <w:r>
        <w:rPr>
          <w:rFonts w:ascii="华文仿宋" w:eastAsia="华文仿宋" w:hAnsi="华文仿宋" w:cs="仿宋" w:hint="eastAsia"/>
          <w:color w:val="auto"/>
          <w:spacing w:val="-1"/>
          <w:kern w:val="1"/>
          <w:sz w:val="28"/>
          <w:szCs w:val="28"/>
        </w:rPr>
        <w:t>承包人应认真按照标准、规范和设计图纸要求以及工程师依据合同发出的指令施工，随时接受工程师的检查检验，为检查检验提供便利条件。</w:t>
      </w:r>
    </w:p>
    <w:p w14:paraId="4BF6A66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16.2</w:t>
      </w:r>
      <w:r>
        <w:rPr>
          <w:rFonts w:ascii="华文仿宋" w:eastAsia="华文仿宋" w:hAnsi="华文仿宋" w:cs="仿宋" w:hint="eastAsia"/>
          <w:color w:val="auto"/>
          <w:kern w:val="1"/>
          <w:sz w:val="28"/>
          <w:szCs w:val="28"/>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5059C2E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16.3</w:t>
      </w:r>
      <w:r>
        <w:rPr>
          <w:rFonts w:ascii="华文仿宋" w:eastAsia="华文仿宋" w:hAnsi="华文仿宋" w:cs="仿宋" w:hint="eastAsia"/>
          <w:color w:val="auto"/>
          <w:kern w:val="1"/>
          <w:sz w:val="28"/>
          <w:szCs w:val="28"/>
        </w:rPr>
        <w:t>工程师的检查检验不应影响施工正常进行。如影响施工正常进行，检查检验不合格时，影响正常施工的费用由承包人承担。除此之外影响正常施工的追加合同价款由发包人承担，相应顺延工期。</w:t>
      </w:r>
    </w:p>
    <w:p w14:paraId="1E973F2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16.4</w:t>
      </w:r>
      <w:r>
        <w:rPr>
          <w:rFonts w:ascii="华文仿宋" w:eastAsia="华文仿宋" w:hAnsi="华文仿宋" w:cs="仿宋" w:hint="eastAsia"/>
          <w:color w:val="auto"/>
          <w:kern w:val="1"/>
          <w:sz w:val="28"/>
          <w:szCs w:val="28"/>
        </w:rPr>
        <w:t>因工程师指令失误或其他非承包人原因发生的追加合同价款，由发包人承担。</w:t>
      </w:r>
    </w:p>
    <w:p w14:paraId="2B5ECB8E"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17．隐蔽工程和中间验收</w:t>
      </w:r>
    </w:p>
    <w:p w14:paraId="6EB3E13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17.1</w:t>
      </w:r>
      <w:r>
        <w:rPr>
          <w:rFonts w:ascii="华文仿宋" w:eastAsia="华文仿宋" w:hAnsi="华文仿宋" w:cs="仿宋" w:hint="eastAsia"/>
          <w:color w:val="auto"/>
          <w:kern w:val="1"/>
          <w:sz w:val="28"/>
          <w:szCs w:val="28"/>
        </w:rPr>
        <w:t>工程具备隐蔽条件或达到专用条款约定的中间验收部位，承包人进行自检，并在隐蔽或中间验收前</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05D525D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17.2</w:t>
      </w:r>
      <w:r>
        <w:rPr>
          <w:rFonts w:ascii="华文仿宋" w:eastAsia="华文仿宋" w:hAnsi="华文仿宋" w:cs="仿宋" w:hint="eastAsia"/>
          <w:color w:val="auto"/>
          <w:kern w:val="1"/>
          <w:sz w:val="28"/>
          <w:szCs w:val="28"/>
        </w:rPr>
        <w:t>工程师不能按时进行验收，应在验收前</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小时以书面形式向承包人提出延期要求，延期不能超过</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小时。工程师未能按以上时间提出延期要求，不进行验收，承包人可自行组织验收，工程师应承认验收记录。</w:t>
      </w:r>
    </w:p>
    <w:p w14:paraId="5D19C85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17.3</w:t>
      </w:r>
      <w:r>
        <w:rPr>
          <w:rFonts w:ascii="华文仿宋" w:eastAsia="华文仿宋" w:hAnsi="华文仿宋" w:cs="仿宋" w:hint="eastAsia"/>
          <w:color w:val="auto"/>
          <w:kern w:val="1"/>
          <w:sz w:val="28"/>
          <w:szCs w:val="28"/>
        </w:rPr>
        <w:t>经工程师验收，工程质量符合标准、规范和设计图纸等要求，验收</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小时后，工程师不在验收记录上签字，视为工程师已经认可验收记录，承包人可进行隐蔽或继续施工。</w:t>
      </w:r>
    </w:p>
    <w:p w14:paraId="412717D5"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18．重新检验</w:t>
      </w:r>
    </w:p>
    <w:p w14:paraId="13CA0DA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4979F617"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19．工程试车</w:t>
      </w:r>
    </w:p>
    <w:p w14:paraId="66E29BF5" w14:textId="77777777" w:rsidR="0030024B" w:rsidRDefault="00000000">
      <w:pPr>
        <w:spacing w:line="360" w:lineRule="auto"/>
        <w:ind w:firstLine="544"/>
        <w:rPr>
          <w:rFonts w:ascii="华文仿宋" w:eastAsia="华文仿宋" w:hAnsi="华文仿宋" w:cs="仿宋" w:hint="eastAsia"/>
          <w:color w:val="auto"/>
          <w:spacing w:val="-4"/>
          <w:kern w:val="1"/>
          <w:sz w:val="28"/>
          <w:szCs w:val="28"/>
        </w:rPr>
      </w:pPr>
      <w:r>
        <w:rPr>
          <w:rFonts w:ascii="华文仿宋" w:eastAsia="华文仿宋" w:hAnsi="华文仿宋" w:cs="仿宋"/>
          <w:color w:val="auto"/>
          <w:spacing w:val="-4"/>
          <w:kern w:val="1"/>
          <w:sz w:val="28"/>
          <w:szCs w:val="28"/>
        </w:rPr>
        <w:t>19.1</w:t>
      </w:r>
      <w:r>
        <w:rPr>
          <w:rFonts w:ascii="华文仿宋" w:eastAsia="华文仿宋" w:hAnsi="华文仿宋" w:cs="仿宋" w:hint="eastAsia"/>
          <w:color w:val="auto"/>
          <w:spacing w:val="-4"/>
          <w:kern w:val="1"/>
          <w:sz w:val="28"/>
          <w:szCs w:val="28"/>
        </w:rPr>
        <w:t>双方约定需要试车的，试车内容应与承包人承包的安装范围相一致。</w:t>
      </w:r>
    </w:p>
    <w:p w14:paraId="1E85EA6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19.2</w:t>
      </w:r>
      <w:r>
        <w:rPr>
          <w:rFonts w:ascii="华文仿宋" w:eastAsia="华文仿宋" w:hAnsi="华文仿宋" w:cs="仿宋" w:hint="eastAsia"/>
          <w:color w:val="auto"/>
          <w:kern w:val="1"/>
          <w:sz w:val="28"/>
          <w:szCs w:val="28"/>
        </w:rPr>
        <w:t>设备安装工程具备单机无负荷试车条件，承包人组织试车，并在试车前</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小时以书面形式通知工程师。通知包括试车内容、时间、地点。承包人准备试车记录，发包人根据承包人要求为试车提供必要条件。</w:t>
      </w:r>
      <w:r>
        <w:rPr>
          <w:rFonts w:ascii="华文仿宋" w:eastAsia="华文仿宋" w:hAnsi="华文仿宋" w:cs="仿宋" w:hint="eastAsia"/>
          <w:color w:val="auto"/>
          <w:kern w:val="1"/>
          <w:sz w:val="28"/>
          <w:szCs w:val="28"/>
        </w:rPr>
        <w:lastRenderedPageBreak/>
        <w:t>试车合格，工程师在试车记录上签字。</w:t>
      </w:r>
    </w:p>
    <w:p w14:paraId="127E80E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19.3</w:t>
      </w:r>
      <w:r>
        <w:rPr>
          <w:rFonts w:ascii="华文仿宋" w:eastAsia="华文仿宋" w:hAnsi="华文仿宋" w:cs="仿宋" w:hint="eastAsia"/>
          <w:color w:val="auto"/>
          <w:kern w:val="1"/>
          <w:sz w:val="28"/>
          <w:szCs w:val="28"/>
        </w:rPr>
        <w:t>工程师不能按时参加试车，须在开始试车前</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小时以书面形式向承包人提出延期要求，延期不能超过</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小时。工程师未能按以上时间提出延期要求，不参加试车，应承认试车记录。</w:t>
      </w:r>
    </w:p>
    <w:p w14:paraId="1A24180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19.4</w:t>
      </w:r>
      <w:r>
        <w:rPr>
          <w:rFonts w:ascii="华文仿宋" w:eastAsia="华文仿宋" w:hAnsi="华文仿宋" w:cs="仿宋" w:hint="eastAsia"/>
          <w:color w:val="auto"/>
          <w:kern w:val="1"/>
          <w:sz w:val="28"/>
          <w:szCs w:val="28"/>
        </w:rPr>
        <w:t>设备安装工程具备无负荷联动试车条件，发包人组织试车，并在试车前</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小时以书面形式通知承包人。通知包括试车内容、时间、地点和对承包人的要求，承包人按要求做好准备工作。试车合格，双方在试车记录上签字。</w:t>
      </w:r>
    </w:p>
    <w:p w14:paraId="75BB876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19.5</w:t>
      </w:r>
      <w:r>
        <w:rPr>
          <w:rFonts w:ascii="华文仿宋" w:eastAsia="华文仿宋" w:hAnsi="华文仿宋" w:cs="仿宋" w:hint="eastAsia"/>
          <w:color w:val="auto"/>
          <w:kern w:val="1"/>
          <w:sz w:val="28"/>
          <w:szCs w:val="28"/>
        </w:rPr>
        <w:t>双方责任</w:t>
      </w:r>
    </w:p>
    <w:p w14:paraId="36469512"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⑴由于设计原因试车达不到验收要求，承包人须按发包人要求重新设计，并按修改后的设计重新安装。承包人承担修改设计、拆除及重新安装的全部费用和追加合同价款，工期不顺延。</w:t>
      </w:r>
    </w:p>
    <w:p w14:paraId="4CD1A9C8"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14:paraId="226B3A1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⑶由于承包人施工原因试车达不到验收要求，承包人按工程师要求重新安装和试车，并承担重新安装和试车的费用，工期不予顺延。</w:t>
      </w:r>
    </w:p>
    <w:p w14:paraId="06A1704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⑷试车费用的承担执行专用条款的规定。</w:t>
      </w:r>
    </w:p>
    <w:p w14:paraId="7A5D5CC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⑸工程师在试车合格后不在试车记录上签字，试车结束</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小时后，视为工程师已经认可试车记录，承包人可继续施工或办理竣工手续。</w:t>
      </w:r>
    </w:p>
    <w:p w14:paraId="6ABC802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19.6</w:t>
      </w:r>
      <w:r>
        <w:rPr>
          <w:rFonts w:ascii="华文仿宋" w:eastAsia="华文仿宋" w:hAnsi="华文仿宋" w:cs="仿宋" w:hint="eastAsia"/>
          <w:color w:val="auto"/>
          <w:kern w:val="1"/>
          <w:sz w:val="28"/>
          <w:szCs w:val="28"/>
        </w:rPr>
        <w:t>投料试车应在工程竣工验收后由发包人负责，如发包人要求在</w:t>
      </w:r>
      <w:r>
        <w:rPr>
          <w:rFonts w:ascii="华文仿宋" w:eastAsia="华文仿宋" w:hAnsi="华文仿宋" w:cs="仿宋" w:hint="eastAsia"/>
          <w:color w:val="auto"/>
          <w:kern w:val="1"/>
          <w:sz w:val="28"/>
          <w:szCs w:val="28"/>
        </w:rPr>
        <w:lastRenderedPageBreak/>
        <w:t>工程竣工验收前进行或需要承包人配合时，应征得承包人同意，另行签订补充协议。</w:t>
      </w:r>
    </w:p>
    <w:p w14:paraId="5C8E285F"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五、安全施工</w:t>
      </w:r>
    </w:p>
    <w:p w14:paraId="54AF9F2D"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20．安全施工与检查</w:t>
      </w:r>
    </w:p>
    <w:p w14:paraId="707A52F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20.1</w:t>
      </w:r>
      <w:r>
        <w:rPr>
          <w:rFonts w:ascii="华文仿宋" w:eastAsia="华文仿宋" w:hAnsi="华文仿宋" w:cs="仿宋" w:hint="eastAsia"/>
          <w:color w:val="auto"/>
          <w:kern w:val="1"/>
          <w:sz w:val="28"/>
          <w:szCs w:val="28"/>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1FCCE05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20.2</w:t>
      </w:r>
      <w:r>
        <w:rPr>
          <w:rFonts w:ascii="华文仿宋" w:eastAsia="华文仿宋" w:hAnsi="华文仿宋" w:cs="仿宋" w:hint="eastAsia"/>
          <w:color w:val="auto"/>
          <w:kern w:val="1"/>
          <w:sz w:val="28"/>
          <w:szCs w:val="28"/>
        </w:rPr>
        <w:t>发包人应对其在施工场地的工作人员进行安全教育，并对他们的安全负责。发包人不得要求承包人违反安全管理的规定进行施工。因发包人原因导致的安全事故，由发包人承担相应责任及发生的费用。</w:t>
      </w:r>
    </w:p>
    <w:p w14:paraId="11C71597"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21．安全防护</w:t>
      </w:r>
    </w:p>
    <w:p w14:paraId="1D940D3C" w14:textId="77777777" w:rsidR="0030024B" w:rsidRDefault="00000000">
      <w:pPr>
        <w:spacing w:line="360" w:lineRule="auto"/>
        <w:ind w:firstLine="552"/>
        <w:rPr>
          <w:rFonts w:ascii="华文仿宋" w:eastAsia="华文仿宋" w:hAnsi="华文仿宋" w:cs="仿宋" w:hint="eastAsia"/>
          <w:color w:val="auto"/>
          <w:spacing w:val="-1"/>
          <w:kern w:val="1"/>
          <w:sz w:val="28"/>
          <w:szCs w:val="28"/>
        </w:rPr>
      </w:pPr>
      <w:r>
        <w:rPr>
          <w:rFonts w:ascii="华文仿宋" w:eastAsia="华文仿宋" w:hAnsi="华文仿宋" w:cs="仿宋"/>
          <w:color w:val="auto"/>
          <w:spacing w:val="-1"/>
          <w:kern w:val="1"/>
          <w:sz w:val="28"/>
          <w:szCs w:val="28"/>
        </w:rPr>
        <w:t>21.1</w:t>
      </w:r>
      <w:r>
        <w:rPr>
          <w:rFonts w:ascii="华文仿宋" w:eastAsia="华文仿宋" w:hAnsi="华文仿宋" w:cs="仿宋" w:hint="eastAsia"/>
          <w:color w:val="auto"/>
          <w:spacing w:val="-1"/>
          <w:kern w:val="1"/>
          <w:sz w:val="28"/>
          <w:szCs w:val="28"/>
        </w:rPr>
        <w:t>承包人在动力设备、输电线路、地下管道、密封防震车间、易燃易爆地段以及临街交通要道附近施工时，施工开始前应向工程师提出安全防护措施，经工程师认可后实施，防护措施费用的承担执行专用条款的规定。</w:t>
      </w:r>
    </w:p>
    <w:p w14:paraId="53CC864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21.2</w:t>
      </w:r>
      <w:r>
        <w:rPr>
          <w:rFonts w:ascii="华文仿宋" w:eastAsia="华文仿宋" w:hAnsi="华文仿宋" w:cs="仿宋" w:hint="eastAsia"/>
          <w:color w:val="auto"/>
          <w:kern w:val="1"/>
          <w:sz w:val="28"/>
          <w:szCs w:val="28"/>
        </w:rPr>
        <w:t>实施爆破作业，在放射、毒害性环境中施工（含储存、运输、使用）及使用毒害性、腐蚀性物品施工时，承包人应在施工前</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天以书面形式通知工程师，并提出相应的安全防护措施，经工程师认可后实施，安全防护措施费用的承担执行专用条款的规定。</w:t>
      </w:r>
    </w:p>
    <w:p w14:paraId="6848E0B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22．事故处理</w:t>
      </w:r>
    </w:p>
    <w:p w14:paraId="4EE25EF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22.1</w:t>
      </w:r>
      <w:r>
        <w:rPr>
          <w:rFonts w:ascii="华文仿宋" w:eastAsia="华文仿宋" w:hAnsi="华文仿宋" w:cs="仿宋" w:hint="eastAsia"/>
          <w:color w:val="auto"/>
          <w:kern w:val="1"/>
          <w:sz w:val="28"/>
          <w:szCs w:val="28"/>
        </w:rPr>
        <w:t>发生重大伤亡及其他安全事故，承包人应按有关规定立即上报</w:t>
      </w:r>
      <w:r>
        <w:rPr>
          <w:rFonts w:ascii="华文仿宋" w:eastAsia="华文仿宋" w:hAnsi="华文仿宋" w:cs="仿宋" w:hint="eastAsia"/>
          <w:color w:val="auto"/>
          <w:kern w:val="1"/>
          <w:sz w:val="28"/>
          <w:szCs w:val="28"/>
        </w:rPr>
        <w:lastRenderedPageBreak/>
        <w:t>有关部门并通知工程师，同时按政府有关部门要求处理，由事故责任方承担发生的费用。</w:t>
      </w:r>
    </w:p>
    <w:p w14:paraId="5D612ACD" w14:textId="77777777" w:rsidR="0030024B" w:rsidRDefault="00000000">
      <w:pPr>
        <w:spacing w:line="360" w:lineRule="auto"/>
        <w:ind w:firstLine="544"/>
        <w:rPr>
          <w:rFonts w:ascii="华文仿宋" w:eastAsia="华文仿宋" w:hAnsi="华文仿宋" w:cs="仿宋" w:hint="eastAsia"/>
          <w:color w:val="auto"/>
          <w:spacing w:val="-4"/>
          <w:kern w:val="1"/>
          <w:sz w:val="28"/>
          <w:szCs w:val="28"/>
        </w:rPr>
      </w:pPr>
      <w:r>
        <w:rPr>
          <w:rFonts w:ascii="华文仿宋" w:eastAsia="华文仿宋" w:hAnsi="华文仿宋" w:cs="仿宋"/>
          <w:color w:val="auto"/>
          <w:spacing w:val="-4"/>
          <w:kern w:val="1"/>
          <w:sz w:val="28"/>
          <w:szCs w:val="28"/>
        </w:rPr>
        <w:t>22.2</w:t>
      </w:r>
      <w:r>
        <w:rPr>
          <w:rFonts w:ascii="华文仿宋" w:eastAsia="华文仿宋" w:hAnsi="华文仿宋" w:cs="仿宋" w:hint="eastAsia"/>
          <w:color w:val="auto"/>
          <w:spacing w:val="-4"/>
          <w:kern w:val="1"/>
          <w:sz w:val="28"/>
          <w:szCs w:val="28"/>
        </w:rPr>
        <w:t>发包人承包人对事故责任有争议时，应按政府有关部门的认定处理。</w:t>
      </w:r>
    </w:p>
    <w:p w14:paraId="73B3DFD9"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六、合同价款与支付</w:t>
      </w:r>
    </w:p>
    <w:p w14:paraId="569F7ED1"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23．合同价款与调整</w:t>
      </w:r>
    </w:p>
    <w:p w14:paraId="3FD102D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23.1</w:t>
      </w:r>
      <w:r>
        <w:rPr>
          <w:rFonts w:ascii="华文仿宋" w:eastAsia="华文仿宋" w:hAnsi="华文仿宋" w:cs="仿宋" w:hint="eastAsia"/>
          <w:color w:val="auto"/>
          <w:kern w:val="1"/>
          <w:sz w:val="28"/>
          <w:szCs w:val="28"/>
        </w:rPr>
        <w:t>招标工程的合同价款由发包人承包人依据中标通知书中的中标价格在协议书内约定，并按专用条款规定执行。非招标工程的合同价款由发包人承包人依据工程预算书在协议书内约定。</w:t>
      </w:r>
    </w:p>
    <w:p w14:paraId="5067206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23.2</w:t>
      </w:r>
      <w:r>
        <w:rPr>
          <w:rFonts w:ascii="华文仿宋" w:eastAsia="华文仿宋" w:hAnsi="华文仿宋" w:cs="仿宋" w:hint="eastAsia"/>
          <w:color w:val="auto"/>
          <w:kern w:val="1"/>
          <w:sz w:val="28"/>
          <w:szCs w:val="28"/>
        </w:rPr>
        <w:t>合同价款在协议书内约定后，任何一方不得擅自改变。下列三种合同价款的方式，双方可在专用条款内约定采用其中一种：</w:t>
      </w:r>
    </w:p>
    <w:p w14:paraId="1F5262D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⑴固定价格合同。双方在专用条款内约定合同价款包含的风险范围和风险费用的计算方法，在约定的风险范围内合同价款不再调整。风险范围以外的合同价款调整方法，应当在专用条款内约定。</w:t>
      </w:r>
    </w:p>
    <w:p w14:paraId="36A682A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⑵可调价格合同。合同价款可根据双方的约定而调整，双方在专用条款内约定合同价款调整方法。</w:t>
      </w:r>
    </w:p>
    <w:p w14:paraId="2CEF5BD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⑶成本加酬金合同。合同价款包括成本和酬金两部分，双方在专用条款内约定成本构成和酬金的计算方法。</w:t>
      </w:r>
    </w:p>
    <w:p w14:paraId="75A34E2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23.3</w:t>
      </w:r>
      <w:r>
        <w:rPr>
          <w:rFonts w:ascii="华文仿宋" w:eastAsia="华文仿宋" w:hAnsi="华文仿宋" w:cs="仿宋" w:hint="eastAsia"/>
          <w:color w:val="auto"/>
          <w:kern w:val="1"/>
          <w:sz w:val="28"/>
          <w:szCs w:val="28"/>
        </w:rPr>
        <w:t>可调价格合同中合同价款的调整因素包括：</w:t>
      </w:r>
    </w:p>
    <w:p w14:paraId="14F9079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⑴法律、行政法规和国家有关政策变化影响合同价款；</w:t>
      </w:r>
    </w:p>
    <w:p w14:paraId="30A5810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⑵工程造价管理部门公布的价格调整；</w:t>
      </w:r>
    </w:p>
    <w:p w14:paraId="5853BA7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⑶一周内非承包人原因停水、停电、停气造成停工累计超过</w:t>
      </w:r>
      <w:r>
        <w:rPr>
          <w:rFonts w:ascii="华文仿宋" w:eastAsia="华文仿宋" w:hAnsi="华文仿宋" w:cs="仿宋"/>
          <w:color w:val="auto"/>
          <w:kern w:val="1"/>
          <w:sz w:val="28"/>
          <w:szCs w:val="28"/>
        </w:rPr>
        <w:t>8</w:t>
      </w:r>
      <w:r>
        <w:rPr>
          <w:rFonts w:ascii="华文仿宋" w:eastAsia="华文仿宋" w:hAnsi="华文仿宋" w:cs="仿宋" w:hint="eastAsia"/>
          <w:color w:val="auto"/>
          <w:kern w:val="1"/>
          <w:sz w:val="28"/>
          <w:szCs w:val="28"/>
        </w:rPr>
        <w:t>小时；</w:t>
      </w:r>
    </w:p>
    <w:p w14:paraId="1F2547A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⑷双方约定的其他因素。</w:t>
      </w:r>
    </w:p>
    <w:p w14:paraId="743B15D4" w14:textId="77777777" w:rsidR="0030024B" w:rsidRDefault="00000000">
      <w:pPr>
        <w:spacing w:line="360" w:lineRule="auto"/>
        <w:ind w:firstLine="552"/>
        <w:rPr>
          <w:rFonts w:ascii="华文仿宋" w:eastAsia="华文仿宋" w:hAnsi="华文仿宋" w:cs="仿宋" w:hint="eastAsia"/>
          <w:color w:val="auto"/>
          <w:spacing w:val="-1"/>
          <w:kern w:val="1"/>
          <w:sz w:val="28"/>
          <w:szCs w:val="28"/>
        </w:rPr>
      </w:pPr>
      <w:r>
        <w:rPr>
          <w:rFonts w:ascii="华文仿宋" w:eastAsia="华文仿宋" w:hAnsi="华文仿宋" w:cs="仿宋"/>
          <w:color w:val="auto"/>
          <w:spacing w:val="-1"/>
          <w:kern w:val="1"/>
          <w:sz w:val="28"/>
          <w:szCs w:val="28"/>
        </w:rPr>
        <w:lastRenderedPageBreak/>
        <w:t>23.4</w:t>
      </w:r>
      <w:r>
        <w:rPr>
          <w:rFonts w:ascii="华文仿宋" w:eastAsia="华文仿宋" w:hAnsi="华文仿宋" w:cs="仿宋" w:hint="eastAsia"/>
          <w:color w:val="auto"/>
          <w:spacing w:val="-1"/>
          <w:kern w:val="1"/>
          <w:sz w:val="28"/>
          <w:szCs w:val="28"/>
        </w:rPr>
        <w:t>承包人应当在</w:t>
      </w:r>
      <w:r>
        <w:rPr>
          <w:rFonts w:ascii="华文仿宋" w:eastAsia="华文仿宋" w:hAnsi="华文仿宋" w:cs="仿宋"/>
          <w:color w:val="auto"/>
          <w:spacing w:val="-1"/>
          <w:kern w:val="1"/>
          <w:sz w:val="28"/>
          <w:szCs w:val="28"/>
        </w:rPr>
        <w:t>23.3</w:t>
      </w:r>
      <w:r>
        <w:rPr>
          <w:rFonts w:ascii="华文仿宋" w:eastAsia="华文仿宋" w:hAnsi="华文仿宋" w:cs="仿宋" w:hint="eastAsia"/>
          <w:color w:val="auto"/>
          <w:spacing w:val="-1"/>
          <w:kern w:val="1"/>
          <w:sz w:val="28"/>
          <w:szCs w:val="28"/>
        </w:rPr>
        <w:t>款情况发生后</w:t>
      </w:r>
      <w:r>
        <w:rPr>
          <w:rFonts w:ascii="华文仿宋" w:eastAsia="华文仿宋" w:hAnsi="华文仿宋" w:cs="仿宋"/>
          <w:color w:val="auto"/>
          <w:spacing w:val="-1"/>
          <w:kern w:val="1"/>
          <w:sz w:val="28"/>
          <w:szCs w:val="28"/>
        </w:rPr>
        <w:t>14</w:t>
      </w:r>
      <w:r>
        <w:rPr>
          <w:rFonts w:ascii="华文仿宋" w:eastAsia="华文仿宋" w:hAnsi="华文仿宋" w:cs="仿宋" w:hint="eastAsia"/>
          <w:color w:val="auto"/>
          <w:spacing w:val="-1"/>
          <w:kern w:val="1"/>
          <w:sz w:val="28"/>
          <w:szCs w:val="28"/>
        </w:rPr>
        <w:t>天内，将调整原因、金额以书面形式通知监理工程师及发包人。经监理工程师及发包人书面确认的调整金额作为追加合同价款，与工程款同期支付。监理工程师及发包人收到承包人通知后</w:t>
      </w:r>
      <w:r>
        <w:rPr>
          <w:rFonts w:ascii="华文仿宋" w:eastAsia="华文仿宋" w:hAnsi="华文仿宋" w:cs="仿宋"/>
          <w:color w:val="auto"/>
          <w:spacing w:val="-1"/>
          <w:kern w:val="1"/>
          <w:sz w:val="28"/>
          <w:szCs w:val="28"/>
        </w:rPr>
        <w:t>14</w:t>
      </w:r>
      <w:r>
        <w:rPr>
          <w:rFonts w:ascii="华文仿宋" w:eastAsia="华文仿宋" w:hAnsi="华文仿宋" w:cs="仿宋" w:hint="eastAsia"/>
          <w:color w:val="auto"/>
          <w:spacing w:val="-1"/>
          <w:kern w:val="1"/>
          <w:sz w:val="28"/>
          <w:szCs w:val="28"/>
        </w:rPr>
        <w:t>天内不予确认也不提出修改意见，视为已经同意该项调整。</w:t>
      </w:r>
    </w:p>
    <w:p w14:paraId="19C15463"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24．工程预付款</w:t>
      </w:r>
    </w:p>
    <w:p w14:paraId="28CF22D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实行工程预付款的，双方应当在专用条款内约定发包人向承包人预付工程款的时间和数额，开工后按约定的时间和比例逐次扣回。预付时间应不迟于约定的开工日期前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天。发包人不按约定预付，承包人在约定预付时间</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天后向发包人发出要求预付的通知，发包人收到通知后仍不能按要求预付，承包人可在发出通知后</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天停止施工，发包人应从约定应付之日起向承包人支付应付款的贷款利息，并承担违约责任。</w:t>
      </w:r>
    </w:p>
    <w:p w14:paraId="2D7994BD"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25．工程量的确认</w:t>
      </w:r>
    </w:p>
    <w:p w14:paraId="2C4BD45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25.1</w:t>
      </w:r>
      <w:r>
        <w:rPr>
          <w:rFonts w:ascii="华文仿宋" w:eastAsia="华文仿宋" w:hAnsi="华文仿宋" w:cs="仿宋" w:hint="eastAsia"/>
          <w:color w:val="auto"/>
          <w:kern w:val="1"/>
          <w:sz w:val="28"/>
          <w:szCs w:val="28"/>
        </w:rPr>
        <w:t>承包人应按专用条款约定的时间，向工程师提交已完工程量的报告。工程师接到报告后</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天内按设计图纸核实已完工程量（以下称计量），并在计量前</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小时通知承包人，承包人为计量提供便利条件并派人参加。承包人收到通知后不参加计量，计量结果有效，作为工程价款支付的依据。</w:t>
      </w:r>
    </w:p>
    <w:p w14:paraId="741D60C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25.2</w:t>
      </w:r>
      <w:r>
        <w:rPr>
          <w:rFonts w:ascii="华文仿宋" w:eastAsia="华文仿宋" w:hAnsi="华文仿宋" w:cs="仿宋" w:hint="eastAsia"/>
          <w:color w:val="auto"/>
          <w:kern w:val="1"/>
          <w:sz w:val="28"/>
          <w:szCs w:val="28"/>
        </w:rPr>
        <w:t>工程师收到承包人报告后</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天内未进行计量，从第</w:t>
      </w:r>
      <w:r>
        <w:rPr>
          <w:rFonts w:ascii="华文仿宋" w:eastAsia="华文仿宋" w:hAnsi="华文仿宋" w:cs="仿宋"/>
          <w:color w:val="auto"/>
          <w:kern w:val="1"/>
          <w:sz w:val="28"/>
          <w:szCs w:val="28"/>
        </w:rPr>
        <w:t>8</w:t>
      </w:r>
      <w:r>
        <w:rPr>
          <w:rFonts w:ascii="华文仿宋" w:eastAsia="华文仿宋" w:hAnsi="华文仿宋" w:cs="仿宋" w:hint="eastAsia"/>
          <w:color w:val="auto"/>
          <w:kern w:val="1"/>
          <w:sz w:val="28"/>
          <w:szCs w:val="28"/>
        </w:rPr>
        <w:t>天起，承包人报告中开列的工程量即视为被确认，作为工程价款支付的依据。工程师不按约定时间通知承包人，致使承包人未能参加计量，计量结果无效。</w:t>
      </w:r>
    </w:p>
    <w:p w14:paraId="26175A7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25.3</w:t>
      </w:r>
      <w:r>
        <w:rPr>
          <w:rFonts w:ascii="华文仿宋" w:eastAsia="华文仿宋" w:hAnsi="华文仿宋" w:cs="仿宋" w:hint="eastAsia"/>
          <w:color w:val="auto"/>
          <w:kern w:val="1"/>
          <w:sz w:val="28"/>
          <w:szCs w:val="28"/>
        </w:rPr>
        <w:t>对承包人超出设计图纸范围和因承包人原因造成返工的工程量，</w:t>
      </w:r>
      <w:r>
        <w:rPr>
          <w:rFonts w:ascii="华文仿宋" w:eastAsia="华文仿宋" w:hAnsi="华文仿宋" w:cs="仿宋" w:hint="eastAsia"/>
          <w:color w:val="auto"/>
          <w:kern w:val="1"/>
          <w:sz w:val="28"/>
          <w:szCs w:val="28"/>
        </w:rPr>
        <w:lastRenderedPageBreak/>
        <w:t>工程师不予计量。</w:t>
      </w:r>
    </w:p>
    <w:p w14:paraId="68F721EF"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26．工程款（进度款）支付</w:t>
      </w:r>
    </w:p>
    <w:p w14:paraId="6BDDB45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26.1</w:t>
      </w:r>
      <w:r>
        <w:rPr>
          <w:rFonts w:ascii="华文仿宋" w:eastAsia="华文仿宋" w:hAnsi="华文仿宋" w:cs="仿宋" w:hint="eastAsia"/>
          <w:color w:val="auto"/>
          <w:kern w:val="1"/>
          <w:sz w:val="28"/>
          <w:szCs w:val="28"/>
        </w:rPr>
        <w:t>在确认计量结果后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天内，发包人应向承包人支付工程款（进度款）。按约定时间发包人应扣回的预付款，与工程款（进度款）同期结算；</w:t>
      </w:r>
    </w:p>
    <w:p w14:paraId="335BC09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26.2</w:t>
      </w:r>
      <w:r>
        <w:rPr>
          <w:rFonts w:ascii="华文仿宋" w:eastAsia="华文仿宋" w:hAnsi="华文仿宋" w:cs="仿宋" w:hint="eastAsia"/>
          <w:color w:val="auto"/>
          <w:kern w:val="1"/>
          <w:sz w:val="28"/>
          <w:szCs w:val="28"/>
        </w:rPr>
        <w:t>本通用条款第</w:t>
      </w:r>
      <w:r>
        <w:rPr>
          <w:rFonts w:ascii="华文仿宋" w:eastAsia="华文仿宋" w:hAnsi="华文仿宋" w:cs="仿宋"/>
          <w:color w:val="auto"/>
          <w:kern w:val="1"/>
          <w:sz w:val="28"/>
          <w:szCs w:val="28"/>
        </w:rPr>
        <w:t>23</w:t>
      </w:r>
      <w:r>
        <w:rPr>
          <w:rFonts w:ascii="华文仿宋" w:eastAsia="华文仿宋" w:hAnsi="华文仿宋" w:cs="仿宋" w:hint="eastAsia"/>
          <w:color w:val="auto"/>
          <w:kern w:val="1"/>
          <w:sz w:val="28"/>
          <w:szCs w:val="28"/>
        </w:rPr>
        <w:t>条确定调整的合同价款，第</w:t>
      </w:r>
      <w:r>
        <w:rPr>
          <w:rFonts w:ascii="华文仿宋" w:eastAsia="华文仿宋" w:hAnsi="华文仿宋" w:cs="仿宋"/>
          <w:color w:val="auto"/>
          <w:kern w:val="1"/>
          <w:sz w:val="28"/>
          <w:szCs w:val="28"/>
        </w:rPr>
        <w:t>31</w:t>
      </w:r>
      <w:r>
        <w:rPr>
          <w:rFonts w:ascii="华文仿宋" w:eastAsia="华文仿宋" w:hAnsi="华文仿宋" w:cs="仿宋" w:hint="eastAsia"/>
          <w:color w:val="auto"/>
          <w:kern w:val="1"/>
          <w:sz w:val="28"/>
          <w:szCs w:val="28"/>
        </w:rPr>
        <w:t>条工程变更调整的合同价款及其他条款中约定的追加合同价款，经监理工程师及发包人书面审核确认后，与工程款（进度款）同期调整支付。</w:t>
      </w:r>
    </w:p>
    <w:p w14:paraId="61F79AF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26.3</w:t>
      </w:r>
      <w:r>
        <w:rPr>
          <w:rFonts w:ascii="华文仿宋" w:eastAsia="华文仿宋" w:hAnsi="华文仿宋" w:cs="仿宋" w:hint="eastAsia"/>
          <w:color w:val="auto"/>
          <w:kern w:val="1"/>
          <w:sz w:val="28"/>
          <w:szCs w:val="28"/>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华文仿宋" w:eastAsia="华文仿宋" w:hAnsi="华文仿宋" w:cs="仿宋"/>
          <w:color w:val="auto"/>
          <w:kern w:val="1"/>
          <w:sz w:val="28"/>
          <w:szCs w:val="28"/>
        </w:rPr>
        <w:t>15</w:t>
      </w:r>
      <w:r>
        <w:rPr>
          <w:rFonts w:ascii="华文仿宋" w:eastAsia="华文仿宋" w:hAnsi="华文仿宋" w:cs="仿宋" w:hint="eastAsia"/>
          <w:color w:val="auto"/>
          <w:kern w:val="1"/>
          <w:sz w:val="28"/>
          <w:szCs w:val="28"/>
        </w:rPr>
        <w:t>天起计算应付款的贷款利息。</w:t>
      </w:r>
    </w:p>
    <w:p w14:paraId="7300240E" w14:textId="77777777" w:rsidR="0030024B" w:rsidRDefault="00000000">
      <w:pPr>
        <w:spacing w:line="360" w:lineRule="auto"/>
        <w:ind w:firstLine="544"/>
        <w:rPr>
          <w:rFonts w:ascii="华文仿宋" w:eastAsia="华文仿宋" w:hAnsi="华文仿宋" w:cs="仿宋" w:hint="eastAsia"/>
          <w:color w:val="auto"/>
          <w:spacing w:val="-4"/>
          <w:kern w:val="1"/>
          <w:sz w:val="28"/>
          <w:szCs w:val="28"/>
        </w:rPr>
      </w:pPr>
      <w:r>
        <w:rPr>
          <w:rFonts w:ascii="华文仿宋" w:eastAsia="华文仿宋" w:hAnsi="华文仿宋" w:cs="仿宋"/>
          <w:color w:val="auto"/>
          <w:spacing w:val="-4"/>
          <w:kern w:val="1"/>
          <w:sz w:val="28"/>
          <w:szCs w:val="28"/>
        </w:rPr>
        <w:t>26.4</w:t>
      </w:r>
      <w:r>
        <w:rPr>
          <w:rFonts w:ascii="华文仿宋" w:eastAsia="华文仿宋" w:hAnsi="华文仿宋" w:cs="仿宋" w:hint="eastAsia"/>
          <w:color w:val="auto"/>
          <w:spacing w:val="-4"/>
          <w:kern w:val="1"/>
          <w:sz w:val="28"/>
          <w:szCs w:val="28"/>
        </w:rPr>
        <w:t>发包人不按合同约定支付工程款（进度款），双方又未达成延期付款协议，导致施工无法进行，承包人可停止施工，由发包人承担违约责任。</w:t>
      </w:r>
    </w:p>
    <w:p w14:paraId="67742DBC"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七、材料设备供应</w:t>
      </w:r>
    </w:p>
    <w:p w14:paraId="6F0B80DA"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27．发包人供应材料设备</w:t>
      </w:r>
    </w:p>
    <w:p w14:paraId="275B193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27.1</w:t>
      </w:r>
      <w:r>
        <w:rPr>
          <w:rFonts w:ascii="华文仿宋" w:eastAsia="华文仿宋" w:hAnsi="华文仿宋" w:cs="仿宋" w:hint="eastAsia"/>
          <w:color w:val="auto"/>
          <w:kern w:val="1"/>
          <w:sz w:val="28"/>
          <w:szCs w:val="28"/>
        </w:rPr>
        <w:t>实行发包人供应材料设备的，双方应当约定发包人供应材料设备的一览表，作为本合同附件。一览表包括发包人供应材料设备的品种、规格、型号、数量、单价、质量等级、提供时间和地点。</w:t>
      </w:r>
    </w:p>
    <w:p w14:paraId="6CE2392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27.2</w:t>
      </w:r>
      <w:r>
        <w:rPr>
          <w:rFonts w:ascii="华文仿宋" w:eastAsia="华文仿宋" w:hAnsi="华文仿宋" w:cs="仿宋" w:hint="eastAsia"/>
          <w:color w:val="auto"/>
          <w:kern w:val="1"/>
          <w:sz w:val="28"/>
          <w:szCs w:val="28"/>
        </w:rPr>
        <w:t>发包人按一览表约定的内容提供材料设备，并向承包人提供产品合格证明，对其质量负责。发包人在所供材料设备到货前</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小时，以书面形式通知承包人，由承包人派人与发包人共同清点。</w:t>
      </w:r>
    </w:p>
    <w:p w14:paraId="3DB76A8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27.3</w:t>
      </w:r>
      <w:r>
        <w:rPr>
          <w:rFonts w:ascii="华文仿宋" w:eastAsia="华文仿宋" w:hAnsi="华文仿宋" w:cs="仿宋" w:hint="eastAsia"/>
          <w:color w:val="auto"/>
          <w:kern w:val="1"/>
          <w:sz w:val="28"/>
          <w:szCs w:val="28"/>
        </w:rPr>
        <w:t>发包人供应的材料设备，承包人派人参加清点后由承包人妥善保管，发包人支付相应保管费用。因承包人原因发生丢失损坏，由承包人负责赔偿。</w:t>
      </w:r>
    </w:p>
    <w:p w14:paraId="407EA37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发包人未通知承包人清点，承包人不负责材料设备的保管，丢失损坏由发包人负责。</w:t>
      </w:r>
    </w:p>
    <w:p w14:paraId="5552180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27.4</w:t>
      </w:r>
      <w:r>
        <w:rPr>
          <w:rFonts w:ascii="华文仿宋" w:eastAsia="华文仿宋" w:hAnsi="华文仿宋" w:cs="仿宋" w:hint="eastAsia"/>
          <w:color w:val="auto"/>
          <w:kern w:val="1"/>
          <w:sz w:val="28"/>
          <w:szCs w:val="28"/>
        </w:rPr>
        <w:t>发包人供应的材料设备与一览表不符时，发包人承担有关责任。发包人应承担责任的具体内容，双方根据下列情况在专用条款内约定：</w:t>
      </w:r>
    </w:p>
    <w:p w14:paraId="49715BF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⑴材料设备单价与一览表不符，由发包人承担所有价差；</w:t>
      </w:r>
    </w:p>
    <w:p w14:paraId="1CE1601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⑵材料设备的品种、规格、型号、质量等级与一览表不符，承包人可拒绝接收保管，由发包人运出施工场地并重新采购；</w:t>
      </w:r>
    </w:p>
    <w:p w14:paraId="0D2FC13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⑶发包人供应的材料规格、型号与一览表不符，经发包人同意，承包人可代为调剂串换，由发包人承担相应费用。</w:t>
      </w:r>
    </w:p>
    <w:p w14:paraId="7C13848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⑷到货地点与一览表不符，由发包人负责运至一览表指定地点；</w:t>
      </w:r>
    </w:p>
    <w:p w14:paraId="13CF7E4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⑸供应数量少于一览表约定的数量时，由发包人补齐，多于一览表约定数量时，发包人负责将多出部分运出施工场地；</w:t>
      </w:r>
    </w:p>
    <w:p w14:paraId="1A2BC71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⑹到货时间早于一览表约定时间，由发包人承担因此发生的保管费用；到货时间迟于一览表约定的供应时间，发包人赔偿由此造成的承包人损失，造成工期延误的，相应顺延工期。</w:t>
      </w:r>
    </w:p>
    <w:p w14:paraId="1C82067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27.5</w:t>
      </w:r>
      <w:r>
        <w:rPr>
          <w:rFonts w:ascii="华文仿宋" w:eastAsia="华文仿宋" w:hAnsi="华文仿宋" w:cs="仿宋" w:hint="eastAsia"/>
          <w:color w:val="auto"/>
          <w:kern w:val="1"/>
          <w:sz w:val="28"/>
          <w:szCs w:val="28"/>
        </w:rPr>
        <w:t>发包人供应的材料设备使用前，由承包人负责检验或试验，不合格的不得使用，检验或试验费用由发包人承担。</w:t>
      </w:r>
    </w:p>
    <w:p w14:paraId="433ECAC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27.6</w:t>
      </w:r>
      <w:r>
        <w:rPr>
          <w:rFonts w:ascii="华文仿宋" w:eastAsia="华文仿宋" w:hAnsi="华文仿宋" w:cs="仿宋" w:hint="eastAsia"/>
          <w:color w:val="auto"/>
          <w:kern w:val="1"/>
          <w:sz w:val="28"/>
          <w:szCs w:val="28"/>
        </w:rPr>
        <w:t>发包人供应材料设备的结算方法，双方在专用条款内约定。</w:t>
      </w:r>
    </w:p>
    <w:p w14:paraId="5AF66CC4" w14:textId="77777777" w:rsidR="0030024B" w:rsidRDefault="00000000">
      <w:pPr>
        <w:spacing w:line="360" w:lineRule="auto"/>
        <w:ind w:firstLine="562"/>
        <w:rPr>
          <w:rFonts w:ascii="华文仿宋" w:eastAsia="华文仿宋" w:hAnsi="华文仿宋" w:cs="仿宋" w:hint="eastAsia"/>
          <w:color w:val="auto"/>
          <w:kern w:val="1"/>
          <w:sz w:val="28"/>
          <w:szCs w:val="28"/>
        </w:rPr>
      </w:pPr>
      <w:r>
        <w:rPr>
          <w:rFonts w:ascii="华文仿宋" w:eastAsia="华文仿宋" w:hAnsi="华文仿宋" w:cs="仿宋"/>
          <w:b/>
          <w:color w:val="auto"/>
          <w:kern w:val="1"/>
          <w:sz w:val="28"/>
          <w:szCs w:val="28"/>
        </w:rPr>
        <w:t>28．承包人采购材料设备</w:t>
      </w:r>
      <w:r>
        <w:rPr>
          <w:rFonts w:ascii="华文仿宋" w:eastAsia="华文仿宋" w:hAnsi="华文仿宋" w:cs="仿宋"/>
          <w:color w:val="auto"/>
          <w:kern w:val="1"/>
          <w:sz w:val="28"/>
          <w:szCs w:val="28"/>
        </w:rPr>
        <w:t>：见专用条款的约定</w:t>
      </w:r>
    </w:p>
    <w:p w14:paraId="3AB77CAF" w14:textId="77777777" w:rsidR="0030024B" w:rsidRDefault="00000000">
      <w:pPr>
        <w:spacing w:line="360" w:lineRule="auto"/>
        <w:ind w:firstLine="562"/>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八、工程变更：</w:t>
      </w:r>
    </w:p>
    <w:p w14:paraId="2C372B7A"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lastRenderedPageBreak/>
        <w:t>29．工程设计变更：</w:t>
      </w:r>
      <w:r>
        <w:rPr>
          <w:rFonts w:ascii="华文仿宋" w:eastAsia="华文仿宋" w:hAnsi="华文仿宋" w:cs="仿宋"/>
          <w:color w:val="auto"/>
          <w:kern w:val="1"/>
          <w:sz w:val="28"/>
          <w:szCs w:val="28"/>
        </w:rPr>
        <w:t>见专用条款的约定</w:t>
      </w:r>
    </w:p>
    <w:p w14:paraId="5B8BC25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30．其他变更</w:t>
      </w:r>
    </w:p>
    <w:p w14:paraId="1BAC118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合同履行中发包人要求变更工程质量标准及发生其他实质性变更，由双方协商解决。</w:t>
      </w:r>
    </w:p>
    <w:p w14:paraId="33281951"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31．确定变更价款</w:t>
      </w:r>
    </w:p>
    <w:p w14:paraId="24600CA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31.1</w:t>
      </w:r>
      <w:r>
        <w:rPr>
          <w:rFonts w:ascii="华文仿宋" w:eastAsia="华文仿宋" w:hAnsi="华文仿宋" w:cs="仿宋" w:hint="eastAsia"/>
          <w:color w:val="auto"/>
          <w:kern w:val="1"/>
          <w:sz w:val="28"/>
          <w:szCs w:val="28"/>
        </w:rPr>
        <w:t>承包人在工程变更确定后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天内，提出变更工程价款的报告，经监理工程师及发包人书面审核确认后调整合同价款。合同价款调整办法按专用条款规定执行。</w:t>
      </w:r>
    </w:p>
    <w:p w14:paraId="13D1F61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31.2</w:t>
      </w:r>
      <w:r>
        <w:rPr>
          <w:rFonts w:ascii="华文仿宋" w:eastAsia="华文仿宋" w:hAnsi="华文仿宋" w:cs="仿宋" w:hint="eastAsia"/>
          <w:color w:val="auto"/>
          <w:kern w:val="1"/>
          <w:sz w:val="28"/>
          <w:szCs w:val="28"/>
        </w:rPr>
        <w:t>承包人在双方确定变更后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天内不向发包人提出变更工程价款书面报告时，视为该项变更不涉及合同价款的变更。</w:t>
      </w:r>
    </w:p>
    <w:p w14:paraId="78DA127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31.3</w:t>
      </w:r>
      <w:r>
        <w:rPr>
          <w:rFonts w:ascii="华文仿宋" w:eastAsia="华文仿宋" w:hAnsi="华文仿宋" w:cs="仿宋" w:hint="eastAsia"/>
          <w:color w:val="auto"/>
          <w:kern w:val="1"/>
          <w:sz w:val="28"/>
          <w:szCs w:val="28"/>
        </w:rPr>
        <w:t>发包人应在收到变更工程价款报告之日起</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天内予以确认，发包人无正当理由不确认时，自变更工程价款报告送达之日起</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天后视为变更工程价款报告已被确认。</w:t>
      </w:r>
    </w:p>
    <w:p w14:paraId="610337B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31.4</w:t>
      </w:r>
      <w:r>
        <w:rPr>
          <w:rFonts w:ascii="华文仿宋" w:eastAsia="华文仿宋" w:hAnsi="华文仿宋" w:cs="仿宋" w:hint="eastAsia"/>
          <w:color w:val="auto"/>
          <w:kern w:val="1"/>
          <w:sz w:val="28"/>
          <w:szCs w:val="28"/>
        </w:rPr>
        <w:t>发包人、承包人对新增、变更价款有争议的，按本合同专用条款约定处理。</w:t>
      </w:r>
    </w:p>
    <w:p w14:paraId="537D7B9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31.5</w:t>
      </w:r>
      <w:r>
        <w:rPr>
          <w:rFonts w:ascii="华文仿宋" w:eastAsia="华文仿宋" w:hAnsi="华文仿宋" w:cs="仿宋" w:hint="eastAsia"/>
          <w:color w:val="auto"/>
          <w:kern w:val="1"/>
          <w:sz w:val="28"/>
          <w:szCs w:val="28"/>
        </w:rPr>
        <w:t>发包人书面审核确认增加的工程变更价款作为追加合同价款，与工程款同期支付。</w:t>
      </w:r>
    </w:p>
    <w:p w14:paraId="0FFC13D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31.6非因发包人及设计单位书面要求而作出的设计变更，承包人无权要求追加合同价款。</w:t>
      </w:r>
    </w:p>
    <w:p w14:paraId="54922F31" w14:textId="77777777" w:rsidR="0030024B" w:rsidRDefault="00000000">
      <w:pPr>
        <w:spacing w:line="360" w:lineRule="auto"/>
        <w:ind w:firstLine="480"/>
        <w:rPr>
          <w:rFonts w:ascii="华文仿宋" w:eastAsia="华文仿宋" w:hAnsi="华文仿宋" w:cs="仿宋" w:hint="eastAsia"/>
          <w:b/>
          <w:color w:val="auto"/>
          <w:kern w:val="1"/>
          <w:sz w:val="28"/>
          <w:szCs w:val="28"/>
        </w:rPr>
      </w:pPr>
      <w:r>
        <w:rPr>
          <w:rFonts w:ascii="华文仿宋" w:eastAsia="华文仿宋" w:hAnsi="华文仿宋" w:cs="仿宋" w:hint="eastAsia"/>
          <w:color w:val="auto"/>
          <w:kern w:val="1"/>
          <w:sz w:val="28"/>
          <w:szCs w:val="28"/>
        </w:rPr>
        <w:t>31</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rPr>
        <w:t>7工程洽商及会议纪要不作为变更计量依据。</w:t>
      </w:r>
    </w:p>
    <w:p w14:paraId="07294FF5"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九、竣工验收与结算：</w:t>
      </w:r>
    </w:p>
    <w:p w14:paraId="56ED25B8" w14:textId="77777777" w:rsidR="0030024B" w:rsidRDefault="00000000">
      <w:pPr>
        <w:spacing w:line="360" w:lineRule="auto"/>
        <w:ind w:firstLine="562"/>
        <w:rPr>
          <w:rFonts w:ascii="华文仿宋" w:eastAsia="华文仿宋" w:hAnsi="华文仿宋" w:cs="仿宋" w:hint="eastAsia"/>
          <w:b/>
          <w:color w:val="auto"/>
          <w:kern w:val="1"/>
          <w:sz w:val="28"/>
          <w:szCs w:val="28"/>
        </w:rPr>
      </w:pPr>
      <w:bookmarkStart w:id="11" w:name="auto_fouce_13"/>
      <w:r>
        <w:rPr>
          <w:rFonts w:ascii="华文仿宋" w:eastAsia="华文仿宋" w:hAnsi="华文仿宋" w:cs="仿宋" w:hint="eastAsia"/>
          <w:b/>
          <w:color w:val="auto"/>
          <w:kern w:val="1"/>
          <w:sz w:val="28"/>
          <w:szCs w:val="28"/>
        </w:rPr>
        <w:t>32．竣工验收</w:t>
      </w:r>
    </w:p>
    <w:p w14:paraId="62CCFB21" w14:textId="77777777" w:rsidR="0030024B" w:rsidRDefault="00000000">
      <w:pPr>
        <w:pStyle w:val="a8"/>
        <w:spacing w:after="0" w:line="360" w:lineRule="auto"/>
        <w:ind w:firstLine="560"/>
        <w:rPr>
          <w:rFonts w:ascii="华文仿宋" w:eastAsia="华文仿宋" w:hAnsi="华文仿宋" w:cs="仿宋" w:hint="eastAsia"/>
          <w:color w:val="auto"/>
          <w:sz w:val="28"/>
          <w:szCs w:val="28"/>
          <w:lang w:eastAsia="zh"/>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工程具备竣工验收条件，承包人按国家工程竣工验收有关规定，</w:t>
      </w:r>
      <w:r>
        <w:rPr>
          <w:rFonts w:ascii="华文仿宋" w:eastAsia="华文仿宋" w:hAnsi="华文仿宋" w:cs="仿宋" w:hint="eastAsia"/>
          <w:color w:val="auto"/>
          <w:sz w:val="28"/>
          <w:szCs w:val="28"/>
        </w:rPr>
        <w:lastRenderedPageBreak/>
        <w:t>在15个工作日内向发包人提供完整竣工图、竣工资料及竣工验收报告。</w:t>
      </w:r>
      <w:r>
        <w:rPr>
          <w:rFonts w:ascii="华文仿宋" w:eastAsia="华文仿宋" w:hAnsi="华文仿宋" w:cs="仿宋" w:hint="eastAsia"/>
          <w:color w:val="auto"/>
          <w:sz w:val="28"/>
          <w:szCs w:val="28"/>
          <w:lang w:eastAsia="zh"/>
        </w:rPr>
        <w:t>发包人有权要求承包人补充或修改不符合要求的竣工资料，承包人应在收到发包人通知后7个工作日内完成。</w:t>
      </w:r>
      <w:bookmarkEnd w:id="11"/>
    </w:p>
    <w:p w14:paraId="6CCB016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w:t>
      </w:r>
      <w:r>
        <w:rPr>
          <w:rFonts w:ascii="华文仿宋" w:eastAsia="华文仿宋" w:hAnsi="华文仿宋" w:cs="仿宋" w:hint="eastAsia"/>
          <w:color w:val="auto"/>
          <w:kern w:val="1"/>
          <w:sz w:val="28"/>
          <w:szCs w:val="28"/>
        </w:rPr>
        <w:t>2发包人收到竣工验收报告后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天内组织有关单位验收，并在验收后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天内给予认可或提出修改意见。承包人按要求修改，并承担由自身原因造成修改的费用。</w:t>
      </w:r>
    </w:p>
    <w:p w14:paraId="43025D4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32.3</w:t>
      </w:r>
      <w:r>
        <w:rPr>
          <w:rFonts w:ascii="华文仿宋" w:eastAsia="华文仿宋" w:hAnsi="华文仿宋" w:cs="仿宋" w:hint="eastAsia"/>
          <w:color w:val="auto"/>
          <w:kern w:val="1"/>
          <w:sz w:val="28"/>
          <w:szCs w:val="28"/>
        </w:rPr>
        <w:t>发包人收到承包人送交的竣工验收报告后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天内不组织验收，或验收后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天内不提出修改意见，视为竣工验收报告已被认可。</w:t>
      </w:r>
    </w:p>
    <w:p w14:paraId="4CC267D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32.4</w:t>
      </w:r>
      <w:r>
        <w:rPr>
          <w:rFonts w:ascii="华文仿宋" w:eastAsia="华文仿宋" w:hAnsi="华文仿宋" w:cs="仿宋" w:hint="eastAsia"/>
          <w:color w:val="auto"/>
          <w:kern w:val="1"/>
          <w:sz w:val="28"/>
          <w:szCs w:val="28"/>
        </w:rPr>
        <w:t>工程竣工验收通过，发包人书面认可竣工验收报告的日期为实际竣工日期。工程按发包人要求修改后通过竣工验收的，实际竣工日期为承包人修改后经发包人验收并书面认可的日期。</w:t>
      </w:r>
    </w:p>
    <w:p w14:paraId="5917135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32.5</w:t>
      </w:r>
      <w:r>
        <w:rPr>
          <w:rFonts w:ascii="华文仿宋" w:eastAsia="华文仿宋" w:hAnsi="华文仿宋" w:cs="仿宋" w:hint="eastAsia"/>
          <w:color w:val="auto"/>
          <w:kern w:val="1"/>
          <w:sz w:val="28"/>
          <w:szCs w:val="28"/>
        </w:rPr>
        <w:t>发包人收到承包人竣工验收报告后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天内不组织验收，从第</w:t>
      </w:r>
      <w:r>
        <w:rPr>
          <w:rFonts w:ascii="华文仿宋" w:eastAsia="华文仿宋" w:hAnsi="华文仿宋" w:cs="仿宋"/>
          <w:color w:val="auto"/>
          <w:kern w:val="1"/>
          <w:sz w:val="28"/>
          <w:szCs w:val="28"/>
        </w:rPr>
        <w:t>29</w:t>
      </w:r>
      <w:r>
        <w:rPr>
          <w:rFonts w:ascii="华文仿宋" w:eastAsia="华文仿宋" w:hAnsi="华文仿宋" w:cs="仿宋" w:hint="eastAsia"/>
          <w:color w:val="auto"/>
          <w:kern w:val="1"/>
          <w:sz w:val="28"/>
          <w:szCs w:val="28"/>
        </w:rPr>
        <w:t>天起承担工程保管及一切意外责任。</w:t>
      </w:r>
    </w:p>
    <w:p w14:paraId="654D3E0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32.6</w:t>
      </w:r>
      <w:r>
        <w:rPr>
          <w:rFonts w:ascii="华文仿宋" w:eastAsia="华文仿宋" w:hAnsi="华文仿宋" w:cs="仿宋" w:hint="eastAsia"/>
          <w:color w:val="auto"/>
          <w:kern w:val="1"/>
          <w:sz w:val="28"/>
          <w:szCs w:val="28"/>
        </w:rPr>
        <w:t>中间交工工程的范围和竣工时间，双方在专用条款内约定，其验收程序按本通用条款</w:t>
      </w:r>
      <w:r>
        <w:rPr>
          <w:rFonts w:ascii="华文仿宋" w:eastAsia="华文仿宋" w:hAnsi="华文仿宋" w:cs="仿宋"/>
          <w:color w:val="auto"/>
          <w:kern w:val="1"/>
          <w:sz w:val="28"/>
          <w:szCs w:val="28"/>
        </w:rPr>
        <w:t>32.1</w:t>
      </w:r>
      <w:r>
        <w:rPr>
          <w:rFonts w:ascii="华文仿宋" w:eastAsia="华文仿宋" w:hAnsi="华文仿宋" w:cs="仿宋" w:hint="eastAsia"/>
          <w:color w:val="auto"/>
          <w:kern w:val="1"/>
          <w:sz w:val="28"/>
          <w:szCs w:val="28"/>
        </w:rPr>
        <w:t>款至</w:t>
      </w:r>
      <w:r>
        <w:rPr>
          <w:rFonts w:ascii="华文仿宋" w:eastAsia="华文仿宋" w:hAnsi="华文仿宋" w:cs="仿宋"/>
          <w:color w:val="auto"/>
          <w:kern w:val="1"/>
          <w:sz w:val="28"/>
          <w:szCs w:val="28"/>
        </w:rPr>
        <w:t>32.4</w:t>
      </w:r>
      <w:r>
        <w:rPr>
          <w:rFonts w:ascii="华文仿宋" w:eastAsia="华文仿宋" w:hAnsi="华文仿宋" w:cs="仿宋" w:hint="eastAsia"/>
          <w:color w:val="auto"/>
          <w:kern w:val="1"/>
          <w:sz w:val="28"/>
          <w:szCs w:val="28"/>
        </w:rPr>
        <w:t>款办理。</w:t>
      </w:r>
    </w:p>
    <w:p w14:paraId="5F517B7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32.7</w:t>
      </w:r>
      <w:r>
        <w:rPr>
          <w:rFonts w:ascii="华文仿宋" w:eastAsia="华文仿宋" w:hAnsi="华文仿宋" w:cs="仿宋" w:hint="eastAsia"/>
          <w:color w:val="auto"/>
          <w:kern w:val="1"/>
          <w:sz w:val="28"/>
          <w:szCs w:val="28"/>
        </w:rPr>
        <w:t>因特殊原因，发包人要求部分单位工程或工程部位甩项竣工的，双方另行签订甩项竣工协议，明确双方责任和工程价款的支付方法。</w:t>
      </w:r>
    </w:p>
    <w:p w14:paraId="53F9834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32.8</w:t>
      </w:r>
      <w:r>
        <w:rPr>
          <w:rFonts w:ascii="华文仿宋" w:eastAsia="华文仿宋" w:hAnsi="华文仿宋" w:cs="仿宋" w:hint="eastAsia"/>
          <w:color w:val="auto"/>
          <w:kern w:val="1"/>
          <w:sz w:val="28"/>
          <w:szCs w:val="28"/>
        </w:rPr>
        <w:t>工程未经竣工验收或竣工验收未通过的，发包人不得使用。发包人强行使用时，由此发生的质量问题及其他问题，由发包人承担责任。</w:t>
      </w:r>
    </w:p>
    <w:p w14:paraId="262E23D8"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33．竣工结算</w:t>
      </w:r>
    </w:p>
    <w:p w14:paraId="5321E245" w14:textId="77777777" w:rsidR="0030024B" w:rsidRDefault="00000000">
      <w:pPr>
        <w:spacing w:line="360" w:lineRule="auto"/>
        <w:ind w:firstLine="560"/>
        <w:rPr>
          <w:rFonts w:ascii="华文仿宋" w:eastAsia="华文仿宋" w:hAnsi="华文仿宋" w:cs="仿宋" w:hint="eastAsia"/>
          <w:color w:val="auto"/>
          <w:kern w:val="1"/>
          <w:sz w:val="28"/>
          <w:szCs w:val="28"/>
          <w:lang w:eastAsia="zh"/>
        </w:rPr>
      </w:pPr>
      <w:bookmarkStart w:id="12" w:name="auto_fouce_14"/>
      <w:r>
        <w:rPr>
          <w:rFonts w:ascii="华文仿宋" w:eastAsia="华文仿宋" w:hAnsi="华文仿宋" w:cs="仿宋"/>
          <w:color w:val="auto"/>
          <w:kern w:val="1"/>
          <w:sz w:val="28"/>
          <w:szCs w:val="28"/>
        </w:rPr>
        <w:t>33.1</w:t>
      </w:r>
      <w:r>
        <w:rPr>
          <w:rFonts w:ascii="华文仿宋" w:eastAsia="华文仿宋" w:hAnsi="华文仿宋" w:cs="仿宋" w:hint="eastAsia"/>
          <w:color w:val="auto"/>
          <w:kern w:val="1"/>
          <w:sz w:val="28"/>
          <w:szCs w:val="28"/>
        </w:rPr>
        <w:t>承包人应在工程通过竣工验收后6</w:t>
      </w:r>
      <w:r>
        <w:rPr>
          <w:rFonts w:ascii="华文仿宋" w:eastAsia="华文仿宋" w:hAnsi="华文仿宋" w:cs="仿宋"/>
          <w:color w:val="auto"/>
          <w:kern w:val="1"/>
          <w:sz w:val="28"/>
          <w:szCs w:val="28"/>
        </w:rPr>
        <w:t>0</w:t>
      </w:r>
      <w:r>
        <w:rPr>
          <w:rFonts w:ascii="华文仿宋" w:eastAsia="华文仿宋" w:hAnsi="华文仿宋" w:cs="仿宋" w:hint="eastAsia"/>
          <w:color w:val="auto"/>
          <w:kern w:val="1"/>
          <w:sz w:val="28"/>
          <w:szCs w:val="28"/>
        </w:rPr>
        <w:t>天内，将经监理工程师审核的完整的竣工图、竣工资料、竣工验收报告、工程结算报告和工程结算资料一式八份交发包人，不按时、按要求报送，按延误工期赔偿办法处</w:t>
      </w:r>
      <w:r>
        <w:rPr>
          <w:rFonts w:ascii="华文仿宋" w:eastAsia="华文仿宋" w:hAnsi="华文仿宋" w:cs="仿宋" w:hint="eastAsia"/>
          <w:color w:val="auto"/>
          <w:kern w:val="1"/>
          <w:sz w:val="28"/>
          <w:szCs w:val="28"/>
        </w:rPr>
        <w:lastRenderedPageBreak/>
        <w:t>理。双方按照协议书约定的合同价款及专用条款约定的合同价款调整范围，进行工程竣工结算。</w:t>
      </w:r>
      <w:r>
        <w:rPr>
          <w:rFonts w:ascii="华文仿宋" w:eastAsia="华文仿宋" w:hAnsi="华文仿宋" w:cs="仿宋" w:hint="eastAsia"/>
          <w:color w:val="auto"/>
          <w:kern w:val="1"/>
          <w:sz w:val="28"/>
          <w:szCs w:val="28"/>
          <w:lang w:eastAsia="zh"/>
        </w:rPr>
        <w:t>承包人应确保所提交资料的真实性、完整性和准确性。发包人有权对承包人提交的资料进行审核，如发现虚假、错误或遗漏，有权要求承包人修正并承担相应责任。承包人应在施工过程中做好过程资料的收集和整理，并定期向发包人提交阶段性资料。</w:t>
      </w:r>
      <w:bookmarkEnd w:id="12"/>
    </w:p>
    <w:p w14:paraId="55F251D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33.2</w:t>
      </w:r>
      <w:r>
        <w:rPr>
          <w:rFonts w:ascii="华文仿宋" w:eastAsia="华文仿宋" w:hAnsi="华文仿宋" w:cs="仿宋" w:hint="eastAsia"/>
          <w:color w:val="auto"/>
          <w:kern w:val="1"/>
          <w:sz w:val="28"/>
          <w:szCs w:val="28"/>
        </w:rPr>
        <w:t>发包人收到承包人按以上要求递交的所有资料后60天内对工程结算进行核实，给予确认或者提出修改意见。承包人在收到发包人对于竣工结算价款的书面核实意见后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天内将竣工工程交付发包人。发包人按专用条款相关规定拨付工程款。</w:t>
      </w:r>
    </w:p>
    <w:p w14:paraId="4C3BCBE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33.3</w:t>
      </w:r>
      <w:r>
        <w:rPr>
          <w:rFonts w:ascii="华文仿宋" w:eastAsia="华文仿宋" w:hAnsi="华文仿宋" w:cs="仿宋" w:hint="eastAsia"/>
          <w:color w:val="auto"/>
          <w:kern w:val="1"/>
          <w:sz w:val="28"/>
          <w:szCs w:val="28"/>
        </w:rPr>
        <w:t>发包人在核实工程结算价款后28天内无正当理由不支付工程竣工结算价款，从第29天起按承包人同期向银行贷款利率支付拖欠工程价款的利息，并承担违约责任。</w:t>
      </w:r>
    </w:p>
    <w:p w14:paraId="2D0B1CD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33.</w:t>
      </w:r>
      <w:r>
        <w:rPr>
          <w:rFonts w:ascii="华文仿宋" w:eastAsia="华文仿宋" w:hAnsi="华文仿宋" w:cs="仿宋" w:hint="eastAsia"/>
          <w:color w:val="auto"/>
          <w:kern w:val="1"/>
          <w:sz w:val="28"/>
          <w:szCs w:val="28"/>
        </w:rPr>
        <w:t>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14:paraId="1E5F14F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33.5发包人承包人对工程竣工结算价款发生争议时，按本通用条款37条关于争议的约定处理。</w:t>
      </w:r>
    </w:p>
    <w:p w14:paraId="40B50B6C"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34．质量保修</w:t>
      </w:r>
    </w:p>
    <w:p w14:paraId="7C83FC1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34.1</w:t>
      </w:r>
      <w:r>
        <w:rPr>
          <w:rFonts w:ascii="华文仿宋" w:eastAsia="华文仿宋" w:hAnsi="华文仿宋" w:cs="仿宋" w:hint="eastAsia"/>
          <w:color w:val="auto"/>
          <w:kern w:val="1"/>
          <w:sz w:val="28"/>
          <w:szCs w:val="28"/>
        </w:rPr>
        <w:t>承包人应按法律、行政法规或国家关于工程质量保修的有关规定，对交付发包人使用的工程在质量保修期内承包质量保修责任。</w:t>
      </w:r>
    </w:p>
    <w:p w14:paraId="6E6AA74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34.2</w:t>
      </w:r>
      <w:r>
        <w:rPr>
          <w:rFonts w:ascii="华文仿宋" w:eastAsia="华文仿宋" w:hAnsi="华文仿宋" w:cs="仿宋" w:hint="eastAsia"/>
          <w:color w:val="auto"/>
          <w:kern w:val="1"/>
          <w:sz w:val="28"/>
          <w:szCs w:val="28"/>
        </w:rPr>
        <w:t>质量保修工作的实施。承包人应在工程竣工验收之前，与发包</w:t>
      </w:r>
      <w:r>
        <w:rPr>
          <w:rFonts w:ascii="华文仿宋" w:eastAsia="华文仿宋" w:hAnsi="华文仿宋" w:cs="仿宋" w:hint="eastAsia"/>
          <w:color w:val="auto"/>
          <w:kern w:val="1"/>
          <w:sz w:val="28"/>
          <w:szCs w:val="28"/>
        </w:rPr>
        <w:lastRenderedPageBreak/>
        <w:t>人签订质量保修书，作为本合同附件（附件1）。</w:t>
      </w:r>
    </w:p>
    <w:p w14:paraId="0C9FBC7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34.3</w:t>
      </w:r>
      <w:r>
        <w:rPr>
          <w:rFonts w:ascii="华文仿宋" w:eastAsia="华文仿宋" w:hAnsi="华文仿宋" w:cs="仿宋" w:hint="eastAsia"/>
          <w:color w:val="auto"/>
          <w:kern w:val="1"/>
          <w:sz w:val="28"/>
          <w:szCs w:val="28"/>
        </w:rPr>
        <w:t>质量保修书的主要内容包括：</w:t>
      </w:r>
    </w:p>
    <w:p w14:paraId="670CDB5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⑴质量保修项目内容及范围；</w:t>
      </w:r>
    </w:p>
    <w:p w14:paraId="7347A3D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⑵质量保修期；</w:t>
      </w:r>
    </w:p>
    <w:p w14:paraId="1E649BD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⑶质量保修责任；</w:t>
      </w:r>
    </w:p>
    <w:p w14:paraId="14BC286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⑷质量保修金的支付方法。</w:t>
      </w:r>
    </w:p>
    <w:p w14:paraId="1166DD53"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十、违约、索赔和争议</w:t>
      </w:r>
    </w:p>
    <w:p w14:paraId="32456DD4"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35．违约</w:t>
      </w:r>
    </w:p>
    <w:p w14:paraId="2C932C1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35.1</w:t>
      </w:r>
      <w:r>
        <w:rPr>
          <w:rFonts w:ascii="华文仿宋" w:eastAsia="华文仿宋" w:hAnsi="华文仿宋" w:cs="仿宋" w:hint="eastAsia"/>
          <w:color w:val="auto"/>
          <w:kern w:val="1"/>
          <w:sz w:val="28"/>
          <w:szCs w:val="28"/>
        </w:rPr>
        <w:t>发包人违约。当发生下列情况时：</w:t>
      </w:r>
    </w:p>
    <w:p w14:paraId="250F528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⑴本通用条款第</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条提到的发包人不按时支付工程预付款；</w:t>
      </w:r>
    </w:p>
    <w:p w14:paraId="57DE25F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⑵本通用条款第</w:t>
      </w:r>
      <w:r>
        <w:rPr>
          <w:rFonts w:ascii="华文仿宋" w:eastAsia="华文仿宋" w:hAnsi="华文仿宋" w:cs="仿宋"/>
          <w:color w:val="auto"/>
          <w:kern w:val="1"/>
          <w:sz w:val="28"/>
          <w:szCs w:val="28"/>
        </w:rPr>
        <w:t>26.4</w:t>
      </w:r>
      <w:r>
        <w:rPr>
          <w:rFonts w:ascii="华文仿宋" w:eastAsia="华文仿宋" w:hAnsi="华文仿宋" w:cs="仿宋" w:hint="eastAsia"/>
          <w:color w:val="auto"/>
          <w:kern w:val="1"/>
          <w:sz w:val="28"/>
          <w:szCs w:val="28"/>
        </w:rPr>
        <w:t>款提到的发包人不按合同约定支付工程款，导致施工无法进行；</w:t>
      </w:r>
    </w:p>
    <w:p w14:paraId="00643B0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⑶本通用条款第</w:t>
      </w:r>
      <w:r>
        <w:rPr>
          <w:rFonts w:ascii="华文仿宋" w:eastAsia="华文仿宋" w:hAnsi="华文仿宋" w:cs="仿宋"/>
          <w:color w:val="auto"/>
          <w:kern w:val="1"/>
          <w:sz w:val="28"/>
          <w:szCs w:val="28"/>
        </w:rPr>
        <w:t>33.3</w:t>
      </w:r>
      <w:r>
        <w:rPr>
          <w:rFonts w:ascii="华文仿宋" w:eastAsia="华文仿宋" w:hAnsi="华文仿宋" w:cs="仿宋" w:hint="eastAsia"/>
          <w:color w:val="auto"/>
          <w:kern w:val="1"/>
          <w:sz w:val="28"/>
          <w:szCs w:val="28"/>
        </w:rPr>
        <w:t>款提到的发包人无正当理由不支付工程竣工结算价款；</w:t>
      </w:r>
    </w:p>
    <w:p w14:paraId="2039F09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⑷发包人不履行合同义务或不按合同约定履行义务的其他情况。</w:t>
      </w:r>
    </w:p>
    <w:p w14:paraId="69CE767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发包人承担违约责任，赔偿因其违约给承包人造成的经济损失，顺延延误的工期。双方在专用条款内约定发包人赔偿承包人损失的计算方法或者发包人应当支付违约金的数额或计算方法。</w:t>
      </w:r>
    </w:p>
    <w:p w14:paraId="30A2A2C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35.2</w:t>
      </w:r>
      <w:r>
        <w:rPr>
          <w:rFonts w:ascii="华文仿宋" w:eastAsia="华文仿宋" w:hAnsi="华文仿宋" w:cs="仿宋" w:hint="eastAsia"/>
          <w:color w:val="auto"/>
          <w:kern w:val="1"/>
          <w:sz w:val="28"/>
          <w:szCs w:val="28"/>
        </w:rPr>
        <w:t>承包人违约。当发生下列情况时：</w:t>
      </w:r>
    </w:p>
    <w:p w14:paraId="6A4B319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⑴本通用条款第</w:t>
      </w:r>
      <w:r>
        <w:rPr>
          <w:rFonts w:ascii="华文仿宋" w:eastAsia="华文仿宋" w:hAnsi="华文仿宋" w:cs="仿宋"/>
          <w:color w:val="auto"/>
          <w:kern w:val="1"/>
          <w:sz w:val="28"/>
          <w:szCs w:val="28"/>
        </w:rPr>
        <w:t>14.2</w:t>
      </w:r>
      <w:r>
        <w:rPr>
          <w:rFonts w:ascii="华文仿宋" w:eastAsia="华文仿宋" w:hAnsi="华文仿宋" w:cs="仿宋" w:hint="eastAsia"/>
          <w:color w:val="auto"/>
          <w:kern w:val="1"/>
          <w:sz w:val="28"/>
          <w:szCs w:val="28"/>
        </w:rPr>
        <w:t>款提到的因承包人原因不能按照协议书约定的竣工日期或工程师同意顺延的工期竣工；</w:t>
      </w:r>
    </w:p>
    <w:p w14:paraId="61BB29E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⑵本通用条款第</w:t>
      </w:r>
      <w:r>
        <w:rPr>
          <w:rFonts w:ascii="华文仿宋" w:eastAsia="华文仿宋" w:hAnsi="华文仿宋" w:cs="仿宋"/>
          <w:color w:val="auto"/>
          <w:kern w:val="1"/>
          <w:sz w:val="28"/>
          <w:szCs w:val="28"/>
        </w:rPr>
        <w:t>15.1</w:t>
      </w:r>
      <w:r>
        <w:rPr>
          <w:rFonts w:ascii="华文仿宋" w:eastAsia="华文仿宋" w:hAnsi="华文仿宋" w:cs="仿宋" w:hint="eastAsia"/>
          <w:color w:val="auto"/>
          <w:kern w:val="1"/>
          <w:sz w:val="28"/>
          <w:szCs w:val="28"/>
        </w:rPr>
        <w:t>款提到的因承包人原因工程质量达不到协议书约定的质量标准；</w:t>
      </w:r>
    </w:p>
    <w:p w14:paraId="644362E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lastRenderedPageBreak/>
        <w:t>⑶承包人不履行合同义务或不按合同约定履行义务的其他情况。</w:t>
      </w:r>
    </w:p>
    <w:p w14:paraId="0836058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承包人承担违约责任，赔偿因其违约给发包人造成的损失。双方在专用条款内约定承包人赔偿发包人损失的计算方法或者承包人应当支付违约金的数额或计算方法。</w:t>
      </w:r>
    </w:p>
    <w:p w14:paraId="1B7F863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35.3</w:t>
      </w:r>
      <w:r>
        <w:rPr>
          <w:rFonts w:ascii="华文仿宋" w:eastAsia="华文仿宋" w:hAnsi="华文仿宋" w:cs="仿宋" w:hint="eastAsia"/>
          <w:color w:val="auto"/>
          <w:kern w:val="1"/>
          <w:sz w:val="28"/>
          <w:szCs w:val="28"/>
        </w:rPr>
        <w:t>一方违约后，另一方要求违约方继续履行合同时，违约方承担上述违约责任后仍应继续履行合同。</w:t>
      </w:r>
    </w:p>
    <w:p w14:paraId="064D4C05"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36．索赔</w:t>
      </w:r>
    </w:p>
    <w:p w14:paraId="5E6A135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36.1</w:t>
      </w:r>
      <w:r>
        <w:rPr>
          <w:rFonts w:ascii="华文仿宋" w:eastAsia="华文仿宋" w:hAnsi="华文仿宋" w:cs="仿宋" w:hint="eastAsia"/>
          <w:color w:val="auto"/>
          <w:kern w:val="1"/>
          <w:sz w:val="28"/>
          <w:szCs w:val="28"/>
        </w:rPr>
        <w:t>当一方向另一方提出索赔时，要有正当索赔理由，且有索赔事件发生时的有效证据。</w:t>
      </w:r>
    </w:p>
    <w:p w14:paraId="2674BAF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36.2</w:t>
      </w:r>
      <w:r>
        <w:rPr>
          <w:rFonts w:ascii="华文仿宋" w:eastAsia="华文仿宋" w:hAnsi="华文仿宋" w:cs="仿宋" w:hint="eastAsia"/>
          <w:color w:val="auto"/>
          <w:kern w:val="1"/>
          <w:sz w:val="28"/>
          <w:szCs w:val="28"/>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673443D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⑴索赔事件发生后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天内，向工程师发出索赔意向通知；</w:t>
      </w:r>
    </w:p>
    <w:p w14:paraId="5B1C0B0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⑵发生索赔意向通知后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天内，向工程师提出延长工期和（或）补偿经济损失的索赔报告及有关资料；</w:t>
      </w:r>
    </w:p>
    <w:p w14:paraId="5DDF65D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⑶工程师在收到承包人送交的索赔报告和有关资料后，于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天内给予答复，或要求承包进一步补充索赔理由和证据；</w:t>
      </w:r>
    </w:p>
    <w:p w14:paraId="5E534E6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⑷工程师在收到承包人送交的索赔报告和有关资料后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天内未予答复或未对承包人作进一步要求，视为该项索赔已经认可；</w:t>
      </w:r>
    </w:p>
    <w:p w14:paraId="3CF2FEE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⑸当该索赔事件持续进行时，承包人应当阶段性向工程师发出索赔意向，在索赔事件终了后</w:t>
      </w:r>
      <w:r>
        <w:rPr>
          <w:rFonts w:ascii="华文仿宋" w:eastAsia="华文仿宋" w:hAnsi="华文仿宋" w:cs="仿宋"/>
          <w:color w:val="auto"/>
          <w:kern w:val="1"/>
          <w:sz w:val="28"/>
          <w:szCs w:val="28"/>
        </w:rPr>
        <w:t>28</w:t>
      </w:r>
      <w:r>
        <w:rPr>
          <w:rFonts w:ascii="华文仿宋" w:eastAsia="华文仿宋" w:hAnsi="华文仿宋" w:cs="仿宋" w:hint="eastAsia"/>
          <w:color w:val="auto"/>
          <w:kern w:val="1"/>
          <w:sz w:val="28"/>
          <w:szCs w:val="28"/>
        </w:rPr>
        <w:t>天内，向工程师送交索赔的有关资料和最终索赔报告。索赔答复程序与（</w:t>
      </w:r>
      <w:r>
        <w:rPr>
          <w:rFonts w:ascii="华文仿宋" w:eastAsia="华文仿宋" w:hAnsi="华文仿宋" w:cs="仿宋"/>
          <w:color w:val="auto"/>
          <w:kern w:val="1"/>
          <w:sz w:val="28"/>
          <w:szCs w:val="28"/>
        </w:rPr>
        <w:t>3</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4</w:t>
      </w:r>
      <w:r>
        <w:rPr>
          <w:rFonts w:ascii="华文仿宋" w:eastAsia="华文仿宋" w:hAnsi="华文仿宋" w:cs="仿宋" w:hint="eastAsia"/>
          <w:color w:val="auto"/>
          <w:kern w:val="1"/>
          <w:sz w:val="28"/>
          <w:szCs w:val="28"/>
        </w:rPr>
        <w:t>）规定相同。</w:t>
      </w:r>
    </w:p>
    <w:p w14:paraId="512A0D6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36.3</w:t>
      </w:r>
      <w:r>
        <w:rPr>
          <w:rFonts w:ascii="华文仿宋" w:eastAsia="华文仿宋" w:hAnsi="华文仿宋" w:cs="仿宋" w:hint="eastAsia"/>
          <w:color w:val="auto"/>
          <w:kern w:val="1"/>
          <w:sz w:val="28"/>
          <w:szCs w:val="28"/>
        </w:rPr>
        <w:t>承包人未能按合同约定履行自己的各项义务或发生错误，给发包人造成经济损失，发包人可按</w:t>
      </w:r>
      <w:r>
        <w:rPr>
          <w:rFonts w:ascii="华文仿宋" w:eastAsia="华文仿宋" w:hAnsi="华文仿宋" w:cs="仿宋"/>
          <w:color w:val="auto"/>
          <w:kern w:val="1"/>
          <w:sz w:val="28"/>
          <w:szCs w:val="28"/>
        </w:rPr>
        <w:t>36.2</w:t>
      </w:r>
      <w:r>
        <w:rPr>
          <w:rFonts w:ascii="华文仿宋" w:eastAsia="华文仿宋" w:hAnsi="华文仿宋" w:cs="仿宋" w:hint="eastAsia"/>
          <w:color w:val="auto"/>
          <w:kern w:val="1"/>
          <w:sz w:val="28"/>
          <w:szCs w:val="28"/>
        </w:rPr>
        <w:t>款确定的时限向承包人提出索赔。</w:t>
      </w:r>
    </w:p>
    <w:p w14:paraId="555123AD"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37．争议</w:t>
      </w:r>
    </w:p>
    <w:p w14:paraId="24D275F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37.1</w:t>
      </w:r>
      <w:r>
        <w:rPr>
          <w:rFonts w:ascii="华文仿宋" w:eastAsia="华文仿宋" w:hAnsi="华文仿宋" w:cs="仿宋" w:hint="eastAsia"/>
          <w:color w:val="auto"/>
          <w:kern w:val="1"/>
          <w:sz w:val="28"/>
          <w:szCs w:val="28"/>
        </w:rPr>
        <w:t>合同争议的解决方式</w:t>
      </w:r>
    </w:p>
    <w:p w14:paraId="390487E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本合同在履行过程中发生的争议，由当事人双方协商解决。协商不成时，按下列第</w:t>
      </w:r>
      <w:r>
        <w:rPr>
          <w:rFonts w:ascii="华文仿宋" w:eastAsia="华文仿宋" w:hAnsi="华文仿宋" w:cs="仿宋"/>
          <w:color w:val="auto"/>
          <w:kern w:val="1"/>
          <w:sz w:val="28"/>
          <w:szCs w:val="28"/>
          <w:u w:val="single"/>
        </w:rPr>
        <w:t>2</w:t>
      </w:r>
      <w:r>
        <w:rPr>
          <w:rFonts w:ascii="华文仿宋" w:eastAsia="华文仿宋" w:hAnsi="华文仿宋" w:cs="仿宋" w:hint="eastAsia"/>
          <w:color w:val="auto"/>
          <w:kern w:val="1"/>
          <w:sz w:val="28"/>
          <w:szCs w:val="28"/>
        </w:rPr>
        <w:t>种方式解决。</w:t>
      </w:r>
    </w:p>
    <w:p w14:paraId="7DDF915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⑴提交</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hint="eastAsia"/>
          <w:color w:val="auto"/>
          <w:kern w:val="1"/>
          <w:sz w:val="28"/>
          <w:szCs w:val="28"/>
        </w:rPr>
        <w:t>仲裁委员会仲裁；</w:t>
      </w:r>
    </w:p>
    <w:p w14:paraId="04D6EB2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⑵依法向人民法院起诉。</w:t>
      </w:r>
    </w:p>
    <w:p w14:paraId="4408147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37.2</w:t>
      </w:r>
      <w:r>
        <w:rPr>
          <w:rFonts w:ascii="华文仿宋" w:eastAsia="华文仿宋" w:hAnsi="华文仿宋" w:cs="仿宋" w:hint="eastAsia"/>
          <w:color w:val="auto"/>
          <w:kern w:val="1"/>
          <w:sz w:val="28"/>
          <w:szCs w:val="28"/>
        </w:rPr>
        <w:t>发生争议后，除非出现下列情况的，双方都应继续履行合同，保持施工连续，保护好已完工程：</w:t>
      </w:r>
    </w:p>
    <w:p w14:paraId="0505857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⑴单方违约导致合同确已无法履行，双方协议停止施工；</w:t>
      </w:r>
    </w:p>
    <w:p w14:paraId="3FDD686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⑵调解要求停止施工，且为双方接受；</w:t>
      </w:r>
    </w:p>
    <w:p w14:paraId="2BFB89F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⑶仲裁机构要求停止施工；</w:t>
      </w:r>
    </w:p>
    <w:p w14:paraId="6BE8B24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⑷法院要求停止施工。</w:t>
      </w:r>
    </w:p>
    <w:p w14:paraId="590D318D"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十一、其他</w:t>
      </w:r>
    </w:p>
    <w:p w14:paraId="6A32D88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38．工程分包</w:t>
      </w:r>
    </w:p>
    <w:p w14:paraId="3BAA430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38.1</w:t>
      </w:r>
      <w:r>
        <w:rPr>
          <w:rFonts w:ascii="华文仿宋" w:eastAsia="华文仿宋" w:hAnsi="华文仿宋" w:cs="仿宋" w:hint="eastAsia"/>
          <w:color w:val="auto"/>
          <w:kern w:val="1"/>
          <w:sz w:val="28"/>
          <w:szCs w:val="28"/>
        </w:rPr>
        <w:t>承包人按专用条款的约定分包所承包的部分工程，并与分包单位签订分包合同。非经发包人书面同意，承包人不得将承包工程的任意部分分包。</w:t>
      </w:r>
    </w:p>
    <w:p w14:paraId="0DDA716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38.2</w:t>
      </w:r>
      <w:r>
        <w:rPr>
          <w:rFonts w:ascii="华文仿宋" w:eastAsia="华文仿宋" w:hAnsi="华文仿宋" w:cs="仿宋" w:hint="eastAsia"/>
          <w:color w:val="auto"/>
          <w:kern w:val="1"/>
          <w:sz w:val="28"/>
          <w:szCs w:val="28"/>
        </w:rPr>
        <w:t>承包人不得将其承包的全部工程转包给他人，也不得将其承包的全部工程肢解以后以分包的名义分别转包给他人。</w:t>
      </w:r>
    </w:p>
    <w:p w14:paraId="103C908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38.3</w:t>
      </w:r>
      <w:r>
        <w:rPr>
          <w:rFonts w:ascii="华文仿宋" w:eastAsia="华文仿宋" w:hAnsi="华文仿宋" w:cs="仿宋" w:hint="eastAsia"/>
          <w:color w:val="auto"/>
          <w:kern w:val="1"/>
          <w:sz w:val="28"/>
          <w:szCs w:val="28"/>
        </w:rPr>
        <w:t>工程分包不能解除承包人任何责任与义务。承包人应在分包场地派驻相应管理人员，保证本合同的履行。分包单位的任何违约行为或</w:t>
      </w:r>
      <w:r>
        <w:rPr>
          <w:rFonts w:ascii="华文仿宋" w:eastAsia="华文仿宋" w:hAnsi="华文仿宋" w:cs="仿宋" w:hint="eastAsia"/>
          <w:color w:val="auto"/>
          <w:kern w:val="1"/>
          <w:sz w:val="28"/>
          <w:szCs w:val="28"/>
        </w:rPr>
        <w:lastRenderedPageBreak/>
        <w:t>疏忽导致工程损害或给发包人造成其他损失，承包人承担连带责任。</w:t>
      </w:r>
    </w:p>
    <w:p w14:paraId="7E8128F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38.4</w:t>
      </w:r>
      <w:r>
        <w:rPr>
          <w:rFonts w:ascii="华文仿宋" w:eastAsia="华文仿宋" w:hAnsi="华文仿宋" w:cs="仿宋" w:hint="eastAsia"/>
          <w:color w:val="auto"/>
          <w:kern w:val="1"/>
          <w:sz w:val="28"/>
          <w:szCs w:val="28"/>
        </w:rPr>
        <w:t>分包工程价款由承包人与分包单位结算。发包人未经承包人同意不得以任何形式向分包单位支付各种工程款项。</w:t>
      </w:r>
    </w:p>
    <w:p w14:paraId="3C0C6B3C"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39．不可抗力</w:t>
      </w:r>
    </w:p>
    <w:p w14:paraId="437AB3F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39.1</w:t>
      </w:r>
      <w:r>
        <w:rPr>
          <w:rFonts w:ascii="华文仿宋" w:eastAsia="华文仿宋" w:hAnsi="华文仿宋" w:cs="仿宋" w:hint="eastAsia"/>
          <w:color w:val="auto"/>
          <w:kern w:val="1"/>
          <w:sz w:val="28"/>
          <w:szCs w:val="28"/>
        </w:rPr>
        <w:t>不可抗力包括因战争、动乱、空中飞行物体坠落或其他非发包人承包人责任造成的爆炸、火灾，以及专用条款约定的风、雨、雪、洪、震等自然灾害。</w:t>
      </w:r>
    </w:p>
    <w:p w14:paraId="5555E18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39.2</w:t>
      </w:r>
      <w:r>
        <w:rPr>
          <w:rFonts w:ascii="华文仿宋" w:eastAsia="华文仿宋" w:hAnsi="华文仿宋" w:cs="仿宋" w:hint="eastAsia"/>
          <w:color w:val="auto"/>
          <w:kern w:val="1"/>
          <w:sz w:val="28"/>
          <w:szCs w:val="28"/>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华文仿宋" w:eastAsia="华文仿宋" w:hAnsi="华文仿宋" w:cs="仿宋"/>
          <w:color w:val="auto"/>
          <w:kern w:val="1"/>
          <w:sz w:val="28"/>
          <w:szCs w:val="28"/>
        </w:rPr>
        <w:t>48</w:t>
      </w:r>
      <w:r>
        <w:rPr>
          <w:rFonts w:ascii="华文仿宋" w:eastAsia="华文仿宋" w:hAnsi="华文仿宋" w:cs="仿宋" w:hint="eastAsia"/>
          <w:color w:val="auto"/>
          <w:kern w:val="1"/>
          <w:sz w:val="28"/>
          <w:szCs w:val="28"/>
        </w:rPr>
        <w:t>小时内承包人向工程师通报受害情况的损失情况，及预计清理和修复的费用。不可抗力事件持续发生，承包人应每隔</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天向工程师报告一次受害情况。不可抗力事件结束后</w:t>
      </w:r>
      <w:r>
        <w:rPr>
          <w:rFonts w:ascii="华文仿宋" w:eastAsia="华文仿宋" w:hAnsi="华文仿宋" w:cs="仿宋"/>
          <w:color w:val="auto"/>
          <w:kern w:val="1"/>
          <w:sz w:val="28"/>
          <w:szCs w:val="28"/>
        </w:rPr>
        <w:t>14</w:t>
      </w:r>
      <w:r>
        <w:rPr>
          <w:rFonts w:ascii="华文仿宋" w:eastAsia="华文仿宋" w:hAnsi="华文仿宋" w:cs="仿宋" w:hint="eastAsia"/>
          <w:color w:val="auto"/>
          <w:kern w:val="1"/>
          <w:sz w:val="28"/>
          <w:szCs w:val="28"/>
        </w:rPr>
        <w:t>天内，承包人向工程师提交清理和修复费用的正式报告及有关资料。</w:t>
      </w:r>
    </w:p>
    <w:p w14:paraId="5ABA65C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39.3</w:t>
      </w:r>
      <w:r>
        <w:rPr>
          <w:rFonts w:ascii="华文仿宋" w:eastAsia="华文仿宋" w:hAnsi="华文仿宋" w:cs="仿宋" w:hint="eastAsia"/>
          <w:color w:val="auto"/>
          <w:kern w:val="1"/>
          <w:sz w:val="28"/>
          <w:szCs w:val="28"/>
        </w:rPr>
        <w:t>因不可抗力事件导致的费用及延误的工期由双方按以下方法分别承担：</w:t>
      </w:r>
    </w:p>
    <w:p w14:paraId="3BDFDD7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⑴工程本身的损害、因工程损害导致第三人人员伤亡和财产损失以及运至施工场地用于施工的材料和待安装的设备的损害，由发包人承担；</w:t>
      </w:r>
    </w:p>
    <w:p w14:paraId="1640B57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⑵发包人承包人人员伤亡由其所在单位负责，并承担相应费用；</w:t>
      </w:r>
    </w:p>
    <w:p w14:paraId="4B7F554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⑶承包人机械设备损坏及停工损失，由承包人承担；</w:t>
      </w:r>
    </w:p>
    <w:p w14:paraId="6EF7489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⑷停工期间，承包人应工程师要求留在施工场地的必要的管理人员及保卫人员的费用由发包人承担；</w:t>
      </w:r>
    </w:p>
    <w:p w14:paraId="1FA9248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⑸工程所需清理、修复费用，由发包人承担；</w:t>
      </w:r>
    </w:p>
    <w:p w14:paraId="36EBD83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lastRenderedPageBreak/>
        <w:t>⑹延误的工期相应顺延。</w:t>
      </w:r>
    </w:p>
    <w:p w14:paraId="10D2892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39.4</w:t>
      </w:r>
      <w:r>
        <w:rPr>
          <w:rFonts w:ascii="华文仿宋" w:eastAsia="华文仿宋" w:hAnsi="华文仿宋" w:cs="仿宋" w:hint="eastAsia"/>
          <w:color w:val="auto"/>
          <w:kern w:val="1"/>
          <w:sz w:val="28"/>
          <w:szCs w:val="28"/>
        </w:rPr>
        <w:t>因合同一方迟延履行合同后发生不可抗力的，不能免除迟延履行方的相应责任。</w:t>
      </w:r>
    </w:p>
    <w:p w14:paraId="77E46878"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40．保险</w:t>
      </w:r>
    </w:p>
    <w:p w14:paraId="1088B27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40.1</w:t>
      </w:r>
      <w:r>
        <w:rPr>
          <w:rFonts w:ascii="华文仿宋" w:eastAsia="华文仿宋" w:hAnsi="华文仿宋" w:cs="仿宋" w:hint="eastAsia"/>
          <w:color w:val="auto"/>
          <w:kern w:val="1"/>
          <w:sz w:val="28"/>
          <w:szCs w:val="28"/>
        </w:rPr>
        <w:t>工程开工前，发包人为建设工程和施工场地内的自有人员及第三人人员生命财产办理保险，支付保险费用。</w:t>
      </w:r>
    </w:p>
    <w:p w14:paraId="673438A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40.2</w:t>
      </w:r>
      <w:r>
        <w:rPr>
          <w:rFonts w:ascii="华文仿宋" w:eastAsia="华文仿宋" w:hAnsi="华文仿宋" w:cs="仿宋" w:hint="eastAsia"/>
          <w:color w:val="auto"/>
          <w:kern w:val="1"/>
          <w:sz w:val="28"/>
          <w:szCs w:val="28"/>
        </w:rPr>
        <w:t>运至施工场地内用于工程的材料和待安装设备，由发包人办理保险，并支付保险费用。</w:t>
      </w:r>
    </w:p>
    <w:p w14:paraId="596E574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40.3</w:t>
      </w:r>
      <w:r>
        <w:rPr>
          <w:rFonts w:ascii="华文仿宋" w:eastAsia="华文仿宋" w:hAnsi="华文仿宋" w:cs="仿宋" w:hint="eastAsia"/>
          <w:color w:val="auto"/>
          <w:kern w:val="1"/>
          <w:sz w:val="28"/>
          <w:szCs w:val="28"/>
        </w:rPr>
        <w:t>发包人可以将有关保险事项委托承包人办理，费用由发包人承担。</w:t>
      </w:r>
    </w:p>
    <w:p w14:paraId="79180FB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40.4</w:t>
      </w:r>
      <w:r>
        <w:rPr>
          <w:rFonts w:ascii="华文仿宋" w:eastAsia="华文仿宋" w:hAnsi="华文仿宋" w:cs="仿宋" w:hint="eastAsia"/>
          <w:color w:val="auto"/>
          <w:kern w:val="1"/>
          <w:sz w:val="28"/>
          <w:szCs w:val="28"/>
        </w:rPr>
        <w:t>承包人必须为从事危险作业的职工办理意外伤害保险，并为施工场地内自有人员生命财产和施工机械设备办理保险，支付保险费用。</w:t>
      </w:r>
    </w:p>
    <w:p w14:paraId="2B20E60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40.5</w:t>
      </w:r>
      <w:r>
        <w:rPr>
          <w:rFonts w:ascii="华文仿宋" w:eastAsia="华文仿宋" w:hAnsi="华文仿宋" w:cs="仿宋" w:hint="eastAsia"/>
          <w:color w:val="auto"/>
          <w:kern w:val="1"/>
          <w:sz w:val="28"/>
          <w:szCs w:val="28"/>
        </w:rPr>
        <w:t>保险事故发生后，发包人承包人有责任尽力采取必要的措施，防止或者减少损失。</w:t>
      </w:r>
    </w:p>
    <w:p w14:paraId="2824A97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40.6</w:t>
      </w:r>
      <w:r>
        <w:rPr>
          <w:rFonts w:ascii="华文仿宋" w:eastAsia="华文仿宋" w:hAnsi="华文仿宋" w:cs="仿宋" w:hint="eastAsia"/>
          <w:color w:val="auto"/>
          <w:kern w:val="1"/>
          <w:sz w:val="28"/>
          <w:szCs w:val="28"/>
        </w:rPr>
        <w:t>具体投保内容和相关责任，发包人承包人在专用条款中约定。</w:t>
      </w:r>
    </w:p>
    <w:p w14:paraId="2186837D"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41．担保</w:t>
      </w:r>
    </w:p>
    <w:p w14:paraId="406F27E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41.1</w:t>
      </w:r>
      <w:r>
        <w:rPr>
          <w:rFonts w:ascii="华文仿宋" w:eastAsia="华文仿宋" w:hAnsi="华文仿宋" w:cs="仿宋" w:hint="eastAsia"/>
          <w:color w:val="auto"/>
          <w:kern w:val="1"/>
          <w:sz w:val="28"/>
          <w:szCs w:val="28"/>
        </w:rPr>
        <w:t>发包人承包人为了全面履行合同，应互相提供以下担保：</w:t>
      </w:r>
    </w:p>
    <w:p w14:paraId="035AAC6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⑴发包人向承包人提供履约担保，按合同约定支付工程价款及履行合同约定的其他义务；</w:t>
      </w:r>
    </w:p>
    <w:p w14:paraId="48958D7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⑵承包人向发包人提供履约担保，按合同约定履行自己的各项义务。</w:t>
      </w:r>
    </w:p>
    <w:p w14:paraId="2C60ED1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41.2</w:t>
      </w:r>
      <w:r>
        <w:rPr>
          <w:rFonts w:ascii="华文仿宋" w:eastAsia="华文仿宋" w:hAnsi="华文仿宋" w:cs="仿宋" w:hint="eastAsia"/>
          <w:color w:val="auto"/>
          <w:kern w:val="1"/>
          <w:sz w:val="28"/>
          <w:szCs w:val="28"/>
        </w:rPr>
        <w:t>一方违约后，另一方可要求提供担保的第三人承担相应责任。</w:t>
      </w:r>
    </w:p>
    <w:p w14:paraId="1D74638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41.3</w:t>
      </w:r>
      <w:r>
        <w:rPr>
          <w:rFonts w:ascii="华文仿宋" w:eastAsia="华文仿宋" w:hAnsi="华文仿宋" w:cs="仿宋" w:hint="eastAsia"/>
          <w:color w:val="auto"/>
          <w:kern w:val="1"/>
          <w:sz w:val="28"/>
          <w:szCs w:val="28"/>
        </w:rPr>
        <w:t>提供担保的内容、方式和相关责任，发包人承包人除在专用条款中约定外，被担保方与担保方还应签订担保合同，作为本合同附件。</w:t>
      </w:r>
    </w:p>
    <w:p w14:paraId="151BC3AF"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lastRenderedPageBreak/>
        <w:t>42．专利技术及特殊工艺</w:t>
      </w:r>
    </w:p>
    <w:p w14:paraId="652ED18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42.1</w:t>
      </w:r>
      <w:r>
        <w:rPr>
          <w:rFonts w:ascii="华文仿宋" w:eastAsia="华文仿宋" w:hAnsi="华文仿宋" w:cs="仿宋" w:hint="eastAsia"/>
          <w:color w:val="auto"/>
          <w:kern w:val="1"/>
          <w:sz w:val="28"/>
          <w:szCs w:val="28"/>
        </w:rPr>
        <w:t>发包人要求使用专利技术或特殊工艺，应负责办理相应的申报手续，承担申报、试验、使用等费用；承包人提出使用专利技术或特殊工艺，应取得工程师认可，承包人负责办理申报手续并承担有关费用。</w:t>
      </w:r>
    </w:p>
    <w:p w14:paraId="5029611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42.2</w:t>
      </w:r>
      <w:r>
        <w:rPr>
          <w:rFonts w:ascii="华文仿宋" w:eastAsia="华文仿宋" w:hAnsi="华文仿宋" w:cs="仿宋" w:hint="eastAsia"/>
          <w:color w:val="auto"/>
          <w:kern w:val="1"/>
          <w:sz w:val="28"/>
          <w:szCs w:val="28"/>
        </w:rPr>
        <w:t>擅自使用专利技术侵犯他人专利权的，责任者依法承担相应责任。</w:t>
      </w:r>
    </w:p>
    <w:p w14:paraId="5E7F8866" w14:textId="77777777" w:rsidR="0030024B" w:rsidRDefault="00000000">
      <w:pPr>
        <w:spacing w:line="360" w:lineRule="auto"/>
        <w:ind w:firstLine="562"/>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43．文物和地下障碍物</w:t>
      </w:r>
    </w:p>
    <w:p w14:paraId="5DA09C5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43.1</w:t>
      </w:r>
      <w:r>
        <w:rPr>
          <w:rFonts w:ascii="华文仿宋" w:eastAsia="华文仿宋" w:hAnsi="华文仿宋" w:cs="仿宋" w:hint="eastAsia"/>
          <w:color w:val="auto"/>
          <w:kern w:val="1"/>
          <w:sz w:val="28"/>
          <w:szCs w:val="28"/>
        </w:rPr>
        <w:t>在施工中发现古墓、古建筑遗址等文物及化石或其他有考古、地质研究等价值的物品时，承包人应立即保护好现场并于</w:t>
      </w:r>
      <w:r>
        <w:rPr>
          <w:rFonts w:ascii="华文仿宋" w:eastAsia="华文仿宋" w:hAnsi="华文仿宋" w:cs="仿宋"/>
          <w:color w:val="auto"/>
          <w:kern w:val="1"/>
          <w:sz w:val="28"/>
          <w:szCs w:val="28"/>
        </w:rPr>
        <w:t>4</w:t>
      </w:r>
      <w:r>
        <w:rPr>
          <w:rFonts w:ascii="华文仿宋" w:eastAsia="华文仿宋" w:hAnsi="华文仿宋" w:cs="仿宋" w:hint="eastAsia"/>
          <w:color w:val="auto"/>
          <w:kern w:val="1"/>
          <w:sz w:val="28"/>
          <w:szCs w:val="28"/>
        </w:rPr>
        <w:t>小时内以书面形式通知工程师，工程师应于收到书面通知后</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小时内报告当地文物管理部门，发包人承包人按文物管理部门的要求采取妥善保护措施。发包人承担由此发生的费用，顺延延误的工期。如发现后隐瞒不报，致使文物遭受破坏，责任者依法承担相应责任。</w:t>
      </w:r>
    </w:p>
    <w:p w14:paraId="759B06B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43.2</w:t>
      </w:r>
      <w:r>
        <w:rPr>
          <w:rFonts w:ascii="华文仿宋" w:eastAsia="华文仿宋" w:hAnsi="华文仿宋" w:cs="仿宋" w:hint="eastAsia"/>
          <w:color w:val="auto"/>
          <w:kern w:val="1"/>
          <w:sz w:val="28"/>
          <w:szCs w:val="28"/>
        </w:rPr>
        <w:t>施工中发现影响施工的地下障碍物时，承包人应于</w:t>
      </w:r>
      <w:r>
        <w:rPr>
          <w:rFonts w:ascii="华文仿宋" w:eastAsia="华文仿宋" w:hAnsi="华文仿宋" w:cs="仿宋"/>
          <w:color w:val="auto"/>
          <w:kern w:val="1"/>
          <w:sz w:val="28"/>
          <w:szCs w:val="28"/>
        </w:rPr>
        <w:t>8</w:t>
      </w:r>
      <w:r>
        <w:rPr>
          <w:rFonts w:ascii="华文仿宋" w:eastAsia="华文仿宋" w:hAnsi="华文仿宋" w:cs="仿宋" w:hint="eastAsia"/>
          <w:color w:val="auto"/>
          <w:kern w:val="1"/>
          <w:sz w:val="28"/>
          <w:szCs w:val="28"/>
        </w:rPr>
        <w:t>小时内以书面形式通知工程师，同时提出处置方案，工程师收到处置方案后</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小时内予以认可或提出修正方案。发包人承担由此发生的费用，顺延延误的工期。</w:t>
      </w:r>
    </w:p>
    <w:p w14:paraId="575E0C3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所发现的地下障碍物有归属单位时，发包人应报请有关部门协同处置。</w:t>
      </w:r>
    </w:p>
    <w:p w14:paraId="4E06D977"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44．合同解除</w:t>
      </w:r>
    </w:p>
    <w:p w14:paraId="77D19B5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44.1</w:t>
      </w:r>
      <w:r>
        <w:rPr>
          <w:rFonts w:ascii="华文仿宋" w:eastAsia="华文仿宋" w:hAnsi="华文仿宋" w:cs="仿宋" w:hint="eastAsia"/>
          <w:color w:val="auto"/>
          <w:kern w:val="1"/>
          <w:sz w:val="28"/>
          <w:szCs w:val="28"/>
        </w:rPr>
        <w:t>发包人承包人协商一致，可以解除合同。</w:t>
      </w:r>
    </w:p>
    <w:p w14:paraId="3F426FF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44.2</w:t>
      </w:r>
      <w:r>
        <w:rPr>
          <w:rFonts w:ascii="华文仿宋" w:eastAsia="华文仿宋" w:hAnsi="华文仿宋" w:cs="仿宋" w:hint="eastAsia"/>
          <w:color w:val="auto"/>
          <w:kern w:val="1"/>
          <w:sz w:val="28"/>
          <w:szCs w:val="28"/>
        </w:rPr>
        <w:t>发生本通用条款第</w:t>
      </w:r>
      <w:r>
        <w:rPr>
          <w:rFonts w:ascii="华文仿宋" w:eastAsia="华文仿宋" w:hAnsi="华文仿宋" w:cs="仿宋"/>
          <w:color w:val="auto"/>
          <w:kern w:val="1"/>
          <w:sz w:val="28"/>
          <w:szCs w:val="28"/>
        </w:rPr>
        <w:t>26.4</w:t>
      </w:r>
      <w:r>
        <w:rPr>
          <w:rFonts w:ascii="华文仿宋" w:eastAsia="华文仿宋" w:hAnsi="华文仿宋" w:cs="仿宋" w:hint="eastAsia"/>
          <w:color w:val="auto"/>
          <w:kern w:val="1"/>
          <w:sz w:val="28"/>
          <w:szCs w:val="28"/>
        </w:rPr>
        <w:t>款情况，停止施工超过</w:t>
      </w:r>
      <w:r>
        <w:rPr>
          <w:rFonts w:ascii="华文仿宋" w:eastAsia="华文仿宋" w:hAnsi="华文仿宋" w:cs="仿宋"/>
          <w:color w:val="auto"/>
          <w:kern w:val="1"/>
          <w:sz w:val="28"/>
          <w:szCs w:val="28"/>
        </w:rPr>
        <w:t>56</w:t>
      </w:r>
      <w:r>
        <w:rPr>
          <w:rFonts w:ascii="华文仿宋" w:eastAsia="华文仿宋" w:hAnsi="华文仿宋" w:cs="仿宋" w:hint="eastAsia"/>
          <w:color w:val="auto"/>
          <w:kern w:val="1"/>
          <w:sz w:val="28"/>
          <w:szCs w:val="28"/>
        </w:rPr>
        <w:t>天，发包人仍不支付工程款（进度款），承包人有权解除合同。</w:t>
      </w:r>
    </w:p>
    <w:p w14:paraId="72CF2D1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44.3</w:t>
      </w:r>
      <w:r>
        <w:rPr>
          <w:rFonts w:ascii="华文仿宋" w:eastAsia="华文仿宋" w:hAnsi="华文仿宋" w:cs="仿宋" w:hint="eastAsia"/>
          <w:color w:val="auto"/>
          <w:kern w:val="1"/>
          <w:sz w:val="28"/>
          <w:szCs w:val="28"/>
        </w:rPr>
        <w:t>发生本通用条款第</w:t>
      </w:r>
      <w:r>
        <w:rPr>
          <w:rFonts w:ascii="华文仿宋" w:eastAsia="华文仿宋" w:hAnsi="华文仿宋" w:cs="仿宋"/>
          <w:color w:val="auto"/>
          <w:kern w:val="1"/>
          <w:sz w:val="28"/>
          <w:szCs w:val="28"/>
        </w:rPr>
        <w:t>38.2</w:t>
      </w:r>
      <w:r>
        <w:rPr>
          <w:rFonts w:ascii="华文仿宋" w:eastAsia="华文仿宋" w:hAnsi="华文仿宋" w:cs="仿宋" w:hint="eastAsia"/>
          <w:color w:val="auto"/>
          <w:kern w:val="1"/>
          <w:sz w:val="28"/>
          <w:szCs w:val="28"/>
        </w:rPr>
        <w:t>款禁止的情况，承包人将其承包的全部工程转包给他人或者肢解以后以分包的名义分别转包给他人，发包人有权解除合同。</w:t>
      </w:r>
    </w:p>
    <w:p w14:paraId="11012EE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44.4</w:t>
      </w:r>
      <w:r>
        <w:rPr>
          <w:rFonts w:ascii="华文仿宋" w:eastAsia="华文仿宋" w:hAnsi="华文仿宋" w:cs="仿宋" w:hint="eastAsia"/>
          <w:color w:val="auto"/>
          <w:kern w:val="1"/>
          <w:sz w:val="28"/>
          <w:szCs w:val="28"/>
        </w:rPr>
        <w:t>有下列情形之一的，发包人承包人可以解除合同：</w:t>
      </w:r>
    </w:p>
    <w:p w14:paraId="75706D0A"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⑴因不可抗力致使合同无法履行；</w:t>
      </w:r>
    </w:p>
    <w:p w14:paraId="751409C6"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⑵因一方违约致使合同无法履行。</w:t>
      </w:r>
    </w:p>
    <w:p w14:paraId="1CC7D59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44.5</w:t>
      </w:r>
      <w:r>
        <w:rPr>
          <w:rFonts w:ascii="华文仿宋" w:eastAsia="华文仿宋" w:hAnsi="华文仿宋" w:cs="仿宋" w:hint="eastAsia"/>
          <w:color w:val="auto"/>
          <w:kern w:val="1"/>
          <w:sz w:val="28"/>
          <w:szCs w:val="28"/>
        </w:rPr>
        <w:t>一方依据</w:t>
      </w:r>
      <w:r>
        <w:rPr>
          <w:rFonts w:ascii="华文仿宋" w:eastAsia="华文仿宋" w:hAnsi="华文仿宋" w:cs="仿宋"/>
          <w:color w:val="auto"/>
          <w:kern w:val="1"/>
          <w:sz w:val="28"/>
          <w:szCs w:val="28"/>
        </w:rPr>
        <w:t>44.2</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44.3</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44.4</w:t>
      </w:r>
      <w:r>
        <w:rPr>
          <w:rFonts w:ascii="华文仿宋" w:eastAsia="华文仿宋" w:hAnsi="华文仿宋" w:cs="仿宋" w:hint="eastAsia"/>
          <w:color w:val="auto"/>
          <w:kern w:val="1"/>
          <w:sz w:val="28"/>
          <w:szCs w:val="28"/>
        </w:rPr>
        <w:t>款约定要求解除合同的，应以书面形式向对方发出解除合同的通知，并在发出通知前</w:t>
      </w:r>
      <w:r>
        <w:rPr>
          <w:rFonts w:ascii="华文仿宋" w:eastAsia="华文仿宋" w:hAnsi="华文仿宋" w:cs="仿宋"/>
          <w:color w:val="auto"/>
          <w:kern w:val="1"/>
          <w:sz w:val="28"/>
          <w:szCs w:val="28"/>
        </w:rPr>
        <w:t>7</w:t>
      </w:r>
      <w:r>
        <w:rPr>
          <w:rFonts w:ascii="华文仿宋" w:eastAsia="华文仿宋" w:hAnsi="华文仿宋" w:cs="仿宋" w:hint="eastAsia"/>
          <w:color w:val="auto"/>
          <w:kern w:val="1"/>
          <w:sz w:val="28"/>
          <w:szCs w:val="28"/>
        </w:rPr>
        <w:t>天告知对方，通知到达对方时合同解除。对解除合同有争议的，按本通用条款第</w:t>
      </w:r>
      <w:r>
        <w:rPr>
          <w:rFonts w:ascii="华文仿宋" w:eastAsia="华文仿宋" w:hAnsi="华文仿宋" w:cs="仿宋"/>
          <w:color w:val="auto"/>
          <w:kern w:val="1"/>
          <w:sz w:val="28"/>
          <w:szCs w:val="28"/>
        </w:rPr>
        <w:t>37</w:t>
      </w:r>
      <w:r>
        <w:rPr>
          <w:rFonts w:ascii="华文仿宋" w:eastAsia="华文仿宋" w:hAnsi="华文仿宋" w:cs="仿宋" w:hint="eastAsia"/>
          <w:color w:val="auto"/>
          <w:kern w:val="1"/>
          <w:sz w:val="28"/>
          <w:szCs w:val="28"/>
        </w:rPr>
        <w:t>条关于争议的约定处理。</w:t>
      </w:r>
    </w:p>
    <w:p w14:paraId="3958A6B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44.6</w:t>
      </w:r>
      <w:r>
        <w:rPr>
          <w:rFonts w:ascii="华文仿宋" w:eastAsia="华文仿宋" w:hAnsi="华文仿宋" w:cs="仿宋" w:hint="eastAsia"/>
          <w:color w:val="auto"/>
          <w:kern w:val="1"/>
          <w:sz w:val="28"/>
          <w:szCs w:val="28"/>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18FFA2A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44.7</w:t>
      </w:r>
      <w:r>
        <w:rPr>
          <w:rFonts w:ascii="华文仿宋" w:eastAsia="华文仿宋" w:hAnsi="华文仿宋" w:cs="仿宋" w:hint="eastAsia"/>
          <w:color w:val="auto"/>
          <w:kern w:val="1"/>
          <w:sz w:val="28"/>
          <w:szCs w:val="28"/>
        </w:rPr>
        <w:t>合同解除后，不影响双方在合同中约定的结算和清理条款的效力。</w:t>
      </w:r>
    </w:p>
    <w:p w14:paraId="2210A08A"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45．合同生效与终止</w:t>
      </w:r>
    </w:p>
    <w:p w14:paraId="72EB91D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45.1</w:t>
      </w:r>
      <w:r>
        <w:rPr>
          <w:rFonts w:ascii="华文仿宋" w:eastAsia="华文仿宋" w:hAnsi="华文仿宋" w:cs="仿宋" w:hint="eastAsia"/>
          <w:color w:val="auto"/>
          <w:kern w:val="1"/>
          <w:sz w:val="28"/>
          <w:szCs w:val="28"/>
        </w:rPr>
        <w:t>双方在协议书中约定合同生效方式。</w:t>
      </w:r>
    </w:p>
    <w:p w14:paraId="5247D34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45.2</w:t>
      </w:r>
      <w:r>
        <w:rPr>
          <w:rFonts w:ascii="华文仿宋" w:eastAsia="华文仿宋" w:hAnsi="华文仿宋" w:cs="仿宋" w:hint="eastAsia"/>
          <w:color w:val="auto"/>
          <w:kern w:val="1"/>
          <w:sz w:val="28"/>
          <w:szCs w:val="28"/>
        </w:rPr>
        <w:t>除本通用条款第</w:t>
      </w:r>
      <w:r>
        <w:rPr>
          <w:rFonts w:ascii="华文仿宋" w:eastAsia="华文仿宋" w:hAnsi="华文仿宋" w:cs="仿宋"/>
          <w:color w:val="auto"/>
          <w:kern w:val="1"/>
          <w:sz w:val="28"/>
          <w:szCs w:val="28"/>
        </w:rPr>
        <w:t>34</w:t>
      </w:r>
      <w:r>
        <w:rPr>
          <w:rFonts w:ascii="华文仿宋" w:eastAsia="华文仿宋" w:hAnsi="华文仿宋" w:cs="仿宋" w:hint="eastAsia"/>
          <w:color w:val="auto"/>
          <w:kern w:val="1"/>
          <w:sz w:val="28"/>
          <w:szCs w:val="28"/>
        </w:rPr>
        <w:t>条外，发包人承包人履行合同全部义务，承包人向发包人交付竣工工程且竣工结算价款支付完毕后，本合同即告终</w:t>
      </w:r>
      <w:r>
        <w:rPr>
          <w:rFonts w:ascii="华文仿宋" w:eastAsia="华文仿宋" w:hAnsi="华文仿宋" w:cs="仿宋" w:hint="eastAsia"/>
          <w:color w:val="auto"/>
          <w:kern w:val="1"/>
          <w:sz w:val="28"/>
          <w:szCs w:val="28"/>
        </w:rPr>
        <w:lastRenderedPageBreak/>
        <w:t>止。</w:t>
      </w:r>
    </w:p>
    <w:p w14:paraId="28813EB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45.3</w:t>
      </w:r>
      <w:r>
        <w:rPr>
          <w:rFonts w:ascii="华文仿宋" w:eastAsia="华文仿宋" w:hAnsi="华文仿宋" w:cs="仿宋" w:hint="eastAsia"/>
          <w:color w:val="auto"/>
          <w:kern w:val="1"/>
          <w:sz w:val="28"/>
          <w:szCs w:val="28"/>
        </w:rPr>
        <w:t>合同的权利义务终止后，发包人承包人应当遵循诚实信用原则，履行通知、协助、保密等义务。</w:t>
      </w:r>
    </w:p>
    <w:p w14:paraId="014F7F86"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46．合同份数</w:t>
      </w:r>
    </w:p>
    <w:p w14:paraId="61DBDC0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46.1</w:t>
      </w:r>
      <w:r>
        <w:rPr>
          <w:rFonts w:ascii="华文仿宋" w:eastAsia="华文仿宋" w:hAnsi="华文仿宋" w:cs="仿宋" w:hint="eastAsia"/>
          <w:color w:val="auto"/>
          <w:kern w:val="1"/>
          <w:sz w:val="28"/>
          <w:szCs w:val="28"/>
        </w:rPr>
        <w:t>本合同一式拾贰份，发包人执陆份，承包人执陆份，具有同等法律效力。</w:t>
      </w:r>
    </w:p>
    <w:p w14:paraId="4A948954"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47</w:t>
      </w:r>
      <w:r>
        <w:rPr>
          <w:rFonts w:ascii="华文仿宋" w:eastAsia="华文仿宋" w:hAnsi="华文仿宋" w:cs="仿宋" w:hint="eastAsia"/>
          <w:b/>
          <w:color w:val="auto"/>
          <w:kern w:val="1"/>
          <w:sz w:val="28"/>
          <w:szCs w:val="28"/>
        </w:rPr>
        <w:t>．补充条款</w:t>
      </w:r>
    </w:p>
    <w:p w14:paraId="3F6534D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双方根据有关法律、行政法规规定，结合工程实际，发包人承包人经协商一致后，可对本通用条款内容具体化、补充或修改，在专用条款内约定。</w:t>
      </w:r>
    </w:p>
    <w:p w14:paraId="28A896A3" w14:textId="77777777" w:rsidR="0030024B" w:rsidRDefault="0030024B">
      <w:pPr>
        <w:spacing w:line="360" w:lineRule="auto"/>
        <w:ind w:firstLine="560"/>
        <w:rPr>
          <w:rFonts w:ascii="华文仿宋" w:eastAsia="华文仿宋" w:hAnsi="华文仿宋" w:cs="仿宋" w:hint="eastAsia"/>
          <w:color w:val="auto"/>
          <w:kern w:val="1"/>
          <w:sz w:val="28"/>
          <w:szCs w:val="28"/>
        </w:rPr>
      </w:pPr>
    </w:p>
    <w:p w14:paraId="60CFDA4D" w14:textId="77777777" w:rsidR="0030024B" w:rsidRDefault="00000000">
      <w:pPr>
        <w:widowControl/>
        <w:spacing w:line="360" w:lineRule="auto"/>
        <w:ind w:firstLineChars="1000" w:firstLine="2803"/>
        <w:jc w:val="left"/>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第三部分  专用条款</w:t>
      </w:r>
    </w:p>
    <w:p w14:paraId="18CED226" w14:textId="77777777" w:rsidR="0030024B" w:rsidRDefault="0030024B">
      <w:pPr>
        <w:pStyle w:val="a8"/>
        <w:spacing w:after="0" w:line="360" w:lineRule="auto"/>
        <w:rPr>
          <w:rFonts w:ascii="华文仿宋" w:eastAsia="华文仿宋" w:hAnsi="华文仿宋" w:cs="仿宋" w:hint="eastAsia"/>
          <w:b/>
          <w:color w:val="auto"/>
          <w:sz w:val="28"/>
          <w:szCs w:val="28"/>
        </w:rPr>
      </w:pPr>
    </w:p>
    <w:p w14:paraId="5160B2BA" w14:textId="77777777" w:rsidR="0030024B" w:rsidRDefault="00000000">
      <w:pPr>
        <w:pStyle w:val="a8"/>
        <w:spacing w:after="0" w:line="360" w:lineRule="auto"/>
        <w:ind w:firstLine="562"/>
        <w:outlineLvl w:val="0"/>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一、词语定义及合同文件</w:t>
      </w:r>
      <w:r>
        <w:rPr>
          <w:rFonts w:ascii="华文仿宋" w:eastAsia="华文仿宋" w:hAnsi="华文仿宋" w:cs="仿宋"/>
          <w:b/>
          <w:color w:val="auto"/>
          <w:sz w:val="28"/>
          <w:szCs w:val="28"/>
        </w:rPr>
        <w:t xml:space="preserve"> </w:t>
      </w:r>
    </w:p>
    <w:p w14:paraId="05B568E2"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1</w:t>
      </w:r>
      <w:r>
        <w:rPr>
          <w:rFonts w:ascii="华文仿宋" w:eastAsia="华文仿宋" w:hAnsi="华文仿宋" w:cs="仿宋" w:hint="eastAsia"/>
          <w:b/>
          <w:color w:val="auto"/>
          <w:kern w:val="1"/>
          <w:sz w:val="28"/>
          <w:szCs w:val="28"/>
        </w:rPr>
        <w:t>．词语定义</w:t>
      </w:r>
    </w:p>
    <w:p w14:paraId="1B855B61" w14:textId="77777777" w:rsidR="0030024B" w:rsidRDefault="00000000">
      <w:pPr>
        <w:pStyle w:val="a8"/>
        <w:spacing w:after="0" w:line="360" w:lineRule="auto"/>
        <w:ind w:firstLine="562"/>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2、合同文件及解释顺序 </w:t>
      </w:r>
    </w:p>
    <w:p w14:paraId="660F5155" w14:textId="77777777" w:rsidR="0030024B" w:rsidRDefault="00000000">
      <w:pPr>
        <w:pStyle w:val="a8"/>
        <w:spacing w:after="0" w:line="360" w:lineRule="auto"/>
        <w:ind w:firstLine="560"/>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下列组成本合同的文件是一个合同整体，彼此应当能相互解释，互为说明。当出现相互矛盾时，组成本合同文件的优先解释顺序如下：</w:t>
      </w:r>
    </w:p>
    <w:p w14:paraId="74B01373" w14:textId="77777777" w:rsidR="0030024B" w:rsidRDefault="00000000">
      <w:pPr>
        <w:spacing w:line="360" w:lineRule="auto"/>
        <w:ind w:firstLine="560"/>
        <w:jc w:val="left"/>
        <w:rPr>
          <w:rFonts w:ascii="华文仿宋" w:eastAsia="华文仿宋" w:hAnsi="华文仿宋" w:cs="仿宋" w:hint="eastAsia"/>
          <w:color w:val="auto"/>
          <w:sz w:val="28"/>
          <w:szCs w:val="28"/>
        </w:rPr>
      </w:pPr>
      <w:r>
        <w:rPr>
          <w:rFonts w:ascii="华文仿宋" w:eastAsia="华文仿宋" w:hAnsi="华文仿宋" w:cs="仿宋"/>
          <w:color w:val="auto"/>
          <w:kern w:val="1"/>
          <w:sz w:val="28"/>
          <w:szCs w:val="28"/>
        </w:rPr>
        <w:t>（1）本合同履行期间发包人与承包人双方签订的补充合同（协议）或修正文件；</w:t>
      </w:r>
    </w:p>
    <w:p w14:paraId="21E7205C" w14:textId="77777777" w:rsidR="0030024B" w:rsidRDefault="00000000">
      <w:pPr>
        <w:pStyle w:val="a8"/>
        <w:spacing w:after="0" w:line="360" w:lineRule="auto"/>
        <w:ind w:firstLine="435"/>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（2）本合同协议书</w:t>
      </w:r>
    </w:p>
    <w:p w14:paraId="3AD12D62" w14:textId="77777777" w:rsidR="0030024B" w:rsidRDefault="00000000">
      <w:pPr>
        <w:pStyle w:val="a8"/>
        <w:spacing w:after="0" w:line="360" w:lineRule="auto"/>
        <w:ind w:firstLine="435"/>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（3）中标通知书</w:t>
      </w:r>
    </w:p>
    <w:p w14:paraId="05C6D8C7"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（4）本合同专用条款</w:t>
      </w:r>
    </w:p>
    <w:p w14:paraId="38770B68"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（5）本合同通用条款</w:t>
      </w:r>
    </w:p>
    <w:p w14:paraId="49FD68B3"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（6）招标文件（包括补充、修改、澄清文件、答疑纪要、工程量清单及总说明等）</w:t>
      </w:r>
    </w:p>
    <w:p w14:paraId="19A685A7"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（7）投标文件及其附件（含投标文件澄清等）</w:t>
      </w:r>
    </w:p>
    <w:p w14:paraId="24621D5A"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（8）标准、规范及有关技术文件</w:t>
      </w:r>
    </w:p>
    <w:p w14:paraId="630CDCAF" w14:textId="77777777" w:rsidR="0030024B" w:rsidRDefault="00000000">
      <w:pPr>
        <w:pStyle w:val="a8"/>
        <w:spacing w:after="0" w:line="360" w:lineRule="auto"/>
        <w:ind w:firstLine="42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（9）双方确认的施工图纸</w:t>
      </w:r>
    </w:p>
    <w:p w14:paraId="7F7B215A"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（10）组成合同的其他文件</w:t>
      </w:r>
    </w:p>
    <w:p w14:paraId="31BB7C99" w14:textId="77777777" w:rsidR="0030024B" w:rsidRDefault="00000000">
      <w:pPr>
        <w:pStyle w:val="a8"/>
        <w:spacing w:after="0" w:line="360" w:lineRule="auto"/>
        <w:ind w:firstLine="562"/>
        <w:rPr>
          <w:rFonts w:ascii="华文仿宋" w:eastAsia="华文仿宋" w:hAnsi="华文仿宋" w:cs="仿宋" w:hint="eastAsia"/>
          <w:color w:val="auto"/>
          <w:sz w:val="28"/>
          <w:szCs w:val="28"/>
        </w:rPr>
      </w:pPr>
      <w:r>
        <w:rPr>
          <w:rFonts w:ascii="华文仿宋" w:eastAsia="华文仿宋" w:hAnsi="华文仿宋" w:cs="仿宋"/>
          <w:b/>
          <w:color w:val="auto"/>
          <w:sz w:val="28"/>
          <w:szCs w:val="28"/>
        </w:rPr>
        <w:t>3</w:t>
      </w:r>
      <w:r>
        <w:rPr>
          <w:rFonts w:ascii="华文仿宋" w:eastAsia="华文仿宋" w:hAnsi="华文仿宋" w:cs="仿宋" w:hint="eastAsia"/>
          <w:b/>
          <w:color w:val="auto"/>
          <w:sz w:val="28"/>
          <w:szCs w:val="28"/>
        </w:rPr>
        <w:t>、语言文字和适用法律、标准及规范</w:t>
      </w:r>
      <w:r>
        <w:rPr>
          <w:rFonts w:ascii="华文仿宋" w:eastAsia="华文仿宋" w:hAnsi="华文仿宋" w:cs="仿宋"/>
          <w:b/>
          <w:color w:val="auto"/>
          <w:sz w:val="28"/>
          <w:szCs w:val="28"/>
        </w:rPr>
        <w:t xml:space="preserve"> </w:t>
      </w:r>
    </w:p>
    <w:p w14:paraId="00A7B9A6"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3.1本合同只使用汉语语言文字。</w:t>
      </w:r>
    </w:p>
    <w:p w14:paraId="3D89D465"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w:t>
      </w:r>
      <w:r>
        <w:rPr>
          <w:rFonts w:ascii="华文仿宋" w:eastAsia="华文仿宋" w:hAnsi="华文仿宋" w:cs="仿宋" w:hint="eastAsia"/>
          <w:color w:val="auto"/>
          <w:sz w:val="28"/>
          <w:szCs w:val="28"/>
        </w:rPr>
        <w:t>适用法律和法规</w:t>
      </w:r>
    </w:p>
    <w:p w14:paraId="6BA5FE4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需要明示的法律、行政法规：</w:t>
      </w:r>
      <w:r>
        <w:rPr>
          <w:rFonts w:ascii="华文仿宋" w:eastAsia="华文仿宋" w:hAnsi="华文仿宋" w:cs="仿宋" w:hint="eastAsia"/>
          <w:color w:val="auto"/>
          <w:sz w:val="28"/>
          <w:szCs w:val="28"/>
          <w:u w:val="single"/>
        </w:rPr>
        <w:t>《中华人民共和国民法典》、《中华人民共和国建筑法》、《中华人民共和国招投标法》、《建设工程质量管理条例》、《广东省建设工程造价管理规定》及现行有关法律法规。</w:t>
      </w:r>
    </w:p>
    <w:p w14:paraId="5A19026C"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3.3适用标准、规范：</w:t>
      </w:r>
    </w:p>
    <w:p w14:paraId="0C7EC33A"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适用标准、规范的名称：</w:t>
      </w:r>
      <w:r>
        <w:rPr>
          <w:rFonts w:ascii="华文仿宋" w:eastAsia="华文仿宋" w:hAnsi="华文仿宋" w:cs="仿宋" w:hint="eastAsia"/>
          <w:color w:val="auto"/>
          <w:sz w:val="28"/>
          <w:szCs w:val="28"/>
          <w:u w:val="single"/>
        </w:rPr>
        <w:t>现行最新发布适用于建筑工程的国家规范、行业标准。</w:t>
      </w:r>
    </w:p>
    <w:p w14:paraId="76144150"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发包人提供标准、规范的时间：</w:t>
      </w:r>
      <w:r>
        <w:rPr>
          <w:rFonts w:ascii="华文仿宋" w:eastAsia="华文仿宋" w:hAnsi="华文仿宋" w:cs="仿宋"/>
          <w:color w:val="auto"/>
          <w:sz w:val="28"/>
          <w:szCs w:val="28"/>
          <w:u w:val="single"/>
        </w:rPr>
        <w:t xml:space="preserve"> 由承包人自备。 </w:t>
      </w:r>
    </w:p>
    <w:p w14:paraId="021A9194"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国内没有相应标准、规范时的约定：</w:t>
      </w:r>
      <w:r>
        <w:rPr>
          <w:rFonts w:ascii="华文仿宋" w:eastAsia="华文仿宋" w:hAnsi="华文仿宋" w:cs="仿宋"/>
          <w:color w:val="auto"/>
          <w:sz w:val="28"/>
          <w:szCs w:val="28"/>
          <w:u w:val="single"/>
        </w:rPr>
        <w:t>发包人提供需求，承包人提供具体技术方案及施工工艺，经发包人及监理书面确认后执行。</w:t>
      </w:r>
    </w:p>
    <w:p w14:paraId="504F8373"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3.4承包人必须接受政府有关部门对本工程的监督，并无条件配合政府指定的审计机构的审计。</w:t>
      </w:r>
    </w:p>
    <w:p w14:paraId="1572C4D3" w14:textId="77777777" w:rsidR="0030024B" w:rsidRDefault="00000000">
      <w:pPr>
        <w:pStyle w:val="a8"/>
        <w:spacing w:after="0" w:line="360" w:lineRule="auto"/>
        <w:ind w:firstLine="585"/>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4、图纸</w:t>
      </w:r>
    </w:p>
    <w:p w14:paraId="6EF5884C" w14:textId="77777777" w:rsidR="0030024B" w:rsidRDefault="00000000">
      <w:pPr>
        <w:pStyle w:val="a8"/>
        <w:spacing w:after="0" w:line="360" w:lineRule="auto"/>
        <w:ind w:firstLine="585"/>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4.1</w:t>
      </w:r>
      <w:r>
        <w:rPr>
          <w:rFonts w:ascii="华文仿宋" w:eastAsia="华文仿宋" w:hAnsi="华文仿宋" w:cs="仿宋" w:hint="eastAsia"/>
          <w:color w:val="auto"/>
          <w:sz w:val="28"/>
          <w:szCs w:val="28"/>
        </w:rPr>
        <w:t>发包人向承包人提供图纸日期和套数：</w:t>
      </w:r>
      <w:r>
        <w:rPr>
          <w:rFonts w:ascii="华文仿宋" w:eastAsia="华文仿宋" w:hAnsi="华文仿宋" w:cs="仿宋" w:hint="eastAsia"/>
          <w:color w:val="auto"/>
          <w:sz w:val="28"/>
          <w:szCs w:val="28"/>
          <w:u w:val="single"/>
        </w:rPr>
        <w:t>发包人在开工前提供4套</w:t>
      </w:r>
      <w:r>
        <w:rPr>
          <w:rFonts w:ascii="华文仿宋" w:eastAsia="华文仿宋" w:hAnsi="华文仿宋" w:cs="仿宋" w:hint="eastAsia"/>
          <w:color w:val="auto"/>
          <w:sz w:val="28"/>
          <w:szCs w:val="28"/>
          <w:u w:val="single"/>
        </w:rPr>
        <w:lastRenderedPageBreak/>
        <w:t>经双方确定的施工图纸。承包人确需增加图纸套数的，发包人应予以同意，所需费用由承包人自行承担。</w:t>
      </w:r>
    </w:p>
    <w:p w14:paraId="5C7ACDE9" w14:textId="77777777" w:rsidR="0030024B" w:rsidRDefault="00000000">
      <w:pPr>
        <w:pStyle w:val="a8"/>
        <w:spacing w:after="0" w:line="360" w:lineRule="auto"/>
        <w:ind w:firstLine="619"/>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发包人对图纸的保密要求：</w:t>
      </w:r>
      <w:r>
        <w:rPr>
          <w:rFonts w:ascii="华文仿宋" w:eastAsia="华文仿宋" w:hAnsi="华文仿宋" w:cs="仿宋"/>
          <w:color w:val="auto"/>
          <w:sz w:val="28"/>
          <w:szCs w:val="28"/>
          <w:u w:val="single"/>
        </w:rPr>
        <w:t>图纸、文件等，未经发包人许可，承包人不得用于或转借、出让、泄露给第三方。保密措施费用由承包人自行承担。</w:t>
      </w:r>
    </w:p>
    <w:p w14:paraId="6E3A38B0" w14:textId="77777777" w:rsidR="0030024B" w:rsidRDefault="00000000">
      <w:pPr>
        <w:adjustRightInd w:val="0"/>
        <w:snapToGrid w:val="0"/>
        <w:spacing w:line="360" w:lineRule="auto"/>
        <w:ind w:firstLine="561"/>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 xml:space="preserve">4.4 </w:t>
      </w:r>
      <w:r>
        <w:rPr>
          <w:rFonts w:ascii="华文仿宋" w:eastAsia="华文仿宋" w:hAnsi="华文仿宋" w:cs="仿宋" w:hint="eastAsia"/>
          <w:color w:val="auto"/>
          <w:sz w:val="28"/>
          <w:szCs w:val="28"/>
        </w:rPr>
        <w:t>本合同委托范围涉及各专业工程图纸的深化设计要求：按招标人发布的招标图纸、技术需求书及招标文件第五章要求对本项目进行深化设计（具体以发包人要求为准），相关费用由承包人自行承担。</w:t>
      </w:r>
    </w:p>
    <w:p w14:paraId="4A9D97FF" w14:textId="77777777" w:rsidR="0030024B" w:rsidRDefault="00000000">
      <w:pPr>
        <w:spacing w:line="360" w:lineRule="auto"/>
        <w:ind w:firstLineChars="196" w:firstLine="549"/>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二、双方一般权利和义务</w:t>
      </w:r>
      <w:r>
        <w:rPr>
          <w:rFonts w:ascii="华文仿宋" w:eastAsia="华文仿宋" w:hAnsi="华文仿宋" w:cs="仿宋"/>
          <w:b/>
          <w:color w:val="auto"/>
          <w:sz w:val="28"/>
          <w:szCs w:val="28"/>
        </w:rPr>
        <w:t xml:space="preserve"> </w:t>
      </w:r>
    </w:p>
    <w:p w14:paraId="1ADCE662" w14:textId="77777777" w:rsidR="0030024B" w:rsidRDefault="00000000">
      <w:pPr>
        <w:pStyle w:val="a8"/>
        <w:spacing w:after="0" w:line="360" w:lineRule="auto"/>
        <w:ind w:firstLineChars="200" w:firstLine="56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5</w:t>
      </w:r>
      <w:r>
        <w:rPr>
          <w:rFonts w:ascii="华文仿宋" w:eastAsia="华文仿宋" w:hAnsi="华文仿宋" w:cs="仿宋" w:hint="eastAsia"/>
          <w:b/>
          <w:color w:val="auto"/>
          <w:sz w:val="28"/>
          <w:szCs w:val="28"/>
        </w:rPr>
        <w:t>、工程师</w:t>
      </w:r>
      <w:r>
        <w:rPr>
          <w:rFonts w:ascii="华文仿宋" w:eastAsia="华文仿宋" w:hAnsi="华文仿宋" w:cs="仿宋"/>
          <w:b/>
          <w:color w:val="auto"/>
          <w:sz w:val="28"/>
          <w:szCs w:val="28"/>
        </w:rPr>
        <w:t xml:space="preserve"> </w:t>
      </w:r>
    </w:p>
    <w:p w14:paraId="277F01CA"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5.2</w:t>
      </w:r>
      <w:r>
        <w:rPr>
          <w:rFonts w:ascii="华文仿宋" w:eastAsia="华文仿宋" w:hAnsi="华文仿宋" w:cs="仿宋" w:hint="eastAsia"/>
          <w:color w:val="auto"/>
          <w:sz w:val="28"/>
          <w:szCs w:val="28"/>
        </w:rPr>
        <w:t>监理单位及监理单位委派的工程师</w:t>
      </w:r>
      <w:r>
        <w:rPr>
          <w:rFonts w:ascii="华文仿宋" w:eastAsia="华文仿宋" w:hAnsi="华文仿宋" w:cs="仿宋"/>
          <w:color w:val="auto"/>
          <w:sz w:val="28"/>
          <w:szCs w:val="28"/>
        </w:rPr>
        <w:t xml:space="preserve"> </w:t>
      </w:r>
    </w:p>
    <w:p w14:paraId="4E746119" w14:textId="77777777" w:rsidR="0030024B" w:rsidRDefault="00000000">
      <w:pPr>
        <w:pStyle w:val="a8"/>
        <w:spacing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hint="eastAsia"/>
          <w:color w:val="auto"/>
          <w:sz w:val="28"/>
          <w:szCs w:val="28"/>
        </w:rPr>
        <w:t>监理单位：</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p>
    <w:p w14:paraId="61BDD731"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姓名：</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color w:val="auto"/>
          <w:sz w:val="28"/>
          <w:szCs w:val="28"/>
        </w:rPr>
        <w:t xml:space="preserve"> </w:t>
      </w:r>
      <w:r>
        <w:rPr>
          <w:rFonts w:ascii="华文仿宋" w:eastAsia="华文仿宋" w:hAnsi="华文仿宋" w:cs="仿宋" w:hint="eastAsia"/>
          <w:color w:val="auto"/>
          <w:sz w:val="28"/>
          <w:szCs w:val="28"/>
        </w:rPr>
        <w:t>职务：</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rPr>
        <w:t xml:space="preserve"> 电话：</w:t>
      </w:r>
      <w:r>
        <w:rPr>
          <w:rFonts w:ascii="华文仿宋" w:eastAsia="华文仿宋" w:hAnsi="华文仿宋" w:cs="仿宋"/>
          <w:color w:val="auto"/>
          <w:sz w:val="28"/>
          <w:szCs w:val="28"/>
          <w:u w:val="single"/>
        </w:rPr>
        <w:t xml:space="preserve">         </w:t>
      </w:r>
    </w:p>
    <w:p w14:paraId="4AF56E35" w14:textId="77777777" w:rsidR="0030024B" w:rsidRDefault="00000000">
      <w:pPr>
        <w:pStyle w:val="a8"/>
        <w:spacing w:after="0"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发包人委托的职权：</w:t>
      </w:r>
      <w:r>
        <w:rPr>
          <w:rFonts w:ascii="华文仿宋" w:eastAsia="华文仿宋" w:hAnsi="华文仿宋" w:cs="仿宋"/>
          <w:color w:val="auto"/>
          <w:sz w:val="28"/>
          <w:szCs w:val="28"/>
          <w:u w:val="single"/>
        </w:rPr>
        <w:t>依据《监理合同》对工程建设施工的投资、进度、质量、安全进行监理及竣工预验收；对工程使用的材料、设备和施工质量进行检验。</w:t>
      </w:r>
    </w:p>
    <w:p w14:paraId="4491C750" w14:textId="77777777" w:rsidR="0030024B" w:rsidRDefault="00000000">
      <w:pPr>
        <w:pStyle w:val="a8"/>
        <w:spacing w:after="0" w:line="360" w:lineRule="auto"/>
        <w:ind w:firstLine="48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需要取得发包人批准才能行使的职权：</w:t>
      </w:r>
      <w:r>
        <w:rPr>
          <w:rFonts w:ascii="华文仿宋" w:eastAsia="华文仿宋" w:hAnsi="华文仿宋" w:cs="仿宋"/>
          <w:color w:val="auto"/>
          <w:sz w:val="28"/>
          <w:szCs w:val="28"/>
          <w:u w:val="single"/>
        </w:rPr>
        <w:t>下列情况须经监理单位审核盖章，并必须取得发包人的书面批准</w:t>
      </w:r>
      <w:r>
        <w:rPr>
          <w:rFonts w:ascii="华文仿宋" w:eastAsia="华文仿宋" w:hAnsi="华文仿宋" w:cs="仿宋" w:hint="eastAsia"/>
          <w:color w:val="auto"/>
          <w:sz w:val="28"/>
          <w:szCs w:val="28"/>
          <w:u w:val="single"/>
          <w:lang w:eastAsia="zh-Hans"/>
        </w:rPr>
        <w:t>才对发包人有约束力</w:t>
      </w:r>
      <w:r>
        <w:rPr>
          <w:rFonts w:ascii="华文仿宋" w:eastAsia="华文仿宋" w:hAnsi="华文仿宋" w:cs="仿宋"/>
          <w:color w:val="auto"/>
          <w:sz w:val="28"/>
          <w:szCs w:val="28"/>
          <w:u w:val="single"/>
        </w:rPr>
        <w:t>，</w:t>
      </w:r>
      <w:r>
        <w:rPr>
          <w:rFonts w:ascii="华文仿宋" w:eastAsia="华文仿宋" w:hAnsi="华文仿宋" w:cs="仿宋" w:hint="eastAsia"/>
          <w:color w:val="auto"/>
          <w:sz w:val="28"/>
          <w:szCs w:val="28"/>
          <w:u w:val="single"/>
          <w:lang w:eastAsia="zh-Hans"/>
        </w:rPr>
        <w:t>若只有监理签字和</w:t>
      </w:r>
      <w:r>
        <w:rPr>
          <w:rFonts w:ascii="华文仿宋" w:eastAsia="华文仿宋" w:hAnsi="华文仿宋" w:cs="仿宋"/>
          <w:color w:val="auto"/>
          <w:sz w:val="28"/>
          <w:szCs w:val="28"/>
          <w:u w:val="single"/>
          <w:lang w:eastAsia="zh-Hans"/>
        </w:rPr>
        <w:t>（</w:t>
      </w:r>
      <w:r>
        <w:rPr>
          <w:rFonts w:ascii="华文仿宋" w:eastAsia="华文仿宋" w:hAnsi="华文仿宋" w:cs="仿宋" w:hint="eastAsia"/>
          <w:color w:val="auto"/>
          <w:sz w:val="28"/>
          <w:szCs w:val="28"/>
          <w:u w:val="single"/>
          <w:lang w:eastAsia="zh-Hans"/>
        </w:rPr>
        <w:t>或</w:t>
      </w:r>
      <w:r>
        <w:rPr>
          <w:rFonts w:ascii="华文仿宋" w:eastAsia="华文仿宋" w:hAnsi="华文仿宋" w:cs="仿宋"/>
          <w:color w:val="auto"/>
          <w:sz w:val="28"/>
          <w:szCs w:val="28"/>
          <w:u w:val="single"/>
          <w:lang w:eastAsia="zh-Hans"/>
        </w:rPr>
        <w:t>）</w:t>
      </w:r>
      <w:r>
        <w:rPr>
          <w:rFonts w:ascii="华文仿宋" w:eastAsia="华文仿宋" w:hAnsi="华文仿宋" w:cs="仿宋" w:hint="eastAsia"/>
          <w:color w:val="auto"/>
          <w:sz w:val="28"/>
          <w:szCs w:val="28"/>
          <w:u w:val="single"/>
          <w:lang w:eastAsia="zh-Hans"/>
        </w:rPr>
        <w:t>监理单位审核盖章</w:t>
      </w:r>
      <w:r>
        <w:rPr>
          <w:rFonts w:ascii="华文仿宋" w:eastAsia="华文仿宋" w:hAnsi="华文仿宋" w:cs="仿宋" w:hint="eastAsia"/>
          <w:color w:val="auto"/>
          <w:sz w:val="28"/>
          <w:szCs w:val="28"/>
          <w:u w:val="single"/>
        </w:rPr>
        <w:t>而未经</w:t>
      </w:r>
      <w:r>
        <w:rPr>
          <w:rFonts w:ascii="华文仿宋" w:eastAsia="华文仿宋" w:hAnsi="华文仿宋" w:cs="仿宋" w:hint="eastAsia"/>
          <w:color w:val="auto"/>
          <w:sz w:val="28"/>
          <w:szCs w:val="28"/>
          <w:u w:val="single"/>
          <w:lang w:eastAsia="zh-Hans"/>
        </w:rPr>
        <w:t>发包人盖章</w:t>
      </w:r>
      <w:r>
        <w:rPr>
          <w:rFonts w:ascii="华文仿宋" w:eastAsia="华文仿宋" w:hAnsi="华文仿宋" w:cs="仿宋" w:hint="eastAsia"/>
          <w:color w:val="auto"/>
          <w:sz w:val="28"/>
          <w:szCs w:val="28"/>
          <w:u w:val="single"/>
        </w:rPr>
        <w:t>确认</w:t>
      </w:r>
      <w:r>
        <w:rPr>
          <w:rFonts w:ascii="华文仿宋" w:eastAsia="华文仿宋" w:hAnsi="华文仿宋" w:cs="仿宋"/>
          <w:color w:val="auto"/>
          <w:sz w:val="28"/>
          <w:szCs w:val="28"/>
          <w:u w:val="single"/>
          <w:lang w:eastAsia="zh-Hans"/>
        </w:rPr>
        <w:t>，</w:t>
      </w:r>
      <w:r>
        <w:rPr>
          <w:rFonts w:ascii="华文仿宋" w:eastAsia="华文仿宋" w:hAnsi="华文仿宋" w:cs="仿宋" w:hint="eastAsia"/>
          <w:color w:val="auto"/>
          <w:sz w:val="28"/>
          <w:szCs w:val="28"/>
          <w:u w:val="single"/>
          <w:lang w:eastAsia="zh-Hans"/>
        </w:rPr>
        <w:t>承包人不得据此主张权利</w:t>
      </w:r>
      <w:r>
        <w:rPr>
          <w:rFonts w:ascii="华文仿宋" w:eastAsia="华文仿宋" w:hAnsi="华文仿宋" w:cs="仿宋"/>
          <w:color w:val="auto"/>
          <w:sz w:val="28"/>
          <w:szCs w:val="28"/>
          <w:u w:val="single"/>
        </w:rPr>
        <w:t>：</w:t>
      </w:r>
    </w:p>
    <w:p w14:paraId="27981CA9"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（1）同意本工程任何部分的分包合同；</w:t>
      </w:r>
    </w:p>
    <w:p w14:paraId="119035A5"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（2）工程款、材料款以及其他费用的支付；</w:t>
      </w:r>
    </w:p>
    <w:p w14:paraId="6466C1E6"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（3）施工进度更改或对工程延期的决定；</w:t>
      </w:r>
    </w:p>
    <w:p w14:paraId="55296EEB"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（4）发布工程变更、设计变更指令及签发现场签证；</w:t>
      </w:r>
    </w:p>
    <w:p w14:paraId="31910976"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（5）确定新增工程或设计变更工程的工程量及价格；</w:t>
      </w:r>
    </w:p>
    <w:p w14:paraId="2424B069"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（6）承包人提出合理化建议，采用新工艺、新材料、新技术，批准重大设计变更，这些变更将改变原设计的基本功能或工期或投资等。</w:t>
      </w:r>
    </w:p>
    <w:p w14:paraId="2E907CFE" w14:textId="77777777" w:rsidR="0030024B" w:rsidRDefault="00000000">
      <w:pPr>
        <w:pStyle w:val="a8"/>
        <w:spacing w:after="0" w:line="360" w:lineRule="auto"/>
        <w:ind w:firstLine="480"/>
        <w:rPr>
          <w:rFonts w:ascii="华文仿宋" w:eastAsia="华文仿宋" w:hAnsi="华文仿宋" w:cs="仿宋" w:hint="eastAsia"/>
          <w:color w:val="auto"/>
          <w:sz w:val="28"/>
          <w:szCs w:val="28"/>
          <w:lang w:eastAsia="zh-Hans"/>
        </w:rPr>
      </w:pPr>
      <w:r>
        <w:rPr>
          <w:rFonts w:ascii="华文仿宋" w:eastAsia="华文仿宋" w:hAnsi="华文仿宋" w:cs="仿宋"/>
          <w:color w:val="auto"/>
          <w:sz w:val="28"/>
          <w:szCs w:val="28"/>
        </w:rPr>
        <w:t>（7）</w:t>
      </w:r>
      <w:r>
        <w:rPr>
          <w:rFonts w:ascii="华文仿宋" w:eastAsia="华文仿宋" w:hAnsi="华文仿宋" w:cs="仿宋" w:hint="eastAsia"/>
          <w:color w:val="auto"/>
          <w:sz w:val="28"/>
          <w:szCs w:val="28"/>
          <w:lang w:eastAsia="zh-Hans"/>
        </w:rPr>
        <w:t>材料</w:t>
      </w:r>
      <w:r>
        <w:rPr>
          <w:rFonts w:ascii="华文仿宋" w:eastAsia="华文仿宋" w:hAnsi="华文仿宋" w:cs="仿宋"/>
          <w:color w:val="auto"/>
          <w:sz w:val="28"/>
          <w:szCs w:val="28"/>
          <w:lang w:eastAsia="zh-Hans"/>
        </w:rPr>
        <w:t>、</w:t>
      </w:r>
      <w:r>
        <w:rPr>
          <w:rFonts w:ascii="华文仿宋" w:eastAsia="华文仿宋" w:hAnsi="华文仿宋" w:cs="仿宋" w:hint="eastAsia"/>
          <w:color w:val="auto"/>
          <w:sz w:val="28"/>
          <w:szCs w:val="28"/>
          <w:lang w:eastAsia="zh-Hans"/>
        </w:rPr>
        <w:t>设备品牌或档次的变更</w:t>
      </w:r>
      <w:r>
        <w:rPr>
          <w:rFonts w:ascii="华文仿宋" w:eastAsia="华文仿宋" w:hAnsi="华文仿宋" w:cs="仿宋"/>
          <w:color w:val="auto"/>
          <w:sz w:val="28"/>
          <w:szCs w:val="28"/>
          <w:lang w:eastAsia="zh-Hans"/>
        </w:rPr>
        <w:t>；</w:t>
      </w:r>
    </w:p>
    <w:p w14:paraId="7817F5BC"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lang w:eastAsia="zh-Hans"/>
        </w:rPr>
        <w:t>（8）</w:t>
      </w:r>
      <w:r>
        <w:rPr>
          <w:rFonts w:ascii="华文仿宋" w:eastAsia="华文仿宋" w:hAnsi="华文仿宋" w:cs="仿宋" w:hint="eastAsia"/>
          <w:color w:val="auto"/>
          <w:sz w:val="28"/>
          <w:szCs w:val="28"/>
          <w:lang w:eastAsia="zh-Hans"/>
        </w:rPr>
        <w:t>通过验收</w:t>
      </w:r>
      <w:r>
        <w:rPr>
          <w:rFonts w:ascii="华文仿宋" w:eastAsia="华文仿宋" w:hAnsi="华文仿宋" w:cs="仿宋" w:hint="eastAsia"/>
          <w:color w:val="auto"/>
          <w:sz w:val="28"/>
          <w:szCs w:val="28"/>
        </w:rPr>
        <w:t>。</w:t>
      </w:r>
    </w:p>
    <w:p w14:paraId="4A3B28DA" w14:textId="77777777" w:rsidR="0030024B" w:rsidRDefault="00000000">
      <w:pPr>
        <w:pStyle w:val="a8"/>
        <w:spacing w:after="0" w:line="360" w:lineRule="auto"/>
        <w:ind w:firstLine="480"/>
        <w:rPr>
          <w:rFonts w:ascii="华文仿宋" w:eastAsia="华文仿宋" w:hAnsi="华文仿宋" w:cs="仿宋" w:hint="eastAsia"/>
          <w:color w:val="auto"/>
          <w:sz w:val="28"/>
          <w:szCs w:val="28"/>
          <w:u w:val="single"/>
        </w:rPr>
      </w:pPr>
      <w:r>
        <w:rPr>
          <w:rFonts w:ascii="华文仿宋" w:eastAsia="华文仿宋" w:hAnsi="华文仿宋" w:cs="仿宋" w:hint="eastAsia"/>
          <w:color w:val="auto"/>
          <w:sz w:val="28"/>
          <w:szCs w:val="28"/>
        </w:rPr>
        <w:t>监理工程师在职权方面未尽事宜或有关调整，由发包人发出书面通知确认。</w:t>
      </w:r>
    </w:p>
    <w:p w14:paraId="5A9B214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5.3</w:t>
      </w:r>
      <w:r>
        <w:rPr>
          <w:rFonts w:ascii="华文仿宋" w:eastAsia="华文仿宋" w:hAnsi="华文仿宋" w:cs="仿宋" w:hint="eastAsia"/>
          <w:color w:val="auto"/>
          <w:sz w:val="28"/>
          <w:szCs w:val="28"/>
        </w:rPr>
        <w:t>发包人派驻的工程师</w:t>
      </w:r>
    </w:p>
    <w:p w14:paraId="0C580107" w14:textId="77777777" w:rsidR="0030024B" w:rsidRDefault="00000000">
      <w:pPr>
        <w:pStyle w:val="a8"/>
        <w:spacing w:after="0"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hint="eastAsia"/>
          <w:color w:val="auto"/>
          <w:sz w:val="28"/>
          <w:szCs w:val="28"/>
        </w:rPr>
        <w:t>姓名：</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rPr>
        <w:t>，职务：</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p>
    <w:p w14:paraId="272C1C6C" w14:textId="77777777" w:rsidR="0030024B" w:rsidRDefault="00000000">
      <w:pPr>
        <w:pStyle w:val="a8"/>
        <w:spacing w:after="0"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业主代表职权：</w:t>
      </w:r>
      <w:r>
        <w:rPr>
          <w:rFonts w:ascii="华文仿宋" w:eastAsia="华文仿宋" w:hAnsi="华文仿宋" w:cs="仿宋"/>
          <w:color w:val="auto"/>
          <w:sz w:val="28"/>
          <w:szCs w:val="28"/>
          <w:u w:val="single"/>
        </w:rPr>
        <w:t>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由业主代表书面确认并经发包人盖章后方可生效。</w:t>
      </w:r>
    </w:p>
    <w:p w14:paraId="624B1B85"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5.7发包人、监理单位、承包人的工作往来程序：除发包人另有明确之外，原则上发包人、承包人双方的所有工作往来均须先经过监理单位，由监理单位签署意见、盖章后再报发包人或者送承包人。</w:t>
      </w:r>
    </w:p>
    <w:p w14:paraId="766BB7AC" w14:textId="77777777" w:rsidR="0030024B" w:rsidRDefault="00000000">
      <w:pPr>
        <w:pStyle w:val="a8"/>
        <w:spacing w:after="0" w:line="360" w:lineRule="auto"/>
        <w:ind w:firstLineChars="221"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6、工程师的委派和指令</w:t>
      </w:r>
    </w:p>
    <w:p w14:paraId="1D723314"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6.1工程师代表</w:t>
      </w:r>
    </w:p>
    <w:p w14:paraId="411E47D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总监理工程师依照《通用条款》第6.1款的约定可委派或者撤回委派总监理工程师代表，但受委派的总监理工程师代表必须是本工程监理机</w:t>
      </w:r>
      <w:r>
        <w:rPr>
          <w:rFonts w:ascii="华文仿宋" w:eastAsia="华文仿宋" w:hAnsi="华文仿宋" w:cs="仿宋" w:hint="eastAsia"/>
          <w:color w:val="auto"/>
          <w:kern w:val="1"/>
          <w:sz w:val="28"/>
          <w:szCs w:val="28"/>
        </w:rPr>
        <w:lastRenderedPageBreak/>
        <w:t>构的监理人员，并具有相应的监理资质。总监理工程师代表的该种委派和撤回必须事先得到发包人的书面同意，否则该人员无权行使监理职权。</w:t>
      </w:r>
    </w:p>
    <w:p w14:paraId="41B6676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6.2监理工程师的指令</w:t>
      </w:r>
    </w:p>
    <w:p w14:paraId="0DA8EC8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因总监理工程师或者总监理工程师代表的指令错误而延误工期的，工期顺延情形只适用于一般节点工期。</w:t>
      </w:r>
    </w:p>
    <w:p w14:paraId="2485B26F" w14:textId="77777777" w:rsidR="0030024B" w:rsidRDefault="00000000">
      <w:pPr>
        <w:pStyle w:val="a8"/>
        <w:spacing w:after="0" w:line="360" w:lineRule="auto"/>
        <w:ind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7、项目经理 </w:t>
      </w:r>
    </w:p>
    <w:p w14:paraId="381B0E30" w14:textId="77777777" w:rsidR="0030024B" w:rsidRDefault="00000000">
      <w:pPr>
        <w:pStyle w:val="a8"/>
        <w:spacing w:after="0" w:line="360" w:lineRule="auto"/>
        <w:ind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7.1项目经理及承包人现场管理机构</w:t>
      </w:r>
    </w:p>
    <w:p w14:paraId="00FC1451" w14:textId="77777777" w:rsidR="0030024B" w:rsidRDefault="00000000">
      <w:pPr>
        <w:pStyle w:val="a8"/>
        <w:spacing w:after="0" w:line="360" w:lineRule="auto"/>
        <w:ind w:firstLine="54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7.1.1承包人必须按照投标文件的承诺建立以项目经理为首的现场管理机构，并执行《建设工程项目管理规范》（GBT 50326-2017）。</w:t>
      </w:r>
    </w:p>
    <w:p w14:paraId="61A428D6" w14:textId="77777777" w:rsidR="0030024B" w:rsidRDefault="00000000">
      <w:pPr>
        <w:pStyle w:val="a8"/>
        <w:spacing w:line="360" w:lineRule="auto"/>
        <w:ind w:firstLine="54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7.1.1</w:t>
      </w:r>
      <w:r>
        <w:rPr>
          <w:rFonts w:ascii="华文仿宋" w:eastAsia="华文仿宋" w:hAnsi="华文仿宋" w:cs="仿宋" w:hint="eastAsia"/>
          <w:color w:val="auto"/>
          <w:sz w:val="28"/>
          <w:szCs w:val="28"/>
        </w:rPr>
        <w:t>.1承包人派驻项目经理</w:t>
      </w:r>
    </w:p>
    <w:p w14:paraId="71BF8989" w14:textId="77777777" w:rsidR="0030024B" w:rsidRDefault="00000000">
      <w:pPr>
        <w:pStyle w:val="a8"/>
        <w:spacing w:line="360" w:lineRule="auto"/>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姓名:</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rPr>
        <w:t>，职务：</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u w:val="single"/>
        </w:rPr>
        <w:t xml:space="preserve">  </w:t>
      </w:r>
      <w:r>
        <w:rPr>
          <w:rFonts w:ascii="华文仿宋" w:eastAsia="华文仿宋" w:hAnsi="华文仿宋" w:cs="仿宋" w:hint="eastAsia"/>
          <w:color w:val="auto"/>
          <w:sz w:val="28"/>
          <w:szCs w:val="28"/>
        </w:rPr>
        <w:t>，职称:</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rPr>
        <w:t xml:space="preserve">， </w:t>
      </w:r>
    </w:p>
    <w:p w14:paraId="5C0C325F"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注册执业证书编号：</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u w:val="single"/>
        </w:rPr>
        <w:t xml:space="preserve">  </w:t>
      </w:r>
      <w:r>
        <w:rPr>
          <w:rFonts w:ascii="华文仿宋" w:eastAsia="华文仿宋" w:hAnsi="华文仿宋" w:cs="仿宋" w:hint="eastAsia"/>
          <w:color w:val="auto"/>
          <w:sz w:val="28"/>
          <w:szCs w:val="28"/>
        </w:rPr>
        <w:t>，联系方式：</w:t>
      </w:r>
      <w:r>
        <w:rPr>
          <w:rFonts w:ascii="华文仿宋" w:eastAsia="华文仿宋" w:hAnsi="华文仿宋" w:cs="仿宋"/>
          <w:color w:val="auto"/>
          <w:sz w:val="28"/>
          <w:szCs w:val="28"/>
          <w:u w:val="single"/>
        </w:rPr>
        <w:t xml:space="preserve">       </w:t>
      </w:r>
      <w:r>
        <w:rPr>
          <w:rFonts w:ascii="华文仿宋" w:eastAsia="华文仿宋" w:hAnsi="华文仿宋" w:cs="仿宋" w:hint="eastAsia"/>
          <w:color w:val="auto"/>
          <w:sz w:val="28"/>
          <w:szCs w:val="28"/>
        </w:rPr>
        <w:t>。</w:t>
      </w:r>
    </w:p>
    <w:p w14:paraId="5AF54C0A" w14:textId="77777777" w:rsidR="0030024B" w:rsidRDefault="00000000">
      <w:pPr>
        <w:pStyle w:val="a8"/>
        <w:spacing w:after="0" w:line="360" w:lineRule="auto"/>
        <w:ind w:firstLine="549"/>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7.1.2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14:paraId="0F72FA32" w14:textId="77777777" w:rsidR="0030024B" w:rsidRDefault="00000000">
      <w:pPr>
        <w:pStyle w:val="a8"/>
        <w:spacing w:after="0" w:line="360" w:lineRule="auto"/>
        <w:ind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7.1.3项目经理及现场管理机构主要部门负责人必须全职在现场办公</w:t>
      </w:r>
      <w:r>
        <w:rPr>
          <w:rFonts w:ascii="华文仿宋" w:eastAsia="华文仿宋" w:hAnsi="华文仿宋" w:cs="仿宋"/>
          <w:iCs/>
          <w:color w:val="auto"/>
          <w:sz w:val="28"/>
          <w:szCs w:val="28"/>
        </w:rPr>
        <w:t>（即指</w:t>
      </w:r>
      <w:r>
        <w:rPr>
          <w:rFonts w:ascii="华文仿宋" w:eastAsia="华文仿宋" w:hAnsi="华文仿宋" w:cs="仿宋"/>
          <w:color w:val="auto"/>
          <w:sz w:val="28"/>
          <w:szCs w:val="28"/>
        </w:rPr>
        <w:t>在工程实施过程中，项目经理及承包人现场管理机构主要部门负</w:t>
      </w:r>
      <w:r>
        <w:rPr>
          <w:rFonts w:ascii="华文仿宋" w:eastAsia="华文仿宋" w:hAnsi="华文仿宋" w:cs="仿宋"/>
          <w:color w:val="auto"/>
          <w:sz w:val="28"/>
          <w:szCs w:val="28"/>
        </w:rPr>
        <w:lastRenderedPageBreak/>
        <w:t>责人必须在施工场地全职上班），不得兼职或者擅自离岗。</w:t>
      </w:r>
    </w:p>
    <w:p w14:paraId="48F50C7B" w14:textId="77777777" w:rsidR="0030024B" w:rsidRDefault="00000000">
      <w:pPr>
        <w:pStyle w:val="a8"/>
        <w:spacing w:after="0" w:line="360" w:lineRule="auto"/>
        <w:ind w:firstLine="549"/>
        <w:rPr>
          <w:rFonts w:ascii="华文仿宋" w:eastAsia="华文仿宋" w:hAnsi="华文仿宋" w:cs="仿宋" w:hint="eastAsia"/>
          <w:b/>
          <w:color w:val="auto"/>
          <w:sz w:val="28"/>
          <w:szCs w:val="28"/>
        </w:rPr>
      </w:pPr>
      <w:bookmarkStart w:id="13" w:name="auto_fouce_16"/>
      <w:r>
        <w:rPr>
          <w:rFonts w:ascii="华文仿宋" w:eastAsia="华文仿宋" w:hAnsi="华文仿宋" w:cs="仿宋"/>
          <w:color w:val="auto"/>
          <w:sz w:val="28"/>
          <w:szCs w:val="28"/>
        </w:rPr>
        <w:t>7.1.3.1因特殊情况需短暂离岗的，承包人须</w:t>
      </w:r>
      <w:r>
        <w:rPr>
          <w:rFonts w:ascii="华文仿宋" w:eastAsia="华文仿宋" w:hAnsi="华文仿宋" w:cs="仿宋" w:hint="eastAsia"/>
          <w:color w:val="auto"/>
          <w:sz w:val="28"/>
          <w:szCs w:val="28"/>
          <w:lang w:eastAsia="zh"/>
        </w:rPr>
        <w:t>提前24小时向</w:t>
      </w:r>
      <w:r>
        <w:rPr>
          <w:rFonts w:ascii="华文仿宋" w:eastAsia="华文仿宋" w:hAnsi="华文仿宋" w:cs="仿宋"/>
          <w:color w:val="auto"/>
          <w:sz w:val="28"/>
          <w:szCs w:val="28"/>
        </w:rPr>
        <w:t>监理</w:t>
      </w:r>
      <w:r>
        <w:rPr>
          <w:rFonts w:ascii="华文仿宋" w:eastAsia="华文仿宋" w:hAnsi="华文仿宋" w:cs="仿宋" w:hint="eastAsia"/>
          <w:color w:val="auto"/>
          <w:sz w:val="28"/>
          <w:szCs w:val="28"/>
          <w:lang w:eastAsia="zh"/>
        </w:rPr>
        <w:t>工程师提交书面申请并经</w:t>
      </w:r>
      <w:r>
        <w:rPr>
          <w:rFonts w:ascii="华文仿宋" w:eastAsia="华文仿宋" w:hAnsi="华文仿宋" w:cs="仿宋"/>
          <w:color w:val="auto"/>
          <w:sz w:val="28"/>
          <w:szCs w:val="28"/>
        </w:rPr>
        <w:t>批</w:t>
      </w:r>
      <w:r>
        <w:rPr>
          <w:rFonts w:ascii="华文仿宋" w:eastAsia="华文仿宋" w:hAnsi="华文仿宋" w:cs="仿宋" w:hint="eastAsia"/>
          <w:color w:val="auto"/>
          <w:sz w:val="28"/>
          <w:szCs w:val="28"/>
          <w:lang w:eastAsia="zh"/>
        </w:rPr>
        <w:t>准</w:t>
      </w:r>
      <w:r>
        <w:rPr>
          <w:rFonts w:ascii="华文仿宋" w:eastAsia="华文仿宋" w:hAnsi="华文仿宋" w:cs="仿宋"/>
          <w:color w:val="auto"/>
          <w:sz w:val="28"/>
          <w:szCs w:val="28"/>
        </w:rPr>
        <w:t>，且妥善安排工地现场的工作交接，并按以下规定执行：</w:t>
      </w:r>
    </w:p>
    <w:p w14:paraId="7BECACFC"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（1）离场</w:t>
      </w:r>
      <w:r>
        <w:rPr>
          <w:rFonts w:ascii="华文仿宋" w:eastAsia="华文仿宋" w:hAnsi="华文仿宋" w:cs="仿宋" w:hint="eastAsia"/>
          <w:color w:val="auto"/>
          <w:sz w:val="28"/>
          <w:szCs w:val="28"/>
          <w:lang w:eastAsia="zh"/>
        </w:rPr>
        <w:t>前</w:t>
      </w:r>
      <w:r>
        <w:rPr>
          <w:rFonts w:ascii="华文仿宋" w:eastAsia="华文仿宋" w:hAnsi="华文仿宋" w:cs="仿宋"/>
          <w:color w:val="auto"/>
          <w:sz w:val="28"/>
          <w:szCs w:val="28"/>
        </w:rPr>
        <w:t>须</w:t>
      </w:r>
      <w:r>
        <w:rPr>
          <w:rFonts w:ascii="华文仿宋" w:eastAsia="华文仿宋" w:hAnsi="华文仿宋" w:cs="仿宋" w:hint="eastAsia"/>
          <w:color w:val="auto"/>
          <w:sz w:val="28"/>
          <w:szCs w:val="28"/>
          <w:lang w:eastAsia="zh"/>
        </w:rPr>
        <w:t>提前24小时向</w:t>
      </w:r>
      <w:r>
        <w:rPr>
          <w:rFonts w:ascii="华文仿宋" w:eastAsia="华文仿宋" w:hAnsi="华文仿宋" w:cs="仿宋"/>
          <w:color w:val="auto"/>
          <w:sz w:val="28"/>
          <w:szCs w:val="28"/>
        </w:rPr>
        <w:t>监理工程师</w:t>
      </w:r>
      <w:r>
        <w:rPr>
          <w:rFonts w:ascii="华文仿宋" w:eastAsia="华文仿宋" w:hAnsi="华文仿宋" w:cs="仿宋" w:hint="eastAsia"/>
          <w:color w:val="auto"/>
          <w:sz w:val="28"/>
          <w:szCs w:val="28"/>
          <w:lang w:eastAsia="zh"/>
        </w:rPr>
        <w:t>提交书面申请并经批准</w:t>
      </w:r>
      <w:r>
        <w:rPr>
          <w:rFonts w:ascii="华文仿宋" w:eastAsia="华文仿宋" w:hAnsi="华文仿宋" w:cs="仿宋"/>
          <w:color w:val="auto"/>
          <w:sz w:val="28"/>
          <w:szCs w:val="28"/>
        </w:rPr>
        <w:t>；</w:t>
      </w:r>
      <w:bookmarkEnd w:id="13"/>
    </w:p>
    <w:p w14:paraId="41B54BBD"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（2）离场2-3天，承包人须将工作交接情况知会现场监理工程师，并经总监理工程师书面批准；</w:t>
      </w:r>
    </w:p>
    <w:p w14:paraId="632765CE"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（3）离场3天以上，承包人须将工作交接情况知会总监理工程师，并经发包人书面批准；</w:t>
      </w:r>
    </w:p>
    <w:p w14:paraId="797968FF"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（4）一个月内累计离场时间不得超过5</w:t>
      </w:r>
      <w:r>
        <w:rPr>
          <w:rFonts w:ascii="华文仿宋" w:eastAsia="华文仿宋" w:hAnsi="华文仿宋" w:cs="仿宋" w:hint="eastAsia"/>
          <w:color w:val="auto"/>
          <w:sz w:val="28"/>
          <w:szCs w:val="28"/>
        </w:rPr>
        <w:t>个日历</w:t>
      </w:r>
      <w:r>
        <w:rPr>
          <w:rFonts w:ascii="华文仿宋" w:eastAsia="华文仿宋" w:hAnsi="华文仿宋" w:cs="仿宋"/>
          <w:color w:val="auto"/>
          <w:sz w:val="28"/>
          <w:szCs w:val="28"/>
        </w:rPr>
        <w:t>天。</w:t>
      </w:r>
    </w:p>
    <w:p w14:paraId="41BE04AF" w14:textId="77777777" w:rsidR="0030024B" w:rsidRDefault="00000000">
      <w:pPr>
        <w:pStyle w:val="a8"/>
        <w:spacing w:after="0" w:line="360" w:lineRule="auto"/>
        <w:ind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7.1.3.2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14:paraId="31C685C4" w14:textId="77777777" w:rsidR="0030024B" w:rsidRDefault="00000000">
      <w:pPr>
        <w:pStyle w:val="a8"/>
        <w:spacing w:after="0" w:line="360" w:lineRule="auto"/>
        <w:ind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7.2通用条款第7.3款所提及的工期顺延情形只适用于一般节点工期。</w:t>
      </w:r>
    </w:p>
    <w:p w14:paraId="28068207" w14:textId="77777777" w:rsidR="0030024B" w:rsidRDefault="00000000">
      <w:pPr>
        <w:pStyle w:val="a8"/>
        <w:spacing w:after="0" w:line="360" w:lineRule="auto"/>
        <w:ind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7.4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14:paraId="1CB70782" w14:textId="77777777" w:rsidR="0030024B" w:rsidRDefault="00000000">
      <w:pPr>
        <w:pStyle w:val="a8"/>
        <w:spacing w:after="0" w:line="360" w:lineRule="auto"/>
        <w:ind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因特殊情况确需更换的，承包人应至少提前7个日历天以书面形式向监理单位提出意向（附前任和后任人员的详细履历资料），经总监理工程师签署意见后向发包人提出书面申请，并征得发包人书面同意。承包人必须保证后任人员的资质、资历、学历、职称、业绩、从事同类工程</w:t>
      </w:r>
      <w:r>
        <w:rPr>
          <w:rFonts w:ascii="华文仿宋" w:eastAsia="华文仿宋" w:hAnsi="华文仿宋" w:cs="仿宋"/>
          <w:color w:val="auto"/>
          <w:sz w:val="28"/>
          <w:szCs w:val="28"/>
        </w:rPr>
        <w:lastRenderedPageBreak/>
        <w:t>施工经验、实际工作能力等于或优于前任人员。更换项目经理后，承包人必须立即向行政主管部门办理变更《施工许可证》项目经理手续。前任人员更换后，后任继续行使合同文件约定的前任的职权，履行前任的义务。</w:t>
      </w:r>
    </w:p>
    <w:p w14:paraId="34A7CC36" w14:textId="77777777" w:rsidR="0030024B" w:rsidRDefault="00000000">
      <w:pPr>
        <w:pStyle w:val="a8"/>
        <w:spacing w:after="0" w:line="360" w:lineRule="auto"/>
        <w:ind w:firstLine="61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7.5项目经理或现场管理机构主要部门负责人的实际工作能力和工作表现达不到招标文件要求或投标文件承诺、或工作态度存在严重不足，不适应现场工作需要，发包人有权向承包人提出撤换。承包人须于7个日历天内提出整改意见；如发包人不予接受，或认为整改效果不明显的，则承包人必须在7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14:paraId="2452001F" w14:textId="77777777" w:rsidR="0030024B" w:rsidRDefault="00000000">
      <w:pPr>
        <w:pStyle w:val="a8"/>
        <w:spacing w:after="0" w:line="360" w:lineRule="auto"/>
        <w:ind w:firstLine="621"/>
        <w:rPr>
          <w:rFonts w:ascii="华文仿宋" w:eastAsia="华文仿宋" w:hAnsi="华文仿宋" w:cs="仿宋" w:hint="eastAsia"/>
          <w:color w:val="auto"/>
          <w:sz w:val="28"/>
          <w:szCs w:val="28"/>
        </w:rPr>
      </w:pPr>
      <w:r>
        <w:rPr>
          <w:rFonts w:ascii="华文仿宋" w:eastAsia="华文仿宋" w:hAnsi="华文仿宋" w:cs="仿宋"/>
          <w:b/>
          <w:color w:val="auto"/>
          <w:sz w:val="28"/>
          <w:szCs w:val="28"/>
        </w:rPr>
        <w:t>8</w:t>
      </w:r>
      <w:r>
        <w:rPr>
          <w:rFonts w:ascii="华文仿宋" w:eastAsia="华文仿宋" w:hAnsi="华文仿宋" w:cs="仿宋" w:hint="eastAsia"/>
          <w:b/>
          <w:color w:val="auto"/>
          <w:sz w:val="28"/>
          <w:szCs w:val="28"/>
        </w:rPr>
        <w:t>、发包人工作</w:t>
      </w:r>
      <w:r>
        <w:rPr>
          <w:rFonts w:ascii="华文仿宋" w:eastAsia="华文仿宋" w:hAnsi="华文仿宋" w:cs="仿宋"/>
          <w:b/>
          <w:color w:val="auto"/>
          <w:sz w:val="28"/>
          <w:szCs w:val="28"/>
        </w:rPr>
        <w:t xml:space="preserve"> </w:t>
      </w:r>
    </w:p>
    <w:p w14:paraId="78DB6A31" w14:textId="77777777" w:rsidR="0030024B" w:rsidRDefault="00000000">
      <w:pPr>
        <w:pStyle w:val="aa"/>
        <w:spacing w:after="0" w:line="360" w:lineRule="auto"/>
        <w:ind w:left="0" w:firstLineChars="200" w:firstLine="560"/>
        <w:rPr>
          <w:rFonts w:ascii="华文仿宋" w:eastAsia="华文仿宋" w:hAnsi="华文仿宋" w:hint="eastAsia"/>
          <w:color w:val="auto"/>
        </w:rPr>
      </w:pPr>
      <w:r>
        <w:rPr>
          <w:rFonts w:ascii="华文仿宋" w:eastAsia="华文仿宋" w:hAnsi="华文仿宋" w:cs="仿宋"/>
          <w:color w:val="auto"/>
          <w:sz w:val="28"/>
          <w:szCs w:val="28"/>
        </w:rPr>
        <w:t xml:space="preserve">8.1 </w:t>
      </w:r>
      <w:r>
        <w:rPr>
          <w:rFonts w:ascii="华文仿宋" w:eastAsia="华文仿宋" w:hAnsi="华文仿宋" w:cs="仿宋" w:hint="eastAsia"/>
          <w:color w:val="auto"/>
          <w:sz w:val="28"/>
          <w:szCs w:val="28"/>
        </w:rPr>
        <w:t>发包人应按约定的时间和要求完成以下工作</w:t>
      </w:r>
      <w:r>
        <w:rPr>
          <w:rFonts w:ascii="华文仿宋" w:eastAsia="华文仿宋" w:hAnsi="华文仿宋" w:cs="仿宋"/>
          <w:color w:val="auto"/>
          <w:sz w:val="28"/>
          <w:szCs w:val="28"/>
        </w:rPr>
        <w:t xml:space="preserve"> </w:t>
      </w:r>
      <w:r>
        <w:rPr>
          <w:rFonts w:ascii="华文仿宋" w:eastAsia="华文仿宋" w:hAnsi="华文仿宋" w:cs="仿宋" w:hint="eastAsia"/>
          <w:color w:val="auto"/>
          <w:sz w:val="28"/>
          <w:szCs w:val="28"/>
        </w:rPr>
        <w:t>：</w:t>
      </w:r>
    </w:p>
    <w:p w14:paraId="1485DE34"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（1）发包人提供施工场地的日期与开工</w:t>
      </w:r>
      <w:r>
        <w:rPr>
          <w:rFonts w:ascii="华文仿宋" w:eastAsia="华文仿宋" w:hAnsi="华文仿宋" w:cs="仿宋" w:hint="eastAsia"/>
          <w:color w:val="auto"/>
          <w:sz w:val="28"/>
          <w:szCs w:val="28"/>
        </w:rPr>
        <w:t>日</w:t>
      </w:r>
      <w:r>
        <w:rPr>
          <w:rFonts w:ascii="华文仿宋" w:eastAsia="华文仿宋" w:hAnsi="华文仿宋" w:cs="仿宋"/>
          <w:color w:val="auto"/>
          <w:sz w:val="28"/>
          <w:szCs w:val="28"/>
        </w:rPr>
        <w:t>期相同：发包人只能提供建设用地红线范围内的场地给承包人使用，承包人应在建设用地红线范围内的场地进行布置、安排和组织施工。承包人如需占用红线范围以外的场地，须自行办理有关手续及支付相关费用。</w:t>
      </w:r>
    </w:p>
    <w:p w14:paraId="6EAA22DE"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kern w:val="0"/>
          <w:sz w:val="28"/>
          <w:szCs w:val="28"/>
          <w:lang w:val="en-US"/>
        </w:rPr>
        <w:t>（3）施工场地与公共道路的通道</w:t>
      </w:r>
      <w:r>
        <w:rPr>
          <w:rFonts w:ascii="华文仿宋" w:eastAsia="华文仿宋" w:hAnsi="华文仿宋" w:cs="仿宋"/>
          <w:color w:val="auto"/>
          <w:sz w:val="28"/>
          <w:szCs w:val="28"/>
        </w:rPr>
        <w:t>开通时间和要求：</w:t>
      </w:r>
      <w:r>
        <w:rPr>
          <w:rFonts w:ascii="华文仿宋" w:eastAsia="华文仿宋" w:hAnsi="华文仿宋" w:cs="仿宋"/>
          <w:color w:val="auto"/>
          <w:sz w:val="28"/>
          <w:szCs w:val="28"/>
          <w:u w:val="thick"/>
        </w:rPr>
        <w:t>已开通</w:t>
      </w:r>
      <w:r>
        <w:rPr>
          <w:rFonts w:ascii="华文仿宋" w:eastAsia="华文仿宋" w:hAnsi="华文仿宋" w:cs="仿宋"/>
          <w:color w:val="auto"/>
          <w:sz w:val="28"/>
          <w:szCs w:val="28"/>
        </w:rPr>
        <w:t>。</w:t>
      </w:r>
    </w:p>
    <w:p w14:paraId="10087E69"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（4）工程地质和地下管线资料的提供时间：发包人不提供</w:t>
      </w:r>
      <w:r>
        <w:rPr>
          <w:rFonts w:ascii="华文仿宋" w:eastAsia="华文仿宋" w:hAnsi="华文仿宋" w:cs="仿宋" w:hint="eastAsia"/>
          <w:color w:val="auto"/>
          <w:sz w:val="28"/>
          <w:szCs w:val="28"/>
        </w:rPr>
        <w:t>地质和</w:t>
      </w:r>
      <w:r>
        <w:rPr>
          <w:rFonts w:ascii="华文仿宋" w:eastAsia="华文仿宋" w:hAnsi="华文仿宋" w:cs="仿宋"/>
          <w:color w:val="auto"/>
          <w:sz w:val="28"/>
          <w:szCs w:val="28"/>
        </w:rPr>
        <w:t>地下管线资料，由承包人自行负责查勘，相关费用已包含在合同总价中，发包人不再就此支付任何费用。</w:t>
      </w:r>
    </w:p>
    <w:p w14:paraId="30E63B04"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（5）由发包人办理的施工所需证件、批件的名称和完成时间：发包人负责办理建设用地规划许可证</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建设用地批准书、</w:t>
      </w:r>
      <w:r>
        <w:rPr>
          <w:rFonts w:ascii="华文仿宋" w:eastAsia="华文仿宋" w:hAnsi="华文仿宋" w:cs="仿宋" w:hint="eastAsia"/>
          <w:color w:val="auto"/>
          <w:sz w:val="28"/>
          <w:szCs w:val="28"/>
        </w:rPr>
        <w:t>建设工程规划许可证</w:t>
      </w:r>
      <w:r>
        <w:rPr>
          <w:rFonts w:ascii="华文仿宋" w:eastAsia="华文仿宋" w:hAnsi="华文仿宋" w:cs="仿宋"/>
          <w:color w:val="auto"/>
          <w:sz w:val="28"/>
          <w:szCs w:val="28"/>
        </w:rPr>
        <w:t>。</w:t>
      </w:r>
    </w:p>
    <w:p w14:paraId="0B72DD20"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（6）水准点与</w:t>
      </w:r>
      <w:r>
        <w:rPr>
          <w:rFonts w:ascii="华文仿宋" w:eastAsia="华文仿宋" w:hAnsi="华文仿宋" w:cs="仿宋" w:hint="eastAsia"/>
          <w:color w:val="auto"/>
          <w:sz w:val="28"/>
          <w:szCs w:val="28"/>
        </w:rPr>
        <w:t>坐</w:t>
      </w:r>
      <w:r>
        <w:rPr>
          <w:rFonts w:ascii="华文仿宋" w:eastAsia="华文仿宋" w:hAnsi="华文仿宋" w:cs="仿宋"/>
          <w:color w:val="auto"/>
          <w:sz w:val="28"/>
          <w:szCs w:val="28"/>
        </w:rPr>
        <w:t>标控制点交验要求：由承包人根据现场实际情况进行复核校验。</w:t>
      </w:r>
    </w:p>
    <w:p w14:paraId="5099D1D7"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（7）图纸会审和设计交底时间：承包人接到施工图纸后</w:t>
      </w:r>
      <w:r>
        <w:rPr>
          <w:rFonts w:ascii="华文仿宋" w:eastAsia="华文仿宋" w:hAnsi="华文仿宋" w:cs="仿宋" w:hint="eastAsia"/>
          <w:color w:val="auto"/>
          <w:sz w:val="28"/>
          <w:szCs w:val="28"/>
          <w:u w:val="thick"/>
        </w:rPr>
        <w:t>5</w:t>
      </w:r>
      <w:r>
        <w:rPr>
          <w:rFonts w:ascii="华文仿宋" w:eastAsia="华文仿宋" w:hAnsi="华文仿宋" w:cs="仿宋"/>
          <w:color w:val="auto"/>
          <w:sz w:val="28"/>
          <w:szCs w:val="28"/>
          <w:u w:val="thick"/>
        </w:rPr>
        <w:t>个工作日</w:t>
      </w:r>
      <w:r>
        <w:rPr>
          <w:rFonts w:ascii="华文仿宋" w:eastAsia="华文仿宋" w:hAnsi="华文仿宋" w:cs="仿宋"/>
          <w:color w:val="auto"/>
          <w:sz w:val="28"/>
          <w:szCs w:val="28"/>
        </w:rPr>
        <w:t>内进行（以监理书面通知为准）。</w:t>
      </w:r>
    </w:p>
    <w:p w14:paraId="38140E4E"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协助承包人做好施工现场周围地铁、地下管线和邻近建筑物、构筑物（含文物保护建筑）、古树名木的保护工作：除文物保护外，上述所有保护工作及相关措施费用已包含在承包人的投标报价中，发包人不另行支付。</w:t>
      </w:r>
    </w:p>
    <w:p w14:paraId="7475A112"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8.2发包人要求承包人办理的工作</w:t>
      </w:r>
      <w:r>
        <w:rPr>
          <w:rFonts w:ascii="华文仿宋" w:eastAsia="华文仿宋" w:hAnsi="华文仿宋" w:cs="仿宋" w:hint="eastAsia"/>
          <w:color w:val="auto"/>
          <w:sz w:val="28"/>
          <w:szCs w:val="28"/>
        </w:rPr>
        <w:t>，包括但不限于</w:t>
      </w:r>
      <w:r>
        <w:rPr>
          <w:rFonts w:ascii="华文仿宋" w:eastAsia="华文仿宋" w:hAnsi="华文仿宋" w:cs="仿宋"/>
          <w:color w:val="auto"/>
          <w:sz w:val="28"/>
          <w:szCs w:val="28"/>
        </w:rPr>
        <w:t>：</w:t>
      </w:r>
    </w:p>
    <w:p w14:paraId="5FB12E77"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（1）办理施工许可证、工程质量安全监督报监手续、余泥排放证、施工临时排水证、占道施工许可、夜间施工、树木迁移等施工和验收必要的许可及证明。</w:t>
      </w:r>
    </w:p>
    <w:p w14:paraId="2B50800C" w14:textId="77777777" w:rsidR="0030024B" w:rsidRDefault="00000000">
      <w:pPr>
        <w:spacing w:line="360" w:lineRule="auto"/>
        <w:ind w:firstLineChars="200" w:firstLine="560"/>
        <w:rPr>
          <w:rFonts w:ascii="仿宋" w:eastAsia="仿宋" w:hAnsi="仿宋" w:cs="仿宋" w:hint="eastAsia"/>
          <w:color w:val="auto"/>
          <w:sz w:val="28"/>
          <w:szCs w:val="28"/>
        </w:rPr>
      </w:pPr>
      <w:r>
        <w:rPr>
          <w:rFonts w:ascii="华文仿宋" w:eastAsia="华文仿宋" w:hAnsi="华文仿宋" w:cs="仿宋" w:hint="eastAsia"/>
          <w:color w:val="auto"/>
          <w:sz w:val="28"/>
          <w:szCs w:val="28"/>
        </w:rPr>
        <w:t>（2）</w:t>
      </w:r>
      <w:r>
        <w:rPr>
          <w:rFonts w:ascii="华文仿宋" w:eastAsia="华文仿宋" w:hAnsi="华文仿宋" w:cs="仿宋"/>
          <w:color w:val="auto"/>
          <w:sz w:val="28"/>
          <w:szCs w:val="28"/>
        </w:rPr>
        <w:t>按工程所在地建设管理相关部门规定缴纳相关基金及押金等，因承包人</w:t>
      </w:r>
      <w:r>
        <w:rPr>
          <w:rFonts w:ascii="华文仿宋" w:eastAsia="华文仿宋" w:hAnsi="华文仿宋" w:cs="仿宋" w:hint="eastAsia"/>
          <w:color w:val="auto"/>
          <w:sz w:val="28"/>
          <w:szCs w:val="28"/>
        </w:rPr>
        <w:t xml:space="preserve">违反相关规定导致的扣（罚）款项均由承包人承担。 </w:t>
      </w:r>
    </w:p>
    <w:p w14:paraId="4A4D06A7"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8.3发包人未能履行专用条款第8.1款各项义务，给承包人造成损失的，发包人赔偿承包人有关损失，工期顺延。</w:t>
      </w:r>
    </w:p>
    <w:p w14:paraId="08051AA6"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 xml:space="preserve">8.4根据招标文件及承包人的承诺，发包人保留下列的权利： </w:t>
      </w:r>
    </w:p>
    <w:p w14:paraId="46DC0DF3"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8.4.1对本工程使用之主要材料品质及工程质量确认审查的权利。</w:t>
      </w:r>
    </w:p>
    <w:p w14:paraId="030FED3C"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8.4.2有权根据工程实际需要增加或减少部分工程，并保留对承包的施工项目中的专业工程进行依法招标的权利，保留对工程量报价清单中</w:t>
      </w:r>
      <w:r>
        <w:rPr>
          <w:rFonts w:ascii="华文仿宋" w:eastAsia="华文仿宋" w:hAnsi="华文仿宋" w:cs="仿宋"/>
          <w:color w:val="auto"/>
          <w:sz w:val="28"/>
          <w:szCs w:val="28"/>
        </w:rPr>
        <w:lastRenderedPageBreak/>
        <w:t>暂定材料价格的主要材料进行依法招标的权利，承包人不得拒绝或要求调整任何单价及收费。</w:t>
      </w:r>
    </w:p>
    <w:p w14:paraId="150CD4FE"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8.4.3</w:t>
      </w:r>
      <w:r>
        <w:rPr>
          <w:rFonts w:ascii="华文仿宋" w:eastAsia="华文仿宋" w:hAnsi="华文仿宋" w:cs="仿宋" w:hint="eastAsia"/>
          <w:color w:val="auto"/>
          <w:sz w:val="28"/>
          <w:szCs w:val="28"/>
        </w:rPr>
        <w:t>若承包人未按监理单位指令施工或施工进度、质量等未达到发包人要求的，发包人有权要求承包人限期完成或另行委托第三方专业单位施工，相应费用从承包人的合同总价扣除，同时承包人按该部分费用总额的1</w:t>
      </w:r>
      <w:r>
        <w:rPr>
          <w:rFonts w:ascii="华文仿宋" w:eastAsia="华文仿宋" w:hAnsi="华文仿宋" w:cs="仿宋"/>
          <w:color w:val="auto"/>
          <w:sz w:val="28"/>
          <w:szCs w:val="28"/>
        </w:rPr>
        <w:t>0</w:t>
      </w:r>
      <w:r>
        <w:rPr>
          <w:rFonts w:ascii="华文仿宋" w:eastAsia="华文仿宋" w:hAnsi="华文仿宋" w:cs="仿宋" w:hint="eastAsia"/>
          <w:color w:val="auto"/>
          <w:sz w:val="28"/>
          <w:szCs w:val="28"/>
        </w:rPr>
        <w:t>%承担违约责任。</w:t>
      </w:r>
    </w:p>
    <w:p w14:paraId="2853BE9D" w14:textId="77777777" w:rsidR="0030024B" w:rsidRDefault="00000000">
      <w:pPr>
        <w:pStyle w:val="aa"/>
        <w:spacing w:after="0" w:line="360" w:lineRule="auto"/>
        <w:ind w:left="0" w:firstLine="56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9</w:t>
      </w:r>
      <w:r>
        <w:rPr>
          <w:rFonts w:ascii="华文仿宋" w:eastAsia="华文仿宋" w:hAnsi="华文仿宋" w:cs="仿宋" w:hint="eastAsia"/>
          <w:b/>
          <w:color w:val="auto"/>
          <w:sz w:val="28"/>
          <w:szCs w:val="28"/>
        </w:rPr>
        <w:t>、承包人工作</w:t>
      </w:r>
    </w:p>
    <w:p w14:paraId="2FC4493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9.1承包人应按约定时间和要求，完成以下工作：</w:t>
      </w:r>
    </w:p>
    <w:p w14:paraId="18392443"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w:t>
      </w:r>
      <w:r>
        <w:rPr>
          <w:rFonts w:ascii="华文仿宋" w:eastAsia="华文仿宋" w:hAnsi="华文仿宋" w:cs="仿宋" w:hint="eastAsia"/>
          <w:color w:val="auto"/>
          <w:sz w:val="28"/>
          <w:szCs w:val="28"/>
        </w:rPr>
        <w:t>根据发包人委托，在其资质等级和业务允许的范围内，完成个别专业深化设计或与工程配套的设计，经工程师确认后使用，该费用已包含在合同总价内，发包人不再就此支付任何费用</w:t>
      </w:r>
      <w:r>
        <w:rPr>
          <w:rFonts w:ascii="华文仿宋" w:eastAsia="华文仿宋" w:hAnsi="华文仿宋" w:cs="仿宋"/>
          <w:color w:val="auto"/>
          <w:sz w:val="28"/>
          <w:szCs w:val="28"/>
        </w:rPr>
        <w:t>。</w:t>
      </w:r>
    </w:p>
    <w:p w14:paraId="6330E60B"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（2）应提供计划、报表的名称及完成时间：每月20号前向监理工程师报送“工程进度月报表”和“计划支付申请书”，监理工程师确认的时间为每月</w:t>
      </w:r>
      <w:r>
        <w:rPr>
          <w:rFonts w:ascii="华文仿宋" w:eastAsia="华文仿宋" w:hAnsi="华文仿宋" w:cs="仿宋" w:hint="eastAsia"/>
          <w:color w:val="auto"/>
          <w:sz w:val="28"/>
          <w:szCs w:val="28"/>
        </w:rPr>
        <w:t>25</w:t>
      </w:r>
      <w:r>
        <w:rPr>
          <w:rFonts w:ascii="华文仿宋" w:eastAsia="华文仿宋" w:hAnsi="华文仿宋" w:cs="仿宋"/>
          <w:color w:val="auto"/>
          <w:sz w:val="28"/>
          <w:szCs w:val="28"/>
        </w:rPr>
        <w:t>日前。</w:t>
      </w:r>
      <w:r>
        <w:rPr>
          <w:rFonts w:ascii="华文仿宋" w:eastAsia="华文仿宋" w:hAnsi="华文仿宋" w:cs="仿宋" w:hint="eastAsia"/>
          <w:color w:val="auto"/>
          <w:sz w:val="28"/>
          <w:szCs w:val="28"/>
        </w:rPr>
        <w:t>工程进度月报表应当内容全面详实，针对工程进度完成情况及下月进度计划进行分析，并标注相应的工程量及材料消耗量，机械设备及劳动力投入。</w:t>
      </w:r>
    </w:p>
    <w:p w14:paraId="65F62DA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（3）承担施工安全保卫工作责任和要求：承包人应负责现场全部作业的安全，在合同工程施工、完工及修补缺陷的整个工程中，承包人应当全面</w:t>
      </w:r>
      <w:r>
        <w:rPr>
          <w:rFonts w:ascii="华文仿宋" w:eastAsia="华文仿宋" w:hAnsi="华文仿宋" w:cs="仿宋" w:hint="eastAsia"/>
          <w:color w:val="auto"/>
          <w:sz w:val="28"/>
          <w:szCs w:val="28"/>
        </w:rPr>
        <w:t>负责</w:t>
      </w:r>
      <w:r>
        <w:rPr>
          <w:rFonts w:ascii="华文仿宋" w:eastAsia="华文仿宋" w:hAnsi="华文仿宋" w:cs="仿宋"/>
          <w:color w:val="auto"/>
          <w:sz w:val="28"/>
          <w:szCs w:val="28"/>
        </w:rPr>
        <w:t>现场上</w:t>
      </w:r>
      <w:r>
        <w:rPr>
          <w:rFonts w:ascii="华文仿宋" w:eastAsia="华文仿宋" w:hAnsi="华文仿宋" w:cs="仿宋" w:hint="eastAsia"/>
          <w:color w:val="auto"/>
          <w:sz w:val="28"/>
          <w:szCs w:val="28"/>
        </w:rPr>
        <w:t>所有</w:t>
      </w:r>
      <w:r>
        <w:rPr>
          <w:rFonts w:ascii="华文仿宋" w:eastAsia="华文仿宋" w:hAnsi="华文仿宋" w:cs="仿宋"/>
          <w:color w:val="auto"/>
          <w:sz w:val="28"/>
          <w:szCs w:val="28"/>
        </w:rPr>
        <w:t>人员的安全，保护其管辖范围的现场和尚未完工的和建设单位尚未占用的工程处于有条不紊良好的状态。</w:t>
      </w:r>
    </w:p>
    <w:p w14:paraId="3043457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在需要的时间和地点，根据监理工程师或当地政府要求，应自费提供和维持所有的照明灯光、护板、围墙、栅栏、警告信号标志和值班人员，对工程进行保护和为公众提供安全和方便。遵守和执行防火、安全</w:t>
      </w:r>
      <w:r>
        <w:rPr>
          <w:rFonts w:ascii="华文仿宋" w:eastAsia="华文仿宋" w:hAnsi="华文仿宋" w:cs="仿宋"/>
          <w:color w:val="auto"/>
          <w:sz w:val="28"/>
          <w:szCs w:val="28"/>
        </w:rPr>
        <w:lastRenderedPageBreak/>
        <w:t>文明施工和深夜施工规范和市</w:t>
      </w:r>
      <w:r>
        <w:rPr>
          <w:rFonts w:ascii="华文仿宋" w:eastAsia="华文仿宋" w:hAnsi="华文仿宋" w:cs="仿宋" w:hint="eastAsia"/>
          <w:color w:val="auto"/>
          <w:sz w:val="28"/>
          <w:szCs w:val="28"/>
        </w:rPr>
        <w:t>住建局</w:t>
      </w:r>
      <w:r>
        <w:rPr>
          <w:rFonts w:ascii="华文仿宋" w:eastAsia="华文仿宋" w:hAnsi="华文仿宋" w:cs="仿宋"/>
          <w:color w:val="auto"/>
          <w:sz w:val="28"/>
          <w:szCs w:val="28"/>
        </w:rPr>
        <w:t>的有关规定要求。</w:t>
      </w:r>
    </w:p>
    <w:p w14:paraId="1FCC336E"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14:paraId="77DDD6F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承包人应在投标报价中考虑有关费用，并保证发包人免于受到或承担应由承包人负责的上述事项所引起的或与之有关的索赔、诉讼、以及其它开支</w:t>
      </w:r>
      <w:r>
        <w:rPr>
          <w:rFonts w:ascii="华文仿宋" w:eastAsia="华文仿宋" w:hAnsi="华文仿宋" w:cs="仿宋" w:hint="eastAsia"/>
          <w:color w:val="auto"/>
          <w:sz w:val="28"/>
          <w:szCs w:val="28"/>
          <w:lang w:eastAsia="zh-Hans"/>
        </w:rPr>
        <w:t>，如造成发包人损失的，应予以赔偿</w:t>
      </w:r>
      <w:r>
        <w:rPr>
          <w:rFonts w:ascii="华文仿宋" w:eastAsia="华文仿宋" w:hAnsi="华文仿宋" w:cs="仿宋"/>
          <w:color w:val="auto"/>
          <w:sz w:val="28"/>
          <w:szCs w:val="28"/>
        </w:rPr>
        <w:t>。</w:t>
      </w:r>
    </w:p>
    <w:p w14:paraId="148C403C" w14:textId="77777777" w:rsidR="0030024B" w:rsidRDefault="00000000">
      <w:pPr>
        <w:spacing w:line="360" w:lineRule="auto"/>
        <w:ind w:firstLine="562"/>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w:t>
      </w:r>
      <w:r>
        <w:rPr>
          <w:rFonts w:ascii="华文仿宋" w:eastAsia="华文仿宋" w:hAnsi="华文仿宋" w:cs="仿宋" w:hint="eastAsia"/>
          <w:color w:val="auto"/>
          <w:sz w:val="28"/>
          <w:szCs w:val="28"/>
        </w:rPr>
        <w:t>向发包人及监理提供的办公和生活房屋及设施的要求，按照以下</w:t>
      </w:r>
      <w:r>
        <w:rPr>
          <w:rFonts w:ascii="华文仿宋" w:eastAsia="华文仿宋" w:hAnsi="华文仿宋" w:cs="仿宋" w:hint="eastAsia"/>
          <w:color w:val="auto"/>
          <w:sz w:val="28"/>
          <w:szCs w:val="28"/>
          <w:u w:val="thick"/>
        </w:rPr>
        <w:t xml:space="preserve">  </w:t>
      </w:r>
      <w:r>
        <w:rPr>
          <w:rFonts w:ascii="华文仿宋" w:eastAsia="华文仿宋" w:hAnsi="华文仿宋" w:cs="仿宋"/>
          <w:color w:val="auto"/>
          <w:sz w:val="28"/>
          <w:szCs w:val="28"/>
          <w:u w:val="thick"/>
        </w:rPr>
        <w:t>B</w:t>
      </w:r>
      <w:r>
        <w:rPr>
          <w:rFonts w:ascii="华文仿宋" w:eastAsia="华文仿宋" w:hAnsi="华文仿宋" w:cs="仿宋" w:hint="eastAsia"/>
          <w:color w:val="auto"/>
          <w:sz w:val="28"/>
          <w:szCs w:val="28"/>
          <w:u w:val="thick"/>
        </w:rPr>
        <w:t xml:space="preserve">  </w:t>
      </w:r>
      <w:r>
        <w:rPr>
          <w:rFonts w:ascii="华文仿宋" w:eastAsia="华文仿宋" w:hAnsi="华文仿宋" w:cs="仿宋" w:hint="eastAsia"/>
          <w:color w:val="auto"/>
          <w:sz w:val="28"/>
          <w:szCs w:val="28"/>
        </w:rPr>
        <w:t>条款执行：</w:t>
      </w:r>
      <w:r>
        <w:rPr>
          <w:rFonts w:ascii="华文仿宋" w:eastAsia="华文仿宋" w:hAnsi="华文仿宋" w:cs="仿宋"/>
          <w:color w:val="auto"/>
          <w:sz w:val="28"/>
          <w:szCs w:val="28"/>
        </w:rPr>
        <w:t xml:space="preserve"> </w:t>
      </w:r>
    </w:p>
    <w:p w14:paraId="6388FF5B" w14:textId="77777777" w:rsidR="0030024B" w:rsidRDefault="00000000">
      <w:pPr>
        <w:spacing w:line="360" w:lineRule="auto"/>
        <w:ind w:firstLine="562"/>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A：承包人负责提供发包人及监理常驻现场人员不小于</w:t>
      </w:r>
      <w:r>
        <w:rPr>
          <w:rFonts w:ascii="华文仿宋" w:eastAsia="华文仿宋" w:hAnsi="华文仿宋" w:cs="仿宋"/>
          <w:color w:val="auto"/>
          <w:sz w:val="28"/>
          <w:szCs w:val="28"/>
        </w:rPr>
        <w:t>400平方米的现场办公场所及配套设施，包括办公室（含配套设施如办公桌、文件柜、网络办公、</w:t>
      </w:r>
      <w:r>
        <w:rPr>
          <w:rFonts w:ascii="华文仿宋" w:eastAsia="华文仿宋" w:hAnsi="华文仿宋" w:cs="仿宋" w:hint="eastAsia"/>
          <w:color w:val="auto"/>
          <w:sz w:val="28"/>
          <w:szCs w:val="28"/>
        </w:rPr>
        <w:t>电脑、空调</w:t>
      </w:r>
      <w:r>
        <w:rPr>
          <w:rFonts w:ascii="华文仿宋" w:eastAsia="华文仿宋" w:hAnsi="华文仿宋" w:cs="仿宋"/>
          <w:color w:val="auto"/>
          <w:sz w:val="28"/>
          <w:szCs w:val="28"/>
        </w:rPr>
        <w:t>等）、员工宿舍（含配套设施如：床铺、饮水机、空调等）、员工用餐、用水、用电等</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保证现场办公条件满足本项目发包人、监理及设计</w:t>
      </w:r>
      <w:r>
        <w:rPr>
          <w:rFonts w:ascii="华文仿宋" w:eastAsia="华文仿宋" w:hAnsi="华文仿宋" w:cs="仿宋" w:hint="eastAsia"/>
          <w:color w:val="auto"/>
          <w:sz w:val="28"/>
          <w:szCs w:val="28"/>
        </w:rPr>
        <w:t>等</w:t>
      </w:r>
      <w:r>
        <w:rPr>
          <w:rFonts w:ascii="华文仿宋" w:eastAsia="华文仿宋" w:hAnsi="华文仿宋" w:cs="仿宋"/>
          <w:color w:val="auto"/>
          <w:sz w:val="28"/>
          <w:szCs w:val="28"/>
        </w:rPr>
        <w:t>驻场人员现场办公的需要</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相关</w:t>
      </w:r>
      <w:r>
        <w:rPr>
          <w:rFonts w:ascii="华文仿宋" w:eastAsia="华文仿宋" w:hAnsi="华文仿宋" w:cs="仿宋" w:hint="eastAsia"/>
          <w:color w:val="auto"/>
          <w:sz w:val="28"/>
          <w:szCs w:val="28"/>
        </w:rPr>
        <w:t>费用已由承包人综合考虑在投标报价内，</w:t>
      </w:r>
      <w:r>
        <w:rPr>
          <w:rFonts w:ascii="华文仿宋" w:eastAsia="华文仿宋" w:hAnsi="华文仿宋" w:cs="仿宋"/>
          <w:color w:val="auto"/>
          <w:sz w:val="28"/>
          <w:szCs w:val="28"/>
        </w:rPr>
        <w:t>发包人不再就此支付任何费用。</w:t>
      </w:r>
    </w:p>
    <w:p w14:paraId="19B943CA" w14:textId="77777777" w:rsidR="0030024B" w:rsidRDefault="00000000">
      <w:pPr>
        <w:spacing w:line="360" w:lineRule="auto"/>
        <w:ind w:firstLine="562"/>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B：无。</w:t>
      </w:r>
    </w:p>
    <w:p w14:paraId="736A6E4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（5）需承包人办理的有关施工场地交通、环卫和施工噪音管理等手续：</w:t>
      </w:r>
    </w:p>
    <w:p w14:paraId="55158816"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承包人应当承担其出入现场所需要的专用或临时道路通行权，养路费等一切费用和税费，办理相关手续。承包人还应自费提供其所需要的工地以外的供工程使用的任何附加设施。</w:t>
      </w:r>
    </w:p>
    <w:p w14:paraId="36129C3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承包人应采取各种合理的措施，防止承包人或其分包商的运输损坏</w:t>
      </w:r>
      <w:r>
        <w:rPr>
          <w:rFonts w:ascii="华文仿宋" w:eastAsia="华文仿宋" w:hAnsi="华文仿宋" w:cs="仿宋"/>
          <w:color w:val="auto"/>
          <w:sz w:val="28"/>
          <w:szCs w:val="28"/>
        </w:rPr>
        <w:lastRenderedPageBreak/>
        <w:t>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14:paraId="02FFDD39" w14:textId="77777777" w:rsidR="0030024B" w:rsidRDefault="00000000">
      <w:pPr>
        <w:pStyle w:val="a8"/>
        <w:spacing w:after="0" w:line="360" w:lineRule="auto"/>
        <w:ind w:firstLine="552"/>
        <w:rPr>
          <w:rFonts w:ascii="华文仿宋" w:eastAsia="华文仿宋" w:hAnsi="华文仿宋" w:cs="仿宋" w:hint="eastAsia"/>
          <w:color w:val="auto"/>
          <w:spacing w:val="-1"/>
          <w:sz w:val="28"/>
          <w:szCs w:val="28"/>
        </w:rPr>
      </w:pPr>
      <w:r>
        <w:rPr>
          <w:rFonts w:ascii="华文仿宋" w:eastAsia="华文仿宋" w:hAnsi="华文仿宋" w:cs="仿宋"/>
          <w:color w:val="auto"/>
          <w:spacing w:val="-1"/>
          <w:sz w:val="28"/>
          <w:szCs w:val="28"/>
        </w:rPr>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14:paraId="2CD6951F"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承包人已在投标报价中考虑有关费用，并保证发包人免于受到或承担应由承包人负责的上述事项所引起的或与之有关的索赔、诉讼、以及其它开支。</w:t>
      </w:r>
    </w:p>
    <w:p w14:paraId="3F238FB2" w14:textId="77777777" w:rsidR="0030024B" w:rsidRDefault="00000000">
      <w:pPr>
        <w:spacing w:line="360" w:lineRule="auto"/>
        <w:ind w:firstLineChars="200" w:firstLine="560"/>
        <w:rPr>
          <w:rFonts w:ascii="仿宋" w:eastAsia="仿宋" w:hAnsi="仿宋" w:cs="仿宋" w:hint="eastAsia"/>
          <w:color w:val="auto"/>
          <w:sz w:val="28"/>
          <w:szCs w:val="28"/>
        </w:rPr>
      </w:pPr>
      <w:r>
        <w:rPr>
          <w:rFonts w:ascii="华文仿宋" w:eastAsia="华文仿宋" w:hAnsi="华文仿宋" w:cs="仿宋"/>
          <w:color w:val="auto"/>
          <w:sz w:val="28"/>
          <w:szCs w:val="28"/>
        </w:rPr>
        <w:t>（6）已完工程成品保护的特殊要求及费用承担：</w:t>
      </w:r>
      <w:r>
        <w:rPr>
          <w:rFonts w:ascii="华文仿宋" w:eastAsia="华文仿宋" w:hAnsi="华文仿宋" w:cs="仿宋" w:hint="eastAsia"/>
          <w:color w:val="auto"/>
          <w:sz w:val="28"/>
          <w:szCs w:val="28"/>
        </w:rPr>
        <w:t>按</w:t>
      </w:r>
      <w:r>
        <w:rPr>
          <w:rFonts w:ascii="华文仿宋" w:eastAsia="华文仿宋" w:hAnsi="华文仿宋" w:cs="仿宋" w:hint="eastAsia"/>
          <w:color w:val="auto"/>
          <w:sz w:val="28"/>
          <w:szCs w:val="28"/>
          <w:u w:val="single"/>
        </w:rPr>
        <w:t>招标</w:t>
      </w:r>
      <w:r>
        <w:rPr>
          <w:rFonts w:ascii="华文仿宋" w:eastAsia="华文仿宋" w:hAnsi="华文仿宋" w:cs="仿宋"/>
          <w:color w:val="auto"/>
          <w:sz w:val="28"/>
          <w:szCs w:val="28"/>
          <w:u w:val="single"/>
        </w:rPr>
        <w:t>工程量清单计价说明执行。</w:t>
      </w:r>
    </w:p>
    <w:p w14:paraId="524C6A71"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施工场地周围地下管线和邻近建筑物、构筑物（含文物保护建筑）、古树名木的保护要求及费用承担：施工期间发现文物，应按国家文物和省、市有关文物管理规定保护现场，并通知有关部门。施工期间执行市</w:t>
      </w:r>
      <w:r>
        <w:rPr>
          <w:rFonts w:ascii="华文仿宋" w:eastAsia="华文仿宋" w:hAnsi="华文仿宋" w:cs="仿宋" w:hint="eastAsia"/>
          <w:color w:val="auto"/>
          <w:sz w:val="28"/>
          <w:szCs w:val="28"/>
        </w:rPr>
        <w:t>住建局</w:t>
      </w:r>
      <w:r>
        <w:rPr>
          <w:rFonts w:ascii="华文仿宋" w:eastAsia="华文仿宋" w:hAnsi="华文仿宋" w:cs="仿宋"/>
          <w:color w:val="auto"/>
          <w:sz w:val="28"/>
          <w:szCs w:val="28"/>
        </w:rPr>
        <w:t>建设工程文明施工管理的有关规定，否则，因此造成的损失或被有关部门处罚，均由承包人负责。除文物保护外，其它保护工作费用已包含在承包人的投标价中，不另行计量支付。</w:t>
      </w:r>
    </w:p>
    <w:p w14:paraId="589C5587" w14:textId="77777777" w:rsidR="0030024B" w:rsidRDefault="00000000">
      <w:pPr>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w:t>
      </w:r>
      <w:r>
        <w:rPr>
          <w:rFonts w:ascii="华文仿宋" w:eastAsia="华文仿宋" w:hAnsi="华文仿宋" w:cs="仿宋"/>
          <w:color w:val="auto"/>
          <w:sz w:val="28"/>
          <w:szCs w:val="28"/>
        </w:rPr>
        <w:lastRenderedPageBreak/>
        <w:t>钻及开挖等工作，否则由此引起的一切损失由承包人负责。</w:t>
      </w:r>
    </w:p>
    <w:p w14:paraId="008A0C2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（8）施工场地文明施工的要求：</w:t>
      </w:r>
    </w:p>
    <w:p w14:paraId="4B006A5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本合同工程现场文明施工必须严格按以下文件执行，并挂牌施工接受监督：</w:t>
      </w:r>
    </w:p>
    <w:p w14:paraId="69FD4ED8" w14:textId="77777777" w:rsidR="0030024B" w:rsidRDefault="00000000">
      <w:pPr>
        <w:pStyle w:val="a8"/>
        <w:spacing w:after="0"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u w:val="single"/>
        </w:rPr>
        <w:t>安全防护和文明施工的实施须满足《建设工程安全生产管理条例》、《建筑施工安全检查标准》(JGJ59-2011)、《</w:t>
      </w:r>
      <w:r>
        <w:rPr>
          <w:rFonts w:ascii="华文仿宋" w:eastAsia="华文仿宋" w:hAnsi="华文仿宋" w:cs="仿宋" w:hint="eastAsia"/>
          <w:color w:val="auto"/>
          <w:sz w:val="28"/>
          <w:szCs w:val="28"/>
          <w:u w:val="single"/>
        </w:rPr>
        <w:t>建筑工程</w:t>
      </w:r>
      <w:r>
        <w:rPr>
          <w:rFonts w:ascii="华文仿宋" w:eastAsia="华文仿宋" w:hAnsi="华文仿宋" w:cs="仿宋"/>
          <w:color w:val="auto"/>
          <w:sz w:val="28"/>
          <w:szCs w:val="28"/>
          <w:u w:val="single"/>
        </w:rPr>
        <w:t>施工现场环境与卫生标准》(JGJ146-20</w:t>
      </w:r>
      <w:r>
        <w:rPr>
          <w:rFonts w:ascii="华文仿宋" w:eastAsia="华文仿宋" w:hAnsi="华文仿宋" w:cs="仿宋" w:hint="eastAsia"/>
          <w:color w:val="auto"/>
          <w:sz w:val="28"/>
          <w:szCs w:val="28"/>
          <w:u w:val="single"/>
        </w:rPr>
        <w:t>1</w:t>
      </w:r>
      <w:r>
        <w:rPr>
          <w:rFonts w:ascii="华文仿宋" w:eastAsia="华文仿宋" w:hAnsi="华文仿宋" w:cs="仿宋"/>
          <w:color w:val="auto"/>
          <w:sz w:val="28"/>
          <w:szCs w:val="28"/>
          <w:u w:val="single"/>
        </w:rPr>
        <w:t>3)、广东省建设厅转发建设部关于印发《建筑工程安全文明施工措施费用及使用管理规定》的通知（粤建管字〔2005〕116号）、</w:t>
      </w:r>
      <w:r>
        <w:rPr>
          <w:rFonts w:ascii="华文仿宋" w:eastAsia="华文仿宋" w:hAnsi="华文仿宋" w:cs="仿宋"/>
          <w:color w:val="auto"/>
          <w:kern w:val="1"/>
          <w:sz w:val="28"/>
          <w:szCs w:val="28"/>
          <w:u w:val="single"/>
        </w:rPr>
        <w:t>《</w:t>
      </w:r>
      <w:r>
        <w:rPr>
          <w:rFonts w:ascii="华文仿宋" w:eastAsia="华文仿宋" w:hAnsi="华文仿宋" w:cs="仿宋" w:hint="eastAsia"/>
          <w:color w:val="auto"/>
          <w:kern w:val="1"/>
          <w:sz w:val="28"/>
          <w:szCs w:val="28"/>
          <w:u w:val="single"/>
        </w:rPr>
        <w:t>广东省住房和城乡建设厅关于建筑工程绿色施工的管理办法（暂行）》</w:t>
      </w:r>
      <w:r>
        <w:rPr>
          <w:rFonts w:ascii="华文仿宋" w:eastAsia="华文仿宋" w:hAnsi="华文仿宋" w:cs="仿宋"/>
          <w:color w:val="auto"/>
          <w:kern w:val="1"/>
          <w:sz w:val="28"/>
          <w:szCs w:val="28"/>
          <w:u w:val="single"/>
        </w:rPr>
        <w:t>（</w:t>
      </w:r>
      <w:r>
        <w:rPr>
          <w:rFonts w:ascii="华文仿宋" w:eastAsia="华文仿宋" w:hAnsi="华文仿宋" w:cs="仿宋" w:hint="eastAsia"/>
          <w:color w:val="auto"/>
          <w:kern w:val="1"/>
          <w:sz w:val="28"/>
          <w:szCs w:val="28"/>
          <w:u w:val="single"/>
        </w:rPr>
        <w:t>粤建质〔2016〕242号</w:t>
      </w:r>
      <w:r>
        <w:rPr>
          <w:rFonts w:ascii="华文仿宋" w:eastAsia="华文仿宋" w:hAnsi="华文仿宋" w:cs="仿宋"/>
          <w:color w:val="auto"/>
          <w:kern w:val="1"/>
          <w:sz w:val="28"/>
          <w:szCs w:val="28"/>
          <w:u w:val="single"/>
        </w:rPr>
        <w:t>文）</w:t>
      </w:r>
      <w:r>
        <w:rPr>
          <w:rFonts w:ascii="华文仿宋" w:eastAsia="华文仿宋" w:hAnsi="华文仿宋" w:cs="仿宋" w:hint="eastAsia"/>
          <w:color w:val="auto"/>
          <w:kern w:val="1"/>
          <w:sz w:val="28"/>
          <w:szCs w:val="28"/>
          <w:u w:val="single"/>
        </w:rPr>
        <w:t>、</w:t>
      </w:r>
      <w:r>
        <w:rPr>
          <w:rFonts w:ascii="华文仿宋" w:eastAsia="华文仿宋" w:hAnsi="华文仿宋" w:cs="仿宋"/>
          <w:color w:val="auto"/>
          <w:sz w:val="28"/>
          <w:szCs w:val="28"/>
          <w:u w:val="single"/>
        </w:rPr>
        <w:t>广东省建设厅转发建设部关于印发《建筑施工人员个人劳动保护用品使用管理暂行规定》的通知（粤建安字〔2007〕108号）、广州市建设委员会关于印发《广州市建筑工程安全生产措施费管理办法》的通知(穗建筑[2003]106号)、《广州市建设工程现场文明施工管理办法》（穗建质〔2008〕937号）、《关于进一步规范建设工程施工现场围蔽的通知》（穗建质〔2008〕1008号）、《关于落实施工企业施工现场安全文明施工管理责任的通知》（穗建筑〔2009〕134</w:t>
      </w:r>
      <w:r>
        <w:rPr>
          <w:rFonts w:ascii="华文仿宋" w:eastAsia="华文仿宋" w:hAnsi="华文仿宋" w:cs="仿宋" w:hint="eastAsia"/>
          <w:color w:val="auto"/>
          <w:sz w:val="28"/>
          <w:szCs w:val="28"/>
          <w:u w:val="single"/>
        </w:rPr>
        <w:t>3</w:t>
      </w:r>
      <w:r>
        <w:rPr>
          <w:rFonts w:ascii="华文仿宋" w:eastAsia="华文仿宋" w:hAnsi="华文仿宋" w:cs="仿宋"/>
          <w:color w:val="auto"/>
          <w:sz w:val="28"/>
          <w:szCs w:val="28"/>
          <w:u w:val="single"/>
        </w:rPr>
        <w:t>号）、</w:t>
      </w:r>
      <w:r>
        <w:rPr>
          <w:rFonts w:ascii="华文仿宋" w:eastAsia="华文仿宋" w:hAnsi="华文仿宋" w:cs="仿宋" w:hint="eastAsia"/>
          <w:color w:val="auto"/>
          <w:sz w:val="28"/>
          <w:szCs w:val="28"/>
          <w:u w:val="single"/>
        </w:rPr>
        <w:t>《广州市城乡建设委员会关于印发广州市加强建筑工地环保管理工作方案的通知》</w:t>
      </w:r>
      <w:r>
        <w:rPr>
          <w:rFonts w:ascii="华文仿宋" w:eastAsia="华文仿宋" w:hAnsi="华文仿宋" w:cs="仿宋"/>
          <w:color w:val="auto"/>
          <w:sz w:val="28"/>
          <w:szCs w:val="28"/>
          <w:u w:val="single"/>
        </w:rPr>
        <w:t>（穗建</w:t>
      </w:r>
      <w:r>
        <w:rPr>
          <w:rFonts w:ascii="华文仿宋" w:eastAsia="华文仿宋" w:hAnsi="华文仿宋" w:cs="仿宋" w:hint="eastAsia"/>
          <w:color w:val="auto"/>
          <w:sz w:val="28"/>
          <w:szCs w:val="28"/>
          <w:u w:val="single"/>
        </w:rPr>
        <w:t>质</w:t>
      </w:r>
      <w:r>
        <w:rPr>
          <w:rFonts w:ascii="华文仿宋" w:eastAsia="华文仿宋" w:hAnsi="华文仿宋" w:cs="仿宋"/>
          <w:color w:val="auto"/>
          <w:sz w:val="28"/>
          <w:szCs w:val="28"/>
          <w:u w:val="single"/>
        </w:rPr>
        <w:t>〔2014〕754号）</w:t>
      </w:r>
      <w:r>
        <w:rPr>
          <w:rFonts w:ascii="华文仿宋" w:eastAsia="华文仿宋" w:hAnsi="华文仿宋" w:cs="仿宋" w:hint="eastAsia"/>
          <w:color w:val="auto"/>
          <w:sz w:val="28"/>
          <w:szCs w:val="28"/>
          <w:u w:val="single"/>
        </w:rPr>
        <w:t>、广州市住房和城乡建设委员会</w:t>
      </w:r>
      <w:r>
        <w:rPr>
          <w:rFonts w:ascii="华文仿宋" w:eastAsia="华文仿宋" w:hAnsi="华文仿宋" w:cs="仿宋" w:hint="eastAsia"/>
          <w:color w:val="auto"/>
          <w:sz w:val="28"/>
          <w:szCs w:val="28"/>
          <w:u w:val="single"/>
          <w:lang w:eastAsia="zh-Hans"/>
        </w:rPr>
        <w:t>等9部门关于印发广州市建设工程绿色施工围蔽指导图集（V2.0版）的通知</w:t>
      </w:r>
      <w:r>
        <w:rPr>
          <w:rFonts w:ascii="华文仿宋" w:eastAsia="华文仿宋" w:hAnsi="华文仿宋" w:cs="仿宋"/>
          <w:color w:val="auto"/>
          <w:sz w:val="28"/>
          <w:szCs w:val="28"/>
          <w:u w:val="single"/>
        </w:rPr>
        <w:t>（</w:t>
      </w:r>
      <w:r>
        <w:rPr>
          <w:rFonts w:ascii="华文仿宋" w:eastAsia="华文仿宋" w:hAnsi="华文仿宋" w:cs="仿宋" w:hint="eastAsia"/>
          <w:color w:val="auto"/>
          <w:sz w:val="28"/>
          <w:szCs w:val="28"/>
          <w:u w:val="single"/>
        </w:rPr>
        <w:t>穗建质</w:t>
      </w:r>
      <w:r>
        <w:rPr>
          <w:rFonts w:ascii="华文仿宋" w:eastAsia="华文仿宋" w:hAnsi="华文仿宋" w:cs="仿宋"/>
          <w:color w:val="auto"/>
          <w:sz w:val="28"/>
          <w:szCs w:val="28"/>
          <w:u w:val="single"/>
        </w:rPr>
        <w:t>〔20</w:t>
      </w:r>
      <w:r>
        <w:rPr>
          <w:rFonts w:ascii="华文仿宋" w:eastAsia="华文仿宋" w:hAnsi="华文仿宋" w:cs="仿宋" w:hint="eastAsia"/>
          <w:color w:val="auto"/>
          <w:sz w:val="28"/>
          <w:szCs w:val="28"/>
          <w:u w:val="single"/>
        </w:rPr>
        <w:t>20</w:t>
      </w:r>
      <w:r>
        <w:rPr>
          <w:rFonts w:ascii="华文仿宋" w:eastAsia="华文仿宋" w:hAnsi="华文仿宋" w:cs="仿宋"/>
          <w:color w:val="auto"/>
          <w:sz w:val="28"/>
          <w:szCs w:val="28"/>
          <w:u w:val="single"/>
        </w:rPr>
        <w:t>〕</w:t>
      </w:r>
      <w:r>
        <w:rPr>
          <w:rFonts w:ascii="华文仿宋" w:eastAsia="华文仿宋" w:hAnsi="华文仿宋" w:cs="仿宋" w:hint="eastAsia"/>
          <w:color w:val="auto"/>
          <w:sz w:val="28"/>
          <w:szCs w:val="28"/>
          <w:u w:val="single"/>
        </w:rPr>
        <w:t>1号</w:t>
      </w:r>
      <w:r>
        <w:rPr>
          <w:rFonts w:ascii="华文仿宋" w:eastAsia="华文仿宋" w:hAnsi="华文仿宋" w:cs="仿宋"/>
          <w:color w:val="auto"/>
          <w:sz w:val="28"/>
          <w:szCs w:val="28"/>
          <w:u w:val="single"/>
        </w:rPr>
        <w:t>）</w:t>
      </w:r>
      <w:r>
        <w:rPr>
          <w:rFonts w:ascii="华文仿宋" w:eastAsia="华文仿宋" w:hAnsi="华文仿宋" w:cs="仿宋" w:hint="eastAsia"/>
          <w:color w:val="auto"/>
          <w:sz w:val="28"/>
          <w:szCs w:val="28"/>
          <w:u w:val="single"/>
        </w:rPr>
        <w:t>、</w:t>
      </w:r>
      <w:r>
        <w:rPr>
          <w:rFonts w:ascii="华文仿宋" w:eastAsia="华文仿宋" w:hAnsi="华文仿宋" w:cs="仿宋"/>
          <w:color w:val="auto"/>
          <w:sz w:val="28"/>
          <w:szCs w:val="28"/>
          <w:u w:val="single"/>
        </w:rPr>
        <w:t>《关于加强建设工程占用道路督查工作方案》、《建设工地余泥渣土运输与排放源头管理工作实施意见》、关于印发《市城投集团井盖设施管理工作方案 》的通知</w:t>
      </w:r>
      <w:r>
        <w:rPr>
          <w:rFonts w:ascii="华文仿宋" w:eastAsia="华文仿宋" w:hAnsi="华文仿宋" w:cs="仿宋" w:hint="eastAsia"/>
          <w:color w:val="auto"/>
          <w:sz w:val="28"/>
          <w:szCs w:val="28"/>
          <w:u w:val="single"/>
        </w:rPr>
        <w:t>、发包人关于安全文明施工标准及质量风险等标准</w:t>
      </w:r>
      <w:r>
        <w:rPr>
          <w:rFonts w:ascii="华文仿宋" w:eastAsia="华文仿宋" w:hAnsi="华文仿宋" w:cs="仿宋"/>
          <w:color w:val="auto"/>
          <w:sz w:val="28"/>
          <w:szCs w:val="28"/>
          <w:u w:val="single"/>
        </w:rPr>
        <w:t>的相关规定。上述标准如有更新，以最新要求为准。</w:t>
      </w:r>
    </w:p>
    <w:p w14:paraId="35C6B0B3"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留</w:t>
      </w:r>
      <w:r>
        <w:rPr>
          <w:rFonts w:ascii="华文仿宋" w:eastAsia="华文仿宋" w:hAnsi="华文仿宋" w:cs="仿宋" w:hint="eastAsia"/>
          <w:color w:val="auto"/>
          <w:sz w:val="28"/>
          <w:szCs w:val="28"/>
        </w:rPr>
        <w:t>其</w:t>
      </w:r>
      <w:r>
        <w:rPr>
          <w:rFonts w:ascii="华文仿宋" w:eastAsia="华文仿宋" w:hAnsi="华文仿宋" w:cs="仿宋"/>
          <w:color w:val="auto"/>
          <w:sz w:val="28"/>
          <w:szCs w:val="28"/>
        </w:rPr>
        <w:t>为在缺陷责任期内履行其义务而需要</w:t>
      </w:r>
      <w:r>
        <w:rPr>
          <w:rFonts w:ascii="华文仿宋" w:eastAsia="华文仿宋" w:hAnsi="华文仿宋" w:cs="仿宋" w:hint="eastAsia"/>
          <w:color w:val="auto"/>
          <w:sz w:val="28"/>
          <w:szCs w:val="28"/>
        </w:rPr>
        <w:t>的</w:t>
      </w:r>
      <w:r>
        <w:rPr>
          <w:rFonts w:ascii="华文仿宋" w:eastAsia="华文仿宋" w:hAnsi="华文仿宋" w:cs="仿宋"/>
          <w:color w:val="auto"/>
          <w:sz w:val="28"/>
          <w:szCs w:val="28"/>
        </w:rPr>
        <w:t>材料、设备和临时设施。</w:t>
      </w:r>
    </w:p>
    <w:p w14:paraId="2275A303"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w:t>
      </w:r>
      <w:r>
        <w:rPr>
          <w:rFonts w:ascii="华文仿宋" w:eastAsia="华文仿宋" w:hAnsi="华文仿宋" w:cs="仿宋" w:hint="eastAsia"/>
          <w:color w:val="auto"/>
          <w:sz w:val="28"/>
          <w:szCs w:val="28"/>
        </w:rPr>
        <w:t>应</w:t>
      </w:r>
      <w:r>
        <w:rPr>
          <w:rFonts w:ascii="华文仿宋" w:eastAsia="华文仿宋" w:hAnsi="华文仿宋" w:cs="仿宋"/>
          <w:color w:val="auto"/>
          <w:sz w:val="28"/>
          <w:szCs w:val="28"/>
        </w:rPr>
        <w:t>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w:t>
      </w:r>
    </w:p>
    <w:p w14:paraId="15FB77B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(9)双方约定承包人应做的其他工作：</w:t>
      </w:r>
    </w:p>
    <w:p w14:paraId="6B2C8836"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A、承包人须负责填写、搜集、整理、汇总办理占道开挖许可证、余泥排放许可证（余泥排放费等已包含在投标报价内，发包人</w:t>
      </w:r>
      <w:r>
        <w:rPr>
          <w:rFonts w:ascii="华文仿宋" w:eastAsia="华文仿宋" w:hAnsi="华文仿宋" w:cs="仿宋" w:hint="eastAsia"/>
          <w:color w:val="auto"/>
          <w:sz w:val="28"/>
          <w:szCs w:val="28"/>
        </w:rPr>
        <w:t>不另行支付）、临时排水、排污证、夜间施工许可证，并办理施工许可证和质监、安监登记等施工和验收必要的许可及证明。其中，施工许可证、工程质量安全监督报监手续按政府相关规定各自承担相应费用，余泥排放证及其他费用均由投标人综合考虑在投标报价内，发包人不另行支付。</w:t>
      </w:r>
    </w:p>
    <w:p w14:paraId="26726C91"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B</w:t>
      </w:r>
      <w:r>
        <w:rPr>
          <w:rFonts w:ascii="仿宋" w:eastAsia="仿宋" w:hAnsi="仿宋" w:cs="仿宋"/>
          <w:color w:val="auto"/>
          <w:sz w:val="28"/>
          <w:szCs w:val="28"/>
        </w:rPr>
        <w:t>、在施工中若发现设计错误或严重不合理时，承包人须立即书面通知发包人及监理</w:t>
      </w:r>
      <w:r>
        <w:rPr>
          <w:rFonts w:ascii="仿宋" w:eastAsia="仿宋" w:hAnsi="仿宋" w:cs="仿宋" w:hint="eastAsia"/>
          <w:color w:val="auto"/>
          <w:sz w:val="28"/>
          <w:szCs w:val="28"/>
        </w:rPr>
        <w:t>单位</w:t>
      </w:r>
      <w:r>
        <w:rPr>
          <w:rFonts w:ascii="仿宋" w:eastAsia="仿宋" w:hAnsi="仿宋" w:cs="仿宋"/>
          <w:color w:val="auto"/>
          <w:sz w:val="28"/>
          <w:szCs w:val="28"/>
        </w:rPr>
        <w:t>。</w:t>
      </w:r>
    </w:p>
    <w:p w14:paraId="0EBBAE5A"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C、承包人须自费负责处理施工期间与工程有关的居民纠纷。</w:t>
      </w:r>
    </w:p>
    <w:p w14:paraId="511C6499" w14:textId="77777777" w:rsidR="0030024B" w:rsidRDefault="00000000">
      <w:pPr>
        <w:pStyle w:val="a8"/>
        <w:spacing w:after="0" w:line="360" w:lineRule="auto"/>
        <w:ind w:firstLine="561"/>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D、承包人须自费负责对施工过程中自身产品、半成品、成品进行保护，发生损坏由承包人自费负责修复。</w:t>
      </w:r>
    </w:p>
    <w:p w14:paraId="494C1A5F"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E、关于用水用</w:t>
      </w:r>
      <w:r>
        <w:rPr>
          <w:rFonts w:ascii="华文仿宋" w:eastAsia="华文仿宋" w:hAnsi="华文仿宋" w:cs="仿宋"/>
          <w:color w:val="auto"/>
          <w:sz w:val="28"/>
          <w:szCs w:val="28"/>
        </w:rPr>
        <w:t>电</w:t>
      </w:r>
      <w:r>
        <w:rPr>
          <w:rFonts w:ascii="华文仿宋" w:eastAsia="华文仿宋" w:hAnsi="华文仿宋" w:cs="仿宋" w:hint="eastAsia"/>
          <w:color w:val="auto"/>
          <w:sz w:val="28"/>
          <w:szCs w:val="28"/>
        </w:rPr>
        <w:t>方面的</w:t>
      </w:r>
      <w:r>
        <w:rPr>
          <w:rFonts w:ascii="华文仿宋" w:eastAsia="华文仿宋" w:hAnsi="华文仿宋" w:cs="仿宋"/>
          <w:color w:val="auto"/>
          <w:sz w:val="28"/>
          <w:szCs w:val="28"/>
        </w:rPr>
        <w:t>要求</w:t>
      </w:r>
      <w:r>
        <w:rPr>
          <w:rFonts w:ascii="华文仿宋" w:eastAsia="华文仿宋" w:hAnsi="华文仿宋" w:cs="仿宋" w:hint="eastAsia"/>
          <w:color w:val="auto"/>
          <w:sz w:val="28"/>
          <w:szCs w:val="28"/>
        </w:rPr>
        <w:t>：（1）承包人的用水用电由发包人提供</w:t>
      </w:r>
      <w:r>
        <w:rPr>
          <w:rFonts w:ascii="华文仿宋" w:eastAsia="华文仿宋" w:hAnsi="华文仿宋" w:cs="仿宋" w:hint="eastAsia"/>
          <w:color w:val="auto"/>
          <w:sz w:val="28"/>
          <w:szCs w:val="28"/>
        </w:rPr>
        <w:lastRenderedPageBreak/>
        <w:t>接驳点，由承包人向其</w:t>
      </w:r>
      <w:r>
        <w:rPr>
          <w:rFonts w:ascii="华文仿宋" w:eastAsia="华文仿宋" w:hAnsi="华文仿宋" w:cs="仿宋" w:hint="eastAsia"/>
          <w:color w:val="auto"/>
          <w:spacing w:val="-2"/>
          <w:kern w:val="28"/>
          <w:sz w:val="28"/>
          <w:szCs w:val="28"/>
        </w:rPr>
        <w:t>按时足额</w:t>
      </w:r>
      <w:r>
        <w:rPr>
          <w:rFonts w:ascii="华文仿宋" w:eastAsia="华文仿宋" w:hAnsi="华文仿宋" w:cs="仿宋" w:hint="eastAsia"/>
          <w:color w:val="auto"/>
          <w:sz w:val="28"/>
          <w:szCs w:val="28"/>
        </w:rPr>
        <w:t>缴纳水电费；</w:t>
      </w:r>
      <w:r>
        <w:rPr>
          <w:rFonts w:ascii="华文仿宋" w:eastAsia="华文仿宋" w:hAnsi="华文仿宋" w:cs="仿宋"/>
          <w:color w:val="auto"/>
          <w:sz w:val="28"/>
          <w:szCs w:val="28"/>
        </w:rPr>
        <w:t>如承包人逾期缴纳</w:t>
      </w:r>
      <w:r>
        <w:rPr>
          <w:rFonts w:ascii="华文仿宋" w:eastAsia="华文仿宋" w:hAnsi="华文仿宋" w:cs="仿宋" w:hint="eastAsia"/>
          <w:color w:val="auto"/>
          <w:sz w:val="28"/>
          <w:szCs w:val="28"/>
        </w:rPr>
        <w:t>水电</w:t>
      </w:r>
      <w:r>
        <w:rPr>
          <w:rFonts w:ascii="华文仿宋" w:eastAsia="华文仿宋" w:hAnsi="华文仿宋" w:cs="仿宋"/>
          <w:color w:val="auto"/>
          <w:sz w:val="28"/>
          <w:szCs w:val="28"/>
        </w:rPr>
        <w:t>费造成停</w:t>
      </w:r>
      <w:r>
        <w:rPr>
          <w:rFonts w:ascii="华文仿宋" w:eastAsia="华文仿宋" w:hAnsi="华文仿宋" w:cs="仿宋" w:hint="eastAsia"/>
          <w:color w:val="auto"/>
          <w:sz w:val="28"/>
          <w:szCs w:val="28"/>
        </w:rPr>
        <w:t>水停</w:t>
      </w:r>
      <w:r>
        <w:rPr>
          <w:rFonts w:ascii="华文仿宋" w:eastAsia="华文仿宋" w:hAnsi="华文仿宋" w:cs="仿宋"/>
          <w:color w:val="auto"/>
          <w:sz w:val="28"/>
          <w:szCs w:val="28"/>
        </w:rPr>
        <w:t>电的，则由此导致的相关工期延误</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经济损失</w:t>
      </w:r>
      <w:r>
        <w:rPr>
          <w:rFonts w:ascii="华文仿宋" w:eastAsia="华文仿宋" w:hAnsi="华文仿宋" w:cs="仿宋" w:hint="eastAsia"/>
          <w:color w:val="auto"/>
          <w:sz w:val="28"/>
          <w:szCs w:val="28"/>
        </w:rPr>
        <w:t>及连带责任</w:t>
      </w:r>
      <w:r>
        <w:rPr>
          <w:rFonts w:ascii="华文仿宋" w:eastAsia="华文仿宋" w:hAnsi="华文仿宋" w:cs="仿宋"/>
          <w:color w:val="auto"/>
          <w:sz w:val="28"/>
          <w:szCs w:val="28"/>
        </w:rPr>
        <w:t>均由承包人自行承担，且承包人应按</w:t>
      </w:r>
      <w:r>
        <w:rPr>
          <w:rFonts w:ascii="华文仿宋" w:eastAsia="华文仿宋" w:hAnsi="华文仿宋" w:cs="仿宋" w:hint="eastAsia"/>
          <w:color w:val="auto"/>
          <w:sz w:val="28"/>
          <w:szCs w:val="28"/>
        </w:rPr>
        <w:t>累计欠缴水电费总额向发包人支付违约金</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施工水电管线及用水用电</w:t>
      </w:r>
      <w:r>
        <w:rPr>
          <w:rFonts w:ascii="华文仿宋" w:eastAsia="华文仿宋" w:hAnsi="华文仿宋" w:cs="仿宋"/>
          <w:color w:val="auto"/>
          <w:sz w:val="28"/>
          <w:szCs w:val="28"/>
        </w:rPr>
        <w:t>的容量不足部分由</w:t>
      </w:r>
      <w:r>
        <w:rPr>
          <w:rFonts w:ascii="华文仿宋" w:eastAsia="华文仿宋" w:hAnsi="华文仿宋" w:cs="仿宋" w:hint="eastAsia"/>
          <w:color w:val="auto"/>
          <w:sz w:val="28"/>
          <w:szCs w:val="28"/>
        </w:rPr>
        <w:t>承包人</w:t>
      </w:r>
      <w:r>
        <w:rPr>
          <w:rFonts w:ascii="华文仿宋" w:eastAsia="华文仿宋" w:hAnsi="华文仿宋" w:cs="仿宋"/>
          <w:color w:val="auto"/>
          <w:sz w:val="28"/>
          <w:szCs w:val="28"/>
        </w:rPr>
        <w:t>自行解决，相关费用已综合考虑在承包人投标总报价内。</w:t>
      </w:r>
    </w:p>
    <w:p w14:paraId="079C91B8"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9.3承包人须严格遵守国家、省、市有关防火、爆破和施工安全以及文明施工、夜间施工、环卫和城管等规定，建立规章制度和防护措施，并承担由于自身措施不力造成事故责任和发生的费用。</w:t>
      </w:r>
    </w:p>
    <w:p w14:paraId="1C8F0634"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9.4承包人须对施工图、技术资料作认真的复核和检查，有预见性的发现和指正设计缺陷和错误，并提出能实质性的节约资金和缩短工期的建议和措施。</w:t>
      </w:r>
    </w:p>
    <w:p w14:paraId="35EDC1DF"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9.5承包人须自行负责自身或其分包人所雇用的</w:t>
      </w:r>
      <w:r>
        <w:rPr>
          <w:rFonts w:ascii="华文仿宋" w:eastAsia="华文仿宋" w:hAnsi="华文仿宋" w:cs="仿宋" w:hint="eastAsia"/>
          <w:color w:val="auto"/>
          <w:kern w:val="0"/>
          <w:sz w:val="28"/>
          <w:szCs w:val="28"/>
        </w:rPr>
        <w:t>建设领域工人</w:t>
      </w:r>
      <w:r>
        <w:rPr>
          <w:rFonts w:ascii="华文仿宋" w:eastAsia="华文仿宋" w:hAnsi="华文仿宋" w:cs="仿宋"/>
          <w:color w:val="auto"/>
          <w:sz w:val="28"/>
          <w:szCs w:val="28"/>
        </w:rPr>
        <w:t>出现的伤亡事故或损失（由于发包人或监理单位的行为失误所造成的除外）。对于这类伤亡或损失，发包人不负</w:t>
      </w:r>
      <w:r>
        <w:rPr>
          <w:rFonts w:ascii="华文仿宋" w:eastAsia="华文仿宋" w:hAnsi="华文仿宋" w:cs="仿宋" w:hint="eastAsia"/>
          <w:color w:val="auto"/>
          <w:sz w:val="28"/>
          <w:szCs w:val="28"/>
        </w:rPr>
        <w:t>任何责</w:t>
      </w:r>
      <w:r>
        <w:rPr>
          <w:rFonts w:ascii="华文仿宋" w:eastAsia="华文仿宋" w:hAnsi="华文仿宋" w:cs="仿宋"/>
          <w:color w:val="auto"/>
          <w:sz w:val="28"/>
          <w:szCs w:val="28"/>
        </w:rPr>
        <w:t>任，不负担涉及这类伤亡或损失的索赔、诉讼、损害赔偿及其它费用。对分包单位出现的</w:t>
      </w:r>
      <w:r>
        <w:rPr>
          <w:rFonts w:ascii="华文仿宋" w:eastAsia="华文仿宋" w:hAnsi="华文仿宋" w:cs="仿宋" w:hint="eastAsia"/>
          <w:color w:val="auto"/>
          <w:kern w:val="0"/>
          <w:sz w:val="28"/>
          <w:szCs w:val="28"/>
        </w:rPr>
        <w:t>建设领域工人</w:t>
      </w:r>
      <w:r>
        <w:rPr>
          <w:rFonts w:ascii="华文仿宋" w:eastAsia="华文仿宋" w:hAnsi="华文仿宋" w:cs="仿宋"/>
          <w:color w:val="auto"/>
          <w:sz w:val="28"/>
          <w:szCs w:val="28"/>
        </w:rPr>
        <w:t>意外事故或伤害，由于分包单位原因造成的，承包人须承担连带责任</w:t>
      </w:r>
      <w:r>
        <w:rPr>
          <w:rFonts w:ascii="华文仿宋" w:eastAsia="华文仿宋" w:hAnsi="华文仿宋" w:cs="仿宋" w:hint="eastAsia"/>
          <w:color w:val="auto"/>
          <w:sz w:val="28"/>
          <w:szCs w:val="28"/>
        </w:rPr>
        <w:t>，发包人不负任何责任</w:t>
      </w:r>
      <w:r>
        <w:rPr>
          <w:rFonts w:ascii="华文仿宋" w:eastAsia="华文仿宋" w:hAnsi="华文仿宋" w:cs="仿宋"/>
          <w:color w:val="auto"/>
          <w:sz w:val="28"/>
          <w:szCs w:val="28"/>
        </w:rPr>
        <w:t>。</w:t>
      </w:r>
    </w:p>
    <w:p w14:paraId="7D335EB3" w14:textId="77777777" w:rsidR="0030024B" w:rsidRDefault="00000000">
      <w:pPr>
        <w:pStyle w:val="21"/>
        <w:spacing w:line="360" w:lineRule="auto"/>
        <w:ind w:left="0"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9.6干扰与协调</w:t>
      </w:r>
    </w:p>
    <w:p w14:paraId="36C4FF4D"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9.6.1承包人应当清楚的预计到施工期间对外界可能产生的必需的不可能避免的干扰，并为此保证主动努力减少这些干扰对外界的影响，且须积极主动与外界进行协调。</w:t>
      </w:r>
    </w:p>
    <w:p w14:paraId="3E82F3A1"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9.6.2除必须发包人出面的情况外，承包人须全面负责协调施工期间外界的各种干扰。</w:t>
      </w:r>
    </w:p>
    <w:p w14:paraId="40C94C58"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9.6.3发包人将在承包人的配合下，充分运用自己对各方面的影响力，尽可能的将外界对工程的干扰减少到最小程度，但此种协调并不解除承包人的责任与义务。</w:t>
      </w:r>
    </w:p>
    <w:p w14:paraId="0582922E"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14:paraId="7D2EA9C0" w14:textId="77777777" w:rsidR="0030024B" w:rsidRDefault="00000000">
      <w:pPr>
        <w:spacing w:line="360" w:lineRule="auto"/>
        <w:ind w:firstLine="562"/>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9.7承包人须自费负责施工场地的清理、平整，对施工场地内的所有地上及地下障碍物进行清理及外运，相关费用已</w:t>
      </w:r>
      <w:r>
        <w:rPr>
          <w:rFonts w:ascii="华文仿宋" w:eastAsia="华文仿宋" w:hAnsi="华文仿宋" w:cs="仿宋" w:hint="eastAsia"/>
          <w:color w:val="auto"/>
          <w:sz w:val="28"/>
          <w:szCs w:val="28"/>
        </w:rPr>
        <w:t>由</w:t>
      </w:r>
      <w:r>
        <w:rPr>
          <w:rFonts w:ascii="华文仿宋" w:eastAsia="华文仿宋" w:hAnsi="华文仿宋" w:cs="仿宋"/>
          <w:color w:val="auto"/>
          <w:sz w:val="28"/>
          <w:szCs w:val="28"/>
        </w:rPr>
        <w:t>承包人综合考虑在投标报价中，发包人不再就此支付任何费用。</w:t>
      </w:r>
    </w:p>
    <w:p w14:paraId="0233300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8</w:t>
      </w:r>
      <w:r>
        <w:rPr>
          <w:rFonts w:ascii="华文仿宋" w:eastAsia="华文仿宋" w:hAnsi="华文仿宋" w:cs="仿宋" w:hint="eastAsia"/>
          <w:color w:val="auto"/>
          <w:sz w:val="28"/>
          <w:szCs w:val="28"/>
        </w:rPr>
        <w:t>承包人承诺无条件遵守发包人所制订的各项管理制度及规定，否则，发包人有权按照专用条款第35.2.6条追究承包人违约责任。</w:t>
      </w:r>
    </w:p>
    <w:p w14:paraId="00C71B99" w14:textId="77777777" w:rsidR="0030024B" w:rsidRDefault="00000000">
      <w:pPr>
        <w:pStyle w:val="a8"/>
        <w:spacing w:after="0" w:line="360" w:lineRule="auto"/>
        <w:ind w:firstLine="560"/>
        <w:rPr>
          <w:rFonts w:ascii="华文仿宋" w:eastAsia="华文仿宋" w:hAnsi="华文仿宋" w:cs="仿宋" w:hint="eastAsia"/>
          <w:color w:val="auto"/>
          <w:sz w:val="28"/>
          <w:szCs w:val="28"/>
          <w:lang w:eastAsia="zh"/>
        </w:rPr>
      </w:pPr>
      <w:bookmarkStart w:id="14" w:name="auto_fouce_19"/>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9</w:t>
      </w:r>
      <w:r>
        <w:rPr>
          <w:rFonts w:ascii="华文仿宋" w:eastAsia="华文仿宋" w:hAnsi="华文仿宋" w:cs="仿宋" w:hint="eastAsia"/>
          <w:color w:val="auto"/>
          <w:sz w:val="28"/>
          <w:szCs w:val="28"/>
        </w:rPr>
        <w:t>承包人应当按照国家及广东省、广州市的有关规定和本合同的有关约定加强其参与本合同工程建设人员（包括农民工、工人、临时工等建设领域工人）的管理。</w:t>
      </w:r>
      <w:bookmarkEnd w:id="14"/>
    </w:p>
    <w:p w14:paraId="717A6AE3" w14:textId="77777777" w:rsidR="0030024B" w:rsidRDefault="00000000">
      <w:pPr>
        <w:pStyle w:val="21"/>
        <w:spacing w:line="360" w:lineRule="auto"/>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（1）按时足额支付建设领域工人工资</w:t>
      </w:r>
    </w:p>
    <w:p w14:paraId="0063810C" w14:textId="77777777" w:rsidR="0030024B" w:rsidRDefault="00000000">
      <w:pPr>
        <w:pStyle w:val="21"/>
        <w:spacing w:line="360" w:lineRule="auto"/>
        <w:ind w:left="0"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1）承包人应当根据劳动合同约定的建设领域工人工资标准等内容，按照依法签订的集体合同或劳动合同约定的日期按月支付工资，并不得低于当地最低工资标准。</w:t>
      </w:r>
    </w:p>
    <w:p w14:paraId="045A501A" w14:textId="77777777" w:rsidR="0030024B" w:rsidRDefault="00000000">
      <w:pPr>
        <w:pStyle w:val="21"/>
        <w:spacing w:line="360" w:lineRule="auto"/>
        <w:ind w:left="0"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2）承包人应每月编制建设领域工人工资支付表，如实记录支付时间、支付对象、支付金额等工资支付情况，并于每月底在其现场管理机构办公场所显眼位置公示，接受监督。</w:t>
      </w:r>
      <w:r>
        <w:rPr>
          <w:rFonts w:ascii="华文仿宋" w:eastAsia="华文仿宋" w:hAnsi="华文仿宋" w:cs="仿宋"/>
          <w:strike/>
          <w:color w:val="auto"/>
          <w:sz w:val="28"/>
          <w:szCs w:val="28"/>
        </w:rPr>
        <w:cr/>
      </w:r>
      <w:r>
        <w:rPr>
          <w:rFonts w:ascii="华文仿宋" w:eastAsia="华文仿宋" w:hAnsi="华文仿宋" w:cs="仿宋"/>
          <w:color w:val="auto"/>
          <w:sz w:val="28"/>
          <w:szCs w:val="28"/>
        </w:rPr>
        <w:t xml:space="preserve">    5</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施工总承包单位对实名管理负总责，承包人应配合总承包单位对自身委托的专业分包单位（含发包人直接发包的专业分包单位）和劳务</w:t>
      </w:r>
      <w:r>
        <w:rPr>
          <w:rFonts w:ascii="华文仿宋" w:eastAsia="华文仿宋" w:hAnsi="华文仿宋" w:cs="仿宋"/>
          <w:color w:val="auto"/>
          <w:sz w:val="28"/>
          <w:szCs w:val="28"/>
        </w:rPr>
        <w:lastRenderedPageBreak/>
        <w:t>分包单位实施统一管理，配合总承包单位及专业分包单位（含发包人直接发包的专业分包单位）办理建设领域工人工资支付，并监督总承包单位按时足额支付建设领域工人工资，督促其落实实名管理制度。</w:t>
      </w:r>
    </w:p>
    <w:p w14:paraId="17BFA567" w14:textId="77777777" w:rsidR="0030024B" w:rsidRDefault="00000000">
      <w:pPr>
        <w:pStyle w:val="21"/>
        <w:spacing w:line="360" w:lineRule="auto"/>
        <w:ind w:left="0"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w:t>
      </w:r>
      <w:r>
        <w:rPr>
          <w:rFonts w:ascii="华文仿宋" w:eastAsia="华文仿宋" w:hAnsi="华文仿宋" w:cs="仿宋" w:hint="eastAsia"/>
          <w:color w:val="auto"/>
          <w:sz w:val="28"/>
          <w:szCs w:val="28"/>
        </w:rPr>
        <w:t>）承包人不按合同及有关规定按时、足额支付分包单位合同价款及建设领域工人工资，或因此而被投诉或上访属实的，发包人将严格按照合同约定追究其违约责任；如因此致使建设领域工人集体上访、集聚围阻而造成社会不良影响的，按专用条款</w:t>
      </w:r>
      <w:r>
        <w:rPr>
          <w:rFonts w:ascii="华文仿宋" w:eastAsia="华文仿宋" w:hAnsi="华文仿宋" w:cs="仿宋"/>
          <w:color w:val="auto"/>
          <w:sz w:val="28"/>
          <w:szCs w:val="28"/>
        </w:rPr>
        <w:t>35.2.8</w:t>
      </w:r>
      <w:r>
        <w:rPr>
          <w:rFonts w:ascii="华文仿宋" w:eastAsia="华文仿宋" w:hAnsi="华文仿宋" w:cs="仿宋" w:hint="eastAsia"/>
          <w:color w:val="auto"/>
          <w:sz w:val="28"/>
          <w:szCs w:val="28"/>
        </w:rPr>
        <w:t>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14:paraId="2E392BDC" w14:textId="77777777" w:rsidR="0030024B" w:rsidRDefault="00000000">
      <w:pPr>
        <w:pStyle w:val="21"/>
        <w:spacing w:line="360" w:lineRule="auto"/>
        <w:ind w:left="0"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7</w:t>
      </w:r>
      <w:r>
        <w:rPr>
          <w:rFonts w:ascii="华文仿宋" w:eastAsia="华文仿宋" w:hAnsi="华文仿宋" w:cs="仿宋" w:hint="eastAsia"/>
          <w:color w:val="auto"/>
          <w:sz w:val="28"/>
          <w:szCs w:val="28"/>
        </w:rPr>
        <w:t>）由于承包人或其管理的分包单位、劳务合作单位拖欠建设领域工人工资，致使发包人被投诉或起诉并被政府行政部门判令先行垫付建设领域工人工资的，发包人除追究承包人和其它相关责任单位的违约责任外，还将在工程结算时双倍扣回发包人先行垫付的建设领域工人工资金额作为补偿。</w:t>
      </w:r>
    </w:p>
    <w:p w14:paraId="6254567F" w14:textId="77777777" w:rsidR="0030024B" w:rsidRDefault="00000000">
      <w:pPr>
        <w:pStyle w:val="21"/>
        <w:spacing w:line="360" w:lineRule="auto"/>
        <w:ind w:left="0"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8</w:t>
      </w:r>
      <w:r>
        <w:rPr>
          <w:rFonts w:ascii="华文仿宋" w:eastAsia="华文仿宋" w:hAnsi="华文仿宋" w:cs="仿宋" w:hint="eastAsia"/>
          <w:color w:val="auto"/>
          <w:sz w:val="28"/>
          <w:szCs w:val="28"/>
        </w:rPr>
        <w:t>）承包人必须以高度负责的态度，对存在的可能引发劳资纠纷的各种因素进行排查，及时化解、处理可能发生劳资纠纷的不稳定因素；尤其是对恶意煽动建设领域工人集体上访、集聚围阻的行为，要善于及时发现并敢于揭露、制止，为本项目工程建设召开创造安全、文明、和谐的环境。</w:t>
      </w:r>
    </w:p>
    <w:p w14:paraId="588737D7" w14:textId="77777777" w:rsidR="0030024B" w:rsidRDefault="00000000">
      <w:pPr>
        <w:pStyle w:val="21"/>
        <w:spacing w:line="360" w:lineRule="auto"/>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（2）成立处理劳资纠纷的协调机构</w:t>
      </w:r>
    </w:p>
    <w:p w14:paraId="56761243"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承包人必须成立处理劳资纠纷的协调机构，承包人主管领导和项目经理要亲自负责，配备专职人员，及时化解劳资矛盾及纠纷，并及时揭</w:t>
      </w:r>
      <w:r>
        <w:rPr>
          <w:rFonts w:ascii="华文仿宋" w:eastAsia="华文仿宋" w:hAnsi="华文仿宋" w:cs="仿宋" w:hint="eastAsia"/>
          <w:color w:val="auto"/>
          <w:sz w:val="28"/>
          <w:szCs w:val="28"/>
        </w:rPr>
        <w:lastRenderedPageBreak/>
        <w:t>露、制止恶意煽动建设领域工人集体上访、集聚围阻的行为，保证在整个工程期间不发生建设领域工人集体上访、集聚围阻等事件。</w:t>
      </w:r>
    </w:p>
    <w:p w14:paraId="0AA78868"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（3）承包人应在本工程开工前按</w:t>
      </w:r>
      <w:r>
        <w:rPr>
          <w:rFonts w:ascii="华文仿宋" w:eastAsia="华文仿宋" w:hAnsi="华文仿宋" w:cs="仿宋"/>
          <w:color w:val="auto"/>
          <w:sz w:val="28"/>
          <w:szCs w:val="28"/>
        </w:rPr>
        <w:t>《广州市建设领域工人工资支付分账管理实施细则》（穗建规字〔2020〕37号）、《保障农民工工资支付条例》（国务院令第724号）</w:t>
      </w:r>
      <w:r>
        <w:rPr>
          <w:rFonts w:ascii="华文仿宋" w:eastAsia="华文仿宋" w:hAnsi="华文仿宋" w:cs="仿宋" w:hint="eastAsia"/>
          <w:color w:val="auto"/>
          <w:sz w:val="28"/>
          <w:szCs w:val="28"/>
        </w:rPr>
        <w:t>、《关于印发广州市房屋建筑及市政工程实名制和工资支付分账平台化管理工作方案的通知》（穗建筑〔201</w:t>
      </w:r>
      <w:r>
        <w:rPr>
          <w:rFonts w:ascii="华文仿宋" w:eastAsia="华文仿宋" w:hAnsi="华文仿宋" w:cs="仿宋"/>
          <w:color w:val="auto"/>
          <w:sz w:val="28"/>
          <w:szCs w:val="28"/>
        </w:rPr>
        <w:t>8</w:t>
      </w:r>
      <w:r>
        <w:rPr>
          <w:rFonts w:ascii="华文仿宋" w:eastAsia="华文仿宋" w:hAnsi="华文仿宋" w:cs="仿宋" w:hint="eastAsia"/>
          <w:color w:val="auto"/>
          <w:sz w:val="28"/>
          <w:szCs w:val="28"/>
        </w:rPr>
        <w:t>〕183号）、《广州市住房和城乡建设委员会关于转发&lt;广东省住房和城乡建设厅关于房屋建筑和市政基础设施工程用工实名管理暂行办法&gt;的通知》（穗建筑〔2018〕981号）</w:t>
      </w:r>
      <w:r>
        <w:rPr>
          <w:rFonts w:ascii="华文仿宋" w:eastAsia="华文仿宋" w:hAnsi="华文仿宋" w:cs="仿宋"/>
          <w:color w:val="auto"/>
          <w:sz w:val="28"/>
          <w:szCs w:val="28"/>
        </w:rPr>
        <w:t>等</w:t>
      </w:r>
      <w:r>
        <w:rPr>
          <w:rFonts w:ascii="华文仿宋" w:eastAsia="华文仿宋" w:hAnsi="华文仿宋" w:cs="仿宋" w:hint="eastAsia"/>
          <w:color w:val="auto"/>
          <w:sz w:val="28"/>
          <w:szCs w:val="28"/>
        </w:rPr>
        <w:t>关于用工实名制和建设领域工人工资支付分账管理的规定及行业主管部门相关规定执行（如有新版本颁布，则按最新版本执行）。</w:t>
      </w:r>
      <w:r>
        <w:rPr>
          <w:rFonts w:ascii="华文仿宋" w:eastAsia="华文仿宋" w:hAnsi="华文仿宋" w:cs="仿宋"/>
          <w:color w:val="auto"/>
          <w:sz w:val="28"/>
          <w:szCs w:val="28"/>
        </w:rPr>
        <w:t>在广州市</w:t>
      </w:r>
      <w:r>
        <w:rPr>
          <w:rFonts w:ascii="华文仿宋" w:eastAsia="华文仿宋" w:hAnsi="华文仿宋" w:cs="仿宋" w:hint="eastAsia"/>
          <w:color w:val="auto"/>
          <w:sz w:val="28"/>
          <w:szCs w:val="28"/>
        </w:rPr>
        <w:t>设立本项目的建筑工人工资支付专用账户（</w:t>
      </w:r>
      <w:r>
        <w:rPr>
          <w:rFonts w:ascii="华文仿宋" w:eastAsia="华文仿宋" w:hAnsi="华文仿宋" w:cs="仿宋"/>
          <w:color w:val="auto"/>
          <w:sz w:val="28"/>
          <w:szCs w:val="28"/>
        </w:rPr>
        <w:t>在办理施工许可证时，按</w:t>
      </w:r>
      <w:r>
        <w:rPr>
          <w:rFonts w:ascii="华文仿宋" w:eastAsia="华文仿宋" w:hAnsi="华文仿宋" w:cs="仿宋" w:hint="eastAsia"/>
          <w:color w:val="auto"/>
          <w:sz w:val="28"/>
          <w:szCs w:val="28"/>
        </w:rPr>
        <w:t>广州市住建</w:t>
      </w:r>
      <w:r>
        <w:rPr>
          <w:rFonts w:ascii="华文仿宋" w:eastAsia="华文仿宋" w:hAnsi="华文仿宋" w:cs="仿宋"/>
          <w:color w:val="auto"/>
          <w:sz w:val="28"/>
          <w:szCs w:val="28"/>
        </w:rPr>
        <w:t>局和</w:t>
      </w:r>
      <w:r>
        <w:rPr>
          <w:rFonts w:ascii="华文仿宋" w:eastAsia="华文仿宋" w:hAnsi="华文仿宋" w:cs="仿宋" w:hint="eastAsia"/>
          <w:color w:val="auto"/>
          <w:sz w:val="28"/>
          <w:szCs w:val="28"/>
        </w:rPr>
        <w:t>广州市</w:t>
      </w:r>
      <w:r>
        <w:rPr>
          <w:rFonts w:ascii="华文仿宋" w:eastAsia="华文仿宋" w:hAnsi="华文仿宋" w:cs="仿宋"/>
          <w:color w:val="auto"/>
          <w:sz w:val="28"/>
          <w:szCs w:val="28"/>
        </w:rPr>
        <w:t>劳动和社会保障局的要求办理相关手续</w:t>
      </w:r>
      <w:r>
        <w:rPr>
          <w:rFonts w:ascii="华文仿宋" w:eastAsia="华文仿宋" w:hAnsi="华文仿宋" w:cs="仿宋" w:hint="eastAsia"/>
          <w:color w:val="auto"/>
          <w:sz w:val="28"/>
          <w:szCs w:val="28"/>
        </w:rPr>
        <w:t>）；对本项目的建设领域工人实行实名制管理，确保将本项目工资按时足额发放至建设领域工人的工资卡，</w:t>
      </w:r>
      <w:r>
        <w:rPr>
          <w:rFonts w:ascii="华文仿宋" w:eastAsia="华文仿宋" w:hAnsi="华文仿宋" w:cs="仿宋"/>
          <w:color w:val="auto"/>
          <w:sz w:val="28"/>
          <w:szCs w:val="28"/>
        </w:rPr>
        <w:t>并应建立用工及工资管理台账，真实、准确记录</w:t>
      </w:r>
      <w:r>
        <w:rPr>
          <w:rFonts w:ascii="华文仿宋" w:eastAsia="华文仿宋" w:hAnsi="华文仿宋" w:cs="仿宋" w:hint="eastAsia"/>
          <w:color w:val="auto"/>
          <w:sz w:val="28"/>
          <w:szCs w:val="28"/>
        </w:rPr>
        <w:t>建设领域工人</w:t>
      </w:r>
      <w:r>
        <w:rPr>
          <w:rFonts w:ascii="华文仿宋" w:eastAsia="华文仿宋" w:hAnsi="华文仿宋" w:cs="仿宋"/>
          <w:color w:val="auto"/>
          <w:sz w:val="28"/>
          <w:szCs w:val="28"/>
        </w:rPr>
        <w:t>名册、劳动合同、劳务合同、工程进度、工时、劳务承包款和</w:t>
      </w:r>
      <w:r>
        <w:rPr>
          <w:rFonts w:ascii="华文仿宋" w:eastAsia="华文仿宋" w:hAnsi="华文仿宋" w:cs="仿宋" w:hint="eastAsia"/>
          <w:color w:val="auto"/>
          <w:sz w:val="28"/>
          <w:szCs w:val="28"/>
        </w:rPr>
        <w:t>建设领域工人</w:t>
      </w:r>
      <w:r>
        <w:rPr>
          <w:rFonts w:ascii="华文仿宋" w:eastAsia="华文仿宋" w:hAnsi="华文仿宋" w:cs="仿宋"/>
          <w:color w:val="auto"/>
          <w:sz w:val="28"/>
          <w:szCs w:val="28"/>
        </w:rPr>
        <w:t>工资支付情况等信息，并保存两年以上备查。</w:t>
      </w:r>
      <w:r>
        <w:rPr>
          <w:rFonts w:ascii="华文仿宋" w:eastAsia="华文仿宋" w:hAnsi="华文仿宋" w:cs="仿宋" w:hint="eastAsia"/>
          <w:color w:val="auto"/>
          <w:sz w:val="28"/>
          <w:szCs w:val="28"/>
        </w:rPr>
        <w:t>发包人有权查阅台账，若发现有拖欠建设领域工人工资未发放的情况，可要求承包人另行提供建设领域工人工资支付保函。如因承包人未按规定设立、使用、变更、撤销建设领域工人工资支付专用账户导致本工程施工许可证未能如期办理、拖欠、克扣建设领域工人工资造成群体性事件或其他不良行为，引起的相关责任全部由承包人承担，并视为承包人未按合同约定履行其责任义务，发包人有权按本合同专用条件第35.2.</w:t>
      </w:r>
      <w:r>
        <w:rPr>
          <w:rFonts w:ascii="华文仿宋" w:eastAsia="华文仿宋" w:hAnsi="华文仿宋" w:cs="仿宋"/>
          <w:color w:val="auto"/>
          <w:sz w:val="28"/>
          <w:szCs w:val="28"/>
        </w:rPr>
        <w:t>8</w:t>
      </w:r>
      <w:r>
        <w:rPr>
          <w:rFonts w:ascii="华文仿宋" w:eastAsia="华文仿宋" w:hAnsi="华文仿宋" w:cs="仿宋" w:hint="eastAsia"/>
          <w:color w:val="auto"/>
          <w:sz w:val="28"/>
          <w:szCs w:val="28"/>
        </w:rPr>
        <w:t>条追究承包人违约责任。</w:t>
      </w:r>
    </w:p>
    <w:p w14:paraId="5828BF1E"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lastRenderedPageBreak/>
        <w:t>承包人在后期应配合发包人完成施工总承包配合服务管理、建设领域工人分账管理、配合后期验收管理、配合后期室内装修的开工申请等事项，相关费用已由承包人综合考虑并含在合同总价内。</w:t>
      </w:r>
    </w:p>
    <w:p w14:paraId="2E38CAB9"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.10承包人应按时参加发包人召开的会议，严格执行会议纪要的决定，服从调度，服从协调。</w:t>
      </w:r>
    </w:p>
    <w:p w14:paraId="53C5F977"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.11承包人应遵守有关工程的施工、材料、设备存放等一切规章制度，施工场地范围内的安全、防火、保卫、文明施工及环境卫生工作由承包人负责。</w:t>
      </w:r>
    </w:p>
    <w:p w14:paraId="6D003766"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9.1</w:t>
      </w:r>
      <w:r>
        <w:rPr>
          <w:rFonts w:ascii="华文仿宋" w:eastAsia="华文仿宋" w:hAnsi="华文仿宋" w:cs="仿宋"/>
          <w:color w:val="auto"/>
          <w:sz w:val="28"/>
          <w:szCs w:val="28"/>
        </w:rPr>
        <w:t>2</w:t>
      </w:r>
      <w:r>
        <w:rPr>
          <w:rFonts w:ascii="华文仿宋" w:eastAsia="华文仿宋" w:hAnsi="华文仿宋" w:cs="仿宋" w:hint="eastAsia"/>
          <w:color w:val="auto"/>
          <w:sz w:val="28"/>
          <w:szCs w:val="28"/>
        </w:rPr>
        <w:t>发包人提供的参考资料并不意味减免承包人对场地踏勘的责任。承包人同意及接受项目现场的一切现状，自行摸查并充分预计其风险并承担由此风险引起的所有费用，相关</w:t>
      </w:r>
      <w:r>
        <w:rPr>
          <w:rFonts w:ascii="华文仿宋" w:eastAsia="华文仿宋" w:hAnsi="华文仿宋" w:cs="仿宋"/>
          <w:color w:val="auto"/>
          <w:sz w:val="28"/>
          <w:szCs w:val="28"/>
        </w:rPr>
        <w:t>费用</w:t>
      </w:r>
      <w:r>
        <w:rPr>
          <w:rFonts w:ascii="华文仿宋" w:eastAsia="华文仿宋" w:hAnsi="华文仿宋" w:cs="仿宋" w:hint="eastAsia"/>
          <w:color w:val="auto"/>
          <w:sz w:val="28"/>
          <w:szCs w:val="28"/>
        </w:rPr>
        <w:t>已由承包人综合考虑在投标报价内，</w:t>
      </w:r>
      <w:r>
        <w:rPr>
          <w:rFonts w:ascii="华文仿宋" w:eastAsia="华文仿宋" w:hAnsi="华文仿宋" w:cs="仿宋"/>
          <w:color w:val="auto"/>
          <w:sz w:val="28"/>
          <w:szCs w:val="28"/>
        </w:rPr>
        <w:t>发包人不再就此支付任何费用</w:t>
      </w:r>
      <w:r>
        <w:rPr>
          <w:rFonts w:ascii="华文仿宋" w:eastAsia="华文仿宋" w:hAnsi="华文仿宋" w:cs="仿宋" w:hint="eastAsia"/>
          <w:color w:val="auto"/>
          <w:sz w:val="28"/>
          <w:szCs w:val="28"/>
        </w:rPr>
        <w:t>。</w:t>
      </w:r>
    </w:p>
    <w:p w14:paraId="3C5A36D8" w14:textId="77777777" w:rsidR="0030024B" w:rsidRDefault="00000000">
      <w:pPr>
        <w:pStyle w:val="21"/>
        <w:spacing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.13</w:t>
      </w:r>
      <w:r>
        <w:rPr>
          <w:rFonts w:ascii="华文仿宋" w:eastAsia="华文仿宋" w:hAnsi="华文仿宋" w:cs="仿宋" w:hint="eastAsia"/>
          <w:color w:val="auto"/>
          <w:sz w:val="28"/>
          <w:szCs w:val="28"/>
        </w:rPr>
        <w:t>承包人需负责与各专业工程配合工作，包括但不限于与施工总承包、泛光照明、样板层精装修工程、智能化工程、园林景观工程等各专业工程（如有）的配合工作，及各专业间综合管线的平衡及优化及与其他相关专业的配合服务。</w:t>
      </w:r>
      <w:r>
        <w:rPr>
          <w:rFonts w:ascii="华文仿宋" w:eastAsia="华文仿宋" w:hAnsi="华文仿宋" w:cs="仿宋"/>
          <w:color w:val="auto"/>
          <w:sz w:val="28"/>
          <w:szCs w:val="28"/>
        </w:rPr>
        <w:t>承包人需</w:t>
      </w:r>
      <w:r>
        <w:rPr>
          <w:rFonts w:ascii="华文仿宋" w:eastAsia="华文仿宋" w:hAnsi="华文仿宋" w:cs="仿宋" w:hint="eastAsia"/>
          <w:color w:val="auto"/>
          <w:sz w:val="28"/>
          <w:szCs w:val="28"/>
        </w:rPr>
        <w:t>无条件配合本</w:t>
      </w:r>
      <w:r>
        <w:rPr>
          <w:rFonts w:ascii="华文仿宋" w:eastAsia="华文仿宋" w:hAnsi="华文仿宋" w:cs="仿宋"/>
          <w:color w:val="auto"/>
          <w:sz w:val="28"/>
          <w:szCs w:val="28"/>
        </w:rPr>
        <w:t>项目销售</w:t>
      </w:r>
      <w:r>
        <w:rPr>
          <w:rFonts w:ascii="华文仿宋" w:eastAsia="华文仿宋" w:hAnsi="华文仿宋" w:cs="仿宋" w:hint="eastAsia"/>
          <w:color w:val="auto"/>
          <w:sz w:val="28"/>
          <w:szCs w:val="28"/>
        </w:rPr>
        <w:t>及移交</w:t>
      </w:r>
      <w:r>
        <w:rPr>
          <w:rFonts w:ascii="华文仿宋" w:eastAsia="华文仿宋" w:hAnsi="华文仿宋" w:cs="仿宋"/>
          <w:color w:val="auto"/>
          <w:sz w:val="28"/>
          <w:szCs w:val="28"/>
        </w:rPr>
        <w:t>工作</w:t>
      </w:r>
      <w:r>
        <w:rPr>
          <w:rFonts w:ascii="华文仿宋" w:eastAsia="华文仿宋" w:hAnsi="华文仿宋" w:cs="仿宋" w:hint="eastAsia"/>
          <w:color w:val="auto"/>
          <w:sz w:val="28"/>
          <w:szCs w:val="28"/>
        </w:rPr>
        <w:t>，否则视为承包人未按合同约定履行其责任义务，发包人有权按本合同专用条件第35.2.6条追究承包人违约责任。该配合费用已包含在合同总价内，发包人不再就此支付任何费用</w:t>
      </w:r>
      <w:r>
        <w:rPr>
          <w:rFonts w:ascii="华文仿宋" w:eastAsia="华文仿宋" w:hAnsi="华文仿宋" w:cs="仿宋"/>
          <w:color w:val="auto"/>
          <w:sz w:val="28"/>
          <w:szCs w:val="28"/>
        </w:rPr>
        <w:t>。</w:t>
      </w:r>
    </w:p>
    <w:p w14:paraId="6BF6E0CC"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.14</w:t>
      </w:r>
      <w:r>
        <w:rPr>
          <w:rFonts w:ascii="华文仿宋" w:eastAsia="华文仿宋" w:hAnsi="华文仿宋" w:cs="仿宋" w:hint="eastAsia"/>
          <w:color w:val="auto"/>
          <w:sz w:val="28"/>
          <w:szCs w:val="28"/>
        </w:rPr>
        <w:t>在开始移交的两个月内承包人项目负责人必须在场协调交楼维护工作，并在发包人集中交楼期组建“快修队”以配合发包人交楼工作。“快修队”需配备足够的各工种维修人员及备品备件，须在发包人发出指令后30分钟内到场并按发包人要求及时进行整改。</w:t>
      </w:r>
    </w:p>
    <w:p w14:paraId="791AD443"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lastRenderedPageBreak/>
        <w:t>9</w:t>
      </w:r>
      <w:r>
        <w:rPr>
          <w:rFonts w:ascii="华文仿宋" w:eastAsia="华文仿宋" w:hAnsi="华文仿宋" w:cs="仿宋"/>
          <w:color w:val="auto"/>
          <w:sz w:val="28"/>
          <w:szCs w:val="28"/>
        </w:rPr>
        <w:t>.15</w:t>
      </w:r>
      <w:r>
        <w:rPr>
          <w:rFonts w:ascii="华文仿宋" w:eastAsia="华文仿宋" w:hAnsi="华文仿宋" w:cs="仿宋" w:hint="eastAsia"/>
          <w:color w:val="auto"/>
          <w:sz w:val="28"/>
          <w:szCs w:val="28"/>
        </w:rPr>
        <w:t>承包人为联合体时的应遵从的义务</w:t>
      </w:r>
    </w:p>
    <w:p w14:paraId="154E0CBF"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（1）联合体各方应共同与发包人签订合同。联合体各方应为履行合同承担连带责任。</w:t>
      </w:r>
    </w:p>
    <w:p w14:paraId="6E4BBF58"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2</w:t>
      </w:r>
      <w:r>
        <w:rPr>
          <w:rFonts w:ascii="华文仿宋" w:eastAsia="华文仿宋" w:hAnsi="华文仿宋" w:cs="仿宋" w:hint="eastAsia"/>
          <w:color w:val="auto"/>
          <w:sz w:val="28"/>
          <w:szCs w:val="28"/>
        </w:rPr>
        <w:t>）联合体协议经发包人确认后作为合同附件。在履行合同过程中，未经发包人同意，不得修改联合体协议。</w:t>
      </w:r>
    </w:p>
    <w:p w14:paraId="6AF88981"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3</w:t>
      </w:r>
      <w:r>
        <w:rPr>
          <w:rFonts w:ascii="华文仿宋" w:eastAsia="华文仿宋" w:hAnsi="华文仿宋" w:cs="仿宋" w:hint="eastAsia"/>
          <w:color w:val="auto"/>
          <w:sz w:val="28"/>
          <w:szCs w:val="28"/>
        </w:rPr>
        <w:t>）联合体</w:t>
      </w:r>
      <w:bookmarkStart w:id="15" w:name="_Hlk128157799"/>
      <w:r>
        <w:rPr>
          <w:rFonts w:ascii="华文仿宋" w:eastAsia="华文仿宋" w:hAnsi="华文仿宋" w:cs="仿宋" w:hint="eastAsia"/>
          <w:color w:val="auto"/>
          <w:sz w:val="28"/>
          <w:szCs w:val="28"/>
        </w:rPr>
        <w:t>主办方</w:t>
      </w:r>
      <w:bookmarkEnd w:id="15"/>
      <w:r>
        <w:rPr>
          <w:rFonts w:ascii="华文仿宋" w:eastAsia="华文仿宋" w:hAnsi="华文仿宋" w:cs="仿宋" w:hint="eastAsia"/>
          <w:color w:val="auto"/>
          <w:sz w:val="28"/>
          <w:szCs w:val="28"/>
        </w:rPr>
        <w:t>或联合体授权的代表负责与发包人和监理人联系，并接受指示，负责组织联合体各成员全面履行合同。</w:t>
      </w:r>
    </w:p>
    <w:p w14:paraId="5BC0017D"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（4）联合体主办方授权代表联合体成员承担责任和接受发包人的指令、指示和通知，并且在整个合同实施过程中的全部事宜均由联合体主办方负责。</w:t>
      </w:r>
    </w:p>
    <w:p w14:paraId="7005FA57"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5）作为联合体主办方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p>
    <w:p w14:paraId="3061C4F5" w14:textId="77777777" w:rsidR="0030024B" w:rsidRDefault="00000000">
      <w:pPr>
        <w:pStyle w:val="a8"/>
        <w:spacing w:after="0" w:line="360" w:lineRule="auto"/>
        <w:ind w:firstLine="551"/>
        <w:outlineLvl w:val="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三、施工组织设计和工期 </w:t>
      </w:r>
    </w:p>
    <w:p w14:paraId="31CDAD77" w14:textId="77777777" w:rsidR="0030024B" w:rsidRDefault="00000000">
      <w:pPr>
        <w:pStyle w:val="aa"/>
        <w:spacing w:after="0" w:line="360" w:lineRule="auto"/>
        <w:ind w:left="0"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10、进度计划</w:t>
      </w:r>
    </w:p>
    <w:p w14:paraId="3A848C7E"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10.1计划的提交和确认</w:t>
      </w:r>
    </w:p>
    <w:p w14:paraId="0A0E8496" w14:textId="77777777" w:rsidR="0030024B" w:rsidRDefault="00000000">
      <w:pPr>
        <w:spacing w:line="360" w:lineRule="auto"/>
        <w:ind w:firstLineChars="200"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10.1.1承包人须于接到中标通知书后4个日历天内按发包人规定格式和详细程度，向发包人和监理</w:t>
      </w:r>
      <w:r>
        <w:rPr>
          <w:rFonts w:ascii="华文仿宋" w:eastAsia="华文仿宋" w:hAnsi="华文仿宋" w:cs="仿宋" w:hint="eastAsia"/>
          <w:color w:val="auto"/>
          <w:sz w:val="28"/>
          <w:szCs w:val="28"/>
        </w:rPr>
        <w:t>单位</w:t>
      </w:r>
      <w:r>
        <w:rPr>
          <w:rFonts w:ascii="华文仿宋" w:eastAsia="华文仿宋" w:hAnsi="华文仿宋" w:cs="仿宋"/>
          <w:color w:val="auto"/>
          <w:sz w:val="28"/>
          <w:szCs w:val="28"/>
        </w:rPr>
        <w:t>提交</w:t>
      </w:r>
      <w:r>
        <w:rPr>
          <w:rFonts w:ascii="华文仿宋" w:eastAsia="华文仿宋" w:hAnsi="华文仿宋" w:cs="仿宋"/>
          <w:b/>
          <w:bCs/>
          <w:color w:val="auto"/>
          <w:sz w:val="28"/>
          <w:szCs w:val="28"/>
        </w:rPr>
        <w:t>工程总进度计划（网络计划）</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于本合同签订后10个日历天内提交</w:t>
      </w:r>
      <w:r>
        <w:rPr>
          <w:rFonts w:ascii="华文仿宋" w:eastAsia="华文仿宋" w:hAnsi="华文仿宋" w:cs="仿宋"/>
          <w:b/>
          <w:bCs/>
          <w:color w:val="auto"/>
          <w:sz w:val="28"/>
          <w:szCs w:val="28"/>
        </w:rPr>
        <w:t>施工组织设计（施工方案）</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承包人提交的施工组织设计</w:t>
      </w:r>
      <w:r>
        <w:rPr>
          <w:rFonts w:ascii="华文仿宋" w:eastAsia="华文仿宋" w:hAnsi="华文仿宋" w:cs="仿宋" w:hint="eastAsia"/>
          <w:color w:val="auto"/>
          <w:sz w:val="28"/>
          <w:szCs w:val="28"/>
        </w:rPr>
        <w:t>须满足招标文件</w:t>
      </w:r>
      <w:r>
        <w:rPr>
          <w:rFonts w:ascii="华文仿宋" w:eastAsia="华文仿宋" w:hAnsi="华文仿宋" w:cs="仿宋" w:hint="eastAsia"/>
          <w:color w:val="auto"/>
          <w:sz w:val="28"/>
          <w:szCs w:val="28"/>
          <w:u w:val="single"/>
        </w:rPr>
        <w:t>第五章“技术条件”要求</w:t>
      </w: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在各进度计划实施时，承包人应提前14天向发包人和监理</w:t>
      </w:r>
      <w:r>
        <w:rPr>
          <w:rFonts w:ascii="华文仿宋" w:eastAsia="华文仿宋" w:hAnsi="华文仿宋" w:cs="仿宋" w:hint="eastAsia"/>
          <w:color w:val="auto"/>
          <w:sz w:val="28"/>
          <w:szCs w:val="28"/>
        </w:rPr>
        <w:t>单位</w:t>
      </w:r>
      <w:r>
        <w:rPr>
          <w:rFonts w:ascii="华文仿宋" w:eastAsia="华文仿宋" w:hAnsi="华文仿宋" w:cs="仿宋"/>
          <w:color w:val="auto"/>
          <w:sz w:val="28"/>
          <w:szCs w:val="28"/>
        </w:rPr>
        <w:t>提交一份</w:t>
      </w:r>
      <w:r>
        <w:rPr>
          <w:rFonts w:ascii="华文仿宋" w:eastAsia="华文仿宋" w:hAnsi="华文仿宋" w:cs="仿宋"/>
          <w:b/>
          <w:bCs/>
          <w:color w:val="auto"/>
          <w:sz w:val="28"/>
          <w:szCs w:val="28"/>
        </w:rPr>
        <w:t>年、季、月度工程进度计划</w:t>
      </w:r>
      <w:r>
        <w:rPr>
          <w:rFonts w:ascii="华文仿宋" w:eastAsia="华文仿宋" w:hAnsi="华文仿宋" w:cs="仿宋"/>
          <w:color w:val="auto"/>
          <w:sz w:val="28"/>
          <w:szCs w:val="28"/>
        </w:rPr>
        <w:t>，以便于总工期的控制</w:t>
      </w:r>
      <w:r>
        <w:rPr>
          <w:rFonts w:ascii="华文仿宋" w:eastAsia="华文仿宋" w:hAnsi="华文仿宋" w:cs="仿宋" w:hint="eastAsia"/>
          <w:color w:val="auto"/>
          <w:sz w:val="28"/>
          <w:szCs w:val="28"/>
        </w:rPr>
        <w:t>。</w:t>
      </w:r>
    </w:p>
    <w:p w14:paraId="6A01148E"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工程进度计划应当内容全面详实，针对工程的全部或分项施工作业和特点提出施工方法、安排、顺序和时间表，并在各节点位置标注有相应的工程量及材料消耗量，劳动力投入。</w:t>
      </w:r>
    </w:p>
    <w:p w14:paraId="467E6FEA"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10.1.2总监理工程师在接到承包人提交的施工组织设计和工程总进度计划后7个工作日内予以确认或提出修改意见；发包人收到监理单位提交的施工总进度计划、施工组织设计在4个工作日内完成审批。</w:t>
      </w:r>
    </w:p>
    <w:p w14:paraId="7B984629"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10.2计划的执行</w:t>
      </w:r>
    </w:p>
    <w:p w14:paraId="1BC89127"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10.2.1承包人应加强计划管理，严格按照总监理工程师确认的工程进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14:paraId="78753B3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10.2.2为便于总监理工程师掌握和控制工期，承包人应按照专用条款第</w:t>
      </w:r>
      <w:r>
        <w:rPr>
          <w:rFonts w:ascii="华文仿宋" w:eastAsia="华文仿宋" w:hAnsi="华文仿宋" w:cs="仿宋"/>
          <w:color w:val="auto"/>
          <w:kern w:val="1"/>
          <w:sz w:val="28"/>
          <w:szCs w:val="28"/>
        </w:rPr>
        <w:t>9.1条第（2）款的要求向总监理工程师上报相应计划及报表，总监理工程师在接到报告后5天</w:t>
      </w:r>
      <w:r>
        <w:rPr>
          <w:rFonts w:ascii="华文仿宋" w:eastAsia="华文仿宋" w:hAnsi="华文仿宋" w:cs="仿宋" w:hint="eastAsia"/>
          <w:color w:val="auto"/>
          <w:kern w:val="1"/>
          <w:sz w:val="28"/>
          <w:szCs w:val="28"/>
        </w:rPr>
        <w:t>内应予以确认或提出书面意见，发包人在5个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14:paraId="446C9F37" w14:textId="77777777" w:rsidR="0030024B" w:rsidRDefault="00000000">
      <w:pPr>
        <w:spacing w:line="360" w:lineRule="auto"/>
        <w:ind w:firstLine="551"/>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11、</w:t>
      </w:r>
      <w:r>
        <w:rPr>
          <w:rFonts w:ascii="华文仿宋" w:eastAsia="华文仿宋" w:hAnsi="华文仿宋" w:cs="仿宋"/>
          <w:b/>
          <w:bCs/>
          <w:color w:val="auto"/>
          <w:kern w:val="1"/>
          <w:sz w:val="28"/>
          <w:szCs w:val="28"/>
        </w:rPr>
        <w:t>开工及延期开工</w:t>
      </w:r>
    </w:p>
    <w:p w14:paraId="1624E7B6"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11.1开工</w:t>
      </w:r>
    </w:p>
    <w:p w14:paraId="20D9E5B8"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承包人必须按发包人要求提前进入施工场地，做好施工准备工作，</w:t>
      </w:r>
      <w:r>
        <w:rPr>
          <w:rFonts w:ascii="华文仿宋" w:eastAsia="华文仿宋" w:hAnsi="华文仿宋" w:cs="仿宋"/>
          <w:color w:val="auto"/>
          <w:sz w:val="28"/>
          <w:szCs w:val="28"/>
        </w:rPr>
        <w:lastRenderedPageBreak/>
        <w:t>并按照监理工程师书面通知的进场日期开工。否则承包人须按专用条款第35条规定承担违约责任。</w:t>
      </w:r>
    </w:p>
    <w:p w14:paraId="624E8AF3" w14:textId="77777777" w:rsidR="0030024B" w:rsidRDefault="00000000">
      <w:pPr>
        <w:pStyle w:val="aa"/>
        <w:spacing w:after="0" w:line="360" w:lineRule="auto"/>
        <w:ind w:left="0"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12、暂停施工</w:t>
      </w:r>
    </w:p>
    <w:p w14:paraId="7A357493" w14:textId="77777777" w:rsidR="0030024B" w:rsidRDefault="00000000">
      <w:pPr>
        <w:pStyle w:val="aa"/>
        <w:spacing w:after="0" w:line="360" w:lineRule="auto"/>
        <w:ind w:left="0" w:firstLine="525"/>
        <w:rPr>
          <w:rFonts w:ascii="华文仿宋" w:eastAsia="华文仿宋" w:hAnsi="华文仿宋" w:cs="仿宋" w:hint="eastAsia"/>
          <w:b/>
          <w:color w:val="auto"/>
          <w:sz w:val="28"/>
          <w:szCs w:val="28"/>
        </w:rPr>
      </w:pPr>
      <w:r>
        <w:rPr>
          <w:rFonts w:ascii="华文仿宋" w:eastAsia="华文仿宋" w:hAnsi="华文仿宋" w:cs="仿宋"/>
          <w:color w:val="auto"/>
          <w:spacing w:val="-6"/>
          <w:sz w:val="28"/>
          <w:szCs w:val="28"/>
        </w:rPr>
        <w:t>12.1因下列原因，总监理工程师报经发包人书面同意后，可通知承包人暂停施工：</w:t>
      </w:r>
    </w:p>
    <w:p w14:paraId="6FC6259C"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（1）政府对本工程建设项目</w:t>
      </w:r>
      <w:r>
        <w:rPr>
          <w:rFonts w:ascii="华文仿宋" w:eastAsia="华文仿宋" w:hAnsi="华文仿宋" w:cs="仿宋" w:hint="eastAsia"/>
          <w:color w:val="auto"/>
          <w:sz w:val="28"/>
          <w:szCs w:val="28"/>
        </w:rPr>
        <w:t>做出</w:t>
      </w:r>
      <w:r>
        <w:rPr>
          <w:rFonts w:ascii="华文仿宋" w:eastAsia="华文仿宋" w:hAnsi="华文仿宋" w:cs="仿宋"/>
          <w:color w:val="auto"/>
          <w:sz w:val="28"/>
          <w:szCs w:val="28"/>
        </w:rPr>
        <w:t>停建、缓建的决定；</w:t>
      </w:r>
    </w:p>
    <w:p w14:paraId="1F9DB567"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（2）重大设计变更导致本工程在规划、使用、功能方面有重大调整；</w:t>
      </w:r>
    </w:p>
    <w:p w14:paraId="00450145"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（3）不可抗力；</w:t>
      </w:r>
    </w:p>
    <w:p w14:paraId="724E672A"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（4）质量事故；</w:t>
      </w:r>
    </w:p>
    <w:p w14:paraId="44D8B1D1"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（5）安全生产事故；</w:t>
      </w:r>
    </w:p>
    <w:p w14:paraId="482A7505" w14:textId="77777777" w:rsidR="0030024B" w:rsidRDefault="00000000">
      <w:pPr>
        <w:pStyle w:val="aa"/>
        <w:spacing w:after="0" w:line="360" w:lineRule="auto"/>
        <w:ind w:left="0" w:firstLine="54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（6）承包人材料设备供应发生重大变故；</w:t>
      </w:r>
    </w:p>
    <w:p w14:paraId="1FD80F58" w14:textId="77777777" w:rsidR="0030024B" w:rsidRDefault="00000000">
      <w:pPr>
        <w:pStyle w:val="aa"/>
        <w:spacing w:after="0" w:line="360" w:lineRule="auto"/>
        <w:ind w:left="0" w:firstLine="549"/>
        <w:rPr>
          <w:rFonts w:ascii="仿宋" w:eastAsia="仿宋" w:hAnsi="仿宋" w:cs="仿宋" w:hint="eastAsia"/>
          <w:b/>
          <w:color w:val="auto"/>
          <w:sz w:val="28"/>
          <w:szCs w:val="28"/>
        </w:rPr>
      </w:pPr>
      <w:r>
        <w:rPr>
          <w:rFonts w:ascii="仿宋" w:eastAsia="仿宋" w:hAnsi="仿宋" w:cs="仿宋" w:hint="eastAsia"/>
          <w:color w:val="auto"/>
          <w:sz w:val="28"/>
          <w:szCs w:val="28"/>
        </w:rPr>
        <w:t>（7）发包人书面要求。</w:t>
      </w:r>
    </w:p>
    <w:p w14:paraId="3ED1643B"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除上述情形外,承包人不得以任何理由(包括以与发包人有争议或争议未解决为由)单方面停工或消极怠工，否则须按专用条款第35条约定承担工期延误违约责任。</w:t>
      </w:r>
    </w:p>
    <w:p w14:paraId="01FF0D4B"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12.2因不可抗力引起的工期延误或工程停工，费用承担应按以下原则费用：</w:t>
      </w:r>
    </w:p>
    <w:p w14:paraId="30ADB244" w14:textId="77777777" w:rsidR="0030024B" w:rsidRDefault="00000000">
      <w:pPr>
        <w:pStyle w:val="aa"/>
        <w:spacing w:after="0" w:line="360" w:lineRule="auto"/>
        <w:ind w:left="0" w:firstLine="525"/>
        <w:rPr>
          <w:rFonts w:ascii="华文仿宋" w:eastAsia="华文仿宋" w:hAnsi="华文仿宋" w:cs="仿宋" w:hint="eastAsia"/>
          <w:b/>
          <w:color w:val="auto"/>
          <w:sz w:val="28"/>
          <w:szCs w:val="28"/>
        </w:rPr>
      </w:pPr>
      <w:r>
        <w:rPr>
          <w:rFonts w:ascii="华文仿宋" w:eastAsia="华文仿宋" w:hAnsi="华文仿宋" w:cs="仿宋"/>
          <w:color w:val="auto"/>
          <w:spacing w:val="-6"/>
          <w:sz w:val="28"/>
          <w:szCs w:val="28"/>
        </w:rPr>
        <w:t>（1）工程本身的损坏及因工程损坏导致第三方人员伤亡和财产损失，由发包人承担。</w:t>
      </w:r>
    </w:p>
    <w:p w14:paraId="129CA124"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（2）发包人、承包人人员伤亡由其所在单位负责，并承担相应费用；</w:t>
      </w:r>
    </w:p>
    <w:p w14:paraId="1DDEA2AB"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（3）承包人机械设备损坏及停工损失，由承包人承担；</w:t>
      </w:r>
    </w:p>
    <w:p w14:paraId="011343A1" w14:textId="77777777" w:rsidR="0030024B" w:rsidRDefault="00000000">
      <w:pPr>
        <w:pStyle w:val="aa"/>
        <w:spacing w:after="0" w:line="360" w:lineRule="auto"/>
        <w:ind w:left="0" w:firstLine="549"/>
        <w:rPr>
          <w:rFonts w:ascii="华文仿宋" w:eastAsia="华文仿宋" w:hAnsi="华文仿宋" w:cs="仿宋" w:hint="eastAsia"/>
          <w:b/>
          <w:color w:val="auto"/>
          <w:sz w:val="28"/>
          <w:szCs w:val="28"/>
        </w:rPr>
      </w:pPr>
      <w:r>
        <w:rPr>
          <w:rFonts w:ascii="华文仿宋" w:eastAsia="华文仿宋" w:hAnsi="华文仿宋" w:cs="仿宋"/>
          <w:color w:val="auto"/>
          <w:sz w:val="28"/>
          <w:szCs w:val="28"/>
        </w:rPr>
        <w:t>（4）</w:t>
      </w:r>
      <w:r>
        <w:rPr>
          <w:rFonts w:ascii="华文仿宋" w:eastAsia="华文仿宋" w:hAnsi="华文仿宋" w:cs="仿宋" w:hint="eastAsia"/>
          <w:color w:val="auto"/>
          <w:sz w:val="28"/>
          <w:szCs w:val="28"/>
        </w:rPr>
        <w:t>停工超过30天的，</w:t>
      </w:r>
      <w:r>
        <w:rPr>
          <w:rFonts w:ascii="华文仿宋" w:eastAsia="华文仿宋" w:hAnsi="华文仿宋" w:cs="仿宋"/>
          <w:color w:val="auto"/>
          <w:sz w:val="28"/>
          <w:szCs w:val="28"/>
        </w:rPr>
        <w:t>停工期间承包人按监理工程师的要求留在施工场地的必要管理人员及保卫人员的费用由发包人承担；</w:t>
      </w:r>
    </w:p>
    <w:p w14:paraId="5B16323B" w14:textId="77777777" w:rsidR="0030024B" w:rsidRDefault="00000000">
      <w:pPr>
        <w:pStyle w:val="aa"/>
        <w:spacing w:after="0" w:line="360" w:lineRule="auto"/>
        <w:ind w:left="0" w:firstLine="549"/>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（5）工程所需清理、修复费用由承包人承担。</w:t>
      </w:r>
    </w:p>
    <w:p w14:paraId="7D91EADB" w14:textId="77777777" w:rsidR="0030024B" w:rsidRDefault="00000000">
      <w:pPr>
        <w:pStyle w:val="aa"/>
        <w:spacing w:after="0" w:line="360" w:lineRule="auto"/>
        <w:ind w:left="0" w:firstLine="549"/>
        <w:rPr>
          <w:rFonts w:ascii="华文仿宋" w:eastAsia="华文仿宋" w:hAnsi="华文仿宋" w:cs="仿宋" w:hint="eastAsia"/>
          <w:color w:val="auto"/>
          <w:sz w:val="28"/>
          <w:szCs w:val="28"/>
          <w:lang w:val="en-US"/>
        </w:rPr>
      </w:pPr>
      <w:r>
        <w:rPr>
          <w:rFonts w:ascii="华文仿宋" w:eastAsia="华文仿宋" w:hAnsi="华文仿宋" w:cs="仿宋"/>
          <w:color w:val="auto"/>
          <w:sz w:val="28"/>
          <w:szCs w:val="28"/>
        </w:rPr>
        <w:t>（6）</w:t>
      </w:r>
      <w:r>
        <w:rPr>
          <w:rFonts w:ascii="华文仿宋" w:eastAsia="华文仿宋" w:hAnsi="华文仿宋" w:cs="仿宋" w:hint="eastAsia"/>
          <w:color w:val="auto"/>
          <w:sz w:val="28"/>
          <w:szCs w:val="28"/>
        </w:rPr>
        <w:t>导致承包人停工的费用损失由承包人承担；停工期间必须支付的建设领域工人工资由承包人承担。</w:t>
      </w:r>
    </w:p>
    <w:p w14:paraId="61EBCEAA" w14:textId="77777777" w:rsidR="0030024B" w:rsidRDefault="00000000">
      <w:pPr>
        <w:pStyle w:val="aa"/>
        <w:spacing w:after="0" w:line="360" w:lineRule="auto"/>
        <w:ind w:left="0" w:firstLine="551"/>
        <w:rPr>
          <w:rFonts w:ascii="华文仿宋" w:eastAsia="华文仿宋" w:hAnsi="华文仿宋" w:cs="仿宋" w:hint="eastAsia"/>
          <w:b/>
          <w:color w:val="auto"/>
          <w:kern w:val="0"/>
          <w:sz w:val="28"/>
          <w:szCs w:val="28"/>
        </w:rPr>
      </w:pPr>
      <w:r>
        <w:rPr>
          <w:rFonts w:ascii="华文仿宋" w:eastAsia="华文仿宋" w:hAnsi="华文仿宋" w:cs="仿宋"/>
          <w:b/>
          <w:color w:val="auto"/>
          <w:kern w:val="0"/>
          <w:sz w:val="28"/>
          <w:szCs w:val="28"/>
        </w:rPr>
        <w:t>13、工期延误</w:t>
      </w:r>
    </w:p>
    <w:p w14:paraId="2E643A62"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13.1工期控制与调整</w:t>
      </w:r>
    </w:p>
    <w:p w14:paraId="56208749"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（1）本工程工期分为关键节点工期和一般节点工期两类，承包人必须在施工组织设计文件中分专业详细区分和列明本工程</w:t>
      </w:r>
      <w:r>
        <w:rPr>
          <w:rFonts w:ascii="华文仿宋" w:eastAsia="华文仿宋" w:hAnsi="华文仿宋" w:cs="仿宋"/>
          <w:bCs/>
          <w:color w:val="auto"/>
          <w:kern w:val="0"/>
          <w:sz w:val="28"/>
          <w:szCs w:val="28"/>
        </w:rPr>
        <w:t>总体及各单体工程</w:t>
      </w:r>
      <w:r>
        <w:rPr>
          <w:rFonts w:ascii="华文仿宋" w:eastAsia="华文仿宋" w:hAnsi="华文仿宋" w:cs="仿宋"/>
          <w:color w:val="auto"/>
          <w:kern w:val="0"/>
          <w:sz w:val="28"/>
          <w:szCs w:val="28"/>
        </w:rPr>
        <w:t>的关键节点工期和一般节点工期，并报总监理工程师和发包人批准后实施。</w:t>
      </w:r>
    </w:p>
    <w:p w14:paraId="38F2D283"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（2）工期调整的原则：对于承包人原因造成的工期延误，工期一概不得顺延；对于非承包人原因造成的工期延误，一般节点工期可以相应顺延，但该项顺延以不对关键节点工期和总工期构成不利影响为限。</w:t>
      </w:r>
      <w:bookmarkStart w:id="16" w:name="_Hlk140757628"/>
      <w:r>
        <w:rPr>
          <w:rFonts w:ascii="华文仿宋" w:eastAsia="华文仿宋" w:hAnsi="华文仿宋" w:cs="仿宋"/>
          <w:color w:val="auto"/>
          <w:kern w:val="0"/>
          <w:sz w:val="28"/>
          <w:szCs w:val="28"/>
        </w:rPr>
        <w:t>关键节点工期一般不予调整，</w:t>
      </w:r>
      <w:bookmarkEnd w:id="16"/>
      <w:r>
        <w:rPr>
          <w:rFonts w:ascii="华文仿宋" w:eastAsia="华文仿宋" w:hAnsi="华文仿宋" w:cs="仿宋"/>
          <w:color w:val="auto"/>
          <w:kern w:val="0"/>
          <w:sz w:val="28"/>
          <w:szCs w:val="28"/>
        </w:rPr>
        <w:t>承包人应当采取合理有效的赶工措施予以消化，而且这些合理有效的赶工措施费已包括在投标总报价中，发包人不予补偿。</w:t>
      </w:r>
    </w:p>
    <w:p w14:paraId="5682C102"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w:t>
      </w:r>
      <w:r>
        <w:rPr>
          <w:rFonts w:ascii="华文仿宋" w:eastAsia="华文仿宋" w:hAnsi="华文仿宋" w:cs="仿宋" w:hint="eastAsia"/>
          <w:color w:val="auto"/>
          <w:kern w:val="0"/>
          <w:sz w:val="28"/>
          <w:szCs w:val="28"/>
        </w:rPr>
        <w:t>原则上</w:t>
      </w:r>
      <w:r>
        <w:rPr>
          <w:rFonts w:ascii="华文仿宋" w:eastAsia="华文仿宋" w:hAnsi="华文仿宋" w:cs="仿宋"/>
          <w:color w:val="auto"/>
          <w:kern w:val="0"/>
          <w:sz w:val="28"/>
          <w:szCs w:val="28"/>
        </w:rPr>
        <w:t>应当同意工期调整。承包人必须按照调整后的总工期控制计划和关键节点工期计划执行。</w:t>
      </w:r>
    </w:p>
    <w:p w14:paraId="71334643"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13.2工期延误的原因及其处理</w:t>
      </w:r>
    </w:p>
    <w:p w14:paraId="571B5EB1"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bCs/>
          <w:color w:val="auto"/>
          <w:kern w:val="0"/>
          <w:sz w:val="28"/>
          <w:szCs w:val="28"/>
        </w:rPr>
        <w:t>（1）</w:t>
      </w:r>
      <w:r>
        <w:rPr>
          <w:rFonts w:ascii="华文仿宋" w:eastAsia="华文仿宋" w:hAnsi="华文仿宋" w:cs="仿宋"/>
          <w:color w:val="auto"/>
          <w:kern w:val="0"/>
          <w:sz w:val="28"/>
          <w:szCs w:val="28"/>
        </w:rPr>
        <w:t>非承包人原因造成的工期延误，是指有确凿证据证实因下列原</w:t>
      </w:r>
      <w:r>
        <w:rPr>
          <w:rFonts w:ascii="华文仿宋" w:eastAsia="华文仿宋" w:hAnsi="华文仿宋" w:cs="仿宋"/>
          <w:color w:val="auto"/>
          <w:kern w:val="0"/>
          <w:sz w:val="28"/>
          <w:szCs w:val="28"/>
        </w:rPr>
        <w:lastRenderedPageBreak/>
        <w:t>因而直接造成承包人的原定工期计划延误：</w:t>
      </w:r>
    </w:p>
    <w:p w14:paraId="500C8AEF" w14:textId="77777777" w:rsidR="0030024B" w:rsidRDefault="00000000">
      <w:pPr>
        <w:pStyle w:val="aa"/>
        <w:spacing w:after="0" w:line="360" w:lineRule="auto"/>
        <w:ind w:left="0" w:firstLine="549"/>
        <w:rPr>
          <w:rFonts w:ascii="华文仿宋" w:eastAsia="华文仿宋" w:hAnsi="华文仿宋" w:hint="eastAsia"/>
          <w:color w:val="auto"/>
          <w:spacing w:val="-4"/>
          <w:szCs w:val="28"/>
        </w:rPr>
      </w:pPr>
      <w:r>
        <w:rPr>
          <w:rFonts w:ascii="华文仿宋" w:eastAsia="华文仿宋" w:hAnsi="华文仿宋" w:cs="仿宋" w:hint="eastAsia"/>
          <w:color w:val="auto"/>
          <w:spacing w:val="-4"/>
          <w:kern w:val="0"/>
          <w:sz w:val="28"/>
          <w:szCs w:val="28"/>
        </w:rPr>
        <w:t>A.政府对本工程建设项目作出停建、缓建的决定（非承包人原因）；</w:t>
      </w:r>
    </w:p>
    <w:p w14:paraId="0C3ADC7A"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B.</w:t>
      </w:r>
      <w:r>
        <w:rPr>
          <w:rFonts w:ascii="华文仿宋" w:eastAsia="华文仿宋" w:hAnsi="华文仿宋" w:cs="仿宋"/>
          <w:color w:val="auto"/>
          <w:kern w:val="0"/>
          <w:sz w:val="28"/>
          <w:szCs w:val="28"/>
        </w:rPr>
        <w:t>不可抗力</w:t>
      </w:r>
      <w:r>
        <w:rPr>
          <w:rFonts w:ascii="华文仿宋" w:eastAsia="华文仿宋" w:hAnsi="华文仿宋" w:cs="仿宋" w:hint="eastAsia"/>
          <w:color w:val="auto"/>
          <w:kern w:val="0"/>
          <w:sz w:val="28"/>
          <w:szCs w:val="28"/>
        </w:rPr>
        <w:t>持续影响</w:t>
      </w:r>
      <w:r>
        <w:rPr>
          <w:rFonts w:ascii="华文仿宋" w:eastAsia="华文仿宋" w:hAnsi="华文仿宋" w:cs="仿宋"/>
          <w:color w:val="auto"/>
          <w:kern w:val="0"/>
          <w:sz w:val="28"/>
          <w:szCs w:val="28"/>
        </w:rPr>
        <w:t>；</w:t>
      </w:r>
    </w:p>
    <w:p w14:paraId="4928EC24"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C.重大设计变更导致本工程在规划、使用、功能方面有重大调整</w:t>
      </w:r>
      <w:r>
        <w:rPr>
          <w:rFonts w:ascii="华文仿宋" w:eastAsia="华文仿宋" w:hAnsi="华文仿宋" w:cs="仿宋"/>
          <w:color w:val="auto"/>
          <w:kern w:val="0"/>
          <w:sz w:val="28"/>
          <w:szCs w:val="28"/>
        </w:rPr>
        <w:t>；</w:t>
      </w:r>
    </w:p>
    <w:p w14:paraId="41F80748"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D.</w:t>
      </w:r>
      <w:r>
        <w:rPr>
          <w:rFonts w:ascii="华文仿宋" w:eastAsia="华文仿宋" w:hAnsi="华文仿宋" w:cs="仿宋"/>
          <w:color w:val="auto"/>
          <w:kern w:val="0"/>
          <w:sz w:val="28"/>
          <w:szCs w:val="28"/>
        </w:rPr>
        <w:t>发包人延期交付施工场地；</w:t>
      </w:r>
    </w:p>
    <w:p w14:paraId="633C25B4" w14:textId="77777777" w:rsidR="0030024B" w:rsidRDefault="00000000">
      <w:pPr>
        <w:pStyle w:val="aa"/>
        <w:spacing w:after="0" w:line="360" w:lineRule="auto"/>
        <w:ind w:left="0" w:firstLine="549"/>
        <w:rPr>
          <w:rFonts w:ascii="华文仿宋" w:eastAsia="华文仿宋" w:hAnsi="华文仿宋" w:cs="仿宋" w:hint="eastAsia"/>
          <w:color w:val="auto"/>
          <w:spacing w:val="-4"/>
          <w:kern w:val="0"/>
          <w:sz w:val="28"/>
          <w:szCs w:val="28"/>
        </w:rPr>
      </w:pPr>
      <w:r>
        <w:rPr>
          <w:rFonts w:ascii="华文仿宋" w:eastAsia="华文仿宋" w:hAnsi="华文仿宋" w:cs="仿宋" w:hint="eastAsia"/>
          <w:color w:val="auto"/>
          <w:spacing w:val="-4"/>
          <w:kern w:val="0"/>
          <w:sz w:val="28"/>
          <w:szCs w:val="28"/>
        </w:rPr>
        <w:t>E.</w:t>
      </w:r>
      <w:r>
        <w:rPr>
          <w:rFonts w:ascii="华文仿宋" w:eastAsia="华文仿宋" w:hAnsi="华文仿宋" w:cs="仿宋"/>
          <w:color w:val="auto"/>
          <w:spacing w:val="-4"/>
          <w:kern w:val="0"/>
          <w:sz w:val="28"/>
          <w:szCs w:val="28"/>
        </w:rPr>
        <w:t>施工图纸供应时间影响工期进度，并经总监理工程师</w:t>
      </w:r>
      <w:r>
        <w:rPr>
          <w:rFonts w:ascii="华文仿宋" w:eastAsia="华文仿宋" w:hAnsi="华文仿宋" w:cs="仿宋" w:hint="eastAsia"/>
          <w:color w:val="auto"/>
          <w:spacing w:val="-4"/>
          <w:kern w:val="0"/>
          <w:sz w:val="28"/>
          <w:szCs w:val="28"/>
        </w:rPr>
        <w:t>书面</w:t>
      </w:r>
      <w:r>
        <w:rPr>
          <w:rFonts w:ascii="华文仿宋" w:eastAsia="华文仿宋" w:hAnsi="华文仿宋" w:cs="仿宋"/>
          <w:color w:val="auto"/>
          <w:spacing w:val="-4"/>
          <w:kern w:val="0"/>
          <w:sz w:val="28"/>
          <w:szCs w:val="28"/>
        </w:rPr>
        <w:t>确认的；</w:t>
      </w:r>
    </w:p>
    <w:p w14:paraId="157F4E59"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F.</w:t>
      </w:r>
      <w:r>
        <w:rPr>
          <w:rFonts w:ascii="华文仿宋" w:eastAsia="华文仿宋" w:hAnsi="华文仿宋" w:cs="仿宋"/>
          <w:color w:val="auto"/>
          <w:kern w:val="0"/>
          <w:sz w:val="28"/>
          <w:szCs w:val="28"/>
        </w:rPr>
        <w:t>发包人指令（非承包人原因）引起的停工；</w:t>
      </w:r>
    </w:p>
    <w:p w14:paraId="4FED6BA5"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除上述原因之外，其他所有工期延误均为承包人原因造成的延误。</w:t>
      </w:r>
    </w:p>
    <w:p w14:paraId="62478570"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bCs/>
          <w:color w:val="auto"/>
          <w:kern w:val="0"/>
          <w:sz w:val="28"/>
          <w:szCs w:val="28"/>
        </w:rPr>
        <w:t>（2）</w:t>
      </w:r>
      <w:r>
        <w:rPr>
          <w:rFonts w:ascii="华文仿宋" w:eastAsia="华文仿宋" w:hAnsi="华文仿宋" w:cs="仿宋"/>
          <w:color w:val="auto"/>
          <w:kern w:val="0"/>
          <w:sz w:val="28"/>
          <w:szCs w:val="28"/>
        </w:rPr>
        <w:t>因承包人原因造成的工期延误，工期一概不得顺延。承包人还应当按照合同专用条件有关约定承担违约责任。</w:t>
      </w:r>
    </w:p>
    <w:p w14:paraId="6CD6F420" w14:textId="77777777" w:rsidR="0030024B" w:rsidRDefault="00000000">
      <w:pPr>
        <w:pStyle w:val="aa"/>
        <w:spacing w:after="0" w:line="360" w:lineRule="auto"/>
        <w:ind w:left="0" w:firstLine="549"/>
        <w:rPr>
          <w:rFonts w:ascii="华文仿宋" w:eastAsia="华文仿宋" w:hAnsi="华文仿宋" w:cs="仿宋" w:hint="eastAsia"/>
          <w:color w:val="auto"/>
          <w:kern w:val="0"/>
          <w:sz w:val="28"/>
          <w:szCs w:val="28"/>
        </w:rPr>
      </w:pPr>
      <w:r>
        <w:rPr>
          <w:rFonts w:ascii="华文仿宋" w:eastAsia="华文仿宋" w:hAnsi="华文仿宋" w:cs="仿宋"/>
          <w:color w:val="auto"/>
          <w:spacing w:val="-4"/>
          <w:kern w:val="0"/>
          <w:sz w:val="28"/>
          <w:szCs w:val="28"/>
        </w:rPr>
        <w:t>（3）因承包人对现场组织管理不力或未能提供协调、配合服务，以致专业工程的进度影响工期，承包人不得以此为由提出延长工期的要求。</w:t>
      </w:r>
    </w:p>
    <w:p w14:paraId="0D6052AF" w14:textId="77777777" w:rsidR="0030024B" w:rsidRDefault="00000000">
      <w:pPr>
        <w:spacing w:line="360" w:lineRule="auto"/>
        <w:ind w:firstLineChars="200" w:firstLine="552"/>
        <w:outlineLvl w:val="3"/>
        <w:rPr>
          <w:rFonts w:ascii="华文仿宋" w:eastAsia="华文仿宋" w:hAnsi="华文仿宋" w:cs="仿宋" w:hint="eastAsia"/>
          <w:color w:val="auto"/>
          <w:spacing w:val="-2"/>
          <w:sz w:val="28"/>
          <w:szCs w:val="28"/>
        </w:rPr>
      </w:pPr>
      <w:bookmarkStart w:id="17" w:name="auto_fouce_21"/>
      <w:r>
        <w:rPr>
          <w:rFonts w:ascii="华文仿宋" w:eastAsia="华文仿宋" w:hAnsi="华文仿宋" w:cs="仿宋"/>
          <w:bCs/>
          <w:color w:val="auto"/>
          <w:spacing w:val="-2"/>
          <w:sz w:val="28"/>
          <w:szCs w:val="28"/>
        </w:rPr>
        <w:t>13.3</w:t>
      </w:r>
      <w:r>
        <w:rPr>
          <w:rFonts w:ascii="华文仿宋" w:eastAsia="华文仿宋" w:hAnsi="华文仿宋" w:cs="仿宋"/>
          <w:color w:val="auto"/>
          <w:spacing w:val="-2"/>
          <w:sz w:val="28"/>
          <w:szCs w:val="28"/>
        </w:rPr>
        <w:t>非因承包人原因造成关键节点工期延误，一次性延误</w:t>
      </w:r>
      <w:r>
        <w:rPr>
          <w:rFonts w:ascii="华文仿宋" w:eastAsia="华文仿宋" w:hAnsi="华文仿宋" w:cs="仿宋"/>
          <w:iCs/>
          <w:color w:val="auto"/>
          <w:spacing w:val="-2"/>
          <w:sz w:val="28"/>
          <w:szCs w:val="28"/>
        </w:rPr>
        <w:t>不满10</w:t>
      </w:r>
      <w:r>
        <w:rPr>
          <w:rFonts w:ascii="华文仿宋" w:eastAsia="华文仿宋" w:hAnsi="华文仿宋" w:cs="仿宋"/>
          <w:color w:val="auto"/>
          <w:spacing w:val="-2"/>
          <w:sz w:val="28"/>
          <w:szCs w:val="28"/>
        </w:rPr>
        <w:t>天的，工期不予顺延，由承包人采取措施自行消化；一次性延</w:t>
      </w:r>
      <w:r>
        <w:rPr>
          <w:rFonts w:ascii="华文仿宋" w:eastAsia="华文仿宋" w:hAnsi="华文仿宋" w:cs="仿宋"/>
          <w:iCs/>
          <w:color w:val="auto"/>
          <w:spacing w:val="-2"/>
          <w:sz w:val="28"/>
          <w:szCs w:val="28"/>
        </w:rPr>
        <w:t>误达到10天不满20天的</w:t>
      </w:r>
      <w:r>
        <w:rPr>
          <w:rFonts w:ascii="华文仿宋" w:eastAsia="华文仿宋" w:hAnsi="华文仿宋" w:cs="仿宋"/>
          <w:color w:val="auto"/>
          <w:spacing w:val="-2"/>
          <w:sz w:val="28"/>
          <w:szCs w:val="28"/>
        </w:rPr>
        <w:t>，</w:t>
      </w:r>
      <w:r>
        <w:rPr>
          <w:rFonts w:ascii="华文仿宋" w:eastAsia="华文仿宋" w:hAnsi="华文仿宋" w:cs="仿宋" w:hint="eastAsia"/>
          <w:color w:val="auto"/>
          <w:spacing w:val="-2"/>
          <w:sz w:val="28"/>
          <w:szCs w:val="28"/>
        </w:rPr>
        <w:t>一般</w:t>
      </w:r>
      <w:r>
        <w:rPr>
          <w:rFonts w:ascii="华文仿宋" w:eastAsia="华文仿宋" w:hAnsi="华文仿宋" w:cs="仿宋"/>
          <w:color w:val="auto"/>
          <w:spacing w:val="-2"/>
          <w:sz w:val="28"/>
          <w:szCs w:val="28"/>
        </w:rPr>
        <w:t>节点工期可顺延5天，承包人应采取措施在下一个节点工期内消化</w:t>
      </w:r>
      <w:r>
        <w:rPr>
          <w:rFonts w:ascii="华文仿宋" w:eastAsia="华文仿宋" w:hAnsi="华文仿宋" w:cs="仿宋" w:hint="eastAsia"/>
          <w:color w:val="auto"/>
          <w:spacing w:val="-2"/>
          <w:sz w:val="28"/>
          <w:szCs w:val="28"/>
        </w:rPr>
        <w:t>，</w:t>
      </w:r>
      <w:r>
        <w:rPr>
          <w:rFonts w:ascii="华文仿宋" w:eastAsia="华文仿宋" w:hAnsi="华文仿宋" w:cs="仿宋"/>
          <w:color w:val="auto"/>
          <w:spacing w:val="-2"/>
          <w:sz w:val="28"/>
          <w:szCs w:val="28"/>
        </w:rPr>
        <w:t>但承包人必须在</w:t>
      </w:r>
      <w:r>
        <w:rPr>
          <w:rFonts w:ascii="华文仿宋" w:eastAsia="华文仿宋" w:hAnsi="华文仿宋" w:cs="仿宋" w:hint="eastAsia"/>
          <w:color w:val="auto"/>
          <w:spacing w:val="-2"/>
          <w:sz w:val="28"/>
          <w:szCs w:val="28"/>
        </w:rPr>
        <w:t>关键节点</w:t>
      </w:r>
      <w:r>
        <w:rPr>
          <w:rFonts w:ascii="华文仿宋" w:eastAsia="华文仿宋" w:hAnsi="华文仿宋" w:cs="仿宋"/>
          <w:color w:val="auto"/>
          <w:spacing w:val="-2"/>
          <w:sz w:val="28"/>
          <w:szCs w:val="28"/>
        </w:rPr>
        <w:t>工期内采取措施消化被延误工期；一次</w:t>
      </w:r>
      <w:r>
        <w:rPr>
          <w:rFonts w:ascii="华文仿宋" w:eastAsia="华文仿宋" w:hAnsi="华文仿宋" w:cs="仿宋"/>
          <w:iCs/>
          <w:color w:val="auto"/>
          <w:spacing w:val="-2"/>
          <w:sz w:val="28"/>
          <w:szCs w:val="28"/>
        </w:rPr>
        <w:t>性延误达到20天不满30天的</w:t>
      </w:r>
      <w:r>
        <w:rPr>
          <w:rFonts w:ascii="华文仿宋" w:eastAsia="华文仿宋" w:hAnsi="华文仿宋" w:cs="仿宋"/>
          <w:color w:val="auto"/>
          <w:spacing w:val="-2"/>
          <w:sz w:val="28"/>
          <w:szCs w:val="28"/>
        </w:rPr>
        <w:t>，</w:t>
      </w:r>
      <w:r>
        <w:rPr>
          <w:rFonts w:ascii="华文仿宋" w:eastAsia="华文仿宋" w:hAnsi="华文仿宋" w:cs="仿宋" w:hint="eastAsia"/>
          <w:color w:val="auto"/>
          <w:spacing w:val="-2"/>
          <w:sz w:val="28"/>
          <w:szCs w:val="28"/>
        </w:rPr>
        <w:t>关键</w:t>
      </w:r>
      <w:r>
        <w:rPr>
          <w:rFonts w:ascii="华文仿宋" w:eastAsia="华文仿宋" w:hAnsi="华文仿宋" w:cs="仿宋"/>
          <w:color w:val="auto"/>
          <w:spacing w:val="-2"/>
          <w:sz w:val="28"/>
          <w:szCs w:val="28"/>
        </w:rPr>
        <w:t>节点工期可顺延</w:t>
      </w:r>
      <w:r>
        <w:rPr>
          <w:rFonts w:ascii="华文仿宋" w:eastAsia="华文仿宋" w:hAnsi="华文仿宋" w:cs="仿宋"/>
          <w:iCs/>
          <w:color w:val="auto"/>
          <w:spacing w:val="-2"/>
          <w:sz w:val="28"/>
          <w:szCs w:val="28"/>
        </w:rPr>
        <w:t>10</w:t>
      </w:r>
      <w:r>
        <w:rPr>
          <w:rFonts w:ascii="华文仿宋" w:eastAsia="华文仿宋" w:hAnsi="华文仿宋" w:cs="仿宋"/>
          <w:color w:val="auto"/>
          <w:spacing w:val="-2"/>
          <w:sz w:val="28"/>
          <w:szCs w:val="28"/>
        </w:rPr>
        <w:t>天，但承包人必须在总工期内采取措施消化被延误工期；一次性延误达到30天以上的，工期可以顺延15天</w:t>
      </w:r>
      <w:r>
        <w:rPr>
          <w:rFonts w:ascii="华文仿宋" w:eastAsia="华文仿宋" w:hAnsi="华文仿宋" w:cs="仿宋" w:hint="eastAsia"/>
          <w:color w:val="auto"/>
          <w:spacing w:val="-2"/>
          <w:sz w:val="28"/>
          <w:szCs w:val="28"/>
          <w:lang w:eastAsia="zh"/>
        </w:rPr>
        <w:t>。无论何种情况，工期顺延均需</w:t>
      </w:r>
      <w:r>
        <w:rPr>
          <w:rFonts w:ascii="华文仿宋" w:eastAsia="华文仿宋" w:hAnsi="华文仿宋" w:cs="仿宋" w:hint="eastAsia"/>
          <w:color w:val="auto"/>
          <w:spacing w:val="-2"/>
          <w:sz w:val="28"/>
          <w:szCs w:val="28"/>
        </w:rPr>
        <w:t>经发包人</w:t>
      </w:r>
      <w:r>
        <w:rPr>
          <w:rFonts w:ascii="华文仿宋" w:eastAsia="华文仿宋" w:hAnsi="华文仿宋" w:cs="仿宋" w:hint="eastAsia"/>
          <w:color w:val="auto"/>
          <w:spacing w:val="-2"/>
          <w:sz w:val="28"/>
          <w:szCs w:val="28"/>
          <w:lang w:eastAsia="zh"/>
        </w:rPr>
        <w:t>书面</w:t>
      </w:r>
      <w:r>
        <w:rPr>
          <w:rFonts w:ascii="华文仿宋" w:eastAsia="华文仿宋" w:hAnsi="华文仿宋" w:cs="仿宋" w:hint="eastAsia"/>
          <w:color w:val="auto"/>
          <w:spacing w:val="-2"/>
          <w:sz w:val="28"/>
          <w:szCs w:val="28"/>
        </w:rPr>
        <w:t>批准</w:t>
      </w:r>
      <w:r>
        <w:rPr>
          <w:rFonts w:ascii="华文仿宋" w:eastAsia="华文仿宋" w:hAnsi="华文仿宋" w:cs="仿宋" w:hint="eastAsia"/>
          <w:color w:val="auto"/>
          <w:spacing w:val="-2"/>
          <w:sz w:val="28"/>
          <w:szCs w:val="28"/>
          <w:lang w:eastAsia="zh"/>
        </w:rPr>
        <w:t>，但总工期</w:t>
      </w:r>
      <w:r>
        <w:rPr>
          <w:rFonts w:ascii="华文仿宋" w:eastAsia="华文仿宋" w:hAnsi="华文仿宋" w:cs="仿宋" w:hint="eastAsia"/>
          <w:color w:val="auto"/>
          <w:spacing w:val="-2"/>
          <w:sz w:val="28"/>
          <w:szCs w:val="28"/>
        </w:rPr>
        <w:t>不</w:t>
      </w:r>
      <w:r>
        <w:rPr>
          <w:rFonts w:ascii="华文仿宋" w:eastAsia="华文仿宋" w:hAnsi="华文仿宋" w:cs="仿宋" w:hint="eastAsia"/>
          <w:color w:val="auto"/>
          <w:spacing w:val="-2"/>
          <w:sz w:val="28"/>
          <w:szCs w:val="28"/>
          <w:lang w:eastAsia="zh"/>
        </w:rPr>
        <w:t>得因此顺延</w:t>
      </w:r>
      <w:r>
        <w:rPr>
          <w:rFonts w:ascii="华文仿宋" w:eastAsia="华文仿宋" w:hAnsi="华文仿宋" w:cs="仿宋"/>
          <w:color w:val="auto"/>
          <w:spacing w:val="-2"/>
          <w:sz w:val="28"/>
          <w:szCs w:val="28"/>
        </w:rPr>
        <w:t>。</w:t>
      </w:r>
      <w:bookmarkEnd w:id="17"/>
    </w:p>
    <w:p w14:paraId="4350BC25" w14:textId="77777777" w:rsidR="0030024B" w:rsidRDefault="00000000">
      <w:pPr>
        <w:spacing w:line="360" w:lineRule="auto"/>
        <w:ind w:firstLine="560"/>
        <w:outlineLvl w:val="3"/>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13.4对于非因承包人原因发生的工期延误，承包人应当在工期延误发生后7天内就延误的内容和因此发生的经济支出向发包人提出书面报告；逾期不报告的，发包人不予确认。发包人代表在收到报告后10天内</w:t>
      </w:r>
      <w:r>
        <w:rPr>
          <w:rFonts w:ascii="华文仿宋" w:eastAsia="华文仿宋" w:hAnsi="华文仿宋" w:cs="仿宋"/>
          <w:color w:val="auto"/>
          <w:sz w:val="28"/>
          <w:szCs w:val="28"/>
        </w:rPr>
        <w:lastRenderedPageBreak/>
        <w:t>予以确认、答复，逾期不予答复的，承包人即可视为延期要求已被确认。</w:t>
      </w:r>
    </w:p>
    <w:p w14:paraId="0B4EB69B" w14:textId="77777777" w:rsidR="0030024B" w:rsidRDefault="00000000">
      <w:pPr>
        <w:spacing w:line="360" w:lineRule="auto"/>
        <w:ind w:firstLine="560"/>
        <w:outlineLvl w:val="3"/>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13.5本合同工期已充分考虑本合同委托范围内所有专业工程的衔接（含依法分包或发包招标等所需时限）以及所有主要材料设备的采购、供货、运输等所需时限，承包人必须采取一切措施确保工程按期完工，所有相应费用已包含在合同总价中,发包人不予另行支付；但若施工过程中发包人书面提出缩短合同工期，则承包人有权相应索赔</w:t>
      </w:r>
      <w:r>
        <w:rPr>
          <w:rFonts w:ascii="华文仿宋" w:eastAsia="华文仿宋" w:hAnsi="华文仿宋" w:cs="仿宋" w:hint="eastAsia"/>
          <w:color w:val="auto"/>
          <w:kern w:val="1"/>
          <w:sz w:val="28"/>
          <w:szCs w:val="28"/>
        </w:rPr>
        <w:t>合理的</w:t>
      </w:r>
      <w:r>
        <w:rPr>
          <w:rFonts w:ascii="华文仿宋" w:eastAsia="华文仿宋" w:hAnsi="华文仿宋" w:cs="仿宋"/>
          <w:color w:val="auto"/>
          <w:kern w:val="1"/>
          <w:sz w:val="28"/>
          <w:szCs w:val="28"/>
        </w:rPr>
        <w:t>赶工费用。</w:t>
      </w:r>
    </w:p>
    <w:p w14:paraId="65BFFFA5" w14:textId="77777777" w:rsidR="0030024B" w:rsidRDefault="00000000">
      <w:pPr>
        <w:spacing w:line="360" w:lineRule="auto"/>
        <w:ind w:firstLine="562"/>
        <w:outlineLvl w:val="3"/>
        <w:rPr>
          <w:rFonts w:ascii="华文仿宋" w:eastAsia="华文仿宋" w:hAnsi="华文仿宋" w:cs="仿宋" w:hint="eastAsia"/>
          <w:color w:val="auto"/>
          <w:sz w:val="28"/>
          <w:szCs w:val="28"/>
        </w:rPr>
      </w:pPr>
      <w:r>
        <w:rPr>
          <w:rFonts w:ascii="华文仿宋" w:eastAsia="华文仿宋" w:hAnsi="华文仿宋" w:cs="仿宋"/>
          <w:b/>
          <w:color w:val="auto"/>
          <w:kern w:val="1"/>
          <w:sz w:val="28"/>
          <w:szCs w:val="28"/>
        </w:rPr>
        <w:t xml:space="preserve">四、质量与验收 </w:t>
      </w:r>
    </w:p>
    <w:p w14:paraId="11BF44A5"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15、工程质量</w:t>
      </w:r>
    </w:p>
    <w:p w14:paraId="71B93066"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15.1工程质量标准</w:t>
      </w:r>
    </w:p>
    <w:p w14:paraId="6882BDAD"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u w:val="single"/>
        </w:rPr>
      </w:pPr>
      <w:bookmarkStart w:id="18" w:name="auto_fouce_22"/>
      <w:r>
        <w:rPr>
          <w:rFonts w:ascii="华文仿宋" w:eastAsia="华文仿宋" w:hAnsi="华文仿宋" w:cs="仿宋"/>
          <w:color w:val="auto"/>
          <w:kern w:val="1"/>
          <w:sz w:val="28"/>
          <w:szCs w:val="28"/>
        </w:rPr>
        <w:t>15.1.1本工程的质量要求为</w:t>
      </w:r>
      <w:bookmarkStart w:id="19" w:name="_Hlk194935975"/>
      <w:r>
        <w:rPr>
          <w:rFonts w:ascii="华文仿宋" w:eastAsia="华文仿宋" w:hAnsi="华文仿宋" w:cs="仿宋" w:hint="eastAsia"/>
          <w:color w:val="auto"/>
          <w:kern w:val="1"/>
          <w:sz w:val="28"/>
          <w:szCs w:val="28"/>
          <w:u w:val="single"/>
        </w:rPr>
        <w:t>执行国家最新颁布《建筑工程施工质量验收统一标准》及相应配套的各专业验收规范等。质量要求：工程质量符合《建筑工程施工质量评价标准》（GB/T50375-2016）有关要求、现行工程质量验收标准达到质量一次竣工验收合格，并符合施工图纸要求和国家、行业有关标准。</w:t>
      </w:r>
      <w:bookmarkEnd w:id="19"/>
      <w:r>
        <w:rPr>
          <w:rFonts w:ascii="华文仿宋" w:eastAsia="华文仿宋" w:hAnsi="华文仿宋" w:cs="仿宋"/>
          <w:color w:val="auto"/>
          <w:kern w:val="1"/>
          <w:sz w:val="28"/>
          <w:szCs w:val="28"/>
          <w:u w:val="single"/>
        </w:rPr>
        <w:t>（如有新版本</w:t>
      </w:r>
      <w:r>
        <w:rPr>
          <w:rFonts w:ascii="华文仿宋" w:eastAsia="华文仿宋" w:hAnsi="华文仿宋" w:cs="仿宋" w:hint="eastAsia"/>
          <w:color w:val="auto"/>
          <w:kern w:val="1"/>
          <w:sz w:val="28"/>
          <w:szCs w:val="28"/>
          <w:u w:val="single"/>
        </w:rPr>
        <w:t>颁布</w:t>
      </w:r>
      <w:r>
        <w:rPr>
          <w:rFonts w:ascii="华文仿宋" w:eastAsia="华文仿宋" w:hAnsi="华文仿宋" w:cs="仿宋"/>
          <w:color w:val="auto"/>
          <w:kern w:val="1"/>
          <w:sz w:val="28"/>
          <w:szCs w:val="28"/>
          <w:u w:val="single"/>
        </w:rPr>
        <w:t>，则按最新版本执行），前述质量标准存在不同的，应当以更严格的为准</w:t>
      </w:r>
      <w:r>
        <w:rPr>
          <w:rFonts w:ascii="华文仿宋" w:eastAsia="华文仿宋" w:hAnsi="华文仿宋" w:cs="仿宋" w:hint="eastAsia"/>
          <w:color w:val="auto"/>
          <w:kern w:val="1"/>
          <w:sz w:val="28"/>
          <w:szCs w:val="28"/>
          <w:u w:val="single"/>
        </w:rPr>
        <w:t>。</w:t>
      </w:r>
      <w:r>
        <w:rPr>
          <w:rFonts w:ascii="华文仿宋" w:eastAsia="华文仿宋" w:hAnsi="华文仿宋" w:cs="仿宋" w:hint="eastAsia"/>
          <w:color w:val="auto"/>
          <w:kern w:val="1"/>
          <w:sz w:val="28"/>
          <w:szCs w:val="28"/>
          <w:u w:val="single"/>
          <w:lang w:eastAsia="zh"/>
        </w:rPr>
        <w:t>防水工程质保期不低于5年。</w:t>
      </w:r>
      <w:r>
        <w:rPr>
          <w:rFonts w:ascii="华文仿宋" w:eastAsia="华文仿宋" w:hAnsi="华文仿宋" w:cs="仿宋" w:hint="eastAsia"/>
          <w:color w:val="auto"/>
          <w:kern w:val="1"/>
          <w:sz w:val="28"/>
          <w:szCs w:val="28"/>
          <w:u w:val="single"/>
        </w:rPr>
        <w:t>相关费用承包人已在投标报价中综合考虑</w:t>
      </w:r>
      <w:r>
        <w:rPr>
          <w:rFonts w:ascii="华文仿宋" w:eastAsia="华文仿宋" w:hAnsi="华文仿宋" w:cs="仿宋"/>
          <w:color w:val="auto"/>
          <w:kern w:val="1"/>
          <w:sz w:val="28"/>
          <w:szCs w:val="28"/>
          <w:u w:val="single"/>
        </w:rPr>
        <w:t>,发包人不再就此支付任何费用。</w:t>
      </w:r>
      <w:bookmarkEnd w:id="18"/>
    </w:p>
    <w:p w14:paraId="46CB39F8" w14:textId="77777777" w:rsidR="0030024B" w:rsidRDefault="00000000">
      <w:pPr>
        <w:spacing w:line="360" w:lineRule="auto"/>
        <w:ind w:firstLineChars="200" w:firstLine="560"/>
        <w:rPr>
          <w:rFonts w:ascii="华文仿宋" w:eastAsia="华文仿宋" w:hAnsi="华文仿宋" w:cs="仿宋" w:hint="eastAsia"/>
          <w:strike/>
          <w:color w:val="auto"/>
          <w:kern w:val="1"/>
          <w:sz w:val="28"/>
          <w:szCs w:val="28"/>
          <w:u w:val="single"/>
        </w:rPr>
      </w:pPr>
      <w:bookmarkStart w:id="20" w:name="auto_fouce_23"/>
      <w:r>
        <w:rPr>
          <w:rFonts w:ascii="华文仿宋" w:eastAsia="华文仿宋" w:hAnsi="华文仿宋" w:cs="仿宋" w:hint="eastAsia"/>
          <w:color w:val="auto"/>
          <w:sz w:val="28"/>
          <w:szCs w:val="28"/>
          <w:u w:val="single"/>
        </w:rPr>
        <w:t>承包人需接受第三方评估单位的施工技术要求，现场施工监督及检查，确保实现本工程的安装质量、造价、安全、进度等目标以及整体功能达到项目需求。</w:t>
      </w:r>
      <w:bookmarkEnd w:id="20"/>
    </w:p>
    <w:p w14:paraId="53BBE2FC"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u w:val="single"/>
        </w:rPr>
      </w:pPr>
      <w:r>
        <w:rPr>
          <w:rFonts w:ascii="华文仿宋" w:eastAsia="华文仿宋" w:hAnsi="华文仿宋" w:cs="仿宋"/>
          <w:color w:val="auto"/>
          <w:kern w:val="1"/>
          <w:sz w:val="28"/>
          <w:szCs w:val="28"/>
        </w:rPr>
        <w:t>15.1.2因承包人原因造成工程质量未达到前款规定标准，承包人应承担违约责任</w:t>
      </w:r>
      <w:r>
        <w:rPr>
          <w:rFonts w:ascii="华文仿宋" w:eastAsia="华文仿宋" w:hAnsi="华文仿宋" w:cs="仿宋" w:hint="eastAsia"/>
          <w:color w:val="auto"/>
          <w:kern w:val="1"/>
          <w:sz w:val="28"/>
          <w:szCs w:val="28"/>
        </w:rPr>
        <w:t>，并赔偿发包人的所有损失（包括但不限于律师费、诉讼费、</w:t>
      </w:r>
      <w:r>
        <w:rPr>
          <w:rFonts w:ascii="华文仿宋" w:eastAsia="华文仿宋" w:hAnsi="华文仿宋" w:cs="仿宋" w:hint="eastAsia"/>
          <w:color w:val="auto"/>
          <w:kern w:val="1"/>
          <w:sz w:val="28"/>
          <w:szCs w:val="28"/>
        </w:rPr>
        <w:lastRenderedPageBreak/>
        <w:t>执行费、保全费、鉴定费、公证费等费用损失及其他有关经济损失）</w:t>
      </w:r>
      <w:r>
        <w:rPr>
          <w:rFonts w:ascii="华文仿宋" w:eastAsia="华文仿宋" w:hAnsi="华文仿宋" w:cs="仿宋"/>
          <w:color w:val="auto"/>
          <w:kern w:val="1"/>
          <w:sz w:val="28"/>
          <w:szCs w:val="28"/>
        </w:rPr>
        <w:t>。</w:t>
      </w:r>
    </w:p>
    <w:p w14:paraId="69FFB9C8"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15.2工程质量争议与鉴定</w:t>
      </w:r>
    </w:p>
    <w:p w14:paraId="12871E8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双方对工程质量有争议，同意依据《建筑工程施工质量验收统一标准》（GB50300-2013）（如有新版本</w:t>
      </w:r>
      <w:r>
        <w:rPr>
          <w:rFonts w:ascii="华文仿宋" w:eastAsia="华文仿宋" w:hAnsi="华文仿宋" w:cs="仿宋" w:hint="eastAsia"/>
          <w:color w:val="auto"/>
          <w:kern w:val="1"/>
          <w:sz w:val="28"/>
          <w:szCs w:val="28"/>
        </w:rPr>
        <w:t>颁布</w:t>
      </w:r>
      <w:r>
        <w:rPr>
          <w:rFonts w:ascii="华文仿宋" w:eastAsia="华文仿宋" w:hAnsi="华文仿宋" w:cs="仿宋"/>
          <w:color w:val="auto"/>
          <w:kern w:val="1"/>
          <w:sz w:val="28"/>
          <w:szCs w:val="28"/>
        </w:rPr>
        <w:t>，则按最新版本执行），</w:t>
      </w:r>
      <w:r>
        <w:rPr>
          <w:rFonts w:ascii="华文仿宋" w:eastAsia="华文仿宋" w:hAnsi="华文仿宋" w:cs="仿宋" w:hint="eastAsia"/>
          <w:color w:val="auto"/>
          <w:kern w:val="1"/>
          <w:sz w:val="28"/>
          <w:szCs w:val="28"/>
        </w:rPr>
        <w:t>以有关质量安全监督部门或发包人指定的工程质量检测机构鉴定为准</w:t>
      </w:r>
      <w:r>
        <w:rPr>
          <w:rFonts w:ascii="华文仿宋" w:eastAsia="华文仿宋" w:hAnsi="华文仿宋" w:cs="仿宋"/>
          <w:color w:val="auto"/>
          <w:kern w:val="1"/>
          <w:sz w:val="28"/>
          <w:szCs w:val="28"/>
        </w:rPr>
        <w:t>。</w:t>
      </w:r>
    </w:p>
    <w:p w14:paraId="64A9DD1B"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15.3工程质量保证体系</w:t>
      </w:r>
    </w:p>
    <w:p w14:paraId="63942F05"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color w:val="auto"/>
          <w:spacing w:val="-6"/>
          <w:kern w:val="1"/>
          <w:sz w:val="28"/>
          <w:szCs w:val="28"/>
        </w:rPr>
        <w:t>承包人应当完善质量管理制度，建立质量控制流程，进行全面质量管理，以《质量管理体系标准要求》（GB/T19000-2008）为标准，建立并保持一个健全的工程质量保证体系，承包人应做到（包括但不限于）：</w:t>
      </w:r>
    </w:p>
    <w:p w14:paraId="46DCC754"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color w:val="auto"/>
          <w:spacing w:val="-6"/>
          <w:kern w:val="1"/>
          <w:sz w:val="28"/>
          <w:szCs w:val="28"/>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并积极采用新材料、新工艺、新技术。</w:t>
      </w:r>
    </w:p>
    <w:p w14:paraId="1ED7CCAA"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color w:val="auto"/>
          <w:spacing w:val="-6"/>
          <w:kern w:val="1"/>
          <w:sz w:val="28"/>
          <w:szCs w:val="28"/>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14:paraId="57D365DB"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color w:val="auto"/>
          <w:spacing w:val="-6"/>
          <w:kern w:val="1"/>
          <w:sz w:val="28"/>
          <w:szCs w:val="28"/>
        </w:rPr>
        <w:t>（3）单项工程开工前，承包人必须按要求对职工分级进行技术交底，组织学习有关规程、标准、规范和工艺要求（规程包括但不限于施工企业标</w:t>
      </w:r>
      <w:r>
        <w:rPr>
          <w:rFonts w:ascii="华文仿宋" w:eastAsia="华文仿宋" w:hAnsi="华文仿宋" w:cs="仿宋"/>
          <w:color w:val="auto"/>
          <w:spacing w:val="-6"/>
          <w:kern w:val="1"/>
          <w:sz w:val="28"/>
          <w:szCs w:val="28"/>
        </w:rPr>
        <w:lastRenderedPageBreak/>
        <w:t>准和作业指导书），在施工中必须按规程及工艺进行操作。</w:t>
      </w:r>
    </w:p>
    <w:p w14:paraId="63F76310"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color w:val="auto"/>
          <w:spacing w:val="-6"/>
          <w:kern w:val="1"/>
          <w:sz w:val="28"/>
          <w:szCs w:val="28"/>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24A05B38"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hint="eastAsia"/>
          <w:color w:val="auto"/>
          <w:spacing w:val="-6"/>
          <w:kern w:val="1"/>
          <w:sz w:val="28"/>
          <w:szCs w:val="28"/>
        </w:rPr>
        <w:t>15.4 第三方质量巡检</w:t>
      </w:r>
    </w:p>
    <w:p w14:paraId="36D8373B" w14:textId="77777777" w:rsidR="0030024B" w:rsidRDefault="00000000">
      <w:pPr>
        <w:spacing w:line="360" w:lineRule="auto"/>
        <w:ind w:firstLine="536"/>
        <w:rPr>
          <w:rFonts w:ascii="华文仿宋" w:eastAsia="华文仿宋" w:hAnsi="华文仿宋" w:cs="仿宋" w:hint="eastAsia"/>
          <w:color w:val="auto"/>
          <w:spacing w:val="-6"/>
          <w:kern w:val="1"/>
          <w:sz w:val="28"/>
          <w:szCs w:val="28"/>
        </w:rPr>
      </w:pPr>
      <w:r>
        <w:rPr>
          <w:rFonts w:ascii="华文仿宋" w:eastAsia="华文仿宋" w:hAnsi="华文仿宋" w:cs="仿宋" w:hint="eastAsia"/>
          <w:color w:val="auto"/>
          <w:spacing w:val="-6"/>
          <w:kern w:val="1"/>
          <w:sz w:val="28"/>
          <w:szCs w:val="28"/>
        </w:rPr>
        <w:t>施工过程中发包人有权委托第三方机构对工程进行质量巡检，质量评估指标包括实测实量、安全文明、质量风险等，由第三方机构出具书面质量评估报告，对各项指标进行评分及综合评分（合格率）。承包人应认可上述评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未按评估报告的整改建议及发包人的整改要求及时整改的，应按本合同专用条款第35.2.2款承担违约责任。</w:t>
      </w:r>
    </w:p>
    <w:p w14:paraId="1FCB9BA4"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16、检查和返工</w:t>
      </w:r>
    </w:p>
    <w:p w14:paraId="611EA7CF"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16.1承包人须保证本合同范围内的所有工程在合同规定的总工期内完成、全部达到设计的功能和标准、所有工程均顺利通过验收。</w:t>
      </w:r>
    </w:p>
    <w:p w14:paraId="7018AA1B" w14:textId="77777777" w:rsidR="0030024B" w:rsidRDefault="00000000">
      <w:pPr>
        <w:pStyle w:val="a8"/>
        <w:spacing w:after="0"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w:t>
      </w:r>
      <w:r>
        <w:rPr>
          <w:rFonts w:ascii="华文仿宋" w:eastAsia="华文仿宋" w:hAnsi="华文仿宋" w:cs="仿宋" w:hint="eastAsia"/>
          <w:color w:val="auto"/>
          <w:kern w:val="1"/>
          <w:sz w:val="28"/>
          <w:szCs w:val="28"/>
        </w:rPr>
        <w:t>，发包人垫付了赔偿款后，除有权要求承包人返还外，还有权向承包人追讨相应的损失</w:t>
      </w:r>
      <w:r>
        <w:rPr>
          <w:rFonts w:ascii="华文仿宋" w:eastAsia="华文仿宋" w:hAnsi="华文仿宋" w:cs="仿宋" w:hint="eastAsia"/>
          <w:color w:val="auto"/>
          <w:sz w:val="28"/>
          <w:szCs w:val="28"/>
        </w:rPr>
        <w:t>，包括但不限于调查费、公证</w:t>
      </w:r>
      <w:r>
        <w:rPr>
          <w:rFonts w:ascii="华文仿宋" w:eastAsia="华文仿宋" w:hAnsi="华文仿宋" w:cs="仿宋" w:hint="eastAsia"/>
          <w:color w:val="auto"/>
          <w:sz w:val="28"/>
          <w:szCs w:val="28"/>
        </w:rPr>
        <w:lastRenderedPageBreak/>
        <w:t>费、律师费、差旅费、诉讼费、执行费、保全费、鉴定费等费用损失及其他有关经济损失。</w:t>
      </w:r>
    </w:p>
    <w:p w14:paraId="7D42BBF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无论工程材料是由承包人自行供应或是由发包人指定的供应商供应，均不</w:t>
      </w:r>
      <w:r>
        <w:rPr>
          <w:rFonts w:ascii="华文仿宋" w:eastAsia="华文仿宋" w:hAnsi="华文仿宋" w:cs="仿宋" w:hint="eastAsia"/>
          <w:color w:val="auto"/>
          <w:kern w:val="1"/>
          <w:sz w:val="28"/>
          <w:szCs w:val="28"/>
        </w:rPr>
        <w:t>免</w:t>
      </w:r>
      <w:r>
        <w:rPr>
          <w:rFonts w:ascii="华文仿宋" w:eastAsia="华文仿宋" w:hAnsi="华文仿宋" w:cs="仿宋"/>
          <w:color w:val="auto"/>
          <w:kern w:val="1"/>
          <w:sz w:val="28"/>
          <w:szCs w:val="28"/>
        </w:rPr>
        <w:t>除承包人所负的工程全面质量的责任，承包人应对各种材料、器材、设备按规范进行检查，拒绝不符合要求的材料、器材、设备用于工程。无论何种原因，出现不合格材料、设备用于工程情况</w:t>
      </w:r>
      <w:r>
        <w:rPr>
          <w:rFonts w:ascii="华文仿宋" w:eastAsia="华文仿宋" w:hAnsi="华文仿宋" w:cs="仿宋" w:hint="eastAsia"/>
          <w:color w:val="auto"/>
          <w:kern w:val="1"/>
          <w:sz w:val="28"/>
          <w:szCs w:val="28"/>
        </w:rPr>
        <w:t>的</w:t>
      </w:r>
      <w:r>
        <w:rPr>
          <w:rFonts w:ascii="华文仿宋" w:eastAsia="华文仿宋" w:hAnsi="华文仿宋" w:cs="仿宋"/>
          <w:color w:val="auto"/>
          <w:kern w:val="1"/>
          <w:sz w:val="28"/>
          <w:szCs w:val="28"/>
        </w:rPr>
        <w:t>，均由承包人承担应有的责任。</w:t>
      </w:r>
    </w:p>
    <w:p w14:paraId="04315A15" w14:textId="77777777" w:rsidR="0030024B" w:rsidRDefault="00000000">
      <w:pPr>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16.5对承包人采购的工程材料、设备及采用的工艺的查验</w:t>
      </w:r>
    </w:p>
    <w:p w14:paraId="74599465" w14:textId="77777777" w:rsidR="0030024B" w:rsidRDefault="00000000">
      <w:pPr>
        <w:spacing w:line="360" w:lineRule="auto"/>
        <w:ind w:firstLine="560"/>
        <w:rPr>
          <w:rFonts w:ascii="华文仿宋" w:eastAsia="华文仿宋" w:hAnsi="华文仿宋" w:cs="仿宋" w:hint="eastAsia"/>
          <w:color w:val="auto"/>
          <w:kern w:val="1"/>
          <w:sz w:val="28"/>
          <w:szCs w:val="28"/>
          <w:lang w:eastAsia="zh"/>
        </w:rPr>
      </w:pPr>
      <w:bookmarkStart w:id="21" w:name="auto_fouce_24"/>
      <w:r>
        <w:rPr>
          <w:rFonts w:ascii="华文仿宋" w:eastAsia="华文仿宋" w:hAnsi="华文仿宋" w:cs="仿宋"/>
          <w:color w:val="auto"/>
          <w:kern w:val="1"/>
          <w:sz w:val="28"/>
          <w:szCs w:val="28"/>
        </w:rPr>
        <w:t>16.5.1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bookmarkEnd w:id="21"/>
    </w:p>
    <w:p w14:paraId="2B9ECC7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16.5.2总监理工程师有权在施工场地、库房以及为工程生产、加工、制配材料、设备的地点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p>
    <w:p w14:paraId="0615FEA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发包人和总监理工程师认为有必要的，有权对已检查、检验过的材料、设备的使用进行抽查、检验，承包人应遵照执行，相关费用由承包人承担。</w:t>
      </w:r>
    </w:p>
    <w:p w14:paraId="14D7A404" w14:textId="77777777" w:rsidR="0030024B" w:rsidRDefault="00000000">
      <w:pPr>
        <w:spacing w:line="360" w:lineRule="auto"/>
        <w:ind w:firstLineChars="200" w:firstLine="560"/>
        <w:rPr>
          <w:rFonts w:ascii="华文仿宋" w:eastAsia="华文仿宋" w:hAnsi="华文仿宋" w:cs="仿宋" w:hint="eastAsia"/>
          <w:color w:val="auto"/>
          <w:sz w:val="28"/>
          <w:szCs w:val="28"/>
          <w:u w:val="single"/>
        </w:rPr>
      </w:pPr>
      <w:r>
        <w:rPr>
          <w:rFonts w:ascii="华文仿宋" w:eastAsia="华文仿宋" w:hAnsi="华文仿宋" w:cs="仿宋"/>
          <w:color w:val="auto"/>
          <w:kern w:val="1"/>
          <w:sz w:val="28"/>
          <w:szCs w:val="28"/>
        </w:rPr>
        <w:t>16.6</w:t>
      </w:r>
      <w:r>
        <w:rPr>
          <w:rFonts w:ascii="华文仿宋" w:eastAsia="华文仿宋" w:hAnsi="华文仿宋" w:cs="仿宋" w:hint="eastAsia"/>
          <w:color w:val="auto"/>
          <w:kern w:val="1"/>
          <w:sz w:val="28"/>
          <w:szCs w:val="28"/>
        </w:rPr>
        <w:t>本项目所涉及的</w:t>
      </w:r>
      <w:r>
        <w:rPr>
          <w:rFonts w:ascii="华文仿宋" w:eastAsia="华文仿宋" w:hAnsi="华文仿宋" w:cs="仿宋"/>
          <w:color w:val="auto"/>
          <w:kern w:val="1"/>
          <w:sz w:val="28"/>
          <w:szCs w:val="28"/>
        </w:rPr>
        <w:t>第三方检测</w:t>
      </w:r>
      <w:r>
        <w:rPr>
          <w:rFonts w:ascii="华文仿宋" w:eastAsia="华文仿宋" w:hAnsi="华文仿宋" w:cs="仿宋" w:hint="eastAsia"/>
          <w:color w:val="auto"/>
          <w:kern w:val="1"/>
          <w:sz w:val="28"/>
          <w:szCs w:val="28"/>
        </w:rPr>
        <w:t>及验收</w:t>
      </w:r>
      <w:r>
        <w:rPr>
          <w:rFonts w:ascii="华文仿宋" w:eastAsia="华文仿宋" w:hAnsi="华文仿宋" w:cs="仿宋"/>
          <w:color w:val="auto"/>
          <w:kern w:val="1"/>
          <w:sz w:val="28"/>
          <w:szCs w:val="28"/>
        </w:rPr>
        <w:t>所有相关费用</w:t>
      </w:r>
      <w:r>
        <w:rPr>
          <w:rFonts w:ascii="华文仿宋" w:eastAsia="华文仿宋" w:hAnsi="华文仿宋" w:cs="仿宋" w:hint="eastAsia"/>
          <w:color w:val="auto"/>
          <w:sz w:val="28"/>
          <w:szCs w:val="28"/>
        </w:rPr>
        <w:t>按招标工程量清单计价说明执行。</w:t>
      </w:r>
    </w:p>
    <w:p w14:paraId="2FBBE24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b/>
          <w:color w:val="auto"/>
          <w:sz w:val="28"/>
          <w:szCs w:val="28"/>
        </w:rPr>
        <w:t>17、隐蔽工</w:t>
      </w:r>
      <w:r>
        <w:rPr>
          <w:rFonts w:ascii="华文仿宋" w:eastAsia="华文仿宋" w:hAnsi="华文仿宋" w:cs="仿宋"/>
          <w:b/>
          <w:color w:val="auto"/>
          <w:kern w:val="1"/>
          <w:sz w:val="28"/>
          <w:szCs w:val="28"/>
        </w:rPr>
        <w:t>程</w:t>
      </w:r>
      <w:r>
        <w:rPr>
          <w:rFonts w:ascii="华文仿宋" w:eastAsia="华文仿宋" w:hAnsi="华文仿宋" w:cs="仿宋" w:hint="eastAsia"/>
          <w:b/>
          <w:color w:val="auto"/>
          <w:kern w:val="1"/>
          <w:sz w:val="28"/>
          <w:szCs w:val="28"/>
        </w:rPr>
        <w:t>、</w:t>
      </w:r>
      <w:r>
        <w:rPr>
          <w:rFonts w:ascii="华文仿宋" w:eastAsia="华文仿宋" w:hAnsi="华文仿宋" w:cs="仿宋"/>
          <w:b/>
          <w:color w:val="auto"/>
          <w:kern w:val="1"/>
          <w:sz w:val="28"/>
          <w:szCs w:val="28"/>
        </w:rPr>
        <w:t>中间验收</w:t>
      </w:r>
      <w:r>
        <w:rPr>
          <w:rFonts w:ascii="华文仿宋" w:eastAsia="华文仿宋" w:hAnsi="华文仿宋" w:cs="仿宋" w:hint="eastAsia"/>
          <w:b/>
          <w:color w:val="auto"/>
          <w:kern w:val="1"/>
          <w:sz w:val="28"/>
          <w:szCs w:val="28"/>
        </w:rPr>
        <w:t>和竣工验收</w:t>
      </w:r>
    </w:p>
    <w:p w14:paraId="55E499CE" w14:textId="77777777" w:rsidR="0030024B" w:rsidRDefault="00000000">
      <w:pPr>
        <w:pStyle w:val="aff0"/>
        <w:spacing w:after="0" w:line="360" w:lineRule="auto"/>
        <w:ind w:firstLine="560"/>
        <w:rPr>
          <w:rFonts w:ascii="华文仿宋" w:eastAsia="华文仿宋" w:hAnsi="华文仿宋" w:cs="仿宋" w:hint="eastAsia"/>
          <w:color w:val="auto"/>
          <w:sz w:val="28"/>
          <w:szCs w:val="28"/>
        </w:rPr>
      </w:pPr>
      <w:bookmarkStart w:id="22" w:name="auto_fouce_25"/>
      <w:r>
        <w:rPr>
          <w:rFonts w:ascii="华文仿宋" w:eastAsia="华文仿宋" w:hAnsi="华文仿宋" w:cs="仿宋"/>
          <w:color w:val="auto"/>
          <w:sz w:val="28"/>
          <w:szCs w:val="28"/>
        </w:rPr>
        <w:t>17.1隐蔽工程在隐蔽前，必须经承包人质检人员进行三级验收，并书面通知发包人监理</w:t>
      </w:r>
      <w:r>
        <w:rPr>
          <w:rFonts w:ascii="华文仿宋" w:eastAsia="华文仿宋" w:hAnsi="华文仿宋" w:cs="仿宋" w:hint="eastAsia"/>
          <w:color w:val="auto"/>
          <w:sz w:val="28"/>
          <w:szCs w:val="28"/>
        </w:rPr>
        <w:t>单位</w:t>
      </w:r>
      <w:r>
        <w:rPr>
          <w:rFonts w:ascii="华文仿宋" w:eastAsia="华文仿宋" w:hAnsi="华文仿宋" w:cs="仿宋"/>
          <w:color w:val="auto"/>
          <w:sz w:val="28"/>
          <w:szCs w:val="28"/>
        </w:rPr>
        <w:t>会同验收，经各方签字确认后方能隐蔽和进行下一工序的作业。发包人及监理</w:t>
      </w:r>
      <w:r>
        <w:rPr>
          <w:rFonts w:ascii="华文仿宋" w:eastAsia="华文仿宋" w:hAnsi="华文仿宋" w:cs="仿宋" w:hint="eastAsia"/>
          <w:color w:val="auto"/>
          <w:sz w:val="28"/>
          <w:szCs w:val="28"/>
        </w:rPr>
        <w:t>单位</w:t>
      </w:r>
      <w:r>
        <w:rPr>
          <w:rFonts w:ascii="华文仿宋" w:eastAsia="华文仿宋" w:hAnsi="华文仿宋" w:cs="仿宋"/>
          <w:color w:val="auto"/>
          <w:sz w:val="28"/>
          <w:szCs w:val="28"/>
        </w:rPr>
        <w:t>在接到</w:t>
      </w:r>
      <w:r>
        <w:rPr>
          <w:rFonts w:ascii="华文仿宋" w:eastAsia="华文仿宋" w:hAnsi="华文仿宋" w:cs="仿宋" w:hint="eastAsia"/>
          <w:color w:val="auto"/>
          <w:sz w:val="28"/>
          <w:szCs w:val="28"/>
        </w:rPr>
        <w:t>书面</w:t>
      </w:r>
      <w:r>
        <w:rPr>
          <w:rFonts w:ascii="华文仿宋" w:eastAsia="华文仿宋" w:hAnsi="华文仿宋" w:cs="仿宋"/>
          <w:color w:val="auto"/>
          <w:sz w:val="28"/>
          <w:szCs w:val="28"/>
        </w:rPr>
        <w:t>通知后24小时内派出人员进行验收，否则承包人可自行验收并填写隐蔽工程验收记录，进行隐蔽作业，发包人应予承认。凡不按上述程序办理，无承包人质检人员验收签证确认的资料或无</w:t>
      </w:r>
      <w:r>
        <w:rPr>
          <w:rFonts w:ascii="华文仿宋" w:eastAsia="华文仿宋" w:hAnsi="华文仿宋" w:cs="仿宋" w:hint="eastAsia"/>
          <w:color w:val="auto"/>
          <w:sz w:val="28"/>
          <w:szCs w:val="28"/>
        </w:rPr>
        <w:t>书面</w:t>
      </w:r>
      <w:r>
        <w:rPr>
          <w:rFonts w:ascii="华文仿宋" w:eastAsia="华文仿宋" w:hAnsi="华文仿宋" w:cs="仿宋"/>
          <w:color w:val="auto"/>
          <w:sz w:val="28"/>
          <w:szCs w:val="28"/>
        </w:rPr>
        <w:t>通知发包人或监理</w:t>
      </w:r>
      <w:r>
        <w:rPr>
          <w:rFonts w:ascii="华文仿宋" w:eastAsia="华文仿宋" w:hAnsi="华文仿宋" w:cs="仿宋" w:hint="eastAsia"/>
          <w:color w:val="auto"/>
          <w:sz w:val="28"/>
          <w:szCs w:val="28"/>
        </w:rPr>
        <w:t>单位</w:t>
      </w:r>
      <w:r>
        <w:rPr>
          <w:rFonts w:ascii="华文仿宋" w:eastAsia="华文仿宋" w:hAnsi="华文仿宋" w:cs="仿宋"/>
          <w:color w:val="auto"/>
          <w:sz w:val="28"/>
          <w:szCs w:val="28"/>
        </w:rPr>
        <w:t>会同验收的，发包人及监理单位可拒绝验收签证；凡无</w:t>
      </w:r>
      <w:r>
        <w:rPr>
          <w:rFonts w:ascii="华文仿宋" w:eastAsia="华文仿宋" w:hAnsi="华文仿宋" w:cs="仿宋" w:hint="eastAsia"/>
          <w:color w:val="auto"/>
          <w:sz w:val="28"/>
          <w:szCs w:val="28"/>
        </w:rPr>
        <w:t>书面</w:t>
      </w:r>
      <w:r>
        <w:rPr>
          <w:rFonts w:ascii="华文仿宋" w:eastAsia="华文仿宋" w:hAnsi="华文仿宋" w:cs="仿宋"/>
          <w:color w:val="auto"/>
          <w:sz w:val="28"/>
          <w:szCs w:val="28"/>
        </w:rPr>
        <w:t>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bookmarkEnd w:id="22"/>
    </w:p>
    <w:p w14:paraId="3DED4FC6" w14:textId="77777777" w:rsidR="0030024B" w:rsidRDefault="00000000">
      <w:pPr>
        <w:pStyle w:val="aff0"/>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w:t>
      </w:r>
      <w:r>
        <w:rPr>
          <w:rFonts w:ascii="华文仿宋" w:eastAsia="华文仿宋" w:hAnsi="华文仿宋" w:cs="仿宋"/>
          <w:color w:val="auto"/>
          <w:sz w:val="28"/>
          <w:szCs w:val="28"/>
        </w:rPr>
        <w:t>7.4</w:t>
      </w:r>
      <w:r>
        <w:rPr>
          <w:rFonts w:hint="eastAsia"/>
          <w:color w:val="auto"/>
        </w:rPr>
        <w:t xml:space="preserve"> </w:t>
      </w:r>
      <w:r>
        <w:rPr>
          <w:rFonts w:ascii="华文仿宋" w:eastAsia="华文仿宋" w:hAnsi="华文仿宋" w:cs="仿宋" w:hint="eastAsia"/>
          <w:color w:val="auto"/>
          <w:sz w:val="28"/>
          <w:szCs w:val="28"/>
        </w:rPr>
        <w:t>竣工验收</w:t>
      </w:r>
    </w:p>
    <w:p w14:paraId="541A33E6" w14:textId="77777777" w:rsidR="0030024B" w:rsidRDefault="00000000">
      <w:pPr>
        <w:pStyle w:val="aff0"/>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承包人应向发包人提供完整的竣工资料及竣工验收报告。</w:t>
      </w:r>
    </w:p>
    <w:p w14:paraId="0C45D7A6" w14:textId="77777777" w:rsidR="0030024B" w:rsidRDefault="00000000">
      <w:pPr>
        <w:pStyle w:val="aff0"/>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p>
    <w:p w14:paraId="6E6EADA7" w14:textId="77777777" w:rsidR="0030024B" w:rsidRDefault="00000000">
      <w:pPr>
        <w:pStyle w:val="aff0"/>
        <w:spacing w:after="0" w:line="360" w:lineRule="auto"/>
        <w:ind w:firstLine="562"/>
        <w:rPr>
          <w:rFonts w:ascii="华文仿宋" w:eastAsia="华文仿宋" w:hAnsi="华文仿宋" w:cs="仿宋" w:hint="eastAsia"/>
          <w:color w:val="auto"/>
          <w:sz w:val="28"/>
          <w:szCs w:val="28"/>
          <w:lang w:val="zh-CN"/>
        </w:rPr>
      </w:pPr>
      <w:r>
        <w:rPr>
          <w:rFonts w:ascii="华文仿宋" w:eastAsia="华文仿宋" w:hAnsi="华文仿宋" w:cs="仿宋"/>
          <w:b/>
          <w:bCs/>
          <w:color w:val="auto"/>
          <w:sz w:val="28"/>
          <w:szCs w:val="28"/>
        </w:rPr>
        <w:lastRenderedPageBreak/>
        <w:t>18、重新检验</w:t>
      </w:r>
    </w:p>
    <w:p w14:paraId="2708E245"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14:paraId="1ADD3B9F" w14:textId="77777777" w:rsidR="0030024B" w:rsidRDefault="00000000">
      <w:pPr>
        <w:pStyle w:val="a8"/>
        <w:spacing w:after="0" w:line="360" w:lineRule="auto"/>
        <w:ind w:firstLine="562"/>
        <w:outlineLvl w:val="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19</w:t>
      </w:r>
      <w:r>
        <w:rPr>
          <w:rFonts w:ascii="华文仿宋" w:eastAsia="华文仿宋" w:hAnsi="华文仿宋" w:cs="仿宋" w:hint="eastAsia"/>
          <w:b/>
          <w:color w:val="auto"/>
          <w:sz w:val="28"/>
          <w:szCs w:val="28"/>
        </w:rPr>
        <w:t>、工程试车</w:t>
      </w:r>
      <w:r>
        <w:rPr>
          <w:rFonts w:ascii="华文仿宋" w:eastAsia="华文仿宋" w:hAnsi="华文仿宋" w:cs="仿宋"/>
          <w:b/>
          <w:color w:val="auto"/>
          <w:sz w:val="28"/>
          <w:szCs w:val="28"/>
        </w:rPr>
        <w:t xml:space="preserve"> </w:t>
      </w:r>
    </w:p>
    <w:p w14:paraId="34451256" w14:textId="77777777" w:rsidR="0030024B" w:rsidRDefault="00000000">
      <w:pPr>
        <w:pStyle w:val="a8"/>
        <w:spacing w:after="0" w:line="360" w:lineRule="auto"/>
        <w:ind w:firstLine="585"/>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19.5(4)试车费用的承担：</w:t>
      </w:r>
      <w:r>
        <w:rPr>
          <w:rFonts w:ascii="华文仿宋" w:eastAsia="华文仿宋" w:hAnsi="华文仿宋" w:cs="仿宋"/>
          <w:color w:val="auto"/>
          <w:sz w:val="28"/>
          <w:szCs w:val="28"/>
          <w:u w:val="single"/>
        </w:rPr>
        <w:t>已包含在承包投标报价内，发包人不另行计量支付。</w:t>
      </w:r>
      <w:r>
        <w:rPr>
          <w:rFonts w:ascii="华文仿宋" w:eastAsia="华文仿宋" w:hAnsi="华文仿宋" w:cs="仿宋"/>
          <w:color w:val="auto"/>
          <w:sz w:val="28"/>
          <w:szCs w:val="28"/>
        </w:rPr>
        <w:t xml:space="preserve"> </w:t>
      </w:r>
    </w:p>
    <w:p w14:paraId="58DD4355" w14:textId="77777777" w:rsidR="0030024B" w:rsidRDefault="00000000">
      <w:pPr>
        <w:pStyle w:val="a8"/>
        <w:spacing w:after="0" w:line="360" w:lineRule="auto"/>
        <w:ind w:firstLine="585"/>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五、安全施工</w:t>
      </w:r>
    </w:p>
    <w:p w14:paraId="3B6D08C5" w14:textId="77777777" w:rsidR="0030024B" w:rsidRDefault="00000000">
      <w:pPr>
        <w:pStyle w:val="a8"/>
        <w:spacing w:after="0" w:line="360" w:lineRule="auto"/>
        <w:ind w:firstLine="560"/>
        <w:rPr>
          <w:rFonts w:ascii="华文仿宋" w:eastAsia="华文仿宋" w:hAnsi="华文仿宋" w:cs="仿宋" w:hint="eastAsia"/>
          <w:b/>
          <w:color w:val="auto"/>
          <w:sz w:val="28"/>
          <w:szCs w:val="28"/>
        </w:rPr>
      </w:pPr>
      <w:r>
        <w:rPr>
          <w:rFonts w:ascii="华文仿宋" w:eastAsia="华文仿宋" w:hAnsi="华文仿宋" w:cs="仿宋" w:hint="eastAsia"/>
          <w:bCs/>
          <w:color w:val="auto"/>
          <w:sz w:val="28"/>
          <w:szCs w:val="28"/>
        </w:rPr>
        <w:t>承包人须按国家有关要求和规定</w:t>
      </w:r>
      <w:r>
        <w:rPr>
          <w:rFonts w:ascii="华文仿宋" w:eastAsia="华文仿宋" w:hAnsi="华文仿宋" w:cs="仿宋"/>
          <w:bCs/>
          <w:color w:val="auto"/>
          <w:sz w:val="28"/>
          <w:szCs w:val="28"/>
        </w:rPr>
        <w:t>[包括但不限于</w:t>
      </w:r>
      <w:r>
        <w:rPr>
          <w:rFonts w:ascii="华文仿宋" w:eastAsia="华文仿宋" w:hAnsi="华文仿宋" w:cs="仿宋" w:hint="eastAsia"/>
          <w:color w:val="auto"/>
          <w:sz w:val="28"/>
          <w:szCs w:val="28"/>
        </w:rPr>
        <w:t>《建筑施工安全检查标准》（</w:t>
      </w:r>
      <w:r>
        <w:rPr>
          <w:rFonts w:ascii="华文仿宋" w:eastAsia="华文仿宋" w:hAnsi="华文仿宋" w:cs="仿宋"/>
          <w:color w:val="auto"/>
          <w:sz w:val="28"/>
          <w:szCs w:val="28"/>
        </w:rPr>
        <w:t>JGJ59-2011）和</w:t>
      </w:r>
      <w:r>
        <w:rPr>
          <w:rFonts w:ascii="华文仿宋" w:eastAsia="华文仿宋" w:hAnsi="华文仿宋" w:cs="仿宋"/>
          <w:color w:val="auto"/>
          <w:kern w:val="1"/>
          <w:sz w:val="28"/>
          <w:szCs w:val="28"/>
        </w:rPr>
        <w:t>《广州市建筑工程安全生产措施费管理办法》及《</w:t>
      </w:r>
      <w:r>
        <w:rPr>
          <w:rFonts w:ascii="华文仿宋" w:eastAsia="华文仿宋" w:hAnsi="华文仿宋" w:cs="仿宋" w:hint="eastAsia"/>
          <w:color w:val="auto"/>
          <w:kern w:val="1"/>
          <w:sz w:val="28"/>
          <w:szCs w:val="28"/>
        </w:rPr>
        <w:t>广东省住房和城乡建设厅关于建筑工程绿色施工的管理办法（暂行）》</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rPr>
        <w:t>粤建质〔2016〕242号</w:t>
      </w:r>
      <w:r>
        <w:rPr>
          <w:rFonts w:ascii="华文仿宋" w:eastAsia="华文仿宋" w:hAnsi="华文仿宋" w:cs="仿宋"/>
          <w:color w:val="auto"/>
          <w:kern w:val="1"/>
          <w:sz w:val="28"/>
          <w:szCs w:val="28"/>
        </w:rPr>
        <w:t>文）</w:t>
      </w:r>
      <w:r>
        <w:rPr>
          <w:rFonts w:ascii="华文仿宋" w:eastAsia="华文仿宋" w:hAnsi="华文仿宋" w:cs="仿宋"/>
          <w:color w:val="auto"/>
          <w:sz w:val="28"/>
          <w:szCs w:val="28"/>
        </w:rPr>
        <w:t>等现行规范</w:t>
      </w:r>
      <w:r>
        <w:rPr>
          <w:rFonts w:ascii="华文仿宋" w:eastAsia="华文仿宋" w:hAnsi="华文仿宋" w:cs="仿宋" w:hint="eastAsia"/>
          <w:color w:val="auto"/>
          <w:kern w:val="1"/>
          <w:sz w:val="28"/>
          <w:szCs w:val="28"/>
        </w:rPr>
        <w:t>（如有新版本颁布，则按最新版本执行）</w:t>
      </w:r>
      <w:r>
        <w:rPr>
          <w:rFonts w:ascii="华文仿宋" w:eastAsia="华文仿宋" w:hAnsi="华文仿宋" w:cs="仿宋"/>
          <w:color w:val="auto"/>
          <w:sz w:val="28"/>
          <w:szCs w:val="28"/>
        </w:rPr>
        <w:t>]</w:t>
      </w:r>
      <w:r>
        <w:rPr>
          <w:rFonts w:ascii="华文仿宋" w:eastAsia="华文仿宋" w:hAnsi="华文仿宋" w:cs="仿宋" w:hint="eastAsia"/>
          <w:bCs/>
          <w:color w:val="auto"/>
          <w:sz w:val="28"/>
          <w:szCs w:val="28"/>
        </w:rPr>
        <w:t>采取相应</w:t>
      </w:r>
      <w:r>
        <w:rPr>
          <w:rFonts w:ascii="华文仿宋" w:eastAsia="华文仿宋" w:hAnsi="华文仿宋" w:cs="仿宋" w:hint="eastAsia"/>
          <w:color w:val="auto"/>
          <w:sz w:val="28"/>
          <w:szCs w:val="28"/>
        </w:rPr>
        <w:t>措施安全施工，并承担有关安全施工的全部责任及费用。</w:t>
      </w:r>
      <w:r>
        <w:rPr>
          <w:rFonts w:ascii="华文仿宋" w:eastAsia="华文仿宋" w:hAnsi="华文仿宋" w:cs="仿宋"/>
          <w:b/>
          <w:color w:val="auto"/>
          <w:sz w:val="28"/>
          <w:szCs w:val="28"/>
        </w:rPr>
        <w:t xml:space="preserve"> </w:t>
      </w:r>
    </w:p>
    <w:p w14:paraId="60F62ED4" w14:textId="77777777" w:rsidR="0030024B" w:rsidRDefault="00000000">
      <w:pPr>
        <w:pStyle w:val="a8"/>
        <w:spacing w:after="0" w:line="360" w:lineRule="auto"/>
        <w:ind w:firstLine="562"/>
        <w:outlineLvl w:val="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20、安全施工与检查</w:t>
      </w:r>
    </w:p>
    <w:p w14:paraId="5F6F5CDF"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20.1安全施工措施</w:t>
      </w:r>
    </w:p>
    <w:p w14:paraId="4E4AB96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20.1.1承包人须建立健全建筑施工安全生产组织机构和安全保证体系，落实安全生产责任制，按照工程建设安全生产的有关管理规定，采取相应措施，负责现场全部作业的安全，并对此承担全部责任。</w:t>
      </w:r>
    </w:p>
    <w:p w14:paraId="23B71E20"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20.1.2承包人必须将投标时承诺的安全生产施工措施落实到位，否则须按专用条款第35条约定承担违约责任。</w:t>
      </w:r>
    </w:p>
    <w:p w14:paraId="430B8193"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20.2文明施工与环境保护</w:t>
      </w:r>
    </w:p>
    <w:p w14:paraId="2B76B6FA" w14:textId="77777777" w:rsidR="0030024B" w:rsidRDefault="00000000">
      <w:pPr>
        <w:pStyle w:val="a8"/>
        <w:spacing w:after="0" w:line="360" w:lineRule="auto"/>
        <w:ind w:firstLine="552"/>
        <w:rPr>
          <w:rFonts w:ascii="华文仿宋" w:eastAsia="华文仿宋" w:hAnsi="华文仿宋" w:cs="仿宋" w:hint="eastAsia"/>
          <w:color w:val="auto"/>
          <w:spacing w:val="-1"/>
          <w:sz w:val="28"/>
          <w:szCs w:val="28"/>
        </w:rPr>
      </w:pPr>
      <w:r>
        <w:rPr>
          <w:rFonts w:ascii="华文仿宋" w:eastAsia="华文仿宋" w:hAnsi="华文仿宋" w:cs="仿宋"/>
          <w:color w:val="auto"/>
          <w:spacing w:val="-1"/>
          <w:sz w:val="28"/>
          <w:szCs w:val="28"/>
        </w:rPr>
        <w:t>20.2.1承包人必须按照</w:t>
      </w:r>
      <w:r>
        <w:rPr>
          <w:rFonts w:ascii="华文仿宋" w:eastAsia="华文仿宋" w:hAnsi="华文仿宋" w:cs="仿宋"/>
          <w:color w:val="auto"/>
          <w:kern w:val="1"/>
          <w:sz w:val="28"/>
          <w:szCs w:val="28"/>
        </w:rPr>
        <w:t>《广州市建筑工程安全生产措施费管理办法》及《</w:t>
      </w:r>
      <w:r>
        <w:rPr>
          <w:rFonts w:ascii="华文仿宋" w:eastAsia="华文仿宋" w:hAnsi="华文仿宋" w:cs="仿宋" w:hint="eastAsia"/>
          <w:color w:val="auto"/>
          <w:kern w:val="1"/>
          <w:sz w:val="28"/>
          <w:szCs w:val="28"/>
        </w:rPr>
        <w:t>广东省住房和城乡建设厅关于建筑工程绿色施工的管理办法（暂行）》</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rPr>
        <w:t>粤建质〔2016〕242号</w:t>
      </w:r>
      <w:r>
        <w:rPr>
          <w:rFonts w:ascii="华文仿宋" w:eastAsia="华文仿宋" w:hAnsi="华文仿宋" w:cs="仿宋"/>
          <w:color w:val="auto"/>
          <w:kern w:val="1"/>
          <w:sz w:val="28"/>
          <w:szCs w:val="28"/>
        </w:rPr>
        <w:t>文）</w:t>
      </w:r>
      <w:r>
        <w:rPr>
          <w:rFonts w:ascii="华文仿宋" w:eastAsia="华文仿宋" w:hAnsi="华文仿宋" w:cs="仿宋" w:hint="eastAsia"/>
          <w:color w:val="auto"/>
          <w:kern w:val="1"/>
          <w:sz w:val="28"/>
          <w:szCs w:val="28"/>
        </w:rPr>
        <w:t>（如有新版本颁布，则按最新版本执行）</w:t>
      </w:r>
      <w:r>
        <w:rPr>
          <w:rFonts w:ascii="华文仿宋" w:eastAsia="华文仿宋" w:hAnsi="华文仿宋" w:cs="仿宋" w:hint="eastAsia"/>
          <w:bCs/>
          <w:color w:val="auto"/>
          <w:spacing w:val="-1"/>
          <w:sz w:val="28"/>
          <w:szCs w:val="28"/>
        </w:rPr>
        <w:t>等现行规范</w:t>
      </w:r>
      <w:r>
        <w:rPr>
          <w:rFonts w:ascii="华文仿宋" w:eastAsia="华文仿宋" w:hAnsi="华文仿宋" w:cs="仿宋"/>
          <w:bCs/>
          <w:color w:val="auto"/>
          <w:spacing w:val="-1"/>
          <w:sz w:val="28"/>
          <w:szCs w:val="28"/>
        </w:rPr>
        <w:t>，</w:t>
      </w:r>
      <w:r>
        <w:rPr>
          <w:rFonts w:ascii="华文仿宋" w:eastAsia="华文仿宋" w:hAnsi="华文仿宋" w:cs="仿宋"/>
          <w:color w:val="auto"/>
          <w:spacing w:val="-1"/>
          <w:sz w:val="28"/>
          <w:szCs w:val="28"/>
        </w:rPr>
        <w:t>在施工组织设计中专章编制文明施工措施，将投标时承诺的文明施工措施落实到位。</w:t>
      </w:r>
    </w:p>
    <w:p w14:paraId="04564EBE"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20.3施工场地的占用与管理</w:t>
      </w:r>
    </w:p>
    <w:p w14:paraId="7E17922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20.3.1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14:paraId="694EFF2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21、安全防护</w:t>
      </w:r>
    </w:p>
    <w:p w14:paraId="169EF69A"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21.1安全防护措施费用</w:t>
      </w:r>
    </w:p>
    <w:p w14:paraId="6B672259"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本工程的所有安全防护措施费用已包含在投标报价中，发包人不予另行计量支付。</w:t>
      </w:r>
    </w:p>
    <w:p w14:paraId="6E9D9735"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21.2安全防护措施</w:t>
      </w:r>
    </w:p>
    <w:p w14:paraId="2EBEB53B"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 xml:space="preserve">21.2.1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653B5E5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21.2.2承包人应对其在施工场地的工作人员进行安全教育，并对他们的安全负责。发包人不得要求承包人违反安全管理的规定进行施工。因发包人原因导致的安全事故，由发包人承担相应责任及发生的费用。</w:t>
      </w:r>
    </w:p>
    <w:p w14:paraId="319F1B81"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22、事故处理</w:t>
      </w:r>
    </w:p>
    <w:p w14:paraId="3FEEECEB"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22.1因承包人责任过失造成工程质量安全事故的，承包人除须按照国家规定承担相应处罚外，还须赔偿由此造成的发包人损失</w:t>
      </w:r>
      <w:r>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p>
    <w:p w14:paraId="4C03D10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b/>
          <w:color w:val="auto"/>
          <w:sz w:val="28"/>
          <w:szCs w:val="28"/>
        </w:rPr>
        <w:t>六、合同价款与支付</w:t>
      </w:r>
      <w:r>
        <w:rPr>
          <w:rFonts w:ascii="华文仿宋" w:eastAsia="华文仿宋" w:hAnsi="华文仿宋" w:cs="仿宋"/>
          <w:b/>
          <w:color w:val="auto"/>
          <w:sz w:val="28"/>
          <w:szCs w:val="28"/>
        </w:rPr>
        <w:t xml:space="preserve"> </w:t>
      </w:r>
    </w:p>
    <w:p w14:paraId="4976FBB1" w14:textId="77777777" w:rsidR="0030024B" w:rsidRDefault="00000000">
      <w:pPr>
        <w:pStyle w:val="a8"/>
        <w:spacing w:after="0" w:line="360" w:lineRule="auto"/>
        <w:ind w:firstLineChars="200" w:firstLine="56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23</w:t>
      </w:r>
      <w:r>
        <w:rPr>
          <w:rFonts w:ascii="华文仿宋" w:eastAsia="华文仿宋" w:hAnsi="华文仿宋" w:cs="仿宋" w:hint="eastAsia"/>
          <w:b/>
          <w:color w:val="auto"/>
          <w:sz w:val="28"/>
          <w:szCs w:val="28"/>
        </w:rPr>
        <w:t>、合同价款及调整</w:t>
      </w:r>
      <w:r>
        <w:rPr>
          <w:rFonts w:ascii="华文仿宋" w:eastAsia="华文仿宋" w:hAnsi="华文仿宋" w:cs="仿宋"/>
          <w:b/>
          <w:color w:val="auto"/>
          <w:sz w:val="28"/>
          <w:szCs w:val="28"/>
        </w:rPr>
        <w:t xml:space="preserve"> </w:t>
      </w:r>
    </w:p>
    <w:p w14:paraId="74A2A2B1" w14:textId="77777777" w:rsidR="0030024B" w:rsidRDefault="00000000">
      <w:pPr>
        <w:pStyle w:val="affc"/>
        <w:ind w:firstLine="288"/>
        <w:rPr>
          <w:rFonts w:ascii="华文仿宋" w:eastAsia="华文仿宋" w:hAnsi="华文仿宋" w:cs="仿宋" w:hint="eastAsia"/>
          <w:color w:val="auto"/>
          <w:kern w:val="1"/>
          <w:sz w:val="28"/>
          <w:szCs w:val="28"/>
        </w:rPr>
      </w:pPr>
      <w:bookmarkStart w:id="23" w:name="_Hlk142402446"/>
      <w:r>
        <w:rPr>
          <w:rFonts w:ascii="华文仿宋" w:eastAsia="华文仿宋" w:hAnsi="华文仿宋" w:cs="仿宋"/>
          <w:color w:val="auto"/>
          <w:kern w:val="1"/>
          <w:sz w:val="28"/>
          <w:szCs w:val="28"/>
        </w:rPr>
        <w:t>23.1合同总价</w:t>
      </w:r>
      <w:r>
        <w:rPr>
          <w:rFonts w:ascii="华文仿宋" w:eastAsia="华文仿宋" w:hAnsi="华文仿宋" w:cs="仿宋" w:hint="eastAsia"/>
          <w:color w:val="auto"/>
          <w:kern w:val="1"/>
          <w:sz w:val="28"/>
          <w:szCs w:val="28"/>
        </w:rPr>
        <w:t>：以本合同第一部分合同协议书第七条为准。</w:t>
      </w:r>
    </w:p>
    <w:bookmarkEnd w:id="23"/>
    <w:p w14:paraId="1E486800" w14:textId="77777777" w:rsidR="0030024B" w:rsidRDefault="00000000">
      <w:pPr>
        <w:pStyle w:val="a8"/>
        <w:spacing w:after="0" w:line="360" w:lineRule="auto"/>
        <w:ind w:firstLine="561"/>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23.2合同价款的风险包干范围及结算方式</w:t>
      </w:r>
      <w:r>
        <w:rPr>
          <w:rFonts w:ascii="华文仿宋" w:eastAsia="华文仿宋" w:hAnsi="华文仿宋" w:cs="仿宋" w:hint="eastAsia"/>
          <w:color w:val="auto"/>
          <w:sz w:val="28"/>
          <w:szCs w:val="28"/>
        </w:rPr>
        <w:t>按招标工程量清单计价说明执行：</w:t>
      </w:r>
    </w:p>
    <w:p w14:paraId="5ACA79AD" w14:textId="77777777" w:rsidR="0030024B" w:rsidRDefault="00000000">
      <w:pPr>
        <w:adjustRightInd w:val="0"/>
        <w:snapToGrid w:val="0"/>
        <w:spacing w:line="360" w:lineRule="auto"/>
        <w:ind w:firstLine="561"/>
        <w:outlineLvl w:val="0"/>
        <w:rPr>
          <w:rFonts w:ascii="华文仿宋" w:eastAsia="华文仿宋" w:hAnsi="华文仿宋" w:hint="eastAsia"/>
          <w:color w:val="auto"/>
          <w:sz w:val="28"/>
          <w:szCs w:val="28"/>
        </w:rPr>
      </w:pPr>
      <w:r>
        <w:rPr>
          <w:rFonts w:ascii="华文仿宋" w:eastAsia="华文仿宋" w:hAnsi="华文仿宋" w:cs="仿宋"/>
          <w:color w:val="auto"/>
          <w:kern w:val="1"/>
          <w:sz w:val="28"/>
          <w:szCs w:val="28"/>
        </w:rPr>
        <w:t>23.2.</w:t>
      </w:r>
      <w:r>
        <w:rPr>
          <w:rFonts w:ascii="华文仿宋" w:eastAsia="华文仿宋" w:hAnsi="华文仿宋"/>
          <w:color w:val="auto"/>
          <w:sz w:val="28"/>
          <w:szCs w:val="28"/>
        </w:rPr>
        <w:t>1</w:t>
      </w:r>
      <w:r>
        <w:rPr>
          <w:rFonts w:ascii="华文仿宋" w:eastAsia="华文仿宋" w:hAnsi="华文仿宋" w:hint="eastAsia"/>
          <w:color w:val="auto"/>
          <w:sz w:val="28"/>
          <w:szCs w:val="28"/>
        </w:rPr>
        <w:t xml:space="preserve"> </w:t>
      </w:r>
      <w:r>
        <w:rPr>
          <w:rFonts w:ascii="仿宋" w:eastAsia="仿宋" w:hAnsi="仿宋" w:cs="仿宋" w:hint="eastAsia"/>
          <w:color w:val="auto"/>
          <w:kern w:val="1"/>
          <w:sz w:val="28"/>
          <w:szCs w:val="28"/>
          <w:u w:val="single"/>
        </w:rPr>
        <w:t xml:space="preserve"> 泳池设备工程</w:t>
      </w:r>
      <w:r>
        <w:rPr>
          <w:rFonts w:ascii="华文仿宋" w:eastAsia="华文仿宋" w:hAnsi="华文仿宋" w:cs="仿宋" w:hint="eastAsia"/>
          <w:color w:val="auto"/>
          <w:sz w:val="28"/>
          <w:szCs w:val="28"/>
        </w:rPr>
        <w:t>采用总价包干形式，</w:t>
      </w:r>
      <w:r>
        <w:rPr>
          <w:rFonts w:ascii="华文仿宋" w:eastAsia="华文仿宋" w:hAnsi="华文仿宋" w:cs="仿宋" w:hint="eastAsia"/>
          <w:color w:val="auto"/>
          <w:sz w:val="28"/>
          <w:szCs w:val="28"/>
          <w:u w:val="single"/>
        </w:rPr>
        <w:t>具体以招标工程量清单计价说明为准</w:t>
      </w:r>
      <w:r>
        <w:rPr>
          <w:rFonts w:ascii="华文仿宋" w:eastAsia="华文仿宋" w:hAnsi="华文仿宋" w:hint="eastAsia"/>
          <w:color w:val="auto"/>
          <w:sz w:val="28"/>
          <w:szCs w:val="28"/>
        </w:rPr>
        <w:t>。</w:t>
      </w:r>
    </w:p>
    <w:p w14:paraId="24AACC19" w14:textId="77777777" w:rsidR="0030024B" w:rsidRDefault="00000000">
      <w:pPr>
        <w:adjustRightInd w:val="0"/>
        <w:snapToGrid w:val="0"/>
        <w:spacing w:line="360" w:lineRule="auto"/>
        <w:ind w:firstLine="561"/>
        <w:outlineLvl w:val="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23.2.</w:t>
      </w:r>
      <w:r>
        <w:rPr>
          <w:rFonts w:ascii="华文仿宋" w:eastAsia="华文仿宋" w:hAnsi="华文仿宋" w:cs="仿宋" w:hint="eastAsia"/>
          <w:color w:val="auto"/>
          <w:sz w:val="28"/>
          <w:szCs w:val="28"/>
        </w:rPr>
        <w:t>2除</w:t>
      </w:r>
      <w:r>
        <w:rPr>
          <w:rFonts w:ascii="仿宋" w:eastAsia="仿宋" w:hAnsi="仿宋" w:cs="仿宋" w:hint="eastAsia"/>
          <w:color w:val="auto"/>
          <w:kern w:val="1"/>
          <w:sz w:val="28"/>
          <w:szCs w:val="28"/>
          <w:u w:val="single"/>
        </w:rPr>
        <w:t xml:space="preserve"> 泳池设备工程</w:t>
      </w:r>
      <w:r>
        <w:rPr>
          <w:rFonts w:ascii="华文仿宋" w:eastAsia="华文仿宋" w:hAnsi="华文仿宋" w:cs="仿宋" w:hint="eastAsia"/>
          <w:color w:val="auto"/>
          <w:sz w:val="28"/>
          <w:szCs w:val="28"/>
        </w:rPr>
        <w:t>外的其他项目采用综合单价包干形式、工程量按实结算，</w:t>
      </w:r>
      <w:r>
        <w:rPr>
          <w:rFonts w:ascii="华文仿宋" w:eastAsia="华文仿宋" w:hAnsi="华文仿宋" w:cs="仿宋" w:hint="eastAsia"/>
          <w:color w:val="auto"/>
          <w:sz w:val="28"/>
          <w:szCs w:val="28"/>
          <w:u w:val="single"/>
        </w:rPr>
        <w:t>具体以招标工程量清单计价说明为准</w:t>
      </w:r>
      <w:r>
        <w:rPr>
          <w:rFonts w:ascii="华文仿宋" w:eastAsia="华文仿宋" w:hAnsi="华文仿宋" w:cs="仿宋"/>
          <w:color w:val="auto"/>
          <w:sz w:val="28"/>
          <w:szCs w:val="28"/>
          <w:u w:val="single"/>
        </w:rPr>
        <w:t>。</w:t>
      </w:r>
      <w:r>
        <w:rPr>
          <w:rFonts w:ascii="华文仿宋" w:eastAsia="华文仿宋" w:hAnsi="华文仿宋" w:cs="仿宋" w:hint="eastAsia"/>
          <w:color w:val="auto"/>
          <w:sz w:val="28"/>
          <w:szCs w:val="28"/>
          <w:u w:val="single"/>
        </w:rPr>
        <w:t xml:space="preserve"> </w:t>
      </w:r>
    </w:p>
    <w:p w14:paraId="4764A449" w14:textId="77777777" w:rsidR="0030024B" w:rsidRDefault="00000000">
      <w:pPr>
        <w:adjustRightInd w:val="0"/>
        <w:snapToGrid w:val="0"/>
        <w:spacing w:line="360" w:lineRule="auto"/>
        <w:ind w:firstLine="561"/>
        <w:outlineLvl w:val="0"/>
        <w:rPr>
          <w:rFonts w:ascii="华文仿宋" w:eastAsia="华文仿宋" w:hAnsi="华文仿宋" w:cs="仿宋" w:hint="eastAsia"/>
          <w:color w:val="auto"/>
          <w:sz w:val="28"/>
          <w:szCs w:val="28"/>
          <w:u w:val="single"/>
        </w:rPr>
      </w:pPr>
      <w:bookmarkStart w:id="24" w:name="auto_fouce_30"/>
      <w:r>
        <w:rPr>
          <w:rFonts w:ascii="华文仿宋" w:eastAsia="华文仿宋" w:hAnsi="华文仿宋" w:cs="仿宋"/>
          <w:color w:val="auto"/>
          <w:sz w:val="28"/>
          <w:szCs w:val="28"/>
        </w:rPr>
        <w:t>23.2.</w:t>
      </w:r>
      <w:r>
        <w:rPr>
          <w:rFonts w:ascii="华文仿宋" w:eastAsia="华文仿宋" w:hAnsi="华文仿宋" w:cs="仿宋" w:hint="eastAsia"/>
          <w:color w:val="auto"/>
          <w:sz w:val="28"/>
          <w:szCs w:val="28"/>
        </w:rPr>
        <w:t>3</w:t>
      </w:r>
      <w:r>
        <w:rPr>
          <w:rFonts w:ascii="华文仿宋" w:eastAsia="华文仿宋" w:hAnsi="华文仿宋" w:cs="仿宋"/>
          <w:color w:val="auto"/>
          <w:sz w:val="28"/>
          <w:szCs w:val="28"/>
        </w:rPr>
        <w:t>措施项目费以综合</w:t>
      </w:r>
      <w:r>
        <w:rPr>
          <w:rFonts w:ascii="华文仿宋" w:eastAsia="华文仿宋" w:hAnsi="华文仿宋" w:cs="仿宋" w:hint="eastAsia"/>
          <w:color w:val="auto"/>
          <w:sz w:val="28"/>
          <w:szCs w:val="28"/>
        </w:rPr>
        <w:t>合价包干，结算时不予调整，</w:t>
      </w:r>
      <w:r>
        <w:rPr>
          <w:rFonts w:ascii="华文仿宋" w:eastAsia="华文仿宋" w:hAnsi="华文仿宋" w:cs="仿宋" w:hint="eastAsia"/>
          <w:color w:val="auto"/>
          <w:sz w:val="28"/>
          <w:szCs w:val="28"/>
          <w:u w:val="single"/>
        </w:rPr>
        <w:t>具体以招标工程量清单计价说明为准</w:t>
      </w:r>
      <w:r>
        <w:rPr>
          <w:rFonts w:ascii="华文仿宋" w:eastAsia="华文仿宋" w:hAnsi="华文仿宋" w:cs="仿宋"/>
          <w:color w:val="auto"/>
          <w:sz w:val="28"/>
          <w:szCs w:val="28"/>
          <w:u w:val="single"/>
        </w:rPr>
        <w:t>。</w:t>
      </w:r>
      <w:bookmarkEnd w:id="24"/>
      <w:r>
        <w:rPr>
          <w:rFonts w:ascii="华文仿宋" w:eastAsia="华文仿宋" w:hAnsi="华文仿宋" w:cs="仿宋" w:hint="eastAsia"/>
          <w:color w:val="auto"/>
          <w:sz w:val="28"/>
          <w:szCs w:val="28"/>
          <w:u w:val="single"/>
        </w:rPr>
        <w:t xml:space="preserve"> </w:t>
      </w:r>
    </w:p>
    <w:p w14:paraId="7AFF701D" w14:textId="77777777" w:rsidR="0030024B" w:rsidRDefault="00000000">
      <w:pPr>
        <w:adjustRightInd w:val="0"/>
        <w:snapToGrid w:val="0"/>
        <w:spacing w:line="360" w:lineRule="auto"/>
        <w:ind w:firstLineChars="200" w:firstLine="544"/>
        <w:outlineLvl w:val="0"/>
        <w:rPr>
          <w:rFonts w:ascii="华文仿宋" w:eastAsia="华文仿宋" w:hAnsi="华文仿宋" w:cs="仿宋" w:hint="eastAsia"/>
          <w:color w:val="auto"/>
          <w:spacing w:val="-4"/>
          <w:sz w:val="28"/>
          <w:szCs w:val="28"/>
        </w:rPr>
      </w:pPr>
      <w:r>
        <w:rPr>
          <w:rFonts w:ascii="华文仿宋" w:eastAsia="华文仿宋" w:hAnsi="华文仿宋" w:cs="仿宋" w:hint="eastAsia"/>
          <w:color w:val="auto"/>
          <w:spacing w:val="-4"/>
          <w:sz w:val="28"/>
          <w:szCs w:val="28"/>
        </w:rPr>
        <w:t>23.2.4若实际实施时，发包人因项目需要确定部分工程内容不再实施的，则发包人有权对该部分工程费用进行扣减，承包人承诺不就此提出异议和任何赔偿要求；承包人须无条件按照发包人明确的施工界面进行施工，由此引致的损失及费用均已包含在合同总价内，发包人不予另行支付或补</w:t>
      </w:r>
      <w:r>
        <w:rPr>
          <w:rFonts w:ascii="华文仿宋" w:eastAsia="华文仿宋" w:hAnsi="华文仿宋" w:cs="仿宋" w:hint="eastAsia"/>
          <w:color w:val="auto"/>
          <w:spacing w:val="-4"/>
          <w:sz w:val="28"/>
          <w:szCs w:val="28"/>
        </w:rPr>
        <w:lastRenderedPageBreak/>
        <w:t>偿。</w:t>
      </w:r>
    </w:p>
    <w:p w14:paraId="347D0272" w14:textId="77777777" w:rsidR="0030024B" w:rsidRDefault="00000000">
      <w:pPr>
        <w:adjustRightInd w:val="0"/>
        <w:snapToGrid w:val="0"/>
        <w:spacing w:line="360" w:lineRule="auto"/>
        <w:ind w:firstLineChars="200" w:firstLine="560"/>
        <w:outlineLvl w:val="0"/>
        <w:rPr>
          <w:rFonts w:ascii="华文仿宋" w:eastAsia="华文仿宋" w:hAnsi="华文仿宋" w:cs="仿宋" w:hint="eastAsia"/>
          <w:color w:val="auto"/>
          <w:kern w:val="1"/>
          <w:sz w:val="28"/>
          <w:szCs w:val="28"/>
        </w:rPr>
      </w:pPr>
      <w:r>
        <w:rPr>
          <w:rFonts w:ascii="华文仿宋" w:eastAsia="华文仿宋" w:hAnsi="华文仿宋" w:cs="仿宋" w:hint="eastAsia"/>
          <w:color w:val="auto"/>
          <w:sz w:val="28"/>
          <w:szCs w:val="28"/>
        </w:rPr>
        <w:t>23.3合同价款的调整与确定原则：在实施过程中任何原因引起的合同价款调整，均必须经过监理工程师和发包人的书面审核确认并完善相关审批手续后，方可作为支付进度款及结算的依据。</w:t>
      </w:r>
      <w:r>
        <w:rPr>
          <w:rFonts w:ascii="华文仿宋" w:eastAsia="华文仿宋" w:hAnsi="华文仿宋" w:cs="仿宋" w:hint="eastAsia"/>
          <w:color w:val="auto"/>
          <w:sz w:val="28"/>
          <w:szCs w:val="28"/>
          <w:u w:val="single"/>
        </w:rPr>
        <w:t>具体按招标工程量清单计价说明执行。</w:t>
      </w:r>
    </w:p>
    <w:p w14:paraId="3AD39745" w14:textId="77777777" w:rsidR="0030024B" w:rsidRDefault="00000000">
      <w:pPr>
        <w:adjustRightInd w:val="0"/>
        <w:snapToGrid w:val="0"/>
        <w:spacing w:line="360" w:lineRule="auto"/>
        <w:ind w:firstLineChars="200"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23.3.1变更及新增项目计价办法：</w:t>
      </w:r>
      <w:r>
        <w:rPr>
          <w:rFonts w:ascii="华文仿宋" w:eastAsia="华文仿宋" w:hAnsi="华文仿宋" w:cs="仿宋" w:hint="eastAsia"/>
          <w:color w:val="auto"/>
          <w:sz w:val="28"/>
          <w:szCs w:val="28"/>
        </w:rPr>
        <w:t>以</w:t>
      </w:r>
      <w:r>
        <w:rPr>
          <w:rFonts w:ascii="华文仿宋" w:eastAsia="华文仿宋" w:hAnsi="华文仿宋" w:cs="仿宋" w:hint="eastAsia"/>
          <w:color w:val="auto"/>
          <w:sz w:val="28"/>
          <w:szCs w:val="28"/>
          <w:u w:val="single"/>
        </w:rPr>
        <w:t>招标工程量清单计价说明为准。</w:t>
      </w:r>
    </w:p>
    <w:p w14:paraId="625F1352" w14:textId="77777777" w:rsidR="0030024B" w:rsidRDefault="00000000">
      <w:pPr>
        <w:adjustRightInd w:val="0"/>
        <w:snapToGrid w:val="0"/>
        <w:spacing w:line="360" w:lineRule="auto"/>
        <w:ind w:firstLineChars="200"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23.3.2材料设备变更调整办法：</w:t>
      </w:r>
      <w:r>
        <w:rPr>
          <w:rFonts w:ascii="华文仿宋" w:eastAsia="华文仿宋" w:hAnsi="华文仿宋" w:cs="仿宋" w:hint="eastAsia"/>
          <w:color w:val="auto"/>
          <w:sz w:val="28"/>
          <w:szCs w:val="28"/>
        </w:rPr>
        <w:t>以</w:t>
      </w:r>
      <w:r>
        <w:rPr>
          <w:rFonts w:ascii="华文仿宋" w:eastAsia="华文仿宋" w:hAnsi="华文仿宋" w:cs="仿宋" w:hint="eastAsia"/>
          <w:color w:val="auto"/>
          <w:sz w:val="28"/>
          <w:szCs w:val="28"/>
          <w:u w:val="single"/>
        </w:rPr>
        <w:t>招标工程量清单计价说明为准。</w:t>
      </w:r>
    </w:p>
    <w:p w14:paraId="74752826"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kern w:val="1"/>
          <w:sz w:val="28"/>
          <w:szCs w:val="28"/>
        </w:rPr>
        <w:t>23.3.3人工、主要材料调差原则及办法：</w:t>
      </w:r>
      <w:r>
        <w:rPr>
          <w:rFonts w:ascii="华文仿宋" w:eastAsia="华文仿宋" w:hAnsi="华文仿宋" w:cs="仿宋" w:hint="eastAsia"/>
          <w:color w:val="auto"/>
          <w:sz w:val="28"/>
          <w:szCs w:val="28"/>
        </w:rPr>
        <w:t>以</w:t>
      </w:r>
      <w:r>
        <w:rPr>
          <w:rFonts w:ascii="华文仿宋" w:eastAsia="华文仿宋" w:hAnsi="华文仿宋" w:cs="仿宋" w:hint="eastAsia"/>
          <w:color w:val="auto"/>
          <w:sz w:val="28"/>
          <w:szCs w:val="28"/>
          <w:u w:val="single"/>
        </w:rPr>
        <w:t>招标工程量清单计价说明为准。</w:t>
      </w:r>
    </w:p>
    <w:p w14:paraId="4D922135" w14:textId="77777777" w:rsidR="0030024B" w:rsidRDefault="00000000">
      <w:pPr>
        <w:pStyle w:val="a8"/>
        <w:spacing w:after="0" w:line="360" w:lineRule="auto"/>
        <w:ind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24、工程预付款： </w:t>
      </w:r>
    </w:p>
    <w:p w14:paraId="7A10BB34"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24.1在本合同签订</w:t>
      </w:r>
      <w:r>
        <w:rPr>
          <w:rFonts w:ascii="华文仿宋" w:eastAsia="华文仿宋" w:hAnsi="华文仿宋" w:cs="仿宋" w:hint="eastAsia"/>
          <w:color w:val="auto"/>
          <w:sz w:val="28"/>
          <w:szCs w:val="28"/>
        </w:rPr>
        <w:t>且</w:t>
      </w:r>
      <w:r>
        <w:rPr>
          <w:rFonts w:ascii="华文仿宋" w:eastAsia="华文仿宋" w:hAnsi="华文仿宋" w:cs="仿宋"/>
          <w:color w:val="auto"/>
          <w:sz w:val="28"/>
          <w:szCs w:val="28"/>
        </w:rPr>
        <w:t>承包人向发包人提供合同总价（扣除</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sz w:val="28"/>
          <w:szCs w:val="28"/>
        </w:rPr>
        <w:t>）10%的履约保函（保函格式详见附件</w:t>
      </w:r>
      <w:r>
        <w:rPr>
          <w:rFonts w:ascii="华文仿宋" w:eastAsia="华文仿宋" w:hAnsi="华文仿宋" w:cs="仿宋" w:hint="eastAsia"/>
          <w:color w:val="auto"/>
          <w:sz w:val="28"/>
          <w:szCs w:val="28"/>
        </w:rPr>
        <w:t>2</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后，</w:t>
      </w:r>
      <w:r>
        <w:rPr>
          <w:rFonts w:ascii="华文仿宋" w:eastAsia="华文仿宋" w:hAnsi="华文仿宋" w:cs="仿宋"/>
          <w:color w:val="auto"/>
          <w:sz w:val="28"/>
          <w:szCs w:val="28"/>
        </w:rPr>
        <w:t>在承包人据此提出付款申请、并经监理及发包人审核确认后15个工作日内，发包人支付合同总价（须扣除</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sz w:val="28"/>
          <w:szCs w:val="28"/>
        </w:rPr>
        <w:t>）的</w:t>
      </w:r>
      <w:r>
        <w:rPr>
          <w:rFonts w:ascii="华文仿宋" w:eastAsia="华文仿宋" w:hAnsi="华文仿宋" w:cs="仿宋"/>
          <w:b/>
          <w:color w:val="auto"/>
          <w:sz w:val="28"/>
          <w:szCs w:val="28"/>
          <w:u w:val="single"/>
        </w:rPr>
        <w:t>5%</w:t>
      </w:r>
      <w:r>
        <w:rPr>
          <w:rFonts w:ascii="华文仿宋" w:eastAsia="华文仿宋" w:hAnsi="华文仿宋" w:cs="仿宋"/>
          <w:color w:val="auto"/>
          <w:sz w:val="28"/>
          <w:szCs w:val="28"/>
        </w:rPr>
        <w:t>，即 ￥</w:t>
      </w:r>
      <w:r>
        <w:rPr>
          <w:rFonts w:ascii="华文仿宋" w:eastAsia="华文仿宋" w:hAnsi="华文仿宋" w:cs="仿宋"/>
          <w:color w:val="auto"/>
          <w:sz w:val="28"/>
          <w:szCs w:val="28"/>
          <w:u w:val="single"/>
        </w:rPr>
        <w:t xml:space="preserve">    </w:t>
      </w:r>
      <w:r>
        <w:rPr>
          <w:rFonts w:ascii="华文仿宋" w:eastAsia="华文仿宋" w:hAnsi="华文仿宋" w:cs="仿宋"/>
          <w:color w:val="auto"/>
          <w:sz w:val="28"/>
          <w:szCs w:val="28"/>
        </w:rPr>
        <w:t>元作为预付款。</w:t>
      </w:r>
    </w:p>
    <w:p w14:paraId="3B543AA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24.2预付款的扣回时间及比例:</w:t>
      </w:r>
    </w:p>
    <w:tbl>
      <w:tblPr>
        <w:tblW w:w="8306" w:type="dxa"/>
        <w:jc w:val="center"/>
        <w:tblLayout w:type="fixed"/>
        <w:tblLook w:val="04A0" w:firstRow="1" w:lastRow="0" w:firstColumn="1" w:lastColumn="0" w:noHBand="0" w:noVBand="1"/>
      </w:tblPr>
      <w:tblGrid>
        <w:gridCol w:w="5446"/>
        <w:gridCol w:w="1442"/>
        <w:gridCol w:w="1418"/>
      </w:tblGrid>
      <w:tr w:rsidR="0030024B" w14:paraId="17F52DC9" w14:textId="77777777">
        <w:trPr>
          <w:trHeight w:val="420"/>
          <w:jc w:val="center"/>
        </w:trPr>
        <w:tc>
          <w:tcPr>
            <w:tcW w:w="5446" w:type="dxa"/>
            <w:tcBorders>
              <w:top w:val="single" w:sz="4" w:space="0" w:color="000000"/>
              <w:left w:val="single" w:sz="4" w:space="0" w:color="000000"/>
              <w:bottom w:val="single" w:sz="4" w:space="0" w:color="000000"/>
              <w:right w:val="single" w:sz="4" w:space="0" w:color="000000"/>
            </w:tcBorders>
          </w:tcPr>
          <w:p w14:paraId="295BC103"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已完工程量与合同价之比</w:t>
            </w:r>
          </w:p>
          <w:p w14:paraId="4008527A"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（扣除</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sz w:val="28"/>
                <w:szCs w:val="28"/>
              </w:rPr>
              <w:t>）</w:t>
            </w:r>
          </w:p>
        </w:tc>
        <w:tc>
          <w:tcPr>
            <w:tcW w:w="1442" w:type="dxa"/>
            <w:tcBorders>
              <w:top w:val="single" w:sz="4" w:space="0" w:color="000000"/>
              <w:left w:val="single" w:sz="4" w:space="0" w:color="000000"/>
              <w:bottom w:val="single" w:sz="4" w:space="0" w:color="000000"/>
              <w:right w:val="single" w:sz="4" w:space="0" w:color="000000"/>
            </w:tcBorders>
          </w:tcPr>
          <w:p w14:paraId="1A50E99D"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预付款扣回比例</w:t>
            </w:r>
          </w:p>
        </w:tc>
        <w:tc>
          <w:tcPr>
            <w:tcW w:w="1418" w:type="dxa"/>
            <w:tcBorders>
              <w:top w:val="single" w:sz="4" w:space="0" w:color="000000"/>
              <w:left w:val="single" w:sz="4" w:space="0" w:color="000000"/>
              <w:bottom w:val="single" w:sz="4" w:space="0" w:color="000000"/>
              <w:right w:val="single" w:sz="4" w:space="0" w:color="000000"/>
            </w:tcBorders>
          </w:tcPr>
          <w:p w14:paraId="2D1EF6F7"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累计扣回比例</w:t>
            </w:r>
          </w:p>
        </w:tc>
      </w:tr>
      <w:tr w:rsidR="0030024B" w14:paraId="0226E301" w14:textId="77777777">
        <w:trPr>
          <w:trHeight w:val="390"/>
          <w:jc w:val="center"/>
        </w:trPr>
        <w:tc>
          <w:tcPr>
            <w:tcW w:w="5446" w:type="dxa"/>
            <w:tcBorders>
              <w:top w:val="single" w:sz="4" w:space="0" w:color="000000"/>
              <w:left w:val="single" w:sz="4" w:space="0" w:color="000000"/>
              <w:bottom w:val="single" w:sz="4" w:space="0" w:color="000000"/>
              <w:right w:val="single" w:sz="4" w:space="0" w:color="000000"/>
            </w:tcBorders>
          </w:tcPr>
          <w:p w14:paraId="33EA3982" w14:textId="77777777" w:rsidR="0030024B" w:rsidRDefault="00000000">
            <w:pPr>
              <w:pStyle w:val="a8"/>
              <w:spacing w:after="0" w:line="360" w:lineRule="auto"/>
              <w:ind w:firstLine="560"/>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20%≤A＜30%</w:t>
            </w:r>
          </w:p>
        </w:tc>
        <w:tc>
          <w:tcPr>
            <w:tcW w:w="1442" w:type="dxa"/>
            <w:tcBorders>
              <w:top w:val="single" w:sz="4" w:space="0" w:color="000000"/>
              <w:left w:val="single" w:sz="4" w:space="0" w:color="000000"/>
              <w:bottom w:val="single" w:sz="4" w:space="0" w:color="000000"/>
              <w:right w:val="single" w:sz="4" w:space="0" w:color="000000"/>
            </w:tcBorders>
          </w:tcPr>
          <w:p w14:paraId="3BAD00A0"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14:paraId="76FDD024"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w:t>
            </w:r>
          </w:p>
        </w:tc>
      </w:tr>
      <w:tr w:rsidR="0030024B" w14:paraId="514408F1" w14:textId="77777777">
        <w:trPr>
          <w:trHeight w:val="345"/>
          <w:jc w:val="center"/>
        </w:trPr>
        <w:tc>
          <w:tcPr>
            <w:tcW w:w="5446" w:type="dxa"/>
            <w:tcBorders>
              <w:top w:val="single" w:sz="4" w:space="0" w:color="000000"/>
              <w:left w:val="single" w:sz="4" w:space="0" w:color="000000"/>
              <w:bottom w:val="single" w:sz="4" w:space="0" w:color="000000"/>
              <w:right w:val="single" w:sz="4" w:space="0" w:color="000000"/>
            </w:tcBorders>
          </w:tcPr>
          <w:p w14:paraId="28DF3C76" w14:textId="77777777" w:rsidR="0030024B" w:rsidRDefault="00000000">
            <w:pPr>
              <w:pStyle w:val="a8"/>
              <w:spacing w:after="0" w:line="360" w:lineRule="auto"/>
              <w:ind w:firstLine="560"/>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30%≤A＜40%</w:t>
            </w:r>
          </w:p>
        </w:tc>
        <w:tc>
          <w:tcPr>
            <w:tcW w:w="1442" w:type="dxa"/>
            <w:tcBorders>
              <w:top w:val="single" w:sz="4" w:space="0" w:color="000000"/>
              <w:left w:val="single" w:sz="4" w:space="0" w:color="000000"/>
              <w:bottom w:val="single" w:sz="4" w:space="0" w:color="000000"/>
              <w:right w:val="single" w:sz="4" w:space="0" w:color="000000"/>
            </w:tcBorders>
          </w:tcPr>
          <w:p w14:paraId="171F3CF6"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14:paraId="2472556D"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30%</w:t>
            </w:r>
          </w:p>
        </w:tc>
      </w:tr>
      <w:tr w:rsidR="0030024B" w14:paraId="0AAEA93D" w14:textId="77777777">
        <w:trPr>
          <w:trHeight w:val="435"/>
          <w:jc w:val="center"/>
        </w:trPr>
        <w:tc>
          <w:tcPr>
            <w:tcW w:w="5446" w:type="dxa"/>
            <w:tcBorders>
              <w:top w:val="single" w:sz="4" w:space="0" w:color="000000"/>
              <w:left w:val="single" w:sz="4" w:space="0" w:color="000000"/>
              <w:bottom w:val="single" w:sz="4" w:space="0" w:color="000000"/>
              <w:right w:val="single" w:sz="4" w:space="0" w:color="000000"/>
            </w:tcBorders>
          </w:tcPr>
          <w:p w14:paraId="3A17F74B" w14:textId="77777777" w:rsidR="0030024B" w:rsidRDefault="00000000">
            <w:pPr>
              <w:pStyle w:val="a8"/>
              <w:spacing w:after="0" w:line="360" w:lineRule="auto"/>
              <w:ind w:firstLine="560"/>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40%≤A＜50%</w:t>
            </w:r>
          </w:p>
        </w:tc>
        <w:tc>
          <w:tcPr>
            <w:tcW w:w="1442" w:type="dxa"/>
            <w:tcBorders>
              <w:top w:val="single" w:sz="4" w:space="0" w:color="000000"/>
              <w:left w:val="single" w:sz="4" w:space="0" w:color="000000"/>
              <w:bottom w:val="single" w:sz="4" w:space="0" w:color="000000"/>
              <w:right w:val="single" w:sz="4" w:space="0" w:color="000000"/>
            </w:tcBorders>
          </w:tcPr>
          <w:p w14:paraId="4476C7BF"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30%</w:t>
            </w:r>
          </w:p>
        </w:tc>
        <w:tc>
          <w:tcPr>
            <w:tcW w:w="1418" w:type="dxa"/>
            <w:tcBorders>
              <w:top w:val="single" w:sz="4" w:space="0" w:color="000000"/>
              <w:left w:val="single" w:sz="4" w:space="0" w:color="000000"/>
              <w:bottom w:val="single" w:sz="4" w:space="0" w:color="000000"/>
              <w:right w:val="single" w:sz="4" w:space="0" w:color="000000"/>
            </w:tcBorders>
          </w:tcPr>
          <w:p w14:paraId="1BD9B983"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60%</w:t>
            </w:r>
          </w:p>
        </w:tc>
      </w:tr>
      <w:tr w:rsidR="0030024B" w14:paraId="3A5DD714" w14:textId="77777777">
        <w:trPr>
          <w:trHeight w:val="375"/>
          <w:jc w:val="center"/>
        </w:trPr>
        <w:tc>
          <w:tcPr>
            <w:tcW w:w="5446" w:type="dxa"/>
            <w:tcBorders>
              <w:top w:val="single" w:sz="4" w:space="0" w:color="000000"/>
              <w:left w:val="single" w:sz="4" w:space="0" w:color="000000"/>
              <w:bottom w:val="single" w:sz="4" w:space="0" w:color="000000"/>
              <w:right w:val="single" w:sz="4" w:space="0" w:color="000000"/>
            </w:tcBorders>
          </w:tcPr>
          <w:p w14:paraId="699F4A0C" w14:textId="77777777" w:rsidR="0030024B" w:rsidRDefault="00000000">
            <w:pPr>
              <w:pStyle w:val="a8"/>
              <w:spacing w:after="0" w:line="360" w:lineRule="auto"/>
              <w:ind w:firstLine="560"/>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50%≤A＜60%</w:t>
            </w:r>
          </w:p>
        </w:tc>
        <w:tc>
          <w:tcPr>
            <w:tcW w:w="1442" w:type="dxa"/>
            <w:tcBorders>
              <w:top w:val="single" w:sz="4" w:space="0" w:color="000000"/>
              <w:left w:val="single" w:sz="4" w:space="0" w:color="000000"/>
              <w:bottom w:val="single" w:sz="4" w:space="0" w:color="000000"/>
              <w:right w:val="single" w:sz="4" w:space="0" w:color="000000"/>
            </w:tcBorders>
          </w:tcPr>
          <w:p w14:paraId="1EE893BD"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40%</w:t>
            </w:r>
          </w:p>
        </w:tc>
        <w:tc>
          <w:tcPr>
            <w:tcW w:w="1418" w:type="dxa"/>
            <w:tcBorders>
              <w:top w:val="single" w:sz="4" w:space="0" w:color="000000"/>
              <w:left w:val="single" w:sz="4" w:space="0" w:color="000000"/>
              <w:bottom w:val="single" w:sz="4" w:space="0" w:color="000000"/>
              <w:right w:val="single" w:sz="4" w:space="0" w:color="000000"/>
            </w:tcBorders>
          </w:tcPr>
          <w:p w14:paraId="5B788A48"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100%</w:t>
            </w:r>
          </w:p>
        </w:tc>
      </w:tr>
    </w:tbl>
    <w:p w14:paraId="3D10FBD3" w14:textId="77777777" w:rsidR="0030024B" w:rsidRDefault="00000000">
      <w:pPr>
        <w:spacing w:line="360" w:lineRule="auto"/>
        <w:ind w:firstLine="481"/>
        <w:jc w:val="left"/>
        <w:rPr>
          <w:rFonts w:ascii="华文仿宋" w:eastAsia="华文仿宋" w:hAnsi="华文仿宋" w:cs="仿宋" w:hint="eastAsia"/>
          <w:color w:val="auto"/>
          <w:spacing w:val="-4"/>
          <w:kern w:val="1"/>
          <w:sz w:val="28"/>
          <w:szCs w:val="28"/>
        </w:rPr>
      </w:pPr>
      <w:r>
        <w:rPr>
          <w:rFonts w:ascii="华文仿宋" w:eastAsia="华文仿宋" w:hAnsi="华文仿宋" w:cs="仿宋"/>
          <w:color w:val="auto"/>
          <w:spacing w:val="-4"/>
          <w:kern w:val="1"/>
          <w:sz w:val="28"/>
          <w:szCs w:val="28"/>
        </w:rPr>
        <w:t>注：A＝已完成工程量÷合同价款（扣除</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spacing w:val="-4"/>
          <w:kern w:val="1"/>
          <w:sz w:val="28"/>
          <w:szCs w:val="28"/>
        </w:rPr>
        <w:t>）</w:t>
      </w:r>
    </w:p>
    <w:p w14:paraId="4F999429" w14:textId="77777777" w:rsidR="0030024B" w:rsidRDefault="00000000">
      <w:pPr>
        <w:spacing w:line="360" w:lineRule="auto"/>
        <w:ind w:firstLine="551"/>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lastRenderedPageBreak/>
        <w:t>25</w:t>
      </w:r>
      <w:r>
        <w:rPr>
          <w:rFonts w:ascii="华文仿宋" w:eastAsia="华文仿宋" w:hAnsi="华文仿宋" w:cs="仿宋" w:hint="eastAsia"/>
          <w:b/>
          <w:color w:val="auto"/>
          <w:kern w:val="1"/>
          <w:sz w:val="28"/>
          <w:szCs w:val="28"/>
        </w:rPr>
        <w:t>、工程量确认：</w:t>
      </w:r>
      <w:r>
        <w:rPr>
          <w:rFonts w:ascii="华文仿宋" w:eastAsia="华文仿宋" w:hAnsi="华文仿宋" w:cs="仿宋"/>
          <w:b/>
          <w:color w:val="auto"/>
          <w:kern w:val="1"/>
          <w:sz w:val="28"/>
          <w:szCs w:val="28"/>
        </w:rPr>
        <w:t xml:space="preserve"> </w:t>
      </w:r>
    </w:p>
    <w:p w14:paraId="51D5BFD0" w14:textId="77777777" w:rsidR="0030024B" w:rsidRDefault="00000000">
      <w:pPr>
        <w:tabs>
          <w:tab w:val="left" w:pos="0"/>
          <w:tab w:val="left" w:pos="2760"/>
          <w:tab w:val="left" w:pos="4440"/>
          <w:tab w:val="left" w:pos="5520"/>
          <w:tab w:val="left" w:pos="6840"/>
        </w:tabs>
        <w:spacing w:line="360" w:lineRule="auto"/>
        <w:ind w:firstLine="561"/>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25.1承包人向</w:t>
      </w:r>
      <w:r>
        <w:rPr>
          <w:rFonts w:ascii="华文仿宋" w:eastAsia="华文仿宋" w:hAnsi="华文仿宋" w:cs="仿宋" w:hint="eastAsia"/>
          <w:color w:val="auto"/>
          <w:kern w:val="1"/>
          <w:sz w:val="28"/>
          <w:szCs w:val="28"/>
        </w:rPr>
        <w:t>监理</w:t>
      </w:r>
      <w:r>
        <w:rPr>
          <w:rFonts w:ascii="华文仿宋" w:eastAsia="华文仿宋" w:hAnsi="华文仿宋" w:cs="仿宋"/>
          <w:color w:val="auto"/>
          <w:kern w:val="1"/>
          <w:sz w:val="28"/>
          <w:szCs w:val="28"/>
        </w:rPr>
        <w:t>工程师提交已完工程量报告的时间:</w:t>
      </w:r>
      <w:r>
        <w:rPr>
          <w:rFonts w:ascii="华文仿宋" w:eastAsia="华文仿宋" w:hAnsi="华文仿宋" w:hint="eastAsia"/>
          <w:color w:val="auto"/>
        </w:rPr>
        <w:t xml:space="preserve"> </w:t>
      </w:r>
      <w:r>
        <w:rPr>
          <w:rFonts w:ascii="华文仿宋" w:eastAsia="华文仿宋" w:hAnsi="华文仿宋" w:cs="仿宋" w:hint="eastAsia"/>
          <w:color w:val="auto"/>
          <w:kern w:val="1"/>
          <w:sz w:val="28"/>
          <w:szCs w:val="28"/>
        </w:rPr>
        <w:t>进度工程量确认按期申报（自开工之日起每个月为一期），承包人须于下期首5个工作日内将上期完成的</w:t>
      </w:r>
      <w:r>
        <w:rPr>
          <w:rFonts w:ascii="华文仿宋" w:eastAsia="华文仿宋" w:hAnsi="华文仿宋" w:cs="仿宋"/>
          <w:color w:val="auto"/>
          <w:kern w:val="1"/>
          <w:sz w:val="28"/>
          <w:szCs w:val="28"/>
        </w:rPr>
        <w:t>工程量报告及相应计量依据文件（上报资料要求按发包人另行发布的相关要求或规定执行</w:t>
      </w:r>
      <w:r>
        <w:rPr>
          <w:rFonts w:ascii="华文仿宋" w:eastAsia="华文仿宋" w:hAnsi="华文仿宋" w:cs="仿宋" w:hint="eastAsia"/>
          <w:color w:val="auto"/>
          <w:kern w:val="1"/>
          <w:sz w:val="28"/>
          <w:szCs w:val="28"/>
        </w:rPr>
        <w:t>，并满足以下约定</w:t>
      </w:r>
      <w:r>
        <w:rPr>
          <w:rFonts w:ascii="华文仿宋" w:eastAsia="华文仿宋" w:hAnsi="华文仿宋" w:cs="仿宋"/>
          <w:color w:val="auto"/>
          <w:kern w:val="1"/>
          <w:sz w:val="28"/>
          <w:szCs w:val="28"/>
        </w:rPr>
        <w:t>）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14:paraId="102C5D04" w14:textId="77777777" w:rsidR="0030024B" w:rsidRDefault="00000000">
      <w:pPr>
        <w:tabs>
          <w:tab w:val="left" w:pos="0"/>
          <w:tab w:val="left" w:pos="2760"/>
          <w:tab w:val="left" w:pos="4440"/>
          <w:tab w:val="left" w:pos="5520"/>
          <w:tab w:val="left" w:pos="6840"/>
        </w:tabs>
        <w:spacing w:line="360" w:lineRule="auto"/>
        <w:ind w:firstLine="561"/>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承包人申请计量时须提供</w:t>
      </w:r>
      <w:bookmarkStart w:id="25" w:name="_Hlk142402494"/>
      <w:r>
        <w:rPr>
          <w:rFonts w:ascii="华文仿宋" w:eastAsia="华文仿宋" w:hAnsi="华文仿宋" w:cs="仿宋" w:hint="eastAsia"/>
          <w:color w:val="auto"/>
          <w:kern w:val="1"/>
          <w:sz w:val="28"/>
          <w:szCs w:val="28"/>
        </w:rPr>
        <w:t>第</w:t>
      </w:r>
      <w:r>
        <w:rPr>
          <w:rFonts w:ascii="仿宋" w:eastAsia="仿宋" w:hAnsi="仿宋" w:cs="仿宋"/>
          <w:color w:val="auto"/>
          <w:sz w:val="28"/>
          <w:szCs w:val="28"/>
        </w:rPr>
        <w:t>28.8</w:t>
      </w:r>
      <w:r>
        <w:rPr>
          <w:rFonts w:ascii="华文仿宋" w:eastAsia="华文仿宋" w:hAnsi="华文仿宋" w:cs="仿宋" w:hint="eastAsia"/>
          <w:color w:val="auto"/>
          <w:kern w:val="1"/>
          <w:sz w:val="28"/>
          <w:szCs w:val="28"/>
        </w:rPr>
        <w:t>条所指材料设备（如有）</w:t>
      </w:r>
      <w:bookmarkEnd w:id="25"/>
      <w:r>
        <w:rPr>
          <w:rFonts w:ascii="华文仿宋" w:eastAsia="华文仿宋" w:hAnsi="华文仿宋" w:cs="仿宋" w:hint="eastAsia"/>
          <w:color w:val="auto"/>
          <w:kern w:val="1"/>
          <w:sz w:val="28"/>
          <w:szCs w:val="28"/>
        </w:rPr>
        <w:t>的依据文件，此项作为进度计量的前提条件：（1）承包人的当期进货计划及实际下单证明，（2）</w:t>
      </w:r>
      <w:r>
        <w:rPr>
          <w:rFonts w:ascii="华文仿宋" w:eastAsia="华文仿宋" w:hAnsi="华文仿宋" w:cs="仿宋"/>
          <w:color w:val="auto"/>
          <w:kern w:val="1"/>
          <w:sz w:val="28"/>
          <w:szCs w:val="28"/>
        </w:rPr>
        <w:t>经发包人、承包人、监理单位及供应商四方共同签认</w:t>
      </w:r>
      <w:r>
        <w:rPr>
          <w:rFonts w:ascii="华文仿宋" w:eastAsia="华文仿宋" w:hAnsi="华文仿宋" w:cs="仿宋" w:hint="eastAsia"/>
          <w:color w:val="auto"/>
          <w:kern w:val="1"/>
          <w:sz w:val="28"/>
          <w:szCs w:val="28"/>
        </w:rPr>
        <w:t>的当期交货验收单，（</w:t>
      </w:r>
      <w:r>
        <w:rPr>
          <w:rFonts w:ascii="华文仿宋" w:eastAsia="华文仿宋" w:hAnsi="华文仿宋" w:cs="仿宋"/>
          <w:color w:val="auto"/>
          <w:kern w:val="1"/>
          <w:sz w:val="28"/>
          <w:szCs w:val="28"/>
        </w:rPr>
        <w:t>3</w:t>
      </w:r>
      <w:r>
        <w:rPr>
          <w:rFonts w:ascii="华文仿宋" w:eastAsia="华文仿宋" w:hAnsi="华文仿宋" w:cs="仿宋" w:hint="eastAsia"/>
          <w:color w:val="auto"/>
          <w:kern w:val="1"/>
          <w:sz w:val="28"/>
          <w:szCs w:val="28"/>
        </w:rPr>
        <w:t>）承包人向供应商支付的当期货款的付款凭证、供应商向承包人开具的对应发票，（4）供应商出具的货款结清证明文件（结算时提供），（5）其他相关资料。</w:t>
      </w:r>
    </w:p>
    <w:p w14:paraId="10F91CC0" w14:textId="77777777" w:rsidR="0030024B" w:rsidRDefault="00000000">
      <w:pPr>
        <w:tabs>
          <w:tab w:val="left" w:pos="0"/>
          <w:tab w:val="left" w:pos="2760"/>
          <w:tab w:val="left" w:pos="4440"/>
          <w:tab w:val="left" w:pos="5520"/>
          <w:tab w:val="left" w:pos="6840"/>
        </w:tabs>
        <w:spacing w:line="360" w:lineRule="auto"/>
        <w:ind w:firstLine="561"/>
        <w:rPr>
          <w:rFonts w:ascii="华文仿宋" w:eastAsia="华文仿宋" w:hAnsi="华文仿宋" w:cs="仿宋" w:hint="eastAsia"/>
          <w:color w:val="auto"/>
          <w:kern w:val="1"/>
          <w:sz w:val="28"/>
          <w:szCs w:val="28"/>
        </w:rPr>
      </w:pPr>
      <w:r>
        <w:rPr>
          <w:rFonts w:ascii="仿宋" w:eastAsia="仿宋" w:hAnsi="仿宋" w:cs="仿宋" w:hint="eastAsia"/>
          <w:color w:val="auto"/>
          <w:sz w:val="28"/>
          <w:szCs w:val="28"/>
        </w:rPr>
        <w:t>25.2如承包人违反第</w:t>
      </w:r>
      <w:r>
        <w:rPr>
          <w:rFonts w:ascii="仿宋" w:eastAsia="仿宋" w:hAnsi="仿宋" w:cs="仿宋"/>
          <w:color w:val="auto"/>
          <w:sz w:val="28"/>
          <w:szCs w:val="28"/>
        </w:rPr>
        <w:t>28.8</w:t>
      </w:r>
      <w:r>
        <w:rPr>
          <w:rFonts w:ascii="仿宋" w:eastAsia="仿宋" w:hAnsi="仿宋" w:cs="仿宋" w:hint="eastAsia"/>
          <w:color w:val="auto"/>
          <w:sz w:val="28"/>
          <w:szCs w:val="28"/>
        </w:rPr>
        <w:t>条约定，不与发包人库内战略供应商签订供货合同，或以其它方式、附加条件拒绝和妨碍从上述供应商处采购货物，或签订供货合同、采购货物后未按第28.8条约定的原则向供应商支付货款；</w:t>
      </w:r>
      <w:r>
        <w:rPr>
          <w:rFonts w:ascii="仿宋" w:eastAsia="仿宋" w:hAnsi="仿宋" w:cs="仿宋" w:hint="eastAsia"/>
          <w:color w:val="auto"/>
          <w:kern w:val="1"/>
          <w:sz w:val="28"/>
          <w:szCs w:val="28"/>
        </w:rPr>
        <w:t>或承包人进度计量申请时未递交上述甲指乙供材料计量依据文件，或提交的计量依据文件不齐备、不符合要求，或提交的计量依据文件所载明的供应商非发包人库内战略供应商的，</w:t>
      </w:r>
      <w:r>
        <w:rPr>
          <w:rFonts w:ascii="仿宋" w:eastAsia="仿宋" w:hAnsi="仿宋" w:cs="仿宋" w:hint="eastAsia"/>
          <w:color w:val="auto"/>
          <w:sz w:val="28"/>
          <w:szCs w:val="28"/>
        </w:rPr>
        <w:t>则发包人视为不符合或未达到支付条件，发包人有权延迟或者不予进度计量，由此造成的损失和责任全部由承包人自行承担，且承包人还须按本合同专用条款第</w:t>
      </w:r>
      <w:r>
        <w:rPr>
          <w:rFonts w:ascii="仿宋" w:eastAsia="仿宋" w:hAnsi="仿宋" w:cs="仿宋"/>
          <w:color w:val="auto"/>
          <w:sz w:val="28"/>
          <w:szCs w:val="28"/>
        </w:rPr>
        <w:t>35.2.6</w:t>
      </w:r>
      <w:r>
        <w:rPr>
          <w:rFonts w:ascii="仿宋" w:eastAsia="仿宋" w:hAnsi="仿宋" w:cs="仿宋" w:hint="eastAsia"/>
          <w:color w:val="auto"/>
          <w:sz w:val="28"/>
          <w:szCs w:val="28"/>
        </w:rPr>
        <w:t>条承担违约责任。</w:t>
      </w:r>
    </w:p>
    <w:p w14:paraId="3FD0B15D" w14:textId="77777777" w:rsidR="0030024B" w:rsidRDefault="00000000">
      <w:pPr>
        <w:spacing w:line="360" w:lineRule="auto"/>
        <w:ind w:firstLineChars="196" w:firstLine="549"/>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26、工程进度款支付：</w:t>
      </w:r>
    </w:p>
    <w:p w14:paraId="44311ECB" w14:textId="77777777" w:rsidR="0030024B" w:rsidRDefault="00000000">
      <w:pPr>
        <w:spacing w:line="360" w:lineRule="auto"/>
        <w:ind w:firstLineChars="196" w:firstLine="549"/>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lastRenderedPageBreak/>
        <w:t>本工程请款时承包人须按发包人制定的《房地产项目合同支付管理办法》相关规定报审并经发包人最终审定后，再进行进度款支付。</w:t>
      </w:r>
    </w:p>
    <w:p w14:paraId="2B771BB4" w14:textId="77777777" w:rsidR="0030024B" w:rsidRDefault="00000000">
      <w:pPr>
        <w:tabs>
          <w:tab w:val="left" w:pos="0"/>
          <w:tab w:val="left" w:pos="2760"/>
          <w:tab w:val="left" w:pos="4440"/>
          <w:tab w:val="left" w:pos="5520"/>
          <w:tab w:val="left" w:pos="6840"/>
        </w:tabs>
        <w:spacing w:line="360" w:lineRule="auto"/>
        <w:ind w:firstLine="560"/>
        <w:outlineLvl w:val="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26.1双方约定</w:t>
      </w:r>
      <w:r>
        <w:rPr>
          <w:rFonts w:ascii="华文仿宋" w:eastAsia="华文仿宋" w:hAnsi="华文仿宋" w:cs="仿宋" w:hint="eastAsia"/>
          <w:color w:val="auto"/>
          <w:kern w:val="1"/>
          <w:sz w:val="28"/>
          <w:szCs w:val="28"/>
        </w:rPr>
        <w:t>的</w:t>
      </w:r>
      <w:r>
        <w:rPr>
          <w:rFonts w:ascii="华文仿宋" w:eastAsia="华文仿宋" w:hAnsi="华文仿宋" w:cs="仿宋"/>
          <w:color w:val="auto"/>
          <w:kern w:val="1"/>
          <w:sz w:val="28"/>
          <w:szCs w:val="28"/>
        </w:rPr>
        <w:t>工程款支付方式和时间</w:t>
      </w:r>
      <w:r>
        <w:rPr>
          <w:rFonts w:ascii="华文仿宋" w:eastAsia="华文仿宋" w:hAnsi="华文仿宋" w:cs="仿宋" w:hint="eastAsia"/>
          <w:color w:val="auto"/>
          <w:kern w:val="1"/>
          <w:sz w:val="28"/>
          <w:szCs w:val="28"/>
        </w:rPr>
        <w:t>：</w:t>
      </w:r>
    </w:p>
    <w:p w14:paraId="136E8696" w14:textId="77777777" w:rsidR="0030024B" w:rsidRDefault="00000000">
      <w:pPr>
        <w:tabs>
          <w:tab w:val="left" w:pos="0"/>
          <w:tab w:val="left" w:pos="2760"/>
          <w:tab w:val="left" w:pos="4440"/>
          <w:tab w:val="left" w:pos="5520"/>
          <w:tab w:val="left" w:pos="6840"/>
        </w:tabs>
        <w:spacing w:line="360" w:lineRule="auto"/>
        <w:ind w:firstLine="560"/>
        <w:rPr>
          <w:rFonts w:ascii="华文仿宋" w:eastAsia="华文仿宋" w:hAnsi="华文仿宋" w:cs="仿宋" w:hint="eastAsia"/>
          <w:color w:val="auto"/>
          <w:kern w:val="1"/>
          <w:sz w:val="28"/>
          <w:szCs w:val="28"/>
          <w:lang w:eastAsia="zh"/>
        </w:rPr>
      </w:pPr>
      <w:bookmarkStart w:id="26" w:name="auto_fouce_32"/>
      <w:r>
        <w:rPr>
          <w:rFonts w:ascii="华文仿宋" w:eastAsia="华文仿宋" w:hAnsi="华文仿宋" w:cs="仿宋"/>
          <w:color w:val="auto"/>
          <w:kern w:val="1"/>
          <w:sz w:val="28"/>
          <w:szCs w:val="28"/>
        </w:rPr>
        <w:t>26.1.1自开工之日起，发包人</w:t>
      </w:r>
      <w:r>
        <w:rPr>
          <w:rFonts w:ascii="华文仿宋" w:eastAsia="华文仿宋" w:hAnsi="华文仿宋" w:cs="仿宋" w:hint="eastAsia"/>
          <w:color w:val="auto"/>
          <w:kern w:val="1"/>
          <w:sz w:val="28"/>
          <w:szCs w:val="28"/>
        </w:rPr>
        <w:t>每</w:t>
      </w:r>
      <w:r>
        <w:rPr>
          <w:rFonts w:ascii="华文仿宋" w:eastAsia="华文仿宋" w:hAnsi="华文仿宋" w:cs="仿宋"/>
          <w:color w:val="auto"/>
          <w:kern w:val="1"/>
          <w:sz w:val="28"/>
          <w:szCs w:val="28"/>
        </w:rPr>
        <w:t>月按工程实际进度拨付一次</w:t>
      </w:r>
      <w:r>
        <w:rPr>
          <w:rFonts w:ascii="华文仿宋" w:eastAsia="华文仿宋" w:hAnsi="华文仿宋" w:cs="仿宋" w:hint="eastAsia"/>
          <w:color w:val="auto"/>
          <w:kern w:val="1"/>
          <w:sz w:val="28"/>
          <w:szCs w:val="28"/>
        </w:rPr>
        <w:t>工程进度款</w:t>
      </w:r>
      <w:r>
        <w:rPr>
          <w:rFonts w:ascii="华文仿宋" w:eastAsia="华文仿宋" w:hAnsi="华文仿宋" w:cs="仿宋"/>
          <w:color w:val="auto"/>
          <w:kern w:val="1"/>
          <w:sz w:val="28"/>
          <w:szCs w:val="28"/>
        </w:rPr>
        <w:t>。在承包人按专用条款第25.1条要求上报工程量报告及相关计量依据文件、经监理及发包人审核确认后15个工作日内</w:t>
      </w:r>
      <w:r>
        <w:rPr>
          <w:rFonts w:ascii="华文仿宋" w:eastAsia="华文仿宋" w:hAnsi="华文仿宋" w:cs="仿宋" w:hint="eastAsia"/>
          <w:color w:val="auto"/>
          <w:kern w:val="1"/>
          <w:sz w:val="28"/>
          <w:szCs w:val="28"/>
        </w:rPr>
        <w:t>，</w:t>
      </w:r>
      <w:r>
        <w:rPr>
          <w:rFonts w:ascii="华文仿宋" w:eastAsia="华文仿宋" w:hAnsi="华文仿宋" w:cs="仿宋"/>
          <w:color w:val="auto"/>
          <w:kern w:val="1"/>
          <w:sz w:val="28"/>
          <w:szCs w:val="28"/>
        </w:rPr>
        <w:t>发包人付至该</w:t>
      </w:r>
      <w:r>
        <w:rPr>
          <w:rFonts w:ascii="华文仿宋" w:eastAsia="华文仿宋" w:hAnsi="华文仿宋" w:cs="仿宋" w:hint="eastAsia"/>
          <w:color w:val="auto"/>
          <w:kern w:val="1"/>
          <w:sz w:val="28"/>
          <w:szCs w:val="28"/>
        </w:rPr>
        <w:t>期</w:t>
      </w:r>
      <w:r>
        <w:rPr>
          <w:rFonts w:ascii="华文仿宋" w:eastAsia="华文仿宋" w:hAnsi="华文仿宋" w:cs="仿宋"/>
          <w:color w:val="auto"/>
          <w:kern w:val="1"/>
          <w:sz w:val="28"/>
          <w:szCs w:val="28"/>
        </w:rPr>
        <w:t>实际完成工程量的</w:t>
      </w:r>
      <w:r>
        <w:rPr>
          <w:rFonts w:ascii="华文仿宋" w:eastAsia="华文仿宋" w:hAnsi="华文仿宋" w:cs="仿宋" w:hint="eastAsia"/>
          <w:color w:val="auto"/>
          <w:kern w:val="1"/>
          <w:sz w:val="28"/>
          <w:szCs w:val="28"/>
        </w:rPr>
        <w:t>80</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lang w:eastAsia="zh"/>
        </w:rPr>
        <w:t>发包人有权根据承包人的实际履约情况、工程质量状况等因素调整支付比例。承包人须提供等额的增值税专用发票，并确保无拖欠工人工资、材料款等情况，否则发包人有权暂停支付进度款。</w:t>
      </w:r>
      <w:bookmarkEnd w:id="26"/>
    </w:p>
    <w:p w14:paraId="122DD2D4" w14:textId="77777777" w:rsidR="0030024B" w:rsidRDefault="00000000">
      <w:pPr>
        <w:tabs>
          <w:tab w:val="left" w:pos="0"/>
          <w:tab w:val="left" w:pos="2760"/>
          <w:tab w:val="left" w:pos="4440"/>
          <w:tab w:val="left" w:pos="5520"/>
          <w:tab w:val="left" w:pos="6840"/>
        </w:tabs>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因承包人计量依据资料不齐备原因造成的计量支付延迟，相应损失及责任由承包人自担,且承包人不得以此为由公开或变相拖延工程进度，否则，承包人</w:t>
      </w:r>
      <w:r>
        <w:rPr>
          <w:rFonts w:ascii="华文仿宋" w:eastAsia="华文仿宋" w:hAnsi="华文仿宋" w:cs="仿宋"/>
          <w:bCs/>
          <w:color w:val="auto"/>
          <w:kern w:val="1"/>
          <w:sz w:val="28"/>
          <w:szCs w:val="28"/>
        </w:rPr>
        <w:t>须</w:t>
      </w:r>
      <w:r>
        <w:rPr>
          <w:rFonts w:ascii="华文仿宋" w:eastAsia="华文仿宋" w:hAnsi="华文仿宋" w:cs="仿宋"/>
          <w:color w:val="auto"/>
          <w:kern w:val="1"/>
          <w:sz w:val="28"/>
          <w:szCs w:val="28"/>
        </w:rPr>
        <w:t>按专用条款第35条承担</w:t>
      </w:r>
      <w:r>
        <w:rPr>
          <w:rFonts w:ascii="华文仿宋" w:eastAsia="华文仿宋" w:hAnsi="华文仿宋" w:cs="仿宋"/>
          <w:bCs/>
          <w:color w:val="auto"/>
          <w:kern w:val="1"/>
          <w:sz w:val="28"/>
          <w:szCs w:val="28"/>
        </w:rPr>
        <w:t>违约责任</w:t>
      </w:r>
      <w:r>
        <w:rPr>
          <w:rFonts w:ascii="华文仿宋" w:eastAsia="华文仿宋" w:hAnsi="华文仿宋" w:cs="仿宋"/>
          <w:color w:val="auto"/>
          <w:kern w:val="1"/>
          <w:sz w:val="28"/>
          <w:szCs w:val="28"/>
        </w:rPr>
        <w:t>。</w:t>
      </w:r>
    </w:p>
    <w:p w14:paraId="02FDDA8C" w14:textId="77777777" w:rsidR="0030024B" w:rsidRDefault="00000000">
      <w:pPr>
        <w:spacing w:line="360" w:lineRule="auto"/>
        <w:ind w:firstLine="560"/>
        <w:rPr>
          <w:rFonts w:ascii="华文仿宋" w:eastAsia="华文仿宋" w:hAnsi="华文仿宋" w:cs="仿宋" w:hint="eastAsia"/>
          <w:bCs/>
          <w:color w:val="auto"/>
          <w:kern w:val="1"/>
          <w:sz w:val="28"/>
          <w:szCs w:val="28"/>
        </w:rPr>
      </w:pPr>
      <w:r>
        <w:rPr>
          <w:rFonts w:ascii="华文仿宋" w:eastAsia="华文仿宋" w:hAnsi="华文仿宋" w:cs="仿宋"/>
          <w:color w:val="auto"/>
          <w:kern w:val="1"/>
          <w:sz w:val="28"/>
          <w:szCs w:val="28"/>
        </w:rPr>
        <w:t>26.1.2</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kern w:val="1"/>
          <w:sz w:val="28"/>
          <w:szCs w:val="28"/>
        </w:rPr>
        <w:t>（￥</w:t>
      </w:r>
      <w:r>
        <w:rPr>
          <w:rFonts w:ascii="华文仿宋" w:eastAsia="华文仿宋" w:hAnsi="华文仿宋" w:cs="仿宋"/>
          <w:color w:val="auto"/>
          <w:kern w:val="1"/>
          <w:sz w:val="28"/>
          <w:szCs w:val="28"/>
          <w:u w:val="single"/>
        </w:rPr>
        <w:t xml:space="preserve">    </w:t>
      </w:r>
      <w:r>
        <w:rPr>
          <w:rFonts w:ascii="华文仿宋" w:eastAsia="华文仿宋" w:hAnsi="华文仿宋" w:cs="仿宋"/>
          <w:color w:val="auto"/>
          <w:kern w:val="1"/>
          <w:sz w:val="28"/>
          <w:szCs w:val="28"/>
        </w:rPr>
        <w:t>元）单独支付。</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kern w:val="1"/>
          <w:sz w:val="28"/>
          <w:szCs w:val="28"/>
        </w:rPr>
        <w:t>《广州市建筑工程安全生产措施费管理办法》及《</w:t>
      </w:r>
      <w:r>
        <w:rPr>
          <w:rFonts w:ascii="华文仿宋" w:eastAsia="华文仿宋" w:hAnsi="华文仿宋" w:cs="仿宋" w:hint="eastAsia"/>
          <w:color w:val="auto"/>
          <w:kern w:val="1"/>
          <w:sz w:val="28"/>
          <w:szCs w:val="28"/>
        </w:rPr>
        <w:t>广东省住房和城乡建设厅关于建筑工程绿色施工的管理办法（暂行）》</w:t>
      </w:r>
      <w:r>
        <w:rPr>
          <w:rFonts w:ascii="华文仿宋" w:eastAsia="华文仿宋" w:hAnsi="华文仿宋" w:cs="仿宋"/>
          <w:color w:val="auto"/>
          <w:kern w:val="1"/>
          <w:sz w:val="28"/>
          <w:szCs w:val="28"/>
        </w:rPr>
        <w:t>（</w:t>
      </w:r>
      <w:r>
        <w:rPr>
          <w:rFonts w:ascii="华文仿宋" w:eastAsia="华文仿宋" w:hAnsi="华文仿宋" w:cs="仿宋" w:hint="eastAsia"/>
          <w:color w:val="auto"/>
          <w:kern w:val="1"/>
          <w:sz w:val="28"/>
          <w:szCs w:val="28"/>
        </w:rPr>
        <w:t>粤建质〔2016〕242号</w:t>
      </w:r>
      <w:r>
        <w:rPr>
          <w:rFonts w:ascii="华文仿宋" w:eastAsia="华文仿宋" w:hAnsi="华文仿宋" w:cs="仿宋"/>
          <w:color w:val="auto"/>
          <w:kern w:val="1"/>
          <w:sz w:val="28"/>
          <w:szCs w:val="28"/>
        </w:rPr>
        <w:t>文）</w:t>
      </w:r>
      <w:r>
        <w:rPr>
          <w:rFonts w:ascii="华文仿宋" w:eastAsia="华文仿宋" w:hAnsi="华文仿宋" w:cs="仿宋" w:hint="eastAsia"/>
          <w:color w:val="auto"/>
          <w:kern w:val="1"/>
          <w:sz w:val="28"/>
          <w:szCs w:val="28"/>
        </w:rPr>
        <w:t>（如有新版本颁布，则按最新版本执行）的规定专款专用。</w:t>
      </w:r>
      <w:r>
        <w:rPr>
          <w:rFonts w:ascii="华文仿宋" w:eastAsia="华文仿宋" w:hAnsi="华文仿宋" w:cs="仿宋"/>
          <w:bCs/>
          <w:color w:val="auto"/>
          <w:kern w:val="1"/>
          <w:sz w:val="28"/>
          <w:szCs w:val="28"/>
        </w:rPr>
        <w:t>具体支付方法如下：</w:t>
      </w:r>
    </w:p>
    <w:tbl>
      <w:tblPr>
        <w:tblW w:w="7191" w:type="dxa"/>
        <w:jc w:val="center"/>
        <w:tblLayout w:type="fixed"/>
        <w:tblLook w:val="04A0" w:firstRow="1" w:lastRow="0" w:firstColumn="1" w:lastColumn="0" w:noHBand="0" w:noVBand="1"/>
      </w:tblPr>
      <w:tblGrid>
        <w:gridCol w:w="2846"/>
        <w:gridCol w:w="2126"/>
        <w:gridCol w:w="801"/>
        <w:gridCol w:w="1418"/>
      </w:tblGrid>
      <w:tr w:rsidR="0030024B" w14:paraId="61A36640" w14:textId="77777777">
        <w:trPr>
          <w:jc w:val="center"/>
        </w:trPr>
        <w:tc>
          <w:tcPr>
            <w:tcW w:w="2846" w:type="dxa"/>
            <w:tcBorders>
              <w:top w:val="single" w:sz="4" w:space="0" w:color="000000"/>
              <w:left w:val="single" w:sz="4" w:space="0" w:color="000000"/>
              <w:bottom w:val="single" w:sz="4" w:space="0" w:color="000000"/>
              <w:right w:val="single" w:sz="4" w:space="0" w:color="000000"/>
            </w:tcBorders>
          </w:tcPr>
          <w:p w14:paraId="5FB5E3EE"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支付条件</w:t>
            </w:r>
          </w:p>
        </w:tc>
        <w:tc>
          <w:tcPr>
            <w:tcW w:w="2126" w:type="dxa"/>
            <w:tcBorders>
              <w:top w:val="single" w:sz="4" w:space="0" w:color="000000"/>
              <w:left w:val="single" w:sz="4" w:space="0" w:color="000000"/>
              <w:bottom w:val="single" w:sz="4" w:space="0" w:color="000000"/>
              <w:right w:val="single" w:sz="4" w:space="0" w:color="000000"/>
            </w:tcBorders>
          </w:tcPr>
          <w:p w14:paraId="7D9F2026"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支付金额（元）</w:t>
            </w:r>
          </w:p>
        </w:tc>
        <w:tc>
          <w:tcPr>
            <w:tcW w:w="801" w:type="dxa"/>
            <w:tcBorders>
              <w:top w:val="single" w:sz="4" w:space="0" w:color="000000"/>
              <w:left w:val="single" w:sz="4" w:space="0" w:color="000000"/>
              <w:bottom w:val="single" w:sz="4" w:space="0" w:color="000000"/>
              <w:right w:val="single" w:sz="4" w:space="0" w:color="000000"/>
            </w:tcBorders>
          </w:tcPr>
          <w:p w14:paraId="5CA14F4F"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支付比例</w:t>
            </w:r>
          </w:p>
        </w:tc>
        <w:tc>
          <w:tcPr>
            <w:tcW w:w="1418" w:type="dxa"/>
            <w:tcBorders>
              <w:top w:val="single" w:sz="4" w:space="0" w:color="000000"/>
              <w:left w:val="single" w:sz="4" w:space="0" w:color="000000"/>
              <w:bottom w:val="single" w:sz="4" w:space="0" w:color="000000"/>
              <w:right w:val="single" w:sz="4" w:space="0" w:color="000000"/>
            </w:tcBorders>
          </w:tcPr>
          <w:p w14:paraId="336C6D21"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累计支付比例</w:t>
            </w:r>
          </w:p>
        </w:tc>
      </w:tr>
      <w:tr w:rsidR="0030024B" w14:paraId="7B5AF47D" w14:textId="77777777">
        <w:trPr>
          <w:jc w:val="center"/>
        </w:trPr>
        <w:tc>
          <w:tcPr>
            <w:tcW w:w="2846" w:type="dxa"/>
            <w:tcBorders>
              <w:top w:val="single" w:sz="4" w:space="0" w:color="000000"/>
              <w:left w:val="single" w:sz="4" w:space="0" w:color="000000"/>
              <w:bottom w:val="single" w:sz="4" w:space="0" w:color="000000"/>
              <w:right w:val="single" w:sz="4" w:space="0" w:color="000000"/>
            </w:tcBorders>
          </w:tcPr>
          <w:p w14:paraId="5496883B"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经审查符合开工条件后</w:t>
            </w:r>
          </w:p>
        </w:tc>
        <w:tc>
          <w:tcPr>
            <w:tcW w:w="2126" w:type="dxa"/>
            <w:tcBorders>
              <w:top w:val="single" w:sz="4" w:space="0" w:color="000000"/>
              <w:left w:val="single" w:sz="4" w:space="0" w:color="000000"/>
              <w:bottom w:val="single" w:sz="4" w:space="0" w:color="000000"/>
              <w:right w:val="single" w:sz="4" w:space="0" w:color="000000"/>
            </w:tcBorders>
          </w:tcPr>
          <w:p w14:paraId="2DF51740" w14:textId="77777777" w:rsidR="0030024B" w:rsidRDefault="0030024B">
            <w:pPr>
              <w:pStyle w:val="a8"/>
              <w:spacing w:after="0" w:line="360" w:lineRule="auto"/>
              <w:jc w:val="center"/>
              <w:rPr>
                <w:rFonts w:ascii="华文仿宋" w:eastAsia="华文仿宋" w:hAnsi="华文仿宋" w:cs="仿宋" w:hint="eastAsia"/>
                <w:color w:val="auto"/>
                <w:sz w:val="28"/>
                <w:szCs w:val="2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E89C798"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60</w:t>
            </w:r>
            <w:r>
              <w:rPr>
                <w:rFonts w:ascii="华文仿宋" w:eastAsia="华文仿宋" w:hAnsi="华文仿宋" w:cs="仿宋"/>
                <w:color w:val="auto"/>
                <w:sz w:val="28"/>
                <w:szCs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6BAE7C9"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60</w:t>
            </w:r>
            <w:r>
              <w:rPr>
                <w:rFonts w:ascii="华文仿宋" w:eastAsia="华文仿宋" w:hAnsi="华文仿宋" w:cs="仿宋"/>
                <w:color w:val="auto"/>
                <w:sz w:val="28"/>
                <w:szCs w:val="28"/>
              </w:rPr>
              <w:t>％</w:t>
            </w:r>
          </w:p>
        </w:tc>
      </w:tr>
      <w:tr w:rsidR="0030024B" w14:paraId="4C400E5E" w14:textId="77777777">
        <w:trPr>
          <w:jc w:val="center"/>
        </w:trPr>
        <w:tc>
          <w:tcPr>
            <w:tcW w:w="2846" w:type="dxa"/>
            <w:tcBorders>
              <w:top w:val="single" w:sz="4" w:space="0" w:color="000000"/>
              <w:left w:val="single" w:sz="4" w:space="0" w:color="000000"/>
              <w:bottom w:val="single" w:sz="4" w:space="0" w:color="000000"/>
              <w:right w:val="single" w:sz="4" w:space="0" w:color="000000"/>
            </w:tcBorders>
          </w:tcPr>
          <w:p w14:paraId="6B6263F5"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实际累计完成工程量</w:t>
            </w:r>
            <w:r>
              <w:rPr>
                <w:rFonts w:ascii="华文仿宋" w:eastAsia="华文仿宋" w:hAnsi="华文仿宋" w:cs="仿宋" w:hint="eastAsia"/>
                <w:color w:val="auto"/>
                <w:sz w:val="28"/>
                <w:szCs w:val="28"/>
              </w:rPr>
              <w:lastRenderedPageBreak/>
              <w:t>至合同工程量的60</w:t>
            </w:r>
            <w:r>
              <w:rPr>
                <w:rFonts w:ascii="华文仿宋" w:eastAsia="华文仿宋" w:hAnsi="华文仿宋" w:cs="仿宋"/>
                <w:color w:val="auto"/>
                <w:sz w:val="28"/>
                <w:szCs w:val="28"/>
              </w:rPr>
              <w:t>％且中间安全评价合格后</w:t>
            </w:r>
          </w:p>
        </w:tc>
        <w:tc>
          <w:tcPr>
            <w:tcW w:w="2126" w:type="dxa"/>
            <w:tcBorders>
              <w:top w:val="single" w:sz="4" w:space="0" w:color="000000"/>
              <w:left w:val="single" w:sz="4" w:space="0" w:color="000000"/>
              <w:bottom w:val="single" w:sz="4" w:space="0" w:color="000000"/>
              <w:right w:val="single" w:sz="4" w:space="0" w:color="000000"/>
            </w:tcBorders>
          </w:tcPr>
          <w:p w14:paraId="38A19448" w14:textId="77777777" w:rsidR="0030024B" w:rsidRDefault="0030024B">
            <w:pPr>
              <w:pStyle w:val="a8"/>
              <w:spacing w:after="0" w:line="360" w:lineRule="auto"/>
              <w:jc w:val="center"/>
              <w:rPr>
                <w:rFonts w:ascii="华文仿宋" w:eastAsia="华文仿宋" w:hAnsi="华文仿宋" w:cs="仿宋" w:hint="eastAsia"/>
                <w:color w:val="auto"/>
                <w:sz w:val="28"/>
                <w:szCs w:val="2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9C265C0"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14:paraId="21C63731"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90</w:t>
            </w:r>
            <w:r>
              <w:rPr>
                <w:rFonts w:ascii="华文仿宋" w:eastAsia="华文仿宋" w:hAnsi="华文仿宋" w:cs="仿宋"/>
                <w:color w:val="auto"/>
                <w:sz w:val="28"/>
                <w:szCs w:val="28"/>
              </w:rPr>
              <w:t>％</w:t>
            </w:r>
          </w:p>
        </w:tc>
      </w:tr>
      <w:tr w:rsidR="0030024B" w14:paraId="4FA422A1" w14:textId="77777777">
        <w:trPr>
          <w:jc w:val="center"/>
        </w:trPr>
        <w:tc>
          <w:tcPr>
            <w:tcW w:w="2846" w:type="dxa"/>
            <w:tcBorders>
              <w:top w:val="single" w:sz="4" w:space="0" w:color="000000"/>
              <w:left w:val="single" w:sz="4" w:space="0" w:color="000000"/>
              <w:bottom w:val="single" w:sz="4" w:space="0" w:color="000000"/>
              <w:right w:val="single" w:sz="4" w:space="0" w:color="000000"/>
            </w:tcBorders>
          </w:tcPr>
          <w:p w14:paraId="5074157F" w14:textId="77777777" w:rsidR="0030024B" w:rsidRDefault="00000000">
            <w:pPr>
              <w:pStyle w:val="a8"/>
              <w:spacing w:after="0" w:line="360" w:lineRule="auto"/>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竣工安全评价合格后</w:t>
            </w:r>
          </w:p>
        </w:tc>
        <w:tc>
          <w:tcPr>
            <w:tcW w:w="2126" w:type="dxa"/>
            <w:tcBorders>
              <w:top w:val="single" w:sz="4" w:space="0" w:color="000000"/>
              <w:left w:val="single" w:sz="4" w:space="0" w:color="000000"/>
              <w:bottom w:val="single" w:sz="4" w:space="0" w:color="000000"/>
              <w:right w:val="single" w:sz="4" w:space="0" w:color="000000"/>
            </w:tcBorders>
          </w:tcPr>
          <w:p w14:paraId="106991D1" w14:textId="77777777" w:rsidR="0030024B" w:rsidRDefault="0030024B">
            <w:pPr>
              <w:pStyle w:val="a8"/>
              <w:spacing w:after="0" w:line="360" w:lineRule="auto"/>
              <w:jc w:val="center"/>
              <w:rPr>
                <w:rFonts w:ascii="华文仿宋" w:eastAsia="华文仿宋" w:hAnsi="华文仿宋" w:cs="仿宋" w:hint="eastAsia"/>
                <w:color w:val="auto"/>
                <w:sz w:val="28"/>
                <w:szCs w:val="2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D0BA8E3"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035ADB85" w14:textId="77777777" w:rsidR="0030024B" w:rsidRDefault="00000000">
            <w:pPr>
              <w:pStyle w:val="a8"/>
              <w:spacing w:after="0" w:line="360" w:lineRule="auto"/>
              <w:jc w:val="center"/>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100％</w:t>
            </w:r>
          </w:p>
        </w:tc>
      </w:tr>
    </w:tbl>
    <w:p w14:paraId="66D165DC" w14:textId="77777777" w:rsidR="0030024B" w:rsidRDefault="00000000">
      <w:pPr>
        <w:pStyle w:val="a8"/>
        <w:spacing w:after="0" w:line="360" w:lineRule="auto"/>
        <w:ind w:firstLine="56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u w:val="single"/>
        </w:rPr>
        <w:t>以上支付条件须由监理、发包人</w:t>
      </w:r>
      <w:r>
        <w:rPr>
          <w:rFonts w:ascii="华文仿宋" w:eastAsia="华文仿宋" w:hAnsi="华文仿宋" w:cs="仿宋" w:hint="eastAsia"/>
          <w:color w:val="auto"/>
          <w:sz w:val="28"/>
          <w:szCs w:val="28"/>
          <w:u w:val="single"/>
        </w:rPr>
        <w:t>等相关单位</w:t>
      </w:r>
      <w:r>
        <w:rPr>
          <w:rFonts w:ascii="华文仿宋" w:eastAsia="华文仿宋" w:hAnsi="华文仿宋" w:cs="仿宋"/>
          <w:color w:val="auto"/>
          <w:sz w:val="28"/>
          <w:szCs w:val="28"/>
          <w:u w:val="single"/>
        </w:rPr>
        <w:t>书面确认。</w:t>
      </w:r>
    </w:p>
    <w:p w14:paraId="0A3D8DEE"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26.1.</w:t>
      </w:r>
      <w:r>
        <w:rPr>
          <w:rFonts w:ascii="华文仿宋" w:eastAsia="华文仿宋" w:hAnsi="华文仿宋" w:cs="仿宋" w:hint="eastAsia"/>
          <w:color w:val="auto"/>
          <w:kern w:val="1"/>
          <w:sz w:val="28"/>
          <w:szCs w:val="28"/>
        </w:rPr>
        <w:t>3</w:t>
      </w:r>
      <w:r>
        <w:rPr>
          <w:rFonts w:ascii="华文仿宋" w:eastAsia="华文仿宋" w:hAnsi="华文仿宋" w:cs="仿宋"/>
          <w:color w:val="auto"/>
          <w:kern w:val="1"/>
          <w:sz w:val="28"/>
          <w:szCs w:val="28"/>
        </w:rPr>
        <w:t xml:space="preserve"> 措施项目进度款（</w:t>
      </w:r>
      <w:r>
        <w:rPr>
          <w:rFonts w:ascii="华文仿宋" w:eastAsia="华文仿宋" w:hAnsi="华文仿宋" w:cs="仿宋" w:hint="eastAsia"/>
          <w:color w:val="auto"/>
          <w:kern w:val="1"/>
          <w:sz w:val="28"/>
          <w:szCs w:val="28"/>
        </w:rPr>
        <w:t>绿色施工安全防护措施费</w:t>
      </w:r>
      <w:r>
        <w:rPr>
          <w:rFonts w:ascii="华文仿宋" w:eastAsia="华文仿宋" w:hAnsi="华文仿宋" w:cs="仿宋"/>
          <w:color w:val="auto"/>
          <w:kern w:val="1"/>
          <w:sz w:val="28"/>
          <w:szCs w:val="28"/>
        </w:rPr>
        <w:t>除外），按经监理及发包人审核确定的当期实际完成分部分项工程费占工程量清单中分部分项工程费总额累计比例，按8</w:t>
      </w:r>
      <w:r>
        <w:rPr>
          <w:rFonts w:ascii="华文仿宋" w:eastAsia="华文仿宋" w:hAnsi="华文仿宋" w:cs="仿宋" w:hint="eastAsia"/>
          <w:color w:val="auto"/>
          <w:kern w:val="1"/>
          <w:sz w:val="28"/>
          <w:szCs w:val="28"/>
        </w:rPr>
        <w:t>0</w:t>
      </w:r>
      <w:r>
        <w:rPr>
          <w:rFonts w:ascii="华文仿宋" w:eastAsia="华文仿宋" w:hAnsi="华文仿宋" w:cs="仿宋"/>
          <w:color w:val="auto"/>
          <w:kern w:val="1"/>
          <w:sz w:val="28"/>
          <w:szCs w:val="28"/>
        </w:rPr>
        <w:t>%支付</w:t>
      </w:r>
      <w:r>
        <w:rPr>
          <w:rFonts w:ascii="华文仿宋" w:eastAsia="华文仿宋" w:hAnsi="华文仿宋" w:cs="仿宋" w:hint="eastAsia"/>
          <w:color w:val="auto"/>
          <w:kern w:val="1"/>
          <w:sz w:val="28"/>
          <w:szCs w:val="28"/>
        </w:rPr>
        <w:t>。</w:t>
      </w:r>
    </w:p>
    <w:p w14:paraId="767A913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hint="eastAsia"/>
          <w:color w:val="auto"/>
          <w:sz w:val="28"/>
          <w:szCs w:val="28"/>
        </w:rPr>
        <w:t>26.1.4</w:t>
      </w:r>
      <w:r>
        <w:rPr>
          <w:rFonts w:ascii="华文仿宋" w:eastAsia="华文仿宋" w:hAnsi="华文仿宋" w:cs="仿宋" w:hint="eastAsia"/>
          <w:color w:val="auto"/>
          <w:kern w:val="1"/>
          <w:sz w:val="28"/>
          <w:szCs w:val="28"/>
        </w:rPr>
        <w:t>本项目无建筑信息模型BIM设计及安全管理平台应用费。</w:t>
      </w:r>
    </w:p>
    <w:p w14:paraId="5722D0B0" w14:textId="77777777" w:rsidR="0030024B" w:rsidRDefault="00000000">
      <w:pPr>
        <w:spacing w:line="360" w:lineRule="auto"/>
        <w:ind w:firstLineChars="200" w:firstLine="560"/>
        <w:rPr>
          <w:rFonts w:ascii="仿宋" w:eastAsia="仿宋" w:hAnsi="仿宋" w:hint="eastAsia"/>
          <w:color w:val="auto"/>
          <w:sz w:val="28"/>
          <w:szCs w:val="28"/>
        </w:rPr>
      </w:pPr>
      <w:r>
        <w:rPr>
          <w:rFonts w:ascii="华文仿宋" w:eastAsia="华文仿宋" w:hAnsi="华文仿宋" w:cs="仿宋"/>
          <w:color w:val="auto"/>
          <w:kern w:val="1"/>
          <w:sz w:val="28"/>
          <w:szCs w:val="28"/>
        </w:rPr>
        <w:t>26.1.5</w:t>
      </w:r>
      <w:r>
        <w:rPr>
          <w:rFonts w:ascii="仿宋" w:eastAsia="仿宋" w:hAnsi="仿宋"/>
          <w:color w:val="auto"/>
          <w:sz w:val="28"/>
          <w:szCs w:val="28"/>
        </w:rPr>
        <w:t>总承包服务费（总包管理协调配合费）：</w:t>
      </w:r>
      <w:r>
        <w:rPr>
          <w:rFonts w:ascii="仿宋" w:eastAsia="仿宋" w:hAnsi="仿宋" w:hint="eastAsia"/>
          <w:color w:val="auto"/>
          <w:sz w:val="28"/>
          <w:szCs w:val="28"/>
        </w:rPr>
        <w:t>/。</w:t>
      </w:r>
    </w:p>
    <w:p w14:paraId="6DACCFC5"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lang w:eastAsia="zh"/>
        </w:rPr>
      </w:pPr>
      <w:bookmarkStart w:id="27" w:name="auto_fouce_35"/>
      <w:r>
        <w:rPr>
          <w:rFonts w:ascii="华文仿宋" w:eastAsia="华文仿宋" w:hAnsi="华文仿宋"/>
          <w:color w:val="auto"/>
          <w:sz w:val="28"/>
          <w:szCs w:val="28"/>
        </w:rPr>
        <w:t>26.1.6</w:t>
      </w:r>
      <w:r>
        <w:rPr>
          <w:rFonts w:ascii="华文仿宋" w:eastAsia="华文仿宋" w:hAnsi="华文仿宋" w:cs="仿宋" w:hint="eastAsia"/>
          <w:color w:val="auto"/>
          <w:kern w:val="28"/>
          <w:sz w:val="28"/>
          <w:szCs w:val="28"/>
        </w:rPr>
        <w:t>本项目</w:t>
      </w:r>
      <w:r>
        <w:rPr>
          <w:rFonts w:ascii="华文仿宋" w:eastAsia="华文仿宋" w:hAnsi="华文仿宋"/>
          <w:color w:val="auto"/>
          <w:sz w:val="28"/>
          <w:szCs w:val="28"/>
        </w:rPr>
        <w:t>工程</w:t>
      </w:r>
      <w:r>
        <w:rPr>
          <w:rFonts w:ascii="华文仿宋" w:eastAsia="华文仿宋" w:hAnsi="华文仿宋" w:hint="eastAsia"/>
          <w:color w:val="auto"/>
          <w:sz w:val="28"/>
          <w:szCs w:val="28"/>
        </w:rPr>
        <w:t>整体</w:t>
      </w:r>
      <w:r>
        <w:rPr>
          <w:rFonts w:ascii="华文仿宋" w:eastAsia="华文仿宋" w:hAnsi="华文仿宋"/>
          <w:color w:val="auto"/>
          <w:sz w:val="28"/>
          <w:szCs w:val="28"/>
        </w:rPr>
        <w:t>竣工验收合格（</w:t>
      </w:r>
      <w:r>
        <w:rPr>
          <w:rFonts w:ascii="华文仿宋" w:eastAsia="华文仿宋" w:hAnsi="华文仿宋" w:cs="仿宋"/>
          <w:color w:val="auto"/>
          <w:kern w:val="1"/>
          <w:sz w:val="28"/>
          <w:szCs w:val="28"/>
        </w:rPr>
        <w:t>以通过</w:t>
      </w:r>
      <w:r>
        <w:rPr>
          <w:rFonts w:ascii="华文仿宋" w:eastAsia="华文仿宋" w:hAnsi="华文仿宋" w:cs="仿宋" w:hint="eastAsia"/>
          <w:color w:val="auto"/>
          <w:kern w:val="1"/>
          <w:sz w:val="28"/>
          <w:szCs w:val="28"/>
        </w:rPr>
        <w:t>各相关单位</w:t>
      </w:r>
      <w:r>
        <w:rPr>
          <w:rFonts w:ascii="华文仿宋" w:eastAsia="华文仿宋" w:hAnsi="华文仿宋" w:cs="仿宋"/>
          <w:color w:val="auto"/>
          <w:kern w:val="1"/>
          <w:sz w:val="28"/>
          <w:szCs w:val="28"/>
        </w:rPr>
        <w:t>验收</w:t>
      </w:r>
      <w:r>
        <w:rPr>
          <w:rFonts w:ascii="华文仿宋" w:eastAsia="华文仿宋" w:hAnsi="华文仿宋" w:hint="eastAsia"/>
          <w:color w:val="auto"/>
          <w:sz w:val="28"/>
          <w:szCs w:val="28"/>
        </w:rPr>
        <w:t>并取得</w:t>
      </w:r>
      <w:r>
        <w:rPr>
          <w:rFonts w:ascii="华文仿宋" w:eastAsia="华文仿宋" w:hAnsi="华文仿宋" w:cs="仿宋" w:hint="eastAsia"/>
          <w:color w:val="auto"/>
          <w:sz w:val="28"/>
          <w:szCs w:val="28"/>
        </w:rPr>
        <w:t>《</w:t>
      </w:r>
      <w:r>
        <w:rPr>
          <w:rFonts w:ascii="华文仿宋" w:eastAsia="华文仿宋" w:hAnsi="华文仿宋" w:hint="eastAsia"/>
          <w:color w:val="auto"/>
          <w:sz w:val="28"/>
          <w:szCs w:val="28"/>
        </w:rPr>
        <w:t>广州市房屋建筑和市政基础设施工程竣工联合验收意见书》为准</w:t>
      </w:r>
      <w:r>
        <w:rPr>
          <w:rFonts w:ascii="华文仿宋" w:eastAsia="华文仿宋" w:hAnsi="华文仿宋"/>
          <w:color w:val="auto"/>
          <w:sz w:val="28"/>
          <w:szCs w:val="28"/>
        </w:rPr>
        <w:t>）</w:t>
      </w:r>
      <w:r>
        <w:rPr>
          <w:rFonts w:ascii="华文仿宋" w:eastAsia="华文仿宋" w:hAnsi="华文仿宋" w:hint="eastAsia"/>
          <w:color w:val="auto"/>
          <w:sz w:val="28"/>
          <w:szCs w:val="28"/>
        </w:rPr>
        <w:t>并</w:t>
      </w:r>
      <w:r>
        <w:rPr>
          <w:rFonts w:ascii="华文仿宋" w:eastAsia="华文仿宋" w:hAnsi="华文仿宋" w:cs="仿宋" w:hint="eastAsia"/>
          <w:color w:val="auto"/>
          <w:kern w:val="28"/>
          <w:sz w:val="28"/>
          <w:szCs w:val="28"/>
        </w:rPr>
        <w:t>达到交付标准且交付给发包人</w:t>
      </w:r>
      <w:r>
        <w:rPr>
          <w:rFonts w:ascii="华文仿宋" w:eastAsia="华文仿宋" w:hAnsi="华文仿宋"/>
          <w:color w:val="auto"/>
          <w:sz w:val="28"/>
          <w:szCs w:val="28"/>
        </w:rPr>
        <w:t>后30个日历天内，</w:t>
      </w:r>
      <w:r>
        <w:rPr>
          <w:rFonts w:ascii="华文仿宋" w:eastAsia="华文仿宋" w:hAnsi="华文仿宋" w:hint="eastAsia"/>
          <w:color w:val="auto"/>
          <w:sz w:val="28"/>
          <w:szCs w:val="28"/>
        </w:rPr>
        <w:t>发包人累计支付至</w:t>
      </w:r>
      <w:r>
        <w:rPr>
          <w:rFonts w:ascii="华文仿宋" w:eastAsia="华文仿宋" w:hAnsi="华文仿宋" w:cs="仿宋" w:hint="eastAsia"/>
          <w:color w:val="auto"/>
          <w:kern w:val="1"/>
          <w:sz w:val="28"/>
          <w:szCs w:val="28"/>
        </w:rPr>
        <w:t>经发包人审核确认的实际已完成工程量的</w:t>
      </w:r>
      <w:r>
        <w:rPr>
          <w:rFonts w:ascii="华文仿宋" w:eastAsia="华文仿宋" w:hAnsi="华文仿宋" w:cs="仿宋"/>
          <w:b/>
          <w:color w:val="auto"/>
          <w:kern w:val="1"/>
          <w:sz w:val="28"/>
          <w:szCs w:val="28"/>
          <w:u w:val="single"/>
        </w:rPr>
        <w:t>85%</w:t>
      </w:r>
      <w:r>
        <w:rPr>
          <w:rFonts w:ascii="华文仿宋" w:eastAsia="华文仿宋" w:hAnsi="华文仿宋" w:cs="仿宋" w:hint="eastAsia"/>
          <w:color w:val="auto"/>
          <w:kern w:val="1"/>
          <w:sz w:val="28"/>
          <w:szCs w:val="28"/>
        </w:rPr>
        <w:t>。</w:t>
      </w:r>
      <w:bookmarkEnd w:id="27"/>
    </w:p>
    <w:p w14:paraId="19AB9E9F" w14:textId="77777777" w:rsidR="0030024B" w:rsidRDefault="00000000">
      <w:pPr>
        <w:spacing w:line="360" w:lineRule="auto"/>
        <w:ind w:firstLineChars="200" w:firstLine="560"/>
        <w:rPr>
          <w:rFonts w:ascii="华文仿宋" w:eastAsia="华文仿宋" w:hAnsi="华文仿宋" w:hint="eastAsia"/>
          <w:color w:val="auto"/>
          <w:sz w:val="28"/>
          <w:szCs w:val="28"/>
        </w:rPr>
      </w:pPr>
      <w:r>
        <w:rPr>
          <w:rFonts w:ascii="华文仿宋" w:eastAsia="华文仿宋" w:hAnsi="华文仿宋" w:cs="仿宋" w:hint="eastAsia"/>
          <w:color w:val="auto"/>
          <w:kern w:val="1"/>
          <w:sz w:val="28"/>
          <w:szCs w:val="28"/>
        </w:rPr>
        <w:t>自合同签订之日起，如发包人支付工程进度款累计金额达到经发包人审核确认的实际已完成工程量的</w:t>
      </w:r>
      <w:r>
        <w:rPr>
          <w:rFonts w:ascii="华文仿宋" w:eastAsia="华文仿宋" w:hAnsi="华文仿宋" w:cs="仿宋"/>
          <w:color w:val="auto"/>
          <w:kern w:val="1"/>
          <w:sz w:val="28"/>
          <w:szCs w:val="28"/>
        </w:rPr>
        <w:t>85%</w:t>
      </w:r>
      <w:r>
        <w:rPr>
          <w:rFonts w:ascii="华文仿宋" w:eastAsia="华文仿宋" w:hAnsi="华文仿宋" w:cs="仿宋" w:hint="eastAsia"/>
          <w:color w:val="auto"/>
          <w:kern w:val="1"/>
          <w:sz w:val="28"/>
          <w:szCs w:val="28"/>
        </w:rPr>
        <w:t>时（原则上不超过本合同总金额与发包人审定的各类工程变更费用的85%），发包人将停止支付进度款。直至</w:t>
      </w:r>
      <w:r>
        <w:rPr>
          <w:rFonts w:ascii="华文仿宋" w:eastAsia="华文仿宋" w:hAnsi="华文仿宋" w:cs="仿宋" w:hint="eastAsia"/>
          <w:color w:val="auto"/>
          <w:kern w:val="28"/>
          <w:sz w:val="28"/>
          <w:szCs w:val="28"/>
        </w:rPr>
        <w:t>完成相应工程结算手续后再行办理后续相关款项支付。</w:t>
      </w:r>
    </w:p>
    <w:p w14:paraId="67F0FC85" w14:textId="77777777" w:rsidR="0030024B" w:rsidRDefault="00000000">
      <w:pPr>
        <w:spacing w:line="360" w:lineRule="auto"/>
        <w:ind w:firstLineChars="200" w:firstLine="560"/>
        <w:rPr>
          <w:rFonts w:ascii="华文仿宋" w:eastAsia="华文仿宋" w:hAnsi="华文仿宋" w:hint="eastAsia"/>
          <w:color w:val="auto"/>
          <w:sz w:val="28"/>
          <w:szCs w:val="28"/>
        </w:rPr>
      </w:pPr>
      <w:bookmarkStart w:id="28" w:name="auto_fouce_36"/>
      <w:r>
        <w:rPr>
          <w:rFonts w:ascii="华文仿宋" w:eastAsia="华文仿宋" w:hAnsi="华文仿宋"/>
          <w:color w:val="auto"/>
          <w:sz w:val="28"/>
          <w:szCs w:val="28"/>
        </w:rPr>
        <w:t>26.1.7</w:t>
      </w:r>
      <w:r>
        <w:rPr>
          <w:rFonts w:ascii="华文仿宋" w:eastAsia="华文仿宋" w:hAnsi="华文仿宋" w:cs="仿宋" w:hint="eastAsia"/>
          <w:color w:val="auto"/>
          <w:kern w:val="28"/>
          <w:sz w:val="28"/>
          <w:szCs w:val="28"/>
        </w:rPr>
        <w:t>本项目</w:t>
      </w:r>
      <w:r>
        <w:rPr>
          <w:rFonts w:ascii="华文仿宋" w:eastAsia="华文仿宋" w:hAnsi="华文仿宋"/>
          <w:color w:val="auto"/>
          <w:sz w:val="28"/>
          <w:szCs w:val="28"/>
        </w:rPr>
        <w:t>工程</w:t>
      </w:r>
      <w:r>
        <w:rPr>
          <w:rFonts w:ascii="华文仿宋" w:eastAsia="华文仿宋" w:hAnsi="华文仿宋" w:hint="eastAsia"/>
          <w:color w:val="auto"/>
          <w:sz w:val="28"/>
          <w:szCs w:val="28"/>
        </w:rPr>
        <w:t>整体</w:t>
      </w:r>
      <w:r>
        <w:rPr>
          <w:rFonts w:ascii="华文仿宋" w:eastAsia="华文仿宋" w:hAnsi="华文仿宋"/>
          <w:color w:val="auto"/>
          <w:sz w:val="28"/>
          <w:szCs w:val="28"/>
        </w:rPr>
        <w:t>竣工验收合格（</w:t>
      </w:r>
      <w:r>
        <w:rPr>
          <w:rFonts w:ascii="华文仿宋" w:eastAsia="华文仿宋" w:hAnsi="华文仿宋" w:cs="仿宋"/>
          <w:color w:val="auto"/>
          <w:kern w:val="1"/>
          <w:sz w:val="28"/>
          <w:szCs w:val="28"/>
        </w:rPr>
        <w:t>以通过</w:t>
      </w:r>
      <w:r>
        <w:rPr>
          <w:rFonts w:ascii="华文仿宋" w:eastAsia="华文仿宋" w:hAnsi="华文仿宋" w:cs="仿宋" w:hint="eastAsia"/>
          <w:color w:val="auto"/>
          <w:kern w:val="1"/>
          <w:sz w:val="28"/>
          <w:szCs w:val="28"/>
        </w:rPr>
        <w:t>各相关单位</w:t>
      </w:r>
      <w:r>
        <w:rPr>
          <w:rFonts w:ascii="华文仿宋" w:eastAsia="华文仿宋" w:hAnsi="华文仿宋" w:cs="仿宋"/>
          <w:color w:val="auto"/>
          <w:kern w:val="1"/>
          <w:sz w:val="28"/>
          <w:szCs w:val="28"/>
        </w:rPr>
        <w:t>验收</w:t>
      </w:r>
      <w:r>
        <w:rPr>
          <w:rFonts w:ascii="华文仿宋" w:eastAsia="华文仿宋" w:hAnsi="华文仿宋" w:hint="eastAsia"/>
          <w:color w:val="auto"/>
          <w:sz w:val="28"/>
          <w:szCs w:val="28"/>
        </w:rPr>
        <w:t>并取得</w:t>
      </w:r>
      <w:r>
        <w:rPr>
          <w:rFonts w:ascii="华文仿宋" w:eastAsia="华文仿宋" w:hAnsi="华文仿宋" w:cs="仿宋" w:hint="eastAsia"/>
          <w:color w:val="auto"/>
          <w:sz w:val="28"/>
          <w:szCs w:val="28"/>
        </w:rPr>
        <w:t>《</w:t>
      </w:r>
      <w:r>
        <w:rPr>
          <w:rFonts w:ascii="华文仿宋" w:eastAsia="华文仿宋" w:hAnsi="华文仿宋" w:hint="eastAsia"/>
          <w:color w:val="auto"/>
          <w:sz w:val="28"/>
          <w:szCs w:val="28"/>
        </w:rPr>
        <w:t>广州市房屋建筑和市政基础设施工程竣工联合验收意见书》为准</w:t>
      </w:r>
      <w:r>
        <w:rPr>
          <w:rFonts w:ascii="华文仿宋" w:eastAsia="华文仿宋" w:hAnsi="华文仿宋"/>
          <w:color w:val="auto"/>
          <w:sz w:val="28"/>
          <w:szCs w:val="28"/>
        </w:rPr>
        <w:t>）</w:t>
      </w:r>
      <w:r>
        <w:rPr>
          <w:rFonts w:ascii="华文仿宋" w:eastAsia="华文仿宋" w:hAnsi="华文仿宋" w:hint="eastAsia"/>
          <w:color w:val="auto"/>
          <w:sz w:val="28"/>
          <w:szCs w:val="28"/>
        </w:rPr>
        <w:t>并</w:t>
      </w:r>
      <w:r>
        <w:rPr>
          <w:rFonts w:ascii="华文仿宋" w:eastAsia="华文仿宋" w:hAnsi="华文仿宋" w:cs="仿宋" w:hint="eastAsia"/>
          <w:color w:val="auto"/>
          <w:kern w:val="28"/>
          <w:sz w:val="28"/>
          <w:szCs w:val="28"/>
        </w:rPr>
        <w:t>达到交付标准且交付给发包人</w:t>
      </w:r>
      <w:r>
        <w:rPr>
          <w:rFonts w:ascii="华文仿宋" w:eastAsia="华文仿宋" w:hAnsi="华文仿宋"/>
          <w:color w:val="auto"/>
          <w:sz w:val="28"/>
          <w:szCs w:val="28"/>
        </w:rPr>
        <w:t>后30个日历天内，承包人应将</w:t>
      </w:r>
      <w:r>
        <w:rPr>
          <w:rFonts w:ascii="华文仿宋" w:eastAsia="华文仿宋" w:hAnsi="华文仿宋" w:hint="eastAsia"/>
          <w:color w:val="auto"/>
          <w:sz w:val="28"/>
          <w:szCs w:val="28"/>
        </w:rPr>
        <w:t>满足发包人要求的</w:t>
      </w:r>
      <w:r>
        <w:rPr>
          <w:rFonts w:ascii="华文仿宋" w:eastAsia="华文仿宋" w:hAnsi="华文仿宋"/>
          <w:color w:val="auto"/>
          <w:sz w:val="28"/>
          <w:szCs w:val="28"/>
        </w:rPr>
        <w:t>完整</w:t>
      </w:r>
      <w:r>
        <w:rPr>
          <w:rFonts w:ascii="华文仿宋" w:eastAsia="华文仿宋" w:hAnsi="华文仿宋" w:hint="eastAsia"/>
          <w:color w:val="auto"/>
          <w:sz w:val="28"/>
          <w:szCs w:val="28"/>
        </w:rPr>
        <w:t>结算资料报监理单位审核；经监理单位审核后，承包人整理齐全结算资料连同</w:t>
      </w:r>
      <w:r>
        <w:rPr>
          <w:rFonts w:ascii="华文仿宋" w:eastAsia="华文仿宋" w:hAnsi="华文仿宋"/>
          <w:color w:val="auto"/>
          <w:sz w:val="28"/>
          <w:szCs w:val="28"/>
        </w:rPr>
        <w:t>经监理审核的工程结算报告和结算</w:t>
      </w:r>
      <w:r>
        <w:rPr>
          <w:rFonts w:ascii="华文仿宋" w:eastAsia="华文仿宋" w:hAnsi="华文仿宋" w:hint="eastAsia"/>
          <w:color w:val="auto"/>
          <w:sz w:val="28"/>
          <w:szCs w:val="28"/>
        </w:rPr>
        <w:t>审核</w:t>
      </w:r>
      <w:r>
        <w:rPr>
          <w:rFonts w:ascii="华文仿宋" w:eastAsia="华文仿宋" w:hAnsi="华文仿宋"/>
          <w:color w:val="auto"/>
          <w:sz w:val="28"/>
          <w:szCs w:val="28"/>
        </w:rPr>
        <w:t>资料</w:t>
      </w:r>
      <w:r>
        <w:rPr>
          <w:rFonts w:ascii="华文仿宋" w:eastAsia="华文仿宋" w:hAnsi="华文仿宋" w:hint="eastAsia"/>
          <w:color w:val="auto"/>
          <w:sz w:val="28"/>
          <w:szCs w:val="28"/>
        </w:rPr>
        <w:t>各一式三</w:t>
      </w:r>
      <w:r>
        <w:rPr>
          <w:rFonts w:ascii="华文仿宋" w:eastAsia="华文仿宋" w:hAnsi="华文仿宋" w:hint="eastAsia"/>
          <w:color w:val="auto"/>
          <w:sz w:val="28"/>
          <w:szCs w:val="28"/>
        </w:rPr>
        <w:lastRenderedPageBreak/>
        <w:t>份同时</w:t>
      </w:r>
      <w:r>
        <w:rPr>
          <w:rFonts w:ascii="华文仿宋" w:eastAsia="华文仿宋" w:hAnsi="华文仿宋"/>
          <w:color w:val="auto"/>
          <w:sz w:val="28"/>
          <w:szCs w:val="28"/>
        </w:rPr>
        <w:t>上报发包人审核</w:t>
      </w:r>
      <w:r>
        <w:rPr>
          <w:rFonts w:ascii="华文仿宋" w:eastAsia="华文仿宋" w:hAnsi="华文仿宋" w:hint="eastAsia"/>
          <w:color w:val="auto"/>
          <w:sz w:val="28"/>
          <w:szCs w:val="28"/>
        </w:rPr>
        <w:t>。</w:t>
      </w:r>
      <w:r>
        <w:rPr>
          <w:rFonts w:ascii="华文仿宋" w:eastAsia="华文仿宋" w:hAnsi="华文仿宋" w:hint="eastAsia"/>
          <w:color w:val="auto"/>
          <w:sz w:val="28"/>
          <w:szCs w:val="28"/>
          <w:lang w:eastAsia="zh"/>
        </w:rPr>
        <w:t>承包人提交完整结算资料，</w:t>
      </w:r>
      <w:r>
        <w:rPr>
          <w:rFonts w:ascii="华文仿宋" w:eastAsia="华文仿宋" w:hAnsi="华文仿宋"/>
          <w:color w:val="auto"/>
          <w:sz w:val="28"/>
          <w:szCs w:val="28"/>
        </w:rPr>
        <w:t>工程结算经</w:t>
      </w:r>
      <w:r>
        <w:rPr>
          <w:rFonts w:ascii="华文仿宋" w:eastAsia="华文仿宋" w:hAnsi="华文仿宋" w:hint="eastAsia"/>
          <w:color w:val="auto"/>
          <w:sz w:val="28"/>
          <w:szCs w:val="28"/>
        </w:rPr>
        <w:t>发包人审定确认</w:t>
      </w:r>
      <w:r>
        <w:rPr>
          <w:rFonts w:ascii="华文仿宋" w:eastAsia="华文仿宋" w:hAnsi="华文仿宋"/>
          <w:color w:val="auto"/>
          <w:sz w:val="28"/>
          <w:szCs w:val="28"/>
        </w:rPr>
        <w:t>后15个工作日内，且</w:t>
      </w:r>
      <w:r>
        <w:rPr>
          <w:rFonts w:ascii="华文仿宋" w:eastAsia="华文仿宋" w:hAnsi="华文仿宋" w:hint="eastAsia"/>
          <w:color w:val="auto"/>
          <w:sz w:val="28"/>
          <w:szCs w:val="28"/>
        </w:rPr>
        <w:t>承包人</w:t>
      </w:r>
      <w:r>
        <w:rPr>
          <w:rFonts w:ascii="华文仿宋" w:eastAsia="华文仿宋" w:hAnsi="华文仿宋"/>
          <w:color w:val="auto"/>
          <w:sz w:val="28"/>
          <w:szCs w:val="28"/>
        </w:rPr>
        <w:t>提供至</w:t>
      </w:r>
      <w:r>
        <w:rPr>
          <w:rFonts w:ascii="华文仿宋" w:eastAsia="华文仿宋" w:hAnsi="华文仿宋" w:hint="eastAsia"/>
          <w:color w:val="auto"/>
          <w:sz w:val="28"/>
          <w:szCs w:val="28"/>
        </w:rPr>
        <w:t>结算</w:t>
      </w:r>
      <w:r>
        <w:rPr>
          <w:rFonts w:ascii="华文仿宋" w:eastAsia="华文仿宋" w:hAnsi="华文仿宋"/>
          <w:color w:val="auto"/>
          <w:sz w:val="28"/>
          <w:szCs w:val="28"/>
        </w:rPr>
        <w:t>终审价100%的发票</w:t>
      </w:r>
      <w:r>
        <w:rPr>
          <w:rFonts w:ascii="华文仿宋" w:eastAsia="华文仿宋" w:hAnsi="华文仿宋" w:hint="eastAsia"/>
          <w:color w:val="auto"/>
          <w:sz w:val="28"/>
          <w:szCs w:val="28"/>
        </w:rPr>
        <w:t>后，发包人支付</w:t>
      </w:r>
      <w:r>
        <w:rPr>
          <w:rFonts w:ascii="华文仿宋" w:eastAsia="华文仿宋" w:hAnsi="华文仿宋"/>
          <w:color w:val="auto"/>
          <w:sz w:val="28"/>
          <w:szCs w:val="28"/>
        </w:rPr>
        <w:t>至结算终审价97%[备注：结算终审价</w:t>
      </w:r>
      <w:r>
        <w:rPr>
          <w:rFonts w:ascii="华文仿宋" w:eastAsia="华文仿宋" w:hAnsi="华文仿宋" w:hint="eastAsia"/>
          <w:color w:val="auto"/>
          <w:sz w:val="28"/>
          <w:szCs w:val="28"/>
        </w:rPr>
        <w:t>应为</w:t>
      </w:r>
      <w:r>
        <w:rPr>
          <w:rFonts w:ascii="华文仿宋" w:eastAsia="华文仿宋" w:hAnsi="华文仿宋"/>
          <w:color w:val="auto"/>
          <w:sz w:val="28"/>
          <w:szCs w:val="28"/>
        </w:rPr>
        <w:t>扣减应由承包人支付的各类款项和违约金后的最终结算金额]，多退少补。若由于承包人未及时提请结算审核或结算依据资料不齐备造成结算时间延迟，相应损失及责任由承包人自担。</w:t>
      </w:r>
      <w:bookmarkEnd w:id="28"/>
    </w:p>
    <w:p w14:paraId="62C43C76" w14:textId="77777777" w:rsidR="0030024B" w:rsidRDefault="00000000">
      <w:pPr>
        <w:spacing w:line="360" w:lineRule="auto"/>
        <w:ind w:firstLineChars="200" w:firstLine="560"/>
        <w:rPr>
          <w:rFonts w:ascii="华文仿宋" w:eastAsia="华文仿宋" w:hAnsi="华文仿宋" w:hint="eastAsia"/>
          <w:color w:val="auto"/>
          <w:sz w:val="28"/>
          <w:szCs w:val="28"/>
        </w:rPr>
      </w:pPr>
      <w:r>
        <w:rPr>
          <w:rFonts w:ascii="华文仿宋" w:eastAsia="华文仿宋" w:hAnsi="华文仿宋" w:hint="eastAsia"/>
          <w:color w:val="auto"/>
          <w:sz w:val="28"/>
          <w:szCs w:val="28"/>
        </w:rPr>
        <w:t>26.1.</w:t>
      </w:r>
      <w:r>
        <w:rPr>
          <w:rFonts w:ascii="华文仿宋" w:eastAsia="华文仿宋" w:hAnsi="华文仿宋"/>
          <w:color w:val="auto"/>
          <w:sz w:val="28"/>
          <w:szCs w:val="28"/>
        </w:rPr>
        <w:t>8</w:t>
      </w:r>
      <w:r>
        <w:rPr>
          <w:rFonts w:ascii="华文仿宋" w:eastAsia="华文仿宋" w:hAnsi="华文仿宋" w:hint="eastAsia"/>
          <w:color w:val="auto"/>
          <w:sz w:val="28"/>
          <w:szCs w:val="28"/>
        </w:rPr>
        <w:t xml:space="preserve"> 本合同不设置优质奖。</w:t>
      </w:r>
    </w:p>
    <w:p w14:paraId="0455E2B7" w14:textId="77777777" w:rsidR="0030024B" w:rsidRDefault="00000000">
      <w:pPr>
        <w:spacing w:line="360" w:lineRule="auto"/>
        <w:ind w:firstLineChars="200" w:firstLine="560"/>
        <w:rPr>
          <w:rFonts w:ascii="华文仿宋" w:eastAsia="华文仿宋" w:hAnsi="华文仿宋" w:hint="eastAsia"/>
          <w:color w:val="auto"/>
          <w:sz w:val="28"/>
          <w:szCs w:val="28"/>
        </w:rPr>
      </w:pPr>
      <w:r>
        <w:rPr>
          <w:rFonts w:ascii="华文仿宋" w:eastAsia="华文仿宋" w:hAnsi="华文仿宋"/>
          <w:color w:val="auto"/>
          <w:sz w:val="28"/>
          <w:szCs w:val="28"/>
        </w:rPr>
        <w:t>26.1.9</w:t>
      </w:r>
      <w:r>
        <w:rPr>
          <w:rFonts w:ascii="仿宋" w:eastAsia="仿宋" w:hAnsi="仿宋" w:hint="eastAsia"/>
          <w:color w:val="auto"/>
          <w:sz w:val="28"/>
          <w:szCs w:val="28"/>
        </w:rPr>
        <w:t>结算终审价</w:t>
      </w:r>
      <w:r>
        <w:rPr>
          <w:rFonts w:ascii="华文仿宋" w:eastAsia="华文仿宋" w:hAnsi="华文仿宋" w:hint="eastAsia"/>
          <w:color w:val="auto"/>
          <w:sz w:val="28"/>
          <w:szCs w:val="28"/>
        </w:rPr>
        <w:t>的</w:t>
      </w:r>
      <w:r>
        <w:rPr>
          <w:rFonts w:ascii="华文仿宋" w:eastAsia="华文仿宋" w:hAnsi="华文仿宋"/>
          <w:color w:val="auto"/>
          <w:sz w:val="28"/>
          <w:szCs w:val="28"/>
        </w:rPr>
        <w:t>3％是本项目的工程质量保修金，在施工合同全部履行完成（完成</w:t>
      </w:r>
      <w:r>
        <w:rPr>
          <w:rFonts w:ascii="华文仿宋" w:eastAsia="华文仿宋" w:hAnsi="华文仿宋" w:hint="eastAsia"/>
          <w:color w:val="auto"/>
          <w:sz w:val="28"/>
          <w:szCs w:val="28"/>
        </w:rPr>
        <w:t>竣工验收、实体移交、资料移交、结算审批、工程质保期满且承包人全部履行完成质量保修义务），承包人应将满足支付要求的申请资料报监理单位审核，并经监理单位审核后，发包人在</w:t>
      </w:r>
      <w:r>
        <w:rPr>
          <w:rFonts w:ascii="华文仿宋" w:eastAsia="华文仿宋" w:hAnsi="华文仿宋"/>
          <w:color w:val="auto"/>
          <w:sz w:val="28"/>
          <w:szCs w:val="28"/>
        </w:rPr>
        <w:t>15个工作日内无息结清余款。</w:t>
      </w:r>
    </w:p>
    <w:p w14:paraId="5BFA6E6A" w14:textId="77777777" w:rsidR="0030024B" w:rsidRDefault="00000000">
      <w:pPr>
        <w:pStyle w:val="affc"/>
        <w:ind w:leftChars="100" w:left="210" w:firstLineChars="100" w:firstLine="288"/>
        <w:rPr>
          <w:rFonts w:ascii="华文仿宋" w:eastAsia="华文仿宋" w:hAnsi="华文仿宋" w:hint="eastAsia"/>
          <w:color w:val="auto"/>
          <w:spacing w:val="0"/>
          <w:sz w:val="28"/>
          <w:szCs w:val="28"/>
        </w:rPr>
      </w:pPr>
      <w:r>
        <w:rPr>
          <w:rFonts w:ascii="华文仿宋" w:eastAsia="华文仿宋" w:hAnsi="华文仿宋" w:cs="仿宋"/>
          <w:color w:val="auto"/>
          <w:sz w:val="28"/>
          <w:szCs w:val="28"/>
        </w:rPr>
        <w:t>26.1.10</w:t>
      </w:r>
      <w:r>
        <w:rPr>
          <w:rFonts w:ascii="华文仿宋" w:eastAsia="华文仿宋" w:hAnsi="华文仿宋" w:hint="eastAsia"/>
          <w:color w:val="auto"/>
          <w:sz w:val="28"/>
          <w:szCs w:val="28"/>
        </w:rPr>
        <w:t>本合同不设置</w:t>
      </w:r>
      <w:bookmarkStart w:id="29" w:name="_Hlk78982853"/>
      <w:r>
        <w:rPr>
          <w:rFonts w:ascii="华文仿宋" w:eastAsia="华文仿宋" w:hAnsi="华文仿宋" w:hint="eastAsia"/>
          <w:color w:val="auto"/>
          <w:sz w:val="28"/>
          <w:szCs w:val="28"/>
        </w:rPr>
        <w:t>履约奖励金</w:t>
      </w:r>
      <w:bookmarkEnd w:id="29"/>
      <w:r>
        <w:rPr>
          <w:rFonts w:ascii="华文仿宋" w:eastAsia="华文仿宋" w:hAnsi="华文仿宋" w:hint="eastAsia"/>
          <w:color w:val="auto"/>
          <w:sz w:val="28"/>
          <w:szCs w:val="28"/>
        </w:rPr>
        <w:t>。</w:t>
      </w:r>
    </w:p>
    <w:p w14:paraId="316ABE56" w14:textId="77777777" w:rsidR="0030024B" w:rsidRDefault="00000000">
      <w:pPr>
        <w:pStyle w:val="affc"/>
        <w:ind w:firstLineChars="200" w:firstLine="576"/>
        <w:rPr>
          <w:rFonts w:ascii="华文仿宋" w:eastAsia="华文仿宋" w:hAnsi="华文仿宋" w:cs="仿宋" w:hint="eastAsia"/>
          <w:color w:val="auto"/>
          <w:spacing w:val="-4"/>
          <w:kern w:val="1"/>
          <w:sz w:val="28"/>
          <w:szCs w:val="28"/>
        </w:rPr>
      </w:pPr>
      <w:r>
        <w:rPr>
          <w:rFonts w:ascii="华文仿宋" w:eastAsia="华文仿宋" w:hAnsi="华文仿宋" w:cs="仿宋"/>
          <w:color w:val="auto"/>
          <w:sz w:val="28"/>
          <w:szCs w:val="28"/>
        </w:rPr>
        <w:t>26.1.11承包人每次在领取款项时，须向发包人提供10天以内开具的合法有效的一般纳税人增值税专用发票。否则发包人有权延缓付款，由此造成的一切延迟支付责任及损失由承包人自行承担。</w:t>
      </w:r>
    </w:p>
    <w:p w14:paraId="6714BD4F" w14:textId="77777777" w:rsidR="0030024B" w:rsidRDefault="00000000">
      <w:pPr>
        <w:pStyle w:val="affc"/>
        <w:ind w:firstLine="272"/>
        <w:rPr>
          <w:rFonts w:ascii="华文仿宋" w:eastAsia="华文仿宋" w:hAnsi="华文仿宋" w:cs="仿宋" w:hint="eastAsia"/>
          <w:color w:val="auto"/>
          <w:kern w:val="1"/>
          <w:sz w:val="28"/>
          <w:szCs w:val="28"/>
        </w:rPr>
      </w:pPr>
      <w:r>
        <w:rPr>
          <w:rFonts w:ascii="华文仿宋" w:eastAsia="华文仿宋" w:hAnsi="华文仿宋" w:cs="仿宋"/>
          <w:color w:val="auto"/>
          <w:spacing w:val="-4"/>
          <w:kern w:val="1"/>
          <w:sz w:val="28"/>
          <w:szCs w:val="28"/>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14:paraId="21AF7843" w14:textId="77777777" w:rsidR="0030024B" w:rsidRDefault="00000000">
      <w:pPr>
        <w:pStyle w:val="affc"/>
        <w:ind w:firstLine="288"/>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26.</w:t>
      </w:r>
      <w:r>
        <w:rPr>
          <w:rFonts w:ascii="华文仿宋" w:eastAsia="华文仿宋" w:hAnsi="华文仿宋" w:cs="仿宋"/>
          <w:color w:val="auto"/>
          <w:kern w:val="1"/>
          <w:sz w:val="28"/>
          <w:szCs w:val="28"/>
        </w:rPr>
        <w:t>4</w:t>
      </w:r>
      <w:r>
        <w:rPr>
          <w:rFonts w:ascii="华文仿宋" w:eastAsia="华文仿宋" w:hAnsi="华文仿宋" w:cs="仿宋" w:hint="eastAsia"/>
          <w:color w:val="auto"/>
          <w:kern w:val="1"/>
          <w:sz w:val="28"/>
          <w:szCs w:val="28"/>
        </w:rPr>
        <w:t>发包人无故不按合同约定支付工程款（进度款），双方又未达成延期付款协议，导致施工无法进行，发包人按专用条款第</w:t>
      </w:r>
      <w:r>
        <w:rPr>
          <w:rFonts w:ascii="华文仿宋" w:eastAsia="华文仿宋" w:hAnsi="华文仿宋" w:cs="仿宋"/>
          <w:color w:val="auto"/>
          <w:kern w:val="1"/>
          <w:sz w:val="28"/>
          <w:szCs w:val="28"/>
        </w:rPr>
        <w:t>35.1.1</w:t>
      </w:r>
      <w:r>
        <w:rPr>
          <w:rFonts w:ascii="华文仿宋" w:eastAsia="华文仿宋" w:hAnsi="华文仿宋" w:cs="仿宋" w:hint="eastAsia"/>
          <w:color w:val="auto"/>
          <w:kern w:val="1"/>
          <w:sz w:val="28"/>
          <w:szCs w:val="28"/>
        </w:rPr>
        <w:t>款承担违约责任，但承包人不得停止施工。</w:t>
      </w:r>
    </w:p>
    <w:p w14:paraId="63A55FC7" w14:textId="77777777" w:rsidR="0030024B" w:rsidRDefault="00000000">
      <w:pPr>
        <w:spacing w:line="360" w:lineRule="auto"/>
        <w:ind w:firstLine="560"/>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lastRenderedPageBreak/>
        <w:t>七、材料设备供应</w:t>
      </w:r>
    </w:p>
    <w:p w14:paraId="5A585365" w14:textId="77777777" w:rsidR="0030024B" w:rsidRDefault="00000000">
      <w:pPr>
        <w:spacing w:line="360" w:lineRule="auto"/>
        <w:ind w:firstLine="560"/>
        <w:rPr>
          <w:rFonts w:ascii="华文仿宋" w:eastAsia="华文仿宋" w:hAnsi="华文仿宋" w:cs="仿宋" w:hint="eastAsia"/>
          <w:color w:val="auto"/>
          <w:sz w:val="28"/>
          <w:szCs w:val="28"/>
        </w:rPr>
      </w:pPr>
      <w:bookmarkStart w:id="30" w:name="auto_fouce_37"/>
      <w:r>
        <w:rPr>
          <w:rFonts w:ascii="华文仿宋" w:eastAsia="华文仿宋" w:hAnsi="华文仿宋" w:cs="仿宋"/>
          <w:b/>
          <w:color w:val="auto"/>
          <w:sz w:val="28"/>
          <w:szCs w:val="28"/>
        </w:rPr>
        <w:t>27</w:t>
      </w:r>
      <w:r>
        <w:rPr>
          <w:rFonts w:ascii="华文仿宋" w:eastAsia="华文仿宋" w:hAnsi="华文仿宋" w:cs="仿宋" w:hint="eastAsia"/>
          <w:b/>
          <w:color w:val="auto"/>
          <w:sz w:val="28"/>
          <w:szCs w:val="28"/>
        </w:rPr>
        <w:t>、发包人供应材料设备</w:t>
      </w:r>
      <w:r>
        <w:rPr>
          <w:rFonts w:ascii="华文仿宋" w:eastAsia="华文仿宋" w:hAnsi="华文仿宋" w:cs="仿宋" w:hint="eastAsia"/>
          <w:color w:val="auto"/>
          <w:sz w:val="28"/>
          <w:szCs w:val="28"/>
        </w:rPr>
        <w:t>：</w:t>
      </w:r>
      <w:r>
        <w:rPr>
          <w:rFonts w:ascii="华文仿宋" w:eastAsia="华文仿宋" w:hAnsi="华文仿宋" w:cs="仿宋" w:hint="eastAsia"/>
          <w:color w:val="auto"/>
          <w:sz w:val="28"/>
          <w:szCs w:val="28"/>
          <w:u w:val="single"/>
        </w:rPr>
        <w:t>按有关规定双方另行协商确定。</w:t>
      </w:r>
      <w:bookmarkEnd w:id="30"/>
    </w:p>
    <w:p w14:paraId="09843E6F" w14:textId="77777777" w:rsidR="0030024B" w:rsidRDefault="00000000">
      <w:pPr>
        <w:spacing w:line="360" w:lineRule="auto"/>
        <w:ind w:firstLine="56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28</w:t>
      </w:r>
      <w:r>
        <w:rPr>
          <w:rFonts w:ascii="华文仿宋" w:eastAsia="华文仿宋" w:hAnsi="华文仿宋" w:cs="仿宋" w:hint="eastAsia"/>
          <w:b/>
          <w:color w:val="auto"/>
          <w:sz w:val="28"/>
          <w:szCs w:val="28"/>
        </w:rPr>
        <w:t>、承包人采购材料设备的约定：</w:t>
      </w:r>
    </w:p>
    <w:p w14:paraId="315BDBA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bookmarkStart w:id="31" w:name="auto_fouce_38"/>
      <w:r>
        <w:rPr>
          <w:rFonts w:ascii="华文仿宋" w:eastAsia="华文仿宋" w:hAnsi="华文仿宋" w:cs="仿宋"/>
          <w:color w:val="auto"/>
          <w:kern w:val="1"/>
          <w:sz w:val="28"/>
          <w:szCs w:val="28"/>
        </w:rPr>
        <w:t>28.1承包人在采购每一种类的主要材料前，须将拟定采购供应的材料</w:t>
      </w:r>
      <w:r>
        <w:rPr>
          <w:rFonts w:ascii="华文仿宋" w:eastAsia="华文仿宋" w:hAnsi="华文仿宋" w:cs="仿宋" w:hint="eastAsia"/>
          <w:color w:val="auto"/>
          <w:kern w:val="1"/>
          <w:sz w:val="28"/>
          <w:szCs w:val="28"/>
        </w:rPr>
        <w:t>样板、</w:t>
      </w:r>
      <w:r>
        <w:rPr>
          <w:rFonts w:ascii="华文仿宋" w:eastAsia="华文仿宋" w:hAnsi="华文仿宋" w:cs="仿宋"/>
          <w:color w:val="auto"/>
          <w:kern w:val="1"/>
          <w:sz w:val="28"/>
          <w:szCs w:val="28"/>
        </w:rPr>
        <w:t>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w:t>
      </w:r>
      <w:r>
        <w:rPr>
          <w:rFonts w:ascii="华文仿宋" w:eastAsia="华文仿宋" w:hAnsi="华文仿宋" w:cs="仿宋" w:hint="eastAsia"/>
          <w:color w:val="auto"/>
          <w:kern w:val="1"/>
          <w:sz w:val="28"/>
          <w:szCs w:val="28"/>
        </w:rPr>
        <w:t>，并赔偿发包人的所有损失</w:t>
      </w:r>
      <w:r>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bookmarkEnd w:id="31"/>
    </w:p>
    <w:p w14:paraId="2C065968"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28.2承包人负责采购材料设备的，应按照招标文件的约定、设计要求和有关标准采购，要提供产品合格证明、对材料设备质量负责，并必须提供</w:t>
      </w:r>
      <w:r>
        <w:rPr>
          <w:rFonts w:ascii="华文仿宋" w:eastAsia="华文仿宋" w:hAnsi="华文仿宋" w:cs="仿宋" w:hint="eastAsia"/>
          <w:color w:val="auto"/>
          <w:kern w:val="1"/>
          <w:sz w:val="28"/>
          <w:szCs w:val="28"/>
        </w:rPr>
        <w:t>《承包人提供主要材料和工程设备一览表》</w:t>
      </w:r>
      <w:r>
        <w:rPr>
          <w:rFonts w:ascii="华文仿宋" w:eastAsia="华文仿宋" w:hAnsi="华文仿宋" w:cs="仿宋"/>
          <w:color w:val="auto"/>
          <w:kern w:val="1"/>
          <w:sz w:val="28"/>
          <w:szCs w:val="28"/>
        </w:rPr>
        <w:t>，列明品牌厂家名称、厂址、产品详细规格型号及单价。承包人须在材料设备到货前24小时通知发包人、监理</w:t>
      </w:r>
      <w:r>
        <w:rPr>
          <w:rFonts w:ascii="华文仿宋" w:eastAsia="华文仿宋" w:hAnsi="华文仿宋" w:cs="仿宋" w:hint="eastAsia"/>
          <w:color w:val="auto"/>
          <w:kern w:val="1"/>
          <w:sz w:val="28"/>
          <w:szCs w:val="28"/>
        </w:rPr>
        <w:t>单位</w:t>
      </w:r>
      <w:r>
        <w:rPr>
          <w:rFonts w:ascii="华文仿宋" w:eastAsia="华文仿宋" w:hAnsi="华文仿宋" w:cs="仿宋"/>
          <w:color w:val="auto"/>
          <w:kern w:val="1"/>
          <w:sz w:val="28"/>
          <w:szCs w:val="28"/>
        </w:rPr>
        <w:t>清点。</w:t>
      </w:r>
      <w:r>
        <w:rPr>
          <w:rFonts w:ascii="华文仿宋" w:eastAsia="华文仿宋" w:hAnsi="华文仿宋" w:cs="仿宋" w:hint="eastAsia"/>
          <w:color w:val="auto"/>
          <w:kern w:val="1"/>
          <w:sz w:val="28"/>
          <w:szCs w:val="28"/>
        </w:rPr>
        <w:t xml:space="preserve"> </w:t>
      </w:r>
    </w:p>
    <w:p w14:paraId="0AA0A60E"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kern w:val="1"/>
          <w:sz w:val="28"/>
          <w:szCs w:val="28"/>
        </w:rPr>
        <w:t>28.3 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执行）。若确需变更，则其选型定价按专用条款第23.2条、第23.3条执行。未经发包人及监理单位书面确认，承包人擅自采购的材料设备，发包人可要求承包人无条件退货及重新采购，</w:t>
      </w:r>
      <w:r>
        <w:rPr>
          <w:rFonts w:ascii="华文仿宋" w:eastAsia="华文仿宋" w:hAnsi="华文仿宋" w:cs="仿宋" w:hint="eastAsia"/>
          <w:color w:val="auto"/>
          <w:kern w:val="1"/>
          <w:sz w:val="28"/>
          <w:szCs w:val="28"/>
        </w:rPr>
        <w:lastRenderedPageBreak/>
        <w:t>承包人应承担由此发生的全部费用并赔偿发包人损失，</w:t>
      </w:r>
      <w:r>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r>
        <w:rPr>
          <w:rFonts w:ascii="华文仿宋" w:eastAsia="华文仿宋" w:hAnsi="华文仿宋" w:cs="仿宋"/>
          <w:color w:val="auto"/>
          <w:sz w:val="28"/>
          <w:szCs w:val="28"/>
        </w:rPr>
        <w:t>且</w:t>
      </w:r>
      <w:r>
        <w:rPr>
          <w:rFonts w:ascii="华文仿宋" w:eastAsia="华文仿宋" w:hAnsi="华文仿宋" w:cs="仿宋" w:hint="eastAsia"/>
          <w:color w:val="auto"/>
          <w:kern w:val="1"/>
          <w:sz w:val="28"/>
          <w:szCs w:val="28"/>
        </w:rPr>
        <w:t>由此延误的工期不予顺延。</w:t>
      </w:r>
    </w:p>
    <w:p w14:paraId="500F0E33" w14:textId="77777777" w:rsidR="0030024B" w:rsidRDefault="00000000">
      <w:pPr>
        <w:spacing w:line="360" w:lineRule="auto"/>
        <w:ind w:firstLine="48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28.4承包人采购的材料设备与设计或标准要求不符时，承包人须按发包人要求立即运出施工现场，并重新采购符合要求的产品，承担由此发生的全部费用并赔偿发包人损失，</w:t>
      </w:r>
      <w:r>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r>
        <w:rPr>
          <w:rFonts w:ascii="华文仿宋" w:eastAsia="华文仿宋" w:hAnsi="华文仿宋" w:cs="仿宋" w:hint="eastAsia"/>
          <w:color w:val="auto"/>
          <w:kern w:val="1"/>
          <w:sz w:val="28"/>
          <w:szCs w:val="28"/>
        </w:rPr>
        <w:t>且工期不予顺延。</w:t>
      </w:r>
    </w:p>
    <w:p w14:paraId="6CA08D52" w14:textId="77777777" w:rsidR="0030024B" w:rsidRDefault="00000000">
      <w:pPr>
        <w:spacing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kern w:val="1"/>
          <w:sz w:val="28"/>
          <w:szCs w:val="28"/>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w:t>
      </w:r>
      <w:r>
        <w:rPr>
          <w:rFonts w:ascii="华文仿宋" w:eastAsia="华文仿宋" w:hAnsi="华文仿宋" w:cs="仿宋"/>
          <w:color w:val="auto"/>
          <w:kern w:val="1"/>
          <w:sz w:val="28"/>
          <w:szCs w:val="28"/>
        </w:rPr>
        <w:t>工程量清单计价说明</w:t>
      </w:r>
      <w:r>
        <w:rPr>
          <w:rFonts w:ascii="华文仿宋" w:eastAsia="华文仿宋" w:hAnsi="华文仿宋" w:cs="仿宋" w:hint="eastAsia"/>
          <w:color w:val="auto"/>
          <w:kern w:val="1"/>
          <w:sz w:val="28"/>
          <w:szCs w:val="28"/>
        </w:rPr>
        <w:t>为准。</w:t>
      </w:r>
    </w:p>
    <w:p w14:paraId="665A77FA" w14:textId="77777777" w:rsidR="0030024B" w:rsidRDefault="00000000">
      <w:pPr>
        <w:spacing w:line="360" w:lineRule="auto"/>
        <w:ind w:firstLine="48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28.</w:t>
      </w:r>
      <w:r>
        <w:rPr>
          <w:rFonts w:ascii="华文仿宋" w:eastAsia="华文仿宋" w:hAnsi="华文仿宋" w:cs="仿宋"/>
          <w:color w:val="auto"/>
          <w:kern w:val="1"/>
          <w:sz w:val="28"/>
          <w:szCs w:val="28"/>
        </w:rPr>
        <w:t>5</w:t>
      </w:r>
      <w:r>
        <w:rPr>
          <w:rFonts w:ascii="华文仿宋" w:eastAsia="华文仿宋" w:hAnsi="华文仿宋" w:cs="仿宋" w:hint="eastAsia"/>
          <w:color w:val="auto"/>
          <w:kern w:val="1"/>
          <w:sz w:val="28"/>
          <w:szCs w:val="28"/>
        </w:rPr>
        <w:t>承包人采购的材料设备在使用前，承包人须按专用条款第16条无偿配合监理及发包人查验，不合格的不得使用，检验或试验费用由承包人承担。</w:t>
      </w:r>
    </w:p>
    <w:p w14:paraId="37B98EF5" w14:textId="77777777" w:rsidR="0030024B" w:rsidRDefault="00000000">
      <w:pPr>
        <w:spacing w:line="360" w:lineRule="auto"/>
        <w:ind w:firstLine="48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28.</w:t>
      </w:r>
      <w:r>
        <w:rPr>
          <w:rFonts w:ascii="华文仿宋" w:eastAsia="华文仿宋" w:hAnsi="华文仿宋" w:cs="仿宋"/>
          <w:color w:val="auto"/>
          <w:kern w:val="1"/>
          <w:sz w:val="28"/>
          <w:szCs w:val="28"/>
        </w:rPr>
        <w:t>6</w:t>
      </w:r>
      <w:r>
        <w:rPr>
          <w:rFonts w:ascii="华文仿宋" w:eastAsia="华文仿宋" w:hAnsi="华文仿宋" w:cs="仿宋" w:hint="eastAsia"/>
          <w:color w:val="auto"/>
          <w:kern w:val="1"/>
          <w:sz w:val="28"/>
          <w:szCs w:val="28"/>
        </w:rPr>
        <w:t>工程师发现承包人采购并使用不符合设计或标准要求的材料设备时，承包人须立即按发包人要求负责修复、拆除及重新采购，承包人须承担由此发生的费用并赔偿发包人损失，且工期不予顺延。</w:t>
      </w:r>
    </w:p>
    <w:p w14:paraId="64AE1E60"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28.7政府质量安全监督部门和发包人、监理单位有权安排抽检，承包人应积极配合。政府质量安全监督部门出具的监督抽检报告书作为工程竣工验收所需要文件的组成部分。</w:t>
      </w:r>
    </w:p>
    <w:p w14:paraId="06D02CC2" w14:textId="77777777" w:rsidR="0030024B" w:rsidRDefault="00000000">
      <w:pPr>
        <w:pStyle w:val="a8"/>
        <w:spacing w:after="0" w:line="360" w:lineRule="auto"/>
        <w:ind w:firstLine="561"/>
        <w:jc w:val="left"/>
        <w:rPr>
          <w:rFonts w:ascii="华文仿宋" w:eastAsia="华文仿宋" w:hAnsi="华文仿宋" w:cs="仿宋" w:hint="eastAsia"/>
          <w:color w:val="auto"/>
          <w:sz w:val="28"/>
          <w:szCs w:val="28"/>
        </w:rPr>
      </w:pPr>
      <w:bookmarkStart w:id="32" w:name="auto_fouce_39"/>
      <w:r>
        <w:rPr>
          <w:rFonts w:ascii="仿宋" w:eastAsia="仿宋" w:hAnsi="仿宋" w:cs="仿宋" w:hint="eastAsia"/>
          <w:color w:val="auto"/>
          <w:sz w:val="28"/>
          <w:szCs w:val="28"/>
        </w:rPr>
        <w:t>28.8</w:t>
      </w:r>
      <w:r>
        <w:rPr>
          <w:rFonts w:ascii="华文仿宋" w:eastAsia="华文仿宋" w:hAnsi="华文仿宋" w:cs="仿宋" w:hint="eastAsia"/>
          <w:color w:val="auto"/>
          <w:sz w:val="28"/>
          <w:szCs w:val="28"/>
        </w:rPr>
        <w:t>本项目所需</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u w:val="single"/>
        </w:rPr>
        <w:t xml:space="preserve"> /  </w:t>
      </w:r>
      <w:r>
        <w:rPr>
          <w:rFonts w:ascii="华文仿宋" w:eastAsia="华文仿宋" w:hAnsi="华文仿宋" w:cs="仿宋" w:hint="eastAsia"/>
          <w:color w:val="auto"/>
          <w:sz w:val="28"/>
          <w:szCs w:val="28"/>
        </w:rPr>
        <w:t>设备材料属于承包人采购范畴，承包人须</w:t>
      </w:r>
      <w:r>
        <w:rPr>
          <w:rFonts w:ascii="华文仿宋" w:eastAsia="华文仿宋" w:hAnsi="华文仿宋" w:cs="仿宋" w:hint="eastAsia"/>
          <w:color w:val="auto"/>
          <w:sz w:val="28"/>
          <w:szCs w:val="28"/>
        </w:rPr>
        <w:lastRenderedPageBreak/>
        <w:t>无条件按发包人要求与发包人指定的库内供应商及联系人签订供货合同并接受供货合同主要条款约束，且货到现场前的货款支付比例不低于</w:t>
      </w:r>
      <w:r>
        <w:rPr>
          <w:rFonts w:ascii="仿宋" w:eastAsia="仿宋" w:hAnsi="仿宋" w:cs="仿宋" w:hint="eastAsia"/>
          <w:color w:val="auto"/>
          <w:sz w:val="28"/>
          <w:szCs w:val="28"/>
        </w:rPr>
        <w:t>8</w:t>
      </w:r>
      <w:r>
        <w:rPr>
          <w:rFonts w:ascii="仿宋" w:eastAsia="仿宋" w:hAnsi="仿宋" w:cs="仿宋"/>
          <w:color w:val="auto"/>
          <w:sz w:val="28"/>
          <w:szCs w:val="28"/>
        </w:rPr>
        <w:t>5</w:t>
      </w:r>
      <w:r>
        <w:rPr>
          <w:rFonts w:ascii="仿宋" w:eastAsia="仿宋" w:hAnsi="仿宋" w:cs="仿宋" w:hint="eastAsia"/>
          <w:color w:val="auto"/>
          <w:sz w:val="28"/>
          <w:szCs w:val="28"/>
        </w:rPr>
        <w:t>%</w:t>
      </w:r>
      <w:r>
        <w:rPr>
          <w:rFonts w:ascii="华文仿宋" w:eastAsia="华文仿宋" w:hAnsi="华文仿宋" w:cs="仿宋" w:hint="eastAsia"/>
          <w:color w:val="auto"/>
          <w:sz w:val="28"/>
          <w:szCs w:val="28"/>
        </w:rPr>
        <w:t>。如供货合同超出战略采购合作协议约定的支付比例的，则由承包人与对应供应商具体协商确定，发包人不就此调整工程进度款支付比例。</w:t>
      </w:r>
      <w:bookmarkEnd w:id="32"/>
    </w:p>
    <w:p w14:paraId="7B51C6D2" w14:textId="77777777" w:rsidR="0030024B" w:rsidRDefault="00000000">
      <w:pPr>
        <w:pStyle w:val="a8"/>
        <w:spacing w:after="0" w:line="360" w:lineRule="auto"/>
        <w:ind w:firstLine="56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八、工程变更</w:t>
      </w:r>
    </w:p>
    <w:p w14:paraId="0B4556E9" w14:textId="77777777" w:rsidR="0030024B" w:rsidRDefault="00000000">
      <w:pPr>
        <w:spacing w:line="360" w:lineRule="auto"/>
        <w:ind w:firstLine="562"/>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 xml:space="preserve">所有工程变更均须按发包人制定的《房地产工程变更管理办法》完成变更审批后方为有效变更，未按发包人制定的工程变更管理办法完成变更审核的，发包人有权不予确认、不予计量、不予支付，并保留要求承包人无条件返工的权利。 </w:t>
      </w:r>
    </w:p>
    <w:p w14:paraId="7E23DC6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29．工程设计变更</w:t>
      </w:r>
    </w:p>
    <w:p w14:paraId="40CBE26B"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29.1</w:t>
      </w:r>
      <w:r>
        <w:rPr>
          <w:rFonts w:ascii="华文仿宋" w:eastAsia="华文仿宋" w:hAnsi="华文仿宋" w:cs="仿宋" w:hint="eastAsia"/>
          <w:color w:val="auto"/>
          <w:kern w:val="1"/>
          <w:sz w:val="28"/>
          <w:szCs w:val="28"/>
        </w:rPr>
        <w:t>未经发包人及设计单位书面同意，承包人不得擅自变更；否则，发包人有权不予确认并要求承包人无条件返工。因承包人擅自变更设计发生的费用、合同价款的增减、返工的费用和由此导致发包人的损失，均由承包人承担，合同价款不予调整，延误的工期不予顺延。</w:t>
      </w:r>
    </w:p>
    <w:p w14:paraId="68B9EBE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29.2施工中若发包人确需对原工程设计进行变更，原则上应提前3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14:paraId="3F9CC0C2"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⑴更改工程有关部分的标高、基线、位置和尺寸；</w:t>
      </w:r>
    </w:p>
    <w:p w14:paraId="7B9BAE4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⑵增减合同中约定的工程量；</w:t>
      </w:r>
    </w:p>
    <w:p w14:paraId="1E792DBD"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⑶改变有关工程的施工时间和顺序；</w:t>
      </w:r>
    </w:p>
    <w:p w14:paraId="29DC66A1"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lastRenderedPageBreak/>
        <w:t>⑷其他有关工程变更需要的附加工作。</w:t>
      </w:r>
    </w:p>
    <w:p w14:paraId="075A0675"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凡发包人及设计单位书面要求而作出的设计变更导致的合同价款增减，在报监理及发包人书面审核确认后，作为结算计量的依据，由此造成的工期延误的处理按专用条款第13条执行。</w:t>
      </w:r>
    </w:p>
    <w:p w14:paraId="23B6736C"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29.3非因发包人及设计单位书面要求而作出的设计变更，合同价款不予调整。</w:t>
      </w:r>
      <w:r>
        <w:rPr>
          <w:rFonts w:ascii="华文仿宋" w:eastAsia="华文仿宋" w:hAnsi="华文仿宋" w:cs="仿宋" w:hint="eastAsia"/>
          <w:color w:val="auto"/>
          <w:kern w:val="1"/>
          <w:sz w:val="28"/>
          <w:szCs w:val="28"/>
        </w:rPr>
        <w:t xml:space="preserve"> </w:t>
      </w:r>
    </w:p>
    <w:p w14:paraId="2976C390"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29.</w:t>
      </w:r>
      <w:r>
        <w:rPr>
          <w:rFonts w:ascii="华文仿宋" w:eastAsia="华文仿宋" w:hAnsi="华文仿宋" w:cs="仿宋" w:hint="eastAsia"/>
          <w:color w:val="auto"/>
          <w:kern w:val="1"/>
          <w:sz w:val="28"/>
          <w:szCs w:val="28"/>
        </w:rPr>
        <w:t>4承包人在施工中提出的合理化建议涉及到对设计图纸或施工组织设计的更改及对材料、设备的换用，须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14:paraId="4C39302C" w14:textId="77777777" w:rsidR="0030024B" w:rsidRDefault="00000000">
      <w:pPr>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发包人书面同意采用承包人合理化建议，所发生的费用和获得的收益，发包人承包人另行约定分担或分享。</w:t>
      </w:r>
    </w:p>
    <w:p w14:paraId="48F9DF0D" w14:textId="77777777" w:rsidR="0030024B" w:rsidRDefault="00000000">
      <w:pPr>
        <w:spacing w:line="360" w:lineRule="auto"/>
        <w:ind w:firstLine="562"/>
        <w:outlineLvl w:val="0"/>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31．确定变更价款</w:t>
      </w:r>
    </w:p>
    <w:p w14:paraId="34EED21C" w14:textId="77777777" w:rsidR="0030024B" w:rsidRDefault="00000000">
      <w:pPr>
        <w:spacing w:line="360" w:lineRule="auto"/>
        <w:ind w:firstLine="560"/>
        <w:rPr>
          <w:rFonts w:ascii="华文仿宋" w:eastAsia="华文仿宋" w:hAnsi="华文仿宋" w:cs="仿宋" w:hint="eastAsia"/>
          <w:color w:val="auto"/>
          <w:kern w:val="1"/>
          <w:sz w:val="28"/>
          <w:szCs w:val="28"/>
          <w:lang w:eastAsia="zh"/>
        </w:rPr>
      </w:pPr>
      <w:bookmarkStart w:id="33" w:name="auto_fouce_41"/>
      <w:r>
        <w:rPr>
          <w:rFonts w:ascii="华文仿宋" w:eastAsia="华文仿宋" w:hAnsi="华文仿宋" w:cs="仿宋"/>
          <w:color w:val="auto"/>
          <w:kern w:val="1"/>
          <w:sz w:val="28"/>
          <w:szCs w:val="28"/>
        </w:rPr>
        <w:t>31.1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35条承担工期延误违约责任。</w:t>
      </w:r>
      <w:bookmarkEnd w:id="33"/>
    </w:p>
    <w:p w14:paraId="48FF5496"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九、竣工验收与结算：按通用条款并执行以下规定</w:t>
      </w:r>
    </w:p>
    <w:p w14:paraId="065CE539"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本工程结算时承包人须按发包人制定的《房地产项目合同结算管理办法》相关规定报审并经发包人最终审定后，再支付工程结算余款，多退少补，详见专用条款合同价款支付相关规定。</w:t>
      </w:r>
    </w:p>
    <w:p w14:paraId="34D2704F"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lastRenderedPageBreak/>
        <w:t>十、违约、索赔和争议</w:t>
      </w:r>
      <w:r>
        <w:rPr>
          <w:rFonts w:ascii="华文仿宋" w:eastAsia="华文仿宋" w:hAnsi="华文仿宋" w:cs="仿宋"/>
          <w:b/>
          <w:color w:val="auto"/>
          <w:kern w:val="1"/>
          <w:sz w:val="28"/>
          <w:szCs w:val="28"/>
        </w:rPr>
        <w:t xml:space="preserve"> </w:t>
      </w:r>
    </w:p>
    <w:p w14:paraId="082B4DCF" w14:textId="77777777" w:rsidR="0030024B" w:rsidRDefault="00000000">
      <w:pPr>
        <w:pStyle w:val="a8"/>
        <w:spacing w:after="0" w:line="360" w:lineRule="auto"/>
        <w:ind w:firstLine="562"/>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 xml:space="preserve">35、违约 </w:t>
      </w:r>
    </w:p>
    <w:p w14:paraId="0054C024"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35.1发包人的违约责任：</w:t>
      </w:r>
    </w:p>
    <w:p w14:paraId="4E5BD28F"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35.1.1本合同专用条款第24.1款及第26.1款约定发包人违约应承担的违约责任:</w:t>
      </w:r>
      <w:r>
        <w:rPr>
          <w:rFonts w:ascii="华文仿宋" w:eastAsia="华文仿宋" w:hAnsi="华文仿宋" w:cs="仿宋"/>
          <w:color w:val="auto"/>
          <w:sz w:val="28"/>
          <w:szCs w:val="28"/>
          <w:u w:val="single"/>
        </w:rPr>
        <w:t>发包人无故逾期付款的，从逾期次日起，每日</w:t>
      </w:r>
      <w:r>
        <w:rPr>
          <w:rFonts w:ascii="华文仿宋" w:eastAsia="华文仿宋" w:hAnsi="华文仿宋" w:cs="仿宋" w:hint="eastAsia"/>
          <w:color w:val="auto"/>
          <w:sz w:val="28"/>
          <w:szCs w:val="28"/>
          <w:u w:val="single"/>
        </w:rPr>
        <w:t>应就应付而未付款项按全国银行间同业拆借中心公布的贷款市场报价利率计算违约金，</w:t>
      </w:r>
      <w:r>
        <w:rPr>
          <w:rFonts w:ascii="华文仿宋" w:eastAsia="华文仿宋" w:hAnsi="华文仿宋" w:cs="仿宋"/>
          <w:color w:val="auto"/>
          <w:sz w:val="28"/>
          <w:szCs w:val="28"/>
          <w:u w:val="single"/>
        </w:rPr>
        <w:t>但工期不得顺延。</w:t>
      </w:r>
    </w:p>
    <w:p w14:paraId="33A99B9B" w14:textId="77777777" w:rsidR="0030024B" w:rsidRDefault="00000000">
      <w:pPr>
        <w:pStyle w:val="a8"/>
        <w:spacing w:after="0" w:line="360" w:lineRule="auto"/>
        <w:ind w:firstLine="560"/>
        <w:outlineLvl w:val="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35.1.2双方约定的发包人其他违约责任：因发包人责任原因造成承包人的损失由发包人给予赔偿，但工期不得顺延(本合同另有具体约定的除外)。</w:t>
      </w:r>
    </w:p>
    <w:p w14:paraId="0CC36181"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35.2承包人的违约责任：</w:t>
      </w:r>
    </w:p>
    <w:p w14:paraId="3E803D52" w14:textId="77777777" w:rsidR="0030024B" w:rsidRDefault="00000000">
      <w:pPr>
        <w:pStyle w:val="a8"/>
        <w:spacing w:after="0" w:line="360" w:lineRule="auto"/>
        <w:ind w:firstLine="560"/>
        <w:rPr>
          <w:rFonts w:ascii="华文仿宋" w:eastAsia="华文仿宋" w:hAnsi="华文仿宋" w:cs="仿宋" w:hint="eastAsia"/>
          <w:color w:val="auto"/>
          <w:sz w:val="28"/>
          <w:szCs w:val="28"/>
          <w:shd w:val="clear" w:color="auto" w:fill="FFFF00"/>
          <w:lang w:eastAsia="zh"/>
        </w:rPr>
      </w:pPr>
      <w:bookmarkStart w:id="34" w:name="auto_fouce_43"/>
      <w:r>
        <w:rPr>
          <w:rFonts w:ascii="华文仿宋" w:eastAsia="华文仿宋" w:hAnsi="华文仿宋" w:cs="仿宋"/>
          <w:color w:val="auto"/>
          <w:sz w:val="28"/>
          <w:szCs w:val="28"/>
        </w:rPr>
        <w:t>35.2.1</w:t>
      </w:r>
      <w:r>
        <w:rPr>
          <w:rFonts w:ascii="华文仿宋" w:eastAsia="华文仿宋" w:hAnsi="华文仿宋" w:cs="仿宋"/>
          <w:bCs/>
          <w:color w:val="auto"/>
          <w:sz w:val="28"/>
          <w:szCs w:val="28"/>
        </w:rPr>
        <w:t>若承包人违反本合同专用条款第11、12、13条规定，延期开工或单方面暂停施工或消极怠工或未按经发包人书面确认的进度计划完成</w:t>
      </w:r>
      <w:r>
        <w:rPr>
          <w:rFonts w:ascii="华文仿宋" w:eastAsia="华文仿宋" w:hAnsi="华文仿宋" w:cs="仿宋"/>
          <w:color w:val="auto"/>
          <w:sz w:val="28"/>
          <w:szCs w:val="28"/>
        </w:rPr>
        <w:t>各节点工程施</w:t>
      </w:r>
      <w:r>
        <w:rPr>
          <w:rFonts w:ascii="华文仿宋" w:eastAsia="华文仿宋" w:hAnsi="华文仿宋" w:cs="仿宋"/>
          <w:bCs/>
          <w:color w:val="auto"/>
          <w:sz w:val="28"/>
          <w:szCs w:val="28"/>
        </w:rPr>
        <w:t>工或延期竣工，则从逾期次日起，每个日历天承包人须向发包人支付人民币</w:t>
      </w:r>
      <w:r>
        <w:rPr>
          <w:rFonts w:ascii="华文仿宋" w:eastAsia="华文仿宋" w:hAnsi="华文仿宋" w:cs="仿宋" w:hint="eastAsia"/>
          <w:bCs/>
          <w:color w:val="auto"/>
          <w:sz w:val="28"/>
          <w:szCs w:val="28"/>
        </w:rPr>
        <w:t>5万</w:t>
      </w:r>
      <w:r>
        <w:rPr>
          <w:rFonts w:ascii="华文仿宋" w:eastAsia="华文仿宋" w:hAnsi="华文仿宋" w:cs="仿宋"/>
          <w:bCs/>
          <w:color w:val="auto"/>
          <w:sz w:val="28"/>
          <w:szCs w:val="28"/>
        </w:rPr>
        <w:t>元的违约金；逾期超过30个日历天，发包人有权单方面解除合同并执行合同专用条款第44.6条约</w:t>
      </w:r>
      <w:r>
        <w:rPr>
          <w:rFonts w:ascii="华文仿宋" w:eastAsia="华文仿宋" w:hAnsi="华文仿宋" w:cs="仿宋"/>
          <w:color w:val="auto"/>
          <w:sz w:val="28"/>
          <w:szCs w:val="28"/>
        </w:rPr>
        <w:t>定，承包人除上述已计付的违约金外还须向发包人支付合同总价2%的违约金。</w:t>
      </w:r>
      <w:r>
        <w:rPr>
          <w:rFonts w:ascii="华文仿宋" w:eastAsia="华文仿宋" w:hAnsi="华文仿宋" w:cs="仿宋" w:hint="eastAsia"/>
          <w:color w:val="auto"/>
          <w:sz w:val="28"/>
          <w:szCs w:val="28"/>
          <w:lang w:eastAsia="zh"/>
        </w:rPr>
        <w:t>此外，承包人还应赔偿因其违约行为给发包人造成的实际损失，包括但不限于工期延误造成的损失、返工费用、第三方索赔等。发包人有权从应付款项中直接扣除上述违约金和赔偿金。</w:t>
      </w:r>
      <w:bookmarkEnd w:id="34"/>
    </w:p>
    <w:p w14:paraId="088E350B" w14:textId="77777777" w:rsidR="0030024B" w:rsidRDefault="00000000">
      <w:pPr>
        <w:pStyle w:val="a8"/>
        <w:spacing w:after="0" w:line="360" w:lineRule="auto"/>
        <w:ind w:firstLine="560"/>
        <w:rPr>
          <w:rFonts w:ascii="华文仿宋" w:eastAsia="华文仿宋" w:hAnsi="华文仿宋" w:cs="仿宋" w:hint="eastAsia"/>
          <w:color w:val="auto"/>
          <w:spacing w:val="-2"/>
          <w:kern w:val="28"/>
          <w:sz w:val="28"/>
          <w:szCs w:val="28"/>
          <w:lang w:eastAsia="zh"/>
        </w:rPr>
      </w:pPr>
      <w:bookmarkStart w:id="35" w:name="auto_fouce_44"/>
      <w:r>
        <w:rPr>
          <w:rFonts w:ascii="华文仿宋" w:eastAsia="华文仿宋" w:hAnsi="华文仿宋" w:cs="仿宋"/>
          <w:iCs/>
          <w:color w:val="auto"/>
          <w:sz w:val="28"/>
          <w:szCs w:val="28"/>
        </w:rPr>
        <w:t>35.2.2</w:t>
      </w:r>
      <w:r>
        <w:rPr>
          <w:rFonts w:ascii="华文仿宋" w:eastAsia="华文仿宋" w:hAnsi="华文仿宋" w:cs="仿宋"/>
          <w:color w:val="auto"/>
          <w:spacing w:val="-2"/>
          <w:kern w:val="28"/>
          <w:sz w:val="28"/>
          <w:szCs w:val="28"/>
        </w:rPr>
        <w:t>工程竣工验收不符合国家现行强制性标准及规范要求或未能实现一次竣工验收合格的或未达到合同约定标准建设</w:t>
      </w:r>
      <w:r>
        <w:rPr>
          <w:rFonts w:ascii="华文仿宋" w:eastAsia="华文仿宋" w:hAnsi="华文仿宋" w:cs="仿宋" w:hint="eastAsia"/>
          <w:color w:val="auto"/>
          <w:spacing w:val="-2"/>
          <w:kern w:val="28"/>
          <w:sz w:val="28"/>
          <w:szCs w:val="28"/>
        </w:rPr>
        <w:t>的，</w:t>
      </w:r>
      <w:r>
        <w:rPr>
          <w:rFonts w:ascii="华文仿宋" w:eastAsia="华文仿宋" w:hAnsi="华文仿宋" w:cs="仿宋"/>
          <w:bCs/>
          <w:color w:val="auto"/>
          <w:spacing w:val="-2"/>
          <w:kern w:val="28"/>
          <w:sz w:val="28"/>
          <w:szCs w:val="28"/>
        </w:rPr>
        <w:t>则承包人除须</w:t>
      </w:r>
      <w:r>
        <w:rPr>
          <w:rFonts w:ascii="华文仿宋" w:eastAsia="华文仿宋" w:hAnsi="华文仿宋" w:cs="仿宋"/>
          <w:color w:val="auto"/>
          <w:spacing w:val="-2"/>
          <w:kern w:val="28"/>
          <w:sz w:val="28"/>
          <w:szCs w:val="28"/>
        </w:rPr>
        <w:t>向发包人支付合同总价2%的违约金外，还须</w:t>
      </w:r>
      <w:r>
        <w:rPr>
          <w:rFonts w:ascii="华文仿宋" w:eastAsia="华文仿宋" w:hAnsi="华文仿宋" w:cs="仿宋" w:hint="eastAsia"/>
          <w:color w:val="auto"/>
          <w:spacing w:val="-2"/>
          <w:kern w:val="28"/>
          <w:sz w:val="28"/>
          <w:szCs w:val="28"/>
        </w:rPr>
        <w:t>无偿采取补救措施</w:t>
      </w:r>
      <w:r>
        <w:rPr>
          <w:rFonts w:ascii="华文仿宋" w:eastAsia="华文仿宋" w:hAnsi="华文仿宋" w:cs="仿宋"/>
          <w:color w:val="auto"/>
          <w:spacing w:val="-2"/>
          <w:kern w:val="28"/>
          <w:sz w:val="28"/>
          <w:szCs w:val="28"/>
        </w:rPr>
        <w:t>及时完成</w:t>
      </w:r>
      <w:r>
        <w:rPr>
          <w:rFonts w:ascii="华文仿宋" w:eastAsia="华文仿宋" w:hAnsi="华文仿宋" w:cs="仿宋" w:hint="eastAsia"/>
          <w:color w:val="auto"/>
          <w:spacing w:val="-2"/>
          <w:kern w:val="28"/>
          <w:sz w:val="28"/>
          <w:szCs w:val="28"/>
        </w:rPr>
        <w:t>相应</w:t>
      </w:r>
      <w:r>
        <w:rPr>
          <w:rFonts w:ascii="华文仿宋" w:eastAsia="华文仿宋" w:hAnsi="华文仿宋" w:cs="仿宋"/>
          <w:color w:val="auto"/>
          <w:spacing w:val="-2"/>
          <w:kern w:val="28"/>
          <w:sz w:val="28"/>
          <w:szCs w:val="28"/>
        </w:rPr>
        <w:lastRenderedPageBreak/>
        <w:t>整改且工期不予顺延；逾期未完成整改并通过质监部门验收的，从逾期次日起，每个日历天承包人须向发包人支付人民币</w:t>
      </w:r>
      <w:r>
        <w:rPr>
          <w:rFonts w:ascii="华文仿宋" w:eastAsia="华文仿宋" w:hAnsi="华文仿宋" w:cs="仿宋" w:hint="eastAsia"/>
          <w:color w:val="auto"/>
          <w:spacing w:val="-2"/>
          <w:kern w:val="28"/>
          <w:sz w:val="28"/>
          <w:szCs w:val="28"/>
        </w:rPr>
        <w:t>5万</w:t>
      </w:r>
      <w:r>
        <w:rPr>
          <w:rFonts w:ascii="华文仿宋" w:eastAsia="华文仿宋" w:hAnsi="华文仿宋" w:cs="仿宋"/>
          <w:color w:val="auto"/>
          <w:spacing w:val="-2"/>
          <w:kern w:val="28"/>
          <w:sz w:val="28"/>
          <w:szCs w:val="28"/>
        </w:rPr>
        <w:t>元的违约金；超过发包人要求时间30个日历天承包人仍未按要求完成整改并通过质监部门验收的，发包人有权单方面解除合同并执行合同专用条款第44.6条约定，承包人除</w:t>
      </w:r>
      <w:r>
        <w:rPr>
          <w:rFonts w:ascii="华文仿宋" w:eastAsia="华文仿宋" w:hAnsi="华文仿宋" w:cs="仿宋" w:hint="eastAsia"/>
          <w:color w:val="auto"/>
          <w:spacing w:val="-2"/>
          <w:kern w:val="28"/>
          <w:sz w:val="28"/>
          <w:szCs w:val="28"/>
        </w:rPr>
        <w:t>支付</w:t>
      </w:r>
      <w:r>
        <w:rPr>
          <w:rFonts w:ascii="华文仿宋" w:eastAsia="华文仿宋" w:hAnsi="华文仿宋" w:cs="仿宋"/>
          <w:color w:val="auto"/>
          <w:spacing w:val="-2"/>
          <w:kern w:val="28"/>
          <w:sz w:val="28"/>
          <w:szCs w:val="28"/>
        </w:rPr>
        <w:t>上述已计付的违约金外，</w:t>
      </w:r>
      <w:r>
        <w:rPr>
          <w:rFonts w:ascii="华文仿宋" w:eastAsia="华文仿宋" w:hAnsi="华文仿宋" w:cs="仿宋" w:hint="eastAsia"/>
          <w:color w:val="auto"/>
          <w:spacing w:val="-2"/>
          <w:kern w:val="28"/>
          <w:sz w:val="28"/>
          <w:szCs w:val="28"/>
        </w:rPr>
        <w:t>还</w:t>
      </w:r>
      <w:r>
        <w:rPr>
          <w:rFonts w:ascii="华文仿宋" w:eastAsia="华文仿宋" w:hAnsi="华文仿宋" w:cs="仿宋"/>
          <w:color w:val="auto"/>
          <w:spacing w:val="-2"/>
          <w:kern w:val="28"/>
          <w:sz w:val="28"/>
          <w:szCs w:val="28"/>
        </w:rPr>
        <w:t>须向发包人支付合同总价5%的违约金。</w:t>
      </w:r>
      <w:r>
        <w:rPr>
          <w:rFonts w:ascii="华文仿宋" w:eastAsia="华文仿宋" w:hAnsi="华文仿宋" w:cs="仿宋" w:hint="eastAsia"/>
          <w:color w:val="auto"/>
          <w:spacing w:val="-2"/>
          <w:kern w:val="28"/>
          <w:sz w:val="28"/>
          <w:szCs w:val="28"/>
        </w:rPr>
        <w:t xml:space="preserve">   </w:t>
      </w:r>
      <w:bookmarkEnd w:id="35"/>
    </w:p>
    <w:p w14:paraId="7336F6E1" w14:textId="77777777" w:rsidR="0030024B" w:rsidRDefault="00000000">
      <w:pPr>
        <w:pStyle w:val="a8"/>
        <w:spacing w:after="0" w:line="360" w:lineRule="auto"/>
        <w:ind w:firstLine="560"/>
        <w:rPr>
          <w:rFonts w:ascii="华文仿宋" w:eastAsia="华文仿宋" w:hAnsi="华文仿宋" w:cs="仿宋" w:hint="eastAsia"/>
          <w:iCs/>
          <w:color w:val="auto"/>
          <w:spacing w:val="-2"/>
          <w:kern w:val="28"/>
          <w:sz w:val="28"/>
          <w:szCs w:val="28"/>
        </w:rPr>
      </w:pPr>
      <w:r>
        <w:rPr>
          <w:rFonts w:ascii="华文仿宋" w:eastAsia="华文仿宋" w:hAnsi="华文仿宋" w:cs="仿宋" w:hint="eastAsia"/>
          <w:color w:val="auto"/>
          <w:spacing w:val="-2"/>
          <w:kern w:val="28"/>
          <w:sz w:val="28"/>
          <w:szCs w:val="28"/>
        </w:rPr>
        <w:t>承包人未通过发包人委托的第三方质量巡检的</w:t>
      </w:r>
      <w:r>
        <w:rPr>
          <w:rFonts w:ascii="华文仿宋" w:eastAsia="华文仿宋" w:hAnsi="华文仿宋" w:cs="仿宋"/>
          <w:color w:val="auto"/>
          <w:spacing w:val="-2"/>
          <w:kern w:val="28"/>
          <w:sz w:val="28"/>
          <w:szCs w:val="28"/>
        </w:rPr>
        <w:t>（</w:t>
      </w:r>
      <w:r>
        <w:rPr>
          <w:rFonts w:ascii="华文仿宋" w:eastAsia="华文仿宋" w:hAnsi="华文仿宋" w:cs="仿宋" w:hint="eastAsia"/>
          <w:color w:val="auto"/>
          <w:spacing w:val="-2"/>
          <w:kern w:val="28"/>
          <w:sz w:val="28"/>
          <w:szCs w:val="28"/>
        </w:rPr>
        <w:t>指违反本合同专用条款15.4款约定</w:t>
      </w:r>
      <w:r>
        <w:rPr>
          <w:rFonts w:ascii="华文仿宋" w:eastAsia="华文仿宋" w:hAnsi="华文仿宋" w:cs="仿宋"/>
          <w:color w:val="auto"/>
          <w:spacing w:val="-2"/>
          <w:kern w:val="28"/>
          <w:sz w:val="28"/>
          <w:szCs w:val="28"/>
        </w:rPr>
        <w:t>），</w:t>
      </w:r>
      <w:r>
        <w:rPr>
          <w:rFonts w:ascii="华文仿宋" w:eastAsia="华文仿宋" w:hAnsi="华文仿宋" w:cs="仿宋" w:hint="eastAsia"/>
          <w:color w:val="auto"/>
          <w:spacing w:val="-2"/>
          <w:kern w:val="28"/>
          <w:sz w:val="28"/>
          <w:szCs w:val="28"/>
        </w:rPr>
        <w:t>则将每次单项指标未达标或综合指标未达标（分别计算），或未按质量评估报告及发包人要求进行整改，均视为一次违约，每次违约承包人应向发包人计付违约金人民币5万元，本类违约累计超过10次的，</w:t>
      </w:r>
      <w:r>
        <w:rPr>
          <w:rFonts w:ascii="华文仿宋" w:eastAsia="华文仿宋" w:hAnsi="华文仿宋" w:cs="仿宋"/>
          <w:color w:val="auto"/>
          <w:spacing w:val="-2"/>
          <w:kern w:val="28"/>
          <w:sz w:val="28"/>
          <w:szCs w:val="28"/>
        </w:rPr>
        <w:t>发包人有权单方面解除合同并执行合同专用条款第44.6条约定，承包人除</w:t>
      </w:r>
      <w:r>
        <w:rPr>
          <w:rFonts w:ascii="华文仿宋" w:eastAsia="华文仿宋" w:hAnsi="华文仿宋" w:cs="仿宋" w:hint="eastAsia"/>
          <w:color w:val="auto"/>
          <w:spacing w:val="-2"/>
          <w:kern w:val="28"/>
          <w:sz w:val="28"/>
          <w:szCs w:val="28"/>
        </w:rPr>
        <w:t>支付</w:t>
      </w:r>
      <w:r>
        <w:rPr>
          <w:rFonts w:ascii="华文仿宋" w:eastAsia="华文仿宋" w:hAnsi="华文仿宋" w:cs="仿宋"/>
          <w:color w:val="auto"/>
          <w:spacing w:val="-2"/>
          <w:kern w:val="28"/>
          <w:sz w:val="28"/>
          <w:szCs w:val="28"/>
        </w:rPr>
        <w:t>上述已计付的违约金外，</w:t>
      </w:r>
      <w:r>
        <w:rPr>
          <w:rFonts w:ascii="华文仿宋" w:eastAsia="华文仿宋" w:hAnsi="华文仿宋" w:cs="仿宋" w:hint="eastAsia"/>
          <w:color w:val="auto"/>
          <w:spacing w:val="-2"/>
          <w:kern w:val="28"/>
          <w:sz w:val="28"/>
          <w:szCs w:val="28"/>
        </w:rPr>
        <w:t>还</w:t>
      </w:r>
      <w:r>
        <w:rPr>
          <w:rFonts w:ascii="华文仿宋" w:eastAsia="华文仿宋" w:hAnsi="华文仿宋" w:cs="仿宋"/>
          <w:color w:val="auto"/>
          <w:spacing w:val="-2"/>
          <w:kern w:val="28"/>
          <w:sz w:val="28"/>
          <w:szCs w:val="28"/>
        </w:rPr>
        <w:t>须向发包人支付合同总价5%的违约金。</w:t>
      </w:r>
    </w:p>
    <w:p w14:paraId="1EAA089B"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35.2.3</w:t>
      </w:r>
      <w:r>
        <w:rPr>
          <w:rFonts w:ascii="华文仿宋" w:eastAsia="华文仿宋" w:hAnsi="华文仿宋" w:cs="宋体"/>
          <w:color w:val="auto"/>
          <w:sz w:val="28"/>
          <w:szCs w:val="28"/>
        </w:rPr>
        <w:t>承包人须保证自有或租赁的主要特种施工机械能完全满足本工程施工的要求，并须按监理工程师书面通知的时间进场、在工地完成组装</w:t>
      </w:r>
      <w:r>
        <w:rPr>
          <w:rFonts w:ascii="华文仿宋" w:eastAsia="华文仿宋" w:hAnsi="华文仿宋" w:cs="仿宋"/>
          <w:color w:val="auto"/>
          <w:sz w:val="28"/>
          <w:szCs w:val="28"/>
        </w:rPr>
        <w:t>并通过试运行，否则，从逾期次日起</w:t>
      </w:r>
      <w:r>
        <w:rPr>
          <w:rFonts w:ascii="华文仿宋" w:eastAsia="华文仿宋" w:hAnsi="华文仿宋" w:cs="仿宋"/>
          <w:color w:val="auto"/>
          <w:spacing w:val="-2"/>
          <w:kern w:val="28"/>
          <w:sz w:val="28"/>
          <w:szCs w:val="28"/>
        </w:rPr>
        <w:t>，每个日历天承包人须向发包人支付人民币5万元的违约金；超过监理工程</w:t>
      </w:r>
      <w:r>
        <w:rPr>
          <w:rFonts w:ascii="华文仿宋" w:eastAsia="华文仿宋" w:hAnsi="华文仿宋" w:cs="仿宋"/>
          <w:color w:val="auto"/>
          <w:sz w:val="28"/>
          <w:szCs w:val="28"/>
        </w:rPr>
        <w:t>师书面通知的时间10个日历天，承包人仍未按要求进场或在工地完成组装并通过试运行，发包人视承包人无能力履行合同，发包人有权单方面解除合同并执行合同专用条款第44.6条约定，承包人除上述已计付的违约金外，</w:t>
      </w:r>
      <w:r>
        <w:rPr>
          <w:rFonts w:ascii="华文仿宋" w:eastAsia="华文仿宋" w:hAnsi="华文仿宋" w:cs="仿宋" w:hint="eastAsia"/>
          <w:color w:val="auto"/>
          <w:sz w:val="28"/>
          <w:szCs w:val="28"/>
        </w:rPr>
        <w:t>还</w:t>
      </w:r>
      <w:r>
        <w:rPr>
          <w:rFonts w:ascii="华文仿宋" w:eastAsia="华文仿宋" w:hAnsi="华文仿宋" w:cs="仿宋"/>
          <w:color w:val="auto"/>
          <w:sz w:val="28"/>
          <w:szCs w:val="28"/>
        </w:rPr>
        <w:t>须向发包人支付合同总价</w:t>
      </w:r>
      <w:r>
        <w:rPr>
          <w:rFonts w:ascii="华文仿宋" w:eastAsia="华文仿宋" w:hAnsi="华文仿宋" w:cs="仿宋" w:hint="eastAsia"/>
          <w:color w:val="auto"/>
          <w:sz w:val="28"/>
          <w:szCs w:val="28"/>
        </w:rPr>
        <w:t>0.</w:t>
      </w:r>
      <w:r>
        <w:rPr>
          <w:rFonts w:ascii="华文仿宋" w:eastAsia="华文仿宋" w:hAnsi="华文仿宋" w:cs="仿宋"/>
          <w:color w:val="auto"/>
          <w:sz w:val="28"/>
          <w:szCs w:val="28"/>
        </w:rPr>
        <w:t>5%的违约金。</w:t>
      </w:r>
    </w:p>
    <w:p w14:paraId="7C18E750"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35.2.4若承包人违反专用条款第7.1.2条规定,项目经理及相关人员未及时、全部到位的，视为承包人延期开工，从监理工程师书面通知的进场之日起至人员正式全部到位之日止, 承包人</w:t>
      </w:r>
      <w:r>
        <w:rPr>
          <w:rFonts w:ascii="华文仿宋" w:eastAsia="华文仿宋" w:hAnsi="华文仿宋" w:cs="仿宋"/>
          <w:color w:val="auto"/>
          <w:spacing w:val="-2"/>
          <w:kern w:val="28"/>
          <w:sz w:val="28"/>
          <w:szCs w:val="28"/>
        </w:rPr>
        <w:t>除须向发包人支付每人每</w:t>
      </w:r>
      <w:r>
        <w:rPr>
          <w:rFonts w:ascii="华文仿宋" w:eastAsia="华文仿宋" w:hAnsi="华文仿宋" w:cs="仿宋"/>
          <w:color w:val="auto"/>
          <w:spacing w:val="-2"/>
          <w:kern w:val="28"/>
          <w:sz w:val="28"/>
          <w:szCs w:val="28"/>
        </w:rPr>
        <w:lastRenderedPageBreak/>
        <w:t>天人民币1</w:t>
      </w:r>
      <w:r>
        <w:rPr>
          <w:rFonts w:ascii="华文仿宋" w:eastAsia="华文仿宋" w:hAnsi="华文仿宋" w:cs="仿宋" w:hint="eastAsia"/>
          <w:color w:val="auto"/>
          <w:spacing w:val="-2"/>
          <w:kern w:val="28"/>
          <w:sz w:val="28"/>
          <w:szCs w:val="28"/>
        </w:rPr>
        <w:t>万</w:t>
      </w:r>
      <w:r>
        <w:rPr>
          <w:rFonts w:ascii="华文仿宋" w:eastAsia="华文仿宋" w:hAnsi="华文仿宋" w:cs="仿宋"/>
          <w:color w:val="auto"/>
          <w:spacing w:val="-2"/>
          <w:kern w:val="28"/>
          <w:sz w:val="28"/>
          <w:szCs w:val="28"/>
        </w:rPr>
        <w:t>元的违约金外,承包人还须自行承担由</w:t>
      </w:r>
      <w:r>
        <w:rPr>
          <w:rFonts w:ascii="华文仿宋" w:eastAsia="华文仿宋" w:hAnsi="华文仿宋" w:cs="仿宋"/>
          <w:color w:val="auto"/>
          <w:sz w:val="28"/>
          <w:szCs w:val="28"/>
        </w:rPr>
        <w:t>此产生的工期延误责任及相关损失; 从监理工程师书面通知的进场之日起计超过7个日历天，相关人员仍未到位的, 发包人有权单方面解除合同并执行合同专用条款第44.6条约定，承包人除上述已计付的违约金外，承包人须向发包人支付合同总价0.5%的违约金。</w:t>
      </w:r>
    </w:p>
    <w:p w14:paraId="626EF36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35.2.5若承包人违反专用条款第7.1.3条、第7.4条和第7.5条规定,总监理工程师可发出停工令，待人员按要求到位后才批准施工，且工期不予顺延。自停工令下达之日起至相</w:t>
      </w:r>
      <w:r>
        <w:rPr>
          <w:rFonts w:ascii="华文仿宋" w:eastAsia="华文仿宋" w:hAnsi="华文仿宋" w:cs="仿宋"/>
          <w:color w:val="auto"/>
          <w:spacing w:val="-2"/>
          <w:kern w:val="28"/>
          <w:sz w:val="28"/>
          <w:szCs w:val="28"/>
        </w:rPr>
        <w:t>关人员正式到位之日止,承包人除须向发包人支付每人每天人民币1</w:t>
      </w:r>
      <w:r>
        <w:rPr>
          <w:rFonts w:ascii="华文仿宋" w:eastAsia="华文仿宋" w:hAnsi="华文仿宋" w:cs="仿宋" w:hint="eastAsia"/>
          <w:color w:val="auto"/>
          <w:spacing w:val="-2"/>
          <w:kern w:val="28"/>
          <w:sz w:val="28"/>
          <w:szCs w:val="28"/>
        </w:rPr>
        <w:t>万</w:t>
      </w:r>
      <w:r>
        <w:rPr>
          <w:rFonts w:ascii="华文仿宋" w:eastAsia="华文仿宋" w:hAnsi="华文仿宋" w:cs="仿宋"/>
          <w:color w:val="auto"/>
          <w:spacing w:val="-2"/>
          <w:kern w:val="28"/>
          <w:sz w:val="28"/>
          <w:szCs w:val="28"/>
        </w:rPr>
        <w:t>元的违约金外,承</w:t>
      </w:r>
      <w:r>
        <w:rPr>
          <w:rFonts w:ascii="华文仿宋" w:eastAsia="华文仿宋" w:hAnsi="华文仿宋" w:cs="仿宋"/>
          <w:color w:val="auto"/>
          <w:sz w:val="28"/>
          <w:szCs w:val="28"/>
        </w:rPr>
        <w:t>包人还须自行承担由此产生的工期延误责任及相关损失;从停工令下达之日起计超过7个日历天，相关人员仍未到位的, 发包人有权单方面解除合同并执行合同专用条款第44.6条约定，承包人除</w:t>
      </w:r>
      <w:r>
        <w:rPr>
          <w:rFonts w:ascii="华文仿宋" w:eastAsia="华文仿宋" w:hAnsi="华文仿宋" w:cs="仿宋" w:hint="eastAsia"/>
          <w:color w:val="auto"/>
          <w:sz w:val="28"/>
          <w:szCs w:val="28"/>
        </w:rPr>
        <w:t>支付</w:t>
      </w:r>
      <w:r>
        <w:rPr>
          <w:rFonts w:ascii="华文仿宋" w:eastAsia="华文仿宋" w:hAnsi="华文仿宋" w:cs="仿宋"/>
          <w:color w:val="auto"/>
          <w:sz w:val="28"/>
          <w:szCs w:val="28"/>
        </w:rPr>
        <w:t>上述已计付的违约金外，</w:t>
      </w:r>
      <w:r>
        <w:rPr>
          <w:rFonts w:ascii="华文仿宋" w:eastAsia="华文仿宋" w:hAnsi="华文仿宋" w:cs="仿宋" w:hint="eastAsia"/>
          <w:color w:val="auto"/>
          <w:sz w:val="28"/>
          <w:szCs w:val="28"/>
        </w:rPr>
        <w:t>还</w:t>
      </w:r>
      <w:r>
        <w:rPr>
          <w:rFonts w:ascii="华文仿宋" w:eastAsia="华文仿宋" w:hAnsi="华文仿宋" w:cs="仿宋"/>
          <w:color w:val="auto"/>
          <w:sz w:val="28"/>
          <w:szCs w:val="28"/>
        </w:rPr>
        <w:t>须向发包人支付合同总价0.5%的违约金。</w:t>
      </w:r>
    </w:p>
    <w:p w14:paraId="557D971B"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35.2.6实际施工过程中，若承包人不按招标文件及其答疑要求、投标文件的承诺</w:t>
      </w:r>
      <w:r>
        <w:rPr>
          <w:rFonts w:ascii="华文仿宋" w:eastAsia="华文仿宋" w:hAnsi="华文仿宋" w:cs="仿宋" w:hint="eastAsia"/>
          <w:color w:val="auto"/>
          <w:sz w:val="28"/>
          <w:szCs w:val="28"/>
        </w:rPr>
        <w:t>等</w:t>
      </w:r>
      <w:r>
        <w:rPr>
          <w:rFonts w:ascii="华文仿宋" w:eastAsia="华文仿宋" w:hAnsi="华文仿宋" w:cs="仿宋"/>
          <w:color w:val="auto"/>
          <w:sz w:val="28"/>
          <w:szCs w:val="28"/>
        </w:rPr>
        <w:t>落实各项施工措施或进行相关施工投入或未按本合同规定履行其责任及义务，则发包人有权发出书面整改意见；承包人有异议的须于3个日历天提出书面意见及依据，经监理及发包人审查后认为依据不成立的，则发包人有权发出书</w:t>
      </w:r>
      <w:r>
        <w:rPr>
          <w:rFonts w:ascii="华文仿宋" w:eastAsia="华文仿宋" w:hAnsi="华文仿宋" w:cs="仿宋"/>
          <w:color w:val="auto"/>
          <w:spacing w:val="-2"/>
          <w:kern w:val="28"/>
          <w:sz w:val="28"/>
          <w:szCs w:val="28"/>
        </w:rPr>
        <w:t>面整改通知且工期不予顺延，每发出一次，承包人除须向发包人支付人民币</w:t>
      </w:r>
      <w:r>
        <w:rPr>
          <w:rFonts w:ascii="华文仿宋" w:eastAsia="华文仿宋" w:hAnsi="华文仿宋" w:cs="仿宋" w:hint="eastAsia"/>
          <w:color w:val="auto"/>
          <w:spacing w:val="-2"/>
          <w:kern w:val="28"/>
          <w:sz w:val="28"/>
          <w:szCs w:val="28"/>
        </w:rPr>
        <w:t>5万</w:t>
      </w:r>
      <w:r>
        <w:rPr>
          <w:rFonts w:ascii="华文仿宋" w:eastAsia="华文仿宋" w:hAnsi="华文仿宋" w:cs="仿宋"/>
          <w:color w:val="auto"/>
          <w:spacing w:val="-2"/>
          <w:kern w:val="28"/>
          <w:sz w:val="28"/>
          <w:szCs w:val="28"/>
        </w:rPr>
        <w:t>元的违约金外，</w:t>
      </w:r>
      <w:r>
        <w:rPr>
          <w:rFonts w:ascii="华文仿宋" w:eastAsia="华文仿宋" w:hAnsi="华文仿宋" w:cs="仿宋"/>
          <w:color w:val="auto"/>
          <w:sz w:val="28"/>
          <w:szCs w:val="28"/>
        </w:rPr>
        <w:t>还须无条件按照整改通知要求时限整改完毕，并承担由此造成的工期延误责任及所有相关费用；超过整改通知要求时限未完成整改的或整改后仍达不到要求的，从逾期次日起，每个日历天承包人除</w:t>
      </w:r>
      <w:r>
        <w:rPr>
          <w:rFonts w:ascii="华文仿宋" w:eastAsia="华文仿宋" w:hAnsi="华文仿宋" w:cs="仿宋"/>
          <w:color w:val="auto"/>
          <w:spacing w:val="-2"/>
          <w:kern w:val="28"/>
          <w:sz w:val="28"/>
          <w:szCs w:val="28"/>
        </w:rPr>
        <w:t>须向发包人支付人民币</w:t>
      </w:r>
      <w:r>
        <w:rPr>
          <w:rFonts w:ascii="华文仿宋" w:eastAsia="华文仿宋" w:hAnsi="华文仿宋" w:cs="仿宋" w:hint="eastAsia"/>
          <w:color w:val="auto"/>
          <w:spacing w:val="-2"/>
          <w:kern w:val="28"/>
          <w:sz w:val="28"/>
          <w:szCs w:val="28"/>
        </w:rPr>
        <w:t>5万</w:t>
      </w:r>
      <w:r>
        <w:rPr>
          <w:rFonts w:ascii="华文仿宋" w:eastAsia="华文仿宋" w:hAnsi="华文仿宋" w:cs="仿宋"/>
          <w:color w:val="auto"/>
          <w:spacing w:val="-2"/>
          <w:kern w:val="28"/>
          <w:sz w:val="28"/>
          <w:szCs w:val="28"/>
        </w:rPr>
        <w:t>元的违约金外，还须承担由此造成的工期延误责任</w:t>
      </w:r>
      <w:r>
        <w:rPr>
          <w:rFonts w:ascii="华文仿宋" w:eastAsia="华文仿宋" w:hAnsi="华文仿宋" w:cs="仿宋"/>
          <w:color w:val="auto"/>
          <w:sz w:val="28"/>
          <w:szCs w:val="28"/>
        </w:rPr>
        <w:t>、所有相关费用及发包人损失；</w:t>
      </w:r>
      <w:r>
        <w:rPr>
          <w:rFonts w:ascii="华文仿宋" w:eastAsia="华文仿宋" w:hAnsi="华文仿宋" w:cs="仿宋"/>
          <w:color w:val="auto"/>
          <w:sz w:val="28"/>
          <w:szCs w:val="28"/>
        </w:rPr>
        <w:lastRenderedPageBreak/>
        <w:t>若承包人超过整改通知要求时限7个日历天仍未完成整改或整改后仍达不到要求的，监理工程师有权签发停工令，停工期间每天承包人须</w:t>
      </w:r>
      <w:r>
        <w:rPr>
          <w:rFonts w:ascii="华文仿宋" w:eastAsia="华文仿宋" w:hAnsi="华文仿宋" w:cs="仿宋"/>
          <w:color w:val="auto"/>
          <w:spacing w:val="-2"/>
          <w:kern w:val="28"/>
          <w:sz w:val="28"/>
          <w:szCs w:val="28"/>
        </w:rPr>
        <w:t>向发包人支付人民币</w:t>
      </w:r>
      <w:r>
        <w:rPr>
          <w:rFonts w:ascii="华文仿宋" w:eastAsia="华文仿宋" w:hAnsi="华文仿宋" w:cs="仿宋" w:hint="eastAsia"/>
          <w:color w:val="auto"/>
          <w:spacing w:val="-2"/>
          <w:kern w:val="28"/>
          <w:sz w:val="28"/>
          <w:szCs w:val="28"/>
        </w:rPr>
        <w:t>10万</w:t>
      </w:r>
      <w:r>
        <w:rPr>
          <w:rFonts w:ascii="华文仿宋" w:eastAsia="华文仿宋" w:hAnsi="华文仿宋" w:cs="仿宋"/>
          <w:color w:val="auto"/>
          <w:spacing w:val="-2"/>
          <w:kern w:val="28"/>
          <w:sz w:val="28"/>
          <w:szCs w:val="28"/>
        </w:rPr>
        <w:t>元的违约金</w:t>
      </w:r>
      <w:r>
        <w:rPr>
          <w:rFonts w:ascii="华文仿宋" w:eastAsia="华文仿宋" w:hAnsi="华文仿宋" w:cs="仿宋"/>
          <w:color w:val="auto"/>
          <w:sz w:val="28"/>
          <w:szCs w:val="28"/>
        </w:rPr>
        <w:t>，且工期不予顺延。停工后承包人仍拒不整改的，发包人有权单方面解除合同并执行合同专用条款第44.6条约定。承包人除</w:t>
      </w:r>
      <w:r>
        <w:rPr>
          <w:rFonts w:ascii="华文仿宋" w:eastAsia="华文仿宋" w:hAnsi="华文仿宋" w:cs="仿宋" w:hint="eastAsia"/>
          <w:color w:val="auto"/>
          <w:sz w:val="28"/>
          <w:szCs w:val="28"/>
        </w:rPr>
        <w:t>支付</w:t>
      </w:r>
      <w:r>
        <w:rPr>
          <w:rFonts w:ascii="华文仿宋" w:eastAsia="华文仿宋" w:hAnsi="华文仿宋" w:cs="仿宋"/>
          <w:color w:val="auto"/>
          <w:sz w:val="28"/>
          <w:szCs w:val="28"/>
        </w:rPr>
        <w:t>上述已计付的违约金外，</w:t>
      </w:r>
      <w:r>
        <w:rPr>
          <w:rFonts w:ascii="华文仿宋" w:eastAsia="华文仿宋" w:hAnsi="华文仿宋" w:cs="仿宋" w:hint="eastAsia"/>
          <w:color w:val="auto"/>
          <w:sz w:val="28"/>
          <w:szCs w:val="28"/>
        </w:rPr>
        <w:t>还</w:t>
      </w:r>
      <w:r>
        <w:rPr>
          <w:rFonts w:ascii="华文仿宋" w:eastAsia="华文仿宋" w:hAnsi="华文仿宋" w:cs="仿宋"/>
          <w:color w:val="auto"/>
          <w:sz w:val="28"/>
          <w:szCs w:val="28"/>
        </w:rPr>
        <w:t>须向发包人支付合同总价</w:t>
      </w:r>
      <w:r>
        <w:rPr>
          <w:rFonts w:ascii="华文仿宋" w:eastAsia="华文仿宋" w:hAnsi="华文仿宋" w:cs="仿宋" w:hint="eastAsia"/>
          <w:color w:val="auto"/>
          <w:sz w:val="28"/>
          <w:szCs w:val="28"/>
        </w:rPr>
        <w:t>0.</w:t>
      </w:r>
      <w:r>
        <w:rPr>
          <w:rFonts w:ascii="华文仿宋" w:eastAsia="华文仿宋" w:hAnsi="华文仿宋" w:cs="仿宋"/>
          <w:color w:val="auto"/>
          <w:sz w:val="28"/>
          <w:szCs w:val="28"/>
        </w:rPr>
        <w:t>5%的违约金。</w:t>
      </w:r>
    </w:p>
    <w:p w14:paraId="4E1ABFF9" w14:textId="77777777" w:rsidR="0030024B" w:rsidRDefault="00000000">
      <w:pPr>
        <w:pStyle w:val="a8"/>
        <w:spacing w:after="0" w:line="360" w:lineRule="auto"/>
        <w:ind w:firstLine="561"/>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35.2.7若承包人未按合同专用条款规定及时按发包人要求办理并提交</w:t>
      </w:r>
      <w:r>
        <w:rPr>
          <w:rFonts w:ascii="华文仿宋" w:eastAsia="华文仿宋" w:hAnsi="华文仿宋" w:cs="仿宋" w:hint="eastAsia"/>
          <w:color w:val="auto"/>
          <w:sz w:val="28"/>
          <w:szCs w:val="28"/>
        </w:rPr>
        <w:t>履约</w:t>
      </w:r>
      <w:r>
        <w:rPr>
          <w:rFonts w:ascii="华文仿宋" w:eastAsia="华文仿宋" w:hAnsi="华文仿宋" w:cs="仿宋"/>
          <w:color w:val="auto"/>
          <w:sz w:val="28"/>
          <w:szCs w:val="28"/>
        </w:rPr>
        <w:t>保函（包括保函延期手续），发包人有权不予支付工程进度款，直至承包人按要求提交为止；且从逾期次日</w:t>
      </w:r>
      <w:r>
        <w:rPr>
          <w:rFonts w:ascii="华文仿宋" w:eastAsia="华文仿宋" w:hAnsi="华文仿宋" w:cs="仿宋"/>
          <w:color w:val="auto"/>
          <w:spacing w:val="-2"/>
          <w:kern w:val="28"/>
          <w:sz w:val="28"/>
          <w:szCs w:val="28"/>
        </w:rPr>
        <w:t>起，每个日历天承包人须支付人民币1</w:t>
      </w:r>
      <w:r>
        <w:rPr>
          <w:rFonts w:ascii="华文仿宋" w:eastAsia="华文仿宋" w:hAnsi="华文仿宋" w:cs="仿宋" w:hint="eastAsia"/>
          <w:color w:val="auto"/>
          <w:spacing w:val="-2"/>
          <w:kern w:val="28"/>
          <w:sz w:val="28"/>
          <w:szCs w:val="28"/>
        </w:rPr>
        <w:t>万</w:t>
      </w:r>
      <w:r>
        <w:rPr>
          <w:rFonts w:ascii="华文仿宋" w:eastAsia="华文仿宋" w:hAnsi="华文仿宋" w:cs="仿宋"/>
          <w:color w:val="auto"/>
          <w:spacing w:val="-2"/>
          <w:kern w:val="28"/>
          <w:sz w:val="28"/>
          <w:szCs w:val="28"/>
        </w:rPr>
        <w:t>元的违约金，该违约金发包人直</w:t>
      </w:r>
      <w:r>
        <w:rPr>
          <w:rFonts w:ascii="华文仿宋" w:eastAsia="华文仿宋" w:hAnsi="华文仿宋" w:cs="仿宋"/>
          <w:color w:val="auto"/>
          <w:sz w:val="28"/>
          <w:szCs w:val="28"/>
        </w:rPr>
        <w:t>接从即期进度款中扣除；逾期超过20个日历天，发包人有权从即期进度款中直接扣除与</w:t>
      </w:r>
      <w:r>
        <w:rPr>
          <w:rFonts w:ascii="华文仿宋" w:eastAsia="华文仿宋" w:hAnsi="华文仿宋" w:cs="仿宋" w:hint="eastAsia"/>
          <w:color w:val="auto"/>
          <w:sz w:val="28"/>
          <w:szCs w:val="28"/>
        </w:rPr>
        <w:t>履约</w:t>
      </w:r>
      <w:r>
        <w:rPr>
          <w:rFonts w:ascii="华文仿宋" w:eastAsia="华文仿宋" w:hAnsi="华文仿宋" w:cs="仿宋"/>
          <w:color w:val="auto"/>
          <w:sz w:val="28"/>
          <w:szCs w:val="28"/>
        </w:rPr>
        <w:t>保函等额的相应金额作为违约金。同时，承包人不得以此为由拖延工程进度，否则，造成工期延误的，承包人除须工程延误违约责任外,还须赔偿发包人损失（</w:t>
      </w:r>
      <w:r>
        <w:rPr>
          <w:rFonts w:ascii="华文仿宋" w:eastAsia="华文仿宋" w:hAnsi="华文仿宋" w:cs="仿宋" w:hint="eastAsia"/>
          <w:color w:val="auto"/>
          <w:sz w:val="28"/>
          <w:szCs w:val="28"/>
        </w:rPr>
        <w:t>包括但不限于律师费、诉讼费、执行费、保全费、鉴定费、公证费等费用损失及其他有关经济损失</w:t>
      </w:r>
      <w:r>
        <w:rPr>
          <w:rFonts w:ascii="华文仿宋" w:eastAsia="华文仿宋" w:hAnsi="华文仿宋" w:cs="仿宋"/>
          <w:color w:val="auto"/>
          <w:sz w:val="28"/>
          <w:szCs w:val="28"/>
        </w:rPr>
        <w:t>），相应费用发包人有权从</w:t>
      </w:r>
      <w:r>
        <w:rPr>
          <w:rFonts w:ascii="华文仿宋" w:eastAsia="华文仿宋" w:hAnsi="华文仿宋" w:cs="仿宋" w:hint="eastAsia"/>
          <w:color w:val="auto"/>
          <w:sz w:val="28"/>
          <w:szCs w:val="28"/>
        </w:rPr>
        <w:t>当</w:t>
      </w:r>
      <w:r>
        <w:rPr>
          <w:rFonts w:ascii="华文仿宋" w:eastAsia="华文仿宋" w:hAnsi="华文仿宋" w:cs="仿宋"/>
          <w:color w:val="auto"/>
          <w:sz w:val="28"/>
          <w:szCs w:val="28"/>
        </w:rPr>
        <w:t>期进度款中直接扣除</w:t>
      </w:r>
      <w:r>
        <w:rPr>
          <w:rFonts w:ascii="华文仿宋" w:eastAsia="华文仿宋" w:hAnsi="华文仿宋" w:cs="仿宋" w:hint="eastAsia"/>
          <w:color w:val="auto"/>
          <w:sz w:val="28"/>
          <w:szCs w:val="28"/>
        </w:rPr>
        <w:t>，进度款不足以抵扣的部分，发包人有权向承包人追偿，因追究承包人责任而产生的合理费用，包括但不限于调查费、公证费、律师费、差旅费、诉讼费等费用均由承包人承担</w:t>
      </w:r>
      <w:r>
        <w:rPr>
          <w:rFonts w:ascii="华文仿宋" w:eastAsia="华文仿宋" w:hAnsi="华文仿宋" w:cs="仿宋"/>
          <w:color w:val="auto"/>
          <w:sz w:val="28"/>
          <w:szCs w:val="28"/>
        </w:rPr>
        <w:t>。</w:t>
      </w:r>
    </w:p>
    <w:p w14:paraId="73439323" w14:textId="77777777" w:rsidR="0030024B" w:rsidRDefault="00000000">
      <w:pPr>
        <w:pStyle w:val="a8"/>
        <w:spacing w:after="0" w:line="360" w:lineRule="auto"/>
        <w:ind w:firstLine="561"/>
        <w:rPr>
          <w:rFonts w:ascii="华文仿宋" w:eastAsia="华文仿宋" w:hAnsi="华文仿宋" w:cs="仿宋" w:hint="eastAsia"/>
          <w:color w:val="auto"/>
          <w:sz w:val="28"/>
          <w:szCs w:val="28"/>
        </w:rPr>
      </w:pPr>
      <w:bookmarkStart w:id="36" w:name="auto_fouce_45"/>
      <w:r>
        <w:rPr>
          <w:rFonts w:ascii="华文仿宋" w:eastAsia="华文仿宋" w:hAnsi="华文仿宋" w:cs="仿宋" w:hint="eastAsia"/>
          <w:color w:val="auto"/>
          <w:sz w:val="28"/>
          <w:szCs w:val="28"/>
        </w:rPr>
        <w:t>35.2.8建设领域工人工资支付方面的违约责任</w:t>
      </w:r>
    </w:p>
    <w:p w14:paraId="0270A433" w14:textId="77777777" w:rsidR="0030024B" w:rsidRDefault="00000000">
      <w:pPr>
        <w:pStyle w:val="a8"/>
        <w:spacing w:after="0" w:line="360" w:lineRule="auto"/>
        <w:ind w:firstLine="561"/>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承包人违反专用条款的约定，由于承包人原因被建设领域工人投诉或上访属实的，承包人必须在3天内发放拖欠的款项。若仍然不予整改并发放拖欠的款项，使建设领域工人有组织采取停工、或集聚人员在工地现场及政府办公区域等公共场所闹事，围阻发包人办公地点甚至</w:t>
      </w:r>
      <w:r>
        <w:rPr>
          <w:rFonts w:ascii="华文仿宋" w:eastAsia="华文仿宋" w:hAnsi="华文仿宋" w:cs="仿宋" w:hint="eastAsia"/>
          <w:color w:val="auto"/>
          <w:sz w:val="28"/>
          <w:szCs w:val="28"/>
        </w:rPr>
        <w:lastRenderedPageBreak/>
        <w:t>政府办公部门、或阻塞交通要道、或围堵或破坏、或使工地无法维持正常运作、或引起社会关注造成不良后果及影响、或拆除已移交发包人的工程等过激行动的，承包人须向发包人支付合同总价5%的违约金，且由此造成损失、工期延误责任及所有相关费用全部由承包人承担，相应费用发包人有权从任何一期进度款或结算款或履约担保中直接扣除。在事发后12小时后承包人仍无力制止闹事和解决处理建设领域工人过激行为问题的，发包人有权代表承包人满足建设领域工人一切以平息事件的最低要求为度解决问题，包括并直接支付款项给建设领域工人要求的款项，由此产生的所有费用由承包人承担，发包人有权部分或全部解除合同，并追偿由此给发包人带来的实际损失。</w:t>
      </w:r>
      <w:bookmarkEnd w:id="36"/>
    </w:p>
    <w:p w14:paraId="3657DD05"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其他非发包人原因造成的劳资和其他纠纷（包括但不限于拖欠工资、货款、内部人员打架斗殴等等）扰乱工地生产秩序、影响发包人正常办公、扰乱社会秩序等过激行为；承包人必须在在事发后12小时内承包人必须到场解决；否则，发包人自行按上述方法解决，所发生的费用发包人有权从任何一期进度款或结算款或履约担保中直接扣除，并且追偿由此给发包人带来的实际损失。</w:t>
      </w:r>
    </w:p>
    <w:p w14:paraId="63C6CDE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由于承包人或其管理的分包单位（包括施工专业分包、供货分包及劳务分包单位等）拖欠建设领域工人工资致使发包人被投诉或起诉并被判令先行垫付建设领域工人工资的，承包人应向发包人支付发包人先行垫付的建设领域工人工资金额的两倍作为违约金，如违约金不足以弥补发包人损失的，发包人有权继续追究承包人的违约责任。上述违约金及相应费用</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包括但不限于律师费、诉讼费、执行费、保全费、鉴定费、公证费等费用损失及其他有关经济损失</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发包人有权从任何一期进度款或</w:t>
      </w:r>
      <w:r>
        <w:rPr>
          <w:rFonts w:ascii="华文仿宋" w:eastAsia="华文仿宋" w:hAnsi="华文仿宋" w:cs="仿宋" w:hint="eastAsia"/>
          <w:color w:val="auto"/>
          <w:sz w:val="28"/>
          <w:szCs w:val="28"/>
        </w:rPr>
        <w:lastRenderedPageBreak/>
        <w:t>结算款或履约担保中直接扣除。</w:t>
      </w:r>
    </w:p>
    <w:p w14:paraId="5CD5F38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（3）因承包人违约导致发包人暂停支付工程款时，承包人不得以此为理由拖欠建设领域工人工资，在发包人和承包人就暂停支付工程款问题解决之前，承包人有义务先行支付其所属建设领域工人工资。</w:t>
      </w:r>
    </w:p>
    <w:p w14:paraId="16EC6F5E"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承包人不按合同及有关规定按时、足额支付分包单位合同价款及建设领域工人工资致使建设领域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14:paraId="07791D2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35.2.</w:t>
      </w:r>
      <w:r>
        <w:rPr>
          <w:rFonts w:ascii="华文仿宋" w:eastAsia="华文仿宋" w:hAnsi="华文仿宋" w:cs="仿宋" w:hint="eastAsia"/>
          <w:color w:val="auto"/>
          <w:sz w:val="28"/>
          <w:szCs w:val="28"/>
        </w:rPr>
        <w:t>9</w:t>
      </w:r>
      <w:r>
        <w:rPr>
          <w:rFonts w:ascii="华文仿宋" w:eastAsia="华文仿宋" w:hAnsi="华文仿宋" w:cs="仿宋"/>
          <w:color w:val="auto"/>
          <w:sz w:val="28"/>
          <w:szCs w:val="28"/>
        </w:rPr>
        <w:t>上述所有违约金发包人有权直接从履约保函（或保证金）或即期进度款中扣除。</w:t>
      </w:r>
      <w:r>
        <w:rPr>
          <w:rFonts w:ascii="华文仿宋" w:eastAsia="华文仿宋" w:hAnsi="华文仿宋" w:cs="仿宋" w:hint="eastAsia"/>
          <w:color w:val="auto"/>
          <w:sz w:val="28"/>
          <w:szCs w:val="28"/>
        </w:rPr>
        <w:t>进度款或结算价款不足以抵扣的部分，发包人有权向承包人追偿，因追究承包人责任而产生的合理费用，包括但不限于调查费、公证费、律师费、差旅费、诉讼费、执行费、保全费、鉴定费等费用损失及其他有关经济损失均由承包人承担。</w:t>
      </w:r>
    </w:p>
    <w:p w14:paraId="4C6016E4" w14:textId="77777777" w:rsidR="0030024B" w:rsidRDefault="00000000">
      <w:pPr>
        <w:pStyle w:val="a8"/>
        <w:spacing w:after="0" w:line="360" w:lineRule="auto"/>
        <w:ind w:firstLine="480"/>
        <w:outlineLvl w:val="0"/>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37、争议 </w:t>
      </w:r>
    </w:p>
    <w:p w14:paraId="1D5B0BBC" w14:textId="77777777" w:rsidR="0030024B" w:rsidRDefault="00000000">
      <w:pPr>
        <w:pStyle w:val="a8"/>
        <w:spacing w:after="0" w:line="360" w:lineRule="auto"/>
        <w:ind w:firstLine="480"/>
        <w:outlineLvl w:val="0"/>
        <w:rPr>
          <w:rFonts w:ascii="华文仿宋" w:eastAsia="华文仿宋" w:hAnsi="华文仿宋" w:cs="仿宋" w:hint="eastAsia"/>
          <w:b/>
          <w:color w:val="auto"/>
          <w:spacing w:val="-4"/>
          <w:kern w:val="28"/>
          <w:sz w:val="28"/>
          <w:szCs w:val="28"/>
        </w:rPr>
      </w:pPr>
      <w:r>
        <w:rPr>
          <w:rFonts w:ascii="华文仿宋" w:eastAsia="华文仿宋" w:hAnsi="华文仿宋" w:cs="仿宋"/>
          <w:color w:val="auto"/>
          <w:spacing w:val="-4"/>
          <w:kern w:val="28"/>
          <w:sz w:val="28"/>
          <w:szCs w:val="28"/>
        </w:rPr>
        <w:t>37.1本合同在履行过程中发生争议，由双方协商解决，也可由监理工程师调解，或由有关主管部门调解（监理工程师调解不成时）：协商或调解不成的，按下列第</w:t>
      </w:r>
      <w:r>
        <w:rPr>
          <w:rFonts w:ascii="华文仿宋" w:eastAsia="华文仿宋" w:hAnsi="华文仿宋" w:cs="仿宋" w:hint="eastAsia"/>
          <w:color w:val="auto"/>
          <w:spacing w:val="-4"/>
          <w:kern w:val="28"/>
          <w:sz w:val="28"/>
          <w:szCs w:val="28"/>
          <w:u w:val="single"/>
        </w:rPr>
        <w:t xml:space="preserve"> 2</w:t>
      </w:r>
      <w:r>
        <w:rPr>
          <w:rFonts w:ascii="华文仿宋" w:eastAsia="华文仿宋" w:hAnsi="华文仿宋" w:cs="仿宋"/>
          <w:color w:val="auto"/>
          <w:spacing w:val="-4"/>
          <w:kern w:val="28"/>
          <w:sz w:val="28"/>
          <w:szCs w:val="28"/>
        </w:rPr>
        <w:t>种方式解决。</w:t>
      </w:r>
    </w:p>
    <w:p w14:paraId="48DDFC25"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（1）提交</w:t>
      </w:r>
      <w:r>
        <w:rPr>
          <w:rFonts w:ascii="华文仿宋" w:eastAsia="华文仿宋" w:hAnsi="华文仿宋" w:cs="仿宋" w:hint="eastAsia"/>
          <w:color w:val="auto"/>
          <w:sz w:val="28"/>
          <w:szCs w:val="28"/>
          <w:u w:val="single"/>
        </w:rPr>
        <w:t xml:space="preserve">   </w:t>
      </w:r>
      <w:r>
        <w:rPr>
          <w:rFonts w:ascii="华文仿宋" w:eastAsia="华文仿宋" w:hAnsi="华文仿宋" w:cs="仿宋"/>
          <w:color w:val="auto"/>
          <w:sz w:val="28"/>
          <w:szCs w:val="28"/>
        </w:rPr>
        <w:t xml:space="preserve">仲裁委员会仲裁； </w:t>
      </w:r>
    </w:p>
    <w:p w14:paraId="071EF0E9" w14:textId="77777777" w:rsidR="0030024B" w:rsidRDefault="00000000">
      <w:pPr>
        <w:pStyle w:val="a8"/>
        <w:spacing w:after="0" w:line="360" w:lineRule="auto"/>
        <w:ind w:firstLine="48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（2）依法向</w:t>
      </w:r>
      <w:r>
        <w:rPr>
          <w:rFonts w:ascii="华文仿宋" w:eastAsia="华文仿宋" w:hAnsi="华文仿宋" w:cs="仿宋" w:hint="eastAsia"/>
          <w:color w:val="auto"/>
          <w:sz w:val="28"/>
          <w:szCs w:val="28"/>
          <w:u w:val="single"/>
        </w:rPr>
        <w:t>项目</w:t>
      </w:r>
      <w:r>
        <w:rPr>
          <w:rFonts w:ascii="华文仿宋" w:eastAsia="华文仿宋" w:hAnsi="华文仿宋" w:cs="仿宋"/>
          <w:color w:val="auto"/>
          <w:sz w:val="28"/>
          <w:szCs w:val="28"/>
          <w:u w:val="single"/>
        </w:rPr>
        <w:t>所在地</w:t>
      </w:r>
      <w:r>
        <w:rPr>
          <w:rFonts w:ascii="华文仿宋" w:eastAsia="华文仿宋" w:hAnsi="华文仿宋" w:cs="仿宋"/>
          <w:color w:val="auto"/>
          <w:sz w:val="28"/>
          <w:szCs w:val="28"/>
        </w:rPr>
        <w:t>人民法院提起诉讼。</w:t>
      </w:r>
    </w:p>
    <w:p w14:paraId="490CC979" w14:textId="77777777" w:rsidR="0030024B" w:rsidRDefault="00000000">
      <w:pPr>
        <w:pStyle w:val="a8"/>
        <w:spacing w:after="0" w:line="360" w:lineRule="auto"/>
        <w:ind w:firstLine="480"/>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十一、其他</w:t>
      </w:r>
    </w:p>
    <w:p w14:paraId="0A9A14F5" w14:textId="77777777" w:rsidR="0030024B" w:rsidRDefault="00000000">
      <w:pPr>
        <w:pStyle w:val="a8"/>
        <w:spacing w:after="0" w:line="360" w:lineRule="auto"/>
        <w:ind w:firstLine="562"/>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lastRenderedPageBreak/>
        <w:t>38</w:t>
      </w:r>
      <w:r>
        <w:rPr>
          <w:rFonts w:ascii="华文仿宋" w:eastAsia="华文仿宋" w:hAnsi="华文仿宋" w:cs="仿宋" w:hint="eastAsia"/>
          <w:b/>
          <w:color w:val="auto"/>
          <w:sz w:val="28"/>
          <w:szCs w:val="28"/>
        </w:rPr>
        <w:t>、工程分包</w:t>
      </w:r>
      <w:r>
        <w:rPr>
          <w:rFonts w:ascii="华文仿宋" w:eastAsia="华文仿宋" w:hAnsi="华文仿宋" w:cs="仿宋"/>
          <w:b/>
          <w:color w:val="auto"/>
          <w:sz w:val="28"/>
          <w:szCs w:val="28"/>
        </w:rPr>
        <w:t xml:space="preserve"> </w:t>
      </w:r>
    </w:p>
    <w:p w14:paraId="5422A0FE"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38.1</w:t>
      </w:r>
      <w:r>
        <w:rPr>
          <w:rFonts w:ascii="华文仿宋" w:eastAsia="华文仿宋" w:hAnsi="华文仿宋" w:cs="仿宋" w:hint="eastAsia"/>
          <w:color w:val="auto"/>
          <w:sz w:val="28"/>
          <w:szCs w:val="28"/>
        </w:rPr>
        <w:t>经发包人书面同意，承包人可依法分包或发包招标，但须同时执行下列原则：</w:t>
      </w:r>
    </w:p>
    <w:p w14:paraId="4F870DA2"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承包人分包出去的工程，必须分包给可靠的符合工程技术资质的施工单位，并将分包单位的技术力量、装备以及社会信誉等情况报送给发包人备案，发包人不同意的分包单位，承包人不能选用。未报经发包人书面同意的分包单位，一律不能进场。若承包人擅自分包，发包人可直接从工程进度款中扣除本合同总价10%作为违约金，并有权与承包人解除合同。</w:t>
      </w:r>
    </w:p>
    <w:p w14:paraId="0B22E622" w14:textId="77777777" w:rsidR="0030024B" w:rsidRDefault="00000000">
      <w:pPr>
        <w:pStyle w:val="a8"/>
        <w:spacing w:after="0" w:line="360" w:lineRule="auto"/>
        <w:ind w:firstLine="57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承包人取得批准分包并不解除承包人在合同规定任何责任和义务，其分包工程费用、分包管理费、利润以及税费，均由承包人在投标报价中充分考虑，不得以任何理由向发包人追加费用。</w:t>
      </w:r>
    </w:p>
    <w:p w14:paraId="54E35781"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分包工程价款的支付按经发包人审核同意的分包合同的约定执行。</w:t>
      </w:r>
    </w:p>
    <w:p w14:paraId="30A0CFB3" w14:textId="77777777" w:rsidR="0030024B" w:rsidRDefault="00000000">
      <w:pPr>
        <w:pStyle w:val="a8"/>
        <w:spacing w:after="0" w:line="360" w:lineRule="auto"/>
        <w:ind w:firstLine="562"/>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39、不可抗力</w:t>
      </w:r>
    </w:p>
    <w:p w14:paraId="244CC5B8"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bookmarkStart w:id="37" w:name="auto_fouce_46"/>
      <w:r>
        <w:rPr>
          <w:rFonts w:ascii="华文仿宋" w:eastAsia="华文仿宋" w:hAnsi="华文仿宋" w:cs="仿宋"/>
          <w:color w:val="auto"/>
          <w:sz w:val="28"/>
          <w:szCs w:val="28"/>
        </w:rPr>
        <w:t>39.1不可抗力，是指不能预见、不能避免并不能克服、足以对本工程地施工造成重大实质性影响的自然灾害</w:t>
      </w:r>
      <w:r>
        <w:rPr>
          <w:rFonts w:ascii="华文仿宋" w:eastAsia="华文仿宋" w:hAnsi="华文仿宋" w:cs="仿宋" w:hint="eastAsia"/>
          <w:color w:val="auto"/>
          <w:sz w:val="28"/>
          <w:szCs w:val="28"/>
          <w:lang w:eastAsia="zh"/>
        </w:rPr>
        <w:t>、公共卫生事件、重大社会安全事件</w:t>
      </w:r>
      <w:r>
        <w:rPr>
          <w:rFonts w:ascii="华文仿宋" w:eastAsia="华文仿宋" w:hAnsi="华文仿宋" w:cs="仿宋"/>
          <w:color w:val="auto"/>
          <w:sz w:val="28"/>
          <w:szCs w:val="28"/>
        </w:rPr>
        <w:t>和战争、动乱（不包括承包人内部的任何纠纷和纷争）等社会事件。自然灾害的范围及其认定方式，按下述约定执行如下：</w:t>
      </w:r>
      <w:bookmarkEnd w:id="37"/>
    </w:p>
    <w:p w14:paraId="3049E675"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14:paraId="1E1ADC57"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（2）里氏5级（含本数）以上地震。</w:t>
      </w:r>
    </w:p>
    <w:p w14:paraId="0783B42D"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39.2因不可抗力事件导致的工期损失及费用承担按专用条款第12.2条执行。</w:t>
      </w:r>
    </w:p>
    <w:p w14:paraId="62A3C929" w14:textId="77777777" w:rsidR="0030024B" w:rsidRDefault="00000000">
      <w:pPr>
        <w:pStyle w:val="a8"/>
        <w:spacing w:after="0" w:line="360" w:lineRule="auto"/>
        <w:ind w:firstLine="570"/>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40、保险</w:t>
      </w:r>
      <w:r>
        <w:rPr>
          <w:rFonts w:ascii="华文仿宋" w:eastAsia="华文仿宋" w:hAnsi="华文仿宋" w:cs="仿宋"/>
          <w:b/>
          <w:color w:val="auto"/>
          <w:sz w:val="28"/>
          <w:szCs w:val="28"/>
        </w:rPr>
        <w:t xml:space="preserve"> </w:t>
      </w:r>
    </w:p>
    <w:p w14:paraId="4069072E"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40</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1本工程双方约定投保内容如下：</w:t>
      </w:r>
      <w:r>
        <w:rPr>
          <w:rFonts w:ascii="华文仿宋" w:eastAsia="华文仿宋" w:hAnsi="华文仿宋" w:cs="仿宋"/>
          <w:color w:val="auto"/>
          <w:sz w:val="28"/>
          <w:szCs w:val="28"/>
        </w:rPr>
        <w:t xml:space="preserve"> </w:t>
      </w:r>
    </w:p>
    <w:p w14:paraId="18454F06"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w:t>
      </w:r>
      <w:r>
        <w:rPr>
          <w:rFonts w:ascii="华文仿宋" w:eastAsia="华文仿宋" w:hAnsi="华文仿宋" w:cs="仿宋"/>
          <w:color w:val="auto"/>
          <w:sz w:val="28"/>
          <w:szCs w:val="28"/>
        </w:rPr>
        <w:t>1</w:t>
      </w:r>
      <w:r>
        <w:rPr>
          <w:rFonts w:ascii="华文仿宋" w:eastAsia="华文仿宋" w:hAnsi="华文仿宋" w:cs="仿宋" w:hint="eastAsia"/>
          <w:color w:val="auto"/>
          <w:sz w:val="28"/>
          <w:szCs w:val="28"/>
        </w:rPr>
        <w:t>）发包人投保内容（如需）：</w:t>
      </w:r>
    </w:p>
    <w:p w14:paraId="35F54E74"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u w:val="single"/>
        </w:rPr>
      </w:pPr>
      <w:r>
        <w:rPr>
          <w:rFonts w:ascii="华文仿宋" w:eastAsia="华文仿宋" w:hAnsi="华文仿宋" w:cs="仿宋" w:hint="eastAsia"/>
          <w:color w:val="auto"/>
          <w:sz w:val="28"/>
          <w:szCs w:val="28"/>
        </w:rPr>
        <w:t>发包人委托承包人办理的保险事项：</w:t>
      </w:r>
      <w:r>
        <w:rPr>
          <w:rFonts w:ascii="华文仿宋" w:eastAsia="华文仿宋" w:hAnsi="华文仿宋" w:cs="仿宋" w:hint="eastAsia"/>
          <w:color w:val="auto"/>
          <w:sz w:val="28"/>
          <w:szCs w:val="28"/>
          <w:u w:val="single"/>
        </w:rPr>
        <w:t>建筑安装工程一切险和第三方责任保险，由承包人负责以发包人名义进行购买并由承包人承担相应费用。如承包人在合同签订之日起3</w:t>
      </w:r>
      <w:r>
        <w:rPr>
          <w:rFonts w:ascii="华文仿宋" w:eastAsia="华文仿宋" w:hAnsi="华文仿宋" w:cs="仿宋"/>
          <w:color w:val="auto"/>
          <w:sz w:val="28"/>
          <w:szCs w:val="28"/>
          <w:u w:val="single"/>
        </w:rPr>
        <w:t>0</w:t>
      </w:r>
      <w:r>
        <w:rPr>
          <w:rFonts w:ascii="华文仿宋" w:eastAsia="华文仿宋" w:hAnsi="华文仿宋" w:cs="仿宋" w:hint="eastAsia"/>
          <w:color w:val="auto"/>
          <w:sz w:val="28"/>
          <w:szCs w:val="28"/>
          <w:u w:val="single"/>
        </w:rPr>
        <w:t>日内未按上述要求购买的，则发包人有权自行购买，相应费用从承包人最近一期工程进度款中扣除。</w:t>
      </w:r>
    </w:p>
    <w:p w14:paraId="1ECF979A" w14:textId="77777777" w:rsidR="0030024B" w:rsidRDefault="00000000">
      <w:pPr>
        <w:pStyle w:val="a8"/>
        <w:spacing w:after="0" w:line="360" w:lineRule="auto"/>
        <w:ind w:firstLine="435"/>
        <w:rPr>
          <w:rFonts w:ascii="华文仿宋" w:eastAsia="华文仿宋" w:hAnsi="华文仿宋" w:cs="仿宋" w:hint="eastAsia"/>
          <w:color w:val="auto"/>
          <w:sz w:val="28"/>
          <w:szCs w:val="28"/>
          <w:u w:val="single"/>
        </w:rPr>
      </w:pPr>
      <w:r>
        <w:rPr>
          <w:rFonts w:ascii="华文仿宋" w:eastAsia="华文仿宋" w:hAnsi="华文仿宋" w:cs="仿宋"/>
          <w:color w:val="auto"/>
          <w:sz w:val="28"/>
          <w:szCs w:val="28"/>
        </w:rPr>
        <w:t>（2）承包人投保内容</w:t>
      </w:r>
      <w:r>
        <w:rPr>
          <w:rFonts w:ascii="华文仿宋" w:eastAsia="华文仿宋" w:hAnsi="华文仿宋" w:cs="仿宋" w:hint="eastAsia"/>
          <w:color w:val="auto"/>
          <w:sz w:val="28"/>
          <w:szCs w:val="28"/>
        </w:rPr>
        <w:t>（如需）</w:t>
      </w:r>
      <w:r>
        <w:rPr>
          <w:rFonts w:ascii="华文仿宋" w:eastAsia="华文仿宋" w:hAnsi="华文仿宋" w:cs="仿宋"/>
          <w:color w:val="auto"/>
          <w:sz w:val="28"/>
          <w:szCs w:val="28"/>
        </w:rPr>
        <w:t>：</w:t>
      </w:r>
      <w:r>
        <w:rPr>
          <w:rFonts w:ascii="华文仿宋" w:eastAsia="华文仿宋" w:hAnsi="华文仿宋" w:cs="仿宋"/>
          <w:color w:val="auto"/>
          <w:sz w:val="28"/>
          <w:szCs w:val="28"/>
          <w:u w:val="single"/>
        </w:rPr>
        <w:t>承包人应按照按通用条款40.4办理保险，以及包括建筑安装工程一切险和第三方责任保险、承包人设备的保险、人身事故保险以及材料和设备运输时的所有保险。所有保险，应向在中国注册的保险公司投保。</w:t>
      </w:r>
    </w:p>
    <w:p w14:paraId="1CF7B229"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40</w:t>
      </w:r>
      <w:r>
        <w:rPr>
          <w:rFonts w:ascii="华文仿宋" w:eastAsia="华文仿宋" w:hAnsi="华文仿宋" w:cs="仿宋"/>
          <w:color w:val="auto"/>
          <w:sz w:val="28"/>
          <w:szCs w:val="28"/>
        </w:rPr>
        <w:t>.5</w:t>
      </w:r>
      <w:r>
        <w:rPr>
          <w:rFonts w:ascii="华文仿宋" w:eastAsia="华文仿宋" w:hAnsi="华文仿宋" w:cs="仿宋" w:hint="eastAsia"/>
          <w:color w:val="auto"/>
          <w:sz w:val="28"/>
          <w:szCs w:val="28"/>
        </w:rPr>
        <w:t>承包人需积极配合施工现场不可预见的事项（如抢险等），立即组织人员和设备进行紧急抢救和抢修，减少人员伤亡和财产损失，防止事故扩大。</w:t>
      </w:r>
    </w:p>
    <w:p w14:paraId="657A7FBF" w14:textId="77777777" w:rsidR="0030024B" w:rsidRDefault="00000000">
      <w:pPr>
        <w:pStyle w:val="a8"/>
        <w:spacing w:after="0" w:line="360" w:lineRule="auto"/>
        <w:ind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 xml:space="preserve">41、担保 </w:t>
      </w:r>
    </w:p>
    <w:p w14:paraId="2783ACB6" w14:textId="77777777" w:rsidR="0030024B" w:rsidRDefault="00000000">
      <w:pPr>
        <w:pStyle w:val="a8"/>
        <w:spacing w:after="0" w:line="360" w:lineRule="auto"/>
        <w:ind w:firstLine="551"/>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41</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rPr>
        <w:t>1本工程双方约定担保事项如下：</w:t>
      </w:r>
    </w:p>
    <w:p w14:paraId="0185924B" w14:textId="77777777" w:rsidR="0030024B" w:rsidRDefault="00000000">
      <w:pPr>
        <w:pStyle w:val="a8"/>
        <w:spacing w:after="0" w:line="360" w:lineRule="auto"/>
        <w:ind w:firstLine="551"/>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41.1.1承包人须在本合同签订后</w:t>
      </w:r>
      <w:r>
        <w:rPr>
          <w:rFonts w:ascii="华文仿宋" w:eastAsia="华文仿宋" w:hAnsi="华文仿宋" w:cs="仿宋" w:hint="eastAsia"/>
          <w:color w:val="auto"/>
          <w:sz w:val="28"/>
          <w:szCs w:val="28"/>
        </w:rPr>
        <w:t>及时</w:t>
      </w:r>
      <w:r>
        <w:rPr>
          <w:rFonts w:ascii="华文仿宋" w:eastAsia="华文仿宋" w:hAnsi="华文仿宋" w:cs="仿宋"/>
          <w:color w:val="auto"/>
          <w:sz w:val="28"/>
          <w:szCs w:val="28"/>
        </w:rPr>
        <w:t>向发包人提供合同总价（须扣除</w:t>
      </w:r>
      <w:r>
        <w:rPr>
          <w:rFonts w:ascii="华文仿宋" w:eastAsia="华文仿宋" w:hAnsi="华文仿宋" w:cs="仿宋" w:hint="eastAsia"/>
          <w:color w:val="auto"/>
          <w:sz w:val="28"/>
          <w:szCs w:val="28"/>
        </w:rPr>
        <w:t>绿色施工安全防护措施费</w:t>
      </w:r>
      <w:r>
        <w:rPr>
          <w:rFonts w:ascii="华文仿宋" w:eastAsia="华文仿宋" w:hAnsi="华文仿宋" w:cs="仿宋"/>
          <w:color w:val="auto"/>
          <w:sz w:val="28"/>
          <w:szCs w:val="28"/>
        </w:rPr>
        <w:t>）10%的不可撤销银行履约保函（</w:t>
      </w:r>
      <w:r>
        <w:rPr>
          <w:rFonts w:ascii="华文仿宋" w:eastAsia="华文仿宋" w:hAnsi="华文仿宋" w:cs="仿宋" w:hint="eastAsia"/>
          <w:color w:val="auto"/>
          <w:sz w:val="28"/>
          <w:szCs w:val="28"/>
        </w:rPr>
        <w:t>格式详见附件2），且</w:t>
      </w:r>
      <w:r>
        <w:rPr>
          <w:rFonts w:ascii="华文仿宋" w:eastAsia="华文仿宋" w:hAnsi="华文仿宋" w:cs="仿宋"/>
          <w:color w:val="auto"/>
          <w:sz w:val="28"/>
          <w:szCs w:val="28"/>
        </w:rPr>
        <w:t>履约保函</w:t>
      </w:r>
      <w:r>
        <w:rPr>
          <w:rFonts w:ascii="华文仿宋" w:eastAsia="华文仿宋" w:hAnsi="华文仿宋" w:cs="仿宋" w:hint="eastAsia"/>
          <w:color w:val="auto"/>
          <w:sz w:val="28"/>
          <w:szCs w:val="28"/>
        </w:rPr>
        <w:t>的有效期</w:t>
      </w:r>
      <w:r>
        <w:rPr>
          <w:rFonts w:ascii="华文仿宋" w:eastAsia="华文仿宋" w:hAnsi="华文仿宋" w:hint="eastAsia"/>
          <w:color w:val="auto"/>
          <w:sz w:val="28"/>
          <w:szCs w:val="28"/>
        </w:rPr>
        <w:t>原则上应</w:t>
      </w:r>
      <w:r>
        <w:rPr>
          <w:rFonts w:ascii="华文仿宋" w:eastAsia="华文仿宋" w:hAnsi="华文仿宋" w:cs="仿宋" w:hint="eastAsia"/>
          <w:color w:val="auto"/>
          <w:sz w:val="28"/>
          <w:szCs w:val="28"/>
        </w:rPr>
        <w:t>覆盖至本合同内工程结算完毕之日</w:t>
      </w:r>
      <w:r>
        <w:rPr>
          <w:rFonts w:ascii="华文仿宋" w:eastAsia="华文仿宋" w:hAnsi="华文仿宋" w:hint="eastAsia"/>
          <w:color w:val="auto"/>
          <w:sz w:val="28"/>
          <w:szCs w:val="28"/>
        </w:rPr>
        <w:t>。</w:t>
      </w:r>
      <w:r>
        <w:rPr>
          <w:rFonts w:ascii="华文仿宋" w:eastAsia="华文仿宋" w:hAnsi="华文仿宋" w:cs="仿宋"/>
          <w:color w:val="auto"/>
          <w:sz w:val="28"/>
          <w:szCs w:val="28"/>
        </w:rPr>
        <w:t>承包人也可提供等额</w:t>
      </w:r>
      <w:r>
        <w:rPr>
          <w:rFonts w:ascii="华文仿宋" w:eastAsia="华文仿宋" w:hAnsi="华文仿宋" w:cs="仿宋" w:hint="eastAsia"/>
          <w:color w:val="auto"/>
          <w:sz w:val="28"/>
          <w:szCs w:val="28"/>
        </w:rPr>
        <w:t>现</w:t>
      </w:r>
      <w:r>
        <w:rPr>
          <w:rFonts w:ascii="华文仿宋" w:eastAsia="华文仿宋" w:hAnsi="华文仿宋" w:cs="仿宋"/>
          <w:color w:val="auto"/>
          <w:sz w:val="28"/>
          <w:szCs w:val="28"/>
        </w:rPr>
        <w:t>金作为履约担保</w:t>
      </w:r>
      <w:r>
        <w:rPr>
          <w:rFonts w:ascii="华文仿宋" w:eastAsia="华文仿宋" w:hAnsi="华文仿宋" w:cs="仿宋" w:hint="eastAsia"/>
          <w:color w:val="auto"/>
          <w:sz w:val="28"/>
          <w:szCs w:val="28"/>
        </w:rPr>
        <w:t>。</w:t>
      </w:r>
    </w:p>
    <w:p w14:paraId="7C4A085B" w14:textId="77777777" w:rsidR="0030024B" w:rsidRDefault="00000000">
      <w:pPr>
        <w:pStyle w:val="a8"/>
        <w:spacing w:after="0" w:line="360" w:lineRule="auto"/>
        <w:ind w:firstLine="560"/>
        <w:rPr>
          <w:rFonts w:ascii="华文仿宋" w:eastAsia="华文仿宋" w:hAnsi="华文仿宋" w:hint="eastAsia"/>
          <w:color w:val="auto"/>
          <w:sz w:val="28"/>
          <w:szCs w:val="28"/>
        </w:rPr>
      </w:pPr>
      <w:r>
        <w:rPr>
          <w:rFonts w:ascii="华文仿宋" w:eastAsia="华文仿宋" w:hAnsi="华文仿宋" w:cs="仿宋"/>
          <w:color w:val="auto"/>
          <w:sz w:val="28"/>
          <w:szCs w:val="28"/>
        </w:rPr>
        <w:lastRenderedPageBreak/>
        <w:t>41.1.</w:t>
      </w:r>
      <w:r>
        <w:rPr>
          <w:rFonts w:ascii="华文仿宋" w:eastAsia="华文仿宋" w:hAnsi="华文仿宋" w:cs="仿宋" w:hint="eastAsia"/>
          <w:color w:val="auto"/>
          <w:sz w:val="28"/>
          <w:szCs w:val="28"/>
        </w:rPr>
        <w:t xml:space="preserve">2 </w:t>
      </w:r>
      <w:r>
        <w:rPr>
          <w:rFonts w:ascii="华文仿宋" w:eastAsia="华文仿宋" w:hAnsi="华文仿宋" w:cs="仿宋"/>
          <w:color w:val="auto"/>
          <w:sz w:val="28"/>
          <w:szCs w:val="28"/>
        </w:rPr>
        <w:t>上述保函承包人须要求开具保函的银行将原件加密后交由发包人直接开启并确认（如发包人在确认中遇到困难无法进行时，承包人须要求开具保函的银行给予配合）。若由于工期后延</w:t>
      </w:r>
      <w:r>
        <w:rPr>
          <w:rFonts w:ascii="华文仿宋" w:eastAsia="华文仿宋" w:hAnsi="华文仿宋" w:cs="仿宋" w:hint="eastAsia"/>
          <w:color w:val="auto"/>
          <w:sz w:val="28"/>
          <w:szCs w:val="28"/>
        </w:rPr>
        <w:t>或</w:t>
      </w:r>
      <w:r>
        <w:rPr>
          <w:rFonts w:ascii="华文仿宋" w:eastAsia="华文仿宋" w:hAnsi="华文仿宋" w:cs="仿宋"/>
          <w:color w:val="auto"/>
          <w:sz w:val="28"/>
          <w:szCs w:val="28"/>
        </w:rPr>
        <w:t>导致保函失效，则承包人须提前于保函失效</w:t>
      </w:r>
      <w:r>
        <w:rPr>
          <w:rFonts w:ascii="华文仿宋" w:eastAsia="华文仿宋" w:hAnsi="华文仿宋"/>
          <w:color w:val="auto"/>
          <w:sz w:val="28"/>
          <w:szCs w:val="28"/>
        </w:rPr>
        <w:t>之日至少</w:t>
      </w:r>
      <w:r>
        <w:rPr>
          <w:rFonts w:ascii="华文仿宋" w:eastAsia="华文仿宋" w:hAnsi="华文仿宋" w:hint="eastAsia"/>
          <w:color w:val="auto"/>
          <w:sz w:val="28"/>
          <w:szCs w:val="28"/>
        </w:rPr>
        <w:t>30</w:t>
      </w:r>
      <w:r>
        <w:rPr>
          <w:rFonts w:ascii="华文仿宋" w:eastAsia="华文仿宋" w:hAnsi="华文仿宋"/>
          <w:color w:val="auto"/>
          <w:sz w:val="28"/>
          <w:szCs w:val="28"/>
        </w:rPr>
        <w:t>个</w:t>
      </w:r>
      <w:r>
        <w:rPr>
          <w:rFonts w:ascii="华文仿宋" w:eastAsia="华文仿宋" w:hAnsi="华文仿宋" w:cs="仿宋"/>
          <w:color w:val="auto"/>
          <w:sz w:val="28"/>
          <w:szCs w:val="28"/>
        </w:rPr>
        <w:t>工作日，按发包人要求办理延长保函有效期的手续</w:t>
      </w:r>
      <w:r>
        <w:rPr>
          <w:rFonts w:ascii="华文仿宋" w:eastAsia="华文仿宋" w:hAnsi="华文仿宋" w:cs="仿宋" w:hint="eastAsia"/>
          <w:color w:val="auto"/>
          <w:sz w:val="28"/>
          <w:szCs w:val="28"/>
        </w:rPr>
        <w:t>或</w:t>
      </w:r>
      <w:r>
        <w:rPr>
          <w:rFonts w:ascii="华文仿宋" w:eastAsia="华文仿宋" w:hAnsi="华文仿宋" w:hint="eastAsia"/>
          <w:color w:val="auto"/>
          <w:sz w:val="28"/>
          <w:szCs w:val="28"/>
        </w:rPr>
        <w:t>按原格式补充提交新的同等金额的银行保函，</w:t>
      </w:r>
      <w:r>
        <w:rPr>
          <w:rFonts w:ascii="华文仿宋" w:eastAsia="华文仿宋" w:hAnsi="华文仿宋" w:cs="仿宋"/>
          <w:color w:val="auto"/>
          <w:sz w:val="28"/>
          <w:szCs w:val="28"/>
        </w:rPr>
        <w:t>并</w:t>
      </w:r>
      <w:r>
        <w:rPr>
          <w:rFonts w:ascii="华文仿宋" w:eastAsia="华文仿宋" w:hAnsi="华文仿宋" w:cs="仿宋" w:hint="eastAsia"/>
          <w:color w:val="auto"/>
          <w:sz w:val="28"/>
          <w:szCs w:val="28"/>
        </w:rPr>
        <w:t>将相应原件正本</w:t>
      </w:r>
      <w:r>
        <w:rPr>
          <w:rFonts w:ascii="华文仿宋" w:eastAsia="华文仿宋" w:hAnsi="华文仿宋" w:cs="仿宋"/>
          <w:color w:val="auto"/>
          <w:sz w:val="28"/>
          <w:szCs w:val="28"/>
        </w:rPr>
        <w:t>提交发包人</w:t>
      </w:r>
      <w:r>
        <w:rPr>
          <w:rFonts w:ascii="华文仿宋" w:eastAsia="华文仿宋" w:hAnsi="华文仿宋" w:cs="仿宋" w:hint="eastAsia"/>
          <w:color w:val="auto"/>
          <w:sz w:val="28"/>
          <w:szCs w:val="28"/>
        </w:rPr>
        <w:t>；</w:t>
      </w:r>
      <w:r>
        <w:rPr>
          <w:rFonts w:ascii="华文仿宋" w:eastAsia="华文仿宋" w:hAnsi="华文仿宋" w:hint="eastAsia"/>
          <w:color w:val="auto"/>
          <w:sz w:val="28"/>
          <w:szCs w:val="28"/>
        </w:rPr>
        <w:t>否则，发包人有权拒绝支付后续各类款项或有权直接在应付给承包人的工程款中扣除相应款项，并有权单方解除合同。</w:t>
      </w:r>
    </w:p>
    <w:p w14:paraId="3F2F8558" w14:textId="77777777" w:rsidR="0030024B" w:rsidRDefault="00000000">
      <w:pPr>
        <w:spacing w:line="360" w:lineRule="auto"/>
        <w:ind w:firstLine="562"/>
        <w:outlineLvl w:val="0"/>
        <w:rPr>
          <w:rFonts w:ascii="华文仿宋" w:eastAsia="华文仿宋" w:hAnsi="华文仿宋" w:hint="eastAsia"/>
          <w:color w:val="auto"/>
          <w:sz w:val="28"/>
          <w:szCs w:val="28"/>
        </w:rPr>
      </w:pPr>
      <w:r>
        <w:rPr>
          <w:rFonts w:ascii="华文仿宋" w:eastAsia="华文仿宋" w:hAnsi="华文仿宋" w:cs="仿宋" w:hint="eastAsia"/>
          <w:b/>
          <w:color w:val="auto"/>
          <w:kern w:val="1"/>
          <w:sz w:val="28"/>
          <w:szCs w:val="28"/>
        </w:rPr>
        <w:t>42、专利技术、特殊工艺及知识产权</w:t>
      </w:r>
    </w:p>
    <w:p w14:paraId="1D1B50C5" w14:textId="77777777" w:rsidR="0030024B" w:rsidRDefault="00000000">
      <w:pPr>
        <w:pStyle w:val="aa"/>
        <w:spacing w:after="0" w:line="360" w:lineRule="auto"/>
        <w:ind w:left="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42.1</w:t>
      </w:r>
      <w:r>
        <w:rPr>
          <w:rFonts w:ascii="华文仿宋" w:eastAsia="华文仿宋" w:hAnsi="华文仿宋" w:cs="仿宋" w:hint="eastAsia"/>
          <w:color w:val="auto"/>
          <w:sz w:val="28"/>
          <w:szCs w:val="28"/>
        </w:rPr>
        <w:t>发包人要求使用专利技术或特殊工艺，应负责办理相应的申报手续，承担申报、试验、使用等费用；承包人提出使用</w:t>
      </w:r>
      <w:r>
        <w:rPr>
          <w:rFonts w:ascii="华文仿宋" w:eastAsia="华文仿宋" w:hAnsi="华文仿宋" w:cs="仿宋" w:hint="eastAsia"/>
          <w:bCs/>
          <w:color w:val="auto"/>
          <w:sz w:val="28"/>
          <w:szCs w:val="28"/>
        </w:rPr>
        <w:t>专利、</w:t>
      </w:r>
      <w:r>
        <w:rPr>
          <w:rFonts w:ascii="华文仿宋" w:eastAsia="华文仿宋" w:hAnsi="华文仿宋" w:cs="仿宋" w:hint="eastAsia"/>
          <w:color w:val="auto"/>
          <w:sz w:val="28"/>
          <w:szCs w:val="28"/>
        </w:rPr>
        <w:t>专利技术</w:t>
      </w:r>
      <w:r>
        <w:rPr>
          <w:rFonts w:ascii="华文仿宋" w:eastAsia="华文仿宋" w:hAnsi="华文仿宋" w:cs="仿宋" w:hint="eastAsia"/>
          <w:bCs/>
          <w:color w:val="auto"/>
          <w:sz w:val="28"/>
          <w:szCs w:val="28"/>
        </w:rPr>
        <w:t>、专有技术、技术秘密</w:t>
      </w:r>
      <w:r>
        <w:rPr>
          <w:rFonts w:ascii="华文仿宋" w:eastAsia="华文仿宋" w:hAnsi="华文仿宋" w:cs="仿宋" w:hint="eastAsia"/>
          <w:color w:val="auto"/>
          <w:sz w:val="28"/>
          <w:szCs w:val="28"/>
        </w:rPr>
        <w:t>或特殊工艺等，应取得工程师认可，并由承包人负责办理相关申报手续及费用。</w:t>
      </w:r>
      <w:r>
        <w:rPr>
          <w:rFonts w:ascii="华文仿宋" w:eastAsia="华文仿宋" w:hAnsi="华文仿宋" w:cs="仿宋"/>
          <w:color w:val="auto"/>
          <w:sz w:val="28"/>
          <w:szCs w:val="28"/>
        </w:rPr>
        <w:t>相关费用已包含在合同总价中，发包人不再就此支付任何费用。</w:t>
      </w:r>
    </w:p>
    <w:p w14:paraId="3BF65A34"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42.2</w:t>
      </w:r>
      <w:r>
        <w:rPr>
          <w:rFonts w:ascii="华文仿宋" w:eastAsia="华文仿宋" w:hAnsi="华文仿宋" w:cs="仿宋" w:hint="eastAsia"/>
          <w:color w:val="auto"/>
          <w:kern w:val="1"/>
          <w:sz w:val="28"/>
          <w:szCs w:val="28"/>
          <w:lang w:val="zh-CN"/>
        </w:rPr>
        <w:t>因承包人非法或</w:t>
      </w:r>
      <w:r>
        <w:rPr>
          <w:rFonts w:ascii="华文仿宋" w:eastAsia="华文仿宋" w:hAnsi="华文仿宋" w:cs="仿宋" w:hint="eastAsia"/>
          <w:color w:val="auto"/>
          <w:kern w:val="1"/>
          <w:sz w:val="28"/>
          <w:szCs w:val="28"/>
        </w:rPr>
        <w:t>擅自使用</w:t>
      </w:r>
      <w:r>
        <w:rPr>
          <w:rFonts w:ascii="华文仿宋" w:eastAsia="华文仿宋" w:hAnsi="华文仿宋" w:cs="仿宋" w:hint="eastAsia"/>
          <w:color w:val="auto"/>
          <w:kern w:val="1"/>
          <w:sz w:val="28"/>
          <w:szCs w:val="28"/>
          <w:lang w:val="zh-CN"/>
        </w:rPr>
        <w:t>专利、</w:t>
      </w:r>
      <w:r>
        <w:rPr>
          <w:rFonts w:ascii="华文仿宋" w:eastAsia="华文仿宋" w:hAnsi="华文仿宋" w:cs="仿宋" w:hint="eastAsia"/>
          <w:color w:val="auto"/>
          <w:kern w:val="1"/>
          <w:sz w:val="28"/>
          <w:szCs w:val="28"/>
        </w:rPr>
        <w:t>专利技术</w:t>
      </w:r>
      <w:r>
        <w:rPr>
          <w:rFonts w:ascii="华文仿宋" w:eastAsia="华文仿宋" w:hAnsi="华文仿宋" w:cs="仿宋" w:hint="eastAsia"/>
          <w:bCs/>
          <w:color w:val="auto"/>
          <w:sz w:val="28"/>
          <w:szCs w:val="28"/>
        </w:rPr>
        <w:t>、</w:t>
      </w:r>
      <w:r>
        <w:rPr>
          <w:rFonts w:ascii="华文仿宋" w:eastAsia="华文仿宋" w:hAnsi="华文仿宋" w:cs="仿宋" w:hint="eastAsia"/>
          <w:color w:val="auto"/>
          <w:kern w:val="1"/>
          <w:sz w:val="28"/>
          <w:szCs w:val="28"/>
          <w:lang w:val="zh-CN"/>
        </w:rPr>
        <w:t>专有技术、技术秘密或特殊工艺等导致</w:t>
      </w:r>
      <w:r>
        <w:rPr>
          <w:rFonts w:ascii="华文仿宋" w:eastAsia="华文仿宋" w:hAnsi="华文仿宋" w:cs="仿宋" w:hint="eastAsia"/>
          <w:color w:val="auto"/>
          <w:kern w:val="1"/>
          <w:sz w:val="28"/>
          <w:szCs w:val="28"/>
        </w:rPr>
        <w:t>侵犯他人</w:t>
      </w:r>
      <w:r>
        <w:rPr>
          <w:rFonts w:ascii="华文仿宋" w:eastAsia="华文仿宋" w:hAnsi="华文仿宋" w:cs="仿宋" w:hint="eastAsia"/>
          <w:color w:val="auto"/>
          <w:kern w:val="1"/>
          <w:sz w:val="28"/>
          <w:szCs w:val="28"/>
          <w:lang w:val="zh-CN"/>
        </w:rPr>
        <w:t>利权</w:t>
      </w:r>
      <w:r>
        <w:rPr>
          <w:rFonts w:ascii="华文仿宋" w:eastAsia="华文仿宋" w:hAnsi="华文仿宋" w:cs="仿宋" w:hint="eastAsia"/>
          <w:color w:val="auto"/>
          <w:kern w:val="1"/>
          <w:sz w:val="28"/>
          <w:szCs w:val="28"/>
        </w:rPr>
        <w:t>的，</w:t>
      </w:r>
      <w:r>
        <w:rPr>
          <w:rFonts w:ascii="华文仿宋" w:eastAsia="华文仿宋" w:hAnsi="华文仿宋" w:cs="仿宋" w:hint="eastAsia"/>
          <w:color w:val="auto"/>
          <w:kern w:val="1"/>
          <w:sz w:val="28"/>
          <w:szCs w:val="28"/>
          <w:lang w:val="zh-CN"/>
        </w:rPr>
        <w:t>由承包人</w:t>
      </w:r>
      <w:r>
        <w:rPr>
          <w:rFonts w:ascii="华文仿宋" w:eastAsia="华文仿宋" w:hAnsi="华文仿宋" w:cs="仿宋" w:hint="eastAsia"/>
          <w:color w:val="auto"/>
          <w:kern w:val="1"/>
          <w:sz w:val="28"/>
          <w:szCs w:val="28"/>
        </w:rPr>
        <w:t>依法承担相应责任。</w:t>
      </w:r>
    </w:p>
    <w:p w14:paraId="74EF3F0D" w14:textId="77777777" w:rsidR="0030024B" w:rsidRDefault="00000000">
      <w:pPr>
        <w:pStyle w:val="a8"/>
        <w:spacing w:after="0" w:line="360" w:lineRule="auto"/>
        <w:ind w:firstLine="551"/>
        <w:rPr>
          <w:rFonts w:ascii="华文仿宋" w:eastAsia="华文仿宋" w:hAnsi="华文仿宋" w:cs="仿宋" w:hint="eastAsia"/>
          <w:color w:val="auto"/>
          <w:kern w:val="1"/>
          <w:sz w:val="28"/>
          <w:szCs w:val="28"/>
          <w:lang w:eastAsia="zh"/>
        </w:rPr>
      </w:pPr>
      <w:bookmarkStart w:id="38" w:name="auto_fouce_47"/>
      <w:r>
        <w:rPr>
          <w:rFonts w:ascii="华文仿宋" w:eastAsia="华文仿宋" w:hAnsi="华文仿宋" w:cs="仿宋"/>
          <w:color w:val="auto"/>
          <w:kern w:val="1"/>
          <w:sz w:val="28"/>
          <w:szCs w:val="28"/>
        </w:rPr>
        <w:t>42.</w:t>
      </w:r>
      <w:r>
        <w:rPr>
          <w:rFonts w:ascii="华文仿宋" w:eastAsia="华文仿宋" w:hAnsi="华文仿宋" w:cs="仿宋"/>
          <w:color w:val="auto"/>
          <w:sz w:val="28"/>
          <w:szCs w:val="28"/>
        </w:rPr>
        <w:t xml:space="preserve">3 </w:t>
      </w:r>
      <w:r>
        <w:rPr>
          <w:rFonts w:ascii="华文仿宋" w:eastAsia="华文仿宋" w:hAnsi="华文仿宋" w:cs="仿宋" w:hint="eastAsia"/>
          <w:color w:val="auto"/>
          <w:kern w:val="1"/>
          <w:sz w:val="28"/>
          <w:szCs w:val="28"/>
        </w:rPr>
        <w:t>承包人完成的编制文件、设计工作成果、定制开发的软件等为履行本合同所产生的成果（如有）及其相关的知识产权、使用权及转让权均归发包人所有。</w:t>
      </w:r>
      <w:r>
        <w:rPr>
          <w:rFonts w:ascii="华文仿宋" w:eastAsia="华文仿宋" w:hAnsi="华文仿宋" w:cs="仿宋" w:hint="eastAsia"/>
          <w:color w:val="auto"/>
          <w:kern w:val="1"/>
          <w:sz w:val="28"/>
          <w:szCs w:val="28"/>
          <w:lang w:eastAsia="zh"/>
        </w:rPr>
        <w:t>承包人不得用于其他项目。</w:t>
      </w:r>
      <w:bookmarkEnd w:id="38"/>
    </w:p>
    <w:p w14:paraId="1952BE7A" w14:textId="77777777" w:rsidR="0030024B" w:rsidRDefault="00000000">
      <w:pPr>
        <w:pStyle w:val="a8"/>
        <w:spacing w:after="0" w:line="360" w:lineRule="auto"/>
        <w:ind w:firstLine="551"/>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4</w:t>
      </w:r>
      <w:r>
        <w:rPr>
          <w:rFonts w:ascii="华文仿宋" w:eastAsia="华文仿宋" w:hAnsi="华文仿宋" w:cs="仿宋" w:hint="eastAsia"/>
          <w:b/>
          <w:color w:val="auto"/>
          <w:sz w:val="28"/>
          <w:szCs w:val="28"/>
        </w:rPr>
        <w:t>3、文物和地下障碍物</w:t>
      </w:r>
    </w:p>
    <w:p w14:paraId="1661FF67"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t>43.2</w:t>
      </w:r>
      <w:r>
        <w:rPr>
          <w:rFonts w:ascii="华文仿宋" w:eastAsia="华文仿宋" w:hAnsi="华文仿宋" w:cs="仿宋" w:hint="eastAsia"/>
          <w:color w:val="auto"/>
          <w:kern w:val="1"/>
          <w:sz w:val="28"/>
          <w:szCs w:val="28"/>
        </w:rPr>
        <w:t>施工中发现影响施工的地下障碍物时，承包人应于</w:t>
      </w:r>
      <w:r>
        <w:rPr>
          <w:rFonts w:ascii="华文仿宋" w:eastAsia="华文仿宋" w:hAnsi="华文仿宋" w:cs="仿宋"/>
          <w:color w:val="auto"/>
          <w:kern w:val="1"/>
          <w:sz w:val="28"/>
          <w:szCs w:val="28"/>
        </w:rPr>
        <w:t>8</w:t>
      </w:r>
      <w:r>
        <w:rPr>
          <w:rFonts w:ascii="华文仿宋" w:eastAsia="华文仿宋" w:hAnsi="华文仿宋" w:cs="仿宋" w:hint="eastAsia"/>
          <w:color w:val="auto"/>
          <w:kern w:val="1"/>
          <w:sz w:val="28"/>
          <w:szCs w:val="28"/>
        </w:rPr>
        <w:t>小时内以书面形式通知工程师，同时提出处置方案，工程师收到处置方案后</w:t>
      </w:r>
      <w:r>
        <w:rPr>
          <w:rFonts w:ascii="华文仿宋" w:eastAsia="华文仿宋" w:hAnsi="华文仿宋" w:cs="仿宋"/>
          <w:color w:val="auto"/>
          <w:kern w:val="1"/>
          <w:sz w:val="28"/>
          <w:szCs w:val="28"/>
        </w:rPr>
        <w:t>24</w:t>
      </w:r>
      <w:r>
        <w:rPr>
          <w:rFonts w:ascii="华文仿宋" w:eastAsia="华文仿宋" w:hAnsi="华文仿宋" w:cs="仿宋" w:hint="eastAsia"/>
          <w:color w:val="auto"/>
          <w:kern w:val="1"/>
          <w:sz w:val="28"/>
          <w:szCs w:val="28"/>
        </w:rPr>
        <w:t>小时内予以认可或提出修正方案，并承担由此发生的费用，顺延延误的工</w:t>
      </w:r>
      <w:r>
        <w:rPr>
          <w:rFonts w:ascii="华文仿宋" w:eastAsia="华文仿宋" w:hAnsi="华文仿宋" w:cs="仿宋" w:hint="eastAsia"/>
          <w:color w:val="auto"/>
          <w:kern w:val="1"/>
          <w:sz w:val="28"/>
          <w:szCs w:val="28"/>
        </w:rPr>
        <w:lastRenderedPageBreak/>
        <w:t>期。所发现的地下障碍物有归属单位时，发包人应报请有关部门协同处置。</w:t>
      </w:r>
    </w:p>
    <w:p w14:paraId="488FC4EB" w14:textId="77777777" w:rsidR="0030024B" w:rsidRDefault="00000000">
      <w:pPr>
        <w:spacing w:line="360" w:lineRule="auto"/>
        <w:ind w:firstLine="562"/>
        <w:rPr>
          <w:rFonts w:ascii="华文仿宋" w:eastAsia="华文仿宋" w:hAnsi="华文仿宋" w:cs="仿宋" w:hint="eastAsia"/>
          <w:b/>
          <w:color w:val="auto"/>
          <w:kern w:val="1"/>
          <w:sz w:val="28"/>
          <w:szCs w:val="28"/>
        </w:rPr>
      </w:pPr>
      <w:r>
        <w:rPr>
          <w:rFonts w:ascii="华文仿宋" w:eastAsia="华文仿宋" w:hAnsi="华文仿宋" w:cs="仿宋"/>
          <w:b/>
          <w:color w:val="auto"/>
          <w:kern w:val="1"/>
          <w:sz w:val="28"/>
          <w:szCs w:val="28"/>
        </w:rPr>
        <w:t>44．合同解除</w:t>
      </w:r>
    </w:p>
    <w:p w14:paraId="4E82558B" w14:textId="77777777" w:rsidR="0030024B" w:rsidRDefault="00000000">
      <w:pPr>
        <w:spacing w:line="360" w:lineRule="auto"/>
        <w:ind w:firstLine="560"/>
        <w:rPr>
          <w:rFonts w:ascii="华文仿宋" w:eastAsia="华文仿宋" w:hAnsi="华文仿宋" w:cs="仿宋" w:hint="eastAsia"/>
          <w:color w:val="auto"/>
          <w:kern w:val="1"/>
          <w:sz w:val="28"/>
          <w:szCs w:val="28"/>
        </w:rPr>
      </w:pPr>
      <w:bookmarkStart w:id="39" w:name="auto_fouce_48"/>
      <w:r>
        <w:rPr>
          <w:rFonts w:ascii="华文仿宋" w:eastAsia="华文仿宋" w:hAnsi="华文仿宋" w:cs="仿宋"/>
          <w:color w:val="auto"/>
          <w:kern w:val="1"/>
          <w:sz w:val="28"/>
          <w:szCs w:val="28"/>
        </w:rPr>
        <w:t>44.6 通用条款第44.6款仅适用于由于不可抗力或发包人违约或政府原因造成本工程建设项目停建、缓建（非承包人原因）或重大设计变更的情形。</w:t>
      </w:r>
    </w:p>
    <w:p w14:paraId="79189E18" w14:textId="77777777" w:rsidR="0030024B" w:rsidRDefault="00000000">
      <w:pPr>
        <w:spacing w:line="360" w:lineRule="auto"/>
        <w:ind w:firstLine="560"/>
        <w:rPr>
          <w:rFonts w:ascii="华文仿宋" w:eastAsia="华文仿宋" w:hAnsi="华文仿宋" w:cs="仿宋" w:hint="eastAsia"/>
          <w:b/>
          <w:color w:val="auto"/>
          <w:kern w:val="1"/>
          <w:sz w:val="28"/>
          <w:szCs w:val="28"/>
        </w:rPr>
      </w:pPr>
      <w:r>
        <w:rPr>
          <w:rFonts w:ascii="华文仿宋" w:eastAsia="华文仿宋" w:hAnsi="华文仿宋" w:cs="仿宋"/>
          <w:color w:val="auto"/>
          <w:kern w:val="1"/>
          <w:sz w:val="28"/>
          <w:szCs w:val="28"/>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w:t>
      </w:r>
      <w:r>
        <w:rPr>
          <w:rFonts w:ascii="华文仿宋" w:eastAsia="华文仿宋" w:hAnsi="华文仿宋" w:cs="仿宋" w:hint="eastAsia"/>
          <w:color w:val="auto"/>
          <w:kern w:val="1"/>
          <w:sz w:val="28"/>
          <w:szCs w:val="28"/>
          <w:lang w:eastAsia="zh"/>
        </w:rPr>
        <w:t>，包括但不限于第三方维修费用、客户索赔损失等间接损失</w:t>
      </w:r>
      <w:r>
        <w:rPr>
          <w:rFonts w:ascii="华文仿宋" w:eastAsia="华文仿宋" w:hAnsi="华文仿宋" w:cs="仿宋"/>
          <w:color w:val="auto"/>
          <w:kern w:val="1"/>
          <w:sz w:val="28"/>
          <w:szCs w:val="28"/>
        </w:rPr>
        <w:t>。承包人提交的履约保函（或保证金）在发包人扣除承包人应承担的全部违约责任及赔偿的金额后，还有余额的，余额</w:t>
      </w:r>
      <w:r>
        <w:rPr>
          <w:rFonts w:ascii="华文仿宋" w:eastAsia="华文仿宋" w:hAnsi="华文仿宋" w:cs="仿宋" w:hint="eastAsia"/>
          <w:color w:val="auto"/>
          <w:kern w:val="1"/>
          <w:sz w:val="28"/>
          <w:szCs w:val="28"/>
        </w:rPr>
        <w:t>（或履约保函）在</w:t>
      </w:r>
      <w:r>
        <w:rPr>
          <w:rFonts w:ascii="华文仿宋" w:eastAsia="华文仿宋" w:hAnsi="华文仿宋" w:cs="仿宋"/>
          <w:color w:val="auto"/>
          <w:kern w:val="1"/>
          <w:sz w:val="28"/>
          <w:szCs w:val="28"/>
        </w:rPr>
        <w:t>承包人全部完成退场之日起十日内退还承包人。</w:t>
      </w:r>
      <w:bookmarkEnd w:id="39"/>
    </w:p>
    <w:p w14:paraId="4075EE70" w14:textId="77777777" w:rsidR="0030024B" w:rsidRDefault="00000000">
      <w:pPr>
        <w:pStyle w:val="a8"/>
        <w:spacing w:after="0" w:line="360" w:lineRule="auto"/>
        <w:ind w:firstLine="562"/>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47、补充条款：</w:t>
      </w:r>
    </w:p>
    <w:p w14:paraId="074911F0" w14:textId="77777777" w:rsidR="0030024B" w:rsidRDefault="00000000">
      <w:pPr>
        <w:pStyle w:val="a8"/>
        <w:spacing w:after="0" w:line="360" w:lineRule="auto"/>
        <w:ind w:firstLine="560"/>
        <w:rPr>
          <w:rFonts w:ascii="华文仿宋" w:eastAsia="华文仿宋" w:hAnsi="华文仿宋" w:cs="仿宋" w:hint="eastAsia"/>
          <w:color w:val="auto"/>
          <w:sz w:val="28"/>
          <w:szCs w:val="28"/>
          <w:lang w:eastAsia="zh"/>
        </w:rPr>
      </w:pPr>
      <w:bookmarkStart w:id="40" w:name="auto_fouce_49"/>
      <w:r>
        <w:rPr>
          <w:rFonts w:ascii="华文仿宋" w:eastAsia="华文仿宋" w:hAnsi="华文仿宋" w:cs="仿宋"/>
          <w:color w:val="auto"/>
          <w:sz w:val="28"/>
          <w:szCs w:val="28"/>
        </w:rPr>
        <w:t>47.1本着施工企业对所承包的工程质量负责到底的精神，承包人自</w:t>
      </w:r>
      <w:r>
        <w:rPr>
          <w:rFonts w:ascii="华文仿宋" w:eastAsia="华文仿宋" w:hAnsi="华文仿宋" w:cs="仿宋" w:hint="eastAsia"/>
          <w:color w:val="auto"/>
          <w:kern w:val="1"/>
          <w:sz w:val="28"/>
          <w:szCs w:val="28"/>
        </w:rPr>
        <w:t>工程最终验收备案通过并正式移交发包人且双方在移交书上签字</w:t>
      </w:r>
      <w:r>
        <w:rPr>
          <w:rFonts w:ascii="华文仿宋" w:eastAsia="华文仿宋" w:hAnsi="华文仿宋" w:cs="仿宋"/>
          <w:color w:val="auto"/>
          <w:sz w:val="28"/>
          <w:szCs w:val="28"/>
        </w:rPr>
        <w:t>之日起</w:t>
      </w:r>
      <w:r>
        <w:rPr>
          <w:rFonts w:ascii="华文仿宋" w:eastAsia="华文仿宋" w:hAnsi="华文仿宋" w:cs="仿宋"/>
          <w:color w:val="auto"/>
          <w:sz w:val="28"/>
          <w:szCs w:val="28"/>
        </w:rPr>
        <w:lastRenderedPageBreak/>
        <w:t>对工程质量保修，保修期详见本合同附件</w:t>
      </w:r>
      <w:r>
        <w:rPr>
          <w:rFonts w:ascii="华文仿宋" w:eastAsia="华文仿宋" w:hAnsi="华文仿宋" w:cs="仿宋" w:hint="eastAsia"/>
          <w:color w:val="auto"/>
          <w:sz w:val="28"/>
          <w:szCs w:val="28"/>
        </w:rPr>
        <w:t>1</w:t>
      </w:r>
      <w:r>
        <w:rPr>
          <w:rFonts w:ascii="华文仿宋" w:eastAsia="华文仿宋" w:hAnsi="华文仿宋" w:cs="仿宋"/>
          <w:color w:val="auto"/>
          <w:sz w:val="28"/>
          <w:szCs w:val="28"/>
        </w:rPr>
        <w:t>。</w:t>
      </w:r>
      <w:r>
        <w:rPr>
          <w:rFonts w:ascii="华文仿宋" w:eastAsia="华文仿宋" w:hAnsi="华文仿宋" w:cs="仿宋" w:hint="eastAsia"/>
          <w:color w:val="auto"/>
          <w:sz w:val="28"/>
          <w:szCs w:val="28"/>
          <w:lang w:eastAsia="zh"/>
        </w:rPr>
        <w:t>在保修期内，承包人应在接到发包人通知后24小时内派人保修。若承包人未及时到场保修或保修不力，发包人有权自行或委托第三方进行保修，所需费用从质量保证金中扣除，不足部分由承包人另行支付。保修期满后，承包人应配合发包人进行质量检查，经检查合格后，双方签署保修期满确认书。</w:t>
      </w:r>
      <w:bookmarkEnd w:id="40"/>
    </w:p>
    <w:p w14:paraId="1941D019"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工程</w:t>
      </w:r>
      <w:r>
        <w:rPr>
          <w:rFonts w:ascii="华文仿宋" w:eastAsia="华文仿宋" w:hAnsi="华文仿宋" w:cs="仿宋" w:hint="eastAsia"/>
          <w:color w:val="auto"/>
          <w:sz w:val="28"/>
          <w:szCs w:val="28"/>
        </w:rPr>
        <w:t>竣工</w:t>
      </w:r>
      <w:r>
        <w:rPr>
          <w:rFonts w:ascii="华文仿宋" w:eastAsia="华文仿宋" w:hAnsi="华文仿宋" w:cs="仿宋"/>
          <w:color w:val="auto"/>
          <w:sz w:val="28"/>
          <w:szCs w:val="28"/>
        </w:rPr>
        <w:t>验收合格之前，工程的保管责任由承包人负责，工程质量按国务院279号《建</w:t>
      </w:r>
      <w:r>
        <w:rPr>
          <w:rFonts w:ascii="华文仿宋" w:eastAsia="华文仿宋" w:hAnsi="华文仿宋" w:cs="仿宋" w:hint="eastAsia"/>
          <w:color w:val="auto"/>
          <w:sz w:val="28"/>
          <w:szCs w:val="28"/>
        </w:rPr>
        <w:t>设</w:t>
      </w:r>
      <w:r>
        <w:rPr>
          <w:rFonts w:ascii="华文仿宋" w:eastAsia="华文仿宋" w:hAnsi="华文仿宋" w:cs="仿宋"/>
          <w:color w:val="auto"/>
          <w:sz w:val="28"/>
          <w:szCs w:val="28"/>
        </w:rPr>
        <w:t>工程质量管理条例》执行。</w:t>
      </w:r>
    </w:p>
    <w:p w14:paraId="0CD9137F"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47.2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14:paraId="7ECD9C64" w14:textId="77777777" w:rsidR="0030024B" w:rsidRDefault="0030024B">
      <w:pPr>
        <w:pStyle w:val="a8"/>
        <w:spacing w:line="360" w:lineRule="auto"/>
        <w:ind w:firstLine="560"/>
        <w:rPr>
          <w:rFonts w:ascii="华文仿宋" w:eastAsia="华文仿宋" w:hAnsi="华文仿宋" w:cs="仿宋" w:hint="eastAsia"/>
          <w:color w:val="auto"/>
          <w:sz w:val="28"/>
          <w:szCs w:val="28"/>
        </w:rPr>
      </w:pPr>
    </w:p>
    <w:p w14:paraId="30F59D71" w14:textId="77777777" w:rsidR="0030024B" w:rsidRDefault="0030024B">
      <w:pPr>
        <w:pStyle w:val="a8"/>
        <w:spacing w:after="0" w:line="360" w:lineRule="auto"/>
        <w:rPr>
          <w:rFonts w:ascii="华文仿宋" w:eastAsia="华文仿宋" w:hAnsi="华文仿宋" w:cs="仿宋" w:hint="eastAsia"/>
          <w:color w:val="auto"/>
          <w:sz w:val="28"/>
          <w:szCs w:val="28"/>
        </w:rPr>
      </w:pPr>
    </w:p>
    <w:p w14:paraId="59A5CE4B" w14:textId="77777777" w:rsidR="0030024B" w:rsidRDefault="00000000">
      <w:pPr>
        <w:pStyle w:val="a8"/>
        <w:spacing w:after="0" w:line="360" w:lineRule="auto"/>
        <w:ind w:firstLineChars="200"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合同附件：1.工程质量保修书</w:t>
      </w:r>
    </w:p>
    <w:p w14:paraId="48E7EFB5" w14:textId="77777777" w:rsidR="0030024B" w:rsidRDefault="00000000">
      <w:pPr>
        <w:pStyle w:val="a8"/>
        <w:spacing w:after="0"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2.履约保函（格式）</w:t>
      </w:r>
    </w:p>
    <w:p w14:paraId="04E3D224" w14:textId="77777777" w:rsidR="0030024B" w:rsidRDefault="00000000">
      <w:pPr>
        <w:pStyle w:val="a8"/>
        <w:spacing w:after="0"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w:t>
      </w:r>
      <w:r>
        <w:rPr>
          <w:rFonts w:ascii="华文仿宋" w:eastAsia="华文仿宋" w:hAnsi="华文仿宋" w:cs="仿宋" w:hint="eastAsia"/>
          <w:color w:val="auto"/>
          <w:sz w:val="28"/>
          <w:szCs w:val="28"/>
        </w:rPr>
        <w:t>《承包人提供主要材料和工程设备一览表》</w:t>
      </w:r>
    </w:p>
    <w:p w14:paraId="33016B52" w14:textId="77777777" w:rsidR="0030024B" w:rsidRDefault="00000000">
      <w:pPr>
        <w:pStyle w:val="a8"/>
        <w:spacing w:after="0"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4</w:t>
      </w:r>
      <w:r>
        <w:rPr>
          <w:rFonts w:ascii="华文仿宋" w:eastAsia="华文仿宋" w:hAnsi="华文仿宋" w:cs="仿宋" w:hint="eastAsia"/>
          <w:color w:val="auto"/>
          <w:sz w:val="28"/>
          <w:szCs w:val="28"/>
        </w:rPr>
        <w:t>.项目管理机构人员配备</w:t>
      </w:r>
    </w:p>
    <w:p w14:paraId="587F0420" w14:textId="77777777" w:rsidR="0030024B" w:rsidRDefault="00000000">
      <w:pPr>
        <w:pStyle w:val="a8"/>
        <w:spacing w:after="0"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5.安全生产合同</w:t>
      </w:r>
    </w:p>
    <w:p w14:paraId="1BCE2993" w14:textId="77777777" w:rsidR="0030024B" w:rsidRDefault="00000000">
      <w:pPr>
        <w:pStyle w:val="a8"/>
        <w:spacing w:after="0"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6.</w:t>
      </w:r>
      <w:r>
        <w:rPr>
          <w:rFonts w:ascii="华文仿宋" w:eastAsia="华文仿宋" w:hAnsi="华文仿宋" w:cs="仿宋" w:hint="eastAsia"/>
          <w:color w:val="auto"/>
          <w:sz w:val="28"/>
          <w:szCs w:val="28"/>
        </w:rPr>
        <w:t>工程建设项目廉政责任书</w:t>
      </w:r>
    </w:p>
    <w:p w14:paraId="4F1DC019" w14:textId="77777777" w:rsidR="0030024B" w:rsidRDefault="00000000">
      <w:pPr>
        <w:pStyle w:val="a8"/>
        <w:spacing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7. 工程量清单计价说明</w:t>
      </w:r>
    </w:p>
    <w:p w14:paraId="435F54CD" w14:textId="77777777" w:rsidR="0030024B" w:rsidRDefault="00000000">
      <w:pPr>
        <w:pStyle w:val="a8"/>
        <w:spacing w:line="360" w:lineRule="auto"/>
        <w:ind w:firstLineChars="700" w:firstLine="19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8. 承包人配合工作</w:t>
      </w:r>
    </w:p>
    <w:p w14:paraId="3B450E85" w14:textId="77777777" w:rsidR="0030024B" w:rsidRDefault="00000000">
      <w:pPr>
        <w:widowControl/>
        <w:jc w:val="left"/>
        <w:rPr>
          <w:rFonts w:ascii="华文仿宋" w:eastAsia="华文仿宋" w:hAnsi="华文仿宋" w:cs="仿宋" w:hint="eastAsia"/>
          <w:color w:val="auto"/>
          <w:kern w:val="1"/>
          <w:sz w:val="28"/>
          <w:szCs w:val="28"/>
        </w:rPr>
      </w:pPr>
      <w:r>
        <w:rPr>
          <w:rFonts w:ascii="华文仿宋" w:eastAsia="华文仿宋" w:hAnsi="华文仿宋" w:cs="仿宋"/>
          <w:color w:val="auto"/>
          <w:kern w:val="1"/>
          <w:sz w:val="28"/>
          <w:szCs w:val="28"/>
        </w:rPr>
        <w:br w:type="page"/>
      </w:r>
    </w:p>
    <w:tbl>
      <w:tblPr>
        <w:tblW w:w="9304" w:type="dxa"/>
        <w:jc w:val="center"/>
        <w:tblLayout w:type="fixed"/>
        <w:tblLook w:val="04A0" w:firstRow="1" w:lastRow="0" w:firstColumn="1" w:lastColumn="0" w:noHBand="0" w:noVBand="1"/>
      </w:tblPr>
      <w:tblGrid>
        <w:gridCol w:w="4965"/>
        <w:gridCol w:w="937"/>
        <w:gridCol w:w="3402"/>
      </w:tblGrid>
      <w:tr w:rsidR="0030024B" w14:paraId="49A11D0F" w14:textId="77777777">
        <w:trPr>
          <w:trHeight w:val="499"/>
          <w:jc w:val="center"/>
        </w:trPr>
        <w:tc>
          <w:tcPr>
            <w:tcW w:w="9304" w:type="dxa"/>
            <w:gridSpan w:val="3"/>
            <w:tcBorders>
              <w:top w:val="single" w:sz="4" w:space="0" w:color="auto"/>
              <w:left w:val="single" w:sz="4" w:space="0" w:color="auto"/>
              <w:bottom w:val="single" w:sz="4" w:space="0" w:color="auto"/>
              <w:right w:val="single" w:sz="4" w:space="0" w:color="000000"/>
            </w:tcBorders>
            <w:vAlign w:val="center"/>
          </w:tcPr>
          <w:p w14:paraId="634ADA2F" w14:textId="77777777" w:rsidR="0030024B" w:rsidRDefault="00000000">
            <w:pPr>
              <w:widowControl/>
              <w:jc w:val="left"/>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lastRenderedPageBreak/>
              <w:t>发包人:</w:t>
            </w:r>
          </w:p>
        </w:tc>
      </w:tr>
      <w:tr w:rsidR="0030024B" w14:paraId="09892ECD" w14:textId="77777777">
        <w:trPr>
          <w:trHeight w:val="1602"/>
          <w:jc w:val="center"/>
        </w:trPr>
        <w:tc>
          <w:tcPr>
            <w:tcW w:w="5902" w:type="dxa"/>
            <w:gridSpan w:val="2"/>
            <w:tcBorders>
              <w:top w:val="nil"/>
              <w:left w:val="single" w:sz="4" w:space="0" w:color="auto"/>
              <w:bottom w:val="nil"/>
              <w:right w:val="nil"/>
            </w:tcBorders>
            <w:vAlign w:val="center"/>
          </w:tcPr>
          <w:p w14:paraId="44E49613"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名称：广州市城悦房地产开发有限公司</w:t>
            </w:r>
          </w:p>
        </w:tc>
        <w:tc>
          <w:tcPr>
            <w:tcW w:w="3402" w:type="dxa"/>
            <w:tcBorders>
              <w:top w:val="nil"/>
              <w:left w:val="nil"/>
              <w:bottom w:val="nil"/>
              <w:right w:val="single" w:sz="4" w:space="0" w:color="auto"/>
            </w:tcBorders>
            <w:vAlign w:val="center"/>
          </w:tcPr>
          <w:p w14:paraId="105E37A3" w14:textId="77777777" w:rsidR="0030024B" w:rsidRDefault="0030024B">
            <w:pPr>
              <w:widowControl/>
              <w:jc w:val="left"/>
              <w:rPr>
                <w:rFonts w:ascii="华文仿宋" w:eastAsia="华文仿宋" w:hAnsi="华文仿宋" w:cs="宋体" w:hint="eastAsia"/>
                <w:color w:val="auto"/>
                <w:sz w:val="24"/>
              </w:rPr>
            </w:pPr>
          </w:p>
        </w:tc>
      </w:tr>
      <w:tr w:rsidR="0030024B" w14:paraId="0B63F1C4" w14:textId="77777777">
        <w:trPr>
          <w:trHeight w:val="1002"/>
          <w:jc w:val="center"/>
        </w:trPr>
        <w:tc>
          <w:tcPr>
            <w:tcW w:w="5902" w:type="dxa"/>
            <w:gridSpan w:val="2"/>
            <w:tcBorders>
              <w:top w:val="nil"/>
              <w:left w:val="single" w:sz="4" w:space="0" w:color="auto"/>
              <w:bottom w:val="nil"/>
              <w:right w:val="nil"/>
            </w:tcBorders>
            <w:vAlign w:val="center"/>
          </w:tcPr>
          <w:p w14:paraId="6ED525FE"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3402" w:type="dxa"/>
            <w:tcBorders>
              <w:top w:val="nil"/>
              <w:left w:val="nil"/>
              <w:bottom w:val="nil"/>
              <w:right w:val="single" w:sz="4" w:space="0" w:color="auto"/>
            </w:tcBorders>
            <w:vAlign w:val="center"/>
          </w:tcPr>
          <w:p w14:paraId="021F71F8" w14:textId="77777777" w:rsidR="0030024B" w:rsidRDefault="0030024B">
            <w:pPr>
              <w:widowControl/>
              <w:jc w:val="left"/>
              <w:rPr>
                <w:rFonts w:ascii="华文仿宋" w:eastAsia="华文仿宋" w:hAnsi="华文仿宋" w:cs="宋体" w:hint="eastAsia"/>
                <w:color w:val="auto"/>
                <w:sz w:val="24"/>
              </w:rPr>
            </w:pPr>
          </w:p>
        </w:tc>
      </w:tr>
      <w:tr w:rsidR="0030024B" w14:paraId="0CC9103E" w14:textId="77777777">
        <w:trPr>
          <w:trHeight w:val="499"/>
          <w:jc w:val="center"/>
        </w:trPr>
        <w:tc>
          <w:tcPr>
            <w:tcW w:w="5902" w:type="dxa"/>
            <w:gridSpan w:val="2"/>
            <w:tcBorders>
              <w:top w:val="nil"/>
              <w:left w:val="single" w:sz="4" w:space="0" w:color="auto"/>
              <w:bottom w:val="nil"/>
              <w:right w:val="nil"/>
            </w:tcBorders>
            <w:vAlign w:val="center"/>
          </w:tcPr>
          <w:p w14:paraId="143EA84D"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地    址：</w:t>
            </w:r>
            <w:r>
              <w:rPr>
                <w:rFonts w:ascii="华文仿宋" w:eastAsia="华文仿宋" w:hAnsi="华文仿宋" w:cs="宋体"/>
                <w:color w:val="auto"/>
                <w:sz w:val="24"/>
              </w:rPr>
              <w:t xml:space="preserve"> </w:t>
            </w:r>
          </w:p>
        </w:tc>
        <w:tc>
          <w:tcPr>
            <w:tcW w:w="3402" w:type="dxa"/>
            <w:tcBorders>
              <w:top w:val="nil"/>
              <w:left w:val="nil"/>
              <w:bottom w:val="nil"/>
              <w:right w:val="single" w:sz="4" w:space="0" w:color="auto"/>
            </w:tcBorders>
            <w:vAlign w:val="center"/>
          </w:tcPr>
          <w:p w14:paraId="42CB5001" w14:textId="77777777" w:rsidR="0030024B" w:rsidRDefault="0030024B">
            <w:pPr>
              <w:widowControl/>
              <w:jc w:val="left"/>
              <w:rPr>
                <w:rFonts w:ascii="华文仿宋" w:eastAsia="华文仿宋" w:hAnsi="华文仿宋" w:cs="宋体" w:hint="eastAsia"/>
                <w:color w:val="auto"/>
                <w:sz w:val="24"/>
              </w:rPr>
            </w:pPr>
          </w:p>
        </w:tc>
      </w:tr>
      <w:tr w:rsidR="0030024B" w14:paraId="00221FC7" w14:textId="77777777">
        <w:trPr>
          <w:trHeight w:val="499"/>
          <w:jc w:val="center"/>
        </w:trPr>
        <w:tc>
          <w:tcPr>
            <w:tcW w:w="5902" w:type="dxa"/>
            <w:gridSpan w:val="2"/>
            <w:tcBorders>
              <w:top w:val="nil"/>
              <w:left w:val="single" w:sz="4" w:space="0" w:color="auto"/>
              <w:bottom w:val="nil"/>
              <w:right w:val="nil"/>
            </w:tcBorders>
            <w:vAlign w:val="center"/>
          </w:tcPr>
          <w:p w14:paraId="1880DC77"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邮政编码：</w:t>
            </w:r>
          </w:p>
        </w:tc>
        <w:tc>
          <w:tcPr>
            <w:tcW w:w="3402" w:type="dxa"/>
            <w:tcBorders>
              <w:top w:val="nil"/>
              <w:left w:val="nil"/>
              <w:bottom w:val="nil"/>
              <w:right w:val="single" w:sz="4" w:space="0" w:color="auto"/>
            </w:tcBorders>
            <w:vAlign w:val="center"/>
          </w:tcPr>
          <w:p w14:paraId="22966EB7" w14:textId="77777777" w:rsidR="0030024B" w:rsidRDefault="0030024B">
            <w:pPr>
              <w:widowControl/>
              <w:jc w:val="left"/>
              <w:rPr>
                <w:rFonts w:ascii="华文仿宋" w:eastAsia="华文仿宋" w:hAnsi="华文仿宋" w:cs="宋体" w:hint="eastAsia"/>
                <w:color w:val="auto"/>
                <w:sz w:val="24"/>
              </w:rPr>
            </w:pPr>
          </w:p>
        </w:tc>
      </w:tr>
      <w:tr w:rsidR="0030024B" w14:paraId="3CFB2A56" w14:textId="77777777">
        <w:trPr>
          <w:trHeight w:val="499"/>
          <w:jc w:val="center"/>
        </w:trPr>
        <w:tc>
          <w:tcPr>
            <w:tcW w:w="5902" w:type="dxa"/>
            <w:gridSpan w:val="2"/>
            <w:tcBorders>
              <w:top w:val="nil"/>
              <w:left w:val="single" w:sz="4" w:space="0" w:color="auto"/>
              <w:bottom w:val="nil"/>
              <w:right w:val="nil"/>
            </w:tcBorders>
            <w:vAlign w:val="center"/>
          </w:tcPr>
          <w:p w14:paraId="3829B8BC"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电    话： </w:t>
            </w:r>
          </w:p>
        </w:tc>
        <w:tc>
          <w:tcPr>
            <w:tcW w:w="3402" w:type="dxa"/>
            <w:tcBorders>
              <w:top w:val="nil"/>
              <w:left w:val="nil"/>
              <w:bottom w:val="nil"/>
              <w:right w:val="single" w:sz="4" w:space="0" w:color="auto"/>
            </w:tcBorders>
            <w:vAlign w:val="center"/>
          </w:tcPr>
          <w:p w14:paraId="33A0DAEB" w14:textId="77777777" w:rsidR="0030024B" w:rsidRDefault="0030024B">
            <w:pPr>
              <w:widowControl/>
              <w:jc w:val="left"/>
              <w:rPr>
                <w:rFonts w:ascii="华文仿宋" w:eastAsia="华文仿宋" w:hAnsi="华文仿宋" w:cs="宋体" w:hint="eastAsia"/>
                <w:color w:val="auto"/>
                <w:sz w:val="24"/>
              </w:rPr>
            </w:pPr>
          </w:p>
        </w:tc>
      </w:tr>
      <w:tr w:rsidR="0030024B" w14:paraId="7A21B855" w14:textId="77777777">
        <w:trPr>
          <w:trHeight w:val="499"/>
          <w:jc w:val="center"/>
        </w:trPr>
        <w:tc>
          <w:tcPr>
            <w:tcW w:w="5902" w:type="dxa"/>
            <w:gridSpan w:val="2"/>
            <w:tcBorders>
              <w:top w:val="nil"/>
              <w:left w:val="single" w:sz="4" w:space="0" w:color="auto"/>
              <w:bottom w:val="nil"/>
              <w:right w:val="nil"/>
            </w:tcBorders>
            <w:vAlign w:val="center"/>
          </w:tcPr>
          <w:p w14:paraId="0A93EB3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3402" w:type="dxa"/>
            <w:tcBorders>
              <w:top w:val="nil"/>
              <w:left w:val="nil"/>
              <w:bottom w:val="nil"/>
              <w:right w:val="single" w:sz="4" w:space="0" w:color="auto"/>
            </w:tcBorders>
            <w:vAlign w:val="center"/>
          </w:tcPr>
          <w:p w14:paraId="67B3DC92" w14:textId="77777777" w:rsidR="0030024B" w:rsidRDefault="0030024B">
            <w:pPr>
              <w:widowControl/>
              <w:jc w:val="left"/>
              <w:rPr>
                <w:rFonts w:ascii="华文仿宋" w:eastAsia="华文仿宋" w:hAnsi="华文仿宋" w:cs="宋体" w:hint="eastAsia"/>
                <w:color w:val="auto"/>
                <w:sz w:val="24"/>
              </w:rPr>
            </w:pPr>
          </w:p>
        </w:tc>
      </w:tr>
      <w:tr w:rsidR="0030024B" w14:paraId="1B202530" w14:textId="77777777">
        <w:trPr>
          <w:trHeight w:val="499"/>
          <w:jc w:val="center"/>
        </w:trPr>
        <w:tc>
          <w:tcPr>
            <w:tcW w:w="5902" w:type="dxa"/>
            <w:gridSpan w:val="2"/>
            <w:tcBorders>
              <w:top w:val="nil"/>
              <w:left w:val="single" w:sz="4" w:space="0" w:color="auto"/>
              <w:bottom w:val="nil"/>
              <w:right w:val="nil"/>
            </w:tcBorders>
            <w:vAlign w:val="center"/>
          </w:tcPr>
          <w:p w14:paraId="7AA99946"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3402" w:type="dxa"/>
            <w:tcBorders>
              <w:top w:val="nil"/>
              <w:left w:val="nil"/>
              <w:bottom w:val="nil"/>
              <w:right w:val="single" w:sz="4" w:space="0" w:color="auto"/>
            </w:tcBorders>
            <w:vAlign w:val="center"/>
          </w:tcPr>
          <w:p w14:paraId="576A1122" w14:textId="77777777" w:rsidR="0030024B" w:rsidRDefault="0030024B">
            <w:pPr>
              <w:widowControl/>
              <w:jc w:val="left"/>
              <w:rPr>
                <w:rFonts w:ascii="华文仿宋" w:eastAsia="华文仿宋" w:hAnsi="华文仿宋" w:cs="宋体" w:hint="eastAsia"/>
                <w:color w:val="auto"/>
                <w:sz w:val="24"/>
              </w:rPr>
            </w:pPr>
          </w:p>
        </w:tc>
      </w:tr>
      <w:tr w:rsidR="0030024B" w14:paraId="7F682FC6" w14:textId="77777777">
        <w:trPr>
          <w:trHeight w:val="499"/>
          <w:jc w:val="center"/>
        </w:trPr>
        <w:tc>
          <w:tcPr>
            <w:tcW w:w="5902" w:type="dxa"/>
            <w:gridSpan w:val="2"/>
            <w:tcBorders>
              <w:top w:val="nil"/>
              <w:left w:val="single" w:sz="4" w:space="0" w:color="auto"/>
              <w:bottom w:val="nil"/>
              <w:right w:val="nil"/>
            </w:tcBorders>
            <w:vAlign w:val="center"/>
          </w:tcPr>
          <w:p w14:paraId="3B3F6221"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银行帐号： </w:t>
            </w:r>
          </w:p>
        </w:tc>
        <w:tc>
          <w:tcPr>
            <w:tcW w:w="3402" w:type="dxa"/>
            <w:tcBorders>
              <w:top w:val="nil"/>
              <w:left w:val="nil"/>
              <w:bottom w:val="nil"/>
              <w:right w:val="single" w:sz="4" w:space="0" w:color="auto"/>
            </w:tcBorders>
            <w:vAlign w:val="center"/>
          </w:tcPr>
          <w:p w14:paraId="09A44E9A" w14:textId="77777777" w:rsidR="0030024B" w:rsidRDefault="0030024B">
            <w:pPr>
              <w:widowControl/>
              <w:jc w:val="left"/>
              <w:rPr>
                <w:rFonts w:ascii="华文仿宋" w:eastAsia="华文仿宋" w:hAnsi="华文仿宋" w:cs="宋体" w:hint="eastAsia"/>
                <w:color w:val="auto"/>
                <w:sz w:val="24"/>
              </w:rPr>
            </w:pPr>
          </w:p>
        </w:tc>
      </w:tr>
      <w:tr w:rsidR="0030024B" w14:paraId="2241D043" w14:textId="77777777">
        <w:trPr>
          <w:trHeight w:val="499"/>
          <w:jc w:val="center"/>
        </w:trPr>
        <w:tc>
          <w:tcPr>
            <w:tcW w:w="5902" w:type="dxa"/>
            <w:gridSpan w:val="2"/>
            <w:tcBorders>
              <w:top w:val="nil"/>
              <w:left w:val="single" w:sz="4" w:space="0" w:color="auto"/>
              <w:bottom w:val="single" w:sz="4" w:space="0" w:color="auto"/>
              <w:right w:val="nil"/>
            </w:tcBorders>
            <w:vAlign w:val="center"/>
          </w:tcPr>
          <w:p w14:paraId="5AFDCA38"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签订日期：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年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月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日 </w:t>
            </w:r>
          </w:p>
        </w:tc>
        <w:tc>
          <w:tcPr>
            <w:tcW w:w="3402" w:type="dxa"/>
            <w:tcBorders>
              <w:top w:val="nil"/>
              <w:left w:val="nil"/>
              <w:bottom w:val="single" w:sz="4" w:space="0" w:color="auto"/>
              <w:right w:val="single" w:sz="4" w:space="0" w:color="auto"/>
            </w:tcBorders>
            <w:vAlign w:val="center"/>
          </w:tcPr>
          <w:p w14:paraId="5543B9F5" w14:textId="77777777" w:rsidR="0030024B" w:rsidRDefault="0030024B">
            <w:pPr>
              <w:widowControl/>
              <w:jc w:val="left"/>
              <w:rPr>
                <w:rFonts w:ascii="华文仿宋" w:eastAsia="华文仿宋" w:hAnsi="华文仿宋" w:cs="宋体" w:hint="eastAsia"/>
                <w:color w:val="auto"/>
                <w:sz w:val="24"/>
              </w:rPr>
            </w:pPr>
          </w:p>
        </w:tc>
      </w:tr>
      <w:tr w:rsidR="0030024B" w14:paraId="5F7E6500" w14:textId="77777777">
        <w:trPr>
          <w:trHeight w:val="499"/>
          <w:jc w:val="center"/>
        </w:trPr>
        <w:tc>
          <w:tcPr>
            <w:tcW w:w="5902" w:type="dxa"/>
            <w:gridSpan w:val="2"/>
            <w:tcBorders>
              <w:top w:val="nil"/>
              <w:left w:val="nil"/>
              <w:bottom w:val="nil"/>
              <w:right w:val="nil"/>
            </w:tcBorders>
            <w:vAlign w:val="center"/>
          </w:tcPr>
          <w:p w14:paraId="51DF4F2A" w14:textId="77777777" w:rsidR="0030024B" w:rsidRDefault="0030024B">
            <w:pPr>
              <w:widowControl/>
              <w:jc w:val="left"/>
              <w:rPr>
                <w:rFonts w:ascii="华文仿宋" w:eastAsia="华文仿宋" w:hAnsi="华文仿宋" w:cs="宋体" w:hint="eastAsia"/>
                <w:color w:val="auto"/>
                <w:sz w:val="24"/>
              </w:rPr>
            </w:pPr>
          </w:p>
        </w:tc>
        <w:tc>
          <w:tcPr>
            <w:tcW w:w="3402" w:type="dxa"/>
            <w:tcBorders>
              <w:top w:val="nil"/>
              <w:left w:val="nil"/>
              <w:bottom w:val="nil"/>
              <w:right w:val="nil"/>
            </w:tcBorders>
            <w:vAlign w:val="center"/>
          </w:tcPr>
          <w:p w14:paraId="7EECDA44" w14:textId="77777777" w:rsidR="0030024B" w:rsidRDefault="0030024B">
            <w:pPr>
              <w:widowControl/>
              <w:jc w:val="left"/>
              <w:rPr>
                <w:rFonts w:ascii="华文仿宋" w:eastAsia="华文仿宋" w:hAnsi="华文仿宋" w:cs="宋体" w:hint="eastAsia"/>
                <w:color w:val="auto"/>
                <w:sz w:val="24"/>
              </w:rPr>
            </w:pPr>
          </w:p>
        </w:tc>
      </w:tr>
      <w:tr w:rsidR="0030024B" w14:paraId="01E3F1D8" w14:textId="77777777">
        <w:trPr>
          <w:trHeight w:val="499"/>
          <w:jc w:val="center"/>
        </w:trPr>
        <w:tc>
          <w:tcPr>
            <w:tcW w:w="9304" w:type="dxa"/>
            <w:gridSpan w:val="3"/>
            <w:tcBorders>
              <w:top w:val="single" w:sz="4" w:space="0" w:color="auto"/>
              <w:left w:val="single" w:sz="4" w:space="0" w:color="auto"/>
              <w:bottom w:val="single" w:sz="4" w:space="0" w:color="auto"/>
              <w:right w:val="single" w:sz="4" w:space="0" w:color="auto"/>
            </w:tcBorders>
            <w:vAlign w:val="center"/>
          </w:tcPr>
          <w:p w14:paraId="0EF5AC69" w14:textId="77777777" w:rsidR="0030024B" w:rsidRDefault="00000000">
            <w:pPr>
              <w:widowControl/>
              <w:jc w:val="left"/>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t>承包人:</w:t>
            </w:r>
          </w:p>
        </w:tc>
      </w:tr>
      <w:tr w:rsidR="0030024B" w14:paraId="2980258A" w14:textId="77777777">
        <w:trPr>
          <w:trHeight w:val="1602"/>
          <w:jc w:val="center"/>
        </w:trPr>
        <w:tc>
          <w:tcPr>
            <w:tcW w:w="4965" w:type="dxa"/>
            <w:tcBorders>
              <w:top w:val="nil"/>
              <w:left w:val="single" w:sz="4" w:space="0" w:color="auto"/>
              <w:bottom w:val="nil"/>
              <w:right w:val="nil"/>
            </w:tcBorders>
            <w:vAlign w:val="center"/>
          </w:tcPr>
          <w:p w14:paraId="20C199B4"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w:t>
            </w:r>
            <w:r>
              <w:rPr>
                <w:rFonts w:ascii="华文仿宋" w:eastAsia="华文仿宋" w:hAnsi="华文仿宋" w:cs="宋体"/>
                <w:color w:val="auto"/>
                <w:sz w:val="24"/>
              </w:rPr>
              <w:t xml:space="preserve"> </w:t>
            </w:r>
          </w:p>
        </w:tc>
        <w:tc>
          <w:tcPr>
            <w:tcW w:w="4339" w:type="dxa"/>
            <w:gridSpan w:val="2"/>
            <w:tcBorders>
              <w:top w:val="nil"/>
              <w:left w:val="nil"/>
              <w:bottom w:val="nil"/>
              <w:right w:val="single" w:sz="4" w:space="0" w:color="auto"/>
            </w:tcBorders>
            <w:vAlign w:val="center"/>
          </w:tcPr>
          <w:p w14:paraId="3E3244A4" w14:textId="77777777" w:rsidR="0030024B" w:rsidRDefault="0030024B">
            <w:pPr>
              <w:widowControl/>
              <w:jc w:val="left"/>
              <w:rPr>
                <w:rFonts w:ascii="华文仿宋" w:eastAsia="华文仿宋" w:hAnsi="华文仿宋" w:cs="宋体" w:hint="eastAsia"/>
                <w:color w:val="auto"/>
                <w:sz w:val="24"/>
              </w:rPr>
            </w:pPr>
          </w:p>
        </w:tc>
      </w:tr>
      <w:tr w:rsidR="0030024B" w14:paraId="045FB5D9" w14:textId="77777777">
        <w:trPr>
          <w:trHeight w:val="1002"/>
          <w:jc w:val="center"/>
        </w:trPr>
        <w:tc>
          <w:tcPr>
            <w:tcW w:w="4965" w:type="dxa"/>
            <w:tcBorders>
              <w:top w:val="nil"/>
              <w:left w:val="single" w:sz="4" w:space="0" w:color="auto"/>
              <w:bottom w:val="nil"/>
              <w:right w:val="nil"/>
            </w:tcBorders>
            <w:vAlign w:val="center"/>
          </w:tcPr>
          <w:p w14:paraId="342CF06E"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4339" w:type="dxa"/>
            <w:gridSpan w:val="2"/>
            <w:tcBorders>
              <w:top w:val="nil"/>
              <w:left w:val="nil"/>
              <w:bottom w:val="nil"/>
              <w:right w:val="single" w:sz="4" w:space="0" w:color="auto"/>
            </w:tcBorders>
            <w:vAlign w:val="center"/>
          </w:tcPr>
          <w:p w14:paraId="3B1088DF" w14:textId="77777777" w:rsidR="0030024B" w:rsidRDefault="0030024B">
            <w:pPr>
              <w:widowControl/>
              <w:jc w:val="left"/>
              <w:rPr>
                <w:rFonts w:ascii="华文仿宋" w:eastAsia="华文仿宋" w:hAnsi="华文仿宋" w:cs="宋体" w:hint="eastAsia"/>
                <w:color w:val="auto"/>
                <w:sz w:val="24"/>
              </w:rPr>
            </w:pPr>
          </w:p>
        </w:tc>
      </w:tr>
      <w:tr w:rsidR="0030024B" w14:paraId="44A116F4" w14:textId="77777777">
        <w:trPr>
          <w:trHeight w:val="499"/>
          <w:jc w:val="center"/>
        </w:trPr>
        <w:tc>
          <w:tcPr>
            <w:tcW w:w="4965" w:type="dxa"/>
            <w:tcBorders>
              <w:top w:val="nil"/>
              <w:left w:val="single" w:sz="4" w:space="0" w:color="auto"/>
              <w:bottom w:val="nil"/>
              <w:right w:val="nil"/>
            </w:tcBorders>
            <w:vAlign w:val="center"/>
          </w:tcPr>
          <w:p w14:paraId="66CFE959" w14:textId="77777777" w:rsidR="0030024B" w:rsidRDefault="00000000">
            <w:pPr>
              <w:widowControl/>
              <w:ind w:left="1200" w:rightChars="-57" w:right="-120" w:hangingChars="500" w:hanging="1200"/>
              <w:jc w:val="left"/>
              <w:rPr>
                <w:rFonts w:ascii="华文仿宋" w:eastAsia="华文仿宋" w:hAnsi="华文仿宋" w:cs="宋体" w:hint="eastAsia"/>
                <w:color w:val="auto"/>
                <w:w w:val="80"/>
                <w:sz w:val="24"/>
              </w:rPr>
            </w:pPr>
            <w:r>
              <w:rPr>
                <w:rFonts w:ascii="华文仿宋" w:eastAsia="华文仿宋" w:hAnsi="华文仿宋" w:cs="宋体" w:hint="eastAsia"/>
                <w:color w:val="auto"/>
                <w:sz w:val="24"/>
              </w:rPr>
              <w:t>地    址：</w:t>
            </w:r>
          </w:p>
          <w:p w14:paraId="5137D8EB" w14:textId="77777777" w:rsidR="0030024B" w:rsidRDefault="00000000">
            <w:pPr>
              <w:widowControl/>
              <w:ind w:leftChars="500" w:left="1050" w:rightChars="-57" w:right="-120" w:firstLineChars="50" w:firstLine="96"/>
              <w:jc w:val="left"/>
              <w:rPr>
                <w:rFonts w:ascii="华文仿宋" w:eastAsia="华文仿宋" w:hAnsi="华文仿宋" w:cs="宋体" w:hint="eastAsia"/>
                <w:color w:val="auto"/>
                <w:sz w:val="24"/>
              </w:rPr>
            </w:pPr>
            <w:r>
              <w:rPr>
                <w:rFonts w:ascii="华文仿宋" w:eastAsia="华文仿宋" w:hAnsi="华文仿宋" w:cs="宋体" w:hint="eastAsia"/>
                <w:color w:val="auto"/>
                <w:w w:val="80"/>
                <w:sz w:val="24"/>
              </w:rPr>
              <w:t xml:space="preserve"> </w:t>
            </w:r>
          </w:p>
        </w:tc>
        <w:tc>
          <w:tcPr>
            <w:tcW w:w="4339" w:type="dxa"/>
            <w:gridSpan w:val="2"/>
            <w:tcBorders>
              <w:top w:val="nil"/>
              <w:left w:val="nil"/>
              <w:bottom w:val="nil"/>
              <w:right w:val="single" w:sz="4" w:space="0" w:color="auto"/>
            </w:tcBorders>
            <w:vAlign w:val="center"/>
          </w:tcPr>
          <w:p w14:paraId="66898430" w14:textId="77777777" w:rsidR="0030024B" w:rsidRDefault="0030024B">
            <w:pPr>
              <w:widowControl/>
              <w:jc w:val="left"/>
              <w:rPr>
                <w:rFonts w:ascii="华文仿宋" w:eastAsia="华文仿宋" w:hAnsi="华文仿宋" w:cs="宋体" w:hint="eastAsia"/>
                <w:color w:val="auto"/>
                <w:sz w:val="24"/>
              </w:rPr>
            </w:pPr>
          </w:p>
        </w:tc>
      </w:tr>
      <w:tr w:rsidR="0030024B" w14:paraId="4279B023" w14:textId="77777777">
        <w:trPr>
          <w:trHeight w:val="499"/>
          <w:jc w:val="center"/>
        </w:trPr>
        <w:tc>
          <w:tcPr>
            <w:tcW w:w="4965" w:type="dxa"/>
            <w:tcBorders>
              <w:top w:val="nil"/>
              <w:left w:val="single" w:sz="4" w:space="0" w:color="auto"/>
              <w:bottom w:val="nil"/>
              <w:right w:val="nil"/>
            </w:tcBorders>
            <w:vAlign w:val="center"/>
          </w:tcPr>
          <w:p w14:paraId="72FA6F98"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邮政编码： </w:t>
            </w:r>
          </w:p>
        </w:tc>
        <w:tc>
          <w:tcPr>
            <w:tcW w:w="4339" w:type="dxa"/>
            <w:gridSpan w:val="2"/>
            <w:tcBorders>
              <w:top w:val="nil"/>
              <w:left w:val="nil"/>
              <w:bottom w:val="nil"/>
              <w:right w:val="single" w:sz="4" w:space="0" w:color="auto"/>
            </w:tcBorders>
            <w:vAlign w:val="center"/>
          </w:tcPr>
          <w:p w14:paraId="0C981C13" w14:textId="77777777" w:rsidR="0030024B" w:rsidRDefault="0030024B">
            <w:pPr>
              <w:widowControl/>
              <w:jc w:val="left"/>
              <w:rPr>
                <w:rFonts w:ascii="华文仿宋" w:eastAsia="华文仿宋" w:hAnsi="华文仿宋" w:cs="宋体" w:hint="eastAsia"/>
                <w:color w:val="auto"/>
                <w:sz w:val="24"/>
              </w:rPr>
            </w:pPr>
          </w:p>
        </w:tc>
      </w:tr>
      <w:tr w:rsidR="0030024B" w14:paraId="53C22731" w14:textId="77777777">
        <w:trPr>
          <w:trHeight w:val="499"/>
          <w:jc w:val="center"/>
        </w:trPr>
        <w:tc>
          <w:tcPr>
            <w:tcW w:w="4965" w:type="dxa"/>
            <w:tcBorders>
              <w:top w:val="nil"/>
              <w:left w:val="single" w:sz="4" w:space="0" w:color="auto"/>
              <w:bottom w:val="nil"/>
              <w:right w:val="nil"/>
            </w:tcBorders>
            <w:vAlign w:val="center"/>
          </w:tcPr>
          <w:p w14:paraId="51670123"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电    话： </w:t>
            </w:r>
          </w:p>
        </w:tc>
        <w:tc>
          <w:tcPr>
            <w:tcW w:w="4339" w:type="dxa"/>
            <w:gridSpan w:val="2"/>
            <w:tcBorders>
              <w:top w:val="nil"/>
              <w:left w:val="nil"/>
              <w:bottom w:val="nil"/>
              <w:right w:val="single" w:sz="4" w:space="0" w:color="auto"/>
            </w:tcBorders>
            <w:vAlign w:val="center"/>
          </w:tcPr>
          <w:p w14:paraId="77A36E0F" w14:textId="77777777" w:rsidR="0030024B" w:rsidRDefault="0030024B">
            <w:pPr>
              <w:widowControl/>
              <w:jc w:val="left"/>
              <w:rPr>
                <w:rFonts w:ascii="华文仿宋" w:eastAsia="华文仿宋" w:hAnsi="华文仿宋" w:cs="宋体" w:hint="eastAsia"/>
                <w:color w:val="auto"/>
                <w:sz w:val="24"/>
              </w:rPr>
            </w:pPr>
          </w:p>
        </w:tc>
      </w:tr>
      <w:tr w:rsidR="0030024B" w14:paraId="1F8C1C83" w14:textId="77777777">
        <w:trPr>
          <w:trHeight w:val="499"/>
          <w:jc w:val="center"/>
        </w:trPr>
        <w:tc>
          <w:tcPr>
            <w:tcW w:w="4965" w:type="dxa"/>
            <w:tcBorders>
              <w:top w:val="nil"/>
              <w:left w:val="single" w:sz="4" w:space="0" w:color="auto"/>
              <w:bottom w:val="nil"/>
              <w:right w:val="nil"/>
            </w:tcBorders>
            <w:vAlign w:val="center"/>
          </w:tcPr>
          <w:p w14:paraId="5A665273"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4339" w:type="dxa"/>
            <w:gridSpan w:val="2"/>
            <w:tcBorders>
              <w:top w:val="nil"/>
              <w:left w:val="nil"/>
              <w:bottom w:val="nil"/>
              <w:right w:val="single" w:sz="4" w:space="0" w:color="auto"/>
            </w:tcBorders>
            <w:vAlign w:val="center"/>
          </w:tcPr>
          <w:p w14:paraId="2275E2D7" w14:textId="77777777" w:rsidR="0030024B" w:rsidRDefault="0030024B">
            <w:pPr>
              <w:widowControl/>
              <w:jc w:val="left"/>
              <w:rPr>
                <w:rFonts w:ascii="华文仿宋" w:eastAsia="华文仿宋" w:hAnsi="华文仿宋" w:cs="宋体" w:hint="eastAsia"/>
                <w:color w:val="auto"/>
                <w:sz w:val="24"/>
              </w:rPr>
            </w:pPr>
          </w:p>
        </w:tc>
      </w:tr>
      <w:tr w:rsidR="0030024B" w14:paraId="5F4C9D8E" w14:textId="77777777">
        <w:trPr>
          <w:trHeight w:val="499"/>
          <w:jc w:val="center"/>
        </w:trPr>
        <w:tc>
          <w:tcPr>
            <w:tcW w:w="4965" w:type="dxa"/>
            <w:tcBorders>
              <w:top w:val="nil"/>
              <w:left w:val="single" w:sz="4" w:space="0" w:color="auto"/>
              <w:bottom w:val="nil"/>
              <w:right w:val="nil"/>
            </w:tcBorders>
            <w:vAlign w:val="center"/>
          </w:tcPr>
          <w:p w14:paraId="5D2E8F3A"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4339" w:type="dxa"/>
            <w:gridSpan w:val="2"/>
            <w:tcBorders>
              <w:top w:val="nil"/>
              <w:left w:val="nil"/>
              <w:bottom w:val="nil"/>
              <w:right w:val="single" w:sz="4" w:space="0" w:color="auto"/>
            </w:tcBorders>
            <w:vAlign w:val="center"/>
          </w:tcPr>
          <w:p w14:paraId="5E398267" w14:textId="77777777" w:rsidR="0030024B" w:rsidRDefault="0030024B">
            <w:pPr>
              <w:widowControl/>
              <w:jc w:val="left"/>
              <w:rPr>
                <w:rFonts w:ascii="华文仿宋" w:eastAsia="华文仿宋" w:hAnsi="华文仿宋" w:cs="宋体" w:hint="eastAsia"/>
                <w:color w:val="auto"/>
                <w:sz w:val="24"/>
              </w:rPr>
            </w:pPr>
          </w:p>
        </w:tc>
      </w:tr>
      <w:tr w:rsidR="0030024B" w14:paraId="463F530F" w14:textId="77777777">
        <w:trPr>
          <w:trHeight w:val="499"/>
          <w:jc w:val="center"/>
        </w:trPr>
        <w:tc>
          <w:tcPr>
            <w:tcW w:w="4965" w:type="dxa"/>
            <w:tcBorders>
              <w:top w:val="nil"/>
              <w:left w:val="single" w:sz="4" w:space="0" w:color="auto"/>
              <w:bottom w:val="nil"/>
              <w:right w:val="nil"/>
            </w:tcBorders>
            <w:vAlign w:val="center"/>
          </w:tcPr>
          <w:p w14:paraId="19453F42"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银行帐号：</w:t>
            </w:r>
          </w:p>
        </w:tc>
        <w:tc>
          <w:tcPr>
            <w:tcW w:w="4339" w:type="dxa"/>
            <w:gridSpan w:val="2"/>
            <w:tcBorders>
              <w:top w:val="nil"/>
              <w:left w:val="nil"/>
              <w:bottom w:val="nil"/>
              <w:right w:val="single" w:sz="4" w:space="0" w:color="auto"/>
            </w:tcBorders>
            <w:vAlign w:val="center"/>
          </w:tcPr>
          <w:p w14:paraId="10988552" w14:textId="77777777" w:rsidR="0030024B" w:rsidRDefault="0030024B">
            <w:pPr>
              <w:widowControl/>
              <w:jc w:val="left"/>
              <w:rPr>
                <w:rFonts w:ascii="华文仿宋" w:eastAsia="华文仿宋" w:hAnsi="华文仿宋" w:cs="宋体" w:hint="eastAsia"/>
                <w:color w:val="auto"/>
                <w:sz w:val="24"/>
              </w:rPr>
            </w:pPr>
          </w:p>
        </w:tc>
      </w:tr>
      <w:tr w:rsidR="0030024B" w14:paraId="2FAEEFE8" w14:textId="77777777">
        <w:trPr>
          <w:trHeight w:val="499"/>
          <w:jc w:val="center"/>
        </w:trPr>
        <w:tc>
          <w:tcPr>
            <w:tcW w:w="4965" w:type="dxa"/>
            <w:tcBorders>
              <w:top w:val="nil"/>
              <w:left w:val="single" w:sz="4" w:space="0" w:color="auto"/>
              <w:bottom w:val="single" w:sz="4" w:space="0" w:color="auto"/>
              <w:right w:val="nil"/>
            </w:tcBorders>
            <w:vAlign w:val="center"/>
          </w:tcPr>
          <w:p w14:paraId="0662501A"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签订日期：</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年 月 日 </w:t>
            </w:r>
          </w:p>
        </w:tc>
        <w:tc>
          <w:tcPr>
            <w:tcW w:w="4339" w:type="dxa"/>
            <w:gridSpan w:val="2"/>
            <w:tcBorders>
              <w:top w:val="nil"/>
              <w:left w:val="nil"/>
              <w:bottom w:val="single" w:sz="4" w:space="0" w:color="auto"/>
              <w:right w:val="single" w:sz="4" w:space="0" w:color="auto"/>
            </w:tcBorders>
            <w:vAlign w:val="center"/>
          </w:tcPr>
          <w:p w14:paraId="04A7AD45" w14:textId="77777777" w:rsidR="0030024B" w:rsidRDefault="0030024B">
            <w:pPr>
              <w:widowControl/>
              <w:jc w:val="left"/>
              <w:rPr>
                <w:rFonts w:ascii="华文仿宋" w:eastAsia="华文仿宋" w:hAnsi="华文仿宋" w:cs="宋体" w:hint="eastAsia"/>
                <w:color w:val="auto"/>
                <w:sz w:val="24"/>
              </w:rPr>
            </w:pPr>
          </w:p>
        </w:tc>
      </w:tr>
    </w:tbl>
    <w:p w14:paraId="653667D4" w14:textId="77777777" w:rsidR="0030024B" w:rsidRDefault="0030024B">
      <w:pPr>
        <w:widowControl/>
        <w:jc w:val="left"/>
        <w:rPr>
          <w:rFonts w:ascii="华文仿宋" w:eastAsia="华文仿宋" w:hAnsi="华文仿宋" w:cs="仿宋" w:hint="eastAsia"/>
          <w:b/>
          <w:color w:val="auto"/>
          <w:sz w:val="28"/>
          <w:szCs w:val="28"/>
        </w:rPr>
      </w:pPr>
    </w:p>
    <w:p w14:paraId="733A13F8" w14:textId="77777777" w:rsidR="0030024B" w:rsidRDefault="00000000">
      <w:pPr>
        <w:pStyle w:val="a8"/>
        <w:spacing w:after="0" w:line="360" w:lineRule="auto"/>
        <w:jc w:val="left"/>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附件1</w:t>
      </w:r>
    </w:p>
    <w:p w14:paraId="161CF6C6" w14:textId="77777777" w:rsidR="0030024B" w:rsidRDefault="00000000">
      <w:pPr>
        <w:spacing w:line="360" w:lineRule="auto"/>
        <w:jc w:val="center"/>
        <w:rPr>
          <w:rFonts w:ascii="华文仿宋" w:eastAsia="华文仿宋" w:hAnsi="华文仿宋" w:cs="仿宋" w:hint="eastAsia"/>
          <w:color w:val="auto"/>
          <w:sz w:val="28"/>
          <w:szCs w:val="28"/>
        </w:rPr>
      </w:pPr>
      <w:r>
        <w:rPr>
          <w:rFonts w:ascii="华文仿宋" w:eastAsia="华文仿宋" w:hAnsi="华文仿宋" w:cs="仿宋" w:hint="eastAsia"/>
          <w:b/>
          <w:color w:val="auto"/>
          <w:sz w:val="28"/>
          <w:szCs w:val="28"/>
        </w:rPr>
        <w:t>工程质量保修书</w:t>
      </w:r>
    </w:p>
    <w:p w14:paraId="7033D023" w14:textId="77777777" w:rsidR="0030024B" w:rsidRDefault="00000000">
      <w:pPr>
        <w:spacing w:line="360" w:lineRule="auto"/>
        <w:rPr>
          <w:rFonts w:ascii="华文仿宋" w:eastAsia="华文仿宋" w:hAnsi="华文仿宋" w:cs="仿宋" w:hint="eastAsia"/>
          <w:color w:val="auto"/>
          <w:kern w:val="1"/>
          <w:sz w:val="28"/>
          <w:szCs w:val="28"/>
          <w:u w:val="single"/>
        </w:rPr>
      </w:pPr>
      <w:r>
        <w:rPr>
          <w:rFonts w:ascii="华文仿宋" w:eastAsia="华文仿宋" w:hAnsi="华文仿宋" w:cs="仿宋"/>
          <w:color w:val="auto"/>
          <w:kern w:val="1"/>
          <w:sz w:val="28"/>
          <w:szCs w:val="28"/>
        </w:rPr>
        <w:t>发包人（全称）：</w:t>
      </w:r>
      <w:r>
        <w:rPr>
          <w:rFonts w:ascii="华文仿宋" w:eastAsia="华文仿宋" w:hAnsi="华文仿宋" w:cs="仿宋" w:hint="eastAsia"/>
          <w:color w:val="auto"/>
          <w:kern w:val="1"/>
          <w:sz w:val="28"/>
          <w:szCs w:val="28"/>
          <w:u w:val="single"/>
        </w:rPr>
        <w:t>广州市城悦房地产开发有限公司</w:t>
      </w:r>
    </w:p>
    <w:p w14:paraId="0EC4B020"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承包人（全称）：</w:t>
      </w:r>
      <w:r>
        <w:rPr>
          <w:rFonts w:ascii="华文仿宋" w:eastAsia="华文仿宋" w:hAnsi="华文仿宋" w:cs="仿宋" w:hint="eastAsia"/>
          <w:bCs/>
          <w:color w:val="auto"/>
          <w:sz w:val="28"/>
          <w:szCs w:val="28"/>
          <w:u w:val="single"/>
        </w:rPr>
        <w:t xml:space="preserve"> </w:t>
      </w:r>
      <w:r>
        <w:rPr>
          <w:rFonts w:ascii="华文仿宋" w:eastAsia="华文仿宋" w:hAnsi="华文仿宋" w:cs="仿宋"/>
          <w:bCs/>
          <w:color w:val="auto"/>
          <w:sz w:val="28"/>
          <w:szCs w:val="28"/>
          <w:u w:val="single"/>
        </w:rPr>
        <w:t xml:space="preserve"> </w:t>
      </w:r>
      <w:r>
        <w:rPr>
          <w:rFonts w:ascii="华文仿宋" w:eastAsia="华文仿宋" w:hAnsi="华文仿宋" w:cs="仿宋" w:hint="eastAsia"/>
          <w:bCs/>
          <w:color w:val="auto"/>
          <w:sz w:val="28"/>
          <w:szCs w:val="28"/>
          <w:u w:val="single"/>
        </w:rPr>
        <w:t xml:space="preserve">              </w:t>
      </w:r>
      <w:r>
        <w:rPr>
          <w:rFonts w:ascii="华文仿宋" w:eastAsia="华文仿宋" w:hAnsi="华文仿宋" w:cs="仿宋"/>
          <w:bCs/>
          <w:color w:val="auto"/>
          <w:sz w:val="28"/>
          <w:szCs w:val="28"/>
          <w:u w:val="single"/>
        </w:rPr>
        <w:t xml:space="preserve">        </w:t>
      </w:r>
      <w:r>
        <w:rPr>
          <w:rFonts w:ascii="华文仿宋" w:eastAsia="华文仿宋" w:hAnsi="华文仿宋" w:cs="仿宋"/>
          <w:color w:val="auto"/>
          <w:kern w:val="1"/>
          <w:sz w:val="28"/>
          <w:szCs w:val="28"/>
        </w:rPr>
        <w:t xml:space="preserve"> </w:t>
      </w:r>
    </w:p>
    <w:p w14:paraId="2AA57433" w14:textId="77777777" w:rsidR="0030024B" w:rsidRDefault="00000000">
      <w:pPr>
        <w:spacing w:line="360" w:lineRule="auto"/>
        <w:ind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为保证</w:t>
      </w:r>
      <w:r>
        <w:rPr>
          <w:rFonts w:ascii="华文仿宋" w:eastAsia="华文仿宋" w:hAnsi="华文仿宋" w:cs="仿宋" w:hint="eastAsia"/>
          <w:color w:val="auto"/>
          <w:kern w:val="1"/>
          <w:sz w:val="28"/>
          <w:szCs w:val="28"/>
          <w:u w:val="single"/>
        </w:rPr>
        <w:t>广州市越秀区越秀南AD013907地块2#、3#裙楼配套精装修</w:t>
      </w:r>
      <w:r>
        <w:rPr>
          <w:rFonts w:ascii="华文仿宋" w:eastAsia="华文仿宋" w:hAnsi="华文仿宋" w:cs="仿宋" w:hint="eastAsia"/>
          <w:color w:val="auto"/>
          <w:kern w:val="1"/>
          <w:sz w:val="28"/>
          <w:szCs w:val="28"/>
        </w:rPr>
        <w:t>工程在合理使用期限内正常使用，发包人、承包人协商一致签订工程质量保修书。承包人在质量保修期内按照有关管理规定及双方约定承担工程质量保修责任。</w:t>
      </w:r>
    </w:p>
    <w:p w14:paraId="28678153"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一、工程质量保修范围和内容</w:t>
      </w:r>
    </w:p>
    <w:p w14:paraId="14339282" w14:textId="77777777" w:rsidR="0030024B" w:rsidRDefault="00000000">
      <w:pPr>
        <w:spacing w:line="360" w:lineRule="auto"/>
        <w:ind w:firstLineChars="459" w:firstLine="1285"/>
        <w:rPr>
          <w:rFonts w:ascii="华文仿宋" w:eastAsia="华文仿宋" w:hAnsi="华文仿宋" w:cs="仿宋" w:hint="eastAsia"/>
          <w:color w:val="auto"/>
          <w:kern w:val="28"/>
          <w:sz w:val="28"/>
          <w:szCs w:val="28"/>
        </w:rPr>
      </w:pPr>
      <w:r>
        <w:rPr>
          <w:rFonts w:ascii="华文仿宋" w:eastAsia="华文仿宋" w:hAnsi="华文仿宋" w:cs="仿宋" w:hint="eastAsia"/>
          <w:color w:val="auto"/>
          <w:kern w:val="28"/>
          <w:sz w:val="28"/>
          <w:szCs w:val="28"/>
        </w:rPr>
        <w:t>质量保修范围按本合同约定工程范围。承包人在质量保修期内，按照《建设工程质量管理条例(2019年修订)》和双方约定，承包人承担本施工合同约定的所有承包范围内的工程质量保修责任。具体保修的内容按工程竣工图执行。</w:t>
      </w:r>
    </w:p>
    <w:p w14:paraId="2410AE05"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二、质量保修期</w:t>
      </w:r>
    </w:p>
    <w:p w14:paraId="2EF0ADB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质量保修期从工程实际竣工验收合格后六个月之日起计：</w:t>
      </w:r>
    </w:p>
    <w:p w14:paraId="188D58EC"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(1)装修工程为2年</w:t>
      </w:r>
    </w:p>
    <w:p w14:paraId="018B2D6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(2)屋面防水工程、卫生间、厨房、阳台和外墙面(含墙体及门窗)的防渗漏(包括台风、暴雨等自然条件下的影响)、有防水要求的防水及防渗漏、管道封堵防渗漏工程为5年。</w:t>
      </w:r>
    </w:p>
    <w:p w14:paraId="0DA8A02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(3)电气管线、给排水管道、智能化系统、设备安装为2年。</w:t>
      </w:r>
    </w:p>
    <w:p w14:paraId="055A6F40"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(4)制供冷及供热系统为2个供冷期、采暖期，以实际供冷、供热年份开始计算。</w:t>
      </w:r>
    </w:p>
    <w:p w14:paraId="5388160A"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lastRenderedPageBreak/>
        <w:t>(5)门窗保修期为2年，幕墙保修3年。</w:t>
      </w:r>
    </w:p>
    <w:p w14:paraId="3346A67F" w14:textId="77777777" w:rsidR="0030024B" w:rsidRDefault="00000000">
      <w:pPr>
        <w:spacing w:line="360" w:lineRule="auto"/>
        <w:ind w:firstLineChars="200" w:firstLine="560"/>
        <w:rPr>
          <w:rStyle w:val="aff8"/>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(6)其他项目的免费保修期均为2年。</w:t>
      </w:r>
    </w:p>
    <w:p w14:paraId="386E2EB4"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三、质量保修责任</w:t>
      </w:r>
    </w:p>
    <w:p w14:paraId="3DEAED41"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1、属于保修范围、内容的项目，承包人须保证在接到发包人通知24小时内赶到现场进行维修。承包人不在约定期限内派人修理，发包人可以委托其他人员修理，保修费用从质量保修金内扣除。</w:t>
      </w:r>
    </w:p>
    <w:p w14:paraId="02AC6239"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2、发生紧急抢修事故的，承包人在接到事故通知后，应当立即到达事故现场抢修。非承包人施工质量引起的事故，抢修费用由发包人承担。3、在国家规定的工程合理使用期限内，承包人确保装修工程质量。因承包认原因致使工程在合理使用期限内造成人身和财产损害的，承包人应承担损害赔偿责任。</w:t>
      </w:r>
    </w:p>
    <w:p w14:paraId="121450E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4如承包人出现下述任何情况之一的，发包人可另行委托维修单位进行维修，保修费用从质量保修金内扣除。承包人承诺不对发包人核算的维修单价或维修工程量提出异议。</w:t>
      </w:r>
    </w:p>
    <w:p w14:paraId="64BCF9C6"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a、承包人提供的联系方式，不能联系到保修负责人的;</w:t>
      </w:r>
    </w:p>
    <w:p w14:paraId="62B3695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b、接到维修通知后承包人未在规定时间到场维修的;</w:t>
      </w:r>
    </w:p>
    <w:p w14:paraId="667639A7"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c、承包人拒不到现场处理的;</w:t>
      </w:r>
    </w:p>
    <w:p w14:paraId="35DDCAFD"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d、施工工艺达不到规范要求的;</w:t>
      </w:r>
    </w:p>
    <w:p w14:paraId="0D1445A4"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e、承包人拒不执行发包人要求的维修方案的:</w:t>
      </w:r>
    </w:p>
    <w:p w14:paraId="55184080"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f、同一位置经过一次维修仍未彻底解决问题的;8、因维修人员服务不当行为造成客户强烈投诉;</w:t>
      </w:r>
    </w:p>
    <w:p w14:paraId="70A7785B"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h、严重违反发包人管理要求的;</w:t>
      </w:r>
    </w:p>
    <w:p w14:paraId="6555F3F3"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i、特殊紧急情况(因承包人施工质量问题导致爆水管、煤气泄漏等可</w:t>
      </w:r>
      <w:r>
        <w:rPr>
          <w:rFonts w:ascii="华文仿宋" w:eastAsia="华文仿宋" w:hAnsi="华文仿宋" w:cs="仿宋" w:hint="eastAsia"/>
          <w:color w:val="auto"/>
          <w:kern w:val="1"/>
          <w:sz w:val="28"/>
          <w:szCs w:val="28"/>
        </w:rPr>
        <w:lastRenderedPageBreak/>
        <w:t>能危及业主生活安全的)。</w:t>
      </w:r>
    </w:p>
    <w:p w14:paraId="5FD9D49E"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四、质量保修金的支付</w:t>
      </w:r>
    </w:p>
    <w:p w14:paraId="45C8DB3F"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本工程约定的工程质量保修金为结算终审价的3%。质量保修金银行利率为_零。</w:t>
      </w:r>
    </w:p>
    <w:p w14:paraId="6D69BFE1"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五、质量保证金的返还</w:t>
      </w:r>
    </w:p>
    <w:p w14:paraId="3A0F6C84"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发包人在质量保修期满且承包人全部履行完成质量保修义务，承包人应将满足支付要求的申请资料报监理单位审核，并经监理单位审核后15个工作日内，将剩余保证金无息返还承包人.-</w:t>
      </w:r>
    </w:p>
    <w:p w14:paraId="148ACA8F"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六、其他</w:t>
      </w:r>
    </w:p>
    <w:p w14:paraId="1575696C" w14:textId="77777777" w:rsidR="0030024B" w:rsidRDefault="00000000">
      <w:pPr>
        <w:spacing w:line="360" w:lineRule="auto"/>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双方约定的其他质量保修事项:无</w:t>
      </w:r>
    </w:p>
    <w:p w14:paraId="2433E905" w14:textId="77777777" w:rsidR="0030024B" w:rsidRDefault="00000000">
      <w:pPr>
        <w:spacing w:line="360" w:lineRule="auto"/>
        <w:rPr>
          <w:rFonts w:ascii="华文仿宋" w:eastAsia="华文仿宋" w:hAnsi="华文仿宋" w:cs="仿宋" w:hint="eastAsia"/>
          <w:color w:val="auto"/>
          <w:spacing w:val="-4"/>
          <w:kern w:val="1"/>
          <w:sz w:val="28"/>
          <w:szCs w:val="28"/>
        </w:rPr>
      </w:pPr>
      <w:r>
        <w:rPr>
          <w:rFonts w:ascii="华文仿宋" w:eastAsia="华文仿宋" w:hAnsi="华文仿宋" w:cs="仿宋" w:hint="eastAsia"/>
          <w:color w:val="auto"/>
          <w:kern w:val="1"/>
          <w:sz w:val="28"/>
          <w:szCs w:val="28"/>
        </w:rPr>
        <w:t>本工程质量保修书作为合同附件，由发包人、承包人双方共同签署。</w:t>
      </w: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5"/>
        <w:gridCol w:w="5812"/>
      </w:tblGrid>
      <w:tr w:rsidR="0030024B" w14:paraId="66698E09" w14:textId="77777777">
        <w:trPr>
          <w:trHeight w:val="499"/>
          <w:jc w:val="center"/>
        </w:trPr>
        <w:tc>
          <w:tcPr>
            <w:tcW w:w="11117" w:type="dxa"/>
            <w:gridSpan w:val="2"/>
          </w:tcPr>
          <w:p w14:paraId="5A82C918" w14:textId="77777777" w:rsidR="0030024B" w:rsidRDefault="00000000">
            <w:pPr>
              <w:widowControl/>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t>发包人:</w:t>
            </w:r>
          </w:p>
        </w:tc>
      </w:tr>
      <w:tr w:rsidR="0030024B" w14:paraId="57EF464C" w14:textId="77777777">
        <w:trPr>
          <w:trHeight w:val="539"/>
          <w:jc w:val="center"/>
        </w:trPr>
        <w:tc>
          <w:tcPr>
            <w:tcW w:w="5305" w:type="dxa"/>
            <w:vAlign w:val="center"/>
          </w:tcPr>
          <w:p w14:paraId="7A7AD3D2"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名称：广州市城悦房地产开发有限公司</w:t>
            </w:r>
          </w:p>
        </w:tc>
        <w:tc>
          <w:tcPr>
            <w:tcW w:w="5812" w:type="dxa"/>
          </w:tcPr>
          <w:p w14:paraId="551D1659" w14:textId="77777777" w:rsidR="0030024B" w:rsidRDefault="0030024B">
            <w:pPr>
              <w:widowControl/>
              <w:rPr>
                <w:rFonts w:ascii="华文仿宋" w:eastAsia="华文仿宋" w:hAnsi="华文仿宋" w:cs="宋体" w:hint="eastAsia"/>
                <w:color w:val="auto"/>
                <w:sz w:val="24"/>
              </w:rPr>
            </w:pPr>
          </w:p>
        </w:tc>
      </w:tr>
      <w:tr w:rsidR="0030024B" w14:paraId="2E2C63C0" w14:textId="77777777">
        <w:trPr>
          <w:trHeight w:val="468"/>
          <w:jc w:val="center"/>
        </w:trPr>
        <w:tc>
          <w:tcPr>
            <w:tcW w:w="5305" w:type="dxa"/>
            <w:vAlign w:val="center"/>
          </w:tcPr>
          <w:p w14:paraId="1168B604"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5812" w:type="dxa"/>
          </w:tcPr>
          <w:p w14:paraId="791B7A36" w14:textId="77777777" w:rsidR="0030024B" w:rsidRDefault="0030024B">
            <w:pPr>
              <w:widowControl/>
              <w:rPr>
                <w:rFonts w:ascii="华文仿宋" w:eastAsia="华文仿宋" w:hAnsi="华文仿宋" w:cs="宋体" w:hint="eastAsia"/>
                <w:color w:val="auto"/>
                <w:sz w:val="24"/>
              </w:rPr>
            </w:pPr>
          </w:p>
        </w:tc>
      </w:tr>
      <w:tr w:rsidR="0030024B" w14:paraId="5134D035" w14:textId="77777777">
        <w:trPr>
          <w:trHeight w:val="499"/>
          <w:jc w:val="center"/>
        </w:trPr>
        <w:tc>
          <w:tcPr>
            <w:tcW w:w="5305" w:type="dxa"/>
            <w:vAlign w:val="center"/>
          </w:tcPr>
          <w:p w14:paraId="77FB9995"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地    址：</w:t>
            </w:r>
            <w:r>
              <w:rPr>
                <w:rFonts w:ascii="华文仿宋" w:eastAsia="华文仿宋" w:hAnsi="华文仿宋" w:cs="宋体" w:hint="eastAsia"/>
                <w:color w:val="auto"/>
                <w:spacing w:val="-20"/>
                <w:sz w:val="24"/>
              </w:rPr>
              <w:t xml:space="preserve"> </w:t>
            </w:r>
          </w:p>
        </w:tc>
        <w:tc>
          <w:tcPr>
            <w:tcW w:w="5812" w:type="dxa"/>
          </w:tcPr>
          <w:p w14:paraId="0A3FEB5C" w14:textId="77777777" w:rsidR="0030024B" w:rsidRDefault="0030024B">
            <w:pPr>
              <w:widowControl/>
              <w:rPr>
                <w:rFonts w:ascii="华文仿宋" w:eastAsia="华文仿宋" w:hAnsi="华文仿宋" w:cs="宋体" w:hint="eastAsia"/>
                <w:color w:val="auto"/>
                <w:sz w:val="24"/>
              </w:rPr>
            </w:pPr>
          </w:p>
        </w:tc>
      </w:tr>
      <w:tr w:rsidR="0030024B" w14:paraId="3C125789" w14:textId="77777777">
        <w:trPr>
          <w:trHeight w:val="499"/>
          <w:jc w:val="center"/>
        </w:trPr>
        <w:tc>
          <w:tcPr>
            <w:tcW w:w="5305" w:type="dxa"/>
            <w:vAlign w:val="center"/>
          </w:tcPr>
          <w:p w14:paraId="72246C66"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邮政编码：</w:t>
            </w:r>
          </w:p>
        </w:tc>
        <w:tc>
          <w:tcPr>
            <w:tcW w:w="5812" w:type="dxa"/>
          </w:tcPr>
          <w:p w14:paraId="7A5F7B83" w14:textId="77777777" w:rsidR="0030024B" w:rsidRDefault="0030024B">
            <w:pPr>
              <w:widowControl/>
              <w:rPr>
                <w:rFonts w:ascii="华文仿宋" w:eastAsia="华文仿宋" w:hAnsi="华文仿宋" w:cs="宋体" w:hint="eastAsia"/>
                <w:color w:val="auto"/>
                <w:sz w:val="24"/>
              </w:rPr>
            </w:pPr>
          </w:p>
        </w:tc>
      </w:tr>
      <w:tr w:rsidR="0030024B" w14:paraId="041303B5" w14:textId="77777777">
        <w:trPr>
          <w:trHeight w:val="499"/>
          <w:jc w:val="center"/>
        </w:trPr>
        <w:tc>
          <w:tcPr>
            <w:tcW w:w="5305" w:type="dxa"/>
            <w:vAlign w:val="center"/>
          </w:tcPr>
          <w:p w14:paraId="26B501D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电    话：</w:t>
            </w:r>
          </w:p>
        </w:tc>
        <w:tc>
          <w:tcPr>
            <w:tcW w:w="5812" w:type="dxa"/>
          </w:tcPr>
          <w:p w14:paraId="0914F54B" w14:textId="77777777" w:rsidR="0030024B" w:rsidRDefault="0030024B">
            <w:pPr>
              <w:widowControl/>
              <w:rPr>
                <w:rFonts w:ascii="华文仿宋" w:eastAsia="华文仿宋" w:hAnsi="华文仿宋" w:cs="宋体" w:hint="eastAsia"/>
                <w:color w:val="auto"/>
                <w:sz w:val="24"/>
              </w:rPr>
            </w:pPr>
          </w:p>
        </w:tc>
      </w:tr>
      <w:tr w:rsidR="0030024B" w14:paraId="366AACE1" w14:textId="77777777">
        <w:trPr>
          <w:trHeight w:val="499"/>
          <w:jc w:val="center"/>
        </w:trPr>
        <w:tc>
          <w:tcPr>
            <w:tcW w:w="5305" w:type="dxa"/>
            <w:vAlign w:val="center"/>
          </w:tcPr>
          <w:p w14:paraId="6881F8D7"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5812" w:type="dxa"/>
          </w:tcPr>
          <w:p w14:paraId="5D3431E3" w14:textId="77777777" w:rsidR="0030024B" w:rsidRDefault="0030024B">
            <w:pPr>
              <w:widowControl/>
              <w:rPr>
                <w:rFonts w:ascii="华文仿宋" w:eastAsia="华文仿宋" w:hAnsi="华文仿宋" w:cs="宋体" w:hint="eastAsia"/>
                <w:color w:val="auto"/>
                <w:sz w:val="24"/>
              </w:rPr>
            </w:pPr>
          </w:p>
        </w:tc>
      </w:tr>
      <w:tr w:rsidR="0030024B" w14:paraId="5AA41861" w14:textId="77777777">
        <w:trPr>
          <w:trHeight w:val="499"/>
          <w:jc w:val="center"/>
        </w:trPr>
        <w:tc>
          <w:tcPr>
            <w:tcW w:w="5305" w:type="dxa"/>
            <w:vAlign w:val="center"/>
          </w:tcPr>
          <w:p w14:paraId="3576FE4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5812" w:type="dxa"/>
          </w:tcPr>
          <w:p w14:paraId="310652D2" w14:textId="77777777" w:rsidR="0030024B" w:rsidRDefault="0030024B">
            <w:pPr>
              <w:widowControl/>
              <w:rPr>
                <w:rFonts w:ascii="华文仿宋" w:eastAsia="华文仿宋" w:hAnsi="华文仿宋" w:cs="宋体" w:hint="eastAsia"/>
                <w:color w:val="auto"/>
                <w:sz w:val="24"/>
              </w:rPr>
            </w:pPr>
          </w:p>
        </w:tc>
      </w:tr>
      <w:tr w:rsidR="0030024B" w14:paraId="67A6E61B" w14:textId="77777777">
        <w:trPr>
          <w:trHeight w:val="499"/>
          <w:jc w:val="center"/>
        </w:trPr>
        <w:tc>
          <w:tcPr>
            <w:tcW w:w="5305" w:type="dxa"/>
            <w:vAlign w:val="center"/>
          </w:tcPr>
          <w:p w14:paraId="64483620"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银行帐号： </w:t>
            </w:r>
          </w:p>
        </w:tc>
        <w:tc>
          <w:tcPr>
            <w:tcW w:w="5812" w:type="dxa"/>
          </w:tcPr>
          <w:p w14:paraId="41515140" w14:textId="77777777" w:rsidR="0030024B" w:rsidRDefault="0030024B">
            <w:pPr>
              <w:widowControl/>
              <w:rPr>
                <w:rFonts w:ascii="华文仿宋" w:eastAsia="华文仿宋" w:hAnsi="华文仿宋" w:cs="宋体" w:hint="eastAsia"/>
                <w:color w:val="auto"/>
                <w:sz w:val="24"/>
              </w:rPr>
            </w:pPr>
          </w:p>
        </w:tc>
      </w:tr>
      <w:tr w:rsidR="0030024B" w14:paraId="3BCC0FBF" w14:textId="77777777">
        <w:trPr>
          <w:trHeight w:val="499"/>
          <w:jc w:val="center"/>
        </w:trPr>
        <w:tc>
          <w:tcPr>
            <w:tcW w:w="5305" w:type="dxa"/>
            <w:vAlign w:val="center"/>
          </w:tcPr>
          <w:p w14:paraId="08D67C31"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签订日期：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年</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月</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日 </w:t>
            </w:r>
          </w:p>
        </w:tc>
        <w:tc>
          <w:tcPr>
            <w:tcW w:w="5812" w:type="dxa"/>
          </w:tcPr>
          <w:p w14:paraId="27672A3C" w14:textId="77777777" w:rsidR="0030024B" w:rsidRDefault="0030024B">
            <w:pPr>
              <w:widowControl/>
              <w:rPr>
                <w:rFonts w:ascii="华文仿宋" w:eastAsia="华文仿宋" w:hAnsi="华文仿宋" w:cs="宋体" w:hint="eastAsia"/>
                <w:color w:val="auto"/>
                <w:sz w:val="24"/>
              </w:rPr>
            </w:pPr>
          </w:p>
        </w:tc>
      </w:tr>
    </w:tbl>
    <w:p w14:paraId="1E84E4F6" w14:textId="77777777" w:rsidR="0030024B" w:rsidRDefault="0030024B">
      <w:pPr>
        <w:spacing w:line="360" w:lineRule="auto"/>
        <w:rPr>
          <w:rFonts w:ascii="华文仿宋" w:eastAsia="华文仿宋" w:hAnsi="华文仿宋" w:cs="仿宋" w:hint="eastAsia"/>
          <w:color w:val="auto"/>
          <w:kern w:val="1"/>
          <w:sz w:val="28"/>
          <w:szCs w:val="28"/>
        </w:rPr>
      </w:pP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7058"/>
      </w:tblGrid>
      <w:tr w:rsidR="0030024B" w14:paraId="0730B906" w14:textId="77777777">
        <w:trPr>
          <w:trHeight w:val="499"/>
          <w:jc w:val="center"/>
        </w:trPr>
        <w:tc>
          <w:tcPr>
            <w:tcW w:w="11117" w:type="dxa"/>
            <w:gridSpan w:val="2"/>
          </w:tcPr>
          <w:p w14:paraId="6B506B49" w14:textId="77777777" w:rsidR="0030024B" w:rsidRDefault="00000000">
            <w:pPr>
              <w:widowControl/>
              <w:rPr>
                <w:rFonts w:ascii="华文仿宋" w:eastAsia="华文仿宋" w:hAnsi="华文仿宋" w:cs="宋体" w:hint="eastAsia"/>
                <w:b/>
                <w:bCs/>
                <w:color w:val="auto"/>
                <w:sz w:val="24"/>
              </w:rPr>
            </w:pPr>
            <w:r>
              <w:rPr>
                <w:rFonts w:ascii="华文仿宋" w:eastAsia="华文仿宋" w:hAnsi="华文仿宋" w:cs="宋体" w:hint="eastAsia"/>
                <w:b/>
                <w:bCs/>
                <w:color w:val="auto"/>
                <w:sz w:val="24"/>
              </w:rPr>
              <w:t>承包人:</w:t>
            </w:r>
          </w:p>
        </w:tc>
      </w:tr>
      <w:tr w:rsidR="0030024B" w14:paraId="1691E4EE" w14:textId="77777777">
        <w:trPr>
          <w:trHeight w:val="359"/>
          <w:jc w:val="center"/>
        </w:trPr>
        <w:tc>
          <w:tcPr>
            <w:tcW w:w="4059" w:type="dxa"/>
            <w:vAlign w:val="center"/>
          </w:tcPr>
          <w:p w14:paraId="7336C510"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名称：</w:t>
            </w:r>
            <w:r>
              <w:rPr>
                <w:rFonts w:ascii="华文仿宋" w:eastAsia="华文仿宋" w:hAnsi="华文仿宋" w:cs="宋体"/>
                <w:color w:val="auto"/>
                <w:sz w:val="24"/>
              </w:rPr>
              <w:t xml:space="preserve"> </w:t>
            </w:r>
          </w:p>
        </w:tc>
        <w:tc>
          <w:tcPr>
            <w:tcW w:w="7058" w:type="dxa"/>
            <w:vAlign w:val="center"/>
          </w:tcPr>
          <w:p w14:paraId="1732E542"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3883D2FE" w14:textId="77777777">
        <w:trPr>
          <w:trHeight w:val="399"/>
          <w:jc w:val="center"/>
        </w:trPr>
        <w:tc>
          <w:tcPr>
            <w:tcW w:w="4059" w:type="dxa"/>
            <w:vAlign w:val="center"/>
          </w:tcPr>
          <w:p w14:paraId="76082AAA"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法定代表人或授权代理人：</w:t>
            </w:r>
          </w:p>
        </w:tc>
        <w:tc>
          <w:tcPr>
            <w:tcW w:w="7058" w:type="dxa"/>
            <w:vAlign w:val="center"/>
          </w:tcPr>
          <w:p w14:paraId="3259C268"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1D4B6679" w14:textId="77777777">
        <w:trPr>
          <w:trHeight w:val="499"/>
          <w:jc w:val="center"/>
        </w:trPr>
        <w:tc>
          <w:tcPr>
            <w:tcW w:w="4059" w:type="dxa"/>
            <w:vAlign w:val="center"/>
          </w:tcPr>
          <w:p w14:paraId="3442317E" w14:textId="77777777" w:rsidR="0030024B" w:rsidRDefault="00000000">
            <w:pPr>
              <w:widowControl/>
              <w:ind w:left="1200" w:rightChars="-57" w:right="-120" w:hangingChars="500" w:hanging="1200"/>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lastRenderedPageBreak/>
              <w:t>地    址：</w:t>
            </w:r>
            <w:r>
              <w:rPr>
                <w:rFonts w:ascii="华文仿宋" w:eastAsia="华文仿宋" w:hAnsi="华文仿宋" w:cs="宋体" w:hint="eastAsia"/>
                <w:color w:val="auto"/>
                <w:w w:val="80"/>
                <w:sz w:val="24"/>
              </w:rPr>
              <w:t xml:space="preserve"> </w:t>
            </w:r>
          </w:p>
        </w:tc>
        <w:tc>
          <w:tcPr>
            <w:tcW w:w="7058" w:type="dxa"/>
            <w:vAlign w:val="center"/>
          </w:tcPr>
          <w:p w14:paraId="6A7172BB"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3FA65A21" w14:textId="77777777">
        <w:trPr>
          <w:trHeight w:val="499"/>
          <w:jc w:val="center"/>
        </w:trPr>
        <w:tc>
          <w:tcPr>
            <w:tcW w:w="4059" w:type="dxa"/>
            <w:vAlign w:val="center"/>
          </w:tcPr>
          <w:p w14:paraId="70A6F111"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邮政编码： </w:t>
            </w:r>
          </w:p>
        </w:tc>
        <w:tc>
          <w:tcPr>
            <w:tcW w:w="7058" w:type="dxa"/>
            <w:vAlign w:val="center"/>
          </w:tcPr>
          <w:p w14:paraId="4F7B1375"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740797D0" w14:textId="77777777">
        <w:trPr>
          <w:trHeight w:val="499"/>
          <w:jc w:val="center"/>
        </w:trPr>
        <w:tc>
          <w:tcPr>
            <w:tcW w:w="4059" w:type="dxa"/>
            <w:vAlign w:val="center"/>
          </w:tcPr>
          <w:p w14:paraId="6BDC69AB"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电    话： </w:t>
            </w:r>
          </w:p>
        </w:tc>
        <w:tc>
          <w:tcPr>
            <w:tcW w:w="7058" w:type="dxa"/>
            <w:vAlign w:val="center"/>
          </w:tcPr>
          <w:p w14:paraId="01CEC27B"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72497CCE" w14:textId="77777777">
        <w:trPr>
          <w:trHeight w:val="499"/>
          <w:jc w:val="center"/>
        </w:trPr>
        <w:tc>
          <w:tcPr>
            <w:tcW w:w="4059" w:type="dxa"/>
            <w:vAlign w:val="center"/>
          </w:tcPr>
          <w:p w14:paraId="6257EA11"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传    真： </w:t>
            </w:r>
          </w:p>
        </w:tc>
        <w:tc>
          <w:tcPr>
            <w:tcW w:w="7058" w:type="dxa"/>
            <w:vAlign w:val="center"/>
          </w:tcPr>
          <w:p w14:paraId="61BB877C"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13920CD1" w14:textId="77777777">
        <w:trPr>
          <w:trHeight w:val="499"/>
          <w:jc w:val="center"/>
        </w:trPr>
        <w:tc>
          <w:tcPr>
            <w:tcW w:w="4059" w:type="dxa"/>
            <w:vAlign w:val="center"/>
          </w:tcPr>
          <w:p w14:paraId="0845E619"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开户银行： </w:t>
            </w:r>
          </w:p>
        </w:tc>
        <w:tc>
          <w:tcPr>
            <w:tcW w:w="7058" w:type="dxa"/>
            <w:vAlign w:val="center"/>
          </w:tcPr>
          <w:p w14:paraId="7C98F8E9"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05C17CCF" w14:textId="77777777">
        <w:trPr>
          <w:trHeight w:val="499"/>
          <w:jc w:val="center"/>
        </w:trPr>
        <w:tc>
          <w:tcPr>
            <w:tcW w:w="4059" w:type="dxa"/>
            <w:vAlign w:val="center"/>
          </w:tcPr>
          <w:p w14:paraId="65025F4D"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 xml:space="preserve">银行帐号： </w:t>
            </w:r>
          </w:p>
        </w:tc>
        <w:tc>
          <w:tcPr>
            <w:tcW w:w="7058" w:type="dxa"/>
            <w:vAlign w:val="center"/>
          </w:tcPr>
          <w:p w14:paraId="270F01B6" w14:textId="77777777" w:rsidR="0030024B" w:rsidRDefault="0030024B">
            <w:pPr>
              <w:widowControl/>
              <w:ind w:firstLineChars="450" w:firstLine="1080"/>
              <w:jc w:val="left"/>
              <w:rPr>
                <w:rFonts w:ascii="华文仿宋" w:eastAsia="华文仿宋" w:hAnsi="华文仿宋" w:cs="宋体" w:hint="eastAsia"/>
                <w:color w:val="auto"/>
                <w:sz w:val="24"/>
              </w:rPr>
            </w:pPr>
          </w:p>
        </w:tc>
      </w:tr>
      <w:tr w:rsidR="0030024B" w14:paraId="0FEA740F" w14:textId="77777777">
        <w:trPr>
          <w:trHeight w:val="499"/>
          <w:jc w:val="center"/>
        </w:trPr>
        <w:tc>
          <w:tcPr>
            <w:tcW w:w="4059" w:type="dxa"/>
            <w:vAlign w:val="center"/>
          </w:tcPr>
          <w:p w14:paraId="6ADDD4EF" w14:textId="77777777" w:rsidR="0030024B" w:rsidRDefault="00000000">
            <w:pPr>
              <w:widowControl/>
              <w:jc w:val="left"/>
              <w:rPr>
                <w:rFonts w:ascii="华文仿宋" w:eastAsia="华文仿宋" w:hAnsi="华文仿宋" w:cs="宋体" w:hint="eastAsia"/>
                <w:color w:val="auto"/>
                <w:sz w:val="24"/>
              </w:rPr>
            </w:pPr>
            <w:r>
              <w:rPr>
                <w:rFonts w:ascii="华文仿宋" w:eastAsia="华文仿宋" w:hAnsi="华文仿宋" w:cs="宋体" w:hint="eastAsia"/>
                <w:color w:val="auto"/>
                <w:sz w:val="24"/>
              </w:rPr>
              <w:t>签订日期：</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年</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月 </w:t>
            </w:r>
            <w:r>
              <w:rPr>
                <w:rFonts w:ascii="华文仿宋" w:eastAsia="华文仿宋" w:hAnsi="华文仿宋" w:cs="宋体"/>
                <w:color w:val="auto"/>
                <w:sz w:val="24"/>
              </w:rPr>
              <w:t xml:space="preserve">  </w:t>
            </w:r>
            <w:r>
              <w:rPr>
                <w:rFonts w:ascii="华文仿宋" w:eastAsia="华文仿宋" w:hAnsi="华文仿宋" w:cs="宋体" w:hint="eastAsia"/>
                <w:color w:val="auto"/>
                <w:sz w:val="24"/>
              </w:rPr>
              <w:t xml:space="preserve">日 </w:t>
            </w:r>
          </w:p>
        </w:tc>
        <w:tc>
          <w:tcPr>
            <w:tcW w:w="7058" w:type="dxa"/>
            <w:vAlign w:val="center"/>
          </w:tcPr>
          <w:p w14:paraId="5B3EB674" w14:textId="77777777" w:rsidR="0030024B" w:rsidRDefault="0030024B">
            <w:pPr>
              <w:widowControl/>
              <w:ind w:firstLineChars="450" w:firstLine="1080"/>
              <w:jc w:val="left"/>
              <w:rPr>
                <w:rFonts w:ascii="华文仿宋" w:eastAsia="华文仿宋" w:hAnsi="华文仿宋" w:cs="宋体" w:hint="eastAsia"/>
                <w:color w:val="auto"/>
                <w:sz w:val="24"/>
              </w:rPr>
            </w:pPr>
          </w:p>
        </w:tc>
      </w:tr>
    </w:tbl>
    <w:p w14:paraId="307316DA" w14:textId="77777777" w:rsidR="0030024B" w:rsidRDefault="0030024B">
      <w:pPr>
        <w:spacing w:line="360" w:lineRule="auto"/>
        <w:rPr>
          <w:rFonts w:ascii="华文仿宋" w:eastAsia="华文仿宋" w:hAnsi="华文仿宋" w:cs="仿宋" w:hint="eastAsia"/>
          <w:b/>
          <w:color w:val="auto"/>
          <w:kern w:val="1"/>
          <w:sz w:val="28"/>
          <w:szCs w:val="28"/>
        </w:rPr>
      </w:pPr>
    </w:p>
    <w:p w14:paraId="4A4073E6" w14:textId="77777777" w:rsidR="0030024B" w:rsidRDefault="0030024B">
      <w:pPr>
        <w:spacing w:line="360" w:lineRule="auto"/>
        <w:rPr>
          <w:rFonts w:ascii="华文仿宋" w:eastAsia="华文仿宋" w:hAnsi="华文仿宋" w:cs="仿宋" w:hint="eastAsia"/>
          <w:b/>
          <w:color w:val="auto"/>
          <w:kern w:val="1"/>
          <w:sz w:val="28"/>
          <w:szCs w:val="28"/>
        </w:rPr>
      </w:pPr>
    </w:p>
    <w:p w14:paraId="25AB1C11" w14:textId="77777777" w:rsidR="0030024B" w:rsidRDefault="00000000">
      <w:pPr>
        <w:spacing w:line="360" w:lineRule="auto"/>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附件2</w:t>
      </w:r>
    </w:p>
    <w:p w14:paraId="30608607" w14:textId="77777777" w:rsidR="0030024B" w:rsidRDefault="00000000">
      <w:pPr>
        <w:spacing w:line="360" w:lineRule="auto"/>
        <w:jc w:val="center"/>
        <w:rPr>
          <w:rFonts w:ascii="华文仿宋" w:eastAsia="华文仿宋" w:hAnsi="华文仿宋" w:cs="仿宋" w:hint="eastAsia"/>
          <w:b/>
          <w:color w:val="auto"/>
          <w:kern w:val="1"/>
          <w:sz w:val="28"/>
          <w:szCs w:val="28"/>
        </w:rPr>
      </w:pPr>
      <w:r>
        <w:rPr>
          <w:rFonts w:ascii="华文仿宋" w:eastAsia="华文仿宋" w:hAnsi="华文仿宋" w:cs="仿宋" w:hint="eastAsia"/>
          <w:b/>
          <w:color w:val="auto"/>
          <w:kern w:val="1"/>
          <w:sz w:val="28"/>
          <w:szCs w:val="28"/>
        </w:rPr>
        <w:t>履约保函（格式）</w:t>
      </w:r>
    </w:p>
    <w:p w14:paraId="020289D2" w14:textId="77777777" w:rsidR="0030024B" w:rsidRDefault="00000000">
      <w:pPr>
        <w:adjustRightInd w:val="0"/>
        <w:snapToGrid w:val="0"/>
        <w:spacing w:line="360" w:lineRule="auto"/>
        <w:ind w:firstLineChars="200" w:firstLine="562"/>
        <w:rPr>
          <w:rFonts w:ascii="仿宋" w:eastAsia="仿宋" w:hAnsi="仿宋" w:cs="仿宋" w:hint="eastAsia"/>
          <w:b/>
          <w:bCs/>
          <w:color w:val="auto"/>
          <w:kern w:val="1"/>
          <w:sz w:val="28"/>
          <w:szCs w:val="28"/>
        </w:rPr>
      </w:pPr>
      <w:r>
        <w:rPr>
          <w:rFonts w:ascii="仿宋" w:eastAsia="仿宋" w:hAnsi="仿宋" w:cs="仿宋" w:hint="eastAsia"/>
          <w:b/>
          <w:bCs/>
          <w:color w:val="auto"/>
          <w:kern w:val="1"/>
          <w:sz w:val="28"/>
          <w:szCs w:val="28"/>
        </w:rPr>
        <w:t>特别说明：联合体中标的，履约保函仅由联合体主办方提供。</w:t>
      </w:r>
    </w:p>
    <w:p w14:paraId="366DF782" w14:textId="77777777" w:rsidR="0030024B" w:rsidRDefault="00000000">
      <w:pPr>
        <w:spacing w:line="360" w:lineRule="auto"/>
        <w:rPr>
          <w:rFonts w:ascii="华文仿宋" w:eastAsia="华文仿宋" w:hAnsi="华文仿宋" w:hint="eastAsia"/>
          <w:color w:val="auto"/>
          <w:kern w:val="1"/>
          <w:sz w:val="32"/>
        </w:rPr>
      </w:pPr>
      <w:r>
        <w:rPr>
          <w:rFonts w:ascii="华文仿宋" w:eastAsia="华文仿宋" w:hAnsi="华文仿宋" w:cs="仿宋" w:hint="eastAsia"/>
          <w:color w:val="auto"/>
          <w:kern w:val="1"/>
          <w:sz w:val="28"/>
          <w:szCs w:val="28"/>
        </w:rPr>
        <w:t>致：</w:t>
      </w:r>
      <w:r>
        <w:rPr>
          <w:rFonts w:ascii="华文仿宋" w:eastAsia="华文仿宋" w:hAnsi="华文仿宋" w:cs="仿宋" w:hint="eastAsia"/>
          <w:color w:val="auto"/>
          <w:kern w:val="1"/>
          <w:sz w:val="28"/>
          <w:szCs w:val="28"/>
          <w:u w:val="single"/>
        </w:rPr>
        <w:t>广州市城悦房地产开发有限公司</w:t>
      </w:r>
    </w:p>
    <w:p w14:paraId="33BD153D"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鉴于</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（以下简称“承包人”）已与</w:t>
      </w:r>
      <w:r>
        <w:rPr>
          <w:rFonts w:ascii="华文仿宋" w:eastAsia="华文仿宋" w:hAnsi="华文仿宋" w:cs="仿宋" w:hint="eastAsia"/>
          <w:color w:val="auto"/>
          <w:kern w:val="1"/>
          <w:sz w:val="28"/>
          <w:szCs w:val="28"/>
          <w:u w:val="single"/>
        </w:rPr>
        <w:t>广州市城悦房地产开发有限公司</w:t>
      </w:r>
      <w:r>
        <w:rPr>
          <w:rFonts w:ascii="华文仿宋" w:eastAsia="华文仿宋" w:hAnsi="华文仿宋" w:cs="仿宋" w:hint="eastAsia"/>
          <w:color w:val="auto"/>
          <w:kern w:val="1"/>
          <w:sz w:val="28"/>
          <w:szCs w:val="28"/>
        </w:rPr>
        <w:t>（以下简称“你方”）就</w:t>
      </w:r>
      <w:r>
        <w:rPr>
          <w:rFonts w:ascii="华文仿宋" w:eastAsia="华文仿宋" w:hAnsi="华文仿宋" w:cs="仿宋" w:hint="eastAsia"/>
          <w:color w:val="auto"/>
          <w:kern w:val="1"/>
          <w:sz w:val="28"/>
          <w:szCs w:val="28"/>
          <w:u w:val="single"/>
        </w:rPr>
        <w:t>广州市越秀区越秀南AD013907地块2#、3#裙楼配套精装修工程</w:t>
      </w:r>
      <w:r>
        <w:rPr>
          <w:rFonts w:ascii="华文仿宋" w:eastAsia="华文仿宋" w:hAnsi="华文仿宋" w:cs="仿宋" w:hint="eastAsia"/>
          <w:color w:val="auto"/>
          <w:kern w:val="1"/>
          <w:sz w:val="28"/>
          <w:szCs w:val="28"/>
        </w:rPr>
        <w:t>项目签订了合同（下称“合同”，合同编号：</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）；鉴于你方在合同中要求承包人向你方提交下述金额的银行开具的履约保函，作为承包人履行本合同责任的保证，本银行同意为承包人出具以你方为受益人的不可撤销保函。</w:t>
      </w:r>
    </w:p>
    <w:p w14:paraId="77E49BED"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根据本保函，本银行向你方承担支付人民币（大写）</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（RMB</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color w:val="auto"/>
          <w:kern w:val="1"/>
          <w:sz w:val="28"/>
          <w:szCs w:val="28"/>
          <w:u w:val="single"/>
        </w:rPr>
        <w:t xml:space="preserve"> </w:t>
      </w:r>
      <w:r>
        <w:rPr>
          <w:rFonts w:ascii="华文仿宋" w:eastAsia="华文仿宋" w:hAnsi="华文仿宋" w:cs="仿宋" w:hint="eastAsia"/>
          <w:color w:val="auto"/>
          <w:kern w:val="1"/>
          <w:sz w:val="28"/>
          <w:szCs w:val="28"/>
        </w:rPr>
        <w:t>万元）[合同总价（扣除绿色施工安全防护措施费）的10%]的责任，并无条件受本保函的约束。</w:t>
      </w:r>
    </w:p>
    <w:p w14:paraId="183EB9FA"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承包人在合同履行过程中，由于资金、技术、质量或非不可抗力等原因违反合同的约定∕未按照合同的约定履行义务，应承担的违约金/给</w:t>
      </w:r>
      <w:r>
        <w:rPr>
          <w:rFonts w:ascii="华文仿宋" w:eastAsia="华文仿宋" w:hAnsi="华文仿宋" w:cs="仿宋" w:hint="eastAsia"/>
          <w:color w:val="auto"/>
          <w:kern w:val="1"/>
          <w:sz w:val="28"/>
          <w:szCs w:val="28"/>
        </w:rPr>
        <w:lastRenderedPageBreak/>
        <w:t>你方造成经济损失时，在你方以书面形式提出要求得到上述金额内的任何付款时，本银行于3日内给予支付，不挑剔、不争辩、也不要求你方出具证明或说明背景、理由。</w:t>
      </w:r>
    </w:p>
    <w:p w14:paraId="39716E6F"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本银行放弃你方应先向承包人要求赔偿上述金额然后再向本银行提出要求的权利。</w:t>
      </w:r>
    </w:p>
    <w:p w14:paraId="4FA65E28" w14:textId="77777777" w:rsidR="0030024B" w:rsidRDefault="00000000">
      <w:pPr>
        <w:pStyle w:val="aa"/>
        <w:spacing w:after="0" w:line="360" w:lineRule="auto"/>
        <w:ind w:left="0" w:firstLineChars="200" w:firstLine="560"/>
        <w:rPr>
          <w:rFonts w:ascii="华文仿宋" w:eastAsia="华文仿宋" w:hAnsi="华文仿宋" w:cs="仿宋" w:hint="eastAsia"/>
          <w:color w:val="auto"/>
          <w:sz w:val="28"/>
          <w:szCs w:val="28"/>
          <w:lang w:val="en-US"/>
        </w:rPr>
      </w:pPr>
      <w:r>
        <w:rPr>
          <w:rFonts w:ascii="华文仿宋" w:eastAsia="华文仿宋" w:hAnsi="华文仿宋" w:cs="仿宋" w:hint="eastAsia"/>
          <w:color w:val="auto"/>
          <w:sz w:val="28"/>
          <w:szCs w:val="28"/>
        </w:rPr>
        <w:t>本银行</w:t>
      </w:r>
      <w:r>
        <w:rPr>
          <w:rFonts w:ascii="华文仿宋" w:eastAsia="华文仿宋" w:hAnsi="华文仿宋" w:cs="仿宋" w:hint="eastAsia"/>
          <w:color w:val="auto"/>
          <w:sz w:val="28"/>
          <w:szCs w:val="28"/>
          <w:lang w:val="en-US"/>
        </w:rPr>
        <w:t>还同意在你方和</w:t>
      </w:r>
      <w:r>
        <w:rPr>
          <w:rFonts w:ascii="华文仿宋" w:eastAsia="华文仿宋" w:hAnsi="华文仿宋" w:cs="仿宋" w:hint="eastAsia"/>
          <w:color w:val="auto"/>
          <w:sz w:val="28"/>
          <w:szCs w:val="28"/>
        </w:rPr>
        <w:t>承包人</w:t>
      </w:r>
      <w:r>
        <w:rPr>
          <w:rFonts w:ascii="华文仿宋" w:eastAsia="华文仿宋" w:hAnsi="华文仿宋" w:cs="仿宋" w:hint="eastAsia"/>
          <w:color w:val="auto"/>
          <w:sz w:val="28"/>
          <w:szCs w:val="28"/>
          <w:lang w:val="en-US"/>
        </w:rPr>
        <w:t>之间的合同条款、合同项下的工程或合同文件发生变化、补充或修改后，</w:t>
      </w:r>
      <w:r>
        <w:rPr>
          <w:rFonts w:ascii="华文仿宋" w:eastAsia="华文仿宋" w:hAnsi="华文仿宋" w:cs="仿宋" w:hint="eastAsia"/>
          <w:color w:val="auto"/>
          <w:sz w:val="28"/>
          <w:szCs w:val="28"/>
        </w:rPr>
        <w:t>本银行</w:t>
      </w:r>
      <w:r>
        <w:rPr>
          <w:rFonts w:ascii="华文仿宋" w:eastAsia="华文仿宋" w:hAnsi="华文仿宋" w:cs="仿宋" w:hint="eastAsia"/>
          <w:color w:val="auto"/>
          <w:sz w:val="28"/>
          <w:szCs w:val="28"/>
          <w:lang w:val="en-US"/>
        </w:rPr>
        <w:t>承担本保函的责任也不改变，有关上述变化、补充和修改也无须通知我行。</w:t>
      </w:r>
    </w:p>
    <w:p w14:paraId="3C770976" w14:textId="77777777" w:rsidR="0030024B" w:rsidRDefault="00000000">
      <w:pPr>
        <w:spacing w:line="360" w:lineRule="auto"/>
        <w:ind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本保函自我行开立之日起生效，至合同内工程整体通过竣工验收并提交符合你方要求的完整结算资料后二十八天止，最长不超过</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hint="eastAsia"/>
          <w:color w:val="auto"/>
          <w:kern w:val="1"/>
          <w:sz w:val="28"/>
          <w:szCs w:val="28"/>
        </w:rPr>
        <w:t>年</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hint="eastAsia"/>
          <w:color w:val="auto"/>
          <w:kern w:val="1"/>
          <w:sz w:val="28"/>
          <w:szCs w:val="28"/>
        </w:rPr>
        <w:t xml:space="preserve">  月</w:t>
      </w:r>
      <w:r>
        <w:rPr>
          <w:rFonts w:ascii="华文仿宋" w:eastAsia="华文仿宋" w:hAnsi="华文仿宋" w:cs="仿宋" w:hint="eastAsia"/>
          <w:color w:val="auto"/>
          <w:kern w:val="1"/>
          <w:sz w:val="28"/>
          <w:szCs w:val="28"/>
          <w:u w:val="single"/>
        </w:rPr>
        <w:t xml:space="preserve">   </w:t>
      </w:r>
      <w:r>
        <w:rPr>
          <w:rFonts w:ascii="华文仿宋" w:eastAsia="华文仿宋" w:hAnsi="华文仿宋" w:cs="仿宋" w:hint="eastAsia"/>
          <w:color w:val="auto"/>
          <w:kern w:val="1"/>
          <w:sz w:val="28"/>
          <w:szCs w:val="28"/>
        </w:rPr>
        <w:t>日。</w:t>
      </w:r>
    </w:p>
    <w:p w14:paraId="3DB2C10B" w14:textId="77777777" w:rsidR="0030024B" w:rsidRDefault="00000000">
      <w:pPr>
        <w:spacing w:line="360" w:lineRule="auto"/>
        <w:ind w:left="1920" w:firstLineChars="200" w:firstLine="56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银行名称：</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（盖章）</w:t>
      </w:r>
    </w:p>
    <w:p w14:paraId="0DA4A049" w14:textId="77777777" w:rsidR="0030024B" w:rsidRDefault="00000000">
      <w:pPr>
        <w:spacing w:line="360" w:lineRule="auto"/>
        <w:ind w:firstLineChars="900" w:firstLine="252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银行负责人或委托代理人：</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 xml:space="preserve">   </w:t>
      </w:r>
    </w:p>
    <w:p w14:paraId="7FA5C976" w14:textId="77777777" w:rsidR="0030024B" w:rsidRDefault="00000000">
      <w:pPr>
        <w:spacing w:line="360" w:lineRule="auto"/>
        <w:ind w:left="2400" w:firstLineChars="50" w:firstLine="14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地</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址：</w:t>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t xml:space="preserve">   </w:t>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p>
    <w:p w14:paraId="162EB5DF" w14:textId="77777777" w:rsidR="0030024B" w:rsidRDefault="00000000">
      <w:pPr>
        <w:spacing w:line="360" w:lineRule="auto"/>
        <w:ind w:left="1440" w:firstLineChars="400" w:firstLine="112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邮政编码：</w:t>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r>
        <w:rPr>
          <w:rFonts w:ascii="华文仿宋" w:eastAsia="华文仿宋" w:hAnsi="华文仿宋" w:cs="仿宋" w:hint="eastAsia"/>
          <w:color w:val="auto"/>
          <w:kern w:val="1"/>
          <w:sz w:val="28"/>
          <w:szCs w:val="28"/>
        </w:rPr>
        <w:tab/>
      </w:r>
    </w:p>
    <w:p w14:paraId="1903E52F" w14:textId="77777777" w:rsidR="0030024B" w:rsidRDefault="00000000">
      <w:pPr>
        <w:spacing w:line="360" w:lineRule="auto"/>
        <w:ind w:firstLineChars="900" w:firstLine="2520"/>
        <w:rPr>
          <w:rFonts w:ascii="华文仿宋" w:eastAsia="华文仿宋" w:hAnsi="华文仿宋" w:cs="仿宋" w:hint="eastAsia"/>
          <w:color w:val="auto"/>
          <w:kern w:val="1"/>
          <w:sz w:val="28"/>
          <w:szCs w:val="28"/>
        </w:rPr>
      </w:pPr>
      <w:r>
        <w:rPr>
          <w:rFonts w:ascii="华文仿宋" w:eastAsia="华文仿宋" w:hAnsi="华文仿宋" w:cs="仿宋" w:hint="eastAsia"/>
          <w:color w:val="auto"/>
          <w:kern w:val="1"/>
          <w:sz w:val="28"/>
          <w:szCs w:val="28"/>
        </w:rPr>
        <w:t>日</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期：</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年</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月</w:t>
      </w:r>
      <w:r>
        <w:rPr>
          <w:rFonts w:ascii="华文仿宋" w:eastAsia="华文仿宋" w:hAnsi="华文仿宋" w:cs="仿宋"/>
          <w:color w:val="auto"/>
          <w:kern w:val="1"/>
          <w:sz w:val="28"/>
          <w:szCs w:val="28"/>
        </w:rPr>
        <w:t xml:space="preserve">      </w:t>
      </w:r>
      <w:r>
        <w:rPr>
          <w:rFonts w:ascii="华文仿宋" w:eastAsia="华文仿宋" w:hAnsi="华文仿宋" w:cs="仿宋" w:hint="eastAsia"/>
          <w:color w:val="auto"/>
          <w:kern w:val="1"/>
          <w:sz w:val="28"/>
          <w:szCs w:val="28"/>
        </w:rPr>
        <w:t>日</w:t>
      </w:r>
    </w:p>
    <w:p w14:paraId="457C0641" w14:textId="77777777" w:rsidR="0030024B" w:rsidRDefault="0030024B">
      <w:pPr>
        <w:spacing w:line="360" w:lineRule="auto"/>
        <w:rPr>
          <w:rFonts w:ascii="华文仿宋" w:eastAsia="华文仿宋" w:hAnsi="华文仿宋" w:cs="仿宋" w:hint="eastAsia"/>
          <w:color w:val="auto"/>
          <w:kern w:val="1"/>
          <w:sz w:val="28"/>
          <w:szCs w:val="28"/>
        </w:rPr>
      </w:pPr>
    </w:p>
    <w:p w14:paraId="4208BEB5" w14:textId="77777777" w:rsidR="0030024B" w:rsidRDefault="0030024B">
      <w:pPr>
        <w:spacing w:line="360" w:lineRule="auto"/>
        <w:rPr>
          <w:rFonts w:ascii="华文仿宋" w:eastAsia="华文仿宋" w:hAnsi="华文仿宋" w:cs="仿宋" w:hint="eastAsia"/>
          <w:color w:val="auto"/>
          <w:kern w:val="1"/>
          <w:sz w:val="28"/>
          <w:szCs w:val="28"/>
        </w:rPr>
      </w:pPr>
    </w:p>
    <w:p w14:paraId="64891073" w14:textId="77777777" w:rsidR="0030024B" w:rsidRDefault="0030024B">
      <w:pPr>
        <w:spacing w:line="360" w:lineRule="auto"/>
        <w:rPr>
          <w:rFonts w:ascii="华文仿宋" w:eastAsia="华文仿宋" w:hAnsi="华文仿宋" w:cs="仿宋" w:hint="eastAsia"/>
          <w:color w:val="auto"/>
          <w:kern w:val="1"/>
          <w:sz w:val="28"/>
          <w:szCs w:val="28"/>
        </w:rPr>
      </w:pPr>
    </w:p>
    <w:p w14:paraId="7948FECA" w14:textId="77777777" w:rsidR="0030024B" w:rsidRDefault="0030024B">
      <w:pPr>
        <w:spacing w:line="360" w:lineRule="auto"/>
        <w:rPr>
          <w:rFonts w:ascii="华文仿宋" w:eastAsia="华文仿宋" w:hAnsi="华文仿宋" w:cs="仿宋" w:hint="eastAsia"/>
          <w:color w:val="auto"/>
          <w:kern w:val="1"/>
          <w:sz w:val="28"/>
          <w:szCs w:val="28"/>
        </w:rPr>
      </w:pPr>
    </w:p>
    <w:p w14:paraId="0063849F" w14:textId="77777777" w:rsidR="0030024B" w:rsidRDefault="0030024B">
      <w:pPr>
        <w:spacing w:line="360" w:lineRule="auto"/>
        <w:rPr>
          <w:rFonts w:ascii="华文仿宋" w:eastAsia="华文仿宋" w:hAnsi="华文仿宋" w:cs="仿宋" w:hint="eastAsia"/>
          <w:color w:val="auto"/>
          <w:kern w:val="1"/>
          <w:sz w:val="28"/>
          <w:szCs w:val="28"/>
        </w:rPr>
      </w:pPr>
    </w:p>
    <w:p w14:paraId="04E37758" w14:textId="77777777" w:rsidR="0030024B" w:rsidRDefault="0030024B">
      <w:pPr>
        <w:spacing w:line="360" w:lineRule="auto"/>
        <w:rPr>
          <w:rFonts w:ascii="华文仿宋" w:eastAsia="华文仿宋" w:hAnsi="华文仿宋" w:cs="仿宋" w:hint="eastAsia"/>
          <w:color w:val="auto"/>
          <w:kern w:val="1"/>
          <w:sz w:val="28"/>
          <w:szCs w:val="28"/>
        </w:rPr>
      </w:pPr>
    </w:p>
    <w:p w14:paraId="25662B8F" w14:textId="77777777" w:rsidR="0030024B" w:rsidRDefault="0030024B">
      <w:pPr>
        <w:spacing w:line="360" w:lineRule="auto"/>
        <w:rPr>
          <w:rFonts w:ascii="华文仿宋" w:eastAsia="华文仿宋" w:hAnsi="华文仿宋" w:cs="仿宋" w:hint="eastAsia"/>
          <w:color w:val="auto"/>
          <w:kern w:val="1"/>
          <w:sz w:val="28"/>
          <w:szCs w:val="28"/>
        </w:rPr>
      </w:pPr>
    </w:p>
    <w:p w14:paraId="5BA1E4D3" w14:textId="77777777" w:rsidR="0030024B" w:rsidRDefault="0030024B">
      <w:pPr>
        <w:spacing w:line="360" w:lineRule="auto"/>
        <w:rPr>
          <w:rFonts w:ascii="华文仿宋" w:eastAsia="华文仿宋" w:hAnsi="华文仿宋" w:cs="仿宋" w:hint="eastAsia"/>
          <w:color w:val="auto"/>
          <w:kern w:val="1"/>
          <w:sz w:val="28"/>
          <w:szCs w:val="28"/>
        </w:rPr>
      </w:pPr>
    </w:p>
    <w:p w14:paraId="6CD45E6F" w14:textId="77777777" w:rsidR="0030024B" w:rsidRDefault="0030024B">
      <w:pPr>
        <w:spacing w:line="360" w:lineRule="auto"/>
        <w:rPr>
          <w:rFonts w:ascii="华文仿宋" w:eastAsia="华文仿宋" w:hAnsi="华文仿宋" w:cs="仿宋" w:hint="eastAsia"/>
          <w:color w:val="auto"/>
          <w:kern w:val="1"/>
          <w:sz w:val="28"/>
          <w:szCs w:val="28"/>
        </w:rPr>
      </w:pPr>
    </w:p>
    <w:p w14:paraId="2A37C083" w14:textId="77777777" w:rsidR="0030024B" w:rsidRDefault="0030024B">
      <w:pPr>
        <w:spacing w:line="360" w:lineRule="auto"/>
        <w:rPr>
          <w:rFonts w:ascii="华文仿宋" w:eastAsia="华文仿宋" w:hAnsi="华文仿宋" w:cs="仿宋" w:hint="eastAsia"/>
          <w:color w:val="auto"/>
          <w:kern w:val="1"/>
          <w:sz w:val="28"/>
          <w:szCs w:val="28"/>
        </w:rPr>
      </w:pPr>
    </w:p>
    <w:p w14:paraId="37E1228E" w14:textId="77777777" w:rsidR="0030024B" w:rsidRDefault="0030024B">
      <w:pPr>
        <w:spacing w:line="360" w:lineRule="auto"/>
        <w:rPr>
          <w:rFonts w:ascii="华文仿宋" w:eastAsia="华文仿宋" w:hAnsi="华文仿宋" w:cs="仿宋" w:hint="eastAsia"/>
          <w:color w:val="auto"/>
          <w:kern w:val="1"/>
          <w:sz w:val="28"/>
          <w:szCs w:val="28"/>
        </w:rPr>
      </w:pPr>
    </w:p>
    <w:p w14:paraId="52F76791" w14:textId="77777777" w:rsidR="0030024B" w:rsidRDefault="0030024B">
      <w:pPr>
        <w:spacing w:line="360" w:lineRule="auto"/>
        <w:rPr>
          <w:rFonts w:ascii="华文仿宋" w:eastAsia="华文仿宋" w:hAnsi="华文仿宋" w:cs="仿宋" w:hint="eastAsia"/>
          <w:color w:val="auto"/>
          <w:kern w:val="1"/>
          <w:sz w:val="28"/>
          <w:szCs w:val="28"/>
        </w:rPr>
      </w:pPr>
    </w:p>
    <w:p w14:paraId="784D188A" w14:textId="77777777" w:rsidR="0030024B" w:rsidRDefault="0030024B">
      <w:pPr>
        <w:spacing w:line="360" w:lineRule="auto"/>
        <w:rPr>
          <w:rFonts w:ascii="华文仿宋" w:eastAsia="华文仿宋" w:hAnsi="华文仿宋" w:cs="仿宋" w:hint="eastAsia"/>
          <w:color w:val="auto"/>
          <w:kern w:val="1"/>
          <w:sz w:val="28"/>
          <w:szCs w:val="28"/>
        </w:rPr>
      </w:pPr>
    </w:p>
    <w:p w14:paraId="40B3516E" w14:textId="77777777" w:rsidR="0030024B" w:rsidRDefault="0030024B">
      <w:pPr>
        <w:spacing w:line="360" w:lineRule="auto"/>
        <w:rPr>
          <w:rFonts w:ascii="华文仿宋" w:eastAsia="华文仿宋" w:hAnsi="华文仿宋" w:cs="仿宋" w:hint="eastAsia"/>
          <w:color w:val="auto"/>
          <w:kern w:val="1"/>
          <w:sz w:val="28"/>
          <w:szCs w:val="28"/>
        </w:rPr>
      </w:pPr>
    </w:p>
    <w:p w14:paraId="3A47C6FF" w14:textId="77777777" w:rsidR="0030024B" w:rsidRDefault="0030024B">
      <w:pPr>
        <w:spacing w:line="360" w:lineRule="auto"/>
        <w:rPr>
          <w:rFonts w:ascii="华文仿宋" w:eastAsia="华文仿宋" w:hAnsi="华文仿宋" w:cs="仿宋" w:hint="eastAsia"/>
          <w:color w:val="auto"/>
          <w:kern w:val="1"/>
          <w:sz w:val="28"/>
          <w:szCs w:val="28"/>
        </w:rPr>
      </w:pPr>
    </w:p>
    <w:p w14:paraId="09417568" w14:textId="77777777" w:rsidR="0030024B" w:rsidRDefault="0030024B">
      <w:pPr>
        <w:spacing w:line="360" w:lineRule="auto"/>
        <w:rPr>
          <w:rFonts w:ascii="华文仿宋" w:eastAsia="华文仿宋" w:hAnsi="华文仿宋" w:cs="仿宋" w:hint="eastAsia"/>
          <w:b/>
          <w:color w:val="auto"/>
          <w:sz w:val="28"/>
          <w:szCs w:val="28"/>
        </w:rPr>
      </w:pPr>
    </w:p>
    <w:p w14:paraId="16672109" w14:textId="77777777" w:rsidR="0030024B" w:rsidRDefault="0030024B">
      <w:pPr>
        <w:spacing w:line="360" w:lineRule="auto"/>
        <w:rPr>
          <w:rFonts w:ascii="华文仿宋" w:eastAsia="华文仿宋" w:hAnsi="华文仿宋" w:cs="仿宋" w:hint="eastAsia"/>
          <w:b/>
          <w:color w:val="auto"/>
          <w:sz w:val="28"/>
          <w:szCs w:val="28"/>
        </w:rPr>
      </w:pPr>
    </w:p>
    <w:p w14:paraId="6B73D5E5" w14:textId="77777777" w:rsidR="0030024B" w:rsidRDefault="0030024B">
      <w:pPr>
        <w:spacing w:line="360" w:lineRule="auto"/>
        <w:rPr>
          <w:rFonts w:ascii="华文仿宋" w:eastAsia="华文仿宋" w:hAnsi="华文仿宋" w:cs="仿宋" w:hint="eastAsia"/>
          <w:b/>
          <w:color w:val="auto"/>
          <w:sz w:val="28"/>
          <w:szCs w:val="28"/>
        </w:rPr>
      </w:pPr>
    </w:p>
    <w:p w14:paraId="2A449CED" w14:textId="77777777" w:rsidR="0030024B" w:rsidRDefault="0030024B">
      <w:pPr>
        <w:spacing w:line="360" w:lineRule="auto"/>
        <w:rPr>
          <w:rFonts w:ascii="华文仿宋" w:eastAsia="华文仿宋" w:hAnsi="华文仿宋" w:cs="仿宋" w:hint="eastAsia"/>
          <w:b/>
          <w:color w:val="auto"/>
          <w:sz w:val="28"/>
          <w:szCs w:val="28"/>
        </w:rPr>
      </w:pPr>
    </w:p>
    <w:p w14:paraId="3457130E" w14:textId="77777777" w:rsidR="0030024B" w:rsidRDefault="0030024B">
      <w:pPr>
        <w:spacing w:line="360" w:lineRule="auto"/>
        <w:rPr>
          <w:rFonts w:ascii="华文仿宋" w:eastAsia="华文仿宋" w:hAnsi="华文仿宋" w:cs="仿宋" w:hint="eastAsia"/>
          <w:b/>
          <w:color w:val="auto"/>
          <w:sz w:val="28"/>
          <w:szCs w:val="28"/>
        </w:rPr>
      </w:pPr>
    </w:p>
    <w:p w14:paraId="6F27EF87" w14:textId="77777777" w:rsidR="0030024B" w:rsidRDefault="0030024B">
      <w:pPr>
        <w:spacing w:line="360" w:lineRule="auto"/>
        <w:rPr>
          <w:rFonts w:ascii="华文仿宋" w:eastAsia="华文仿宋" w:hAnsi="华文仿宋" w:cs="仿宋" w:hint="eastAsia"/>
          <w:b/>
          <w:color w:val="auto"/>
          <w:sz w:val="28"/>
          <w:szCs w:val="28"/>
        </w:rPr>
      </w:pPr>
    </w:p>
    <w:p w14:paraId="6EA9FCE6" w14:textId="77777777" w:rsidR="0030024B" w:rsidRDefault="00000000">
      <w:pPr>
        <w:spacing w:line="360" w:lineRule="auto"/>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附件</w:t>
      </w:r>
      <w:r>
        <w:rPr>
          <w:rFonts w:ascii="华文仿宋" w:eastAsia="华文仿宋" w:hAnsi="华文仿宋" w:cs="仿宋"/>
          <w:b/>
          <w:color w:val="auto"/>
          <w:sz w:val="28"/>
          <w:szCs w:val="28"/>
        </w:rPr>
        <w:t>3</w:t>
      </w:r>
    </w:p>
    <w:p w14:paraId="0A5802B6" w14:textId="77777777" w:rsidR="0030024B" w:rsidRDefault="00000000">
      <w:pPr>
        <w:spacing w:line="360" w:lineRule="auto"/>
        <w:jc w:val="center"/>
        <w:rPr>
          <w:rFonts w:ascii="华文仿宋" w:eastAsia="华文仿宋" w:hAnsi="华文仿宋" w:hint="eastAsia"/>
          <w:b/>
          <w:color w:val="auto"/>
          <w:sz w:val="28"/>
          <w:szCs w:val="28"/>
        </w:rPr>
      </w:pPr>
      <w:r>
        <w:rPr>
          <w:rFonts w:ascii="华文仿宋" w:eastAsia="华文仿宋" w:hAnsi="华文仿宋" w:cs="仿宋" w:hint="eastAsia"/>
          <w:b/>
          <w:color w:val="auto"/>
          <w:sz w:val="28"/>
          <w:szCs w:val="28"/>
        </w:rPr>
        <w:t>《承包人提供主要材料和工程设备一览表》</w:t>
      </w:r>
    </w:p>
    <w:p w14:paraId="6D6CBD08" w14:textId="77777777" w:rsidR="0030024B" w:rsidRDefault="0030024B">
      <w:pPr>
        <w:rPr>
          <w:rFonts w:ascii="华文仿宋" w:eastAsia="华文仿宋" w:hAnsi="华文仿宋" w:hint="eastAsia"/>
          <w:color w:val="auto"/>
        </w:rPr>
      </w:pPr>
    </w:p>
    <w:p w14:paraId="7F9CCF98" w14:textId="77777777" w:rsidR="0030024B" w:rsidRDefault="0030024B">
      <w:pPr>
        <w:spacing w:line="360" w:lineRule="auto"/>
        <w:jc w:val="left"/>
        <w:rPr>
          <w:rFonts w:ascii="华文仿宋" w:eastAsia="华文仿宋" w:hAnsi="华文仿宋" w:hint="eastAsia"/>
          <w:b/>
          <w:color w:val="auto"/>
          <w:sz w:val="28"/>
          <w:szCs w:val="28"/>
        </w:rPr>
      </w:pPr>
    </w:p>
    <w:p w14:paraId="3DD4E571" w14:textId="77777777" w:rsidR="0030024B" w:rsidRDefault="0030024B">
      <w:pPr>
        <w:spacing w:line="360" w:lineRule="auto"/>
        <w:jc w:val="left"/>
        <w:rPr>
          <w:rFonts w:ascii="华文仿宋" w:eastAsia="华文仿宋" w:hAnsi="华文仿宋" w:hint="eastAsia"/>
          <w:b/>
          <w:color w:val="auto"/>
          <w:sz w:val="28"/>
          <w:szCs w:val="28"/>
        </w:rPr>
      </w:pPr>
    </w:p>
    <w:p w14:paraId="2B72F732" w14:textId="77777777" w:rsidR="0030024B" w:rsidRDefault="0030024B">
      <w:pPr>
        <w:spacing w:line="360" w:lineRule="auto"/>
        <w:jc w:val="left"/>
        <w:rPr>
          <w:rFonts w:ascii="华文仿宋" w:eastAsia="华文仿宋" w:hAnsi="华文仿宋" w:hint="eastAsia"/>
          <w:b/>
          <w:color w:val="auto"/>
          <w:sz w:val="28"/>
          <w:szCs w:val="28"/>
        </w:rPr>
      </w:pPr>
    </w:p>
    <w:p w14:paraId="7481F627" w14:textId="77777777" w:rsidR="0030024B" w:rsidRDefault="0030024B">
      <w:pPr>
        <w:spacing w:line="360" w:lineRule="auto"/>
        <w:jc w:val="left"/>
        <w:rPr>
          <w:rFonts w:ascii="华文仿宋" w:eastAsia="华文仿宋" w:hAnsi="华文仿宋" w:hint="eastAsia"/>
          <w:b/>
          <w:color w:val="auto"/>
          <w:sz w:val="28"/>
          <w:szCs w:val="28"/>
        </w:rPr>
      </w:pPr>
    </w:p>
    <w:p w14:paraId="38CD30D4" w14:textId="77777777" w:rsidR="0030024B" w:rsidRDefault="0030024B">
      <w:pPr>
        <w:spacing w:line="360" w:lineRule="auto"/>
        <w:jc w:val="left"/>
        <w:rPr>
          <w:rFonts w:ascii="华文仿宋" w:eastAsia="华文仿宋" w:hAnsi="华文仿宋" w:hint="eastAsia"/>
          <w:b/>
          <w:color w:val="auto"/>
          <w:sz w:val="28"/>
          <w:szCs w:val="28"/>
        </w:rPr>
      </w:pPr>
    </w:p>
    <w:p w14:paraId="32D6F5D4" w14:textId="77777777" w:rsidR="0030024B" w:rsidRDefault="0030024B">
      <w:pPr>
        <w:spacing w:line="360" w:lineRule="auto"/>
        <w:jc w:val="left"/>
        <w:rPr>
          <w:rFonts w:ascii="华文仿宋" w:eastAsia="华文仿宋" w:hAnsi="华文仿宋" w:hint="eastAsia"/>
          <w:b/>
          <w:color w:val="auto"/>
          <w:sz w:val="28"/>
          <w:szCs w:val="28"/>
        </w:rPr>
      </w:pPr>
    </w:p>
    <w:p w14:paraId="7BA1A46C" w14:textId="77777777" w:rsidR="0030024B" w:rsidRDefault="0030024B">
      <w:pPr>
        <w:spacing w:line="360" w:lineRule="auto"/>
        <w:jc w:val="left"/>
        <w:rPr>
          <w:rFonts w:ascii="华文仿宋" w:eastAsia="华文仿宋" w:hAnsi="华文仿宋" w:hint="eastAsia"/>
          <w:b/>
          <w:color w:val="auto"/>
          <w:sz w:val="28"/>
          <w:szCs w:val="28"/>
        </w:rPr>
      </w:pPr>
    </w:p>
    <w:p w14:paraId="032DBE58" w14:textId="77777777" w:rsidR="0030024B" w:rsidRDefault="0030024B">
      <w:pPr>
        <w:spacing w:line="360" w:lineRule="auto"/>
        <w:jc w:val="left"/>
        <w:rPr>
          <w:rFonts w:ascii="华文仿宋" w:eastAsia="华文仿宋" w:hAnsi="华文仿宋" w:hint="eastAsia"/>
          <w:b/>
          <w:color w:val="auto"/>
          <w:sz w:val="28"/>
          <w:szCs w:val="28"/>
        </w:rPr>
      </w:pPr>
    </w:p>
    <w:p w14:paraId="0CEBFA3B" w14:textId="77777777" w:rsidR="0030024B" w:rsidRDefault="0030024B">
      <w:pPr>
        <w:spacing w:line="360" w:lineRule="auto"/>
        <w:jc w:val="left"/>
        <w:rPr>
          <w:rFonts w:ascii="华文仿宋" w:eastAsia="华文仿宋" w:hAnsi="华文仿宋" w:hint="eastAsia"/>
          <w:b/>
          <w:color w:val="auto"/>
          <w:sz w:val="28"/>
          <w:szCs w:val="28"/>
        </w:rPr>
      </w:pPr>
    </w:p>
    <w:p w14:paraId="53EB6F1E" w14:textId="77777777" w:rsidR="0030024B" w:rsidRDefault="0030024B">
      <w:pPr>
        <w:spacing w:line="360" w:lineRule="auto"/>
        <w:jc w:val="left"/>
        <w:rPr>
          <w:rFonts w:ascii="华文仿宋" w:eastAsia="华文仿宋" w:hAnsi="华文仿宋" w:hint="eastAsia"/>
          <w:b/>
          <w:color w:val="auto"/>
          <w:sz w:val="28"/>
          <w:szCs w:val="28"/>
        </w:rPr>
      </w:pPr>
    </w:p>
    <w:p w14:paraId="0A12BFE3" w14:textId="77777777" w:rsidR="0030024B" w:rsidRDefault="0030024B">
      <w:pPr>
        <w:spacing w:line="360" w:lineRule="auto"/>
        <w:jc w:val="left"/>
        <w:rPr>
          <w:rFonts w:ascii="华文仿宋" w:eastAsia="华文仿宋" w:hAnsi="华文仿宋" w:hint="eastAsia"/>
          <w:b/>
          <w:color w:val="auto"/>
          <w:sz w:val="28"/>
          <w:szCs w:val="28"/>
        </w:rPr>
      </w:pPr>
    </w:p>
    <w:p w14:paraId="0C582489" w14:textId="77777777" w:rsidR="0030024B" w:rsidRDefault="0030024B">
      <w:pPr>
        <w:spacing w:line="360" w:lineRule="auto"/>
        <w:jc w:val="left"/>
        <w:rPr>
          <w:rFonts w:ascii="华文仿宋" w:eastAsia="华文仿宋" w:hAnsi="华文仿宋" w:hint="eastAsia"/>
          <w:b/>
          <w:color w:val="auto"/>
          <w:sz w:val="28"/>
          <w:szCs w:val="28"/>
        </w:rPr>
      </w:pPr>
    </w:p>
    <w:p w14:paraId="2C7E50AC" w14:textId="77777777" w:rsidR="0030024B" w:rsidRDefault="0030024B">
      <w:pPr>
        <w:spacing w:line="360" w:lineRule="auto"/>
        <w:jc w:val="left"/>
        <w:rPr>
          <w:rFonts w:ascii="华文仿宋" w:eastAsia="华文仿宋" w:hAnsi="华文仿宋" w:hint="eastAsia"/>
          <w:b/>
          <w:color w:val="auto"/>
          <w:sz w:val="28"/>
          <w:szCs w:val="28"/>
        </w:rPr>
      </w:pPr>
    </w:p>
    <w:p w14:paraId="04E9931B" w14:textId="77777777" w:rsidR="0030024B" w:rsidRDefault="0030024B">
      <w:pPr>
        <w:spacing w:line="360" w:lineRule="auto"/>
        <w:jc w:val="left"/>
        <w:rPr>
          <w:rFonts w:ascii="华文仿宋" w:eastAsia="华文仿宋" w:hAnsi="华文仿宋" w:hint="eastAsia"/>
          <w:b/>
          <w:color w:val="auto"/>
          <w:sz w:val="28"/>
          <w:szCs w:val="28"/>
        </w:rPr>
      </w:pPr>
    </w:p>
    <w:p w14:paraId="0FBD2444" w14:textId="77777777" w:rsidR="0030024B" w:rsidRDefault="0030024B">
      <w:pPr>
        <w:spacing w:line="360" w:lineRule="auto"/>
        <w:jc w:val="left"/>
        <w:rPr>
          <w:rFonts w:ascii="华文仿宋" w:eastAsia="华文仿宋" w:hAnsi="华文仿宋" w:hint="eastAsia"/>
          <w:b/>
          <w:color w:val="auto"/>
          <w:sz w:val="28"/>
          <w:szCs w:val="28"/>
        </w:rPr>
      </w:pPr>
    </w:p>
    <w:p w14:paraId="6624F3AE" w14:textId="77777777" w:rsidR="0030024B" w:rsidRDefault="0030024B">
      <w:pPr>
        <w:spacing w:line="360" w:lineRule="auto"/>
        <w:jc w:val="left"/>
        <w:rPr>
          <w:rFonts w:ascii="华文仿宋" w:eastAsia="华文仿宋" w:hAnsi="华文仿宋" w:hint="eastAsia"/>
          <w:b/>
          <w:color w:val="auto"/>
          <w:sz w:val="28"/>
          <w:szCs w:val="28"/>
        </w:rPr>
      </w:pPr>
    </w:p>
    <w:p w14:paraId="32A55625" w14:textId="77777777" w:rsidR="0030024B" w:rsidRDefault="0030024B">
      <w:pPr>
        <w:spacing w:line="360" w:lineRule="auto"/>
        <w:jc w:val="left"/>
        <w:rPr>
          <w:rFonts w:ascii="华文仿宋" w:eastAsia="华文仿宋" w:hAnsi="华文仿宋" w:hint="eastAsia"/>
          <w:b/>
          <w:color w:val="auto"/>
          <w:sz w:val="28"/>
          <w:szCs w:val="28"/>
        </w:rPr>
      </w:pPr>
    </w:p>
    <w:p w14:paraId="0BE68D8E" w14:textId="77777777" w:rsidR="0030024B" w:rsidRDefault="0030024B">
      <w:pPr>
        <w:spacing w:line="360" w:lineRule="auto"/>
        <w:jc w:val="left"/>
        <w:rPr>
          <w:rFonts w:ascii="华文仿宋" w:eastAsia="华文仿宋" w:hAnsi="华文仿宋" w:hint="eastAsia"/>
          <w:b/>
          <w:color w:val="auto"/>
          <w:sz w:val="28"/>
          <w:szCs w:val="28"/>
        </w:rPr>
      </w:pPr>
    </w:p>
    <w:p w14:paraId="26D13856" w14:textId="77777777" w:rsidR="0030024B" w:rsidRDefault="0030024B">
      <w:pPr>
        <w:spacing w:line="360" w:lineRule="auto"/>
        <w:jc w:val="left"/>
        <w:rPr>
          <w:rFonts w:ascii="华文仿宋" w:eastAsia="华文仿宋" w:hAnsi="华文仿宋" w:hint="eastAsia"/>
          <w:b/>
          <w:color w:val="auto"/>
          <w:sz w:val="28"/>
          <w:szCs w:val="28"/>
        </w:rPr>
      </w:pPr>
    </w:p>
    <w:p w14:paraId="436AF41D" w14:textId="77777777" w:rsidR="0030024B" w:rsidRDefault="0030024B">
      <w:pPr>
        <w:spacing w:line="360" w:lineRule="auto"/>
        <w:jc w:val="left"/>
        <w:rPr>
          <w:rFonts w:ascii="华文仿宋" w:eastAsia="华文仿宋" w:hAnsi="华文仿宋" w:hint="eastAsia"/>
          <w:b/>
          <w:color w:val="auto"/>
          <w:sz w:val="28"/>
          <w:szCs w:val="28"/>
        </w:rPr>
      </w:pPr>
    </w:p>
    <w:p w14:paraId="189E3611" w14:textId="77777777" w:rsidR="0030024B" w:rsidRDefault="0030024B">
      <w:pPr>
        <w:spacing w:line="360" w:lineRule="auto"/>
        <w:jc w:val="left"/>
        <w:rPr>
          <w:rFonts w:ascii="华文仿宋" w:eastAsia="华文仿宋" w:hAnsi="华文仿宋" w:hint="eastAsia"/>
          <w:b/>
          <w:color w:val="auto"/>
          <w:sz w:val="28"/>
          <w:szCs w:val="28"/>
        </w:rPr>
      </w:pPr>
    </w:p>
    <w:p w14:paraId="115AA0E3" w14:textId="77777777" w:rsidR="0030024B" w:rsidRDefault="0030024B">
      <w:pPr>
        <w:spacing w:line="360" w:lineRule="auto"/>
        <w:jc w:val="left"/>
        <w:rPr>
          <w:rFonts w:ascii="华文仿宋" w:eastAsia="华文仿宋" w:hAnsi="华文仿宋" w:hint="eastAsia"/>
          <w:b/>
          <w:color w:val="auto"/>
          <w:sz w:val="28"/>
          <w:szCs w:val="28"/>
        </w:rPr>
      </w:pPr>
    </w:p>
    <w:p w14:paraId="068EF1E6" w14:textId="77777777" w:rsidR="0030024B" w:rsidRDefault="0030024B">
      <w:pPr>
        <w:spacing w:line="360" w:lineRule="auto"/>
        <w:jc w:val="left"/>
        <w:rPr>
          <w:rFonts w:ascii="华文仿宋" w:eastAsia="华文仿宋" w:hAnsi="华文仿宋" w:hint="eastAsia"/>
          <w:b/>
          <w:color w:val="auto"/>
          <w:sz w:val="28"/>
          <w:szCs w:val="28"/>
        </w:rPr>
      </w:pPr>
    </w:p>
    <w:p w14:paraId="7923D133" w14:textId="77777777" w:rsidR="0030024B" w:rsidRDefault="00000000">
      <w:pPr>
        <w:spacing w:line="360" w:lineRule="auto"/>
        <w:jc w:val="left"/>
        <w:rPr>
          <w:rFonts w:ascii="华文仿宋" w:eastAsia="华文仿宋" w:hAnsi="华文仿宋" w:hint="eastAsia"/>
          <w:b/>
          <w:color w:val="auto"/>
          <w:sz w:val="28"/>
          <w:szCs w:val="28"/>
        </w:rPr>
      </w:pPr>
      <w:r>
        <w:rPr>
          <w:rFonts w:ascii="华文仿宋" w:eastAsia="华文仿宋" w:hAnsi="华文仿宋" w:hint="eastAsia"/>
          <w:b/>
          <w:color w:val="auto"/>
          <w:sz w:val="28"/>
          <w:szCs w:val="28"/>
        </w:rPr>
        <w:t>附件</w:t>
      </w:r>
      <w:r>
        <w:rPr>
          <w:rFonts w:ascii="华文仿宋" w:eastAsia="华文仿宋" w:hAnsi="华文仿宋"/>
          <w:b/>
          <w:color w:val="auto"/>
          <w:sz w:val="28"/>
          <w:szCs w:val="28"/>
        </w:rPr>
        <w:t>4</w:t>
      </w:r>
    </w:p>
    <w:p w14:paraId="6E1D9B78" w14:textId="77777777" w:rsidR="0030024B" w:rsidRDefault="00000000">
      <w:pPr>
        <w:spacing w:line="360" w:lineRule="auto"/>
        <w:jc w:val="center"/>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项目管理机构人员配备</w:t>
      </w:r>
    </w:p>
    <w:p w14:paraId="00E233DF"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00ECAD6F"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12C63061"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83AA8ED"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D6F79AE"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189BE7D2"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30193470"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1FD7BA9"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047DED79"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6E0BDDB9"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845E6D6"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0CB5777D"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28B59E6C"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A8B6EEC"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322B3DD6"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3FEFF603"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73BD9E90"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4C78F379"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72137DB"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3068B0AA"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3B4E3702"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2F08A232"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51FFAE78"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6FB381DD" w14:textId="77777777" w:rsidR="0030024B" w:rsidRDefault="0030024B">
      <w:pPr>
        <w:tabs>
          <w:tab w:val="left" w:pos="4135"/>
        </w:tabs>
        <w:spacing w:line="360" w:lineRule="auto"/>
        <w:ind w:right="44"/>
        <w:rPr>
          <w:rFonts w:ascii="华文仿宋" w:eastAsia="华文仿宋" w:hAnsi="华文仿宋" w:cs="仿宋" w:hint="eastAsia"/>
          <w:b/>
          <w:color w:val="auto"/>
          <w:sz w:val="28"/>
          <w:szCs w:val="28"/>
        </w:rPr>
      </w:pPr>
    </w:p>
    <w:p w14:paraId="42A12BFB" w14:textId="77777777" w:rsidR="0030024B" w:rsidRDefault="00000000">
      <w:pPr>
        <w:tabs>
          <w:tab w:val="left" w:pos="4135"/>
        </w:tabs>
        <w:spacing w:line="360" w:lineRule="auto"/>
        <w:ind w:right="44"/>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附件</w:t>
      </w:r>
      <w:r>
        <w:rPr>
          <w:rFonts w:ascii="华文仿宋" w:eastAsia="华文仿宋" w:hAnsi="华文仿宋" w:cs="仿宋"/>
          <w:b/>
          <w:color w:val="auto"/>
          <w:sz w:val="28"/>
          <w:szCs w:val="28"/>
        </w:rPr>
        <w:t>5</w:t>
      </w:r>
    </w:p>
    <w:p w14:paraId="3C21175F" w14:textId="77777777" w:rsidR="0030024B" w:rsidRDefault="00000000">
      <w:pPr>
        <w:pStyle w:val="00"/>
        <w:spacing w:line="360" w:lineRule="auto"/>
        <w:jc w:val="center"/>
        <w:rPr>
          <w:rFonts w:ascii="华文仿宋" w:eastAsia="华文仿宋" w:hAnsi="华文仿宋" w:cs="仿宋" w:hint="eastAsia"/>
          <w:b/>
          <w:color w:val="auto"/>
          <w:kern w:val="0"/>
          <w:sz w:val="28"/>
          <w:szCs w:val="28"/>
        </w:rPr>
      </w:pPr>
      <w:r>
        <w:rPr>
          <w:rFonts w:ascii="华文仿宋" w:eastAsia="华文仿宋" w:hAnsi="华文仿宋" w:cs="仿宋" w:hint="eastAsia"/>
          <w:b/>
          <w:color w:val="auto"/>
          <w:kern w:val="0"/>
          <w:sz w:val="28"/>
          <w:szCs w:val="28"/>
        </w:rPr>
        <w:t>安全生产合同</w:t>
      </w:r>
    </w:p>
    <w:p w14:paraId="5C8A7386" w14:textId="77777777" w:rsidR="0030024B" w:rsidRDefault="0030024B">
      <w:pPr>
        <w:pStyle w:val="00"/>
        <w:spacing w:line="360" w:lineRule="auto"/>
        <w:ind w:firstLine="560"/>
        <w:jc w:val="left"/>
        <w:rPr>
          <w:rFonts w:ascii="华文仿宋" w:eastAsia="华文仿宋" w:hAnsi="华文仿宋" w:cs="仿宋" w:hint="eastAsia"/>
          <w:color w:val="auto"/>
          <w:kern w:val="0"/>
          <w:sz w:val="28"/>
          <w:szCs w:val="28"/>
        </w:rPr>
      </w:pPr>
    </w:p>
    <w:p w14:paraId="467EB79E" w14:textId="77777777" w:rsidR="0030024B" w:rsidRDefault="00000000">
      <w:pPr>
        <w:spacing w:line="360" w:lineRule="auto"/>
        <w:ind w:leftChars="267" w:left="2552" w:hangingChars="711" w:hanging="1991"/>
        <w:rPr>
          <w:rFonts w:ascii="华文仿宋" w:eastAsia="华文仿宋" w:hAnsi="华文仿宋" w:hint="eastAsia"/>
          <w:color w:val="auto"/>
          <w:kern w:val="1"/>
          <w:sz w:val="32"/>
        </w:rPr>
      </w:pPr>
      <w:r>
        <w:rPr>
          <w:rFonts w:ascii="华文仿宋" w:eastAsia="华文仿宋" w:hAnsi="华文仿宋" w:cs="仿宋"/>
          <w:color w:val="auto"/>
          <w:sz w:val="28"/>
          <w:szCs w:val="28"/>
        </w:rPr>
        <w:lastRenderedPageBreak/>
        <w:t>发包人:（全称）</w:t>
      </w:r>
      <w:r>
        <w:rPr>
          <w:rFonts w:ascii="华文仿宋" w:eastAsia="华文仿宋" w:hAnsi="华文仿宋" w:cs="仿宋" w:hint="eastAsia"/>
          <w:color w:val="auto"/>
          <w:kern w:val="1"/>
          <w:sz w:val="28"/>
          <w:szCs w:val="28"/>
          <w:u w:val="single"/>
        </w:rPr>
        <w:t>广州市城悦房地产开发有限公司</w:t>
      </w:r>
    </w:p>
    <w:p w14:paraId="0656FD5F" w14:textId="77777777" w:rsidR="0030024B" w:rsidRDefault="00000000">
      <w:pPr>
        <w:pStyle w:val="00"/>
        <w:spacing w:line="360" w:lineRule="auto"/>
        <w:ind w:firstLine="560"/>
        <w:jc w:val="left"/>
        <w:rPr>
          <w:rFonts w:ascii="华文仿宋" w:eastAsia="华文仿宋" w:hAnsi="华文仿宋" w:cs="仿宋" w:hint="eastAsia"/>
          <w:color w:val="auto"/>
          <w:kern w:val="0"/>
          <w:sz w:val="28"/>
          <w:szCs w:val="28"/>
          <w:u w:val="single"/>
        </w:rPr>
      </w:pPr>
      <w:r>
        <w:rPr>
          <w:rFonts w:ascii="华文仿宋" w:eastAsia="华文仿宋" w:hAnsi="华文仿宋" w:cs="仿宋"/>
          <w:color w:val="auto"/>
          <w:kern w:val="0"/>
          <w:sz w:val="28"/>
          <w:szCs w:val="28"/>
        </w:rPr>
        <w:t>承包人:（全称）</w:t>
      </w:r>
      <w:r>
        <w:rPr>
          <w:rFonts w:ascii="华文仿宋" w:eastAsia="华文仿宋" w:hAnsi="华文仿宋" w:cs="仿宋" w:hint="eastAsia"/>
          <w:bCs/>
          <w:color w:val="auto"/>
          <w:sz w:val="28"/>
          <w:szCs w:val="28"/>
          <w:u w:val="single"/>
        </w:rPr>
        <w:t xml:space="preserve"> </w:t>
      </w:r>
      <w:r>
        <w:rPr>
          <w:rFonts w:ascii="华文仿宋" w:eastAsia="华文仿宋" w:hAnsi="华文仿宋" w:cs="仿宋"/>
          <w:bCs/>
          <w:color w:val="auto"/>
          <w:sz w:val="28"/>
          <w:szCs w:val="28"/>
          <w:u w:val="single"/>
        </w:rPr>
        <w:t xml:space="preserve">                           </w:t>
      </w:r>
    </w:p>
    <w:p w14:paraId="5242D83D" w14:textId="77777777" w:rsidR="0030024B" w:rsidRDefault="00000000">
      <w:pPr>
        <w:pStyle w:val="0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为在施工合同的实施过程中创造安全、高效的施工环境，切实搞好本项目的安全管理工作，发包人与承包人，特此签订安全生产合同：</w:t>
      </w:r>
    </w:p>
    <w:p w14:paraId="696E74E0" w14:textId="77777777" w:rsidR="0030024B" w:rsidRDefault="00000000">
      <w:pPr>
        <w:pStyle w:val="0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1、发包人职责</w:t>
      </w:r>
    </w:p>
    <w:p w14:paraId="4D86919C"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1.1 严格遵守国家有关安全生产的法律法规，认真执行工程承包合同中的有关安全要求。</w:t>
      </w:r>
    </w:p>
    <w:p w14:paraId="3E8CFE84"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1.2 按照“安全第一、预防为主”和坚持“管生产必须管安全”的原则进行安全生产管理，做到生产和安全工作同时计划、布置、检查、总结和评比。</w:t>
      </w:r>
    </w:p>
    <w:p w14:paraId="420CD68F"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1.3 重要的安全设施必须坚持与主体工程“三同时”的原则，即：同时设计、审批，同时施工，同时验收，投入使用。</w:t>
      </w:r>
    </w:p>
    <w:p w14:paraId="0190062B"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hint="eastAsia"/>
          <w:color w:val="auto"/>
          <w:kern w:val="0"/>
          <w:sz w:val="28"/>
          <w:szCs w:val="28"/>
        </w:rPr>
        <w:t>1.4 定期召开安全生产调度会，及时传达中央及地方有关安全生产的精神。</w:t>
      </w:r>
    </w:p>
    <w:p w14:paraId="0D494769"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1.5 组织对承包人施工现场安全生产检查，监督承包人及时处理发现的各种安全隐患。</w:t>
      </w:r>
    </w:p>
    <w:p w14:paraId="4F454BEE"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2、承包人职责</w:t>
      </w:r>
    </w:p>
    <w:p w14:paraId="307EC510" w14:textId="77777777" w:rsidR="0030024B" w:rsidRDefault="00000000">
      <w:pPr>
        <w:pStyle w:val="0"/>
        <w:spacing w:line="360" w:lineRule="auto"/>
        <w:ind w:firstLine="560"/>
        <w:rPr>
          <w:rFonts w:ascii="华文仿宋" w:eastAsia="华文仿宋" w:hAnsi="华文仿宋" w:cs="仿宋" w:hint="eastAsia"/>
          <w:color w:val="auto"/>
          <w:kern w:val="0"/>
          <w:sz w:val="28"/>
          <w:szCs w:val="28"/>
          <w:lang w:eastAsia="zh"/>
        </w:rPr>
      </w:pPr>
      <w:bookmarkStart w:id="41" w:name="auto_fouce_50"/>
      <w:r>
        <w:rPr>
          <w:rFonts w:ascii="华文仿宋" w:eastAsia="华文仿宋" w:hAnsi="华文仿宋" w:cs="仿宋"/>
          <w:color w:val="auto"/>
          <w:kern w:val="0"/>
          <w:sz w:val="28"/>
          <w:szCs w:val="28"/>
        </w:rPr>
        <w:t>2.1严格遵守国家有关安全生产的法律法规，认真执行工程承包合同中的有关安全要求。</w:t>
      </w:r>
      <w:r>
        <w:rPr>
          <w:rFonts w:ascii="华文仿宋" w:eastAsia="华文仿宋" w:hAnsi="华文仿宋" w:cs="仿宋" w:hint="eastAsia"/>
          <w:color w:val="auto"/>
          <w:kern w:val="0"/>
          <w:sz w:val="28"/>
          <w:szCs w:val="28"/>
          <w:lang w:eastAsia="zh"/>
        </w:rPr>
        <w:t>如因承包人安全管理不当造成事故，承包人应承担全部责任并赔偿发包人因此遭受的损失。</w:t>
      </w:r>
      <w:bookmarkEnd w:id="41"/>
    </w:p>
    <w:p w14:paraId="0A5ABFA5"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2.2 坚持“安全第一、预防为主”和“管生产必须管安全”的原则，加强安全生产宣传教育，增强全员安全生产意识，建立健全各项安全生产的管理机构和安全生产管理制度，配备专职及兼职安全检查人员，有</w:t>
      </w:r>
      <w:r>
        <w:rPr>
          <w:rFonts w:ascii="华文仿宋" w:eastAsia="华文仿宋" w:hAnsi="华文仿宋" w:cs="仿宋"/>
          <w:color w:val="auto"/>
          <w:kern w:val="0"/>
          <w:sz w:val="28"/>
          <w:szCs w:val="28"/>
        </w:rPr>
        <w:lastRenderedPageBreak/>
        <w:t>组织有领导地开展安全生产活动。各级领导、工程技术人员、生产管理人员和具体操作人员，必须熟悉和遵守本条款的各项规定，做到生产与安全工作同时计划、布置、检查、总结和评比。</w:t>
      </w:r>
    </w:p>
    <w:p w14:paraId="5676E5B2"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2.3 建立健全安全生产责任制。从派往项目实施的项目经理到</w:t>
      </w:r>
      <w:r>
        <w:rPr>
          <w:rFonts w:ascii="华文仿宋" w:eastAsia="华文仿宋" w:hAnsi="华文仿宋" w:cs="仿宋" w:hint="eastAsia"/>
          <w:color w:val="auto"/>
          <w:kern w:val="0"/>
          <w:sz w:val="28"/>
          <w:szCs w:val="28"/>
        </w:rPr>
        <w:t>建设领域工人</w:t>
      </w:r>
      <w:r>
        <w:rPr>
          <w:rFonts w:ascii="华文仿宋" w:eastAsia="华文仿宋" w:hAnsi="华文仿宋" w:cs="仿宋"/>
          <w:color w:val="auto"/>
          <w:kern w:val="0"/>
          <w:sz w:val="28"/>
          <w:szCs w:val="28"/>
        </w:rPr>
        <w:t>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A56C5D1"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2.4 承包人在任何时候都应采取各种合理的预防措施，防止其员工发生任何违法、违禁、暴力或妨碍治安的行为。</w:t>
      </w:r>
    </w:p>
    <w:p w14:paraId="5DEFA8D5"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E2CDF46"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2.6 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p>
    <w:p w14:paraId="2A7E6FDA"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lastRenderedPageBreak/>
        <w:t>2.7 操作人员上岗，必须按规定穿戴防护用品。施工负责人和安全检查员应随时检查劳动防护用品的穿戴情况，不按规定穿戴防护用品的人员不得上岗。</w:t>
      </w:r>
    </w:p>
    <w:p w14:paraId="4F95B57E"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2.8 所有施工机具设备和高空作业的设备均应定期检查，并有安全员的签字记录，保证其经常处于完好状态；不合格的机具、设备和劳动保护用品严禁使用。</w:t>
      </w:r>
    </w:p>
    <w:p w14:paraId="3D607E90"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2.9施工中采用新技术、新工艺、新设备、新材料时，必须制定相应的安全技术措施，施工现场必须具有相关的安全标志牌。</w:t>
      </w:r>
    </w:p>
    <w:p w14:paraId="39E42158"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2.10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FE00E4C"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3、违约责任</w:t>
      </w:r>
    </w:p>
    <w:p w14:paraId="519177F0"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如因发包人或承包人违约造成安全事故，将依法追究责任。</w:t>
      </w:r>
    </w:p>
    <w:p w14:paraId="54B3159E" w14:textId="77777777" w:rsidR="0030024B" w:rsidRDefault="00000000">
      <w:pPr>
        <w:pStyle w:val="0"/>
        <w:spacing w:line="360" w:lineRule="auto"/>
        <w:ind w:firstLine="560"/>
        <w:rPr>
          <w:rFonts w:ascii="华文仿宋" w:eastAsia="华文仿宋" w:hAnsi="华文仿宋" w:cs="仿宋" w:hint="eastAsia"/>
          <w:color w:val="auto"/>
          <w:kern w:val="0"/>
          <w:sz w:val="28"/>
          <w:szCs w:val="28"/>
        </w:rPr>
      </w:pPr>
      <w:r>
        <w:rPr>
          <w:rFonts w:ascii="华文仿宋" w:eastAsia="华文仿宋" w:hAnsi="华文仿宋" w:cs="仿宋"/>
          <w:color w:val="auto"/>
          <w:kern w:val="0"/>
          <w:sz w:val="28"/>
          <w:szCs w:val="28"/>
        </w:rPr>
        <w:t>4、合同份数</w:t>
      </w:r>
    </w:p>
    <w:p w14:paraId="755129A8" w14:textId="77777777" w:rsidR="0030024B" w:rsidRDefault="00000000">
      <w:pPr>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kern w:val="1"/>
          <w:sz w:val="28"/>
          <w:szCs w:val="28"/>
        </w:rPr>
        <w:t>本合同一式</w:t>
      </w:r>
      <w:r>
        <w:rPr>
          <w:rFonts w:ascii="华文仿宋" w:eastAsia="华文仿宋" w:hAnsi="华文仿宋" w:cs="仿宋" w:hint="eastAsia"/>
          <w:color w:val="auto"/>
          <w:kern w:val="1"/>
          <w:sz w:val="28"/>
          <w:szCs w:val="28"/>
          <w:u w:val="single"/>
        </w:rPr>
        <w:t>三</w:t>
      </w:r>
      <w:r>
        <w:rPr>
          <w:rFonts w:ascii="华文仿宋" w:eastAsia="华文仿宋" w:hAnsi="华文仿宋" w:cs="仿宋" w:hint="eastAsia"/>
          <w:color w:val="auto"/>
          <w:kern w:val="1"/>
          <w:sz w:val="28"/>
          <w:szCs w:val="28"/>
        </w:rPr>
        <w:t>份，发包人执</w:t>
      </w:r>
      <w:r>
        <w:rPr>
          <w:rFonts w:ascii="华文仿宋" w:eastAsia="华文仿宋" w:hAnsi="华文仿宋" w:cs="仿宋" w:hint="eastAsia"/>
          <w:color w:val="auto"/>
          <w:kern w:val="1"/>
          <w:sz w:val="28"/>
          <w:szCs w:val="28"/>
          <w:u w:val="single"/>
        </w:rPr>
        <w:t>一</w:t>
      </w:r>
      <w:r>
        <w:rPr>
          <w:rFonts w:ascii="华文仿宋" w:eastAsia="华文仿宋" w:hAnsi="华文仿宋" w:cs="仿宋" w:hint="eastAsia"/>
          <w:color w:val="auto"/>
          <w:kern w:val="1"/>
          <w:sz w:val="28"/>
          <w:szCs w:val="28"/>
        </w:rPr>
        <w:t>份，承包人执</w:t>
      </w:r>
      <w:r>
        <w:rPr>
          <w:rFonts w:ascii="华文仿宋" w:eastAsia="华文仿宋" w:hAnsi="华文仿宋" w:cs="仿宋" w:hint="eastAsia"/>
          <w:color w:val="auto"/>
          <w:kern w:val="1"/>
          <w:sz w:val="28"/>
          <w:szCs w:val="28"/>
          <w:u w:val="single"/>
        </w:rPr>
        <w:t>二</w:t>
      </w:r>
      <w:r>
        <w:rPr>
          <w:rFonts w:ascii="华文仿宋" w:eastAsia="华文仿宋" w:hAnsi="华文仿宋" w:cs="仿宋" w:hint="eastAsia"/>
          <w:color w:val="auto"/>
          <w:kern w:val="1"/>
          <w:sz w:val="28"/>
          <w:szCs w:val="28"/>
        </w:rPr>
        <w:t>份，</w:t>
      </w:r>
      <w:r>
        <w:rPr>
          <w:rFonts w:ascii="华文仿宋" w:eastAsia="华文仿宋" w:hAnsi="华文仿宋" w:cs="仿宋" w:hint="eastAsia"/>
          <w:color w:val="auto"/>
          <w:sz w:val="28"/>
          <w:szCs w:val="28"/>
        </w:rPr>
        <w:t>经</w:t>
      </w:r>
      <w:r>
        <w:rPr>
          <w:rFonts w:ascii="华文仿宋" w:eastAsia="华文仿宋" w:hAnsi="华文仿宋" w:cs="仿宋"/>
          <w:color w:val="auto"/>
          <w:sz w:val="28"/>
          <w:szCs w:val="28"/>
        </w:rPr>
        <w:t>双方法定代表人或其授权代理人签署</w:t>
      </w:r>
      <w:r>
        <w:rPr>
          <w:rFonts w:ascii="华文仿宋" w:eastAsia="华文仿宋" w:hAnsi="华文仿宋" w:cs="仿宋" w:hint="eastAsia"/>
          <w:color w:val="auto"/>
          <w:sz w:val="28"/>
          <w:szCs w:val="28"/>
        </w:rPr>
        <w:t>并</w:t>
      </w:r>
      <w:r>
        <w:rPr>
          <w:rFonts w:ascii="华文仿宋" w:eastAsia="华文仿宋" w:hAnsi="华文仿宋" w:cs="仿宋"/>
          <w:color w:val="auto"/>
          <w:sz w:val="28"/>
          <w:szCs w:val="28"/>
        </w:rPr>
        <w:t>加盖公章后生效，全部工程竣工验收后失效。</w:t>
      </w:r>
    </w:p>
    <w:p w14:paraId="45B81B60"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b/>
          <w:color w:val="auto"/>
          <w:spacing w:val="0"/>
          <w:sz w:val="28"/>
          <w:szCs w:val="28"/>
        </w:rPr>
        <w:t>5、</w:t>
      </w:r>
      <w:r>
        <w:rPr>
          <w:rFonts w:ascii="华文仿宋" w:eastAsia="华文仿宋" w:hAnsi="华文仿宋" w:hint="eastAsia"/>
          <w:color w:val="auto"/>
          <w:spacing w:val="0"/>
          <w:sz w:val="28"/>
          <w:szCs w:val="28"/>
        </w:rPr>
        <w:t>本安全生产合同的有效期与施工合同的有效期相同。</w:t>
      </w:r>
    </w:p>
    <w:p w14:paraId="42FF09C4" w14:textId="77777777" w:rsidR="0030024B" w:rsidRDefault="00000000">
      <w:pPr>
        <w:widowControl/>
        <w:jc w:val="left"/>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br w:type="page"/>
      </w:r>
    </w:p>
    <w:p w14:paraId="4D268084" w14:textId="77777777" w:rsidR="0030024B" w:rsidRDefault="00000000">
      <w:pPr>
        <w:widowControl/>
        <w:jc w:val="left"/>
        <w:rPr>
          <w:rFonts w:ascii="华文仿宋" w:eastAsia="华文仿宋" w:hAnsi="华文仿宋" w:hint="eastAsia"/>
          <w:color w:val="auto"/>
          <w:sz w:val="28"/>
          <w:szCs w:val="28"/>
        </w:rPr>
      </w:pPr>
      <w:r>
        <w:rPr>
          <w:rFonts w:ascii="华文仿宋" w:eastAsia="华文仿宋" w:hAnsi="华文仿宋" w:cs="仿宋" w:hint="eastAsia"/>
          <w:b/>
          <w:color w:val="auto"/>
          <w:sz w:val="28"/>
          <w:szCs w:val="28"/>
        </w:rPr>
        <w:lastRenderedPageBreak/>
        <w:t>附件6</w:t>
      </w:r>
    </w:p>
    <w:p w14:paraId="591D1966" w14:textId="77777777" w:rsidR="0030024B" w:rsidRDefault="00000000">
      <w:pPr>
        <w:pStyle w:val="afff8"/>
        <w:ind w:firstLine="280"/>
        <w:rPr>
          <w:rFonts w:ascii="华文仿宋" w:eastAsia="华文仿宋" w:hAnsi="华文仿宋" w:cs="仿宋" w:hint="eastAsia"/>
          <w:snapToGrid/>
          <w:spacing w:val="0"/>
          <w:sz w:val="28"/>
          <w:szCs w:val="28"/>
        </w:rPr>
      </w:pPr>
      <w:r>
        <w:rPr>
          <w:rFonts w:ascii="华文仿宋" w:eastAsia="华文仿宋" w:hAnsi="华文仿宋" w:cs="仿宋" w:hint="eastAsia"/>
          <w:snapToGrid/>
          <w:spacing w:val="0"/>
          <w:sz w:val="28"/>
          <w:szCs w:val="28"/>
        </w:rPr>
        <w:t>工程建设项目廉政责任书</w:t>
      </w:r>
    </w:p>
    <w:p w14:paraId="4C6448E7" w14:textId="77777777" w:rsidR="0030024B" w:rsidRDefault="0030024B">
      <w:pPr>
        <w:pStyle w:val="affc"/>
        <w:ind w:firstLine="288"/>
        <w:rPr>
          <w:rFonts w:ascii="华文仿宋" w:eastAsia="华文仿宋" w:hAnsi="华文仿宋" w:hint="eastAsia"/>
          <w:color w:val="auto"/>
          <w:sz w:val="28"/>
          <w:szCs w:val="28"/>
        </w:rPr>
      </w:pPr>
    </w:p>
    <w:p w14:paraId="3E4DA082"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工程名称：</w:t>
      </w:r>
      <w:r>
        <w:rPr>
          <w:rFonts w:ascii="华文仿宋" w:eastAsia="华文仿宋" w:hAnsi="华文仿宋" w:hint="eastAsia"/>
          <w:color w:val="auto"/>
          <w:spacing w:val="0"/>
          <w:sz w:val="28"/>
          <w:szCs w:val="28"/>
          <w:u w:val="single"/>
        </w:rPr>
        <w:t>广州市越秀区越秀南AD013907地块2#、3#裙楼配套精装修工程</w:t>
      </w:r>
      <w:r>
        <w:rPr>
          <w:rFonts w:ascii="华文仿宋" w:eastAsia="华文仿宋" w:hAnsi="华文仿宋"/>
          <w:color w:val="auto"/>
          <w:spacing w:val="0"/>
          <w:sz w:val="28"/>
          <w:szCs w:val="28"/>
        </w:rPr>
        <w:t xml:space="preserve"> </w:t>
      </w:r>
    </w:p>
    <w:p w14:paraId="431365DB"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工程地址：</w:t>
      </w:r>
      <w:r>
        <w:rPr>
          <w:rFonts w:ascii="华文仿宋" w:eastAsia="华文仿宋" w:hAnsi="华文仿宋" w:hint="eastAsia"/>
          <w:color w:val="auto"/>
          <w:spacing w:val="0"/>
          <w:sz w:val="28"/>
          <w:szCs w:val="28"/>
          <w:u w:val="single"/>
        </w:rPr>
        <w:t>广州市越秀区越秀南AD013907地块项目位于广州市越秀区东濠涌以西，镇龙西街以东，万福路以南，镇龙南街，谭公后街以北。</w:t>
      </w:r>
    </w:p>
    <w:p w14:paraId="5A375919"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发包人：</w:t>
      </w:r>
      <w:r>
        <w:rPr>
          <w:rFonts w:ascii="华文仿宋" w:eastAsia="华文仿宋" w:hAnsi="华文仿宋" w:hint="eastAsia"/>
          <w:color w:val="auto"/>
          <w:spacing w:val="0"/>
          <w:sz w:val="28"/>
          <w:szCs w:val="28"/>
          <w:u w:val="single"/>
        </w:rPr>
        <w:t>广州市城悦房地产开发有限公司</w:t>
      </w:r>
      <w:r>
        <w:rPr>
          <w:rFonts w:ascii="华文仿宋" w:eastAsia="华文仿宋" w:hAnsi="华文仿宋"/>
          <w:color w:val="auto"/>
          <w:spacing w:val="0"/>
          <w:sz w:val="28"/>
          <w:szCs w:val="28"/>
        </w:rPr>
        <w:t xml:space="preserve"> </w:t>
      </w:r>
    </w:p>
    <w:p w14:paraId="18620C6B"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承包人：</w:t>
      </w:r>
      <w:r>
        <w:rPr>
          <w:rFonts w:ascii="华文仿宋" w:eastAsia="华文仿宋" w:hAnsi="华文仿宋" w:hint="eastAsia"/>
          <w:color w:val="auto"/>
          <w:spacing w:val="0"/>
          <w:sz w:val="28"/>
          <w:szCs w:val="28"/>
          <w:u w:val="single"/>
        </w:rPr>
        <w:t xml:space="preserve"> </w:t>
      </w:r>
      <w:r>
        <w:rPr>
          <w:rFonts w:ascii="华文仿宋" w:eastAsia="华文仿宋" w:hAnsi="华文仿宋"/>
          <w:color w:val="auto"/>
          <w:spacing w:val="0"/>
          <w:sz w:val="28"/>
          <w:szCs w:val="28"/>
          <w:u w:val="single"/>
        </w:rPr>
        <w:t xml:space="preserve">                           </w:t>
      </w:r>
      <w:r>
        <w:rPr>
          <w:rFonts w:ascii="华文仿宋" w:eastAsia="华文仿宋" w:hAnsi="华文仿宋"/>
          <w:color w:val="auto"/>
          <w:spacing w:val="0"/>
          <w:sz w:val="28"/>
          <w:szCs w:val="28"/>
        </w:rPr>
        <w:t xml:space="preserve"> </w:t>
      </w:r>
    </w:p>
    <w:p w14:paraId="048333C6"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3865F0AC" w14:textId="77777777" w:rsidR="0030024B" w:rsidRDefault="00000000">
      <w:pPr>
        <w:pStyle w:val="affc"/>
        <w:ind w:firstLine="280"/>
        <w:rPr>
          <w:rFonts w:ascii="华文仿宋" w:eastAsia="华文仿宋" w:hAnsi="华文仿宋" w:hint="eastAsia"/>
          <w:b/>
          <w:color w:val="auto"/>
          <w:spacing w:val="0"/>
          <w:sz w:val="28"/>
          <w:szCs w:val="28"/>
        </w:rPr>
      </w:pPr>
      <w:r>
        <w:rPr>
          <w:rFonts w:ascii="华文仿宋" w:eastAsia="华文仿宋" w:hAnsi="华文仿宋" w:hint="eastAsia"/>
          <w:b/>
          <w:color w:val="auto"/>
          <w:spacing w:val="0"/>
          <w:sz w:val="28"/>
          <w:szCs w:val="28"/>
        </w:rPr>
        <w:t>第一条  双方的责任</w:t>
      </w:r>
    </w:p>
    <w:p w14:paraId="39CEC3BC"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（一）应严格遵守国家关于市场准入、项目招标投标、工程建设、施工安装和市场活动等有关法律、法规、相关政策，以及廉政建设的各项规定。</w:t>
      </w:r>
    </w:p>
    <w:p w14:paraId="4C37E78D"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（二）严格执行建设工程项目承发包合同文件，自觉按合同办事。</w:t>
      </w:r>
    </w:p>
    <w:p w14:paraId="17BAE76A"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（三）业务活动必须坚持公开、公平、公正、诚信、透明的原则（除法律法规另有规定者外），不得为获取不正当的利益，损害国家、集体和对方利益，不得违反工程建设管理、施工安装和监理的规章制度。</w:t>
      </w:r>
    </w:p>
    <w:p w14:paraId="784C8327"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（四）发现对方在业务活动中有违规、违纪、违法行为的，应及时提醒对方，情节严重的，应向其上级主管部门或纪检监察、司法等有关机</w:t>
      </w:r>
      <w:r>
        <w:rPr>
          <w:rFonts w:ascii="华文仿宋" w:eastAsia="华文仿宋" w:hAnsi="华文仿宋" w:hint="eastAsia"/>
          <w:color w:val="auto"/>
          <w:spacing w:val="0"/>
          <w:sz w:val="28"/>
          <w:szCs w:val="28"/>
        </w:rPr>
        <w:lastRenderedPageBreak/>
        <w:t>关举报。</w:t>
      </w:r>
    </w:p>
    <w:p w14:paraId="2A507178"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b/>
          <w:color w:val="auto"/>
          <w:spacing w:val="0"/>
          <w:sz w:val="28"/>
          <w:szCs w:val="28"/>
        </w:rPr>
        <w:t xml:space="preserve">第二条 </w:t>
      </w:r>
      <w:r>
        <w:rPr>
          <w:rFonts w:ascii="华文仿宋" w:eastAsia="华文仿宋" w:hAnsi="华文仿宋"/>
          <w:b/>
          <w:color w:val="auto"/>
          <w:spacing w:val="0"/>
          <w:sz w:val="28"/>
          <w:szCs w:val="28"/>
        </w:rPr>
        <w:t xml:space="preserve"> </w:t>
      </w:r>
      <w:r>
        <w:rPr>
          <w:rFonts w:ascii="华文仿宋" w:eastAsia="华文仿宋" w:hAnsi="华文仿宋" w:hint="eastAsia"/>
          <w:b/>
          <w:color w:val="auto"/>
          <w:spacing w:val="0"/>
          <w:sz w:val="28"/>
          <w:szCs w:val="28"/>
        </w:rPr>
        <w:t>发包人的责任</w:t>
      </w:r>
    </w:p>
    <w:p w14:paraId="6B1DDDA3"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发包人的领导和从事本建设工程项目的工作人员，在工程建设的事前、事中、事后应遵守以下规定：</w:t>
      </w:r>
    </w:p>
    <w:p w14:paraId="73CC9645"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（一）不准向承包人和相关单位索要或接受回扣、礼金、有价证券、贵重物品和好处费、感谢费等。</w:t>
      </w:r>
    </w:p>
    <w:p w14:paraId="0AADD02D"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 xml:space="preserve">（二）不准在承包人和相关单位报销任何应由发包人或个人支付的费用。 </w:t>
      </w:r>
    </w:p>
    <w:p w14:paraId="4918129B"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（三）不准要求、暗示或接受承包人和相关单位为个人装修住房、婚丧嫁娶、配偶子女的工作安排以及出国（境）、旅游等提供方便。</w:t>
      </w:r>
    </w:p>
    <w:p w14:paraId="3B8EB05B"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（四）不准参加有可能影响公正执行公务的承包人及相关单位的宴请、健身、娱乐等活动。</w:t>
      </w:r>
    </w:p>
    <w:p w14:paraId="6C106A0C"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（五）不准向承包人介绍或为配偶、子女、亲属参与同发包人项目工程合同有关的设备、材料、工程分包、劳务等经济活动。不得以任何理由向承包人和相关单位推荐分包单位。</w:t>
      </w:r>
    </w:p>
    <w:p w14:paraId="4CC14A24"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b/>
          <w:color w:val="auto"/>
          <w:spacing w:val="0"/>
          <w:sz w:val="28"/>
          <w:szCs w:val="28"/>
        </w:rPr>
        <w:t>第三条</w:t>
      </w:r>
      <w:r>
        <w:rPr>
          <w:rFonts w:ascii="华文仿宋" w:eastAsia="华文仿宋" w:hAnsi="华文仿宋"/>
          <w:b/>
          <w:color w:val="auto"/>
          <w:spacing w:val="0"/>
          <w:sz w:val="28"/>
          <w:szCs w:val="28"/>
        </w:rPr>
        <w:t xml:space="preserve"> </w:t>
      </w:r>
      <w:r>
        <w:rPr>
          <w:rFonts w:ascii="华文仿宋" w:eastAsia="华文仿宋" w:hAnsi="华文仿宋" w:hint="eastAsia"/>
          <w:b/>
          <w:color w:val="auto"/>
          <w:spacing w:val="0"/>
          <w:sz w:val="28"/>
          <w:szCs w:val="28"/>
        </w:rPr>
        <w:t xml:space="preserve"> 承包人的责任</w:t>
      </w:r>
    </w:p>
    <w:p w14:paraId="2E46239E"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应与发包人保持正常的业务交往，按照有关法律法规和程序开展业务工作，严格执行工程建设和监理的有关方针、政策，尤其是有关建筑施工安装和施工强制性标准和规范，并遵守以下规定：</w:t>
      </w:r>
    </w:p>
    <w:p w14:paraId="53D12463"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（一）不准以任何理由向发包人、相关单位及其工作人员索要、接受或赠送礼金、有价证券、贵重物品及回扣、好处费、感谢费等。</w:t>
      </w:r>
    </w:p>
    <w:p w14:paraId="196DC874"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（二）不准以任何理由为发包人和相关单位报销应由对方或个人支付的费用。</w:t>
      </w:r>
    </w:p>
    <w:p w14:paraId="23AFBF7E"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lastRenderedPageBreak/>
        <w:t>（三）不准接受或暗示为发包人、相关单位或个人装修住房、婚丧嫁娶、配偶子女的工作安排以及出国（境）、旅游等提供方便。</w:t>
      </w:r>
    </w:p>
    <w:p w14:paraId="285204D7"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（四）不准以任何理由为发包人、相关单位或个人组织有可能影响公正执行公务的宴请、健身、娱乐等活动。</w:t>
      </w:r>
    </w:p>
    <w:p w14:paraId="6D906B31"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b/>
          <w:color w:val="auto"/>
          <w:spacing w:val="0"/>
          <w:sz w:val="28"/>
          <w:szCs w:val="28"/>
        </w:rPr>
        <w:t>第四条</w:t>
      </w:r>
      <w:r>
        <w:rPr>
          <w:rFonts w:ascii="华文仿宋" w:eastAsia="华文仿宋" w:hAnsi="华文仿宋"/>
          <w:b/>
          <w:color w:val="auto"/>
          <w:spacing w:val="0"/>
          <w:sz w:val="28"/>
          <w:szCs w:val="28"/>
        </w:rPr>
        <w:t xml:space="preserve"> </w:t>
      </w:r>
      <w:r>
        <w:rPr>
          <w:rFonts w:ascii="华文仿宋" w:eastAsia="华文仿宋" w:hAnsi="华文仿宋" w:hint="eastAsia"/>
          <w:b/>
          <w:color w:val="auto"/>
          <w:spacing w:val="0"/>
          <w:sz w:val="28"/>
          <w:szCs w:val="28"/>
        </w:rPr>
        <w:t xml:space="preserve"> 违约责任</w:t>
      </w:r>
    </w:p>
    <w:p w14:paraId="586D34C1"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708DB6FD"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color w:val="auto"/>
          <w:spacing w:val="0"/>
          <w:sz w:val="28"/>
          <w:szCs w:val="28"/>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07B1F0D0" w14:textId="77777777" w:rsidR="0030024B" w:rsidRDefault="00000000">
      <w:pPr>
        <w:pStyle w:val="affc"/>
        <w:ind w:firstLine="280"/>
        <w:rPr>
          <w:rFonts w:ascii="华文仿宋" w:eastAsia="华文仿宋" w:hAnsi="华文仿宋" w:hint="eastAsia"/>
          <w:b/>
          <w:color w:val="auto"/>
          <w:spacing w:val="0"/>
          <w:sz w:val="28"/>
          <w:szCs w:val="28"/>
        </w:rPr>
      </w:pPr>
      <w:r>
        <w:rPr>
          <w:rFonts w:ascii="华文仿宋" w:eastAsia="华文仿宋" w:hAnsi="华文仿宋" w:hint="eastAsia"/>
          <w:b/>
          <w:color w:val="auto"/>
          <w:spacing w:val="0"/>
          <w:sz w:val="28"/>
          <w:szCs w:val="28"/>
        </w:rPr>
        <w:t>第五条</w:t>
      </w:r>
      <w:r>
        <w:rPr>
          <w:rFonts w:ascii="华文仿宋" w:eastAsia="华文仿宋" w:hAnsi="华文仿宋"/>
          <w:b/>
          <w:color w:val="auto"/>
          <w:spacing w:val="0"/>
          <w:sz w:val="28"/>
          <w:szCs w:val="28"/>
        </w:rPr>
        <w:t xml:space="preserve"> </w:t>
      </w:r>
      <w:r>
        <w:rPr>
          <w:rFonts w:ascii="华文仿宋" w:eastAsia="华文仿宋" w:hAnsi="华文仿宋" w:hint="eastAsia"/>
          <w:b/>
          <w:color w:val="auto"/>
          <w:spacing w:val="0"/>
          <w:sz w:val="28"/>
          <w:szCs w:val="28"/>
        </w:rPr>
        <w:t xml:space="preserve"> </w:t>
      </w:r>
      <w:r>
        <w:rPr>
          <w:rFonts w:ascii="华文仿宋" w:eastAsia="华文仿宋" w:hAnsi="华文仿宋" w:hint="eastAsia"/>
          <w:color w:val="auto"/>
          <w:spacing w:val="0"/>
          <w:sz w:val="28"/>
          <w:szCs w:val="28"/>
        </w:rPr>
        <w:t>本廉政责任书作为工程施工合同的附件，与工程施工合同具有同等法律效力，随合同生效而生效。</w:t>
      </w:r>
    </w:p>
    <w:p w14:paraId="50701A6D" w14:textId="77777777" w:rsidR="0030024B" w:rsidRDefault="00000000">
      <w:pPr>
        <w:pStyle w:val="affc"/>
        <w:ind w:firstLine="280"/>
        <w:rPr>
          <w:rFonts w:ascii="华文仿宋" w:eastAsia="华文仿宋" w:hAnsi="华文仿宋" w:hint="eastAsia"/>
          <w:color w:val="auto"/>
          <w:spacing w:val="0"/>
          <w:sz w:val="28"/>
          <w:szCs w:val="28"/>
        </w:rPr>
      </w:pPr>
      <w:r>
        <w:rPr>
          <w:rFonts w:ascii="华文仿宋" w:eastAsia="华文仿宋" w:hAnsi="华文仿宋" w:hint="eastAsia"/>
          <w:b/>
          <w:color w:val="auto"/>
          <w:spacing w:val="0"/>
          <w:sz w:val="28"/>
          <w:szCs w:val="28"/>
        </w:rPr>
        <w:t>第六条</w:t>
      </w:r>
      <w:r>
        <w:rPr>
          <w:rFonts w:ascii="华文仿宋" w:eastAsia="华文仿宋" w:hAnsi="华文仿宋"/>
          <w:b/>
          <w:color w:val="auto"/>
          <w:spacing w:val="0"/>
          <w:sz w:val="28"/>
          <w:szCs w:val="28"/>
        </w:rPr>
        <w:t xml:space="preserve"> </w:t>
      </w:r>
      <w:r>
        <w:rPr>
          <w:rFonts w:ascii="华文仿宋" w:eastAsia="华文仿宋" w:hAnsi="华文仿宋" w:hint="eastAsia"/>
          <w:b/>
          <w:color w:val="auto"/>
          <w:spacing w:val="0"/>
          <w:sz w:val="28"/>
          <w:szCs w:val="28"/>
        </w:rPr>
        <w:t xml:space="preserve"> </w:t>
      </w:r>
      <w:r>
        <w:rPr>
          <w:rFonts w:ascii="华文仿宋" w:eastAsia="华文仿宋" w:hAnsi="华文仿宋" w:hint="eastAsia"/>
          <w:color w:val="auto"/>
          <w:spacing w:val="0"/>
          <w:sz w:val="28"/>
          <w:szCs w:val="28"/>
        </w:rPr>
        <w:t>本廉政责任书的有效期与施工合同的有效期相同。</w:t>
      </w:r>
    </w:p>
    <w:p w14:paraId="77B2B0A5" w14:textId="77777777" w:rsidR="0030024B" w:rsidRDefault="00000000">
      <w:pPr>
        <w:widowControl/>
        <w:jc w:val="left"/>
        <w:rPr>
          <w:rFonts w:ascii="华文仿宋" w:eastAsia="华文仿宋" w:hAnsi="华文仿宋" w:hint="eastAsia"/>
          <w:color w:val="auto"/>
          <w:sz w:val="28"/>
          <w:szCs w:val="28"/>
        </w:rPr>
      </w:pPr>
      <w:r>
        <w:rPr>
          <w:rFonts w:ascii="华文仿宋" w:eastAsia="华文仿宋" w:hAnsi="华文仿宋"/>
          <w:color w:val="auto"/>
          <w:sz w:val="28"/>
          <w:szCs w:val="28"/>
        </w:rPr>
        <w:br w:type="page"/>
      </w:r>
    </w:p>
    <w:p w14:paraId="1D2F9D1C" w14:textId="77777777" w:rsidR="0030024B" w:rsidRDefault="00000000">
      <w:pPr>
        <w:widowControl/>
        <w:jc w:val="left"/>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lastRenderedPageBreak/>
        <w:t>附件</w:t>
      </w:r>
      <w:r>
        <w:rPr>
          <w:rFonts w:ascii="华文仿宋" w:eastAsia="华文仿宋" w:hAnsi="华文仿宋" w:cs="仿宋"/>
          <w:b/>
          <w:color w:val="auto"/>
          <w:sz w:val="28"/>
          <w:szCs w:val="28"/>
        </w:rPr>
        <w:t xml:space="preserve">7           </w:t>
      </w:r>
      <w:r>
        <w:rPr>
          <w:rFonts w:ascii="华文仿宋" w:eastAsia="华文仿宋" w:hAnsi="华文仿宋" w:cs="仿宋" w:hint="eastAsia"/>
          <w:b/>
          <w:color w:val="auto"/>
          <w:sz w:val="28"/>
          <w:szCs w:val="28"/>
        </w:rPr>
        <w:t>工程量清单计价说明</w:t>
      </w:r>
    </w:p>
    <w:p w14:paraId="46AAF5B1" w14:textId="77777777" w:rsidR="0030024B" w:rsidRDefault="0030024B">
      <w:pPr>
        <w:widowControl/>
        <w:jc w:val="left"/>
        <w:rPr>
          <w:rFonts w:ascii="华文仿宋" w:eastAsia="华文仿宋" w:hAnsi="华文仿宋" w:cs="仿宋" w:hint="eastAsia"/>
          <w:b/>
          <w:color w:val="auto"/>
          <w:sz w:val="28"/>
          <w:szCs w:val="28"/>
        </w:rPr>
      </w:pPr>
    </w:p>
    <w:p w14:paraId="27A05BD2" w14:textId="77777777" w:rsidR="0030024B" w:rsidRDefault="0030024B">
      <w:pPr>
        <w:widowControl/>
        <w:jc w:val="left"/>
        <w:rPr>
          <w:rFonts w:ascii="华文仿宋" w:eastAsia="华文仿宋" w:hAnsi="华文仿宋" w:cs="仿宋" w:hint="eastAsia"/>
          <w:b/>
          <w:color w:val="auto"/>
          <w:sz w:val="28"/>
          <w:szCs w:val="28"/>
        </w:rPr>
      </w:pPr>
    </w:p>
    <w:p w14:paraId="4DEF5CEE" w14:textId="77777777" w:rsidR="0030024B" w:rsidRDefault="0030024B">
      <w:pPr>
        <w:widowControl/>
        <w:jc w:val="left"/>
        <w:rPr>
          <w:rFonts w:ascii="华文仿宋" w:eastAsia="华文仿宋" w:hAnsi="华文仿宋" w:cs="仿宋" w:hint="eastAsia"/>
          <w:b/>
          <w:color w:val="auto"/>
          <w:sz w:val="28"/>
          <w:szCs w:val="28"/>
        </w:rPr>
      </w:pPr>
    </w:p>
    <w:p w14:paraId="72CD07E6" w14:textId="77777777" w:rsidR="0030024B" w:rsidRDefault="0030024B">
      <w:pPr>
        <w:widowControl/>
        <w:jc w:val="left"/>
        <w:rPr>
          <w:rFonts w:ascii="华文仿宋" w:eastAsia="华文仿宋" w:hAnsi="华文仿宋" w:cs="仿宋" w:hint="eastAsia"/>
          <w:b/>
          <w:color w:val="auto"/>
          <w:sz w:val="28"/>
          <w:szCs w:val="28"/>
        </w:rPr>
      </w:pPr>
    </w:p>
    <w:p w14:paraId="3EB502E8" w14:textId="77777777" w:rsidR="0030024B" w:rsidRDefault="0030024B">
      <w:pPr>
        <w:widowControl/>
        <w:jc w:val="left"/>
        <w:rPr>
          <w:rFonts w:ascii="华文仿宋" w:eastAsia="华文仿宋" w:hAnsi="华文仿宋" w:cs="仿宋" w:hint="eastAsia"/>
          <w:b/>
          <w:color w:val="auto"/>
          <w:sz w:val="28"/>
          <w:szCs w:val="28"/>
        </w:rPr>
      </w:pPr>
    </w:p>
    <w:p w14:paraId="413D5DF7" w14:textId="77777777" w:rsidR="0030024B" w:rsidRDefault="0030024B">
      <w:pPr>
        <w:widowControl/>
        <w:jc w:val="left"/>
        <w:rPr>
          <w:rFonts w:ascii="华文仿宋" w:eastAsia="华文仿宋" w:hAnsi="华文仿宋" w:cs="仿宋" w:hint="eastAsia"/>
          <w:b/>
          <w:color w:val="auto"/>
          <w:sz w:val="28"/>
          <w:szCs w:val="28"/>
        </w:rPr>
      </w:pPr>
    </w:p>
    <w:p w14:paraId="6A4AA4D8" w14:textId="77777777" w:rsidR="0030024B" w:rsidRDefault="0030024B">
      <w:pPr>
        <w:widowControl/>
        <w:jc w:val="left"/>
        <w:rPr>
          <w:rFonts w:ascii="华文仿宋" w:eastAsia="华文仿宋" w:hAnsi="华文仿宋" w:cs="仿宋" w:hint="eastAsia"/>
          <w:b/>
          <w:color w:val="auto"/>
          <w:sz w:val="28"/>
          <w:szCs w:val="28"/>
        </w:rPr>
      </w:pPr>
    </w:p>
    <w:p w14:paraId="4CA2E3AF" w14:textId="77777777" w:rsidR="0030024B" w:rsidRDefault="0030024B">
      <w:pPr>
        <w:widowControl/>
        <w:jc w:val="left"/>
        <w:rPr>
          <w:rFonts w:ascii="华文仿宋" w:eastAsia="华文仿宋" w:hAnsi="华文仿宋" w:cs="仿宋" w:hint="eastAsia"/>
          <w:b/>
          <w:color w:val="auto"/>
          <w:sz w:val="28"/>
          <w:szCs w:val="28"/>
        </w:rPr>
      </w:pPr>
    </w:p>
    <w:p w14:paraId="20059C06" w14:textId="77777777" w:rsidR="0030024B" w:rsidRDefault="0030024B">
      <w:pPr>
        <w:widowControl/>
        <w:jc w:val="left"/>
        <w:rPr>
          <w:rFonts w:ascii="华文仿宋" w:eastAsia="华文仿宋" w:hAnsi="华文仿宋" w:cs="仿宋" w:hint="eastAsia"/>
          <w:b/>
          <w:color w:val="auto"/>
          <w:sz w:val="28"/>
          <w:szCs w:val="28"/>
        </w:rPr>
      </w:pPr>
    </w:p>
    <w:p w14:paraId="123F57CB" w14:textId="77777777" w:rsidR="0030024B" w:rsidRDefault="0030024B">
      <w:pPr>
        <w:widowControl/>
        <w:jc w:val="left"/>
        <w:rPr>
          <w:rFonts w:ascii="华文仿宋" w:eastAsia="华文仿宋" w:hAnsi="华文仿宋" w:cs="仿宋" w:hint="eastAsia"/>
          <w:b/>
          <w:color w:val="auto"/>
          <w:sz w:val="28"/>
          <w:szCs w:val="28"/>
        </w:rPr>
      </w:pPr>
    </w:p>
    <w:p w14:paraId="2317B069" w14:textId="77777777" w:rsidR="0030024B" w:rsidRDefault="0030024B">
      <w:pPr>
        <w:widowControl/>
        <w:jc w:val="left"/>
        <w:rPr>
          <w:rFonts w:ascii="华文仿宋" w:eastAsia="华文仿宋" w:hAnsi="华文仿宋" w:cs="仿宋" w:hint="eastAsia"/>
          <w:b/>
          <w:color w:val="auto"/>
          <w:sz w:val="28"/>
          <w:szCs w:val="28"/>
        </w:rPr>
      </w:pPr>
    </w:p>
    <w:p w14:paraId="5ED75F52" w14:textId="77777777" w:rsidR="0030024B" w:rsidRDefault="0030024B">
      <w:pPr>
        <w:widowControl/>
        <w:jc w:val="left"/>
        <w:rPr>
          <w:rFonts w:ascii="华文仿宋" w:eastAsia="华文仿宋" w:hAnsi="华文仿宋" w:cs="仿宋" w:hint="eastAsia"/>
          <w:b/>
          <w:color w:val="auto"/>
          <w:sz w:val="28"/>
          <w:szCs w:val="28"/>
        </w:rPr>
      </w:pPr>
    </w:p>
    <w:p w14:paraId="0770A8F4" w14:textId="77777777" w:rsidR="0030024B" w:rsidRDefault="0030024B">
      <w:pPr>
        <w:widowControl/>
        <w:jc w:val="left"/>
        <w:rPr>
          <w:rFonts w:ascii="华文仿宋" w:eastAsia="华文仿宋" w:hAnsi="华文仿宋" w:cs="仿宋" w:hint="eastAsia"/>
          <w:b/>
          <w:color w:val="auto"/>
          <w:sz w:val="28"/>
          <w:szCs w:val="28"/>
        </w:rPr>
      </w:pPr>
    </w:p>
    <w:p w14:paraId="080E5C28" w14:textId="77777777" w:rsidR="0030024B" w:rsidRDefault="0030024B">
      <w:pPr>
        <w:widowControl/>
        <w:jc w:val="left"/>
        <w:rPr>
          <w:rFonts w:ascii="华文仿宋" w:eastAsia="华文仿宋" w:hAnsi="华文仿宋" w:cs="仿宋" w:hint="eastAsia"/>
          <w:b/>
          <w:color w:val="auto"/>
          <w:sz w:val="28"/>
          <w:szCs w:val="28"/>
        </w:rPr>
      </w:pPr>
    </w:p>
    <w:p w14:paraId="29F210E5" w14:textId="77777777" w:rsidR="0030024B" w:rsidRDefault="0030024B">
      <w:pPr>
        <w:widowControl/>
        <w:jc w:val="left"/>
        <w:rPr>
          <w:rFonts w:ascii="华文仿宋" w:eastAsia="华文仿宋" w:hAnsi="华文仿宋" w:cs="仿宋" w:hint="eastAsia"/>
          <w:b/>
          <w:color w:val="auto"/>
          <w:sz w:val="28"/>
          <w:szCs w:val="28"/>
        </w:rPr>
      </w:pPr>
    </w:p>
    <w:p w14:paraId="467EFB08" w14:textId="77777777" w:rsidR="0030024B" w:rsidRDefault="0030024B">
      <w:pPr>
        <w:widowControl/>
        <w:jc w:val="left"/>
        <w:rPr>
          <w:rFonts w:ascii="华文仿宋" w:eastAsia="华文仿宋" w:hAnsi="华文仿宋" w:cs="仿宋" w:hint="eastAsia"/>
          <w:b/>
          <w:color w:val="auto"/>
          <w:sz w:val="28"/>
          <w:szCs w:val="28"/>
        </w:rPr>
      </w:pPr>
    </w:p>
    <w:p w14:paraId="10713395" w14:textId="77777777" w:rsidR="0030024B" w:rsidRDefault="0030024B">
      <w:pPr>
        <w:widowControl/>
        <w:jc w:val="left"/>
        <w:rPr>
          <w:rFonts w:ascii="华文仿宋" w:eastAsia="华文仿宋" w:hAnsi="华文仿宋" w:cs="仿宋" w:hint="eastAsia"/>
          <w:b/>
          <w:color w:val="auto"/>
          <w:sz w:val="28"/>
          <w:szCs w:val="28"/>
        </w:rPr>
      </w:pPr>
    </w:p>
    <w:p w14:paraId="61D48E27" w14:textId="77777777" w:rsidR="0030024B" w:rsidRDefault="0030024B">
      <w:pPr>
        <w:widowControl/>
        <w:jc w:val="left"/>
        <w:rPr>
          <w:rFonts w:ascii="华文仿宋" w:eastAsia="华文仿宋" w:hAnsi="华文仿宋" w:cs="仿宋" w:hint="eastAsia"/>
          <w:b/>
          <w:color w:val="auto"/>
          <w:sz w:val="28"/>
          <w:szCs w:val="28"/>
        </w:rPr>
      </w:pPr>
    </w:p>
    <w:p w14:paraId="325E62C2" w14:textId="77777777" w:rsidR="0030024B" w:rsidRDefault="0030024B">
      <w:pPr>
        <w:widowControl/>
        <w:jc w:val="left"/>
        <w:rPr>
          <w:rFonts w:ascii="华文仿宋" w:eastAsia="华文仿宋" w:hAnsi="华文仿宋" w:cs="仿宋" w:hint="eastAsia"/>
          <w:b/>
          <w:color w:val="auto"/>
          <w:sz w:val="28"/>
          <w:szCs w:val="28"/>
        </w:rPr>
      </w:pPr>
    </w:p>
    <w:p w14:paraId="69FF783A" w14:textId="77777777" w:rsidR="0030024B" w:rsidRDefault="0030024B">
      <w:pPr>
        <w:widowControl/>
        <w:jc w:val="left"/>
        <w:rPr>
          <w:rFonts w:ascii="华文仿宋" w:eastAsia="华文仿宋" w:hAnsi="华文仿宋" w:cs="仿宋" w:hint="eastAsia"/>
          <w:b/>
          <w:color w:val="auto"/>
          <w:sz w:val="28"/>
          <w:szCs w:val="28"/>
        </w:rPr>
      </w:pPr>
    </w:p>
    <w:p w14:paraId="08B43B6A" w14:textId="77777777" w:rsidR="0030024B" w:rsidRDefault="0030024B">
      <w:pPr>
        <w:widowControl/>
        <w:jc w:val="left"/>
        <w:rPr>
          <w:rFonts w:ascii="华文仿宋" w:eastAsia="华文仿宋" w:hAnsi="华文仿宋" w:cs="仿宋" w:hint="eastAsia"/>
          <w:b/>
          <w:color w:val="auto"/>
          <w:sz w:val="28"/>
          <w:szCs w:val="28"/>
        </w:rPr>
      </w:pPr>
    </w:p>
    <w:p w14:paraId="05580C08" w14:textId="77777777" w:rsidR="0030024B" w:rsidRDefault="0030024B">
      <w:pPr>
        <w:widowControl/>
        <w:jc w:val="left"/>
        <w:rPr>
          <w:rFonts w:ascii="华文仿宋" w:eastAsia="华文仿宋" w:hAnsi="华文仿宋" w:cs="仿宋" w:hint="eastAsia"/>
          <w:b/>
          <w:color w:val="auto"/>
          <w:sz w:val="28"/>
          <w:szCs w:val="28"/>
        </w:rPr>
      </w:pPr>
    </w:p>
    <w:p w14:paraId="1DD23D11" w14:textId="77777777" w:rsidR="0030024B" w:rsidRDefault="0030024B">
      <w:pPr>
        <w:widowControl/>
        <w:jc w:val="left"/>
        <w:rPr>
          <w:rFonts w:ascii="华文仿宋" w:eastAsia="华文仿宋" w:hAnsi="华文仿宋" w:cs="仿宋" w:hint="eastAsia"/>
          <w:b/>
          <w:color w:val="auto"/>
          <w:sz w:val="28"/>
          <w:szCs w:val="28"/>
        </w:rPr>
      </w:pPr>
    </w:p>
    <w:p w14:paraId="257D6475" w14:textId="77777777" w:rsidR="0030024B" w:rsidRDefault="0030024B">
      <w:pPr>
        <w:widowControl/>
        <w:jc w:val="left"/>
        <w:rPr>
          <w:rFonts w:ascii="华文仿宋" w:eastAsia="华文仿宋" w:hAnsi="华文仿宋" w:cs="仿宋" w:hint="eastAsia"/>
          <w:b/>
          <w:color w:val="auto"/>
          <w:sz w:val="28"/>
          <w:szCs w:val="28"/>
        </w:rPr>
      </w:pPr>
    </w:p>
    <w:p w14:paraId="5683A795" w14:textId="77777777" w:rsidR="0030024B" w:rsidRDefault="0030024B">
      <w:pPr>
        <w:widowControl/>
        <w:jc w:val="left"/>
        <w:rPr>
          <w:rFonts w:ascii="华文仿宋" w:eastAsia="华文仿宋" w:hAnsi="华文仿宋" w:cs="仿宋" w:hint="eastAsia"/>
          <w:b/>
          <w:color w:val="auto"/>
          <w:sz w:val="28"/>
          <w:szCs w:val="28"/>
        </w:rPr>
      </w:pPr>
    </w:p>
    <w:p w14:paraId="13C0D91F" w14:textId="77777777" w:rsidR="0030024B" w:rsidRDefault="0030024B">
      <w:pPr>
        <w:widowControl/>
        <w:jc w:val="left"/>
        <w:rPr>
          <w:rFonts w:ascii="华文仿宋" w:eastAsia="华文仿宋" w:hAnsi="华文仿宋" w:cs="仿宋" w:hint="eastAsia"/>
          <w:b/>
          <w:color w:val="auto"/>
          <w:sz w:val="28"/>
          <w:szCs w:val="28"/>
        </w:rPr>
      </w:pPr>
    </w:p>
    <w:p w14:paraId="68563381" w14:textId="77777777" w:rsidR="0030024B" w:rsidRDefault="0030024B">
      <w:pPr>
        <w:widowControl/>
        <w:jc w:val="left"/>
        <w:rPr>
          <w:rFonts w:ascii="华文仿宋" w:eastAsia="华文仿宋" w:hAnsi="华文仿宋" w:cs="仿宋" w:hint="eastAsia"/>
          <w:b/>
          <w:color w:val="auto"/>
          <w:sz w:val="28"/>
          <w:szCs w:val="28"/>
        </w:rPr>
      </w:pPr>
    </w:p>
    <w:p w14:paraId="355C22A7" w14:textId="77777777" w:rsidR="0030024B" w:rsidRDefault="0030024B">
      <w:pPr>
        <w:widowControl/>
        <w:jc w:val="left"/>
        <w:rPr>
          <w:rFonts w:ascii="华文仿宋" w:eastAsia="华文仿宋" w:hAnsi="华文仿宋" w:cs="仿宋" w:hint="eastAsia"/>
          <w:b/>
          <w:color w:val="auto"/>
          <w:sz w:val="28"/>
          <w:szCs w:val="28"/>
        </w:rPr>
      </w:pPr>
    </w:p>
    <w:p w14:paraId="2546F8EB" w14:textId="77777777" w:rsidR="0030024B" w:rsidRDefault="0030024B">
      <w:pPr>
        <w:widowControl/>
        <w:jc w:val="left"/>
        <w:rPr>
          <w:rFonts w:ascii="华文仿宋" w:eastAsia="华文仿宋" w:hAnsi="华文仿宋" w:cs="仿宋" w:hint="eastAsia"/>
          <w:b/>
          <w:color w:val="auto"/>
          <w:sz w:val="28"/>
          <w:szCs w:val="28"/>
        </w:rPr>
      </w:pPr>
    </w:p>
    <w:p w14:paraId="504029E6" w14:textId="77777777" w:rsidR="0030024B" w:rsidRDefault="0030024B">
      <w:pPr>
        <w:widowControl/>
        <w:jc w:val="left"/>
        <w:rPr>
          <w:rFonts w:ascii="华文仿宋" w:eastAsia="华文仿宋" w:hAnsi="华文仿宋" w:cs="仿宋" w:hint="eastAsia"/>
          <w:b/>
          <w:color w:val="auto"/>
          <w:sz w:val="28"/>
          <w:szCs w:val="28"/>
        </w:rPr>
      </w:pPr>
    </w:p>
    <w:p w14:paraId="614FE6C4" w14:textId="77777777" w:rsidR="0030024B" w:rsidRDefault="0030024B">
      <w:pPr>
        <w:widowControl/>
        <w:jc w:val="left"/>
        <w:rPr>
          <w:rFonts w:ascii="华文仿宋" w:eastAsia="华文仿宋" w:hAnsi="华文仿宋" w:cs="仿宋" w:hint="eastAsia"/>
          <w:b/>
          <w:color w:val="auto"/>
          <w:sz w:val="28"/>
          <w:szCs w:val="28"/>
        </w:rPr>
      </w:pPr>
    </w:p>
    <w:p w14:paraId="4E02D360" w14:textId="77777777" w:rsidR="0030024B" w:rsidRDefault="0030024B">
      <w:pPr>
        <w:widowControl/>
        <w:jc w:val="left"/>
        <w:rPr>
          <w:rFonts w:ascii="华文仿宋" w:eastAsia="华文仿宋" w:hAnsi="华文仿宋" w:cs="仿宋" w:hint="eastAsia"/>
          <w:b/>
          <w:color w:val="auto"/>
          <w:sz w:val="28"/>
          <w:szCs w:val="28"/>
        </w:rPr>
      </w:pPr>
    </w:p>
    <w:p w14:paraId="5D73D8D9" w14:textId="77777777" w:rsidR="0030024B" w:rsidRDefault="0030024B">
      <w:pPr>
        <w:widowControl/>
        <w:jc w:val="left"/>
        <w:rPr>
          <w:rFonts w:ascii="华文仿宋" w:eastAsia="华文仿宋" w:hAnsi="华文仿宋" w:cs="仿宋" w:hint="eastAsia"/>
          <w:b/>
          <w:color w:val="auto"/>
          <w:sz w:val="28"/>
          <w:szCs w:val="28"/>
        </w:rPr>
      </w:pPr>
    </w:p>
    <w:p w14:paraId="4052E7E8" w14:textId="77777777" w:rsidR="0030024B" w:rsidRDefault="0030024B">
      <w:pPr>
        <w:widowControl/>
        <w:jc w:val="left"/>
        <w:rPr>
          <w:rFonts w:ascii="华文仿宋" w:eastAsia="华文仿宋" w:hAnsi="华文仿宋" w:cs="仿宋" w:hint="eastAsia"/>
          <w:b/>
          <w:color w:val="auto"/>
          <w:sz w:val="28"/>
          <w:szCs w:val="28"/>
        </w:rPr>
      </w:pPr>
    </w:p>
    <w:p w14:paraId="47977869" w14:textId="77777777" w:rsidR="0030024B" w:rsidRDefault="0030024B">
      <w:pPr>
        <w:widowControl/>
        <w:jc w:val="left"/>
        <w:rPr>
          <w:rFonts w:ascii="华文仿宋" w:eastAsia="华文仿宋" w:hAnsi="华文仿宋" w:cs="仿宋" w:hint="eastAsia"/>
          <w:b/>
          <w:color w:val="auto"/>
          <w:sz w:val="28"/>
          <w:szCs w:val="28"/>
        </w:rPr>
      </w:pPr>
    </w:p>
    <w:p w14:paraId="18F338C7" w14:textId="77777777" w:rsidR="0030024B" w:rsidRDefault="0030024B">
      <w:pPr>
        <w:widowControl/>
        <w:jc w:val="left"/>
        <w:rPr>
          <w:rFonts w:ascii="华文仿宋" w:eastAsia="华文仿宋" w:hAnsi="华文仿宋" w:hint="eastAsia"/>
          <w:color w:val="auto"/>
          <w:sz w:val="28"/>
          <w:szCs w:val="28"/>
        </w:rPr>
      </w:pPr>
    </w:p>
    <w:p w14:paraId="45D5DB99" w14:textId="77777777" w:rsidR="0030024B" w:rsidRDefault="00000000">
      <w:pPr>
        <w:pStyle w:val="aa"/>
        <w:ind w:left="0"/>
        <w:rPr>
          <w:rFonts w:cs="宋体"/>
          <w:color w:val="auto"/>
        </w:rPr>
      </w:pPr>
      <w:bookmarkStart w:id="42" w:name="_Toc188122890"/>
      <w:bookmarkStart w:id="43" w:name="_Toc188110564"/>
      <w:bookmarkStart w:id="44" w:name="_Toc194486383"/>
      <w:r>
        <w:rPr>
          <w:rFonts w:hint="eastAsia"/>
          <w:color w:val="auto"/>
        </w:rPr>
        <w:tab/>
      </w:r>
      <w:bookmarkEnd w:id="42"/>
      <w:bookmarkEnd w:id="43"/>
      <w:bookmarkEnd w:id="44"/>
    </w:p>
    <w:p w14:paraId="385643FD" w14:textId="77777777" w:rsidR="0030024B" w:rsidRDefault="00000000">
      <w:pPr>
        <w:pStyle w:val="a8"/>
        <w:spacing w:after="0" w:line="360" w:lineRule="auto"/>
        <w:jc w:val="left"/>
        <w:rPr>
          <w:rFonts w:ascii="华文仿宋" w:eastAsia="华文仿宋" w:hAnsi="华文仿宋" w:cs="仿宋" w:hint="eastAsia"/>
          <w:b/>
          <w:color w:val="auto"/>
          <w:sz w:val="28"/>
          <w:szCs w:val="28"/>
        </w:rPr>
      </w:pPr>
      <w:r>
        <w:rPr>
          <w:rFonts w:ascii="华文仿宋" w:eastAsia="华文仿宋" w:hAnsi="华文仿宋" w:cs="仿宋"/>
          <w:b/>
          <w:color w:val="auto"/>
          <w:sz w:val="28"/>
          <w:szCs w:val="28"/>
        </w:rPr>
        <w:t>附件8</w:t>
      </w:r>
    </w:p>
    <w:p w14:paraId="607B1EB8" w14:textId="77777777" w:rsidR="0030024B" w:rsidRDefault="00000000">
      <w:pPr>
        <w:spacing w:line="360" w:lineRule="auto"/>
        <w:ind w:right="11" w:firstLineChars="1200" w:firstLine="3363"/>
        <w:rPr>
          <w:rFonts w:ascii="华文仿宋" w:eastAsia="华文仿宋" w:hAnsi="华文仿宋" w:cs="仿宋" w:hint="eastAsia"/>
          <w:b/>
          <w:color w:val="auto"/>
          <w:sz w:val="28"/>
          <w:szCs w:val="28"/>
        </w:rPr>
      </w:pPr>
      <w:r>
        <w:rPr>
          <w:rFonts w:ascii="华文仿宋" w:eastAsia="华文仿宋" w:hAnsi="华文仿宋" w:cs="仿宋" w:hint="eastAsia"/>
          <w:b/>
          <w:color w:val="auto"/>
          <w:sz w:val="28"/>
          <w:szCs w:val="28"/>
        </w:rPr>
        <w:t>承包人配合工作</w:t>
      </w:r>
    </w:p>
    <w:p w14:paraId="6E566291" w14:textId="77777777" w:rsidR="0030024B" w:rsidRDefault="0030024B">
      <w:pPr>
        <w:widowControl/>
        <w:jc w:val="left"/>
        <w:rPr>
          <w:rFonts w:ascii="华文仿宋" w:eastAsia="华文仿宋" w:hAnsi="华文仿宋" w:cs="仿宋" w:hint="eastAsia"/>
          <w:b/>
          <w:color w:val="auto"/>
          <w:sz w:val="28"/>
          <w:szCs w:val="28"/>
        </w:rPr>
      </w:pPr>
    </w:p>
    <w:p w14:paraId="0C3630A0"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 投标前，投标单位应踏勘现场，对实际复杂情况有充分了解，以保证合同清单不缺项漏项；须制定且在投标时提交关键重要工序、危险作业的施工方案，以保证工程质量和施工安全。并据此完成图纸深化工作，不应出现对现场情况不了解而影响工程造价的情况。</w:t>
      </w:r>
    </w:p>
    <w:p w14:paraId="15F414C3"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 承包人需自行解决施工过程中加工所需场地、办公场所、工人住宿场所、工人工作期间用餐、饮水、生活（如厕）管理问题，所产生成本及费用由投标人充分考虑。</w:t>
      </w:r>
    </w:p>
    <w:p w14:paraId="4FCD3DE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 施工用水、用电由承包人根据施工需要自行解决，费用含在合同总价内。施工过程产生的水、电费用由承包人自行向供水、供电部门按时足额缴纳，费用含在合同总价内。其他分包产生的水、电费用通过水电表计量，向承包人（装修总包）缴纳。</w:t>
      </w:r>
    </w:p>
    <w:p w14:paraId="0FCBADB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4. 多次搬运、保管、安装及直至移交前的成品保护等相关工作均由承包人承担，产品保护标准按规范要求执行；承包人完成饰面安装前1个月内须提供饰面材料清洁保养手册。</w:t>
      </w:r>
    </w:p>
    <w:p w14:paraId="13D327AF"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5. 承包人对本工程所有图纸所示范围内工程开展施工承包的施工、管理、协调和配合等工作，对场地内的安全文明做好兜底管理。</w:t>
      </w:r>
    </w:p>
    <w:p w14:paraId="26A629E2"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lastRenderedPageBreak/>
        <w:t>6. 本工程可能存在分段移交工作面的情况，承包人需无条件按照发包人及监理方的移交方案配合查验及接收工作面。</w:t>
      </w:r>
    </w:p>
    <w:p w14:paraId="4FA19D9D"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7. 承包人需在现场自行建造合理数量的仓库并配备符合要求库管人员及灭火装置。仓库位置需经过总包(若有)、监理及业主的认可。</w:t>
      </w:r>
    </w:p>
    <w:p w14:paraId="06287A10"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8. 承包人需在所有涉水区域进行二次防水作业，如无一次防水，则一、二次防水均由承包人进行施工。</w:t>
      </w:r>
    </w:p>
    <w:p w14:paraId="59DF6C1C"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9. 承包人需完善及深化业主提供的图纸，并将末端点位位置标注于图纸上并协调各单位确认，通过审核后进行天、地、墙所有末端点位的放线定位、开孔、收口及完工后的清理工作。末端点位包括但不限于灯具、风口、检修口、检修门、逃生指示牌、喷淋、喇叭、监控、显示屏、开关面板、强弱电插座、纸巾架、干手机、无障碍扶手及卫生间五金洁具等。</w:t>
      </w:r>
    </w:p>
    <w:p w14:paraId="6B43662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10. 所有材料到场前，该材料样板需要通过业主、监理及设计单位的签字确认。</w:t>
      </w:r>
    </w:p>
    <w:p w14:paraId="13B1F8C7"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11. 所有材料进场时，需重新与确认的材料样板进行比对，通过比对后，方可进场使用。</w:t>
      </w:r>
    </w:p>
    <w:p w14:paraId="2DA19647"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12. 装修区域所有材料（包括甲供）在施工期间，承包人需完成找平、基层底材、装卸、多次场内运转、安装保管、成品保护及现场维护，可能涉及的所有相关费用综合考虑在合同总价内，发包人不另行支付。</w:t>
      </w:r>
    </w:p>
    <w:p w14:paraId="2B0EED2C"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13. 所有门应包括所有小五金及门底框、锚固件、紧固件钢片、膨胀螺丝、膨胀螺栓、水泥砂浆填充门套等全部材料及工作。</w:t>
      </w:r>
    </w:p>
    <w:p w14:paraId="76AD807B"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lastRenderedPageBreak/>
        <w:t>14. 卫生间五金洁具（包括但不限于坐便器，坐便感应器，入墙水箱，小便器，小便感应器，洗手盆，花洒，龙头，去水器，地漏，扶手）及其配件均由承包人供应、定位及安装。</w:t>
      </w:r>
    </w:p>
    <w:p w14:paraId="7926E42B"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15. 所有固定柜体及其配件均由承包人供货、定位及安装。（如有防火需求，需要包含防火涂料及防火证书）。</w:t>
      </w:r>
    </w:p>
    <w:p w14:paraId="640C3EA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16. 所有装修区域的强、弱电，智能化，网络工程等的开线定位、开孔、收口及协调工作，所有相关饰面开孔及开线定位清洁工作。</w:t>
      </w:r>
    </w:p>
    <w:p w14:paraId="44CB8DD0"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17. 所有装修区域的给排水工程的开线定位、开孔、收口及协调工作，所有相关饰面开孔及开线定位清洁工作。</w:t>
      </w:r>
    </w:p>
    <w:p w14:paraId="500C50E8"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18. 所有消防工程（包括天花、墙面的消防末端设备）的开线定位、开孔、收口及协调工作，所有相关饰面开孔及开线定位清洁工作。</w:t>
      </w:r>
    </w:p>
    <w:p w14:paraId="0388C726"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19. 所有暖通工程的（包括检修口、出/回风口、温控面板，空调百叶）的开线定位开孔、收口及协调工作，所有相关饰面开口及开线定位清洁工作。</w:t>
      </w:r>
    </w:p>
    <w:p w14:paraId="314CC1BD"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20. 标志、影音施工需要的开线定位、开孔、收口及协调工作，所有相关饰面开口及开线定位清洁工作。</w:t>
      </w:r>
    </w:p>
    <w:p w14:paraId="68B14DB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21. 所有政府主管部门或上级领导的临时检查配合措施，需在投标报价中综合考虑。</w:t>
      </w:r>
    </w:p>
    <w:p w14:paraId="74FE7DED"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22. 项目正式施工前，需做好施工样板层，经业主技术部、工程部、成本部等相关部门联合验收通过后再大批量施工。</w:t>
      </w:r>
    </w:p>
    <w:p w14:paraId="6231EC40"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23. 所有因本标段工作导致打凿破损的修复工作（如防水层，穿墙管，</w:t>
      </w:r>
      <w:r>
        <w:rPr>
          <w:rFonts w:ascii="华文仿宋" w:eastAsia="华文仿宋" w:hAnsi="华文仿宋" w:cs="仿宋" w:hint="eastAsia"/>
          <w:color w:val="auto"/>
          <w:sz w:val="28"/>
          <w:szCs w:val="28"/>
        </w:rPr>
        <w:lastRenderedPageBreak/>
        <w:t>线槽等），对于所有建筑防火项目，承包人各项目的施工均应确保在不影响及破坏防火层前提下进行。如有破坏防火层情况出现，应负责全部修复费用，并确保消防验收通过。</w:t>
      </w:r>
    </w:p>
    <w:p w14:paraId="30413688"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24. 施工过程中提交现场照片，并向发包方移交记录照片。</w:t>
      </w:r>
    </w:p>
    <w:p w14:paraId="50D5CCBB"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25. 施工时，需负责所有现场有关施工协调及场地管理、保安、保洁工作。</w:t>
      </w:r>
    </w:p>
    <w:p w14:paraId="351C0D28"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26. 项目完工后，按照相关法律法规及验收管理办法，对项目进行二次精装修验收，并取得竣工验收报告及竣工备案证明等，需在投标中综合考虑验收、资料归档、沟通协调等系列费用。</w:t>
      </w:r>
    </w:p>
    <w:p w14:paraId="10318E9A"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27. 工程竣工时提交符合要求的竣工记录给发包方，包含竣工图审查及盖章等。</w:t>
      </w:r>
    </w:p>
    <w:p w14:paraId="58385FF8"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28. 保修期内的保修工作，及因修缮不及时造成的所有后果。</w:t>
      </w:r>
    </w:p>
    <w:p w14:paraId="05C68583"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29. 在施工期间，各项施工未正式交付业主前的一切保护措施及保护工作，承包人需全权负责。在验收或交付使用前的损毁，承包人需完成修复或承担完成修复所需的费用。</w:t>
      </w:r>
    </w:p>
    <w:p w14:paraId="2BFCB2F4"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30. 配合发包人、设计院完成本工程指定区域的灯具照度测试，并形成成果文件。</w:t>
      </w:r>
    </w:p>
    <w:p w14:paraId="186A159B"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31. 承包人负责综合天花图、综合点位图的深化工作，经发包人审核通过后再进行施工。</w:t>
      </w:r>
    </w:p>
    <w:p w14:paraId="0753DC96"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32. 承包人需满足施工现场建筑垃圾源头减量的具体要求以及建筑垃圾综合利用产品的使用要求提供相应措施。施工现场建筑垃圾源头减</w:t>
      </w:r>
      <w:r>
        <w:rPr>
          <w:rFonts w:ascii="华文仿宋" w:eastAsia="华文仿宋" w:hAnsi="华文仿宋" w:cs="仿宋" w:hint="eastAsia"/>
          <w:color w:val="auto"/>
          <w:sz w:val="28"/>
          <w:szCs w:val="28"/>
        </w:rPr>
        <w:lastRenderedPageBreak/>
        <w:t>量的具体要求和建筑垃圾综合利用产品的使用要求：</w:t>
      </w:r>
    </w:p>
    <w:p w14:paraId="37420E6E"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3</w:t>
      </w:r>
      <w:r>
        <w:rPr>
          <w:rFonts w:ascii="华文仿宋" w:eastAsia="华文仿宋" w:hAnsi="华文仿宋" w:cs="仿宋"/>
          <w:color w:val="auto"/>
          <w:sz w:val="28"/>
          <w:szCs w:val="28"/>
        </w:rPr>
        <w:t xml:space="preserve">2.1. </w:t>
      </w:r>
      <w:r>
        <w:rPr>
          <w:rFonts w:ascii="华文仿宋" w:eastAsia="华文仿宋" w:hAnsi="华文仿宋" w:cs="仿宋" w:hint="eastAsia"/>
          <w:color w:val="auto"/>
          <w:sz w:val="28"/>
          <w:szCs w:val="28"/>
        </w:rPr>
        <w:t>关于建筑垃圾源头减量的要求</w:t>
      </w:r>
    </w:p>
    <w:p w14:paraId="7C3064AE"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1</w:t>
      </w:r>
      <w:r>
        <w:rPr>
          <w:rFonts w:ascii="华文仿宋" w:eastAsia="华文仿宋" w:hAnsi="华文仿宋" w:cs="仿宋"/>
          <w:color w:val="auto"/>
          <w:sz w:val="28"/>
          <w:szCs w:val="28"/>
        </w:rPr>
        <w:t xml:space="preserve"> </w:t>
      </w:r>
      <w:r>
        <w:rPr>
          <w:rFonts w:ascii="华文仿宋" w:eastAsia="华文仿宋" w:hAnsi="华文仿宋" w:cs="仿宋" w:hint="eastAsia"/>
          <w:color w:val="auto"/>
          <w:sz w:val="28"/>
          <w:szCs w:val="28"/>
        </w:rPr>
        <w:t>施工现场建筑垃圾的源头量承包人应通过施工图纸深化、施工方案优化、永临结合、临时设施和周转材料重复利用、施工过程管控等措施，源头上减少建筑垃圾的产生。</w:t>
      </w:r>
    </w:p>
    <w:p w14:paraId="6793556E"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2 承包人进场后，应在不降低设计标准、不影响设计功能的前提下，与发包人及设计人员充分沟通，合理优化、深化原设计，尽量确保一步施工到位；避免减少施工过程中拆改、变更产生建筑垃圾。</w:t>
      </w:r>
    </w:p>
    <w:p w14:paraId="1A413E4C"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3 施工现场办公用房、宿舍、工具棚、材料堆放区等临时设施需采用重复利用率高的标准化设施。</w:t>
      </w:r>
    </w:p>
    <w:p w14:paraId="53FF9B36"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4 所有可在厂里深化加工的材料（如石材、窗台石、异形板、门槛石、石膏线等），要求一次深化到位；减少现场切割作业所产生的建筑垃圾。</w:t>
      </w:r>
    </w:p>
    <w:p w14:paraId="0FF249E7"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5 承包人应严格按设计要求控制进场材料和设备的质量，严把施工质量观，强化各工序质量管控，减少因质量问题的返工或修补。加强对已完工工程的成品保护，避免二次破坏。</w:t>
      </w:r>
    </w:p>
    <w:p w14:paraId="5D09C9E1"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6 承包人应结合施工工艺要求及管理人员实际施工经验，利用信息化手段进行预制下料排版及虚拟装配，进一步提升原材料整材利用率，精准下单投料；避免施工现场临时加工产生大量尾料余料。</w:t>
      </w:r>
    </w:p>
    <w:p w14:paraId="5B92A7F6"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32.1.</w:t>
      </w:r>
      <w:r>
        <w:rPr>
          <w:rFonts w:ascii="华文仿宋" w:eastAsia="华文仿宋" w:hAnsi="华文仿宋" w:cs="仿宋" w:hint="eastAsia"/>
          <w:color w:val="auto"/>
          <w:sz w:val="28"/>
          <w:szCs w:val="28"/>
        </w:rPr>
        <w:t>7 关于四大件等设备涉及包装的，尽量避免不必要的包装，承包人及时进行包装物回收，减少过度包装产生的建筑垃圾。</w:t>
      </w:r>
    </w:p>
    <w:p w14:paraId="24425F70"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lastRenderedPageBreak/>
        <w:t xml:space="preserve">32.2 </w:t>
      </w:r>
      <w:r>
        <w:rPr>
          <w:rFonts w:ascii="华文仿宋" w:eastAsia="华文仿宋" w:hAnsi="华文仿宋" w:cs="仿宋" w:hint="eastAsia"/>
          <w:color w:val="auto"/>
          <w:sz w:val="28"/>
          <w:szCs w:val="28"/>
        </w:rPr>
        <w:t>关于建筑垃圾综合利用产品的要求</w:t>
      </w:r>
    </w:p>
    <w:p w14:paraId="215401B7"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32.2.</w:t>
      </w:r>
      <w:r>
        <w:rPr>
          <w:rFonts w:ascii="华文仿宋" w:eastAsia="华文仿宋" w:hAnsi="华文仿宋" w:cs="仿宋" w:hint="eastAsia"/>
          <w:color w:val="auto"/>
          <w:sz w:val="28"/>
          <w:szCs w:val="28"/>
        </w:rPr>
        <w:t>1 建筑垃圾应现场设置废弃建筑垃圾材料堆放区；且做好分类；如五金类、石材类、木饰面类、包装类等等,现场产生建筑垃圾统一分类集中堆放至材料堆放区。</w:t>
      </w:r>
    </w:p>
    <w:p w14:paraId="2ED27B89" w14:textId="77777777" w:rsidR="0030024B" w:rsidRDefault="00000000">
      <w:pPr>
        <w:pStyle w:val="a8"/>
        <w:spacing w:line="360" w:lineRule="auto"/>
        <w:ind w:firstLine="560"/>
        <w:rPr>
          <w:rFonts w:ascii="华文仿宋" w:eastAsia="华文仿宋" w:hAnsi="华文仿宋" w:cs="仿宋" w:hint="eastAsia"/>
          <w:color w:val="auto"/>
          <w:sz w:val="28"/>
          <w:szCs w:val="28"/>
        </w:rPr>
      </w:pPr>
      <w:r>
        <w:rPr>
          <w:rFonts w:ascii="华文仿宋" w:eastAsia="华文仿宋" w:hAnsi="华文仿宋" w:cs="仿宋"/>
          <w:color w:val="auto"/>
          <w:sz w:val="28"/>
          <w:szCs w:val="28"/>
        </w:rPr>
        <w:t>32.2.</w:t>
      </w:r>
      <w:r>
        <w:rPr>
          <w:rFonts w:ascii="华文仿宋" w:eastAsia="华文仿宋" w:hAnsi="华文仿宋" w:cs="仿宋" w:hint="eastAsia"/>
          <w:color w:val="auto"/>
          <w:sz w:val="28"/>
          <w:szCs w:val="28"/>
        </w:rPr>
        <w:t>2 对于可以回收利用的建筑垃圾等，充分做好二次利用。</w:t>
      </w:r>
    </w:p>
    <w:p w14:paraId="67361F4F" w14:textId="77777777" w:rsidR="0030024B" w:rsidRDefault="00000000">
      <w:pPr>
        <w:pStyle w:val="a8"/>
        <w:spacing w:after="0" w:line="360" w:lineRule="auto"/>
        <w:ind w:firstLine="560"/>
        <w:rPr>
          <w:rFonts w:ascii="华文仿宋" w:eastAsia="华文仿宋" w:hAnsi="华文仿宋" w:cs="仿宋" w:hint="eastAsia"/>
          <w:color w:val="auto"/>
          <w:sz w:val="28"/>
          <w:szCs w:val="28"/>
        </w:rPr>
      </w:pPr>
      <w:r>
        <w:rPr>
          <w:rFonts w:ascii="华文仿宋" w:eastAsia="华文仿宋" w:hAnsi="华文仿宋" w:cs="仿宋" w:hint="eastAsia"/>
          <w:color w:val="auto"/>
          <w:sz w:val="28"/>
          <w:szCs w:val="28"/>
        </w:rPr>
        <w:t>备注：以上第</w:t>
      </w:r>
      <w:r>
        <w:rPr>
          <w:rFonts w:ascii="华文仿宋" w:eastAsia="华文仿宋" w:hAnsi="华文仿宋" w:cs="仿宋"/>
          <w:color w:val="auto"/>
          <w:sz w:val="28"/>
          <w:szCs w:val="28"/>
        </w:rPr>
        <w:t>32</w:t>
      </w:r>
      <w:r>
        <w:rPr>
          <w:rFonts w:ascii="华文仿宋" w:eastAsia="华文仿宋" w:hAnsi="华文仿宋" w:cs="仿宋" w:hint="eastAsia"/>
          <w:color w:val="auto"/>
          <w:sz w:val="28"/>
          <w:szCs w:val="28"/>
        </w:rPr>
        <w:t>条相关条款均需符合《广东省建筑垃圾管理条例》的相关要求。</w:t>
      </w:r>
    </w:p>
    <w:p w14:paraId="61A4207C" w14:textId="77777777" w:rsidR="0030024B" w:rsidRDefault="0030024B">
      <w:pPr>
        <w:spacing w:line="360" w:lineRule="auto"/>
        <w:rPr>
          <w:rFonts w:ascii="华文仿宋" w:eastAsia="华文仿宋" w:hAnsi="华文仿宋" w:cs="仿宋" w:hint="eastAsia"/>
          <w:color w:val="auto"/>
          <w:sz w:val="28"/>
          <w:szCs w:val="28"/>
        </w:rPr>
      </w:pPr>
    </w:p>
    <w:sectPr w:rsidR="0030024B">
      <w:headerReference w:type="default" r:id="rId7"/>
      <w:footerReference w:type="default" r:id="rId8"/>
      <w:pgSz w:w="11906" w:h="16838"/>
      <w:pgMar w:top="1361" w:right="1588" w:bottom="1361" w:left="158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B62D" w14:textId="77777777" w:rsidR="00A86D43" w:rsidRDefault="00A86D43">
      <w:r>
        <w:separator/>
      </w:r>
    </w:p>
  </w:endnote>
  <w:endnote w:type="continuationSeparator" w:id="0">
    <w:p w14:paraId="6F002868" w14:textId="77777777" w:rsidR="00A86D43" w:rsidRDefault="00A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C22F" w14:textId="77777777" w:rsidR="0030024B" w:rsidRDefault="0030024B">
    <w:pPr>
      <w:pStyle w:val="af4"/>
      <w:jc w:val="center"/>
    </w:pPr>
  </w:p>
  <w:p w14:paraId="643F6A00" w14:textId="77777777" w:rsidR="0030024B" w:rsidRDefault="00000000">
    <w:pPr>
      <w:pStyle w:val="af4"/>
      <w:jc w:val="center"/>
    </w:pPr>
    <w:r>
      <w:fldChar w:fldCharType="begin"/>
    </w:r>
    <w:r>
      <w:instrText xml:space="preserve"> PAGE \* Arabic </w:instrText>
    </w:r>
    <w:r>
      <w:fldChar w:fldCharType="separate"/>
    </w:r>
    <w:r>
      <w:t>113</w:t>
    </w:r>
    <w:r>
      <w:fldChar w:fldCharType="end"/>
    </w:r>
  </w:p>
  <w:p w14:paraId="6FD27589" w14:textId="77777777" w:rsidR="0030024B" w:rsidRDefault="0030024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A545" w14:textId="77777777" w:rsidR="00A86D43" w:rsidRDefault="00A86D43">
      <w:r>
        <w:separator/>
      </w:r>
    </w:p>
  </w:footnote>
  <w:footnote w:type="continuationSeparator" w:id="0">
    <w:p w14:paraId="7869D154" w14:textId="77777777" w:rsidR="00A86D43" w:rsidRDefault="00A8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7548" w14:textId="77777777" w:rsidR="0030024B" w:rsidRDefault="0030024B">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1B5C"/>
    <w:multiLevelType w:val="singleLevel"/>
    <w:tmpl w:val="A7FE1B5C"/>
    <w:lvl w:ilvl="0">
      <w:start w:val="1"/>
      <w:numFmt w:val="decimal"/>
      <w:suff w:val="nothing"/>
      <w:lvlText w:val="%1、"/>
      <w:lvlJc w:val="left"/>
    </w:lvl>
  </w:abstractNum>
  <w:abstractNum w:abstractNumId="1" w15:restartNumberingAfterBreak="0">
    <w:nsid w:val="5846D42C"/>
    <w:multiLevelType w:val="multilevel"/>
    <w:tmpl w:val="5846D42C"/>
    <w:lvl w:ilvl="0">
      <w:start w:val="1"/>
      <w:numFmt w:val="decimal"/>
      <w:pStyle w:val="1"/>
      <w:lvlText w:val="第%1章"/>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854660639">
    <w:abstractNumId w:val="1"/>
  </w:num>
  <w:num w:numId="2" w16cid:durableId="178017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lZjdmMTdmNGM2ZjUwNjU5ODY2YmNiMjNiN2IwOGQifQ=="/>
  </w:docVars>
  <w:rsids>
    <w:rsidRoot w:val="00461A80"/>
    <w:rsid w:val="9F9B8F2D"/>
    <w:rsid w:val="B3FF266C"/>
    <w:rsid w:val="CECE6644"/>
    <w:rsid w:val="D3E9D9A0"/>
    <w:rsid w:val="D6B7D326"/>
    <w:rsid w:val="D7DFBBE3"/>
    <w:rsid w:val="DBDF1B7B"/>
    <w:rsid w:val="DC73D62D"/>
    <w:rsid w:val="DF278112"/>
    <w:rsid w:val="EE643435"/>
    <w:rsid w:val="F518D546"/>
    <w:rsid w:val="F7FB63E1"/>
    <w:rsid w:val="F9E9DB39"/>
    <w:rsid w:val="FAB28B42"/>
    <w:rsid w:val="FBEEBD4E"/>
    <w:rsid w:val="FDF6E75B"/>
    <w:rsid w:val="FEDAD5FD"/>
    <w:rsid w:val="FF77C2E2"/>
    <w:rsid w:val="FF9BC976"/>
    <w:rsid w:val="FF9F064F"/>
    <w:rsid w:val="FFFD96D8"/>
    <w:rsid w:val="00000C6B"/>
    <w:rsid w:val="00001339"/>
    <w:rsid w:val="00001414"/>
    <w:rsid w:val="00001527"/>
    <w:rsid w:val="000017E0"/>
    <w:rsid w:val="00004990"/>
    <w:rsid w:val="00006351"/>
    <w:rsid w:val="0000746A"/>
    <w:rsid w:val="000104F8"/>
    <w:rsid w:val="00011BC7"/>
    <w:rsid w:val="000123A3"/>
    <w:rsid w:val="00012624"/>
    <w:rsid w:val="00015232"/>
    <w:rsid w:val="00015314"/>
    <w:rsid w:val="00015ECC"/>
    <w:rsid w:val="00017ABD"/>
    <w:rsid w:val="00017DB6"/>
    <w:rsid w:val="0002486A"/>
    <w:rsid w:val="00024FB8"/>
    <w:rsid w:val="000256C9"/>
    <w:rsid w:val="00025A20"/>
    <w:rsid w:val="00025C11"/>
    <w:rsid w:val="00026686"/>
    <w:rsid w:val="00026CD3"/>
    <w:rsid w:val="00026F2A"/>
    <w:rsid w:val="00027E3D"/>
    <w:rsid w:val="00031DD7"/>
    <w:rsid w:val="000320E0"/>
    <w:rsid w:val="00032201"/>
    <w:rsid w:val="0003233B"/>
    <w:rsid w:val="000327DE"/>
    <w:rsid w:val="00033C9E"/>
    <w:rsid w:val="00033E46"/>
    <w:rsid w:val="000343C1"/>
    <w:rsid w:val="00036516"/>
    <w:rsid w:val="000368F4"/>
    <w:rsid w:val="00036DA8"/>
    <w:rsid w:val="00037056"/>
    <w:rsid w:val="00037620"/>
    <w:rsid w:val="000406BB"/>
    <w:rsid w:val="000409B9"/>
    <w:rsid w:val="0004113F"/>
    <w:rsid w:val="00042374"/>
    <w:rsid w:val="00042E59"/>
    <w:rsid w:val="00043169"/>
    <w:rsid w:val="00043E72"/>
    <w:rsid w:val="00044215"/>
    <w:rsid w:val="00044785"/>
    <w:rsid w:val="0004492E"/>
    <w:rsid w:val="000454CA"/>
    <w:rsid w:val="00047480"/>
    <w:rsid w:val="00050063"/>
    <w:rsid w:val="00050D74"/>
    <w:rsid w:val="00050E08"/>
    <w:rsid w:val="00051C8E"/>
    <w:rsid w:val="00052259"/>
    <w:rsid w:val="0005262C"/>
    <w:rsid w:val="00052846"/>
    <w:rsid w:val="0005284C"/>
    <w:rsid w:val="00052F3A"/>
    <w:rsid w:val="00054081"/>
    <w:rsid w:val="000567FC"/>
    <w:rsid w:val="000623F9"/>
    <w:rsid w:val="00062674"/>
    <w:rsid w:val="00062AC8"/>
    <w:rsid w:val="000632E8"/>
    <w:rsid w:val="00065141"/>
    <w:rsid w:val="00067FC5"/>
    <w:rsid w:val="00070A5E"/>
    <w:rsid w:val="00071EFB"/>
    <w:rsid w:val="000738C4"/>
    <w:rsid w:val="000742DB"/>
    <w:rsid w:val="000749AD"/>
    <w:rsid w:val="00080976"/>
    <w:rsid w:val="00080E39"/>
    <w:rsid w:val="00081587"/>
    <w:rsid w:val="00081B42"/>
    <w:rsid w:val="0008242C"/>
    <w:rsid w:val="0008273F"/>
    <w:rsid w:val="00083B2B"/>
    <w:rsid w:val="00084114"/>
    <w:rsid w:val="000853A4"/>
    <w:rsid w:val="0008609C"/>
    <w:rsid w:val="0008693D"/>
    <w:rsid w:val="000903F4"/>
    <w:rsid w:val="00090429"/>
    <w:rsid w:val="00090970"/>
    <w:rsid w:val="00090AE3"/>
    <w:rsid w:val="00091B84"/>
    <w:rsid w:val="0009281E"/>
    <w:rsid w:val="000932E9"/>
    <w:rsid w:val="000942BE"/>
    <w:rsid w:val="0009584D"/>
    <w:rsid w:val="0009600C"/>
    <w:rsid w:val="0009631F"/>
    <w:rsid w:val="000964EF"/>
    <w:rsid w:val="00097A48"/>
    <w:rsid w:val="00097D9F"/>
    <w:rsid w:val="000A16A7"/>
    <w:rsid w:val="000A2265"/>
    <w:rsid w:val="000A47BB"/>
    <w:rsid w:val="000A5B9B"/>
    <w:rsid w:val="000A5E3A"/>
    <w:rsid w:val="000A6A26"/>
    <w:rsid w:val="000A6B25"/>
    <w:rsid w:val="000B01BF"/>
    <w:rsid w:val="000B23BB"/>
    <w:rsid w:val="000B3677"/>
    <w:rsid w:val="000B5A70"/>
    <w:rsid w:val="000B64AC"/>
    <w:rsid w:val="000B7F8F"/>
    <w:rsid w:val="000C0A8A"/>
    <w:rsid w:val="000C2E72"/>
    <w:rsid w:val="000C3055"/>
    <w:rsid w:val="000C3683"/>
    <w:rsid w:val="000C46D8"/>
    <w:rsid w:val="000C6385"/>
    <w:rsid w:val="000C6F1B"/>
    <w:rsid w:val="000C763C"/>
    <w:rsid w:val="000C789D"/>
    <w:rsid w:val="000D0D73"/>
    <w:rsid w:val="000D0E0C"/>
    <w:rsid w:val="000D100E"/>
    <w:rsid w:val="000D11D0"/>
    <w:rsid w:val="000D21E1"/>
    <w:rsid w:val="000D26AE"/>
    <w:rsid w:val="000D34A1"/>
    <w:rsid w:val="000D38A8"/>
    <w:rsid w:val="000D42D2"/>
    <w:rsid w:val="000D6DB9"/>
    <w:rsid w:val="000D7044"/>
    <w:rsid w:val="000D7175"/>
    <w:rsid w:val="000D7F50"/>
    <w:rsid w:val="000E020B"/>
    <w:rsid w:val="000E0349"/>
    <w:rsid w:val="000E141F"/>
    <w:rsid w:val="000E1FFF"/>
    <w:rsid w:val="000E24DA"/>
    <w:rsid w:val="000E2D62"/>
    <w:rsid w:val="000E3E10"/>
    <w:rsid w:val="000E46D1"/>
    <w:rsid w:val="000E6C49"/>
    <w:rsid w:val="000E7052"/>
    <w:rsid w:val="000E7905"/>
    <w:rsid w:val="000F20E3"/>
    <w:rsid w:val="000F3B2A"/>
    <w:rsid w:val="000F3E1B"/>
    <w:rsid w:val="000F5AB5"/>
    <w:rsid w:val="000F6278"/>
    <w:rsid w:val="000F6773"/>
    <w:rsid w:val="000F6935"/>
    <w:rsid w:val="000F69CE"/>
    <w:rsid w:val="000F6A51"/>
    <w:rsid w:val="000F6D35"/>
    <w:rsid w:val="000F6D84"/>
    <w:rsid w:val="000F6F74"/>
    <w:rsid w:val="001025AB"/>
    <w:rsid w:val="001028DD"/>
    <w:rsid w:val="00102DC6"/>
    <w:rsid w:val="001042CB"/>
    <w:rsid w:val="001052DA"/>
    <w:rsid w:val="00106CB1"/>
    <w:rsid w:val="00107FC3"/>
    <w:rsid w:val="00110C7A"/>
    <w:rsid w:val="00111FC6"/>
    <w:rsid w:val="001129D3"/>
    <w:rsid w:val="0011329A"/>
    <w:rsid w:val="00116C36"/>
    <w:rsid w:val="0011717E"/>
    <w:rsid w:val="00117CD2"/>
    <w:rsid w:val="00120411"/>
    <w:rsid w:val="00120441"/>
    <w:rsid w:val="0012080A"/>
    <w:rsid w:val="00121372"/>
    <w:rsid w:val="00123D80"/>
    <w:rsid w:val="00123DE0"/>
    <w:rsid w:val="00124D8B"/>
    <w:rsid w:val="001269C3"/>
    <w:rsid w:val="0013031C"/>
    <w:rsid w:val="00132922"/>
    <w:rsid w:val="001333B0"/>
    <w:rsid w:val="001349F3"/>
    <w:rsid w:val="00136595"/>
    <w:rsid w:val="001379AD"/>
    <w:rsid w:val="00140408"/>
    <w:rsid w:val="001418CA"/>
    <w:rsid w:val="00141A57"/>
    <w:rsid w:val="00141BEC"/>
    <w:rsid w:val="00141D92"/>
    <w:rsid w:val="00142ECC"/>
    <w:rsid w:val="001432F2"/>
    <w:rsid w:val="001435F4"/>
    <w:rsid w:val="00143855"/>
    <w:rsid w:val="001444D9"/>
    <w:rsid w:val="0014461C"/>
    <w:rsid w:val="001458C7"/>
    <w:rsid w:val="00145DFA"/>
    <w:rsid w:val="001523FF"/>
    <w:rsid w:val="00155875"/>
    <w:rsid w:val="001560F1"/>
    <w:rsid w:val="001567F5"/>
    <w:rsid w:val="00156DB1"/>
    <w:rsid w:val="00156F90"/>
    <w:rsid w:val="001572EC"/>
    <w:rsid w:val="00157360"/>
    <w:rsid w:val="001574F3"/>
    <w:rsid w:val="00161572"/>
    <w:rsid w:val="00161A70"/>
    <w:rsid w:val="00161BE1"/>
    <w:rsid w:val="001627D2"/>
    <w:rsid w:val="00163EDD"/>
    <w:rsid w:val="001660E8"/>
    <w:rsid w:val="0016734A"/>
    <w:rsid w:val="0017018F"/>
    <w:rsid w:val="0017088F"/>
    <w:rsid w:val="00170A03"/>
    <w:rsid w:val="00172843"/>
    <w:rsid w:val="00173541"/>
    <w:rsid w:val="0017410B"/>
    <w:rsid w:val="00174D6B"/>
    <w:rsid w:val="001766DB"/>
    <w:rsid w:val="00176C44"/>
    <w:rsid w:val="00177CC8"/>
    <w:rsid w:val="0018021B"/>
    <w:rsid w:val="00181421"/>
    <w:rsid w:val="00183D5E"/>
    <w:rsid w:val="001877C6"/>
    <w:rsid w:val="00187B7E"/>
    <w:rsid w:val="0019175C"/>
    <w:rsid w:val="00191F8D"/>
    <w:rsid w:val="0019274C"/>
    <w:rsid w:val="00192C11"/>
    <w:rsid w:val="0019359E"/>
    <w:rsid w:val="00193A5B"/>
    <w:rsid w:val="001942C3"/>
    <w:rsid w:val="001961A1"/>
    <w:rsid w:val="001A0FB6"/>
    <w:rsid w:val="001A281B"/>
    <w:rsid w:val="001A2F5B"/>
    <w:rsid w:val="001A3FCF"/>
    <w:rsid w:val="001A44FC"/>
    <w:rsid w:val="001A6D09"/>
    <w:rsid w:val="001A7D35"/>
    <w:rsid w:val="001B1063"/>
    <w:rsid w:val="001B27F8"/>
    <w:rsid w:val="001B3AC4"/>
    <w:rsid w:val="001B4FF4"/>
    <w:rsid w:val="001C2A27"/>
    <w:rsid w:val="001C3A6A"/>
    <w:rsid w:val="001C5323"/>
    <w:rsid w:val="001C64FE"/>
    <w:rsid w:val="001C681E"/>
    <w:rsid w:val="001C6DC0"/>
    <w:rsid w:val="001D32BD"/>
    <w:rsid w:val="001D3D0A"/>
    <w:rsid w:val="001D3E8F"/>
    <w:rsid w:val="001D42D4"/>
    <w:rsid w:val="001D787F"/>
    <w:rsid w:val="001D7DFF"/>
    <w:rsid w:val="001E1455"/>
    <w:rsid w:val="001E17A1"/>
    <w:rsid w:val="001E1ED7"/>
    <w:rsid w:val="001E30F1"/>
    <w:rsid w:val="001E3532"/>
    <w:rsid w:val="001E4090"/>
    <w:rsid w:val="001E5F34"/>
    <w:rsid w:val="001E762C"/>
    <w:rsid w:val="001F00F2"/>
    <w:rsid w:val="001F02A7"/>
    <w:rsid w:val="001F0BC8"/>
    <w:rsid w:val="001F220A"/>
    <w:rsid w:val="001F3937"/>
    <w:rsid w:val="001F3C64"/>
    <w:rsid w:val="001F40AB"/>
    <w:rsid w:val="001F51BE"/>
    <w:rsid w:val="001F53C8"/>
    <w:rsid w:val="001F77A9"/>
    <w:rsid w:val="00200476"/>
    <w:rsid w:val="00203369"/>
    <w:rsid w:val="00203B96"/>
    <w:rsid w:val="002042C2"/>
    <w:rsid w:val="00206CE5"/>
    <w:rsid w:val="002105C2"/>
    <w:rsid w:val="00210CF3"/>
    <w:rsid w:val="002119A8"/>
    <w:rsid w:val="00212AAF"/>
    <w:rsid w:val="00213D17"/>
    <w:rsid w:val="00214643"/>
    <w:rsid w:val="00214B36"/>
    <w:rsid w:val="00214D12"/>
    <w:rsid w:val="00216242"/>
    <w:rsid w:val="002172D2"/>
    <w:rsid w:val="00217CB1"/>
    <w:rsid w:val="00217CCA"/>
    <w:rsid w:val="00220093"/>
    <w:rsid w:val="002212EB"/>
    <w:rsid w:val="002226DD"/>
    <w:rsid w:val="00222B89"/>
    <w:rsid w:val="00223D67"/>
    <w:rsid w:val="00224F4E"/>
    <w:rsid w:val="002251A1"/>
    <w:rsid w:val="002259F0"/>
    <w:rsid w:val="00226DD6"/>
    <w:rsid w:val="002273EF"/>
    <w:rsid w:val="00227A48"/>
    <w:rsid w:val="00231670"/>
    <w:rsid w:val="002338D9"/>
    <w:rsid w:val="002341D5"/>
    <w:rsid w:val="00234D93"/>
    <w:rsid w:val="00235C29"/>
    <w:rsid w:val="002409EB"/>
    <w:rsid w:val="00240A9F"/>
    <w:rsid w:val="00243581"/>
    <w:rsid w:val="002436F8"/>
    <w:rsid w:val="00244DF6"/>
    <w:rsid w:val="00245197"/>
    <w:rsid w:val="00246732"/>
    <w:rsid w:val="002468FF"/>
    <w:rsid w:val="0024698D"/>
    <w:rsid w:val="00246E14"/>
    <w:rsid w:val="00247882"/>
    <w:rsid w:val="00250F74"/>
    <w:rsid w:val="00252EEC"/>
    <w:rsid w:val="002535E0"/>
    <w:rsid w:val="00253A4F"/>
    <w:rsid w:val="00254326"/>
    <w:rsid w:val="00255A95"/>
    <w:rsid w:val="00255E31"/>
    <w:rsid w:val="00256746"/>
    <w:rsid w:val="002571B7"/>
    <w:rsid w:val="00260437"/>
    <w:rsid w:val="002605DB"/>
    <w:rsid w:val="002605F6"/>
    <w:rsid w:val="00260E96"/>
    <w:rsid w:val="0026126D"/>
    <w:rsid w:val="002617E7"/>
    <w:rsid w:val="00263975"/>
    <w:rsid w:val="00263CB3"/>
    <w:rsid w:val="00264099"/>
    <w:rsid w:val="00264AF3"/>
    <w:rsid w:val="00265D97"/>
    <w:rsid w:val="00265FA4"/>
    <w:rsid w:val="00266D29"/>
    <w:rsid w:val="002678D9"/>
    <w:rsid w:val="00267ADD"/>
    <w:rsid w:val="00271F61"/>
    <w:rsid w:val="00272626"/>
    <w:rsid w:val="00275833"/>
    <w:rsid w:val="0027684D"/>
    <w:rsid w:val="002772C5"/>
    <w:rsid w:val="00277E87"/>
    <w:rsid w:val="00280C0B"/>
    <w:rsid w:val="0028128B"/>
    <w:rsid w:val="00282529"/>
    <w:rsid w:val="00283535"/>
    <w:rsid w:val="0028391C"/>
    <w:rsid w:val="00284064"/>
    <w:rsid w:val="00284B7C"/>
    <w:rsid w:val="00284F47"/>
    <w:rsid w:val="002852BB"/>
    <w:rsid w:val="002856BB"/>
    <w:rsid w:val="0028582B"/>
    <w:rsid w:val="00285FF1"/>
    <w:rsid w:val="00286A0F"/>
    <w:rsid w:val="002872F2"/>
    <w:rsid w:val="002902F0"/>
    <w:rsid w:val="00292EC9"/>
    <w:rsid w:val="00293BBE"/>
    <w:rsid w:val="002941DA"/>
    <w:rsid w:val="0029464F"/>
    <w:rsid w:val="002947D5"/>
    <w:rsid w:val="00294D2F"/>
    <w:rsid w:val="002958ED"/>
    <w:rsid w:val="00296217"/>
    <w:rsid w:val="002962E3"/>
    <w:rsid w:val="00297523"/>
    <w:rsid w:val="002A046D"/>
    <w:rsid w:val="002A2840"/>
    <w:rsid w:val="002A2F2B"/>
    <w:rsid w:val="002A3601"/>
    <w:rsid w:val="002A3913"/>
    <w:rsid w:val="002A39A6"/>
    <w:rsid w:val="002A494D"/>
    <w:rsid w:val="002A4963"/>
    <w:rsid w:val="002A657D"/>
    <w:rsid w:val="002B1835"/>
    <w:rsid w:val="002B18DD"/>
    <w:rsid w:val="002B20AF"/>
    <w:rsid w:val="002B2CCE"/>
    <w:rsid w:val="002B3F88"/>
    <w:rsid w:val="002B4122"/>
    <w:rsid w:val="002B4922"/>
    <w:rsid w:val="002B5CE0"/>
    <w:rsid w:val="002B642F"/>
    <w:rsid w:val="002B6765"/>
    <w:rsid w:val="002B6B7C"/>
    <w:rsid w:val="002B6F23"/>
    <w:rsid w:val="002B795A"/>
    <w:rsid w:val="002C1528"/>
    <w:rsid w:val="002C17EA"/>
    <w:rsid w:val="002C23E9"/>
    <w:rsid w:val="002C4CBC"/>
    <w:rsid w:val="002C56A1"/>
    <w:rsid w:val="002C5B44"/>
    <w:rsid w:val="002C7903"/>
    <w:rsid w:val="002C7B3A"/>
    <w:rsid w:val="002D03BA"/>
    <w:rsid w:val="002D05BE"/>
    <w:rsid w:val="002D0F7D"/>
    <w:rsid w:val="002D23CA"/>
    <w:rsid w:val="002D2FBB"/>
    <w:rsid w:val="002D304F"/>
    <w:rsid w:val="002D453F"/>
    <w:rsid w:val="002D474A"/>
    <w:rsid w:val="002D4ACD"/>
    <w:rsid w:val="002D5438"/>
    <w:rsid w:val="002D5749"/>
    <w:rsid w:val="002D5927"/>
    <w:rsid w:val="002D6765"/>
    <w:rsid w:val="002D731D"/>
    <w:rsid w:val="002D7381"/>
    <w:rsid w:val="002D770D"/>
    <w:rsid w:val="002E0C3C"/>
    <w:rsid w:val="002E17A0"/>
    <w:rsid w:val="002E17FA"/>
    <w:rsid w:val="002E18F8"/>
    <w:rsid w:val="002E1ECA"/>
    <w:rsid w:val="002E2D27"/>
    <w:rsid w:val="002E4996"/>
    <w:rsid w:val="002E4A9C"/>
    <w:rsid w:val="002E511C"/>
    <w:rsid w:val="002E5547"/>
    <w:rsid w:val="002E5CDA"/>
    <w:rsid w:val="002E5D49"/>
    <w:rsid w:val="002E5D5B"/>
    <w:rsid w:val="002E5EAA"/>
    <w:rsid w:val="002E65C5"/>
    <w:rsid w:val="002E6DD0"/>
    <w:rsid w:val="002E75F5"/>
    <w:rsid w:val="002E7EDB"/>
    <w:rsid w:val="002F1358"/>
    <w:rsid w:val="002F150D"/>
    <w:rsid w:val="002F1E34"/>
    <w:rsid w:val="002F35C4"/>
    <w:rsid w:val="002F35F4"/>
    <w:rsid w:val="002F3968"/>
    <w:rsid w:val="002F44E3"/>
    <w:rsid w:val="002F4DDD"/>
    <w:rsid w:val="002F71E6"/>
    <w:rsid w:val="002F7205"/>
    <w:rsid w:val="0030024B"/>
    <w:rsid w:val="003003F3"/>
    <w:rsid w:val="00301D3C"/>
    <w:rsid w:val="00303037"/>
    <w:rsid w:val="00303CCF"/>
    <w:rsid w:val="00304A24"/>
    <w:rsid w:val="00304FAF"/>
    <w:rsid w:val="00305BC8"/>
    <w:rsid w:val="00306845"/>
    <w:rsid w:val="0030725A"/>
    <w:rsid w:val="00307F5C"/>
    <w:rsid w:val="00312514"/>
    <w:rsid w:val="00312E74"/>
    <w:rsid w:val="00314208"/>
    <w:rsid w:val="0031437F"/>
    <w:rsid w:val="003170AC"/>
    <w:rsid w:val="0032014A"/>
    <w:rsid w:val="00320245"/>
    <w:rsid w:val="00321494"/>
    <w:rsid w:val="003215EC"/>
    <w:rsid w:val="00322066"/>
    <w:rsid w:val="00322151"/>
    <w:rsid w:val="00322E21"/>
    <w:rsid w:val="003238D3"/>
    <w:rsid w:val="00323EEF"/>
    <w:rsid w:val="003250C2"/>
    <w:rsid w:val="0032617A"/>
    <w:rsid w:val="0032662B"/>
    <w:rsid w:val="0032686B"/>
    <w:rsid w:val="00326FA8"/>
    <w:rsid w:val="003270BB"/>
    <w:rsid w:val="003302D3"/>
    <w:rsid w:val="00330A33"/>
    <w:rsid w:val="00330CD7"/>
    <w:rsid w:val="0033209D"/>
    <w:rsid w:val="003325E5"/>
    <w:rsid w:val="00333A2B"/>
    <w:rsid w:val="003359BA"/>
    <w:rsid w:val="003365D7"/>
    <w:rsid w:val="00341074"/>
    <w:rsid w:val="003410F1"/>
    <w:rsid w:val="00341AD1"/>
    <w:rsid w:val="00344EB2"/>
    <w:rsid w:val="00345128"/>
    <w:rsid w:val="003464DD"/>
    <w:rsid w:val="003468EC"/>
    <w:rsid w:val="00347E36"/>
    <w:rsid w:val="00350FFF"/>
    <w:rsid w:val="00352B53"/>
    <w:rsid w:val="00353D27"/>
    <w:rsid w:val="00354D29"/>
    <w:rsid w:val="00355418"/>
    <w:rsid w:val="0035642E"/>
    <w:rsid w:val="0035651A"/>
    <w:rsid w:val="00356E6B"/>
    <w:rsid w:val="00357677"/>
    <w:rsid w:val="00360E36"/>
    <w:rsid w:val="003614CD"/>
    <w:rsid w:val="00361540"/>
    <w:rsid w:val="00361BB5"/>
    <w:rsid w:val="0036256E"/>
    <w:rsid w:val="00362D82"/>
    <w:rsid w:val="00363EB2"/>
    <w:rsid w:val="00364D16"/>
    <w:rsid w:val="00365633"/>
    <w:rsid w:val="00365DDF"/>
    <w:rsid w:val="0036670F"/>
    <w:rsid w:val="00366BE7"/>
    <w:rsid w:val="00370134"/>
    <w:rsid w:val="00370729"/>
    <w:rsid w:val="00370940"/>
    <w:rsid w:val="00370C39"/>
    <w:rsid w:val="00371663"/>
    <w:rsid w:val="00374280"/>
    <w:rsid w:val="00374315"/>
    <w:rsid w:val="00374B64"/>
    <w:rsid w:val="0037501B"/>
    <w:rsid w:val="003751D0"/>
    <w:rsid w:val="00375329"/>
    <w:rsid w:val="003763C2"/>
    <w:rsid w:val="003763DD"/>
    <w:rsid w:val="00376609"/>
    <w:rsid w:val="00377A45"/>
    <w:rsid w:val="0038098A"/>
    <w:rsid w:val="003821A2"/>
    <w:rsid w:val="003826B0"/>
    <w:rsid w:val="003827B9"/>
    <w:rsid w:val="00382FE6"/>
    <w:rsid w:val="00384C67"/>
    <w:rsid w:val="00384FA6"/>
    <w:rsid w:val="00385328"/>
    <w:rsid w:val="00385D33"/>
    <w:rsid w:val="00385E69"/>
    <w:rsid w:val="00386836"/>
    <w:rsid w:val="00392BD2"/>
    <w:rsid w:val="003938F0"/>
    <w:rsid w:val="0039463B"/>
    <w:rsid w:val="00395638"/>
    <w:rsid w:val="00395931"/>
    <w:rsid w:val="00395CFE"/>
    <w:rsid w:val="00396431"/>
    <w:rsid w:val="00397C7B"/>
    <w:rsid w:val="003A04E5"/>
    <w:rsid w:val="003A2EDA"/>
    <w:rsid w:val="003A4683"/>
    <w:rsid w:val="003B1599"/>
    <w:rsid w:val="003B3836"/>
    <w:rsid w:val="003B617F"/>
    <w:rsid w:val="003B6643"/>
    <w:rsid w:val="003B6CB9"/>
    <w:rsid w:val="003C02EA"/>
    <w:rsid w:val="003C12FF"/>
    <w:rsid w:val="003C1AF7"/>
    <w:rsid w:val="003C26E0"/>
    <w:rsid w:val="003C3C34"/>
    <w:rsid w:val="003C418E"/>
    <w:rsid w:val="003C5720"/>
    <w:rsid w:val="003C62AC"/>
    <w:rsid w:val="003C69DA"/>
    <w:rsid w:val="003C6E42"/>
    <w:rsid w:val="003D03DF"/>
    <w:rsid w:val="003D0491"/>
    <w:rsid w:val="003D0A8A"/>
    <w:rsid w:val="003D2B15"/>
    <w:rsid w:val="003D305C"/>
    <w:rsid w:val="003D42C4"/>
    <w:rsid w:val="003D47BF"/>
    <w:rsid w:val="003D6343"/>
    <w:rsid w:val="003D7A6E"/>
    <w:rsid w:val="003E029B"/>
    <w:rsid w:val="003E0CB7"/>
    <w:rsid w:val="003E0CEA"/>
    <w:rsid w:val="003E10CD"/>
    <w:rsid w:val="003E3DE1"/>
    <w:rsid w:val="003E3FE0"/>
    <w:rsid w:val="003E5124"/>
    <w:rsid w:val="003E5148"/>
    <w:rsid w:val="003E5A79"/>
    <w:rsid w:val="003E6D55"/>
    <w:rsid w:val="003E6D88"/>
    <w:rsid w:val="003E7459"/>
    <w:rsid w:val="003E7CC0"/>
    <w:rsid w:val="003F01DC"/>
    <w:rsid w:val="003F264A"/>
    <w:rsid w:val="003F4F2C"/>
    <w:rsid w:val="003F4F63"/>
    <w:rsid w:val="003F788E"/>
    <w:rsid w:val="00400665"/>
    <w:rsid w:val="00400723"/>
    <w:rsid w:val="00401734"/>
    <w:rsid w:val="00401D23"/>
    <w:rsid w:val="004021E7"/>
    <w:rsid w:val="0040353B"/>
    <w:rsid w:val="00403F4E"/>
    <w:rsid w:val="004053FB"/>
    <w:rsid w:val="00405785"/>
    <w:rsid w:val="00405E9E"/>
    <w:rsid w:val="004066FD"/>
    <w:rsid w:val="004109E6"/>
    <w:rsid w:val="004112FF"/>
    <w:rsid w:val="004124BD"/>
    <w:rsid w:val="00412859"/>
    <w:rsid w:val="00412F2E"/>
    <w:rsid w:val="004139B0"/>
    <w:rsid w:val="00413A13"/>
    <w:rsid w:val="00415381"/>
    <w:rsid w:val="00415855"/>
    <w:rsid w:val="00415887"/>
    <w:rsid w:val="004158D6"/>
    <w:rsid w:val="00415EEA"/>
    <w:rsid w:val="0041628F"/>
    <w:rsid w:val="00417356"/>
    <w:rsid w:val="00417464"/>
    <w:rsid w:val="004175B7"/>
    <w:rsid w:val="00417B7D"/>
    <w:rsid w:val="00420C0F"/>
    <w:rsid w:val="00421D20"/>
    <w:rsid w:val="0042202D"/>
    <w:rsid w:val="0042244D"/>
    <w:rsid w:val="00422AB5"/>
    <w:rsid w:val="00423697"/>
    <w:rsid w:val="004268B4"/>
    <w:rsid w:val="00427093"/>
    <w:rsid w:val="0042722A"/>
    <w:rsid w:val="00427978"/>
    <w:rsid w:val="00430534"/>
    <w:rsid w:val="00430C55"/>
    <w:rsid w:val="00431995"/>
    <w:rsid w:val="00432146"/>
    <w:rsid w:val="0043282A"/>
    <w:rsid w:val="00432943"/>
    <w:rsid w:val="0043616E"/>
    <w:rsid w:val="00440325"/>
    <w:rsid w:val="00440AF3"/>
    <w:rsid w:val="00441644"/>
    <w:rsid w:val="00443B08"/>
    <w:rsid w:val="004453C4"/>
    <w:rsid w:val="004458B2"/>
    <w:rsid w:val="00445A4E"/>
    <w:rsid w:val="004468E1"/>
    <w:rsid w:val="00446930"/>
    <w:rsid w:val="004470FA"/>
    <w:rsid w:val="00447A8A"/>
    <w:rsid w:val="00447D3B"/>
    <w:rsid w:val="00447D40"/>
    <w:rsid w:val="00451E13"/>
    <w:rsid w:val="00453516"/>
    <w:rsid w:val="004538E6"/>
    <w:rsid w:val="004544B7"/>
    <w:rsid w:val="00454510"/>
    <w:rsid w:val="00454B42"/>
    <w:rsid w:val="00456C45"/>
    <w:rsid w:val="00456D14"/>
    <w:rsid w:val="004606DB"/>
    <w:rsid w:val="00461A80"/>
    <w:rsid w:val="004622EC"/>
    <w:rsid w:val="00463380"/>
    <w:rsid w:val="00464CFA"/>
    <w:rsid w:val="004654B2"/>
    <w:rsid w:val="00466C36"/>
    <w:rsid w:val="00466F10"/>
    <w:rsid w:val="00467C56"/>
    <w:rsid w:val="00470161"/>
    <w:rsid w:val="00470194"/>
    <w:rsid w:val="004701C5"/>
    <w:rsid w:val="0047043D"/>
    <w:rsid w:val="00471853"/>
    <w:rsid w:val="00471E4D"/>
    <w:rsid w:val="00473110"/>
    <w:rsid w:val="00473C6F"/>
    <w:rsid w:val="0047574C"/>
    <w:rsid w:val="004760F5"/>
    <w:rsid w:val="00477110"/>
    <w:rsid w:val="0047726F"/>
    <w:rsid w:val="004803DC"/>
    <w:rsid w:val="004811DA"/>
    <w:rsid w:val="004827E2"/>
    <w:rsid w:val="00482E1B"/>
    <w:rsid w:val="00484233"/>
    <w:rsid w:val="00484A02"/>
    <w:rsid w:val="00487984"/>
    <w:rsid w:val="00491393"/>
    <w:rsid w:val="00491423"/>
    <w:rsid w:val="00491B15"/>
    <w:rsid w:val="00492BD5"/>
    <w:rsid w:val="004931FF"/>
    <w:rsid w:val="00493442"/>
    <w:rsid w:val="00494500"/>
    <w:rsid w:val="00495723"/>
    <w:rsid w:val="00497052"/>
    <w:rsid w:val="004A06CD"/>
    <w:rsid w:val="004A0BFC"/>
    <w:rsid w:val="004A2353"/>
    <w:rsid w:val="004A3086"/>
    <w:rsid w:val="004A3787"/>
    <w:rsid w:val="004A4009"/>
    <w:rsid w:val="004A5530"/>
    <w:rsid w:val="004A670F"/>
    <w:rsid w:val="004A6D53"/>
    <w:rsid w:val="004A7170"/>
    <w:rsid w:val="004A736F"/>
    <w:rsid w:val="004A7726"/>
    <w:rsid w:val="004A7BD2"/>
    <w:rsid w:val="004B0505"/>
    <w:rsid w:val="004B0FEB"/>
    <w:rsid w:val="004B178A"/>
    <w:rsid w:val="004B3134"/>
    <w:rsid w:val="004B3285"/>
    <w:rsid w:val="004B53A9"/>
    <w:rsid w:val="004B625D"/>
    <w:rsid w:val="004B6823"/>
    <w:rsid w:val="004B694D"/>
    <w:rsid w:val="004B7C7A"/>
    <w:rsid w:val="004C042C"/>
    <w:rsid w:val="004C1BE0"/>
    <w:rsid w:val="004C1F03"/>
    <w:rsid w:val="004C26AA"/>
    <w:rsid w:val="004C3D82"/>
    <w:rsid w:val="004C59B5"/>
    <w:rsid w:val="004C6C09"/>
    <w:rsid w:val="004D082E"/>
    <w:rsid w:val="004D0EC4"/>
    <w:rsid w:val="004D5156"/>
    <w:rsid w:val="004D535B"/>
    <w:rsid w:val="004D6400"/>
    <w:rsid w:val="004D6843"/>
    <w:rsid w:val="004D6E0F"/>
    <w:rsid w:val="004D7D6E"/>
    <w:rsid w:val="004E1430"/>
    <w:rsid w:val="004E1610"/>
    <w:rsid w:val="004E1E4C"/>
    <w:rsid w:val="004E253B"/>
    <w:rsid w:val="004E30ED"/>
    <w:rsid w:val="004E42E0"/>
    <w:rsid w:val="004E4B9B"/>
    <w:rsid w:val="004E53F1"/>
    <w:rsid w:val="004E56DC"/>
    <w:rsid w:val="004E5C40"/>
    <w:rsid w:val="004E5CED"/>
    <w:rsid w:val="004E6704"/>
    <w:rsid w:val="004F1696"/>
    <w:rsid w:val="004F262C"/>
    <w:rsid w:val="004F3836"/>
    <w:rsid w:val="004F3883"/>
    <w:rsid w:val="004F432A"/>
    <w:rsid w:val="004F4630"/>
    <w:rsid w:val="004F5D93"/>
    <w:rsid w:val="004F5EFA"/>
    <w:rsid w:val="004F60B6"/>
    <w:rsid w:val="004F78A8"/>
    <w:rsid w:val="0050275C"/>
    <w:rsid w:val="00504B78"/>
    <w:rsid w:val="00507668"/>
    <w:rsid w:val="00507D09"/>
    <w:rsid w:val="005101E4"/>
    <w:rsid w:val="00510792"/>
    <w:rsid w:val="00511848"/>
    <w:rsid w:val="00511A81"/>
    <w:rsid w:val="00511DA1"/>
    <w:rsid w:val="00512B62"/>
    <w:rsid w:val="00513405"/>
    <w:rsid w:val="00513622"/>
    <w:rsid w:val="005164D4"/>
    <w:rsid w:val="0051694E"/>
    <w:rsid w:val="00516FDA"/>
    <w:rsid w:val="005209A8"/>
    <w:rsid w:val="005211A2"/>
    <w:rsid w:val="00521647"/>
    <w:rsid w:val="00521A6C"/>
    <w:rsid w:val="00522123"/>
    <w:rsid w:val="00522734"/>
    <w:rsid w:val="00522EB4"/>
    <w:rsid w:val="00527495"/>
    <w:rsid w:val="0053122D"/>
    <w:rsid w:val="00531B68"/>
    <w:rsid w:val="00532040"/>
    <w:rsid w:val="00532C21"/>
    <w:rsid w:val="00533862"/>
    <w:rsid w:val="00533FE2"/>
    <w:rsid w:val="00535790"/>
    <w:rsid w:val="00535A9A"/>
    <w:rsid w:val="00535C8A"/>
    <w:rsid w:val="00536534"/>
    <w:rsid w:val="00537817"/>
    <w:rsid w:val="0054030D"/>
    <w:rsid w:val="00540702"/>
    <w:rsid w:val="00540B61"/>
    <w:rsid w:val="00541C45"/>
    <w:rsid w:val="0054213B"/>
    <w:rsid w:val="00544C15"/>
    <w:rsid w:val="00550CD7"/>
    <w:rsid w:val="0055565E"/>
    <w:rsid w:val="0055606C"/>
    <w:rsid w:val="005566F6"/>
    <w:rsid w:val="00557128"/>
    <w:rsid w:val="00557EE4"/>
    <w:rsid w:val="00560459"/>
    <w:rsid w:val="005618D4"/>
    <w:rsid w:val="0056214E"/>
    <w:rsid w:val="0056347B"/>
    <w:rsid w:val="00563BA8"/>
    <w:rsid w:val="00565333"/>
    <w:rsid w:val="00567F12"/>
    <w:rsid w:val="00571316"/>
    <w:rsid w:val="00571758"/>
    <w:rsid w:val="00572614"/>
    <w:rsid w:val="005733D7"/>
    <w:rsid w:val="005745A6"/>
    <w:rsid w:val="00574876"/>
    <w:rsid w:val="00574C5F"/>
    <w:rsid w:val="00574D31"/>
    <w:rsid w:val="00576114"/>
    <w:rsid w:val="005808FE"/>
    <w:rsid w:val="00581215"/>
    <w:rsid w:val="005817CA"/>
    <w:rsid w:val="005834A2"/>
    <w:rsid w:val="005837E6"/>
    <w:rsid w:val="0058395F"/>
    <w:rsid w:val="005847E7"/>
    <w:rsid w:val="005879D0"/>
    <w:rsid w:val="00592659"/>
    <w:rsid w:val="00592BB0"/>
    <w:rsid w:val="005939B1"/>
    <w:rsid w:val="00595137"/>
    <w:rsid w:val="005977F7"/>
    <w:rsid w:val="00597804"/>
    <w:rsid w:val="005A16DB"/>
    <w:rsid w:val="005A27EA"/>
    <w:rsid w:val="005A30A8"/>
    <w:rsid w:val="005A3256"/>
    <w:rsid w:val="005A3BBF"/>
    <w:rsid w:val="005A50D7"/>
    <w:rsid w:val="005B0300"/>
    <w:rsid w:val="005B0BED"/>
    <w:rsid w:val="005B17DE"/>
    <w:rsid w:val="005B1AF9"/>
    <w:rsid w:val="005B241B"/>
    <w:rsid w:val="005B2601"/>
    <w:rsid w:val="005B48B9"/>
    <w:rsid w:val="005B575C"/>
    <w:rsid w:val="005B5C02"/>
    <w:rsid w:val="005B7E1C"/>
    <w:rsid w:val="005C13D3"/>
    <w:rsid w:val="005C21F2"/>
    <w:rsid w:val="005C28E4"/>
    <w:rsid w:val="005C2D40"/>
    <w:rsid w:val="005C497A"/>
    <w:rsid w:val="005C4AA8"/>
    <w:rsid w:val="005C6D17"/>
    <w:rsid w:val="005C785C"/>
    <w:rsid w:val="005C7965"/>
    <w:rsid w:val="005D2384"/>
    <w:rsid w:val="005D3DB0"/>
    <w:rsid w:val="005D4249"/>
    <w:rsid w:val="005D5C81"/>
    <w:rsid w:val="005D69CE"/>
    <w:rsid w:val="005D7180"/>
    <w:rsid w:val="005D7BFA"/>
    <w:rsid w:val="005E0DF2"/>
    <w:rsid w:val="005E1AB3"/>
    <w:rsid w:val="005E3840"/>
    <w:rsid w:val="005E43BA"/>
    <w:rsid w:val="005E521F"/>
    <w:rsid w:val="005E541C"/>
    <w:rsid w:val="005E56B7"/>
    <w:rsid w:val="005F0C51"/>
    <w:rsid w:val="005F0D17"/>
    <w:rsid w:val="005F3144"/>
    <w:rsid w:val="005F5E13"/>
    <w:rsid w:val="005F76AB"/>
    <w:rsid w:val="005F789A"/>
    <w:rsid w:val="005F793E"/>
    <w:rsid w:val="005F7F51"/>
    <w:rsid w:val="006012CA"/>
    <w:rsid w:val="00601D99"/>
    <w:rsid w:val="00602D57"/>
    <w:rsid w:val="00604756"/>
    <w:rsid w:val="00604DA0"/>
    <w:rsid w:val="00605663"/>
    <w:rsid w:val="00605A17"/>
    <w:rsid w:val="00605DAE"/>
    <w:rsid w:val="00606881"/>
    <w:rsid w:val="0060713A"/>
    <w:rsid w:val="0060729C"/>
    <w:rsid w:val="00607AF4"/>
    <w:rsid w:val="0061211B"/>
    <w:rsid w:val="00612ACF"/>
    <w:rsid w:val="00615A86"/>
    <w:rsid w:val="00616964"/>
    <w:rsid w:val="00621851"/>
    <w:rsid w:val="00624C22"/>
    <w:rsid w:val="00634462"/>
    <w:rsid w:val="00634AC5"/>
    <w:rsid w:val="006359B7"/>
    <w:rsid w:val="00635A71"/>
    <w:rsid w:val="00640093"/>
    <w:rsid w:val="00641092"/>
    <w:rsid w:val="0064109C"/>
    <w:rsid w:val="00641AEA"/>
    <w:rsid w:val="00641D5C"/>
    <w:rsid w:val="00641EE7"/>
    <w:rsid w:val="00643A1D"/>
    <w:rsid w:val="00646FA7"/>
    <w:rsid w:val="00647105"/>
    <w:rsid w:val="00651082"/>
    <w:rsid w:val="00651FD0"/>
    <w:rsid w:val="00652486"/>
    <w:rsid w:val="00652D93"/>
    <w:rsid w:val="00652FC8"/>
    <w:rsid w:val="00653CF1"/>
    <w:rsid w:val="00654853"/>
    <w:rsid w:val="00654BE1"/>
    <w:rsid w:val="00655481"/>
    <w:rsid w:val="00655504"/>
    <w:rsid w:val="00656671"/>
    <w:rsid w:val="00656A73"/>
    <w:rsid w:val="006572EF"/>
    <w:rsid w:val="00657931"/>
    <w:rsid w:val="00657962"/>
    <w:rsid w:val="0066027D"/>
    <w:rsid w:val="00660A35"/>
    <w:rsid w:val="00661C18"/>
    <w:rsid w:val="00661C5B"/>
    <w:rsid w:val="0066326C"/>
    <w:rsid w:val="0066391E"/>
    <w:rsid w:val="00663C41"/>
    <w:rsid w:val="006648E9"/>
    <w:rsid w:val="00665298"/>
    <w:rsid w:val="006658D0"/>
    <w:rsid w:val="006666E5"/>
    <w:rsid w:val="00666EC1"/>
    <w:rsid w:val="0066737F"/>
    <w:rsid w:val="00670316"/>
    <w:rsid w:val="00670D20"/>
    <w:rsid w:val="006710D4"/>
    <w:rsid w:val="00671530"/>
    <w:rsid w:val="006719F7"/>
    <w:rsid w:val="00671CC9"/>
    <w:rsid w:val="006736BC"/>
    <w:rsid w:val="00674ECF"/>
    <w:rsid w:val="00676638"/>
    <w:rsid w:val="0067739F"/>
    <w:rsid w:val="00677C2C"/>
    <w:rsid w:val="00677C5D"/>
    <w:rsid w:val="00677E20"/>
    <w:rsid w:val="00681908"/>
    <w:rsid w:val="006820A9"/>
    <w:rsid w:val="0068322C"/>
    <w:rsid w:val="0068358A"/>
    <w:rsid w:val="00684291"/>
    <w:rsid w:val="00685462"/>
    <w:rsid w:val="0068693D"/>
    <w:rsid w:val="0068779F"/>
    <w:rsid w:val="006904B4"/>
    <w:rsid w:val="006908A6"/>
    <w:rsid w:val="006924CF"/>
    <w:rsid w:val="0069605E"/>
    <w:rsid w:val="00696178"/>
    <w:rsid w:val="00696C67"/>
    <w:rsid w:val="00696CBE"/>
    <w:rsid w:val="006A108F"/>
    <w:rsid w:val="006A16BF"/>
    <w:rsid w:val="006A2DBF"/>
    <w:rsid w:val="006A330D"/>
    <w:rsid w:val="006A4BB1"/>
    <w:rsid w:val="006A659E"/>
    <w:rsid w:val="006A737C"/>
    <w:rsid w:val="006B0B8A"/>
    <w:rsid w:val="006B2265"/>
    <w:rsid w:val="006B44EA"/>
    <w:rsid w:val="006B482F"/>
    <w:rsid w:val="006B50BE"/>
    <w:rsid w:val="006B552A"/>
    <w:rsid w:val="006B7237"/>
    <w:rsid w:val="006B7DC8"/>
    <w:rsid w:val="006C07F4"/>
    <w:rsid w:val="006C0BD5"/>
    <w:rsid w:val="006C1770"/>
    <w:rsid w:val="006C1E6F"/>
    <w:rsid w:val="006C2609"/>
    <w:rsid w:val="006C3DD1"/>
    <w:rsid w:val="006C5187"/>
    <w:rsid w:val="006C70DF"/>
    <w:rsid w:val="006C74AF"/>
    <w:rsid w:val="006C7A91"/>
    <w:rsid w:val="006D0A3C"/>
    <w:rsid w:val="006D0A72"/>
    <w:rsid w:val="006D21DE"/>
    <w:rsid w:val="006D3658"/>
    <w:rsid w:val="006D41AB"/>
    <w:rsid w:val="006D57E0"/>
    <w:rsid w:val="006D5DB3"/>
    <w:rsid w:val="006D6B6D"/>
    <w:rsid w:val="006D6BDE"/>
    <w:rsid w:val="006E04C9"/>
    <w:rsid w:val="006E1F91"/>
    <w:rsid w:val="006E2BFA"/>
    <w:rsid w:val="006E4632"/>
    <w:rsid w:val="006E4949"/>
    <w:rsid w:val="006E4FE2"/>
    <w:rsid w:val="006E531F"/>
    <w:rsid w:val="006E652C"/>
    <w:rsid w:val="006E696F"/>
    <w:rsid w:val="006E77EE"/>
    <w:rsid w:val="006E7D0A"/>
    <w:rsid w:val="006F0655"/>
    <w:rsid w:val="006F1DBF"/>
    <w:rsid w:val="006F2BFC"/>
    <w:rsid w:val="006F3216"/>
    <w:rsid w:val="006F344A"/>
    <w:rsid w:val="006F4665"/>
    <w:rsid w:val="006F62E8"/>
    <w:rsid w:val="006F7400"/>
    <w:rsid w:val="006F7590"/>
    <w:rsid w:val="006F7C83"/>
    <w:rsid w:val="007015B8"/>
    <w:rsid w:val="00702379"/>
    <w:rsid w:val="00702F7C"/>
    <w:rsid w:val="0070527F"/>
    <w:rsid w:val="00705B5C"/>
    <w:rsid w:val="007060C9"/>
    <w:rsid w:val="00706C8F"/>
    <w:rsid w:val="00707111"/>
    <w:rsid w:val="0070718A"/>
    <w:rsid w:val="00710AF2"/>
    <w:rsid w:val="0071172D"/>
    <w:rsid w:val="007118FC"/>
    <w:rsid w:val="00711F88"/>
    <w:rsid w:val="0071232C"/>
    <w:rsid w:val="00712D3F"/>
    <w:rsid w:val="00714DB1"/>
    <w:rsid w:val="00715EA3"/>
    <w:rsid w:val="00716EFF"/>
    <w:rsid w:val="0071769B"/>
    <w:rsid w:val="007201E4"/>
    <w:rsid w:val="00720399"/>
    <w:rsid w:val="00720517"/>
    <w:rsid w:val="0072116A"/>
    <w:rsid w:val="00721C43"/>
    <w:rsid w:val="00724478"/>
    <w:rsid w:val="0072499F"/>
    <w:rsid w:val="0072553A"/>
    <w:rsid w:val="00726FD5"/>
    <w:rsid w:val="0073027B"/>
    <w:rsid w:val="007302FE"/>
    <w:rsid w:val="007323A1"/>
    <w:rsid w:val="007325FF"/>
    <w:rsid w:val="00732628"/>
    <w:rsid w:val="00732B23"/>
    <w:rsid w:val="00733A5F"/>
    <w:rsid w:val="00733AFA"/>
    <w:rsid w:val="0073593F"/>
    <w:rsid w:val="00736A39"/>
    <w:rsid w:val="00741C5D"/>
    <w:rsid w:val="0074223C"/>
    <w:rsid w:val="00742921"/>
    <w:rsid w:val="00743CF9"/>
    <w:rsid w:val="007446EE"/>
    <w:rsid w:val="00744DC8"/>
    <w:rsid w:val="00745A91"/>
    <w:rsid w:val="00745DE4"/>
    <w:rsid w:val="007468EE"/>
    <w:rsid w:val="00746C9D"/>
    <w:rsid w:val="007501A3"/>
    <w:rsid w:val="0075118A"/>
    <w:rsid w:val="0075381B"/>
    <w:rsid w:val="0075408C"/>
    <w:rsid w:val="00754669"/>
    <w:rsid w:val="00754D0C"/>
    <w:rsid w:val="0075508C"/>
    <w:rsid w:val="00755325"/>
    <w:rsid w:val="007569F3"/>
    <w:rsid w:val="00757AB5"/>
    <w:rsid w:val="007600E0"/>
    <w:rsid w:val="00760D9E"/>
    <w:rsid w:val="00761273"/>
    <w:rsid w:val="00762012"/>
    <w:rsid w:val="00762E43"/>
    <w:rsid w:val="00763FA8"/>
    <w:rsid w:val="0076569B"/>
    <w:rsid w:val="00766703"/>
    <w:rsid w:val="007703E6"/>
    <w:rsid w:val="00771543"/>
    <w:rsid w:val="00772784"/>
    <w:rsid w:val="00772F65"/>
    <w:rsid w:val="0077344E"/>
    <w:rsid w:val="007735FF"/>
    <w:rsid w:val="00776373"/>
    <w:rsid w:val="00777EE3"/>
    <w:rsid w:val="00782512"/>
    <w:rsid w:val="00783619"/>
    <w:rsid w:val="007839DD"/>
    <w:rsid w:val="007844B4"/>
    <w:rsid w:val="00784B13"/>
    <w:rsid w:val="007909EC"/>
    <w:rsid w:val="00792BF5"/>
    <w:rsid w:val="007931BE"/>
    <w:rsid w:val="00794A01"/>
    <w:rsid w:val="007A02F8"/>
    <w:rsid w:val="007A165A"/>
    <w:rsid w:val="007A3239"/>
    <w:rsid w:val="007A4BA8"/>
    <w:rsid w:val="007A6AA2"/>
    <w:rsid w:val="007A76DC"/>
    <w:rsid w:val="007B0272"/>
    <w:rsid w:val="007B1D91"/>
    <w:rsid w:val="007B1DC2"/>
    <w:rsid w:val="007B34CA"/>
    <w:rsid w:val="007B567F"/>
    <w:rsid w:val="007B5B0F"/>
    <w:rsid w:val="007B63CE"/>
    <w:rsid w:val="007B6443"/>
    <w:rsid w:val="007B6FF9"/>
    <w:rsid w:val="007C0860"/>
    <w:rsid w:val="007C1E17"/>
    <w:rsid w:val="007C20F3"/>
    <w:rsid w:val="007C2B4F"/>
    <w:rsid w:val="007C2FA8"/>
    <w:rsid w:val="007C39AB"/>
    <w:rsid w:val="007C3D6D"/>
    <w:rsid w:val="007C58DF"/>
    <w:rsid w:val="007C6556"/>
    <w:rsid w:val="007C6D42"/>
    <w:rsid w:val="007C6EE7"/>
    <w:rsid w:val="007C73F4"/>
    <w:rsid w:val="007D11ED"/>
    <w:rsid w:val="007D1AFF"/>
    <w:rsid w:val="007D3AF7"/>
    <w:rsid w:val="007D4A37"/>
    <w:rsid w:val="007D4CBC"/>
    <w:rsid w:val="007D6DA4"/>
    <w:rsid w:val="007D7729"/>
    <w:rsid w:val="007E0733"/>
    <w:rsid w:val="007E0B77"/>
    <w:rsid w:val="007E17AB"/>
    <w:rsid w:val="007E2258"/>
    <w:rsid w:val="007E4058"/>
    <w:rsid w:val="007E62C9"/>
    <w:rsid w:val="007F10AF"/>
    <w:rsid w:val="007F1739"/>
    <w:rsid w:val="007F1E34"/>
    <w:rsid w:val="007F587E"/>
    <w:rsid w:val="007F5BFA"/>
    <w:rsid w:val="007F7060"/>
    <w:rsid w:val="007F7A6C"/>
    <w:rsid w:val="007F7AE6"/>
    <w:rsid w:val="00800305"/>
    <w:rsid w:val="00800402"/>
    <w:rsid w:val="00802CCF"/>
    <w:rsid w:val="008033E5"/>
    <w:rsid w:val="00803B48"/>
    <w:rsid w:val="00804288"/>
    <w:rsid w:val="008045FA"/>
    <w:rsid w:val="00805750"/>
    <w:rsid w:val="008068ED"/>
    <w:rsid w:val="00806C82"/>
    <w:rsid w:val="00806EA1"/>
    <w:rsid w:val="00807413"/>
    <w:rsid w:val="00807594"/>
    <w:rsid w:val="00810124"/>
    <w:rsid w:val="008105A9"/>
    <w:rsid w:val="00812161"/>
    <w:rsid w:val="00813EEF"/>
    <w:rsid w:val="00813FA2"/>
    <w:rsid w:val="008151BA"/>
    <w:rsid w:val="0081700F"/>
    <w:rsid w:val="008177B9"/>
    <w:rsid w:val="00820AC4"/>
    <w:rsid w:val="00823500"/>
    <w:rsid w:val="00824318"/>
    <w:rsid w:val="00825841"/>
    <w:rsid w:val="00826F12"/>
    <w:rsid w:val="008301FC"/>
    <w:rsid w:val="008315B1"/>
    <w:rsid w:val="00831B7D"/>
    <w:rsid w:val="00831C89"/>
    <w:rsid w:val="00831D13"/>
    <w:rsid w:val="00834630"/>
    <w:rsid w:val="008350EE"/>
    <w:rsid w:val="008363FB"/>
    <w:rsid w:val="008365FB"/>
    <w:rsid w:val="00836825"/>
    <w:rsid w:val="008370ED"/>
    <w:rsid w:val="0083794B"/>
    <w:rsid w:val="008425D0"/>
    <w:rsid w:val="00843BE4"/>
    <w:rsid w:val="00843DD1"/>
    <w:rsid w:val="00845014"/>
    <w:rsid w:val="00845459"/>
    <w:rsid w:val="008479AC"/>
    <w:rsid w:val="0085194E"/>
    <w:rsid w:val="008521B2"/>
    <w:rsid w:val="00852F89"/>
    <w:rsid w:val="00853863"/>
    <w:rsid w:val="00853886"/>
    <w:rsid w:val="00854E63"/>
    <w:rsid w:val="00856786"/>
    <w:rsid w:val="008575C9"/>
    <w:rsid w:val="0086000D"/>
    <w:rsid w:val="00861149"/>
    <w:rsid w:val="008611A9"/>
    <w:rsid w:val="00861756"/>
    <w:rsid w:val="008617C3"/>
    <w:rsid w:val="00863951"/>
    <w:rsid w:val="00863A4C"/>
    <w:rsid w:val="008648C6"/>
    <w:rsid w:val="00864AA6"/>
    <w:rsid w:val="00865F3D"/>
    <w:rsid w:val="00866854"/>
    <w:rsid w:val="008703C7"/>
    <w:rsid w:val="008728F4"/>
    <w:rsid w:val="00872C7A"/>
    <w:rsid w:val="00873498"/>
    <w:rsid w:val="008740A8"/>
    <w:rsid w:val="008750C0"/>
    <w:rsid w:val="00875D3E"/>
    <w:rsid w:val="008761D5"/>
    <w:rsid w:val="008803F5"/>
    <w:rsid w:val="0088206A"/>
    <w:rsid w:val="00882768"/>
    <w:rsid w:val="008865BA"/>
    <w:rsid w:val="00886D9E"/>
    <w:rsid w:val="00890F7D"/>
    <w:rsid w:val="00894585"/>
    <w:rsid w:val="00895FB7"/>
    <w:rsid w:val="00897568"/>
    <w:rsid w:val="008A18B7"/>
    <w:rsid w:val="008A2AC7"/>
    <w:rsid w:val="008A37C6"/>
    <w:rsid w:val="008A4E4E"/>
    <w:rsid w:val="008A524B"/>
    <w:rsid w:val="008A56E3"/>
    <w:rsid w:val="008A5AC3"/>
    <w:rsid w:val="008A7AA8"/>
    <w:rsid w:val="008B086A"/>
    <w:rsid w:val="008B1A6F"/>
    <w:rsid w:val="008B1BDF"/>
    <w:rsid w:val="008B2677"/>
    <w:rsid w:val="008B293E"/>
    <w:rsid w:val="008B437E"/>
    <w:rsid w:val="008B4EE9"/>
    <w:rsid w:val="008B596A"/>
    <w:rsid w:val="008B5C36"/>
    <w:rsid w:val="008B66E4"/>
    <w:rsid w:val="008B7393"/>
    <w:rsid w:val="008B7F94"/>
    <w:rsid w:val="008C01FC"/>
    <w:rsid w:val="008C116A"/>
    <w:rsid w:val="008C1661"/>
    <w:rsid w:val="008C2B2C"/>
    <w:rsid w:val="008C3017"/>
    <w:rsid w:val="008C31A8"/>
    <w:rsid w:val="008C364D"/>
    <w:rsid w:val="008C4376"/>
    <w:rsid w:val="008C43C4"/>
    <w:rsid w:val="008C6198"/>
    <w:rsid w:val="008C621E"/>
    <w:rsid w:val="008D0751"/>
    <w:rsid w:val="008D14A7"/>
    <w:rsid w:val="008D16A3"/>
    <w:rsid w:val="008D317F"/>
    <w:rsid w:val="008D32E9"/>
    <w:rsid w:val="008D38C0"/>
    <w:rsid w:val="008D3CB8"/>
    <w:rsid w:val="008D3D0E"/>
    <w:rsid w:val="008D45AF"/>
    <w:rsid w:val="008D48F1"/>
    <w:rsid w:val="008D4B51"/>
    <w:rsid w:val="008D6C6C"/>
    <w:rsid w:val="008D750F"/>
    <w:rsid w:val="008E0370"/>
    <w:rsid w:val="008E27F0"/>
    <w:rsid w:val="008E2AF9"/>
    <w:rsid w:val="008E3380"/>
    <w:rsid w:val="008E4802"/>
    <w:rsid w:val="008E4CFB"/>
    <w:rsid w:val="008E4D94"/>
    <w:rsid w:val="008E5D13"/>
    <w:rsid w:val="008E60AB"/>
    <w:rsid w:val="008E6374"/>
    <w:rsid w:val="008E6840"/>
    <w:rsid w:val="008E72F0"/>
    <w:rsid w:val="008F32A3"/>
    <w:rsid w:val="008F57A9"/>
    <w:rsid w:val="008F58D4"/>
    <w:rsid w:val="008F5A38"/>
    <w:rsid w:val="008F67F1"/>
    <w:rsid w:val="008F6BFF"/>
    <w:rsid w:val="008F7B6F"/>
    <w:rsid w:val="008F7DD4"/>
    <w:rsid w:val="008F7EB5"/>
    <w:rsid w:val="009001CE"/>
    <w:rsid w:val="009019AB"/>
    <w:rsid w:val="009029E0"/>
    <w:rsid w:val="0090490D"/>
    <w:rsid w:val="00904ED1"/>
    <w:rsid w:val="009063C1"/>
    <w:rsid w:val="009063E1"/>
    <w:rsid w:val="0090772E"/>
    <w:rsid w:val="00907E0B"/>
    <w:rsid w:val="00910910"/>
    <w:rsid w:val="009109EA"/>
    <w:rsid w:val="00911318"/>
    <w:rsid w:val="00911C77"/>
    <w:rsid w:val="009132E2"/>
    <w:rsid w:val="0091380E"/>
    <w:rsid w:val="00913F64"/>
    <w:rsid w:val="00914895"/>
    <w:rsid w:val="00915225"/>
    <w:rsid w:val="00915524"/>
    <w:rsid w:val="00916E56"/>
    <w:rsid w:val="00917595"/>
    <w:rsid w:val="00921405"/>
    <w:rsid w:val="00921894"/>
    <w:rsid w:val="0092199B"/>
    <w:rsid w:val="009220EA"/>
    <w:rsid w:val="00922579"/>
    <w:rsid w:val="00922D76"/>
    <w:rsid w:val="0092353A"/>
    <w:rsid w:val="00923C54"/>
    <w:rsid w:val="0092496C"/>
    <w:rsid w:val="00925D3A"/>
    <w:rsid w:val="00925D91"/>
    <w:rsid w:val="00926FB6"/>
    <w:rsid w:val="00927793"/>
    <w:rsid w:val="00927B14"/>
    <w:rsid w:val="009378DB"/>
    <w:rsid w:val="00937D73"/>
    <w:rsid w:val="00937DFE"/>
    <w:rsid w:val="00941A65"/>
    <w:rsid w:val="00941E28"/>
    <w:rsid w:val="00943707"/>
    <w:rsid w:val="0094471C"/>
    <w:rsid w:val="009451CF"/>
    <w:rsid w:val="009453C1"/>
    <w:rsid w:val="00945A57"/>
    <w:rsid w:val="009466BA"/>
    <w:rsid w:val="0095047D"/>
    <w:rsid w:val="00950B1F"/>
    <w:rsid w:val="00950EF9"/>
    <w:rsid w:val="009516BD"/>
    <w:rsid w:val="00951CA6"/>
    <w:rsid w:val="00952F68"/>
    <w:rsid w:val="0095376C"/>
    <w:rsid w:val="00953F63"/>
    <w:rsid w:val="00955505"/>
    <w:rsid w:val="009561BA"/>
    <w:rsid w:val="00956CC0"/>
    <w:rsid w:val="00957A50"/>
    <w:rsid w:val="0096111B"/>
    <w:rsid w:val="009626E1"/>
    <w:rsid w:val="00963352"/>
    <w:rsid w:val="00963912"/>
    <w:rsid w:val="00963ED7"/>
    <w:rsid w:val="009644F4"/>
    <w:rsid w:val="009648FE"/>
    <w:rsid w:val="009650F1"/>
    <w:rsid w:val="0096623A"/>
    <w:rsid w:val="0096694E"/>
    <w:rsid w:val="00967AD5"/>
    <w:rsid w:val="009700AB"/>
    <w:rsid w:val="009701DD"/>
    <w:rsid w:val="009703BA"/>
    <w:rsid w:val="00970758"/>
    <w:rsid w:val="009742B2"/>
    <w:rsid w:val="009746E2"/>
    <w:rsid w:val="00974E13"/>
    <w:rsid w:val="00974E1C"/>
    <w:rsid w:val="00975F03"/>
    <w:rsid w:val="00977643"/>
    <w:rsid w:val="00977678"/>
    <w:rsid w:val="00980B8F"/>
    <w:rsid w:val="00982348"/>
    <w:rsid w:val="00982A88"/>
    <w:rsid w:val="00983E44"/>
    <w:rsid w:val="00983FC3"/>
    <w:rsid w:val="00985909"/>
    <w:rsid w:val="00986344"/>
    <w:rsid w:val="0098696F"/>
    <w:rsid w:val="00986CB7"/>
    <w:rsid w:val="00987C91"/>
    <w:rsid w:val="009906CA"/>
    <w:rsid w:val="00992313"/>
    <w:rsid w:val="00992507"/>
    <w:rsid w:val="009926E0"/>
    <w:rsid w:val="00992EA7"/>
    <w:rsid w:val="0099396B"/>
    <w:rsid w:val="00994B27"/>
    <w:rsid w:val="00994FA6"/>
    <w:rsid w:val="00995DC6"/>
    <w:rsid w:val="00995DCD"/>
    <w:rsid w:val="009967FC"/>
    <w:rsid w:val="009968B4"/>
    <w:rsid w:val="00996C02"/>
    <w:rsid w:val="00996E8F"/>
    <w:rsid w:val="00996F50"/>
    <w:rsid w:val="009A05CE"/>
    <w:rsid w:val="009A17F1"/>
    <w:rsid w:val="009A291E"/>
    <w:rsid w:val="009A2BE3"/>
    <w:rsid w:val="009A353D"/>
    <w:rsid w:val="009A35ED"/>
    <w:rsid w:val="009A6266"/>
    <w:rsid w:val="009A62C8"/>
    <w:rsid w:val="009A64DE"/>
    <w:rsid w:val="009B1F36"/>
    <w:rsid w:val="009B2116"/>
    <w:rsid w:val="009B2919"/>
    <w:rsid w:val="009B29AB"/>
    <w:rsid w:val="009B2EB7"/>
    <w:rsid w:val="009B544C"/>
    <w:rsid w:val="009B6287"/>
    <w:rsid w:val="009B6ADF"/>
    <w:rsid w:val="009C03B1"/>
    <w:rsid w:val="009C0888"/>
    <w:rsid w:val="009C0D4F"/>
    <w:rsid w:val="009C129F"/>
    <w:rsid w:val="009C2503"/>
    <w:rsid w:val="009C2B43"/>
    <w:rsid w:val="009C361B"/>
    <w:rsid w:val="009C445F"/>
    <w:rsid w:val="009C4899"/>
    <w:rsid w:val="009C6A58"/>
    <w:rsid w:val="009C7474"/>
    <w:rsid w:val="009C7637"/>
    <w:rsid w:val="009C7E2F"/>
    <w:rsid w:val="009D09AD"/>
    <w:rsid w:val="009D2145"/>
    <w:rsid w:val="009D6152"/>
    <w:rsid w:val="009D65B0"/>
    <w:rsid w:val="009D7ED2"/>
    <w:rsid w:val="009E05E4"/>
    <w:rsid w:val="009E2143"/>
    <w:rsid w:val="009E308E"/>
    <w:rsid w:val="009E3CA9"/>
    <w:rsid w:val="009E41AD"/>
    <w:rsid w:val="009E4A6C"/>
    <w:rsid w:val="009E5B3E"/>
    <w:rsid w:val="009E5D0D"/>
    <w:rsid w:val="009E5DA5"/>
    <w:rsid w:val="009E6BC7"/>
    <w:rsid w:val="009E78DB"/>
    <w:rsid w:val="009E7A53"/>
    <w:rsid w:val="009E7EAB"/>
    <w:rsid w:val="009F09E9"/>
    <w:rsid w:val="009F0E0B"/>
    <w:rsid w:val="009F12EC"/>
    <w:rsid w:val="009F203F"/>
    <w:rsid w:val="009F3086"/>
    <w:rsid w:val="009F499E"/>
    <w:rsid w:val="009F5C64"/>
    <w:rsid w:val="009F5C7D"/>
    <w:rsid w:val="009F7382"/>
    <w:rsid w:val="009F7940"/>
    <w:rsid w:val="009F7ACA"/>
    <w:rsid w:val="009F7D77"/>
    <w:rsid w:val="00A002BC"/>
    <w:rsid w:val="00A00366"/>
    <w:rsid w:val="00A01069"/>
    <w:rsid w:val="00A01AC8"/>
    <w:rsid w:val="00A020D3"/>
    <w:rsid w:val="00A0302D"/>
    <w:rsid w:val="00A03C5D"/>
    <w:rsid w:val="00A06A18"/>
    <w:rsid w:val="00A12352"/>
    <w:rsid w:val="00A13623"/>
    <w:rsid w:val="00A145F4"/>
    <w:rsid w:val="00A168C4"/>
    <w:rsid w:val="00A205CF"/>
    <w:rsid w:val="00A208E0"/>
    <w:rsid w:val="00A20B83"/>
    <w:rsid w:val="00A22742"/>
    <w:rsid w:val="00A22C0A"/>
    <w:rsid w:val="00A22ED5"/>
    <w:rsid w:val="00A23419"/>
    <w:rsid w:val="00A2372B"/>
    <w:rsid w:val="00A26BA8"/>
    <w:rsid w:val="00A26FE4"/>
    <w:rsid w:val="00A31FF8"/>
    <w:rsid w:val="00A33BD2"/>
    <w:rsid w:val="00A3404A"/>
    <w:rsid w:val="00A34716"/>
    <w:rsid w:val="00A364DC"/>
    <w:rsid w:val="00A379F5"/>
    <w:rsid w:val="00A40664"/>
    <w:rsid w:val="00A41052"/>
    <w:rsid w:val="00A43F34"/>
    <w:rsid w:val="00A43FC3"/>
    <w:rsid w:val="00A44A7A"/>
    <w:rsid w:val="00A45FE5"/>
    <w:rsid w:val="00A47149"/>
    <w:rsid w:val="00A50394"/>
    <w:rsid w:val="00A50D11"/>
    <w:rsid w:val="00A53DBB"/>
    <w:rsid w:val="00A56B9C"/>
    <w:rsid w:val="00A57D50"/>
    <w:rsid w:val="00A607F0"/>
    <w:rsid w:val="00A60947"/>
    <w:rsid w:val="00A6270B"/>
    <w:rsid w:val="00A67E47"/>
    <w:rsid w:val="00A70658"/>
    <w:rsid w:val="00A7090D"/>
    <w:rsid w:val="00A718BC"/>
    <w:rsid w:val="00A71A54"/>
    <w:rsid w:val="00A71BC3"/>
    <w:rsid w:val="00A731A9"/>
    <w:rsid w:val="00A7367A"/>
    <w:rsid w:val="00A743FA"/>
    <w:rsid w:val="00A7589A"/>
    <w:rsid w:val="00A769DE"/>
    <w:rsid w:val="00A77CC3"/>
    <w:rsid w:val="00A81E31"/>
    <w:rsid w:val="00A843B7"/>
    <w:rsid w:val="00A84F06"/>
    <w:rsid w:val="00A850D4"/>
    <w:rsid w:val="00A8694D"/>
    <w:rsid w:val="00A86D43"/>
    <w:rsid w:val="00A871B1"/>
    <w:rsid w:val="00A92309"/>
    <w:rsid w:val="00A93F97"/>
    <w:rsid w:val="00A94B0E"/>
    <w:rsid w:val="00A96B01"/>
    <w:rsid w:val="00A97627"/>
    <w:rsid w:val="00AA0BD2"/>
    <w:rsid w:val="00AA0D9A"/>
    <w:rsid w:val="00AA0DB2"/>
    <w:rsid w:val="00AA0F21"/>
    <w:rsid w:val="00AA1EB2"/>
    <w:rsid w:val="00AA351B"/>
    <w:rsid w:val="00AA417B"/>
    <w:rsid w:val="00AA4929"/>
    <w:rsid w:val="00AA58C3"/>
    <w:rsid w:val="00AA63C1"/>
    <w:rsid w:val="00AA79B2"/>
    <w:rsid w:val="00AB1031"/>
    <w:rsid w:val="00AB10A9"/>
    <w:rsid w:val="00AB47F0"/>
    <w:rsid w:val="00AB4883"/>
    <w:rsid w:val="00AB4F7D"/>
    <w:rsid w:val="00AB6510"/>
    <w:rsid w:val="00AC0125"/>
    <w:rsid w:val="00AC0314"/>
    <w:rsid w:val="00AC17EB"/>
    <w:rsid w:val="00AC1AC2"/>
    <w:rsid w:val="00AC1C86"/>
    <w:rsid w:val="00AC22A6"/>
    <w:rsid w:val="00AC2A92"/>
    <w:rsid w:val="00AC2D26"/>
    <w:rsid w:val="00AC2E53"/>
    <w:rsid w:val="00AC2F63"/>
    <w:rsid w:val="00AC399A"/>
    <w:rsid w:val="00AC506B"/>
    <w:rsid w:val="00AC5FC5"/>
    <w:rsid w:val="00AC6770"/>
    <w:rsid w:val="00AC6A2A"/>
    <w:rsid w:val="00AC76D6"/>
    <w:rsid w:val="00AD316E"/>
    <w:rsid w:val="00AD4A8A"/>
    <w:rsid w:val="00AE0A07"/>
    <w:rsid w:val="00AE2710"/>
    <w:rsid w:val="00AE2E12"/>
    <w:rsid w:val="00AE3EE4"/>
    <w:rsid w:val="00AE592B"/>
    <w:rsid w:val="00AE5C14"/>
    <w:rsid w:val="00AE6C40"/>
    <w:rsid w:val="00AF05BB"/>
    <w:rsid w:val="00AF1584"/>
    <w:rsid w:val="00AF40BA"/>
    <w:rsid w:val="00AF5BF1"/>
    <w:rsid w:val="00AF5ED4"/>
    <w:rsid w:val="00AF7EC2"/>
    <w:rsid w:val="00B000ED"/>
    <w:rsid w:val="00B01B34"/>
    <w:rsid w:val="00B0221C"/>
    <w:rsid w:val="00B02A3B"/>
    <w:rsid w:val="00B0387B"/>
    <w:rsid w:val="00B0400A"/>
    <w:rsid w:val="00B044E3"/>
    <w:rsid w:val="00B049F2"/>
    <w:rsid w:val="00B056B8"/>
    <w:rsid w:val="00B0601C"/>
    <w:rsid w:val="00B060FB"/>
    <w:rsid w:val="00B07FF8"/>
    <w:rsid w:val="00B100CC"/>
    <w:rsid w:val="00B10113"/>
    <w:rsid w:val="00B12573"/>
    <w:rsid w:val="00B132EB"/>
    <w:rsid w:val="00B15036"/>
    <w:rsid w:val="00B162F0"/>
    <w:rsid w:val="00B16455"/>
    <w:rsid w:val="00B17794"/>
    <w:rsid w:val="00B21866"/>
    <w:rsid w:val="00B2198B"/>
    <w:rsid w:val="00B21E45"/>
    <w:rsid w:val="00B22120"/>
    <w:rsid w:val="00B23AFF"/>
    <w:rsid w:val="00B25DBF"/>
    <w:rsid w:val="00B26718"/>
    <w:rsid w:val="00B27BEC"/>
    <w:rsid w:val="00B27CEE"/>
    <w:rsid w:val="00B33761"/>
    <w:rsid w:val="00B33FDC"/>
    <w:rsid w:val="00B349DE"/>
    <w:rsid w:val="00B34A87"/>
    <w:rsid w:val="00B3629C"/>
    <w:rsid w:val="00B406DC"/>
    <w:rsid w:val="00B42573"/>
    <w:rsid w:val="00B4488E"/>
    <w:rsid w:val="00B44D15"/>
    <w:rsid w:val="00B4601D"/>
    <w:rsid w:val="00B46131"/>
    <w:rsid w:val="00B46499"/>
    <w:rsid w:val="00B474EB"/>
    <w:rsid w:val="00B50779"/>
    <w:rsid w:val="00B510E9"/>
    <w:rsid w:val="00B514F8"/>
    <w:rsid w:val="00B51ADD"/>
    <w:rsid w:val="00B53CB2"/>
    <w:rsid w:val="00B54213"/>
    <w:rsid w:val="00B55609"/>
    <w:rsid w:val="00B57F9F"/>
    <w:rsid w:val="00B61040"/>
    <w:rsid w:val="00B61AF2"/>
    <w:rsid w:val="00B63E49"/>
    <w:rsid w:val="00B650EE"/>
    <w:rsid w:val="00B65A05"/>
    <w:rsid w:val="00B65B03"/>
    <w:rsid w:val="00B66E66"/>
    <w:rsid w:val="00B671EF"/>
    <w:rsid w:val="00B71C44"/>
    <w:rsid w:val="00B7257F"/>
    <w:rsid w:val="00B72C7E"/>
    <w:rsid w:val="00B73CE5"/>
    <w:rsid w:val="00B74238"/>
    <w:rsid w:val="00B742C1"/>
    <w:rsid w:val="00B74645"/>
    <w:rsid w:val="00B7502E"/>
    <w:rsid w:val="00B7770B"/>
    <w:rsid w:val="00B77F19"/>
    <w:rsid w:val="00B80EB1"/>
    <w:rsid w:val="00B80F25"/>
    <w:rsid w:val="00B8207E"/>
    <w:rsid w:val="00B82724"/>
    <w:rsid w:val="00B842F3"/>
    <w:rsid w:val="00B84B64"/>
    <w:rsid w:val="00B8501D"/>
    <w:rsid w:val="00B87AFC"/>
    <w:rsid w:val="00B90677"/>
    <w:rsid w:val="00B915A5"/>
    <w:rsid w:val="00B93800"/>
    <w:rsid w:val="00B94880"/>
    <w:rsid w:val="00B94B0C"/>
    <w:rsid w:val="00B95244"/>
    <w:rsid w:val="00B9537F"/>
    <w:rsid w:val="00B95DBE"/>
    <w:rsid w:val="00B963EC"/>
    <w:rsid w:val="00B96D85"/>
    <w:rsid w:val="00B96DA4"/>
    <w:rsid w:val="00BA008C"/>
    <w:rsid w:val="00BA2158"/>
    <w:rsid w:val="00BA28EF"/>
    <w:rsid w:val="00BA63A8"/>
    <w:rsid w:val="00BA6A69"/>
    <w:rsid w:val="00BA7C45"/>
    <w:rsid w:val="00BB030B"/>
    <w:rsid w:val="00BB07D2"/>
    <w:rsid w:val="00BB0DA0"/>
    <w:rsid w:val="00BB23DA"/>
    <w:rsid w:val="00BB3974"/>
    <w:rsid w:val="00BB499E"/>
    <w:rsid w:val="00BB4AB9"/>
    <w:rsid w:val="00BB7482"/>
    <w:rsid w:val="00BB77FC"/>
    <w:rsid w:val="00BB783B"/>
    <w:rsid w:val="00BB786E"/>
    <w:rsid w:val="00BC3D8F"/>
    <w:rsid w:val="00BC3E63"/>
    <w:rsid w:val="00BC507F"/>
    <w:rsid w:val="00BC5591"/>
    <w:rsid w:val="00BC7F34"/>
    <w:rsid w:val="00BD1850"/>
    <w:rsid w:val="00BD3B00"/>
    <w:rsid w:val="00BD50BD"/>
    <w:rsid w:val="00BD5638"/>
    <w:rsid w:val="00BD5A82"/>
    <w:rsid w:val="00BD5F7E"/>
    <w:rsid w:val="00BD673F"/>
    <w:rsid w:val="00BD6AF0"/>
    <w:rsid w:val="00BE1410"/>
    <w:rsid w:val="00BE2A47"/>
    <w:rsid w:val="00BE5BBE"/>
    <w:rsid w:val="00BE65E0"/>
    <w:rsid w:val="00BE6B3D"/>
    <w:rsid w:val="00BE6DED"/>
    <w:rsid w:val="00BE71FC"/>
    <w:rsid w:val="00BE72C2"/>
    <w:rsid w:val="00BE7E54"/>
    <w:rsid w:val="00BF02D2"/>
    <w:rsid w:val="00BF0E94"/>
    <w:rsid w:val="00BF1ACA"/>
    <w:rsid w:val="00BF2A21"/>
    <w:rsid w:val="00BF3B27"/>
    <w:rsid w:val="00BF4AD6"/>
    <w:rsid w:val="00BF725A"/>
    <w:rsid w:val="00C01134"/>
    <w:rsid w:val="00C02DDC"/>
    <w:rsid w:val="00C0334A"/>
    <w:rsid w:val="00C03D67"/>
    <w:rsid w:val="00C04079"/>
    <w:rsid w:val="00C05FFE"/>
    <w:rsid w:val="00C06CB1"/>
    <w:rsid w:val="00C07602"/>
    <w:rsid w:val="00C12EC4"/>
    <w:rsid w:val="00C15C4D"/>
    <w:rsid w:val="00C16510"/>
    <w:rsid w:val="00C16B22"/>
    <w:rsid w:val="00C16DE4"/>
    <w:rsid w:val="00C202AE"/>
    <w:rsid w:val="00C213C3"/>
    <w:rsid w:val="00C2279D"/>
    <w:rsid w:val="00C2466E"/>
    <w:rsid w:val="00C2472C"/>
    <w:rsid w:val="00C24814"/>
    <w:rsid w:val="00C2586B"/>
    <w:rsid w:val="00C270ED"/>
    <w:rsid w:val="00C27138"/>
    <w:rsid w:val="00C2754F"/>
    <w:rsid w:val="00C31483"/>
    <w:rsid w:val="00C318F3"/>
    <w:rsid w:val="00C32860"/>
    <w:rsid w:val="00C3288A"/>
    <w:rsid w:val="00C32E3E"/>
    <w:rsid w:val="00C336A7"/>
    <w:rsid w:val="00C36282"/>
    <w:rsid w:val="00C37E2B"/>
    <w:rsid w:val="00C412DC"/>
    <w:rsid w:val="00C421C7"/>
    <w:rsid w:val="00C447D1"/>
    <w:rsid w:val="00C44C4B"/>
    <w:rsid w:val="00C4529C"/>
    <w:rsid w:val="00C471F4"/>
    <w:rsid w:val="00C4753C"/>
    <w:rsid w:val="00C47BC3"/>
    <w:rsid w:val="00C51458"/>
    <w:rsid w:val="00C51998"/>
    <w:rsid w:val="00C523BF"/>
    <w:rsid w:val="00C52826"/>
    <w:rsid w:val="00C528A8"/>
    <w:rsid w:val="00C52D7C"/>
    <w:rsid w:val="00C52F69"/>
    <w:rsid w:val="00C530A9"/>
    <w:rsid w:val="00C543F0"/>
    <w:rsid w:val="00C54C55"/>
    <w:rsid w:val="00C54D03"/>
    <w:rsid w:val="00C57AC2"/>
    <w:rsid w:val="00C6092E"/>
    <w:rsid w:val="00C634DB"/>
    <w:rsid w:val="00C6517F"/>
    <w:rsid w:val="00C651E1"/>
    <w:rsid w:val="00C66297"/>
    <w:rsid w:val="00C6665D"/>
    <w:rsid w:val="00C70B4E"/>
    <w:rsid w:val="00C72BE5"/>
    <w:rsid w:val="00C741AD"/>
    <w:rsid w:val="00C741CA"/>
    <w:rsid w:val="00C76637"/>
    <w:rsid w:val="00C801F4"/>
    <w:rsid w:val="00C803F6"/>
    <w:rsid w:val="00C81D52"/>
    <w:rsid w:val="00C8528C"/>
    <w:rsid w:val="00C86D4F"/>
    <w:rsid w:val="00C87AB9"/>
    <w:rsid w:val="00C87F67"/>
    <w:rsid w:val="00C909EE"/>
    <w:rsid w:val="00C926B2"/>
    <w:rsid w:val="00C9302C"/>
    <w:rsid w:val="00C93078"/>
    <w:rsid w:val="00C93A9F"/>
    <w:rsid w:val="00C94097"/>
    <w:rsid w:val="00C97CE7"/>
    <w:rsid w:val="00CA1B2E"/>
    <w:rsid w:val="00CA2641"/>
    <w:rsid w:val="00CA302E"/>
    <w:rsid w:val="00CA36A6"/>
    <w:rsid w:val="00CA44DD"/>
    <w:rsid w:val="00CA751F"/>
    <w:rsid w:val="00CA7E57"/>
    <w:rsid w:val="00CB0CF0"/>
    <w:rsid w:val="00CB1185"/>
    <w:rsid w:val="00CB1FB3"/>
    <w:rsid w:val="00CB2AD5"/>
    <w:rsid w:val="00CB3150"/>
    <w:rsid w:val="00CB4568"/>
    <w:rsid w:val="00CB5AF6"/>
    <w:rsid w:val="00CB6ED0"/>
    <w:rsid w:val="00CB7668"/>
    <w:rsid w:val="00CC14EE"/>
    <w:rsid w:val="00CC1D50"/>
    <w:rsid w:val="00CC268A"/>
    <w:rsid w:val="00CC2CDD"/>
    <w:rsid w:val="00CC6480"/>
    <w:rsid w:val="00CC7319"/>
    <w:rsid w:val="00CC7CA9"/>
    <w:rsid w:val="00CD0F16"/>
    <w:rsid w:val="00CD0F6F"/>
    <w:rsid w:val="00CD130B"/>
    <w:rsid w:val="00CD3778"/>
    <w:rsid w:val="00CD3C98"/>
    <w:rsid w:val="00CD43A1"/>
    <w:rsid w:val="00CD506C"/>
    <w:rsid w:val="00CD7638"/>
    <w:rsid w:val="00CD7EBC"/>
    <w:rsid w:val="00CE1271"/>
    <w:rsid w:val="00CE2ACE"/>
    <w:rsid w:val="00CE33DC"/>
    <w:rsid w:val="00CE3DFA"/>
    <w:rsid w:val="00CE40EB"/>
    <w:rsid w:val="00CE4A94"/>
    <w:rsid w:val="00CE67C1"/>
    <w:rsid w:val="00CE7152"/>
    <w:rsid w:val="00CE7BA9"/>
    <w:rsid w:val="00CF207A"/>
    <w:rsid w:val="00CF3AC0"/>
    <w:rsid w:val="00CF3B36"/>
    <w:rsid w:val="00CF7289"/>
    <w:rsid w:val="00CF77FA"/>
    <w:rsid w:val="00CF7D28"/>
    <w:rsid w:val="00D0002E"/>
    <w:rsid w:val="00D01138"/>
    <w:rsid w:val="00D03DD0"/>
    <w:rsid w:val="00D05570"/>
    <w:rsid w:val="00D057B3"/>
    <w:rsid w:val="00D07D1B"/>
    <w:rsid w:val="00D1047D"/>
    <w:rsid w:val="00D10C9B"/>
    <w:rsid w:val="00D13CFF"/>
    <w:rsid w:val="00D156B7"/>
    <w:rsid w:val="00D16034"/>
    <w:rsid w:val="00D1754D"/>
    <w:rsid w:val="00D20112"/>
    <w:rsid w:val="00D203E5"/>
    <w:rsid w:val="00D2137C"/>
    <w:rsid w:val="00D21B44"/>
    <w:rsid w:val="00D22E6C"/>
    <w:rsid w:val="00D22FD7"/>
    <w:rsid w:val="00D23188"/>
    <w:rsid w:val="00D23BE8"/>
    <w:rsid w:val="00D24F34"/>
    <w:rsid w:val="00D24F8E"/>
    <w:rsid w:val="00D257B7"/>
    <w:rsid w:val="00D25C1D"/>
    <w:rsid w:val="00D276C3"/>
    <w:rsid w:val="00D307D2"/>
    <w:rsid w:val="00D33DE9"/>
    <w:rsid w:val="00D349D2"/>
    <w:rsid w:val="00D35584"/>
    <w:rsid w:val="00D36879"/>
    <w:rsid w:val="00D371F6"/>
    <w:rsid w:val="00D37284"/>
    <w:rsid w:val="00D372F7"/>
    <w:rsid w:val="00D37336"/>
    <w:rsid w:val="00D37603"/>
    <w:rsid w:val="00D37B67"/>
    <w:rsid w:val="00D407D7"/>
    <w:rsid w:val="00D40F97"/>
    <w:rsid w:val="00D428C3"/>
    <w:rsid w:val="00D44DDC"/>
    <w:rsid w:val="00D453DF"/>
    <w:rsid w:val="00D466DF"/>
    <w:rsid w:val="00D47618"/>
    <w:rsid w:val="00D51117"/>
    <w:rsid w:val="00D5135B"/>
    <w:rsid w:val="00D5147E"/>
    <w:rsid w:val="00D52915"/>
    <w:rsid w:val="00D546C2"/>
    <w:rsid w:val="00D55F37"/>
    <w:rsid w:val="00D5772D"/>
    <w:rsid w:val="00D61812"/>
    <w:rsid w:val="00D62861"/>
    <w:rsid w:val="00D633AA"/>
    <w:rsid w:val="00D63506"/>
    <w:rsid w:val="00D6659B"/>
    <w:rsid w:val="00D667D1"/>
    <w:rsid w:val="00D677C3"/>
    <w:rsid w:val="00D71F3A"/>
    <w:rsid w:val="00D7293D"/>
    <w:rsid w:val="00D730A5"/>
    <w:rsid w:val="00D73B89"/>
    <w:rsid w:val="00D74E55"/>
    <w:rsid w:val="00D7562A"/>
    <w:rsid w:val="00D75AA8"/>
    <w:rsid w:val="00D7644A"/>
    <w:rsid w:val="00D77CA2"/>
    <w:rsid w:val="00D8194B"/>
    <w:rsid w:val="00D822AF"/>
    <w:rsid w:val="00D84BDB"/>
    <w:rsid w:val="00D85717"/>
    <w:rsid w:val="00D86B2A"/>
    <w:rsid w:val="00D876BA"/>
    <w:rsid w:val="00D87B8C"/>
    <w:rsid w:val="00D9358E"/>
    <w:rsid w:val="00D93ECC"/>
    <w:rsid w:val="00D942AF"/>
    <w:rsid w:val="00D94399"/>
    <w:rsid w:val="00D9486D"/>
    <w:rsid w:val="00D949E0"/>
    <w:rsid w:val="00D94AA8"/>
    <w:rsid w:val="00D95986"/>
    <w:rsid w:val="00D97215"/>
    <w:rsid w:val="00D979D7"/>
    <w:rsid w:val="00DA13E1"/>
    <w:rsid w:val="00DA2DE9"/>
    <w:rsid w:val="00DA36E1"/>
    <w:rsid w:val="00DA3AE3"/>
    <w:rsid w:val="00DA4884"/>
    <w:rsid w:val="00DB0696"/>
    <w:rsid w:val="00DB0F5A"/>
    <w:rsid w:val="00DB0FCD"/>
    <w:rsid w:val="00DB176C"/>
    <w:rsid w:val="00DB1894"/>
    <w:rsid w:val="00DB18E4"/>
    <w:rsid w:val="00DB26AF"/>
    <w:rsid w:val="00DB33AD"/>
    <w:rsid w:val="00DB5CC1"/>
    <w:rsid w:val="00DB6907"/>
    <w:rsid w:val="00DC024D"/>
    <w:rsid w:val="00DC0EAF"/>
    <w:rsid w:val="00DC0F4C"/>
    <w:rsid w:val="00DC306F"/>
    <w:rsid w:val="00DC5D6C"/>
    <w:rsid w:val="00DC6299"/>
    <w:rsid w:val="00DC63F6"/>
    <w:rsid w:val="00DC6F2C"/>
    <w:rsid w:val="00DC7134"/>
    <w:rsid w:val="00DD088A"/>
    <w:rsid w:val="00DD0B73"/>
    <w:rsid w:val="00DD265E"/>
    <w:rsid w:val="00DD292E"/>
    <w:rsid w:val="00DD433A"/>
    <w:rsid w:val="00DD5C77"/>
    <w:rsid w:val="00DD5F51"/>
    <w:rsid w:val="00DD6400"/>
    <w:rsid w:val="00DE2310"/>
    <w:rsid w:val="00DE2611"/>
    <w:rsid w:val="00DE2C16"/>
    <w:rsid w:val="00DE3DEE"/>
    <w:rsid w:val="00DE5567"/>
    <w:rsid w:val="00DE5BD9"/>
    <w:rsid w:val="00DE5DF1"/>
    <w:rsid w:val="00DE5E2E"/>
    <w:rsid w:val="00DF0000"/>
    <w:rsid w:val="00DF3502"/>
    <w:rsid w:val="00DF3E5C"/>
    <w:rsid w:val="00DF5320"/>
    <w:rsid w:val="00DF604C"/>
    <w:rsid w:val="00DF6850"/>
    <w:rsid w:val="00DF7B74"/>
    <w:rsid w:val="00E008EB"/>
    <w:rsid w:val="00E020F8"/>
    <w:rsid w:val="00E02254"/>
    <w:rsid w:val="00E02583"/>
    <w:rsid w:val="00E02C14"/>
    <w:rsid w:val="00E02F34"/>
    <w:rsid w:val="00E051E9"/>
    <w:rsid w:val="00E05CC4"/>
    <w:rsid w:val="00E077B7"/>
    <w:rsid w:val="00E104EF"/>
    <w:rsid w:val="00E11335"/>
    <w:rsid w:val="00E11B77"/>
    <w:rsid w:val="00E14614"/>
    <w:rsid w:val="00E14E5E"/>
    <w:rsid w:val="00E16110"/>
    <w:rsid w:val="00E16527"/>
    <w:rsid w:val="00E20451"/>
    <w:rsid w:val="00E224A8"/>
    <w:rsid w:val="00E23C8B"/>
    <w:rsid w:val="00E24209"/>
    <w:rsid w:val="00E24991"/>
    <w:rsid w:val="00E25277"/>
    <w:rsid w:val="00E26D8D"/>
    <w:rsid w:val="00E3197B"/>
    <w:rsid w:val="00E31993"/>
    <w:rsid w:val="00E31A9E"/>
    <w:rsid w:val="00E324C4"/>
    <w:rsid w:val="00E32B10"/>
    <w:rsid w:val="00E32E4C"/>
    <w:rsid w:val="00E345ED"/>
    <w:rsid w:val="00E351FF"/>
    <w:rsid w:val="00E35F36"/>
    <w:rsid w:val="00E36136"/>
    <w:rsid w:val="00E365EF"/>
    <w:rsid w:val="00E375C7"/>
    <w:rsid w:val="00E40276"/>
    <w:rsid w:val="00E4127E"/>
    <w:rsid w:val="00E42E30"/>
    <w:rsid w:val="00E43AA5"/>
    <w:rsid w:val="00E454E9"/>
    <w:rsid w:val="00E47ED5"/>
    <w:rsid w:val="00E53FE3"/>
    <w:rsid w:val="00E540AA"/>
    <w:rsid w:val="00E5435B"/>
    <w:rsid w:val="00E553FF"/>
    <w:rsid w:val="00E5570E"/>
    <w:rsid w:val="00E608CE"/>
    <w:rsid w:val="00E60D9D"/>
    <w:rsid w:val="00E60F1A"/>
    <w:rsid w:val="00E61498"/>
    <w:rsid w:val="00E61F3C"/>
    <w:rsid w:val="00E62D6B"/>
    <w:rsid w:val="00E631BD"/>
    <w:rsid w:val="00E63319"/>
    <w:rsid w:val="00E637C2"/>
    <w:rsid w:val="00E646F6"/>
    <w:rsid w:val="00E6569E"/>
    <w:rsid w:val="00E65DDC"/>
    <w:rsid w:val="00E665F2"/>
    <w:rsid w:val="00E67438"/>
    <w:rsid w:val="00E6754A"/>
    <w:rsid w:val="00E72556"/>
    <w:rsid w:val="00E72979"/>
    <w:rsid w:val="00E72F59"/>
    <w:rsid w:val="00E73263"/>
    <w:rsid w:val="00E73415"/>
    <w:rsid w:val="00E73FEC"/>
    <w:rsid w:val="00E762E2"/>
    <w:rsid w:val="00E76621"/>
    <w:rsid w:val="00E77657"/>
    <w:rsid w:val="00E809A7"/>
    <w:rsid w:val="00E80A67"/>
    <w:rsid w:val="00E810FA"/>
    <w:rsid w:val="00E816FC"/>
    <w:rsid w:val="00E819BC"/>
    <w:rsid w:val="00E829C0"/>
    <w:rsid w:val="00E82A5B"/>
    <w:rsid w:val="00E82B54"/>
    <w:rsid w:val="00E82D70"/>
    <w:rsid w:val="00E8305E"/>
    <w:rsid w:val="00E854EE"/>
    <w:rsid w:val="00E86473"/>
    <w:rsid w:val="00E909CF"/>
    <w:rsid w:val="00E912F3"/>
    <w:rsid w:val="00E91823"/>
    <w:rsid w:val="00E91E06"/>
    <w:rsid w:val="00E956CA"/>
    <w:rsid w:val="00E96364"/>
    <w:rsid w:val="00E9686C"/>
    <w:rsid w:val="00E9765B"/>
    <w:rsid w:val="00EA19FB"/>
    <w:rsid w:val="00EA4146"/>
    <w:rsid w:val="00EA4197"/>
    <w:rsid w:val="00EA464B"/>
    <w:rsid w:val="00EA4DFE"/>
    <w:rsid w:val="00EA5BD9"/>
    <w:rsid w:val="00EA68FF"/>
    <w:rsid w:val="00EA785D"/>
    <w:rsid w:val="00EA7FEB"/>
    <w:rsid w:val="00EB0439"/>
    <w:rsid w:val="00EB1F64"/>
    <w:rsid w:val="00EB351D"/>
    <w:rsid w:val="00EB43FF"/>
    <w:rsid w:val="00EB461B"/>
    <w:rsid w:val="00EB484D"/>
    <w:rsid w:val="00EB567F"/>
    <w:rsid w:val="00EB5E2A"/>
    <w:rsid w:val="00EB7139"/>
    <w:rsid w:val="00EB76CF"/>
    <w:rsid w:val="00EC0440"/>
    <w:rsid w:val="00EC19EB"/>
    <w:rsid w:val="00EC1C66"/>
    <w:rsid w:val="00EC2584"/>
    <w:rsid w:val="00EC402B"/>
    <w:rsid w:val="00EC6147"/>
    <w:rsid w:val="00EC75DE"/>
    <w:rsid w:val="00ED0B9F"/>
    <w:rsid w:val="00ED3907"/>
    <w:rsid w:val="00ED4245"/>
    <w:rsid w:val="00ED68C0"/>
    <w:rsid w:val="00EE191A"/>
    <w:rsid w:val="00EE1E26"/>
    <w:rsid w:val="00EE2E41"/>
    <w:rsid w:val="00EE3950"/>
    <w:rsid w:val="00EE3F9B"/>
    <w:rsid w:val="00EE4865"/>
    <w:rsid w:val="00EE581F"/>
    <w:rsid w:val="00EE5EC6"/>
    <w:rsid w:val="00EE710A"/>
    <w:rsid w:val="00EF01BD"/>
    <w:rsid w:val="00EF0DA2"/>
    <w:rsid w:val="00EF2B8E"/>
    <w:rsid w:val="00EF39B9"/>
    <w:rsid w:val="00EF5030"/>
    <w:rsid w:val="00EF5BA1"/>
    <w:rsid w:val="00EF7491"/>
    <w:rsid w:val="00EF7D0F"/>
    <w:rsid w:val="00F01B9A"/>
    <w:rsid w:val="00F0226E"/>
    <w:rsid w:val="00F03B75"/>
    <w:rsid w:val="00F0407A"/>
    <w:rsid w:val="00F05E97"/>
    <w:rsid w:val="00F06A9F"/>
    <w:rsid w:val="00F10524"/>
    <w:rsid w:val="00F106B3"/>
    <w:rsid w:val="00F10DBD"/>
    <w:rsid w:val="00F112B9"/>
    <w:rsid w:val="00F11C7C"/>
    <w:rsid w:val="00F123B1"/>
    <w:rsid w:val="00F125A1"/>
    <w:rsid w:val="00F12FB7"/>
    <w:rsid w:val="00F1442A"/>
    <w:rsid w:val="00F15A51"/>
    <w:rsid w:val="00F20AE2"/>
    <w:rsid w:val="00F20BDE"/>
    <w:rsid w:val="00F21C3C"/>
    <w:rsid w:val="00F225A1"/>
    <w:rsid w:val="00F22C70"/>
    <w:rsid w:val="00F2311A"/>
    <w:rsid w:val="00F24E83"/>
    <w:rsid w:val="00F25644"/>
    <w:rsid w:val="00F25992"/>
    <w:rsid w:val="00F30A0D"/>
    <w:rsid w:val="00F30BF2"/>
    <w:rsid w:val="00F31390"/>
    <w:rsid w:val="00F323FF"/>
    <w:rsid w:val="00F336E3"/>
    <w:rsid w:val="00F36055"/>
    <w:rsid w:val="00F371C3"/>
    <w:rsid w:val="00F374D1"/>
    <w:rsid w:val="00F37752"/>
    <w:rsid w:val="00F40587"/>
    <w:rsid w:val="00F408AA"/>
    <w:rsid w:val="00F40B82"/>
    <w:rsid w:val="00F413B0"/>
    <w:rsid w:val="00F419CF"/>
    <w:rsid w:val="00F41C90"/>
    <w:rsid w:val="00F425ED"/>
    <w:rsid w:val="00F4477E"/>
    <w:rsid w:val="00F4556E"/>
    <w:rsid w:val="00F46D96"/>
    <w:rsid w:val="00F46F81"/>
    <w:rsid w:val="00F473F7"/>
    <w:rsid w:val="00F47543"/>
    <w:rsid w:val="00F47FA2"/>
    <w:rsid w:val="00F5139C"/>
    <w:rsid w:val="00F53267"/>
    <w:rsid w:val="00F54FD1"/>
    <w:rsid w:val="00F559BD"/>
    <w:rsid w:val="00F562E9"/>
    <w:rsid w:val="00F578DB"/>
    <w:rsid w:val="00F57B00"/>
    <w:rsid w:val="00F6110E"/>
    <w:rsid w:val="00F626EB"/>
    <w:rsid w:val="00F63DE5"/>
    <w:rsid w:val="00F6725D"/>
    <w:rsid w:val="00F7002A"/>
    <w:rsid w:val="00F703A7"/>
    <w:rsid w:val="00F70B2A"/>
    <w:rsid w:val="00F71EEF"/>
    <w:rsid w:val="00F72DC9"/>
    <w:rsid w:val="00F72F07"/>
    <w:rsid w:val="00F75938"/>
    <w:rsid w:val="00F7617D"/>
    <w:rsid w:val="00F77D00"/>
    <w:rsid w:val="00F77ED4"/>
    <w:rsid w:val="00F80828"/>
    <w:rsid w:val="00F81D80"/>
    <w:rsid w:val="00F826F1"/>
    <w:rsid w:val="00F82F95"/>
    <w:rsid w:val="00F84318"/>
    <w:rsid w:val="00F86D84"/>
    <w:rsid w:val="00F87F2A"/>
    <w:rsid w:val="00F9079A"/>
    <w:rsid w:val="00F9122C"/>
    <w:rsid w:val="00F916A9"/>
    <w:rsid w:val="00F92075"/>
    <w:rsid w:val="00F94AAD"/>
    <w:rsid w:val="00F94C4F"/>
    <w:rsid w:val="00F96B4C"/>
    <w:rsid w:val="00FA0A61"/>
    <w:rsid w:val="00FA22CE"/>
    <w:rsid w:val="00FA2A34"/>
    <w:rsid w:val="00FA2C41"/>
    <w:rsid w:val="00FA361A"/>
    <w:rsid w:val="00FA567A"/>
    <w:rsid w:val="00FA5A4C"/>
    <w:rsid w:val="00FA7671"/>
    <w:rsid w:val="00FA77B4"/>
    <w:rsid w:val="00FA7F69"/>
    <w:rsid w:val="00FB0E35"/>
    <w:rsid w:val="00FB17E3"/>
    <w:rsid w:val="00FB4507"/>
    <w:rsid w:val="00FB537B"/>
    <w:rsid w:val="00FB5F6F"/>
    <w:rsid w:val="00FB6621"/>
    <w:rsid w:val="00FB6D1C"/>
    <w:rsid w:val="00FB6EA0"/>
    <w:rsid w:val="00FB7816"/>
    <w:rsid w:val="00FC11D2"/>
    <w:rsid w:val="00FC144B"/>
    <w:rsid w:val="00FC1658"/>
    <w:rsid w:val="00FC1B13"/>
    <w:rsid w:val="00FC2C33"/>
    <w:rsid w:val="00FC480D"/>
    <w:rsid w:val="00FC4897"/>
    <w:rsid w:val="00FC4A4D"/>
    <w:rsid w:val="00FC5714"/>
    <w:rsid w:val="00FC59B4"/>
    <w:rsid w:val="00FC7CD3"/>
    <w:rsid w:val="00FC7F84"/>
    <w:rsid w:val="00FD0108"/>
    <w:rsid w:val="00FD0163"/>
    <w:rsid w:val="00FD0975"/>
    <w:rsid w:val="00FD0B40"/>
    <w:rsid w:val="00FD134F"/>
    <w:rsid w:val="00FD22CA"/>
    <w:rsid w:val="00FD2AA4"/>
    <w:rsid w:val="00FD307F"/>
    <w:rsid w:val="00FD36D9"/>
    <w:rsid w:val="00FD3A5F"/>
    <w:rsid w:val="00FD5450"/>
    <w:rsid w:val="00FD5DA4"/>
    <w:rsid w:val="00FD6273"/>
    <w:rsid w:val="00FD6C3A"/>
    <w:rsid w:val="00FD7F11"/>
    <w:rsid w:val="00FE04FB"/>
    <w:rsid w:val="00FE0E78"/>
    <w:rsid w:val="00FE25A4"/>
    <w:rsid w:val="00FE338D"/>
    <w:rsid w:val="00FE39FC"/>
    <w:rsid w:val="00FE3FA2"/>
    <w:rsid w:val="00FE470D"/>
    <w:rsid w:val="00FE6251"/>
    <w:rsid w:val="00FE7368"/>
    <w:rsid w:val="00FF32B4"/>
    <w:rsid w:val="00FF33D9"/>
    <w:rsid w:val="00FF3505"/>
    <w:rsid w:val="00FF3B3E"/>
    <w:rsid w:val="00FF7701"/>
    <w:rsid w:val="00FF7B5C"/>
    <w:rsid w:val="00FF7C01"/>
    <w:rsid w:val="0A082F22"/>
    <w:rsid w:val="0E8409D0"/>
    <w:rsid w:val="12464FA1"/>
    <w:rsid w:val="128052E4"/>
    <w:rsid w:val="196DE725"/>
    <w:rsid w:val="1D86344E"/>
    <w:rsid w:val="1FAD068C"/>
    <w:rsid w:val="20FD539D"/>
    <w:rsid w:val="21147FA5"/>
    <w:rsid w:val="26C41924"/>
    <w:rsid w:val="2CFC75E6"/>
    <w:rsid w:val="2DD60884"/>
    <w:rsid w:val="2F734F6B"/>
    <w:rsid w:val="30D136EA"/>
    <w:rsid w:val="3C4B61ED"/>
    <w:rsid w:val="3D69932C"/>
    <w:rsid w:val="3FEF86DB"/>
    <w:rsid w:val="43AD2778"/>
    <w:rsid w:val="44114BD2"/>
    <w:rsid w:val="470754C4"/>
    <w:rsid w:val="4A5DF530"/>
    <w:rsid w:val="4CEF31A7"/>
    <w:rsid w:val="5E846B63"/>
    <w:rsid w:val="5EF37E65"/>
    <w:rsid w:val="5F1C289A"/>
    <w:rsid w:val="5F740409"/>
    <w:rsid w:val="622D2D9B"/>
    <w:rsid w:val="637F7363"/>
    <w:rsid w:val="65811C2A"/>
    <w:rsid w:val="662FF26E"/>
    <w:rsid w:val="69B60E66"/>
    <w:rsid w:val="6A89648A"/>
    <w:rsid w:val="6C3F5DB4"/>
    <w:rsid w:val="6DFBD09E"/>
    <w:rsid w:val="6FAFFCDA"/>
    <w:rsid w:val="6FFFE521"/>
    <w:rsid w:val="70D00C92"/>
    <w:rsid w:val="72770A76"/>
    <w:rsid w:val="7458112A"/>
    <w:rsid w:val="76AB3B8D"/>
    <w:rsid w:val="779F6BBE"/>
    <w:rsid w:val="77EE66BB"/>
    <w:rsid w:val="7BEA3D3B"/>
    <w:rsid w:val="7EBF5EED"/>
    <w:rsid w:val="7FD55BB4"/>
    <w:rsid w:val="7FFF8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3B24F9A7-DF7A-45C0-A5E9-58D8F78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1"/>
      <w:szCs w:val="24"/>
    </w:rPr>
  </w:style>
  <w:style w:type="paragraph" w:styleId="1">
    <w:name w:val="heading 1"/>
    <w:basedOn w:val="a"/>
    <w:next w:val="a"/>
    <w:link w:val="10"/>
    <w:qFormat/>
    <w:pPr>
      <w:keepNext/>
      <w:keepLines/>
      <w:numPr>
        <w:numId w:val="1"/>
      </w:numPr>
      <w:tabs>
        <w:tab w:val="left" w:pos="1080"/>
      </w:tabs>
      <w:spacing w:before="340" w:after="330" w:line="576" w:lineRule="auto"/>
      <w:ind w:left="425" w:hanging="425"/>
      <w:outlineLvl w:val="0"/>
    </w:pPr>
    <w:rPr>
      <w:rFonts w:ascii="Arial" w:hAnsi="Arial" w:cs="Arial"/>
      <w:b/>
      <w:sz w:val="30"/>
      <w:szCs w:val="44"/>
    </w:rPr>
  </w:style>
  <w:style w:type="paragraph" w:styleId="2">
    <w:name w:val="heading 2"/>
    <w:basedOn w:val="a"/>
    <w:next w:val="a"/>
    <w:link w:val="20"/>
    <w:qFormat/>
    <w:pPr>
      <w:keepNext/>
      <w:keepLines/>
      <w:numPr>
        <w:ilvl w:val="1"/>
        <w:numId w:val="1"/>
      </w:numPr>
      <w:tabs>
        <w:tab w:val="left" w:pos="921"/>
      </w:tabs>
      <w:spacing w:before="260" w:after="260" w:line="415" w:lineRule="auto"/>
      <w:ind w:left="921" w:hanging="567"/>
      <w:outlineLvl w:val="1"/>
    </w:pPr>
    <w:rPr>
      <w:rFonts w:ascii="Arial" w:eastAsia="黑体" w:hAnsi="Arial" w:cs="Arial"/>
      <w:sz w:val="28"/>
      <w:szCs w:val="32"/>
    </w:rPr>
  </w:style>
  <w:style w:type="paragraph" w:styleId="3">
    <w:name w:val="heading 3"/>
    <w:basedOn w:val="a"/>
    <w:next w:val="a"/>
    <w:link w:val="30"/>
    <w:qFormat/>
    <w:pPr>
      <w:keepNext/>
      <w:keepLines/>
      <w:numPr>
        <w:ilvl w:val="2"/>
        <w:numId w:val="1"/>
      </w:numPr>
      <w:tabs>
        <w:tab w:val="left" w:pos="885"/>
      </w:tabs>
      <w:spacing w:before="260" w:after="260" w:line="415" w:lineRule="auto"/>
      <w:ind w:left="885" w:hanging="709"/>
      <w:outlineLvl w:val="2"/>
    </w:pPr>
    <w:rPr>
      <w:b/>
      <w:spacing w:val="59"/>
      <w:szCs w:val="18"/>
    </w:rPr>
  </w:style>
  <w:style w:type="paragraph" w:styleId="4">
    <w:name w:val="heading 4"/>
    <w:basedOn w:val="a"/>
    <w:next w:val="a"/>
    <w:link w:val="40"/>
    <w:qFormat/>
    <w:pPr>
      <w:keepNext/>
      <w:keepLines/>
      <w:numPr>
        <w:ilvl w:val="3"/>
        <w:numId w:val="1"/>
      </w:numPr>
      <w:tabs>
        <w:tab w:val="left" w:pos="1080"/>
      </w:tabs>
      <w:spacing w:before="280" w:after="290" w:line="374" w:lineRule="auto"/>
      <w:ind w:left="851" w:hanging="851"/>
      <w:outlineLvl w:val="3"/>
    </w:pPr>
    <w:rPr>
      <w:rFonts w:ascii="Arial" w:eastAsia="黑体" w:hAnsi="Arial" w:cs="Arial"/>
      <w:b/>
      <w:sz w:val="28"/>
      <w:szCs w:val="28"/>
    </w:rPr>
  </w:style>
  <w:style w:type="paragraph" w:styleId="5">
    <w:name w:val="heading 5"/>
    <w:basedOn w:val="4"/>
    <w:next w:val="a0"/>
    <w:link w:val="50"/>
    <w:qFormat/>
    <w:pPr>
      <w:numPr>
        <w:ilvl w:val="0"/>
        <w:numId w:val="0"/>
      </w:numPr>
      <w:spacing w:after="0" w:line="240" w:lineRule="exact"/>
      <w:ind w:left="3124" w:hanging="284"/>
      <w:jc w:val="center"/>
      <w:outlineLvl w:val="4"/>
    </w:pPr>
    <w:rPr>
      <w:rFonts w:eastAsia="仿宋"/>
      <w:b w:val="0"/>
      <w:sz w:val="30"/>
      <w:szCs w:val="30"/>
    </w:rPr>
  </w:style>
  <w:style w:type="paragraph" w:styleId="6">
    <w:name w:val="heading 6"/>
    <w:basedOn w:val="a"/>
    <w:next w:val="a"/>
    <w:link w:val="60"/>
    <w:qFormat/>
    <w:pPr>
      <w:keepNext/>
      <w:keepLines/>
      <w:spacing w:before="240" w:after="64" w:line="317" w:lineRule="auto"/>
      <w:outlineLvl w:val="5"/>
    </w:pPr>
    <w:rPr>
      <w:rFonts w:ascii="Arial" w:eastAsia="黑体" w:hAnsi="Arial" w:cs="Arial"/>
      <w:b/>
      <w:sz w:val="24"/>
    </w:rPr>
  </w:style>
  <w:style w:type="paragraph" w:styleId="7">
    <w:name w:val="heading 7"/>
    <w:basedOn w:val="a"/>
    <w:next w:val="a0"/>
    <w:link w:val="70"/>
    <w:qFormat/>
    <w:pPr>
      <w:keepNext/>
      <w:keepLines/>
      <w:spacing w:before="240" w:after="64" w:line="312" w:lineRule="auto"/>
      <w:outlineLvl w:val="6"/>
    </w:pPr>
    <w:rPr>
      <w:rFonts w:eastAsia="楷体"/>
      <w:b/>
      <w:sz w:val="24"/>
      <w:szCs w:val="20"/>
    </w:rPr>
  </w:style>
  <w:style w:type="paragraph" w:styleId="8">
    <w:name w:val="heading 8"/>
    <w:basedOn w:val="a"/>
    <w:next w:val="a0"/>
    <w:link w:val="80"/>
    <w:qFormat/>
    <w:pPr>
      <w:keepNext/>
      <w:keepLines/>
      <w:spacing w:before="240" w:after="64" w:line="312" w:lineRule="auto"/>
      <w:outlineLvl w:val="7"/>
    </w:pPr>
    <w:rPr>
      <w:rFonts w:ascii="Arial" w:eastAsia="黑体" w:hAnsi="Arial" w:cs="Arial"/>
      <w:sz w:val="24"/>
      <w:szCs w:val="20"/>
    </w:rPr>
  </w:style>
  <w:style w:type="paragraph" w:styleId="9">
    <w:name w:val="heading 9"/>
    <w:basedOn w:val="a"/>
    <w:next w:val="a0"/>
    <w:link w:val="90"/>
    <w:qFormat/>
    <w:pPr>
      <w:keepNext/>
      <w:keepLines/>
      <w:spacing w:before="240" w:after="64" w:line="312" w:lineRule="auto"/>
      <w:outlineLvl w:val="8"/>
    </w:pPr>
    <w:rPr>
      <w:rFonts w:ascii="Arial" w:eastAsia="黑体" w:hAnsi="Arial" w:cs="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1"/>
    </w:rPr>
  </w:style>
  <w:style w:type="paragraph" w:styleId="a4">
    <w:name w:val="Document Map"/>
    <w:basedOn w:val="a"/>
    <w:link w:val="a5"/>
    <w:qFormat/>
    <w:pPr>
      <w:shd w:val="clear" w:color="000000" w:fill="00007F"/>
    </w:pPr>
    <w:rPr>
      <w:kern w:val="1"/>
    </w:rPr>
  </w:style>
  <w:style w:type="paragraph" w:styleId="a6">
    <w:name w:val="annotation text"/>
    <w:basedOn w:val="a"/>
    <w:link w:val="a7"/>
    <w:uiPriority w:val="99"/>
    <w:unhideWhenUsed/>
    <w:qFormat/>
    <w:pPr>
      <w:jc w:val="left"/>
    </w:pPr>
  </w:style>
  <w:style w:type="paragraph" w:styleId="a8">
    <w:name w:val="Body Text"/>
    <w:basedOn w:val="a"/>
    <w:link w:val="a9"/>
    <w:unhideWhenUsed/>
    <w:qFormat/>
    <w:pPr>
      <w:spacing w:after="120"/>
    </w:pPr>
  </w:style>
  <w:style w:type="paragraph" w:styleId="aa">
    <w:name w:val="Body Text Indent"/>
    <w:basedOn w:val="a"/>
    <w:link w:val="ab"/>
    <w:qFormat/>
    <w:pPr>
      <w:spacing w:after="120"/>
      <w:ind w:left="420"/>
    </w:pPr>
    <w:rPr>
      <w:kern w:val="1"/>
      <w:lang w:val="zh-CN"/>
    </w:rPr>
  </w:style>
  <w:style w:type="paragraph" w:styleId="TOC3">
    <w:name w:val="toc 3"/>
    <w:basedOn w:val="a"/>
    <w:next w:val="a"/>
    <w:qFormat/>
    <w:pPr>
      <w:ind w:left="210"/>
      <w:jc w:val="left"/>
    </w:pPr>
    <w:rPr>
      <w:kern w:val="1"/>
      <w:sz w:val="20"/>
      <w:szCs w:val="20"/>
    </w:rPr>
  </w:style>
  <w:style w:type="paragraph" w:styleId="ac">
    <w:name w:val="Plain Text"/>
    <w:basedOn w:val="a"/>
    <w:link w:val="ad"/>
    <w:qFormat/>
    <w:rPr>
      <w:rFonts w:ascii="宋体" w:hAnsi="宋体" w:cs="Courier New"/>
      <w:kern w:val="1"/>
      <w:szCs w:val="20"/>
    </w:rPr>
  </w:style>
  <w:style w:type="paragraph" w:styleId="ae">
    <w:name w:val="Date"/>
    <w:basedOn w:val="a"/>
    <w:next w:val="a"/>
    <w:link w:val="af"/>
    <w:qFormat/>
    <w:pPr>
      <w:ind w:left="100"/>
    </w:pPr>
    <w:rPr>
      <w:kern w:val="1"/>
    </w:rPr>
  </w:style>
  <w:style w:type="paragraph" w:styleId="21">
    <w:name w:val="Body Text Indent 2"/>
    <w:basedOn w:val="a"/>
    <w:link w:val="22"/>
    <w:qFormat/>
    <w:pPr>
      <w:spacing w:line="400" w:lineRule="exact"/>
      <w:ind w:left="425"/>
    </w:pPr>
    <w:rPr>
      <w:kern w:val="1"/>
      <w:sz w:val="24"/>
      <w:szCs w:val="20"/>
    </w:rPr>
  </w:style>
  <w:style w:type="paragraph" w:styleId="af0">
    <w:name w:val="endnote text"/>
    <w:basedOn w:val="a"/>
    <w:link w:val="af1"/>
    <w:qFormat/>
    <w:pPr>
      <w:jc w:val="left"/>
    </w:pPr>
    <w:rPr>
      <w:kern w:val="1"/>
      <w:szCs w:val="20"/>
    </w:rPr>
  </w:style>
  <w:style w:type="paragraph" w:styleId="af2">
    <w:name w:val="Balloon Text"/>
    <w:basedOn w:val="a"/>
    <w:link w:val="af3"/>
    <w:uiPriority w:val="99"/>
    <w:qFormat/>
    <w:rPr>
      <w:kern w:val="1"/>
      <w:sz w:val="18"/>
      <w:szCs w:val="18"/>
      <w:lang w:val="zh-CN"/>
    </w:rPr>
  </w:style>
  <w:style w:type="paragraph" w:styleId="af4">
    <w:name w:val="footer"/>
    <w:basedOn w:val="a"/>
    <w:link w:val="af5"/>
    <w:uiPriority w:val="99"/>
    <w:qFormat/>
    <w:pPr>
      <w:tabs>
        <w:tab w:val="center" w:pos="4153"/>
        <w:tab w:val="right" w:pos="8306"/>
      </w:tabs>
      <w:jc w:val="left"/>
    </w:pPr>
    <w:rPr>
      <w:kern w:val="1"/>
      <w:sz w:val="18"/>
      <w:szCs w:val="18"/>
    </w:rPr>
  </w:style>
  <w:style w:type="paragraph" w:styleId="af6">
    <w:name w:val="header"/>
    <w:basedOn w:val="a"/>
    <w:link w:val="af7"/>
    <w:uiPriority w:val="99"/>
    <w:qFormat/>
    <w:pPr>
      <w:pBdr>
        <w:bottom w:val="single" w:sz="6" w:space="1" w:color="000000"/>
      </w:pBdr>
      <w:tabs>
        <w:tab w:val="center" w:pos="4153"/>
        <w:tab w:val="right" w:pos="8306"/>
      </w:tabs>
      <w:jc w:val="center"/>
    </w:pPr>
    <w:rPr>
      <w:kern w:val="1"/>
      <w:sz w:val="18"/>
      <w:szCs w:val="18"/>
    </w:rPr>
  </w:style>
  <w:style w:type="paragraph" w:styleId="TOC1">
    <w:name w:val="toc 1"/>
    <w:basedOn w:val="a"/>
    <w:next w:val="a"/>
    <w:qFormat/>
    <w:pPr>
      <w:spacing w:before="360"/>
      <w:jc w:val="left"/>
    </w:pPr>
    <w:rPr>
      <w:rFonts w:ascii="Arial" w:hAnsi="Arial" w:cs="Arial"/>
      <w:b/>
      <w:caps/>
      <w:kern w:val="1"/>
      <w:sz w:val="24"/>
    </w:rPr>
  </w:style>
  <w:style w:type="paragraph" w:styleId="TOC4">
    <w:name w:val="toc 4"/>
    <w:basedOn w:val="a"/>
    <w:next w:val="a"/>
    <w:qFormat/>
    <w:pPr>
      <w:ind w:left="1260"/>
    </w:pPr>
    <w:rPr>
      <w:kern w:val="1"/>
    </w:rPr>
  </w:style>
  <w:style w:type="paragraph" w:styleId="af8">
    <w:name w:val="index heading"/>
    <w:basedOn w:val="a"/>
    <w:next w:val="11"/>
    <w:qFormat/>
    <w:rPr>
      <w:kern w:val="1"/>
    </w:rPr>
  </w:style>
  <w:style w:type="paragraph" w:styleId="11">
    <w:name w:val="index 1"/>
    <w:basedOn w:val="a"/>
    <w:next w:val="a"/>
    <w:qFormat/>
    <w:rPr>
      <w:rFonts w:eastAsia="仿宋"/>
      <w:kern w:val="1"/>
      <w:sz w:val="28"/>
      <w:szCs w:val="20"/>
    </w:rPr>
  </w:style>
  <w:style w:type="paragraph" w:styleId="af9">
    <w:name w:val="footnote text"/>
    <w:basedOn w:val="a"/>
    <w:link w:val="afa"/>
    <w:qFormat/>
    <w:pPr>
      <w:jc w:val="left"/>
    </w:pPr>
    <w:rPr>
      <w:kern w:val="1"/>
      <w:sz w:val="18"/>
      <w:szCs w:val="20"/>
    </w:rPr>
  </w:style>
  <w:style w:type="paragraph" w:styleId="31">
    <w:name w:val="Body Text Indent 3"/>
    <w:basedOn w:val="a"/>
    <w:link w:val="32"/>
    <w:qFormat/>
    <w:pPr>
      <w:tabs>
        <w:tab w:val="left" w:pos="0"/>
      </w:tabs>
      <w:spacing w:line="400" w:lineRule="exact"/>
      <w:ind w:left="563" w:hanging="84"/>
    </w:pPr>
    <w:rPr>
      <w:kern w:val="1"/>
      <w:sz w:val="24"/>
      <w:szCs w:val="20"/>
    </w:rPr>
  </w:style>
  <w:style w:type="paragraph" w:styleId="TOC2">
    <w:name w:val="toc 2"/>
    <w:basedOn w:val="a"/>
    <w:next w:val="a"/>
    <w:qFormat/>
    <w:pPr>
      <w:spacing w:before="240"/>
      <w:jc w:val="left"/>
    </w:pPr>
    <w:rPr>
      <w:b/>
      <w:kern w:val="1"/>
      <w:sz w:val="20"/>
      <w:szCs w:val="20"/>
    </w:rPr>
  </w:style>
  <w:style w:type="paragraph" w:styleId="23">
    <w:name w:val="Body Text 2"/>
    <w:basedOn w:val="a"/>
    <w:link w:val="24"/>
    <w:qFormat/>
    <w:rPr>
      <w:rFonts w:ascii="宋体" w:hAnsi="宋体" w:cs="宋体"/>
      <w:kern w:val="1"/>
      <w:u w:val="single"/>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b">
    <w:name w:val="Normal (Web)"/>
    <w:basedOn w:val="a"/>
    <w:uiPriority w:val="99"/>
    <w:qFormat/>
    <w:pPr>
      <w:widowControl/>
      <w:spacing w:before="100" w:beforeAutospacing="1" w:after="100" w:afterAutospacing="1"/>
      <w:jc w:val="left"/>
    </w:pPr>
    <w:rPr>
      <w:rFonts w:ascii="宋体" w:hAnsi="宋体" w:cs="宋体"/>
      <w:sz w:val="24"/>
    </w:rPr>
  </w:style>
  <w:style w:type="paragraph" w:styleId="afc">
    <w:name w:val="Title"/>
    <w:basedOn w:val="a"/>
    <w:link w:val="afd"/>
    <w:qFormat/>
    <w:pPr>
      <w:spacing w:before="120" w:after="60"/>
      <w:jc w:val="center"/>
    </w:pPr>
    <w:rPr>
      <w:rFonts w:ascii="Arial" w:hAnsi="Arial" w:cs="Arial"/>
      <w:b/>
      <w:kern w:val="1"/>
      <w:sz w:val="44"/>
      <w:szCs w:val="20"/>
    </w:rPr>
  </w:style>
  <w:style w:type="paragraph" w:styleId="afe">
    <w:name w:val="annotation subject"/>
    <w:basedOn w:val="a6"/>
    <w:next w:val="a6"/>
    <w:link w:val="aff"/>
    <w:qFormat/>
    <w:rPr>
      <w:b/>
      <w:kern w:val="1"/>
    </w:rPr>
  </w:style>
  <w:style w:type="paragraph" w:styleId="aff0">
    <w:name w:val="Body Text First Indent"/>
    <w:basedOn w:val="a8"/>
    <w:link w:val="aff1"/>
    <w:qFormat/>
    <w:pPr>
      <w:ind w:firstLine="420"/>
    </w:pPr>
    <w:rPr>
      <w:rFonts w:eastAsia="楷体"/>
      <w:kern w:val="1"/>
      <w:szCs w:val="20"/>
    </w:rPr>
  </w:style>
  <w:style w:type="table" w:styleId="aff2">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endnote reference"/>
    <w:qFormat/>
    <w:rPr>
      <w:position w:val="-2"/>
      <w:vertAlign w:val="superscript"/>
    </w:rPr>
  </w:style>
  <w:style w:type="character" w:styleId="aff5">
    <w:name w:val="page number"/>
    <w:basedOn w:val="a1"/>
    <w:qFormat/>
  </w:style>
  <w:style w:type="character" w:styleId="aff6">
    <w:name w:val="FollowedHyperlink"/>
    <w:basedOn w:val="a1"/>
    <w:uiPriority w:val="99"/>
    <w:semiHidden/>
    <w:unhideWhenUsed/>
    <w:qFormat/>
    <w:rPr>
      <w:color w:val="800080" w:themeColor="followedHyperlink"/>
      <w:u w:val="single"/>
    </w:rPr>
  </w:style>
  <w:style w:type="character" w:styleId="aff7">
    <w:name w:val="Hyperlink"/>
    <w:qFormat/>
    <w:rPr>
      <w:color w:val="0000FF"/>
      <w:u w:val="single"/>
    </w:rPr>
  </w:style>
  <w:style w:type="character" w:styleId="aff8">
    <w:name w:val="annotation reference"/>
    <w:uiPriority w:val="99"/>
    <w:qFormat/>
    <w:rPr>
      <w:sz w:val="21"/>
      <w:szCs w:val="21"/>
    </w:rPr>
  </w:style>
  <w:style w:type="character" w:styleId="aff9">
    <w:name w:val="footnote reference"/>
    <w:qFormat/>
    <w:rPr>
      <w:position w:val="-2"/>
      <w:vertAlign w:val="superscript"/>
    </w:rPr>
  </w:style>
  <w:style w:type="character" w:customStyle="1" w:styleId="10">
    <w:name w:val="标题 1 字符"/>
    <w:basedOn w:val="a1"/>
    <w:link w:val="1"/>
    <w:qFormat/>
    <w:rPr>
      <w:rFonts w:ascii="Arial" w:eastAsia="宋体" w:hAnsi="Arial" w:cs="Arial"/>
      <w:b/>
      <w:color w:val="000000"/>
      <w:kern w:val="0"/>
      <w:sz w:val="30"/>
      <w:szCs w:val="44"/>
    </w:rPr>
  </w:style>
  <w:style w:type="character" w:customStyle="1" w:styleId="20">
    <w:name w:val="标题 2 字符"/>
    <w:basedOn w:val="a1"/>
    <w:link w:val="2"/>
    <w:qFormat/>
    <w:rPr>
      <w:rFonts w:ascii="Arial" w:eastAsia="黑体" w:hAnsi="Arial" w:cs="Arial"/>
      <w:color w:val="000000"/>
      <w:kern w:val="0"/>
      <w:sz w:val="28"/>
      <w:szCs w:val="32"/>
      <w:lang w:val="en-US" w:eastAsia="zh-CN"/>
    </w:rPr>
  </w:style>
  <w:style w:type="character" w:customStyle="1" w:styleId="30">
    <w:name w:val="标题 3 字符"/>
    <w:basedOn w:val="a1"/>
    <w:link w:val="3"/>
    <w:qFormat/>
    <w:rPr>
      <w:rFonts w:ascii="Times New Roman" w:eastAsia="宋体" w:hAnsi="Times New Roman" w:cs="Times New Roman"/>
      <w:b/>
      <w:color w:val="000000"/>
      <w:spacing w:val="59"/>
      <w:kern w:val="0"/>
      <w:szCs w:val="18"/>
    </w:rPr>
  </w:style>
  <w:style w:type="character" w:customStyle="1" w:styleId="40">
    <w:name w:val="标题 4 字符"/>
    <w:basedOn w:val="a1"/>
    <w:link w:val="4"/>
    <w:qFormat/>
    <w:rPr>
      <w:rFonts w:ascii="Arial" w:eastAsia="黑体" w:hAnsi="Arial" w:cs="Arial"/>
      <w:b/>
      <w:color w:val="000000"/>
      <w:kern w:val="0"/>
      <w:sz w:val="28"/>
      <w:szCs w:val="28"/>
    </w:rPr>
  </w:style>
  <w:style w:type="character" w:customStyle="1" w:styleId="50">
    <w:name w:val="标题 5 字符"/>
    <w:basedOn w:val="a1"/>
    <w:link w:val="5"/>
    <w:qFormat/>
    <w:rPr>
      <w:rFonts w:ascii="Arial" w:eastAsia="仿宋" w:hAnsi="Arial" w:cs="Arial"/>
      <w:color w:val="000000"/>
      <w:kern w:val="0"/>
      <w:sz w:val="30"/>
      <w:szCs w:val="30"/>
    </w:rPr>
  </w:style>
  <w:style w:type="character" w:customStyle="1" w:styleId="60">
    <w:name w:val="标题 6 字符"/>
    <w:basedOn w:val="a1"/>
    <w:link w:val="6"/>
    <w:qFormat/>
    <w:rPr>
      <w:rFonts w:ascii="Arial" w:eastAsia="黑体" w:hAnsi="Arial" w:cs="Arial"/>
      <w:b/>
      <w:color w:val="000000"/>
      <w:kern w:val="0"/>
      <w:sz w:val="24"/>
      <w:szCs w:val="24"/>
    </w:rPr>
  </w:style>
  <w:style w:type="character" w:customStyle="1" w:styleId="70">
    <w:name w:val="标题 7 字符"/>
    <w:basedOn w:val="a1"/>
    <w:link w:val="7"/>
    <w:qFormat/>
    <w:rPr>
      <w:rFonts w:ascii="Times New Roman" w:eastAsia="楷体" w:hAnsi="Times New Roman" w:cs="Times New Roman"/>
      <w:b/>
      <w:color w:val="000000"/>
      <w:kern w:val="0"/>
      <w:sz w:val="24"/>
      <w:szCs w:val="20"/>
    </w:rPr>
  </w:style>
  <w:style w:type="character" w:customStyle="1" w:styleId="80">
    <w:name w:val="标题 8 字符"/>
    <w:basedOn w:val="a1"/>
    <w:link w:val="8"/>
    <w:qFormat/>
    <w:rPr>
      <w:rFonts w:ascii="Arial" w:eastAsia="黑体" w:hAnsi="Arial" w:cs="Arial"/>
      <w:color w:val="000000"/>
      <w:kern w:val="0"/>
      <w:sz w:val="24"/>
      <w:szCs w:val="20"/>
    </w:rPr>
  </w:style>
  <w:style w:type="character" w:customStyle="1" w:styleId="90">
    <w:name w:val="标题 9 字符"/>
    <w:basedOn w:val="a1"/>
    <w:link w:val="9"/>
    <w:qFormat/>
    <w:rPr>
      <w:rFonts w:ascii="Arial" w:eastAsia="黑体" w:hAnsi="Arial" w:cs="Arial"/>
      <w:color w:val="000000"/>
      <w:kern w:val="0"/>
      <w:szCs w:val="20"/>
    </w:rPr>
  </w:style>
  <w:style w:type="character" w:customStyle="1" w:styleId="af3">
    <w:name w:val="批注框文本 字符"/>
    <w:basedOn w:val="a1"/>
    <w:link w:val="af2"/>
    <w:uiPriority w:val="99"/>
    <w:qFormat/>
    <w:rPr>
      <w:rFonts w:ascii="Times New Roman" w:eastAsia="宋体" w:hAnsi="Times New Roman" w:cs="Times New Roman"/>
      <w:color w:val="000000"/>
      <w:kern w:val="1"/>
      <w:sz w:val="18"/>
      <w:szCs w:val="18"/>
      <w:lang w:val="zh-CN"/>
    </w:rPr>
  </w:style>
  <w:style w:type="character" w:customStyle="1" w:styleId="32">
    <w:name w:val="正文文本缩进 3 字符"/>
    <w:basedOn w:val="a1"/>
    <w:link w:val="31"/>
    <w:qFormat/>
    <w:rPr>
      <w:rFonts w:ascii="Times New Roman" w:eastAsia="宋体" w:hAnsi="Times New Roman" w:cs="Times New Roman"/>
      <w:color w:val="000000"/>
      <w:kern w:val="1"/>
      <w:sz w:val="24"/>
      <w:szCs w:val="20"/>
    </w:rPr>
  </w:style>
  <w:style w:type="character" w:customStyle="1" w:styleId="af7">
    <w:name w:val="页眉 字符"/>
    <w:basedOn w:val="a1"/>
    <w:link w:val="af6"/>
    <w:uiPriority w:val="99"/>
    <w:qFormat/>
    <w:rPr>
      <w:rFonts w:ascii="Times New Roman" w:eastAsia="宋体" w:hAnsi="Times New Roman" w:cs="Times New Roman"/>
      <w:color w:val="000000"/>
      <w:kern w:val="1"/>
      <w:sz w:val="18"/>
      <w:szCs w:val="18"/>
    </w:rPr>
  </w:style>
  <w:style w:type="character" w:customStyle="1" w:styleId="af">
    <w:name w:val="日期 字符"/>
    <w:basedOn w:val="a1"/>
    <w:link w:val="ae"/>
    <w:qFormat/>
    <w:rPr>
      <w:rFonts w:ascii="Times New Roman" w:eastAsia="宋体" w:hAnsi="Times New Roman" w:cs="Times New Roman"/>
      <w:color w:val="000000"/>
      <w:kern w:val="1"/>
      <w:szCs w:val="24"/>
    </w:rPr>
  </w:style>
  <w:style w:type="character" w:customStyle="1" w:styleId="HTML0">
    <w:name w:val="HTML 预设格式 字符"/>
    <w:basedOn w:val="a1"/>
    <w:link w:val="HTML"/>
    <w:qFormat/>
    <w:rPr>
      <w:rFonts w:ascii="Arial" w:eastAsia="宋体" w:hAnsi="Arial" w:cs="Arial"/>
      <w:color w:val="000000"/>
      <w:kern w:val="0"/>
      <w:szCs w:val="21"/>
    </w:rPr>
  </w:style>
  <w:style w:type="character" w:customStyle="1" w:styleId="24">
    <w:name w:val="正文文本 2 字符"/>
    <w:basedOn w:val="a1"/>
    <w:link w:val="23"/>
    <w:qFormat/>
    <w:rPr>
      <w:rFonts w:ascii="宋体" w:eastAsia="宋体" w:hAnsi="宋体" w:cs="宋体"/>
      <w:color w:val="000000"/>
      <w:kern w:val="1"/>
      <w:szCs w:val="24"/>
      <w:u w:val="single"/>
    </w:rPr>
  </w:style>
  <w:style w:type="character" w:customStyle="1" w:styleId="af1">
    <w:name w:val="尾注文本 字符"/>
    <w:basedOn w:val="a1"/>
    <w:link w:val="af0"/>
    <w:qFormat/>
    <w:rPr>
      <w:rFonts w:ascii="Times New Roman" w:eastAsia="宋体" w:hAnsi="Times New Roman" w:cs="Times New Roman"/>
      <w:color w:val="000000"/>
      <w:kern w:val="1"/>
      <w:szCs w:val="20"/>
    </w:rPr>
  </w:style>
  <w:style w:type="character" w:customStyle="1" w:styleId="af5">
    <w:name w:val="页脚 字符"/>
    <w:basedOn w:val="a1"/>
    <w:link w:val="af4"/>
    <w:uiPriority w:val="99"/>
    <w:qFormat/>
    <w:rPr>
      <w:rFonts w:ascii="Times New Roman" w:eastAsia="宋体" w:hAnsi="Times New Roman" w:cs="Times New Roman"/>
      <w:color w:val="000000"/>
      <w:kern w:val="1"/>
      <w:sz w:val="18"/>
      <w:szCs w:val="18"/>
    </w:rPr>
  </w:style>
  <w:style w:type="character" w:customStyle="1" w:styleId="afa">
    <w:name w:val="脚注文本 字符"/>
    <w:basedOn w:val="a1"/>
    <w:link w:val="af9"/>
    <w:qFormat/>
    <w:rPr>
      <w:rFonts w:ascii="Times New Roman" w:eastAsia="宋体" w:hAnsi="Times New Roman" w:cs="Times New Roman"/>
      <w:color w:val="000000"/>
      <w:kern w:val="1"/>
      <w:sz w:val="18"/>
      <w:szCs w:val="20"/>
    </w:rPr>
  </w:style>
  <w:style w:type="character" w:customStyle="1" w:styleId="22">
    <w:name w:val="正文文本缩进 2 字符"/>
    <w:basedOn w:val="a1"/>
    <w:link w:val="21"/>
    <w:qFormat/>
    <w:rPr>
      <w:rFonts w:ascii="Times New Roman" w:eastAsia="宋体" w:hAnsi="Times New Roman" w:cs="Times New Roman"/>
      <w:color w:val="000000"/>
      <w:kern w:val="1"/>
      <w:sz w:val="24"/>
      <w:szCs w:val="20"/>
    </w:rPr>
  </w:style>
  <w:style w:type="character" w:customStyle="1" w:styleId="a9">
    <w:name w:val="正文文本 字符"/>
    <w:basedOn w:val="a1"/>
    <w:link w:val="a8"/>
    <w:qFormat/>
    <w:rPr>
      <w:rFonts w:ascii="Times New Roman" w:eastAsia="宋体" w:hAnsi="Times New Roman" w:cs="Times New Roman"/>
      <w:color w:val="000000"/>
      <w:kern w:val="0"/>
      <w:szCs w:val="24"/>
    </w:rPr>
  </w:style>
  <w:style w:type="character" w:customStyle="1" w:styleId="aff1">
    <w:name w:val="正文文本首行缩进 字符"/>
    <w:basedOn w:val="a9"/>
    <w:link w:val="aff0"/>
    <w:qFormat/>
    <w:rPr>
      <w:rFonts w:ascii="Times New Roman" w:eastAsia="楷体" w:hAnsi="Times New Roman" w:cs="Times New Roman"/>
      <w:color w:val="000000"/>
      <w:kern w:val="1"/>
      <w:szCs w:val="20"/>
    </w:rPr>
  </w:style>
  <w:style w:type="character" w:customStyle="1" w:styleId="afd">
    <w:name w:val="标题 字符"/>
    <w:basedOn w:val="a1"/>
    <w:link w:val="afc"/>
    <w:qFormat/>
    <w:rPr>
      <w:rFonts w:ascii="Arial" w:eastAsia="宋体" w:hAnsi="Arial" w:cs="Arial"/>
      <w:b/>
      <w:color w:val="000000"/>
      <w:kern w:val="1"/>
      <w:sz w:val="44"/>
      <w:szCs w:val="20"/>
    </w:rPr>
  </w:style>
  <w:style w:type="character" w:customStyle="1" w:styleId="a7">
    <w:name w:val="批注文字 字符"/>
    <w:basedOn w:val="a1"/>
    <w:link w:val="a6"/>
    <w:uiPriority w:val="99"/>
    <w:qFormat/>
    <w:rPr>
      <w:rFonts w:ascii="Times New Roman" w:eastAsia="宋体" w:hAnsi="Times New Roman" w:cs="Times New Roman"/>
      <w:color w:val="000000"/>
      <w:kern w:val="0"/>
      <w:szCs w:val="24"/>
    </w:rPr>
  </w:style>
  <w:style w:type="character" w:customStyle="1" w:styleId="aff">
    <w:name w:val="批注主题 字符"/>
    <w:basedOn w:val="a7"/>
    <w:link w:val="afe"/>
    <w:qFormat/>
    <w:rPr>
      <w:rFonts w:ascii="Times New Roman" w:eastAsia="宋体" w:hAnsi="Times New Roman" w:cs="Times New Roman"/>
      <w:b/>
      <w:color w:val="000000"/>
      <w:kern w:val="1"/>
      <w:szCs w:val="24"/>
    </w:rPr>
  </w:style>
  <w:style w:type="character" w:customStyle="1" w:styleId="a5">
    <w:name w:val="文档结构图 字符"/>
    <w:basedOn w:val="a1"/>
    <w:link w:val="a4"/>
    <w:qFormat/>
    <w:rPr>
      <w:rFonts w:ascii="Times New Roman" w:eastAsia="宋体" w:hAnsi="Times New Roman" w:cs="Times New Roman"/>
      <w:color w:val="000000"/>
      <w:kern w:val="1"/>
      <w:szCs w:val="24"/>
      <w:shd w:val="clear" w:color="000000" w:fill="00007F"/>
    </w:rPr>
  </w:style>
  <w:style w:type="character" w:customStyle="1" w:styleId="ab">
    <w:name w:val="正文文本缩进 字符"/>
    <w:basedOn w:val="a1"/>
    <w:link w:val="aa"/>
    <w:qFormat/>
    <w:rPr>
      <w:rFonts w:ascii="Times New Roman" w:eastAsia="宋体" w:hAnsi="Times New Roman" w:cs="Times New Roman"/>
      <w:color w:val="000000"/>
      <w:kern w:val="1"/>
      <w:szCs w:val="24"/>
      <w:lang w:val="zh-CN"/>
    </w:rPr>
  </w:style>
  <w:style w:type="paragraph" w:customStyle="1" w:styleId="xl24">
    <w:name w:val="xl24"/>
    <w:basedOn w:val="a"/>
    <w:qFormat/>
    <w:pPr>
      <w:widowControl/>
      <w:spacing w:before="100" w:after="100"/>
      <w:jc w:val="center"/>
    </w:pPr>
    <w:rPr>
      <w:rFonts w:ascii="宋体" w:hAnsi="宋体" w:cs="宋体"/>
      <w:sz w:val="24"/>
      <w:szCs w:val="20"/>
    </w:rPr>
  </w:style>
  <w:style w:type="paragraph" w:customStyle="1" w:styleId="affa">
    <w:name w:val="表头"/>
    <w:basedOn w:val="a"/>
    <w:qFormat/>
    <w:pPr>
      <w:spacing w:line="360" w:lineRule="auto"/>
      <w:jc w:val="center"/>
    </w:pPr>
    <w:rPr>
      <w:rFonts w:ascii="黑体" w:eastAsia="黑体" w:hAnsi="黑体"/>
      <w:sz w:val="24"/>
      <w:szCs w:val="20"/>
    </w:rPr>
  </w:style>
  <w:style w:type="paragraph" w:customStyle="1" w:styleId="CM5">
    <w:name w:val="CM5"/>
    <w:basedOn w:val="Default"/>
    <w:next w:val="Default"/>
    <w:qFormat/>
    <w:pPr>
      <w:spacing w:line="313" w:lineRule="atLeast"/>
    </w:pPr>
    <w:rPr>
      <w:rFonts w:cs="Times New Roman"/>
    </w:rPr>
  </w:style>
  <w:style w:type="paragraph" w:customStyle="1" w:styleId="Default">
    <w:name w:val="Default"/>
    <w:qFormat/>
    <w:pPr>
      <w:widowControl w:val="0"/>
    </w:pPr>
    <w:rPr>
      <w:rFonts w:ascii="宋体" w:hAnsi="宋体" w:cs="宋体"/>
      <w:color w:val="000000"/>
      <w:sz w:val="24"/>
      <w:szCs w:val="24"/>
    </w:rPr>
  </w:style>
  <w:style w:type="paragraph" w:customStyle="1" w:styleId="CM3">
    <w:name w:val="CM3"/>
    <w:basedOn w:val="Default"/>
    <w:next w:val="Default"/>
    <w:qFormat/>
    <w:pPr>
      <w:spacing w:line="433" w:lineRule="atLeast"/>
    </w:pPr>
    <w:rPr>
      <w:rFonts w:cs="Times New Roman"/>
    </w:rPr>
  </w:style>
  <w:style w:type="paragraph" w:customStyle="1" w:styleId="CM110">
    <w:name w:val="CM110"/>
    <w:basedOn w:val="Default"/>
    <w:next w:val="Default"/>
    <w:qFormat/>
    <w:rPr>
      <w:rFonts w:cs="Times New Roman"/>
    </w:rPr>
  </w:style>
  <w:style w:type="character" w:customStyle="1" w:styleId="ad">
    <w:name w:val="纯文本 字符"/>
    <w:basedOn w:val="a1"/>
    <w:link w:val="ac"/>
    <w:qFormat/>
    <w:rPr>
      <w:rFonts w:ascii="宋体" w:eastAsia="宋体" w:hAnsi="宋体" w:cs="Courier New"/>
      <w:color w:val="000000"/>
      <w:kern w:val="1"/>
      <w:szCs w:val="20"/>
    </w:rPr>
  </w:style>
  <w:style w:type="paragraph" w:customStyle="1" w:styleId="Char">
    <w:name w:val="Char"/>
    <w:basedOn w:val="a"/>
    <w:qFormat/>
    <w:rPr>
      <w:rFonts w:ascii="Tahoma" w:hAnsi="Tahoma" w:cs="仿宋"/>
      <w:kern w:val="1"/>
      <w:sz w:val="24"/>
      <w:szCs w:val="20"/>
    </w:rPr>
  </w:style>
  <w:style w:type="paragraph" w:customStyle="1" w:styleId="CM116">
    <w:name w:val="CM116"/>
    <w:basedOn w:val="Default"/>
    <w:next w:val="Default"/>
    <w:qFormat/>
    <w:rPr>
      <w:rFonts w:cs="Times New Roman"/>
    </w:rPr>
  </w:style>
  <w:style w:type="paragraph" w:customStyle="1" w:styleId="CM18">
    <w:name w:val="CM18"/>
    <w:basedOn w:val="Default"/>
    <w:next w:val="Default"/>
    <w:qFormat/>
    <w:pPr>
      <w:spacing w:line="400" w:lineRule="atLeast"/>
    </w:pPr>
    <w:rPr>
      <w:rFonts w:cs="Times New Roman"/>
    </w:rPr>
  </w:style>
  <w:style w:type="paragraph" w:customStyle="1" w:styleId="affb">
    <w:name w:val="公文标题"/>
    <w:basedOn w:val="3"/>
    <w:qFormat/>
    <w:pPr>
      <w:numPr>
        <w:ilvl w:val="0"/>
        <w:numId w:val="0"/>
      </w:numPr>
      <w:spacing w:line="240" w:lineRule="auto"/>
      <w:ind w:left="1469" w:right="1542"/>
      <w:jc w:val="center"/>
    </w:pPr>
    <w:rPr>
      <w:spacing w:val="0"/>
      <w:kern w:val="1"/>
      <w:sz w:val="44"/>
      <w:szCs w:val="24"/>
    </w:rPr>
  </w:style>
  <w:style w:type="paragraph" w:customStyle="1" w:styleId="CM1">
    <w:name w:val="CM1"/>
    <w:basedOn w:val="Default"/>
    <w:next w:val="Default"/>
    <w:qFormat/>
    <w:rPr>
      <w:rFonts w:cs="Times New Roman"/>
    </w:rPr>
  </w:style>
  <w:style w:type="paragraph" w:customStyle="1" w:styleId="affc">
    <w:name w:val="文一"/>
    <w:basedOn w:val="a"/>
    <w:link w:val="CharChar"/>
    <w:qFormat/>
    <w:pPr>
      <w:spacing w:line="360" w:lineRule="auto"/>
      <w:ind w:firstLine="200"/>
    </w:pPr>
    <w:rPr>
      <w:spacing w:val="4"/>
      <w:sz w:val="24"/>
    </w:rPr>
  </w:style>
  <w:style w:type="paragraph" w:customStyle="1" w:styleId="ParaChar">
    <w:name w:val="默认段落字体 Para Char"/>
    <w:basedOn w:val="a"/>
    <w:qFormat/>
    <w:pPr>
      <w:spacing w:line="360" w:lineRule="auto"/>
      <w:jc w:val="left"/>
    </w:pPr>
    <w:rPr>
      <w:rFonts w:eastAsia="仿宋"/>
      <w:b/>
      <w:kern w:val="1"/>
      <w:sz w:val="32"/>
    </w:rPr>
  </w:style>
  <w:style w:type="paragraph" w:customStyle="1" w:styleId="CM2">
    <w:name w:val="CM2"/>
    <w:basedOn w:val="Default"/>
    <w:next w:val="Default"/>
    <w:qFormat/>
    <w:pPr>
      <w:spacing w:line="500" w:lineRule="atLeast"/>
    </w:pPr>
    <w:rPr>
      <w:rFonts w:cs="Times New Roman"/>
    </w:rPr>
  </w:style>
  <w:style w:type="paragraph" w:customStyle="1" w:styleId="12">
    <w:name w:val="列出段落1"/>
    <w:basedOn w:val="a"/>
    <w:qFormat/>
    <w:pPr>
      <w:ind w:firstLine="420"/>
    </w:pPr>
    <w:rPr>
      <w:kern w:val="1"/>
    </w:rPr>
  </w:style>
  <w:style w:type="paragraph" w:customStyle="1" w:styleId="CharCharCharCharCharCharChar">
    <w:name w:val="Char Char Char Char Char Char Char"/>
    <w:basedOn w:val="a"/>
    <w:qFormat/>
    <w:pPr>
      <w:tabs>
        <w:tab w:val="left" w:pos="425"/>
      </w:tabs>
      <w:ind w:left="425" w:hanging="425"/>
    </w:pPr>
    <w:rPr>
      <w:rFonts w:eastAsia="仿宋"/>
      <w:kern w:val="1"/>
      <w:sz w:val="24"/>
    </w:rPr>
  </w:style>
  <w:style w:type="paragraph" w:customStyle="1" w:styleId="CharCharChar1Char">
    <w:name w:val="Char Char Char1 Char"/>
    <w:basedOn w:val="a4"/>
    <w:qFormat/>
    <w:rPr>
      <w:rFonts w:ascii="Tahoma" w:hAnsi="Tahoma" w:cs="Tahoma"/>
      <w:sz w:val="24"/>
    </w:rPr>
  </w:style>
  <w:style w:type="paragraph" w:customStyle="1" w:styleId="25">
    <w:name w:val="样式2"/>
    <w:basedOn w:val="a"/>
    <w:qFormat/>
    <w:pPr>
      <w:spacing w:before="120" w:after="120" w:line="312" w:lineRule="atLeast"/>
      <w:jc w:val="center"/>
    </w:pPr>
    <w:rPr>
      <w:sz w:val="24"/>
      <w:szCs w:val="20"/>
    </w:rPr>
  </w:style>
  <w:style w:type="paragraph" w:customStyle="1" w:styleId="Char1">
    <w:name w:val="Char1"/>
    <w:basedOn w:val="a"/>
    <w:qFormat/>
    <w:pPr>
      <w:tabs>
        <w:tab w:val="left" w:pos="720"/>
      </w:tabs>
      <w:ind w:left="720" w:hanging="720"/>
    </w:pPr>
    <w:rPr>
      <w:kern w:val="1"/>
      <w:sz w:val="24"/>
    </w:rPr>
  </w:style>
  <w:style w:type="paragraph" w:customStyle="1" w:styleId="xl50">
    <w:name w:val="xl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0"/>
      <w:szCs w:val="20"/>
    </w:rPr>
  </w:style>
  <w:style w:type="paragraph" w:customStyle="1" w:styleId="CharCharCharCharCharCharCharChar1Char">
    <w:name w:val="Char Char Char Char Char Char Char Char1 Char"/>
    <w:basedOn w:val="a"/>
    <w:qFormat/>
    <w:rPr>
      <w:kern w:val="1"/>
      <w:szCs w:val="20"/>
    </w:rPr>
  </w:style>
  <w:style w:type="paragraph" w:customStyle="1" w:styleId="Blockquote">
    <w:name w:val="Blockquote"/>
    <w:basedOn w:val="a"/>
    <w:qFormat/>
    <w:pPr>
      <w:spacing w:before="100" w:after="100"/>
      <w:ind w:left="360" w:right="360"/>
      <w:jc w:val="left"/>
    </w:pPr>
    <w:rPr>
      <w:sz w:val="24"/>
      <w:szCs w:val="20"/>
    </w:rPr>
  </w:style>
  <w:style w:type="paragraph" w:customStyle="1" w:styleId="CM102">
    <w:name w:val="CM102"/>
    <w:basedOn w:val="Default"/>
    <w:next w:val="Default"/>
    <w:qFormat/>
    <w:rPr>
      <w:rFonts w:cs="Times New Roman"/>
    </w:rPr>
  </w:style>
  <w:style w:type="paragraph" w:customStyle="1" w:styleId="CM103">
    <w:name w:val="CM103"/>
    <w:basedOn w:val="Default"/>
    <w:next w:val="Default"/>
    <w:qFormat/>
    <w:rPr>
      <w:rFonts w:cs="Times New Roman"/>
    </w:rPr>
  </w:style>
  <w:style w:type="paragraph" w:customStyle="1" w:styleId="CM117">
    <w:name w:val="CM117"/>
    <w:basedOn w:val="Default"/>
    <w:next w:val="Default"/>
    <w:qFormat/>
    <w:rPr>
      <w:rFonts w:cs="Times New Roman"/>
    </w:rPr>
  </w:style>
  <w:style w:type="paragraph" w:customStyle="1" w:styleId="CM114">
    <w:name w:val="CM114"/>
    <w:basedOn w:val="Default"/>
    <w:next w:val="Default"/>
    <w:qFormat/>
    <w:rPr>
      <w:rFonts w:cs="Times New Roman"/>
    </w:rPr>
  </w:style>
  <w:style w:type="paragraph" w:customStyle="1" w:styleId="CM104">
    <w:name w:val="CM104"/>
    <w:basedOn w:val="Default"/>
    <w:next w:val="Default"/>
    <w:qFormat/>
    <w:rPr>
      <w:rFonts w:cs="Times New Roman"/>
    </w:rPr>
  </w:style>
  <w:style w:type="paragraph" w:customStyle="1" w:styleId="CM16">
    <w:name w:val="CM16"/>
    <w:basedOn w:val="Default"/>
    <w:next w:val="Default"/>
    <w:qFormat/>
    <w:pPr>
      <w:spacing w:line="440" w:lineRule="atLeast"/>
    </w:pPr>
    <w:rPr>
      <w:rFonts w:cs="Times New Roman"/>
    </w:rPr>
  </w:style>
  <w:style w:type="paragraph" w:customStyle="1" w:styleId="CM106">
    <w:name w:val="CM106"/>
    <w:basedOn w:val="Default"/>
    <w:next w:val="Default"/>
    <w:qFormat/>
    <w:rPr>
      <w:rFonts w:cs="Times New Roman"/>
    </w:rPr>
  </w:style>
  <w:style w:type="paragraph" w:styleId="affd">
    <w:name w:val="List Paragraph"/>
    <w:basedOn w:val="a"/>
    <w:uiPriority w:val="99"/>
    <w:qFormat/>
    <w:pPr>
      <w:ind w:firstLine="420"/>
    </w:pPr>
    <w:rPr>
      <w:rFonts w:ascii="Calibri" w:hAnsi="Calibri" w:cs="Calibri"/>
      <w:kern w:val="1"/>
      <w:szCs w:val="22"/>
    </w:rPr>
  </w:style>
  <w:style w:type="paragraph" w:customStyle="1" w:styleId="CM21">
    <w:name w:val="CM21"/>
    <w:basedOn w:val="Default"/>
    <w:next w:val="Default"/>
    <w:qFormat/>
    <w:pPr>
      <w:spacing w:line="400" w:lineRule="atLeast"/>
    </w:pPr>
    <w:rPr>
      <w:rFonts w:cs="Times New Roman"/>
    </w:rPr>
  </w:style>
  <w:style w:type="paragraph" w:customStyle="1" w:styleId="CharCharCharChar">
    <w:name w:val="Char Char Char Char"/>
    <w:basedOn w:val="a"/>
    <w:qFormat/>
    <w:rPr>
      <w:kern w:val="1"/>
      <w:sz w:val="30"/>
    </w:rPr>
  </w:style>
  <w:style w:type="paragraph" w:customStyle="1" w:styleId="13">
    <w:name w:val="1"/>
    <w:basedOn w:val="a"/>
    <w:qFormat/>
    <w:pPr>
      <w:tabs>
        <w:tab w:val="left" w:pos="425"/>
      </w:tabs>
      <w:ind w:left="425" w:hanging="425"/>
    </w:pPr>
    <w:rPr>
      <w:rFonts w:eastAsia="仿宋"/>
      <w:kern w:val="1"/>
      <w:sz w:val="24"/>
    </w:rPr>
  </w:style>
  <w:style w:type="paragraph" w:customStyle="1" w:styleId="ParaCharChar">
    <w:name w:val="默认段落字体 Para Char Char"/>
    <w:basedOn w:val="a"/>
    <w:qFormat/>
    <w:rPr>
      <w:kern w:val="1"/>
    </w:rPr>
  </w:style>
  <w:style w:type="paragraph" w:customStyle="1" w:styleId="CM111">
    <w:name w:val="CM111"/>
    <w:basedOn w:val="Default"/>
    <w:next w:val="Default"/>
    <w:qFormat/>
    <w:rPr>
      <w:rFonts w:cs="Times New Roman"/>
    </w:rPr>
  </w:style>
  <w:style w:type="paragraph" w:customStyle="1" w:styleId="CM24">
    <w:name w:val="CM24"/>
    <w:basedOn w:val="Default"/>
    <w:next w:val="Default"/>
    <w:qFormat/>
    <w:pPr>
      <w:spacing w:line="400" w:lineRule="atLeast"/>
    </w:pPr>
    <w:rPr>
      <w:rFonts w:cs="Times New Roman"/>
    </w:rPr>
  </w:style>
  <w:style w:type="paragraph" w:customStyle="1" w:styleId="CM107">
    <w:name w:val="CM107"/>
    <w:basedOn w:val="Default"/>
    <w:next w:val="Default"/>
    <w:qFormat/>
    <w:rPr>
      <w:rFonts w:cs="Times New Roman"/>
    </w:rPr>
  </w:style>
  <w:style w:type="paragraph" w:customStyle="1" w:styleId="CM105">
    <w:name w:val="CM105"/>
    <w:basedOn w:val="Default"/>
    <w:next w:val="Default"/>
    <w:qFormat/>
    <w:rPr>
      <w:rFonts w:cs="Times New Roman"/>
    </w:rPr>
  </w:style>
  <w:style w:type="paragraph" w:customStyle="1" w:styleId="Affe">
    <w:name w:val="正文A"/>
    <w:qFormat/>
    <w:pPr>
      <w:tabs>
        <w:tab w:val="left" w:pos="0"/>
      </w:tabs>
      <w:spacing w:line="360" w:lineRule="auto"/>
      <w:ind w:firstLine="200"/>
      <w:jc w:val="both"/>
    </w:pPr>
    <w:rPr>
      <w:color w:val="000000"/>
      <w:sz w:val="24"/>
    </w:rPr>
  </w:style>
  <w:style w:type="paragraph" w:customStyle="1" w:styleId="CM23">
    <w:name w:val="CM23"/>
    <w:basedOn w:val="Default"/>
    <w:next w:val="Default"/>
    <w:qFormat/>
    <w:pPr>
      <w:spacing w:line="400" w:lineRule="atLeast"/>
    </w:pPr>
    <w:rPr>
      <w:rFonts w:cs="Times New Roman"/>
    </w:rPr>
  </w:style>
  <w:style w:type="paragraph" w:customStyle="1" w:styleId="CM36">
    <w:name w:val="CM36"/>
    <w:basedOn w:val="Default"/>
    <w:next w:val="Default"/>
    <w:qFormat/>
    <w:pPr>
      <w:spacing w:line="400" w:lineRule="atLeast"/>
    </w:pPr>
    <w:rPr>
      <w:rFonts w:cs="Times New Roman"/>
    </w:rPr>
  </w:style>
  <w:style w:type="paragraph" w:customStyle="1" w:styleId="afff">
    <w:name w:val="文二"/>
    <w:basedOn w:val="a"/>
    <w:qFormat/>
    <w:pPr>
      <w:jc w:val="left"/>
    </w:pPr>
    <w:rPr>
      <w:rFonts w:ascii="宋体" w:hAnsi="宋体" w:cs="宋体"/>
      <w:kern w:val="1"/>
      <w:szCs w:val="21"/>
    </w:rPr>
  </w:style>
  <w:style w:type="paragraph" w:customStyle="1" w:styleId="CM96">
    <w:name w:val="CM96"/>
    <w:basedOn w:val="Default"/>
    <w:next w:val="Default"/>
    <w:qFormat/>
    <w:pPr>
      <w:spacing w:line="626" w:lineRule="atLeast"/>
    </w:pPr>
    <w:rPr>
      <w:rFonts w:cs="Times New Roman"/>
    </w:rPr>
  </w:style>
  <w:style w:type="paragraph" w:customStyle="1" w:styleId="CharChar1">
    <w:name w:val="Char Char1"/>
    <w:basedOn w:val="a"/>
    <w:qFormat/>
    <w:pPr>
      <w:widowControl/>
      <w:spacing w:after="160" w:line="240" w:lineRule="exact"/>
      <w:jc w:val="left"/>
    </w:pPr>
    <w:rPr>
      <w:rFonts w:ascii="Verdana" w:hAnsi="Verdana" w:cs="Verdana"/>
      <w:b/>
      <w:sz w:val="20"/>
      <w:szCs w:val="20"/>
      <w:lang w:eastAsia="en-US"/>
    </w:rPr>
  </w:style>
  <w:style w:type="paragraph" w:customStyle="1" w:styleId="afff0">
    <w:name w:val="正文(仿)首缩"/>
    <w:basedOn w:val="a"/>
    <w:qFormat/>
    <w:pPr>
      <w:ind w:firstLine="554"/>
    </w:pPr>
    <w:rPr>
      <w:rFonts w:ascii="仿宋_GB2312" w:eastAsia="仿宋" w:hAnsi="仿宋_GB2312"/>
      <w:sz w:val="28"/>
      <w:szCs w:val="28"/>
      <w:lang w:val="zh-CN"/>
    </w:rPr>
  </w:style>
  <w:style w:type="paragraph" w:customStyle="1" w:styleId="afff1">
    <w:name w:val="公文正文"/>
    <w:qFormat/>
    <w:pPr>
      <w:widowControl w:val="0"/>
      <w:spacing w:line="360" w:lineRule="auto"/>
      <w:ind w:firstLine="629"/>
      <w:jc w:val="both"/>
    </w:pPr>
    <w:rPr>
      <w:rFonts w:ascii="仿宋_GB2312" w:eastAsia="仿宋" w:hAnsi="仿宋_GB2312" w:cs="Calisto MT"/>
      <w:color w:val="000000"/>
      <w:sz w:val="32"/>
    </w:rPr>
  </w:style>
  <w:style w:type="paragraph" w:customStyle="1" w:styleId="afff2">
    <w:name w:val="公文抬头"/>
    <w:basedOn w:val="a0"/>
    <w:qFormat/>
    <w:pPr>
      <w:ind w:firstLine="0"/>
    </w:pPr>
    <w:rPr>
      <w:rFonts w:ascii="仿宋_GB2312" w:eastAsia="仿宋" w:hAnsi="仿宋_GB2312"/>
      <w:sz w:val="30"/>
    </w:rPr>
  </w:style>
  <w:style w:type="paragraph" w:customStyle="1" w:styleId="afff3">
    <w:name w:val="发文落款"/>
    <w:basedOn w:val="afff1"/>
    <w:qFormat/>
    <w:pPr>
      <w:ind w:left="4094" w:right="607" w:firstLine="0"/>
      <w:jc w:val="center"/>
    </w:p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afff4">
    <w:name w:val="图"/>
    <w:basedOn w:val="a"/>
    <w:qFormat/>
    <w:pPr>
      <w:keepNext/>
      <w:spacing w:before="60" w:after="60" w:line="300" w:lineRule="auto"/>
      <w:jc w:val="center"/>
    </w:pPr>
    <w:rPr>
      <w:spacing w:val="20"/>
      <w:sz w:val="24"/>
      <w:szCs w:val="20"/>
    </w:rPr>
  </w:style>
  <w:style w:type="paragraph" w:customStyle="1" w:styleId="1252">
    <w:name w:val="样式 样式 行距: 多倍行距 1.25 字行 + 首行缩进:  2 字符"/>
    <w:basedOn w:val="a"/>
    <w:qFormat/>
    <w:pPr>
      <w:spacing w:line="300" w:lineRule="auto"/>
      <w:ind w:firstLine="200"/>
    </w:pPr>
    <w:rPr>
      <w:rFonts w:eastAsia="华文细黑" w:cs="宋体"/>
      <w:kern w:val="1"/>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kern w:val="1"/>
      <w:szCs w:val="20"/>
      <w:lang w:val="zh-CN"/>
    </w:rPr>
  </w:style>
  <w:style w:type="paragraph" w:customStyle="1" w:styleId="ListParagraph">
    <w:name w:val="List Paragraph*"/>
    <w:basedOn w:val="a"/>
    <w:qFormat/>
    <w:pPr>
      <w:ind w:firstLine="420"/>
    </w:pPr>
    <w:rPr>
      <w:rFonts w:ascii="Calibri" w:hAnsi="Calibri" w:cs="Calibri"/>
      <w:kern w:val="1"/>
      <w:szCs w:val="22"/>
    </w:rPr>
  </w:style>
  <w:style w:type="paragraph" w:customStyle="1" w:styleId="Char2">
    <w:name w:val="Char2"/>
    <w:basedOn w:val="a"/>
    <w:qFormat/>
    <w:pPr>
      <w:tabs>
        <w:tab w:val="left" w:pos="1080"/>
      </w:tabs>
      <w:ind w:left="425" w:hanging="425"/>
    </w:pPr>
    <w:rPr>
      <w:kern w:val="1"/>
      <w:sz w:val="24"/>
    </w:rPr>
  </w:style>
  <w:style w:type="paragraph" w:customStyle="1" w:styleId="0">
    <w:name w:val="纯文本_0"/>
    <w:basedOn w:val="00"/>
    <w:qFormat/>
    <w:rPr>
      <w:rFonts w:ascii="宋体" w:hAnsi="宋体" w:cs="Courier New"/>
      <w:szCs w:val="20"/>
    </w:rPr>
  </w:style>
  <w:style w:type="paragraph" w:customStyle="1" w:styleId="00">
    <w:name w:val="正文_0"/>
    <w:qFormat/>
    <w:pPr>
      <w:widowControl w:val="0"/>
      <w:jc w:val="both"/>
    </w:pPr>
    <w:rPr>
      <w:rFonts w:ascii="Calibri" w:hAnsi="Calibri" w:cs="Calibri"/>
      <w:color w:val="000000"/>
      <w:kern w:val="1"/>
      <w:sz w:val="21"/>
      <w:szCs w:val="24"/>
    </w:rPr>
  </w:style>
  <w:style w:type="paragraph" w:customStyle="1" w:styleId="Style126">
    <w:name w:val="_Style 126"/>
    <w:qFormat/>
    <w:pPr>
      <w:widowControl w:val="0"/>
      <w:jc w:val="both"/>
    </w:pPr>
    <w:rPr>
      <w:color w:val="000000"/>
      <w:sz w:val="21"/>
      <w:szCs w:val="24"/>
    </w:rPr>
  </w:style>
  <w:style w:type="character" w:customStyle="1" w:styleId="Char10">
    <w:name w:val="普通文字 Char1"/>
    <w:qFormat/>
    <w:rPr>
      <w:rFonts w:ascii="宋体" w:eastAsia="宋体" w:hAnsi="宋体" w:cs="Times New Roman"/>
      <w:szCs w:val="20"/>
    </w:rPr>
  </w:style>
  <w:style w:type="character" w:customStyle="1" w:styleId="CharChar8">
    <w:name w:val="Char Char8"/>
    <w:qFormat/>
    <w:rPr>
      <w:rFonts w:ascii="宋体" w:eastAsia="宋体" w:hAnsi="宋体"/>
      <w:kern w:val="1"/>
      <w:sz w:val="21"/>
      <w:lang w:val="en-US" w:eastAsia="zh-CN" w:bidi="ar-SA"/>
    </w:rPr>
  </w:style>
  <w:style w:type="character" w:customStyle="1" w:styleId="2CharCharChar">
    <w:name w:val="2 Char Char Char"/>
    <w:qFormat/>
    <w:rPr>
      <w:rFonts w:ascii="仿宋_GB2312" w:eastAsia="仿宋" w:hAnsi="仿宋_GB2312"/>
      <w:sz w:val="28"/>
      <w:szCs w:val="28"/>
      <w:lang w:bidi="ar-SA"/>
    </w:rPr>
  </w:style>
  <w:style w:type="character" w:customStyle="1" w:styleId="Char0">
    <w:name w:val="文一 Char"/>
    <w:uiPriority w:val="99"/>
    <w:qFormat/>
    <w:rPr>
      <w:rFonts w:eastAsia="宋体"/>
      <w:spacing w:val="4"/>
      <w:sz w:val="24"/>
      <w:szCs w:val="24"/>
      <w:lang w:val="en-US" w:eastAsia="zh-CN" w:bidi="ar-SA"/>
    </w:rPr>
  </w:style>
  <w:style w:type="character" w:customStyle="1" w:styleId="1Char1">
    <w:name w:val="标题 1 Char1"/>
    <w:qFormat/>
    <w:rPr>
      <w:rFonts w:ascii="Arial" w:eastAsia="宋体" w:hAnsi="Arial"/>
      <w:b/>
      <w:kern w:val="0"/>
      <w:sz w:val="30"/>
      <w:szCs w:val="44"/>
      <w:lang w:val="en-US" w:eastAsia="zh-CN" w:bidi="ar-SA"/>
    </w:rPr>
  </w:style>
  <w:style w:type="character" w:customStyle="1" w:styleId="afff5">
    <w:name w:val="填空正文"/>
    <w:qFormat/>
    <w:rPr>
      <w:rFonts w:ascii="宋体" w:eastAsia="宋体" w:hAnsi="宋体"/>
      <w:sz w:val="24"/>
      <w:u w:val="single"/>
    </w:rPr>
  </w:style>
  <w:style w:type="paragraph" w:customStyle="1" w:styleId="afff6">
    <w:name w:val="章节一"/>
    <w:basedOn w:val="affc"/>
    <w:next w:val="affc"/>
    <w:uiPriority w:val="99"/>
    <w:qFormat/>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CharChar">
    <w:name w:val="文一 Char Char"/>
    <w:link w:val="affc"/>
    <w:qFormat/>
    <w:rPr>
      <w:rFonts w:ascii="Times New Roman" w:eastAsia="宋体" w:hAnsi="Times New Roman" w:cs="Times New Roman"/>
      <w:color w:val="000000"/>
      <w:spacing w:val="4"/>
      <w:sz w:val="24"/>
      <w:szCs w:val="24"/>
    </w:rPr>
  </w:style>
  <w:style w:type="paragraph" w:customStyle="1" w:styleId="afff7">
    <w:name w:val="章节三"/>
    <w:basedOn w:val="affc"/>
    <w:next w:val="affc"/>
    <w:uiPriority w:val="99"/>
    <w:qFormat/>
    <w:pPr>
      <w:topLinePunct/>
      <w:adjustRightInd w:val="0"/>
      <w:snapToGrid w:val="0"/>
      <w:spacing w:beforeLines="50" w:afterLines="50" w:line="240" w:lineRule="auto"/>
      <w:ind w:firstLine="0"/>
      <w:jc w:val="left"/>
      <w:outlineLvl w:val="2"/>
    </w:pPr>
    <w:rPr>
      <w:rFonts w:ascii="黑体" w:eastAsia="黑体" w:hAnsi="宋体" w:cs="黑体"/>
      <w:b/>
      <w:bCs/>
      <w:color w:val="auto"/>
    </w:rPr>
  </w:style>
  <w:style w:type="paragraph" w:customStyle="1" w:styleId="14">
    <w:name w:val="修订1"/>
    <w:hidden/>
    <w:uiPriority w:val="99"/>
    <w:semiHidden/>
    <w:qFormat/>
    <w:rPr>
      <w:color w:val="000000"/>
      <w:sz w:val="21"/>
      <w:szCs w:val="24"/>
    </w:rPr>
  </w:style>
  <w:style w:type="paragraph" w:customStyle="1" w:styleId="afff8">
    <w:name w:val="正题"/>
    <w:basedOn w:val="affc"/>
    <w:next w:val="affc"/>
    <w:qFormat/>
    <w:pPr>
      <w:topLinePunct/>
      <w:adjustRightInd w:val="0"/>
      <w:snapToGrid w:val="0"/>
      <w:ind w:firstLine="0"/>
      <w:jc w:val="center"/>
    </w:pPr>
    <w:rPr>
      <w:rFonts w:eastAsia="黑体"/>
      <w:b/>
      <w:snapToGrid w:val="0"/>
      <w:color w:val="auto"/>
      <w:sz w:val="36"/>
      <w:szCs w:val="36"/>
    </w:rPr>
  </w:style>
  <w:style w:type="paragraph" w:customStyle="1" w:styleId="15">
    <w:name w:val="正文1"/>
    <w:qFormat/>
    <w:pPr>
      <w:spacing w:line="360" w:lineRule="auto"/>
      <w:jc w:val="both"/>
    </w:pPr>
    <w:rPr>
      <w:sz w:val="24"/>
      <w:szCs w:val="24"/>
    </w:rPr>
  </w:style>
  <w:style w:type="paragraph" w:customStyle="1" w:styleId="26">
    <w:name w:val="修订2"/>
    <w:hidden/>
    <w:uiPriority w:val="99"/>
    <w:unhideWhenUsed/>
    <w:qFormat/>
    <w:rPr>
      <w:color w:val="000000"/>
      <w:sz w:val="21"/>
      <w:szCs w:val="24"/>
    </w:rPr>
  </w:style>
  <w:style w:type="paragraph" w:styleId="afff9">
    <w:name w:val="Revision"/>
    <w:hidden/>
    <w:uiPriority w:val="99"/>
    <w:unhideWhenUsed/>
    <w:rsid w:val="009E7A53"/>
    <w:rPr>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9070</Words>
  <Characters>51702</Characters>
  <Application>Microsoft Office Word</Application>
  <DocSecurity>0</DocSecurity>
  <Lines>430</Lines>
  <Paragraphs>121</Paragraphs>
  <ScaleCrop>false</ScaleCrop>
  <Company>Lenovo</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钟芳;邓恺霖</dc:creator>
  <cp:lastModifiedBy>water</cp:lastModifiedBy>
  <cp:revision>2</cp:revision>
  <cp:lastPrinted>2023-09-07T11:05:00Z</cp:lastPrinted>
  <dcterms:created xsi:type="dcterms:W3CDTF">2025-04-30T03:39:00Z</dcterms:created>
  <dcterms:modified xsi:type="dcterms:W3CDTF">2025-04-30T03:39:00Z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E743B08B04C84B16A6D7132AAEEBCBCF_13</vt:lpwstr>
  </property>
</Properties>
</file>