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D17D9">
      <w:pPr>
        <w:pStyle w:val="20"/>
        <w:snapToGrid w:val="0"/>
        <w:spacing w:line="360" w:lineRule="auto"/>
        <w:ind w:right="25" w:rightChars="12"/>
        <w:jc w:val="center"/>
        <w:rPr>
          <w:rFonts w:hint="eastAsia" w:cs="宋体"/>
          <w:b/>
          <w:color w:val="auto"/>
          <w:sz w:val="48"/>
          <w:szCs w:val="48"/>
          <w:highlight w:val="none"/>
          <w:u w:val="none"/>
          <w:lang w:eastAsia="zh-CN"/>
        </w:rPr>
      </w:pPr>
      <w:r>
        <w:rPr>
          <w:rFonts w:hint="eastAsia" w:cs="宋体"/>
          <w:b/>
          <w:color w:val="auto"/>
          <w:sz w:val="48"/>
          <w:szCs w:val="48"/>
          <w:highlight w:val="none"/>
          <w:u w:val="none"/>
          <w:lang w:eastAsia="zh-CN"/>
        </w:rPr>
        <w:t>黄埔区低空飞行基础设施新基建项目</w:t>
      </w:r>
    </w:p>
    <w:p w14:paraId="3D189229">
      <w:pPr>
        <w:pStyle w:val="20"/>
        <w:snapToGrid w:val="0"/>
        <w:spacing w:line="360" w:lineRule="auto"/>
        <w:ind w:right="25" w:rightChars="12"/>
        <w:jc w:val="center"/>
        <w:rPr>
          <w:rFonts w:hint="eastAsia" w:cs="宋体"/>
          <w:b/>
          <w:color w:val="auto"/>
          <w:sz w:val="48"/>
          <w:szCs w:val="48"/>
          <w:highlight w:val="none"/>
          <w:u w:val="none"/>
        </w:rPr>
      </w:pPr>
      <w:r>
        <w:rPr>
          <w:rFonts w:hint="eastAsia" w:cs="宋体"/>
          <w:b/>
          <w:color w:val="auto"/>
          <w:sz w:val="48"/>
          <w:szCs w:val="48"/>
          <w:highlight w:val="none"/>
          <w:u w:val="none"/>
          <w:lang w:eastAsia="zh-CN"/>
        </w:rPr>
        <w:t>低空飞行基础配套工程施工总承包</w:t>
      </w:r>
    </w:p>
    <w:p w14:paraId="17868907">
      <w:pPr>
        <w:spacing w:line="360" w:lineRule="auto"/>
        <w:jc w:val="center"/>
        <w:rPr>
          <w:rFonts w:hint="eastAsia" w:ascii="宋体" w:hAnsi="宋体" w:eastAsia="宋体" w:cs="宋体"/>
          <w:b/>
          <w:bCs/>
          <w:color w:val="auto"/>
          <w:spacing w:val="20"/>
          <w:sz w:val="110"/>
          <w:szCs w:val="110"/>
          <w:highlight w:val="none"/>
          <w14:shadow w14:blurRad="50800" w14:dist="38100" w14:dir="2700000" w14:sx="100000" w14:sy="100000" w14:kx="0" w14:ky="0" w14:algn="tl">
            <w14:srgbClr w14:val="000000">
              <w14:alpha w14:val="60000"/>
            </w14:srgbClr>
          </w14:shadow>
        </w:rPr>
      </w:pPr>
    </w:p>
    <w:p w14:paraId="42B92CAC">
      <w:pPr>
        <w:spacing w:line="360" w:lineRule="auto"/>
        <w:jc w:val="center"/>
        <w:rPr>
          <w:rFonts w:hint="eastAsia" w:ascii="宋体" w:hAnsi="宋体" w:eastAsia="宋体" w:cs="宋体"/>
          <w:b/>
          <w:bCs/>
          <w:color w:val="auto"/>
          <w:spacing w:val="20"/>
          <w:sz w:val="110"/>
          <w:szCs w:val="110"/>
          <w:highlight w:val="none"/>
          <w14:shadow w14:blurRad="50800" w14:dist="38100" w14:dir="2700000" w14:sx="100000" w14:sy="100000" w14:kx="0" w14:ky="0" w14:algn="tl">
            <w14:srgbClr w14:val="000000">
              <w14:alpha w14:val="60000"/>
            </w14:srgbClr>
          </w14:shadow>
        </w:rPr>
      </w:pPr>
    </w:p>
    <w:p w14:paraId="50188370">
      <w:pPr>
        <w:spacing w:line="360" w:lineRule="auto"/>
        <w:jc w:val="center"/>
        <w:rPr>
          <w:rFonts w:hint="eastAsia" w:ascii="宋体" w:hAnsi="宋体" w:eastAsia="宋体" w:cs="宋体"/>
          <w:b/>
          <w:bCs/>
          <w:color w:val="auto"/>
          <w:spacing w:val="20"/>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0"/>
          <w:sz w:val="110"/>
          <w:szCs w:val="110"/>
          <w:highlight w:val="none"/>
          <w14:shadow w14:blurRad="50800" w14:dist="38100" w14:dir="2700000" w14:sx="100000" w14:sy="100000" w14:kx="0" w14:ky="0" w14:algn="tl">
            <w14:srgbClr w14:val="000000">
              <w14:alpha w14:val="60000"/>
            </w14:srgbClr>
          </w14:shadow>
        </w:rPr>
        <w:t>招标文件</w:t>
      </w:r>
    </w:p>
    <w:p w14:paraId="43A4C150">
      <w:pPr>
        <w:spacing w:line="360" w:lineRule="auto"/>
        <w:jc w:val="center"/>
        <w:rPr>
          <w:color w:val="auto"/>
          <w:sz w:val="32"/>
          <w:highlight w:val="none"/>
        </w:rPr>
      </w:pPr>
    </w:p>
    <w:p w14:paraId="64538306">
      <w:pPr>
        <w:spacing w:line="360" w:lineRule="auto"/>
        <w:ind w:firstLine="2560" w:firstLineChars="800"/>
        <w:rPr>
          <w:color w:val="auto"/>
          <w:sz w:val="32"/>
          <w:highlight w:val="none"/>
        </w:rPr>
      </w:pPr>
    </w:p>
    <w:p w14:paraId="74622AD3">
      <w:pPr>
        <w:spacing w:line="360" w:lineRule="auto"/>
        <w:rPr>
          <w:color w:val="auto"/>
          <w:sz w:val="52"/>
          <w:highlight w:val="none"/>
        </w:rPr>
      </w:pPr>
    </w:p>
    <w:p w14:paraId="29212342">
      <w:pPr>
        <w:pStyle w:val="13"/>
        <w:rPr>
          <w:color w:val="auto"/>
          <w:highlight w:val="none"/>
        </w:rPr>
      </w:pPr>
    </w:p>
    <w:p w14:paraId="5A37D913">
      <w:pPr>
        <w:spacing w:line="360" w:lineRule="auto"/>
        <w:rPr>
          <w:color w:val="auto"/>
          <w:sz w:val="52"/>
          <w:highlight w:val="none"/>
        </w:rPr>
      </w:pPr>
    </w:p>
    <w:p w14:paraId="313D8864">
      <w:pPr>
        <w:keepNext w:val="0"/>
        <w:keepLines w:val="0"/>
        <w:pageBreakBefore w:val="0"/>
        <w:widowControl w:val="0"/>
        <w:kinsoku/>
        <w:wordWrap/>
        <w:overflowPunct/>
        <w:topLinePunct w:val="0"/>
        <w:autoSpaceDE/>
        <w:autoSpaceDN/>
        <w:bidi w:val="0"/>
        <w:adjustRightInd/>
        <w:snapToGrid/>
        <w:spacing w:line="360" w:lineRule="auto"/>
        <w:ind w:left="1260" w:leftChars="600" w:firstLine="0" w:firstLineChars="0"/>
        <w:jc w:val="left"/>
        <w:textAlignment w:val="auto"/>
        <w:rPr>
          <w:rFonts w:hint="eastAsia" w:ascii="宋体" w:hAnsi="宋体" w:cs="宋体"/>
          <w:b/>
          <w:color w:val="auto"/>
          <w:sz w:val="32"/>
          <w:highlight w:val="none"/>
        </w:rPr>
      </w:pPr>
      <w:r>
        <w:rPr>
          <w:rFonts w:hint="eastAsia" w:ascii="宋体" w:hAnsi="宋体" w:cs="宋体"/>
          <w:b/>
          <w:color w:val="auto"/>
          <w:sz w:val="32"/>
          <w:highlight w:val="none"/>
        </w:rPr>
        <w:t>招标人：</w:t>
      </w:r>
      <w:r>
        <w:rPr>
          <w:rFonts w:hint="eastAsia" w:ascii="宋体" w:hAnsi="宋体" w:cs="宋体"/>
          <w:b/>
          <w:color w:val="auto"/>
          <w:sz w:val="32"/>
          <w:highlight w:val="none"/>
          <w:u w:val="single"/>
          <w:lang w:eastAsia="zh-CN"/>
        </w:rPr>
        <w:t>广州</w:t>
      </w:r>
      <w:r>
        <w:rPr>
          <w:rFonts w:hint="eastAsia" w:ascii="宋体" w:hAnsi="宋体" w:cs="宋体"/>
          <w:b/>
          <w:color w:val="auto"/>
          <w:sz w:val="32"/>
          <w:highlight w:val="none"/>
          <w:u w:val="single"/>
          <w:lang w:val="en-US" w:eastAsia="zh-CN"/>
        </w:rPr>
        <w:t>开发区交通投资集团有限公司</w:t>
      </w:r>
    </w:p>
    <w:p w14:paraId="7845E61D">
      <w:pPr>
        <w:keepNext w:val="0"/>
        <w:keepLines w:val="0"/>
        <w:pageBreakBefore w:val="0"/>
        <w:widowControl w:val="0"/>
        <w:kinsoku/>
        <w:wordWrap/>
        <w:overflowPunct/>
        <w:topLinePunct w:val="0"/>
        <w:autoSpaceDE/>
        <w:autoSpaceDN/>
        <w:bidi w:val="0"/>
        <w:adjustRightInd/>
        <w:snapToGrid/>
        <w:spacing w:line="360" w:lineRule="auto"/>
        <w:ind w:left="1260" w:leftChars="600" w:firstLine="0" w:firstLineChars="0"/>
        <w:jc w:val="left"/>
        <w:textAlignment w:val="auto"/>
        <w:rPr>
          <w:rFonts w:hint="default" w:ascii="宋体" w:hAnsi="宋体" w:eastAsia="宋体" w:cs="宋体"/>
          <w:b/>
          <w:color w:val="auto"/>
          <w:sz w:val="32"/>
          <w:szCs w:val="20"/>
          <w:highlight w:val="none"/>
          <w:u w:val="single"/>
          <w:lang w:val="en-US" w:eastAsia="zh-CN"/>
        </w:rPr>
      </w:pPr>
      <w:r>
        <w:rPr>
          <w:rFonts w:hint="eastAsia" w:ascii="宋体" w:hAnsi="宋体" w:cs="宋体"/>
          <w:b/>
          <w:color w:val="auto"/>
          <w:sz w:val="32"/>
          <w:highlight w:val="none"/>
        </w:rPr>
        <w:t>招标代理机构：</w:t>
      </w:r>
      <w:r>
        <w:rPr>
          <w:rFonts w:hint="eastAsia" w:ascii="宋体" w:hAnsi="宋体" w:cs="宋体"/>
          <w:b/>
          <w:color w:val="auto"/>
          <w:sz w:val="32"/>
          <w:highlight w:val="none"/>
          <w:u w:val="single"/>
          <w:lang w:val="en-US" w:eastAsia="zh-CN"/>
        </w:rPr>
        <w:t>广州群生招标代理有限公司</w:t>
      </w:r>
    </w:p>
    <w:p w14:paraId="723D05FA">
      <w:pPr>
        <w:spacing w:line="360" w:lineRule="auto"/>
        <w:ind w:firstLine="1285" w:firstLineChars="400"/>
        <w:rPr>
          <w:color w:val="auto"/>
          <w:sz w:val="32"/>
          <w:highlight w:val="none"/>
        </w:rPr>
      </w:pPr>
      <w:r>
        <w:rPr>
          <w:rFonts w:hint="eastAsia" w:cs="宋体"/>
          <w:b/>
          <w:color w:val="auto"/>
          <w:sz w:val="32"/>
          <w:highlight w:val="none"/>
          <w:u w:val="none"/>
        </w:rPr>
        <w:t>日</w:t>
      </w:r>
      <w:r>
        <w:rPr>
          <w:rFonts w:hint="eastAsia" w:cs="宋体"/>
          <w:b/>
          <w:color w:val="auto"/>
          <w:sz w:val="32"/>
          <w:highlight w:val="none"/>
          <w:u w:val="none"/>
          <w:lang w:val="en-US" w:eastAsia="zh-CN"/>
        </w:rPr>
        <w:t xml:space="preserve">  </w:t>
      </w:r>
      <w:r>
        <w:rPr>
          <w:rFonts w:hint="eastAsia" w:cs="宋体"/>
          <w:b/>
          <w:color w:val="auto"/>
          <w:sz w:val="32"/>
          <w:highlight w:val="none"/>
          <w:u w:val="none"/>
        </w:rPr>
        <w:t>期：</w:t>
      </w:r>
      <w:r>
        <w:rPr>
          <w:rFonts w:hint="eastAsia" w:cs="宋体"/>
          <w:b/>
          <w:color w:val="auto"/>
          <w:sz w:val="32"/>
          <w:highlight w:val="none"/>
          <w:lang w:eastAsia="zh-CN"/>
        </w:rPr>
        <w:t>202</w:t>
      </w:r>
      <w:r>
        <w:rPr>
          <w:rFonts w:hint="eastAsia" w:cs="宋体"/>
          <w:b/>
          <w:color w:val="auto"/>
          <w:sz w:val="32"/>
          <w:highlight w:val="none"/>
          <w:lang w:val="en-US" w:eastAsia="zh-CN"/>
        </w:rPr>
        <w:t>5</w:t>
      </w:r>
      <w:r>
        <w:rPr>
          <w:rFonts w:hint="eastAsia" w:cs="宋体"/>
          <w:b/>
          <w:color w:val="auto"/>
          <w:sz w:val="32"/>
          <w:highlight w:val="none"/>
          <w:u w:val="none"/>
          <w:lang w:eastAsia="zh-CN"/>
        </w:rPr>
        <w:t>年</w:t>
      </w:r>
      <w:r>
        <w:rPr>
          <w:rFonts w:hint="eastAsia" w:cs="宋体"/>
          <w:b/>
          <w:color w:val="auto"/>
          <w:sz w:val="32"/>
          <w:highlight w:val="none"/>
          <w:u w:val="single"/>
          <w:lang w:val="en-US" w:eastAsia="zh-CN"/>
        </w:rPr>
        <w:t>4</w:t>
      </w:r>
      <w:r>
        <w:rPr>
          <w:rFonts w:hint="eastAsia" w:cs="宋体"/>
          <w:b/>
          <w:color w:val="auto"/>
          <w:sz w:val="32"/>
          <w:highlight w:val="none"/>
          <w:u w:val="none"/>
          <w:lang w:eastAsia="zh-CN"/>
        </w:rPr>
        <w:t>月</w:t>
      </w:r>
    </w:p>
    <w:p w14:paraId="41B6E5F4">
      <w:pPr>
        <w:jc w:val="center"/>
        <w:rPr>
          <w:rFonts w:ascii="宋体" w:hAnsi="宋体"/>
          <w:b/>
          <w:caps/>
          <w:color w:val="auto"/>
          <w:kern w:val="0"/>
          <w:highlight w:val="none"/>
        </w:rPr>
      </w:pPr>
      <w:r>
        <w:rPr>
          <w:rStyle w:val="27"/>
          <w:b/>
          <w:bCs/>
          <w:color w:val="auto"/>
          <w:highlight w:val="none"/>
        </w:rPr>
        <w:br w:type="page"/>
      </w:r>
      <w:r>
        <w:rPr>
          <w:rStyle w:val="27"/>
          <w:rFonts w:hint="eastAsia"/>
          <w:b/>
          <w:bCs/>
          <w:color w:val="auto"/>
          <w:sz w:val="28"/>
          <w:szCs w:val="28"/>
          <w:highlight w:val="none"/>
        </w:rPr>
        <w:t>目录</w:t>
      </w:r>
    </w:p>
    <w:p w14:paraId="7CDFB039">
      <w:pPr>
        <w:pStyle w:val="1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"_Toc21525489" </w:instrText>
      </w:r>
      <w:r>
        <w:rPr>
          <w:color w:val="auto"/>
          <w:highlight w:val="none"/>
        </w:rPr>
        <w:fldChar w:fldCharType="separate"/>
      </w:r>
      <w:r>
        <w:rPr>
          <w:rStyle w:val="27"/>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_Toc21525489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9CB21C3">
      <w:pPr>
        <w:pStyle w:val="1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"_Toc21525490" </w:instrText>
      </w:r>
      <w:r>
        <w:rPr>
          <w:color w:val="auto"/>
          <w:highlight w:val="none"/>
        </w:rPr>
        <w:fldChar w:fldCharType="separate"/>
      </w:r>
      <w:r>
        <w:rPr>
          <w:rStyle w:val="27"/>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_Toc21525490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2067F88">
      <w:pPr>
        <w:pStyle w:val="1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"_Toc21525491" </w:instrText>
      </w:r>
      <w:r>
        <w:rPr>
          <w:color w:val="auto"/>
          <w:highlight w:val="none"/>
        </w:rPr>
        <w:fldChar w:fldCharType="separate"/>
      </w:r>
      <w:r>
        <w:rPr>
          <w:rStyle w:val="27"/>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_Toc21525491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206722E">
      <w:pPr>
        <w:pStyle w:val="1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"_Toc21525492" </w:instrText>
      </w:r>
      <w:r>
        <w:rPr>
          <w:color w:val="auto"/>
          <w:highlight w:val="none"/>
        </w:rPr>
        <w:fldChar w:fldCharType="separate"/>
      </w:r>
      <w:r>
        <w:rPr>
          <w:rStyle w:val="27"/>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_Toc21525492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9652A89">
      <w:pPr>
        <w:pStyle w:val="12"/>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"_Toc21525493" </w:instrText>
      </w:r>
      <w:r>
        <w:rPr>
          <w:color w:val="auto"/>
          <w:highlight w:val="none"/>
        </w:rPr>
        <w:fldChar w:fldCharType="separate"/>
      </w:r>
      <w:r>
        <w:rPr>
          <w:rStyle w:val="27"/>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_Toc21525493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2FC7E51E">
      <w:pPr>
        <w:pStyle w:val="12"/>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"_Toc21525494" </w:instrText>
      </w:r>
      <w:r>
        <w:rPr>
          <w:color w:val="auto"/>
          <w:highlight w:val="none"/>
        </w:rPr>
        <w:fldChar w:fldCharType="separate"/>
      </w:r>
      <w:r>
        <w:rPr>
          <w:rStyle w:val="27"/>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_Toc21525494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D39AFF6">
      <w:pPr>
        <w:pStyle w:val="12"/>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"_Toc21525495" </w:instrText>
      </w:r>
      <w:r>
        <w:rPr>
          <w:color w:val="auto"/>
          <w:highlight w:val="none"/>
        </w:rPr>
        <w:fldChar w:fldCharType="separate"/>
      </w:r>
      <w:r>
        <w:rPr>
          <w:rStyle w:val="27"/>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_Toc21525495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A99A6D7">
      <w:pPr>
        <w:pStyle w:val="12"/>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"_Toc21525496" </w:instrText>
      </w:r>
      <w:r>
        <w:rPr>
          <w:color w:val="auto"/>
          <w:highlight w:val="none"/>
        </w:rPr>
        <w:fldChar w:fldCharType="separate"/>
      </w:r>
      <w:r>
        <w:rPr>
          <w:rStyle w:val="27"/>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_Toc21525496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5CFD0CE">
      <w:pPr>
        <w:pStyle w:val="12"/>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"_Toc21525497" </w:instrText>
      </w:r>
      <w:r>
        <w:rPr>
          <w:color w:val="auto"/>
          <w:highlight w:val="none"/>
        </w:rPr>
        <w:fldChar w:fldCharType="separate"/>
      </w:r>
      <w:r>
        <w:rPr>
          <w:rStyle w:val="27"/>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_Toc21525497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CAB2F11">
      <w:pPr>
        <w:pStyle w:val="1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"_Toc21525498" </w:instrText>
      </w:r>
      <w:r>
        <w:rPr>
          <w:color w:val="auto"/>
          <w:highlight w:val="none"/>
        </w:rPr>
        <w:fldChar w:fldCharType="separate"/>
      </w:r>
      <w:r>
        <w:rPr>
          <w:rStyle w:val="27"/>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_Toc21525498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3F6C67AA">
      <w:pPr>
        <w:pStyle w:val="1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"_Toc21525499" </w:instrText>
      </w:r>
      <w:r>
        <w:rPr>
          <w:color w:val="auto"/>
          <w:highlight w:val="none"/>
        </w:rPr>
        <w:fldChar w:fldCharType="separate"/>
      </w:r>
      <w:r>
        <w:rPr>
          <w:rStyle w:val="27"/>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_Toc21525499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62273783">
      <w:pPr>
        <w:pStyle w:val="1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"_Toc21525500" </w:instrText>
      </w:r>
      <w:r>
        <w:rPr>
          <w:color w:val="auto"/>
          <w:highlight w:val="none"/>
        </w:rPr>
        <w:fldChar w:fldCharType="separate"/>
      </w:r>
      <w:r>
        <w:rPr>
          <w:rStyle w:val="27"/>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_Toc21525500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609A047">
      <w:pPr>
        <w:pStyle w:val="12"/>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"_Toc21525501" </w:instrText>
      </w:r>
      <w:r>
        <w:rPr>
          <w:color w:val="auto"/>
          <w:highlight w:val="none"/>
        </w:rPr>
        <w:fldChar w:fldCharType="separate"/>
      </w:r>
      <w:r>
        <w:rPr>
          <w:rStyle w:val="27"/>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_Toc21525501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2FBF0D2">
      <w:pPr>
        <w:pStyle w:val="12"/>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"_Toc21525502" </w:instrText>
      </w:r>
      <w:r>
        <w:rPr>
          <w:color w:val="auto"/>
          <w:highlight w:val="none"/>
        </w:rPr>
        <w:fldChar w:fldCharType="separate"/>
      </w:r>
      <w:r>
        <w:rPr>
          <w:rStyle w:val="27"/>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_Toc21525502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9E11867">
      <w:pPr>
        <w:pStyle w:val="12"/>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"_Toc21525509" </w:instrText>
      </w:r>
      <w:r>
        <w:rPr>
          <w:color w:val="auto"/>
          <w:highlight w:val="none"/>
        </w:rPr>
        <w:fldChar w:fldCharType="separate"/>
      </w:r>
      <w:r>
        <w:rPr>
          <w:rStyle w:val="27"/>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_Toc21525509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7FC46A8">
      <w:pPr>
        <w:pStyle w:val="1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"_Toc21525511" </w:instrText>
      </w:r>
      <w:r>
        <w:rPr>
          <w:color w:val="auto"/>
          <w:highlight w:val="none"/>
        </w:rPr>
        <w:fldChar w:fldCharType="separate"/>
      </w:r>
      <w:r>
        <w:rPr>
          <w:rStyle w:val="27"/>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_Toc21525511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BED8729">
      <w:pPr>
        <w:pStyle w:val="1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"_Toc21525512" </w:instrText>
      </w:r>
      <w:r>
        <w:rPr>
          <w:color w:val="auto"/>
          <w:highlight w:val="none"/>
        </w:rPr>
        <w:fldChar w:fldCharType="separate"/>
      </w:r>
      <w:r>
        <w:rPr>
          <w:rStyle w:val="27"/>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_Toc21525512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25C2D3B4">
      <w:pPr>
        <w:pStyle w:val="1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"_Toc21525513" </w:instrText>
      </w:r>
      <w:r>
        <w:rPr>
          <w:color w:val="auto"/>
          <w:highlight w:val="none"/>
        </w:rPr>
        <w:fldChar w:fldCharType="separate"/>
      </w:r>
      <w:r>
        <w:rPr>
          <w:rStyle w:val="27"/>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_Toc21525513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5131B98B">
      <w:pPr>
        <w:pStyle w:val="1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"_Toc21525514" </w:instrText>
      </w:r>
      <w:r>
        <w:rPr>
          <w:color w:val="auto"/>
          <w:highlight w:val="none"/>
        </w:rPr>
        <w:fldChar w:fldCharType="separate"/>
      </w:r>
      <w:r>
        <w:rPr>
          <w:rStyle w:val="27"/>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_Toc21525514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58487726">
      <w:pPr>
        <w:pStyle w:val="1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"_Toc21525515" </w:instrText>
      </w:r>
      <w:r>
        <w:rPr>
          <w:color w:val="auto"/>
          <w:highlight w:val="none"/>
        </w:rPr>
        <w:fldChar w:fldCharType="separate"/>
      </w:r>
      <w:r>
        <w:rPr>
          <w:rStyle w:val="27"/>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_Toc21525515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6ED1E908">
      <w:pPr>
        <w:pStyle w:val="17"/>
        <w:rPr>
          <w:color w:val="auto"/>
          <w:highlight w:val="none"/>
        </w:rPr>
      </w:pPr>
      <w:r>
        <w:rPr>
          <w:color w:val="auto"/>
          <w:highlight w:val="none"/>
        </w:rPr>
        <w:fldChar w:fldCharType="begin"/>
      </w:r>
      <w:r>
        <w:rPr>
          <w:color w:val="auto"/>
          <w:highlight w:val="none"/>
        </w:rPr>
        <w:instrText xml:space="preserve"> HYPERLINK \l "_Toc21525516" </w:instrText>
      </w:r>
      <w:r>
        <w:rPr>
          <w:color w:val="auto"/>
          <w:highlight w:val="none"/>
        </w:rPr>
        <w:fldChar w:fldCharType="separate"/>
      </w:r>
      <w:r>
        <w:rPr>
          <w:rStyle w:val="27"/>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_Toc21525516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549C01F2">
      <w:pPr>
        <w:rPr>
          <w:color w:val="auto"/>
          <w:highlight w:val="none"/>
        </w:rPr>
      </w:pPr>
    </w:p>
    <w:p w14:paraId="2CD28415">
      <w:pPr>
        <w:pStyle w:val="19"/>
        <w:rPr>
          <w:color w:val="auto"/>
          <w:highlight w:val="none"/>
        </w:rPr>
      </w:pPr>
    </w:p>
    <w:p w14:paraId="032BF20F">
      <w:pPr>
        <w:rPr>
          <w:color w:val="auto"/>
          <w:highlight w:val="none"/>
        </w:rPr>
      </w:pPr>
    </w:p>
    <w:p w14:paraId="01BF87D4">
      <w:pPr>
        <w:pStyle w:val="19"/>
        <w:rPr>
          <w:color w:val="auto"/>
          <w:highlight w:val="none"/>
        </w:rPr>
      </w:pPr>
    </w:p>
    <w:p w14:paraId="2EB74A54">
      <w:pPr>
        <w:rPr>
          <w:color w:val="auto"/>
          <w:highlight w:val="none"/>
        </w:rPr>
      </w:pPr>
    </w:p>
    <w:p w14:paraId="18410B95">
      <w:pPr>
        <w:pStyle w:val="19"/>
        <w:rPr>
          <w:color w:val="auto"/>
          <w:highlight w:val="none"/>
        </w:rPr>
      </w:pPr>
    </w:p>
    <w:p w14:paraId="55C41ACF">
      <w:pPr>
        <w:rPr>
          <w:color w:val="auto"/>
          <w:highlight w:val="none"/>
        </w:rPr>
      </w:pPr>
    </w:p>
    <w:p w14:paraId="5DD82089">
      <w:pPr>
        <w:pStyle w:val="2"/>
        <w:rPr>
          <w:color w:val="auto"/>
          <w:highlight w:val="none"/>
        </w:rPr>
      </w:pPr>
      <w:r>
        <w:rPr>
          <w:color w:val="auto"/>
          <w:highlight w:val="none"/>
        </w:rPr>
        <w:fldChar w:fldCharType="end"/>
      </w:r>
      <w:bookmarkStart w:id="0" w:name="_Toc21525489"/>
      <w:bookmarkStart w:id="1" w:name="_Toc2272545"/>
    </w:p>
    <w:p w14:paraId="4E9E506B">
      <w:pPr>
        <w:rPr>
          <w:color w:val="auto"/>
          <w:highlight w:val="none"/>
        </w:rPr>
      </w:pPr>
      <w:r>
        <w:rPr>
          <w:color w:val="auto"/>
          <w:highlight w:val="none"/>
        </w:rPr>
        <w:br w:type="page"/>
      </w:r>
    </w:p>
    <w:p w14:paraId="60FABE24">
      <w:pPr>
        <w:pStyle w:val="2"/>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p>
    <w:p w14:paraId="71AC32D6">
      <w:pPr>
        <w:pStyle w:val="4"/>
        <w:rPr>
          <w:color w:val="auto"/>
          <w:highlight w:val="none"/>
        </w:rPr>
      </w:pPr>
      <w:bookmarkStart w:id="2" w:name="_Toc2272546"/>
      <w:bookmarkStart w:id="3" w:name="_Toc21525490"/>
      <w:r>
        <w:rPr>
          <w:rFonts w:hint="eastAsia"/>
          <w:color w:val="auto"/>
          <w:highlight w:val="none"/>
        </w:rPr>
        <w:t>一、投标须知前附表</w:t>
      </w:r>
      <w:bookmarkEnd w:id="2"/>
      <w:bookmarkEnd w:id="3"/>
    </w:p>
    <w:p w14:paraId="5E141EF3">
      <w:pPr>
        <w:pStyle w:val="6"/>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4"/>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18E1E9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2B2F1092">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739C5E55">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065C1DBA">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581E424A">
            <w:pPr>
              <w:pStyle w:val="14"/>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5AB517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19B72514">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542F3550">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4E620371">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36B54E85">
            <w:pPr>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lang w:eastAsia="zh-CN"/>
              </w:rPr>
              <w:t>广州</w:t>
            </w:r>
            <w:r>
              <w:rPr>
                <w:rFonts w:hint="eastAsia" w:ascii="宋体" w:hAnsi="宋体"/>
                <w:color w:val="auto"/>
                <w:szCs w:val="21"/>
                <w:highlight w:val="none"/>
                <w:lang w:val="en-US" w:eastAsia="zh-CN"/>
              </w:rPr>
              <w:t>开发区交通投资集团有限公司</w:t>
            </w:r>
          </w:p>
          <w:p w14:paraId="20DBCC22">
            <w:pPr>
              <w:rPr>
                <w:rFonts w:ascii="宋体" w:hAnsi="宋体"/>
                <w:color w:val="auto"/>
                <w:szCs w:val="21"/>
                <w:highlight w:val="none"/>
              </w:rPr>
            </w:pPr>
            <w:r>
              <w:rPr>
                <w:rFonts w:hint="eastAsia" w:ascii="宋体" w:hAnsi="宋体"/>
                <w:color w:val="auto"/>
                <w:szCs w:val="21"/>
                <w:highlight w:val="none"/>
              </w:rPr>
              <w:t>招标代理：</w:t>
            </w:r>
            <w:r>
              <w:rPr>
                <w:rFonts w:hint="eastAsia" w:ascii="宋体" w:hAnsi="宋体"/>
                <w:color w:val="auto"/>
                <w:szCs w:val="21"/>
                <w:highlight w:val="none"/>
                <w:u w:val="single"/>
              </w:rPr>
              <w:t>广州群生招标代理有限公司</w:t>
            </w:r>
          </w:p>
          <w:p w14:paraId="25EDDEC0">
            <w:pPr>
              <w:rPr>
                <w:rFonts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u w:val="single"/>
              </w:rPr>
              <w:t>苏交科集团股份有限公司</w:t>
            </w:r>
          </w:p>
          <w:p w14:paraId="3F6D1C7F">
            <w:pPr>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监理单位：</w:t>
            </w:r>
            <w:r>
              <w:rPr>
                <w:rFonts w:hint="eastAsia" w:ascii="宋体" w:hAnsi="宋体"/>
                <w:color w:val="auto"/>
                <w:szCs w:val="21"/>
                <w:highlight w:val="none"/>
                <w:u w:val="single"/>
                <w:lang w:val="en-US" w:eastAsia="zh-CN"/>
              </w:rPr>
              <w:t xml:space="preserve">          </w:t>
            </w:r>
          </w:p>
          <w:p w14:paraId="6952A981">
            <w:pPr>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p>
        </w:tc>
      </w:tr>
      <w:tr w14:paraId="4C6F56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7BB06EB">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FF483DB">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3E2E074">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516F24CF">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黄埔区低空飞行基础设施新基建项目低空飞行基础配套工程施工总承包</w:t>
            </w:r>
          </w:p>
        </w:tc>
      </w:tr>
      <w:tr w14:paraId="36C605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0D1E4922">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42927C0A">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885A6A0">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292594E5">
            <w:pPr>
              <w:rPr>
                <w:rFonts w:ascii="宋体" w:hAnsi="宋体"/>
                <w:color w:val="auto"/>
                <w:szCs w:val="21"/>
                <w:highlight w:val="none"/>
                <w:u w:val="single"/>
              </w:rPr>
            </w:pPr>
            <w:r>
              <w:rPr>
                <w:rFonts w:hint="eastAsia" w:ascii="宋体" w:hAnsi="宋体"/>
                <w:color w:val="auto"/>
                <w:szCs w:val="21"/>
                <w:highlight w:val="none"/>
                <w:u w:val="single"/>
              </w:rPr>
              <w:t>详见本工程招标公告</w:t>
            </w:r>
            <w:r>
              <w:rPr>
                <w:rFonts w:hint="eastAsia" w:ascii="宋体" w:hAnsi="宋体"/>
                <w:color w:val="auto"/>
                <w:szCs w:val="21"/>
                <w:highlight w:val="none"/>
                <w:u w:val="single"/>
                <w:lang w:eastAsia="zh-CN"/>
              </w:rPr>
              <w:t>。</w:t>
            </w:r>
          </w:p>
        </w:tc>
      </w:tr>
      <w:tr w14:paraId="263736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555A88F9">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05C0652A">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79B5044">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10C7FE8D">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详见本工程招标公告</w:t>
            </w:r>
            <w:r>
              <w:rPr>
                <w:rFonts w:hint="eastAsia" w:ascii="宋体" w:hAnsi="宋体"/>
                <w:color w:val="auto"/>
                <w:szCs w:val="21"/>
                <w:highlight w:val="none"/>
                <w:u w:val="single"/>
                <w:lang w:eastAsia="zh-CN"/>
              </w:rPr>
              <w:t>。</w:t>
            </w:r>
          </w:p>
        </w:tc>
      </w:tr>
      <w:tr w14:paraId="0F8512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609B8963">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6D1B06CF">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237DF21">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2C29E459">
            <w:pPr>
              <w:rPr>
                <w:rFonts w:ascii="宋体" w:hAnsi="宋体"/>
                <w:color w:val="auto"/>
                <w:szCs w:val="21"/>
                <w:highlight w:val="none"/>
              </w:rPr>
            </w:pPr>
            <w:r>
              <w:rPr>
                <w:rFonts w:hint="eastAsia" w:ascii="宋体" w:hAnsi="宋体" w:cs="宋体"/>
                <w:color w:val="auto"/>
                <w:szCs w:val="21"/>
                <w:highlight w:val="none"/>
                <w:u w:val="single"/>
              </w:rPr>
              <w:t>包工、包料、包工期、包质量、包安全、包文明施工、包验收、包保修。综合单价包干；措施项目费（除施工围蔽费用外）包干，施工围蔽清单综合单价包干，工程量按实计量。</w:t>
            </w:r>
          </w:p>
        </w:tc>
      </w:tr>
      <w:tr w14:paraId="0AE6A6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1CB52AF2">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60C4D27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87A2FCB">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67CBC52C">
            <w:pPr>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工程质量达到国家或行业质量检验评定的合格标准。</w:t>
            </w:r>
          </w:p>
          <w:p w14:paraId="011FE203">
            <w:pP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rPr>
              <w:t>2、确保“市级工程质量奖”，争创“省级工程质量奖”。</w:t>
            </w:r>
          </w:p>
        </w:tc>
      </w:tr>
      <w:tr w14:paraId="6CF9EC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01398263">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2321DC4">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A50D862">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53EB59B8">
            <w:pPr>
              <w:rPr>
                <w:rFonts w:ascii="宋体" w:hAnsi="宋体"/>
                <w:color w:val="auto"/>
                <w:szCs w:val="21"/>
                <w:highlight w:val="none"/>
                <w:u w:val="single"/>
              </w:rPr>
            </w:pPr>
            <w:r>
              <w:rPr>
                <w:rFonts w:hint="eastAsia" w:ascii="宋体" w:hAnsi="宋体"/>
                <w:color w:val="auto"/>
                <w:szCs w:val="21"/>
                <w:highlight w:val="none"/>
                <w:u w:val="single"/>
              </w:rPr>
              <w:t>详见本工程招标公告</w:t>
            </w:r>
            <w:r>
              <w:rPr>
                <w:rFonts w:hint="eastAsia" w:ascii="宋体" w:hAnsi="宋体"/>
                <w:color w:val="auto"/>
                <w:szCs w:val="21"/>
                <w:highlight w:val="none"/>
                <w:u w:val="single"/>
                <w:lang w:eastAsia="zh-CN"/>
              </w:rPr>
              <w:t>。</w:t>
            </w:r>
          </w:p>
        </w:tc>
      </w:tr>
      <w:tr w14:paraId="3EB7AB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6AF1F57E">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24FBDCFA">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061A51F">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2F3AE7DE">
            <w:pPr>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开工日期具体时间以总监理工程师发出开工令为准。</w:t>
            </w:r>
            <w:r>
              <w:rPr>
                <w:rFonts w:hint="eastAsia" w:ascii="宋体" w:hAnsi="宋体"/>
                <w:color w:val="auto"/>
                <w:szCs w:val="21"/>
                <w:highlight w:val="none"/>
              </w:rPr>
              <w:t>施工总</w:t>
            </w:r>
            <w:r>
              <w:rPr>
                <w:rFonts w:hint="eastAsia" w:ascii="宋体" w:hAnsi="宋体"/>
                <w:color w:val="auto"/>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24个月</w:t>
            </w:r>
            <w:r>
              <w:rPr>
                <w:rFonts w:ascii="宋体" w:hAnsi="宋体"/>
                <w:color w:val="auto"/>
                <w:szCs w:val="21"/>
                <w:highlight w:val="none"/>
                <w:u w:val="single"/>
              </w:rPr>
              <w:t xml:space="preserve"> </w:t>
            </w:r>
            <w:r>
              <w:rPr>
                <w:rFonts w:hint="eastAsia" w:ascii="宋体" w:hAnsi="宋体"/>
                <w:color w:val="auto"/>
                <w:szCs w:val="21"/>
                <w:highlight w:val="none"/>
              </w:rPr>
              <w:t>。</w:t>
            </w:r>
          </w:p>
        </w:tc>
      </w:tr>
      <w:tr w14:paraId="008464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183C2C76">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6ED58FA7">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56457C6D">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147AF23E">
            <w:pPr>
              <w:rPr>
                <w:rFonts w:ascii="宋体" w:hAnsi="宋体"/>
                <w:color w:val="auto"/>
                <w:szCs w:val="21"/>
                <w:highlight w:val="none"/>
                <w:u w:val="single"/>
              </w:rPr>
            </w:pPr>
            <w:r>
              <w:rPr>
                <w:rFonts w:hint="eastAsia" w:ascii="宋体" w:hAnsi="宋体" w:cs="宋体"/>
                <w:color w:val="auto"/>
                <w:szCs w:val="21"/>
                <w:highlight w:val="none"/>
                <w:u w:val="single"/>
              </w:rPr>
              <w:t>区财政资金</w:t>
            </w:r>
          </w:p>
        </w:tc>
      </w:tr>
      <w:tr w14:paraId="69DCF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5C1542FA">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565E20DC">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718F6063">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0684080D">
            <w:pPr>
              <w:rPr>
                <w:rFonts w:ascii="宋体" w:hAnsi="宋体"/>
                <w:color w:val="auto"/>
                <w:szCs w:val="21"/>
                <w:highlight w:val="none"/>
              </w:rPr>
            </w:pPr>
            <w:r>
              <w:rPr>
                <w:rFonts w:hint="eastAsia" w:ascii="宋体" w:hAnsi="宋体" w:eastAsia="宋体" w:cs="宋体"/>
                <w:color w:val="auto"/>
                <w:szCs w:val="21"/>
                <w:highlight w:val="none"/>
                <w:u w:val="single"/>
              </w:rPr>
              <w:t>详见本工程招标公告。</w:t>
            </w:r>
          </w:p>
        </w:tc>
      </w:tr>
      <w:tr w14:paraId="69FB4F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3E3B5C22">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4ED7C815">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08E83A6">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11FBD35E">
            <w:pPr>
              <w:rPr>
                <w:rFonts w:ascii="宋体" w:hAnsi="宋体"/>
                <w:color w:val="auto"/>
                <w:szCs w:val="21"/>
                <w:highlight w:val="none"/>
              </w:rPr>
            </w:pPr>
            <w:r>
              <w:rPr>
                <w:rFonts w:hint="eastAsia" w:ascii="宋体" w:hAnsi="宋体" w:eastAsia="宋体" w:cs="宋体"/>
                <w:color w:val="auto"/>
                <w:szCs w:val="21"/>
                <w:highlight w:val="none"/>
                <w:u w:val="single"/>
              </w:rPr>
              <w:t>详见本工程招标公告。</w:t>
            </w:r>
          </w:p>
        </w:tc>
      </w:tr>
      <w:tr w14:paraId="1D8C8E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60A72454">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1A6BC65F">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11C3868F">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1334D30B">
            <w:pPr>
              <w:rPr>
                <w:rFonts w:ascii="宋体" w:hAnsi="宋体"/>
                <w:color w:val="auto"/>
                <w:szCs w:val="21"/>
                <w:highlight w:val="none"/>
              </w:rPr>
            </w:pPr>
            <w:r>
              <w:rPr>
                <w:rFonts w:hint="eastAsia" w:ascii="宋体" w:hAnsi="宋体"/>
                <w:color w:val="auto"/>
                <w:szCs w:val="21"/>
                <w:highlight w:val="none"/>
              </w:rPr>
              <w:t>工程量清单计价</w:t>
            </w:r>
          </w:p>
        </w:tc>
      </w:tr>
      <w:tr w14:paraId="58E3C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17947150">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145C17C7">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3BAB2738">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3511DEB6">
            <w:pPr>
              <w:rPr>
                <w:rFonts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hint="eastAsia" w:ascii="宋体" w:hAnsi="宋体"/>
                <w:color w:val="auto"/>
                <w:szCs w:val="21"/>
                <w:highlight w:val="none"/>
              </w:rPr>
              <w:t>日历天。（从投标截止之日计起）</w:t>
            </w:r>
            <w:r>
              <w:rPr>
                <w:rFonts w:hint="eastAsia" w:ascii="宋体" w:hAnsi="宋体"/>
                <w:color w:val="auto"/>
                <w:szCs w:val="21"/>
                <w:highlight w:val="none"/>
                <w:u w:val="single"/>
              </w:rPr>
              <w:t>如投标有效期内发生异议或投诉的，则投标有效期自动延长至异议或投诉处理结束后90日历天。中标人的投标有效期自动延期至合同履行完毕。</w:t>
            </w:r>
          </w:p>
        </w:tc>
      </w:tr>
      <w:tr w14:paraId="4B3FB7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743EA565">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548BA943">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40BAEB60">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5123EBDD">
            <w:pPr>
              <w:widowControl/>
              <w:jc w:val="lef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1.本项目不收投标保证金。</w:t>
            </w:r>
          </w:p>
          <w:p w14:paraId="6B97734D">
            <w:pPr>
              <w:widowControl/>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注：1、政府投资项目不得收取投标保证金。鼓励招标人对简单小额项目不要求提供投标担保，对中小企业投标人免除投标担保。</w:t>
            </w:r>
          </w:p>
          <w:p w14:paraId="313E7F0F">
            <w:pPr>
              <w:widowControl/>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078A272C">
            <w:pPr>
              <w:widowControl/>
              <w:spacing w:line="240" w:lineRule="auto"/>
              <w:jc w:val="left"/>
              <w:rPr>
                <w:color w:val="auto"/>
                <w:highlight w:val="none"/>
              </w:rPr>
            </w:pPr>
            <w:r>
              <w:rPr>
                <w:rFonts w:hint="eastAsia" w:ascii="宋体" w:hAnsi="宋体" w:cs="宋体"/>
                <w:color w:val="auto"/>
                <w:szCs w:val="21"/>
                <w:highlight w:val="none"/>
                <w:u w:val="none"/>
              </w:rPr>
              <w:t>3、招标人在免收投标保证金的同时，应约定免交投标保证金的投标人存在16.4条款所列情形的后续处理措施。</w:t>
            </w:r>
          </w:p>
        </w:tc>
      </w:tr>
      <w:tr w14:paraId="1CEE47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676E1906">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75860968">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44A04BB3">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1D4F98CB">
            <w:pPr>
              <w:pStyle w:val="14"/>
              <w:rPr>
                <w:rFonts w:ascii="宋体" w:hAnsi="宋体"/>
                <w:color w:val="auto"/>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14:paraId="7FD0C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509293CB">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7F295DEE">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6A133F38">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5EEA5A3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eastAsia="宋体" w:cs="宋体"/>
                <w:color w:val="auto"/>
                <w:sz w:val="21"/>
                <w:szCs w:val="21"/>
                <w:highlight w:val="none"/>
                <w:u w:val="single"/>
              </w:rPr>
              <w:t>在递交投标文件截止日期前18日</w:t>
            </w:r>
          </w:p>
          <w:p w14:paraId="1A3A073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3389BD00">
            <w:pPr>
              <w:rPr>
                <w:rFonts w:ascii="宋体" w:hAnsi="宋体"/>
                <w:color w:val="auto"/>
                <w:szCs w:val="21"/>
                <w:highlight w:val="none"/>
              </w:rPr>
            </w:pPr>
            <w:r>
              <w:rPr>
                <w:rFonts w:hint="eastAsia" w:ascii="宋体" w:hAnsi="宋体" w:cs="宋体"/>
                <w:color w:val="auto"/>
                <w:szCs w:val="21"/>
                <w:highlight w:val="none"/>
              </w:rPr>
              <w:t>具体要求：按照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。提问一律不得署名。</w:t>
            </w:r>
          </w:p>
        </w:tc>
      </w:tr>
      <w:tr w14:paraId="7712F2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4CFC879A">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8C7732F">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478FB6E8">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4A47207B">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14:paraId="3AED13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021E1DBC">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5E7AE39C">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1818FEC2">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72D3B735">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6BCD7784">
            <w:pPr>
              <w:widowControl/>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eastAsia="宋体" w:cs="宋体"/>
                <w:bCs/>
                <w:color w:val="auto"/>
                <w:kern w:val="0"/>
                <w:sz w:val="21"/>
                <w:szCs w:val="21"/>
                <w:highlight w:val="none"/>
                <w:u w:val="single"/>
                <w:lang w:val="en-US" w:eastAsia="zh-CN"/>
              </w:rPr>
              <w:t>202</w:t>
            </w:r>
            <w:r>
              <w:rPr>
                <w:rFonts w:hint="eastAsia" w:ascii="宋体" w:hAnsi="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时</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分</w:t>
            </w:r>
            <w:r>
              <w:rPr>
                <w:rFonts w:hint="eastAsia" w:ascii="宋体" w:hAnsi="宋体" w:cs="宋体"/>
                <w:color w:val="auto"/>
                <w:szCs w:val="21"/>
                <w:highlight w:val="none"/>
              </w:rPr>
              <w:t>（与投标截止时间为同一时间），地点</w:t>
            </w:r>
            <w:r>
              <w:rPr>
                <w:rFonts w:hint="eastAsia" w:ascii="宋体" w:hAnsi="宋体" w:eastAsia="宋体" w:cs="宋体"/>
                <w:color w:val="auto"/>
                <w:sz w:val="21"/>
                <w:szCs w:val="21"/>
                <w:highlight w:val="none"/>
                <w:u w:val="single"/>
              </w:rPr>
              <w:t>广州交易集团有限公司（广州公共资源交易中心）黄埔交易部</w:t>
            </w:r>
            <w:r>
              <w:rPr>
                <w:rFonts w:hint="eastAsia" w:ascii="宋体" w:hAnsi="宋体" w:cs="宋体"/>
                <w:color w:val="auto"/>
                <w:szCs w:val="21"/>
                <w:highlight w:val="none"/>
                <w:u w:val="single"/>
              </w:rPr>
              <w:t>第</w:t>
            </w:r>
            <w:r>
              <w:rPr>
                <w:rFonts w:hint="eastAsia" w:ascii="宋体" w:hAnsi="宋体" w:eastAsia="宋体" w:cs="宋体"/>
                <w:color w:val="auto"/>
                <w:sz w:val="21"/>
                <w:szCs w:val="21"/>
                <w:highlight w:val="none"/>
                <w:u w:val="single"/>
              </w:rPr>
              <w:t xml:space="preserve">   开标室</w:t>
            </w:r>
            <w:r>
              <w:rPr>
                <w:rFonts w:hint="eastAsia" w:ascii="宋体" w:hAnsi="宋体" w:cs="宋体"/>
                <w:color w:val="auto"/>
                <w:szCs w:val="21"/>
                <w:highlight w:val="none"/>
              </w:rPr>
              <w:t>。</w:t>
            </w:r>
            <w:r>
              <w:rPr>
                <w:rFonts w:hint="eastAsia" w:ascii="宋体" w:hAnsi="宋体" w:eastAsia="宋体" w:cs="宋体"/>
                <w:b/>
                <w:bCs/>
                <w:color w:val="auto"/>
                <w:kern w:val="0"/>
                <w:sz w:val="21"/>
                <w:szCs w:val="21"/>
                <w:highlight w:val="none"/>
              </w:rPr>
              <w:t>投标人也可选择参加在线开标，具体按照交易平台相关指南进行操作。详见：</w:t>
            </w:r>
            <w:r>
              <w:rPr>
                <w:rFonts w:hint="eastAsia" w:ascii="宋体" w:hAnsi="宋体" w:eastAsia="宋体" w:cs="宋体"/>
                <w:b/>
                <w:bCs/>
                <w:color w:val="auto"/>
                <w:sz w:val="21"/>
                <w:szCs w:val="21"/>
                <w:highlight w:val="none"/>
                <w:u w:val="single"/>
                <w:lang w:val="en-US" w:eastAsia="zh-CN"/>
              </w:rPr>
              <w:t>广州交易集团有限公司（广州公共资源交易中心）网站最新指引</w:t>
            </w:r>
            <w:r>
              <w:rPr>
                <w:rFonts w:hint="eastAsia" w:ascii="宋体" w:hAnsi="宋体" w:eastAsia="宋体" w:cs="宋体"/>
                <w:b/>
                <w:bCs/>
                <w:color w:val="auto"/>
                <w:kern w:val="0"/>
                <w:sz w:val="21"/>
                <w:szCs w:val="21"/>
                <w:highlight w:val="none"/>
              </w:rPr>
              <w:t>。</w:t>
            </w:r>
          </w:p>
          <w:p w14:paraId="443B6A56">
            <w:pPr>
              <w:widowControl/>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041324BA">
            <w:pPr>
              <w:widowControl/>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eastAsia="宋体" w:cs="宋体"/>
                <w:bCs/>
                <w:color w:val="auto"/>
                <w:kern w:val="0"/>
                <w:sz w:val="21"/>
                <w:szCs w:val="21"/>
                <w:highlight w:val="none"/>
                <w:u w:val="single"/>
                <w:lang w:val="en-US" w:eastAsia="zh-CN"/>
              </w:rPr>
              <w:t>202</w:t>
            </w:r>
            <w:r>
              <w:rPr>
                <w:rFonts w:hint="eastAsia" w:ascii="宋体" w:hAnsi="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时</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分至</w:t>
            </w:r>
            <w:r>
              <w:rPr>
                <w:rFonts w:hint="eastAsia" w:ascii="宋体" w:hAnsi="宋体" w:eastAsia="宋体" w:cs="宋体"/>
                <w:bCs/>
                <w:color w:val="auto"/>
                <w:kern w:val="0"/>
                <w:sz w:val="21"/>
                <w:szCs w:val="21"/>
                <w:highlight w:val="none"/>
                <w:u w:val="single"/>
                <w:lang w:val="en-US" w:eastAsia="zh-CN"/>
              </w:rPr>
              <w:t>202</w:t>
            </w:r>
            <w:r>
              <w:rPr>
                <w:rFonts w:hint="eastAsia" w:ascii="宋体" w:hAnsi="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时</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分；递交地点：</w:t>
            </w:r>
            <w:r>
              <w:rPr>
                <w:rFonts w:hint="eastAsia" w:ascii="宋体" w:hAnsi="宋体" w:eastAsia="宋体" w:cs="宋体"/>
                <w:color w:val="auto"/>
                <w:sz w:val="21"/>
                <w:szCs w:val="21"/>
                <w:highlight w:val="none"/>
                <w:u w:val="single"/>
              </w:rPr>
              <w:t>广州交易集团有限公司（广州公共资源交易中心）黄埔交易部</w:t>
            </w:r>
            <w:r>
              <w:rPr>
                <w:rFonts w:hint="eastAsia" w:ascii="宋体" w:hAnsi="宋体" w:cs="宋体"/>
                <w:color w:val="auto"/>
                <w:szCs w:val="21"/>
                <w:highlight w:val="none"/>
                <w:u w:val="single"/>
              </w:rPr>
              <w:t>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开标室</w:t>
            </w:r>
            <w:r>
              <w:rPr>
                <w:rFonts w:hint="eastAsia" w:ascii="宋体" w:hAnsi="宋体" w:cs="宋体"/>
                <w:color w:val="auto"/>
                <w:szCs w:val="21"/>
                <w:highlight w:val="none"/>
              </w:rPr>
              <w:t>；</w:t>
            </w:r>
          </w:p>
          <w:p w14:paraId="7F8BC962">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投标人应在投标文件递交截止时间前通过</w:t>
            </w:r>
            <w:r>
              <w:rPr>
                <w:rFonts w:hint="eastAsia" w:ascii="宋体" w:hAnsi="宋体" w:eastAsia="宋体" w:cs="宋体"/>
                <w:b w:val="0"/>
                <w:bCs w:val="0"/>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电子招标投标交易平台递交电子投标文件。</w:t>
            </w:r>
          </w:p>
          <w:p w14:paraId="292B3F95">
            <w:pPr>
              <w:widowControl/>
              <w:jc w:val="left"/>
              <w:rPr>
                <w:rFonts w:hint="eastAsia" w:ascii="宋体" w:hAnsi="宋体" w:cs="宋体"/>
                <w:color w:val="auto"/>
                <w:szCs w:val="21"/>
                <w:highlight w:val="none"/>
              </w:rPr>
            </w:pPr>
          </w:p>
          <w:p w14:paraId="6DBE43DD">
            <w:pPr>
              <w:widowControl/>
              <w:jc w:val="left"/>
              <w:rPr>
                <w:rFonts w:hint="eastAsia" w:ascii="宋体" w:hAnsi="宋体" w:cs="宋体"/>
                <w:color w:val="auto"/>
                <w:szCs w:val="21"/>
                <w:highlight w:val="none"/>
              </w:rPr>
            </w:pPr>
            <w:r>
              <w:rPr>
                <w:rFonts w:hint="eastAsia" w:ascii="宋体" w:hAnsi="宋体" w:cs="宋体"/>
                <w:color w:val="auto"/>
                <w:szCs w:val="21"/>
                <w:highlight w:val="none"/>
              </w:rPr>
              <w:t>上述时间及地点是否有改变，请密切留意补充公告（如有）和招标澄清答疑纪要（如有）的相关信息。</w:t>
            </w:r>
          </w:p>
          <w:p w14:paraId="7127D17C">
            <w:pPr>
              <w:widowControl/>
              <w:jc w:val="left"/>
              <w:rPr>
                <w:rFonts w:ascii="宋体" w:hAnsi="宋体"/>
                <w:color w:val="auto"/>
                <w:szCs w:val="21"/>
                <w:highlight w:val="none"/>
              </w:rPr>
            </w:pPr>
            <w:r>
              <w:rPr>
                <w:rFonts w:hint="eastAsia" w:ascii="宋体" w:hAnsi="宋体" w:eastAsia="宋体" w:cs="宋体"/>
                <w:b/>
                <w:bCs/>
                <w:color w:val="auto"/>
                <w:sz w:val="21"/>
                <w:szCs w:val="21"/>
                <w:highlight w:val="none"/>
                <w:u w:val="single"/>
              </w:rPr>
              <w:t>请各投标人密切留意本项目的日程安排，投标人可登录广州交易集团有限公司（广州公共资源交易中心）网站首页，点击“建设工程”专栏中的“项目查询（日程安排、答疑纪要）”输入项目编号或名称查询最新信息安排。</w:t>
            </w:r>
          </w:p>
        </w:tc>
      </w:tr>
      <w:tr w14:paraId="222E22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4F57195D">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6FDB418B">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11AB0F3B">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114F4FAE">
            <w:pPr>
              <w:pStyle w:val="22"/>
              <w:spacing w:after="0"/>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方式一：可选办法七（适合综合评分法四，技术标与经济标同时开启）</w:t>
            </w:r>
          </w:p>
          <w:p w14:paraId="7205961A">
            <w:pPr>
              <w:pStyle w:val="22"/>
              <w:spacing w:after="0"/>
              <w:ind w:firstLine="0"/>
              <w:rPr>
                <w:rFonts w:hint="eastAsia" w:ascii="宋体" w:hAnsi="宋体"/>
                <w:b/>
                <w:color w:val="auto"/>
                <w:szCs w:val="21"/>
                <w:highlight w:val="none"/>
                <w:u w:val="single"/>
              </w:rPr>
            </w:pPr>
            <w:r>
              <w:rPr>
                <w:rFonts w:hint="eastAsia" w:ascii="宋体" w:hAnsi="宋体"/>
                <w:b/>
                <w:color w:val="auto"/>
                <w:szCs w:val="21"/>
                <w:highlight w:val="none"/>
                <w:u w:val="single"/>
              </w:rPr>
              <w:t>投标人总得分=技术得分×20%＋经济得分×80%</w:t>
            </w:r>
          </w:p>
          <w:p w14:paraId="086F3929">
            <w:pPr>
              <w:pStyle w:val="22"/>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若投标人总分相同的，以技术分较高的排前；若技术分仍相同的，以投标总报价较低的排前；若投标总报价仍存在相同情况，则对具有相同情况的投标人，按中标候选人数量规定，由评标委员会采用记名投票方式，确定中标候选人的排序。</w:t>
            </w:r>
          </w:p>
          <w:p w14:paraId="2C9732FF">
            <w:pPr>
              <w:pStyle w:val="22"/>
              <w:ind w:firstLine="0"/>
              <w:rPr>
                <w:rFonts w:ascii="宋体" w:hAnsi="宋体"/>
                <w:color w:val="auto"/>
                <w:szCs w:val="21"/>
                <w:highlight w:val="none"/>
              </w:rPr>
            </w:pPr>
            <w:r>
              <w:rPr>
                <w:rFonts w:hint="eastAsia" w:ascii="宋体" w:hAnsi="宋体" w:cs="宋体"/>
                <w:color w:val="auto"/>
                <w:szCs w:val="21"/>
                <w:highlight w:val="none"/>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14:paraId="75D6AD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76C6D30A">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272FF21F">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DAF9D23">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249A9F99">
            <w:pPr>
              <w:rPr>
                <w:rFonts w:ascii="宋体" w:hAnsi="宋体"/>
                <w:color w:val="auto"/>
                <w:highlight w:val="none"/>
              </w:rPr>
            </w:pPr>
            <w:r>
              <w:rPr>
                <w:rFonts w:hint="eastAsia" w:ascii="宋体" w:hAnsi="宋体"/>
                <w:color w:val="auto"/>
                <w:highlight w:val="none"/>
              </w:rPr>
              <w:t>方式一：中标人提供的履约保证金为中标价款的10%</w:t>
            </w:r>
            <w:r>
              <w:rPr>
                <w:rFonts w:hint="eastAsia" w:ascii="宋体" w:hAnsi="宋体"/>
                <w:color w:val="auto"/>
                <w:highlight w:val="none"/>
                <w:lang w:eastAsia="zh-CN"/>
              </w:rPr>
              <w:t>，</w:t>
            </w:r>
            <w:r>
              <w:rPr>
                <w:rFonts w:hint="eastAsia"/>
                <w:color w:val="auto"/>
                <w:highlight w:val="none"/>
              </w:rPr>
              <w:t>联合体中标的，其履约担保由投标人（联合体中牵头人）的名义提交</w:t>
            </w:r>
            <w:r>
              <w:rPr>
                <w:rFonts w:hint="eastAsia" w:ascii="宋体" w:hAnsi="宋体"/>
                <w:color w:val="auto"/>
                <w:highlight w:val="none"/>
              </w:rPr>
              <w:t>。</w:t>
            </w:r>
          </w:p>
        </w:tc>
      </w:tr>
      <w:tr w14:paraId="35A04E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5C7AF622">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4C2DF9E8">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441229C">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7BAACE27">
            <w:pPr>
              <w:rPr>
                <w:rFonts w:ascii="宋体" w:hAnsi="宋体"/>
                <w:color w:val="auto"/>
                <w:szCs w:val="21"/>
                <w:highlight w:val="none"/>
              </w:rPr>
            </w:pPr>
            <w:r>
              <w:rPr>
                <w:rFonts w:hint="eastAsia" w:ascii="宋体" w:hAnsi="宋体" w:cs="宋体"/>
                <w:color w:val="auto"/>
                <w:szCs w:val="21"/>
                <w:highlight w:val="none"/>
              </w:rPr>
              <w:t>本项目最高投标限价为人民币</w:t>
            </w:r>
            <w:r>
              <w:rPr>
                <w:rFonts w:hint="default" w:ascii="宋体" w:hAnsi="宋体" w:cs="宋体"/>
                <w:color w:val="auto"/>
                <w:szCs w:val="21"/>
                <w:highlight w:val="none"/>
                <w:u w:val="single"/>
              </w:rPr>
              <w:t>30,004,319.99</w:t>
            </w:r>
            <w:r>
              <w:rPr>
                <w:rFonts w:hint="eastAsia" w:ascii="宋体" w:hAnsi="宋体" w:cs="宋体"/>
                <w:color w:val="auto"/>
                <w:szCs w:val="21"/>
                <w:highlight w:val="none"/>
              </w:rPr>
              <w:t>元。</w:t>
            </w:r>
            <w:r>
              <w:rPr>
                <w:rFonts w:hint="eastAsia" w:ascii="宋体" w:hAnsi="宋体" w:cs="宋体"/>
                <w:color w:val="auto"/>
                <w:szCs w:val="21"/>
                <w:highlight w:val="none"/>
                <w:u w:val="single"/>
              </w:rPr>
              <w:t>详见招标人最终发出的《最高投标限价公布函》，投标总报价超过最高投标限价的投标文件将被拒绝。</w:t>
            </w:r>
          </w:p>
        </w:tc>
      </w:tr>
      <w:tr w14:paraId="698CA3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55776084">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75D70B63">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F0E819B">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358A2FC0">
            <w:pPr>
              <w:rPr>
                <w:rFonts w:ascii="宋体" w:hAnsi="宋体"/>
                <w:color w:val="auto"/>
                <w:szCs w:val="21"/>
                <w:highlight w:val="none"/>
              </w:rPr>
            </w:pPr>
            <w:r>
              <w:rPr>
                <w:rFonts w:hint="eastAsia" w:ascii="宋体" w:hAnsi="宋体"/>
                <w:color w:val="auto"/>
                <w:szCs w:val="21"/>
                <w:highlight w:val="none"/>
              </w:rPr>
              <w:t>本项目绿</w:t>
            </w:r>
            <w:r>
              <w:rPr>
                <w:rFonts w:hint="eastAsia" w:ascii="宋体" w:hAnsi="宋体"/>
                <w:color w:val="auto"/>
                <w:szCs w:val="21"/>
                <w:highlight w:val="none"/>
              </w:rPr>
              <w:t>色施工安全防护措施费为</w:t>
            </w:r>
            <w:r>
              <w:rPr>
                <w:rFonts w:hint="default" w:ascii="宋体" w:hAnsi="宋体" w:cs="宋体"/>
                <w:color w:val="auto"/>
                <w:szCs w:val="21"/>
                <w:highlight w:val="none"/>
                <w:u w:val="single"/>
              </w:rPr>
              <w:t>995,383.97</w:t>
            </w:r>
            <w:r>
              <w:rPr>
                <w:rFonts w:hint="eastAsia" w:ascii="宋体" w:hAnsi="宋体"/>
                <w:color w:val="auto"/>
                <w:szCs w:val="21"/>
                <w:highlight w:val="none"/>
              </w:rPr>
              <w:t>元，暂列金额为</w:t>
            </w:r>
            <w:r>
              <w:rPr>
                <w:rFonts w:hint="default" w:ascii="宋体" w:hAnsi="宋体" w:cs="宋体"/>
                <w:color w:val="auto"/>
                <w:szCs w:val="21"/>
                <w:highlight w:val="none"/>
                <w:u w:val="single"/>
              </w:rPr>
              <w:t>1,228,068.98</w:t>
            </w:r>
            <w:r>
              <w:rPr>
                <w:rFonts w:hint="eastAsia" w:ascii="宋体" w:hAnsi="宋体"/>
                <w:color w:val="auto"/>
                <w:szCs w:val="21"/>
                <w:highlight w:val="none"/>
              </w:rPr>
              <w:t>元，暂估价为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rPr>
              <w:t>（未按招标文件规定的金额填写的，由评标委员会按照招标文件规定的金额进行修正）</w:t>
            </w:r>
          </w:p>
        </w:tc>
      </w:tr>
      <w:tr w14:paraId="0C1CA1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7422042E">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51AED993">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33A0781">
            <w:pPr>
              <w:pStyle w:val="22"/>
              <w:ind w:firstLine="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7FB4A76A">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14:paraId="6DE258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5B8E656">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669D5685">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B62E3FE">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6AD5BDCC">
            <w:pPr>
              <w:rPr>
                <w:rFonts w:ascii="宋体" w:hAnsi="宋体"/>
                <w:color w:val="auto"/>
                <w:szCs w:val="21"/>
                <w:highlight w:val="none"/>
              </w:rPr>
            </w:pPr>
            <w:r>
              <w:rPr>
                <w:rFonts w:hint="eastAsia" w:ascii="宋体" w:hAnsi="宋体"/>
                <w:color w:val="auto"/>
                <w:szCs w:val="21"/>
                <w:highlight w:val="none"/>
              </w:rPr>
              <w:t>计算评标参考价的等分点值</w:t>
            </w:r>
            <w:r>
              <w:rPr>
                <w:rFonts w:ascii="宋体" w:hAnsi="宋体"/>
                <w:color w:val="auto"/>
                <w:szCs w:val="21"/>
                <w:highlight w:val="none"/>
              </w:rPr>
              <w:t>X</w:t>
            </w:r>
            <w:r>
              <w:rPr>
                <w:rFonts w:hint="eastAsia" w:ascii="宋体" w:hAnsi="宋体"/>
                <w:color w:val="auto"/>
                <w:szCs w:val="21"/>
                <w:highlight w:val="none"/>
              </w:rPr>
              <w:t>在开标前从[0,100]的整数中随机抽取。</w:t>
            </w:r>
          </w:p>
        </w:tc>
      </w:tr>
      <w:tr w14:paraId="6836A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0694BED2">
            <w:pPr>
              <w:rPr>
                <w:rFonts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20229807">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B59AF6F">
            <w:pPr>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16A645F4">
            <w:pPr>
              <w:rPr>
                <w:rFonts w:ascii="宋体" w:hAnsi="宋体"/>
                <w:color w:val="auto"/>
                <w:szCs w:val="21"/>
                <w:highlight w:val="none"/>
              </w:rPr>
            </w:pPr>
            <w:r>
              <w:rPr>
                <w:rFonts w:hint="eastAsia" w:ascii="宋体" w:hAnsi="宋体" w:eastAsia="宋体" w:cs="宋体"/>
                <w:color w:val="auto"/>
                <w:sz w:val="21"/>
                <w:szCs w:val="21"/>
                <w:highlight w:val="none"/>
                <w:u w:val="single"/>
              </w:rPr>
              <w:t>本款不适用。</w:t>
            </w:r>
          </w:p>
        </w:tc>
      </w:tr>
      <w:tr w14:paraId="1F214A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C6C2698">
            <w:pPr>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002F4BE7">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ED54DBA">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374942A4">
            <w:pPr>
              <w:rPr>
                <w:rFonts w:ascii="宋体" w:hAnsi="宋体"/>
                <w:color w:val="auto"/>
                <w:szCs w:val="21"/>
                <w:highlight w:val="none"/>
              </w:rPr>
            </w:pPr>
            <w:r>
              <w:rPr>
                <w:rFonts w:hint="eastAsia" w:ascii="宋体" w:hAnsi="宋体"/>
                <w:color w:val="auto"/>
                <w:szCs w:val="21"/>
                <w:highlight w:val="none"/>
              </w:rPr>
              <w:t>工程成本警戒价为</w:t>
            </w:r>
            <w:r>
              <w:rPr>
                <w:rFonts w:hint="default" w:ascii="宋体" w:hAnsi="宋体"/>
                <w:color w:val="auto"/>
                <w:szCs w:val="21"/>
                <w:highlight w:val="none"/>
                <w:u w:val="single"/>
              </w:rPr>
              <w:t>27003887.99</w:t>
            </w:r>
            <w:r>
              <w:rPr>
                <w:rFonts w:hint="eastAsia" w:ascii="宋体" w:hAnsi="宋体"/>
                <w:color w:val="auto"/>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2BE5705">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4CA9A3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682B4D57">
            <w:pPr>
              <w:rPr>
                <w:rFonts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3FFC2787">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251D0DE">
            <w:pPr>
              <w:rPr>
                <w:rFonts w:ascii="宋体" w:hAnsi="宋体"/>
                <w:color w:val="auto"/>
                <w:szCs w:val="21"/>
                <w:highlight w:val="none"/>
              </w:rPr>
            </w:pPr>
            <w:r>
              <w:rPr>
                <w:rFonts w:hint="eastAsia" w:ascii="宋体" w:hAnsi="宋体" w:cs="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63BB80AE">
            <w:pPr>
              <w:snapToGrid w:val="0"/>
              <w:spacing w:line="360" w:lineRule="auto"/>
              <w:rPr>
                <w:rFonts w:ascii="宋体" w:hAnsi="宋体"/>
                <w:color w:val="auto"/>
                <w:szCs w:val="21"/>
                <w:highlight w:val="none"/>
              </w:rPr>
            </w:pPr>
            <w:r>
              <w:rPr>
                <w:rFonts w:hint="eastAsia" w:ascii="宋体" w:hAnsi="宋体"/>
                <w:color w:val="auto"/>
                <w:szCs w:val="21"/>
                <w:highlight w:val="none"/>
              </w:rPr>
              <w:t>本款不适用</w:t>
            </w:r>
            <w:r>
              <w:rPr>
                <w:rFonts w:hint="eastAsia" w:ascii="宋体" w:hAnsi="宋体" w:cs="仿宋_GB2312"/>
                <w:color w:val="auto"/>
                <w:szCs w:val="21"/>
                <w:highlight w:val="none"/>
              </w:rPr>
              <w:t>。</w:t>
            </w:r>
          </w:p>
        </w:tc>
      </w:tr>
      <w:tr w14:paraId="24954B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167E25B2">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795F9547">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BEEF80A">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20CFDADC">
            <w:pPr>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20696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44C53040">
            <w:pPr>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52B4841D">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E3F2DDC">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0808DEA6">
            <w:pPr>
              <w:rPr>
                <w:rFonts w:ascii="宋体" w:hAnsi="宋体"/>
                <w:color w:val="auto"/>
                <w:szCs w:val="21"/>
                <w:highlight w:val="none"/>
              </w:rPr>
            </w:pPr>
            <w:r>
              <w:rPr>
                <w:rFonts w:hint="eastAsia" w:ascii="宋体" w:hAnsi="宋体" w:cs="宋体"/>
                <w:color w:val="auto"/>
                <w:szCs w:val="21"/>
                <w:highlight w:val="none"/>
              </w:rPr>
              <w:t>本项目不适用。</w:t>
            </w:r>
          </w:p>
        </w:tc>
      </w:tr>
      <w:tr w14:paraId="3EBBBE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0E3330E2">
            <w:pPr>
              <w:rPr>
                <w:rFonts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4AAEE1B7">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1BAC072">
            <w:pPr>
              <w:ind w:firstLine="458"/>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176A9C42">
            <w:pPr>
              <w:rPr>
                <w:rFonts w:ascii="宋体" w:hAnsi="宋体"/>
                <w:color w:val="auto"/>
                <w:szCs w:val="21"/>
                <w:highlight w:val="none"/>
              </w:rPr>
            </w:pPr>
            <w:r>
              <w:rPr>
                <w:rFonts w:hint="eastAsia" w:ascii="宋体" w:hAnsi="宋体" w:cs="宋体"/>
                <w:color w:val="auto"/>
                <w:szCs w:val="21"/>
                <w:highlight w:val="none"/>
              </w:rPr>
              <w:t>本项目不适用。</w:t>
            </w:r>
          </w:p>
        </w:tc>
      </w:tr>
      <w:tr w14:paraId="57A39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13FF1CE6">
            <w:pPr>
              <w:rPr>
                <w:rFonts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093F78F0">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D6A51BC">
            <w:pPr>
              <w:rPr>
                <w:rFonts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28861833">
            <w:pPr>
              <w:rPr>
                <w:rFonts w:ascii="宋体" w:hAnsi="宋体"/>
                <w:color w:val="auto"/>
                <w:szCs w:val="21"/>
                <w:highlight w:val="none"/>
              </w:rPr>
            </w:pPr>
            <w:r>
              <w:rPr>
                <w:rFonts w:hint="eastAsia" w:ascii="宋体" w:hAnsi="宋体" w:cs="宋体"/>
                <w:color w:val="auto"/>
                <w:szCs w:val="21"/>
                <w:highlight w:val="none"/>
              </w:rPr>
              <w:t>本项目不适用。</w:t>
            </w:r>
          </w:p>
        </w:tc>
      </w:tr>
      <w:tr w14:paraId="316D7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7C3D6406">
            <w:pPr>
              <w:rPr>
                <w:rFonts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79159FB7">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5A36E50">
            <w:pPr>
              <w:rPr>
                <w:rFonts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6F477C77">
            <w:pPr>
              <w:rPr>
                <w:rFonts w:ascii="宋体" w:hAnsi="宋体"/>
                <w:color w:val="auto"/>
                <w:szCs w:val="21"/>
                <w:highlight w:val="none"/>
              </w:rPr>
            </w:pPr>
            <w:r>
              <w:rPr>
                <w:rFonts w:hint="eastAsia" w:ascii="宋体" w:hAnsi="宋体" w:cs="宋体"/>
                <w:color w:val="auto"/>
                <w:szCs w:val="21"/>
                <w:highlight w:val="none"/>
              </w:rPr>
              <w:t>本项目不适用。</w:t>
            </w:r>
          </w:p>
        </w:tc>
      </w:tr>
      <w:tr w14:paraId="61588F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6C13F40">
            <w:pPr>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2F0FE631">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4B40D527">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14CD1834">
            <w:pPr>
              <w:rPr>
                <w:rFonts w:ascii="宋体" w:hAnsi="宋体"/>
                <w:color w:val="auto"/>
                <w:szCs w:val="21"/>
                <w:highlight w:val="none"/>
                <w:u w:val="single"/>
              </w:rPr>
            </w:pPr>
            <w:r>
              <w:rPr>
                <w:rFonts w:hint="eastAsia" w:ascii="宋体" w:hAnsi="宋体" w:cs="宋体"/>
                <w:bCs/>
                <w:color w:val="auto"/>
                <w:szCs w:val="21"/>
                <w:highlight w:val="none"/>
                <w:u w:val="single"/>
              </w:rPr>
              <w:t>详见招标文件及相关合同条款。</w:t>
            </w:r>
          </w:p>
        </w:tc>
      </w:tr>
      <w:tr w14:paraId="262C1F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49190080">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AB47957">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18A38F3">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5A958AFF">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6686F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7B9F5051">
            <w:pPr>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579D23C6">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E8FEAD5">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5FD48785">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28267D82">
            <w:pPr>
              <w:rPr>
                <w:rFonts w:ascii="宋体" w:hAnsi="宋体"/>
                <w:color w:val="auto"/>
                <w:kern w:val="0"/>
                <w:szCs w:val="21"/>
                <w:highlight w:val="none"/>
                <w:lang w:val="zh-CN"/>
              </w:rPr>
            </w:pPr>
            <w:r>
              <w:rPr>
                <w:rFonts w:hint="eastAsia" w:ascii="宋体" w:hAnsi="宋体"/>
                <w:color w:val="auto"/>
                <w:kern w:val="0"/>
                <w:szCs w:val="21"/>
                <w:highlight w:val="none"/>
                <w:lang w:val="zh-CN"/>
              </w:rPr>
              <w:t>☑允许：</w:t>
            </w:r>
            <w:r>
              <w:rPr>
                <w:rFonts w:hint="eastAsia" w:ascii="宋体" w:hAnsi="宋体" w:eastAsia="宋体" w:cs="宋体"/>
                <w:color w:val="auto"/>
                <w:kern w:val="0"/>
                <w:szCs w:val="21"/>
                <w:highlight w:val="none"/>
                <w:lang w:val="zh-CN"/>
              </w:rPr>
              <w:t>允许非主体、非关键性工程进行分包，承包人不具备相应资质的，需经发包人审核批准后分包给具有相应资质和能力的专业单位实施。</w:t>
            </w:r>
          </w:p>
        </w:tc>
      </w:tr>
      <w:tr w14:paraId="27742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CEEA6E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1C380F86">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26C4231">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vAlign w:val="center"/>
          </w:tcPr>
          <w:p w14:paraId="32C2A78E">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☑具体要求在中标后按照投标承诺和招标人的要求执行。</w:t>
            </w:r>
          </w:p>
          <w:p w14:paraId="7BB8D9C6">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□具体要求：（由招标人填写）</w:t>
            </w:r>
          </w:p>
        </w:tc>
      </w:tr>
      <w:tr w14:paraId="1B2765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0020C8D">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247904D0">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632E2B7">
            <w:pPr>
              <w:jc w:val="center"/>
              <w:rPr>
                <w:rFonts w:hint="eastAsia" w:ascii="宋体" w:hAnsi="宋体"/>
                <w:color w:val="auto"/>
                <w:highlight w:val="none"/>
              </w:rPr>
            </w:pPr>
            <w:r>
              <w:rPr>
                <w:rFonts w:hint="default" w:ascii="宋体" w:hAnsi="宋体" w:eastAsia="宋体" w:cs="宋体"/>
                <w:b/>
                <w:bCs/>
                <w:color w:val="auto"/>
                <w:sz w:val="21"/>
                <w:szCs w:val="21"/>
                <w:highlight w:val="none"/>
                <w:u w:val="single"/>
                <w:lang w:val="en-US"/>
              </w:rPr>
              <w:t>经济标评审优惠政策</w:t>
            </w:r>
          </w:p>
        </w:tc>
        <w:tc>
          <w:tcPr>
            <w:tcW w:w="5857" w:type="dxa"/>
            <w:tcBorders>
              <w:top w:val="single" w:color="auto" w:sz="4" w:space="0"/>
              <w:left w:val="single" w:color="auto" w:sz="4" w:space="0"/>
              <w:bottom w:val="single" w:color="auto" w:sz="4" w:space="0"/>
              <w:right w:val="double" w:color="auto" w:sz="4" w:space="0"/>
            </w:tcBorders>
            <w:vAlign w:val="center"/>
          </w:tcPr>
          <w:p w14:paraId="11777781">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sz w:val="21"/>
                <w:szCs w:val="21"/>
                <w:highlight w:val="none"/>
                <w:u w:val="single"/>
                <w:lang w:val="en-US"/>
              </w:rPr>
            </w:pPr>
            <w:r>
              <w:rPr>
                <w:rFonts w:hint="default" w:ascii="宋体" w:hAnsi="宋体" w:eastAsia="宋体" w:cs="宋体"/>
                <w:b/>
                <w:bCs/>
                <w:color w:val="auto"/>
                <w:sz w:val="21"/>
                <w:szCs w:val="21"/>
                <w:highlight w:val="none"/>
                <w:u w:val="single"/>
                <w:lang w:val="en-US"/>
              </w:rPr>
              <w:t>本招标项目执行经济标评审优惠政策</w:t>
            </w:r>
          </w:p>
          <w:p w14:paraId="5A2D9A58">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sz w:val="21"/>
                <w:szCs w:val="21"/>
                <w:highlight w:val="none"/>
                <w:u w:val="single"/>
                <w:lang w:val="en-US"/>
              </w:rPr>
            </w:pPr>
            <w:r>
              <w:rPr>
                <w:rFonts w:hint="default" w:ascii="宋体" w:hAnsi="宋体" w:eastAsia="宋体" w:cs="宋体"/>
                <w:b/>
                <w:bCs/>
                <w:color w:val="auto"/>
                <w:sz w:val="21"/>
                <w:szCs w:val="21"/>
                <w:highlight w:val="none"/>
                <w:u w:val="single"/>
                <w:lang w:val="en-US"/>
              </w:rPr>
              <w:t>注：</w:t>
            </w:r>
            <w:r>
              <w:rPr>
                <w:rFonts w:hint="eastAsia" w:ascii="宋体" w:hAnsi="宋体" w:eastAsia="宋体" w:cs="宋体"/>
                <w:b/>
                <w:bCs/>
                <w:color w:val="auto"/>
                <w:sz w:val="21"/>
                <w:szCs w:val="21"/>
                <w:highlight w:val="none"/>
                <w:u w:val="single"/>
                <w:lang w:val="en-US" w:eastAsia="zh-CN"/>
              </w:rPr>
              <w:t>（1）</w:t>
            </w:r>
            <w:r>
              <w:rPr>
                <w:rFonts w:hint="default" w:ascii="宋体" w:hAnsi="宋体" w:eastAsia="宋体" w:cs="宋体"/>
                <w:b/>
                <w:bCs/>
                <w:color w:val="auto"/>
                <w:sz w:val="21"/>
                <w:szCs w:val="21"/>
                <w:highlight w:val="none"/>
                <w:u w:val="single"/>
                <w:lang w:val="en-US"/>
              </w:rPr>
              <w:t>符合经济标评审优惠政策条件的，应当执行该政策；不符合经济标评审优惠政策条件的，不得执行该政策。</w:t>
            </w:r>
          </w:p>
          <w:p w14:paraId="6EDE838E">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sz w:val="21"/>
                <w:szCs w:val="21"/>
                <w:highlight w:val="none"/>
                <w:u w:val="single"/>
                <w:lang w:val="en-US"/>
              </w:rPr>
            </w:pPr>
            <w:r>
              <w:rPr>
                <w:rFonts w:hint="eastAsia" w:ascii="宋体" w:hAnsi="宋体" w:eastAsia="宋体" w:cs="宋体"/>
                <w:b/>
                <w:bCs/>
                <w:color w:val="auto"/>
                <w:sz w:val="21"/>
                <w:szCs w:val="21"/>
                <w:highlight w:val="none"/>
                <w:u w:val="single"/>
                <w:lang w:val="en-US" w:eastAsia="zh-CN"/>
              </w:rPr>
              <w:t>（2）</w:t>
            </w:r>
            <w:r>
              <w:rPr>
                <w:rFonts w:hint="default" w:ascii="宋体" w:hAnsi="宋体" w:eastAsia="宋体" w:cs="宋体"/>
                <w:b/>
                <w:bCs/>
                <w:color w:val="auto"/>
                <w:sz w:val="21"/>
                <w:szCs w:val="21"/>
                <w:highlight w:val="none"/>
                <w:u w:val="single"/>
                <w:lang w:val="en-US"/>
              </w:rPr>
              <w:t>财政性资金是指纳入预算管理的资金，以财政性资金作为还款来源的借贷资金，视同财政性资金。</w:t>
            </w:r>
          </w:p>
          <w:p w14:paraId="2FAFDB7A">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sz w:val="21"/>
                <w:szCs w:val="21"/>
                <w:highlight w:val="none"/>
                <w:u w:val="single"/>
                <w:lang w:val="en-US"/>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strike w:val="0"/>
                <w:color w:val="auto"/>
                <w:sz w:val="21"/>
                <w:szCs w:val="21"/>
                <w:highlight w:val="none"/>
                <w:u w:val="single"/>
                <w:lang w:val="en-US" w:eastAsia="zh-CN"/>
              </w:rPr>
              <w:t>☑</w:t>
            </w:r>
            <w:r>
              <w:rPr>
                <w:rFonts w:hint="default" w:ascii="宋体" w:hAnsi="宋体" w:eastAsia="宋体" w:cs="宋体"/>
                <w:b/>
                <w:bCs/>
                <w:strike w:val="0"/>
                <w:color w:val="auto"/>
                <w:sz w:val="21"/>
                <w:szCs w:val="21"/>
                <w:highlight w:val="none"/>
                <w:u w:val="single"/>
                <w:lang w:val="en-US"/>
              </w:rPr>
              <w:t>若本招标项目执行经济标评审优惠政策，当投标人为大中型企业与小微企业组成联合体，联合协议约定小微企业的合同份额占到合同总金额30%以上，应附联合协议书</w:t>
            </w:r>
            <w:r>
              <w:rPr>
                <w:rFonts w:hint="eastAsia" w:ascii="宋体" w:hAnsi="宋体" w:eastAsia="宋体" w:cs="宋体"/>
                <w:b/>
                <w:bCs/>
                <w:strike w:val="0"/>
                <w:color w:val="auto"/>
                <w:sz w:val="21"/>
                <w:szCs w:val="21"/>
                <w:highlight w:val="none"/>
                <w:u w:val="single"/>
                <w:lang w:val="en-US" w:eastAsia="zh-CN"/>
              </w:rPr>
              <w:t>（格式详见招标文件）</w:t>
            </w:r>
            <w:r>
              <w:rPr>
                <w:rFonts w:hint="default" w:ascii="宋体" w:hAnsi="宋体" w:eastAsia="宋体" w:cs="宋体"/>
                <w:b/>
                <w:bCs/>
                <w:strike w:val="0"/>
                <w:color w:val="auto"/>
                <w:sz w:val="21"/>
                <w:szCs w:val="21"/>
                <w:highlight w:val="none"/>
                <w:u w:val="single"/>
                <w:lang w:val="en-US"/>
              </w:rPr>
              <w:t>对该内容进行明确。</w:t>
            </w:r>
          </w:p>
          <w:p w14:paraId="09D4616B">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strike w:val="0"/>
                <w:color w:val="auto"/>
                <w:kern w:val="2"/>
                <w:sz w:val="21"/>
                <w:szCs w:val="21"/>
                <w:highlight w:val="none"/>
                <w:u w:val="single"/>
                <w:lang w:val="en-US" w:eastAsia="zh-CN" w:bidi="ar-SA"/>
              </w:rPr>
            </w:pPr>
            <w:r>
              <w:rPr>
                <w:rFonts w:hint="eastAsia" w:ascii="宋体" w:hAnsi="宋体" w:eastAsia="宋体" w:cs="宋体"/>
                <w:b/>
                <w:bCs/>
                <w:strike w:val="0"/>
                <w:color w:val="auto"/>
                <w:sz w:val="21"/>
                <w:szCs w:val="21"/>
                <w:highlight w:val="none"/>
                <w:u w:val="single"/>
                <w:lang w:val="en-US" w:eastAsia="zh-CN"/>
              </w:rPr>
              <w:t>☑若</w:t>
            </w:r>
            <w:r>
              <w:rPr>
                <w:rFonts w:hint="default" w:ascii="宋体" w:hAnsi="宋体" w:eastAsia="宋体" w:cs="宋体"/>
                <w:b/>
                <w:bCs/>
                <w:strike w:val="0"/>
                <w:color w:val="auto"/>
                <w:sz w:val="21"/>
                <w:szCs w:val="21"/>
                <w:highlight w:val="none"/>
                <w:u w:val="single"/>
                <w:lang w:val="en-US"/>
              </w:rPr>
              <w:t>本招标项目执行经济标评审优惠政策，</w:t>
            </w:r>
            <w:r>
              <w:rPr>
                <w:rFonts w:hint="eastAsia" w:ascii="宋体" w:hAnsi="宋体" w:eastAsia="宋体" w:cs="宋体"/>
                <w:b/>
                <w:bCs/>
                <w:strike w:val="0"/>
                <w:color w:val="auto"/>
                <w:sz w:val="21"/>
                <w:szCs w:val="21"/>
                <w:highlight w:val="none"/>
                <w:u w:val="single"/>
                <w:lang w:val="en-US" w:eastAsia="zh-CN"/>
              </w:rPr>
              <w:t>当</w:t>
            </w:r>
            <w:r>
              <w:rPr>
                <w:rFonts w:hint="default" w:ascii="宋体" w:hAnsi="宋体" w:eastAsia="宋体" w:cs="宋体"/>
                <w:b/>
                <w:bCs/>
                <w:strike w:val="0"/>
                <w:color w:val="auto"/>
                <w:sz w:val="21"/>
                <w:szCs w:val="21"/>
                <w:highlight w:val="none"/>
                <w:u w:val="single"/>
                <w:lang w:val="en-US"/>
              </w:rPr>
              <w:t>允许大中型企业向一家或者多家小微企业分包，且分包承诺小微企业的合同份额占到合同总金额30%以上的，应附分包意向协议（格式详见第四章投标文件格式）对该内容进行明确。</w:t>
            </w:r>
          </w:p>
          <w:p w14:paraId="2F138993">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u w:val="single"/>
                <w:lang w:val="en-US" w:eastAsia="zh-CN" w:bidi="ar-SA"/>
              </w:rPr>
              <w:t>注：上述优惠原则不同时使用。</w:t>
            </w:r>
          </w:p>
          <w:p w14:paraId="3D5995C4">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1、根据《广东省政府采购促进中小企业发展实施细则（试行）》（粤财采购〔2022〕10号）要求，对符合《政府采购促进中小企业发展管理办法》（财库〔2020〕46号）的投标人，给予相应的价格评审优惠。</w:t>
            </w:r>
          </w:p>
          <w:p w14:paraId="3A88E3E4">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2、</w:t>
            </w:r>
            <w:r>
              <w:rPr>
                <w:rFonts w:hint="default" w:ascii="宋体" w:hAnsi="宋体" w:eastAsia="宋体" w:cs="宋体"/>
                <w:b/>
                <w:bCs/>
                <w:color w:val="auto"/>
                <w:kern w:val="2"/>
                <w:sz w:val="21"/>
                <w:szCs w:val="21"/>
                <w:highlight w:val="none"/>
                <w:u w:val="none"/>
                <w:lang w:val="en-US" w:eastAsia="zh-CN" w:bidi="ar-SA"/>
              </w:rPr>
              <w:t>本招标项目评标计算价格分</w:t>
            </w:r>
            <w:r>
              <w:rPr>
                <w:rFonts w:hint="eastAsia"/>
                <w:b/>
                <w:bCs/>
                <w:color w:val="auto"/>
                <w:highlight w:val="none"/>
                <w:u w:val="none"/>
                <w:lang w:val="zh-CN" w:eastAsia="zh-CN"/>
              </w:rPr>
              <w:t>（经济分）</w:t>
            </w:r>
            <w:r>
              <w:rPr>
                <w:rFonts w:hint="default" w:ascii="宋体" w:hAnsi="宋体" w:eastAsia="宋体" w:cs="宋体"/>
                <w:b/>
                <w:bCs/>
                <w:color w:val="auto"/>
                <w:kern w:val="2"/>
                <w:sz w:val="21"/>
                <w:szCs w:val="21"/>
                <w:highlight w:val="none"/>
                <w:u w:val="none"/>
                <w:lang w:val="en-US" w:eastAsia="zh-CN" w:bidi="ar-SA"/>
              </w:rPr>
              <w:t>时，对小微企业投标的，在采用原报价进行评分的基础上增加其价格得分的5%作为其价格分</w:t>
            </w:r>
            <w:r>
              <w:rPr>
                <w:rFonts w:hint="eastAsia"/>
                <w:b/>
                <w:bCs/>
                <w:color w:val="auto"/>
                <w:highlight w:val="none"/>
                <w:u w:val="none"/>
                <w:lang w:val="zh-CN" w:eastAsia="zh-CN"/>
              </w:rPr>
              <w:t>（经济分）</w:t>
            </w:r>
            <w:r>
              <w:rPr>
                <w:rFonts w:hint="default" w:ascii="宋体" w:hAnsi="宋体" w:eastAsia="宋体" w:cs="宋体"/>
                <w:b/>
                <w:bCs/>
                <w:color w:val="auto"/>
                <w:kern w:val="2"/>
                <w:sz w:val="21"/>
                <w:szCs w:val="21"/>
                <w:highlight w:val="none"/>
                <w:u w:val="none"/>
                <w:lang w:val="en-US" w:eastAsia="zh-CN" w:bidi="ar-SA"/>
              </w:rPr>
              <w:t>；</w:t>
            </w:r>
            <w:r>
              <w:rPr>
                <w:rFonts w:hint="default" w:ascii="宋体" w:hAnsi="宋体" w:eastAsia="宋体" w:cs="宋体"/>
                <w:b/>
                <w:bCs/>
                <w:strike w:val="0"/>
                <w:color w:val="auto"/>
                <w:kern w:val="2"/>
                <w:sz w:val="21"/>
                <w:szCs w:val="21"/>
                <w:highlight w:val="none"/>
                <w:u w:val="none"/>
                <w:lang w:val="en-US" w:eastAsia="zh-CN" w:bidi="ar-SA"/>
              </w:rPr>
              <w:t>对大中型企业与小微企业组成联合体或者</w:t>
            </w:r>
            <w:r>
              <w:rPr>
                <w:rFonts w:hint="default" w:ascii="宋体" w:hAnsi="宋体" w:eastAsia="宋体" w:cs="宋体"/>
                <w:b/>
                <w:bCs/>
                <w:strike w:val="0"/>
                <w:color w:val="auto"/>
                <w:kern w:val="2"/>
                <w:sz w:val="21"/>
                <w:szCs w:val="21"/>
                <w:highlight w:val="none"/>
                <w:u w:val="single"/>
                <w:lang w:val="en-US" w:eastAsia="zh-CN" w:bidi="ar-SA"/>
              </w:rPr>
              <w:t>允许大中型企业向一家或者多家小微企业分包（联合协议或者分包意向协议</w:t>
            </w:r>
            <w:r>
              <w:rPr>
                <w:rFonts w:hint="default" w:ascii="宋体" w:hAnsi="宋体" w:eastAsia="宋体" w:cs="宋体"/>
                <w:b/>
                <w:bCs/>
                <w:color w:val="auto"/>
                <w:kern w:val="2"/>
                <w:sz w:val="21"/>
                <w:szCs w:val="21"/>
                <w:highlight w:val="none"/>
                <w:u w:val="single"/>
                <w:lang w:val="en-US" w:eastAsia="zh-CN" w:bidi="ar-SA"/>
              </w:rPr>
              <w:t>约定小微企业的合同份额占到合同总金额30%以上）的，在采用原报价进行评分的基础上增加其价格得分的2%作为其价格分</w:t>
            </w:r>
            <w:r>
              <w:rPr>
                <w:rFonts w:hint="eastAsia"/>
                <w:b/>
                <w:bCs/>
                <w:color w:val="auto"/>
                <w:highlight w:val="none"/>
                <w:u w:val="single"/>
                <w:lang w:val="zh-CN" w:eastAsia="zh-CN"/>
              </w:rPr>
              <w:t>（经济分）</w:t>
            </w:r>
            <w:r>
              <w:rPr>
                <w:rFonts w:hint="default" w:ascii="宋体" w:hAnsi="宋体" w:eastAsia="宋体" w:cs="宋体"/>
                <w:b/>
                <w:bCs/>
                <w:color w:val="auto"/>
                <w:kern w:val="2"/>
                <w:sz w:val="21"/>
                <w:szCs w:val="21"/>
                <w:highlight w:val="none"/>
                <w:u w:val="single"/>
                <w:lang w:val="en-US" w:eastAsia="zh-CN" w:bidi="ar-SA"/>
              </w:rPr>
              <w:t>。</w:t>
            </w:r>
            <w:r>
              <w:rPr>
                <w:rFonts w:hint="eastAsia"/>
                <w:b/>
                <w:bCs/>
                <w:color w:val="auto"/>
                <w:highlight w:val="none"/>
                <w:u w:val="single"/>
                <w:lang w:val="zh-CN" w:eastAsia="zh-CN"/>
              </w:rPr>
              <w:t>若原报价已满分，仍可突破满分上限继续享受加分优惠，以实际计算结果作为最终价格分（经济分）。</w:t>
            </w:r>
          </w:p>
          <w:p w14:paraId="4985E402">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3、投标人应按《政府采购促进中小企业发展管理办法》（财库〔2020〕46号）规定出具《中小企业声明函》</w:t>
            </w:r>
            <w:r>
              <w:rPr>
                <w:rFonts w:hint="eastAsia" w:ascii="宋体" w:hAnsi="宋体" w:cs="宋体"/>
                <w:b/>
                <w:bCs/>
                <w:color w:val="auto"/>
                <w:kern w:val="2"/>
                <w:sz w:val="21"/>
                <w:szCs w:val="21"/>
                <w:highlight w:val="none"/>
                <w:u w:val="single"/>
                <w:lang w:val="en-US" w:eastAsia="zh-CN" w:bidi="ar-SA"/>
              </w:rPr>
              <w:t>、《</w:t>
            </w:r>
            <w:r>
              <w:rPr>
                <w:rFonts w:hint="eastAsia" w:ascii="宋体" w:hAnsi="宋体" w:cs="宋体"/>
                <w:b/>
                <w:bCs/>
                <w:color w:val="auto"/>
                <w:szCs w:val="21"/>
                <w:highlight w:val="none"/>
                <w:u w:val="single"/>
              </w:rPr>
              <w:t>联合体投标协议书</w:t>
            </w:r>
            <w:r>
              <w:rPr>
                <w:rFonts w:hint="eastAsia" w:ascii="宋体" w:hAnsi="宋体" w:cs="宋体"/>
                <w:b/>
                <w:bCs/>
                <w:color w:val="auto"/>
                <w:kern w:val="2"/>
                <w:sz w:val="21"/>
                <w:szCs w:val="21"/>
                <w:highlight w:val="none"/>
                <w:u w:val="single"/>
                <w:lang w:val="en-US" w:eastAsia="zh-CN" w:bidi="ar-SA"/>
              </w:rPr>
              <w:t>》或《分包意向协议》</w:t>
            </w:r>
            <w:r>
              <w:rPr>
                <w:rFonts w:hint="default" w:ascii="宋体" w:hAnsi="宋体" w:eastAsia="宋体" w:cs="宋体"/>
                <w:b/>
                <w:bCs/>
                <w:color w:val="auto"/>
                <w:kern w:val="2"/>
                <w:sz w:val="21"/>
                <w:szCs w:val="21"/>
                <w:highlight w:val="none"/>
                <w:u w:val="single"/>
                <w:lang w:val="en-US" w:eastAsia="zh-CN" w:bidi="ar-SA"/>
              </w:rPr>
              <w:t>（格式详见第四章投标文件格式），否则不得享受相关价格评审优惠。投标人填写《中小企业声明函》</w:t>
            </w:r>
            <w:r>
              <w:rPr>
                <w:rFonts w:hint="eastAsia" w:ascii="宋体" w:hAnsi="宋体" w:cs="宋体"/>
                <w:b/>
                <w:bCs/>
                <w:color w:val="auto"/>
                <w:kern w:val="2"/>
                <w:sz w:val="21"/>
                <w:szCs w:val="21"/>
                <w:highlight w:val="none"/>
                <w:u w:val="single"/>
                <w:lang w:val="en-US" w:eastAsia="zh-CN" w:bidi="ar-SA"/>
              </w:rPr>
              <w:t>、《</w:t>
            </w:r>
            <w:r>
              <w:rPr>
                <w:rFonts w:hint="eastAsia" w:ascii="宋体" w:hAnsi="宋体" w:cs="宋体"/>
                <w:b/>
                <w:bCs/>
                <w:color w:val="auto"/>
                <w:szCs w:val="21"/>
                <w:highlight w:val="none"/>
                <w:u w:val="single"/>
              </w:rPr>
              <w:t>联合体投标协议书</w:t>
            </w:r>
            <w:r>
              <w:rPr>
                <w:rFonts w:hint="eastAsia" w:ascii="宋体" w:hAnsi="宋体" w:cs="宋体"/>
                <w:b/>
                <w:bCs/>
                <w:color w:val="auto"/>
                <w:kern w:val="2"/>
                <w:sz w:val="21"/>
                <w:szCs w:val="21"/>
                <w:highlight w:val="none"/>
                <w:u w:val="single"/>
                <w:lang w:val="en-US" w:eastAsia="zh-CN" w:bidi="ar-SA"/>
              </w:rPr>
              <w:t>》或《分包意向协议》</w:t>
            </w:r>
            <w:r>
              <w:rPr>
                <w:rFonts w:hint="default" w:ascii="宋体" w:hAnsi="宋体" w:eastAsia="宋体" w:cs="宋体"/>
                <w:b/>
                <w:bCs/>
                <w:color w:val="auto"/>
                <w:kern w:val="2"/>
                <w:sz w:val="21"/>
                <w:szCs w:val="21"/>
                <w:highlight w:val="none"/>
                <w:u w:val="single"/>
                <w:lang w:val="en-US" w:eastAsia="zh-CN" w:bidi="ar-SA"/>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4485E86">
            <w:pPr>
              <w:keepNext w:val="0"/>
              <w:keepLines w:val="0"/>
              <w:suppressLineNumbers w:val="0"/>
              <w:autoSpaceDE w:val="0"/>
              <w:autoSpaceDN w:val="0"/>
              <w:adjustRightInd w:val="0"/>
              <w:spacing w:before="0" w:beforeAutospacing="0" w:after="0" w:afterAutospacing="0" w:line="240" w:lineRule="auto"/>
              <w:ind w:left="0" w:right="0"/>
              <w:jc w:val="left"/>
              <w:rPr>
                <w:rFonts w:hint="default"/>
                <w:color w:val="auto"/>
                <w:highlight w:val="none"/>
                <w:lang w:val="en-US" w:eastAsia="zh-CN"/>
              </w:rPr>
            </w:pPr>
            <w:r>
              <w:rPr>
                <w:rFonts w:hint="default" w:ascii="宋体" w:hAnsi="宋体" w:eastAsia="宋体" w:cs="宋体"/>
                <w:b/>
                <w:bCs/>
                <w:color w:val="auto"/>
                <w:kern w:val="2"/>
                <w:sz w:val="21"/>
                <w:szCs w:val="21"/>
                <w:highlight w:val="none"/>
                <w:u w:val="single"/>
                <w:lang w:val="en-US" w:eastAsia="zh-CN" w:bidi="ar-SA"/>
              </w:rPr>
              <w:t>4</w:t>
            </w:r>
            <w:r>
              <w:rPr>
                <w:rFonts w:hint="eastAsia" w:ascii="宋体" w:hAnsi="宋体" w:eastAsia="宋体" w:cs="宋体"/>
                <w:b/>
                <w:bCs/>
                <w:color w:val="auto"/>
                <w:kern w:val="2"/>
                <w:sz w:val="21"/>
                <w:szCs w:val="21"/>
                <w:highlight w:val="none"/>
                <w:u w:val="single"/>
                <w:lang w:val="en-US" w:eastAsia="zh-CN" w:bidi="ar-SA"/>
              </w:rPr>
              <w:t>、</w:t>
            </w:r>
            <w:r>
              <w:rPr>
                <w:rFonts w:hint="default" w:ascii="宋体" w:hAnsi="宋体" w:eastAsia="宋体" w:cs="宋体"/>
                <w:b/>
                <w:bCs/>
                <w:color w:val="auto"/>
                <w:kern w:val="2"/>
                <w:sz w:val="21"/>
                <w:szCs w:val="21"/>
                <w:highlight w:val="none"/>
                <w:u w:val="single"/>
                <w:lang w:val="en-US" w:eastAsia="zh-CN" w:bidi="ar-SA"/>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2AE2CA">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strike/>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注：（1）小微企业，是指在中华人民共和国境内依法设立，依据国务院批准的中小企业划分标准确定的小型企业和微型企业，但与大企业的负责人为同一人，或者与大企业存在直接控股、管理关系的除外。</w:t>
            </w:r>
            <w:r>
              <w:rPr>
                <w:rFonts w:hint="default" w:ascii="宋体" w:hAnsi="宋体" w:eastAsia="宋体" w:cs="宋体"/>
                <w:b/>
                <w:bCs/>
                <w:strike w:val="0"/>
                <w:color w:val="auto"/>
                <w:kern w:val="2"/>
                <w:sz w:val="21"/>
                <w:szCs w:val="21"/>
                <w:highlight w:val="none"/>
                <w:u w:val="single"/>
                <w:lang w:val="en-US" w:eastAsia="zh-CN" w:bidi="ar-SA"/>
              </w:rPr>
              <w:t>以联合体形式参与投标的，联合体各方均为小微企业的，联合体视同小微企业。</w:t>
            </w:r>
          </w:p>
          <w:p w14:paraId="16F75E77">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（2）</w:t>
            </w:r>
            <w:r>
              <w:rPr>
                <w:rFonts w:hint="default" w:ascii="宋体" w:hAnsi="宋体" w:eastAsia="宋体" w:cs="宋体"/>
                <w:b/>
                <w:bCs/>
                <w:strike w:val="0"/>
                <w:color w:val="auto"/>
                <w:kern w:val="2"/>
                <w:sz w:val="21"/>
                <w:szCs w:val="21"/>
                <w:highlight w:val="none"/>
                <w:u w:val="single"/>
                <w:lang w:val="en-US" w:eastAsia="zh-CN" w:bidi="ar-SA"/>
              </w:rPr>
              <w:t>组成联合体或者接受分包合同</w:t>
            </w:r>
            <w:r>
              <w:rPr>
                <w:rFonts w:hint="default" w:ascii="宋体" w:hAnsi="宋体" w:eastAsia="宋体" w:cs="宋体"/>
                <w:b/>
                <w:bCs/>
                <w:color w:val="auto"/>
                <w:kern w:val="2"/>
                <w:sz w:val="21"/>
                <w:szCs w:val="21"/>
                <w:highlight w:val="none"/>
                <w:u w:val="single"/>
                <w:lang w:val="en-US" w:eastAsia="zh-CN" w:bidi="ar-SA"/>
              </w:rPr>
              <w:t>的小微企业与</w:t>
            </w:r>
            <w:r>
              <w:rPr>
                <w:rFonts w:hint="default" w:ascii="宋体" w:hAnsi="宋体" w:eastAsia="宋体" w:cs="宋体"/>
                <w:b/>
                <w:bCs/>
                <w:strike w:val="0"/>
                <w:color w:val="auto"/>
                <w:kern w:val="2"/>
                <w:sz w:val="21"/>
                <w:szCs w:val="21"/>
                <w:highlight w:val="none"/>
                <w:u w:val="single"/>
                <w:lang w:val="en-US" w:eastAsia="zh-CN" w:bidi="ar-SA"/>
              </w:rPr>
              <w:t>联合体内其他企业、分包企业</w:t>
            </w:r>
            <w:r>
              <w:rPr>
                <w:rFonts w:hint="default" w:ascii="宋体" w:hAnsi="宋体" w:eastAsia="宋体" w:cs="宋体"/>
                <w:b/>
                <w:bCs/>
                <w:color w:val="auto"/>
                <w:kern w:val="2"/>
                <w:sz w:val="21"/>
                <w:szCs w:val="21"/>
                <w:highlight w:val="none"/>
                <w:u w:val="single"/>
                <w:lang w:val="en-US" w:eastAsia="zh-CN" w:bidi="ar-SA"/>
              </w:rPr>
              <w:t>之间存在直接控股、管理关系的，不享受价格评分优惠。</w:t>
            </w:r>
          </w:p>
          <w:p w14:paraId="59BA7125">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（3）公示期间如有异议、投诉的，被异议、投诉单位需提供注册登记所在地的县级以上人民政府中小企业主管部门认定函。</w:t>
            </w:r>
          </w:p>
          <w:p w14:paraId="6CEEAFD5">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highlight w:val="none"/>
                <w:u w:val="single"/>
                <w:lang w:val="zh-CN" w:eastAsia="zh-CN"/>
              </w:rPr>
              <w:t>（</w:t>
            </w:r>
            <w:r>
              <w:rPr>
                <w:rFonts w:hint="eastAsia" w:ascii="宋体" w:hAnsi="宋体" w:eastAsia="宋体" w:cs="宋体"/>
                <w:b/>
                <w:bCs/>
                <w:color w:val="auto"/>
                <w:highlight w:val="none"/>
                <w:u w:val="single"/>
                <w:lang w:val="en-US" w:eastAsia="zh-CN"/>
              </w:rPr>
              <w:t>4</w:t>
            </w:r>
            <w:r>
              <w:rPr>
                <w:rFonts w:hint="eastAsia" w:ascii="宋体" w:hAnsi="宋体" w:eastAsia="宋体" w:cs="宋体"/>
                <w:b/>
                <w:bCs/>
                <w:color w:val="auto"/>
                <w:highlight w:val="none"/>
                <w:u w:val="single"/>
                <w:lang w:val="zh-CN" w:eastAsia="zh-CN"/>
              </w:rPr>
              <w:t>）规定享受扶持政策获得</w:t>
            </w:r>
            <w:r>
              <w:rPr>
                <w:rFonts w:hint="eastAsia" w:ascii="宋体" w:hAnsi="宋体" w:eastAsia="宋体" w:cs="宋体"/>
                <w:b/>
                <w:bCs/>
                <w:color w:val="auto"/>
                <w:highlight w:val="none"/>
                <w:u w:val="single"/>
                <w:lang w:val="en-US" w:eastAsia="zh-CN"/>
              </w:rPr>
              <w:t>承包</w:t>
            </w:r>
            <w:r>
              <w:rPr>
                <w:rFonts w:hint="eastAsia" w:ascii="宋体" w:hAnsi="宋体" w:eastAsia="宋体" w:cs="宋体"/>
                <w:b/>
                <w:bCs/>
                <w:color w:val="auto"/>
                <w:highlight w:val="none"/>
                <w:u w:val="single"/>
                <w:lang w:val="zh-CN" w:eastAsia="zh-CN"/>
              </w:rPr>
              <w:t>合同的，小微企业不得将合同分包给大中型企业，中型企业不得将合同分包给大型企业。</w:t>
            </w:r>
          </w:p>
          <w:p w14:paraId="03F67B68">
            <w:pPr>
              <w:rPr>
                <w:rFonts w:hint="eastAsia" w:ascii="宋体" w:hAnsi="宋体" w:cs="Courier New"/>
                <w:color w:val="auto"/>
                <w:szCs w:val="21"/>
                <w:highlight w:val="none"/>
              </w:rPr>
            </w:pPr>
            <w:r>
              <w:rPr>
                <w:rFonts w:hint="eastAsia" w:ascii="宋体" w:hAnsi="宋体" w:eastAsia="宋体" w:cs="宋体"/>
                <w:b/>
                <w:bCs/>
                <w:color w:val="auto"/>
                <w:kern w:val="2"/>
                <w:sz w:val="21"/>
                <w:szCs w:val="21"/>
                <w:highlight w:val="none"/>
                <w:u w:val="single"/>
                <w:lang w:val="en-US" w:eastAsia="zh-CN" w:bidi="ar-SA"/>
              </w:rPr>
              <w:t>（</w:t>
            </w:r>
            <w:r>
              <w:rPr>
                <w:rFonts w:hint="default" w:ascii="宋体" w:hAnsi="宋体" w:eastAsia="宋体" w:cs="宋体"/>
                <w:b/>
                <w:bCs/>
                <w:color w:val="auto"/>
                <w:kern w:val="2"/>
                <w:sz w:val="21"/>
                <w:szCs w:val="21"/>
                <w:highlight w:val="none"/>
                <w:u w:val="single"/>
                <w:lang w:val="en-US" w:eastAsia="zh-CN" w:bidi="ar-SA"/>
              </w:rPr>
              <w:t>5</w:t>
            </w:r>
            <w:r>
              <w:rPr>
                <w:rFonts w:hint="eastAsia" w:ascii="宋体" w:hAnsi="宋体" w:eastAsia="宋体" w:cs="宋体"/>
                <w:b/>
                <w:bCs/>
                <w:color w:val="auto"/>
                <w:kern w:val="2"/>
                <w:sz w:val="21"/>
                <w:szCs w:val="21"/>
                <w:highlight w:val="none"/>
                <w:u w:val="single"/>
                <w:lang w:val="en-US" w:eastAsia="zh-CN" w:bidi="ar-SA"/>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r w14:paraId="43B63A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0585644">
            <w:pPr>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3043BBA3">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5154BDD">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5BE0AC54">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u w:val="single"/>
                <w:lang w:eastAsia="zh-CN"/>
              </w:rPr>
              <w:t>最新指引</w:t>
            </w:r>
            <w:r>
              <w:rPr>
                <w:rFonts w:hint="eastAsia" w:ascii="宋体" w:hAnsi="宋体" w:eastAsia="宋体" w:cs="宋体"/>
                <w:color w:val="auto"/>
                <w:sz w:val="21"/>
                <w:szCs w:val="21"/>
                <w:highlight w:val="none"/>
                <w:u w:val="single"/>
              </w:rPr>
              <w:t>。</w:t>
            </w:r>
          </w:p>
          <w:p w14:paraId="34840B15">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297F9733">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4285D19">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1F350995">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2840C9BD">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88E9E09">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6DD1FF91">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174A515E">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cs="Courier New"/>
                <w:color w:val="auto"/>
                <w:szCs w:val="21"/>
                <w:highlight w:val="none"/>
              </w:rPr>
              <w:t>交易平台网上递交的电子投标文件为准。</w:t>
            </w:r>
          </w:p>
        </w:tc>
      </w:tr>
      <w:tr w14:paraId="088AD2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2730F60">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1F8067B5">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9DA8101">
            <w:pPr>
              <w:jc w:val="center"/>
              <w:rPr>
                <w:rFonts w:hint="eastAsia" w:ascii="宋体" w:hAnsi="宋体"/>
                <w:color w:val="auto"/>
                <w:highlight w:val="none"/>
              </w:rPr>
            </w:pPr>
            <w:r>
              <w:rPr>
                <w:rFonts w:hint="eastAsia" w:ascii="宋体" w:hAnsi="宋体" w:eastAsia="宋体" w:cs="宋体"/>
                <w:color w:val="auto"/>
                <w:sz w:val="21"/>
                <w:szCs w:val="21"/>
                <w:highlight w:val="none"/>
                <w:u w:val="single"/>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vAlign w:val="center"/>
          </w:tcPr>
          <w:p w14:paraId="06EE5CF8">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1、在投标截止期后逾期或未在指定地点递交投标文件备用光盘的；</w:t>
            </w:r>
          </w:p>
          <w:p w14:paraId="6D8D2FE9">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2、投标文件备用光盘未按招标文件要求密封或未在密封处盖章的；</w:t>
            </w:r>
          </w:p>
          <w:p w14:paraId="66F25CA0">
            <w:pPr>
              <w:rPr>
                <w:rFonts w:hint="eastAsia" w:ascii="宋体" w:hAnsi="宋体" w:cs="Courier New"/>
                <w:color w:val="auto"/>
                <w:szCs w:val="21"/>
                <w:highlight w:val="none"/>
              </w:rPr>
            </w:pPr>
            <w:r>
              <w:rPr>
                <w:rFonts w:hint="eastAsia" w:ascii="宋体" w:hAnsi="宋体" w:eastAsia="宋体" w:cs="宋体"/>
                <w:color w:val="auto"/>
                <w:sz w:val="21"/>
                <w:szCs w:val="21"/>
                <w:highlight w:val="none"/>
                <w:u w:val="single"/>
              </w:rPr>
              <w:t>3、投标人代表未凭法定代表人证明书（原件）、授权委托书原件（仅限于非法定代表人）、本人身份证原件递交投标文件备用光盘的。</w:t>
            </w:r>
          </w:p>
        </w:tc>
      </w:tr>
      <w:tr w14:paraId="469AB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3DF48B75">
            <w:pPr>
              <w:spacing w:line="240" w:lineRule="auto"/>
              <w:rPr>
                <w:rFonts w:hint="eastAsia" w:ascii="宋体" w:hAnsi="宋体"/>
                <w:color w:val="auto"/>
                <w:szCs w:val="21"/>
                <w:highlight w:val="none"/>
                <w:lang w:val="en-US" w:eastAsia="zh-CN"/>
              </w:rPr>
            </w:pPr>
            <w:r>
              <w:rPr>
                <w:rFonts w:hint="eastAsia" w:ascii="宋体" w:hAnsi="宋体" w:cs="宋体"/>
                <w:color w:val="auto"/>
                <w:sz w:val="21"/>
                <w:szCs w:val="21"/>
                <w:highlight w:val="none"/>
                <w:u w:val="singl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0C5310EF">
            <w:pPr>
              <w:spacing w:line="240" w:lineRule="auto"/>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9B5C0E5">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中标公示后中标单位提交投标文件要求</w:t>
            </w:r>
          </w:p>
        </w:tc>
        <w:tc>
          <w:tcPr>
            <w:tcW w:w="5857" w:type="dxa"/>
            <w:tcBorders>
              <w:top w:val="single" w:color="auto" w:sz="4" w:space="0"/>
              <w:left w:val="single" w:color="auto" w:sz="4" w:space="0"/>
              <w:bottom w:val="single" w:color="auto" w:sz="4" w:space="0"/>
              <w:right w:val="double" w:color="auto" w:sz="4" w:space="0"/>
            </w:tcBorders>
            <w:vAlign w:val="center"/>
          </w:tcPr>
          <w:p w14:paraId="06A98217">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软件或广州公共资源交易中心提供的投标书制作软件制作的工程量清单报价表和单价分析表，用 Microsoft Word 软件或广州公共资源交易中心提供的投标书制作软件制作的经济投标文件其他部分。电子文件介质使用CD-R光盘，所有电子文件不能采用压缩处理）。</w:t>
            </w:r>
          </w:p>
        </w:tc>
      </w:tr>
      <w:tr w14:paraId="0210B1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tcBorders>
              <w:top w:val="single" w:color="auto" w:sz="4" w:space="0"/>
              <w:left w:val="double" w:color="auto" w:sz="4" w:space="0"/>
              <w:bottom w:val="single" w:color="auto" w:sz="4" w:space="0"/>
              <w:right w:val="single" w:color="auto" w:sz="4" w:space="0"/>
            </w:tcBorders>
            <w:vAlign w:val="center"/>
          </w:tcPr>
          <w:p w14:paraId="21AC3A3C">
            <w:pPr>
              <w:spacing w:line="240" w:lineRule="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41</w:t>
            </w:r>
          </w:p>
        </w:tc>
        <w:tc>
          <w:tcPr>
            <w:tcW w:w="981" w:type="dxa"/>
            <w:tcBorders>
              <w:top w:val="single" w:color="auto" w:sz="4" w:space="0"/>
              <w:left w:val="single" w:color="auto" w:sz="4" w:space="0"/>
              <w:bottom w:val="single" w:color="auto" w:sz="4" w:space="0"/>
              <w:right w:val="single" w:color="auto" w:sz="4" w:space="0"/>
            </w:tcBorders>
            <w:vAlign w:val="center"/>
          </w:tcPr>
          <w:p w14:paraId="57D0F210">
            <w:pPr>
              <w:spacing w:line="240" w:lineRule="auto"/>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01C731A">
            <w:pPr>
              <w:spacing w:before="120" w:beforeLines="50"/>
              <w:contextualSpacing/>
              <w:jc w:val="left"/>
              <w:rPr>
                <w:rFonts w:hint="eastAsia" w:ascii="宋体" w:hAnsi="宋体" w:eastAsia="宋体" w:cs="宋体"/>
                <w:color w:val="auto"/>
                <w:sz w:val="21"/>
                <w:szCs w:val="21"/>
                <w:highlight w:val="none"/>
                <w:u w:val="single"/>
              </w:rPr>
            </w:pPr>
            <w:r>
              <w:rPr>
                <w:rFonts w:ascii="宋体"/>
                <w:color w:val="auto"/>
                <w:szCs w:val="21"/>
                <w:highlight w:val="none"/>
              </w:rPr>
              <w:t>签字或盖章要求</w:t>
            </w:r>
          </w:p>
        </w:tc>
        <w:tc>
          <w:tcPr>
            <w:tcW w:w="5857" w:type="dxa"/>
            <w:tcBorders>
              <w:top w:val="single" w:color="auto" w:sz="4" w:space="0"/>
              <w:left w:val="single" w:color="auto" w:sz="4" w:space="0"/>
              <w:bottom w:val="single" w:color="auto" w:sz="4" w:space="0"/>
              <w:right w:val="double" w:color="auto" w:sz="4" w:space="0"/>
            </w:tcBorders>
            <w:vAlign w:val="center"/>
          </w:tcPr>
          <w:p w14:paraId="215EAE06">
            <w:pPr>
              <w:pStyle w:val="8"/>
              <w:topLinePunct/>
              <w:spacing w:before="120" w:beforeLines="50" w:after="0"/>
              <w:contextualSpacing/>
              <w:jc w:val="left"/>
              <w:rPr>
                <w:rFonts w:hint="eastAsia" w:ascii="宋体" w:hAnsi="宋体" w:eastAsia="宋体" w:cs="宋体"/>
                <w:color w:val="auto"/>
                <w:sz w:val="21"/>
                <w:szCs w:val="21"/>
                <w:highlight w:val="none"/>
                <w:u w:val="single"/>
              </w:rPr>
            </w:pPr>
            <w:r>
              <w:rPr>
                <w:rFonts w:hint="eastAsia"/>
                <w:color w:val="auto"/>
                <w:kern w:val="2"/>
                <w:sz w:val="21"/>
                <w:szCs w:val="21"/>
                <w:highlight w:val="none"/>
              </w:rPr>
              <w:t>投标文件格式规定盖单位章的页面必须盖单位章，规定法定代表人或授权委托人、项目负责人和技术负责人签字的页面必须签字。签字必须由本人在规定页面加盖个人电子印章或在线下手写签名</w:t>
            </w:r>
            <w:r>
              <w:rPr>
                <w:rFonts w:hint="eastAsia"/>
                <w:color w:val="auto"/>
                <w:sz w:val="21"/>
                <w:szCs w:val="21"/>
                <w:highlight w:val="none"/>
              </w:rPr>
              <w:t>或签章</w:t>
            </w:r>
            <w:r>
              <w:rPr>
                <w:rFonts w:hint="eastAsia"/>
                <w:color w:val="auto"/>
                <w:kern w:val="2"/>
                <w:sz w:val="21"/>
                <w:szCs w:val="21"/>
                <w:highlight w:val="none"/>
              </w:rPr>
              <w:t>后扫描上传。</w:t>
            </w:r>
            <w:r>
              <w:rPr>
                <w:rFonts w:hint="eastAsia"/>
                <w:color w:val="auto"/>
                <w:kern w:val="2"/>
                <w:sz w:val="21"/>
                <w:szCs w:val="21"/>
                <w:highlight w:val="none"/>
                <w:u w:val="single"/>
              </w:rPr>
              <w:t>联合体投标的，除投标文件中的《</w:t>
            </w:r>
            <w:r>
              <w:rPr>
                <w:rFonts w:hint="eastAsia"/>
                <w:color w:val="auto"/>
                <w:kern w:val="2"/>
                <w:sz w:val="21"/>
                <w:szCs w:val="21"/>
                <w:highlight w:val="none"/>
                <w:u w:val="single"/>
                <w:lang w:eastAsia="zh-CN"/>
              </w:rPr>
              <w:t>联合体投标协议书</w:t>
            </w:r>
            <w:r>
              <w:rPr>
                <w:rFonts w:hint="eastAsia"/>
                <w:color w:val="auto"/>
                <w:kern w:val="2"/>
                <w:sz w:val="21"/>
                <w:szCs w:val="21"/>
                <w:highlight w:val="none"/>
                <w:u w:val="single"/>
              </w:rPr>
              <w:t>》需联合体各方盖章、签字外，投标文件其他内容及落款中的“投标人”、“声明企业”应填写联合体各方的单位全称【参考格式表示为：(主)XXXX公司、(成)XXXX公司】，但由牵头人盖章、签字即可。法定代表人证明书及授权委托证明书可由联合体牵头人出具，可只填写联合体牵头人名称及签字盖章即可。</w:t>
            </w:r>
          </w:p>
        </w:tc>
      </w:tr>
    </w:tbl>
    <w:p w14:paraId="2677E875">
      <w:pPr>
        <w:spacing w:line="480" w:lineRule="auto"/>
        <w:rPr>
          <w:rFonts w:ascii="宋体"/>
          <w:strike/>
          <w:dstrike w:val="0"/>
          <w:color w:val="auto"/>
          <w:sz w:val="24"/>
          <w:highlight w:val="none"/>
        </w:rPr>
      </w:pPr>
      <w:r>
        <w:rPr>
          <w:rFonts w:hint="eastAsia" w:ascii="宋体" w:hAnsi="宋体"/>
          <w:strike/>
          <w:dstrike w:val="0"/>
          <w:color w:val="auto"/>
          <w:sz w:val="24"/>
          <w:highlight w:val="none"/>
        </w:rPr>
        <w:t>注：企业</w:t>
      </w:r>
      <w:r>
        <w:rPr>
          <w:rFonts w:hint="eastAsia" w:ascii="宋体" w:hAnsi="宋体" w:cs="宋体"/>
          <w:strike/>
          <w:dstrike w:val="0"/>
          <w:color w:val="auto"/>
          <w:kern w:val="0"/>
          <w:sz w:val="24"/>
          <w:highlight w:val="none"/>
        </w:rPr>
        <w:t>综合诚信评价得分即</w:t>
      </w:r>
      <w:r>
        <w:rPr>
          <w:rFonts w:hint="eastAsia" w:ascii="宋体" w:hAnsi="宋体"/>
          <w:strike/>
          <w:dstrike w:val="0"/>
          <w:color w:val="auto"/>
          <w:sz w:val="24"/>
          <w:highlight w:val="none"/>
        </w:rPr>
        <w:t>企业</w:t>
      </w:r>
      <w:r>
        <w:rPr>
          <w:rFonts w:hint="eastAsia" w:ascii="宋体" w:hAnsi="宋体" w:cs="宋体"/>
          <w:strike/>
          <w:dstrike w:val="0"/>
          <w:color w:val="auto"/>
          <w:kern w:val="0"/>
          <w:sz w:val="24"/>
          <w:highlight w:val="none"/>
        </w:rPr>
        <w:t>综合诚信评价</w:t>
      </w:r>
      <w:r>
        <w:rPr>
          <w:rFonts w:ascii="宋体" w:hAnsi="宋体" w:cs="宋体"/>
          <w:strike/>
          <w:dstrike w:val="0"/>
          <w:color w:val="auto"/>
          <w:kern w:val="0"/>
          <w:sz w:val="24"/>
          <w:highlight w:val="none"/>
        </w:rPr>
        <w:t>60</w:t>
      </w:r>
      <w:r>
        <w:rPr>
          <w:rFonts w:hint="eastAsia" w:ascii="宋体" w:hAnsi="宋体" w:cs="宋体"/>
          <w:strike/>
          <w:dstrike w:val="0"/>
          <w:color w:val="auto"/>
          <w:kern w:val="0"/>
          <w:sz w:val="24"/>
          <w:highlight w:val="none"/>
        </w:rPr>
        <w:t>日诚信分，以下同。</w:t>
      </w:r>
    </w:p>
    <w:p w14:paraId="31128BEB">
      <w:pPr>
        <w:pStyle w:val="4"/>
        <w:rPr>
          <w:color w:val="auto"/>
          <w:highlight w:val="none"/>
        </w:rPr>
      </w:pPr>
      <w:r>
        <w:rPr>
          <w:color w:val="auto"/>
          <w:highlight w:val="none"/>
        </w:rPr>
        <w:br w:type="page"/>
      </w:r>
      <w:bookmarkStart w:id="4" w:name="_Toc2272547"/>
      <w:bookmarkStart w:id="5" w:name="_Toc21525491"/>
      <w:r>
        <w:rPr>
          <w:rFonts w:hint="eastAsia"/>
          <w:color w:val="auto"/>
          <w:highlight w:val="none"/>
        </w:rPr>
        <w:t>二、投标须知修改表</w:t>
      </w:r>
      <w:bookmarkEnd w:id="4"/>
      <w:bookmarkEnd w:id="5"/>
    </w:p>
    <w:p w14:paraId="40ECB5FD">
      <w:pPr>
        <w:pStyle w:val="22"/>
        <w:spacing w:line="360" w:lineRule="auto"/>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2708BC35">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14:paraId="163E4D89">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2.5</w:t>
      </w:r>
      <w:r>
        <w:rPr>
          <w:rFonts w:hint="eastAsia" w:ascii="宋体" w:hAnsi="宋体" w:cs="宋体"/>
          <w:bCs/>
          <w:color w:val="auto"/>
          <w:kern w:val="0"/>
          <w:szCs w:val="21"/>
          <w:highlight w:val="none"/>
          <w:u w:val="single"/>
        </w:rPr>
        <w:t>建设单位</w:t>
      </w:r>
      <w:r>
        <w:rPr>
          <w:rFonts w:hint="eastAsia" w:ascii="宋体" w:hAnsi="宋体" w:cs="宋体"/>
          <w:bCs/>
          <w:color w:val="auto"/>
          <w:kern w:val="0"/>
          <w:szCs w:val="21"/>
          <w:highlight w:val="none"/>
          <w:u w:val="single"/>
          <w:lang w:eastAsia="zh-CN"/>
        </w:rPr>
        <w:t>、</w:t>
      </w:r>
      <w:r>
        <w:rPr>
          <w:rFonts w:hint="eastAsia" w:ascii="宋体" w:hAnsi="宋体" w:cs="宋体"/>
          <w:bCs/>
          <w:color w:val="auto"/>
          <w:kern w:val="0"/>
          <w:szCs w:val="21"/>
          <w:highlight w:val="none"/>
          <w:u w:val="single"/>
          <w:lang w:val="en-US" w:eastAsia="zh-CN"/>
        </w:rPr>
        <w:t>项目管理单位</w:t>
      </w:r>
      <w:r>
        <w:rPr>
          <w:rFonts w:hint="eastAsia" w:ascii="宋体" w:hAnsi="宋体" w:cs="宋体"/>
          <w:bCs/>
          <w:color w:val="auto"/>
          <w:kern w:val="0"/>
          <w:szCs w:val="21"/>
          <w:highlight w:val="none"/>
          <w:u w:val="single"/>
        </w:rPr>
        <w:t>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41BA800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14:paraId="36A31698">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BC664FB">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w:t>
      </w:r>
      <w:r>
        <w:rPr>
          <w:rFonts w:hint="eastAsia" w:ascii="宋体" w:hAnsi="宋体" w:cs="宋体"/>
          <w:color w:val="auto"/>
          <w:szCs w:val="21"/>
          <w:highlight w:val="none"/>
          <w:u w:val="single"/>
        </w:rPr>
        <w:t>投标单位自行勘察并对工程量清单及图纸内容、准确性进行复核，如有误差必须在答疑中提出，否则视为已认可本项目的工程量清单及图纸所有内容。</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63154995">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14:paraId="27154BC6">
      <w:pPr>
        <w:pStyle w:val="22"/>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投标人若对招标文件（包括招标图纸）中有疑问，可以书面形式通过交易平台提交给招标人或招标代理人，提交形式见本须知前附表第16项。</w:t>
      </w:r>
    </w:p>
    <w:p w14:paraId="0641A324">
      <w:pPr>
        <w:pStyle w:val="22"/>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color w:val="auto"/>
          <w:sz w:val="21"/>
          <w:szCs w:val="21"/>
          <w:highlight w:val="none"/>
        </w:rPr>
        <w:t>。</w:t>
      </w:r>
    </w:p>
    <w:p w14:paraId="3F31CC4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14:paraId="70A442B3">
      <w:pPr>
        <w:pStyle w:val="22"/>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招标答疑会会议纪要将在提交投标文件截止时间15日前在交易平台 “项目答疑纪要”专区公开发布。答疑纪要一经在交易平台发布，视作已发放给所有投标人。</w:t>
      </w:r>
    </w:p>
    <w:p w14:paraId="08902A8B">
      <w:pPr>
        <w:pStyle w:val="22"/>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w:t>
      </w:r>
      <w:r>
        <w:rPr>
          <w:rFonts w:hint="eastAsia" w:ascii="宋体" w:hAnsi="宋体" w:cs="宋体"/>
          <w:color w:val="auto"/>
          <w:sz w:val="21"/>
          <w:szCs w:val="21"/>
          <w:highlight w:val="none"/>
          <w:u w:val="single"/>
        </w:rPr>
        <w:t>在广州交易集团有限公司（广州公共资源交易中心）网站“项目查询(日程安排、答疑纪要)”</w:t>
      </w:r>
      <w:r>
        <w:rPr>
          <w:rFonts w:hint="eastAsia" w:ascii="宋体" w:hAnsi="宋体" w:cs="宋体"/>
          <w:color w:val="auto"/>
          <w:sz w:val="21"/>
          <w:szCs w:val="21"/>
          <w:highlight w:val="none"/>
        </w:rPr>
        <w:t>专区公开发布。答疑纪要一经</w:t>
      </w:r>
      <w:r>
        <w:rPr>
          <w:rFonts w:hint="eastAsia" w:ascii="宋体" w:hAnsi="宋体" w:cs="宋体"/>
          <w:color w:val="auto"/>
          <w:sz w:val="21"/>
          <w:szCs w:val="21"/>
          <w:highlight w:val="none"/>
          <w:u w:val="single"/>
        </w:rPr>
        <w:t>在广州交易集团有限公司（广州公共资源交易中心）</w:t>
      </w:r>
      <w:r>
        <w:rPr>
          <w:rFonts w:hint="eastAsia" w:ascii="宋体" w:hAnsi="宋体" w:cs="宋体"/>
          <w:color w:val="auto"/>
          <w:sz w:val="21"/>
          <w:szCs w:val="21"/>
          <w:highlight w:val="none"/>
        </w:rPr>
        <w:t>网站发布，视作已发放给所有投标人。</w:t>
      </w:r>
    </w:p>
    <w:p w14:paraId="188FA050">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条款号：8.3                         修改类型：修改</w:t>
      </w:r>
    </w:p>
    <w:p w14:paraId="71D99016">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lang w:bidi="ar"/>
        </w:rPr>
        <w:t>8.3答疑</w:t>
      </w:r>
      <w:r>
        <w:rPr>
          <w:rFonts w:hint="eastAsia" w:cs="宋体"/>
          <w:color w:val="auto"/>
          <w:szCs w:val="21"/>
          <w:highlight w:val="none"/>
          <w:lang w:bidi="ar"/>
        </w:rPr>
        <w:t>会会议纪要为招标文件的一部分。</w:t>
      </w:r>
    </w:p>
    <w:p w14:paraId="7C4E786C">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lang w:bidi="ar"/>
        </w:rPr>
        <w:t>8.3</w:t>
      </w:r>
      <w:r>
        <w:rPr>
          <w:rFonts w:hint="eastAsia" w:ascii="宋体" w:hAnsi="宋体" w:cs="宋体"/>
          <w:bCs/>
          <w:color w:val="auto"/>
          <w:szCs w:val="21"/>
          <w:highlight w:val="none"/>
          <w:u w:val="single"/>
        </w:rPr>
        <w:t>招标答疑纪要为招标文件的一部分。投标人可在广州公共资源交易中心网站浏览、下载招标答疑纪要。</w:t>
      </w:r>
    </w:p>
    <w:p w14:paraId="15D9C193">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条款号：8.4                         修改类型：修改</w:t>
      </w:r>
    </w:p>
    <w:p w14:paraId="2D3EF963">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lang w:bidi="ar"/>
        </w:rPr>
        <w:t>8.4若招标答疑会会议纪要与招标文件有矛盾，以答疑会议纪要最后发出的书面形式的文件为准。</w:t>
      </w:r>
    </w:p>
    <w:p w14:paraId="2D65880C">
      <w:pPr>
        <w:pBdr>
          <w:bottom w:val="single" w:color="auto" w:sz="6" w:space="1"/>
        </w:pBd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lang w:bidi="ar"/>
        </w:rPr>
        <w:t>8.4若</w:t>
      </w:r>
      <w:r>
        <w:rPr>
          <w:rFonts w:hint="eastAsia" w:ascii="宋体" w:hAnsi="宋体" w:cs="宋体"/>
          <w:color w:val="auto"/>
          <w:szCs w:val="21"/>
          <w:highlight w:val="none"/>
          <w:u w:val="single"/>
          <w:lang w:bidi="ar"/>
        </w:rPr>
        <w:t>招标答疑纪要</w:t>
      </w:r>
      <w:r>
        <w:rPr>
          <w:rFonts w:hint="eastAsia" w:ascii="宋体" w:hAnsi="宋体" w:cs="宋体"/>
          <w:color w:val="auto"/>
          <w:szCs w:val="21"/>
          <w:highlight w:val="none"/>
          <w:lang w:bidi="ar"/>
        </w:rPr>
        <w:t>与招标文件有矛盾时，以</w:t>
      </w:r>
      <w:r>
        <w:rPr>
          <w:rFonts w:hint="eastAsia" w:ascii="宋体" w:hAnsi="宋体" w:cs="宋体"/>
          <w:color w:val="auto"/>
          <w:szCs w:val="21"/>
          <w:highlight w:val="none"/>
          <w:u w:val="single"/>
          <w:lang w:bidi="ar"/>
        </w:rPr>
        <w:t>广州公共资源交易中心交易平台</w:t>
      </w:r>
      <w:r>
        <w:rPr>
          <w:rFonts w:hint="eastAsia" w:ascii="宋体" w:hAnsi="宋体" w:cs="宋体"/>
          <w:color w:val="auto"/>
          <w:szCs w:val="21"/>
          <w:highlight w:val="none"/>
          <w:lang w:bidi="ar"/>
        </w:rPr>
        <w:t>最后发布的答疑纪要为准。</w:t>
      </w:r>
    </w:p>
    <w:p w14:paraId="604CCC4F">
      <w:pPr>
        <w:adjustRightInd w:val="0"/>
        <w:snapToGrid w:val="0"/>
        <w:spacing w:line="360" w:lineRule="auto"/>
        <w:ind w:firstLine="472" w:firstLineChars="224"/>
        <w:rPr>
          <w:rFonts w:hint="eastAsia" w:ascii="宋体" w:hAnsi="宋体" w:cs="宋体"/>
          <w:b/>
          <w:color w:val="auto"/>
          <w:szCs w:val="21"/>
          <w:highlight w:val="none"/>
        </w:rPr>
      </w:pPr>
    </w:p>
    <w:p w14:paraId="62AB8BD8">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14:paraId="1742261D">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14:paraId="17A65382">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w:t>
      </w:r>
      <w:r>
        <w:rPr>
          <w:rFonts w:hint="eastAsia" w:ascii="宋体" w:hAnsi="宋体" w:cs="宋体"/>
          <w:color w:val="auto"/>
          <w:szCs w:val="21"/>
          <w:highlight w:val="none"/>
          <w:u w:val="single"/>
        </w:rPr>
        <w:t>在广州交易集团有限公司（广州公共资源交易中心）</w:t>
      </w:r>
      <w:r>
        <w:rPr>
          <w:rFonts w:hint="eastAsia" w:ascii="宋体" w:hAnsi="宋体" w:cs="宋体"/>
          <w:color w:val="auto"/>
          <w:szCs w:val="21"/>
          <w:highlight w:val="none"/>
        </w:rPr>
        <w:t>交易平台“项目查询(日程安排、答疑纪要)”专区公开发布。答疑纪要一经在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14:paraId="28C2E640">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14:paraId="03254957">
      <w:pPr>
        <w:pStyle w:val="22"/>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 xml:space="preserve"> 9.4招标文件的澄清或修改均以书面形式明确的内容为准。当招标文件的澄清、修改、补充等在同一内容的表述不一致时，以最后发出的书面形式的文件为准。</w:t>
      </w:r>
    </w:p>
    <w:p w14:paraId="0004CE35">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广州交易集团有限公司（广州公共资源交易中心）网上答疑公布</w:t>
      </w:r>
      <w:r>
        <w:rPr>
          <w:rFonts w:hint="eastAsia" w:ascii="宋体" w:hAnsi="宋体" w:cs="宋体"/>
          <w:color w:val="auto"/>
          <w:szCs w:val="21"/>
          <w:highlight w:val="none"/>
        </w:rPr>
        <w:t>的内容为准。当招标文件的澄清、修改、补充等在同一内容的表述不一致时，以最后发出的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p>
    <w:p w14:paraId="1CD125BC">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14:paraId="38FD9D92">
      <w:pPr>
        <w:adjustRightInd w:val="0"/>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原文：11.2投标文件技术标部分主要包括下列内容：</w:t>
      </w:r>
    </w:p>
    <w:p w14:paraId="03883BD0">
      <w:pPr>
        <w:adjustRightInd w:val="0"/>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11.2.1 技术投标文件(按招标文件的要求填写)；</w:t>
      </w:r>
    </w:p>
    <w:p w14:paraId="2FB5BF76">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11.2.2 资格审查文件：</w:t>
      </w:r>
    </w:p>
    <w:p w14:paraId="7DF7F5D6">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（1）投标人声明； </w:t>
      </w:r>
    </w:p>
    <w:p w14:paraId="1B106C43">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671B14F9">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51609B4F">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7380A5BB">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14A75A2A">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105A2D78">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6601F4D1">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14:paraId="3FDB227B">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（9）拟委派项目负责人的有效期内的建造师注册证书扫描件或电子证书；  </w:t>
      </w:r>
    </w:p>
    <w:p w14:paraId="5588EB2A">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4920555C">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4C741DF3">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24F799A5">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40D505B0">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4776D2B4">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0A1E1018">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D27778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14:paraId="6648C35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15AC164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6BF4DB9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14:paraId="7B6E52D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0602D2A6">
      <w:pPr>
        <w:tabs>
          <w:tab w:val="left" w:pos="1125"/>
        </w:tabs>
        <w:adjustRightInd w:val="0"/>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11.2.5施工组织设计或施工方案。</w:t>
      </w:r>
    </w:p>
    <w:p w14:paraId="5B08A16F">
      <w:pPr>
        <w:tabs>
          <w:tab w:val="left" w:pos="1125"/>
        </w:tabs>
        <w:adjustRightInd w:val="0"/>
        <w:snapToGrid w:val="0"/>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（1）投标人在编制施工组织设计或施工方案时应按照招标人提出的施工现场建筑垃圾源头减量的具体要求以及建筑垃圾综合利用产品的使用要求提供相应措施。</w:t>
      </w:r>
    </w:p>
    <w:p w14:paraId="5F67AF3B">
      <w:pPr>
        <w:tabs>
          <w:tab w:val="left" w:pos="112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 w:val="0"/>
          <w:bCs/>
          <w:color w:val="auto"/>
          <w:kern w:val="0"/>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A4ED399">
      <w:pPr>
        <w:tabs>
          <w:tab w:val="left" w:pos="112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14:paraId="75B14797">
      <w:pPr>
        <w:adjustRightInd w:val="0"/>
        <w:snapToGrid w:val="0"/>
        <w:spacing w:line="360" w:lineRule="auto"/>
        <w:ind w:firstLine="470" w:firstLineChars="223"/>
        <w:rPr>
          <w:rFonts w:ascii="宋体" w:hAnsi="宋体" w:cs="宋体"/>
          <w:b/>
          <w:color w:val="auto"/>
          <w:szCs w:val="21"/>
          <w:highlight w:val="none"/>
        </w:rPr>
      </w:pPr>
      <w:r>
        <w:rPr>
          <w:rFonts w:hint="eastAsia" w:ascii="宋体" w:hAnsi="宋体" w:cs="宋体"/>
          <w:b/>
          <w:color w:val="auto"/>
          <w:szCs w:val="21"/>
          <w:highlight w:val="none"/>
        </w:rPr>
        <w:t>现文：</w:t>
      </w:r>
    </w:p>
    <w:p w14:paraId="544A7F89">
      <w:pPr>
        <w:adjustRightInd w:val="0"/>
        <w:snapToGrid w:val="0"/>
        <w:spacing w:line="360" w:lineRule="auto"/>
        <w:ind w:firstLine="470" w:firstLineChars="224"/>
        <w:rPr>
          <w:rFonts w:ascii="宋体" w:hAnsi="宋体" w:cs="宋体"/>
          <w:b/>
          <w:color w:val="auto"/>
          <w:szCs w:val="21"/>
          <w:highlight w:val="none"/>
          <w:u w:val="single"/>
        </w:rPr>
      </w:pPr>
      <w:r>
        <w:rPr>
          <w:rFonts w:hint="eastAsia" w:ascii="宋体" w:hAnsi="宋体" w:cs="宋体"/>
          <w:color w:val="auto"/>
          <w:szCs w:val="21"/>
          <w:highlight w:val="none"/>
        </w:rPr>
        <w:t>11.2</w:t>
      </w:r>
      <w:r>
        <w:rPr>
          <w:rFonts w:hint="eastAsia" w:ascii="宋体" w:hAnsi="宋体" w:cs="宋体"/>
          <w:b/>
          <w:color w:val="auto"/>
          <w:szCs w:val="21"/>
          <w:highlight w:val="none"/>
        </w:rPr>
        <w:t xml:space="preserve"> 投标文件技术标部分</w:t>
      </w:r>
      <w:r>
        <w:rPr>
          <w:rFonts w:hint="eastAsia" w:ascii="宋体" w:hAnsi="宋体" w:cs="宋体"/>
          <w:b/>
          <w:color w:val="auto"/>
          <w:szCs w:val="21"/>
          <w:highlight w:val="none"/>
          <w:u w:val="single"/>
        </w:rPr>
        <w:t>（含资格审查文件）</w:t>
      </w:r>
      <w:r>
        <w:rPr>
          <w:rFonts w:hint="eastAsia" w:ascii="宋体" w:hAnsi="宋体" w:cs="宋体"/>
          <w:color w:val="auto"/>
          <w:szCs w:val="21"/>
          <w:highlight w:val="none"/>
        </w:rPr>
        <w:t>主要包括下列内容：</w:t>
      </w:r>
    </w:p>
    <w:p w14:paraId="3F833AD0">
      <w:pP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11.2.1广州建设工程施工招标投标书（技术标）</w:t>
      </w:r>
      <w:r>
        <w:rPr>
          <w:rFonts w:hint="eastAsia" w:ascii="宋体" w:hAnsi="宋体" w:cs="宋体"/>
          <w:bCs/>
          <w:color w:val="auto"/>
          <w:szCs w:val="21"/>
          <w:highlight w:val="none"/>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cs="宋体"/>
          <w:color w:val="auto"/>
          <w:szCs w:val="21"/>
          <w:highlight w:val="none"/>
        </w:rPr>
        <w:t>。</w:t>
      </w:r>
    </w:p>
    <w:p w14:paraId="2415D808">
      <w:pP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bCs/>
          <w:color w:val="auto"/>
          <w:szCs w:val="21"/>
          <w:highlight w:val="none"/>
        </w:rPr>
        <w:t>11.2.2 资格审查文件：</w:t>
      </w:r>
    </w:p>
    <w:p w14:paraId="57EAE42A">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扫描件（须按招标公告附件内容及格式要求编制）；</w:t>
      </w:r>
    </w:p>
    <w:p w14:paraId="1AD706FC">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扫描件；</w:t>
      </w:r>
    </w:p>
    <w:p w14:paraId="5DD980C4">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r>
        <w:rPr>
          <w:rFonts w:hint="eastAsia" w:ascii="宋体" w:hAnsi="宋体" w:cs="宋体"/>
          <w:bCs/>
          <w:color w:val="auto"/>
          <w:szCs w:val="21"/>
          <w:highlight w:val="none"/>
          <w:u w:val="single"/>
        </w:rPr>
        <w:t>（联合体投标的，联合体各方均需具有）</w:t>
      </w:r>
      <w:r>
        <w:rPr>
          <w:rFonts w:hint="eastAsia" w:ascii="宋体" w:hAnsi="宋体" w:cs="宋体"/>
          <w:bCs/>
          <w:color w:val="auto"/>
          <w:szCs w:val="21"/>
          <w:highlight w:val="none"/>
          <w:u w:val="none"/>
        </w:rPr>
        <w:t>；</w:t>
      </w:r>
    </w:p>
    <w:p w14:paraId="644FB4DA">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eastAsia="宋体" w:cs="宋体"/>
          <w:bCs/>
          <w:color w:val="auto"/>
          <w:szCs w:val="21"/>
          <w:highlight w:val="none"/>
          <w:u w:val="single"/>
        </w:rPr>
        <w:t>有效期内的</w:t>
      </w:r>
      <w:r>
        <w:rPr>
          <w:rFonts w:hint="eastAsia" w:ascii="宋体" w:hAnsi="宋体" w:eastAsia="宋体" w:cs="宋体"/>
          <w:bCs/>
          <w:color w:val="auto"/>
          <w:szCs w:val="21"/>
          <w:highlight w:val="none"/>
        </w:rPr>
        <w:t>企业资质证书扫描件或电子证照</w:t>
      </w:r>
      <w:r>
        <w:rPr>
          <w:rFonts w:hint="eastAsia" w:ascii="宋体" w:hAnsi="宋体" w:cs="宋体"/>
          <w:bCs/>
          <w:color w:val="auto"/>
          <w:szCs w:val="21"/>
          <w:highlight w:val="none"/>
          <w:u w:val="single"/>
        </w:rPr>
        <w:t>（联合体投标的，联合体各方均需具有）</w:t>
      </w:r>
      <w:r>
        <w:rPr>
          <w:rFonts w:hint="eastAsia" w:ascii="宋体" w:hAnsi="宋体" w:eastAsia="宋体" w:cs="宋体"/>
          <w:bCs/>
          <w:color w:val="auto"/>
          <w:szCs w:val="21"/>
          <w:highlight w:val="none"/>
          <w:u w:val="single"/>
        </w:rPr>
        <w:t>（注：投标人需办理企业资质有效期延续的，应当按照相关规定及时办理。投标人已办理企业资质有效期延续但未取得有效新证的，以中华人民共和国住房和城乡建设部或相关主管行政部门发布的核准建设工程企业资质延续名单的公告或通知或住房和城乡建设部政务服务门户上企业资质显示的状态截图或全国建筑市场监管公共服务平台（简称四库一平台）中企业资质显示的状态截图为准，投标人无需提供上述证明资料。）</w:t>
      </w:r>
    </w:p>
    <w:p w14:paraId="2BDD4F52">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 w:val="21"/>
          <w:szCs w:val="21"/>
          <w:highlight w:val="none"/>
          <w:u w:val="single"/>
          <w:lang w:eastAsia="zh-CN"/>
        </w:rPr>
        <w:t>有效期内的</w:t>
      </w:r>
      <w:r>
        <w:rPr>
          <w:rFonts w:hint="eastAsia" w:ascii="宋体" w:hAnsi="宋体" w:eastAsia="宋体" w:cs="宋体"/>
          <w:bCs/>
          <w:color w:val="auto"/>
          <w:szCs w:val="21"/>
          <w:highlight w:val="none"/>
        </w:rPr>
        <w:t>建筑施工企业安全生产许可证</w:t>
      </w:r>
      <w:r>
        <w:rPr>
          <w:rFonts w:hint="eastAsia" w:ascii="宋体" w:hAnsi="宋体" w:cs="宋体"/>
          <w:bCs/>
          <w:color w:val="auto"/>
          <w:szCs w:val="21"/>
          <w:highlight w:val="none"/>
        </w:rPr>
        <w:t>扫描件或电子证照</w:t>
      </w:r>
      <w:r>
        <w:rPr>
          <w:rFonts w:hint="eastAsia" w:ascii="宋体" w:hAnsi="宋体" w:cs="宋体"/>
          <w:bCs/>
          <w:color w:val="auto"/>
          <w:szCs w:val="21"/>
          <w:highlight w:val="none"/>
          <w:u w:val="single"/>
        </w:rPr>
        <w:t>（联合体投标的，联合体各方均需具有）</w:t>
      </w:r>
    </w:p>
    <w:p w14:paraId="54648972">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r>
        <w:rPr>
          <w:rFonts w:hint="eastAsia" w:ascii="宋体" w:hAnsi="宋体" w:cs="宋体"/>
          <w:bCs/>
          <w:color w:val="auto"/>
          <w:szCs w:val="21"/>
          <w:highlight w:val="none"/>
          <w:u w:val="single"/>
        </w:rPr>
        <w:t>（联合体投标的，由联合体牵头人（主办方）提供）</w:t>
      </w:r>
      <w:r>
        <w:rPr>
          <w:rFonts w:hint="eastAsia" w:ascii="宋体" w:hAnsi="宋体" w:cs="宋体"/>
          <w:bCs/>
          <w:color w:val="auto"/>
          <w:szCs w:val="21"/>
          <w:highlight w:val="none"/>
        </w:rPr>
        <w:t>；</w:t>
      </w:r>
    </w:p>
    <w:p w14:paraId="7218EC4F">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62EC3623">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（8）拟委托技术负责人的职称证书扫描件；</w:t>
      </w:r>
    </w:p>
    <w:p w14:paraId="10DFD47A">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none"/>
        </w:rPr>
        <w:t>（9）</w:t>
      </w:r>
      <w:r>
        <w:rPr>
          <w:rFonts w:hint="eastAsia" w:ascii="宋体" w:hAnsi="宋体" w:eastAsia="宋体" w:cs="宋体"/>
          <w:color w:val="auto"/>
          <w:kern w:val="0"/>
          <w:sz w:val="21"/>
          <w:szCs w:val="21"/>
          <w:highlight w:val="none"/>
        </w:rPr>
        <w:t>拟委派项目负责人的建造师注册证书</w:t>
      </w:r>
      <w:r>
        <w:rPr>
          <w:rFonts w:hint="eastAsia" w:ascii="宋体" w:hAnsi="宋体" w:cs="宋体"/>
          <w:bCs/>
          <w:color w:val="auto"/>
          <w:szCs w:val="21"/>
          <w:highlight w:val="none"/>
        </w:rPr>
        <w:t>扫描件或电子证书</w:t>
      </w:r>
    </w:p>
    <w:p w14:paraId="56949288">
      <w:pPr>
        <w:keepNext w:val="0"/>
        <w:keepLines w:val="0"/>
        <w:pageBreakBefore w:val="0"/>
        <w:widowControl w:val="0"/>
        <w:kinsoku/>
        <w:overflowPunct/>
        <w:topLinePunct w:val="0"/>
        <w:bidi w:val="0"/>
        <w:adjustRightInd w:val="0"/>
        <w:snapToGrid/>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Cs w:val="21"/>
          <w:highlight w:val="none"/>
        </w:rPr>
        <w:t>项目负责人</w:t>
      </w:r>
      <w:r>
        <w:rPr>
          <w:rFonts w:hint="eastAsia" w:ascii="宋体" w:hAnsi="宋体" w:eastAsia="宋体" w:cs="宋体"/>
          <w:color w:val="auto"/>
          <w:kern w:val="0"/>
          <w:szCs w:val="21"/>
          <w:highlight w:val="none"/>
          <w:u w:val="single"/>
        </w:rPr>
        <w:t>须具有</w:t>
      </w:r>
      <w:r>
        <w:rPr>
          <w:rFonts w:hint="eastAsia" w:ascii="宋体" w:hAnsi="宋体" w:eastAsia="宋体" w:cs="宋体"/>
          <w:color w:val="auto"/>
          <w:kern w:val="0"/>
          <w:szCs w:val="21"/>
          <w:highlight w:val="none"/>
        </w:rPr>
        <w:t>在有效期内的安全</w:t>
      </w:r>
      <w:r>
        <w:rPr>
          <w:rFonts w:hint="eastAsia" w:ascii="宋体" w:hAnsi="宋体" w:eastAsia="宋体" w:cs="宋体"/>
          <w:color w:val="auto"/>
          <w:kern w:val="0"/>
          <w:szCs w:val="21"/>
          <w:highlight w:val="none"/>
          <w:u w:val="single"/>
        </w:rPr>
        <w:t>培训</w:t>
      </w:r>
      <w:r>
        <w:rPr>
          <w:rFonts w:hint="eastAsia" w:ascii="宋体" w:hAnsi="宋体" w:eastAsia="宋体" w:cs="宋体"/>
          <w:color w:val="auto"/>
          <w:kern w:val="0"/>
          <w:szCs w:val="21"/>
          <w:highlight w:val="none"/>
        </w:rPr>
        <w:t>考核合格证书（B类）或</w:t>
      </w:r>
      <w:r>
        <w:rPr>
          <w:rFonts w:hint="eastAsia" w:ascii="宋体" w:hAnsi="宋体" w:eastAsia="宋体" w:cs="宋体"/>
          <w:color w:val="auto"/>
          <w:kern w:val="0"/>
          <w:szCs w:val="21"/>
          <w:highlight w:val="none"/>
          <w:u w:val="single"/>
        </w:rPr>
        <w:t>在有效期内的</w:t>
      </w:r>
      <w:r>
        <w:rPr>
          <w:rFonts w:hint="eastAsia" w:ascii="宋体" w:hAnsi="宋体" w:eastAsia="宋体" w:cs="宋体"/>
          <w:color w:val="auto"/>
          <w:kern w:val="0"/>
          <w:szCs w:val="21"/>
          <w:highlight w:val="none"/>
        </w:rPr>
        <w:t>建筑施工企业项目负责人安全生产考核合格证书</w:t>
      </w:r>
      <w:r>
        <w:rPr>
          <w:rFonts w:hint="eastAsia" w:ascii="宋体" w:hAnsi="宋体" w:cs="宋体"/>
          <w:bCs/>
          <w:color w:val="auto"/>
          <w:szCs w:val="21"/>
          <w:highlight w:val="none"/>
        </w:rPr>
        <w:t>扫描件或电子证书</w:t>
      </w:r>
      <w:r>
        <w:rPr>
          <w:rFonts w:hint="eastAsia" w:ascii="宋体" w:hAnsi="宋体" w:eastAsia="宋体" w:cs="宋体"/>
          <w:b w:val="0"/>
          <w:bCs w:val="0"/>
          <w:color w:val="auto"/>
          <w:kern w:val="0"/>
          <w:sz w:val="21"/>
          <w:szCs w:val="21"/>
          <w:highlight w:val="none"/>
        </w:rPr>
        <w:t>；</w:t>
      </w:r>
    </w:p>
    <w:p w14:paraId="756F0F9E">
      <w:pPr>
        <w:keepNext w:val="0"/>
        <w:keepLines w:val="0"/>
        <w:pageBreakBefore w:val="0"/>
        <w:widowControl w:val="0"/>
        <w:kinsoku/>
        <w:overflowPunct/>
        <w:topLinePunct w:val="0"/>
        <w:bidi w:val="0"/>
        <w:adjustRightInd w:val="0"/>
        <w:snapToGrid/>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ascii="宋体" w:hAnsi="宋体" w:eastAsia="宋体" w:cs="宋体"/>
          <w:color w:val="auto"/>
          <w:kern w:val="0"/>
          <w:szCs w:val="21"/>
          <w:highlight w:val="none"/>
        </w:rPr>
        <w:t>专职安全员须具有在有效期内的安全</w:t>
      </w:r>
      <w:r>
        <w:rPr>
          <w:rFonts w:hint="eastAsia" w:ascii="宋体" w:hAnsi="宋体" w:eastAsia="宋体" w:cs="宋体"/>
          <w:color w:val="auto"/>
          <w:kern w:val="0"/>
          <w:szCs w:val="21"/>
          <w:highlight w:val="none"/>
          <w:u w:val="single"/>
        </w:rPr>
        <w:t>生产</w:t>
      </w:r>
      <w:r>
        <w:rPr>
          <w:rFonts w:hint="eastAsia" w:ascii="宋体" w:hAnsi="宋体" w:eastAsia="宋体" w:cs="宋体"/>
          <w:color w:val="auto"/>
          <w:kern w:val="0"/>
          <w:szCs w:val="21"/>
          <w:highlight w:val="none"/>
        </w:rPr>
        <w:t>考核合格证书（C类）或</w:t>
      </w:r>
      <w:r>
        <w:rPr>
          <w:rFonts w:hint="eastAsia" w:ascii="宋体" w:hAnsi="宋体" w:eastAsia="宋体" w:cs="宋体"/>
          <w:color w:val="auto"/>
          <w:kern w:val="0"/>
          <w:szCs w:val="21"/>
          <w:highlight w:val="none"/>
          <w:u w:val="single"/>
          <w:lang w:val="en-US" w:eastAsia="zh-CN"/>
        </w:rPr>
        <w:t>在有效期内的</w:t>
      </w:r>
      <w:r>
        <w:rPr>
          <w:rFonts w:hint="eastAsia" w:ascii="宋体" w:hAnsi="宋体" w:eastAsia="宋体" w:cs="宋体"/>
          <w:color w:val="auto"/>
          <w:kern w:val="0"/>
          <w:szCs w:val="21"/>
          <w:highlight w:val="none"/>
        </w:rPr>
        <w:t>建筑施工企业专职安全生产管理人员安全生产考核合格证书</w:t>
      </w:r>
      <w:r>
        <w:rPr>
          <w:rFonts w:hint="eastAsia" w:ascii="宋体" w:hAnsi="宋体" w:eastAsia="宋体" w:cs="宋体"/>
          <w:b w:val="0"/>
          <w:bCs w:val="0"/>
          <w:color w:val="auto"/>
          <w:kern w:val="0"/>
          <w:sz w:val="21"/>
          <w:szCs w:val="21"/>
          <w:highlight w:val="none"/>
          <w:u w:val="single"/>
        </w:rPr>
        <w:t>（C3）</w:t>
      </w:r>
      <w:r>
        <w:rPr>
          <w:rFonts w:hint="eastAsia" w:ascii="宋体" w:hAnsi="宋体" w:cs="宋体"/>
          <w:bCs/>
          <w:color w:val="auto"/>
          <w:szCs w:val="21"/>
          <w:highlight w:val="none"/>
        </w:rPr>
        <w:t>扫描件或电子证书</w:t>
      </w:r>
      <w:r>
        <w:rPr>
          <w:rFonts w:hint="eastAsia" w:ascii="宋体" w:hAnsi="宋体" w:eastAsia="宋体" w:cs="宋体"/>
          <w:b w:val="0"/>
          <w:bCs w:val="0"/>
          <w:color w:val="auto"/>
          <w:sz w:val="21"/>
          <w:szCs w:val="21"/>
          <w:highlight w:val="none"/>
        </w:rPr>
        <w:t>；</w:t>
      </w:r>
    </w:p>
    <w:p w14:paraId="6C084964">
      <w:pPr>
        <w:keepNext w:val="0"/>
        <w:keepLines w:val="0"/>
        <w:pageBreakBefore w:val="0"/>
        <w:widowControl w:val="0"/>
        <w:kinsoku/>
        <w:overflowPunct/>
        <w:topLinePunct w:val="0"/>
        <w:bidi w:val="0"/>
        <w:snapToGrid/>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w:t>
      </w:r>
      <w:r>
        <w:rPr>
          <w:rFonts w:hint="eastAsia" w:ascii="宋体" w:hAnsi="宋体" w:eastAsia="宋体" w:cs="宋体"/>
          <w:color w:val="auto"/>
          <w:szCs w:val="21"/>
          <w:highlight w:val="none"/>
          <w:u w:val="single"/>
        </w:rPr>
        <w:t>资格审查前，投标人</w:t>
      </w:r>
      <w:r>
        <w:rPr>
          <w:rFonts w:hint="eastAsia" w:ascii="宋体" w:hAnsi="宋体" w:cs="宋体"/>
          <w:bCs/>
          <w:color w:val="auto"/>
          <w:szCs w:val="21"/>
          <w:highlight w:val="none"/>
          <w:u w:val="single"/>
        </w:rPr>
        <w:t>（联合体投标的，联合体各方均需）</w:t>
      </w:r>
      <w:r>
        <w:rPr>
          <w:rFonts w:hint="eastAsia" w:ascii="宋体" w:hAnsi="宋体" w:eastAsia="宋体" w:cs="宋体"/>
          <w:color w:val="auto"/>
          <w:szCs w:val="21"/>
          <w:highlight w:val="none"/>
          <w:u w:val="single"/>
        </w:rPr>
        <w:t>须在</w:t>
      </w:r>
      <w:r>
        <w:rPr>
          <w:rFonts w:hint="eastAsia" w:ascii="宋体" w:hAnsi="宋体" w:eastAsia="宋体" w:cs="宋体"/>
          <w:b w:val="0"/>
          <w:bCs w:val="0"/>
          <w:color w:val="auto"/>
          <w:sz w:val="21"/>
          <w:szCs w:val="21"/>
          <w:highlight w:val="none"/>
          <w:u w:val="single"/>
        </w:rPr>
        <w:t>广州市住建行业信用管理平台</w:t>
      </w:r>
      <w:r>
        <w:rPr>
          <w:rFonts w:hint="eastAsia" w:ascii="宋体" w:hAnsi="宋体" w:eastAsia="宋体" w:cs="宋体"/>
          <w:color w:val="auto"/>
          <w:szCs w:val="21"/>
          <w:highlight w:val="none"/>
          <w:u w:val="single"/>
        </w:rPr>
        <w:t>建立企业信用档案及拟担任本工程项目负责人、专职安全员须是本企业信用档案中的在册人员</w:t>
      </w:r>
      <w:r>
        <w:rPr>
          <w:rFonts w:hint="eastAsia" w:ascii="宋体" w:hAnsi="宋体" w:eastAsia="宋体" w:cs="宋体"/>
          <w:b w:val="0"/>
          <w:bCs w:val="0"/>
          <w:color w:val="auto"/>
          <w:sz w:val="21"/>
          <w:szCs w:val="21"/>
          <w:highlight w:val="none"/>
          <w:u w:val="single"/>
        </w:rPr>
        <w:t>。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4406D5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line="360" w:lineRule="auto"/>
        <w:ind w:firstLine="420" w:firstLineChars="2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13）列明主办单位的联合体工作协议（采用联合体投标时需递交，投标人拟任本工程项目负责人应为联合体主办方在广州公共资源交易中心企业信息登记中的在册人员，联合体工作协议应明确约定各方拟承担的工作和责任）；</w:t>
      </w:r>
    </w:p>
    <w:p w14:paraId="01B8B7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none"/>
          <w:lang w:val="en-US" w:eastAsia="zh-CN"/>
        </w:rPr>
        <w:t>1</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rPr>
        <w:t>）</w:t>
      </w:r>
      <w:r>
        <w:rPr>
          <w:rFonts w:hint="eastAsia" w:ascii="宋体" w:hAnsi="宋体" w:eastAsia="宋体" w:cs="宋体"/>
          <w:color w:val="auto"/>
          <w:sz w:val="21"/>
          <w:szCs w:val="21"/>
          <w:highlight w:val="none"/>
          <w:u w:val="single"/>
        </w:rPr>
        <w:t>投标人未被列入拖欠农民工工资失信联合惩戒对象名单。注：投标人无需提供资料，资格审查时，按广州交易集团有限公司（广州公共资源交易中心）交易系统比对的结果进行评审。</w:t>
      </w:r>
    </w:p>
    <w:p w14:paraId="3C054573">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none"/>
          <w:lang w:val="en-US" w:eastAsia="zh-CN"/>
        </w:rPr>
        <w:t>1</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single"/>
        </w:rPr>
        <w:t>投标人认为应提供的其他资料。</w:t>
      </w:r>
    </w:p>
    <w:p w14:paraId="1F2745A8">
      <w:pPr>
        <w:adjustRightInd w:val="0"/>
        <w:snapToGrid w:val="0"/>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注：</w:t>
      </w:r>
    </w:p>
    <w:p w14:paraId="29BD0C81">
      <w:pPr>
        <w:adjustRightInd w:val="0"/>
        <w:snapToGrid w:val="0"/>
        <w:spacing w:line="360" w:lineRule="auto"/>
        <w:ind w:firstLine="422" w:firstLineChars="201"/>
        <w:rPr>
          <w:rFonts w:hint="eastAsia"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u w:val="single"/>
        </w:rPr>
        <w:t>相关电子证书按规定需打印后手写本人签名的，应按照规定手写本人签名后再扫描提交。</w:t>
      </w:r>
    </w:p>
    <w:p w14:paraId="3AB00DAF">
      <w:pPr>
        <w:adjustRightInd w:val="0"/>
        <w:snapToGrid w:val="0"/>
        <w:spacing w:line="360" w:lineRule="auto"/>
        <w:ind w:firstLine="422" w:firstLineChars="201"/>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AD48099">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11.2.3《投标函》《标函承诺书》《项目负责人驻场承诺书》（格式见招标文件第四章）。</w:t>
      </w:r>
    </w:p>
    <w:p w14:paraId="5C36171C">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11.2.4《投入主要人员汇总表》《主要人员简历表》（格式见招标文件第四章、投标人需按相应表格备注和招标文件第二章附表《技术标详细审查评分表》要求提供相关资料）。</w:t>
      </w:r>
    </w:p>
    <w:p w14:paraId="561CCC3B">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11.2.5</w:t>
      </w:r>
      <w:r>
        <w:rPr>
          <w:rFonts w:hint="eastAsia" w:ascii="宋体" w:hAnsi="宋体" w:cs="宋体"/>
          <w:color w:val="auto"/>
          <w:szCs w:val="21"/>
          <w:highlight w:val="none"/>
          <w:u w:val="single"/>
        </w:rPr>
        <w:t>企业资信证明材料（按招标文件第二章附表《技术标详细审查评分表》要求提交</w:t>
      </w:r>
      <w:r>
        <w:rPr>
          <w:rFonts w:hint="eastAsia" w:ascii="宋体" w:hAnsi="宋体" w:cs="宋体"/>
          <w:color w:val="auto"/>
          <w:szCs w:val="21"/>
          <w:highlight w:val="none"/>
          <w:u w:val="single"/>
          <w:lang w:eastAsia="zh-CN"/>
        </w:rPr>
        <w:t>。</w:t>
      </w:r>
      <w:r>
        <w:rPr>
          <w:rFonts w:hint="eastAsia" w:ascii="宋体" w:hAnsi="宋体" w:eastAsia="宋体" w:cs="宋体"/>
          <w:bCs/>
          <w:color w:val="auto"/>
          <w:sz w:val="21"/>
          <w:szCs w:val="21"/>
          <w:highlight w:val="none"/>
          <w:u w:val="single"/>
        </w:rPr>
        <w:t>招标文件有规定格式的，需按招标文件格式提供，无格式要求的，格式自拟）</w:t>
      </w:r>
      <w:r>
        <w:rPr>
          <w:rFonts w:hint="eastAsia" w:ascii="宋体" w:hAnsi="宋体" w:cs="宋体"/>
          <w:bCs/>
          <w:color w:val="auto"/>
          <w:szCs w:val="21"/>
          <w:highlight w:val="none"/>
          <w:u w:val="single"/>
        </w:rPr>
        <w:t>。</w:t>
      </w:r>
    </w:p>
    <w:p w14:paraId="7CBF8DB5">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11.2.6《拟投入本工程施工的主要机械设备配备表》（格式见招标文件第四章）。</w:t>
      </w:r>
    </w:p>
    <w:p w14:paraId="194604DD">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11.2.7《参与编制技术标投标文件人员名单》（格式见招标文件第四章）。</w:t>
      </w:r>
    </w:p>
    <w:p w14:paraId="1D10B336">
      <w:pPr>
        <w:pBdr>
          <w:bottom w:val="single" w:color="auto" w:sz="4" w:space="0"/>
        </w:pBd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施工组织设计或施工方案。</w:t>
      </w:r>
    </w:p>
    <w:p w14:paraId="40D6D9AA">
      <w:pPr>
        <w:pBdr>
          <w:bottom w:val="single" w:color="auto" w:sz="4" w:space="0"/>
        </w:pBdr>
        <w:adjustRightInd w:val="0"/>
        <w:snapToGrid w:val="0"/>
        <w:spacing w:line="360" w:lineRule="auto"/>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（1）投标人在编制</w:t>
      </w:r>
      <w:r>
        <w:rPr>
          <w:rFonts w:hint="eastAsia" w:ascii="宋体" w:hAnsi="宋体" w:cs="宋体"/>
          <w:color w:val="auto"/>
          <w:szCs w:val="21"/>
          <w:highlight w:val="none"/>
          <w:u w:val="single"/>
        </w:rPr>
        <w:t>施工组织设计</w:t>
      </w:r>
      <w:r>
        <w:rPr>
          <w:rFonts w:hint="eastAsia" w:ascii="宋体" w:hAnsi="宋体" w:cs="宋体"/>
          <w:color w:val="auto"/>
          <w:szCs w:val="21"/>
          <w:highlight w:val="none"/>
          <w:u w:val="none"/>
        </w:rPr>
        <w:t>时应按照招标人提出的施工现场建筑垃圾源头减量的具体要求以及建筑垃圾综合利用产品的使用要求提供相应措施。</w:t>
      </w:r>
    </w:p>
    <w:p w14:paraId="382A2012">
      <w:pPr>
        <w:pBdr>
          <w:bottom w:val="single" w:color="auto" w:sz="4" w:space="0"/>
        </w:pBd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none"/>
        </w:rPr>
        <w:t>（2）投标人在编制</w:t>
      </w:r>
      <w:r>
        <w:rPr>
          <w:rFonts w:hint="eastAsia" w:ascii="宋体" w:hAnsi="宋体" w:cs="宋体"/>
          <w:color w:val="auto"/>
          <w:szCs w:val="21"/>
          <w:highlight w:val="none"/>
          <w:u w:val="single"/>
        </w:rPr>
        <w:t>施工组织设计</w:t>
      </w:r>
      <w:r>
        <w:rPr>
          <w:rFonts w:hint="eastAsia" w:ascii="宋体" w:hAnsi="宋体" w:cs="宋体"/>
          <w:color w:val="auto"/>
          <w:szCs w:val="21"/>
          <w:highlight w:val="none"/>
          <w:u w:val="none"/>
        </w:rPr>
        <w:t>时应按照招标文件要求</w:t>
      </w:r>
      <w:r>
        <w:rPr>
          <w:rFonts w:hint="eastAsia" w:ascii="宋体" w:hAnsi="宋体" w:cs="宋体"/>
          <w:color w:val="auto"/>
          <w:szCs w:val="21"/>
          <w:highlight w:val="none"/>
          <w:u w:val="single"/>
        </w:rPr>
        <w:t>及项目具体情况，并针对本项目的重点、难点编制</w:t>
      </w:r>
      <w:r>
        <w:rPr>
          <w:rFonts w:hint="eastAsia" w:ascii="宋体" w:hAnsi="宋体" w:cs="宋体"/>
          <w:color w:val="auto"/>
          <w:szCs w:val="21"/>
          <w:highlight w:val="none"/>
          <w:u w:val="none"/>
        </w:rPr>
        <w:t>，应突出重点，标准、规范中已有的内容无需赘述。</w:t>
      </w:r>
    </w:p>
    <w:p w14:paraId="78CB48DE">
      <w:pPr>
        <w:pBdr>
          <w:bottom w:val="single" w:color="auto" w:sz="4" w:space="0"/>
        </w:pBd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投标人认为应提供的其他资料（如有）。</w:t>
      </w:r>
    </w:p>
    <w:p w14:paraId="77B43647">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条款号：11.3.1                     修改类型：修改</w:t>
      </w:r>
    </w:p>
    <w:p w14:paraId="6A9A2D70">
      <w:pPr>
        <w:adjustRightInd w:val="0"/>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11.3.1 经济投标文件(按招标文件的要求填写)。</w:t>
      </w:r>
    </w:p>
    <w:p w14:paraId="717A70A2">
      <w:pPr>
        <w:pBdr>
          <w:bottom w:val="single" w:color="auto" w:sz="4" w:space="0"/>
        </w:pBd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广州建设工程施工招标投标书（经济标）（格式见招标文件第四章，具体格式以《广州建设工程施工招标投标书（技术标）》为准；电子投标管理软件编制的“广州建设工程施工招标投标书”不作为否决投标的条件)</w:t>
      </w:r>
      <w:r>
        <w:rPr>
          <w:rFonts w:hint="eastAsia" w:ascii="宋体" w:hAnsi="宋体" w:cs="宋体"/>
          <w:bCs/>
          <w:color w:val="auto"/>
          <w:szCs w:val="21"/>
          <w:highlight w:val="none"/>
        </w:rPr>
        <w:t>。</w:t>
      </w:r>
    </w:p>
    <w:p w14:paraId="48F839D7">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条款号：11.3.2                      修改类型：修改</w:t>
      </w:r>
    </w:p>
    <w:p w14:paraId="6AB5033E">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33D31E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14:paraId="2E5101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14:paraId="1760AA3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14:paraId="1F24EB0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14:paraId="2F9A668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14:paraId="1129DCF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14:paraId="5A12052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14:paraId="68D4587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14:paraId="7FA702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14:paraId="32F53A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14:paraId="0CA3645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14:paraId="76F385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14:paraId="7B8080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14:paraId="72FAB7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14:paraId="226D347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14:paraId="4A27D66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14:paraId="54E2576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14:paraId="6FF5E5FA">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1A2727ED">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rPr>
        <w:t>投标总价封面、扉页</w:t>
      </w:r>
    </w:p>
    <w:p w14:paraId="61FBF4A4">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rPr>
        <w:t>总说明；</w:t>
      </w:r>
    </w:p>
    <w:p w14:paraId="0B3B5296">
      <w:pPr>
        <w:pBdr>
          <w:bottom w:val="single" w:color="auto" w:sz="6" w:space="1"/>
        </w:pBd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p>
    <w:p w14:paraId="54BABD32">
      <w:pPr>
        <w:pBdr>
          <w:bottom w:val="single" w:color="auto" w:sz="6" w:space="1"/>
        </w:pBdr>
        <w:adjustRightInd w:val="0"/>
        <w:snapToGrid w:val="0"/>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u w:val="single"/>
        </w:rPr>
        <w:t>其它辅助说明资料（包括但不限于招标文件要求填写的《对投标文件编制的承诺》，格式见招标文件第四章）</w:t>
      </w:r>
      <w:r>
        <w:rPr>
          <w:rFonts w:hint="eastAsia" w:ascii="宋体" w:hAnsi="宋体" w:cs="宋体"/>
          <w:color w:val="auto"/>
          <w:szCs w:val="21"/>
          <w:highlight w:val="none"/>
        </w:rPr>
        <w:t>。</w:t>
      </w:r>
    </w:p>
    <w:p w14:paraId="72AF7108">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条款号：11.3.3                      修改类型：修改</w:t>
      </w:r>
    </w:p>
    <w:p w14:paraId="65AA216F">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11.3.3按照招标文件要求填写的《参与编制经济标投标文件人员名单》。</w:t>
      </w:r>
    </w:p>
    <w:p w14:paraId="461D8382">
      <w:pPr>
        <w:pBdr>
          <w:bottom w:val="single" w:color="auto" w:sz="6" w:space="1"/>
        </w:pBdr>
        <w:adjustRightInd w:val="0"/>
        <w:snapToGrid w:val="0"/>
        <w:spacing w:line="360" w:lineRule="auto"/>
        <w:ind w:firstLine="413" w:firstLineChars="196"/>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（格式见招标文件第四章）</w:t>
      </w:r>
      <w:r>
        <w:rPr>
          <w:rFonts w:hint="eastAsia" w:ascii="宋体" w:hAnsi="宋体" w:cs="宋体"/>
          <w:color w:val="auto"/>
          <w:szCs w:val="21"/>
          <w:highlight w:val="none"/>
        </w:rPr>
        <w:t>。</w:t>
      </w:r>
    </w:p>
    <w:p w14:paraId="1D64A57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w:t>
      </w:r>
      <w:r>
        <w:rPr>
          <w:rFonts w:hint="eastAsia" w:ascii="宋体" w:hAnsi="宋体"/>
          <w:b/>
          <w:color w:val="auto"/>
          <w:szCs w:val="21"/>
          <w:highlight w:val="none"/>
          <w:lang w:val="en-US" w:eastAsia="zh-CN"/>
        </w:rPr>
        <w:t>6</w:t>
      </w:r>
      <w:r>
        <w:rPr>
          <w:rFonts w:hint="eastAsia" w:ascii="宋体" w:hAnsi="宋体"/>
          <w:b/>
          <w:color w:val="auto"/>
          <w:szCs w:val="21"/>
          <w:highlight w:val="none"/>
        </w:rPr>
        <w:t xml:space="preserve">            修改类型：增加</w:t>
      </w:r>
    </w:p>
    <w:p w14:paraId="02E485B6">
      <w:pPr>
        <w:pBdr>
          <w:bottom w:val="single" w:color="auto" w:sz="6" w:space="1"/>
        </w:pBdr>
        <w:adjustRightInd w:val="0"/>
        <w:snapToGrid w:val="0"/>
        <w:spacing w:line="360" w:lineRule="auto"/>
        <w:ind w:firstLine="413" w:firstLineChars="196"/>
        <w:textAlignment w:val="baseline"/>
        <w:rPr>
          <w:rFonts w:ascii="宋体" w:hAnsi="宋体" w:cs="宋体"/>
          <w:bCs/>
          <w:color w:val="auto"/>
          <w:szCs w:val="21"/>
          <w:highlight w:val="none"/>
          <w:u w:val="single"/>
        </w:rPr>
      </w:pPr>
      <w:r>
        <w:rPr>
          <w:rFonts w:hint="eastAsia" w:ascii="宋体" w:hAnsi="宋体"/>
          <w:b/>
          <w:color w:val="auto"/>
          <w:szCs w:val="21"/>
          <w:highlight w:val="none"/>
        </w:rPr>
        <w:t>现文：</w:t>
      </w:r>
      <w:r>
        <w:rPr>
          <w:rFonts w:hint="eastAsia" w:ascii="宋体" w:hAnsi="宋体"/>
          <w:bCs/>
          <w:color w:val="auto"/>
          <w:szCs w:val="21"/>
          <w:highlight w:val="none"/>
          <w:u w:val="single"/>
        </w:rPr>
        <w:t>11.3.</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中小企业声明函</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（如有）、</w:t>
      </w:r>
      <w:r>
        <w:rPr>
          <w:rFonts w:hint="eastAsia" w:ascii="宋体" w:hAnsi="宋体"/>
          <w:bCs/>
          <w:color w:val="auto"/>
          <w:szCs w:val="21"/>
          <w:highlight w:val="none"/>
          <w:u w:val="single"/>
          <w:lang w:eastAsia="zh-CN"/>
        </w:rPr>
        <w:t>《</w:t>
      </w:r>
      <w:r>
        <w:rPr>
          <w:rFonts w:hint="eastAsia"/>
          <w:color w:val="auto"/>
          <w:kern w:val="2"/>
          <w:sz w:val="21"/>
          <w:szCs w:val="21"/>
          <w:highlight w:val="none"/>
          <w:u w:val="single"/>
        </w:rPr>
        <w:t>联合体投标协议书</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（如有）</w:t>
      </w:r>
      <w:r>
        <w:rPr>
          <w:rFonts w:hint="eastAsia" w:ascii="宋体" w:hAnsi="宋体"/>
          <w:bCs/>
          <w:color w:val="auto"/>
          <w:szCs w:val="21"/>
          <w:highlight w:val="none"/>
          <w:u w:val="single"/>
          <w:lang w:eastAsia="zh-CN"/>
        </w:rPr>
        <w:t>、监狱企业证明文件（如有）、《</w:t>
      </w:r>
      <w:r>
        <w:rPr>
          <w:rFonts w:hint="eastAsia" w:ascii="宋体" w:hAnsi="宋体"/>
          <w:bCs/>
          <w:color w:val="auto"/>
          <w:szCs w:val="21"/>
          <w:highlight w:val="none"/>
          <w:u w:val="single"/>
        </w:rPr>
        <w:t>残疾人福利性单位声明函</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（如有）</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《分包意向协议》</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如有</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（按招标文件第四章格式要求填写并提交）。</w:t>
      </w:r>
    </w:p>
    <w:p w14:paraId="4997D1B3">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条款号：11.3.</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 xml:space="preserve">                      修改类型：增加</w:t>
      </w:r>
    </w:p>
    <w:p w14:paraId="62C7D423">
      <w:pPr>
        <w:pBdr>
          <w:bottom w:val="single" w:color="auto" w:sz="6" w:space="1"/>
        </w:pBdr>
        <w:adjustRightInd w:val="0"/>
        <w:snapToGrid w:val="0"/>
        <w:spacing w:line="360" w:lineRule="auto"/>
        <w:ind w:firstLine="413" w:firstLineChars="196"/>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7</w:t>
      </w:r>
      <w:r>
        <w:rPr>
          <w:rFonts w:hint="eastAsia" w:ascii="宋体" w:hAnsi="宋体" w:eastAsia="宋体" w:cs="宋体"/>
          <w:color w:val="auto"/>
          <w:sz w:val="21"/>
          <w:szCs w:val="21"/>
          <w:highlight w:val="none"/>
          <w:u w:val="single"/>
        </w:rPr>
        <w:t>投标人认为应提供的其他资料。</w:t>
      </w:r>
    </w:p>
    <w:p w14:paraId="107447B5">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14:paraId="20992D51">
      <w:pPr>
        <w:adjustRightInd w:val="0"/>
        <w:snapToGrid w:val="0"/>
        <w:spacing w:line="360" w:lineRule="auto"/>
        <w:ind w:firstLine="472" w:firstLineChars="224"/>
        <w:textAlignment w:val="baseline"/>
        <w:rPr>
          <w:rFonts w:ascii="宋体" w:hAnsi="宋体" w:cs="宋体"/>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w:t>
      </w:r>
      <w:r>
        <w:rPr>
          <w:rFonts w:hint="eastAsia" w:ascii="宋体" w:hAnsi="宋体" w:cs="宋体"/>
          <w:bCs/>
          <w:color w:val="auto"/>
          <w:kern w:val="0"/>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3B5268F6">
      <w:pPr>
        <w:pBdr>
          <w:bottom w:val="single" w:color="auto" w:sz="6" w:space="1"/>
        </w:pBdr>
        <w:adjustRightInd w:val="0"/>
        <w:snapToGrid w:val="0"/>
        <w:spacing w:line="360" w:lineRule="auto"/>
        <w:ind w:firstLine="527" w:firstLineChars="25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注释：投标文件电子文档需要投标人单位盖章的材料，投标人加盖电子印章即可，不得将投标人未对电子文档加盖实物印章作为否决投标的情形。</w:t>
      </w:r>
    </w:p>
    <w:p w14:paraId="41D6EC50">
      <w:pPr>
        <w:pBdr>
          <w:bottom w:val="single" w:color="auto" w:sz="6" w:space="1"/>
        </w:pBdr>
        <w:adjustRightInd w:val="0"/>
        <w:snapToGrid w:val="0"/>
        <w:spacing w:line="360" w:lineRule="auto"/>
        <w:ind w:firstLine="527" w:firstLineChars="250"/>
        <w:textAlignment w:val="baseline"/>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eastAsia="宋体" w:cs="宋体"/>
          <w:color w:val="auto"/>
          <w:sz w:val="21"/>
          <w:szCs w:val="21"/>
          <w:highlight w:val="none"/>
          <w:u w:val="single"/>
        </w:rPr>
        <w:t>投标人应仔细阅读招标文件第四章投标文件格式的相关规定和要求。</w:t>
      </w:r>
      <w:r>
        <w:rPr>
          <w:rFonts w:hint="eastAsia" w:ascii="宋体" w:hAnsi="宋体" w:eastAsia="宋体" w:cs="宋体"/>
          <w:bCs/>
          <w:color w:val="auto"/>
          <w:kern w:val="0"/>
          <w:sz w:val="21"/>
          <w:szCs w:val="21"/>
          <w:highlight w:val="none"/>
          <w:u w:val="single"/>
        </w:rPr>
        <w:t>投标文件</w:t>
      </w:r>
      <w:r>
        <w:rPr>
          <w:rFonts w:hint="eastAsia" w:ascii="宋体" w:hAnsi="宋体" w:eastAsia="宋体" w:cs="宋体"/>
          <w:b/>
          <w:color w:val="auto"/>
          <w:sz w:val="21"/>
          <w:szCs w:val="21"/>
          <w:highlight w:val="none"/>
          <w:u w:val="single"/>
        </w:rPr>
        <w:t>（含资格审查文件）</w:t>
      </w:r>
      <w:r>
        <w:rPr>
          <w:rFonts w:hint="eastAsia" w:ascii="宋体" w:hAnsi="宋体" w:eastAsia="宋体" w:cs="宋体"/>
          <w:bCs/>
          <w:color w:val="auto"/>
          <w:kern w:val="0"/>
          <w:sz w:val="21"/>
          <w:szCs w:val="21"/>
          <w:highlight w:val="none"/>
          <w:u w:val="single"/>
        </w:rPr>
        <w:t>全部采用电子文档，投标文件</w:t>
      </w:r>
      <w:r>
        <w:rPr>
          <w:rFonts w:hint="eastAsia" w:ascii="宋体" w:hAnsi="宋体" w:eastAsia="宋体" w:cs="宋体"/>
          <w:b/>
          <w:color w:val="auto"/>
          <w:sz w:val="21"/>
          <w:szCs w:val="21"/>
          <w:highlight w:val="none"/>
          <w:u w:val="single"/>
        </w:rPr>
        <w:t>（含资格审查文件）</w:t>
      </w:r>
      <w:r>
        <w:rPr>
          <w:rFonts w:hint="eastAsia" w:ascii="宋体" w:hAnsi="宋体" w:eastAsia="宋体" w:cs="宋体"/>
          <w:bCs/>
          <w:color w:val="auto"/>
          <w:kern w:val="0"/>
          <w:sz w:val="21"/>
          <w:szCs w:val="21"/>
          <w:highlight w:val="none"/>
          <w:u w:val="single"/>
        </w:rPr>
        <w:t>所附证书证件均为清晰扫描件，并采用单位数字证书，按招标文件要求在相应位置加盖电子印章。投标文件</w:t>
      </w:r>
      <w:r>
        <w:rPr>
          <w:rFonts w:hint="eastAsia" w:ascii="宋体" w:hAnsi="宋体" w:eastAsia="宋体" w:cs="宋体"/>
          <w:b/>
          <w:color w:val="auto"/>
          <w:sz w:val="21"/>
          <w:szCs w:val="21"/>
          <w:highlight w:val="none"/>
          <w:u w:val="single"/>
        </w:rPr>
        <w:t>（含资格审查文件）</w:t>
      </w:r>
      <w:r>
        <w:rPr>
          <w:rFonts w:hint="eastAsia" w:ascii="宋体" w:hAnsi="宋体" w:eastAsia="宋体" w:cs="宋体"/>
          <w:bCs/>
          <w:color w:val="auto"/>
          <w:kern w:val="0"/>
          <w:sz w:val="21"/>
          <w:szCs w:val="21"/>
          <w:highlight w:val="none"/>
          <w:u w:val="single"/>
        </w:rPr>
        <w:t>中需个人签字或盖章的，</w:t>
      </w:r>
      <w:r>
        <w:rPr>
          <w:rFonts w:hint="eastAsia" w:ascii="宋体" w:hAnsi="宋体" w:eastAsia="宋体" w:cs="宋体"/>
          <w:b/>
          <w:color w:val="auto"/>
          <w:kern w:val="0"/>
          <w:sz w:val="21"/>
          <w:szCs w:val="21"/>
          <w:highlight w:val="none"/>
          <w:u w:val="single"/>
        </w:rPr>
        <w:t>应加盖个人电子印章或在线下完成后扫描上传。</w:t>
      </w:r>
      <w:r>
        <w:rPr>
          <w:rFonts w:hint="eastAsia" w:ascii="宋体" w:hAnsi="宋体" w:eastAsia="宋体" w:cs="宋体"/>
          <w:color w:val="auto"/>
          <w:sz w:val="21"/>
          <w:szCs w:val="21"/>
          <w:highlight w:val="none"/>
          <w:u w:val="single"/>
        </w:rPr>
        <w:t>按照广州交易集团有限公司（广州公共资源交易中心）交易平台关于全流程电子化项目的相关指南进行操作。详见：广州交易集团有限公司（广州公共资源交易中心）最新指引。联合体投标的，除投标文件中的《</w:t>
      </w:r>
      <w:r>
        <w:rPr>
          <w:rFonts w:hint="eastAsia" w:ascii="宋体" w:hAnsi="宋体" w:cs="宋体"/>
          <w:color w:val="auto"/>
          <w:sz w:val="21"/>
          <w:szCs w:val="21"/>
          <w:highlight w:val="none"/>
          <w:u w:val="single"/>
          <w:lang w:eastAsia="zh-CN"/>
        </w:rPr>
        <w:t>联合体投标协议书</w:t>
      </w:r>
      <w:r>
        <w:rPr>
          <w:rFonts w:hint="eastAsia" w:ascii="宋体" w:hAnsi="宋体" w:eastAsia="宋体" w:cs="宋体"/>
          <w:color w:val="auto"/>
          <w:sz w:val="21"/>
          <w:szCs w:val="21"/>
          <w:highlight w:val="none"/>
          <w:u w:val="single"/>
        </w:rPr>
        <w:t>》需联合体各方盖章、签字外，投标文件其他内容及落款中的“投标人”、“声明企业”应填写联合体各方的单位全称【参考格式表示为：(主)XXXX公司、(成)XXXX公司】，但由牵头人盖章、签字即可。法定代表人证明书及授权委托证明书可由联合体牵头人出具，可只填写联合体牵头人名称及签字盖章即可。</w:t>
      </w:r>
    </w:p>
    <w:p w14:paraId="794E963C">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14:paraId="14FBCC91">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p>
    <w:p w14:paraId="573B2376">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6A114325">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14:paraId="34BB0999">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14:paraId="2AF688E4">
      <w:pPr>
        <w:pBdr>
          <w:bottom w:val="single" w:color="auto" w:sz="6" w:space="1"/>
        </w:pBdr>
        <w:adjustRightInd w:val="0"/>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14:paraId="47C8D997">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14:paraId="442484C1">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14:paraId="278C3F25">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5AE2364">
      <w:pPr>
        <w:pBdr>
          <w:bottom w:val="single" w:color="auto" w:sz="6" w:space="1"/>
        </w:pBdr>
        <w:adjustRightInd w:val="0"/>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148DF1A">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14:paraId="7B67ABE4">
      <w:pPr>
        <w:pStyle w:val="22"/>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D11C5F0">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p>
    <w:p w14:paraId="17B2A881">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14:paraId="17F5198C">
      <w:pPr>
        <w:pStyle w:val="22"/>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A7E281E">
      <w:pPr>
        <w:pStyle w:val="22"/>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14:paraId="07F91174">
      <w:pPr>
        <w:pStyle w:val="22"/>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6B52D2E">
      <w:pPr>
        <w:pStyle w:val="22"/>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1A075B86">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14:paraId="02A114C8">
      <w:pPr>
        <w:adjustRightInd w:val="0"/>
        <w:snapToGrid w:val="0"/>
        <w:spacing w:line="360" w:lineRule="auto"/>
        <w:ind w:firstLine="413" w:firstLineChars="196"/>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78608B6B">
      <w:pPr>
        <w:pBdr>
          <w:top w:val="single" w:color="auto" w:sz="4" w:space="1"/>
        </w:pBd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条款号：13.6.2                      修改类型：修改</w:t>
      </w:r>
    </w:p>
    <w:p w14:paraId="7117922C">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21AC1589">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14:paraId="55DD9DE5">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14:paraId="7FB749B3">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1125AF7">
      <w:pPr>
        <w:pStyle w:val="22"/>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14:paraId="6FC865EB">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条款号：13.8                         修改类型：修改</w:t>
      </w:r>
    </w:p>
    <w:p w14:paraId="417E23BD">
      <w:pPr>
        <w:pStyle w:val="22"/>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7E0FB267">
      <w:pPr>
        <w:pBdr>
          <w:bottom w:val="single" w:color="auto" w:sz="4" w:space="0"/>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6752599E">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条款号：13.10                         修改类型：增加</w:t>
      </w:r>
    </w:p>
    <w:p w14:paraId="59BBF4C2">
      <w:pPr>
        <w:adjustRightInd w:val="0"/>
        <w:snapToGrid w:val="0"/>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13.10</w:t>
      </w:r>
      <w:r>
        <w:rPr>
          <w:rFonts w:hint="eastAsia" w:ascii="宋体" w:hAnsi="宋体" w:cs="宋体"/>
          <w:color w:val="auto"/>
          <w:szCs w:val="21"/>
          <w:highlight w:val="none"/>
          <w:u w:val="single"/>
        </w:rPr>
        <w:t>工程量清单报价中有关问题的说明：</w:t>
      </w:r>
    </w:p>
    <w:p w14:paraId="3CE208BD">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（1）投标时,土方的弃运距离暂按15km内考虑，超过15km按15km计算，结算时按招标人确认的实际运距计算,实际运距超过15公里时，按15公里包干。</w:t>
      </w:r>
    </w:p>
    <w:p w14:paraId="6440E91F">
      <w:pPr>
        <w:pBdr>
          <w:bottom w:val="single" w:color="auto" w:sz="4" w:space="0"/>
        </w:pBd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Cs w:val="21"/>
          <w:highlight w:val="none"/>
        </w:rPr>
        <w:t>。</w:t>
      </w:r>
    </w:p>
    <w:p w14:paraId="47BAFD22">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条款号：13.11                          修改类型：增加</w:t>
      </w:r>
    </w:p>
    <w:p w14:paraId="53393314">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363DCEE8">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条款号：13.12                          修改类型：增加</w:t>
      </w:r>
    </w:p>
    <w:p w14:paraId="32A9614E">
      <w:pPr>
        <w:pBdr>
          <w:bottom w:val="single" w:color="auto" w:sz="4" w:space="0"/>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p>
    <w:p w14:paraId="2FC2A62A">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条款号：13.13                            修改类型：增加</w:t>
      </w:r>
    </w:p>
    <w:p w14:paraId="0703F857">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14:paraId="24A08CA6">
      <w:pPr>
        <w:pBdr>
          <w:top w:val="single" w:color="auto" w:sz="4" w:space="1"/>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条款号：13.14                             修改类型：增加</w:t>
      </w:r>
    </w:p>
    <w:p w14:paraId="5BD4ACA7">
      <w:pPr>
        <w:pBdr>
          <w:top w:val="single" w:color="auto" w:sz="4" w:space="1"/>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1B8E3B08">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修改类型：增加</w:t>
      </w:r>
    </w:p>
    <w:p w14:paraId="179DE81E">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中标人应使用绿色生产达标企业生产的混凝土，若不遵守承诺，自愿按不履行合同约定处理。</w:t>
      </w:r>
    </w:p>
    <w:p w14:paraId="413A1C66">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条款号：15.2                              修改类型：修改</w:t>
      </w:r>
    </w:p>
    <w:p w14:paraId="6B499886">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71E15F67">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15.2在特殊情况下，招标人在原定投标有效期内，可以根据需要以书面形式向投标人提出延长投标有效期的要求，对此要求投标人须以书面形式予以答复。</w:t>
      </w:r>
      <w:r>
        <w:rPr>
          <w:rFonts w:hint="eastAsia" w:ascii="宋体" w:hAnsi="宋体" w:cs="宋体"/>
          <w:color w:val="auto"/>
          <w:szCs w:val="21"/>
          <w:highlight w:val="none"/>
          <w:u w:val="single"/>
        </w:rPr>
        <w:t>投标人可以拒绝招标人这种要求。同意延长投标有效期的投标人既不能要求也不允许修改其投标文件。</w:t>
      </w:r>
    </w:p>
    <w:p w14:paraId="006B9B7B">
      <w:pPr>
        <w:adjustRightInd w:val="0"/>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条款号：16.投标保证金            修改类型：修改</w:t>
      </w:r>
    </w:p>
    <w:p w14:paraId="3930418B">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377A6169">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6788C513">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645F372">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5F4D6004">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41F9E4F">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3CBCBC49">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7385369F">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04860DC1">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18150E26">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6BA707DE">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4F0CEDD0">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682E2417">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32ADB6F7">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14:paraId="109F14C3">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14:paraId="197F3583">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07E738FB">
      <w:pPr>
        <w:pBdr>
          <w:bottom w:val="single" w:color="auto" w:sz="6" w:space="1"/>
        </w:pBd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注：16.5.3款由招标人二选一，需在招标文件中明确。</w:t>
      </w:r>
    </w:p>
    <w:p w14:paraId="25670D0B">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16.1</w:t>
      </w:r>
      <w:r>
        <w:rPr>
          <w:rFonts w:hint="eastAsia" w:ascii="宋体" w:hAnsi="宋体" w:cs="宋体"/>
          <w:color w:val="auto"/>
          <w:szCs w:val="21"/>
          <w:highlight w:val="none"/>
          <w:u w:val="single"/>
        </w:rPr>
        <w:t>本项目不收投标保证金。</w:t>
      </w:r>
    </w:p>
    <w:p w14:paraId="62B12900">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9E4175E">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strike/>
          <w:color w:val="auto"/>
          <w:szCs w:val="21"/>
          <w:highlight w:val="none"/>
        </w:rPr>
        <w:t>16.3投标保证金应依据法律法规的相关规定退还。</w:t>
      </w:r>
    </w:p>
    <w:p w14:paraId="3166FF47">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w:t>
      </w:r>
      <w:r>
        <w:rPr>
          <w:rFonts w:hint="eastAsia" w:ascii="宋体" w:hAnsi="宋体" w:cs="宋体"/>
          <w:color w:val="auto"/>
          <w:szCs w:val="21"/>
          <w:highlight w:val="none"/>
          <w:u w:val="single"/>
        </w:rPr>
        <w:t>招标人按第16.5款规定执行</w:t>
      </w:r>
    </w:p>
    <w:p w14:paraId="6C7C86FC">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2AA26663">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r>
        <w:rPr>
          <w:rFonts w:hint="eastAsia" w:ascii="宋体" w:hAnsi="宋体" w:cs="宋体"/>
          <w:color w:val="auto"/>
          <w:szCs w:val="21"/>
          <w:highlight w:val="none"/>
          <w:u w:val="single"/>
        </w:rPr>
        <w:t>或放弃中标资格的</w:t>
      </w:r>
      <w:r>
        <w:rPr>
          <w:rFonts w:hint="eastAsia" w:ascii="宋体" w:hAnsi="宋体" w:cs="宋体"/>
          <w:color w:val="auto"/>
          <w:szCs w:val="21"/>
          <w:highlight w:val="none"/>
        </w:rPr>
        <w:t>；</w:t>
      </w:r>
    </w:p>
    <w:p w14:paraId="494E3FF3">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57FCD59A">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r>
        <w:rPr>
          <w:rFonts w:hint="eastAsia" w:ascii="宋体" w:hAnsi="宋体" w:cs="宋体"/>
          <w:color w:val="auto"/>
          <w:szCs w:val="21"/>
          <w:highlight w:val="none"/>
          <w:u w:val="single"/>
        </w:rPr>
        <w:t>；</w:t>
      </w:r>
    </w:p>
    <w:p w14:paraId="12AD42EB">
      <w:pPr>
        <w:pBdr>
          <w:bottom w:val="single" w:color="auto" w:sz="6" w:space="1"/>
        </w:pBdr>
        <w:adjustRightInd w:val="0"/>
        <w:snapToGri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u w:val="single"/>
        </w:rPr>
        <w:t>16.4.5投标人弄虚作假骗取中标的。</w:t>
      </w:r>
    </w:p>
    <w:p w14:paraId="12ACBD10">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w:t>
      </w:r>
      <w:r>
        <w:rPr>
          <w:rFonts w:hint="eastAsia" w:ascii="宋体" w:hAnsi="宋体" w:cs="宋体"/>
          <w:color w:val="auto"/>
          <w:szCs w:val="21"/>
          <w:highlight w:val="none"/>
          <w:u w:val="single"/>
        </w:rPr>
        <w:t>将被拒绝在3个月内参与招标人后续工程投标</w:t>
      </w:r>
      <w:r>
        <w:rPr>
          <w:rFonts w:hint="eastAsia" w:ascii="宋体" w:hAnsi="宋体" w:cs="宋体"/>
          <w:color w:val="auto"/>
          <w:szCs w:val="21"/>
          <w:highlight w:val="none"/>
        </w:rPr>
        <w:t>：</w:t>
      </w:r>
    </w:p>
    <w:p w14:paraId="5258AEB9">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01AD8856">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16.5.2采用非电子形式提交投标保证金的投标人存在16.4条款所列情形，且未按招标人要求补交银行保函、专业工程担保公司担保或保证保险原件的；</w:t>
      </w:r>
    </w:p>
    <w:p w14:paraId="5D13279F">
      <w:pPr>
        <w:pStyle w:val="22"/>
        <w:adjustRightInd w:val="0"/>
        <w:snapToGrid w:val="0"/>
        <w:spacing w:after="0"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投标文件的签署    修改类型：修改</w:t>
      </w:r>
    </w:p>
    <w:p w14:paraId="17973748">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17．</w:t>
      </w:r>
      <w:r>
        <w:rPr>
          <w:rFonts w:hint="eastAsia" w:ascii="宋体" w:hAnsi="宋体" w:cs="宋体"/>
          <w:b/>
          <w:color w:val="auto"/>
          <w:szCs w:val="21"/>
          <w:highlight w:val="none"/>
        </w:rPr>
        <w:t xml:space="preserve">投标文件的签署   </w:t>
      </w:r>
    </w:p>
    <w:p w14:paraId="07853258">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17.1</w:t>
      </w:r>
      <w:r>
        <w:rPr>
          <w:rFonts w:hint="eastAsia" w:ascii="宋体" w:hAnsi="宋体" w:cs="宋体"/>
          <w:bCs/>
          <w:color w:val="auto"/>
          <w:kern w:val="0"/>
          <w:szCs w:val="21"/>
          <w:highlight w:val="none"/>
        </w:rPr>
        <w:t>投标人应采用单位数字证书，按招标文件要求在相应位置加盖电子印章。投标文件中需个人签字或盖章的，</w:t>
      </w:r>
      <w:r>
        <w:rPr>
          <w:rFonts w:hint="eastAsia" w:ascii="宋体" w:hAnsi="宋体" w:cs="宋体"/>
          <w:b/>
          <w:color w:val="auto"/>
          <w:kern w:val="0"/>
          <w:szCs w:val="21"/>
          <w:highlight w:val="none"/>
        </w:rPr>
        <w:t>应加盖个人电子印章或在线下完成后扫描上传。</w:t>
      </w:r>
      <w:r>
        <w:rPr>
          <w:rFonts w:hint="eastAsia" w:ascii="宋体" w:hAnsi="宋体" w:cs="宋体"/>
          <w:bCs/>
          <w:color w:val="auto"/>
          <w:kern w:val="0"/>
          <w:szCs w:val="21"/>
          <w:highlight w:val="none"/>
        </w:rPr>
        <w:t>按照交易平台关于全流程电子化项目的相关指南进行操作。详见：             。</w:t>
      </w:r>
    </w:p>
    <w:p w14:paraId="65206787">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现文：17．投标文件的签署</w:t>
      </w:r>
      <w:r>
        <w:rPr>
          <w:rFonts w:hint="eastAsia" w:ascii="宋体" w:hAnsi="宋体" w:cs="宋体"/>
          <w:b/>
          <w:color w:val="auto"/>
          <w:szCs w:val="21"/>
          <w:highlight w:val="none"/>
          <w:u w:val="single"/>
        </w:rPr>
        <w:t>及份数</w:t>
      </w:r>
    </w:p>
    <w:p w14:paraId="4412A7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76598477">
      <w:pPr>
        <w:pBdr>
          <w:bottom w:val="single" w:color="auto" w:sz="4" w:space="0"/>
        </w:pBd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64547FAF">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18.</w:t>
      </w:r>
      <w:r>
        <w:rPr>
          <w:rFonts w:hint="eastAsia" w:ascii="宋体" w:hAnsi="宋体" w:cs="宋体"/>
          <w:b/>
          <w:color w:val="auto"/>
          <w:szCs w:val="21"/>
          <w:highlight w:val="none"/>
        </w:rPr>
        <w:t xml:space="preserve">               修改类型：修改</w:t>
      </w:r>
    </w:p>
    <w:p w14:paraId="565730AF">
      <w:pPr>
        <w:adjustRightInd w:val="0"/>
        <w:snapToGrid w:val="0"/>
        <w:spacing w:line="360" w:lineRule="auto"/>
        <w:ind w:firstLine="413" w:firstLineChars="196"/>
        <w:rPr>
          <w:rFonts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w:t>
      </w:r>
      <w:r>
        <w:rPr>
          <w:rFonts w:hint="eastAsia" w:ascii="宋体" w:hAnsi="宋体" w:cs="宋体"/>
          <w:color w:val="auto"/>
          <w:szCs w:val="21"/>
          <w:highlight w:val="none"/>
        </w:rPr>
        <w:t>投标文件的密封和标记</w:t>
      </w:r>
    </w:p>
    <w:p w14:paraId="24A51E56">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 。</w:t>
      </w:r>
    </w:p>
    <w:p w14:paraId="4D3B60CB">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746859E4">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bCs/>
          <w:color w:val="auto"/>
          <w:szCs w:val="21"/>
          <w:highlight w:val="none"/>
        </w:rPr>
        <w:t>。</w:t>
      </w:r>
    </w:p>
    <w:p w14:paraId="161AE1E9">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条款号：19                          修改类型：修改</w:t>
      </w:r>
    </w:p>
    <w:p w14:paraId="1A484260">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原文：19.投标文件的递交和接收</w:t>
      </w:r>
    </w:p>
    <w:p w14:paraId="42FC2625">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现文：19.</w:t>
      </w:r>
      <w:r>
        <w:rPr>
          <w:rFonts w:hint="eastAsia" w:ascii="宋体" w:hAnsi="宋体" w:cs="宋体"/>
          <w:b/>
          <w:color w:val="auto"/>
          <w:szCs w:val="21"/>
          <w:highlight w:val="none"/>
          <w:u w:val="single"/>
        </w:rPr>
        <w:t>投标登记和</w:t>
      </w:r>
      <w:r>
        <w:rPr>
          <w:rFonts w:hint="eastAsia" w:ascii="宋体" w:hAnsi="宋体" w:cs="宋体"/>
          <w:b/>
          <w:color w:val="auto"/>
          <w:szCs w:val="21"/>
          <w:highlight w:val="none"/>
        </w:rPr>
        <w:t>投标文件的递交和接收</w:t>
      </w:r>
    </w:p>
    <w:p w14:paraId="3C9AE3BD">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条款号：19.1                        修改类型：修改</w:t>
      </w:r>
    </w:p>
    <w:p w14:paraId="0034CDFF">
      <w:pPr>
        <w:adjustRightInd w:val="0"/>
        <w:snapToGrid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rPr>
        <w:t>交易平台递交电子投标文件。</w:t>
      </w:r>
    </w:p>
    <w:p w14:paraId="327A0A4D">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14:paraId="259B40E6">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条款号：19.2                       修改类型：修改</w:t>
      </w:r>
    </w:p>
    <w:p w14:paraId="4645B0D7">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rPr>
        <w:t>交易平台即时向投标人发出递交回执通知。递交时间以递交回执通知载明的传输完成时间为准。</w:t>
      </w:r>
    </w:p>
    <w:p w14:paraId="5AAAD9AD">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2B6EFF93">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条款号：19.3                       修改类型：修改</w:t>
      </w:r>
    </w:p>
    <w:p w14:paraId="102DAFD2">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rPr>
        <w:t>交易平台将予以拒收。</w:t>
      </w:r>
    </w:p>
    <w:p w14:paraId="1E1BFE6E">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6C19C1DD">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条款号：19.5                       修改类型：修改</w:t>
      </w:r>
    </w:p>
    <w:p w14:paraId="445C1085">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19.5如技术标和经济标先后分别开启，交易平台将按招标文件规定的时间分别开启技术标和经济标。</w:t>
      </w:r>
    </w:p>
    <w:p w14:paraId="40F7B954">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19.5</w:t>
      </w:r>
      <w:r>
        <w:rPr>
          <w:rFonts w:hint="eastAsia" w:ascii="宋体" w:hAnsi="宋体" w:cs="宋体"/>
          <w:color w:val="auto"/>
          <w:szCs w:val="21"/>
          <w:highlight w:val="none"/>
          <w:u w:val="single"/>
        </w:rPr>
        <w:t>广州交易集团有限公司（广州公共资源交易中心）交易平台将按招标文件规定的时间同时开启技术标和经济标。</w:t>
      </w:r>
    </w:p>
    <w:p w14:paraId="1BB88308">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条款号：20.3                       修改类型：修改</w:t>
      </w:r>
    </w:p>
    <w:p w14:paraId="44BA3D85">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20.3到投标截止时间止，招标人收到的投标文件少于3家的，招标人将重新组织招标（当N个标段同时招标且不允许兼中时，若有效投标人不足N+2家，则重新组织招标）。</w:t>
      </w:r>
    </w:p>
    <w:p w14:paraId="2FEECD18">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20.3</w:t>
      </w:r>
      <w:r>
        <w:rPr>
          <w:rFonts w:hint="eastAsia" w:ascii="宋体" w:hAnsi="宋体" w:cs="宋体"/>
          <w:color w:val="auto"/>
          <w:szCs w:val="21"/>
          <w:highlight w:val="none"/>
          <w:u w:val="single"/>
        </w:rPr>
        <w:t>到投标截止时间止，招标人收到的投标文件少于3家的，招标人将重新组织招标。</w:t>
      </w:r>
    </w:p>
    <w:p w14:paraId="28BD0663">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条款号：21.1                       修改类型：修改</w:t>
      </w:r>
    </w:p>
    <w:p w14:paraId="4700EB1C">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rPr>
        <w:t>交易平台将予以拒收。</w:t>
      </w:r>
    </w:p>
    <w:p w14:paraId="57953EC2">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52D686CC">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14:paraId="7CD34172">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FEB5B0B">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w:t>
      </w:r>
      <w:r>
        <w:rPr>
          <w:rFonts w:hint="eastAsia" w:ascii="宋体" w:hAnsi="宋体" w:cs="宋体"/>
          <w:color w:val="auto"/>
          <w:szCs w:val="21"/>
          <w:highlight w:val="none"/>
          <w:u w:val="single"/>
          <w:lang w:val="en-US" w:eastAsia="zh-CN"/>
        </w:rPr>
        <w:t>合格</w:t>
      </w:r>
      <w:r>
        <w:rPr>
          <w:rFonts w:hint="eastAsia" w:ascii="宋体" w:hAnsi="宋体" w:cs="宋体"/>
          <w:color w:val="auto"/>
          <w:szCs w:val="21"/>
          <w:highlight w:val="none"/>
        </w:rPr>
        <w:t>中标候选人公示期间提出，可以通过线下或线上的形式提出异议。线上提交的，应通过交易平台进行，招标人也应通过交易平台答复线上提交的异议。作出答复前，应当暂停招标投标活动。</w:t>
      </w:r>
    </w:p>
    <w:p w14:paraId="2D1BD96F">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条款号：27.4                        修改类型：修改</w:t>
      </w:r>
    </w:p>
    <w:p w14:paraId="477B4F1D">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27.4在产生中标候选人后，招标人将中标候选人的投标文件商务部分文件的所有内容（包括人员、业绩、奖项等资料）在交易平台和广东省招标投标监管网公开。</w:t>
      </w:r>
    </w:p>
    <w:p w14:paraId="0EAF3D59">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14:paraId="783453C6">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条款号：28.2                        修改类型：修改</w:t>
      </w:r>
    </w:p>
    <w:p w14:paraId="014B1EB9">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BDBA75A">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28.2中标通知书发出之日起30日后，中标人未按上款的规定与招标人订立合同，招标人将解除中标通知书，</w:t>
      </w:r>
      <w:r>
        <w:rPr>
          <w:rFonts w:hint="eastAsia" w:ascii="宋体" w:hAnsi="宋体" w:cs="宋体"/>
          <w:color w:val="auto"/>
          <w:szCs w:val="21"/>
          <w:highlight w:val="none"/>
          <w:u w:val="single"/>
        </w:rPr>
        <w:t>原中标人依法承担相应法律责任。原中标人给招标人造成的损失，应当对其予以赔偿。</w:t>
      </w:r>
      <w:r>
        <w:rPr>
          <w:rFonts w:hint="eastAsia" w:ascii="宋体" w:hAnsi="宋体" w:cs="宋体"/>
          <w:color w:val="auto"/>
          <w:szCs w:val="21"/>
          <w:highlight w:val="none"/>
        </w:rPr>
        <w:t>原中标人有异议的，可以向人民法院起诉。</w:t>
      </w:r>
    </w:p>
    <w:p w14:paraId="27737C31">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条款号：28.3                        修改类型：修改</w:t>
      </w:r>
    </w:p>
    <w:p w14:paraId="474B8F25">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7364E30D">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w:t>
      </w:r>
      <w:r>
        <w:rPr>
          <w:rFonts w:hint="eastAsia" w:ascii="宋体" w:hAnsi="宋体" w:cs="宋体"/>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14:paraId="74593360">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条款号：29.1                        修改类型：修改</w:t>
      </w:r>
    </w:p>
    <w:p w14:paraId="237C1F42">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6965AA28">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，中标人应按本须知前附表第20项的规定向招标人提交履约担保。</w:t>
      </w:r>
    </w:p>
    <w:p w14:paraId="110DAD2D">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条款号：29.2                        修改类型：修改</w:t>
      </w:r>
    </w:p>
    <w:p w14:paraId="6799353F">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6CAF232">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，中标人未按上款的规定递交履约担保，招标人将解除中标通知书，</w:t>
      </w:r>
      <w:r>
        <w:rPr>
          <w:rFonts w:hint="eastAsia" w:ascii="宋体" w:hAnsi="宋体" w:cs="宋体"/>
          <w:color w:val="auto"/>
          <w:szCs w:val="21"/>
          <w:highlight w:val="none"/>
          <w:u w:val="single"/>
        </w:rPr>
        <w:t>原中标人依法承担相应法律责任。原中标人给招标人造成的损失，还应当予以赔偿</w:t>
      </w:r>
      <w:r>
        <w:rPr>
          <w:rFonts w:hint="eastAsia" w:ascii="宋体" w:hAnsi="宋体" w:cs="宋体"/>
          <w:color w:val="auto"/>
          <w:szCs w:val="21"/>
          <w:highlight w:val="none"/>
        </w:rPr>
        <w:t>。原中标人有异议的，可以向人民法院起诉。</w:t>
      </w:r>
    </w:p>
    <w:p w14:paraId="7715B128">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条款号：28.2                        修改类型：修改</w:t>
      </w:r>
    </w:p>
    <w:p w14:paraId="61976B23">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70AD230">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28.2中标通知书发出之日起30日后，中标人未按上款的规定与招标人订立合同，招标人将解除中标通知书，</w:t>
      </w:r>
      <w:r>
        <w:rPr>
          <w:rFonts w:hint="eastAsia" w:ascii="宋体" w:hAnsi="宋体" w:cs="宋体"/>
          <w:color w:val="auto"/>
          <w:szCs w:val="21"/>
          <w:highlight w:val="none"/>
          <w:u w:val="single"/>
        </w:rPr>
        <w:t>原中标人依法承担相应法律责任。原中标人给招标人造成的损失，应当对其予以赔偿。</w:t>
      </w:r>
      <w:r>
        <w:rPr>
          <w:rFonts w:hint="eastAsia" w:ascii="宋体" w:hAnsi="宋体" w:cs="宋体"/>
          <w:color w:val="auto"/>
          <w:szCs w:val="21"/>
          <w:highlight w:val="none"/>
        </w:rPr>
        <w:t>原中标人有异议的，可以向人民法院起诉。</w:t>
      </w:r>
    </w:p>
    <w:p w14:paraId="1CB2914F">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条款号：31                          修改类型：修改</w:t>
      </w:r>
    </w:p>
    <w:p w14:paraId="116B8157">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原文：31.其它费用</w:t>
      </w:r>
    </w:p>
    <w:p w14:paraId="1F7772E5">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14:paraId="5E26A274">
      <w:pPr>
        <w:pBdr>
          <w:bottom w:val="single" w:color="auto" w:sz="6" w:space="1"/>
        </w:pBdr>
        <w:spacing w:line="360" w:lineRule="auto"/>
        <w:ind w:firstLine="525" w:firstLineChars="250"/>
        <w:rPr>
          <w:color w:val="auto"/>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cs="宋体"/>
          <w:color w:val="auto"/>
          <w:szCs w:val="21"/>
          <w:highlight w:val="none"/>
        </w:rPr>
        <w:t>。</w:t>
      </w:r>
    </w:p>
    <w:p w14:paraId="5185BAB1">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012A1BAF">
      <w:pPr>
        <w:spacing w:line="360" w:lineRule="auto"/>
        <w:rPr>
          <w:color w:val="auto"/>
          <w:highlight w:val="none"/>
        </w:rPr>
      </w:pPr>
      <w:r>
        <w:rPr>
          <w:rFonts w:hint="eastAsia"/>
          <w:b/>
          <w:color w:val="auto"/>
          <w:szCs w:val="21"/>
          <w:highlight w:val="none"/>
        </w:rPr>
        <w:t>（以下无正文）</w:t>
      </w:r>
    </w:p>
    <w:p w14:paraId="73FF6D1A">
      <w:pPr>
        <w:pStyle w:val="4"/>
        <w:rPr>
          <w:color w:val="auto"/>
          <w:highlight w:val="none"/>
        </w:rPr>
      </w:pPr>
      <w:r>
        <w:rPr>
          <w:color w:val="auto"/>
          <w:highlight w:val="none"/>
        </w:rPr>
        <w:br w:type="page"/>
      </w:r>
      <w:bookmarkStart w:id="6" w:name="_Toc2272548"/>
      <w:bookmarkStart w:id="7" w:name="_Toc21525492"/>
      <w:r>
        <w:rPr>
          <w:rFonts w:hint="eastAsia"/>
          <w:color w:val="auto"/>
          <w:highlight w:val="none"/>
        </w:rPr>
        <w:t>三、投标须知通用条款</w:t>
      </w:r>
      <w:bookmarkEnd w:id="6"/>
      <w:bookmarkEnd w:id="7"/>
    </w:p>
    <w:p w14:paraId="5ADA1DD3">
      <w:pPr>
        <w:pStyle w:val="5"/>
        <w:spacing w:before="156" w:after="156"/>
        <w:rPr>
          <w:color w:val="auto"/>
          <w:highlight w:val="none"/>
        </w:rPr>
      </w:pPr>
      <w:bookmarkStart w:id="8" w:name="_Toc2272549"/>
      <w:bookmarkStart w:id="9" w:name="_Toc21525493"/>
      <w:r>
        <w:rPr>
          <w:rFonts w:hint="eastAsia"/>
          <w:color w:val="auto"/>
          <w:highlight w:val="none"/>
        </w:rPr>
        <w:t>（一）总则</w:t>
      </w:r>
      <w:bookmarkEnd w:id="8"/>
      <w:bookmarkEnd w:id="9"/>
    </w:p>
    <w:p w14:paraId="261D2319">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8AFBC85">
      <w:pPr>
        <w:pStyle w:val="22"/>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3649D6CF">
      <w:pPr>
        <w:pStyle w:val="22"/>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652C88EB">
      <w:pPr>
        <w:pStyle w:val="22"/>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2AC322C6">
      <w:pPr>
        <w:pStyle w:val="22"/>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71E5E417">
      <w:pPr>
        <w:pStyle w:val="22"/>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7F2E2002">
      <w:pPr>
        <w:pStyle w:val="22"/>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634C22DC">
      <w:pPr>
        <w:pStyle w:val="22"/>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36FFCD66">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1B75F93F">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19D02C2F">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484E7321">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384F15BB">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5F48C6EE">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5B8A71B1">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024E995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0B1F2E12">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57F3C7B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523BFBD0">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4D39FC9F">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0C5955E8">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076291E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2EBA80E7">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276B54F0">
      <w:pPr>
        <w:pStyle w:val="5"/>
        <w:spacing w:before="156" w:after="156"/>
        <w:rPr>
          <w:color w:val="auto"/>
          <w:highlight w:val="none"/>
        </w:rPr>
      </w:pPr>
      <w:bookmarkStart w:id="10" w:name="_Toc21525494"/>
      <w:bookmarkStart w:id="11" w:name="_Toc2272550"/>
      <w:r>
        <w:rPr>
          <w:rFonts w:hint="eastAsia"/>
          <w:color w:val="auto"/>
          <w:highlight w:val="none"/>
        </w:rPr>
        <w:t>（二）招标文件</w:t>
      </w:r>
      <w:bookmarkEnd w:id="10"/>
      <w:bookmarkEnd w:id="11"/>
    </w:p>
    <w:p w14:paraId="38115CD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7A4935F2">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0FA740BA">
      <w:pPr>
        <w:pStyle w:val="22"/>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14:paraId="1ACAFE06">
      <w:pPr>
        <w:pStyle w:val="22"/>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14:paraId="7C025579">
      <w:pPr>
        <w:pStyle w:val="22"/>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14:paraId="2758304E">
      <w:pPr>
        <w:pStyle w:val="22"/>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14:paraId="5A920002">
      <w:pPr>
        <w:pStyle w:val="22"/>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14:paraId="491001D4">
      <w:pPr>
        <w:pStyle w:val="22"/>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14:paraId="5984D439">
      <w:pPr>
        <w:pStyle w:val="22"/>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14:paraId="788D28DD">
      <w:pPr>
        <w:pStyle w:val="22"/>
        <w:spacing w:after="0" w:line="360" w:lineRule="auto"/>
        <w:ind w:left="-2" w:firstLine="480" w:firstLineChars="200"/>
        <w:rPr>
          <w:rFonts w:asci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14:paraId="26D89D5F">
      <w:pPr>
        <w:pStyle w:val="22"/>
        <w:spacing w:after="0" w:line="360" w:lineRule="auto"/>
        <w:ind w:firstLine="480" w:firstLineChars="200"/>
        <w:rPr>
          <w:rFonts w:ascii="宋体" w:hAnsi="宋体"/>
          <w:color w:val="auto"/>
          <w:sz w:val="24"/>
          <w:highlight w:val="none"/>
        </w:rPr>
      </w:pPr>
      <w:r>
        <w:rPr>
          <w:rFonts w:hint="eastAsia" w:ascii="宋体" w:hAnsi="宋体" w:eastAsia="宋体" w:cs="Times New Roman"/>
          <w:b w:val="0"/>
          <w:bCs w:val="0"/>
          <w:color w:val="auto"/>
          <w:kern w:val="2"/>
          <w:sz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65CADFF1">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0BB8E8C">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374CB2E9">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5A8868E0">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6E2C825C">
      <w:pPr>
        <w:pStyle w:val="22"/>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165BA83E">
      <w:pPr>
        <w:pStyle w:val="22"/>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3D6CD328">
      <w:pPr>
        <w:pStyle w:val="22"/>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11E585A0">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6BF88178">
      <w:pPr>
        <w:pStyle w:val="22"/>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0957DD44">
      <w:pPr>
        <w:pStyle w:val="22"/>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2C2D797C">
      <w:pPr>
        <w:pStyle w:val="22"/>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134896CF">
      <w:pPr>
        <w:pStyle w:val="22"/>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07C39C88">
      <w:pPr>
        <w:pStyle w:val="22"/>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4E0014F">
      <w:pPr>
        <w:pStyle w:val="5"/>
        <w:spacing w:before="156" w:after="156"/>
        <w:rPr>
          <w:color w:val="auto"/>
          <w:highlight w:val="none"/>
        </w:rPr>
      </w:pPr>
      <w:bookmarkStart w:id="12" w:name="_Toc21525495"/>
      <w:bookmarkStart w:id="13" w:name="_Toc2272551"/>
      <w:r>
        <w:rPr>
          <w:rFonts w:hint="eastAsia"/>
          <w:color w:val="auto"/>
          <w:highlight w:val="none"/>
        </w:rPr>
        <w:t>（三）投标文件的编制</w:t>
      </w:r>
      <w:bookmarkEnd w:id="12"/>
      <w:bookmarkEnd w:id="13"/>
    </w:p>
    <w:p w14:paraId="792AB784">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05DACA9A">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71A6A524">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78455ADA">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694A12C3">
      <w:pPr>
        <w:pStyle w:val="22"/>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14:paraId="783A23BC">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14:paraId="58B20A7F">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14:paraId="062DFF7E">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638F2582">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 xml:space="preserve">（1）投标人声明； </w:t>
      </w:r>
    </w:p>
    <w:p w14:paraId="2F05AC21">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14:paraId="7A1FDFAF">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（3）企业营业执照扫描件或电子证照；</w:t>
      </w:r>
    </w:p>
    <w:p w14:paraId="6D81AD8F">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（4）企业资质证书扫描件或电子证照；</w:t>
      </w:r>
    </w:p>
    <w:p w14:paraId="192E4AE8">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（5）建筑施工企业安全生产许可证扫描件或电子证照；</w:t>
      </w:r>
    </w:p>
    <w:p w14:paraId="1F0CFE2E">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（6）项目负责人（按网上投标登记时选择拟投入本项目的项目负责人）</w:t>
      </w:r>
    </w:p>
    <w:p w14:paraId="353D23E3">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（7）专职安全员（按网上投标登记时选择拟投入本项目的专职安全员）</w:t>
      </w:r>
    </w:p>
    <w:p w14:paraId="3C041F2A">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（8）拟委托技术负责人的相关证书、资料（具体要求由招标人明确）</w:t>
      </w:r>
    </w:p>
    <w:p w14:paraId="62ABB763">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 xml:space="preserve">（9）拟委派项目负责人的有效期内的建造师注册证书扫描件或电子证书；  </w:t>
      </w:r>
    </w:p>
    <w:p w14:paraId="50EBBBD7">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（10）项目负责人在有效期内的安全生产考核合格证书（B类）或建筑施工企业项目负责人安全生产考核合格证书扫描件或电子证书；</w:t>
      </w:r>
    </w:p>
    <w:p w14:paraId="34B2119C">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（11）专职安全员须具有在有效期内的安全生产考核合格证书（C类）或建筑施工企业专职安全生产管理人员安全生产考核合格证书扫描件或电子证书；</w:t>
      </w:r>
    </w:p>
    <w:p w14:paraId="043F7DD9">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（12）用于资格审查的业绩（设置业绩要求时选择此项，投标人须提供类似工程业绩的项目名称及项目编号，具体格式由招标人自定）；</w:t>
      </w:r>
    </w:p>
    <w:p w14:paraId="3996840A">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7CEF8995">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4C385308">
      <w:pPr>
        <w:spacing w:line="360" w:lineRule="auto"/>
        <w:ind w:firstLine="480" w:firstLineChars="200"/>
        <w:rPr>
          <w:rFonts w:hint="eastAsia" w:ascii="宋体"/>
          <w:bCs/>
          <w:color w:val="auto"/>
          <w:sz w:val="24"/>
          <w:highlight w:val="none"/>
        </w:rPr>
      </w:pPr>
      <w:r>
        <w:rPr>
          <w:rFonts w:hint="eastAsia" w:ascii="宋体"/>
          <w:bCs/>
          <w:color w:val="auto"/>
          <w:sz w:val="24"/>
          <w:highlight w:val="none"/>
        </w:rPr>
        <w:t>注：1.相关电子证书按规定需打印后手写本人签名的，应按照规定手写本人签名后再扫描提交。</w:t>
      </w:r>
    </w:p>
    <w:p w14:paraId="6228C335">
      <w:pPr>
        <w:spacing w:line="360" w:lineRule="auto"/>
        <w:ind w:firstLine="480" w:firstLineChars="200"/>
        <w:rPr>
          <w:rFonts w:ascii="宋体"/>
          <w:bCs/>
          <w:color w:val="auto"/>
          <w:sz w:val="24"/>
          <w:highlight w:val="none"/>
        </w:rPr>
      </w:pPr>
      <w:r>
        <w:rPr>
          <w:rFonts w:hint="eastAsia" w:asci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0B91A38">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79773FE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1609F150">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58FC8B16">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34AC0599">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7A84AAAB">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28D5F225">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7BF312D1">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BE5714C">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454A856">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5FB8F2EB">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329DD722">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4B831BA0">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4106F233">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7551195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6E086065">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14:paraId="73BD8AA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06963ED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542741D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3A441CE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3D662BC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1D3C8DF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4F64CF7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40AD1E9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3FBCDC6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5D4A114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0E82F95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461C99C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5650DBAD">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13D12F98">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51DEA486">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79A08CF6">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0CD5D07E">
      <w:pPr>
        <w:pStyle w:val="22"/>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7EFFE6FC">
      <w:pPr>
        <w:pStyle w:val="22"/>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5B94A88F">
      <w:pPr>
        <w:pStyle w:val="22"/>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注释：投标文件电子文档需要投标人单位盖章的材料，投标人加盖电子印章即可，不得将投标人未对电子文档加盖实物印章作为否决投标的情形。</w:t>
      </w:r>
    </w:p>
    <w:p w14:paraId="15F4A540">
      <w:pPr>
        <w:pStyle w:val="22"/>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2B3F278E">
      <w:pPr>
        <w:pStyle w:val="22"/>
        <w:spacing w:after="0" w:line="360" w:lineRule="auto"/>
        <w:ind w:firstLine="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3EC2CAFB">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328B8B80">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3EEF3B83">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72F34064">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7EB9C6B">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color w:val="auto"/>
          <w:sz w:val="24"/>
          <w:highlight w:val="none"/>
        </w:rPr>
        <w:t>关措施项目相应发生变化时，按系数或单一总价方式计价的措施项目费，工程量增加的措施项目费调增，工程量减少的措施项目费调减。</w:t>
      </w:r>
    </w:p>
    <w:p w14:paraId="5829AD39">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5AD3D5E9">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4FF0A9F2">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8090B09">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62F150AB">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22DCC816">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7B609C9D">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ECE6BE1">
      <w:pPr>
        <w:pStyle w:val="22"/>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537BA0B1">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4AD5834D">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7971BEE">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60EB0D0E">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1D31C46">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872BD77">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51D21048">
      <w:pPr>
        <w:pStyle w:val="22"/>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1557E24F">
      <w:pPr>
        <w:pStyle w:val="22"/>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9388E8C">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1199F671">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6BD62E2C">
      <w:pPr>
        <w:pStyle w:val="22"/>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44648424">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59105654">
      <w:pPr>
        <w:pStyle w:val="22"/>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4BB89467">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63481594">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5EA918D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4926D2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6B00A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3B029A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F33DB5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14:paraId="7C54A9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36F5735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16.4.1因投标人原因造成投标文件未解密的；</w:t>
      </w:r>
    </w:p>
    <w:p w14:paraId="600A50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16.4.2投标人在投标有效期内撤销投标文件；</w:t>
      </w:r>
    </w:p>
    <w:p w14:paraId="24EA7E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16.4.3中标人未能在规定期限内按要求提交履约担保；</w:t>
      </w:r>
    </w:p>
    <w:p w14:paraId="46E248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16.4.4中标人未能在规定期限内签署合同协议。</w:t>
      </w:r>
    </w:p>
    <w:p w14:paraId="74EE93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19821E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109F50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238C53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5B4D229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2E47906D">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7997AE78">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1E00C10F">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EC0A884">
      <w:pPr>
        <w:pStyle w:val="5"/>
        <w:spacing w:before="156" w:after="156"/>
        <w:rPr>
          <w:color w:val="auto"/>
          <w:highlight w:val="none"/>
        </w:rPr>
      </w:pPr>
      <w:bookmarkStart w:id="14" w:name="_Toc21525496"/>
      <w:bookmarkStart w:id="15" w:name="_Toc2272552"/>
      <w:r>
        <w:rPr>
          <w:rFonts w:hint="eastAsia"/>
          <w:color w:val="auto"/>
          <w:highlight w:val="none"/>
        </w:rPr>
        <w:t>（四）投标文件的提交</w:t>
      </w:r>
      <w:bookmarkEnd w:id="14"/>
      <w:bookmarkEnd w:id="15"/>
    </w:p>
    <w:p w14:paraId="029FB8AB">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195D97B2">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52D49BF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1289DB03">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004F71EB">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07D39903">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7CF374E9">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D4A2DB5">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207AD593">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5F0A963A">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5E7FF92D">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2D25954F">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3FDEE625">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28817E5F">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1D7C0BEC">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F136255">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571EA1E5">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3A43B298">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4FA54ED0">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0A649961">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561EB3E6">
      <w:pPr>
        <w:pStyle w:val="5"/>
        <w:spacing w:before="156" w:after="156"/>
        <w:rPr>
          <w:color w:val="auto"/>
          <w:highlight w:val="none"/>
        </w:rPr>
      </w:pPr>
      <w:bookmarkStart w:id="16" w:name="_Toc21525497"/>
      <w:bookmarkStart w:id="17" w:name="_Toc2272553"/>
      <w:r>
        <w:rPr>
          <w:rFonts w:hint="eastAsia"/>
          <w:color w:val="auto"/>
          <w:highlight w:val="none"/>
        </w:rPr>
        <w:t>（五）开标、评标、定标及合同签定</w:t>
      </w:r>
      <w:bookmarkEnd w:id="16"/>
      <w:bookmarkEnd w:id="17"/>
    </w:p>
    <w:p w14:paraId="4C876572">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0933A858">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19B15FAC">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2D156DAA">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744E72B8">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3A007143">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4008982A">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074457F4">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53EB014E">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5A8B5430">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051DDDC0">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B84FE9F">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41DEBD32">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30CE168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15C58B67">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6339F5AF">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155D234B">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A8E5E7B">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6010B98B">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26D691B8">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63F07276">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05B5D732">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3E9054B">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593AEF8E">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34F11500">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76CD2774">
      <w:pPr>
        <w:pStyle w:val="22"/>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78B2233E">
      <w:pPr>
        <w:pStyle w:val="22"/>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46BCE36F">
      <w:pPr>
        <w:pStyle w:val="22"/>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0DE32E51">
      <w:pPr>
        <w:pStyle w:val="22"/>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52BD5B44">
      <w:pPr>
        <w:pStyle w:val="22"/>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51BC0B9">
      <w:pPr>
        <w:pStyle w:val="22"/>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2A92FF18">
      <w:pPr>
        <w:pStyle w:val="22"/>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6C2565E4">
      <w:pPr>
        <w:pStyle w:val="2"/>
        <w:rPr>
          <w:color w:val="auto"/>
          <w:highlight w:val="none"/>
        </w:rPr>
      </w:pPr>
      <w:r>
        <w:rPr>
          <w:rFonts w:ascii="宋体"/>
          <w:color w:val="auto"/>
          <w:sz w:val="24"/>
          <w:highlight w:val="none"/>
        </w:rPr>
        <w:br w:type="page"/>
      </w:r>
      <w:bookmarkStart w:id="18" w:name="_Toc21525498"/>
      <w:bookmarkStart w:id="19" w:name="_Toc2272554"/>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18"/>
      <w:bookmarkEnd w:id="19"/>
    </w:p>
    <w:p w14:paraId="69B3135F">
      <w:pPr>
        <w:pStyle w:val="4"/>
        <w:rPr>
          <w:color w:val="auto"/>
          <w:highlight w:val="none"/>
        </w:rPr>
      </w:pPr>
      <w:bookmarkStart w:id="20" w:name="_Toc21525499"/>
      <w:bookmarkStart w:id="21" w:name="_Toc2272555"/>
      <w:r>
        <w:rPr>
          <w:rFonts w:hint="eastAsia"/>
          <w:color w:val="auto"/>
          <w:sz w:val="28"/>
          <w:szCs w:val="28"/>
          <w:highlight w:val="none"/>
        </w:rPr>
        <w:t>一、</w:t>
      </w:r>
      <w:r>
        <w:rPr>
          <w:rFonts w:hint="eastAsia"/>
          <w:color w:val="auto"/>
          <w:highlight w:val="none"/>
        </w:rPr>
        <w:t>开标、评标及定标办法修改表</w:t>
      </w:r>
      <w:bookmarkEnd w:id="20"/>
      <w:bookmarkEnd w:id="21"/>
    </w:p>
    <w:p w14:paraId="3C729110">
      <w:pPr>
        <w:pStyle w:val="22"/>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27"/>
          <w:b/>
          <w:color w:val="auto"/>
          <w:szCs w:val="21"/>
          <w:highlight w:val="none"/>
          <w:u w:val="none"/>
        </w:rPr>
        <w:t>http://zfcj.gz.gov.cn/</w:t>
      </w:r>
      <w:r>
        <w:rPr>
          <w:rStyle w:val="27"/>
          <w:rFonts w:hint="eastAsia"/>
          <w:b/>
          <w:color w:val="auto"/>
          <w:szCs w:val="21"/>
          <w:highlight w:val="none"/>
          <w:u w:val="none"/>
        </w:rPr>
        <w:t>）下载GZZB2018-3</w:t>
      </w:r>
      <w:r>
        <w:rPr>
          <w:rStyle w:val="27"/>
          <w:rFonts w:hint="eastAsia"/>
          <w:b/>
          <w:color w:val="auto"/>
          <w:szCs w:val="21"/>
          <w:highlight w:val="none"/>
          <w:u w:val="none"/>
        </w:rPr>
        <w:fldChar w:fldCharType="end"/>
      </w:r>
      <w:r>
        <w:rPr>
          <w:rFonts w:hint="eastAsia"/>
          <w:b/>
          <w:color w:val="auto"/>
          <w:szCs w:val="21"/>
          <w:highlight w:val="none"/>
        </w:rPr>
        <w:t>范本查阅。</w:t>
      </w:r>
    </w:p>
    <w:p w14:paraId="085CB4E3">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条款号：35.8                      修改类型：修改</w:t>
      </w:r>
    </w:p>
    <w:p w14:paraId="7DA3D903">
      <w:pPr>
        <w:spacing w:line="360" w:lineRule="auto"/>
        <w:ind w:firstLine="424" w:firstLineChars="201"/>
        <w:rPr>
          <w:rFonts w:hint="eastAsia" w:ascii="宋体" w:hAnsi="宋体" w:cs="宋体"/>
          <w:color w:val="auto"/>
          <w:szCs w:val="21"/>
          <w:highlight w:val="none"/>
        </w:rPr>
      </w:pPr>
      <w:r>
        <w:rPr>
          <w:rFonts w:hint="eastAsia" w:ascii="宋体" w:hAnsi="宋体" w:cs="宋体"/>
          <w:b/>
          <w:bCs/>
          <w:color w:val="auto"/>
          <w:szCs w:val="21"/>
          <w:highlight w:val="none"/>
        </w:rPr>
        <w:t>原文：35.8</w:t>
      </w:r>
      <w:r>
        <w:rPr>
          <w:rFonts w:hint="eastAsia" w:ascii="宋体" w:hAnsi="宋体" w:cs="宋体"/>
          <w:color w:val="auto"/>
          <w:szCs w:val="21"/>
          <w:highlight w:val="none"/>
        </w:rPr>
        <w:t>《广州市工程建设项目招标投标管理办法》（穗府办规〔2017〕5号）；</w:t>
      </w:r>
    </w:p>
    <w:p w14:paraId="1B9FA3D0">
      <w:pPr>
        <w:pBdr>
          <w:bottom w:val="single" w:color="auto" w:sz="6" w:space="1"/>
        </w:pBd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35.8《广州市工程建设项目招标投标管理办法》（穗建规字〔202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〕12号）；</w:t>
      </w:r>
    </w:p>
    <w:p w14:paraId="7BC7BF8F">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 xml:space="preserve">36.1            </w:t>
      </w:r>
      <w:r>
        <w:rPr>
          <w:rFonts w:hint="eastAsia" w:ascii="宋体" w:hAnsi="宋体" w:eastAsia="宋体" w:cs="宋体"/>
          <w:b/>
          <w:color w:val="auto"/>
          <w:sz w:val="21"/>
          <w:szCs w:val="21"/>
          <w:highlight w:val="none"/>
        </w:rPr>
        <w:t>修改类型：修改</w:t>
      </w:r>
    </w:p>
    <w:p w14:paraId="3F723554">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14058569">
      <w:pPr>
        <w:pBdr>
          <w:bottom w:val="single" w:color="auto" w:sz="6" w:space="1"/>
        </w:pBd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color w:val="auto"/>
          <w:sz w:val="21"/>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29F8E782">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条款号：36.3                              修改类型：删除</w:t>
      </w:r>
    </w:p>
    <w:p w14:paraId="784D1A70">
      <w:pPr>
        <w:pBdr>
          <w:bottom w:val="single" w:color="auto" w:sz="6" w:space="1"/>
        </w:pBd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CF923C5">
      <w:pPr>
        <w:pStyle w:val="6"/>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条款号：36.4                              修改类型：修改</w:t>
      </w:r>
    </w:p>
    <w:p w14:paraId="3FC4F6E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36.4若递交投标文件的投标人不足3家，则重新组织招标。（当N个标段同时招标且不允许兼中时，若有效投标人不足N+2家，则重新组织招标）</w:t>
      </w:r>
    </w:p>
    <w:p w14:paraId="44575903">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36.4若递交投标文件的投标人不足3家，则重新组织招标。</w:t>
      </w:r>
    </w:p>
    <w:p w14:paraId="7C0F4D57">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条款号：36.5.1                            修改类型：修改</w:t>
      </w:r>
    </w:p>
    <w:p w14:paraId="0AF30446">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36.5.1在投标截止时间后</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49661E38">
      <w:pPr>
        <w:pBdr>
          <w:bottom w:val="single" w:color="auto" w:sz="6" w:space="1"/>
        </w:pBdr>
        <w:spacing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36.5.1在投标截止时间后</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小时内，投标人通过</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交易平台对已递交的电子投标文件进行解密。投标人完成解密后，再由招标人</w:t>
      </w:r>
      <w:r>
        <w:rPr>
          <w:rFonts w:hint="eastAsia" w:ascii="宋体" w:hAnsi="宋体" w:eastAsia="宋体" w:cs="宋体"/>
          <w:color w:val="auto"/>
          <w:sz w:val="21"/>
          <w:szCs w:val="21"/>
          <w:highlight w:val="none"/>
          <w:u w:val="single"/>
        </w:rPr>
        <w:t>或招标代理</w:t>
      </w:r>
      <w:r>
        <w:rPr>
          <w:rFonts w:hint="eastAsia" w:ascii="宋体" w:hAnsi="宋体" w:eastAsia="宋体" w:cs="宋体"/>
          <w:color w:val="auto"/>
          <w:sz w:val="21"/>
          <w:szCs w:val="21"/>
          <w:highlight w:val="none"/>
        </w:rPr>
        <w:t>进行解密。解密完成后，公布招标项目名称、投标人名称、投标报价、工期及其他内容；</w:t>
      </w:r>
    </w:p>
    <w:p w14:paraId="074B576F">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条款号：36.5.3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2978732E">
      <w:pP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36.5.3投标人代表、招标人代表、监标人、记录人等有关人员在开标记录上签字确认；若有关人员不签字的，不影响开标程序；</w:t>
      </w:r>
    </w:p>
    <w:p w14:paraId="5EB8AA4A">
      <w:pPr>
        <w:pBdr>
          <w:bottom w:val="single" w:color="auto" w:sz="6" w:space="1"/>
        </w:pBdr>
        <w:spacing w:line="360" w:lineRule="auto"/>
        <w:ind w:firstLine="424" w:firstLineChars="20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36.5.3投标人代表、招标人代表、监标人、记录人等有关人员在开标记录上签字确认；若有关人员不签字的，不影响开标程序；</w:t>
      </w:r>
      <w:r>
        <w:rPr>
          <w:rFonts w:hint="eastAsia" w:ascii="宋体" w:hAnsi="宋体" w:eastAsia="宋体" w:cs="宋体"/>
          <w:color w:val="auto"/>
          <w:sz w:val="21"/>
          <w:szCs w:val="21"/>
          <w:highlight w:val="none"/>
          <w:u w:val="single"/>
        </w:rPr>
        <w:t>若投标人不参加开标会的，或不签字确认的，视同该投标人认可开标结果；</w:t>
      </w:r>
    </w:p>
    <w:p w14:paraId="3F0C71A0">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条款号：38.1                               修改类型：修改</w:t>
      </w:r>
    </w:p>
    <w:p w14:paraId="4A201032">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E6198F0">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的成员以书面形式提出动议，评标委员会或评标委员会专业评审组应当书面发出澄清通知，要求投标人</w:t>
      </w:r>
      <w:r>
        <w:rPr>
          <w:rFonts w:hint="eastAsia" w:ascii="宋体" w:hAnsi="宋体" w:eastAsia="宋体" w:cs="宋体"/>
          <w:color w:val="auto"/>
          <w:sz w:val="21"/>
          <w:szCs w:val="21"/>
          <w:highlight w:val="none"/>
          <w:u w:val="single"/>
        </w:rPr>
        <w:t>对投标文件含义不明确、对同类问题表述不一致、有明显文字和计算错误的内容以及细微偏差的内容</w:t>
      </w:r>
      <w:r>
        <w:rPr>
          <w:rFonts w:hint="eastAsia" w:ascii="宋体" w:hAnsi="宋体" w:eastAsia="宋体" w:cs="宋体"/>
          <w:color w:val="auto"/>
          <w:sz w:val="21"/>
          <w:szCs w:val="21"/>
          <w:highlight w:val="none"/>
        </w:rPr>
        <w:t>作出澄清。</w:t>
      </w:r>
    </w:p>
    <w:p w14:paraId="1A89F805">
      <w:pP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条款号：39.3                        修改类型：修改</w:t>
      </w:r>
    </w:p>
    <w:p w14:paraId="2B17D662">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6E8016B9">
      <w:pPr>
        <w:pBdr>
          <w:bottom w:val="single" w:color="auto" w:sz="6" w:space="1"/>
        </w:pBdr>
        <w:spacing w:line="360" w:lineRule="auto"/>
        <w:ind w:firstLine="472" w:firstLineChars="224"/>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39.3</w:t>
      </w:r>
      <w:r>
        <w:rPr>
          <w:rFonts w:hint="eastAsia" w:ascii="宋体" w:hAnsi="宋体" w:eastAsia="宋体" w:cs="宋体"/>
          <w:bCs/>
          <w:color w:val="auto"/>
          <w:sz w:val="21"/>
          <w:szCs w:val="21"/>
          <w:highlight w:val="none"/>
        </w:rPr>
        <w:t>排名第一的中标候选人放弃中标、</w:t>
      </w:r>
      <w:r>
        <w:rPr>
          <w:rFonts w:hint="eastAsia" w:ascii="宋体" w:hAnsi="宋体" w:eastAsia="宋体" w:cs="宋体"/>
          <w:color w:val="auto"/>
          <w:sz w:val="21"/>
          <w:szCs w:val="21"/>
          <w:highlight w:val="none"/>
        </w:rPr>
        <w:t>或因不可抗力提出不能履行合同，或者招标文件规定应当提交履约担保而在规定的期限内未能提交的，</w:t>
      </w:r>
      <w:r>
        <w:rPr>
          <w:rFonts w:hint="eastAsia" w:ascii="宋体" w:hAnsi="宋体" w:eastAsia="宋体" w:cs="宋体"/>
          <w:bCs/>
          <w:color w:val="auto"/>
          <w:sz w:val="21"/>
          <w:szCs w:val="21"/>
          <w:highlight w:val="none"/>
          <w:u w:val="single"/>
        </w:rPr>
        <w:t>或经核查发现委派的项目负责人已在其他在建项目中任本职的，或者被查实存在影响中标结果的违法行为等情形，不符合中标条件的，</w:t>
      </w:r>
      <w:r>
        <w:rPr>
          <w:rFonts w:hint="eastAsia" w:ascii="宋体" w:hAnsi="宋体" w:eastAsia="宋体" w:cs="宋体"/>
          <w:bCs/>
          <w:color w:val="auto"/>
          <w:sz w:val="21"/>
          <w:szCs w:val="21"/>
          <w:highlight w:val="none"/>
        </w:rPr>
        <w:t>招标人可以确定排名第二的中标候选人为中标人。</w:t>
      </w:r>
      <w:r>
        <w:rPr>
          <w:rFonts w:hint="eastAsia" w:ascii="宋体" w:hAnsi="宋体" w:eastAsia="宋体" w:cs="宋体"/>
          <w:bCs/>
          <w:color w:val="auto"/>
          <w:sz w:val="21"/>
          <w:szCs w:val="21"/>
          <w:highlight w:val="none"/>
          <w:u w:val="single"/>
        </w:rPr>
        <w:t>如第二中标候选人出现前款所列的情形的，招标人可以确定第三中标候选人为第一中标候选人，如所有中标候选人均出现前款所列的情形，为招标失败，招标人依法重新招标。</w:t>
      </w:r>
    </w:p>
    <w:p w14:paraId="5D15EBED">
      <w:pPr>
        <w:pBdr>
          <w:bottom w:val="single" w:color="auto" w:sz="4" w:space="0"/>
        </w:pBdr>
        <w:spacing w:line="360" w:lineRule="auto"/>
        <w:ind w:firstLine="472" w:firstLineChars="224"/>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条款号：（二）开标评标办法程序和细则　注       　修改类型：</w:t>
      </w:r>
      <w:r>
        <w:rPr>
          <w:rFonts w:hint="eastAsia" w:ascii="宋体" w:hAnsi="宋体" w:eastAsia="宋体" w:cs="宋体"/>
          <w:b/>
          <w:color w:val="auto"/>
          <w:sz w:val="21"/>
          <w:szCs w:val="21"/>
          <w:highlight w:val="none"/>
          <w:lang w:val="en-US" w:eastAsia="zh-CN"/>
        </w:rPr>
        <w:t>删除</w:t>
      </w:r>
    </w:p>
    <w:p w14:paraId="54D4978C">
      <w:pPr>
        <w:pBdr>
          <w:bottom w:val="single" w:color="auto" w:sz="4" w:space="0"/>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b w:val="0"/>
          <w:bCs w:val="0"/>
          <w:color w:val="auto"/>
          <w:sz w:val="21"/>
          <w:szCs w:val="21"/>
          <w:highlight w:val="none"/>
          <w:lang w:eastAsia="zh-CN"/>
        </w:rPr>
        <w:t>注：</w:t>
      </w:r>
      <w:r>
        <w:rPr>
          <w:rFonts w:hint="eastAsia" w:ascii="宋体" w:hAnsi="宋体" w:eastAsia="宋体" w:cs="宋体"/>
          <w:color w:val="auto"/>
          <w:sz w:val="21"/>
          <w:szCs w:val="21"/>
          <w:highlight w:val="none"/>
        </w:rPr>
        <w:t>以下</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种评标办法所述企业综合诚信评价分数即投标截止当日广州市工程招标代理行业协会网站上公布的企业综合诚信评价60日诚信分。</w:t>
      </w:r>
    </w:p>
    <w:p w14:paraId="0D3005A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可选办法一（适合综合评分法一，技术标与经济标先后分别开启）</w:t>
      </w:r>
      <w:r>
        <w:rPr>
          <w:rFonts w:hint="eastAsia" w:ascii="宋体" w:hAnsi="宋体" w:eastAsia="宋体" w:cs="宋体"/>
          <w:b/>
          <w:color w:val="auto"/>
          <w:sz w:val="21"/>
          <w:szCs w:val="21"/>
          <w:highlight w:val="none"/>
        </w:rPr>
        <w:t xml:space="preserve"> 修改类型：删除</w:t>
      </w:r>
    </w:p>
    <w:p w14:paraId="13AECA77">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w:t>
      </w:r>
      <w:r>
        <w:rPr>
          <w:rFonts w:hint="eastAsia" w:ascii="宋体" w:hAnsi="宋体" w:eastAsia="宋体" w:cs="宋体"/>
          <w:bCs/>
          <w:color w:val="auto"/>
          <w:sz w:val="21"/>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 w:val="21"/>
          <w:szCs w:val="21"/>
          <w:highlight w:val="none"/>
        </w:rPr>
        <w:t>。</w:t>
      </w:r>
    </w:p>
    <w:p w14:paraId="55706E85">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可选办法二（适合综合评分法一，技术标与经济标同时开启）</w:t>
      </w:r>
      <w:r>
        <w:rPr>
          <w:rFonts w:hint="eastAsia" w:ascii="宋体" w:hAnsi="宋体" w:eastAsia="宋体" w:cs="宋体"/>
          <w:b/>
          <w:color w:val="auto"/>
          <w:sz w:val="21"/>
          <w:szCs w:val="21"/>
          <w:highlight w:val="none"/>
        </w:rPr>
        <w:t xml:space="preserve">     修改类型：删除</w:t>
      </w:r>
    </w:p>
    <w:p w14:paraId="3C5DB97C">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w:t>
      </w:r>
      <w:r>
        <w:rPr>
          <w:rFonts w:hint="eastAsia" w:ascii="宋体" w:hAnsi="宋体" w:eastAsia="宋体" w:cs="宋体"/>
          <w:bCs/>
          <w:color w:val="auto"/>
          <w:sz w:val="21"/>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 w:val="21"/>
          <w:szCs w:val="21"/>
          <w:highlight w:val="none"/>
        </w:rPr>
        <w:t>。</w:t>
      </w:r>
    </w:p>
    <w:p w14:paraId="154A8208">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可选办法三（适合综合评分法二，技术标与经济标先后分别开启）</w:t>
      </w:r>
      <w:r>
        <w:rPr>
          <w:rFonts w:hint="eastAsia" w:ascii="宋体" w:hAnsi="宋体" w:eastAsia="宋体" w:cs="宋体"/>
          <w:b/>
          <w:color w:val="auto"/>
          <w:sz w:val="21"/>
          <w:szCs w:val="21"/>
          <w:highlight w:val="none"/>
        </w:rPr>
        <w:t xml:space="preserve"> 修改类型：删除</w:t>
      </w:r>
    </w:p>
    <w:p w14:paraId="1C6144F6">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w:t>
      </w:r>
      <w:r>
        <w:rPr>
          <w:rFonts w:hint="eastAsia" w:ascii="宋体" w:hAnsi="宋体" w:eastAsia="宋体" w:cs="宋体"/>
          <w:bCs/>
          <w:color w:val="auto"/>
          <w:sz w:val="21"/>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 w:val="21"/>
          <w:szCs w:val="21"/>
          <w:highlight w:val="none"/>
        </w:rPr>
        <w:t>。</w:t>
      </w:r>
    </w:p>
    <w:p w14:paraId="51593CE5">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可选办法四（适合综合评分法二，技术标与经济标同时开启）</w:t>
      </w:r>
      <w:r>
        <w:rPr>
          <w:rFonts w:hint="eastAsia" w:ascii="宋体" w:hAnsi="宋体" w:eastAsia="宋体" w:cs="宋体"/>
          <w:b/>
          <w:color w:val="auto"/>
          <w:sz w:val="21"/>
          <w:szCs w:val="21"/>
          <w:highlight w:val="none"/>
        </w:rPr>
        <w:t xml:space="preserve">     修改类型：删除</w:t>
      </w:r>
    </w:p>
    <w:p w14:paraId="15299B20">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w:t>
      </w:r>
      <w:r>
        <w:rPr>
          <w:rFonts w:hint="eastAsia" w:ascii="宋体" w:hAnsi="宋体" w:eastAsia="宋体" w:cs="宋体"/>
          <w:bCs/>
          <w:color w:val="auto"/>
          <w:sz w:val="21"/>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 w:val="21"/>
          <w:szCs w:val="21"/>
          <w:highlight w:val="none"/>
        </w:rPr>
        <w:t>。</w:t>
      </w:r>
    </w:p>
    <w:p w14:paraId="0F967BD0">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可选办法五（适合综合评分法三，技术标与经济标先后分别开启）</w:t>
      </w:r>
      <w:r>
        <w:rPr>
          <w:rFonts w:hint="eastAsia" w:ascii="宋体" w:hAnsi="宋体" w:eastAsia="宋体" w:cs="宋体"/>
          <w:b/>
          <w:color w:val="auto"/>
          <w:sz w:val="21"/>
          <w:szCs w:val="21"/>
          <w:highlight w:val="none"/>
        </w:rPr>
        <w:t xml:space="preserve"> 修改类型：删除</w:t>
      </w:r>
    </w:p>
    <w:p w14:paraId="017659EE">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w:t>
      </w:r>
      <w:r>
        <w:rPr>
          <w:rFonts w:hint="eastAsia" w:ascii="宋体" w:hAnsi="宋体" w:eastAsia="宋体" w:cs="宋体"/>
          <w:bCs/>
          <w:color w:val="auto"/>
          <w:sz w:val="21"/>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 w:val="21"/>
          <w:szCs w:val="21"/>
          <w:highlight w:val="none"/>
        </w:rPr>
        <w:t>。</w:t>
      </w:r>
    </w:p>
    <w:p w14:paraId="16162876">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可选办法六（适合综合评分法三，技术标与经济标同时开启）</w:t>
      </w:r>
      <w:r>
        <w:rPr>
          <w:rFonts w:hint="eastAsia" w:ascii="宋体" w:hAnsi="宋体" w:eastAsia="宋体" w:cs="宋体"/>
          <w:b/>
          <w:color w:val="auto"/>
          <w:sz w:val="21"/>
          <w:szCs w:val="21"/>
          <w:highlight w:val="none"/>
        </w:rPr>
        <w:t xml:space="preserve">     修改类型：删除</w:t>
      </w:r>
    </w:p>
    <w:p w14:paraId="46730757">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w:t>
      </w:r>
      <w:r>
        <w:rPr>
          <w:rFonts w:hint="eastAsia" w:ascii="宋体" w:hAnsi="宋体" w:eastAsia="宋体" w:cs="宋体"/>
          <w:bCs/>
          <w:color w:val="auto"/>
          <w:sz w:val="21"/>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 w:val="21"/>
          <w:szCs w:val="21"/>
          <w:highlight w:val="none"/>
        </w:rPr>
        <w:t>。</w:t>
      </w:r>
    </w:p>
    <w:p w14:paraId="2BA80B9D">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可选办法八（适合经评审的最低投标价法，技术标与经济标同时开启）</w:t>
      </w:r>
      <w:r>
        <w:rPr>
          <w:rFonts w:hint="eastAsia" w:ascii="宋体" w:hAnsi="宋体" w:eastAsia="宋体" w:cs="宋体"/>
          <w:b/>
          <w:color w:val="auto"/>
          <w:sz w:val="21"/>
          <w:szCs w:val="21"/>
          <w:highlight w:val="none"/>
        </w:rPr>
        <w:t xml:space="preserve"> 修改类型：删除</w:t>
      </w:r>
    </w:p>
    <w:p w14:paraId="37AE6903">
      <w:pPr>
        <w:pBdr>
          <w:bottom w:val="single" w:color="auto" w:sz="6" w:space="1"/>
        </w:pBd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w:t>
      </w:r>
      <w:r>
        <w:rPr>
          <w:rFonts w:hint="eastAsia" w:ascii="宋体" w:hAnsi="宋体" w:eastAsia="宋体" w:cs="宋体"/>
          <w:bCs/>
          <w:color w:val="auto"/>
          <w:sz w:val="21"/>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 w:val="21"/>
          <w:szCs w:val="21"/>
          <w:highlight w:val="none"/>
        </w:rPr>
        <w:t>。</w:t>
      </w:r>
    </w:p>
    <w:p w14:paraId="55484C8E">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条款号：40                          修改类型：修改</w:t>
      </w:r>
    </w:p>
    <w:p w14:paraId="7D123CC2">
      <w:pP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40．开标和评标程序</w:t>
      </w:r>
    </w:p>
    <w:p w14:paraId="433D8E31">
      <w:pP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40．开标和评标程序</w:t>
      </w:r>
    </w:p>
    <w:p w14:paraId="6A0F9305">
      <w:pP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40.1技术标（含资格审查文件）与经济标投标文件同时公开开标；</w:t>
      </w:r>
    </w:p>
    <w:p w14:paraId="4ABF78A2">
      <w:pP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p>
    <w:p w14:paraId="4623AD2B">
      <w:pP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40.3技术标投标文件有效性审查；</w:t>
      </w:r>
    </w:p>
    <w:p w14:paraId="343D7844">
      <w:pP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40.4技术标详细审查评分；</w:t>
      </w:r>
    </w:p>
    <w:p w14:paraId="688FC3A1">
      <w:pP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 xml:space="preserve">40.5经济标详细审查评分； </w:t>
      </w:r>
    </w:p>
    <w:p w14:paraId="1562BE9C">
      <w:pP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40.6评标委员会按照投标人总得分由高至低排序；</w:t>
      </w:r>
    </w:p>
    <w:p w14:paraId="31A73BA1">
      <w:pP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40.7经济标投标文件有效性审查；</w:t>
      </w:r>
    </w:p>
    <w:p w14:paraId="66620AAE">
      <w:pPr>
        <w:spacing w:line="360" w:lineRule="auto"/>
        <w:ind w:firstLine="422" w:firstLineChars="201"/>
        <w:rPr>
          <w:rFonts w:ascii="宋体" w:hAnsi="宋体" w:cs="宋体"/>
          <w:b/>
          <w:color w:val="auto"/>
          <w:szCs w:val="21"/>
          <w:highlight w:val="none"/>
        </w:rPr>
      </w:pPr>
      <w:r>
        <w:rPr>
          <w:rFonts w:hint="eastAsia" w:ascii="宋体" w:hAnsi="宋体" w:cs="宋体"/>
          <w:color w:val="auto"/>
          <w:szCs w:val="21"/>
          <w:highlight w:val="none"/>
        </w:rPr>
        <w:t>40.8评标委员会按排序向招标人推荐中标候选人名单，并递交资格审查报告及评标报告。</w:t>
      </w:r>
    </w:p>
    <w:p w14:paraId="6641B238">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40．开标和评标程序</w:t>
      </w:r>
    </w:p>
    <w:p w14:paraId="49299802">
      <w:pPr>
        <w:pBdr>
          <w:bottom w:val="single" w:color="auto" w:sz="6" w:space="1"/>
        </w:pBd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40.1技术标（含资格审查文件）与经济标投标文件同时公开开标；</w:t>
      </w:r>
    </w:p>
    <w:p w14:paraId="17267934">
      <w:pPr>
        <w:pBdr>
          <w:bottom w:val="single" w:color="auto" w:sz="6" w:space="1"/>
        </w:pBd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r>
        <w:rPr>
          <w:rFonts w:hint="eastAsia" w:ascii="宋体" w:hAnsi="宋体"/>
          <w:color w:val="auto"/>
          <w:szCs w:val="21"/>
          <w:highlight w:val="none"/>
          <w:u w:val="single"/>
        </w:rPr>
        <w:t>，并编写资格审查报告</w:t>
      </w:r>
      <w:r>
        <w:rPr>
          <w:rFonts w:hint="eastAsia" w:ascii="宋体" w:hAnsi="宋体" w:cs="宋体"/>
          <w:color w:val="auto"/>
          <w:szCs w:val="21"/>
          <w:highlight w:val="none"/>
        </w:rPr>
        <w:t>；</w:t>
      </w:r>
    </w:p>
    <w:p w14:paraId="52A91156">
      <w:pPr>
        <w:pBdr>
          <w:bottom w:val="single" w:color="auto" w:sz="6" w:space="1"/>
        </w:pBd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40.3技术标投标文件有效性审查；</w:t>
      </w:r>
    </w:p>
    <w:p w14:paraId="304CA517">
      <w:pPr>
        <w:pBdr>
          <w:bottom w:val="single" w:color="auto" w:sz="6" w:space="1"/>
        </w:pBd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40.4技术标详细审查评分；</w:t>
      </w:r>
    </w:p>
    <w:p w14:paraId="2EF46D8D">
      <w:pPr>
        <w:pBdr>
          <w:bottom w:val="single" w:color="auto" w:sz="6" w:space="1"/>
        </w:pBd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 xml:space="preserve">40.5经济标详细审查评分； </w:t>
      </w:r>
    </w:p>
    <w:p w14:paraId="3CBDAD1C">
      <w:pPr>
        <w:pBdr>
          <w:bottom w:val="single" w:color="auto" w:sz="6" w:space="1"/>
        </w:pBd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40.6评标委员会</w:t>
      </w:r>
      <w:r>
        <w:rPr>
          <w:rFonts w:hint="eastAsia" w:ascii="宋体" w:hAnsi="宋体" w:cs="宋体"/>
          <w:color w:val="auto"/>
          <w:szCs w:val="21"/>
          <w:highlight w:val="none"/>
          <w:u w:val="single"/>
          <w:lang w:bidi="ar"/>
        </w:rPr>
        <w:t>汇总投标人得分，</w:t>
      </w:r>
      <w:r>
        <w:rPr>
          <w:rFonts w:hint="eastAsia" w:ascii="宋体" w:hAnsi="宋体" w:cs="宋体"/>
          <w:color w:val="auto"/>
          <w:szCs w:val="21"/>
          <w:highlight w:val="none"/>
          <w:u w:val="single"/>
          <w:lang w:val="en-US" w:eastAsia="zh-CN" w:bidi="ar"/>
        </w:rPr>
        <w:t>并</w:t>
      </w:r>
      <w:r>
        <w:rPr>
          <w:rFonts w:hint="eastAsia" w:ascii="宋体" w:hAnsi="宋体" w:cs="宋体"/>
          <w:color w:val="auto"/>
          <w:szCs w:val="21"/>
          <w:highlight w:val="none"/>
        </w:rPr>
        <w:t>按照投标人总得分由高至低排序；</w:t>
      </w:r>
    </w:p>
    <w:p w14:paraId="7CFB2A1D">
      <w:pPr>
        <w:pBdr>
          <w:bottom w:val="single" w:color="auto" w:sz="6" w:space="1"/>
        </w:pBdr>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40.7</w:t>
      </w:r>
      <w:r>
        <w:rPr>
          <w:rFonts w:hint="eastAsia" w:ascii="宋体" w:hAnsi="宋体" w:cs="宋体"/>
          <w:color w:val="auto"/>
          <w:szCs w:val="21"/>
          <w:highlight w:val="none"/>
          <w:u w:val="single"/>
          <w:lang w:bidi="ar"/>
        </w:rPr>
        <w:t>按照投标人总得分由高至低排序，依次进行</w:t>
      </w:r>
      <w:r>
        <w:rPr>
          <w:rFonts w:hint="eastAsia" w:ascii="宋体" w:hAnsi="宋体" w:cs="宋体"/>
          <w:color w:val="auto"/>
          <w:szCs w:val="21"/>
          <w:highlight w:val="none"/>
        </w:rPr>
        <w:t>经济标投标文件有效性审查；</w:t>
      </w:r>
    </w:p>
    <w:p w14:paraId="4F36A7B9">
      <w:pPr>
        <w:pBdr>
          <w:bottom w:val="single" w:color="auto" w:sz="6" w:space="1"/>
        </w:pBdr>
        <w:spacing w:line="360" w:lineRule="auto"/>
        <w:ind w:firstLine="422" w:firstLineChars="201"/>
        <w:rPr>
          <w:rFonts w:hint="eastAsia" w:ascii="宋体" w:hAnsi="宋体" w:eastAsia="宋体" w:cs="宋体"/>
          <w:b/>
          <w:color w:val="auto"/>
          <w:sz w:val="21"/>
          <w:szCs w:val="21"/>
          <w:highlight w:val="none"/>
        </w:rPr>
      </w:pPr>
      <w:r>
        <w:rPr>
          <w:rFonts w:hint="eastAsia" w:ascii="宋体" w:hAnsi="宋体" w:cs="宋体"/>
          <w:color w:val="auto"/>
          <w:szCs w:val="21"/>
          <w:highlight w:val="none"/>
        </w:rPr>
        <w:t>40.8评标委员会按</w:t>
      </w:r>
      <w:r>
        <w:rPr>
          <w:rFonts w:hint="eastAsia" w:ascii="宋体" w:hAnsi="宋体" w:cs="宋体"/>
          <w:color w:val="auto"/>
          <w:szCs w:val="21"/>
          <w:highlight w:val="none"/>
          <w:u w:val="single"/>
          <w:lang w:bidi="ar"/>
        </w:rPr>
        <w:t>总得分</w:t>
      </w:r>
      <w:r>
        <w:rPr>
          <w:rFonts w:hint="eastAsia" w:ascii="宋体" w:hAnsi="宋体" w:cs="宋体"/>
          <w:color w:val="auto"/>
          <w:szCs w:val="21"/>
          <w:highlight w:val="none"/>
        </w:rPr>
        <w:t>排序</w:t>
      </w:r>
      <w:r>
        <w:rPr>
          <w:rFonts w:hint="eastAsia" w:ascii="宋体" w:hAnsi="宋体" w:cs="宋体"/>
          <w:color w:val="auto"/>
          <w:szCs w:val="21"/>
          <w:highlight w:val="none"/>
          <w:lang w:eastAsia="zh-CN"/>
        </w:rPr>
        <w:t>，</w:t>
      </w:r>
      <w:r>
        <w:rPr>
          <w:rFonts w:hint="eastAsia" w:ascii="宋体" w:hAnsi="宋体" w:cs="宋体"/>
          <w:color w:val="auto"/>
          <w:szCs w:val="21"/>
          <w:highlight w:val="none"/>
        </w:rPr>
        <w:t>向招标人推荐</w:t>
      </w:r>
      <w:r>
        <w:rPr>
          <w:rFonts w:hint="eastAsia" w:ascii="宋体" w:hAnsi="宋体" w:cs="宋体"/>
          <w:color w:val="auto"/>
          <w:szCs w:val="21"/>
          <w:highlight w:val="none"/>
          <w:u w:val="single"/>
          <w:lang w:bidi="ar"/>
        </w:rPr>
        <w:t>通过经济标投标文件有效性审查的</w:t>
      </w:r>
      <w:r>
        <w:rPr>
          <w:rFonts w:hint="eastAsia" w:ascii="宋体" w:hAnsi="宋体" w:cs="宋体"/>
          <w:color w:val="auto"/>
          <w:szCs w:val="21"/>
          <w:highlight w:val="none"/>
        </w:rPr>
        <w:t>中标候选人名单，并递交资格审查报告及评标报告。</w:t>
      </w:r>
    </w:p>
    <w:p w14:paraId="0FD56CE0">
      <w:pPr>
        <w:spacing w:line="360" w:lineRule="auto"/>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条款号：41.1                                修改类型：修改</w:t>
      </w:r>
    </w:p>
    <w:p w14:paraId="3D180820">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41.1开标由招标人主持；</w:t>
      </w:r>
    </w:p>
    <w:p w14:paraId="754D54CB">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41.1开标由招标人</w:t>
      </w:r>
      <w:r>
        <w:rPr>
          <w:rFonts w:hint="eastAsia" w:ascii="宋体" w:hAnsi="宋体" w:eastAsia="宋体" w:cs="宋体"/>
          <w:color w:val="auto"/>
          <w:sz w:val="21"/>
          <w:szCs w:val="21"/>
          <w:highlight w:val="none"/>
          <w:u w:val="single"/>
        </w:rPr>
        <w:t>或招标代理</w:t>
      </w:r>
      <w:r>
        <w:rPr>
          <w:rFonts w:hint="eastAsia" w:ascii="宋体" w:hAnsi="宋体" w:eastAsia="宋体" w:cs="宋体"/>
          <w:color w:val="auto"/>
          <w:sz w:val="21"/>
          <w:szCs w:val="21"/>
          <w:highlight w:val="none"/>
        </w:rPr>
        <w:t>主持；</w:t>
      </w:r>
    </w:p>
    <w:p w14:paraId="6E208E9B">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条款号：41.2.1                              修改类型：修改</w:t>
      </w:r>
    </w:p>
    <w:p w14:paraId="713397F7">
      <w:pPr>
        <w:snapToGrid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41.2.1投标截止期前，各投标人递交投标文件（包括技术标投标文件、经济标投标文件）至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交易平台。有关投标文件提交的事项详见第一章投标须知。 </w:t>
      </w:r>
    </w:p>
    <w:p w14:paraId="5996A498">
      <w:pPr>
        <w:pBdr>
          <w:bottom w:val="single" w:color="auto" w:sz="6" w:space="1"/>
        </w:pBdr>
        <w:spacing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41.2.1投标截止期前，各投标人递交投标文件</w:t>
      </w:r>
      <w:r>
        <w:rPr>
          <w:rFonts w:hint="eastAsia" w:ascii="宋体" w:hAnsi="宋体" w:eastAsia="宋体" w:cs="宋体"/>
          <w:color w:val="auto"/>
          <w:sz w:val="21"/>
          <w:szCs w:val="21"/>
          <w:highlight w:val="none"/>
          <w:u w:val="single"/>
        </w:rPr>
        <w:t>[包括技术标投标文件（含资格审查文件、经济标投标文件]</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交易平台。有关投标文件提交的事项详见第一章投标须知。</w:t>
      </w:r>
    </w:p>
    <w:p w14:paraId="5B3BEC71">
      <w:pPr>
        <w:spacing w:line="360" w:lineRule="auto"/>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条款号：41.2.4.1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修改类型：修改</w:t>
      </w:r>
    </w:p>
    <w:p w14:paraId="16E891C3">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41.2.4.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18D5A26C">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41.2.4.1开标时，公布：a、投标人名称；b、投标文件密封情况；c、投标报价；</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项目经理（负责人）名称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法定代表人证明及授权委托等主要内容及开标记录表中的其他必要内容</w:t>
      </w:r>
      <w:r>
        <w:rPr>
          <w:rFonts w:hint="eastAsia" w:ascii="宋体" w:hAnsi="宋体" w:eastAsia="宋体" w:cs="宋体"/>
          <w:color w:val="auto"/>
          <w:sz w:val="21"/>
          <w:szCs w:val="21"/>
          <w:highlight w:val="none"/>
        </w:rPr>
        <w:t>。投标报价以数字和文字两种方式表述的，应公布文字表述的投标报价</w:t>
      </w:r>
      <w:r>
        <w:rPr>
          <w:rFonts w:hint="eastAsia" w:ascii="宋体" w:hAnsi="宋体" w:eastAsia="宋体" w:cs="宋体"/>
          <w:color w:val="auto"/>
          <w:sz w:val="21"/>
          <w:szCs w:val="21"/>
          <w:highlight w:val="none"/>
          <w:lang w:eastAsia="zh-CN"/>
        </w:rPr>
        <w:t>。</w:t>
      </w:r>
    </w:p>
    <w:p w14:paraId="25529B31">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条款号：41.3                        修改类型：修改</w:t>
      </w:r>
    </w:p>
    <w:p w14:paraId="4AF691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原文</w:t>
      </w:r>
      <w:r>
        <w:rPr>
          <w:rFonts w:hint="eastAsia" w:ascii="宋体" w:hAnsi="宋体" w:eastAsia="宋体" w:cs="宋体"/>
          <w:color w:val="auto"/>
          <w:sz w:val="21"/>
          <w:szCs w:val="21"/>
          <w:highlight w:val="none"/>
          <w:lang w:val="en-US" w:eastAsia="zh-CN"/>
        </w:rPr>
        <w:t>：41.3招标人对开标过程进行记录，并存档备查，投标人在开标记录上签字。</w:t>
      </w:r>
    </w:p>
    <w:p w14:paraId="19E68CAF">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现文</w:t>
      </w:r>
      <w:r>
        <w:rPr>
          <w:rFonts w:hint="eastAsia" w:ascii="宋体" w:hAnsi="宋体" w:eastAsia="宋体" w:cs="宋体"/>
          <w:color w:val="auto"/>
          <w:sz w:val="21"/>
          <w:szCs w:val="21"/>
          <w:highlight w:val="none"/>
          <w:lang w:val="en-US" w:eastAsia="zh-CN"/>
        </w:rPr>
        <w:t>：41.3招标人</w:t>
      </w:r>
      <w:r>
        <w:rPr>
          <w:rFonts w:hint="eastAsia" w:ascii="宋体" w:hAnsi="宋体" w:eastAsia="宋体" w:cs="宋体"/>
          <w:color w:val="auto"/>
          <w:sz w:val="21"/>
          <w:szCs w:val="21"/>
          <w:highlight w:val="none"/>
          <w:u w:val="single"/>
          <w:lang w:val="en-US" w:eastAsia="zh-CN"/>
        </w:rPr>
        <w:t>或招标代理机构</w:t>
      </w:r>
      <w:r>
        <w:rPr>
          <w:rFonts w:hint="eastAsia" w:ascii="宋体" w:hAnsi="宋体" w:eastAsia="宋体" w:cs="宋体"/>
          <w:color w:val="auto"/>
          <w:sz w:val="21"/>
          <w:szCs w:val="21"/>
          <w:highlight w:val="none"/>
          <w:lang w:val="en-US" w:eastAsia="zh-CN"/>
        </w:rPr>
        <w:t>对开标过程进行记录，并存档备查，</w:t>
      </w:r>
      <w:r>
        <w:rPr>
          <w:rFonts w:hint="eastAsia" w:ascii="宋体" w:hAnsi="宋体" w:eastAsia="宋体" w:cs="宋体"/>
          <w:color w:val="auto"/>
          <w:sz w:val="21"/>
          <w:szCs w:val="21"/>
          <w:highlight w:val="none"/>
          <w:u w:val="single"/>
          <w:lang w:val="en-US" w:eastAsia="zh-CN"/>
        </w:rPr>
        <w:t>参加开标会的</w:t>
      </w:r>
      <w:r>
        <w:rPr>
          <w:rFonts w:hint="eastAsia" w:ascii="宋体" w:hAnsi="宋体" w:eastAsia="宋体" w:cs="宋体"/>
          <w:color w:val="auto"/>
          <w:sz w:val="21"/>
          <w:szCs w:val="21"/>
          <w:highlight w:val="none"/>
          <w:lang w:val="en-US" w:eastAsia="zh-CN"/>
        </w:rPr>
        <w:t>投标人在开标记录上签字。</w:t>
      </w:r>
    </w:p>
    <w:p w14:paraId="068B81AB">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条款号：42.2                        修改类型：修改</w:t>
      </w:r>
    </w:p>
    <w:p w14:paraId="517F78F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42.2评标委员会的组成：方式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12529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方式一：评标委员会为综合评标委员会，负责资格审查及评标工作。</w:t>
      </w:r>
    </w:p>
    <w:p w14:paraId="6A780E60">
      <w:pPr>
        <w:pBdr>
          <w:bottom w:val="single" w:color="auto" w:sz="6" w:space="1"/>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方式二：评标委员会由技术评审组和经济评审组组成。其中：资格审查及技术评审由技术评标组负责，经济评审由经济评审组负责。</w:t>
      </w:r>
    </w:p>
    <w:p w14:paraId="2ECA68A2">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42.2评标委员会的组成：方式</w:t>
      </w:r>
      <w:r>
        <w:rPr>
          <w:rFonts w:hint="eastAsia" w:ascii="宋体" w:hAnsi="宋体" w:eastAsia="宋体" w:cs="宋体"/>
          <w:color w:val="auto"/>
          <w:sz w:val="21"/>
          <w:szCs w:val="21"/>
          <w:highlight w:val="none"/>
          <w:u w:val="single"/>
        </w:rPr>
        <w:t>一：评标委员会为综合评标委员会，负责资格审查及评标工作。</w:t>
      </w:r>
    </w:p>
    <w:p w14:paraId="7777AD2F">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条款号：43.6                      修改类型：修改</w:t>
      </w:r>
    </w:p>
    <w:p w14:paraId="044DFBCA">
      <w:pPr>
        <w:widowControl/>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43.6资格审查合格的投标人少于3名的（当N个标段同时招标且不允许兼中时，资格审查合格的投标人少于N+2名），则本项目招标失败。</w:t>
      </w:r>
    </w:p>
    <w:p w14:paraId="6753BF94">
      <w:pPr>
        <w:pBdr>
          <w:bottom w:val="single" w:color="auto" w:sz="6" w:space="1"/>
        </w:pBdr>
        <w:spacing w:line="360" w:lineRule="auto"/>
        <w:ind w:firstLine="472" w:firstLineChars="224"/>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43.6</w:t>
      </w:r>
      <w:r>
        <w:rPr>
          <w:rFonts w:hint="eastAsia" w:ascii="宋体" w:hAnsi="宋体" w:eastAsia="宋体" w:cs="宋体"/>
          <w:color w:val="auto"/>
          <w:sz w:val="21"/>
          <w:szCs w:val="21"/>
          <w:highlight w:val="none"/>
          <w:u w:val="single"/>
        </w:rPr>
        <w:t>若满足资格审查合格条件（投标人合格条件）的投标申请人不足3名，则重新招标。</w:t>
      </w:r>
    </w:p>
    <w:p w14:paraId="1039CB77">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条款号：44.1                      　修改类型：修改</w:t>
      </w:r>
    </w:p>
    <w:p w14:paraId="45C58A8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24831A71">
      <w:pPr>
        <w:pBdr>
          <w:bottom w:val="single" w:color="auto" w:sz="6" w:space="1"/>
        </w:pBdr>
        <w:spacing w:line="360" w:lineRule="auto"/>
        <w:ind w:firstLine="413" w:firstLineChars="196"/>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w:t>
      </w:r>
      <w:r>
        <w:rPr>
          <w:rFonts w:hint="eastAsia" w:ascii="宋体" w:hAnsi="宋体" w:eastAsia="宋体" w:cs="宋体"/>
          <w:color w:val="auto"/>
          <w:sz w:val="21"/>
          <w:szCs w:val="21"/>
          <w:highlight w:val="none"/>
          <w:u w:val="none"/>
        </w:rPr>
        <w:t>成员</w:t>
      </w:r>
      <w:r>
        <w:rPr>
          <w:rFonts w:hint="eastAsia" w:ascii="宋体" w:hAnsi="宋体" w:eastAsia="宋体" w:cs="宋体"/>
          <w:color w:val="auto"/>
          <w:sz w:val="21"/>
          <w:szCs w:val="21"/>
          <w:highlight w:val="none"/>
        </w:rPr>
        <w:t>的评审意见不一致时，以评标委员会过半数成员的意见作为评标委员会对该情形的认定结论。</w:t>
      </w:r>
      <w:r>
        <w:rPr>
          <w:rFonts w:hint="eastAsia" w:ascii="宋体" w:hAnsi="宋体" w:eastAsia="宋体" w:cs="宋体"/>
          <w:color w:val="auto"/>
          <w:sz w:val="21"/>
          <w:szCs w:val="21"/>
          <w:highlight w:val="none"/>
          <w:u w:val="none"/>
        </w:rPr>
        <w:t>若通过技术标有效性审查的投标人不足三家，则重新招标。</w:t>
      </w:r>
      <w:r>
        <w:rPr>
          <w:rFonts w:hint="eastAsia" w:ascii="宋体" w:hAnsi="宋体" w:eastAsia="宋体" w:cs="宋体"/>
          <w:color w:val="auto"/>
          <w:sz w:val="21"/>
          <w:szCs w:val="21"/>
          <w:highlight w:val="none"/>
        </w:rPr>
        <w:t>评委发现投标文件中含义不明确、对同类问题表述不一致、有明显文字和计算错误的，应当要求投标人作必要的澄清、说明后再判定投标人是否通过有效性审查，不得直接否决投标。</w:t>
      </w:r>
    </w:p>
    <w:p w14:paraId="500FA5BF">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条款号：45                        修改类型：修改</w:t>
      </w:r>
    </w:p>
    <w:p w14:paraId="473352B9">
      <w:pPr>
        <w:pStyle w:val="22"/>
        <w:keepNext w:val="0"/>
        <w:keepLines w:val="0"/>
        <w:pageBreakBefore w:val="0"/>
        <w:tabs>
          <w:tab w:val="left" w:pos="7380"/>
        </w:tabs>
        <w:kinsoku/>
        <w:wordWrap/>
        <w:overflowPunct/>
        <w:topLinePunct w:val="0"/>
        <w:autoSpaceDE/>
        <w:autoSpaceDN/>
        <w:bidi w:val="0"/>
        <w:adjustRightInd/>
        <w:snapToGrid w:val="0"/>
        <w:spacing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45．经济标评审和得分汇总</w:t>
      </w:r>
    </w:p>
    <w:p w14:paraId="44F8C1E8">
      <w:pPr>
        <w:pStyle w:val="22"/>
        <w:keepNext w:val="0"/>
        <w:keepLines w:val="0"/>
        <w:pageBreakBefore w:val="0"/>
        <w:tabs>
          <w:tab w:val="left" w:pos="7380"/>
        </w:tabs>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45.1若通过技术标有效性审查的投标人中所有投标报价均大于等于最高投标限价，则本项目招标失败，由招标人依法重新招标。</w:t>
      </w:r>
    </w:p>
    <w:p w14:paraId="21344B30">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 xml:space="preserve"> 45.2</w:t>
      </w:r>
      <w:r>
        <w:rPr>
          <w:rFonts w:hint="eastAsia" w:ascii="宋体" w:hAnsi="宋体" w:cs="宋体"/>
          <w:color w:val="auto"/>
          <w:sz w:val="21"/>
          <w:szCs w:val="21"/>
          <w:highlight w:val="none"/>
          <w:lang w:val="en-US" w:eastAsia="zh-CN"/>
        </w:rPr>
        <w:t xml:space="preserve"> </w:t>
      </w:r>
      <w:r>
        <w:rPr>
          <w:rFonts w:hint="eastAsia" w:ascii="宋体" w:hAnsi="宋体" w:eastAsia="宋体" w:cs="宋体"/>
          <w:b/>
          <w:bCs/>
          <w:color w:val="auto"/>
          <w:kern w:val="0"/>
          <w:sz w:val="21"/>
          <w:szCs w:val="21"/>
          <w:highlight w:val="none"/>
        </w:rPr>
        <w:t>区间抽取法</w:t>
      </w:r>
    </w:p>
    <w:p w14:paraId="257A246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D54D68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vertAlign w:val="subscript"/>
        </w:rPr>
      </w:pPr>
      <w:r>
        <w:rPr>
          <w:rFonts w:hint="eastAsia" w:ascii="宋体" w:hAnsi="宋体" w:eastAsia="宋体" w:cs="宋体"/>
          <w:color w:val="auto"/>
          <w:kern w:val="0"/>
          <w:sz w:val="21"/>
          <w:szCs w:val="21"/>
          <w:highlight w:val="none"/>
        </w:rPr>
        <w:t>评标参考价=（Q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低</w:t>
      </w:r>
      <w:r>
        <w:rPr>
          <w:rFonts w:hint="eastAsia" w:ascii="宋体" w:hAnsi="宋体" w:eastAsia="宋体" w:cs="宋体"/>
          <w:color w:val="auto"/>
          <w:kern w:val="0"/>
          <w:sz w:val="21"/>
          <w:szCs w:val="21"/>
          <w:highlight w:val="none"/>
        </w:rPr>
        <w:t>）/100*Ｘ+Q</w:t>
      </w:r>
      <w:r>
        <w:rPr>
          <w:rFonts w:hint="eastAsia" w:ascii="宋体" w:hAnsi="宋体" w:eastAsia="宋体" w:cs="宋体"/>
          <w:color w:val="auto"/>
          <w:kern w:val="0"/>
          <w:sz w:val="21"/>
          <w:szCs w:val="21"/>
          <w:highlight w:val="none"/>
          <w:vertAlign w:val="subscript"/>
        </w:rPr>
        <w:t>低</w:t>
      </w:r>
    </w:p>
    <w:p w14:paraId="7704FBD3">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vertAlign w:val="subscript"/>
        </w:rPr>
        <w:t>低</w:t>
      </w:r>
      <w:r>
        <w:rPr>
          <w:rFonts w:hint="eastAsia" w:ascii="宋体" w:hAnsi="宋体" w:eastAsia="宋体" w:cs="宋体"/>
          <w:color w:val="auto"/>
          <w:sz w:val="21"/>
          <w:szCs w:val="21"/>
          <w:highlight w:val="none"/>
        </w:rPr>
        <w:t>：为达到或超过技术标及格分数线的投标人最低报价与工程成本警示价两者中的较高值；</w:t>
      </w:r>
    </w:p>
    <w:p w14:paraId="3EEC3D8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Q高：</w:t>
      </w:r>
      <w:r>
        <w:rPr>
          <w:rFonts w:hint="eastAsia" w:ascii="宋体" w:hAnsi="宋体" w:eastAsia="宋体" w:cs="宋体"/>
          <w:b/>
          <w:color w:val="auto"/>
          <w:kern w:val="0"/>
          <w:sz w:val="21"/>
          <w:szCs w:val="21"/>
          <w:highlight w:val="none"/>
        </w:rPr>
        <w:t>为最高投标限价</w:t>
      </w:r>
    </w:p>
    <w:p w14:paraId="3CF22A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X:为等分点值，在开标前从[0,100]整数中</w:t>
      </w:r>
      <w:r>
        <w:rPr>
          <w:rFonts w:hint="eastAsia" w:ascii="宋体" w:hAnsi="宋体" w:eastAsia="宋体" w:cs="宋体"/>
          <w:color w:val="auto"/>
          <w:sz w:val="21"/>
          <w:szCs w:val="21"/>
          <w:highlight w:val="none"/>
          <w:lang w:val="en-US" w:eastAsia="zh-CN"/>
        </w:rPr>
        <w:t>采用广州公共资源交易系统线上</w:t>
      </w:r>
      <w:r>
        <w:rPr>
          <w:rFonts w:hint="eastAsia" w:ascii="宋体" w:hAnsi="宋体" w:eastAsia="宋体" w:cs="宋体"/>
          <w:color w:val="auto"/>
          <w:sz w:val="21"/>
          <w:szCs w:val="21"/>
          <w:highlight w:val="none"/>
        </w:rPr>
        <w:t>随机抽取</w:t>
      </w:r>
    </w:p>
    <w:p w14:paraId="7A86960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45.3</w:t>
      </w:r>
      <w:r>
        <w:rPr>
          <w:rFonts w:hint="eastAsia" w:ascii="宋体" w:hAnsi="宋体" w:eastAsia="宋体" w:cs="宋体"/>
          <w:color w:val="auto"/>
          <w:sz w:val="21"/>
          <w:szCs w:val="21"/>
          <w:highlight w:val="none"/>
        </w:rPr>
        <w:t>当标价等于评标参考价时得100分，标价每高于评标参考价1%，扣1.5分，每低于评标参考价1%，扣1分，扣至0分为止，得出经济分，精确到小数点后两位。</w:t>
      </w:r>
    </w:p>
    <w:p w14:paraId="444ECBF3">
      <w:pPr>
        <w:pStyle w:val="22"/>
        <w:keepNext w:val="0"/>
        <w:keepLines w:val="0"/>
        <w:pageBreakBefore w:val="0"/>
        <w:tabs>
          <w:tab w:val="left" w:pos="7380"/>
        </w:tabs>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E72FFC7">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现文：</w:t>
      </w:r>
    </w:p>
    <w:p w14:paraId="14058189">
      <w:pPr>
        <w:keepNext w:val="0"/>
        <w:keepLines w:val="0"/>
        <w:pageBreakBefore w:val="0"/>
        <w:tabs>
          <w:tab w:val="left" w:pos="73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45．经济标评审和得分汇总</w:t>
      </w:r>
    </w:p>
    <w:p w14:paraId="13EC7F26">
      <w:pPr>
        <w:pStyle w:val="22"/>
        <w:keepNext w:val="0"/>
        <w:keepLines w:val="0"/>
        <w:pageBreakBefore w:val="0"/>
        <w:tabs>
          <w:tab w:val="left" w:pos="7380"/>
        </w:tabs>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45.1若通过技术标有效性审查的投标人中所有投标报价均大于等于最高投标限价，则本项目招标失败，由招标人依法重新招标。</w:t>
      </w:r>
    </w:p>
    <w:p w14:paraId="0D2E1585">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Cs w:val="21"/>
          <w:highlight w:val="none"/>
        </w:rPr>
        <w:t>45.2</w:t>
      </w:r>
      <w:r>
        <w:rPr>
          <w:rFonts w:hint="eastAsia" w:ascii="宋体" w:hAnsi="宋体" w:cs="宋体"/>
          <w:color w:val="auto"/>
          <w:szCs w:val="21"/>
          <w:highlight w:val="none"/>
          <w:lang w:val="en-US" w:eastAsia="zh-CN"/>
        </w:rPr>
        <w:t xml:space="preserve"> </w:t>
      </w:r>
      <w:r>
        <w:rPr>
          <w:rFonts w:hint="eastAsia" w:ascii="宋体" w:hAnsi="宋体" w:cs="宋体"/>
          <w:b/>
          <w:color w:val="auto"/>
          <w:kern w:val="0"/>
          <w:szCs w:val="21"/>
          <w:highlight w:val="none"/>
          <w:lang w:val="en-US" w:eastAsia="zh-CN"/>
        </w:rPr>
        <w:t>区间抽取法</w:t>
      </w:r>
    </w:p>
    <w:p w14:paraId="17EA003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设立入围合格分数线（</w:t>
      </w:r>
      <w:r>
        <w:rPr>
          <w:rFonts w:hint="eastAsia" w:ascii="宋体" w:hAnsi="宋体" w:cs="仿宋"/>
          <w:color w:val="auto"/>
          <w:szCs w:val="21"/>
          <w:highlight w:val="none"/>
        </w:rPr>
        <w:t>技术标详细审查</w:t>
      </w:r>
      <w:r>
        <w:rPr>
          <w:rFonts w:hint="eastAsia" w:ascii="宋体" w:hAnsi="宋体" w:cs="仿宋"/>
          <w:color w:val="auto"/>
          <w:szCs w:val="21"/>
          <w:highlight w:val="none"/>
        </w:rPr>
        <w:t>得分</w:t>
      </w:r>
      <w:r>
        <w:rPr>
          <w:rFonts w:hint="eastAsia" w:ascii="宋体" w:hAnsi="宋体" w:cs="仿宋"/>
          <w:color w:val="auto"/>
          <w:szCs w:val="21"/>
          <w:highlight w:val="none"/>
          <w:lang w:val="en-US" w:eastAsia="zh-CN"/>
        </w:rPr>
        <w:t>≥90分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，达到或超过及格线的投标人的报价方能参与评标参考价的计算。将达到或超过技术标及格分数线的投标报价由低至高进行排列，按以下公式计算评标参考价，计算公式如下：</w:t>
      </w:r>
    </w:p>
    <w:p w14:paraId="0508872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vertAlign w:val="subscript"/>
        </w:rPr>
      </w:pPr>
      <w:r>
        <w:rPr>
          <w:rFonts w:hint="eastAsia" w:ascii="宋体" w:hAnsi="宋体" w:eastAsia="宋体" w:cs="宋体"/>
          <w:color w:val="auto"/>
          <w:kern w:val="0"/>
          <w:sz w:val="21"/>
          <w:szCs w:val="21"/>
          <w:highlight w:val="none"/>
        </w:rPr>
        <w:t>评标参考价=（Q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低</w:t>
      </w:r>
      <w:r>
        <w:rPr>
          <w:rFonts w:hint="eastAsia" w:ascii="宋体" w:hAnsi="宋体" w:eastAsia="宋体" w:cs="宋体"/>
          <w:color w:val="auto"/>
          <w:kern w:val="0"/>
          <w:sz w:val="21"/>
          <w:szCs w:val="21"/>
          <w:highlight w:val="none"/>
        </w:rPr>
        <w:t>）/100*Ｘ+Q</w:t>
      </w:r>
      <w:r>
        <w:rPr>
          <w:rFonts w:hint="eastAsia" w:ascii="宋体" w:hAnsi="宋体" w:eastAsia="宋体" w:cs="宋体"/>
          <w:color w:val="auto"/>
          <w:kern w:val="0"/>
          <w:sz w:val="21"/>
          <w:szCs w:val="21"/>
          <w:highlight w:val="none"/>
          <w:vertAlign w:val="subscript"/>
        </w:rPr>
        <w:t>低</w:t>
      </w:r>
    </w:p>
    <w:p w14:paraId="6BD147B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vertAlign w:val="subscript"/>
        </w:rPr>
        <w:t>低</w:t>
      </w:r>
      <w:r>
        <w:rPr>
          <w:rFonts w:hint="eastAsia" w:ascii="宋体" w:hAnsi="宋体" w:eastAsia="宋体" w:cs="宋体"/>
          <w:color w:val="auto"/>
          <w:sz w:val="21"/>
          <w:szCs w:val="21"/>
          <w:highlight w:val="none"/>
        </w:rPr>
        <w:t>：为达到或超过技术标及格分数线的投标人最低报价与工程成本警示价两者中的较高值；</w:t>
      </w:r>
    </w:p>
    <w:p w14:paraId="78BE2F7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Q高：</w:t>
      </w:r>
      <w:r>
        <w:rPr>
          <w:rFonts w:hint="eastAsia" w:ascii="宋体" w:hAnsi="宋体" w:eastAsia="宋体" w:cs="宋体"/>
          <w:b/>
          <w:color w:val="auto"/>
          <w:kern w:val="0"/>
          <w:sz w:val="21"/>
          <w:szCs w:val="21"/>
          <w:highlight w:val="none"/>
        </w:rPr>
        <w:t>为最高投标限价</w:t>
      </w:r>
    </w:p>
    <w:p w14:paraId="5D31D339">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X:为等分点值，在开标前从[0,100]整数中</w:t>
      </w:r>
      <w:r>
        <w:rPr>
          <w:rFonts w:hint="eastAsia" w:ascii="宋体" w:hAnsi="宋体" w:eastAsia="宋体" w:cs="宋体"/>
          <w:color w:val="auto"/>
          <w:sz w:val="21"/>
          <w:szCs w:val="21"/>
          <w:highlight w:val="none"/>
          <w:lang w:val="en-US" w:eastAsia="zh-CN"/>
        </w:rPr>
        <w:t>采用广州公共资源交易系统线上</w:t>
      </w:r>
      <w:r>
        <w:rPr>
          <w:rFonts w:hint="eastAsia" w:ascii="宋体" w:hAnsi="宋体" w:eastAsia="宋体" w:cs="宋体"/>
          <w:color w:val="auto"/>
          <w:sz w:val="21"/>
          <w:szCs w:val="21"/>
          <w:highlight w:val="none"/>
        </w:rPr>
        <w:t>随机抽取</w:t>
      </w:r>
    </w:p>
    <w:p w14:paraId="1A5B8DD2">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技术标得分相同的，以投标报价低的排前；技术标得分与投标报价均相同的，由评标委员会采用记名投票方式，确定投标人的排序。记名投票方式确定排序的具体操作步骤为：由评标委员会对出现该情况的投标人采取记名投票的方式确定，按得票数从高到低排列先后次序，以得票数高的排前，根据得票数高低确定中标候选人排序。</w:t>
      </w:r>
    </w:p>
    <w:p w14:paraId="56CEDAEF">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45.3</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u w:val="single"/>
        </w:rPr>
        <w:t>投标总报价</w:t>
      </w:r>
      <w:r>
        <w:rPr>
          <w:rFonts w:hint="eastAsia" w:ascii="宋体" w:hAnsi="宋体" w:eastAsia="宋体" w:cs="宋体"/>
          <w:color w:val="auto"/>
          <w:sz w:val="21"/>
          <w:szCs w:val="21"/>
          <w:highlight w:val="none"/>
        </w:rPr>
        <w:t>等于评标参考价时得100分，</w:t>
      </w:r>
      <w:r>
        <w:rPr>
          <w:rFonts w:hint="eastAsia" w:ascii="宋体" w:hAnsi="宋体" w:eastAsia="宋体" w:cs="宋体"/>
          <w:color w:val="auto"/>
          <w:sz w:val="21"/>
          <w:szCs w:val="21"/>
          <w:highlight w:val="none"/>
          <w:u w:val="single"/>
        </w:rPr>
        <w:t>投标总报价</w:t>
      </w:r>
      <w:r>
        <w:rPr>
          <w:rFonts w:hint="eastAsia" w:ascii="宋体" w:hAnsi="宋体" w:eastAsia="宋体" w:cs="宋体"/>
          <w:color w:val="auto"/>
          <w:sz w:val="21"/>
          <w:szCs w:val="21"/>
          <w:highlight w:val="none"/>
        </w:rPr>
        <w:t>每高于评标参考价1%，扣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分，每低于评标参考价1%，扣</w:t>
      </w:r>
      <w:r>
        <w:rPr>
          <w:rFonts w:hint="eastAsia" w:ascii="宋体" w:hAnsi="宋体" w:cs="宋体"/>
          <w:color w:val="auto"/>
          <w:sz w:val="21"/>
          <w:szCs w:val="21"/>
          <w:highlight w:val="none"/>
          <w:lang w:val="en-US" w:eastAsia="zh-CN"/>
        </w:rPr>
        <w:t>0.75</w:t>
      </w:r>
      <w:r>
        <w:rPr>
          <w:rFonts w:hint="eastAsia" w:ascii="宋体" w:hAnsi="宋体" w:eastAsia="宋体" w:cs="宋体"/>
          <w:color w:val="auto"/>
          <w:sz w:val="21"/>
          <w:szCs w:val="21"/>
          <w:highlight w:val="none"/>
        </w:rPr>
        <w:t>分，扣至0分为止，得出经济分，精确到小数点后两位。</w:t>
      </w:r>
    </w:p>
    <w:p w14:paraId="5FB263D1">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45.4计算通过技术标有效性审查的投标人总得分。投标人总得分=</w:t>
      </w:r>
      <w:r>
        <w:rPr>
          <w:rFonts w:hint="eastAsia" w:ascii="宋体" w:hAnsi="宋体" w:eastAsia="宋体" w:cs="宋体"/>
          <w:color w:val="auto"/>
          <w:sz w:val="21"/>
          <w:szCs w:val="21"/>
          <w:highlight w:val="none"/>
          <w:u w:val="single"/>
        </w:rPr>
        <w:t>技术得分(满分100分)×20%（技术得分权重）＋经济得分（满分100分）×80%（经济得分权重)</w:t>
      </w:r>
      <w:r>
        <w:rPr>
          <w:rFonts w:hint="eastAsia" w:ascii="宋体" w:hAnsi="宋体" w:eastAsia="宋体" w:cs="宋体"/>
          <w:color w:val="auto"/>
          <w:sz w:val="21"/>
          <w:szCs w:val="21"/>
          <w:highlight w:val="none"/>
        </w:rPr>
        <w:t>。技术、经济得分权重按投标须知前附表的规定执行。总得分四舍五入保留两位小数</w:t>
      </w:r>
      <w:r>
        <w:rPr>
          <w:rFonts w:hint="eastAsia" w:ascii="宋体" w:hAnsi="宋体" w:eastAsia="宋体" w:cs="宋体"/>
          <w:color w:val="auto"/>
          <w:sz w:val="21"/>
          <w:szCs w:val="21"/>
          <w:highlight w:val="none"/>
          <w:lang w:eastAsia="zh-CN"/>
        </w:rPr>
        <w:t>。</w:t>
      </w:r>
      <w:r>
        <w:rPr>
          <w:rFonts w:hint="eastAsia" w:ascii="宋体" w:hAnsi="宋体" w:cs="宋体"/>
          <w:bCs/>
          <w:color w:val="auto"/>
          <w:sz w:val="21"/>
          <w:szCs w:val="21"/>
          <w:highlight w:val="none"/>
          <w:u w:val="single"/>
        </w:rPr>
        <w:t>按照总得分从高到低排列先后次序。若投标人总得分相同的，则以技术得分较高的排前；若投标人总得分和技术得分均相同的，则以投标总报价较低的排前；如仍存在相同情况，则对具有相同情况的投标人，按中标候选人数量规定，由评标委员会采用记名投票方式，以得票多的优先，确定中标候选人的排序。记名投票方式确定排序的具体操作步骤为：由评标委员会对出现该情况的投标人采取记名投票的方式确定，按得票数从高到低排列先后次序，以得票数高的排前，根据得票数高低确定中标候选人排序。</w:t>
      </w:r>
    </w:p>
    <w:p w14:paraId="4756ACEF">
      <w:pPr>
        <w:spacing w:line="360" w:lineRule="auto"/>
        <w:ind w:firstLine="422" w:firstLineChars="200"/>
        <w:rPr>
          <w:rFonts w:hint="eastAsia" w:ascii="宋体" w:hAnsi="宋体" w:eastAsia="宋体" w:cs="宋体"/>
          <w:color w:val="auto"/>
          <w:kern w:val="0"/>
          <w:sz w:val="21"/>
          <w:szCs w:val="21"/>
          <w:highlight w:val="none"/>
          <w:u w:val="singl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46.2.8</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修改</w:t>
      </w:r>
    </w:p>
    <w:p w14:paraId="433975BB">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原文：</w:t>
      </w:r>
      <w:r>
        <w:rPr>
          <w:rFonts w:hint="eastAsia" w:ascii="宋体" w:hAnsi="宋体" w:eastAsia="宋体" w:cs="宋体"/>
          <w:color w:val="auto"/>
          <w:sz w:val="21"/>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26BAD7E5">
      <w:pPr>
        <w:pBdr>
          <w:bottom w:val="single" w:color="auto" w:sz="6" w:space="1"/>
        </w:pBd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现文：</w:t>
      </w:r>
      <w:r>
        <w:rPr>
          <w:rFonts w:hint="eastAsia" w:ascii="宋体" w:hAnsi="宋体" w:eastAsia="宋体" w:cs="宋体"/>
          <w:color w:val="auto"/>
          <w:sz w:val="21"/>
          <w:szCs w:val="21"/>
          <w:highlight w:val="none"/>
        </w:rPr>
        <w:t>46.2.8按上述修正错误的原则及方法调整或修正投标文件的投标报价，调整后的投标报价对投标人起约束作用。如果投标人不接受修正后的报价，则取消其投标资格。</w:t>
      </w:r>
    </w:p>
    <w:p w14:paraId="502D5155">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条款号：48                      　　修改类型：修改</w:t>
      </w:r>
    </w:p>
    <w:p w14:paraId="24D90681">
      <w:pPr>
        <w:widowControl/>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48.评标委员会应在通过投标文件经济标有效性审查的投标人中，按步骤45.4确定的投标人第二阶段排序，推荐前3名依次为第一中标候选人至第三中标候选人，并编制评标报告。</w:t>
      </w:r>
    </w:p>
    <w:p w14:paraId="3107E03F">
      <w:pPr>
        <w:pBdr>
          <w:bottom w:val="single" w:color="auto" w:sz="6" w:space="1"/>
        </w:pBdr>
        <w:spacing w:line="360" w:lineRule="auto"/>
        <w:ind w:firstLine="472" w:firstLineChars="224"/>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48.评标委员会应在通过投标文件经济标有效性审查的投标人中，按步骤45.4确定的投标人</w:t>
      </w:r>
      <w:r>
        <w:rPr>
          <w:rFonts w:hint="eastAsia" w:ascii="宋体" w:hAnsi="宋体" w:eastAsia="宋体" w:cs="宋体"/>
          <w:color w:val="auto"/>
          <w:sz w:val="21"/>
          <w:szCs w:val="21"/>
          <w:highlight w:val="none"/>
          <w:u w:val="single"/>
        </w:rPr>
        <w:t>总得分</w:t>
      </w:r>
      <w:r>
        <w:rPr>
          <w:rFonts w:hint="eastAsia" w:ascii="宋体" w:hAnsi="宋体" w:eastAsia="宋体" w:cs="宋体"/>
          <w:color w:val="auto"/>
          <w:sz w:val="21"/>
          <w:szCs w:val="21"/>
          <w:highlight w:val="none"/>
        </w:rPr>
        <w:t>排序，推荐前3名依次为第一中标候选人至第三中标候选人，并编制评标报告。</w:t>
      </w:r>
    </w:p>
    <w:p w14:paraId="0C56E94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kern w:val="0"/>
          <w:sz w:val="21"/>
          <w:szCs w:val="21"/>
          <w:highlight w:val="none"/>
        </w:rPr>
        <w:t>49</w:t>
      </w:r>
      <w:r>
        <w:rPr>
          <w:rFonts w:hint="eastAsia" w:ascii="宋体" w:hAnsi="宋体" w:eastAsia="宋体" w:cs="宋体"/>
          <w:b/>
          <w:color w:val="auto"/>
          <w:sz w:val="21"/>
          <w:szCs w:val="21"/>
          <w:highlight w:val="none"/>
        </w:rPr>
        <w:t xml:space="preserve">                        　修改类型：修改</w:t>
      </w:r>
    </w:p>
    <w:p w14:paraId="5961DC9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49若通过经济标有效性审查的投标人不足三家，应当依法重新招标。（当N个标段同时招标且不允许兼中时，若有效投标人不足N+2家，应当依法重新招标）</w:t>
      </w:r>
    </w:p>
    <w:p w14:paraId="1122843C">
      <w:pPr>
        <w:pBdr>
          <w:bottom w:val="single" w:color="auto" w:sz="6" w:space="1"/>
        </w:pBdr>
        <w:spacing w:line="360" w:lineRule="auto"/>
        <w:ind w:firstLine="420" w:firstLineChars="199"/>
        <w:rPr>
          <w:rFonts w:hint="eastAsia" w:ascii="宋体" w:hAnsi="宋体" w:eastAsia="宋体" w:cs="宋体"/>
          <w:strike/>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u w:val="none"/>
        </w:rPr>
        <w:t>若通过经济标有效性审查的投标人不足三家，应当依法重新招标。</w:t>
      </w:r>
    </w:p>
    <w:p w14:paraId="72E36EF5">
      <w:pPr>
        <w:pBdr>
          <w:top w:val="single" w:color="auto" w:sz="4" w:space="1"/>
        </w:pBd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条款号：附表一《资格审查表》                     修改类型：修改</w:t>
      </w:r>
    </w:p>
    <w:p w14:paraId="590B59F0">
      <w:pPr>
        <w:spacing w:line="360" w:lineRule="auto"/>
        <w:ind w:firstLine="472" w:firstLineChars="224"/>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详见GZZB2018-3招标文件范本</w:t>
      </w:r>
    </w:p>
    <w:p w14:paraId="655C9743">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见后附：附表一《资格审查表》</w:t>
      </w:r>
    </w:p>
    <w:p w14:paraId="6C5D7F41">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条款号：附表二 《技术标有效性审查表》             修改类型：修改</w:t>
      </w:r>
    </w:p>
    <w:p w14:paraId="66FDFCC0">
      <w:pPr>
        <w:spacing w:line="360" w:lineRule="auto"/>
        <w:ind w:firstLine="472" w:firstLineChars="224"/>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详见GZZB2018-3招标文件范本</w:t>
      </w:r>
    </w:p>
    <w:p w14:paraId="2B85C8E8">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见后附：附表二《技术标有效性审查表》</w:t>
      </w:r>
    </w:p>
    <w:p w14:paraId="1196DEC1">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条款号：附表三《经济标有效性审查表》              修改类型：修改</w:t>
      </w:r>
    </w:p>
    <w:p w14:paraId="36B36D14">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详见GZZB2018-3招标文件范本</w:t>
      </w:r>
    </w:p>
    <w:p w14:paraId="4138E3C3">
      <w:pPr>
        <w:pBdr>
          <w:bottom w:val="single" w:color="auto" w:sz="6" w:space="1"/>
        </w:pBd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见后附：附表三《经济标有效性审查表》</w:t>
      </w:r>
    </w:p>
    <w:p w14:paraId="506B96D2">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条款号：附表四《技术标详细审查评分表》            修改类型：修改  </w:t>
      </w:r>
    </w:p>
    <w:p w14:paraId="14080BA0">
      <w:pPr>
        <w:spacing w:line="360" w:lineRule="auto"/>
        <w:ind w:firstLine="472" w:firstLineChars="224"/>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详见GZZB2018-3招标文件范本</w:t>
      </w:r>
    </w:p>
    <w:p w14:paraId="4473B135">
      <w:pPr>
        <w:pBdr>
          <w:bottom w:val="single" w:color="auto" w:sz="6" w:space="1"/>
        </w:pBd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见后附：附表四《技术标详细审查评分表》</w:t>
      </w:r>
    </w:p>
    <w:p w14:paraId="0471A8C8">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5E63E957">
      <w:pPr>
        <w:spacing w:line="360" w:lineRule="auto"/>
        <w:rPr>
          <w:color w:val="auto"/>
          <w:highlight w:val="none"/>
        </w:rPr>
      </w:pPr>
      <w:r>
        <w:rPr>
          <w:rFonts w:hint="eastAsia"/>
          <w:b/>
          <w:color w:val="auto"/>
          <w:szCs w:val="21"/>
          <w:highlight w:val="none"/>
        </w:rPr>
        <w:t>（以下无正文）</w:t>
      </w:r>
    </w:p>
    <w:p w14:paraId="7EF8F844">
      <w:pPr>
        <w:pStyle w:val="6"/>
        <w:spacing w:line="360" w:lineRule="auto"/>
        <w:rPr>
          <w:color w:val="auto"/>
          <w:highlight w:val="none"/>
        </w:rPr>
      </w:pPr>
      <w:r>
        <w:rPr>
          <w:color w:val="auto"/>
          <w:highlight w:val="none"/>
        </w:rPr>
        <w:br w:type="page"/>
      </w:r>
    </w:p>
    <w:p w14:paraId="73706748">
      <w:pPr>
        <w:pStyle w:val="4"/>
        <w:ind w:firstLine="525"/>
        <w:rPr>
          <w:color w:val="auto"/>
          <w:highlight w:val="none"/>
        </w:rPr>
      </w:pPr>
      <w:bookmarkStart w:id="22" w:name="_Toc2272556"/>
      <w:bookmarkStart w:id="23" w:name="_Toc21525500"/>
      <w:r>
        <w:rPr>
          <w:rFonts w:hint="eastAsia"/>
          <w:color w:val="auto"/>
          <w:highlight w:val="none"/>
        </w:rPr>
        <w:t>二、开标、评标及定标办法</w:t>
      </w:r>
      <w:r>
        <w:rPr>
          <w:rFonts w:hint="eastAsia"/>
          <w:color w:val="auto"/>
          <w:szCs w:val="30"/>
          <w:highlight w:val="none"/>
        </w:rPr>
        <w:t>通用条款</w:t>
      </w:r>
      <w:bookmarkEnd w:id="22"/>
      <w:bookmarkEnd w:id="23"/>
    </w:p>
    <w:p w14:paraId="38C71105">
      <w:pPr>
        <w:pStyle w:val="5"/>
        <w:spacing w:before="156" w:after="156"/>
        <w:ind w:firstLine="540" w:firstLineChars="200"/>
        <w:rPr>
          <w:color w:val="auto"/>
          <w:highlight w:val="none"/>
        </w:rPr>
      </w:pPr>
      <w:bookmarkStart w:id="24" w:name="_Toc21525501"/>
      <w:bookmarkStart w:id="25" w:name="_Toc2272557"/>
      <w:r>
        <w:rPr>
          <w:rFonts w:hint="eastAsia"/>
          <w:color w:val="auto"/>
          <w:highlight w:val="none"/>
        </w:rPr>
        <w:t>（一）总则</w:t>
      </w:r>
      <w:bookmarkEnd w:id="24"/>
      <w:bookmarkEnd w:id="25"/>
    </w:p>
    <w:p w14:paraId="0A2939CB">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1C0997B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670F1C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14:paraId="14A2E85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14:paraId="01B8810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14:paraId="0902833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35.5《广东省实施〈中华人民共和国招标投标法〉办法》；</w:t>
      </w:r>
    </w:p>
    <w:p w14:paraId="343D7DA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35.6《房屋建筑和市政基础设施工程施工招标投标管理办法》（建设部令第89号）</w:t>
      </w:r>
    </w:p>
    <w:p w14:paraId="04A0C8A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35.7《财政部工业和信息化部关于印发〈政府采购促进中小企业发展管理办法〉的通知》（财库〔2020〕46号）</w:t>
      </w:r>
    </w:p>
    <w:p w14:paraId="47FCA27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35.8《广东省加强建设工程招标投标监督管理的若干规定》（粤发[2004]4号）；</w:t>
      </w:r>
    </w:p>
    <w:p w14:paraId="06DF769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35.9《广东省政府采购促进中小企业发展实施细则（试行）》</w:t>
      </w:r>
    </w:p>
    <w:p w14:paraId="43AE219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35.10《广州市工程建设项目招标投标管理办法》（穗建规字〔2023〕12号）；</w:t>
      </w:r>
    </w:p>
    <w:p w14:paraId="6FEB259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EA2BF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35.12本项目招标文件。</w:t>
      </w:r>
    </w:p>
    <w:p w14:paraId="056B237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6F1922E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07215FB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00B72E2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217E94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0F2256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3DFDCA0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lang w:val="en-US" w:eastAsia="zh-CN"/>
        </w:rPr>
        <w:t>一个小时</w:t>
      </w:r>
      <w:r>
        <w:rPr>
          <w:rFonts w:hint="eastAsia" w:ascii="宋体" w:hAnsi="宋体"/>
          <w:color w:val="auto"/>
          <w:sz w:val="24"/>
          <w:highlight w:val="none"/>
        </w:rPr>
        <w:t>内，投标人通过交易平台对已递交的电子投标文件进行解密。投标人完成解密后，再由招标人进行解密。解密完成后，公布招标项目名称、投标人名称、投标保证金的递交情况、投标报价、工期及其他内容；</w:t>
      </w:r>
    </w:p>
    <w:p w14:paraId="490F4A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2C64AF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4CFFB9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684A7D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492ED5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3F5FF72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5C7E64E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408A8F4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37.2评标委员会在开始评标前，应了解评标专家的职责及守则，认真阅读附件1《评标委员会成员声明》的内容并签名，签字后方可进行评标；</w:t>
      </w:r>
    </w:p>
    <w:p w14:paraId="0A91E8B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37.3评标委员会的职责及守则：</w:t>
      </w:r>
    </w:p>
    <w:p w14:paraId="0023ABB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244F63D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540C3F1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5775768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3C3F69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34F8017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68165D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2A2ED1C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4CF137B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5A798B2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6EFB89B6">
      <w:pPr>
        <w:pStyle w:val="13"/>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w:t>
      </w:r>
      <w:r>
        <w:rPr>
          <w:rFonts w:hint="eastAsia"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 xml:space="preserve">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B971B1D">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 xml:space="preserve">评标结束后，评标委员会递交评标报告并依法推荐中标候选人。 </w:t>
      </w:r>
    </w:p>
    <w:p w14:paraId="7624986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4B41A80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F6252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2F64107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1A7AA61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55D091C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B778A0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54E7F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68A2BCD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258F85C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3E9B317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3E9F307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41C7B9C">
      <w:pPr>
        <w:pStyle w:val="5"/>
        <w:spacing w:before="156" w:after="156"/>
        <w:ind w:firstLine="540" w:firstLineChars="200"/>
        <w:rPr>
          <w:color w:val="auto"/>
          <w:highlight w:val="none"/>
        </w:rPr>
      </w:pPr>
      <w:bookmarkStart w:id="26" w:name="_Toc2272558"/>
      <w:bookmarkStart w:id="27" w:name="_Toc21525502"/>
      <w:r>
        <w:rPr>
          <w:rFonts w:hint="eastAsia"/>
          <w:color w:val="auto"/>
          <w:highlight w:val="none"/>
        </w:rPr>
        <w:t>（二）开标评标办法程序和细则</w:t>
      </w:r>
      <w:bookmarkEnd w:id="26"/>
      <w:bookmarkEnd w:id="27"/>
    </w:p>
    <w:p w14:paraId="5E5DF64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w:t>
      </w: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4C555056">
      <w:pPr>
        <w:spacing w:line="360" w:lineRule="auto"/>
        <w:ind w:firstLine="480" w:firstLineChars="200"/>
        <w:rPr>
          <w:rFonts w:ascii="宋体" w:hAnsi="宋体"/>
          <w:color w:val="auto"/>
          <w:sz w:val="24"/>
          <w:szCs w:val="24"/>
          <w:highlight w:val="none"/>
        </w:rPr>
      </w:pPr>
    </w:p>
    <w:p w14:paraId="411C1BD5">
      <w:pPr>
        <w:pStyle w:val="5"/>
        <w:spacing w:before="156" w:after="156"/>
        <w:ind w:firstLine="540" w:firstLineChars="200"/>
        <w:rPr>
          <w:color w:val="auto"/>
          <w:highlight w:val="none"/>
        </w:rPr>
      </w:pPr>
      <w:bookmarkStart w:id="28" w:name="_Toc21525509"/>
      <w:bookmarkStart w:id="29" w:name="_Toc2272564"/>
      <w:r>
        <w:rPr>
          <w:rFonts w:hint="eastAsia"/>
          <w:color w:val="auto"/>
          <w:highlight w:val="none"/>
        </w:rPr>
        <w:t>可选办法七（适合综合评分法四，技术标与经济标同时开启）</w:t>
      </w:r>
      <w:bookmarkEnd w:id="28"/>
      <w:bookmarkEnd w:id="29"/>
    </w:p>
    <w:p w14:paraId="0AD370E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3DAE2BE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1814292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0F80D44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04991F5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63A5AB5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25418D1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721128F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678A1896">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7A1CABA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5BB1DCB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34E1AA7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1DD89B5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w:t>
      </w:r>
      <w:r>
        <w:rPr>
          <w:rFonts w:hint="eastAsia" w:ascii="宋体"/>
          <w:color w:val="auto"/>
          <w:sz w:val="24"/>
          <w:szCs w:val="24"/>
          <w:highlight w:val="none"/>
        </w:rPr>
        <w:t>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5FE1C6C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0DFA2C45">
      <w:pPr>
        <w:spacing w:line="360" w:lineRule="auto"/>
        <w:ind w:firstLine="480" w:firstLineChars="200"/>
        <w:rPr>
          <w:rFonts w:ascii="宋体" w:hAnsi="宋体"/>
          <w:color w:val="auto"/>
          <w:sz w:val="24"/>
          <w:szCs w:val="24"/>
          <w:highlight w:val="none"/>
        </w:rPr>
      </w:pPr>
      <w:r>
        <w:rPr>
          <w:rFonts w:hint="eastAsia" w:ascii="宋体"/>
          <w:color w:val="auto"/>
          <w:sz w:val="24"/>
          <w:szCs w:val="24"/>
          <w:highlight w:val="none"/>
        </w:rPr>
        <w:t>41.2.3</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396D00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527F63A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CB6644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72DD7CD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1095BC0D">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09FEE21E">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4E88ECF7">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638B28A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511FF730">
      <w:pPr>
        <w:pStyle w:val="22"/>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7DD59EC2">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75A5722F">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w:t>
      </w:r>
      <w:r>
        <w:rPr>
          <w:rFonts w:hint="eastAsia" w:ascii="宋体"/>
          <w:color w:val="auto"/>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7E5AB66">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67B25E31">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0D6A60AE">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5CDBA226">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0DA15645">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6DE6A01C">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3CF6D257">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58D6E64E">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4512C164">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68B96294">
      <w:pPr>
        <w:pStyle w:val="22"/>
        <w:tabs>
          <w:tab w:val="left" w:pos="7380"/>
        </w:tabs>
        <w:snapToGrid w:val="0"/>
        <w:spacing w:after="0"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45.1若通过技术标有效性审查的投标人中所有投标报价均大于等于最高投标限价，则本项目招标失败，由招标人依法重新招标。</w:t>
      </w:r>
    </w:p>
    <w:p w14:paraId="0E532B5D">
      <w:pPr>
        <w:widowControl/>
        <w:spacing w:line="360" w:lineRule="auto"/>
        <w:ind w:firstLine="480" w:firstLineChars="200"/>
        <w:rPr>
          <w:rFonts w:ascii="宋体" w:hAnsi="宋体"/>
          <w:b/>
          <w:bCs/>
          <w:color w:val="auto"/>
          <w:kern w:val="0"/>
          <w:sz w:val="24"/>
          <w:szCs w:val="24"/>
          <w:highlight w:val="none"/>
        </w:rPr>
      </w:pPr>
      <w:r>
        <w:rPr>
          <w:rFonts w:hint="eastAsia" w:ascii="宋体" w:hAnsi="宋体"/>
          <w:color w:val="auto"/>
          <w:sz w:val="24"/>
          <w:szCs w:val="24"/>
          <w:highlight w:val="none"/>
        </w:rPr>
        <w:t xml:space="preserve"> 45.2</w:t>
      </w:r>
      <w:r>
        <w:rPr>
          <w:rFonts w:hint="eastAsia" w:ascii="宋体" w:hAnsi="宋体"/>
          <w:color w:val="auto"/>
          <w:sz w:val="24"/>
          <w:szCs w:val="24"/>
          <w:highlight w:val="none"/>
          <w:lang w:val="en-US" w:eastAsia="zh-CN"/>
        </w:rPr>
        <w:t xml:space="preserve"> </w:t>
      </w:r>
      <w:r>
        <w:rPr>
          <w:rFonts w:hint="eastAsia" w:ascii="宋体" w:hAnsi="宋体" w:cs="仿宋"/>
          <w:b/>
          <w:bCs/>
          <w:color w:val="auto"/>
          <w:kern w:val="0"/>
          <w:sz w:val="24"/>
          <w:szCs w:val="24"/>
          <w:highlight w:val="none"/>
        </w:rPr>
        <w:t>区间抽取法</w:t>
      </w:r>
    </w:p>
    <w:p w14:paraId="7D34CB5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45A3A2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评标参考价=（Q高-Q低）/100*Ｘ+Q低</w:t>
      </w:r>
    </w:p>
    <w:p w14:paraId="4A53495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Q低：为达到或超过技术标及格分数线的投标人最低报价与工程成本警示价两者中的较高值；</w:t>
      </w:r>
    </w:p>
    <w:p w14:paraId="78B91C1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Q高：为最高投标限价</w:t>
      </w:r>
    </w:p>
    <w:p w14:paraId="29D97F2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X:为等分点值，在开标前从[0,100]整数中随机抽取</w:t>
      </w:r>
    </w:p>
    <w:p w14:paraId="7748631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06A02FE2">
      <w:pPr>
        <w:pStyle w:val="22"/>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0207ADF9">
      <w:pPr>
        <w:pStyle w:val="22"/>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14:paraId="515F54D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2E302B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6573728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61454D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0F4AFCE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4C5BEA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2B0FA8C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46C7E58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0E8719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8F0EC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23CDFC0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C34E0B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560C360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6FF27C6E">
      <w:pPr>
        <w:spacing w:line="360" w:lineRule="auto"/>
        <w:ind w:firstLine="480" w:firstLineChars="200"/>
        <w:rPr>
          <w:rFonts w:hint="eastAsia" w:ascii="宋体" w:hAnsi="宋体"/>
          <w:color w:val="auto"/>
          <w:sz w:val="24"/>
          <w:szCs w:val="24"/>
          <w:highlight w:val="none"/>
        </w:rPr>
      </w:pPr>
    </w:p>
    <w:p w14:paraId="4B1CF308">
      <w:pPr>
        <w:spacing w:line="360" w:lineRule="auto"/>
        <w:ind w:firstLine="480" w:firstLineChars="200"/>
        <w:rPr>
          <w:rFonts w:hint="eastAsia" w:ascii="宋体" w:hAnsi="宋体"/>
          <w:color w:val="auto"/>
          <w:sz w:val="24"/>
          <w:szCs w:val="24"/>
          <w:highlight w:val="none"/>
        </w:rPr>
      </w:pPr>
    </w:p>
    <w:p w14:paraId="3FC5CA0B">
      <w:pPr>
        <w:spacing w:line="360" w:lineRule="auto"/>
        <w:ind w:firstLine="480" w:firstLineChars="200"/>
        <w:rPr>
          <w:rFonts w:hint="eastAsia" w:ascii="宋体" w:hAnsi="宋体"/>
          <w:color w:val="auto"/>
          <w:sz w:val="24"/>
          <w:szCs w:val="24"/>
          <w:highlight w:val="none"/>
        </w:rPr>
      </w:pPr>
    </w:p>
    <w:p w14:paraId="5306D152">
      <w:pPr>
        <w:spacing w:line="360" w:lineRule="auto"/>
        <w:ind w:firstLine="480" w:firstLineChars="200"/>
        <w:rPr>
          <w:rFonts w:hint="eastAsia" w:ascii="宋体" w:hAnsi="宋体"/>
          <w:color w:val="auto"/>
          <w:sz w:val="24"/>
          <w:szCs w:val="24"/>
          <w:highlight w:val="none"/>
        </w:rPr>
      </w:pPr>
    </w:p>
    <w:p w14:paraId="71C60748">
      <w:pPr>
        <w:spacing w:line="360" w:lineRule="auto"/>
        <w:ind w:firstLine="480" w:firstLineChars="200"/>
        <w:rPr>
          <w:rFonts w:hint="eastAsia" w:ascii="宋体" w:hAnsi="宋体"/>
          <w:color w:val="auto"/>
          <w:sz w:val="24"/>
          <w:szCs w:val="24"/>
          <w:highlight w:val="none"/>
        </w:rPr>
      </w:pPr>
    </w:p>
    <w:p w14:paraId="6A6473F3">
      <w:pPr>
        <w:spacing w:line="360" w:lineRule="auto"/>
        <w:ind w:firstLine="480" w:firstLineChars="200"/>
        <w:rPr>
          <w:rFonts w:hint="eastAsia" w:ascii="宋体" w:hAnsi="宋体"/>
          <w:color w:val="auto"/>
          <w:sz w:val="24"/>
          <w:szCs w:val="24"/>
          <w:highlight w:val="none"/>
        </w:rPr>
      </w:pPr>
    </w:p>
    <w:p w14:paraId="12F39221">
      <w:pPr>
        <w:spacing w:line="360" w:lineRule="auto"/>
        <w:ind w:firstLine="480" w:firstLineChars="200"/>
        <w:rPr>
          <w:rFonts w:hint="eastAsia" w:ascii="宋体" w:hAnsi="宋体"/>
          <w:color w:val="auto"/>
          <w:sz w:val="24"/>
          <w:szCs w:val="24"/>
          <w:highlight w:val="none"/>
        </w:rPr>
      </w:pPr>
    </w:p>
    <w:p w14:paraId="16B30CE6">
      <w:pPr>
        <w:spacing w:line="360" w:lineRule="auto"/>
        <w:ind w:firstLine="480" w:firstLineChars="200"/>
        <w:rPr>
          <w:rFonts w:hint="eastAsia" w:ascii="宋体" w:hAnsi="宋体"/>
          <w:color w:val="auto"/>
          <w:sz w:val="24"/>
          <w:szCs w:val="24"/>
          <w:highlight w:val="none"/>
        </w:rPr>
      </w:pPr>
    </w:p>
    <w:p w14:paraId="26F40465">
      <w:pPr>
        <w:spacing w:line="360" w:lineRule="auto"/>
        <w:ind w:firstLine="480" w:firstLineChars="200"/>
        <w:rPr>
          <w:rFonts w:hint="eastAsia" w:ascii="宋体" w:hAnsi="宋体"/>
          <w:color w:val="auto"/>
          <w:sz w:val="24"/>
          <w:szCs w:val="24"/>
          <w:highlight w:val="none"/>
        </w:rPr>
      </w:pPr>
    </w:p>
    <w:p w14:paraId="59DD64AA">
      <w:pPr>
        <w:spacing w:line="360" w:lineRule="auto"/>
        <w:ind w:firstLine="480" w:firstLineChars="200"/>
        <w:rPr>
          <w:rFonts w:hint="eastAsia" w:ascii="宋体" w:hAnsi="宋体"/>
          <w:color w:val="auto"/>
          <w:sz w:val="24"/>
          <w:szCs w:val="24"/>
          <w:highlight w:val="none"/>
        </w:rPr>
      </w:pPr>
    </w:p>
    <w:p w14:paraId="660BAB29">
      <w:pPr>
        <w:spacing w:line="360" w:lineRule="auto"/>
        <w:ind w:firstLine="480" w:firstLineChars="200"/>
        <w:rPr>
          <w:rFonts w:hint="eastAsia" w:ascii="宋体" w:hAnsi="宋体"/>
          <w:color w:val="auto"/>
          <w:sz w:val="24"/>
          <w:szCs w:val="24"/>
          <w:highlight w:val="none"/>
        </w:rPr>
      </w:pPr>
    </w:p>
    <w:p w14:paraId="1F356D86">
      <w:pPr>
        <w:spacing w:line="360" w:lineRule="auto"/>
        <w:ind w:firstLine="480" w:firstLineChars="200"/>
        <w:rPr>
          <w:rFonts w:hint="eastAsia" w:ascii="宋体" w:hAnsi="宋体"/>
          <w:color w:val="auto"/>
          <w:sz w:val="24"/>
          <w:szCs w:val="24"/>
          <w:highlight w:val="none"/>
        </w:rPr>
      </w:pPr>
    </w:p>
    <w:p w14:paraId="1C7954AE">
      <w:pPr>
        <w:spacing w:line="360" w:lineRule="auto"/>
        <w:ind w:firstLine="480" w:firstLineChars="200"/>
        <w:rPr>
          <w:rFonts w:hint="eastAsia" w:ascii="宋体" w:hAnsi="宋体"/>
          <w:color w:val="auto"/>
          <w:sz w:val="24"/>
          <w:szCs w:val="24"/>
          <w:highlight w:val="none"/>
        </w:rPr>
      </w:pPr>
    </w:p>
    <w:p w14:paraId="0BB550FF">
      <w:pPr>
        <w:spacing w:line="360" w:lineRule="auto"/>
        <w:ind w:firstLine="480" w:firstLineChars="200"/>
        <w:rPr>
          <w:rFonts w:hint="eastAsia" w:ascii="宋体" w:hAnsi="宋体"/>
          <w:color w:val="auto"/>
          <w:sz w:val="24"/>
          <w:szCs w:val="24"/>
          <w:highlight w:val="none"/>
        </w:rPr>
      </w:pPr>
    </w:p>
    <w:p w14:paraId="024AE4CC">
      <w:pPr>
        <w:spacing w:line="360" w:lineRule="auto"/>
        <w:ind w:firstLine="480" w:firstLineChars="200"/>
        <w:rPr>
          <w:rFonts w:hint="eastAsia" w:ascii="宋体" w:hAnsi="宋体"/>
          <w:color w:val="auto"/>
          <w:sz w:val="24"/>
          <w:szCs w:val="24"/>
          <w:highlight w:val="none"/>
        </w:rPr>
      </w:pPr>
    </w:p>
    <w:p w14:paraId="05D4E4D7">
      <w:pPr>
        <w:spacing w:line="360" w:lineRule="auto"/>
        <w:ind w:firstLine="480" w:firstLineChars="200"/>
        <w:rPr>
          <w:rFonts w:hint="eastAsia" w:ascii="宋体" w:hAnsi="宋体"/>
          <w:color w:val="auto"/>
          <w:sz w:val="24"/>
          <w:szCs w:val="24"/>
          <w:highlight w:val="none"/>
        </w:rPr>
      </w:pPr>
    </w:p>
    <w:p w14:paraId="0D8FA3D6">
      <w:pPr>
        <w:spacing w:line="360" w:lineRule="auto"/>
        <w:ind w:firstLine="480" w:firstLineChars="200"/>
        <w:rPr>
          <w:rFonts w:hint="eastAsia" w:ascii="宋体" w:hAnsi="宋体"/>
          <w:color w:val="auto"/>
          <w:sz w:val="24"/>
          <w:szCs w:val="24"/>
          <w:highlight w:val="none"/>
        </w:rPr>
      </w:pPr>
    </w:p>
    <w:p w14:paraId="2D20184C">
      <w:pPr>
        <w:spacing w:line="360" w:lineRule="auto"/>
        <w:ind w:firstLine="480" w:firstLineChars="200"/>
        <w:rPr>
          <w:rFonts w:hint="eastAsia" w:ascii="宋体" w:hAnsi="宋体"/>
          <w:color w:val="auto"/>
          <w:sz w:val="24"/>
          <w:szCs w:val="24"/>
          <w:highlight w:val="none"/>
        </w:rPr>
      </w:pPr>
    </w:p>
    <w:p w14:paraId="7A79F14A">
      <w:pPr>
        <w:pStyle w:val="13"/>
        <w:rPr>
          <w:rFonts w:hint="eastAsia"/>
          <w:color w:val="auto"/>
          <w:highlight w:val="none"/>
        </w:rPr>
      </w:pPr>
    </w:p>
    <w:p w14:paraId="7183F4BF">
      <w:pPr>
        <w:spacing w:line="360" w:lineRule="auto"/>
        <w:ind w:firstLine="480" w:firstLineChars="200"/>
        <w:rPr>
          <w:rFonts w:hint="eastAsia" w:ascii="宋体" w:hAnsi="宋体"/>
          <w:color w:val="auto"/>
          <w:sz w:val="24"/>
          <w:szCs w:val="24"/>
          <w:highlight w:val="none"/>
        </w:rPr>
      </w:pPr>
    </w:p>
    <w:p w14:paraId="57BE4BB6">
      <w:pPr>
        <w:spacing w:line="360" w:lineRule="auto"/>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w:t>
      </w:r>
    </w:p>
    <w:p w14:paraId="46CECAA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评标委员会成员声明</w:t>
      </w:r>
    </w:p>
    <w:p w14:paraId="3CA37A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本项目招标人  </w:t>
      </w:r>
      <w:r>
        <w:rPr>
          <w:rFonts w:hint="eastAsia" w:ascii="宋体" w:hAnsi="宋体" w:eastAsia="宋体" w:cs="宋体"/>
          <w:color w:val="auto"/>
          <w:sz w:val="24"/>
          <w:szCs w:val="24"/>
          <w:highlight w:val="none"/>
        </w:rPr>
        <w:t>：</w:t>
      </w:r>
    </w:p>
    <w:p w14:paraId="55BDA6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14:paraId="5B83E8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2A118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66D93A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2EA74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F57D6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10208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30417B8E">
      <w:pPr>
        <w:spacing w:line="360" w:lineRule="auto"/>
        <w:ind w:firstLine="480" w:firstLineChars="200"/>
        <w:rPr>
          <w:rFonts w:hint="eastAsia" w:ascii="宋体" w:hAnsi="宋体" w:eastAsia="宋体" w:cs="宋体"/>
          <w:color w:val="auto"/>
          <w:sz w:val="24"/>
          <w:szCs w:val="24"/>
          <w:highlight w:val="none"/>
        </w:rPr>
      </w:pPr>
    </w:p>
    <w:p w14:paraId="54A346B8">
      <w:pPr>
        <w:spacing w:line="360" w:lineRule="auto"/>
        <w:rPr>
          <w:rFonts w:ascii="宋体" w:hAnsi="宋体"/>
          <w:color w:val="auto"/>
          <w:sz w:val="24"/>
          <w:szCs w:val="24"/>
          <w:highlight w:val="none"/>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p>
    <w:p w14:paraId="578CEF6B">
      <w:pPr>
        <w:spacing w:line="360" w:lineRule="auto"/>
        <w:rPr>
          <w:rFonts w:ascii="宋体" w:hAnsi="宋体"/>
          <w:color w:val="auto"/>
          <w:sz w:val="24"/>
          <w:szCs w:val="24"/>
          <w:highlight w:val="none"/>
        </w:rPr>
      </w:pPr>
      <w:r>
        <w:rPr>
          <w:rFonts w:ascii="宋体" w:hAnsi="宋体"/>
          <w:color w:val="auto"/>
          <w:sz w:val="24"/>
          <w:szCs w:val="24"/>
          <w:highlight w:val="none"/>
        </w:rPr>
        <w:br w:type="page"/>
      </w:r>
    </w:p>
    <w:p w14:paraId="183F7912">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14:paraId="760B256E">
      <w:pPr>
        <w:jc w:val="center"/>
        <w:rPr>
          <w:b/>
          <w:color w:val="auto"/>
          <w:sz w:val="32"/>
          <w:szCs w:val="32"/>
          <w:highlight w:val="none"/>
        </w:rPr>
      </w:pPr>
      <w:r>
        <w:rPr>
          <w:rFonts w:hint="eastAsia"/>
          <w:b/>
          <w:color w:val="auto"/>
          <w:sz w:val="32"/>
          <w:szCs w:val="32"/>
          <w:highlight w:val="none"/>
        </w:rPr>
        <w:t>资格审查表</w:t>
      </w:r>
    </w:p>
    <w:p w14:paraId="70AFB810">
      <w:pPr>
        <w:spacing w:line="480" w:lineRule="auto"/>
        <w:rPr>
          <w:color w:val="auto"/>
          <w:sz w:val="24"/>
          <w:szCs w:val="24"/>
          <w:highlight w:val="none"/>
        </w:rPr>
      </w:pPr>
      <w:r>
        <w:rPr>
          <w:rFonts w:hint="eastAsia"/>
          <w:color w:val="auto"/>
          <w:sz w:val="24"/>
          <w:szCs w:val="24"/>
          <w:highlight w:val="none"/>
        </w:rPr>
        <w:t>工程名称：</w:t>
      </w:r>
    </w:p>
    <w:p w14:paraId="1946220D">
      <w:pPr>
        <w:spacing w:line="480" w:lineRule="auto"/>
        <w:rPr>
          <w:color w:val="auto"/>
          <w:sz w:val="24"/>
          <w:szCs w:val="24"/>
          <w:highlight w:val="none"/>
        </w:rPr>
      </w:pPr>
      <w:r>
        <w:rPr>
          <w:rFonts w:hint="eastAsia"/>
          <w:color w:val="auto"/>
          <w:sz w:val="24"/>
          <w:szCs w:val="24"/>
          <w:highlight w:val="none"/>
        </w:rPr>
        <w:t>投标人名称：</w:t>
      </w:r>
    </w:p>
    <w:tbl>
      <w:tblPr>
        <w:tblStyle w:val="2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5EEA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91A7397">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71DDE650">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2D6F6632">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03998D81">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2399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8BC10F2">
            <w:pPr>
              <w:spacing w:before="120" w:after="60"/>
              <w:jc w:val="center"/>
              <w:rPr>
                <w:rFonts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03FB93BB">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0C964E05">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6724ACAE">
            <w:pPr>
              <w:spacing w:before="120" w:after="60"/>
              <w:jc w:val="center"/>
              <w:rPr>
                <w:rFonts w:ascii="宋体" w:hAnsi="宋体"/>
                <w:color w:val="auto"/>
                <w:szCs w:val="21"/>
                <w:highlight w:val="none"/>
              </w:rPr>
            </w:pPr>
          </w:p>
        </w:tc>
      </w:tr>
      <w:tr w14:paraId="52F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5D0C348">
            <w:pPr>
              <w:spacing w:before="120" w:after="60"/>
              <w:jc w:val="center"/>
              <w:rPr>
                <w:rFonts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59A98952">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1D50C4B9">
            <w:pPr>
              <w:spacing w:before="120" w:after="60"/>
              <w:jc w:val="center"/>
              <w:rPr>
                <w:rFonts w:ascii="宋体" w:hAnsi="宋体"/>
                <w:color w:val="auto"/>
                <w:szCs w:val="21"/>
                <w:highlight w:val="none"/>
              </w:rPr>
            </w:pPr>
            <w:r>
              <w:rPr>
                <w:rFonts w:hint="eastAsia" w:ascii="宋体" w:hAnsi="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0CC4B472">
            <w:pPr>
              <w:spacing w:before="120" w:after="60"/>
              <w:jc w:val="center"/>
              <w:rPr>
                <w:rFonts w:ascii="宋体" w:hAnsi="宋体"/>
                <w:color w:val="auto"/>
                <w:szCs w:val="21"/>
                <w:highlight w:val="none"/>
              </w:rPr>
            </w:pPr>
          </w:p>
        </w:tc>
      </w:tr>
      <w:tr w14:paraId="0D3D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1AFCC79">
            <w:pPr>
              <w:spacing w:before="120" w:after="60"/>
              <w:jc w:val="center"/>
              <w:rPr>
                <w:rFonts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38230639">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30EFDC17">
            <w:pPr>
              <w:spacing w:before="120" w:after="60"/>
              <w:jc w:val="center"/>
              <w:rPr>
                <w:rFonts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7D5F540E">
            <w:pPr>
              <w:spacing w:before="120" w:after="60"/>
              <w:jc w:val="center"/>
              <w:rPr>
                <w:rFonts w:ascii="宋体" w:hAnsi="宋体"/>
                <w:color w:val="auto"/>
                <w:szCs w:val="21"/>
                <w:highlight w:val="none"/>
              </w:rPr>
            </w:pPr>
          </w:p>
        </w:tc>
      </w:tr>
      <w:tr w14:paraId="372A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11B7CFB">
            <w:pPr>
              <w:spacing w:before="120" w:after="60"/>
              <w:jc w:val="center"/>
              <w:rPr>
                <w:rFonts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41983EA2">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F31D9E3">
            <w:pPr>
              <w:spacing w:before="120" w:after="60"/>
              <w:jc w:val="center"/>
              <w:rPr>
                <w:rFonts w:ascii="宋体" w:hAnsi="宋体"/>
                <w:color w:val="auto"/>
                <w:szCs w:val="21"/>
                <w:highlight w:val="none"/>
              </w:rPr>
            </w:pPr>
            <w:r>
              <w:rPr>
                <w:rFonts w:hint="eastAsia" w:ascii="宋体" w:hAnsi="宋体"/>
                <w:color w:val="auto"/>
                <w:szCs w:val="21"/>
                <w:highlight w:val="none"/>
              </w:rPr>
              <w:t>使用有效期内的注册建造师注册证书扫描件或电子证书。</w:t>
            </w:r>
          </w:p>
          <w:p w14:paraId="472B1757">
            <w:pPr>
              <w:spacing w:before="120" w:after="60"/>
              <w:jc w:val="center"/>
              <w:rPr>
                <w:rFonts w:ascii="宋体" w:hAnsi="宋体"/>
                <w:color w:val="auto"/>
                <w:szCs w:val="21"/>
                <w:highlight w:val="none"/>
              </w:rPr>
            </w:pPr>
            <w:r>
              <w:rPr>
                <w:rFonts w:hint="eastAsia" w:ascii="宋体" w:hAnsi="宋体"/>
                <w:b/>
                <w:bCs/>
                <w:color w:val="auto"/>
                <w:szCs w:val="21"/>
                <w:highlight w:val="none"/>
              </w:rPr>
              <w:t>（注：打印建造师电子证书后，在个人签名处手写本人签名再扫描提交。）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19F9E0FD">
            <w:pPr>
              <w:spacing w:before="120" w:after="60"/>
              <w:jc w:val="center"/>
              <w:rPr>
                <w:rFonts w:ascii="宋体" w:hAnsi="宋体"/>
                <w:color w:val="auto"/>
                <w:szCs w:val="21"/>
                <w:highlight w:val="none"/>
              </w:rPr>
            </w:pPr>
          </w:p>
        </w:tc>
      </w:tr>
      <w:tr w14:paraId="6D84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FF58AC5">
            <w:pPr>
              <w:spacing w:before="120" w:after="60"/>
              <w:jc w:val="center"/>
              <w:rPr>
                <w:rFonts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14:paraId="1BB8587E">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4CD770C4">
            <w:pPr>
              <w:spacing w:before="120" w:after="60"/>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73F34F81">
            <w:pPr>
              <w:spacing w:before="120" w:after="60"/>
              <w:jc w:val="center"/>
              <w:rPr>
                <w:rFonts w:ascii="宋体" w:hAnsi="宋体"/>
                <w:color w:val="auto"/>
                <w:szCs w:val="21"/>
                <w:highlight w:val="none"/>
              </w:rPr>
            </w:pPr>
          </w:p>
        </w:tc>
      </w:tr>
      <w:tr w14:paraId="0164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901A38A">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14:paraId="145B548E">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49C8A8A6">
            <w:pPr>
              <w:spacing w:before="120" w:after="60"/>
              <w:jc w:val="center"/>
              <w:rPr>
                <w:rFonts w:ascii="宋体" w:hAnsi="宋体"/>
                <w:color w:val="auto"/>
                <w:szCs w:val="21"/>
                <w:highlight w:val="none"/>
              </w:rPr>
            </w:pPr>
            <w:r>
              <w:rPr>
                <w:rFonts w:hint="eastAsia" w:ascii="宋体" w:hAnsi="宋体"/>
                <w:color w:val="auto"/>
                <w:szCs w:val="21"/>
                <w:highlight w:val="none"/>
              </w:rPr>
              <w:t>拟委托技术负责人的相关证书、资料</w:t>
            </w:r>
            <w:r>
              <w:rPr>
                <w:rStyle w:val="31"/>
                <w:rFonts w:hint="eastAsia" w:ascii="宋体" w:hAnsi="宋体"/>
                <w:color w:val="auto"/>
                <w:szCs w:val="21"/>
                <w:highlight w:val="none"/>
                <w:u w:val="single"/>
              </w:rPr>
              <w:t>（附职称证书原件扫描件）</w:t>
            </w:r>
          </w:p>
        </w:tc>
        <w:tc>
          <w:tcPr>
            <w:tcW w:w="720" w:type="dxa"/>
            <w:tcBorders>
              <w:top w:val="single" w:color="auto" w:sz="4" w:space="0"/>
              <w:left w:val="single" w:color="auto" w:sz="4" w:space="0"/>
              <w:bottom w:val="single" w:color="auto" w:sz="4" w:space="0"/>
              <w:right w:val="single" w:color="auto" w:sz="4" w:space="0"/>
            </w:tcBorders>
            <w:vAlign w:val="center"/>
          </w:tcPr>
          <w:p w14:paraId="10E563F3">
            <w:pPr>
              <w:spacing w:before="120" w:after="60"/>
              <w:jc w:val="center"/>
              <w:rPr>
                <w:rFonts w:ascii="宋体" w:hAnsi="宋体"/>
                <w:color w:val="auto"/>
                <w:szCs w:val="21"/>
                <w:highlight w:val="none"/>
              </w:rPr>
            </w:pPr>
          </w:p>
        </w:tc>
      </w:tr>
      <w:tr w14:paraId="091C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6E8FCB2">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14:paraId="0D061EE6">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3C53E09C">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w:t>
            </w:r>
            <w:r>
              <w:rPr>
                <w:rFonts w:hint="eastAsia" w:ascii="宋体" w:hAnsi="宋体"/>
                <w:color w:val="auto"/>
                <w:szCs w:val="21"/>
                <w:highlight w:val="none"/>
                <w:lang w:val="en-US" w:eastAsia="zh-CN"/>
              </w:rPr>
              <w:t>书</w:t>
            </w:r>
            <w:r>
              <w:rPr>
                <w:rFonts w:hint="eastAsia" w:ascii="宋体" w:hAnsi="宋体"/>
                <w:color w:val="auto"/>
                <w:szCs w:val="21"/>
                <w:highlight w:val="none"/>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5164A292">
            <w:pPr>
              <w:spacing w:before="120" w:after="60"/>
              <w:jc w:val="center"/>
              <w:rPr>
                <w:rFonts w:ascii="宋体" w:hAnsi="宋体"/>
                <w:color w:val="auto"/>
                <w:szCs w:val="21"/>
                <w:highlight w:val="none"/>
              </w:rPr>
            </w:pPr>
          </w:p>
        </w:tc>
      </w:tr>
      <w:tr w14:paraId="42AB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5B63C17">
            <w:pPr>
              <w:spacing w:before="120" w:after="60"/>
              <w:jc w:val="center"/>
              <w:rPr>
                <w:rFonts w:ascii="宋体" w:hAnsi="宋体"/>
                <w:color w:val="auto"/>
                <w:szCs w:val="21"/>
                <w:highlight w:val="none"/>
              </w:rPr>
            </w:pPr>
            <w:r>
              <w:rPr>
                <w:rFonts w:hint="eastAsia" w:ascii="宋体" w:hAnsi="宋体"/>
                <w:color w:val="auto"/>
                <w:szCs w:val="21"/>
                <w:highlight w:val="none"/>
              </w:rPr>
              <w:t>8</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3671DD2A">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743E1E1F">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0DD9B40">
            <w:pPr>
              <w:spacing w:before="120" w:after="60"/>
              <w:jc w:val="center"/>
              <w:rPr>
                <w:rFonts w:ascii="宋体" w:hAnsi="宋体"/>
                <w:color w:val="auto"/>
                <w:szCs w:val="21"/>
                <w:highlight w:val="none"/>
              </w:rPr>
            </w:pPr>
          </w:p>
        </w:tc>
      </w:tr>
      <w:tr w14:paraId="62C8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713A9F3">
            <w:pPr>
              <w:spacing w:before="120" w:after="60"/>
              <w:jc w:val="center"/>
              <w:rPr>
                <w:rFonts w:ascii="宋体" w:hAnsi="宋体"/>
                <w:color w:val="auto"/>
                <w:szCs w:val="21"/>
                <w:highlight w:val="none"/>
              </w:rPr>
            </w:pPr>
            <w:r>
              <w:rPr>
                <w:rFonts w:hint="eastAsia" w:ascii="宋体" w:hAnsi="宋体"/>
                <w:color w:val="auto"/>
                <w:szCs w:val="21"/>
                <w:highlight w:val="none"/>
              </w:rPr>
              <w:t>9</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5764A71">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315F0889">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0A9D899">
            <w:pPr>
              <w:spacing w:before="120" w:after="60"/>
              <w:jc w:val="center"/>
              <w:rPr>
                <w:rFonts w:ascii="宋体" w:hAnsi="宋体"/>
                <w:color w:val="auto"/>
                <w:szCs w:val="21"/>
                <w:highlight w:val="none"/>
              </w:rPr>
            </w:pPr>
          </w:p>
        </w:tc>
      </w:tr>
      <w:tr w14:paraId="6EBC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6C4F144">
            <w:pPr>
              <w:spacing w:before="120" w:after="60"/>
              <w:jc w:val="center"/>
              <w:rPr>
                <w:rFonts w:ascii="宋体" w:hAnsi="宋体"/>
                <w:color w:val="auto"/>
                <w:szCs w:val="21"/>
                <w:highlight w:val="none"/>
              </w:rPr>
            </w:pPr>
            <w:r>
              <w:rPr>
                <w:rFonts w:hint="eastAsia" w:ascii="宋体" w:hAnsi="宋体"/>
                <w:color w:val="auto"/>
                <w:szCs w:val="21"/>
                <w:highlight w:val="none"/>
              </w:rPr>
              <w:t>10</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66D9AF5">
            <w:pPr>
              <w:spacing w:before="120" w:after="60"/>
              <w:jc w:val="left"/>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本项目接受联合体单位投标</w:t>
            </w:r>
            <w:r>
              <w:rPr>
                <w:rFonts w:hint="eastAsia" w:ascii="宋体" w:hAnsi="宋体" w:cs="宋体"/>
                <w:color w:val="auto"/>
                <w:szCs w:val="21"/>
                <w:highlight w:val="none"/>
                <w:lang w:eastAsia="zh-CN"/>
              </w:rPr>
              <w:t>，</w:t>
            </w:r>
            <w:r>
              <w:rPr>
                <w:rFonts w:hint="eastAsia" w:ascii="宋体" w:hAnsi="宋体" w:cs="宋体"/>
                <w:color w:val="auto"/>
                <w:szCs w:val="21"/>
                <w:highlight w:val="none"/>
                <w:lang w:eastAsia="zh-CN"/>
              </w:rPr>
              <w:t>不超过</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家（含）单位组成的联合体</w:t>
            </w:r>
            <w:r>
              <w:rPr>
                <w:rFonts w:hint="eastAsia" w:ascii="宋体" w:hAnsi="宋体" w:cs="宋体"/>
                <w:color w:val="auto"/>
                <w:szCs w:val="21"/>
                <w:highlight w:val="none"/>
              </w:rPr>
              <w:t>。联合体投标的须提供联合体工作协议。投标人拟任本工程项目负责人应为主办方正式员工。联合体工作协议应明确约定各方拟承担的工作和责任（如有）</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73E36E99">
            <w:pPr>
              <w:spacing w:before="120" w:after="60"/>
              <w:jc w:val="left"/>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联合体投标协议书</w:t>
            </w:r>
          </w:p>
        </w:tc>
        <w:tc>
          <w:tcPr>
            <w:tcW w:w="720" w:type="dxa"/>
            <w:tcBorders>
              <w:top w:val="single" w:color="auto" w:sz="4" w:space="0"/>
              <w:left w:val="single" w:color="auto" w:sz="4" w:space="0"/>
              <w:bottom w:val="single" w:color="auto" w:sz="4" w:space="0"/>
              <w:right w:val="single" w:color="auto" w:sz="4" w:space="0"/>
            </w:tcBorders>
            <w:vAlign w:val="center"/>
          </w:tcPr>
          <w:p w14:paraId="047871F7">
            <w:pPr>
              <w:spacing w:before="120" w:after="60"/>
              <w:jc w:val="center"/>
              <w:rPr>
                <w:rFonts w:ascii="宋体" w:hAnsi="宋体"/>
                <w:color w:val="auto"/>
                <w:szCs w:val="21"/>
                <w:highlight w:val="none"/>
              </w:rPr>
            </w:pPr>
          </w:p>
        </w:tc>
      </w:tr>
      <w:tr w14:paraId="612E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DB42701">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CE98C0E">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w:t>
            </w:r>
            <w:r>
              <w:rPr>
                <w:rFonts w:hint="default" w:ascii="宋体" w:hAnsi="宋体"/>
                <w:color w:val="auto"/>
                <w:szCs w:val="21"/>
                <w:highlight w:val="none"/>
              </w:rPr>
              <w:t>在</w:t>
            </w:r>
            <w:r>
              <w:rPr>
                <w:rFonts w:hint="eastAsia" w:ascii="宋体" w:hAnsi="宋体"/>
                <w:color w:val="auto"/>
                <w:szCs w:val="21"/>
                <w:highlight w:val="none"/>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1797C582">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160CC7D4">
            <w:pPr>
              <w:spacing w:before="120" w:after="60"/>
              <w:jc w:val="center"/>
              <w:rPr>
                <w:rFonts w:ascii="宋体" w:hAnsi="宋体"/>
                <w:color w:val="auto"/>
                <w:szCs w:val="21"/>
                <w:highlight w:val="none"/>
              </w:rPr>
            </w:pPr>
          </w:p>
        </w:tc>
      </w:tr>
      <w:tr w14:paraId="7287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9247DD9">
            <w:pPr>
              <w:spacing w:before="120" w:after="60"/>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2</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3183CD06">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w:t>
            </w:r>
            <w:r>
              <w:rPr>
                <w:rFonts w:hint="eastAsia" w:ascii="宋体" w:hAnsi="宋体"/>
                <w:color w:val="auto"/>
                <w:szCs w:val="21"/>
                <w:highlight w:val="none"/>
                <w:u w:val="single"/>
              </w:rPr>
              <w:t>（若为联合体，指联合体各成员）</w:t>
            </w:r>
            <w:r>
              <w:rPr>
                <w:rFonts w:hint="eastAsia" w:ascii="宋体" w:hAnsi="宋体"/>
                <w:color w:val="auto"/>
                <w:szCs w:val="21"/>
                <w:highlight w:val="none"/>
              </w:rPr>
              <w:t>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72BB3BB7">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D06F75C">
            <w:pPr>
              <w:spacing w:before="120" w:after="60"/>
              <w:jc w:val="center"/>
              <w:rPr>
                <w:rFonts w:ascii="宋体" w:hAnsi="宋体"/>
                <w:color w:val="auto"/>
                <w:szCs w:val="21"/>
                <w:highlight w:val="none"/>
              </w:rPr>
            </w:pPr>
          </w:p>
        </w:tc>
      </w:tr>
      <w:tr w14:paraId="233E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490E1DB">
            <w:pPr>
              <w:spacing w:before="120" w:after="60"/>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3</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4E308C5E">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72F15C5F">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437BF35">
            <w:pPr>
              <w:spacing w:before="120" w:after="60"/>
              <w:jc w:val="center"/>
              <w:rPr>
                <w:rFonts w:ascii="宋体" w:hAnsi="宋体"/>
                <w:color w:val="auto"/>
                <w:szCs w:val="21"/>
                <w:highlight w:val="none"/>
              </w:rPr>
            </w:pPr>
          </w:p>
        </w:tc>
      </w:tr>
    </w:tbl>
    <w:p w14:paraId="15979E42">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1F72D84D">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7FB3288B">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68171A84">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1F25DE3">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pgNumType w:fmt="decimal"/>
          <w:cols w:space="425" w:num="1"/>
          <w:titlePg/>
          <w:docGrid w:type="lines" w:linePitch="312" w:charSpace="0"/>
        </w:sectPr>
      </w:pPr>
    </w:p>
    <w:p w14:paraId="422D1C46">
      <w:pPr>
        <w:rPr>
          <w:color w:val="auto"/>
          <w:szCs w:val="21"/>
          <w:highlight w:val="none"/>
        </w:rPr>
      </w:pPr>
      <w:r>
        <w:rPr>
          <w:rFonts w:hint="eastAsia"/>
          <w:color w:val="auto"/>
          <w:szCs w:val="21"/>
          <w:highlight w:val="none"/>
        </w:rPr>
        <w:t>附表二</w:t>
      </w:r>
    </w:p>
    <w:p w14:paraId="15EBB424">
      <w:pPr>
        <w:jc w:val="center"/>
        <w:rPr>
          <w:b/>
          <w:color w:val="auto"/>
          <w:sz w:val="36"/>
          <w:szCs w:val="36"/>
          <w:highlight w:val="none"/>
        </w:rPr>
      </w:pPr>
      <w:r>
        <w:rPr>
          <w:rFonts w:hint="eastAsia"/>
          <w:b/>
          <w:color w:val="auto"/>
          <w:sz w:val="36"/>
          <w:szCs w:val="36"/>
          <w:highlight w:val="none"/>
        </w:rPr>
        <w:t>技术标有效性审查表</w:t>
      </w:r>
    </w:p>
    <w:p w14:paraId="66DDA4FB">
      <w:pPr>
        <w:rPr>
          <w:color w:val="auto"/>
          <w:szCs w:val="21"/>
          <w:highlight w:val="none"/>
        </w:rPr>
      </w:pPr>
      <w:r>
        <w:rPr>
          <w:rFonts w:hint="eastAsia"/>
          <w:color w:val="auto"/>
          <w:szCs w:val="21"/>
          <w:highlight w:val="none"/>
        </w:rPr>
        <w:t>工程名称：</w:t>
      </w:r>
    </w:p>
    <w:tbl>
      <w:tblPr>
        <w:tblStyle w:val="24"/>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237"/>
        <w:gridCol w:w="1363"/>
        <w:gridCol w:w="1405"/>
        <w:gridCol w:w="1102"/>
        <w:gridCol w:w="1603"/>
        <w:gridCol w:w="1603"/>
        <w:gridCol w:w="1603"/>
      </w:tblGrid>
      <w:tr w14:paraId="69AB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5BB5003">
            <w:pPr>
              <w:adjustRightInd w:val="0"/>
              <w:rPr>
                <w:rFonts w:ascii="宋体" w:hAnsi="宋体"/>
                <w:color w:val="auto"/>
                <w:szCs w:val="21"/>
                <w:highlight w:val="none"/>
              </w:rPr>
            </w:pPr>
            <w:r>
              <w:rPr>
                <w:rFonts w:hint="eastAsia" w:ascii="宋体" w:hAnsi="宋体"/>
                <w:color w:val="auto"/>
                <w:szCs w:val="21"/>
                <w:highlight w:val="none"/>
              </w:rPr>
              <w:t>序号</w:t>
            </w:r>
          </w:p>
        </w:tc>
        <w:tc>
          <w:tcPr>
            <w:tcW w:w="5237" w:type="dxa"/>
            <w:tcBorders>
              <w:top w:val="single" w:color="auto" w:sz="4" w:space="0"/>
              <w:left w:val="single" w:color="auto" w:sz="4" w:space="0"/>
              <w:bottom w:val="single" w:color="auto" w:sz="4" w:space="0"/>
              <w:right w:val="single" w:color="auto" w:sz="4" w:space="0"/>
              <w:tl2br w:val="single" w:color="auto" w:sz="4" w:space="0"/>
            </w:tcBorders>
          </w:tcPr>
          <w:p w14:paraId="36AB0D16">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14:paraId="117156B2">
            <w:pPr>
              <w:adjustRightInd w:val="0"/>
              <w:rPr>
                <w:rFonts w:ascii="宋体" w:hAnsi="宋体"/>
                <w:color w:val="auto"/>
                <w:szCs w:val="21"/>
                <w:highlight w:val="none"/>
              </w:rPr>
            </w:pPr>
          </w:p>
          <w:p w14:paraId="4C4167E2">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363" w:type="dxa"/>
            <w:tcBorders>
              <w:top w:val="single" w:color="auto" w:sz="4" w:space="0"/>
              <w:left w:val="single" w:color="auto" w:sz="4" w:space="0"/>
              <w:bottom w:val="single" w:color="auto" w:sz="4" w:space="0"/>
              <w:right w:val="single" w:color="auto" w:sz="4" w:space="0"/>
            </w:tcBorders>
          </w:tcPr>
          <w:p w14:paraId="645D65E3">
            <w:pPr>
              <w:adjustRightInd w:val="0"/>
              <w:rPr>
                <w:rFonts w:ascii="宋体" w:hAnsi="宋体"/>
                <w:color w:val="auto"/>
                <w:szCs w:val="21"/>
                <w:highlight w:val="none"/>
              </w:rPr>
            </w:pPr>
          </w:p>
        </w:tc>
        <w:tc>
          <w:tcPr>
            <w:tcW w:w="1405" w:type="dxa"/>
            <w:tcBorders>
              <w:top w:val="single" w:color="auto" w:sz="4" w:space="0"/>
              <w:left w:val="single" w:color="auto" w:sz="4" w:space="0"/>
              <w:bottom w:val="single" w:color="auto" w:sz="4" w:space="0"/>
              <w:right w:val="single" w:color="auto" w:sz="4" w:space="0"/>
            </w:tcBorders>
          </w:tcPr>
          <w:p w14:paraId="032973DA">
            <w:pPr>
              <w:adjustRightInd w:val="0"/>
              <w:rPr>
                <w:rFonts w:ascii="宋体" w:hAnsi="宋体"/>
                <w:color w:val="auto"/>
                <w:szCs w:val="21"/>
                <w:highlight w:val="none"/>
              </w:rPr>
            </w:pPr>
          </w:p>
        </w:tc>
        <w:tc>
          <w:tcPr>
            <w:tcW w:w="1102" w:type="dxa"/>
            <w:tcBorders>
              <w:top w:val="single" w:color="auto" w:sz="4" w:space="0"/>
              <w:left w:val="single" w:color="auto" w:sz="4" w:space="0"/>
              <w:bottom w:val="single" w:color="auto" w:sz="4" w:space="0"/>
              <w:right w:val="single" w:color="auto" w:sz="4" w:space="0"/>
            </w:tcBorders>
          </w:tcPr>
          <w:p w14:paraId="4552C3D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B47E4E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576385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EFFB32F">
            <w:pPr>
              <w:adjustRightInd w:val="0"/>
              <w:rPr>
                <w:rFonts w:ascii="宋体" w:hAnsi="宋体"/>
                <w:color w:val="auto"/>
                <w:szCs w:val="21"/>
                <w:highlight w:val="none"/>
              </w:rPr>
            </w:pPr>
          </w:p>
        </w:tc>
      </w:tr>
      <w:tr w14:paraId="070B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8662B74">
            <w:pPr>
              <w:adjustRightInd w:val="0"/>
              <w:rPr>
                <w:rFonts w:ascii="宋体" w:hAnsi="宋体"/>
                <w:color w:val="auto"/>
                <w:szCs w:val="21"/>
                <w:highlight w:val="none"/>
              </w:rPr>
            </w:pPr>
            <w:r>
              <w:rPr>
                <w:rFonts w:hint="eastAsia" w:ascii="宋体" w:hAnsi="宋体"/>
                <w:color w:val="auto"/>
                <w:szCs w:val="21"/>
                <w:highlight w:val="none"/>
              </w:rPr>
              <w:t>1</w:t>
            </w:r>
          </w:p>
        </w:tc>
        <w:tc>
          <w:tcPr>
            <w:tcW w:w="5237" w:type="dxa"/>
            <w:tcBorders>
              <w:top w:val="single" w:color="auto" w:sz="4" w:space="0"/>
              <w:left w:val="single" w:color="auto" w:sz="4" w:space="0"/>
              <w:bottom w:val="single" w:color="auto" w:sz="4" w:space="0"/>
              <w:right w:val="single" w:color="auto" w:sz="4" w:space="0"/>
            </w:tcBorders>
            <w:vAlign w:val="center"/>
          </w:tcPr>
          <w:p w14:paraId="09469423">
            <w:pPr>
              <w:adjustRightInd w:val="0"/>
              <w:rPr>
                <w:rFonts w:ascii="宋体" w:hAnsi="宋体"/>
                <w:color w:val="auto"/>
                <w:szCs w:val="21"/>
                <w:highlight w:val="none"/>
              </w:rPr>
            </w:pPr>
            <w:r>
              <w:rPr>
                <w:rFonts w:hint="eastAsia" w:ascii="宋体" w:hAnsi="宋体" w:cs="宋体"/>
                <w:color w:val="auto"/>
                <w:szCs w:val="21"/>
                <w:highlight w:val="none"/>
                <w:u w:val="single"/>
              </w:rPr>
              <w:t>《广州建设工程施工招标投标书》中的工期不符合招标文件要求的；</w:t>
            </w:r>
          </w:p>
        </w:tc>
        <w:tc>
          <w:tcPr>
            <w:tcW w:w="1363" w:type="dxa"/>
            <w:tcBorders>
              <w:top w:val="single" w:color="auto" w:sz="4" w:space="0"/>
              <w:left w:val="single" w:color="auto" w:sz="4" w:space="0"/>
              <w:bottom w:val="single" w:color="auto" w:sz="4" w:space="0"/>
              <w:right w:val="single" w:color="auto" w:sz="4" w:space="0"/>
            </w:tcBorders>
          </w:tcPr>
          <w:p w14:paraId="730E6A57">
            <w:pPr>
              <w:adjustRightInd w:val="0"/>
              <w:rPr>
                <w:rFonts w:ascii="宋体" w:hAnsi="宋体"/>
                <w:color w:val="auto"/>
                <w:szCs w:val="21"/>
                <w:highlight w:val="none"/>
              </w:rPr>
            </w:pPr>
          </w:p>
        </w:tc>
        <w:tc>
          <w:tcPr>
            <w:tcW w:w="1405" w:type="dxa"/>
            <w:tcBorders>
              <w:top w:val="single" w:color="auto" w:sz="4" w:space="0"/>
              <w:left w:val="single" w:color="auto" w:sz="4" w:space="0"/>
              <w:bottom w:val="single" w:color="auto" w:sz="4" w:space="0"/>
              <w:right w:val="single" w:color="auto" w:sz="4" w:space="0"/>
            </w:tcBorders>
          </w:tcPr>
          <w:p w14:paraId="3EFBBA73">
            <w:pPr>
              <w:adjustRightInd w:val="0"/>
              <w:rPr>
                <w:rFonts w:ascii="宋体" w:hAnsi="宋体"/>
                <w:color w:val="auto"/>
                <w:szCs w:val="21"/>
                <w:highlight w:val="none"/>
              </w:rPr>
            </w:pPr>
          </w:p>
        </w:tc>
        <w:tc>
          <w:tcPr>
            <w:tcW w:w="1102" w:type="dxa"/>
            <w:tcBorders>
              <w:top w:val="single" w:color="auto" w:sz="4" w:space="0"/>
              <w:left w:val="single" w:color="auto" w:sz="4" w:space="0"/>
              <w:bottom w:val="single" w:color="auto" w:sz="4" w:space="0"/>
              <w:right w:val="single" w:color="auto" w:sz="4" w:space="0"/>
            </w:tcBorders>
          </w:tcPr>
          <w:p w14:paraId="715034C0">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708DF5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F05A731">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F6CC0FA">
            <w:pPr>
              <w:adjustRightInd w:val="0"/>
              <w:rPr>
                <w:rFonts w:ascii="宋体" w:hAnsi="宋体"/>
                <w:color w:val="auto"/>
                <w:szCs w:val="21"/>
                <w:highlight w:val="none"/>
              </w:rPr>
            </w:pPr>
          </w:p>
        </w:tc>
      </w:tr>
      <w:tr w14:paraId="5A97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CA848E7">
            <w:pPr>
              <w:adjustRightInd w:val="0"/>
              <w:rPr>
                <w:rFonts w:ascii="宋体" w:hAnsi="宋体"/>
                <w:color w:val="auto"/>
                <w:szCs w:val="21"/>
                <w:highlight w:val="none"/>
              </w:rPr>
            </w:pPr>
            <w:r>
              <w:rPr>
                <w:rFonts w:hint="eastAsia" w:ascii="宋体" w:hAnsi="宋体"/>
                <w:color w:val="auto"/>
                <w:szCs w:val="21"/>
                <w:highlight w:val="none"/>
              </w:rPr>
              <w:t>2</w:t>
            </w:r>
          </w:p>
        </w:tc>
        <w:tc>
          <w:tcPr>
            <w:tcW w:w="5237" w:type="dxa"/>
            <w:tcBorders>
              <w:top w:val="single" w:color="auto" w:sz="4" w:space="0"/>
              <w:left w:val="single" w:color="auto" w:sz="4" w:space="0"/>
              <w:bottom w:val="single" w:color="auto" w:sz="4" w:space="0"/>
              <w:right w:val="single" w:color="auto" w:sz="4" w:space="0"/>
            </w:tcBorders>
            <w:vAlign w:val="center"/>
          </w:tcPr>
          <w:p w14:paraId="765EC403">
            <w:pPr>
              <w:adjustRightInd w:val="0"/>
              <w:rPr>
                <w:rFonts w:ascii="宋体" w:hAnsi="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363" w:type="dxa"/>
            <w:tcBorders>
              <w:top w:val="single" w:color="auto" w:sz="4" w:space="0"/>
              <w:left w:val="single" w:color="auto" w:sz="4" w:space="0"/>
              <w:bottom w:val="single" w:color="auto" w:sz="4" w:space="0"/>
              <w:right w:val="single" w:color="auto" w:sz="4" w:space="0"/>
            </w:tcBorders>
          </w:tcPr>
          <w:p w14:paraId="582406E0">
            <w:pPr>
              <w:adjustRightInd w:val="0"/>
              <w:rPr>
                <w:rFonts w:ascii="宋体" w:hAnsi="宋体"/>
                <w:color w:val="auto"/>
                <w:szCs w:val="21"/>
                <w:highlight w:val="none"/>
              </w:rPr>
            </w:pPr>
          </w:p>
        </w:tc>
        <w:tc>
          <w:tcPr>
            <w:tcW w:w="1405" w:type="dxa"/>
            <w:tcBorders>
              <w:top w:val="single" w:color="auto" w:sz="4" w:space="0"/>
              <w:left w:val="single" w:color="auto" w:sz="4" w:space="0"/>
              <w:bottom w:val="single" w:color="auto" w:sz="4" w:space="0"/>
              <w:right w:val="single" w:color="auto" w:sz="4" w:space="0"/>
            </w:tcBorders>
          </w:tcPr>
          <w:p w14:paraId="11E12E53">
            <w:pPr>
              <w:adjustRightInd w:val="0"/>
              <w:rPr>
                <w:rFonts w:ascii="宋体" w:hAnsi="宋体"/>
                <w:color w:val="auto"/>
                <w:szCs w:val="21"/>
                <w:highlight w:val="none"/>
              </w:rPr>
            </w:pPr>
          </w:p>
        </w:tc>
        <w:tc>
          <w:tcPr>
            <w:tcW w:w="1102" w:type="dxa"/>
            <w:tcBorders>
              <w:top w:val="single" w:color="auto" w:sz="4" w:space="0"/>
              <w:left w:val="single" w:color="auto" w:sz="4" w:space="0"/>
              <w:bottom w:val="single" w:color="auto" w:sz="4" w:space="0"/>
              <w:right w:val="single" w:color="auto" w:sz="4" w:space="0"/>
            </w:tcBorders>
          </w:tcPr>
          <w:p w14:paraId="59942CB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6E4AC5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FE3EC6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9420EFF">
            <w:pPr>
              <w:adjustRightInd w:val="0"/>
              <w:rPr>
                <w:rFonts w:ascii="宋体" w:hAnsi="宋体"/>
                <w:color w:val="auto"/>
                <w:szCs w:val="21"/>
                <w:highlight w:val="none"/>
              </w:rPr>
            </w:pPr>
          </w:p>
        </w:tc>
      </w:tr>
      <w:tr w14:paraId="1E31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5E05649">
            <w:pPr>
              <w:adjustRightInd w:val="0"/>
              <w:rPr>
                <w:rFonts w:ascii="宋体" w:hAnsi="宋体"/>
                <w:color w:val="auto"/>
                <w:szCs w:val="21"/>
                <w:highlight w:val="none"/>
              </w:rPr>
            </w:pPr>
            <w:r>
              <w:rPr>
                <w:rFonts w:hint="eastAsia" w:ascii="宋体" w:hAnsi="宋体"/>
                <w:color w:val="auto"/>
                <w:szCs w:val="21"/>
                <w:highlight w:val="none"/>
              </w:rPr>
              <w:t>3</w:t>
            </w:r>
          </w:p>
        </w:tc>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14:paraId="4045F6A3">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363" w:type="dxa"/>
            <w:tcBorders>
              <w:top w:val="single" w:color="auto" w:sz="4" w:space="0"/>
              <w:left w:val="single" w:color="auto" w:sz="4" w:space="0"/>
              <w:bottom w:val="single" w:color="auto" w:sz="4" w:space="0"/>
              <w:right w:val="single" w:color="auto" w:sz="4" w:space="0"/>
            </w:tcBorders>
          </w:tcPr>
          <w:p w14:paraId="3DB1106D">
            <w:pPr>
              <w:adjustRightInd w:val="0"/>
              <w:rPr>
                <w:rFonts w:ascii="宋体" w:hAnsi="宋体"/>
                <w:color w:val="auto"/>
                <w:szCs w:val="21"/>
                <w:highlight w:val="none"/>
              </w:rPr>
            </w:pPr>
          </w:p>
        </w:tc>
        <w:tc>
          <w:tcPr>
            <w:tcW w:w="1405" w:type="dxa"/>
            <w:tcBorders>
              <w:top w:val="single" w:color="auto" w:sz="4" w:space="0"/>
              <w:left w:val="single" w:color="auto" w:sz="4" w:space="0"/>
              <w:bottom w:val="single" w:color="auto" w:sz="4" w:space="0"/>
              <w:right w:val="single" w:color="auto" w:sz="4" w:space="0"/>
            </w:tcBorders>
          </w:tcPr>
          <w:p w14:paraId="182DBB2E">
            <w:pPr>
              <w:adjustRightInd w:val="0"/>
              <w:rPr>
                <w:rFonts w:ascii="宋体" w:hAnsi="宋体"/>
                <w:color w:val="auto"/>
                <w:szCs w:val="21"/>
                <w:highlight w:val="none"/>
              </w:rPr>
            </w:pPr>
          </w:p>
        </w:tc>
        <w:tc>
          <w:tcPr>
            <w:tcW w:w="1102" w:type="dxa"/>
            <w:tcBorders>
              <w:top w:val="single" w:color="auto" w:sz="4" w:space="0"/>
              <w:left w:val="single" w:color="auto" w:sz="4" w:space="0"/>
              <w:bottom w:val="single" w:color="auto" w:sz="4" w:space="0"/>
              <w:right w:val="single" w:color="auto" w:sz="4" w:space="0"/>
            </w:tcBorders>
          </w:tcPr>
          <w:p w14:paraId="06B6663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2E50C3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92EC4B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6F866B0">
            <w:pPr>
              <w:adjustRightInd w:val="0"/>
              <w:rPr>
                <w:rFonts w:ascii="宋体" w:hAnsi="宋体"/>
                <w:color w:val="auto"/>
                <w:szCs w:val="21"/>
                <w:highlight w:val="none"/>
              </w:rPr>
            </w:pPr>
          </w:p>
        </w:tc>
      </w:tr>
      <w:tr w14:paraId="3CDC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8782226">
            <w:pPr>
              <w:adjustRightInd w:val="0"/>
              <w:rPr>
                <w:rFonts w:ascii="宋体" w:hAnsi="宋体"/>
                <w:color w:val="auto"/>
                <w:szCs w:val="21"/>
                <w:highlight w:val="none"/>
              </w:rPr>
            </w:pPr>
            <w:r>
              <w:rPr>
                <w:rFonts w:hint="eastAsia" w:ascii="宋体" w:hAnsi="宋体"/>
                <w:color w:val="auto"/>
                <w:szCs w:val="21"/>
                <w:highlight w:val="none"/>
              </w:rPr>
              <w:t>4</w:t>
            </w:r>
          </w:p>
        </w:tc>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14:paraId="20B6FA61">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投标文件未按规定的格式填写</w:t>
            </w:r>
            <w:r>
              <w:rPr>
                <w:rFonts w:hint="eastAsia" w:ascii="宋体" w:hAnsi="宋体" w:cs="宋体"/>
                <w:color w:val="auto"/>
                <w:szCs w:val="21"/>
                <w:highlight w:val="none"/>
              </w:rPr>
              <w:t>（</w:t>
            </w:r>
            <w:r>
              <w:rPr>
                <w:rFonts w:hint="eastAsia" w:ascii="宋体" w:hAnsi="宋体" w:cs="宋体"/>
                <w:color w:val="auto"/>
                <w:szCs w:val="21"/>
                <w:highlight w:val="none"/>
                <w:u w:val="single"/>
              </w:rPr>
              <w:t>指招标文件第四章提供格式的《广州建设工程施工招标投标书（技术标）》《投标函》《标函承诺书》《项目负责人驻场承诺书》</w:t>
            </w:r>
            <w:r>
              <w:rPr>
                <w:rFonts w:hint="eastAsia" w:ascii="宋体" w:hAnsi="宋体"/>
                <w:color w:val="auto"/>
                <w:szCs w:val="21"/>
                <w:highlight w:val="none"/>
              </w:rPr>
              <w:t>，或主要内容不全，或关键字迹模糊、无法辨认的；</w:t>
            </w:r>
          </w:p>
        </w:tc>
        <w:tc>
          <w:tcPr>
            <w:tcW w:w="1363" w:type="dxa"/>
            <w:tcBorders>
              <w:top w:val="single" w:color="auto" w:sz="4" w:space="0"/>
              <w:left w:val="single" w:color="auto" w:sz="4" w:space="0"/>
              <w:bottom w:val="single" w:color="auto" w:sz="4" w:space="0"/>
              <w:right w:val="single" w:color="auto" w:sz="4" w:space="0"/>
            </w:tcBorders>
          </w:tcPr>
          <w:p w14:paraId="62C8753B">
            <w:pPr>
              <w:adjustRightInd w:val="0"/>
              <w:rPr>
                <w:rFonts w:ascii="宋体" w:hAnsi="宋体"/>
                <w:color w:val="auto"/>
                <w:szCs w:val="21"/>
                <w:highlight w:val="none"/>
              </w:rPr>
            </w:pPr>
          </w:p>
        </w:tc>
        <w:tc>
          <w:tcPr>
            <w:tcW w:w="1405" w:type="dxa"/>
            <w:tcBorders>
              <w:top w:val="single" w:color="auto" w:sz="4" w:space="0"/>
              <w:left w:val="single" w:color="auto" w:sz="4" w:space="0"/>
              <w:bottom w:val="single" w:color="auto" w:sz="4" w:space="0"/>
              <w:right w:val="single" w:color="auto" w:sz="4" w:space="0"/>
            </w:tcBorders>
          </w:tcPr>
          <w:p w14:paraId="433BE7FC">
            <w:pPr>
              <w:adjustRightInd w:val="0"/>
              <w:rPr>
                <w:rFonts w:ascii="宋体" w:hAnsi="宋体"/>
                <w:color w:val="auto"/>
                <w:szCs w:val="21"/>
                <w:highlight w:val="none"/>
              </w:rPr>
            </w:pPr>
          </w:p>
        </w:tc>
        <w:tc>
          <w:tcPr>
            <w:tcW w:w="1102" w:type="dxa"/>
            <w:tcBorders>
              <w:top w:val="single" w:color="auto" w:sz="4" w:space="0"/>
              <w:left w:val="single" w:color="auto" w:sz="4" w:space="0"/>
              <w:bottom w:val="single" w:color="auto" w:sz="4" w:space="0"/>
              <w:right w:val="single" w:color="auto" w:sz="4" w:space="0"/>
            </w:tcBorders>
          </w:tcPr>
          <w:p w14:paraId="1683D8C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C0B819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CE5CDF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C26CD21">
            <w:pPr>
              <w:adjustRightInd w:val="0"/>
              <w:rPr>
                <w:rFonts w:ascii="宋体" w:hAnsi="宋体"/>
                <w:color w:val="auto"/>
                <w:szCs w:val="21"/>
                <w:highlight w:val="none"/>
              </w:rPr>
            </w:pPr>
          </w:p>
        </w:tc>
      </w:tr>
      <w:tr w14:paraId="6C9D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925369A">
            <w:pPr>
              <w:adjustRightInd w:val="0"/>
              <w:rPr>
                <w:rFonts w:ascii="宋体" w:hAnsi="宋体"/>
                <w:color w:val="auto"/>
                <w:szCs w:val="21"/>
                <w:highlight w:val="none"/>
              </w:rPr>
            </w:pPr>
            <w:r>
              <w:rPr>
                <w:rFonts w:ascii="宋体" w:hAnsi="宋体"/>
                <w:color w:val="auto"/>
                <w:szCs w:val="21"/>
                <w:highlight w:val="none"/>
              </w:rPr>
              <w:t>5</w:t>
            </w:r>
          </w:p>
        </w:tc>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14:paraId="51B6438F">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投标人之间存在《广东省实施&lt;中华人民共和国招标投标法&gt;》第十六条所禁止的情形的；</w:t>
            </w:r>
          </w:p>
        </w:tc>
        <w:tc>
          <w:tcPr>
            <w:tcW w:w="1363" w:type="dxa"/>
            <w:tcBorders>
              <w:top w:val="single" w:color="auto" w:sz="4" w:space="0"/>
              <w:left w:val="single" w:color="auto" w:sz="4" w:space="0"/>
              <w:bottom w:val="single" w:color="auto" w:sz="4" w:space="0"/>
              <w:right w:val="single" w:color="auto" w:sz="4" w:space="0"/>
            </w:tcBorders>
          </w:tcPr>
          <w:p w14:paraId="60964F89">
            <w:pPr>
              <w:adjustRightInd w:val="0"/>
              <w:rPr>
                <w:rFonts w:ascii="宋体" w:hAnsi="宋体"/>
                <w:color w:val="auto"/>
                <w:szCs w:val="21"/>
                <w:highlight w:val="none"/>
              </w:rPr>
            </w:pPr>
          </w:p>
        </w:tc>
        <w:tc>
          <w:tcPr>
            <w:tcW w:w="1405" w:type="dxa"/>
            <w:tcBorders>
              <w:top w:val="single" w:color="auto" w:sz="4" w:space="0"/>
              <w:left w:val="single" w:color="auto" w:sz="4" w:space="0"/>
              <w:bottom w:val="single" w:color="auto" w:sz="4" w:space="0"/>
              <w:right w:val="single" w:color="auto" w:sz="4" w:space="0"/>
            </w:tcBorders>
          </w:tcPr>
          <w:p w14:paraId="73B09C30">
            <w:pPr>
              <w:adjustRightInd w:val="0"/>
              <w:rPr>
                <w:rFonts w:ascii="宋体" w:hAnsi="宋体"/>
                <w:color w:val="auto"/>
                <w:szCs w:val="21"/>
                <w:highlight w:val="none"/>
              </w:rPr>
            </w:pPr>
          </w:p>
        </w:tc>
        <w:tc>
          <w:tcPr>
            <w:tcW w:w="1102" w:type="dxa"/>
            <w:tcBorders>
              <w:top w:val="single" w:color="auto" w:sz="4" w:space="0"/>
              <w:left w:val="single" w:color="auto" w:sz="4" w:space="0"/>
              <w:bottom w:val="single" w:color="auto" w:sz="4" w:space="0"/>
              <w:right w:val="single" w:color="auto" w:sz="4" w:space="0"/>
            </w:tcBorders>
          </w:tcPr>
          <w:p w14:paraId="1203A1C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1B75D1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BD5256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2B414F7">
            <w:pPr>
              <w:adjustRightInd w:val="0"/>
              <w:rPr>
                <w:rFonts w:ascii="宋体" w:hAnsi="宋体"/>
                <w:color w:val="auto"/>
                <w:szCs w:val="21"/>
                <w:highlight w:val="none"/>
              </w:rPr>
            </w:pPr>
          </w:p>
        </w:tc>
      </w:tr>
      <w:tr w14:paraId="13F3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C0836D9">
            <w:pPr>
              <w:adjustRightInd w:val="0"/>
              <w:rPr>
                <w:rFonts w:ascii="宋体" w:hAnsi="宋体"/>
                <w:color w:val="auto"/>
                <w:szCs w:val="21"/>
                <w:highlight w:val="none"/>
              </w:rPr>
            </w:pPr>
            <w:r>
              <w:rPr>
                <w:rFonts w:ascii="宋体" w:hAnsi="宋体"/>
                <w:color w:val="auto"/>
                <w:szCs w:val="21"/>
                <w:highlight w:val="none"/>
              </w:rPr>
              <w:t>6</w:t>
            </w:r>
          </w:p>
        </w:tc>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14:paraId="3B64324D">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无《参与编制技术标投标文件人员名单》的</w:t>
            </w:r>
          </w:p>
        </w:tc>
        <w:tc>
          <w:tcPr>
            <w:tcW w:w="1363" w:type="dxa"/>
            <w:tcBorders>
              <w:top w:val="single" w:color="auto" w:sz="4" w:space="0"/>
              <w:left w:val="single" w:color="auto" w:sz="4" w:space="0"/>
              <w:bottom w:val="single" w:color="auto" w:sz="4" w:space="0"/>
              <w:right w:val="single" w:color="auto" w:sz="4" w:space="0"/>
            </w:tcBorders>
          </w:tcPr>
          <w:p w14:paraId="3A2D3CDF">
            <w:pPr>
              <w:adjustRightInd w:val="0"/>
              <w:rPr>
                <w:rFonts w:ascii="宋体" w:hAnsi="宋体"/>
                <w:color w:val="auto"/>
                <w:szCs w:val="21"/>
                <w:highlight w:val="none"/>
                <w:shd w:val="pct10" w:color="auto" w:fill="FFFFFF"/>
              </w:rPr>
            </w:pPr>
          </w:p>
        </w:tc>
        <w:tc>
          <w:tcPr>
            <w:tcW w:w="1405" w:type="dxa"/>
            <w:tcBorders>
              <w:top w:val="single" w:color="auto" w:sz="4" w:space="0"/>
              <w:left w:val="single" w:color="auto" w:sz="4" w:space="0"/>
              <w:bottom w:val="single" w:color="auto" w:sz="4" w:space="0"/>
              <w:right w:val="single" w:color="auto" w:sz="4" w:space="0"/>
            </w:tcBorders>
          </w:tcPr>
          <w:p w14:paraId="55E1DBB8">
            <w:pPr>
              <w:adjustRightInd w:val="0"/>
              <w:rPr>
                <w:rFonts w:ascii="宋体" w:hAnsi="宋体"/>
                <w:color w:val="auto"/>
                <w:szCs w:val="21"/>
                <w:highlight w:val="none"/>
                <w:shd w:val="pct10" w:color="auto" w:fill="FFFFFF"/>
              </w:rPr>
            </w:pPr>
          </w:p>
        </w:tc>
        <w:tc>
          <w:tcPr>
            <w:tcW w:w="1102" w:type="dxa"/>
            <w:tcBorders>
              <w:top w:val="single" w:color="auto" w:sz="4" w:space="0"/>
              <w:left w:val="single" w:color="auto" w:sz="4" w:space="0"/>
              <w:bottom w:val="single" w:color="auto" w:sz="4" w:space="0"/>
              <w:right w:val="single" w:color="auto" w:sz="4" w:space="0"/>
            </w:tcBorders>
          </w:tcPr>
          <w:p w14:paraId="20502EEE">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0333D6F">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4259666">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0983ACE">
            <w:pPr>
              <w:adjustRightInd w:val="0"/>
              <w:rPr>
                <w:rFonts w:ascii="宋体" w:hAnsi="宋体"/>
                <w:color w:val="auto"/>
                <w:szCs w:val="21"/>
                <w:highlight w:val="none"/>
                <w:shd w:val="pct10" w:color="auto" w:fill="FFFFFF"/>
              </w:rPr>
            </w:pPr>
          </w:p>
        </w:tc>
      </w:tr>
      <w:tr w14:paraId="2E4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C1F5781">
            <w:pPr>
              <w:adjustRightInd w:val="0"/>
              <w:rPr>
                <w:rFonts w:ascii="宋体" w:hAnsi="宋体"/>
                <w:color w:val="auto"/>
                <w:szCs w:val="21"/>
                <w:highlight w:val="none"/>
              </w:rPr>
            </w:pPr>
            <w:r>
              <w:rPr>
                <w:rFonts w:hint="eastAsia" w:ascii="宋体" w:hAnsi="宋体"/>
                <w:color w:val="auto"/>
                <w:szCs w:val="21"/>
                <w:highlight w:val="none"/>
                <w:lang w:val="en-US" w:eastAsia="zh-CN"/>
              </w:rPr>
              <w:t>7</w:t>
            </w:r>
          </w:p>
        </w:tc>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14:paraId="29FD0F8B">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 w:val="20"/>
                <w:szCs w:val="20"/>
                <w:highlight w:val="none"/>
              </w:rPr>
              <w:t>投标人与</w:t>
            </w:r>
            <w:r>
              <w:rPr>
                <w:rFonts w:hint="eastAsia" w:ascii="宋体" w:hAnsi="宋体" w:cs="宋体"/>
                <w:b/>
                <w:bCs/>
                <w:color w:val="auto"/>
                <w:kern w:val="0"/>
                <w:sz w:val="20"/>
                <w:szCs w:val="20"/>
                <w:highlight w:val="none"/>
              </w:rPr>
              <w:t>本项目</w:t>
            </w:r>
            <w:r>
              <w:rPr>
                <w:rFonts w:hint="eastAsia" w:ascii="宋体" w:hAnsi="宋体" w:cs="宋体"/>
                <w:color w:val="auto"/>
                <w:kern w:val="0"/>
                <w:sz w:val="20"/>
                <w:szCs w:val="20"/>
                <w:highlight w:val="none"/>
              </w:rPr>
              <w:t>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kern w:val="0"/>
                <w:sz w:val="20"/>
                <w:szCs w:val="20"/>
                <w:highlight w:val="none"/>
              </w:rPr>
              <w:t>交易平台评标系统的检索信息为准)</w:t>
            </w:r>
          </w:p>
        </w:tc>
        <w:tc>
          <w:tcPr>
            <w:tcW w:w="1363" w:type="dxa"/>
            <w:tcBorders>
              <w:top w:val="single" w:color="auto" w:sz="4" w:space="0"/>
              <w:left w:val="single" w:color="auto" w:sz="4" w:space="0"/>
              <w:bottom w:val="single" w:color="auto" w:sz="4" w:space="0"/>
              <w:right w:val="single" w:color="auto" w:sz="4" w:space="0"/>
            </w:tcBorders>
          </w:tcPr>
          <w:p w14:paraId="7A5DE4AB">
            <w:pPr>
              <w:adjustRightInd w:val="0"/>
              <w:rPr>
                <w:rFonts w:ascii="宋体" w:hAnsi="宋体"/>
                <w:color w:val="auto"/>
                <w:szCs w:val="21"/>
                <w:highlight w:val="none"/>
              </w:rPr>
            </w:pPr>
          </w:p>
        </w:tc>
        <w:tc>
          <w:tcPr>
            <w:tcW w:w="1405" w:type="dxa"/>
            <w:tcBorders>
              <w:top w:val="single" w:color="auto" w:sz="4" w:space="0"/>
              <w:left w:val="single" w:color="auto" w:sz="4" w:space="0"/>
              <w:bottom w:val="single" w:color="auto" w:sz="4" w:space="0"/>
              <w:right w:val="single" w:color="auto" w:sz="4" w:space="0"/>
            </w:tcBorders>
          </w:tcPr>
          <w:p w14:paraId="4B8CDD0D">
            <w:pPr>
              <w:adjustRightInd w:val="0"/>
              <w:rPr>
                <w:rFonts w:ascii="宋体" w:hAnsi="宋体"/>
                <w:color w:val="auto"/>
                <w:szCs w:val="21"/>
                <w:highlight w:val="none"/>
              </w:rPr>
            </w:pPr>
          </w:p>
        </w:tc>
        <w:tc>
          <w:tcPr>
            <w:tcW w:w="1102" w:type="dxa"/>
            <w:tcBorders>
              <w:top w:val="single" w:color="auto" w:sz="4" w:space="0"/>
              <w:left w:val="single" w:color="auto" w:sz="4" w:space="0"/>
              <w:bottom w:val="single" w:color="auto" w:sz="4" w:space="0"/>
              <w:right w:val="single" w:color="auto" w:sz="4" w:space="0"/>
            </w:tcBorders>
          </w:tcPr>
          <w:p w14:paraId="5F175F60">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2A6E3F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331D73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2DDFEC4">
            <w:pPr>
              <w:adjustRightInd w:val="0"/>
              <w:rPr>
                <w:rFonts w:ascii="宋体" w:hAnsi="宋体"/>
                <w:color w:val="auto"/>
                <w:szCs w:val="21"/>
                <w:highlight w:val="none"/>
              </w:rPr>
            </w:pPr>
          </w:p>
        </w:tc>
      </w:tr>
    </w:tbl>
    <w:p w14:paraId="4F01F1FE">
      <w:pPr>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4E033839">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4C2619A">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74C58F5C">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Cs w:val="21"/>
          <w:highlight w:val="none"/>
        </w:rPr>
        <w:t>附表三</w:t>
      </w:r>
    </w:p>
    <w:p w14:paraId="5F04F3C7">
      <w:pPr>
        <w:jc w:val="center"/>
        <w:rPr>
          <w:b/>
          <w:color w:val="auto"/>
          <w:sz w:val="36"/>
          <w:szCs w:val="36"/>
          <w:highlight w:val="none"/>
        </w:rPr>
      </w:pPr>
      <w:r>
        <w:rPr>
          <w:rFonts w:hint="eastAsia"/>
          <w:b/>
          <w:color w:val="auto"/>
          <w:sz w:val="36"/>
          <w:szCs w:val="36"/>
          <w:highlight w:val="none"/>
        </w:rPr>
        <w:t>经济标有效性审查表</w:t>
      </w:r>
    </w:p>
    <w:p w14:paraId="52A463A6">
      <w:pPr>
        <w:rPr>
          <w:color w:val="auto"/>
          <w:szCs w:val="21"/>
          <w:highlight w:val="none"/>
        </w:rPr>
      </w:pPr>
      <w:r>
        <w:rPr>
          <w:rFonts w:hint="eastAsia"/>
          <w:color w:val="auto"/>
          <w:szCs w:val="21"/>
          <w:highlight w:val="none"/>
        </w:rPr>
        <w:t>工程名称：</w:t>
      </w:r>
    </w:p>
    <w:tbl>
      <w:tblPr>
        <w:tblStyle w:val="24"/>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476"/>
        <w:gridCol w:w="832"/>
        <w:gridCol w:w="846"/>
        <w:gridCol w:w="845"/>
        <w:gridCol w:w="846"/>
        <w:gridCol w:w="804"/>
        <w:gridCol w:w="834"/>
      </w:tblGrid>
      <w:tr w14:paraId="297E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9E54A8F">
            <w:pPr>
              <w:rPr>
                <w:rFonts w:ascii="宋体" w:hAnsi="宋体"/>
                <w:color w:val="auto"/>
                <w:szCs w:val="21"/>
                <w:highlight w:val="none"/>
              </w:rPr>
            </w:pPr>
            <w:r>
              <w:rPr>
                <w:rFonts w:hint="eastAsia" w:ascii="宋体" w:hAnsi="宋体"/>
                <w:color w:val="auto"/>
                <w:szCs w:val="21"/>
                <w:highlight w:val="none"/>
              </w:rPr>
              <w:t>序号</w:t>
            </w:r>
          </w:p>
        </w:tc>
        <w:tc>
          <w:tcPr>
            <w:tcW w:w="9476" w:type="dxa"/>
            <w:tcBorders>
              <w:top w:val="single" w:color="auto" w:sz="4" w:space="0"/>
              <w:left w:val="single" w:color="auto" w:sz="4" w:space="0"/>
              <w:bottom w:val="single" w:color="auto" w:sz="4" w:space="0"/>
              <w:right w:val="single" w:color="auto" w:sz="4" w:space="0"/>
              <w:tl2br w:val="single" w:color="auto" w:sz="4" w:space="0"/>
            </w:tcBorders>
          </w:tcPr>
          <w:p w14:paraId="0AD9AFA9">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14:paraId="4BD51C42">
            <w:pPr>
              <w:rPr>
                <w:rFonts w:ascii="宋体" w:hAnsi="宋体"/>
                <w:color w:val="auto"/>
                <w:szCs w:val="21"/>
                <w:highlight w:val="none"/>
              </w:rPr>
            </w:pPr>
          </w:p>
          <w:p w14:paraId="5F7D9592">
            <w:pPr>
              <w:rPr>
                <w:rFonts w:ascii="宋体" w:hAnsi="宋体"/>
                <w:color w:val="auto"/>
                <w:szCs w:val="21"/>
                <w:highlight w:val="none"/>
              </w:rPr>
            </w:pPr>
            <w:r>
              <w:rPr>
                <w:rFonts w:hint="eastAsia" w:ascii="宋体" w:hAnsi="宋体"/>
                <w:color w:val="auto"/>
                <w:szCs w:val="21"/>
                <w:highlight w:val="none"/>
              </w:rPr>
              <w:t>评审内容</w:t>
            </w:r>
          </w:p>
        </w:tc>
        <w:tc>
          <w:tcPr>
            <w:tcW w:w="832" w:type="dxa"/>
            <w:tcBorders>
              <w:top w:val="single" w:color="auto" w:sz="4" w:space="0"/>
              <w:left w:val="single" w:color="auto" w:sz="4" w:space="0"/>
              <w:bottom w:val="single" w:color="auto" w:sz="4" w:space="0"/>
              <w:right w:val="single" w:color="auto" w:sz="4" w:space="0"/>
            </w:tcBorders>
          </w:tcPr>
          <w:p w14:paraId="65002055">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05B48372">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0479F5F8">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07BDF96F">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6002EE62">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394074AA">
            <w:pPr>
              <w:rPr>
                <w:rFonts w:ascii="宋体" w:hAnsi="宋体"/>
                <w:color w:val="auto"/>
                <w:szCs w:val="21"/>
                <w:highlight w:val="none"/>
              </w:rPr>
            </w:pPr>
          </w:p>
        </w:tc>
      </w:tr>
      <w:tr w14:paraId="52A2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89E7CCC">
            <w:pPr>
              <w:rPr>
                <w:rFonts w:ascii="宋体" w:hAnsi="宋体"/>
                <w:color w:val="auto"/>
                <w:szCs w:val="21"/>
                <w:highlight w:val="none"/>
              </w:rPr>
            </w:pPr>
            <w:r>
              <w:rPr>
                <w:rFonts w:ascii="宋体" w:hAnsi="宋体"/>
                <w:color w:val="auto"/>
                <w:szCs w:val="21"/>
                <w:highlight w:val="none"/>
              </w:rPr>
              <w:t>1</w:t>
            </w:r>
          </w:p>
        </w:tc>
        <w:tc>
          <w:tcPr>
            <w:tcW w:w="9476" w:type="dxa"/>
            <w:tcBorders>
              <w:top w:val="single" w:color="auto" w:sz="4" w:space="0"/>
              <w:left w:val="single" w:color="auto" w:sz="4" w:space="0"/>
              <w:bottom w:val="single" w:color="auto" w:sz="4" w:space="0"/>
              <w:right w:val="single" w:color="auto" w:sz="4" w:space="0"/>
            </w:tcBorders>
            <w:vAlign w:val="center"/>
          </w:tcPr>
          <w:p w14:paraId="011250A2">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832" w:type="dxa"/>
            <w:tcBorders>
              <w:top w:val="single" w:color="auto" w:sz="4" w:space="0"/>
              <w:left w:val="single" w:color="auto" w:sz="4" w:space="0"/>
              <w:bottom w:val="single" w:color="auto" w:sz="4" w:space="0"/>
              <w:right w:val="single" w:color="auto" w:sz="4" w:space="0"/>
            </w:tcBorders>
          </w:tcPr>
          <w:p w14:paraId="4AA9362E">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555A59E4">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1DE0B73D">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053A24FC">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54B2AE62">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1B00D470">
            <w:pPr>
              <w:rPr>
                <w:rFonts w:ascii="宋体" w:hAnsi="宋体"/>
                <w:color w:val="auto"/>
                <w:szCs w:val="21"/>
                <w:highlight w:val="none"/>
              </w:rPr>
            </w:pPr>
          </w:p>
        </w:tc>
      </w:tr>
      <w:tr w14:paraId="5D47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61EC1A5">
            <w:pPr>
              <w:rPr>
                <w:rFonts w:ascii="宋体" w:hAnsi="宋体"/>
                <w:color w:val="auto"/>
                <w:szCs w:val="21"/>
                <w:highlight w:val="none"/>
              </w:rPr>
            </w:pPr>
            <w:r>
              <w:rPr>
                <w:rFonts w:ascii="宋体" w:hAnsi="宋体"/>
                <w:color w:val="auto"/>
                <w:szCs w:val="21"/>
                <w:highlight w:val="none"/>
              </w:rPr>
              <w:t>2</w:t>
            </w:r>
          </w:p>
        </w:tc>
        <w:tc>
          <w:tcPr>
            <w:tcW w:w="9476" w:type="dxa"/>
            <w:tcBorders>
              <w:top w:val="single" w:color="auto" w:sz="4" w:space="0"/>
              <w:left w:val="single" w:color="auto" w:sz="4" w:space="0"/>
              <w:bottom w:val="single" w:color="auto" w:sz="4" w:space="0"/>
              <w:right w:val="single" w:color="auto" w:sz="4" w:space="0"/>
            </w:tcBorders>
            <w:vAlign w:val="center"/>
          </w:tcPr>
          <w:p w14:paraId="5605E3C0">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832" w:type="dxa"/>
            <w:tcBorders>
              <w:top w:val="single" w:color="auto" w:sz="4" w:space="0"/>
              <w:left w:val="single" w:color="auto" w:sz="4" w:space="0"/>
              <w:bottom w:val="single" w:color="auto" w:sz="4" w:space="0"/>
              <w:right w:val="single" w:color="auto" w:sz="4" w:space="0"/>
            </w:tcBorders>
          </w:tcPr>
          <w:p w14:paraId="0458A908">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209B2C8D">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26242261">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71CCEB68">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7EF55539">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6716113A">
            <w:pPr>
              <w:rPr>
                <w:rFonts w:ascii="宋体" w:hAnsi="宋体"/>
                <w:color w:val="auto"/>
                <w:szCs w:val="21"/>
                <w:highlight w:val="none"/>
              </w:rPr>
            </w:pPr>
          </w:p>
        </w:tc>
      </w:tr>
      <w:tr w14:paraId="5B7A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FB6C7FF">
            <w:pPr>
              <w:rPr>
                <w:rFonts w:ascii="宋体" w:hAnsi="宋体"/>
                <w:color w:val="auto"/>
                <w:szCs w:val="21"/>
                <w:highlight w:val="none"/>
              </w:rPr>
            </w:pPr>
            <w:r>
              <w:rPr>
                <w:rFonts w:ascii="宋体" w:hAnsi="宋体"/>
                <w:color w:val="auto"/>
                <w:szCs w:val="21"/>
                <w:highlight w:val="none"/>
              </w:rPr>
              <w:t>3</w:t>
            </w:r>
          </w:p>
        </w:tc>
        <w:tc>
          <w:tcPr>
            <w:tcW w:w="9476" w:type="dxa"/>
            <w:tcBorders>
              <w:top w:val="single" w:color="auto" w:sz="4" w:space="0"/>
              <w:left w:val="single" w:color="auto" w:sz="4" w:space="0"/>
              <w:bottom w:val="single" w:color="auto" w:sz="4" w:space="0"/>
              <w:right w:val="single" w:color="auto" w:sz="4" w:space="0"/>
            </w:tcBorders>
            <w:vAlign w:val="center"/>
          </w:tcPr>
          <w:p w14:paraId="6342DA9B">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r>
              <w:rPr>
                <w:rFonts w:hint="eastAsia" w:ascii="宋体" w:hAnsi="宋体"/>
                <w:color w:val="auto"/>
                <w:szCs w:val="21"/>
                <w:highlight w:val="none"/>
              </w:rPr>
              <w:t>；</w:t>
            </w:r>
          </w:p>
        </w:tc>
        <w:tc>
          <w:tcPr>
            <w:tcW w:w="832" w:type="dxa"/>
            <w:tcBorders>
              <w:top w:val="single" w:color="auto" w:sz="4" w:space="0"/>
              <w:left w:val="single" w:color="auto" w:sz="4" w:space="0"/>
              <w:bottom w:val="single" w:color="auto" w:sz="4" w:space="0"/>
              <w:right w:val="single" w:color="auto" w:sz="4" w:space="0"/>
            </w:tcBorders>
          </w:tcPr>
          <w:p w14:paraId="03EF34F1">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4BD79FD7">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2BF9B863">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2D12E4C5">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3579C4A7">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5431928E">
            <w:pPr>
              <w:rPr>
                <w:rFonts w:ascii="宋体" w:hAnsi="宋体"/>
                <w:color w:val="auto"/>
                <w:szCs w:val="21"/>
                <w:highlight w:val="none"/>
              </w:rPr>
            </w:pPr>
          </w:p>
        </w:tc>
      </w:tr>
      <w:tr w14:paraId="7184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01702E2">
            <w:pPr>
              <w:rPr>
                <w:rFonts w:ascii="宋体" w:hAnsi="宋体"/>
                <w:color w:val="auto"/>
                <w:szCs w:val="21"/>
                <w:highlight w:val="none"/>
              </w:rPr>
            </w:pPr>
            <w:r>
              <w:rPr>
                <w:rFonts w:hint="eastAsia" w:ascii="宋体" w:hAnsi="宋体"/>
                <w:color w:val="auto"/>
                <w:szCs w:val="21"/>
                <w:highlight w:val="none"/>
                <w:lang w:val="en-US" w:eastAsia="zh-CN"/>
              </w:rPr>
              <w:t>4</w:t>
            </w:r>
          </w:p>
        </w:tc>
        <w:tc>
          <w:tcPr>
            <w:tcW w:w="9476" w:type="dxa"/>
            <w:tcBorders>
              <w:top w:val="single" w:color="auto" w:sz="4" w:space="0"/>
              <w:left w:val="single" w:color="auto" w:sz="4" w:space="0"/>
              <w:bottom w:val="single" w:color="auto" w:sz="4" w:space="0"/>
              <w:right w:val="single" w:color="auto" w:sz="4" w:space="0"/>
            </w:tcBorders>
            <w:vAlign w:val="center"/>
          </w:tcPr>
          <w:p w14:paraId="0127FB80">
            <w:pPr>
              <w:rPr>
                <w:rFonts w:ascii="宋体" w:hAnsi="宋体"/>
                <w:color w:val="auto"/>
                <w:szCs w:val="21"/>
                <w:highlight w:val="none"/>
              </w:rPr>
            </w:pPr>
            <w:r>
              <w:rPr>
                <w:rFonts w:hint="eastAsia" w:ascii="宋体" w:hAnsi="宋体"/>
                <w:color w:val="auto"/>
                <w:szCs w:val="21"/>
                <w:highlight w:val="none"/>
              </w:rPr>
              <w:t>投标文件未按规定的格式填写</w:t>
            </w:r>
            <w:r>
              <w:rPr>
                <w:rFonts w:hint="eastAsia" w:ascii="宋体" w:hAnsi="宋体"/>
                <w:bCs/>
                <w:color w:val="auto"/>
                <w:szCs w:val="21"/>
                <w:highlight w:val="none"/>
              </w:rPr>
              <w:t>（</w:t>
            </w:r>
            <w:r>
              <w:rPr>
                <w:rFonts w:hint="eastAsia" w:ascii="宋体" w:hAnsi="宋体"/>
                <w:bCs/>
                <w:color w:val="auto"/>
                <w:szCs w:val="21"/>
                <w:highlight w:val="none"/>
                <w:u w:val="single"/>
              </w:rPr>
              <w:t>指招标文件第四章提供格式的《广州建设工程施工招标投标书（经济标）》</w:t>
            </w:r>
            <w:r>
              <w:rPr>
                <w:rFonts w:hint="eastAsia" w:ascii="宋体" w:hAnsi="宋体"/>
                <w:bCs/>
                <w:color w:val="auto"/>
                <w:szCs w:val="21"/>
                <w:highlight w:val="none"/>
                <w:u w:val="single"/>
                <w:lang w:eastAsia="zh-CN"/>
              </w:rPr>
              <w:t>《对投标文件编制的承诺》</w:t>
            </w:r>
            <w:r>
              <w:rPr>
                <w:rFonts w:hint="eastAsia" w:ascii="宋体" w:hAnsi="宋体"/>
                <w:bCs/>
                <w:color w:val="auto"/>
                <w:szCs w:val="21"/>
                <w:highlight w:val="none"/>
                <w:u w:val="single"/>
              </w:rPr>
              <w:t>）</w:t>
            </w:r>
            <w:r>
              <w:rPr>
                <w:rFonts w:hint="eastAsia" w:ascii="宋体" w:hAnsi="宋体"/>
                <w:color w:val="auto"/>
                <w:szCs w:val="21"/>
                <w:highlight w:val="none"/>
              </w:rPr>
              <w:t>，或主要内容不全，或关键字迹模糊、无法辨认的；</w:t>
            </w:r>
          </w:p>
        </w:tc>
        <w:tc>
          <w:tcPr>
            <w:tcW w:w="832" w:type="dxa"/>
            <w:tcBorders>
              <w:top w:val="single" w:color="auto" w:sz="4" w:space="0"/>
              <w:left w:val="single" w:color="auto" w:sz="4" w:space="0"/>
              <w:bottom w:val="single" w:color="auto" w:sz="4" w:space="0"/>
              <w:right w:val="single" w:color="auto" w:sz="4" w:space="0"/>
            </w:tcBorders>
          </w:tcPr>
          <w:p w14:paraId="0DCB0794">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3281C395">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41E7EEA8">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2A691ECE">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24B78E4E">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6F0348EC">
            <w:pPr>
              <w:rPr>
                <w:rFonts w:ascii="宋体" w:hAnsi="宋体"/>
                <w:color w:val="auto"/>
                <w:szCs w:val="21"/>
                <w:highlight w:val="none"/>
              </w:rPr>
            </w:pPr>
          </w:p>
        </w:tc>
      </w:tr>
      <w:tr w14:paraId="348E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7B49D9F">
            <w:pPr>
              <w:rPr>
                <w:rFonts w:ascii="宋体" w:hAnsi="宋体"/>
                <w:color w:val="auto"/>
                <w:szCs w:val="21"/>
                <w:highlight w:val="none"/>
              </w:rPr>
            </w:pPr>
            <w:r>
              <w:rPr>
                <w:rFonts w:hint="eastAsia" w:ascii="宋体" w:hAnsi="宋体"/>
                <w:color w:val="auto"/>
                <w:szCs w:val="21"/>
                <w:highlight w:val="none"/>
                <w:lang w:val="en-US" w:eastAsia="zh-CN"/>
              </w:rPr>
              <w:t>5</w:t>
            </w:r>
          </w:p>
        </w:tc>
        <w:tc>
          <w:tcPr>
            <w:tcW w:w="9476" w:type="dxa"/>
            <w:tcBorders>
              <w:top w:val="single" w:color="auto" w:sz="4" w:space="0"/>
              <w:left w:val="single" w:color="auto" w:sz="4" w:space="0"/>
              <w:bottom w:val="single" w:color="auto" w:sz="4" w:space="0"/>
              <w:right w:val="single" w:color="auto" w:sz="4" w:space="0"/>
            </w:tcBorders>
            <w:vAlign w:val="center"/>
          </w:tcPr>
          <w:p w14:paraId="6BF67F31">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832" w:type="dxa"/>
            <w:tcBorders>
              <w:top w:val="single" w:color="auto" w:sz="4" w:space="0"/>
              <w:left w:val="single" w:color="auto" w:sz="4" w:space="0"/>
              <w:bottom w:val="single" w:color="auto" w:sz="4" w:space="0"/>
              <w:right w:val="single" w:color="auto" w:sz="4" w:space="0"/>
            </w:tcBorders>
          </w:tcPr>
          <w:p w14:paraId="09EAE965">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69F7A8D7">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2CD1EA44">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5813A1EF">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29AA9DE2">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3CA88FE0">
            <w:pPr>
              <w:rPr>
                <w:rFonts w:ascii="宋体" w:hAnsi="宋体"/>
                <w:color w:val="auto"/>
                <w:szCs w:val="21"/>
                <w:highlight w:val="none"/>
              </w:rPr>
            </w:pPr>
          </w:p>
        </w:tc>
      </w:tr>
      <w:tr w14:paraId="2038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AC2AD00">
            <w:pPr>
              <w:rPr>
                <w:rFonts w:ascii="宋体" w:hAnsi="宋体"/>
                <w:color w:val="auto"/>
                <w:szCs w:val="21"/>
                <w:highlight w:val="none"/>
              </w:rPr>
            </w:pPr>
            <w:r>
              <w:rPr>
                <w:rFonts w:hint="eastAsia" w:ascii="宋体" w:hAnsi="宋体"/>
                <w:color w:val="auto"/>
                <w:szCs w:val="21"/>
                <w:highlight w:val="none"/>
                <w:lang w:val="en-US" w:eastAsia="zh-CN"/>
              </w:rPr>
              <w:t>6</w:t>
            </w:r>
          </w:p>
        </w:tc>
        <w:tc>
          <w:tcPr>
            <w:tcW w:w="9476" w:type="dxa"/>
            <w:tcBorders>
              <w:top w:val="single" w:color="auto" w:sz="4" w:space="0"/>
              <w:left w:val="single" w:color="auto" w:sz="4" w:space="0"/>
              <w:bottom w:val="single" w:color="auto" w:sz="4" w:space="0"/>
              <w:right w:val="single" w:color="auto" w:sz="4" w:space="0"/>
            </w:tcBorders>
            <w:vAlign w:val="center"/>
          </w:tcPr>
          <w:p w14:paraId="60271FF2">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832" w:type="dxa"/>
            <w:tcBorders>
              <w:top w:val="single" w:color="auto" w:sz="4" w:space="0"/>
              <w:left w:val="single" w:color="auto" w:sz="4" w:space="0"/>
              <w:bottom w:val="single" w:color="auto" w:sz="4" w:space="0"/>
              <w:right w:val="single" w:color="auto" w:sz="4" w:space="0"/>
            </w:tcBorders>
          </w:tcPr>
          <w:p w14:paraId="687AE71B">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0768A830">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7E364120">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421C3ED2">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7ADDCC0D">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00DBB47E">
            <w:pPr>
              <w:rPr>
                <w:rFonts w:ascii="宋体" w:hAnsi="宋体"/>
                <w:color w:val="auto"/>
                <w:szCs w:val="21"/>
                <w:highlight w:val="none"/>
              </w:rPr>
            </w:pPr>
          </w:p>
        </w:tc>
      </w:tr>
      <w:tr w14:paraId="4E43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1526E02">
            <w:pPr>
              <w:rPr>
                <w:rFonts w:ascii="宋体" w:hAnsi="宋体"/>
                <w:color w:val="auto"/>
                <w:szCs w:val="21"/>
                <w:highlight w:val="none"/>
              </w:rPr>
            </w:pPr>
            <w:r>
              <w:rPr>
                <w:rFonts w:hint="eastAsia" w:ascii="宋体" w:hAnsi="宋体"/>
                <w:color w:val="auto"/>
                <w:szCs w:val="21"/>
                <w:highlight w:val="none"/>
                <w:lang w:val="en-US" w:eastAsia="zh-CN"/>
              </w:rPr>
              <w:t>7</w:t>
            </w:r>
          </w:p>
        </w:tc>
        <w:tc>
          <w:tcPr>
            <w:tcW w:w="9476" w:type="dxa"/>
            <w:tcBorders>
              <w:top w:val="single" w:color="auto" w:sz="4" w:space="0"/>
              <w:left w:val="single" w:color="auto" w:sz="4" w:space="0"/>
              <w:bottom w:val="single" w:color="auto" w:sz="4" w:space="0"/>
              <w:right w:val="single" w:color="auto" w:sz="4" w:space="0"/>
            </w:tcBorders>
            <w:vAlign w:val="center"/>
          </w:tcPr>
          <w:p w14:paraId="57B9D4C1">
            <w:pPr>
              <w:rPr>
                <w:rFonts w:ascii="宋体" w:hAnsi="宋体"/>
                <w:color w:val="auto"/>
                <w:szCs w:val="21"/>
                <w:highlight w:val="none"/>
              </w:rPr>
            </w:pPr>
            <w:r>
              <w:rPr>
                <w:rFonts w:hint="eastAsia" w:ascii="宋体" w:hAnsi="宋体"/>
                <w:color w:val="auto"/>
                <w:szCs w:val="21"/>
                <w:highlight w:val="none"/>
              </w:rPr>
              <w:t>无《对投标文件编制的承诺》</w:t>
            </w:r>
          </w:p>
        </w:tc>
        <w:tc>
          <w:tcPr>
            <w:tcW w:w="832" w:type="dxa"/>
            <w:tcBorders>
              <w:top w:val="single" w:color="auto" w:sz="4" w:space="0"/>
              <w:left w:val="single" w:color="auto" w:sz="4" w:space="0"/>
              <w:bottom w:val="single" w:color="auto" w:sz="4" w:space="0"/>
              <w:right w:val="single" w:color="auto" w:sz="4" w:space="0"/>
            </w:tcBorders>
          </w:tcPr>
          <w:p w14:paraId="24576DD1">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5A31FBFC">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7F53F3FD">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40033CFF">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0C54541A">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6CA461FE">
            <w:pPr>
              <w:rPr>
                <w:rFonts w:ascii="宋体" w:hAnsi="宋体"/>
                <w:color w:val="auto"/>
                <w:szCs w:val="21"/>
                <w:highlight w:val="none"/>
              </w:rPr>
            </w:pPr>
          </w:p>
        </w:tc>
      </w:tr>
      <w:tr w14:paraId="3D18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5062E97">
            <w:pPr>
              <w:rPr>
                <w:rFonts w:ascii="宋体" w:hAnsi="宋体"/>
                <w:color w:val="auto"/>
                <w:szCs w:val="21"/>
                <w:highlight w:val="none"/>
              </w:rPr>
            </w:pPr>
            <w:r>
              <w:rPr>
                <w:rFonts w:hint="eastAsia" w:ascii="宋体" w:hAnsi="宋体"/>
                <w:color w:val="auto"/>
                <w:szCs w:val="21"/>
                <w:highlight w:val="none"/>
                <w:lang w:val="en-US" w:eastAsia="zh-CN"/>
              </w:rPr>
              <w:t>8</w:t>
            </w:r>
          </w:p>
        </w:tc>
        <w:tc>
          <w:tcPr>
            <w:tcW w:w="9476" w:type="dxa"/>
            <w:tcBorders>
              <w:top w:val="single" w:color="auto" w:sz="4" w:space="0"/>
              <w:left w:val="single" w:color="auto" w:sz="4" w:space="0"/>
              <w:bottom w:val="single" w:color="auto" w:sz="4" w:space="0"/>
              <w:right w:val="single" w:color="auto" w:sz="4" w:space="0"/>
            </w:tcBorders>
            <w:vAlign w:val="center"/>
          </w:tcPr>
          <w:p w14:paraId="35DD99FE">
            <w:pPr>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832" w:type="dxa"/>
            <w:tcBorders>
              <w:top w:val="single" w:color="auto" w:sz="4" w:space="0"/>
              <w:left w:val="single" w:color="auto" w:sz="4" w:space="0"/>
              <w:bottom w:val="single" w:color="auto" w:sz="4" w:space="0"/>
              <w:right w:val="single" w:color="auto" w:sz="4" w:space="0"/>
            </w:tcBorders>
          </w:tcPr>
          <w:p w14:paraId="66FEDAC6">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59A3ACF5">
            <w:pPr>
              <w:rPr>
                <w:rFonts w:ascii="宋体" w:hAnsi="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tcPr>
          <w:p w14:paraId="3DB78A98">
            <w:pPr>
              <w:rPr>
                <w:rFonts w:ascii="宋体" w:hAnsi="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tcPr>
          <w:p w14:paraId="15741819">
            <w:pPr>
              <w:rPr>
                <w:rFonts w:ascii="宋体" w:hAnsi="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3314C6A0">
            <w:pPr>
              <w:rPr>
                <w:rFonts w:ascii="宋体" w:hAnsi="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tcPr>
          <w:p w14:paraId="2271F9BF">
            <w:pPr>
              <w:rPr>
                <w:rFonts w:ascii="宋体" w:hAnsi="宋体"/>
                <w:color w:val="auto"/>
                <w:szCs w:val="21"/>
                <w:highlight w:val="none"/>
              </w:rPr>
            </w:pPr>
          </w:p>
        </w:tc>
      </w:tr>
    </w:tbl>
    <w:p w14:paraId="33ACD952">
      <w:pPr>
        <w:ind w:firstLine="458"/>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14:paraId="0C5DCBA0">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1453422E">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7AE3BB8C">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859BFB0">
      <w:pPr>
        <w:pStyle w:val="22"/>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NumType w:fmt="decimal"/>
          <w:cols w:space="425" w:num="1"/>
          <w:titlePg/>
          <w:docGrid w:type="lines" w:linePitch="312" w:charSpace="0"/>
        </w:sectPr>
      </w:pPr>
      <w:r>
        <w:rPr>
          <w:rFonts w:hint="eastAsia" w:ascii="宋体" w:hAnsi="宋体"/>
          <w:color w:val="auto"/>
          <w:szCs w:val="21"/>
          <w:highlight w:val="none"/>
        </w:rPr>
        <w:t>评委签名：</w:t>
      </w:r>
    </w:p>
    <w:p w14:paraId="4073A65F">
      <w:pPr>
        <w:rPr>
          <w:color w:val="auto"/>
          <w:szCs w:val="21"/>
          <w:highlight w:val="none"/>
        </w:rPr>
      </w:pPr>
      <w:r>
        <w:rPr>
          <w:rFonts w:hint="eastAsia"/>
          <w:color w:val="auto"/>
          <w:szCs w:val="21"/>
          <w:highlight w:val="none"/>
        </w:rPr>
        <w:t>附表四</w:t>
      </w:r>
    </w:p>
    <w:p w14:paraId="6C6CF72B">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技术标详细审查评分表</w:t>
      </w:r>
    </w:p>
    <w:p w14:paraId="1893D936">
      <w:pPr>
        <w:rPr>
          <w:rFonts w:ascii="宋体" w:hAnsi="宋体" w:eastAsia="宋体" w:cs="宋体"/>
          <w:color w:val="auto"/>
          <w:szCs w:val="21"/>
          <w:highlight w:val="none"/>
        </w:rPr>
      </w:pPr>
    </w:p>
    <w:tbl>
      <w:tblPr>
        <w:tblStyle w:val="24"/>
        <w:tblW w:w="1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12"/>
        <w:gridCol w:w="820"/>
        <w:gridCol w:w="11100"/>
      </w:tblGrid>
      <w:tr w14:paraId="6AE2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Align w:val="center"/>
          </w:tcPr>
          <w:p w14:paraId="0D542711">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1412" w:type="dxa"/>
            <w:vAlign w:val="center"/>
          </w:tcPr>
          <w:p w14:paraId="7C2D0F05">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820" w:type="dxa"/>
            <w:vAlign w:val="center"/>
          </w:tcPr>
          <w:p w14:paraId="10275FD6">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1100" w:type="dxa"/>
          </w:tcPr>
          <w:p w14:paraId="1A343E65">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19D2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restart"/>
            <w:vAlign w:val="center"/>
          </w:tcPr>
          <w:p w14:paraId="7FB169E6">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一、施工组织设计（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1412" w:type="dxa"/>
            <w:vAlign w:val="center"/>
          </w:tcPr>
          <w:p w14:paraId="6DFEE567">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对工程重点、难点的分析及对策</w:t>
            </w:r>
          </w:p>
        </w:tc>
        <w:tc>
          <w:tcPr>
            <w:tcW w:w="820" w:type="dxa"/>
            <w:vAlign w:val="center"/>
          </w:tcPr>
          <w:p w14:paraId="1CEFC6CF">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100" w:type="dxa"/>
          </w:tcPr>
          <w:p w14:paraId="17146BF8">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（1）对工程重点与难点具备深刻认知，分析精准且全面；针对重点、难点所提出的对策科学合理、切实可行，且严格符合相关规范要求，得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分。</w:t>
            </w:r>
          </w:p>
          <w:p w14:paraId="17485A32">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（2）对工程重点与难点有一定程度的认识，分析基本准确；针对重点、难点所制定的对策具有一定的科学性与合理性，同时符合规范要求，得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分。</w:t>
            </w:r>
          </w:p>
          <w:p w14:paraId="7AA570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（3）对工程重点与难点有所认识，并进行了初步分析；针对重点、难点提出的对策虽有一定措施，但部分措施不够具体，</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符合规范要求，得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分。</w:t>
            </w:r>
          </w:p>
          <w:p w14:paraId="3F256CB4">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（4）对工程重点与难点</w:t>
            </w:r>
            <w:r>
              <w:rPr>
                <w:rFonts w:hint="eastAsia" w:ascii="宋体" w:hAnsi="宋体" w:eastAsia="宋体" w:cs="宋体"/>
                <w:color w:val="auto"/>
                <w:sz w:val="21"/>
                <w:szCs w:val="21"/>
                <w:highlight w:val="none"/>
                <w:lang w:val="en-US" w:eastAsia="zh-CN"/>
              </w:rPr>
              <w:t>没有认知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针对重点、难点提出的对策，措施不具体，</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符合规范要求，得(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BA3A3A5">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无提供不得分。</w:t>
            </w:r>
          </w:p>
        </w:tc>
      </w:tr>
      <w:tr w14:paraId="287B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50D4F9F9">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49A6EBEE">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工期计划保证措施</w:t>
            </w:r>
          </w:p>
        </w:tc>
        <w:tc>
          <w:tcPr>
            <w:tcW w:w="820" w:type="dxa"/>
            <w:vAlign w:val="center"/>
          </w:tcPr>
          <w:p w14:paraId="6DD54EFF">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100" w:type="dxa"/>
          </w:tcPr>
          <w:p w14:paraId="05F130AF">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（1）施工计划综合编排科学合理，紧密贴合工程的总体进度计划要求，</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高度的逻辑性、可行性与先进性；工期保证措施详尽明确，涵盖详细的人员、机具投入明细，措施全面且针对性强，得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分。</w:t>
            </w:r>
          </w:p>
          <w:p w14:paraId="66A24666">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（2）施工计划综合编排基本合理，符合工程的总体进度计划要求，逻辑性</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rPr>
              <w:t>、具备可行性、合理性尚可；具备基本的工期保证措施，包含基本的人员、机具投入明细，措施较为全面、针对性</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分。</w:t>
            </w:r>
          </w:p>
          <w:p w14:paraId="101F3267">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（3）施工计划虽有编排，但与工程的总体进度计划描述不够详细，逻辑性较差；工期保证措施描述不详细，措施不够全面、针对性差，可获得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分。</w:t>
            </w:r>
          </w:p>
          <w:p w14:paraId="6FA3DCFE">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施工计划虽有编排，但与工程的总体进度计划描述不详细，逻辑性差；工期保证措施描述不详细，措施不全面、针对性差，可获得(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25072A5">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无提供不得分。</w:t>
            </w:r>
          </w:p>
        </w:tc>
      </w:tr>
      <w:tr w14:paraId="4A22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572C1560">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42E01CEE">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质量管理目标及保证措施</w:t>
            </w:r>
          </w:p>
        </w:tc>
        <w:tc>
          <w:tcPr>
            <w:tcW w:w="820" w:type="dxa"/>
            <w:vAlign w:val="center"/>
          </w:tcPr>
          <w:p w14:paraId="614A390E">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1100" w:type="dxa"/>
          </w:tcPr>
          <w:p w14:paraId="61E4688A">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（1）有质量目标且质量目标符合招标文件要求，质量保证体系完备，质量保证体系、质量保证措施、质量通病预防措施、材料进场检验措施、成品保护措施及质量事故应急预案合理、可行，得（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F8C7AEC">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（2）有质量目标且质量目标符合招标文件要求，质量保证体系完备，质量保证体系、质量保证措施、质量通病预防措施、材料进场检验措施、成品保护措施及质量事故应急预案较合理、可行，得（</w:t>
            </w: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0372ABC">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（3）有质量目标且质量目标符合招标文件要求，质量保证体系</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完备，</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质量保证体系、质量保证措施、质量通病预防措施、材料进场检验措施、成品保护措施及质量事故应急预案合理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性较差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DC726BB">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（4）有质量目标且质量目标符合招标文件要求，质量保证体系</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完备，</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质量保证体系、质量保证措施、质量通病预防措施、材料进场检验措施、成品保护措施及质量事故应急预案合理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5AE1CAE">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无提供不得分。</w:t>
            </w:r>
          </w:p>
        </w:tc>
      </w:tr>
      <w:tr w14:paraId="3619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275528AE">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7B9A917F">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安全文明施工措施</w:t>
            </w:r>
          </w:p>
        </w:tc>
        <w:tc>
          <w:tcPr>
            <w:tcW w:w="820" w:type="dxa"/>
            <w:vAlign w:val="center"/>
          </w:tcPr>
          <w:p w14:paraId="1FF69554">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1100" w:type="dxa"/>
          </w:tcPr>
          <w:p w14:paraId="05139E20">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有安全文明施工管理目标及管理重点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有相应安全生产措施、文明施工措施、应急预案</w:t>
            </w:r>
            <w:r>
              <w:rPr>
                <w:rFonts w:hint="eastAsia" w:ascii="宋体" w:hAnsi="宋体" w:eastAsia="宋体" w:cs="宋体"/>
                <w:color w:val="auto"/>
                <w:sz w:val="21"/>
                <w:szCs w:val="21"/>
                <w:highlight w:val="none"/>
                <w:lang w:val="en-US" w:eastAsia="zh-CN"/>
              </w:rPr>
              <w:t>等措施，</w:t>
            </w:r>
            <w:r>
              <w:rPr>
                <w:rFonts w:hint="eastAsia" w:ascii="宋体" w:hAnsi="宋体" w:eastAsia="宋体" w:cs="宋体"/>
                <w:color w:val="auto"/>
                <w:sz w:val="21"/>
                <w:szCs w:val="21"/>
                <w:highlight w:val="none"/>
              </w:rPr>
              <w:t>措施有效、合理、可操作性强的，得（4-5]分。</w:t>
            </w:r>
          </w:p>
          <w:p w14:paraId="360FED03">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有安全文明施工管理目标及管理重点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有相应安全生产措施、文明施工措施、应急预案</w:t>
            </w:r>
            <w:r>
              <w:rPr>
                <w:rFonts w:hint="eastAsia" w:ascii="宋体" w:hAnsi="宋体" w:eastAsia="宋体" w:cs="宋体"/>
                <w:color w:val="auto"/>
                <w:sz w:val="21"/>
                <w:szCs w:val="21"/>
                <w:highlight w:val="none"/>
                <w:lang w:val="en-US" w:eastAsia="zh-CN"/>
              </w:rPr>
              <w:t>等措施，</w:t>
            </w:r>
            <w:r>
              <w:rPr>
                <w:rFonts w:hint="eastAsia" w:ascii="宋体" w:hAnsi="宋体" w:eastAsia="宋体" w:cs="宋体"/>
                <w:color w:val="auto"/>
                <w:sz w:val="21"/>
                <w:szCs w:val="21"/>
                <w:highlight w:val="none"/>
              </w:rPr>
              <w:t>措施效果</w:t>
            </w:r>
            <w:r>
              <w:rPr>
                <w:rFonts w:hint="eastAsia" w:ascii="宋体" w:hAnsi="宋体" w:eastAsia="宋体" w:cs="宋体"/>
                <w:color w:val="auto"/>
                <w:sz w:val="21"/>
                <w:szCs w:val="21"/>
                <w:highlight w:val="none"/>
                <w:lang w:val="en-US" w:eastAsia="zh-CN"/>
              </w:rPr>
              <w:t>较高</w:t>
            </w:r>
            <w:r>
              <w:rPr>
                <w:rFonts w:hint="eastAsia" w:ascii="宋体" w:hAnsi="宋体" w:eastAsia="宋体" w:cs="宋体"/>
                <w:color w:val="auto"/>
                <w:sz w:val="21"/>
                <w:szCs w:val="21"/>
                <w:highlight w:val="none"/>
              </w:rPr>
              <w:t>，现场可操作性</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rPr>
              <w:t>的，得（3-4]分。</w:t>
            </w:r>
          </w:p>
          <w:p w14:paraId="165882F5">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有安全文明施工管理目标及管理重点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有相应安全生产措施、文明施工措施、应急预案</w:t>
            </w:r>
            <w:r>
              <w:rPr>
                <w:rFonts w:hint="eastAsia" w:ascii="宋体" w:hAnsi="宋体" w:eastAsia="宋体" w:cs="宋体"/>
                <w:color w:val="auto"/>
                <w:sz w:val="21"/>
                <w:szCs w:val="21"/>
                <w:highlight w:val="none"/>
                <w:lang w:val="en-US" w:eastAsia="zh-CN"/>
              </w:rPr>
              <w:t>等措施，但</w:t>
            </w:r>
            <w:r>
              <w:rPr>
                <w:rFonts w:hint="eastAsia" w:ascii="宋体" w:hAnsi="宋体" w:eastAsia="宋体" w:cs="宋体"/>
                <w:color w:val="auto"/>
                <w:sz w:val="21"/>
                <w:szCs w:val="21"/>
                <w:highlight w:val="none"/>
              </w:rPr>
              <w:t>措施效果较差，现场可操作性较差的，得（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w:t>
            </w:r>
          </w:p>
          <w:p w14:paraId="53B0A40A">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有安全文明施工管理目标及管理重点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有相应安全生产措施、文明施工措施、应急预案</w:t>
            </w:r>
            <w:r>
              <w:rPr>
                <w:rFonts w:hint="eastAsia" w:ascii="宋体" w:hAnsi="宋体" w:eastAsia="宋体" w:cs="宋体"/>
                <w:color w:val="auto"/>
                <w:sz w:val="21"/>
                <w:szCs w:val="21"/>
                <w:highlight w:val="none"/>
                <w:lang w:val="en-US" w:eastAsia="zh-CN"/>
              </w:rPr>
              <w:t>等措施，但</w:t>
            </w:r>
            <w:r>
              <w:rPr>
                <w:rFonts w:hint="eastAsia" w:ascii="宋体" w:hAnsi="宋体" w:eastAsia="宋体" w:cs="宋体"/>
                <w:color w:val="auto"/>
                <w:sz w:val="21"/>
                <w:szCs w:val="21"/>
                <w:highlight w:val="none"/>
              </w:rPr>
              <w:t>措施效果差，现场</w:t>
            </w:r>
            <w:r>
              <w:rPr>
                <w:rFonts w:hint="eastAsia" w:ascii="宋体" w:hAnsi="宋体" w:eastAsia="宋体" w:cs="宋体"/>
                <w:color w:val="auto"/>
                <w:sz w:val="21"/>
                <w:szCs w:val="21"/>
                <w:highlight w:val="none"/>
                <w:lang w:val="en-US" w:eastAsia="zh-CN"/>
              </w:rPr>
              <w:t>不具有</w:t>
            </w:r>
            <w:r>
              <w:rPr>
                <w:rFonts w:hint="eastAsia" w:ascii="宋体" w:hAnsi="宋体" w:eastAsia="宋体" w:cs="宋体"/>
                <w:color w:val="auto"/>
                <w:sz w:val="21"/>
                <w:szCs w:val="21"/>
                <w:highlight w:val="none"/>
              </w:rPr>
              <w:t>可操作性的，得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分。</w:t>
            </w:r>
          </w:p>
          <w:p w14:paraId="5C9A2A80">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无提供不得分。</w:t>
            </w:r>
          </w:p>
        </w:tc>
      </w:tr>
      <w:tr w14:paraId="5629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restart"/>
            <w:vAlign w:val="center"/>
          </w:tcPr>
          <w:p w14:paraId="524F8B9E">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二、项目组织管理机构能力（</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c>
          <w:tcPr>
            <w:tcW w:w="1412" w:type="dxa"/>
            <w:vAlign w:val="center"/>
          </w:tcPr>
          <w:p w14:paraId="1EF06ED2">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1名</w:t>
            </w:r>
          </w:p>
        </w:tc>
        <w:tc>
          <w:tcPr>
            <w:tcW w:w="820" w:type="dxa"/>
            <w:vAlign w:val="center"/>
          </w:tcPr>
          <w:p w14:paraId="05C762F5">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1100" w:type="dxa"/>
          </w:tcPr>
          <w:p w14:paraId="23B001BD">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具有在有效期内的建筑工程专业一级建造师注册证书</w:t>
            </w:r>
            <w:r>
              <w:rPr>
                <w:rFonts w:hint="eastAsia" w:ascii="宋体" w:hAnsi="宋体" w:cs="宋体"/>
                <w:color w:val="auto"/>
                <w:szCs w:val="21"/>
                <w:highlight w:val="none"/>
                <w:lang w:val="en-US" w:eastAsia="zh-CN" w:bidi="ar"/>
              </w:rPr>
              <w:t>得</w:t>
            </w:r>
            <w:r>
              <w:rPr>
                <w:rFonts w:hint="eastAsia" w:ascii="宋体" w:hAnsi="宋体" w:eastAsia="宋体" w:cs="宋体"/>
                <w:color w:val="auto"/>
                <w:sz w:val="21"/>
                <w:szCs w:val="21"/>
                <w:highlight w:val="none"/>
                <w:lang w:val="en-US" w:eastAsia="zh-CN"/>
              </w:rPr>
              <w:t>2</w:t>
            </w:r>
            <w:r>
              <w:rPr>
                <w:rFonts w:hint="eastAsia" w:ascii="宋体" w:hAnsi="宋体" w:cs="宋体"/>
                <w:color w:val="auto"/>
                <w:szCs w:val="21"/>
                <w:highlight w:val="none"/>
                <w:lang w:val="en-US" w:eastAsia="zh-CN" w:bidi="ar"/>
              </w:rPr>
              <w:t>分；</w:t>
            </w:r>
          </w:p>
          <w:p w14:paraId="74F9475E">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具有建筑工程类相关专业高级</w:t>
            </w:r>
            <w:r>
              <w:rPr>
                <w:rFonts w:hint="eastAsia" w:ascii="宋体" w:hAnsi="宋体" w:eastAsia="宋体" w:cs="宋体"/>
                <w:color w:val="auto"/>
                <w:sz w:val="21"/>
                <w:szCs w:val="21"/>
                <w:highlight w:val="none"/>
                <w:lang w:val="en-US" w:eastAsia="zh-CN"/>
              </w:rPr>
              <w:t>或以上技术</w:t>
            </w: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的得2分；</w:t>
            </w:r>
          </w:p>
          <w:p w14:paraId="1C2B1047">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（3）项目负责人具有工作年限15年及以上得1分</w:t>
            </w:r>
            <w:r>
              <w:rPr>
                <w:rFonts w:hint="eastAsia" w:ascii="宋体" w:hAnsi="宋体" w:eastAsia="宋体" w:cs="宋体"/>
                <w:color w:val="auto"/>
                <w:sz w:val="21"/>
                <w:szCs w:val="21"/>
                <w:highlight w:val="none"/>
              </w:rPr>
              <w:t>，15年以下得0.5分</w:t>
            </w:r>
            <w:r>
              <w:rPr>
                <w:rFonts w:hint="eastAsia" w:ascii="宋体" w:hAnsi="宋体" w:eastAsia="宋体" w:cs="宋体"/>
                <w:color w:val="auto"/>
                <w:sz w:val="21"/>
                <w:szCs w:val="21"/>
                <w:highlight w:val="none"/>
                <w:lang w:val="en-US" w:eastAsia="zh-CN"/>
              </w:rPr>
              <w:t>；</w:t>
            </w:r>
          </w:p>
          <w:p w14:paraId="02319E27">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本小项最多得5分，不满足上述条件的不得分。</w:t>
            </w:r>
          </w:p>
        </w:tc>
      </w:tr>
      <w:tr w14:paraId="3B2D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203857B4">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5C9A5083">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技术负责人</w:t>
            </w:r>
            <w:r>
              <w:rPr>
                <w:rFonts w:hint="eastAsia" w:ascii="宋体" w:hAnsi="宋体" w:eastAsia="宋体" w:cs="宋体"/>
                <w:color w:val="auto"/>
                <w:sz w:val="21"/>
                <w:szCs w:val="21"/>
                <w:highlight w:val="none"/>
                <w:lang w:val="en-US" w:eastAsia="zh-CN"/>
              </w:rPr>
              <w:t>1名</w:t>
            </w:r>
          </w:p>
        </w:tc>
        <w:tc>
          <w:tcPr>
            <w:tcW w:w="820" w:type="dxa"/>
            <w:vAlign w:val="center"/>
          </w:tcPr>
          <w:p w14:paraId="08B2413A">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00" w:type="dxa"/>
          </w:tcPr>
          <w:p w14:paraId="2CCF1911">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（1）技术负责人具有在有效期内的建筑工程专业一级建造师注册证书</w:t>
            </w:r>
            <w:r>
              <w:rPr>
                <w:rFonts w:hint="eastAsia" w:ascii="宋体" w:hAnsi="宋体" w:cs="宋体"/>
                <w:color w:val="auto"/>
                <w:szCs w:val="21"/>
                <w:highlight w:val="none"/>
                <w:lang w:val="en-US" w:eastAsia="zh-CN" w:bidi="ar"/>
              </w:rPr>
              <w:t>得1分；</w:t>
            </w:r>
          </w:p>
          <w:p w14:paraId="7447FA81">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技术负责人具有建筑工程类相关专业高级</w:t>
            </w:r>
            <w:r>
              <w:rPr>
                <w:rFonts w:hint="eastAsia" w:ascii="宋体" w:hAnsi="宋体" w:eastAsia="宋体" w:cs="宋体"/>
                <w:color w:val="auto"/>
                <w:sz w:val="21"/>
                <w:szCs w:val="21"/>
                <w:highlight w:val="none"/>
                <w:lang w:val="en-US" w:eastAsia="zh-CN"/>
              </w:rPr>
              <w:t>或以上技术</w:t>
            </w: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5ED9BCF">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技术负责人具有工作年限1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年及以上得1分,1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年以下得0.5分。</w:t>
            </w:r>
          </w:p>
          <w:p w14:paraId="74E04850">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不满足上述条件的不得分。</w:t>
            </w:r>
          </w:p>
        </w:tc>
      </w:tr>
      <w:tr w14:paraId="5500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036A6829">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060DF62B">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机电专业负责人1名</w:t>
            </w:r>
          </w:p>
        </w:tc>
        <w:tc>
          <w:tcPr>
            <w:tcW w:w="820" w:type="dxa"/>
            <w:vAlign w:val="center"/>
          </w:tcPr>
          <w:p w14:paraId="114A54C8">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100" w:type="dxa"/>
          </w:tcPr>
          <w:p w14:paraId="6CB6C593">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（1）机电专业负责人具有机电工程类相关专业高级或以上技术职称得1分，中级职称得0.5分；</w:t>
            </w:r>
          </w:p>
          <w:p w14:paraId="58AE66BE">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（2）机电专业负责人具有工作年限15年及以上得1分，15年以下得0.5分。</w:t>
            </w:r>
          </w:p>
          <w:p w14:paraId="01E61B1F">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本小项最多得2分，不满足上述条件的不得分。</w:t>
            </w:r>
          </w:p>
        </w:tc>
      </w:tr>
      <w:tr w14:paraId="5D1B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6D08A147">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271A8217">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通信专业负责人1名</w:t>
            </w:r>
          </w:p>
        </w:tc>
        <w:tc>
          <w:tcPr>
            <w:tcW w:w="820" w:type="dxa"/>
            <w:vAlign w:val="center"/>
          </w:tcPr>
          <w:p w14:paraId="13818132">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100" w:type="dxa"/>
          </w:tcPr>
          <w:p w14:paraId="4CC2941D">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（1）通信专业负责人具有通信工程类相关专业高级或以上技术职称得1分，中级职称得0.5分；</w:t>
            </w:r>
          </w:p>
          <w:p w14:paraId="5FB900A3">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（2）通信专业负责人具有工作年限15年及以上得1分，15年以下得0.5分。</w:t>
            </w:r>
          </w:p>
          <w:p w14:paraId="10748D7B">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本小项最多得2分，不满足上述条件的不得分。</w:t>
            </w:r>
          </w:p>
        </w:tc>
      </w:tr>
      <w:tr w14:paraId="2842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7D791CEE">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10F23F08">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质量负责</w:t>
            </w:r>
            <w:r>
              <w:rPr>
                <w:rFonts w:hint="eastAsia" w:ascii="宋体" w:hAnsi="宋体" w:eastAsia="宋体" w:cs="宋体"/>
                <w:color w:val="auto"/>
                <w:sz w:val="21"/>
                <w:szCs w:val="21"/>
                <w:highlight w:val="none"/>
                <w:lang w:val="en-US" w:eastAsia="zh-CN"/>
              </w:rPr>
              <w:t>1名</w:t>
            </w:r>
          </w:p>
        </w:tc>
        <w:tc>
          <w:tcPr>
            <w:tcW w:w="820" w:type="dxa"/>
            <w:vAlign w:val="center"/>
          </w:tcPr>
          <w:p w14:paraId="4C7BD910">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100" w:type="dxa"/>
          </w:tcPr>
          <w:p w14:paraId="37A8C479">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质量负责人具有</w:t>
            </w:r>
            <w:r>
              <w:rPr>
                <w:rFonts w:hint="eastAsia" w:ascii="宋体" w:hAnsi="宋体" w:eastAsia="宋体" w:cs="宋体"/>
                <w:color w:val="auto"/>
                <w:sz w:val="21"/>
                <w:szCs w:val="21"/>
                <w:highlight w:val="none"/>
              </w:rPr>
              <w:t>建筑工程类相关专业高级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rPr>
              <w:t>技术职称</w:t>
            </w:r>
            <w:r>
              <w:rPr>
                <w:rFonts w:hint="eastAsia" w:ascii="宋体" w:hAnsi="宋体" w:eastAsia="宋体" w:cs="宋体"/>
                <w:color w:val="auto"/>
                <w:sz w:val="21"/>
                <w:szCs w:val="21"/>
                <w:highlight w:val="none"/>
                <w:lang w:val="en-US" w:eastAsia="zh-CN"/>
              </w:rPr>
              <w:t>得1分；</w:t>
            </w:r>
          </w:p>
          <w:p w14:paraId="646DD57B">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质量负责人具有工作年限15年及以上得1分，15年以下得0.5分；</w:t>
            </w:r>
          </w:p>
          <w:p w14:paraId="5BBFA631">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不满足上述条件的不得分。</w:t>
            </w:r>
          </w:p>
        </w:tc>
      </w:tr>
      <w:tr w14:paraId="35DE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69A7473E">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7892539E">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安全负责人</w:t>
            </w:r>
            <w:r>
              <w:rPr>
                <w:rFonts w:hint="eastAsia" w:ascii="宋体" w:hAnsi="宋体" w:eastAsia="宋体" w:cs="宋体"/>
                <w:color w:val="auto"/>
                <w:sz w:val="21"/>
                <w:szCs w:val="21"/>
                <w:highlight w:val="none"/>
                <w:lang w:val="en-US" w:eastAsia="zh-CN"/>
              </w:rPr>
              <w:t>1名</w:t>
            </w:r>
          </w:p>
        </w:tc>
        <w:tc>
          <w:tcPr>
            <w:tcW w:w="820" w:type="dxa"/>
            <w:vAlign w:val="center"/>
          </w:tcPr>
          <w:p w14:paraId="1606950F">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00" w:type="dxa"/>
          </w:tcPr>
          <w:p w14:paraId="016D61F4">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安全负责人</w:t>
            </w:r>
            <w:r>
              <w:rPr>
                <w:rFonts w:hint="eastAsia" w:ascii="宋体" w:hAnsi="宋体" w:eastAsia="宋体" w:cs="宋体"/>
                <w:color w:val="auto"/>
                <w:sz w:val="21"/>
                <w:szCs w:val="21"/>
                <w:highlight w:val="none"/>
              </w:rPr>
              <w:t>具有在有效期内的注册安全工程师证得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CFBEEBD">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安全负责人</w:t>
            </w:r>
            <w:r>
              <w:rPr>
                <w:rFonts w:hint="eastAsia" w:ascii="宋体" w:hAnsi="宋体" w:eastAsia="宋体" w:cs="宋体"/>
                <w:color w:val="auto"/>
                <w:sz w:val="21"/>
                <w:szCs w:val="21"/>
                <w:highlight w:val="none"/>
              </w:rPr>
              <w:t>具有建筑工程类相关专业高级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rPr>
              <w:t>技术职称</w:t>
            </w:r>
            <w:r>
              <w:rPr>
                <w:rFonts w:hint="eastAsia" w:ascii="宋体" w:hAnsi="宋体" w:eastAsia="宋体" w:cs="宋体"/>
                <w:color w:val="auto"/>
                <w:sz w:val="21"/>
                <w:szCs w:val="21"/>
                <w:highlight w:val="none"/>
                <w:lang w:val="en-US" w:eastAsia="zh-CN"/>
              </w:rPr>
              <w:t>得0.5分；</w:t>
            </w:r>
          </w:p>
          <w:p w14:paraId="5B76E66A">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（3）安全负责人具有工作年限15年及以上得1分，15年以下得0.5分。</w:t>
            </w:r>
          </w:p>
          <w:p w14:paraId="0EB3DE18">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不满足上述条件的不得分。</w:t>
            </w:r>
          </w:p>
        </w:tc>
      </w:tr>
      <w:tr w14:paraId="68F8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2FCA48D6">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297BE0CD">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造价负责人</w:t>
            </w:r>
            <w:r>
              <w:rPr>
                <w:rFonts w:hint="eastAsia" w:ascii="宋体" w:hAnsi="宋体" w:eastAsia="宋体" w:cs="宋体"/>
                <w:color w:val="auto"/>
                <w:sz w:val="21"/>
                <w:szCs w:val="21"/>
                <w:highlight w:val="none"/>
                <w:lang w:val="en-US" w:eastAsia="zh-CN"/>
              </w:rPr>
              <w:t>1名</w:t>
            </w:r>
          </w:p>
        </w:tc>
        <w:tc>
          <w:tcPr>
            <w:tcW w:w="820" w:type="dxa"/>
            <w:vAlign w:val="center"/>
          </w:tcPr>
          <w:p w14:paraId="0A1A1D34">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00" w:type="dxa"/>
          </w:tcPr>
          <w:p w14:paraId="372F4A5F">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造价负责人</w:t>
            </w:r>
            <w:r>
              <w:rPr>
                <w:rFonts w:hint="eastAsia" w:ascii="宋体" w:hAnsi="宋体" w:eastAsia="宋体" w:cs="宋体"/>
                <w:color w:val="auto"/>
                <w:sz w:val="21"/>
                <w:szCs w:val="21"/>
                <w:highlight w:val="none"/>
              </w:rPr>
              <w:t>具有在有效期内一级注册造价工程师资格</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土木建筑或安装工程专业</w:t>
            </w:r>
            <w:r>
              <w:rPr>
                <w:rFonts w:hint="eastAsia" w:ascii="宋体" w:hAnsi="宋体" w:cs="宋体"/>
                <w:color w:val="auto"/>
                <w:szCs w:val="21"/>
                <w:highlight w:val="none"/>
                <w:lang w:bidi="ar"/>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B2E02E">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（2）造价负责人</w:t>
            </w:r>
            <w:r>
              <w:rPr>
                <w:rFonts w:hint="eastAsia" w:ascii="宋体" w:hAnsi="宋体" w:eastAsia="宋体" w:cs="宋体"/>
                <w:color w:val="auto"/>
                <w:sz w:val="21"/>
                <w:szCs w:val="21"/>
                <w:highlight w:val="none"/>
              </w:rPr>
              <w:t>具有建筑工程类相关专业高级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rPr>
              <w:t>技术职称</w:t>
            </w:r>
            <w:r>
              <w:rPr>
                <w:rFonts w:hint="eastAsia" w:ascii="宋体" w:hAnsi="宋体" w:eastAsia="宋体" w:cs="宋体"/>
                <w:color w:val="auto"/>
                <w:sz w:val="21"/>
                <w:szCs w:val="21"/>
                <w:highlight w:val="none"/>
                <w:lang w:val="en-US" w:eastAsia="zh-CN"/>
              </w:rPr>
              <w:t>得0.5分；</w:t>
            </w:r>
          </w:p>
          <w:p w14:paraId="71598FF3">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（3）造价负责人具有工作年限15年及以上得1分，15年以下得0.5分。</w:t>
            </w:r>
          </w:p>
          <w:p w14:paraId="46757013">
            <w:pPr>
              <w:widowControl/>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不满足上述条件的不得分。</w:t>
            </w:r>
          </w:p>
        </w:tc>
      </w:tr>
      <w:tr w14:paraId="0807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5EDF8687">
            <w:pPr>
              <w:bidi w:val="0"/>
              <w:spacing w:line="360" w:lineRule="auto"/>
              <w:jc w:val="center"/>
              <w:rPr>
                <w:rFonts w:hint="eastAsia" w:ascii="宋体" w:hAnsi="宋体" w:eastAsia="宋体" w:cs="宋体"/>
                <w:color w:val="auto"/>
                <w:sz w:val="21"/>
                <w:szCs w:val="21"/>
                <w:highlight w:val="none"/>
              </w:rPr>
            </w:pPr>
          </w:p>
        </w:tc>
        <w:tc>
          <w:tcPr>
            <w:tcW w:w="1412" w:type="dxa"/>
            <w:vAlign w:val="center"/>
          </w:tcPr>
          <w:p w14:paraId="50463C8F">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拟投入项目团队</w:t>
            </w:r>
          </w:p>
        </w:tc>
        <w:tc>
          <w:tcPr>
            <w:tcW w:w="820" w:type="dxa"/>
            <w:vAlign w:val="center"/>
          </w:tcPr>
          <w:p w14:paraId="5FC40C8A">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00" w:type="dxa"/>
            <w:vAlign w:val="center"/>
          </w:tcPr>
          <w:p w14:paraId="2C4469C9">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投标人拟投入项目团队组成人员配备表中，除项目负责人、技术负责人、机电专业负责人、通信专业负责人、质量负责人、安全负责人、造价负责人外，其余人员中具有相关专业高级或以上技术职称人员，每人</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得0.5分，，中级职称人员每人次得0.25分，本小项最多得2分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不满足上述条件的不得分。</w:t>
            </w:r>
          </w:p>
        </w:tc>
      </w:tr>
      <w:tr w14:paraId="1FEB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6910A9E3">
            <w:pPr>
              <w:bidi w:val="0"/>
              <w:spacing w:line="360" w:lineRule="auto"/>
              <w:jc w:val="center"/>
              <w:rPr>
                <w:rFonts w:hint="eastAsia" w:ascii="宋体" w:hAnsi="宋体" w:eastAsia="宋体" w:cs="宋体"/>
                <w:color w:val="auto"/>
                <w:sz w:val="21"/>
                <w:szCs w:val="21"/>
                <w:highlight w:val="none"/>
              </w:rPr>
            </w:pPr>
          </w:p>
        </w:tc>
        <w:tc>
          <w:tcPr>
            <w:tcW w:w="1412" w:type="dxa"/>
            <w:vMerge w:val="restart"/>
            <w:vAlign w:val="center"/>
          </w:tcPr>
          <w:p w14:paraId="51012F4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项目负责人答辩</w:t>
            </w:r>
          </w:p>
        </w:tc>
        <w:tc>
          <w:tcPr>
            <w:tcW w:w="820" w:type="dxa"/>
            <w:vAlign w:val="center"/>
          </w:tcPr>
          <w:p w14:paraId="1F94945B">
            <w:pPr>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1100" w:type="dxa"/>
            <w:vAlign w:val="center"/>
          </w:tcPr>
          <w:p w14:paraId="14978EBB">
            <w:pPr>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投标人派本项目拟投入项目负责人、技术负责人组成1-2人答辩小组进行现场答辩：</w:t>
            </w:r>
          </w:p>
          <w:p w14:paraId="71E60A6E">
            <w:pPr>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答辩小组对本项目履约能力和履约水平的介绍，介绍时间不超过10分钟；介绍内容包括但不限于：项目管理人员配备、施工安全、工期及质量管理，对本项目施工重点和难点的分析和应对措施，结合本项目的特点及投标人的资源情况，提出实施本项目的优势，合理、可行。</w:t>
            </w:r>
          </w:p>
          <w:p w14:paraId="1E30C0B1">
            <w:pPr>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表现优秀得[</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)分，良好得[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)分，一般得[</w:t>
            </w:r>
            <w:r>
              <w:rPr>
                <w:rFonts w:hint="eastAsia" w:ascii="宋体" w:hAnsi="宋体" w:cs="宋体"/>
                <w:color w:val="auto"/>
                <w:szCs w:val="21"/>
                <w:highlight w:val="none"/>
                <w:lang w:eastAsia="zh-CN"/>
              </w:rPr>
              <w:t>2</w:t>
            </w:r>
            <w:r>
              <w:rPr>
                <w:rFonts w:hint="eastAsia" w:ascii="宋体" w:hAnsi="宋体" w:cs="宋体"/>
                <w:color w:val="auto"/>
                <w:szCs w:val="21"/>
                <w:highlight w:val="none"/>
              </w:rPr>
              <w:t>,0)分，差得0分。本小项最高得1</w:t>
            </w:r>
            <w:r>
              <w:rPr>
                <w:rFonts w:hint="eastAsia" w:ascii="宋体" w:hAnsi="宋体" w:cs="宋体"/>
                <w:color w:val="auto"/>
                <w:szCs w:val="21"/>
                <w:highlight w:val="none"/>
                <w:lang w:eastAsia="zh-CN"/>
              </w:rPr>
              <w:t>0</w:t>
            </w:r>
            <w:r>
              <w:rPr>
                <w:rFonts w:hint="eastAsia" w:ascii="宋体" w:hAnsi="宋体" w:cs="宋体"/>
                <w:color w:val="auto"/>
                <w:szCs w:val="21"/>
                <w:highlight w:val="none"/>
              </w:rPr>
              <w:t>分。</w:t>
            </w:r>
          </w:p>
          <w:p w14:paraId="36771D3C">
            <w:pPr>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2.答辩小组就本项目接受评标委员会提问并进行问答：表现优秀得[</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)分，良好得[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)分，一般得[</w:t>
            </w:r>
            <w:r>
              <w:rPr>
                <w:rFonts w:hint="eastAsia" w:ascii="宋体" w:hAnsi="宋体" w:cs="宋体"/>
                <w:color w:val="auto"/>
                <w:szCs w:val="21"/>
                <w:highlight w:val="none"/>
                <w:lang w:eastAsia="zh-CN"/>
              </w:rPr>
              <w:t>2</w:t>
            </w:r>
            <w:r>
              <w:rPr>
                <w:rFonts w:hint="eastAsia" w:ascii="宋体" w:hAnsi="宋体" w:cs="宋体"/>
                <w:color w:val="auto"/>
                <w:szCs w:val="21"/>
                <w:highlight w:val="none"/>
              </w:rPr>
              <w:t>,0)分，差得0分。本小项最高得1</w:t>
            </w:r>
            <w:r>
              <w:rPr>
                <w:rFonts w:hint="eastAsia" w:ascii="宋体" w:hAnsi="宋体" w:cs="宋体"/>
                <w:color w:val="auto"/>
                <w:szCs w:val="21"/>
                <w:highlight w:val="none"/>
                <w:lang w:eastAsia="zh-CN"/>
              </w:rPr>
              <w:t>0</w:t>
            </w:r>
            <w:r>
              <w:rPr>
                <w:rFonts w:hint="eastAsia" w:ascii="宋体" w:hAnsi="宋体" w:cs="宋体"/>
                <w:color w:val="auto"/>
                <w:szCs w:val="21"/>
                <w:highlight w:val="none"/>
              </w:rPr>
              <w:t>分。</w:t>
            </w:r>
          </w:p>
          <w:p w14:paraId="56AC118F">
            <w:pPr>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3.投标人未按要求组成答辩小组参加现场答辩或未参加现场答辩，以上两项均为0分。</w:t>
            </w:r>
          </w:p>
          <w:p w14:paraId="6E735FC3">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备注：（1）投标单位的项目负责人或技术负责人须携带本人身份证原件参加答辩，并在评标当天到达广州公共资源交易中心</w:t>
            </w:r>
            <w:r>
              <w:rPr>
                <w:rFonts w:hint="eastAsia" w:ascii="宋体" w:hAnsi="宋体" w:eastAsia="宋体" w:cs="宋体"/>
                <w:color w:val="auto"/>
                <w:sz w:val="21"/>
                <w:szCs w:val="21"/>
                <w:highlight w:val="none"/>
                <w:lang w:val="en-US" w:eastAsia="zh-CN"/>
              </w:rPr>
              <w:t>黄埔交易部</w:t>
            </w:r>
            <w:r>
              <w:rPr>
                <w:rFonts w:hint="eastAsia" w:ascii="宋体" w:hAnsi="宋体" w:eastAsia="宋体" w:cs="宋体"/>
                <w:color w:val="auto"/>
                <w:sz w:val="21"/>
                <w:szCs w:val="21"/>
                <w:highlight w:val="none"/>
              </w:rPr>
              <w:t>（广州市黄埔区水西路32号）签到等候，签到时间为评标开始后1小时内，具体时间以招标人（招标代理）通知为准。由参与答辩的人员出示身份证原件，核对确认身份后签到，答辩的顺序按签到的先后顺序进行。</w:t>
            </w:r>
          </w:p>
          <w:p w14:paraId="0AE16867">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（2）评标委员会在完成资格审查及技术标有效性审查后可开始答辩，具体答辩开始时间以评标委员会通知为准。未通过资格审查及技术标有效性审查的投标单位无需再参与答辩。</w:t>
            </w:r>
          </w:p>
          <w:p w14:paraId="03C595B2">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（3）投标单位项目负责人及技术负责人均没有参加现场答辩的，得0分。</w:t>
            </w:r>
          </w:p>
        </w:tc>
      </w:tr>
      <w:tr w14:paraId="2CA9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restart"/>
            <w:vAlign w:val="center"/>
          </w:tcPr>
          <w:p w14:paraId="63775983">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三、企业资信（30分）</w:t>
            </w:r>
          </w:p>
        </w:tc>
        <w:tc>
          <w:tcPr>
            <w:tcW w:w="1412" w:type="dxa"/>
            <w:vAlign w:val="center"/>
          </w:tcPr>
          <w:p w14:paraId="24A5FF3F">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企业类似工程业绩</w:t>
            </w:r>
          </w:p>
        </w:tc>
        <w:tc>
          <w:tcPr>
            <w:tcW w:w="820" w:type="dxa"/>
            <w:vAlign w:val="center"/>
          </w:tcPr>
          <w:p w14:paraId="4B5EADD8">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w:t>
            </w:r>
          </w:p>
        </w:tc>
        <w:tc>
          <w:tcPr>
            <w:tcW w:w="11100" w:type="dxa"/>
          </w:tcPr>
          <w:p w14:paraId="1A524DAA">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自202</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Cs w:val="21"/>
                <w:highlight w:val="none"/>
              </w:rPr>
              <w:t>年1月1日至</w:t>
            </w:r>
            <w:r>
              <w:rPr>
                <w:rFonts w:hint="eastAsia" w:ascii="宋体" w:hAnsi="宋体" w:eastAsia="宋体" w:cs="宋体"/>
                <w:color w:val="auto"/>
                <w:szCs w:val="21"/>
                <w:highlight w:val="none"/>
                <w:lang w:bidi="ar"/>
              </w:rPr>
              <w:t>投标截止日期止</w:t>
            </w:r>
            <w:r>
              <w:rPr>
                <w:rFonts w:hint="eastAsia" w:ascii="宋体" w:hAnsi="宋体" w:eastAsia="宋体" w:cs="宋体"/>
                <w:color w:val="auto"/>
                <w:sz w:val="21"/>
                <w:szCs w:val="21"/>
                <w:highlight w:val="none"/>
              </w:rPr>
              <w:t>（以工程竣工验收时间为准）</w:t>
            </w:r>
            <w:r>
              <w:rPr>
                <w:rFonts w:hint="eastAsia" w:ascii="宋体" w:hAnsi="宋体" w:eastAsia="宋体" w:cs="宋体"/>
                <w:color w:val="auto"/>
                <w:szCs w:val="21"/>
                <w:highlight w:val="none"/>
              </w:rPr>
              <w:t>，投标人完成过质量合格且金额   万元或以上的建筑工程施工总承包或工程总承包项目业绩的，每项业绩得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rPr>
              <w:t>本小项</w:t>
            </w:r>
            <w:r>
              <w:rPr>
                <w:rFonts w:hint="eastAsia" w:ascii="宋体" w:hAnsi="宋体" w:eastAsia="宋体" w:cs="宋体"/>
                <w:color w:val="auto"/>
                <w:szCs w:val="21"/>
                <w:highlight w:val="none"/>
              </w:rPr>
              <w:t>最高得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rPr>
              <w:t>不满足上述条件的不得分。</w:t>
            </w:r>
          </w:p>
        </w:tc>
      </w:tr>
      <w:tr w14:paraId="3B1A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blHeader/>
        </w:trPr>
        <w:tc>
          <w:tcPr>
            <w:tcW w:w="1063" w:type="dxa"/>
            <w:vMerge w:val="continue"/>
            <w:vAlign w:val="center"/>
          </w:tcPr>
          <w:p w14:paraId="414CF9C2">
            <w:pPr>
              <w:bidi w:val="0"/>
              <w:spacing w:line="360" w:lineRule="auto"/>
              <w:rPr>
                <w:rFonts w:hint="eastAsia" w:ascii="宋体" w:hAnsi="宋体" w:eastAsia="宋体" w:cs="宋体"/>
                <w:color w:val="auto"/>
                <w:sz w:val="21"/>
                <w:szCs w:val="21"/>
                <w:highlight w:val="none"/>
              </w:rPr>
            </w:pPr>
          </w:p>
        </w:tc>
        <w:tc>
          <w:tcPr>
            <w:tcW w:w="1412" w:type="dxa"/>
            <w:vAlign w:val="center"/>
          </w:tcPr>
          <w:p w14:paraId="5476B098">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企业工程项目获奖情况</w:t>
            </w:r>
          </w:p>
        </w:tc>
        <w:tc>
          <w:tcPr>
            <w:tcW w:w="820" w:type="dxa"/>
            <w:vAlign w:val="center"/>
          </w:tcPr>
          <w:p w14:paraId="0FFDE5D7">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p>
        </w:tc>
        <w:tc>
          <w:tcPr>
            <w:tcW w:w="11100" w:type="dxa"/>
            <w:vAlign w:val="center"/>
          </w:tcPr>
          <w:p w14:paraId="2811FABA">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年1月1日至投标截止日期止（以获奖证书颁发时间为准），投标人完成的工程施工总承包或工程总承包项目：</w:t>
            </w:r>
          </w:p>
          <w:p w14:paraId="09AB56E0">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（1）获得过省级或以上质量工程奖项的，每项得2分；</w:t>
            </w:r>
          </w:p>
          <w:p w14:paraId="18E14C8B">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（2）获得过市级质量工程奖项的，每项得1分。</w:t>
            </w:r>
          </w:p>
          <w:p w14:paraId="13EF5979">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本小项最高得10分，不满足上述条件的不得分。</w:t>
            </w:r>
          </w:p>
        </w:tc>
      </w:tr>
      <w:tr w14:paraId="6CA2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blHeader/>
        </w:trPr>
        <w:tc>
          <w:tcPr>
            <w:tcW w:w="1063" w:type="dxa"/>
            <w:vMerge w:val="continue"/>
            <w:vAlign w:val="center"/>
          </w:tcPr>
          <w:p w14:paraId="3A27F0E6">
            <w:pPr>
              <w:bidi w:val="0"/>
              <w:spacing w:line="360" w:lineRule="auto"/>
              <w:rPr>
                <w:rFonts w:hint="eastAsia" w:ascii="宋体" w:hAnsi="宋体" w:eastAsia="宋体" w:cs="宋体"/>
                <w:color w:val="auto"/>
                <w:sz w:val="21"/>
                <w:szCs w:val="21"/>
                <w:highlight w:val="none"/>
              </w:rPr>
            </w:pPr>
          </w:p>
        </w:tc>
        <w:tc>
          <w:tcPr>
            <w:tcW w:w="1412" w:type="dxa"/>
            <w:vAlign w:val="center"/>
          </w:tcPr>
          <w:p w14:paraId="47611D2D">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财务指标</w:t>
            </w:r>
          </w:p>
        </w:tc>
        <w:tc>
          <w:tcPr>
            <w:tcW w:w="820" w:type="dxa"/>
            <w:vAlign w:val="center"/>
          </w:tcPr>
          <w:p w14:paraId="0A2742A1">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1100" w:type="dxa"/>
            <w:vAlign w:val="center"/>
          </w:tcPr>
          <w:p w14:paraId="2EB04D99">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投标人提供2023年度获得的国家税务部门评定的纳税信用等级网页截图，A级得4分；B级得3分；M级得2分。</w:t>
            </w:r>
          </w:p>
          <w:p w14:paraId="4F32DEB3">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本小项最高得4分，不满足上述条件的不得分。</w:t>
            </w:r>
          </w:p>
        </w:tc>
      </w:tr>
      <w:tr w14:paraId="52A4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3" w:type="dxa"/>
            <w:vMerge w:val="continue"/>
            <w:vAlign w:val="center"/>
          </w:tcPr>
          <w:p w14:paraId="5DE2B265">
            <w:pPr>
              <w:bidi w:val="0"/>
              <w:spacing w:line="360" w:lineRule="auto"/>
              <w:rPr>
                <w:rFonts w:hint="eastAsia" w:ascii="宋体" w:hAnsi="宋体" w:eastAsia="宋体" w:cs="宋体"/>
                <w:color w:val="auto"/>
                <w:sz w:val="21"/>
                <w:szCs w:val="21"/>
                <w:highlight w:val="none"/>
              </w:rPr>
            </w:pPr>
          </w:p>
        </w:tc>
        <w:tc>
          <w:tcPr>
            <w:tcW w:w="1412" w:type="dxa"/>
            <w:vAlign w:val="center"/>
          </w:tcPr>
          <w:p w14:paraId="27898BD7">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第三方评价</w:t>
            </w:r>
          </w:p>
        </w:tc>
        <w:tc>
          <w:tcPr>
            <w:tcW w:w="820" w:type="dxa"/>
            <w:vAlign w:val="center"/>
          </w:tcPr>
          <w:p w14:paraId="06A729D0">
            <w:pPr>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1100" w:type="dxa"/>
          </w:tcPr>
          <w:p w14:paraId="2F62B05B">
            <w:pPr>
              <w:bidi w:val="0"/>
              <w:spacing w:line="360" w:lineRule="auto"/>
              <w:rPr>
                <w:rFonts w:hint="eastAsia" w:ascii="宋体" w:hAnsi="宋体" w:eastAsia="宋体" w:cs="宋体"/>
                <w:color w:val="auto"/>
                <w:sz w:val="21"/>
                <w:szCs w:val="21"/>
                <w:highlight w:val="none"/>
              </w:rPr>
            </w:pPr>
            <w:bookmarkStart w:id="30" w:name="_Hlk175644010"/>
            <w:r>
              <w:rPr>
                <w:rFonts w:hint="eastAsia" w:ascii="宋体" w:hAnsi="宋体" w:eastAsia="宋体" w:cs="宋体"/>
                <w:color w:val="auto"/>
                <w:sz w:val="21"/>
                <w:szCs w:val="21"/>
                <w:highlight w:val="none"/>
              </w:rPr>
              <w:t>投标人获得过国家级协会颁发的“企业信用等级证书”且在有效期内的</w:t>
            </w:r>
            <w:bookmarkEnd w:id="30"/>
            <w:r>
              <w:rPr>
                <w:rFonts w:hint="eastAsia" w:ascii="宋体" w:hAnsi="宋体" w:eastAsia="宋体" w:cs="宋体"/>
                <w:color w:val="auto"/>
                <w:sz w:val="21"/>
                <w:szCs w:val="21"/>
                <w:highlight w:val="none"/>
              </w:rPr>
              <w:t>，AAA级的得4分，AA级得3分，A级得2分。</w:t>
            </w:r>
          </w:p>
          <w:p w14:paraId="6E30C8EE">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本小项最高得4分，不满足上述条件的不得分。</w:t>
            </w:r>
          </w:p>
        </w:tc>
      </w:tr>
      <w:tr w14:paraId="5D89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75" w:type="dxa"/>
            <w:gridSpan w:val="2"/>
            <w:vAlign w:val="center"/>
          </w:tcPr>
          <w:p w14:paraId="305FC630">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合计（一+二+三）</w:t>
            </w:r>
          </w:p>
        </w:tc>
        <w:tc>
          <w:tcPr>
            <w:tcW w:w="820" w:type="dxa"/>
            <w:vAlign w:val="center"/>
          </w:tcPr>
          <w:p w14:paraId="190FA5F7">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100" w:type="dxa"/>
            <w:vAlign w:val="center"/>
          </w:tcPr>
          <w:p w14:paraId="3496CDE0">
            <w:pPr>
              <w:bidi w:val="0"/>
              <w:spacing w:line="360" w:lineRule="auto"/>
              <w:rPr>
                <w:rFonts w:hint="eastAsia" w:ascii="宋体" w:hAnsi="宋体" w:eastAsia="宋体" w:cs="宋体"/>
                <w:color w:val="auto"/>
                <w:sz w:val="21"/>
                <w:szCs w:val="21"/>
                <w:highlight w:val="none"/>
              </w:rPr>
            </w:pPr>
          </w:p>
        </w:tc>
      </w:tr>
    </w:tbl>
    <w:p w14:paraId="04DE5D25">
      <w:pPr>
        <w:spacing w:line="360" w:lineRule="auto"/>
        <w:ind w:firstLine="459"/>
        <w:rPr>
          <w:rFonts w:hint="eastAsia" w:ascii="宋体" w:hAnsi="宋体"/>
          <w:color w:val="auto"/>
          <w:szCs w:val="21"/>
          <w:highlight w:val="none"/>
        </w:rPr>
      </w:pPr>
      <w:r>
        <w:rPr>
          <w:rFonts w:hint="eastAsia" w:ascii="宋体" w:hAnsi="宋体"/>
          <w:color w:val="auto"/>
          <w:szCs w:val="21"/>
          <w:highlight w:val="none"/>
        </w:rPr>
        <w:t>备注：</w:t>
      </w:r>
    </w:p>
    <w:p w14:paraId="0F41763C">
      <w:pPr>
        <w:spacing w:line="300" w:lineRule="exact"/>
        <w:ind w:firstLine="459"/>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1、项目管理机构能力</w:t>
      </w:r>
    </w:p>
    <w:p w14:paraId="3928C2F2">
      <w:pPr>
        <w:spacing w:line="300" w:lineRule="exact"/>
        <w:ind w:firstLine="459"/>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投标人需提供拟委派</w:t>
      </w:r>
      <w:r>
        <w:rPr>
          <w:rFonts w:hint="eastAsia" w:cs="宋体" w:asciiTheme="minorEastAsia" w:hAnsiTheme="minorEastAsia" w:eastAsiaTheme="minorEastAsia"/>
          <w:color w:val="auto"/>
          <w:kern w:val="0"/>
          <w:szCs w:val="21"/>
          <w:highlight w:val="none"/>
        </w:rPr>
        <w:t>项目管理机构</w:t>
      </w:r>
      <w:r>
        <w:rPr>
          <w:rFonts w:hint="eastAsia" w:cs="宋体" w:asciiTheme="minorEastAsia" w:hAnsiTheme="minorEastAsia" w:eastAsiaTheme="minorEastAsia"/>
          <w:color w:val="auto"/>
          <w:szCs w:val="21"/>
          <w:highlight w:val="none"/>
        </w:rPr>
        <w:t>人员的身份证及</w:t>
      </w:r>
      <w:r>
        <w:rPr>
          <w:rFonts w:hint="eastAsia" w:cs="仿宋_GB2312" w:asciiTheme="minorEastAsia" w:hAnsiTheme="minorEastAsia" w:eastAsiaTheme="minorEastAsia"/>
          <w:color w:val="auto"/>
          <w:szCs w:val="21"/>
          <w:highlight w:val="none"/>
        </w:rPr>
        <w:t>近一个月</w:t>
      </w:r>
      <w:r>
        <w:rPr>
          <w:rFonts w:hint="eastAsia" w:cs="仿宋_GB2312"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在投标单位（不含投标人的子公司）缴纳社保记录的证明材料</w:t>
      </w:r>
      <w:r>
        <w:rPr>
          <w:rFonts w:hint="eastAsia" w:asciiTheme="minorEastAsia" w:hAnsiTheme="minorEastAsia" w:eastAsiaTheme="minorEastAsia"/>
          <w:color w:val="auto"/>
          <w:szCs w:val="21"/>
          <w:highlight w:val="none"/>
        </w:rPr>
        <w:t>并加盖投标人企业电子印章，未提供或所提供的证明资料不符合要求的不予计分</w:t>
      </w:r>
      <w:r>
        <w:rPr>
          <w:rFonts w:hint="eastAsia" w:cs="宋体" w:asciiTheme="minorEastAsia" w:hAnsiTheme="minorEastAsia" w:eastAsiaTheme="minorEastAsia"/>
          <w:color w:val="auto"/>
          <w:szCs w:val="21"/>
          <w:highlight w:val="none"/>
        </w:rPr>
        <w:t>。</w:t>
      </w:r>
    </w:p>
    <w:p w14:paraId="32424CF8">
      <w:pPr>
        <w:spacing w:line="300" w:lineRule="exact"/>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项目负责人：提供工作年限证明（提供本科毕业证书，以毕业时间为准）、建筑工程类相关专业职称证书、一级注册建造师</w:t>
      </w:r>
      <w:r>
        <w:rPr>
          <w:rFonts w:hint="eastAsia" w:cs="宋体" w:asciiTheme="minorEastAsia" w:hAnsiTheme="minorEastAsia" w:eastAsiaTheme="minorEastAsia"/>
          <w:bCs/>
          <w:color w:val="auto"/>
          <w:kern w:val="0"/>
          <w:szCs w:val="21"/>
          <w:highlight w:val="none"/>
        </w:rPr>
        <w:t>专业以执业证的注册类别为准（</w:t>
      </w:r>
      <w:r>
        <w:rPr>
          <w:rFonts w:hint="eastAsia" w:cs="宋体" w:asciiTheme="minorEastAsia" w:hAnsiTheme="minorEastAsia" w:eastAsiaTheme="minorEastAsia"/>
          <w:color w:val="auto"/>
          <w:szCs w:val="21"/>
          <w:highlight w:val="none"/>
        </w:rPr>
        <w:t>须同时提供在</w:t>
      </w:r>
      <w:r>
        <w:rPr>
          <w:rFonts w:hint="eastAsia" w:cs="宋体" w:asciiTheme="minorEastAsia" w:hAnsiTheme="minorEastAsia" w:eastAsiaTheme="minorEastAsia"/>
          <w:color w:val="auto"/>
          <w:kern w:val="0"/>
          <w:szCs w:val="21"/>
          <w:highlight w:val="none"/>
        </w:rPr>
        <w:t>全国建筑市场监管公共服务平台查询结果网上截图</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color w:val="auto"/>
          <w:kern w:val="0"/>
          <w:szCs w:val="21"/>
          <w:highlight w:val="none"/>
        </w:rPr>
        <w:t>，未按要求提供相关资料的人员，该人员不作为评分依据。</w:t>
      </w:r>
    </w:p>
    <w:p w14:paraId="2AA1195D">
      <w:pPr>
        <w:spacing w:line="300" w:lineRule="exact"/>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技术负责人：提供工作年限证明（提供本科毕业证书，以毕业时间为准）、建筑工程类相关专业职称证书</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一级注册建造师</w:t>
      </w:r>
      <w:r>
        <w:rPr>
          <w:rFonts w:hint="eastAsia" w:cs="宋体" w:asciiTheme="minorEastAsia" w:hAnsiTheme="minorEastAsia" w:eastAsiaTheme="minorEastAsia"/>
          <w:bCs/>
          <w:color w:val="auto"/>
          <w:kern w:val="0"/>
          <w:szCs w:val="21"/>
          <w:highlight w:val="none"/>
        </w:rPr>
        <w:t>专业以执业证的注册类别为准（</w:t>
      </w:r>
      <w:r>
        <w:rPr>
          <w:rFonts w:hint="eastAsia" w:cs="宋体" w:asciiTheme="minorEastAsia" w:hAnsiTheme="minorEastAsia" w:eastAsiaTheme="minorEastAsia"/>
          <w:color w:val="auto"/>
          <w:szCs w:val="21"/>
          <w:highlight w:val="none"/>
        </w:rPr>
        <w:t>须同时提供在</w:t>
      </w:r>
      <w:r>
        <w:rPr>
          <w:rFonts w:hint="eastAsia" w:cs="宋体" w:asciiTheme="minorEastAsia" w:hAnsiTheme="minorEastAsia" w:eastAsiaTheme="minorEastAsia"/>
          <w:color w:val="auto"/>
          <w:kern w:val="0"/>
          <w:szCs w:val="21"/>
          <w:highlight w:val="none"/>
        </w:rPr>
        <w:t>全国建筑市场监管公共服务平台查询结果网上截图</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color w:val="auto"/>
          <w:kern w:val="0"/>
          <w:szCs w:val="21"/>
          <w:highlight w:val="none"/>
        </w:rPr>
        <w:t>，未按要求提供相关资料的人员，该人员不作为评分依据。</w:t>
      </w:r>
    </w:p>
    <w:p w14:paraId="7AAF5E0C">
      <w:pPr>
        <w:spacing w:line="30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（3）机电专业负责人</w:t>
      </w:r>
      <w:r>
        <w:rPr>
          <w:rFonts w:hint="eastAsia" w:asciiTheme="minorEastAsia" w:hAnsiTheme="minorEastAsia" w:eastAsiaTheme="minorEastAsia"/>
          <w:color w:val="auto"/>
          <w:szCs w:val="21"/>
          <w:highlight w:val="none"/>
        </w:rPr>
        <w:t>：提供工作年限证明（提供本科毕业证书，以毕业时间为准）、机电工程类相关专业职称证书</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color w:val="auto"/>
          <w:kern w:val="0"/>
          <w:szCs w:val="21"/>
          <w:highlight w:val="none"/>
        </w:rPr>
        <w:t>未按要求提供相关资料的人员，该人员不作为评分依据。</w:t>
      </w:r>
    </w:p>
    <w:p w14:paraId="63EB1334">
      <w:pPr>
        <w:spacing w:line="30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（4）通信专业负责人</w:t>
      </w:r>
      <w:r>
        <w:rPr>
          <w:rFonts w:hint="eastAsia" w:asciiTheme="minorEastAsia" w:hAnsiTheme="minorEastAsia" w:eastAsiaTheme="minorEastAsia"/>
          <w:color w:val="auto"/>
          <w:szCs w:val="21"/>
          <w:highlight w:val="none"/>
        </w:rPr>
        <w:t>：提供工作年限证明（提供本科毕业证书，以毕业时间为准）、通信工程类相关专业职称证书</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color w:val="auto"/>
          <w:kern w:val="0"/>
          <w:szCs w:val="21"/>
          <w:highlight w:val="none"/>
        </w:rPr>
        <w:t>未按要求提供相关资料的人员，该人员不作为评分依据。</w:t>
      </w:r>
    </w:p>
    <w:p w14:paraId="680CC6C1">
      <w:pPr>
        <w:spacing w:line="30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（5）质量负责人：提供</w:t>
      </w:r>
      <w:r>
        <w:rPr>
          <w:rFonts w:hint="eastAsia" w:asciiTheme="minorEastAsia" w:hAnsiTheme="minorEastAsia" w:eastAsiaTheme="minorEastAsia"/>
          <w:color w:val="auto"/>
          <w:szCs w:val="21"/>
          <w:highlight w:val="none"/>
        </w:rPr>
        <w:t>工作年限证明（提供本科毕业证书，以毕业时间为准）、建筑工程类相关专业职称证书。</w:t>
      </w:r>
      <w:r>
        <w:rPr>
          <w:rFonts w:hint="eastAsia" w:cs="宋体" w:asciiTheme="minorEastAsia" w:hAnsiTheme="minorEastAsia" w:eastAsiaTheme="minorEastAsia"/>
          <w:color w:val="auto"/>
          <w:kern w:val="0"/>
          <w:szCs w:val="21"/>
          <w:highlight w:val="none"/>
        </w:rPr>
        <w:t>未按要求提供相关资料的人员，该人员不作为评分依据。</w:t>
      </w:r>
    </w:p>
    <w:p w14:paraId="767D0BA6">
      <w:pPr>
        <w:spacing w:line="30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（6）安全负责人：提供</w:t>
      </w:r>
      <w:r>
        <w:rPr>
          <w:rFonts w:hint="eastAsia" w:asciiTheme="minorEastAsia" w:hAnsiTheme="minorEastAsia" w:eastAsiaTheme="minorEastAsia"/>
          <w:color w:val="auto"/>
          <w:szCs w:val="21"/>
          <w:highlight w:val="none"/>
        </w:rPr>
        <w:t>工作年限证明（提供本科毕业证书，以毕业时间为准）、建筑工程类相关专业职称证书，</w:t>
      </w:r>
      <w:r>
        <w:rPr>
          <w:rFonts w:hint="eastAsia" w:cs="宋体" w:asciiTheme="minorEastAsia" w:hAnsiTheme="minorEastAsia" w:eastAsiaTheme="minorEastAsia"/>
          <w:color w:val="auto"/>
          <w:kern w:val="0"/>
          <w:szCs w:val="21"/>
          <w:highlight w:val="none"/>
        </w:rPr>
        <w:t>提供</w:t>
      </w:r>
      <w:r>
        <w:rPr>
          <w:rFonts w:hint="eastAsia" w:cs="宋体" w:asciiTheme="minorEastAsia" w:hAnsiTheme="minorEastAsia" w:eastAsiaTheme="minorEastAsia"/>
          <w:bCs/>
          <w:color w:val="auto"/>
          <w:kern w:val="0"/>
          <w:szCs w:val="21"/>
          <w:highlight w:val="none"/>
        </w:rPr>
        <w:t>注册安全工程师证书，</w:t>
      </w:r>
      <w:r>
        <w:rPr>
          <w:rFonts w:hint="eastAsia" w:cs="宋体" w:asciiTheme="minorEastAsia" w:hAnsiTheme="minorEastAsia" w:eastAsiaTheme="minorEastAsia"/>
          <w:color w:val="auto"/>
          <w:szCs w:val="21"/>
          <w:highlight w:val="none"/>
        </w:rPr>
        <w:t>须同时提供在</w:t>
      </w:r>
      <w:r>
        <w:rPr>
          <w:rFonts w:hint="eastAsia" w:cs="宋体" w:asciiTheme="minorEastAsia" w:hAnsiTheme="minorEastAsia" w:eastAsiaTheme="minorEastAsia"/>
          <w:color w:val="auto"/>
          <w:kern w:val="0"/>
          <w:szCs w:val="21"/>
          <w:highlight w:val="none"/>
        </w:rPr>
        <w:t>注册安全工程师查询网站（https://rmocse.chinasafety.ac.cn/）查询结果网上截图。未按要求提供相关资料的人员，该人员不作为评分依据。</w:t>
      </w:r>
    </w:p>
    <w:p w14:paraId="0640CD58">
      <w:pPr>
        <w:spacing w:line="300" w:lineRule="exact"/>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1"/>
          <w:highlight w:val="none"/>
        </w:rPr>
        <w:t>（7）造价负责人：提供</w:t>
      </w:r>
      <w:r>
        <w:rPr>
          <w:rFonts w:hint="eastAsia" w:asciiTheme="minorEastAsia" w:hAnsiTheme="minorEastAsia" w:eastAsiaTheme="minorEastAsia"/>
          <w:color w:val="auto"/>
          <w:szCs w:val="21"/>
          <w:highlight w:val="none"/>
        </w:rPr>
        <w:t>工作年限证明（提供本科毕业证书，以毕业时间为准）、建筑工程类相关专业职称证书</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kern w:val="0"/>
          <w:szCs w:val="21"/>
          <w:highlight w:val="none"/>
        </w:rPr>
        <w:t>提供注册</w:t>
      </w:r>
      <w:r>
        <w:rPr>
          <w:rFonts w:hint="eastAsia" w:cs="宋体" w:asciiTheme="minorEastAsia" w:hAnsiTheme="minorEastAsia" w:eastAsiaTheme="minorEastAsia"/>
          <w:bCs/>
          <w:color w:val="auto"/>
          <w:kern w:val="0"/>
          <w:szCs w:val="21"/>
          <w:highlight w:val="none"/>
        </w:rPr>
        <w:t>造价工程师证书，</w:t>
      </w:r>
      <w:r>
        <w:rPr>
          <w:rFonts w:asciiTheme="minorEastAsia" w:hAnsiTheme="minorEastAsia" w:eastAsiaTheme="minorEastAsia"/>
          <w:color w:val="auto"/>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kern w:val="0"/>
          <w:szCs w:val="21"/>
          <w:highlight w:val="none"/>
        </w:rPr>
        <w:t>未按要求提供相关资料的人员，该人员不作为评分依据。</w:t>
      </w:r>
    </w:p>
    <w:p w14:paraId="547B46C6">
      <w:pPr>
        <w:spacing w:line="30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（8）拟投入项目团队：</w:t>
      </w:r>
      <w:r>
        <w:rPr>
          <w:rFonts w:hint="eastAsia" w:asciiTheme="minorEastAsia" w:hAnsiTheme="minorEastAsia" w:eastAsiaTheme="minorEastAsia"/>
          <w:color w:val="auto"/>
          <w:szCs w:val="21"/>
          <w:highlight w:val="none"/>
        </w:rPr>
        <w:t>提供相关专业职称证书</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未按要求提供相关资料的人员，该人员不作为评分依据。</w:t>
      </w:r>
    </w:p>
    <w:p w14:paraId="3A6F1B88">
      <w:pPr>
        <w:spacing w:line="30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（9）各岗位人员不得相互兼职，上述材料不提供或提供不齐全的不得分。</w:t>
      </w:r>
    </w:p>
    <w:p w14:paraId="47901A30">
      <w:pPr>
        <w:spacing w:line="300" w:lineRule="exact"/>
        <w:ind w:firstLine="459"/>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2、工程业绩</w:t>
      </w:r>
    </w:p>
    <w:p w14:paraId="7B6434EE">
      <w:pPr>
        <w:spacing w:line="300" w:lineRule="exact"/>
        <w:ind w:firstLine="459"/>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33E0BFAA">
      <w:pPr>
        <w:spacing w:line="300" w:lineRule="exact"/>
        <w:ind w:firstLine="42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（1）金额以中标通知书</w:t>
      </w:r>
      <w:r>
        <w:rPr>
          <w:rFonts w:hint="eastAsia" w:asciiTheme="minorEastAsia" w:hAnsiTheme="minorEastAsia" w:eastAsiaTheme="minorEastAsia"/>
          <w:color w:val="auto"/>
          <w:highlight w:val="none"/>
        </w:rPr>
        <w:t>（其中工程总承包业绩以施工费中标金额）</w:t>
      </w:r>
      <w:r>
        <w:rPr>
          <w:rFonts w:asciiTheme="minorEastAsia" w:hAnsiTheme="minorEastAsia" w:eastAsiaTheme="minorEastAsia"/>
          <w:color w:val="auto"/>
          <w:highlight w:val="none"/>
        </w:rPr>
        <w:t>为准，中标通知书上没有金额或免招标的，以施工合同</w:t>
      </w:r>
      <w:r>
        <w:rPr>
          <w:rFonts w:hint="eastAsia" w:asciiTheme="minorEastAsia" w:hAnsiTheme="minorEastAsia" w:eastAsiaTheme="minorEastAsia"/>
          <w:color w:val="auto"/>
          <w:highlight w:val="none"/>
        </w:rPr>
        <w:t>或工程总承包合同（不含补充合同，其中工程总承包业绩以施工费合同金额）</w:t>
      </w:r>
      <w:r>
        <w:rPr>
          <w:rFonts w:asciiTheme="minorEastAsia" w:hAnsiTheme="minorEastAsia" w:eastAsiaTheme="minorEastAsia"/>
          <w:color w:val="auto"/>
          <w:highlight w:val="none"/>
        </w:rPr>
        <w:t>为准。</w:t>
      </w:r>
    </w:p>
    <w:p w14:paraId="68F16F3C">
      <w:pPr>
        <w:spacing w:line="300" w:lineRule="exact"/>
        <w:ind w:firstLine="42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（2）完成时间以竣工验收文件为准。验收文件至少具有建设单位、设计、施工和监理单位盖章。</w:t>
      </w:r>
    </w:p>
    <w:p w14:paraId="73F6584D">
      <w:pPr>
        <w:spacing w:line="300" w:lineRule="exact"/>
        <w:ind w:firstLine="42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（3）用于本项目投标的类似业绩，在</w:t>
      </w:r>
      <w:r>
        <w:rPr>
          <w:rFonts w:hint="eastAsia" w:cs="仿宋_GB2312" w:asciiTheme="minorEastAsia" w:hAnsiTheme="minorEastAsia" w:eastAsiaTheme="minorEastAsia"/>
          <w:color w:val="auto"/>
          <w:szCs w:val="21"/>
          <w:highlight w:val="none"/>
        </w:rPr>
        <w:t>广州市住建行业信用管理</w:t>
      </w:r>
      <w:r>
        <w:rPr>
          <w:rFonts w:asciiTheme="minorEastAsia" w:hAnsiTheme="minorEastAsia" w:eastAsiaTheme="minorEastAsia"/>
          <w:color w:val="auto"/>
          <w:highlight w:val="none"/>
        </w:rPr>
        <w:t>平台中“工程对应的企业资质”栏中须登记有与本项目要求相对应的资质（建筑工程施工总承包资质（原房屋建筑工程施工总承包））。</w:t>
      </w:r>
    </w:p>
    <w:p w14:paraId="0FA6644F">
      <w:pPr>
        <w:spacing w:line="300" w:lineRule="exact"/>
        <w:ind w:firstLine="42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（4）平台内业绩上传件不符合上述要求的或登记的工程资质内容与施工合同</w:t>
      </w:r>
      <w:r>
        <w:rPr>
          <w:rFonts w:hint="eastAsia" w:asciiTheme="minorEastAsia" w:hAnsiTheme="minorEastAsia" w:eastAsiaTheme="minorEastAsia"/>
          <w:color w:val="auto"/>
          <w:highlight w:val="none"/>
        </w:rPr>
        <w:t>或工程总承包合同</w:t>
      </w:r>
      <w:r>
        <w:rPr>
          <w:rFonts w:asciiTheme="minorEastAsia" w:hAnsiTheme="minorEastAsia" w:eastAsiaTheme="minorEastAsia"/>
          <w:color w:val="auto"/>
          <w:highlight w:val="none"/>
        </w:rPr>
        <w:t>等业绩证明资料不相符的，该项业绩不予认定。</w:t>
      </w:r>
    </w:p>
    <w:p w14:paraId="79F87D62">
      <w:pPr>
        <w:spacing w:line="300" w:lineRule="exact"/>
        <w:ind w:firstLine="420"/>
        <w:rPr>
          <w:rFonts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3</w:t>
      </w:r>
      <w:r>
        <w:rPr>
          <w:rFonts w:hint="eastAsia" w:cs="仿宋_GB2312" w:asciiTheme="minorEastAsia" w:hAnsiTheme="minorEastAsia" w:eastAsiaTheme="minorEastAsia"/>
          <w:color w:val="auto"/>
          <w:szCs w:val="21"/>
          <w:highlight w:val="none"/>
        </w:rPr>
        <w:t>、工程获奖</w:t>
      </w:r>
    </w:p>
    <w:p w14:paraId="156F7BFF">
      <w:pPr>
        <w:spacing w:line="300" w:lineRule="exact"/>
        <w:ind w:firstLine="42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lang w:val="en-US" w:eastAsia="zh-CN"/>
        </w:rPr>
        <w:t>1</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rPr>
        <w:t>提供获奖证书扫描件。</w:t>
      </w:r>
    </w:p>
    <w:p w14:paraId="2596400D">
      <w:pPr>
        <w:spacing w:line="300" w:lineRule="exact"/>
        <w:ind w:firstLine="42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lang w:val="en-US" w:eastAsia="zh-CN"/>
        </w:rPr>
        <w:t>2</w:t>
      </w:r>
      <w:r>
        <w:rPr>
          <w:rFonts w:hint="eastAsia" w:cs="仿宋_GB2312" w:asciiTheme="minorEastAsia" w:hAnsiTheme="minorEastAsia" w:eastAsiaTheme="minorEastAsia"/>
          <w:color w:val="auto"/>
          <w:szCs w:val="21"/>
          <w:highlight w:val="none"/>
        </w:rPr>
        <w:t>）国家级工程奖项是指中国建设工程鲁班奖、国家优质工程金质奖、国家优质工程奖（原国家优质工程银质奖）、中国土木工程詹天佑奖；省、市级奖项包括：由省、市级建设行政主管部门或行业协会（行业协会须在民政部门登记备案）颁发的质量类工程奖项，其它如安全文明、绿色施工、技术创新、QC成果、装修、钢结构、机电安装、科技进步及技术应用类奖项不参与计分；</w:t>
      </w:r>
    </w:p>
    <w:p w14:paraId="2E05013C">
      <w:pPr>
        <w:spacing w:line="300" w:lineRule="exact"/>
        <w:ind w:firstLine="42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lang w:val="en-US" w:eastAsia="zh-CN"/>
        </w:rPr>
        <w:t>3</w:t>
      </w:r>
      <w:r>
        <w:rPr>
          <w:rFonts w:hint="eastAsia" w:cs="仿宋_GB2312" w:asciiTheme="minorEastAsia" w:hAnsiTheme="minorEastAsia" w:eastAsiaTheme="minorEastAsia"/>
          <w:color w:val="auto"/>
          <w:szCs w:val="21"/>
          <w:highlight w:val="none"/>
        </w:rPr>
        <w:t>）时间以获奖证书颁发时间为准；</w:t>
      </w:r>
    </w:p>
    <w:p w14:paraId="24B29E2E">
      <w:pPr>
        <w:spacing w:line="300" w:lineRule="exact"/>
        <w:ind w:firstLine="42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lang w:val="en-US" w:eastAsia="zh-CN"/>
        </w:rPr>
        <w:t>4</w:t>
      </w:r>
      <w:r>
        <w:rPr>
          <w:rFonts w:hint="eastAsia" w:cs="仿宋_GB2312" w:asciiTheme="minorEastAsia" w:hAnsiTheme="minorEastAsia" w:eastAsiaTheme="minorEastAsia"/>
          <w:color w:val="auto"/>
          <w:szCs w:val="21"/>
          <w:highlight w:val="none"/>
        </w:rPr>
        <w:t>）同一工程项目获得多个奖项的，只计算其符合要求的最高奖项得分，不重复计分。</w:t>
      </w:r>
    </w:p>
    <w:p w14:paraId="09F31E43">
      <w:pPr>
        <w:spacing w:line="300" w:lineRule="exact"/>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4、财务指标</w:t>
      </w:r>
    </w:p>
    <w:p w14:paraId="793F7736">
      <w:pPr>
        <w:spacing w:line="300" w:lineRule="exact"/>
        <w:ind w:firstLine="420" w:firstLineChars="200"/>
        <w:rPr>
          <w:rFonts w:hint="eastAsia" w:cs="宋体" w:asciiTheme="minorEastAsia" w:hAnsiTheme="minorEastAsia" w:eastAsiaTheme="minorEastAsia"/>
          <w:color w:val="auto"/>
          <w:szCs w:val="21"/>
          <w:highlight w:val="none"/>
        </w:rPr>
      </w:pPr>
      <w:r>
        <w:rPr>
          <w:rFonts w:asciiTheme="minorEastAsia" w:hAnsiTheme="minorEastAsia" w:eastAsiaTheme="minorEastAsia"/>
          <w:color w:val="auto"/>
          <w:highlight w:val="none"/>
        </w:rPr>
        <w:t>“纳税信用等级”以省级（或以上）税务局网站“纳税人信用信息查询”查询结果为准，须提交查询结果（查询结果只计算投标人自身，不计算投标人的分公司、子公司和分支</w:t>
      </w:r>
      <w:r>
        <w:rPr>
          <w:rFonts w:cs="仿宋_GB2312" w:asciiTheme="minorEastAsia" w:hAnsiTheme="minorEastAsia" w:eastAsiaTheme="minorEastAsia"/>
          <w:color w:val="auto"/>
          <w:szCs w:val="21"/>
          <w:highlight w:val="none"/>
        </w:rPr>
        <w:t>机构</w:t>
      </w:r>
      <w:r>
        <w:rPr>
          <w:rFonts w:asciiTheme="minorEastAsia" w:hAnsiTheme="minorEastAsia" w:eastAsiaTheme="minorEastAsia"/>
          <w:color w:val="auto"/>
          <w:highlight w:val="none"/>
        </w:rPr>
        <w:t>）的网页截图并加盖投标人企业电子印章，不符合条件或无提供查询结果网页截图或无加盖投标人企业电子印章的不计分。时间以评价年度为准。</w:t>
      </w:r>
    </w:p>
    <w:p w14:paraId="795C3B2F">
      <w:pPr>
        <w:spacing w:line="300" w:lineRule="exact"/>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5、第三方评价</w:t>
      </w:r>
    </w:p>
    <w:p w14:paraId="2A115923">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“企业信用等级</w:t>
      </w:r>
      <w:r>
        <w:rPr>
          <w:rFonts w:hint="eastAsia" w:cs="宋体" w:asciiTheme="minorEastAsia" w:hAnsiTheme="minorEastAsia" w:eastAsiaTheme="minorEastAsia"/>
          <w:color w:val="auto"/>
          <w:szCs w:val="21"/>
          <w:highlight w:val="none"/>
        </w:rPr>
        <w:t>证书</w:t>
      </w:r>
      <w:r>
        <w:rPr>
          <w:rFonts w:hint="eastAsia" w:cs="仿宋_GB2312" w:asciiTheme="minorEastAsia" w:hAnsiTheme="minorEastAsia" w:eastAsiaTheme="minorEastAsia"/>
          <w:color w:val="auto"/>
          <w:szCs w:val="21"/>
          <w:highlight w:val="none"/>
        </w:rPr>
        <w:t>”提供在有效期内的信用等级证书扫描件，须提供该协会在中国社会组织政务服务平台（网址：https://chinanpo.mca.gov.cn/）登记备案的网页查询截图。</w:t>
      </w:r>
      <w:r>
        <w:rPr>
          <w:rFonts w:asciiTheme="minorEastAsia" w:hAnsiTheme="minorEastAsia" w:eastAsiaTheme="minorEastAsia"/>
          <w:color w:val="auto"/>
          <w:highlight w:val="none"/>
        </w:rPr>
        <w:t>并加盖投标人企业电子印章，不符合条件或无提供</w:t>
      </w:r>
      <w:r>
        <w:rPr>
          <w:rFonts w:hint="eastAsia" w:asciiTheme="minorEastAsia" w:hAnsiTheme="minorEastAsia" w:eastAsiaTheme="minorEastAsia"/>
          <w:color w:val="auto"/>
          <w:highlight w:val="none"/>
        </w:rPr>
        <w:t>证书扫描件</w:t>
      </w:r>
      <w:r>
        <w:rPr>
          <w:rFonts w:asciiTheme="minorEastAsia" w:hAnsiTheme="minorEastAsia" w:eastAsiaTheme="minorEastAsia"/>
          <w:color w:val="auto"/>
          <w:highlight w:val="none"/>
        </w:rPr>
        <w:t>或无加盖投标人企业电子印章的不计分。</w:t>
      </w:r>
      <w:r>
        <w:rPr>
          <w:rFonts w:hint="eastAsia" w:cs="宋体" w:asciiTheme="minorEastAsia" w:hAnsiTheme="minorEastAsia" w:eastAsiaTheme="minorEastAsia"/>
          <w:color w:val="auto"/>
          <w:szCs w:val="21"/>
          <w:highlight w:val="none"/>
        </w:rPr>
        <w:t>同一投标人获得多个多次认定的，只按最高级别计算一次分数，不得重复计算。</w:t>
      </w:r>
    </w:p>
    <w:p w14:paraId="14CCC102">
      <w:pPr>
        <w:spacing w:line="360" w:lineRule="auto"/>
        <w:ind w:firstLine="420"/>
        <w:rPr>
          <w:rFonts w:hint="eastAsia" w:ascii="宋体" w:hAnsi="宋体" w:cs="仿宋_GB2312"/>
          <w:color w:val="auto"/>
          <w:szCs w:val="21"/>
          <w:highlight w:val="none"/>
        </w:rPr>
      </w:pPr>
      <w:r>
        <w:rPr>
          <w:rFonts w:hint="eastAsia" w:cs="宋体" w:asciiTheme="minorEastAsia" w:hAnsiTheme="minorEastAsia" w:eastAsiaTheme="minorEastAsia"/>
          <w:b/>
          <w:bCs/>
          <w:color w:val="auto"/>
          <w:szCs w:val="21"/>
          <w:highlight w:val="none"/>
          <w:lang w:val="en-US" w:eastAsia="zh-CN"/>
        </w:rPr>
        <w:t>6、</w:t>
      </w:r>
      <w:r>
        <w:rPr>
          <w:rFonts w:hint="eastAsia"/>
          <w:b/>
          <w:bCs/>
          <w:color w:val="auto"/>
          <w:highlight w:val="none"/>
        </w:rPr>
        <w:t>若为联合体，项目组织管理机构能力则以牵头方提供的资料为准</w:t>
      </w:r>
      <w:r>
        <w:rPr>
          <w:rFonts w:hint="eastAsia"/>
          <w:b/>
          <w:bCs/>
          <w:color w:val="auto"/>
          <w:highlight w:val="none"/>
          <w:lang w:eastAsia="zh-CN"/>
        </w:rPr>
        <w:t>，</w:t>
      </w:r>
      <w:r>
        <w:rPr>
          <w:rFonts w:hint="eastAsia" w:ascii="宋体" w:hAnsi="宋体" w:eastAsia="宋体" w:cs="宋体"/>
          <w:b/>
          <w:bCs/>
          <w:color w:val="auto"/>
          <w:sz w:val="21"/>
          <w:szCs w:val="21"/>
          <w:highlight w:val="none"/>
        </w:rPr>
        <w:t>企业资信</w:t>
      </w:r>
      <w:r>
        <w:rPr>
          <w:rFonts w:hint="eastAsia" w:ascii="宋体" w:hAnsi="宋体" w:cs="宋体"/>
          <w:b/>
          <w:bCs/>
          <w:color w:val="auto"/>
          <w:sz w:val="21"/>
          <w:szCs w:val="21"/>
          <w:highlight w:val="none"/>
          <w:lang w:val="en-US" w:eastAsia="zh-CN"/>
        </w:rPr>
        <w:t>则任意一方提供的资料均可。</w:t>
      </w:r>
    </w:p>
    <w:p w14:paraId="1DB970C8">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lang w:val="en-US" w:eastAsia="zh-CN"/>
        </w:rPr>
        <w:t>7</w:t>
      </w:r>
      <w:r>
        <w:rPr>
          <w:rFonts w:hint="eastAsia" w:ascii="宋体" w:hAnsi="宋体" w:cs="仿宋_GB2312"/>
          <w:color w:val="auto"/>
          <w:szCs w:val="21"/>
          <w:highlight w:val="none"/>
        </w:rPr>
        <w:t>、</w:t>
      </w:r>
      <w:r>
        <w:rPr>
          <w:rFonts w:ascii="宋体" w:hAnsi="宋体" w:cs="仿宋_GB2312"/>
          <w:color w:val="auto"/>
          <w:szCs w:val="21"/>
          <w:highlight w:val="none"/>
        </w:rPr>
        <w:t>投标人</w:t>
      </w:r>
      <w:r>
        <w:rPr>
          <w:rFonts w:hint="eastAsia" w:ascii="宋体" w:hAnsi="宋体" w:cs="仿宋_GB2312"/>
          <w:color w:val="auto"/>
          <w:szCs w:val="21"/>
          <w:highlight w:val="none"/>
        </w:rPr>
        <w:t>最终</w:t>
      </w:r>
      <w:r>
        <w:rPr>
          <w:rFonts w:ascii="宋体" w:hAnsi="宋体" w:cs="仿宋_GB2312"/>
          <w:color w:val="auto"/>
          <w:szCs w:val="21"/>
          <w:highlight w:val="none"/>
        </w:rPr>
        <w:t>得分为各评委评分的算术平均值</w:t>
      </w:r>
      <w:r>
        <w:rPr>
          <w:rFonts w:hint="eastAsia" w:ascii="宋体" w:hAnsi="宋体" w:cs="仿宋_GB2312"/>
          <w:color w:val="auto"/>
          <w:szCs w:val="21"/>
          <w:highlight w:val="none"/>
        </w:rPr>
        <w:t>。</w:t>
      </w:r>
      <w:r>
        <w:rPr>
          <w:rFonts w:ascii="宋体" w:hAnsi="宋体" w:cs="仿宋_GB2312"/>
          <w:color w:val="auto"/>
          <w:szCs w:val="21"/>
          <w:highlight w:val="none"/>
        </w:rPr>
        <w:t>若分数出现小数点时，保留小数点后二位，第三位小数四舍五入</w:t>
      </w:r>
      <w:r>
        <w:rPr>
          <w:rFonts w:hint="eastAsia" w:ascii="宋体" w:hAnsi="宋体" w:cs="仿宋_GB2312"/>
          <w:color w:val="auto"/>
          <w:szCs w:val="21"/>
          <w:highlight w:val="none"/>
        </w:rPr>
        <w:t>。</w:t>
      </w:r>
    </w:p>
    <w:p w14:paraId="16C14F84">
      <w:pPr>
        <w:rPr>
          <w:color w:val="auto"/>
          <w:sz w:val="24"/>
          <w:szCs w:val="24"/>
          <w:highlight w:val="none"/>
        </w:rPr>
      </w:pPr>
      <w:r>
        <w:rPr>
          <w:rFonts w:hint="eastAsia" w:ascii="宋体" w:hAnsi="宋体" w:eastAsia="宋体" w:cs="宋体"/>
          <w:color w:val="auto"/>
          <w:szCs w:val="21"/>
          <w:highlight w:val="none"/>
        </w:rPr>
        <w:br w:type="page"/>
      </w:r>
      <w:r>
        <w:rPr>
          <w:rFonts w:hint="eastAsia"/>
          <w:color w:val="auto"/>
          <w:szCs w:val="21"/>
          <w:highlight w:val="none"/>
        </w:rPr>
        <w:t>附表五（适用于</w:t>
      </w:r>
      <w:r>
        <w:rPr>
          <w:rFonts w:hint="eastAsia"/>
          <w:color w:val="auto"/>
          <w:szCs w:val="21"/>
          <w:highlight w:val="none"/>
          <w:lang w:val="en-US" w:eastAsia="zh-CN"/>
        </w:rPr>
        <w:t>区间抽取</w:t>
      </w:r>
      <w:r>
        <w:rPr>
          <w:rFonts w:hint="eastAsia"/>
          <w:color w:val="auto"/>
          <w:szCs w:val="21"/>
          <w:highlight w:val="none"/>
        </w:rPr>
        <w:t>法）</w:t>
      </w:r>
    </w:p>
    <w:p w14:paraId="53568116">
      <w:pPr>
        <w:jc w:val="center"/>
        <w:rPr>
          <w:b/>
          <w:color w:val="auto"/>
          <w:sz w:val="36"/>
          <w:szCs w:val="36"/>
          <w:highlight w:val="none"/>
        </w:rPr>
      </w:pPr>
      <w:r>
        <w:rPr>
          <w:rFonts w:hint="eastAsia"/>
          <w:b/>
          <w:color w:val="auto"/>
          <w:sz w:val="36"/>
          <w:szCs w:val="36"/>
          <w:highlight w:val="none"/>
        </w:rPr>
        <w:t>经济标评分表</w:t>
      </w:r>
    </w:p>
    <w:p w14:paraId="2B7FD841">
      <w:pPr>
        <w:rPr>
          <w:color w:val="auto"/>
          <w:szCs w:val="21"/>
          <w:highlight w:val="none"/>
        </w:rPr>
      </w:pPr>
      <w:r>
        <w:rPr>
          <w:rFonts w:hint="eastAsia"/>
          <w:color w:val="auto"/>
          <w:szCs w:val="21"/>
          <w:highlight w:val="none"/>
        </w:rPr>
        <w:t>工程名称：</w:t>
      </w:r>
    </w:p>
    <w:tbl>
      <w:tblPr>
        <w:tblStyle w:val="24"/>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1"/>
        <w:gridCol w:w="1010"/>
        <w:gridCol w:w="21"/>
        <w:gridCol w:w="1013"/>
        <w:gridCol w:w="18"/>
        <w:gridCol w:w="1015"/>
        <w:gridCol w:w="16"/>
        <w:gridCol w:w="1017"/>
        <w:gridCol w:w="14"/>
        <w:gridCol w:w="1019"/>
        <w:gridCol w:w="12"/>
        <w:gridCol w:w="1021"/>
        <w:gridCol w:w="10"/>
        <w:gridCol w:w="1023"/>
        <w:gridCol w:w="8"/>
        <w:gridCol w:w="1025"/>
        <w:gridCol w:w="6"/>
        <w:gridCol w:w="1027"/>
        <w:gridCol w:w="4"/>
        <w:gridCol w:w="1029"/>
        <w:gridCol w:w="2"/>
        <w:gridCol w:w="1031"/>
        <w:gridCol w:w="1032"/>
      </w:tblGrid>
      <w:tr w14:paraId="5B72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64F2502A">
            <w:pPr>
              <w:rPr>
                <w:rFonts w:ascii="宋体" w:hAnsi="宋体"/>
                <w:color w:val="auto"/>
                <w:szCs w:val="21"/>
                <w:highlight w:val="none"/>
              </w:rPr>
            </w:pPr>
            <w:r>
              <w:rPr>
                <w:rFonts w:hint="eastAsia" w:ascii="宋体" w:hAnsi="宋体"/>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3DA3BB85">
            <w:pPr>
              <w:rPr>
                <w:rFonts w:ascii="宋体" w:hAnsi="宋体"/>
                <w:color w:val="auto"/>
                <w:szCs w:val="21"/>
                <w:highlight w:val="none"/>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48765882">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56F012C0">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338DD7DE">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79CDD299">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41A0F03C">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466BB709">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205BC66E">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6F5EB510">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70D418AC">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54902F78">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875CED0">
            <w:pPr>
              <w:rPr>
                <w:rFonts w:ascii="宋体" w:hAnsi="宋体"/>
                <w:color w:val="auto"/>
                <w:szCs w:val="21"/>
                <w:highlight w:val="none"/>
              </w:rPr>
            </w:pPr>
          </w:p>
        </w:tc>
      </w:tr>
      <w:tr w14:paraId="47E1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1C1ACE98">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67F1C427">
            <w:pPr>
              <w:rPr>
                <w:rFonts w:ascii="宋体" w:hAnsi="宋体"/>
                <w:color w:val="auto"/>
                <w:szCs w:val="21"/>
                <w:highlight w:val="none"/>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2B2C876D">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66ADB734">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7A124B11">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760B0326">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04A20470">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2F3F8C9F">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39867FD9">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7D812DE2">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4C8E2C2D">
            <w:pPr>
              <w:rPr>
                <w:rFonts w:ascii="宋体" w:hAnsi="宋体"/>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7C0B5B96">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1EB650E">
            <w:pPr>
              <w:rPr>
                <w:rFonts w:ascii="宋体" w:hAnsi="宋体"/>
                <w:color w:val="auto"/>
                <w:szCs w:val="21"/>
                <w:highlight w:val="none"/>
              </w:rPr>
            </w:pPr>
          </w:p>
        </w:tc>
      </w:tr>
      <w:tr w14:paraId="3A2F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gridSpan w:val="2"/>
            <w:tcBorders>
              <w:top w:val="single" w:color="auto" w:sz="4" w:space="0"/>
              <w:left w:val="single" w:color="auto" w:sz="4" w:space="0"/>
              <w:bottom w:val="single" w:color="auto" w:sz="4" w:space="0"/>
              <w:right w:val="single" w:color="auto" w:sz="4" w:space="0"/>
            </w:tcBorders>
            <w:noWrap w:val="0"/>
            <w:vAlign w:val="center"/>
          </w:tcPr>
          <w:p w14:paraId="1A67778D">
            <w:pPr>
              <w:rPr>
                <w:rFonts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22"/>
            <w:tcBorders>
              <w:top w:val="single" w:color="auto" w:sz="4" w:space="0"/>
              <w:left w:val="single" w:color="auto" w:sz="4" w:space="0"/>
              <w:bottom w:val="single" w:color="auto" w:sz="4" w:space="0"/>
              <w:right w:val="single" w:color="auto" w:sz="4" w:space="0"/>
            </w:tcBorders>
            <w:noWrap w:val="0"/>
            <w:vAlign w:val="center"/>
          </w:tcPr>
          <w:p w14:paraId="5B5A22C2">
            <w:pPr>
              <w:rPr>
                <w:rFonts w:ascii="宋体" w:hAnsi="宋体"/>
                <w:color w:val="auto"/>
                <w:szCs w:val="21"/>
                <w:highlight w:val="none"/>
              </w:rPr>
            </w:pPr>
          </w:p>
        </w:tc>
      </w:tr>
      <w:tr w14:paraId="65B3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gridSpan w:val="2"/>
            <w:tcBorders>
              <w:top w:val="single" w:color="auto" w:sz="4" w:space="0"/>
              <w:left w:val="single" w:color="auto" w:sz="4" w:space="0"/>
              <w:bottom w:val="single" w:color="auto" w:sz="4" w:space="0"/>
              <w:right w:val="single" w:color="auto" w:sz="4" w:space="0"/>
            </w:tcBorders>
            <w:noWrap w:val="0"/>
            <w:vAlign w:val="center"/>
          </w:tcPr>
          <w:p w14:paraId="5618F544">
            <w:pPr>
              <w:rPr>
                <w:rFonts w:ascii="宋体" w:hAnsi="宋体"/>
                <w:color w:val="auto"/>
                <w:szCs w:val="21"/>
                <w:highlight w:val="none"/>
              </w:rPr>
            </w:pPr>
            <w:r>
              <w:rPr>
                <w:rFonts w:hint="eastAsia" w:ascii="宋体" w:hAnsi="宋体"/>
                <w:color w:val="auto"/>
                <w:szCs w:val="21"/>
                <w:highlight w:val="none"/>
              </w:rPr>
              <w:t>评标参考价PC（元）</w:t>
            </w:r>
          </w:p>
        </w:tc>
        <w:tc>
          <w:tcPr>
            <w:tcW w:w="12373" w:type="dxa"/>
            <w:gridSpan w:val="22"/>
            <w:tcBorders>
              <w:top w:val="single" w:color="auto" w:sz="4" w:space="0"/>
              <w:left w:val="single" w:color="auto" w:sz="4" w:space="0"/>
              <w:bottom w:val="single" w:color="auto" w:sz="4" w:space="0"/>
              <w:right w:val="single" w:color="auto" w:sz="4" w:space="0"/>
            </w:tcBorders>
            <w:noWrap w:val="0"/>
            <w:vAlign w:val="center"/>
          </w:tcPr>
          <w:p w14:paraId="22507455">
            <w:pPr>
              <w:rPr>
                <w:rFonts w:ascii="宋体" w:hAnsi="宋体"/>
                <w:color w:val="auto"/>
                <w:szCs w:val="21"/>
                <w:highlight w:val="none"/>
              </w:rPr>
            </w:pPr>
          </w:p>
        </w:tc>
      </w:tr>
      <w:tr w14:paraId="4A49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gridSpan w:val="2"/>
            <w:tcBorders>
              <w:top w:val="single" w:color="auto" w:sz="4" w:space="0"/>
              <w:left w:val="single" w:color="auto" w:sz="4" w:space="0"/>
              <w:bottom w:val="single" w:color="auto" w:sz="4" w:space="0"/>
              <w:right w:val="single" w:color="auto" w:sz="4" w:space="0"/>
            </w:tcBorders>
            <w:noWrap w:val="0"/>
            <w:vAlign w:val="center"/>
          </w:tcPr>
          <w:p w14:paraId="5EDF6A93">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44849798">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2744AAB9">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2210E0CB">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20C3A8D3">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1DC33578">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26A0D04F">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58BFAFE5">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6B0581F5">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3ECABE23">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74DF96D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262C435">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CD9C512">
            <w:pPr>
              <w:rPr>
                <w:rFonts w:ascii="宋体" w:hAnsi="宋体"/>
                <w:color w:val="auto"/>
                <w:szCs w:val="21"/>
                <w:highlight w:val="none"/>
              </w:rPr>
            </w:pPr>
          </w:p>
        </w:tc>
      </w:tr>
      <w:tr w14:paraId="3D91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gridSpan w:val="2"/>
            <w:tcBorders>
              <w:top w:val="single" w:color="auto" w:sz="4" w:space="0"/>
              <w:left w:val="single" w:color="auto" w:sz="4" w:space="0"/>
              <w:bottom w:val="single" w:color="auto" w:sz="4" w:space="0"/>
              <w:right w:val="single" w:color="auto" w:sz="4" w:space="0"/>
            </w:tcBorders>
            <w:noWrap w:val="0"/>
            <w:vAlign w:val="center"/>
          </w:tcPr>
          <w:p w14:paraId="3AF938D3">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67B2BF93">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612AC911">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4F527534">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308379E6">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5DC5A3A0">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2BE9D74E">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12F0742F">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19339195">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6FE9084D">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3FAD4CCE">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18D33E6">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F83D6D8">
            <w:pPr>
              <w:rPr>
                <w:rFonts w:ascii="宋体" w:hAnsi="宋体"/>
                <w:color w:val="auto"/>
                <w:szCs w:val="21"/>
                <w:highlight w:val="none"/>
              </w:rPr>
            </w:pPr>
          </w:p>
        </w:tc>
      </w:tr>
      <w:tr w14:paraId="1907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gridSpan w:val="2"/>
            <w:tcBorders>
              <w:top w:val="single" w:color="auto" w:sz="4" w:space="0"/>
              <w:left w:val="single" w:color="auto" w:sz="4" w:space="0"/>
              <w:bottom w:val="single" w:color="auto" w:sz="4" w:space="0"/>
              <w:right w:val="single" w:color="auto" w:sz="4" w:space="0"/>
            </w:tcBorders>
            <w:noWrap w:val="0"/>
            <w:vAlign w:val="center"/>
          </w:tcPr>
          <w:p w14:paraId="69B64EBC">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0B0E4F65">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33A4202D">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757BC457">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42E14358">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6D8F02B6">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4BB1E176">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068F9653">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22FB1653">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0C8C058A">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5ED5C5F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DC5814E">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7A53C94">
            <w:pPr>
              <w:rPr>
                <w:rFonts w:ascii="宋体" w:hAnsi="宋体"/>
                <w:color w:val="auto"/>
                <w:szCs w:val="21"/>
                <w:highlight w:val="none"/>
              </w:rPr>
            </w:pPr>
          </w:p>
        </w:tc>
      </w:tr>
      <w:tr w14:paraId="4893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gridSpan w:val="2"/>
            <w:tcBorders>
              <w:top w:val="single" w:color="auto" w:sz="4" w:space="0"/>
              <w:left w:val="single" w:color="auto" w:sz="4" w:space="0"/>
              <w:bottom w:val="single" w:color="auto" w:sz="4" w:space="0"/>
              <w:right w:val="single" w:color="auto" w:sz="4" w:space="0"/>
            </w:tcBorders>
            <w:noWrap w:val="0"/>
            <w:vAlign w:val="center"/>
          </w:tcPr>
          <w:p w14:paraId="3B95068C">
            <w:pPr>
              <w:rPr>
                <w:rFonts w:ascii="宋体" w:hAnsi="宋体"/>
                <w:color w:val="auto"/>
                <w:szCs w:val="21"/>
                <w:highlight w:val="none"/>
              </w:rPr>
            </w:pPr>
            <w:r>
              <w:rPr>
                <w:rFonts w:hint="eastAsia" w:ascii="宋体" w:hAnsi="宋体"/>
                <w:color w:val="auto"/>
                <w:szCs w:val="21"/>
                <w:highlight w:val="none"/>
              </w:rPr>
              <w:t>得分排名次序</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06755BB2">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1940214D">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2DBD074F">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0A603932">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7E540507">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61BEC2C5">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17412A97">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5A0BD725">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30036CAC">
            <w:pPr>
              <w:rPr>
                <w:rFonts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4353402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8B77F4C">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1134639">
            <w:pPr>
              <w:rPr>
                <w:rFonts w:ascii="宋体" w:hAnsi="宋体"/>
                <w:color w:val="auto"/>
                <w:szCs w:val="21"/>
                <w:highlight w:val="none"/>
              </w:rPr>
            </w:pPr>
          </w:p>
        </w:tc>
      </w:tr>
    </w:tbl>
    <w:p w14:paraId="400625AD">
      <w:pPr>
        <w:rPr>
          <w:rFonts w:hint="eastAsia"/>
          <w:color w:val="auto"/>
          <w:szCs w:val="21"/>
          <w:highlight w:val="none"/>
        </w:rPr>
      </w:pPr>
    </w:p>
    <w:p w14:paraId="548C0DD3">
      <w:pPr>
        <w:rPr>
          <w:color w:val="auto"/>
          <w:szCs w:val="21"/>
          <w:highlight w:val="none"/>
        </w:rPr>
      </w:pPr>
      <w:r>
        <w:rPr>
          <w:rFonts w:hint="eastAsia"/>
          <w:color w:val="auto"/>
          <w:szCs w:val="21"/>
          <w:highlight w:val="none"/>
        </w:rPr>
        <w:t>评委签名：</w:t>
      </w:r>
    </w:p>
    <w:p w14:paraId="06FCBE22">
      <w:pPr>
        <w:rPr>
          <w:color w:val="auto"/>
          <w:highlight w:val="none"/>
        </w:rPr>
      </w:pPr>
    </w:p>
    <w:p w14:paraId="0894190F">
      <w:pPr>
        <w:rPr>
          <w:color w:val="auto"/>
          <w:highlight w:val="none"/>
        </w:rPr>
      </w:pPr>
    </w:p>
    <w:p w14:paraId="736AD8D8">
      <w:pPr>
        <w:rPr>
          <w:color w:val="auto"/>
          <w:highlight w:val="none"/>
        </w:rPr>
      </w:pPr>
    </w:p>
    <w:p w14:paraId="09442484">
      <w:pPr>
        <w:rPr>
          <w:rFonts w:hint="eastAsia" w:eastAsia="宋体"/>
          <w:b/>
          <w:color w:val="auto"/>
          <w:szCs w:val="21"/>
          <w:highlight w:val="none"/>
          <w:lang w:val="en-US" w:eastAsia="zh-CN"/>
        </w:rPr>
      </w:pPr>
      <w:r>
        <w:rPr>
          <w:rFonts w:hint="eastAsia"/>
          <w:color w:val="auto"/>
          <w:szCs w:val="21"/>
          <w:highlight w:val="none"/>
        </w:rPr>
        <w:t>附表</w:t>
      </w:r>
      <w:r>
        <w:rPr>
          <w:rFonts w:hint="eastAsia"/>
          <w:color w:val="auto"/>
          <w:szCs w:val="21"/>
          <w:highlight w:val="none"/>
          <w:lang w:val="en-US" w:eastAsia="zh-CN"/>
        </w:rPr>
        <w:t>六</w:t>
      </w:r>
    </w:p>
    <w:p w14:paraId="26367AAC">
      <w:pPr>
        <w:jc w:val="center"/>
        <w:rPr>
          <w:b/>
          <w:color w:val="auto"/>
          <w:sz w:val="36"/>
          <w:szCs w:val="36"/>
          <w:highlight w:val="none"/>
        </w:rPr>
      </w:pPr>
      <w:r>
        <w:rPr>
          <w:rFonts w:hint="eastAsia"/>
          <w:b/>
          <w:color w:val="auto"/>
          <w:sz w:val="36"/>
          <w:szCs w:val="36"/>
          <w:highlight w:val="none"/>
        </w:rPr>
        <w:t>算术复核表</w:t>
      </w:r>
    </w:p>
    <w:p w14:paraId="4F1F7879">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24"/>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6AF9AC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61DE426D">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29A92FD7">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34F15184">
            <w:pPr>
              <w:rPr>
                <w:rFonts w:ascii="宋体" w:hAnsi="宋体"/>
                <w:color w:val="auto"/>
                <w:kern w:val="0"/>
                <w:szCs w:val="21"/>
                <w:highlight w:val="none"/>
              </w:rPr>
            </w:pPr>
            <w:r>
              <w:rPr>
                <w:rFonts w:hint="eastAsia" w:ascii="宋体" w:hAnsi="宋体"/>
                <w:color w:val="auto"/>
                <w:kern w:val="0"/>
                <w:szCs w:val="21"/>
                <w:highlight w:val="none"/>
              </w:rPr>
              <w:t>修正前投标</w:t>
            </w:r>
          </w:p>
          <w:p w14:paraId="24D5BD9B">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4572F7F2">
            <w:pPr>
              <w:rPr>
                <w:rFonts w:ascii="宋体" w:hAnsi="宋体"/>
                <w:color w:val="auto"/>
                <w:kern w:val="0"/>
                <w:szCs w:val="21"/>
                <w:highlight w:val="none"/>
              </w:rPr>
            </w:pPr>
            <w:r>
              <w:rPr>
                <w:rFonts w:hint="eastAsia" w:ascii="宋体" w:hAnsi="宋体"/>
                <w:color w:val="auto"/>
                <w:kern w:val="0"/>
                <w:szCs w:val="21"/>
                <w:highlight w:val="none"/>
              </w:rPr>
              <w:t>修正后投标</w:t>
            </w:r>
          </w:p>
          <w:p w14:paraId="513797B6">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61C4B8E4">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6F794D1C">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1E436116">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21DF31E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B900D47">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3364F6EF">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5BCE5AD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12DBC1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6B5BC2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71E6F9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0EB90E2">
            <w:pPr>
              <w:rPr>
                <w:rFonts w:ascii="宋体" w:hAnsi="宋体"/>
                <w:color w:val="auto"/>
                <w:kern w:val="0"/>
                <w:szCs w:val="21"/>
                <w:highlight w:val="none"/>
              </w:rPr>
            </w:pPr>
          </w:p>
        </w:tc>
      </w:tr>
      <w:tr w14:paraId="245C1BB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136FF56">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7522B51E">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2A40EFF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6DB60D3">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DAE2DBC">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05DC9CA">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663B3FC">
            <w:pPr>
              <w:rPr>
                <w:rFonts w:ascii="宋体" w:hAnsi="宋体"/>
                <w:color w:val="auto"/>
                <w:kern w:val="0"/>
                <w:szCs w:val="21"/>
                <w:highlight w:val="none"/>
              </w:rPr>
            </w:pPr>
          </w:p>
        </w:tc>
      </w:tr>
      <w:tr w14:paraId="06E34BC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A5C73F9">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549D8F7">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ABF7DA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0FBC5A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C6B4CA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9FB7228">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CCBDC6C">
            <w:pPr>
              <w:rPr>
                <w:rFonts w:ascii="宋体" w:hAnsi="宋体"/>
                <w:color w:val="auto"/>
                <w:kern w:val="0"/>
                <w:szCs w:val="21"/>
                <w:highlight w:val="none"/>
              </w:rPr>
            </w:pPr>
          </w:p>
        </w:tc>
      </w:tr>
      <w:tr w14:paraId="6F79990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ADEEF8B">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1CA5868">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42DF209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8798A6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EDF840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2CC98D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D1AE3A6">
            <w:pPr>
              <w:rPr>
                <w:rFonts w:ascii="宋体" w:hAnsi="宋体"/>
                <w:color w:val="auto"/>
                <w:kern w:val="0"/>
                <w:szCs w:val="21"/>
                <w:highlight w:val="none"/>
              </w:rPr>
            </w:pPr>
          </w:p>
        </w:tc>
      </w:tr>
      <w:tr w14:paraId="4144E60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A0ED059">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9D5E4F9">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7D39D9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E33757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35919CC">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2F2D0A1">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56C8A90">
            <w:pPr>
              <w:rPr>
                <w:rFonts w:ascii="宋体" w:hAnsi="宋体"/>
                <w:color w:val="auto"/>
                <w:kern w:val="0"/>
                <w:szCs w:val="21"/>
                <w:highlight w:val="none"/>
              </w:rPr>
            </w:pPr>
          </w:p>
        </w:tc>
      </w:tr>
      <w:tr w14:paraId="239E754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5084067">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91C2E26">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3A909F8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20A20F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6980B0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AC6860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915112A">
            <w:pPr>
              <w:rPr>
                <w:rFonts w:ascii="宋体" w:hAnsi="宋体"/>
                <w:color w:val="auto"/>
                <w:kern w:val="0"/>
                <w:szCs w:val="21"/>
                <w:highlight w:val="none"/>
              </w:rPr>
            </w:pPr>
          </w:p>
        </w:tc>
      </w:tr>
      <w:tr w14:paraId="032EFC9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2BB2FA3">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5A3E5E3">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24D31E8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7FB7E1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277528A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4FB4939">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72D9E68">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5ADED60F">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685E83CA">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052BC312">
      <w:pPr>
        <w:rPr>
          <w:color w:val="auto"/>
          <w:highlight w:val="none"/>
        </w:rPr>
      </w:pPr>
    </w:p>
    <w:p w14:paraId="03F4528D">
      <w:pPr>
        <w:rPr>
          <w:color w:val="auto"/>
          <w:highlight w:val="none"/>
        </w:rPr>
      </w:pPr>
      <w:r>
        <w:rPr>
          <w:color w:val="auto"/>
          <w:highlight w:val="none"/>
        </w:rPr>
        <w:br w:type="page"/>
      </w:r>
    </w:p>
    <w:p w14:paraId="01BBE5F9">
      <w:pPr>
        <w:jc w:val="center"/>
        <w:rPr>
          <w:b/>
          <w:color w:val="auto"/>
          <w:sz w:val="36"/>
          <w:szCs w:val="36"/>
          <w:highlight w:val="none"/>
        </w:rPr>
      </w:pPr>
      <w:r>
        <w:rPr>
          <w:rFonts w:hint="eastAsia"/>
          <w:b/>
          <w:color w:val="auto"/>
          <w:sz w:val="36"/>
          <w:szCs w:val="36"/>
          <w:highlight w:val="none"/>
        </w:rPr>
        <w:t>算术复核表</w:t>
      </w:r>
    </w:p>
    <w:p w14:paraId="3F1E8C46">
      <w:pPr>
        <w:rPr>
          <w:color w:val="auto"/>
          <w:szCs w:val="21"/>
          <w:highlight w:val="none"/>
        </w:rPr>
      </w:pPr>
      <w:r>
        <w:rPr>
          <w:rFonts w:hint="eastAsia"/>
          <w:color w:val="auto"/>
          <w:szCs w:val="21"/>
          <w:highlight w:val="none"/>
        </w:rPr>
        <w:t>工程名称：</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184F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EECA79D">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34E398BF">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07FF72AA">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5EA52EA6">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4FAC72CB">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7DB5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03954C2">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AE9BE60">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D72138C">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BA7531C">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59D493D">
            <w:pPr>
              <w:rPr>
                <w:color w:val="auto"/>
                <w:sz w:val="36"/>
                <w:szCs w:val="36"/>
                <w:highlight w:val="none"/>
              </w:rPr>
            </w:pPr>
          </w:p>
        </w:tc>
      </w:tr>
      <w:tr w14:paraId="5EB8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27C573E">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231978F">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0ECFF8A">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292DEED">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815616B">
            <w:pPr>
              <w:rPr>
                <w:color w:val="auto"/>
                <w:sz w:val="36"/>
                <w:szCs w:val="36"/>
                <w:highlight w:val="none"/>
              </w:rPr>
            </w:pPr>
          </w:p>
        </w:tc>
      </w:tr>
      <w:tr w14:paraId="0A5D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D2DECA2">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024448E">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4477920">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9E1649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6571834">
            <w:pPr>
              <w:rPr>
                <w:color w:val="auto"/>
                <w:sz w:val="36"/>
                <w:szCs w:val="36"/>
                <w:highlight w:val="none"/>
              </w:rPr>
            </w:pPr>
          </w:p>
        </w:tc>
      </w:tr>
      <w:tr w14:paraId="689C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4C1F0F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1BEED4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8E265B9">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9C37F3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280BD05">
            <w:pPr>
              <w:rPr>
                <w:color w:val="auto"/>
                <w:sz w:val="36"/>
                <w:szCs w:val="36"/>
                <w:highlight w:val="none"/>
              </w:rPr>
            </w:pPr>
          </w:p>
        </w:tc>
      </w:tr>
      <w:tr w14:paraId="13D3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881F0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1D67B1A">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44E821F">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1F8A740">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E6194B0">
            <w:pPr>
              <w:rPr>
                <w:color w:val="auto"/>
                <w:sz w:val="36"/>
                <w:szCs w:val="36"/>
                <w:highlight w:val="none"/>
              </w:rPr>
            </w:pPr>
          </w:p>
        </w:tc>
      </w:tr>
      <w:tr w14:paraId="2C48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B2A7B6B">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D494F27">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58495D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F34C06A">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44BD781">
            <w:pPr>
              <w:rPr>
                <w:color w:val="auto"/>
                <w:sz w:val="36"/>
                <w:szCs w:val="36"/>
                <w:highlight w:val="none"/>
              </w:rPr>
            </w:pPr>
          </w:p>
        </w:tc>
      </w:tr>
      <w:tr w14:paraId="5CBE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23CEF6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DA8BFEA">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01D1AA6">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EECFBB1">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EDCA386">
            <w:pPr>
              <w:rPr>
                <w:color w:val="auto"/>
                <w:sz w:val="36"/>
                <w:szCs w:val="36"/>
                <w:highlight w:val="none"/>
              </w:rPr>
            </w:pPr>
          </w:p>
        </w:tc>
      </w:tr>
      <w:tr w14:paraId="13A0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AE00D6E">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54692A2">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F36CD94">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966F01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445F4B1">
            <w:pPr>
              <w:rPr>
                <w:color w:val="auto"/>
                <w:sz w:val="36"/>
                <w:szCs w:val="36"/>
                <w:highlight w:val="none"/>
              </w:rPr>
            </w:pPr>
          </w:p>
        </w:tc>
      </w:tr>
    </w:tbl>
    <w:p w14:paraId="4D9F7CAB">
      <w:pPr>
        <w:rPr>
          <w:color w:val="auto"/>
          <w:szCs w:val="21"/>
          <w:highlight w:val="none"/>
        </w:rPr>
      </w:pPr>
      <w:r>
        <w:rPr>
          <w:rFonts w:hint="eastAsia"/>
          <w:color w:val="auto"/>
          <w:szCs w:val="21"/>
          <w:highlight w:val="none"/>
        </w:rPr>
        <w:t>评委签名：</w:t>
      </w:r>
    </w:p>
    <w:p w14:paraId="5E304ECC">
      <w:pPr>
        <w:spacing w:line="360" w:lineRule="auto"/>
        <w:jc w:val="center"/>
        <w:rPr>
          <w:rFonts w:ascii="仿宋_GB2312" w:hAnsi="宋体" w:eastAsia="仿宋_GB2312"/>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pgNumType w:fmt="decimal"/>
          <w:cols w:space="425" w:num="1"/>
          <w:titlePg/>
          <w:docGrid w:type="lines" w:linePitch="312" w:charSpace="0"/>
        </w:sectPr>
      </w:pPr>
    </w:p>
    <w:p w14:paraId="326CB740">
      <w:pPr>
        <w:pStyle w:val="2"/>
        <w:rPr>
          <w:color w:val="auto"/>
          <w:highlight w:val="none"/>
        </w:rPr>
      </w:pPr>
      <w:bookmarkStart w:id="77" w:name="_GoBack"/>
      <w:bookmarkEnd w:id="77"/>
      <w:bookmarkStart w:id="31" w:name="_Toc21525511"/>
      <w:bookmarkStart w:id="32" w:name="_Toc2272566"/>
      <w:r>
        <w:rPr>
          <w:rFonts w:hint="eastAsia"/>
          <w:color w:val="auto"/>
          <w:highlight w:val="none"/>
        </w:rPr>
        <w:t>第三章</w:t>
      </w:r>
      <w:r>
        <w:rPr>
          <w:color w:val="auto"/>
          <w:highlight w:val="none"/>
        </w:rPr>
        <w:t xml:space="preserve">  </w:t>
      </w:r>
      <w:r>
        <w:rPr>
          <w:rFonts w:hint="eastAsia"/>
          <w:color w:val="auto"/>
          <w:highlight w:val="none"/>
        </w:rPr>
        <w:t>合同条款</w:t>
      </w:r>
      <w:bookmarkEnd w:id="31"/>
      <w:bookmarkEnd w:id="32"/>
    </w:p>
    <w:p w14:paraId="3754F47F">
      <w:pPr>
        <w:jc w:val="center"/>
        <w:rPr>
          <w:rFonts w:hint="eastAsia" w:ascii="宋体" w:eastAsia="宋体"/>
          <w:b/>
          <w:color w:val="auto"/>
          <w:sz w:val="24"/>
          <w:szCs w:val="24"/>
          <w:highlight w:val="none"/>
          <w:lang w:eastAsia="zh-CN"/>
        </w:rPr>
      </w:pPr>
      <w:r>
        <w:rPr>
          <w:rFonts w:hint="eastAsia"/>
          <w:color w:val="auto"/>
          <w:sz w:val="24"/>
          <w:szCs w:val="24"/>
          <w:highlight w:val="none"/>
          <w:lang w:val="en-US" w:eastAsia="zh-CN"/>
        </w:rPr>
        <w:t>另册</w:t>
      </w:r>
    </w:p>
    <w:p w14:paraId="131A3E32">
      <w:pPr>
        <w:rPr>
          <w:color w:val="auto"/>
          <w:sz w:val="24"/>
          <w:szCs w:val="24"/>
          <w:highlight w:val="none"/>
        </w:rPr>
      </w:pPr>
    </w:p>
    <w:p w14:paraId="0CE353A0">
      <w:pPr>
        <w:pStyle w:val="22"/>
        <w:spacing w:line="360" w:lineRule="auto"/>
        <w:rPr>
          <w:color w:val="auto"/>
          <w:sz w:val="24"/>
          <w:szCs w:val="24"/>
          <w:highlight w:val="none"/>
        </w:rPr>
      </w:pPr>
    </w:p>
    <w:p w14:paraId="582F3B82">
      <w:pPr>
        <w:pStyle w:val="22"/>
        <w:spacing w:line="360" w:lineRule="auto"/>
        <w:rPr>
          <w:color w:val="auto"/>
          <w:sz w:val="24"/>
          <w:szCs w:val="24"/>
          <w:highlight w:val="none"/>
        </w:rPr>
      </w:pPr>
    </w:p>
    <w:p w14:paraId="47AECD7D">
      <w:pPr>
        <w:pStyle w:val="22"/>
        <w:spacing w:line="360" w:lineRule="auto"/>
        <w:rPr>
          <w:color w:val="auto"/>
          <w:sz w:val="24"/>
          <w:szCs w:val="24"/>
          <w:highlight w:val="none"/>
        </w:rPr>
      </w:pPr>
    </w:p>
    <w:p w14:paraId="3E57A023">
      <w:pPr>
        <w:pStyle w:val="22"/>
        <w:spacing w:line="360" w:lineRule="auto"/>
        <w:rPr>
          <w:color w:val="auto"/>
          <w:sz w:val="24"/>
          <w:szCs w:val="24"/>
          <w:highlight w:val="none"/>
        </w:rPr>
      </w:pPr>
    </w:p>
    <w:p w14:paraId="77DC91E6">
      <w:pPr>
        <w:pStyle w:val="22"/>
        <w:spacing w:line="360" w:lineRule="auto"/>
        <w:rPr>
          <w:color w:val="auto"/>
          <w:sz w:val="24"/>
          <w:szCs w:val="24"/>
          <w:highlight w:val="none"/>
        </w:rPr>
      </w:pPr>
    </w:p>
    <w:p w14:paraId="42E6820A">
      <w:pPr>
        <w:pStyle w:val="22"/>
        <w:spacing w:line="360" w:lineRule="auto"/>
        <w:rPr>
          <w:color w:val="auto"/>
          <w:sz w:val="24"/>
          <w:szCs w:val="24"/>
          <w:highlight w:val="none"/>
        </w:rPr>
      </w:pPr>
    </w:p>
    <w:p w14:paraId="569868D9">
      <w:pPr>
        <w:pStyle w:val="22"/>
        <w:spacing w:line="360" w:lineRule="auto"/>
        <w:rPr>
          <w:color w:val="auto"/>
          <w:sz w:val="24"/>
          <w:szCs w:val="24"/>
          <w:highlight w:val="none"/>
        </w:rPr>
      </w:pPr>
    </w:p>
    <w:p w14:paraId="0E08F9A8">
      <w:pPr>
        <w:pStyle w:val="22"/>
        <w:spacing w:line="360" w:lineRule="auto"/>
        <w:rPr>
          <w:color w:val="auto"/>
          <w:sz w:val="24"/>
          <w:szCs w:val="24"/>
          <w:highlight w:val="none"/>
        </w:rPr>
      </w:pPr>
    </w:p>
    <w:p w14:paraId="604F6BD5">
      <w:pPr>
        <w:pStyle w:val="22"/>
        <w:spacing w:line="360" w:lineRule="auto"/>
        <w:rPr>
          <w:color w:val="auto"/>
          <w:sz w:val="24"/>
          <w:szCs w:val="24"/>
          <w:highlight w:val="none"/>
        </w:rPr>
      </w:pPr>
    </w:p>
    <w:p w14:paraId="69D15589">
      <w:pPr>
        <w:pStyle w:val="22"/>
        <w:spacing w:line="360" w:lineRule="auto"/>
        <w:rPr>
          <w:color w:val="auto"/>
          <w:sz w:val="24"/>
          <w:szCs w:val="24"/>
          <w:highlight w:val="none"/>
        </w:rPr>
      </w:pPr>
    </w:p>
    <w:p w14:paraId="49C0EAD9">
      <w:pPr>
        <w:pStyle w:val="22"/>
        <w:spacing w:line="360" w:lineRule="auto"/>
        <w:rPr>
          <w:color w:val="auto"/>
          <w:sz w:val="24"/>
          <w:szCs w:val="24"/>
          <w:highlight w:val="none"/>
        </w:rPr>
      </w:pPr>
    </w:p>
    <w:p w14:paraId="4975F05F">
      <w:pPr>
        <w:pStyle w:val="22"/>
        <w:spacing w:line="360" w:lineRule="auto"/>
        <w:rPr>
          <w:color w:val="auto"/>
          <w:sz w:val="24"/>
          <w:szCs w:val="24"/>
          <w:highlight w:val="none"/>
        </w:rPr>
      </w:pPr>
    </w:p>
    <w:p w14:paraId="2F075305">
      <w:pPr>
        <w:pStyle w:val="22"/>
        <w:spacing w:line="360" w:lineRule="auto"/>
        <w:rPr>
          <w:color w:val="auto"/>
          <w:sz w:val="24"/>
          <w:szCs w:val="24"/>
          <w:highlight w:val="none"/>
        </w:rPr>
      </w:pPr>
    </w:p>
    <w:p w14:paraId="4C668427">
      <w:pPr>
        <w:pStyle w:val="22"/>
        <w:spacing w:line="360" w:lineRule="auto"/>
        <w:rPr>
          <w:color w:val="auto"/>
          <w:sz w:val="24"/>
          <w:szCs w:val="24"/>
          <w:highlight w:val="none"/>
        </w:rPr>
      </w:pPr>
    </w:p>
    <w:p w14:paraId="1FDA11AC">
      <w:pPr>
        <w:pStyle w:val="22"/>
        <w:spacing w:line="360" w:lineRule="auto"/>
        <w:rPr>
          <w:color w:val="auto"/>
          <w:sz w:val="24"/>
          <w:szCs w:val="24"/>
          <w:highlight w:val="none"/>
        </w:rPr>
      </w:pPr>
    </w:p>
    <w:p w14:paraId="369A13B7">
      <w:pPr>
        <w:pStyle w:val="22"/>
        <w:spacing w:line="360" w:lineRule="auto"/>
        <w:rPr>
          <w:color w:val="auto"/>
          <w:sz w:val="24"/>
          <w:szCs w:val="24"/>
          <w:highlight w:val="none"/>
        </w:rPr>
      </w:pPr>
    </w:p>
    <w:p w14:paraId="71C2676F">
      <w:pPr>
        <w:pStyle w:val="22"/>
        <w:spacing w:line="360" w:lineRule="auto"/>
        <w:rPr>
          <w:color w:val="auto"/>
          <w:sz w:val="24"/>
          <w:szCs w:val="24"/>
          <w:highlight w:val="none"/>
        </w:rPr>
      </w:pPr>
    </w:p>
    <w:p w14:paraId="3BC62486">
      <w:pPr>
        <w:pStyle w:val="22"/>
        <w:spacing w:line="360" w:lineRule="auto"/>
        <w:rPr>
          <w:color w:val="auto"/>
          <w:sz w:val="24"/>
          <w:szCs w:val="24"/>
          <w:highlight w:val="none"/>
        </w:rPr>
      </w:pPr>
    </w:p>
    <w:p w14:paraId="25946BDD">
      <w:pPr>
        <w:pStyle w:val="13"/>
        <w:spacing w:line="360" w:lineRule="auto"/>
        <w:rPr>
          <w:color w:val="auto"/>
          <w:sz w:val="24"/>
          <w:szCs w:val="24"/>
          <w:highlight w:val="none"/>
        </w:rPr>
      </w:pPr>
    </w:p>
    <w:p w14:paraId="41F7B4F6">
      <w:pPr>
        <w:pStyle w:val="13"/>
        <w:spacing w:line="360" w:lineRule="auto"/>
        <w:rPr>
          <w:color w:val="auto"/>
          <w:sz w:val="24"/>
          <w:szCs w:val="24"/>
          <w:highlight w:val="none"/>
        </w:rPr>
      </w:pPr>
      <w:r>
        <w:rPr>
          <w:color w:val="auto"/>
          <w:sz w:val="24"/>
          <w:szCs w:val="24"/>
          <w:highlight w:val="none"/>
        </w:rPr>
        <w:br w:type="page"/>
      </w:r>
    </w:p>
    <w:p w14:paraId="2C9CFECB">
      <w:pPr>
        <w:pStyle w:val="2"/>
        <w:rPr>
          <w:color w:val="auto"/>
          <w:highlight w:val="none"/>
        </w:rPr>
      </w:pPr>
      <w:bookmarkStart w:id="33" w:name="_Toc2272567"/>
      <w:bookmarkStart w:id="34" w:name="_Toc21525512"/>
      <w:r>
        <w:rPr>
          <w:rFonts w:hint="eastAsia"/>
          <w:color w:val="auto"/>
          <w:highlight w:val="none"/>
        </w:rPr>
        <w:t>第四章</w:t>
      </w:r>
      <w:r>
        <w:rPr>
          <w:color w:val="auto"/>
          <w:highlight w:val="none"/>
        </w:rPr>
        <w:t xml:space="preserve">  </w:t>
      </w:r>
      <w:r>
        <w:rPr>
          <w:rFonts w:hint="eastAsia"/>
          <w:color w:val="auto"/>
          <w:highlight w:val="none"/>
        </w:rPr>
        <w:t>投标文件格式</w:t>
      </w:r>
      <w:bookmarkEnd w:id="33"/>
      <w:bookmarkEnd w:id="34"/>
    </w:p>
    <w:p w14:paraId="705152ED">
      <w:pPr>
        <w:pStyle w:val="4"/>
        <w:rPr>
          <w:rFonts w:hint="eastAsia" w:cs="宋体"/>
          <w:bCs/>
          <w:color w:val="auto"/>
          <w:sz w:val="32"/>
          <w:szCs w:val="32"/>
          <w:highlight w:val="none"/>
        </w:rPr>
      </w:pPr>
      <w:bookmarkStart w:id="35" w:name="_Toc58838604"/>
      <w:bookmarkStart w:id="36" w:name="_Toc100130497"/>
      <w:bookmarkStart w:id="37" w:name="_Toc973"/>
      <w:r>
        <w:rPr>
          <w:rFonts w:hint="eastAsia" w:cs="宋体"/>
          <w:color w:val="auto"/>
          <w:sz w:val="32"/>
          <w:szCs w:val="32"/>
          <w:highlight w:val="none"/>
          <w:lang w:val="en-US" w:eastAsia="zh-CN"/>
        </w:rPr>
        <w:t>一</w:t>
      </w:r>
      <w:r>
        <w:rPr>
          <w:rFonts w:hint="eastAsia" w:cs="宋体"/>
          <w:color w:val="auto"/>
          <w:sz w:val="32"/>
          <w:szCs w:val="32"/>
          <w:highlight w:val="none"/>
        </w:rPr>
        <w:t>、</w:t>
      </w:r>
      <w:r>
        <w:rPr>
          <w:rFonts w:hint="eastAsia" w:cs="宋体"/>
          <w:color w:val="auto"/>
          <w:sz w:val="32"/>
          <w:szCs w:val="32"/>
          <w:highlight w:val="none"/>
          <w:lang w:val="en-US" w:eastAsia="zh-CN"/>
        </w:rPr>
        <w:t>技术</w:t>
      </w:r>
      <w:r>
        <w:rPr>
          <w:rFonts w:hint="eastAsia" w:cs="宋体"/>
          <w:color w:val="auto"/>
          <w:sz w:val="32"/>
          <w:szCs w:val="32"/>
          <w:highlight w:val="none"/>
        </w:rPr>
        <w:t>标投标文件格式</w:t>
      </w:r>
      <w:bookmarkEnd w:id="35"/>
      <w:bookmarkEnd w:id="36"/>
      <w:bookmarkEnd w:id="37"/>
    </w:p>
    <w:p w14:paraId="6B8858F8">
      <w:pPr>
        <w:rPr>
          <w:rFonts w:ascii="宋体" w:hAnsi="宋体" w:cs="宋体"/>
          <w:b/>
          <w:color w:val="auto"/>
          <w:sz w:val="24"/>
          <w:szCs w:val="24"/>
          <w:highlight w:val="none"/>
        </w:rPr>
      </w:pPr>
      <w:r>
        <w:rPr>
          <w:rFonts w:hint="eastAsia" w:ascii="宋体" w:hAnsi="宋体" w:cs="宋体"/>
          <w:b/>
          <w:color w:val="auto"/>
          <w:sz w:val="24"/>
          <w:szCs w:val="24"/>
          <w:highlight w:val="none"/>
        </w:rPr>
        <w:t>技术部分格式1：技术标封面</w:t>
      </w:r>
    </w:p>
    <w:p w14:paraId="19266858">
      <w:pPr>
        <w:topLinePunct/>
        <w:adjustRightInd w:val="0"/>
        <w:snapToGrid w:val="0"/>
        <w:spacing w:line="360" w:lineRule="auto"/>
        <w:jc w:val="center"/>
        <w:rPr>
          <w:rFonts w:hint="eastAsia" w:ascii="宋体" w:hAnsi="宋体" w:cs="宋体"/>
          <w:color w:val="auto"/>
          <w:spacing w:val="4"/>
          <w:kern w:val="0"/>
          <w:sz w:val="36"/>
          <w:szCs w:val="36"/>
          <w:highlight w:val="none"/>
          <w:u w:val="single"/>
        </w:rPr>
      </w:pPr>
      <w:r>
        <w:rPr>
          <w:rFonts w:hint="eastAsia" w:ascii="宋体" w:hAnsi="宋体" w:cs="宋体"/>
          <w:color w:val="auto"/>
          <w:spacing w:val="4"/>
          <w:kern w:val="0"/>
          <w:sz w:val="36"/>
          <w:szCs w:val="36"/>
          <w:highlight w:val="none"/>
          <w:u w:val="single"/>
        </w:rPr>
        <w:t xml:space="preserve">[工程名称] </w:t>
      </w:r>
    </w:p>
    <w:p w14:paraId="225A93A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D88549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FD8F3B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D77719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81A3F7B">
      <w:pPr>
        <w:topLinePunct/>
        <w:adjustRightInd w:val="0"/>
        <w:snapToGrid w:val="0"/>
        <w:spacing w:line="360" w:lineRule="auto"/>
        <w:jc w:val="center"/>
        <w:rPr>
          <w:rFonts w:hint="eastAsia" w:ascii="宋体" w:hAnsi="宋体" w:cs="宋体"/>
          <w:color w:val="auto"/>
          <w:spacing w:val="4"/>
          <w:kern w:val="0"/>
          <w:sz w:val="84"/>
          <w:szCs w:val="84"/>
          <w:highlight w:val="none"/>
        </w:rPr>
      </w:pPr>
      <w:r>
        <w:rPr>
          <w:rFonts w:hint="eastAsia" w:ascii="宋体" w:hAnsi="宋体" w:cs="宋体"/>
          <w:color w:val="auto"/>
          <w:spacing w:val="4"/>
          <w:kern w:val="0"/>
          <w:sz w:val="84"/>
          <w:szCs w:val="84"/>
          <w:highlight w:val="none"/>
        </w:rPr>
        <w:t>投标文件</w:t>
      </w:r>
    </w:p>
    <w:p w14:paraId="37FDA6B1">
      <w:pPr>
        <w:topLinePunct/>
        <w:adjustRightInd w:val="0"/>
        <w:snapToGrid w:val="0"/>
        <w:spacing w:line="360" w:lineRule="auto"/>
        <w:jc w:val="center"/>
        <w:rPr>
          <w:rFonts w:hint="eastAsia" w:ascii="宋体" w:hAnsi="宋体" w:cs="宋体"/>
          <w:color w:val="auto"/>
          <w:spacing w:val="4"/>
          <w:kern w:val="0"/>
          <w:sz w:val="36"/>
          <w:szCs w:val="36"/>
          <w:highlight w:val="none"/>
        </w:rPr>
      </w:pPr>
      <w:r>
        <w:rPr>
          <w:rFonts w:hint="eastAsia" w:ascii="宋体" w:hAnsi="宋体" w:cs="宋体"/>
          <w:color w:val="auto"/>
          <w:spacing w:val="4"/>
          <w:kern w:val="0"/>
          <w:sz w:val="36"/>
          <w:szCs w:val="36"/>
          <w:highlight w:val="none"/>
        </w:rPr>
        <w:t>技术投标文件（含资格审查文件）</w:t>
      </w:r>
    </w:p>
    <w:p w14:paraId="578F20C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D0C91E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34FD28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55D02B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3DD470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224CF7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02D72DF">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投标人：</w:t>
      </w:r>
      <w:r>
        <w:rPr>
          <w:rFonts w:hint="eastAsia" w:ascii="宋体" w:hAnsi="宋体" w:cs="宋体"/>
          <w:color w:val="auto"/>
          <w:spacing w:val="4"/>
          <w:kern w:val="0"/>
          <w:sz w:val="30"/>
          <w:szCs w:val="30"/>
          <w:highlight w:val="none"/>
          <w:u w:val="single"/>
        </w:rPr>
        <w:t xml:space="preserve">          （填写投标人单位名称）    （盖章）</w:t>
      </w:r>
    </w:p>
    <w:p w14:paraId="09563944">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法定代表人或其委托代理人：</w:t>
      </w:r>
      <w:r>
        <w:rPr>
          <w:rFonts w:hint="eastAsia" w:ascii="宋体" w:hAnsi="宋体" w:cs="宋体"/>
          <w:color w:val="auto"/>
          <w:spacing w:val="4"/>
          <w:kern w:val="0"/>
          <w:sz w:val="30"/>
          <w:szCs w:val="30"/>
          <w:highlight w:val="none"/>
          <w:u w:val="single"/>
        </w:rPr>
        <w:t xml:space="preserve">           （签名或盖章）</w:t>
      </w:r>
    </w:p>
    <w:p w14:paraId="691FA65D">
      <w:pPr>
        <w:topLinePunct/>
        <w:adjustRightInd w:val="0"/>
        <w:snapToGrid w:val="0"/>
        <w:spacing w:line="360" w:lineRule="auto"/>
        <w:ind w:firstLine="61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30"/>
          <w:szCs w:val="30"/>
          <w:highlight w:val="none"/>
        </w:rPr>
        <w:t>日  期：</w:t>
      </w:r>
      <w:r>
        <w:rPr>
          <w:rFonts w:hint="eastAsia" w:ascii="宋体" w:hAnsi="宋体" w:cs="宋体"/>
          <w:color w:val="auto"/>
          <w:spacing w:val="4"/>
          <w:kern w:val="0"/>
          <w:sz w:val="30"/>
          <w:szCs w:val="30"/>
          <w:highlight w:val="none"/>
          <w:u w:val="single"/>
        </w:rPr>
        <w:t xml:space="preserve">                                           </w:t>
      </w:r>
    </w:p>
    <w:p w14:paraId="4C0F0913">
      <w:pPr>
        <w:rPr>
          <w:rFonts w:ascii="宋体" w:hAnsi="宋体" w:cs="宋体"/>
          <w:bCs/>
          <w:color w:val="auto"/>
          <w:szCs w:val="21"/>
          <w:highlight w:val="none"/>
        </w:rPr>
      </w:pPr>
    </w:p>
    <w:p w14:paraId="0F6BA21A">
      <w:pPr>
        <w:rPr>
          <w:rFonts w:ascii="宋体" w:hAnsi="宋体" w:cs="宋体"/>
          <w:bCs/>
          <w:color w:val="auto"/>
          <w:szCs w:val="21"/>
          <w:highlight w:val="none"/>
        </w:rPr>
      </w:pPr>
    </w:p>
    <w:p w14:paraId="23594C33">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E9E0FA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技术部分格式2：</w:t>
      </w:r>
    </w:p>
    <w:p w14:paraId="2B7FDF80">
      <w:pPr>
        <w:jc w:val="center"/>
        <w:rPr>
          <w:rFonts w:hint="eastAsia" w:ascii="宋体" w:hAnsi="宋体" w:cs="宋体"/>
          <w:b/>
          <w:color w:val="auto"/>
          <w:sz w:val="36"/>
          <w:szCs w:val="36"/>
          <w:highlight w:val="none"/>
        </w:rPr>
      </w:pPr>
      <w:bookmarkStart w:id="38" w:name="_Toc58838587"/>
      <w:r>
        <w:rPr>
          <w:rFonts w:hint="eastAsia" w:ascii="宋体" w:hAnsi="宋体" w:cs="宋体"/>
          <w:b/>
          <w:color w:val="auto"/>
          <w:sz w:val="32"/>
          <w:szCs w:val="32"/>
          <w:highlight w:val="none"/>
        </w:rPr>
        <w:t>广州建设工程施工招标投标书（技术标）</w:t>
      </w:r>
      <w:bookmarkEnd w:id="38"/>
    </w:p>
    <w:tbl>
      <w:tblPr>
        <w:tblStyle w:val="24"/>
        <w:tblpPr w:leftFromText="180" w:rightFromText="180" w:vertAnchor="text" w:horzAnchor="margin" w:tblpXSpec="center" w:tblpY="27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007"/>
        <w:gridCol w:w="3483"/>
      </w:tblGrid>
      <w:tr w14:paraId="1865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31" w:type="dxa"/>
            <w:tcBorders>
              <w:top w:val="single" w:color="auto" w:sz="4" w:space="0"/>
              <w:left w:val="single" w:color="auto" w:sz="4" w:space="0"/>
              <w:bottom w:val="single" w:color="auto" w:sz="4" w:space="0"/>
              <w:right w:val="single" w:color="auto" w:sz="4" w:space="0"/>
            </w:tcBorders>
            <w:vAlign w:val="center"/>
          </w:tcPr>
          <w:p w14:paraId="04FD1375">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工程名称</w:t>
            </w:r>
          </w:p>
        </w:tc>
        <w:tc>
          <w:tcPr>
            <w:tcW w:w="5495" w:type="dxa"/>
            <w:gridSpan w:val="2"/>
            <w:tcBorders>
              <w:top w:val="single" w:color="auto" w:sz="4" w:space="0"/>
              <w:left w:val="single" w:color="auto" w:sz="4" w:space="0"/>
              <w:bottom w:val="single" w:color="auto" w:sz="4" w:space="0"/>
              <w:right w:val="single" w:color="auto" w:sz="4" w:space="0"/>
            </w:tcBorders>
            <w:vAlign w:val="top"/>
          </w:tcPr>
          <w:p w14:paraId="04AFD75E">
            <w:pPr>
              <w:autoSpaceDE w:val="0"/>
              <w:autoSpaceDN w:val="0"/>
              <w:adjustRightInd w:val="0"/>
              <w:rPr>
                <w:rFonts w:hint="eastAsia" w:ascii="宋体" w:hAnsi="宋体" w:cs="宋体"/>
                <w:bCs/>
                <w:color w:val="auto"/>
                <w:sz w:val="24"/>
                <w:szCs w:val="24"/>
                <w:highlight w:val="none"/>
                <w:lang w:val="zh-CN"/>
              </w:rPr>
            </w:pPr>
          </w:p>
        </w:tc>
      </w:tr>
      <w:tr w14:paraId="1708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31" w:type="dxa"/>
            <w:tcBorders>
              <w:top w:val="single" w:color="auto" w:sz="4" w:space="0"/>
              <w:left w:val="single" w:color="auto" w:sz="4" w:space="0"/>
              <w:bottom w:val="single" w:color="auto" w:sz="4" w:space="0"/>
              <w:right w:val="single" w:color="auto" w:sz="4" w:space="0"/>
            </w:tcBorders>
            <w:vAlign w:val="center"/>
          </w:tcPr>
          <w:p w14:paraId="4E5ABF41">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投标总报价（元）</w:t>
            </w:r>
          </w:p>
        </w:tc>
        <w:tc>
          <w:tcPr>
            <w:tcW w:w="5495" w:type="dxa"/>
            <w:gridSpan w:val="2"/>
            <w:tcBorders>
              <w:top w:val="single" w:color="auto" w:sz="4" w:space="0"/>
              <w:left w:val="single" w:color="auto" w:sz="4" w:space="0"/>
              <w:bottom w:val="single" w:color="auto" w:sz="4" w:space="0"/>
              <w:right w:val="single" w:color="auto" w:sz="4" w:space="0"/>
            </w:tcBorders>
            <w:vAlign w:val="top"/>
          </w:tcPr>
          <w:p w14:paraId="555EB39C">
            <w:pPr>
              <w:autoSpaceDE w:val="0"/>
              <w:autoSpaceDN w:val="0"/>
              <w:adjustRightInd w:val="0"/>
              <w:rPr>
                <w:rFonts w:hint="eastAsia" w:ascii="宋体" w:hAnsi="宋体" w:cs="宋体"/>
                <w:bCs/>
                <w:color w:val="auto"/>
                <w:sz w:val="24"/>
                <w:szCs w:val="24"/>
                <w:highlight w:val="none"/>
                <w:lang w:val="zh-CN"/>
              </w:rPr>
            </w:pPr>
          </w:p>
        </w:tc>
      </w:tr>
      <w:tr w14:paraId="4E86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31" w:type="dxa"/>
            <w:tcBorders>
              <w:top w:val="single" w:color="auto" w:sz="4" w:space="0"/>
              <w:left w:val="single" w:color="auto" w:sz="4" w:space="0"/>
              <w:bottom w:val="single" w:color="auto" w:sz="4" w:space="0"/>
              <w:right w:val="single" w:color="auto" w:sz="4" w:space="0"/>
            </w:tcBorders>
            <w:vAlign w:val="center"/>
          </w:tcPr>
          <w:p w14:paraId="0AD779FA">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其中：人工费（元）</w:t>
            </w:r>
          </w:p>
        </w:tc>
        <w:tc>
          <w:tcPr>
            <w:tcW w:w="5495" w:type="dxa"/>
            <w:gridSpan w:val="2"/>
            <w:tcBorders>
              <w:top w:val="single" w:color="auto" w:sz="4" w:space="0"/>
              <w:left w:val="single" w:color="auto" w:sz="4" w:space="0"/>
              <w:bottom w:val="single" w:color="auto" w:sz="4" w:space="0"/>
              <w:right w:val="single" w:color="auto" w:sz="4" w:space="0"/>
            </w:tcBorders>
            <w:vAlign w:val="top"/>
          </w:tcPr>
          <w:p w14:paraId="447E1AC2">
            <w:pPr>
              <w:autoSpaceDE w:val="0"/>
              <w:autoSpaceDN w:val="0"/>
              <w:adjustRightInd w:val="0"/>
              <w:rPr>
                <w:rFonts w:hint="eastAsia" w:ascii="宋体" w:hAnsi="宋体" w:cs="宋体"/>
                <w:bCs/>
                <w:color w:val="auto"/>
                <w:sz w:val="24"/>
                <w:szCs w:val="24"/>
                <w:highlight w:val="none"/>
                <w:lang w:val="zh-CN"/>
              </w:rPr>
            </w:pPr>
          </w:p>
        </w:tc>
      </w:tr>
      <w:tr w14:paraId="35E4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31" w:type="dxa"/>
            <w:tcBorders>
              <w:top w:val="single" w:color="auto" w:sz="4" w:space="0"/>
              <w:left w:val="single" w:color="auto" w:sz="4" w:space="0"/>
              <w:bottom w:val="single" w:color="auto" w:sz="4" w:space="0"/>
              <w:right w:val="single" w:color="auto" w:sz="4" w:space="0"/>
            </w:tcBorders>
            <w:vAlign w:val="center"/>
          </w:tcPr>
          <w:p w14:paraId="65C67F97">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其中：绿色施工安全防护措施费（元）</w:t>
            </w:r>
          </w:p>
        </w:tc>
        <w:tc>
          <w:tcPr>
            <w:tcW w:w="5495" w:type="dxa"/>
            <w:gridSpan w:val="2"/>
            <w:tcBorders>
              <w:top w:val="single" w:color="auto" w:sz="4" w:space="0"/>
              <w:left w:val="single" w:color="auto" w:sz="4" w:space="0"/>
              <w:bottom w:val="single" w:color="auto" w:sz="4" w:space="0"/>
              <w:right w:val="single" w:color="auto" w:sz="4" w:space="0"/>
            </w:tcBorders>
            <w:vAlign w:val="top"/>
          </w:tcPr>
          <w:p w14:paraId="70DDEBA8">
            <w:pPr>
              <w:autoSpaceDE w:val="0"/>
              <w:autoSpaceDN w:val="0"/>
              <w:adjustRightInd w:val="0"/>
              <w:rPr>
                <w:rFonts w:hint="eastAsia" w:ascii="宋体" w:hAnsi="宋体" w:cs="宋体"/>
                <w:bCs/>
                <w:color w:val="auto"/>
                <w:sz w:val="24"/>
                <w:szCs w:val="24"/>
                <w:highlight w:val="none"/>
                <w:lang w:val="zh-CN"/>
              </w:rPr>
            </w:pPr>
          </w:p>
        </w:tc>
      </w:tr>
      <w:tr w14:paraId="3701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031" w:type="dxa"/>
            <w:tcBorders>
              <w:top w:val="single" w:color="auto" w:sz="4" w:space="0"/>
              <w:left w:val="single" w:color="auto" w:sz="4" w:space="0"/>
              <w:bottom w:val="single" w:color="auto" w:sz="4" w:space="0"/>
              <w:right w:val="single" w:color="auto" w:sz="4" w:space="0"/>
            </w:tcBorders>
            <w:vAlign w:val="center"/>
          </w:tcPr>
          <w:p w14:paraId="78BCC7A1">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投标总工期</w:t>
            </w:r>
          </w:p>
        </w:tc>
        <w:tc>
          <w:tcPr>
            <w:tcW w:w="5495" w:type="dxa"/>
            <w:gridSpan w:val="2"/>
            <w:tcBorders>
              <w:top w:val="single" w:color="auto" w:sz="4" w:space="0"/>
              <w:left w:val="single" w:color="auto" w:sz="4" w:space="0"/>
              <w:bottom w:val="single" w:color="auto" w:sz="4" w:space="0"/>
              <w:right w:val="single" w:color="auto" w:sz="4" w:space="0"/>
            </w:tcBorders>
            <w:vAlign w:val="top"/>
          </w:tcPr>
          <w:p w14:paraId="28B219F2">
            <w:pPr>
              <w:autoSpaceDE w:val="0"/>
              <w:autoSpaceDN w:val="0"/>
              <w:adjustRightInd w:val="0"/>
              <w:rPr>
                <w:rFonts w:hint="eastAsia" w:ascii="宋体" w:hAnsi="宋体" w:cs="宋体"/>
                <w:bCs/>
                <w:color w:val="auto"/>
                <w:sz w:val="24"/>
                <w:szCs w:val="24"/>
                <w:highlight w:val="none"/>
                <w:lang w:val="zh-CN"/>
              </w:rPr>
            </w:pPr>
          </w:p>
        </w:tc>
      </w:tr>
      <w:tr w14:paraId="244C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031" w:type="dxa"/>
            <w:tcBorders>
              <w:top w:val="single" w:color="auto" w:sz="4" w:space="0"/>
              <w:left w:val="single" w:color="auto" w:sz="4" w:space="0"/>
              <w:bottom w:val="single" w:color="auto" w:sz="4" w:space="0"/>
              <w:right w:val="single" w:color="auto" w:sz="4" w:space="0"/>
            </w:tcBorders>
            <w:vAlign w:val="center"/>
          </w:tcPr>
          <w:p w14:paraId="3BE21D81">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工程质量标准</w:t>
            </w:r>
          </w:p>
        </w:tc>
        <w:tc>
          <w:tcPr>
            <w:tcW w:w="5495" w:type="dxa"/>
            <w:gridSpan w:val="2"/>
            <w:tcBorders>
              <w:top w:val="single" w:color="auto" w:sz="4" w:space="0"/>
              <w:left w:val="single" w:color="auto" w:sz="4" w:space="0"/>
              <w:bottom w:val="single" w:color="auto" w:sz="4" w:space="0"/>
              <w:right w:val="single" w:color="auto" w:sz="4" w:space="0"/>
            </w:tcBorders>
            <w:vAlign w:val="top"/>
          </w:tcPr>
          <w:p w14:paraId="09E8A4D9">
            <w:pPr>
              <w:autoSpaceDE w:val="0"/>
              <w:autoSpaceDN w:val="0"/>
              <w:adjustRightInd w:val="0"/>
              <w:rPr>
                <w:rFonts w:hint="eastAsia" w:ascii="宋体" w:hAnsi="宋体" w:cs="宋体"/>
                <w:bCs/>
                <w:color w:val="auto"/>
                <w:sz w:val="24"/>
                <w:szCs w:val="24"/>
                <w:highlight w:val="none"/>
                <w:lang w:val="zh-CN"/>
              </w:rPr>
            </w:pPr>
          </w:p>
        </w:tc>
      </w:tr>
      <w:tr w14:paraId="2EB6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31" w:type="dxa"/>
            <w:tcBorders>
              <w:top w:val="single" w:color="auto" w:sz="4" w:space="0"/>
              <w:left w:val="single" w:color="auto" w:sz="4" w:space="0"/>
              <w:bottom w:val="single" w:color="auto" w:sz="4" w:space="0"/>
              <w:right w:val="single" w:color="auto" w:sz="4" w:space="0"/>
            </w:tcBorders>
            <w:vAlign w:val="center"/>
          </w:tcPr>
          <w:p w14:paraId="277C17D2">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保修期限</w:t>
            </w:r>
          </w:p>
        </w:tc>
        <w:tc>
          <w:tcPr>
            <w:tcW w:w="5495" w:type="dxa"/>
            <w:gridSpan w:val="2"/>
            <w:tcBorders>
              <w:top w:val="single" w:color="auto" w:sz="4" w:space="0"/>
              <w:left w:val="single" w:color="auto" w:sz="4" w:space="0"/>
              <w:bottom w:val="single" w:color="auto" w:sz="4" w:space="0"/>
              <w:right w:val="single" w:color="auto" w:sz="4" w:space="0"/>
            </w:tcBorders>
            <w:vAlign w:val="top"/>
          </w:tcPr>
          <w:p w14:paraId="10E2431A">
            <w:pPr>
              <w:autoSpaceDE w:val="0"/>
              <w:autoSpaceDN w:val="0"/>
              <w:adjustRightInd w:val="0"/>
              <w:rPr>
                <w:rFonts w:hint="eastAsia" w:ascii="宋体" w:hAnsi="宋体" w:cs="宋体"/>
                <w:bCs/>
                <w:color w:val="auto"/>
                <w:sz w:val="24"/>
                <w:szCs w:val="24"/>
                <w:highlight w:val="none"/>
                <w:lang w:val="zh-CN"/>
              </w:rPr>
            </w:pPr>
          </w:p>
        </w:tc>
      </w:tr>
      <w:tr w14:paraId="201E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31" w:type="dxa"/>
            <w:tcBorders>
              <w:top w:val="single" w:color="auto" w:sz="4" w:space="0"/>
              <w:left w:val="single" w:color="auto" w:sz="4" w:space="0"/>
              <w:right w:val="single" w:color="auto" w:sz="4" w:space="0"/>
            </w:tcBorders>
            <w:vAlign w:val="center"/>
          </w:tcPr>
          <w:p w14:paraId="5A21A1CA">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委派的项目负责人</w:t>
            </w:r>
          </w:p>
        </w:tc>
        <w:tc>
          <w:tcPr>
            <w:tcW w:w="2009" w:type="dxa"/>
            <w:tcBorders>
              <w:top w:val="single" w:color="auto" w:sz="4" w:space="0"/>
              <w:left w:val="single" w:color="auto" w:sz="4" w:space="0"/>
              <w:bottom w:val="single" w:color="auto" w:sz="4" w:space="0"/>
              <w:right w:val="single" w:color="auto" w:sz="4" w:space="0"/>
            </w:tcBorders>
            <w:vAlign w:val="center"/>
          </w:tcPr>
          <w:p w14:paraId="0F6243A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3486" w:type="dxa"/>
            <w:tcBorders>
              <w:top w:val="single" w:color="auto" w:sz="4" w:space="0"/>
              <w:left w:val="single" w:color="auto" w:sz="4" w:space="0"/>
              <w:bottom w:val="single" w:color="auto" w:sz="4" w:space="0"/>
              <w:right w:val="single" w:color="auto" w:sz="4" w:space="0"/>
            </w:tcBorders>
            <w:vAlign w:val="top"/>
          </w:tcPr>
          <w:p w14:paraId="75E7088C">
            <w:pPr>
              <w:autoSpaceDE w:val="0"/>
              <w:autoSpaceDN w:val="0"/>
              <w:adjustRightInd w:val="0"/>
              <w:rPr>
                <w:rFonts w:hint="eastAsia" w:ascii="宋体" w:hAnsi="宋体" w:cs="宋体"/>
                <w:bCs/>
                <w:color w:val="auto"/>
                <w:sz w:val="24"/>
                <w:szCs w:val="24"/>
                <w:highlight w:val="none"/>
                <w:lang w:val="zh-CN"/>
              </w:rPr>
            </w:pPr>
          </w:p>
        </w:tc>
      </w:tr>
      <w:tr w14:paraId="418D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31" w:type="dxa"/>
            <w:tcBorders>
              <w:top w:val="single" w:color="auto" w:sz="4" w:space="0"/>
              <w:left w:val="single" w:color="auto" w:sz="4" w:space="0"/>
              <w:right w:val="single" w:color="auto" w:sz="4" w:space="0"/>
            </w:tcBorders>
            <w:vAlign w:val="center"/>
          </w:tcPr>
          <w:p w14:paraId="6AC775FA">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委派的技术负责人</w:t>
            </w:r>
          </w:p>
        </w:tc>
        <w:tc>
          <w:tcPr>
            <w:tcW w:w="2009" w:type="dxa"/>
            <w:tcBorders>
              <w:top w:val="single" w:color="auto" w:sz="4" w:space="0"/>
              <w:left w:val="single" w:color="auto" w:sz="4" w:space="0"/>
              <w:bottom w:val="single" w:color="auto" w:sz="4" w:space="0"/>
              <w:right w:val="single" w:color="auto" w:sz="4" w:space="0"/>
            </w:tcBorders>
            <w:vAlign w:val="center"/>
          </w:tcPr>
          <w:p w14:paraId="676E2CA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3486" w:type="dxa"/>
            <w:tcBorders>
              <w:top w:val="single" w:color="auto" w:sz="4" w:space="0"/>
              <w:left w:val="single" w:color="auto" w:sz="4" w:space="0"/>
              <w:bottom w:val="single" w:color="auto" w:sz="4" w:space="0"/>
              <w:right w:val="single" w:color="auto" w:sz="4" w:space="0"/>
            </w:tcBorders>
            <w:vAlign w:val="top"/>
          </w:tcPr>
          <w:p w14:paraId="3DDEC5CD">
            <w:pPr>
              <w:autoSpaceDE w:val="0"/>
              <w:autoSpaceDN w:val="0"/>
              <w:adjustRightInd w:val="0"/>
              <w:rPr>
                <w:rFonts w:hint="eastAsia" w:ascii="宋体" w:hAnsi="宋体" w:cs="宋体"/>
                <w:bCs/>
                <w:color w:val="auto"/>
                <w:sz w:val="24"/>
                <w:szCs w:val="24"/>
                <w:highlight w:val="none"/>
                <w:lang w:val="zh-CN"/>
              </w:rPr>
            </w:pPr>
          </w:p>
        </w:tc>
      </w:tr>
      <w:tr w14:paraId="5AEA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31" w:type="dxa"/>
            <w:tcBorders>
              <w:top w:val="single" w:color="auto" w:sz="4" w:space="0"/>
              <w:left w:val="single" w:color="auto" w:sz="4" w:space="0"/>
              <w:right w:val="single" w:color="auto" w:sz="4" w:space="0"/>
            </w:tcBorders>
            <w:vAlign w:val="center"/>
          </w:tcPr>
          <w:p w14:paraId="36EE23FC">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委派的专职安全员</w:t>
            </w:r>
          </w:p>
        </w:tc>
        <w:tc>
          <w:tcPr>
            <w:tcW w:w="2009" w:type="dxa"/>
            <w:tcBorders>
              <w:top w:val="single" w:color="auto" w:sz="4" w:space="0"/>
              <w:left w:val="single" w:color="auto" w:sz="4" w:space="0"/>
              <w:bottom w:val="single" w:color="auto" w:sz="4" w:space="0"/>
              <w:right w:val="single" w:color="auto" w:sz="4" w:space="0"/>
            </w:tcBorders>
            <w:vAlign w:val="center"/>
          </w:tcPr>
          <w:p w14:paraId="58B7980B">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   名</w:t>
            </w:r>
          </w:p>
        </w:tc>
        <w:tc>
          <w:tcPr>
            <w:tcW w:w="3486" w:type="dxa"/>
            <w:tcBorders>
              <w:top w:val="single" w:color="auto" w:sz="4" w:space="0"/>
              <w:left w:val="single" w:color="auto" w:sz="4" w:space="0"/>
              <w:bottom w:val="single" w:color="auto" w:sz="4" w:space="0"/>
              <w:right w:val="single" w:color="auto" w:sz="4" w:space="0"/>
            </w:tcBorders>
            <w:vAlign w:val="top"/>
          </w:tcPr>
          <w:p w14:paraId="5C9D6FDD">
            <w:pPr>
              <w:autoSpaceDE w:val="0"/>
              <w:autoSpaceDN w:val="0"/>
              <w:adjustRightInd w:val="0"/>
              <w:rPr>
                <w:rFonts w:hint="eastAsia" w:ascii="宋体" w:hAnsi="宋体" w:cs="宋体"/>
                <w:bCs/>
                <w:color w:val="auto"/>
                <w:sz w:val="24"/>
                <w:szCs w:val="24"/>
                <w:highlight w:val="none"/>
                <w:lang w:val="zh-CN"/>
              </w:rPr>
            </w:pPr>
          </w:p>
        </w:tc>
      </w:tr>
    </w:tbl>
    <w:p w14:paraId="53C7295E">
      <w:pPr>
        <w:spacing w:line="360" w:lineRule="auto"/>
        <w:jc w:val="left"/>
        <w:rPr>
          <w:rFonts w:ascii="宋体" w:hAnsi="宋体" w:cs="宋体"/>
          <w:b/>
          <w:color w:val="auto"/>
          <w:sz w:val="32"/>
          <w:szCs w:val="32"/>
          <w:highlight w:val="none"/>
        </w:rPr>
      </w:pPr>
      <w:r>
        <w:rPr>
          <w:rFonts w:hint="eastAsia" w:ascii="宋体" w:hAnsi="宋体" w:eastAsia="宋体" w:cs="宋体"/>
          <w:color w:val="auto"/>
          <w:sz w:val="24"/>
          <w:szCs w:val="24"/>
          <w:highlight w:val="none"/>
        </w:rPr>
        <w:t>注：“投标总工期”“工程质量标准”“保修期限”可以填写“按招标文件要求”、或按招标文件内容填写。</w:t>
      </w:r>
    </w:p>
    <w:p w14:paraId="0458D585">
      <w:pPr>
        <w:rPr>
          <w:rFonts w:hint="eastAsia" w:ascii="宋体" w:hAnsi="宋体" w:cs="宋体"/>
          <w:color w:val="auto"/>
          <w:sz w:val="24"/>
          <w:highlight w:val="none"/>
        </w:rPr>
      </w:pPr>
      <w:r>
        <w:rPr>
          <w:rFonts w:hint="eastAsia" w:ascii="宋体" w:hAnsi="宋体" w:cs="宋体"/>
          <w:color w:val="auto"/>
          <w:sz w:val="24"/>
          <w:highlight w:val="none"/>
        </w:rPr>
        <w:br w:type="page"/>
      </w:r>
    </w:p>
    <w:p w14:paraId="696F8E1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p>
    <w:p w14:paraId="468207D2">
      <w:pPr>
        <w:autoSpaceDE w:val="0"/>
        <w:autoSpaceDN w:val="0"/>
        <w:adjustRightInd w:val="0"/>
        <w:spacing w:line="240" w:lineRule="auto"/>
        <w:jc w:val="both"/>
        <w:outlineLvl w:val="9"/>
        <w:rPr>
          <w:rFonts w:hint="eastAsia" w:ascii="宋体" w:hAnsi="宋体" w:eastAsia="宋体" w:cs="宋体"/>
          <w:b/>
          <w:bCs/>
          <w:color w:val="auto"/>
          <w:sz w:val="28"/>
          <w:szCs w:val="27"/>
          <w:highlight w:val="none"/>
        </w:rPr>
      </w:pPr>
    </w:p>
    <w:p w14:paraId="4421049B">
      <w:pPr>
        <w:autoSpaceDE w:val="0"/>
        <w:autoSpaceDN w:val="0"/>
        <w:adjustRightInd w:val="0"/>
        <w:spacing w:line="240" w:lineRule="auto"/>
        <w:jc w:val="center"/>
        <w:outlineLvl w:val="9"/>
        <w:rPr>
          <w:rFonts w:hint="eastAsia" w:ascii="宋体" w:hAnsi="宋体" w:eastAsia="宋体" w:cs="宋体"/>
          <w:color w:val="auto"/>
          <w:sz w:val="28"/>
          <w:szCs w:val="27"/>
          <w:highlight w:val="none"/>
        </w:rPr>
      </w:pPr>
      <w:r>
        <w:rPr>
          <w:rFonts w:hint="eastAsia" w:ascii="宋体" w:hAnsi="宋体" w:eastAsia="宋体" w:cs="宋体"/>
          <w:b/>
          <w:bCs/>
          <w:color w:val="auto"/>
          <w:sz w:val="28"/>
          <w:szCs w:val="27"/>
          <w:highlight w:val="none"/>
        </w:rPr>
        <w:t>投标函</w:t>
      </w:r>
    </w:p>
    <w:p w14:paraId="5CAEAF6F">
      <w:pPr>
        <w:spacing w:line="400" w:lineRule="exact"/>
        <w:rPr>
          <w:rFonts w:hint="eastAsia" w:ascii="宋体" w:hAnsi="宋体" w:eastAsia="宋体" w:cs="宋体"/>
          <w:color w:val="auto"/>
          <w:sz w:val="19"/>
          <w:szCs w:val="19"/>
          <w:highlight w:val="none"/>
        </w:rPr>
      </w:pPr>
    </w:p>
    <w:p w14:paraId="735E803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bookmarkStart w:id="39" w:name="_Toc221951928"/>
      <w:r>
        <w:rPr>
          <w:rFonts w:hint="eastAsia" w:ascii="宋体" w:hAnsi="宋体" w:eastAsia="宋体" w:cs="宋体"/>
          <w:color w:val="auto"/>
          <w:sz w:val="24"/>
          <w:szCs w:val="24"/>
          <w:highlight w:val="none"/>
        </w:rPr>
        <w:t>（招标人名称）：</w:t>
      </w:r>
      <w:bookmarkEnd w:id="39"/>
    </w:p>
    <w:p w14:paraId="2F8ACA74">
      <w:pPr>
        <w:spacing w:line="400" w:lineRule="exact"/>
        <w:rPr>
          <w:rFonts w:hint="eastAsia" w:ascii="宋体" w:hAnsi="宋体" w:eastAsia="宋体" w:cs="宋体"/>
          <w:color w:val="auto"/>
          <w:sz w:val="24"/>
          <w:szCs w:val="24"/>
          <w:highlight w:val="none"/>
        </w:rPr>
      </w:pPr>
    </w:p>
    <w:p w14:paraId="2442343E">
      <w:pPr>
        <w:spacing w:line="400" w:lineRule="exact"/>
        <w:ind w:firstLine="480" w:firstLineChars="200"/>
        <w:rPr>
          <w:rFonts w:hint="eastAsia" w:ascii="宋体" w:hAnsi="宋体" w:eastAsia="宋体" w:cs="宋体"/>
          <w:color w:val="auto"/>
          <w:sz w:val="24"/>
          <w:szCs w:val="24"/>
          <w:highlight w:val="none"/>
        </w:rPr>
      </w:pPr>
      <w:bookmarkStart w:id="40" w:name="_Toc221951929"/>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（项目名称）招标文件的全部内容，愿意以人民币（大写）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日历天，按合同约定实施和完成承包工程，修补工程中的任何缺陷，工程质量达到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bookmarkEnd w:id="40"/>
    </w:p>
    <w:p w14:paraId="7210E371">
      <w:pPr>
        <w:spacing w:line="400" w:lineRule="exact"/>
        <w:ind w:firstLine="480" w:firstLineChars="200"/>
        <w:jc w:val="left"/>
        <w:rPr>
          <w:rFonts w:hint="eastAsia" w:ascii="宋体" w:hAnsi="宋体" w:eastAsia="宋体" w:cs="宋体"/>
          <w:color w:val="auto"/>
          <w:sz w:val="24"/>
          <w:szCs w:val="24"/>
          <w:highlight w:val="none"/>
        </w:rPr>
      </w:pPr>
      <w:bookmarkStart w:id="41" w:name="_Toc221951930"/>
      <w:r>
        <w:rPr>
          <w:rFonts w:hint="eastAsia" w:ascii="宋体" w:hAnsi="宋体" w:eastAsia="宋体" w:cs="宋体"/>
          <w:color w:val="auto"/>
          <w:sz w:val="24"/>
          <w:szCs w:val="24"/>
          <w:highlight w:val="none"/>
        </w:rPr>
        <w:t>2．我方承诺在投标有效期内不补充、修改、替代或撤回本投标文件。</w:t>
      </w:r>
      <w:bookmarkEnd w:id="41"/>
    </w:p>
    <w:p w14:paraId="40673CF0">
      <w:pPr>
        <w:spacing w:line="400" w:lineRule="exact"/>
        <w:ind w:firstLine="480" w:firstLineChars="200"/>
        <w:rPr>
          <w:rFonts w:hint="eastAsia" w:ascii="宋体" w:hAnsi="宋体" w:eastAsia="宋体" w:cs="宋体"/>
          <w:color w:val="auto"/>
          <w:sz w:val="24"/>
          <w:szCs w:val="24"/>
          <w:highlight w:val="none"/>
        </w:rPr>
      </w:pPr>
      <w:bookmarkStart w:id="42" w:name="_Toc221951931"/>
      <w:r>
        <w:rPr>
          <w:rFonts w:hint="eastAsia" w:ascii="宋体" w:hAnsi="宋体" w:eastAsia="宋体" w:cs="宋体"/>
          <w:color w:val="auto"/>
          <w:sz w:val="24"/>
          <w:szCs w:val="24"/>
          <w:highlight w:val="none"/>
        </w:rPr>
        <w:t>3．</w:t>
      </w:r>
      <w:bookmarkEnd w:id="42"/>
      <w:bookmarkStart w:id="43" w:name="_Toc221951932"/>
      <w:r>
        <w:rPr>
          <w:rFonts w:hint="eastAsia" w:ascii="宋体" w:hAnsi="宋体" w:eastAsia="宋体" w:cs="宋体"/>
          <w:color w:val="auto"/>
          <w:sz w:val="24"/>
          <w:szCs w:val="24"/>
          <w:highlight w:val="none"/>
        </w:rPr>
        <w:t>如我方中标：</w:t>
      </w:r>
      <w:bookmarkEnd w:id="43"/>
    </w:p>
    <w:p w14:paraId="774CCBFB">
      <w:pPr>
        <w:spacing w:line="400" w:lineRule="exact"/>
        <w:ind w:firstLine="820" w:firstLineChars="342"/>
        <w:rPr>
          <w:rFonts w:hint="eastAsia" w:ascii="宋体" w:hAnsi="宋体" w:eastAsia="宋体" w:cs="宋体"/>
          <w:color w:val="auto"/>
          <w:sz w:val="24"/>
          <w:szCs w:val="24"/>
          <w:highlight w:val="none"/>
        </w:rPr>
      </w:pPr>
      <w:bookmarkStart w:id="44" w:name="_Toc221951933"/>
      <w:r>
        <w:rPr>
          <w:rFonts w:hint="eastAsia" w:ascii="宋体" w:hAnsi="宋体" w:eastAsia="宋体" w:cs="宋体"/>
          <w:color w:val="auto"/>
          <w:sz w:val="24"/>
          <w:szCs w:val="24"/>
          <w:highlight w:val="none"/>
        </w:rPr>
        <w:t>（1）我方承诺在收到中标通知书后，在中标通知书规定的期限内与你方签订合同。</w:t>
      </w:r>
      <w:bookmarkEnd w:id="44"/>
    </w:p>
    <w:p w14:paraId="2949D007">
      <w:pPr>
        <w:spacing w:line="400" w:lineRule="exact"/>
        <w:ind w:firstLine="820" w:firstLineChars="342"/>
        <w:rPr>
          <w:rFonts w:hint="eastAsia" w:ascii="宋体" w:hAnsi="宋体" w:eastAsia="宋体" w:cs="宋体"/>
          <w:color w:val="auto"/>
          <w:sz w:val="24"/>
          <w:szCs w:val="24"/>
          <w:highlight w:val="none"/>
        </w:rPr>
      </w:pPr>
      <w:bookmarkStart w:id="45" w:name="_Toc221951934"/>
      <w:r>
        <w:rPr>
          <w:rFonts w:hint="eastAsia" w:ascii="宋体" w:hAnsi="宋体" w:eastAsia="宋体" w:cs="宋体"/>
          <w:color w:val="auto"/>
          <w:sz w:val="24"/>
          <w:szCs w:val="24"/>
          <w:highlight w:val="none"/>
        </w:rPr>
        <w:t>（2）随同本投标函递交的投标函附录属于合同文件的组成部分。</w:t>
      </w:r>
      <w:bookmarkEnd w:id="45"/>
    </w:p>
    <w:p w14:paraId="411FBFA0">
      <w:pPr>
        <w:spacing w:line="400" w:lineRule="exact"/>
        <w:ind w:firstLine="820" w:firstLineChars="342"/>
        <w:rPr>
          <w:rFonts w:hint="eastAsia" w:ascii="宋体" w:hAnsi="宋体" w:eastAsia="宋体" w:cs="宋体"/>
          <w:color w:val="auto"/>
          <w:sz w:val="24"/>
          <w:szCs w:val="24"/>
          <w:highlight w:val="none"/>
        </w:rPr>
      </w:pPr>
      <w:bookmarkStart w:id="46" w:name="_Toc221951935"/>
      <w:r>
        <w:rPr>
          <w:rFonts w:hint="eastAsia" w:ascii="宋体" w:hAnsi="宋体" w:eastAsia="宋体" w:cs="宋体"/>
          <w:color w:val="auto"/>
          <w:sz w:val="24"/>
          <w:szCs w:val="24"/>
          <w:highlight w:val="none"/>
        </w:rPr>
        <w:t>（3）我方承诺按照招标文件规定向你方递交履约担保。</w:t>
      </w:r>
      <w:bookmarkEnd w:id="46"/>
    </w:p>
    <w:p w14:paraId="7C65681D">
      <w:pPr>
        <w:spacing w:line="400" w:lineRule="exact"/>
        <w:ind w:firstLine="820" w:firstLineChars="342"/>
        <w:rPr>
          <w:rFonts w:hint="eastAsia" w:ascii="宋体" w:hAnsi="宋体" w:eastAsia="宋体" w:cs="宋体"/>
          <w:color w:val="auto"/>
          <w:sz w:val="24"/>
          <w:szCs w:val="24"/>
          <w:highlight w:val="none"/>
        </w:rPr>
      </w:pPr>
      <w:bookmarkStart w:id="47" w:name="_Toc221951936"/>
      <w:r>
        <w:rPr>
          <w:rFonts w:hint="eastAsia" w:ascii="宋体" w:hAnsi="宋体" w:eastAsia="宋体" w:cs="宋体"/>
          <w:color w:val="auto"/>
          <w:sz w:val="24"/>
          <w:szCs w:val="24"/>
          <w:highlight w:val="none"/>
        </w:rPr>
        <w:t>（4）我方承诺在合同约定的期限内完成并移交全部合同工程。</w:t>
      </w:r>
      <w:bookmarkEnd w:id="47"/>
    </w:p>
    <w:p w14:paraId="634136BD">
      <w:pPr>
        <w:spacing w:line="400" w:lineRule="exact"/>
        <w:ind w:firstLine="480" w:firstLineChars="200"/>
        <w:rPr>
          <w:rFonts w:hint="eastAsia" w:ascii="宋体" w:hAnsi="宋体" w:eastAsia="宋体" w:cs="宋体"/>
          <w:color w:val="auto"/>
          <w:sz w:val="24"/>
          <w:szCs w:val="24"/>
          <w:highlight w:val="none"/>
        </w:rPr>
      </w:pPr>
      <w:bookmarkStart w:id="48" w:name="_Toc221951937"/>
      <w:r>
        <w:rPr>
          <w:rFonts w:hint="eastAsia" w:ascii="宋体" w:hAnsi="宋体" w:eastAsia="宋体" w:cs="宋体"/>
          <w:color w:val="auto"/>
          <w:sz w:val="24"/>
          <w:szCs w:val="24"/>
          <w:highlight w:val="none"/>
        </w:rPr>
        <w:t>5．我方在此声明，所递交的投标文件及有关资料内容完整、真实和准确</w:t>
      </w:r>
      <w:bookmarkEnd w:id="48"/>
      <w:r>
        <w:rPr>
          <w:rFonts w:hint="eastAsia" w:ascii="宋体" w:hAnsi="宋体" w:eastAsia="宋体" w:cs="宋体"/>
          <w:color w:val="auto"/>
          <w:sz w:val="24"/>
          <w:szCs w:val="24"/>
          <w:highlight w:val="none"/>
          <w:lang w:eastAsia="zh-CN"/>
        </w:rPr>
        <w:t>。</w:t>
      </w:r>
    </w:p>
    <w:p w14:paraId="4562CF9A">
      <w:pPr>
        <w:spacing w:line="400" w:lineRule="exact"/>
        <w:ind w:firstLine="480" w:firstLineChars="200"/>
        <w:rPr>
          <w:rFonts w:hint="eastAsia" w:ascii="宋体" w:hAnsi="宋体" w:eastAsia="宋体" w:cs="宋体"/>
          <w:color w:val="auto"/>
          <w:sz w:val="24"/>
          <w:szCs w:val="24"/>
          <w:highlight w:val="none"/>
        </w:rPr>
      </w:pPr>
      <w:bookmarkStart w:id="49" w:name="_Toc221951938"/>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bookmarkEnd w:id="49"/>
    </w:p>
    <w:p w14:paraId="431B40BA">
      <w:pPr>
        <w:spacing w:line="400" w:lineRule="exact"/>
        <w:rPr>
          <w:rFonts w:hint="eastAsia" w:ascii="宋体" w:hAnsi="宋体" w:eastAsia="宋体" w:cs="宋体"/>
          <w:color w:val="auto"/>
          <w:sz w:val="24"/>
          <w:szCs w:val="24"/>
          <w:highlight w:val="none"/>
        </w:rPr>
      </w:pPr>
    </w:p>
    <w:p w14:paraId="5ED9EB28">
      <w:pPr>
        <w:spacing w:line="400" w:lineRule="exact"/>
        <w:ind w:firstLine="4200" w:firstLineChars="1750"/>
        <w:rPr>
          <w:rFonts w:hint="eastAsia" w:ascii="宋体" w:hAnsi="宋体" w:eastAsia="宋体" w:cs="宋体"/>
          <w:color w:val="auto"/>
          <w:sz w:val="24"/>
          <w:szCs w:val="24"/>
          <w:highlight w:val="none"/>
        </w:rPr>
      </w:pPr>
      <w:bookmarkStart w:id="50" w:name="_Toc221951939"/>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50"/>
    </w:p>
    <w:p w14:paraId="077FE00C">
      <w:pPr>
        <w:spacing w:line="400" w:lineRule="exact"/>
        <w:ind w:firstLine="4200" w:firstLineChars="1750"/>
        <w:rPr>
          <w:rFonts w:hint="eastAsia" w:ascii="宋体" w:hAnsi="宋体" w:eastAsia="宋体" w:cs="宋体"/>
          <w:color w:val="auto"/>
          <w:sz w:val="24"/>
          <w:szCs w:val="24"/>
          <w:highlight w:val="none"/>
        </w:rPr>
      </w:pPr>
      <w:bookmarkStart w:id="51" w:name="_Toc221951941"/>
      <w:r>
        <w:rPr>
          <w:rFonts w:hint="eastAsia" w:ascii="宋体" w:hAnsi="宋体" w:eastAsia="宋体" w:cs="宋体"/>
          <w:color w:val="auto"/>
          <w:sz w:val="24"/>
          <w:szCs w:val="24"/>
          <w:highlight w:val="none"/>
        </w:rPr>
        <w:t>地址：</w:t>
      </w:r>
      <w:bookmarkEnd w:id="51"/>
      <w:r>
        <w:rPr>
          <w:rFonts w:hint="eastAsia" w:ascii="宋体" w:hAnsi="宋体" w:eastAsia="宋体" w:cs="宋体"/>
          <w:color w:val="auto"/>
          <w:sz w:val="24"/>
          <w:szCs w:val="24"/>
          <w:highlight w:val="none"/>
          <w:u w:val="single"/>
        </w:rPr>
        <w:t xml:space="preserve">                             </w:t>
      </w:r>
    </w:p>
    <w:p w14:paraId="7324DBE6">
      <w:pPr>
        <w:spacing w:line="400" w:lineRule="exact"/>
        <w:ind w:firstLine="4200" w:firstLineChars="1750"/>
        <w:rPr>
          <w:rFonts w:hint="eastAsia" w:ascii="宋体" w:hAnsi="宋体" w:eastAsia="宋体" w:cs="宋体"/>
          <w:color w:val="auto"/>
          <w:sz w:val="24"/>
          <w:szCs w:val="24"/>
          <w:highlight w:val="none"/>
        </w:rPr>
      </w:pPr>
      <w:bookmarkStart w:id="52" w:name="_Toc221951942"/>
      <w:r>
        <w:rPr>
          <w:rFonts w:hint="eastAsia" w:ascii="宋体" w:hAnsi="宋体" w:eastAsia="宋体" w:cs="宋体"/>
          <w:color w:val="auto"/>
          <w:sz w:val="24"/>
          <w:szCs w:val="24"/>
          <w:highlight w:val="none"/>
        </w:rPr>
        <w:t>网址：</w:t>
      </w:r>
      <w:bookmarkEnd w:id="52"/>
      <w:r>
        <w:rPr>
          <w:rFonts w:hint="eastAsia" w:ascii="宋体" w:hAnsi="宋体" w:eastAsia="宋体" w:cs="宋体"/>
          <w:color w:val="auto"/>
          <w:sz w:val="24"/>
          <w:szCs w:val="24"/>
          <w:highlight w:val="none"/>
          <w:u w:val="single"/>
        </w:rPr>
        <w:t xml:space="preserve">                              </w:t>
      </w:r>
    </w:p>
    <w:p w14:paraId="054B38EE">
      <w:pPr>
        <w:spacing w:line="400" w:lineRule="exact"/>
        <w:ind w:firstLine="4200" w:firstLineChars="1750"/>
        <w:rPr>
          <w:rFonts w:hint="eastAsia" w:ascii="宋体" w:hAnsi="宋体" w:eastAsia="宋体" w:cs="宋体"/>
          <w:color w:val="auto"/>
          <w:sz w:val="24"/>
          <w:szCs w:val="24"/>
          <w:highlight w:val="none"/>
        </w:rPr>
      </w:pPr>
      <w:bookmarkStart w:id="53" w:name="_Toc221951943"/>
      <w:r>
        <w:rPr>
          <w:rFonts w:hint="eastAsia" w:ascii="宋体" w:hAnsi="宋体" w:eastAsia="宋体" w:cs="宋体"/>
          <w:color w:val="auto"/>
          <w:sz w:val="24"/>
          <w:szCs w:val="24"/>
          <w:highlight w:val="none"/>
        </w:rPr>
        <w:t>电话：</w:t>
      </w:r>
      <w:bookmarkEnd w:id="53"/>
      <w:r>
        <w:rPr>
          <w:rFonts w:hint="eastAsia" w:ascii="宋体" w:hAnsi="宋体" w:eastAsia="宋体" w:cs="宋体"/>
          <w:color w:val="auto"/>
          <w:sz w:val="24"/>
          <w:szCs w:val="24"/>
          <w:highlight w:val="none"/>
          <w:u w:val="single"/>
        </w:rPr>
        <w:t xml:space="preserve">                              </w:t>
      </w:r>
    </w:p>
    <w:p w14:paraId="26FCF3A3">
      <w:pPr>
        <w:spacing w:line="400" w:lineRule="exact"/>
        <w:ind w:firstLine="4200" w:firstLineChars="1750"/>
        <w:rPr>
          <w:rFonts w:hint="eastAsia" w:ascii="宋体" w:hAnsi="宋体" w:eastAsia="宋体" w:cs="宋体"/>
          <w:color w:val="auto"/>
          <w:sz w:val="24"/>
          <w:szCs w:val="24"/>
          <w:highlight w:val="none"/>
        </w:rPr>
      </w:pPr>
      <w:bookmarkStart w:id="54" w:name="_Toc221951944"/>
      <w:r>
        <w:rPr>
          <w:rFonts w:hint="eastAsia" w:ascii="宋体" w:hAnsi="宋体" w:eastAsia="宋体" w:cs="宋体"/>
          <w:color w:val="auto"/>
          <w:sz w:val="24"/>
          <w:szCs w:val="24"/>
          <w:highlight w:val="none"/>
        </w:rPr>
        <w:t>传真：</w:t>
      </w:r>
      <w:bookmarkEnd w:id="54"/>
      <w:r>
        <w:rPr>
          <w:rFonts w:hint="eastAsia" w:ascii="宋体" w:hAnsi="宋体" w:eastAsia="宋体" w:cs="宋体"/>
          <w:color w:val="auto"/>
          <w:sz w:val="24"/>
          <w:szCs w:val="24"/>
          <w:highlight w:val="none"/>
          <w:u w:val="single"/>
        </w:rPr>
        <w:t xml:space="preserve">                              </w:t>
      </w:r>
    </w:p>
    <w:p w14:paraId="7B90E79B">
      <w:pPr>
        <w:spacing w:line="400" w:lineRule="exact"/>
        <w:ind w:firstLine="4200" w:firstLineChars="1750"/>
        <w:rPr>
          <w:rFonts w:hint="eastAsia" w:ascii="宋体" w:hAnsi="宋体" w:eastAsia="宋体" w:cs="宋体"/>
          <w:color w:val="auto"/>
          <w:sz w:val="24"/>
          <w:szCs w:val="24"/>
          <w:highlight w:val="none"/>
        </w:rPr>
      </w:pPr>
      <w:bookmarkStart w:id="55" w:name="_Toc221951945"/>
      <w:r>
        <w:rPr>
          <w:rFonts w:hint="eastAsia" w:ascii="宋体" w:hAnsi="宋体" w:eastAsia="宋体" w:cs="宋体"/>
          <w:color w:val="auto"/>
          <w:sz w:val="24"/>
          <w:szCs w:val="24"/>
          <w:highlight w:val="none"/>
        </w:rPr>
        <w:t>邮政编码：</w:t>
      </w:r>
      <w:bookmarkEnd w:id="55"/>
      <w:r>
        <w:rPr>
          <w:rFonts w:hint="eastAsia" w:ascii="宋体" w:hAnsi="宋体" w:eastAsia="宋体" w:cs="宋体"/>
          <w:color w:val="auto"/>
          <w:sz w:val="24"/>
          <w:szCs w:val="24"/>
          <w:highlight w:val="none"/>
          <w:u w:val="single"/>
        </w:rPr>
        <w:t xml:space="preserve">                           </w:t>
      </w:r>
    </w:p>
    <w:p w14:paraId="4C8FFCF3">
      <w:pPr>
        <w:spacing w:line="400" w:lineRule="exact"/>
        <w:ind w:firstLine="4200" w:firstLineChars="1750"/>
        <w:rPr>
          <w:rFonts w:hint="eastAsia" w:ascii="宋体" w:hAnsi="宋体" w:eastAsia="宋体" w:cs="宋体"/>
          <w:color w:val="auto"/>
          <w:sz w:val="24"/>
          <w:szCs w:val="24"/>
          <w:highlight w:val="none"/>
        </w:rPr>
      </w:pPr>
    </w:p>
    <w:p w14:paraId="45705B23">
      <w:pPr>
        <w:spacing w:line="400" w:lineRule="exact"/>
        <w:ind w:firstLine="5400" w:firstLineChars="2250"/>
        <w:jc w:val="right"/>
        <w:rPr>
          <w:rFonts w:hint="eastAsia" w:ascii="宋体" w:hAnsi="宋体" w:eastAsia="宋体" w:cs="宋体"/>
          <w:color w:val="auto"/>
          <w:szCs w:val="21"/>
          <w:highlight w:val="none"/>
        </w:rPr>
      </w:pPr>
      <w:bookmarkStart w:id="56" w:name="_Toc221951946"/>
      <w:r>
        <w:rPr>
          <w:rFonts w:hint="eastAsia" w:ascii="宋体" w:hAnsi="宋体" w:eastAsia="宋体" w:cs="宋体"/>
          <w:color w:val="auto"/>
          <w:sz w:val="24"/>
          <w:szCs w:val="24"/>
          <w:highlight w:val="none"/>
          <w:u w:val="single"/>
        </w:rPr>
        <w:t>___   __</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__   __</w:t>
      </w:r>
      <w:r>
        <w:rPr>
          <w:rFonts w:hint="eastAsia" w:ascii="宋体" w:hAnsi="宋体" w:eastAsia="宋体" w:cs="宋体"/>
          <w:color w:val="auto"/>
          <w:sz w:val="24"/>
          <w:szCs w:val="24"/>
          <w:highlight w:val="none"/>
        </w:rPr>
        <w:t>月__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日</w:t>
      </w:r>
      <w:bookmarkEnd w:id="56"/>
    </w:p>
    <w:p w14:paraId="41EE5E56">
      <w:pPr>
        <w:rPr>
          <w:rFonts w:hint="eastAsia" w:ascii="宋体" w:hAnsi="宋体" w:cs="宋体"/>
          <w:color w:val="auto"/>
          <w:sz w:val="24"/>
          <w:highlight w:val="none"/>
        </w:rPr>
      </w:pPr>
    </w:p>
    <w:p w14:paraId="63C708C7">
      <w:pPr>
        <w:rPr>
          <w:rFonts w:hint="eastAsia" w:ascii="宋体" w:hAnsi="宋体" w:cs="宋体"/>
          <w:color w:val="auto"/>
          <w:sz w:val="24"/>
          <w:highlight w:val="none"/>
        </w:rPr>
      </w:pPr>
    </w:p>
    <w:p w14:paraId="050F0C31">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5F6426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p>
    <w:p w14:paraId="652547D7">
      <w:pPr>
        <w:pStyle w:val="19"/>
        <w:ind w:left="0" w:leftChars="0" w:firstLine="0" w:firstLineChars="0"/>
        <w:rPr>
          <w:rFonts w:hint="eastAsia"/>
          <w:color w:val="auto"/>
          <w:highlight w:val="none"/>
        </w:rPr>
      </w:pPr>
    </w:p>
    <w:p w14:paraId="68220653">
      <w:pPr>
        <w:pStyle w:val="37"/>
        <w:spacing w:line="360" w:lineRule="auto"/>
        <w:ind w:left="340" w:leftChars="101" w:hanging="128" w:hangingChars="53"/>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标函承诺书</w:t>
      </w:r>
    </w:p>
    <w:p w14:paraId="5D5E3B32">
      <w:pPr>
        <w:pStyle w:val="37"/>
        <w:spacing w:after="0" w:line="360" w:lineRule="auto"/>
        <w:ind w:left="0" w:leftChars="0" w:firstLine="0" w:firstLineChars="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致：（招标人名称）</w:t>
      </w:r>
    </w:p>
    <w:p w14:paraId="6EF2EB85">
      <w:pPr>
        <w:tabs>
          <w:tab w:val="left" w:pos="645"/>
          <w:tab w:val="left" w:pos="930"/>
        </w:tabs>
        <w:spacing w:line="360" w:lineRule="auto"/>
        <w:ind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如果在本招标工程中我司中标，我司将积极响应贵单位提出的合同条件及招标文件的要求，并</w:t>
      </w:r>
      <w:r>
        <w:rPr>
          <w:rFonts w:hint="eastAsia" w:ascii="宋体" w:hAnsi="宋体" w:eastAsia="宋体" w:cs="Times New Roman"/>
          <w:color w:val="auto"/>
          <w:sz w:val="24"/>
          <w:szCs w:val="24"/>
          <w:highlight w:val="none"/>
          <w:u w:val="none"/>
          <w:lang w:eastAsia="zh-CN"/>
        </w:rPr>
        <w:t>作出</w:t>
      </w:r>
      <w:r>
        <w:rPr>
          <w:rFonts w:hint="eastAsia" w:ascii="宋体" w:hAnsi="宋体" w:eastAsia="宋体" w:cs="Times New Roman"/>
          <w:color w:val="auto"/>
          <w:sz w:val="24"/>
          <w:szCs w:val="24"/>
          <w:highlight w:val="none"/>
          <w:u w:val="none"/>
        </w:rPr>
        <w:t>如下承诺：</w:t>
      </w:r>
    </w:p>
    <w:p w14:paraId="2B7DF7D4">
      <w:pPr>
        <w:tabs>
          <w:tab w:val="left" w:pos="645"/>
          <w:tab w:val="left" w:pos="930"/>
        </w:tabs>
        <w:spacing w:line="360" w:lineRule="auto"/>
        <w:ind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1、若我公司中标，我公司承诺按时</w:t>
      </w:r>
      <w:r>
        <w:rPr>
          <w:rFonts w:hint="eastAsia" w:ascii="宋体" w:hAnsi="宋体" w:eastAsia="宋体" w:cs="Times New Roman"/>
          <w:color w:val="auto"/>
          <w:sz w:val="24"/>
          <w:szCs w:val="24"/>
          <w:highlight w:val="none"/>
          <w:u w:val="none"/>
          <w:lang w:eastAsia="zh-CN"/>
        </w:rPr>
        <w:t>缴纳</w:t>
      </w:r>
      <w:r>
        <w:rPr>
          <w:rFonts w:hint="eastAsia" w:ascii="宋体" w:hAnsi="宋体" w:eastAsia="宋体" w:cs="Times New Roman"/>
          <w:color w:val="auto"/>
          <w:sz w:val="24"/>
          <w:szCs w:val="24"/>
          <w:highlight w:val="none"/>
          <w:u w:val="none"/>
        </w:rPr>
        <w:t>履约保证金。</w:t>
      </w:r>
    </w:p>
    <w:p w14:paraId="0E1BB5F3">
      <w:pPr>
        <w:tabs>
          <w:tab w:val="left" w:pos="645"/>
          <w:tab w:val="left" w:pos="930"/>
        </w:tabs>
        <w:spacing w:line="360" w:lineRule="auto"/>
        <w:ind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2、在本工程施工期间，拟投入的人力不少于下表中的人数</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4513"/>
      </w:tblGrid>
      <w:tr w14:paraId="2204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53082DFF">
            <w:pPr>
              <w:pStyle w:val="38"/>
              <w:spacing w:line="240" w:lineRule="auto"/>
              <w:ind w:left="357" w:leftChars="170"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工种</w:t>
            </w:r>
          </w:p>
        </w:tc>
        <w:tc>
          <w:tcPr>
            <w:tcW w:w="4517" w:type="dxa"/>
            <w:tcBorders>
              <w:top w:val="single" w:color="auto" w:sz="4" w:space="0"/>
              <w:left w:val="single" w:color="auto" w:sz="4" w:space="0"/>
              <w:bottom w:val="single" w:color="auto" w:sz="4" w:space="0"/>
              <w:right w:val="single" w:color="auto" w:sz="4" w:space="0"/>
            </w:tcBorders>
            <w:vAlign w:val="center"/>
          </w:tcPr>
          <w:p w14:paraId="13C962E8">
            <w:pPr>
              <w:ind w:left="357" w:leftChars="170" w:firstLine="480" w:firstLineChars="200"/>
              <w:jc w:val="center"/>
              <w:rPr>
                <w:rFonts w:ascii="宋体" w:hAnsi="宋体" w:cs="宋体"/>
                <w:color w:val="auto"/>
                <w:kern w:val="0"/>
                <w:sz w:val="24"/>
                <w:szCs w:val="24"/>
                <w:highlight w:val="none"/>
                <w:u w:val="single"/>
              </w:rPr>
            </w:pPr>
            <w:r>
              <w:rPr>
                <w:rFonts w:hint="eastAsia" w:ascii="宋体" w:hAnsi="宋体" w:cs="宋体"/>
                <w:color w:val="auto"/>
                <w:sz w:val="24"/>
                <w:szCs w:val="24"/>
                <w:highlight w:val="none"/>
                <w:u w:val="single"/>
              </w:rPr>
              <w:t>施工低峰期数量</w:t>
            </w:r>
          </w:p>
        </w:tc>
      </w:tr>
      <w:tr w14:paraId="25FE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79650E4B">
            <w:pPr>
              <w:ind w:left="357" w:leftChars="170" w:firstLine="480" w:firstLineChars="200"/>
              <w:jc w:val="center"/>
              <w:rPr>
                <w:rFonts w:ascii="宋体" w:hAnsi="宋体" w:cs="宋体"/>
                <w:color w:val="auto"/>
                <w:kern w:val="0"/>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37529D85">
            <w:pPr>
              <w:ind w:left="357" w:leftChars="170" w:firstLine="480" w:firstLineChars="200"/>
              <w:jc w:val="center"/>
              <w:rPr>
                <w:rFonts w:ascii="宋体" w:hAnsi="宋体" w:cs="宋体"/>
                <w:color w:val="auto"/>
                <w:kern w:val="0"/>
                <w:sz w:val="24"/>
                <w:szCs w:val="24"/>
                <w:highlight w:val="none"/>
                <w:u w:val="single"/>
              </w:rPr>
            </w:pPr>
          </w:p>
        </w:tc>
      </w:tr>
      <w:tr w14:paraId="79A6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26187BB0">
            <w:pPr>
              <w:ind w:left="357" w:leftChars="170" w:firstLine="480" w:firstLineChars="200"/>
              <w:jc w:val="center"/>
              <w:rPr>
                <w:rFonts w:ascii="宋体" w:hAnsi="宋体" w:cs="宋体"/>
                <w:color w:val="auto"/>
                <w:kern w:val="0"/>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12519222">
            <w:pPr>
              <w:ind w:left="357" w:leftChars="170" w:firstLine="480" w:firstLineChars="200"/>
              <w:jc w:val="center"/>
              <w:rPr>
                <w:rFonts w:ascii="宋体" w:hAnsi="宋体" w:cs="宋体"/>
                <w:color w:val="auto"/>
                <w:kern w:val="0"/>
                <w:sz w:val="24"/>
                <w:szCs w:val="24"/>
                <w:highlight w:val="none"/>
                <w:u w:val="single"/>
              </w:rPr>
            </w:pPr>
          </w:p>
        </w:tc>
      </w:tr>
      <w:tr w14:paraId="072F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544E53F9">
            <w:pPr>
              <w:ind w:left="357" w:leftChars="170" w:firstLine="480" w:firstLineChars="200"/>
              <w:jc w:val="center"/>
              <w:rPr>
                <w:rFonts w:ascii="宋体" w:hAnsi="宋体" w:cs="宋体"/>
                <w:color w:val="auto"/>
                <w:kern w:val="0"/>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73615D90">
            <w:pPr>
              <w:ind w:left="357" w:leftChars="170" w:firstLine="480" w:firstLineChars="200"/>
              <w:jc w:val="center"/>
              <w:rPr>
                <w:rFonts w:ascii="宋体" w:hAnsi="宋体" w:cs="宋体"/>
                <w:color w:val="auto"/>
                <w:kern w:val="0"/>
                <w:sz w:val="24"/>
                <w:szCs w:val="24"/>
                <w:highlight w:val="none"/>
                <w:u w:val="single"/>
              </w:rPr>
            </w:pPr>
          </w:p>
        </w:tc>
      </w:tr>
      <w:tr w14:paraId="0798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0CA1EDE1">
            <w:pPr>
              <w:ind w:left="357" w:leftChars="170" w:firstLine="480" w:firstLineChars="200"/>
              <w:jc w:val="center"/>
              <w:rPr>
                <w:rFonts w:ascii="宋体" w:hAnsi="宋体" w:cs="宋体"/>
                <w:color w:val="auto"/>
                <w:kern w:val="0"/>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31B4C85D">
            <w:pPr>
              <w:ind w:left="357" w:leftChars="170" w:firstLine="480" w:firstLineChars="200"/>
              <w:jc w:val="center"/>
              <w:rPr>
                <w:rFonts w:ascii="宋体" w:hAnsi="宋体" w:cs="宋体"/>
                <w:color w:val="auto"/>
                <w:kern w:val="0"/>
                <w:sz w:val="24"/>
                <w:szCs w:val="24"/>
                <w:highlight w:val="none"/>
                <w:u w:val="single"/>
              </w:rPr>
            </w:pPr>
          </w:p>
        </w:tc>
      </w:tr>
      <w:tr w14:paraId="589D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6F374661">
            <w:pPr>
              <w:ind w:left="357" w:leftChars="170" w:firstLine="480" w:firstLineChars="200"/>
              <w:jc w:val="center"/>
              <w:rPr>
                <w:rFonts w:ascii="宋体" w:hAnsi="宋体" w:cs="宋体"/>
                <w:color w:val="auto"/>
                <w:kern w:val="0"/>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6933E296">
            <w:pPr>
              <w:ind w:left="357" w:leftChars="170" w:firstLine="480" w:firstLineChars="200"/>
              <w:jc w:val="center"/>
              <w:rPr>
                <w:rFonts w:ascii="宋体" w:hAnsi="宋体" w:cs="宋体"/>
                <w:color w:val="auto"/>
                <w:kern w:val="0"/>
                <w:sz w:val="24"/>
                <w:szCs w:val="24"/>
                <w:highlight w:val="none"/>
                <w:u w:val="single"/>
              </w:rPr>
            </w:pPr>
          </w:p>
        </w:tc>
      </w:tr>
      <w:tr w14:paraId="3D86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0F7ED0B1">
            <w:pPr>
              <w:ind w:left="357" w:leftChars="170" w:firstLine="480" w:firstLineChars="200"/>
              <w:jc w:val="center"/>
              <w:rPr>
                <w:rFonts w:ascii="宋体" w:hAnsi="宋体" w:cs="宋体"/>
                <w:color w:val="auto"/>
                <w:kern w:val="0"/>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35B3700E">
            <w:pPr>
              <w:ind w:left="357" w:leftChars="170" w:firstLine="480" w:firstLineChars="200"/>
              <w:jc w:val="center"/>
              <w:rPr>
                <w:rFonts w:ascii="宋体" w:hAnsi="宋体" w:cs="宋体"/>
                <w:color w:val="auto"/>
                <w:kern w:val="0"/>
                <w:sz w:val="24"/>
                <w:szCs w:val="24"/>
                <w:highlight w:val="none"/>
                <w:u w:val="single"/>
              </w:rPr>
            </w:pPr>
          </w:p>
        </w:tc>
      </w:tr>
      <w:tr w14:paraId="2EB5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5C6DD56C">
            <w:pPr>
              <w:ind w:left="357" w:leftChars="170" w:firstLine="480" w:firstLineChars="200"/>
              <w:jc w:val="center"/>
              <w:rPr>
                <w:rFonts w:ascii="宋体" w:hAnsi="宋体" w:cs="宋体"/>
                <w:color w:val="auto"/>
                <w:kern w:val="0"/>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1347298D">
            <w:pPr>
              <w:ind w:left="357" w:leftChars="170" w:firstLine="480" w:firstLineChars="200"/>
              <w:jc w:val="center"/>
              <w:rPr>
                <w:rFonts w:ascii="宋体" w:hAnsi="宋体" w:cs="宋体"/>
                <w:color w:val="auto"/>
                <w:kern w:val="0"/>
                <w:sz w:val="24"/>
                <w:szCs w:val="24"/>
                <w:highlight w:val="none"/>
                <w:u w:val="single"/>
              </w:rPr>
            </w:pPr>
          </w:p>
        </w:tc>
      </w:tr>
      <w:tr w14:paraId="79B5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097AE2DF">
            <w:pPr>
              <w:ind w:left="357" w:leftChars="170" w:firstLine="480" w:firstLineChars="200"/>
              <w:jc w:val="center"/>
              <w:rPr>
                <w:rFonts w:ascii="宋体" w:hAnsi="宋体" w:cs="宋体"/>
                <w:color w:val="auto"/>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181FBA3C">
            <w:pPr>
              <w:ind w:left="357" w:leftChars="170" w:firstLine="480" w:firstLineChars="200"/>
              <w:jc w:val="center"/>
              <w:rPr>
                <w:rFonts w:ascii="宋体" w:hAnsi="宋体" w:cs="宋体"/>
                <w:color w:val="auto"/>
                <w:kern w:val="0"/>
                <w:sz w:val="24"/>
                <w:szCs w:val="24"/>
                <w:highlight w:val="none"/>
                <w:u w:val="single"/>
              </w:rPr>
            </w:pPr>
          </w:p>
        </w:tc>
      </w:tr>
      <w:tr w14:paraId="7691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10" w:type="dxa"/>
            <w:tcBorders>
              <w:top w:val="single" w:color="auto" w:sz="4" w:space="0"/>
              <w:left w:val="single" w:color="auto" w:sz="4" w:space="0"/>
              <w:bottom w:val="single" w:color="auto" w:sz="4" w:space="0"/>
              <w:right w:val="single" w:color="auto" w:sz="4" w:space="0"/>
            </w:tcBorders>
            <w:vAlign w:val="center"/>
          </w:tcPr>
          <w:p w14:paraId="7C51A4B5">
            <w:pPr>
              <w:ind w:left="357" w:leftChars="170" w:firstLine="480" w:firstLineChars="200"/>
              <w:jc w:val="center"/>
              <w:rPr>
                <w:rFonts w:ascii="宋体" w:hAnsi="宋体" w:cs="宋体"/>
                <w:color w:val="auto"/>
                <w:sz w:val="24"/>
                <w:szCs w:val="24"/>
                <w:highlight w:val="none"/>
                <w:u w:val="single"/>
              </w:rPr>
            </w:pPr>
          </w:p>
        </w:tc>
        <w:tc>
          <w:tcPr>
            <w:tcW w:w="4517" w:type="dxa"/>
            <w:tcBorders>
              <w:top w:val="single" w:color="auto" w:sz="4" w:space="0"/>
              <w:left w:val="single" w:color="auto" w:sz="4" w:space="0"/>
              <w:bottom w:val="single" w:color="auto" w:sz="4" w:space="0"/>
              <w:right w:val="single" w:color="auto" w:sz="4" w:space="0"/>
            </w:tcBorders>
            <w:vAlign w:val="center"/>
          </w:tcPr>
          <w:p w14:paraId="0332DA40">
            <w:pPr>
              <w:ind w:left="357" w:leftChars="170" w:firstLine="480" w:firstLineChars="200"/>
              <w:jc w:val="center"/>
              <w:rPr>
                <w:rFonts w:ascii="宋体" w:hAnsi="宋体" w:cs="宋体"/>
                <w:color w:val="auto"/>
                <w:kern w:val="0"/>
                <w:sz w:val="24"/>
                <w:szCs w:val="24"/>
                <w:highlight w:val="none"/>
                <w:u w:val="single"/>
              </w:rPr>
            </w:pPr>
          </w:p>
        </w:tc>
      </w:tr>
    </w:tbl>
    <w:p w14:paraId="49EC1D2D">
      <w:pPr>
        <w:tabs>
          <w:tab w:val="left" w:pos="645"/>
          <w:tab w:val="left" w:pos="930"/>
        </w:tabs>
        <w:spacing w:line="360" w:lineRule="auto"/>
        <w:ind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3、在工程施工期间，拟投入的主要机械设备不少于下表中数量：</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7"/>
        <w:gridCol w:w="4502"/>
      </w:tblGrid>
      <w:tr w14:paraId="0F30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53C0513C">
            <w:pPr>
              <w:ind w:firstLine="480" w:firstLineChars="200"/>
              <w:jc w:val="center"/>
              <w:rPr>
                <w:rFonts w:hint="eastAsia"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u w:val="single"/>
              </w:rPr>
              <w:t>主要机械名称</w:t>
            </w:r>
          </w:p>
        </w:tc>
        <w:tc>
          <w:tcPr>
            <w:tcW w:w="4506" w:type="dxa"/>
            <w:tcBorders>
              <w:top w:val="single" w:color="auto" w:sz="4" w:space="0"/>
              <w:left w:val="single" w:color="auto" w:sz="4" w:space="0"/>
              <w:bottom w:val="single" w:color="auto" w:sz="4" w:space="0"/>
              <w:right w:val="single" w:color="auto" w:sz="4" w:space="0"/>
            </w:tcBorders>
            <w:vAlign w:val="center"/>
          </w:tcPr>
          <w:p w14:paraId="46A32999">
            <w:pPr>
              <w:ind w:firstLine="480" w:firstLineChars="200"/>
              <w:jc w:val="cente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正常施工情况下</w:t>
            </w:r>
          </w:p>
        </w:tc>
      </w:tr>
      <w:tr w14:paraId="678A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7BEFDCE9">
            <w:pPr>
              <w:ind w:firstLine="480" w:firstLineChars="200"/>
              <w:jc w:val="center"/>
              <w:rPr>
                <w:rFonts w:hint="eastAsia" w:ascii="宋体" w:hAnsi="宋体" w:cs="宋体"/>
                <w:color w:val="auto"/>
                <w:kern w:val="0"/>
                <w:sz w:val="24"/>
                <w:szCs w:val="24"/>
                <w:highlight w:val="none"/>
                <w:u w:val="single"/>
              </w:rPr>
            </w:pPr>
          </w:p>
        </w:tc>
        <w:tc>
          <w:tcPr>
            <w:tcW w:w="4506" w:type="dxa"/>
            <w:tcBorders>
              <w:top w:val="single" w:color="auto" w:sz="4" w:space="0"/>
              <w:left w:val="single" w:color="auto" w:sz="4" w:space="0"/>
              <w:bottom w:val="single" w:color="auto" w:sz="4" w:space="0"/>
              <w:right w:val="single" w:color="auto" w:sz="4" w:space="0"/>
            </w:tcBorders>
            <w:vAlign w:val="center"/>
          </w:tcPr>
          <w:p w14:paraId="570CAEA0">
            <w:pPr>
              <w:ind w:firstLine="480" w:firstLineChars="200"/>
              <w:jc w:val="center"/>
              <w:rPr>
                <w:rFonts w:hint="eastAsia" w:ascii="宋体" w:hAnsi="宋体" w:cs="宋体"/>
                <w:color w:val="auto"/>
                <w:kern w:val="0"/>
                <w:sz w:val="24"/>
                <w:szCs w:val="24"/>
                <w:highlight w:val="none"/>
                <w:u w:val="single"/>
              </w:rPr>
            </w:pPr>
          </w:p>
        </w:tc>
      </w:tr>
      <w:tr w14:paraId="1A36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7E26C11F">
            <w:pPr>
              <w:ind w:firstLine="480" w:firstLineChars="200"/>
              <w:jc w:val="center"/>
              <w:rPr>
                <w:rFonts w:hint="eastAsia" w:ascii="宋体" w:hAnsi="宋体" w:cs="宋体"/>
                <w:color w:val="auto"/>
                <w:kern w:val="0"/>
                <w:sz w:val="24"/>
                <w:szCs w:val="24"/>
                <w:highlight w:val="none"/>
                <w:u w:val="single"/>
              </w:rPr>
            </w:pPr>
          </w:p>
        </w:tc>
        <w:tc>
          <w:tcPr>
            <w:tcW w:w="4506" w:type="dxa"/>
            <w:tcBorders>
              <w:top w:val="single" w:color="auto" w:sz="4" w:space="0"/>
              <w:left w:val="single" w:color="auto" w:sz="4" w:space="0"/>
              <w:bottom w:val="single" w:color="auto" w:sz="4" w:space="0"/>
              <w:right w:val="single" w:color="auto" w:sz="4" w:space="0"/>
            </w:tcBorders>
            <w:vAlign w:val="center"/>
          </w:tcPr>
          <w:p w14:paraId="409B7C71">
            <w:pPr>
              <w:ind w:firstLine="480" w:firstLineChars="200"/>
              <w:jc w:val="center"/>
              <w:rPr>
                <w:rFonts w:hint="eastAsia" w:ascii="宋体" w:hAnsi="宋体" w:cs="宋体"/>
                <w:color w:val="auto"/>
                <w:kern w:val="0"/>
                <w:sz w:val="24"/>
                <w:szCs w:val="24"/>
                <w:highlight w:val="none"/>
                <w:u w:val="single"/>
              </w:rPr>
            </w:pPr>
          </w:p>
        </w:tc>
      </w:tr>
      <w:tr w14:paraId="5126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50D3ECDA">
            <w:pPr>
              <w:ind w:firstLine="480" w:firstLineChars="200"/>
              <w:jc w:val="center"/>
              <w:rPr>
                <w:rFonts w:hint="eastAsia" w:ascii="宋体" w:hAnsi="宋体" w:cs="宋体"/>
                <w:color w:val="auto"/>
                <w:kern w:val="0"/>
                <w:sz w:val="24"/>
                <w:szCs w:val="24"/>
                <w:highlight w:val="none"/>
                <w:u w:val="single"/>
              </w:rPr>
            </w:pPr>
          </w:p>
        </w:tc>
        <w:tc>
          <w:tcPr>
            <w:tcW w:w="4506" w:type="dxa"/>
            <w:tcBorders>
              <w:top w:val="single" w:color="auto" w:sz="4" w:space="0"/>
              <w:left w:val="single" w:color="auto" w:sz="4" w:space="0"/>
              <w:bottom w:val="single" w:color="auto" w:sz="4" w:space="0"/>
              <w:right w:val="single" w:color="auto" w:sz="4" w:space="0"/>
            </w:tcBorders>
            <w:vAlign w:val="center"/>
          </w:tcPr>
          <w:p w14:paraId="5DE92606">
            <w:pPr>
              <w:ind w:firstLine="480" w:firstLineChars="200"/>
              <w:jc w:val="center"/>
              <w:rPr>
                <w:rFonts w:hint="eastAsia" w:ascii="宋体" w:hAnsi="宋体" w:cs="宋体"/>
                <w:color w:val="auto"/>
                <w:kern w:val="0"/>
                <w:sz w:val="24"/>
                <w:szCs w:val="24"/>
                <w:highlight w:val="none"/>
                <w:u w:val="single"/>
              </w:rPr>
            </w:pPr>
          </w:p>
        </w:tc>
      </w:tr>
      <w:tr w14:paraId="795A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1F5FE685">
            <w:pPr>
              <w:ind w:firstLine="480" w:firstLineChars="200"/>
              <w:jc w:val="center"/>
              <w:rPr>
                <w:rFonts w:hint="eastAsia" w:ascii="宋体" w:hAnsi="宋体" w:cs="宋体"/>
                <w:color w:val="auto"/>
                <w:kern w:val="0"/>
                <w:sz w:val="24"/>
                <w:szCs w:val="24"/>
                <w:highlight w:val="none"/>
                <w:u w:val="single"/>
              </w:rPr>
            </w:pPr>
          </w:p>
        </w:tc>
        <w:tc>
          <w:tcPr>
            <w:tcW w:w="4506" w:type="dxa"/>
            <w:tcBorders>
              <w:top w:val="single" w:color="auto" w:sz="4" w:space="0"/>
              <w:left w:val="single" w:color="auto" w:sz="4" w:space="0"/>
              <w:bottom w:val="single" w:color="auto" w:sz="4" w:space="0"/>
              <w:right w:val="single" w:color="auto" w:sz="4" w:space="0"/>
            </w:tcBorders>
            <w:vAlign w:val="center"/>
          </w:tcPr>
          <w:p w14:paraId="1185D4E4">
            <w:pPr>
              <w:ind w:firstLine="480" w:firstLineChars="200"/>
              <w:jc w:val="center"/>
              <w:rPr>
                <w:rFonts w:hint="eastAsia" w:ascii="宋体" w:hAnsi="宋体" w:cs="宋体"/>
                <w:color w:val="auto"/>
                <w:kern w:val="0"/>
                <w:sz w:val="24"/>
                <w:szCs w:val="24"/>
                <w:highlight w:val="none"/>
                <w:u w:val="single"/>
              </w:rPr>
            </w:pPr>
          </w:p>
        </w:tc>
      </w:tr>
      <w:tr w14:paraId="2B74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14FE6168">
            <w:pPr>
              <w:ind w:firstLine="480" w:firstLineChars="200"/>
              <w:jc w:val="center"/>
              <w:rPr>
                <w:rFonts w:hint="eastAsia" w:ascii="宋体" w:hAnsi="宋体" w:cs="宋体"/>
                <w:color w:val="auto"/>
                <w:kern w:val="0"/>
                <w:sz w:val="24"/>
                <w:szCs w:val="24"/>
                <w:highlight w:val="none"/>
                <w:u w:val="single"/>
              </w:rPr>
            </w:pPr>
          </w:p>
        </w:tc>
        <w:tc>
          <w:tcPr>
            <w:tcW w:w="4506" w:type="dxa"/>
            <w:tcBorders>
              <w:top w:val="single" w:color="auto" w:sz="4" w:space="0"/>
              <w:left w:val="single" w:color="auto" w:sz="4" w:space="0"/>
              <w:bottom w:val="single" w:color="auto" w:sz="4" w:space="0"/>
              <w:right w:val="single" w:color="auto" w:sz="4" w:space="0"/>
            </w:tcBorders>
            <w:vAlign w:val="center"/>
          </w:tcPr>
          <w:p w14:paraId="6012793A">
            <w:pPr>
              <w:ind w:firstLine="480" w:firstLineChars="200"/>
              <w:jc w:val="center"/>
              <w:rPr>
                <w:rFonts w:hint="eastAsia" w:ascii="宋体" w:hAnsi="宋体" w:cs="宋体"/>
                <w:color w:val="auto"/>
                <w:kern w:val="0"/>
                <w:sz w:val="24"/>
                <w:szCs w:val="24"/>
                <w:highlight w:val="none"/>
                <w:u w:val="single"/>
              </w:rPr>
            </w:pPr>
          </w:p>
        </w:tc>
      </w:tr>
      <w:tr w14:paraId="694A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6D6E42A2">
            <w:pPr>
              <w:ind w:firstLine="480" w:firstLineChars="200"/>
              <w:jc w:val="center"/>
              <w:rPr>
                <w:rFonts w:hint="eastAsia" w:ascii="宋体" w:hAnsi="宋体" w:cs="宋体"/>
                <w:color w:val="auto"/>
                <w:kern w:val="0"/>
                <w:sz w:val="24"/>
                <w:szCs w:val="24"/>
                <w:highlight w:val="none"/>
                <w:u w:val="single"/>
              </w:rPr>
            </w:pPr>
          </w:p>
        </w:tc>
        <w:tc>
          <w:tcPr>
            <w:tcW w:w="4506" w:type="dxa"/>
            <w:tcBorders>
              <w:top w:val="single" w:color="auto" w:sz="4" w:space="0"/>
              <w:left w:val="single" w:color="auto" w:sz="4" w:space="0"/>
              <w:bottom w:val="single" w:color="auto" w:sz="4" w:space="0"/>
              <w:right w:val="single" w:color="auto" w:sz="4" w:space="0"/>
            </w:tcBorders>
            <w:vAlign w:val="center"/>
          </w:tcPr>
          <w:p w14:paraId="4564FFC4">
            <w:pPr>
              <w:ind w:firstLine="480" w:firstLineChars="200"/>
              <w:jc w:val="center"/>
              <w:rPr>
                <w:rFonts w:hint="eastAsia" w:ascii="宋体" w:hAnsi="宋体" w:cs="宋体"/>
                <w:color w:val="auto"/>
                <w:kern w:val="0"/>
                <w:sz w:val="24"/>
                <w:szCs w:val="24"/>
                <w:highlight w:val="none"/>
                <w:u w:val="single"/>
              </w:rPr>
            </w:pPr>
          </w:p>
        </w:tc>
      </w:tr>
      <w:tr w14:paraId="2762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5F79740F">
            <w:pPr>
              <w:ind w:firstLine="480" w:firstLineChars="200"/>
              <w:jc w:val="center"/>
              <w:rPr>
                <w:rFonts w:hint="eastAsia" w:ascii="宋体" w:hAnsi="宋体" w:cs="宋体"/>
                <w:color w:val="auto"/>
                <w:kern w:val="0"/>
                <w:sz w:val="24"/>
                <w:szCs w:val="24"/>
                <w:highlight w:val="none"/>
                <w:u w:val="single"/>
              </w:rPr>
            </w:pPr>
          </w:p>
        </w:tc>
        <w:tc>
          <w:tcPr>
            <w:tcW w:w="4506" w:type="dxa"/>
            <w:tcBorders>
              <w:top w:val="single" w:color="auto" w:sz="4" w:space="0"/>
              <w:left w:val="single" w:color="auto" w:sz="4" w:space="0"/>
              <w:bottom w:val="single" w:color="auto" w:sz="4" w:space="0"/>
              <w:right w:val="single" w:color="auto" w:sz="4" w:space="0"/>
            </w:tcBorders>
            <w:vAlign w:val="center"/>
          </w:tcPr>
          <w:p w14:paraId="28AC0388">
            <w:pPr>
              <w:ind w:firstLine="480" w:firstLineChars="200"/>
              <w:jc w:val="center"/>
              <w:rPr>
                <w:rFonts w:hint="eastAsia" w:ascii="宋体" w:hAnsi="宋体" w:cs="宋体"/>
                <w:color w:val="auto"/>
                <w:kern w:val="0"/>
                <w:sz w:val="24"/>
                <w:szCs w:val="24"/>
                <w:highlight w:val="none"/>
                <w:u w:val="single"/>
              </w:rPr>
            </w:pPr>
          </w:p>
        </w:tc>
      </w:tr>
      <w:tr w14:paraId="145E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0" w:type="dxa"/>
            <w:tcBorders>
              <w:top w:val="single" w:color="auto" w:sz="4" w:space="0"/>
              <w:left w:val="single" w:color="auto" w:sz="4" w:space="0"/>
              <w:bottom w:val="single" w:color="auto" w:sz="4" w:space="0"/>
              <w:right w:val="single" w:color="auto" w:sz="4" w:space="0"/>
            </w:tcBorders>
            <w:vAlign w:val="center"/>
          </w:tcPr>
          <w:p w14:paraId="63020A2E">
            <w:pPr>
              <w:ind w:firstLine="480" w:firstLineChars="200"/>
              <w:jc w:val="center"/>
              <w:rPr>
                <w:rFonts w:hint="eastAsia" w:ascii="宋体" w:hAnsi="宋体" w:cs="宋体"/>
                <w:color w:val="auto"/>
                <w:kern w:val="0"/>
                <w:sz w:val="24"/>
                <w:szCs w:val="24"/>
                <w:highlight w:val="none"/>
                <w:u w:val="single"/>
              </w:rPr>
            </w:pPr>
          </w:p>
        </w:tc>
        <w:tc>
          <w:tcPr>
            <w:tcW w:w="4506" w:type="dxa"/>
            <w:tcBorders>
              <w:top w:val="single" w:color="auto" w:sz="4" w:space="0"/>
              <w:left w:val="single" w:color="auto" w:sz="4" w:space="0"/>
              <w:bottom w:val="single" w:color="auto" w:sz="4" w:space="0"/>
              <w:right w:val="single" w:color="auto" w:sz="4" w:space="0"/>
            </w:tcBorders>
            <w:vAlign w:val="center"/>
          </w:tcPr>
          <w:p w14:paraId="018BB132">
            <w:pPr>
              <w:ind w:firstLine="480" w:firstLineChars="200"/>
              <w:jc w:val="center"/>
              <w:rPr>
                <w:rFonts w:hint="eastAsia" w:ascii="宋体" w:hAnsi="宋体" w:cs="宋体"/>
                <w:color w:val="auto"/>
                <w:kern w:val="0"/>
                <w:sz w:val="24"/>
                <w:szCs w:val="24"/>
                <w:highlight w:val="none"/>
                <w:u w:val="single"/>
              </w:rPr>
            </w:pPr>
          </w:p>
        </w:tc>
      </w:tr>
    </w:tbl>
    <w:p w14:paraId="7F07CDB8">
      <w:pPr>
        <w:tabs>
          <w:tab w:val="left" w:pos="645"/>
          <w:tab w:val="left" w:pos="930"/>
        </w:tabs>
        <w:spacing w:line="360" w:lineRule="auto"/>
        <w:ind w:left="0" w:leftChars="0"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4、所选用的主要材料品牌符合招标文件的要求。</w:t>
      </w:r>
    </w:p>
    <w:p w14:paraId="503DA874">
      <w:pPr>
        <w:tabs>
          <w:tab w:val="left" w:pos="645"/>
          <w:tab w:val="left" w:pos="930"/>
        </w:tabs>
        <w:spacing w:line="360" w:lineRule="auto"/>
        <w:ind w:left="0" w:leftChars="0"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5、拟投入到本工程的主要技术人员、经济和管理人员如表：详见《施工项目管理团队人员信息表》</w:t>
      </w:r>
    </w:p>
    <w:p w14:paraId="0415285E">
      <w:pPr>
        <w:tabs>
          <w:tab w:val="left" w:pos="645"/>
          <w:tab w:val="left" w:pos="930"/>
        </w:tabs>
        <w:spacing w:line="360" w:lineRule="auto"/>
        <w:ind w:left="0" w:leftChars="0"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w:t>
      </w:r>
      <w:r>
        <w:rPr>
          <w:rFonts w:hint="eastAsia" w:ascii="宋体" w:hAnsi="宋体" w:eastAsia="宋体" w:cs="Times New Roman"/>
          <w:color w:val="auto"/>
          <w:spacing w:val="0"/>
          <w:sz w:val="24"/>
          <w:szCs w:val="24"/>
          <w:highlight w:val="none"/>
          <w:u w:val="none"/>
        </w:rPr>
        <w:t>办事处</w:t>
      </w:r>
      <w:r>
        <w:rPr>
          <w:rFonts w:hint="eastAsia" w:ascii="宋体" w:hAnsi="宋体" w:eastAsia="宋体" w:cs="Times New Roman"/>
          <w:color w:val="auto"/>
          <w:sz w:val="24"/>
          <w:szCs w:val="24"/>
          <w:highlight w:val="none"/>
          <w:u w:val="none"/>
        </w:rPr>
        <w:t>的处罚措施。</w:t>
      </w:r>
    </w:p>
    <w:p w14:paraId="052BA452">
      <w:pPr>
        <w:tabs>
          <w:tab w:val="left" w:pos="645"/>
          <w:tab w:val="left" w:pos="930"/>
        </w:tabs>
        <w:spacing w:line="360" w:lineRule="auto"/>
        <w:ind w:left="0" w:leftChars="0"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7、本工程施工过程中，我司将严格按照国家、省、市有关施工及验收规范、标准进行施工，确保本工程质量达到</w:t>
      </w:r>
      <w:r>
        <w:rPr>
          <w:rFonts w:hint="eastAsia" w:ascii="宋体" w:hAnsi="宋体" w:eastAsia="宋体" w:cs="Times New Roman"/>
          <w:b w:val="0"/>
          <w:color w:val="auto"/>
          <w:sz w:val="24"/>
          <w:szCs w:val="24"/>
          <w:highlight w:val="none"/>
          <w:u w:val="single"/>
        </w:rPr>
        <w:t xml:space="preserve">     </w:t>
      </w:r>
      <w:r>
        <w:rPr>
          <w:rFonts w:hint="eastAsia" w:ascii="宋体" w:hAnsi="宋体" w:eastAsia="宋体" w:cs="Times New Roman"/>
          <w:b w:val="0"/>
          <w:color w:val="auto"/>
          <w:sz w:val="24"/>
          <w:szCs w:val="24"/>
          <w:highlight w:val="none"/>
          <w:u w:val="none"/>
        </w:rPr>
        <w:t>等级</w:t>
      </w:r>
      <w:r>
        <w:rPr>
          <w:rFonts w:hint="eastAsia" w:ascii="宋体" w:hAnsi="宋体" w:eastAsia="宋体" w:cs="Times New Roman"/>
          <w:color w:val="auto"/>
          <w:sz w:val="24"/>
          <w:szCs w:val="24"/>
          <w:highlight w:val="none"/>
          <w:u w:val="none"/>
        </w:rPr>
        <w:t>。</w:t>
      </w:r>
    </w:p>
    <w:p w14:paraId="1DE57C61">
      <w:pPr>
        <w:tabs>
          <w:tab w:val="left" w:pos="645"/>
          <w:tab w:val="left" w:pos="930"/>
        </w:tabs>
        <w:spacing w:line="360" w:lineRule="auto"/>
        <w:ind w:left="0" w:leftChars="0"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8、在确保工程质量的前提下，我司严格控制工程工期，确保工程在</w:t>
      </w:r>
      <w:r>
        <w:rPr>
          <w:rFonts w:hint="eastAsia" w:ascii="宋体" w:hAnsi="宋体" w:eastAsia="宋体" w:cs="Times New Roman"/>
          <w:b w:val="0"/>
          <w:color w:val="auto"/>
          <w:sz w:val="24"/>
          <w:szCs w:val="24"/>
          <w:highlight w:val="none"/>
          <w:u w:val="single"/>
        </w:rPr>
        <w:t xml:space="preserve">    </w:t>
      </w:r>
      <w:r>
        <w:rPr>
          <w:rFonts w:hint="eastAsia" w:ascii="宋体" w:hAnsi="宋体" w:eastAsia="宋体" w:cs="Times New Roman"/>
          <w:b w:val="0"/>
          <w:color w:val="auto"/>
          <w:sz w:val="24"/>
          <w:szCs w:val="24"/>
          <w:highlight w:val="none"/>
          <w:u w:val="none"/>
        </w:rPr>
        <w:t>天内完成</w:t>
      </w:r>
      <w:r>
        <w:rPr>
          <w:rFonts w:hint="eastAsia" w:ascii="宋体" w:hAnsi="宋体" w:eastAsia="宋体" w:cs="Times New Roman"/>
          <w:color w:val="auto"/>
          <w:sz w:val="24"/>
          <w:szCs w:val="24"/>
          <w:highlight w:val="none"/>
          <w:u w:val="none"/>
        </w:rPr>
        <w:t>。</w:t>
      </w:r>
    </w:p>
    <w:p w14:paraId="530A30E7">
      <w:pPr>
        <w:tabs>
          <w:tab w:val="left" w:pos="645"/>
          <w:tab w:val="left" w:pos="930"/>
        </w:tabs>
        <w:spacing w:line="360" w:lineRule="auto"/>
        <w:ind w:left="0" w:leftChars="0"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9、严格按照国家、省、市有关安全生产、文明施工要求，积极制定安全生产、文明施工措施，并严格执行，确保施工中符合安全生产、文明施工要求。在施工过程中,若发生重大伤亡事故，我方自愿接受</w:t>
      </w:r>
      <w:r>
        <w:rPr>
          <w:rFonts w:hint="eastAsia" w:ascii="宋体" w:hAnsi="宋体" w:eastAsia="宋体" w:cs="Times New Roman"/>
          <w:color w:val="auto"/>
          <w:sz w:val="24"/>
          <w:szCs w:val="24"/>
          <w:highlight w:val="none"/>
          <w:u w:val="none"/>
          <w:lang w:val="en-US" w:eastAsia="zh-CN"/>
        </w:rPr>
        <w:t>贵</w:t>
      </w:r>
      <w:r>
        <w:rPr>
          <w:rFonts w:hint="eastAsia" w:ascii="宋体" w:hAnsi="宋体" w:eastAsia="宋体" w:cs="Times New Roman"/>
          <w:color w:val="auto"/>
          <w:spacing w:val="0"/>
          <w:sz w:val="24"/>
          <w:szCs w:val="24"/>
          <w:highlight w:val="none"/>
          <w:u w:val="none"/>
        </w:rPr>
        <w:t>办事处</w:t>
      </w:r>
      <w:r>
        <w:rPr>
          <w:rFonts w:hint="eastAsia" w:ascii="宋体" w:hAnsi="宋体" w:eastAsia="宋体" w:cs="Times New Roman"/>
          <w:color w:val="auto"/>
          <w:sz w:val="24"/>
          <w:szCs w:val="24"/>
          <w:highlight w:val="none"/>
          <w:u w:val="none"/>
        </w:rPr>
        <w:t>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4FCAABF3">
      <w:pPr>
        <w:tabs>
          <w:tab w:val="left" w:pos="645"/>
          <w:tab w:val="left" w:pos="930"/>
        </w:tabs>
        <w:spacing w:line="360" w:lineRule="auto"/>
        <w:ind w:left="0" w:leftChars="0"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10、按照发包人、监理工程师的要求及时为各专业工程（电信、电力管线、电力走廊、煤气、道路绿化、路灯、交通设施等）提供工作面，并为专业工程穿插施工所需各项配合工作给予方便。</w:t>
      </w:r>
    </w:p>
    <w:p w14:paraId="674ED6B4">
      <w:pPr>
        <w:tabs>
          <w:tab w:val="left" w:pos="645"/>
          <w:tab w:val="left" w:pos="930"/>
        </w:tabs>
        <w:spacing w:line="360" w:lineRule="auto"/>
        <w:ind w:left="0" w:leftChars="0" w:firstLine="480" w:firstLineChars="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11、将按照招标过程中确定的范围，除了下表所列专业工程外，其余全部工程由我司自行施工。对工程分包</w:t>
      </w:r>
      <w:r>
        <w:rPr>
          <w:rFonts w:hint="eastAsia" w:ascii="宋体" w:hAnsi="宋体" w:eastAsia="宋体" w:cs="Times New Roman"/>
          <w:color w:val="auto"/>
          <w:sz w:val="24"/>
          <w:szCs w:val="24"/>
          <w:highlight w:val="none"/>
          <w:u w:val="none"/>
          <w:lang w:eastAsia="zh-CN"/>
        </w:rPr>
        <w:t>（如有）</w:t>
      </w:r>
      <w:r>
        <w:rPr>
          <w:rFonts w:hint="eastAsia" w:ascii="宋体" w:hAnsi="宋体" w:eastAsia="宋体" w:cs="Times New Roman"/>
          <w:color w:val="auto"/>
          <w:sz w:val="24"/>
          <w:szCs w:val="24"/>
          <w:highlight w:val="none"/>
          <w:u w:val="none"/>
        </w:rPr>
        <w:t>，我司承诺按照招标文件的要求和有关规定履行总包单位的职责，在中标后提供分包单位的资质证明材料（如有必须分包的专业工程，请填入下表）。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14:paraId="1B69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vAlign w:val="center"/>
          </w:tcPr>
          <w:p w14:paraId="37D88C58">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必须分包的专业工程内容</w:t>
            </w:r>
          </w:p>
        </w:tc>
      </w:tr>
      <w:tr w14:paraId="32E2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94A5B55">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vAlign w:val="center"/>
          </w:tcPr>
          <w:p w14:paraId="09310BAD">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工程内容</w:t>
            </w:r>
          </w:p>
        </w:tc>
      </w:tr>
      <w:tr w14:paraId="6288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86A2C64">
            <w:pPr>
              <w:spacing w:line="360" w:lineRule="auto"/>
              <w:ind w:left="420" w:leftChars="200" w:firstLine="480" w:firstLineChars="200"/>
              <w:rPr>
                <w:rFonts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508DCF1E">
            <w:pPr>
              <w:spacing w:line="360" w:lineRule="auto"/>
              <w:ind w:left="420" w:leftChars="200" w:firstLine="480" w:firstLineChars="200"/>
              <w:rPr>
                <w:rFonts w:ascii="宋体" w:hAnsi="宋体" w:cs="宋体"/>
                <w:color w:val="auto"/>
                <w:sz w:val="24"/>
                <w:szCs w:val="24"/>
                <w:highlight w:val="none"/>
                <w:u w:val="single"/>
              </w:rPr>
            </w:pPr>
          </w:p>
        </w:tc>
      </w:tr>
      <w:tr w14:paraId="65AF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43DDA25">
            <w:pPr>
              <w:spacing w:line="360" w:lineRule="auto"/>
              <w:ind w:left="420" w:leftChars="200" w:firstLine="480" w:firstLineChars="200"/>
              <w:rPr>
                <w:rFonts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35EE3D30">
            <w:pPr>
              <w:spacing w:line="360" w:lineRule="auto"/>
              <w:ind w:left="420" w:leftChars="200" w:firstLine="480" w:firstLineChars="200"/>
              <w:rPr>
                <w:rFonts w:ascii="宋体" w:hAnsi="宋体" w:cs="宋体"/>
                <w:color w:val="auto"/>
                <w:sz w:val="24"/>
                <w:szCs w:val="24"/>
                <w:highlight w:val="none"/>
                <w:u w:val="single"/>
              </w:rPr>
            </w:pPr>
          </w:p>
        </w:tc>
      </w:tr>
      <w:tr w14:paraId="5EF4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0F5CAF8">
            <w:pPr>
              <w:spacing w:line="360" w:lineRule="auto"/>
              <w:ind w:left="420" w:leftChars="200" w:firstLine="480" w:firstLineChars="200"/>
              <w:rPr>
                <w:rFonts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229085A9">
            <w:pPr>
              <w:spacing w:line="360" w:lineRule="auto"/>
              <w:ind w:left="420" w:leftChars="200" w:firstLine="480" w:firstLineChars="200"/>
              <w:rPr>
                <w:rFonts w:ascii="宋体" w:hAnsi="宋体" w:cs="宋体"/>
                <w:color w:val="auto"/>
                <w:sz w:val="24"/>
                <w:szCs w:val="24"/>
                <w:highlight w:val="none"/>
                <w:u w:val="single"/>
              </w:rPr>
            </w:pPr>
          </w:p>
        </w:tc>
      </w:tr>
    </w:tbl>
    <w:p w14:paraId="7DF3A733">
      <w:pPr>
        <w:tabs>
          <w:tab w:val="left" w:pos="645"/>
          <w:tab w:val="left" w:pos="930"/>
        </w:tabs>
        <w:spacing w:line="360" w:lineRule="auto"/>
        <w:ind w:left="0" w:leftChars="0" w:firstLine="480" w:firstLineChars="200"/>
        <w:rPr>
          <w:rFonts w:ascii="宋体" w:hAnsi="宋体" w:cs="宋体"/>
          <w:bCs/>
          <w:color w:val="auto"/>
          <w:sz w:val="24"/>
          <w:szCs w:val="24"/>
          <w:highlight w:val="none"/>
          <w:u w:val="single"/>
        </w:rPr>
      </w:pPr>
      <w:r>
        <w:rPr>
          <w:rFonts w:hint="eastAsia" w:ascii="宋体" w:hAnsi="宋体"/>
          <w:color w:val="auto"/>
          <w:sz w:val="24"/>
          <w:szCs w:val="24"/>
          <w:highlight w:val="none"/>
          <w:u w:val="single"/>
        </w:rPr>
        <w:t>12、我司保证在中标后，严格按照 《广州市住房和城乡建设委员会关于印发&lt;广州市建筑施工实名制管理办法&gt;的通知》（穗建规字[2020]18号）、《关于印发广州市建设领域工人工资支付分</w:t>
      </w:r>
      <w:r>
        <w:rPr>
          <w:rFonts w:hint="eastAsia" w:ascii="宋体" w:hAnsi="宋体"/>
          <w:color w:val="auto"/>
          <w:sz w:val="24"/>
          <w:szCs w:val="24"/>
          <w:highlight w:val="none"/>
          <w:u w:val="single"/>
          <w:lang w:eastAsia="zh-CN"/>
        </w:rPr>
        <w:t>账</w:t>
      </w:r>
      <w:r>
        <w:rPr>
          <w:rFonts w:hint="eastAsia" w:ascii="宋体" w:hAnsi="宋体"/>
          <w:color w:val="auto"/>
          <w:sz w:val="24"/>
          <w:szCs w:val="24"/>
          <w:highlight w:val="none"/>
          <w:u w:val="single"/>
        </w:rPr>
        <w:t>管理实施细则的通知》（穗建规字[2020]37号）等最新规定及广州市黄埔区、开发区对应出台的相关文件规定办理建筑工地实名制管理和工人工资支付</w:t>
      </w:r>
      <w:r>
        <w:rPr>
          <w:rFonts w:hint="eastAsia" w:ascii="宋体" w:hAnsi="宋体"/>
          <w:color w:val="auto"/>
          <w:sz w:val="24"/>
          <w:szCs w:val="24"/>
          <w:highlight w:val="none"/>
          <w:u w:val="single"/>
          <w:lang w:eastAsia="zh-CN"/>
        </w:rPr>
        <w:t>分账管理</w:t>
      </w:r>
      <w:r>
        <w:rPr>
          <w:rFonts w:hint="eastAsia" w:ascii="宋体" w:hAnsi="宋体"/>
          <w:color w:val="auto"/>
          <w:sz w:val="24"/>
          <w:szCs w:val="24"/>
          <w:highlight w:val="none"/>
          <w:u w:val="single"/>
        </w:rPr>
        <w:t>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29F04015">
      <w:pPr>
        <w:tabs>
          <w:tab w:val="left" w:pos="315"/>
        </w:tabs>
        <w:spacing w:line="360" w:lineRule="auto"/>
        <w:ind w:left="0" w:leftChars="0"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13、我司保证在中标后，根据工程特点，编制本工程详细的施工组织设计和施工方案，并报监理和发包人审核批准，并严格按审批的意见和要求组织施工。</w:t>
      </w:r>
    </w:p>
    <w:p w14:paraId="0F73B720">
      <w:pPr>
        <w:spacing w:line="360" w:lineRule="auto"/>
        <w:ind w:left="0" w:leftChars="0"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14、我司承诺积极响应并接受招标文件中合同专用专款关于合同价款的调整办法。</w:t>
      </w:r>
    </w:p>
    <w:p w14:paraId="3FF48FD6">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[2008]1008号）、广州市住房和城乡建设委员会关于《广州市建设工程绿色施工围蔽指导图集(V2.0试行版 )》(穂建质〔 2020〕1号)、《黄埔区住房和城乡建设局 广州开发区建设和交通局关于进一步规范全区建设工程施工围蔽标准的通知》（穗埔建〔2020〕183号）、《关于进一步落实我区市政建设项目施工围蔽提升工作的通知》（穗埔建[2019]123号）、穗开建知发[2018]14号、广州开发区建设和交通局《关于在全区建设项目推广使用封闭式外脚手架金属防护网的通知》（房建工程及桥梁工程要求使用）及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5DD71BCA">
      <w:pPr>
        <w:pStyle w:val="37"/>
        <w:spacing w:line="360" w:lineRule="auto"/>
        <w:ind w:firstLine="5040" w:firstLineChars="2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投标单位：（盖章）</w:t>
      </w:r>
    </w:p>
    <w:p w14:paraId="32E07720">
      <w:pPr>
        <w:pStyle w:val="37"/>
        <w:spacing w:line="360" w:lineRule="auto"/>
        <w:ind w:firstLine="5040" w:firstLineChars="2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法人代表：（</w:t>
      </w:r>
      <w:r>
        <w:rPr>
          <w:rFonts w:hint="eastAsia" w:ascii="宋体" w:hAnsi="宋体" w:eastAsia="宋体" w:cs="宋体"/>
          <w:color w:val="auto"/>
          <w:sz w:val="24"/>
          <w:szCs w:val="24"/>
          <w:highlight w:val="none"/>
          <w:u w:val="single"/>
          <w:lang w:val="en-US" w:eastAsia="zh-CN"/>
        </w:rPr>
        <w:t>签字</w:t>
      </w:r>
      <w:r>
        <w:rPr>
          <w:rFonts w:hint="eastAsia" w:ascii="宋体" w:hAnsi="宋体" w:eastAsia="宋体" w:cs="宋体"/>
          <w:color w:val="auto"/>
          <w:sz w:val="24"/>
          <w:szCs w:val="24"/>
          <w:highlight w:val="none"/>
          <w:u w:val="single"/>
        </w:rPr>
        <w:t>或盖章）</w:t>
      </w:r>
    </w:p>
    <w:p w14:paraId="0B1B7FB5">
      <w:pPr>
        <w:pStyle w:val="37"/>
        <w:spacing w:line="360" w:lineRule="auto"/>
        <w:ind w:right="560" w:firstLine="5040" w:firstLineChars="2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14:paraId="3C19D272">
      <w:pPr>
        <w:pStyle w:val="19"/>
        <w:ind w:left="0" w:leftChars="0"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14:paraId="4500F948">
      <w:pPr>
        <w:rPr>
          <w:rFonts w:hint="eastAsia" w:ascii="宋体" w:hAnsi="宋体" w:cs="宋体"/>
          <w:color w:val="auto"/>
          <w:sz w:val="21"/>
          <w:szCs w:val="21"/>
          <w:highlight w:val="none"/>
          <w:u w:val="single"/>
        </w:rPr>
      </w:pPr>
    </w:p>
    <w:p w14:paraId="19CA867C">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727CDD6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p>
    <w:p w14:paraId="371832C4">
      <w:pPr>
        <w:pStyle w:val="22"/>
        <w:spacing w:after="0" w:line="336" w:lineRule="auto"/>
        <w:ind w:left="0" w:leftChars="0" w:firstLine="0" w:firstLineChars="0"/>
        <w:jc w:val="both"/>
        <w:rPr>
          <w:rFonts w:hint="eastAsia" w:ascii="宋体" w:hAnsi="宋体" w:cs="宋体"/>
          <w:b/>
          <w:color w:val="auto"/>
          <w:sz w:val="24"/>
          <w:szCs w:val="24"/>
          <w:highlight w:val="none"/>
        </w:rPr>
      </w:pPr>
    </w:p>
    <w:p w14:paraId="63045FF4">
      <w:pPr>
        <w:pStyle w:val="22"/>
        <w:spacing w:after="0" w:line="336" w:lineRule="auto"/>
        <w:ind w:left="-2" w:leftChars="-1" w:firstLineChars="175"/>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项目负责人驻场承诺书</w:t>
      </w:r>
    </w:p>
    <w:p w14:paraId="457ABEBD">
      <w:pPr>
        <w:pStyle w:val="22"/>
        <w:keepNext w:val="0"/>
        <w:keepLines w:val="0"/>
        <w:pageBreakBefore w:val="0"/>
        <w:widowControl w:val="0"/>
        <w:kinsoku/>
        <w:wordWrap/>
        <w:overflowPunct/>
        <w:topLinePunct w:val="0"/>
        <w:autoSpaceDE/>
        <w:autoSpaceDN/>
        <w:bidi w:val="0"/>
        <w:adjustRightInd/>
        <w:snapToGrid/>
        <w:spacing w:after="0" w:line="240" w:lineRule="auto"/>
        <w:ind w:left="-2" w:leftChars="-1" w:firstLineChars="175"/>
        <w:jc w:val="center"/>
        <w:textAlignment w:val="auto"/>
        <w:rPr>
          <w:rFonts w:hint="eastAsia" w:ascii="宋体" w:hAnsi="宋体" w:cs="宋体"/>
          <w:color w:val="auto"/>
          <w:sz w:val="24"/>
          <w:szCs w:val="24"/>
          <w:highlight w:val="none"/>
          <w:u w:val="single"/>
        </w:rPr>
      </w:pPr>
    </w:p>
    <w:p w14:paraId="44B373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致：广州开发区交通投资集团有限公司</w:t>
      </w:r>
    </w:p>
    <w:p w14:paraId="4E6219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rPr>
      </w:pPr>
    </w:p>
    <w:p w14:paraId="65CC7933">
      <w:pPr>
        <w:keepNext w:val="0"/>
        <w:keepLines w:val="0"/>
        <w:pageBreakBefore w:val="0"/>
        <w:widowControl w:val="0"/>
        <w:kinsoku/>
        <w:wordWrap/>
        <w:overflowPunct/>
        <w:topLinePunct w:val="0"/>
        <w:autoSpaceDE/>
        <w:autoSpaceDN/>
        <w:bidi w:val="0"/>
        <w:adjustRightInd/>
        <w:snapToGrid/>
        <w:spacing w:line="240" w:lineRule="auto"/>
        <w:ind w:firstLine="523" w:firstLineChars="218"/>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本人（姓名）              ，项目负责人证书注册编号：               </w:t>
      </w:r>
    </w:p>
    <w:p w14:paraId="12EBD331">
      <w:pPr>
        <w:keepNext w:val="0"/>
        <w:keepLines w:val="0"/>
        <w:pageBreakBefore w:val="0"/>
        <w:widowControl w:val="0"/>
        <w:kinsoku/>
        <w:wordWrap/>
        <w:overflowPunct/>
        <w:topLinePunct w:val="0"/>
        <w:autoSpaceDE/>
        <w:autoSpaceDN/>
        <w:bidi w:val="0"/>
        <w:adjustRightInd/>
        <w:snapToGrid/>
        <w:spacing w:line="240" w:lineRule="auto"/>
        <w:ind w:left="1"/>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受（投标人）                                                              委派，拟在（项目名称）                                                   担任项目负责人一职。为加强本工程项目管理，保证我公司在中标后严格履行与业主签定的工程建设承包合同，圆满的完成本项工程，我愿就此做出以下承诺；</w:t>
      </w:r>
    </w:p>
    <w:p w14:paraId="3D65101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3BA1AC6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14:paraId="5D078B4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w:t>
      </w:r>
      <w:r>
        <w:rPr>
          <w:rFonts w:hint="eastAsia" w:ascii="宋体" w:hAnsi="宋体" w:cs="宋体"/>
          <w:color w:val="auto"/>
          <w:sz w:val="24"/>
          <w:szCs w:val="24"/>
          <w:highlight w:val="none"/>
          <w:u w:val="single"/>
          <w:lang w:val="en-US" w:eastAsia="zh-CN"/>
        </w:rPr>
        <w:t>记</w:t>
      </w:r>
      <w:r>
        <w:rPr>
          <w:rFonts w:hint="eastAsia" w:ascii="宋体" w:hAnsi="宋体" w:eastAsia="宋体" w:cs="宋体"/>
          <w:color w:val="auto"/>
          <w:sz w:val="24"/>
          <w:szCs w:val="24"/>
          <w:highlight w:val="none"/>
          <w:u w:val="single"/>
        </w:rPr>
        <w:t>录进一步上报区行业主管部门，项目负责人证书注册、备案、审批机构，直至广州市建委等有关部门并接受上述部门给予的通报和相关职能部门给予的扣证等处罚。</w:t>
      </w:r>
    </w:p>
    <w:p w14:paraId="0B3F77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w:t>
      </w:r>
      <w:r>
        <w:rPr>
          <w:rFonts w:hint="eastAsia" w:ascii="宋体" w:hAnsi="宋体" w:cs="宋体"/>
          <w:color w:val="auto"/>
          <w:sz w:val="24"/>
          <w:szCs w:val="24"/>
          <w:highlight w:val="none"/>
          <w:u w:val="single"/>
        </w:rPr>
        <w:t>项目负责人本人身份证</w:t>
      </w:r>
      <w:r>
        <w:rPr>
          <w:rFonts w:hint="eastAsia" w:ascii="宋体" w:hAnsi="宋体" w:cs="宋体"/>
          <w:color w:val="auto"/>
          <w:sz w:val="24"/>
          <w:szCs w:val="24"/>
          <w:highlight w:val="none"/>
          <w:u w:val="single"/>
          <w:lang w:val="en-US" w:eastAsia="zh-CN"/>
        </w:rPr>
        <w:t>清晰扫描件</w:t>
      </w:r>
      <w:r>
        <w:rPr>
          <w:rFonts w:hint="eastAsia" w:ascii="宋体" w:hAnsi="宋体" w:cs="宋体"/>
          <w:color w:val="auto"/>
          <w:sz w:val="24"/>
          <w:szCs w:val="24"/>
          <w:highlight w:val="none"/>
          <w:u w:val="single"/>
        </w:rPr>
        <w:t>和相片</w:t>
      </w:r>
      <w:r>
        <w:rPr>
          <w:rFonts w:hint="eastAsia" w:ascii="宋体" w:hAnsi="宋体" w:cs="宋体"/>
          <w:color w:val="auto"/>
          <w:sz w:val="24"/>
          <w:szCs w:val="24"/>
          <w:highlight w:val="none"/>
          <w:u w:val="single"/>
          <w:lang w:val="en-US" w:eastAsia="zh-CN"/>
        </w:rPr>
        <w:t>清晰</w:t>
      </w:r>
      <w:r>
        <w:rPr>
          <w:rFonts w:hint="eastAsia" w:ascii="宋体" w:hAnsi="宋体" w:cs="宋体"/>
          <w:color w:val="auto"/>
          <w:sz w:val="24"/>
          <w:szCs w:val="24"/>
          <w:highlight w:val="none"/>
          <w:u w:val="single"/>
        </w:rPr>
        <w:t>扫描件：</w:t>
      </w:r>
    </w:p>
    <w:p w14:paraId="3A7A114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u w:val="single"/>
        </w:rPr>
      </w:pPr>
    </w:p>
    <w:p w14:paraId="6F6B6A2A">
      <w:pPr>
        <w:pStyle w:val="2"/>
        <w:rPr>
          <w:rFonts w:hint="eastAsia"/>
          <w:color w:val="auto"/>
          <w:highlight w:val="none"/>
        </w:rPr>
      </w:pPr>
    </w:p>
    <w:p w14:paraId="5703E2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rPr>
      </w:pPr>
    </w:p>
    <w:tbl>
      <w:tblPr>
        <w:tblStyle w:val="24"/>
        <w:tblW w:w="835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7"/>
        <w:gridCol w:w="2463"/>
      </w:tblGrid>
      <w:tr w14:paraId="6040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887" w:type="dxa"/>
            <w:tcBorders>
              <w:top w:val="single" w:color="auto" w:sz="4" w:space="0"/>
              <w:left w:val="single" w:color="auto" w:sz="4" w:space="0"/>
              <w:bottom w:val="single" w:color="auto" w:sz="4" w:space="0"/>
              <w:right w:val="single" w:color="auto" w:sz="4" w:space="0"/>
            </w:tcBorders>
            <w:vAlign w:val="top"/>
          </w:tcPr>
          <w:p w14:paraId="00C2E755">
            <w:pPr>
              <w:spacing w:line="336" w:lineRule="auto"/>
              <w:jc w:val="center"/>
              <w:rPr>
                <w:rFonts w:hint="eastAsia" w:ascii="宋体" w:hAnsi="宋体" w:eastAsia="宋体" w:cs="宋体"/>
                <w:color w:val="auto"/>
                <w:szCs w:val="21"/>
                <w:highlight w:val="none"/>
                <w:u w:val="single"/>
              </w:rPr>
            </w:pPr>
          </w:p>
          <w:p w14:paraId="2B02BEF7">
            <w:pPr>
              <w:spacing w:line="336" w:lineRule="auto"/>
              <w:jc w:val="center"/>
              <w:rPr>
                <w:rFonts w:hint="eastAsia" w:ascii="宋体" w:hAnsi="宋体" w:eastAsia="宋体" w:cs="宋体"/>
                <w:color w:val="auto"/>
                <w:szCs w:val="21"/>
                <w:highlight w:val="none"/>
                <w:u w:val="single"/>
              </w:rPr>
            </w:pPr>
          </w:p>
          <w:p w14:paraId="739F6C70">
            <w:pPr>
              <w:spacing w:line="336" w:lineRule="auto"/>
              <w:jc w:val="center"/>
              <w:rPr>
                <w:rFonts w:hint="eastAsia" w:ascii="宋体" w:hAnsi="宋体" w:eastAsia="宋体" w:cs="宋体"/>
                <w:color w:val="auto"/>
                <w:szCs w:val="21"/>
                <w:highlight w:val="none"/>
                <w:u w:val="single"/>
              </w:rPr>
            </w:pPr>
          </w:p>
          <w:p w14:paraId="2D03960E">
            <w:pPr>
              <w:spacing w:line="33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身份证</w:t>
            </w:r>
            <w:r>
              <w:rPr>
                <w:rFonts w:hint="eastAsia" w:ascii="宋体" w:hAnsi="宋体" w:eastAsia="宋体" w:cs="宋体"/>
                <w:color w:val="auto"/>
                <w:szCs w:val="21"/>
                <w:highlight w:val="none"/>
                <w:u w:val="single"/>
                <w:lang w:val="en-US" w:eastAsia="zh-CN"/>
              </w:rPr>
              <w:t>清晰</w:t>
            </w:r>
            <w:r>
              <w:rPr>
                <w:rFonts w:hint="eastAsia" w:ascii="宋体" w:hAnsi="宋体" w:eastAsia="宋体" w:cs="宋体"/>
                <w:color w:val="auto"/>
                <w:sz w:val="24"/>
                <w:szCs w:val="24"/>
                <w:highlight w:val="none"/>
                <w:u w:val="single"/>
                <w:lang w:val="en-US" w:eastAsia="zh-CN"/>
              </w:rPr>
              <w:t>扫描件</w:t>
            </w:r>
          </w:p>
        </w:tc>
        <w:tc>
          <w:tcPr>
            <w:tcW w:w="2463" w:type="dxa"/>
            <w:tcBorders>
              <w:top w:val="single" w:color="auto" w:sz="4" w:space="0"/>
              <w:left w:val="single" w:color="auto" w:sz="4" w:space="0"/>
              <w:bottom w:val="single" w:color="auto" w:sz="4" w:space="0"/>
              <w:right w:val="single" w:color="auto" w:sz="4" w:space="0"/>
            </w:tcBorders>
            <w:vAlign w:val="top"/>
          </w:tcPr>
          <w:p w14:paraId="7718E1A8">
            <w:pPr>
              <w:spacing w:line="336" w:lineRule="auto"/>
              <w:jc w:val="center"/>
              <w:rPr>
                <w:rFonts w:hint="eastAsia" w:ascii="宋体" w:hAnsi="宋体" w:eastAsia="宋体" w:cs="宋体"/>
                <w:color w:val="auto"/>
                <w:szCs w:val="21"/>
                <w:highlight w:val="none"/>
                <w:u w:val="single"/>
              </w:rPr>
            </w:pPr>
          </w:p>
          <w:p w14:paraId="5D57DF83">
            <w:pPr>
              <w:spacing w:line="336" w:lineRule="auto"/>
              <w:jc w:val="center"/>
              <w:rPr>
                <w:rFonts w:hint="eastAsia" w:ascii="宋体" w:hAnsi="宋体" w:eastAsia="宋体" w:cs="宋体"/>
                <w:color w:val="auto"/>
                <w:szCs w:val="21"/>
                <w:highlight w:val="none"/>
                <w:u w:val="single"/>
              </w:rPr>
            </w:pPr>
          </w:p>
          <w:p w14:paraId="747FFAF8">
            <w:pPr>
              <w:spacing w:line="336" w:lineRule="auto"/>
              <w:jc w:val="center"/>
              <w:rPr>
                <w:rFonts w:hint="eastAsia" w:ascii="宋体" w:hAnsi="宋体" w:eastAsia="宋体" w:cs="宋体"/>
                <w:color w:val="auto"/>
                <w:szCs w:val="21"/>
                <w:highlight w:val="none"/>
                <w:u w:val="single"/>
              </w:rPr>
            </w:pPr>
          </w:p>
          <w:p w14:paraId="40ED9179">
            <w:pPr>
              <w:spacing w:line="33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相片</w:t>
            </w:r>
            <w:r>
              <w:rPr>
                <w:rFonts w:hint="eastAsia" w:ascii="宋体" w:hAnsi="宋体" w:eastAsia="宋体" w:cs="宋体"/>
                <w:color w:val="auto"/>
                <w:szCs w:val="21"/>
                <w:highlight w:val="none"/>
                <w:u w:val="single"/>
                <w:lang w:val="en-US" w:eastAsia="zh-CN"/>
              </w:rPr>
              <w:t>清晰</w:t>
            </w:r>
            <w:r>
              <w:rPr>
                <w:rFonts w:hint="eastAsia" w:ascii="宋体" w:hAnsi="宋体" w:eastAsia="宋体" w:cs="宋体"/>
                <w:color w:val="auto"/>
                <w:sz w:val="24"/>
                <w:szCs w:val="24"/>
                <w:highlight w:val="none"/>
                <w:u w:val="single"/>
                <w:lang w:val="en-US" w:eastAsia="zh-CN"/>
              </w:rPr>
              <w:t>扫描件</w:t>
            </w:r>
          </w:p>
        </w:tc>
      </w:tr>
    </w:tbl>
    <w:p w14:paraId="15E2B5E2">
      <w:pPr>
        <w:spacing w:line="336" w:lineRule="auto"/>
        <w:rPr>
          <w:rFonts w:hint="eastAsia" w:ascii="宋体" w:hAnsi="宋体" w:eastAsia="宋体" w:cs="宋体"/>
          <w:color w:val="auto"/>
          <w:sz w:val="24"/>
          <w:szCs w:val="24"/>
          <w:highlight w:val="none"/>
          <w:u w:val="single"/>
        </w:rPr>
      </w:pPr>
    </w:p>
    <w:p w14:paraId="0CCD0892">
      <w:pPr>
        <w:spacing w:line="336"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投标人：（盖章）</w:t>
      </w:r>
    </w:p>
    <w:p w14:paraId="0E6A8E74">
      <w:pPr>
        <w:spacing w:line="336"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项目负责人签名：                 </w:t>
      </w:r>
    </w:p>
    <w:p w14:paraId="5A973C4A">
      <w:pPr>
        <w:tabs>
          <w:tab w:val="left" w:pos="720"/>
        </w:tabs>
        <w:snapToGrid w:val="0"/>
        <w:spacing w:line="336"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年   月    日</w:t>
      </w:r>
    </w:p>
    <w:p w14:paraId="78F715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1B375E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p>
    <w:p w14:paraId="353CCFDD">
      <w:pPr>
        <w:widowControl/>
        <w:jc w:val="left"/>
        <w:rPr>
          <w:rFonts w:hint="eastAsia" w:ascii="宋体" w:hAnsi="宋体" w:eastAsia="宋体" w:cs="宋体"/>
          <w:color w:val="auto"/>
          <w:sz w:val="24"/>
          <w:szCs w:val="24"/>
          <w:highlight w:val="none"/>
          <w:lang w:eastAsia="zh-CN"/>
        </w:rPr>
      </w:pPr>
    </w:p>
    <w:p w14:paraId="4A97A2C2">
      <w:pPr>
        <w:pStyle w:val="33"/>
        <w:rPr>
          <w:rFonts w:hint="eastAsia" w:ascii="宋体" w:hAnsi="宋体" w:eastAsia="宋体" w:cs="宋体"/>
          <w:b w:val="0"/>
          <w:color w:val="auto"/>
          <w:highlight w:val="none"/>
        </w:rPr>
      </w:pPr>
      <w:r>
        <w:rPr>
          <w:rFonts w:hint="eastAsia" w:ascii="宋体" w:hAnsi="宋体" w:eastAsia="宋体" w:cs="宋体"/>
          <w:b w:val="0"/>
          <w:color w:val="auto"/>
          <w:highlight w:val="none"/>
        </w:rPr>
        <w:t>投入主要人员汇总表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32"/>
        <w:gridCol w:w="874"/>
        <w:gridCol w:w="874"/>
        <w:gridCol w:w="874"/>
        <w:gridCol w:w="874"/>
        <w:gridCol w:w="874"/>
        <w:gridCol w:w="1238"/>
        <w:gridCol w:w="1163"/>
      </w:tblGrid>
      <w:tr w14:paraId="50C1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1A3FE12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33" w:type="dxa"/>
            <w:vAlign w:val="center"/>
          </w:tcPr>
          <w:p w14:paraId="62B9B653">
            <w:pPr>
              <w:pStyle w:val="35"/>
              <w:jc w:val="center"/>
              <w:rPr>
                <w:rFonts w:hint="eastAsia" w:ascii="宋体" w:hAnsi="宋体" w:eastAsia="宋体" w:cs="宋体"/>
                <w:b/>
                <w:color w:val="auto"/>
                <w:highlight w:val="none"/>
              </w:rPr>
            </w:pPr>
            <w:r>
              <w:rPr>
                <w:rFonts w:hint="eastAsia" w:ascii="宋体" w:hAnsi="宋体" w:eastAsia="宋体" w:cs="宋体"/>
                <w:b/>
                <w:color w:val="auto"/>
                <w:spacing w:val="-6"/>
                <w:highlight w:val="none"/>
              </w:rPr>
              <w:t>在本项目担任的职务</w:t>
            </w:r>
          </w:p>
        </w:tc>
        <w:tc>
          <w:tcPr>
            <w:tcW w:w="875" w:type="dxa"/>
            <w:vAlign w:val="center"/>
          </w:tcPr>
          <w:p w14:paraId="6173C9F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姓名</w:t>
            </w:r>
          </w:p>
        </w:tc>
        <w:tc>
          <w:tcPr>
            <w:tcW w:w="875" w:type="dxa"/>
            <w:vAlign w:val="center"/>
          </w:tcPr>
          <w:p w14:paraId="66626DC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年龄</w:t>
            </w:r>
          </w:p>
        </w:tc>
        <w:tc>
          <w:tcPr>
            <w:tcW w:w="875" w:type="dxa"/>
            <w:vAlign w:val="center"/>
          </w:tcPr>
          <w:p w14:paraId="2EF07B9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职称</w:t>
            </w:r>
          </w:p>
        </w:tc>
        <w:tc>
          <w:tcPr>
            <w:tcW w:w="875" w:type="dxa"/>
            <w:vAlign w:val="center"/>
          </w:tcPr>
          <w:p w14:paraId="766F5E5A">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专业</w:t>
            </w:r>
          </w:p>
        </w:tc>
        <w:tc>
          <w:tcPr>
            <w:tcW w:w="875" w:type="dxa"/>
            <w:vAlign w:val="center"/>
          </w:tcPr>
          <w:p w14:paraId="162BE4E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从事相关工作年限</w:t>
            </w:r>
          </w:p>
        </w:tc>
        <w:tc>
          <w:tcPr>
            <w:tcW w:w="1239" w:type="dxa"/>
            <w:vAlign w:val="center"/>
          </w:tcPr>
          <w:p w14:paraId="3A2B491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工程师注册（或岗位）证号</w:t>
            </w:r>
          </w:p>
        </w:tc>
        <w:tc>
          <w:tcPr>
            <w:tcW w:w="1164" w:type="dxa"/>
            <w:vAlign w:val="center"/>
          </w:tcPr>
          <w:p w14:paraId="7DAEDD6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14:paraId="0165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2CDDCCE9">
            <w:pPr>
              <w:pStyle w:val="34"/>
              <w:ind w:firstLine="496"/>
              <w:rPr>
                <w:rFonts w:hint="eastAsia" w:ascii="宋体" w:hAnsi="宋体" w:eastAsia="宋体" w:cs="宋体"/>
                <w:snapToGrid w:val="0"/>
                <w:color w:val="auto"/>
                <w:kern w:val="2"/>
                <w:highlight w:val="none"/>
              </w:rPr>
            </w:pPr>
          </w:p>
        </w:tc>
        <w:tc>
          <w:tcPr>
            <w:tcW w:w="1233" w:type="dxa"/>
            <w:vAlign w:val="center"/>
          </w:tcPr>
          <w:p w14:paraId="4EF06A02">
            <w:pPr>
              <w:pStyle w:val="34"/>
              <w:ind w:firstLine="496"/>
              <w:rPr>
                <w:rFonts w:hint="eastAsia" w:ascii="宋体" w:hAnsi="宋体" w:eastAsia="宋体" w:cs="宋体"/>
                <w:snapToGrid w:val="0"/>
                <w:color w:val="auto"/>
                <w:kern w:val="2"/>
                <w:highlight w:val="none"/>
              </w:rPr>
            </w:pPr>
          </w:p>
        </w:tc>
        <w:tc>
          <w:tcPr>
            <w:tcW w:w="875" w:type="dxa"/>
            <w:vAlign w:val="center"/>
          </w:tcPr>
          <w:p w14:paraId="14B1BF67">
            <w:pPr>
              <w:pStyle w:val="34"/>
              <w:ind w:firstLine="496"/>
              <w:rPr>
                <w:rFonts w:hint="eastAsia" w:ascii="宋体" w:hAnsi="宋体" w:eastAsia="宋体" w:cs="宋体"/>
                <w:snapToGrid w:val="0"/>
                <w:color w:val="auto"/>
                <w:kern w:val="2"/>
                <w:highlight w:val="none"/>
              </w:rPr>
            </w:pPr>
          </w:p>
        </w:tc>
        <w:tc>
          <w:tcPr>
            <w:tcW w:w="875" w:type="dxa"/>
            <w:vAlign w:val="center"/>
          </w:tcPr>
          <w:p w14:paraId="1531E189">
            <w:pPr>
              <w:pStyle w:val="34"/>
              <w:ind w:firstLine="496"/>
              <w:rPr>
                <w:rFonts w:hint="eastAsia" w:ascii="宋体" w:hAnsi="宋体" w:eastAsia="宋体" w:cs="宋体"/>
                <w:snapToGrid w:val="0"/>
                <w:color w:val="auto"/>
                <w:kern w:val="2"/>
                <w:highlight w:val="none"/>
              </w:rPr>
            </w:pPr>
          </w:p>
        </w:tc>
        <w:tc>
          <w:tcPr>
            <w:tcW w:w="875" w:type="dxa"/>
            <w:vAlign w:val="center"/>
          </w:tcPr>
          <w:p w14:paraId="7B7B5B2C">
            <w:pPr>
              <w:pStyle w:val="34"/>
              <w:ind w:firstLine="496"/>
              <w:rPr>
                <w:rFonts w:hint="eastAsia" w:ascii="宋体" w:hAnsi="宋体" w:eastAsia="宋体" w:cs="宋体"/>
                <w:snapToGrid w:val="0"/>
                <w:color w:val="auto"/>
                <w:kern w:val="2"/>
                <w:highlight w:val="none"/>
              </w:rPr>
            </w:pPr>
          </w:p>
        </w:tc>
        <w:tc>
          <w:tcPr>
            <w:tcW w:w="875" w:type="dxa"/>
            <w:vAlign w:val="center"/>
          </w:tcPr>
          <w:p w14:paraId="206EF947">
            <w:pPr>
              <w:pStyle w:val="34"/>
              <w:ind w:firstLine="496"/>
              <w:rPr>
                <w:rFonts w:hint="eastAsia" w:ascii="宋体" w:hAnsi="宋体" w:eastAsia="宋体" w:cs="宋体"/>
                <w:snapToGrid w:val="0"/>
                <w:color w:val="auto"/>
                <w:kern w:val="2"/>
                <w:highlight w:val="none"/>
              </w:rPr>
            </w:pPr>
          </w:p>
        </w:tc>
        <w:tc>
          <w:tcPr>
            <w:tcW w:w="875" w:type="dxa"/>
          </w:tcPr>
          <w:p w14:paraId="3AD03F52">
            <w:pPr>
              <w:pStyle w:val="34"/>
              <w:ind w:firstLine="496"/>
              <w:rPr>
                <w:rFonts w:hint="eastAsia" w:ascii="宋体" w:hAnsi="宋体" w:eastAsia="宋体" w:cs="宋体"/>
                <w:snapToGrid w:val="0"/>
                <w:color w:val="auto"/>
                <w:kern w:val="2"/>
                <w:highlight w:val="none"/>
              </w:rPr>
            </w:pPr>
          </w:p>
        </w:tc>
        <w:tc>
          <w:tcPr>
            <w:tcW w:w="1239" w:type="dxa"/>
            <w:vAlign w:val="center"/>
          </w:tcPr>
          <w:p w14:paraId="14FE040C">
            <w:pPr>
              <w:pStyle w:val="34"/>
              <w:ind w:firstLine="496"/>
              <w:rPr>
                <w:rFonts w:hint="eastAsia" w:ascii="宋体" w:hAnsi="宋体" w:eastAsia="宋体" w:cs="宋体"/>
                <w:snapToGrid w:val="0"/>
                <w:color w:val="auto"/>
                <w:kern w:val="2"/>
                <w:highlight w:val="none"/>
              </w:rPr>
            </w:pPr>
          </w:p>
        </w:tc>
        <w:tc>
          <w:tcPr>
            <w:tcW w:w="1164" w:type="dxa"/>
          </w:tcPr>
          <w:p w14:paraId="7B2CC276">
            <w:pPr>
              <w:pStyle w:val="34"/>
              <w:ind w:firstLine="496"/>
              <w:rPr>
                <w:rFonts w:hint="eastAsia" w:ascii="宋体" w:hAnsi="宋体" w:eastAsia="宋体" w:cs="宋体"/>
                <w:snapToGrid w:val="0"/>
                <w:color w:val="auto"/>
                <w:kern w:val="2"/>
                <w:highlight w:val="none"/>
              </w:rPr>
            </w:pPr>
          </w:p>
        </w:tc>
      </w:tr>
      <w:tr w14:paraId="13C2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314CAB76">
            <w:pPr>
              <w:pStyle w:val="34"/>
              <w:ind w:firstLine="496"/>
              <w:rPr>
                <w:rFonts w:hint="eastAsia" w:ascii="宋体" w:hAnsi="宋体" w:eastAsia="宋体" w:cs="宋体"/>
                <w:snapToGrid w:val="0"/>
                <w:color w:val="auto"/>
                <w:kern w:val="2"/>
                <w:highlight w:val="none"/>
              </w:rPr>
            </w:pPr>
          </w:p>
        </w:tc>
        <w:tc>
          <w:tcPr>
            <w:tcW w:w="1233" w:type="dxa"/>
            <w:vAlign w:val="center"/>
          </w:tcPr>
          <w:p w14:paraId="10562113">
            <w:pPr>
              <w:pStyle w:val="34"/>
              <w:ind w:firstLine="496"/>
              <w:rPr>
                <w:rFonts w:hint="eastAsia" w:ascii="宋体" w:hAnsi="宋体" w:eastAsia="宋体" w:cs="宋体"/>
                <w:snapToGrid w:val="0"/>
                <w:color w:val="auto"/>
                <w:kern w:val="2"/>
                <w:highlight w:val="none"/>
              </w:rPr>
            </w:pPr>
          </w:p>
        </w:tc>
        <w:tc>
          <w:tcPr>
            <w:tcW w:w="875" w:type="dxa"/>
            <w:vAlign w:val="center"/>
          </w:tcPr>
          <w:p w14:paraId="54253CB9">
            <w:pPr>
              <w:pStyle w:val="34"/>
              <w:ind w:firstLine="496"/>
              <w:rPr>
                <w:rFonts w:hint="eastAsia" w:ascii="宋体" w:hAnsi="宋体" w:eastAsia="宋体" w:cs="宋体"/>
                <w:snapToGrid w:val="0"/>
                <w:color w:val="auto"/>
                <w:kern w:val="2"/>
                <w:highlight w:val="none"/>
              </w:rPr>
            </w:pPr>
          </w:p>
        </w:tc>
        <w:tc>
          <w:tcPr>
            <w:tcW w:w="875" w:type="dxa"/>
            <w:vAlign w:val="center"/>
          </w:tcPr>
          <w:p w14:paraId="47000CBC">
            <w:pPr>
              <w:pStyle w:val="34"/>
              <w:ind w:firstLine="496"/>
              <w:rPr>
                <w:rFonts w:hint="eastAsia" w:ascii="宋体" w:hAnsi="宋体" w:eastAsia="宋体" w:cs="宋体"/>
                <w:snapToGrid w:val="0"/>
                <w:color w:val="auto"/>
                <w:kern w:val="2"/>
                <w:highlight w:val="none"/>
              </w:rPr>
            </w:pPr>
          </w:p>
        </w:tc>
        <w:tc>
          <w:tcPr>
            <w:tcW w:w="875" w:type="dxa"/>
            <w:vAlign w:val="center"/>
          </w:tcPr>
          <w:p w14:paraId="4BE92810">
            <w:pPr>
              <w:pStyle w:val="34"/>
              <w:ind w:firstLine="496"/>
              <w:rPr>
                <w:rFonts w:hint="eastAsia" w:ascii="宋体" w:hAnsi="宋体" w:eastAsia="宋体" w:cs="宋体"/>
                <w:snapToGrid w:val="0"/>
                <w:color w:val="auto"/>
                <w:kern w:val="2"/>
                <w:highlight w:val="none"/>
              </w:rPr>
            </w:pPr>
          </w:p>
        </w:tc>
        <w:tc>
          <w:tcPr>
            <w:tcW w:w="875" w:type="dxa"/>
            <w:vAlign w:val="center"/>
          </w:tcPr>
          <w:p w14:paraId="62242E45">
            <w:pPr>
              <w:pStyle w:val="34"/>
              <w:ind w:firstLine="496"/>
              <w:rPr>
                <w:rFonts w:hint="eastAsia" w:ascii="宋体" w:hAnsi="宋体" w:eastAsia="宋体" w:cs="宋体"/>
                <w:snapToGrid w:val="0"/>
                <w:color w:val="auto"/>
                <w:kern w:val="2"/>
                <w:highlight w:val="none"/>
              </w:rPr>
            </w:pPr>
          </w:p>
        </w:tc>
        <w:tc>
          <w:tcPr>
            <w:tcW w:w="875" w:type="dxa"/>
          </w:tcPr>
          <w:p w14:paraId="5588FFB0">
            <w:pPr>
              <w:pStyle w:val="34"/>
              <w:ind w:firstLine="496"/>
              <w:rPr>
                <w:rFonts w:hint="eastAsia" w:ascii="宋体" w:hAnsi="宋体" w:eastAsia="宋体" w:cs="宋体"/>
                <w:snapToGrid w:val="0"/>
                <w:color w:val="auto"/>
                <w:kern w:val="2"/>
                <w:highlight w:val="none"/>
              </w:rPr>
            </w:pPr>
          </w:p>
        </w:tc>
        <w:tc>
          <w:tcPr>
            <w:tcW w:w="1239" w:type="dxa"/>
            <w:vAlign w:val="center"/>
          </w:tcPr>
          <w:p w14:paraId="09981C72">
            <w:pPr>
              <w:pStyle w:val="34"/>
              <w:ind w:firstLine="496"/>
              <w:rPr>
                <w:rFonts w:hint="eastAsia" w:ascii="宋体" w:hAnsi="宋体" w:eastAsia="宋体" w:cs="宋体"/>
                <w:snapToGrid w:val="0"/>
                <w:color w:val="auto"/>
                <w:kern w:val="2"/>
                <w:highlight w:val="none"/>
              </w:rPr>
            </w:pPr>
          </w:p>
        </w:tc>
        <w:tc>
          <w:tcPr>
            <w:tcW w:w="1164" w:type="dxa"/>
          </w:tcPr>
          <w:p w14:paraId="2B13DB23">
            <w:pPr>
              <w:pStyle w:val="34"/>
              <w:ind w:firstLine="496"/>
              <w:rPr>
                <w:rFonts w:hint="eastAsia" w:ascii="宋体" w:hAnsi="宋体" w:eastAsia="宋体" w:cs="宋体"/>
                <w:snapToGrid w:val="0"/>
                <w:color w:val="auto"/>
                <w:kern w:val="2"/>
                <w:highlight w:val="none"/>
              </w:rPr>
            </w:pPr>
          </w:p>
        </w:tc>
      </w:tr>
      <w:tr w14:paraId="2F09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4043BF3E">
            <w:pPr>
              <w:pStyle w:val="34"/>
              <w:ind w:firstLine="496"/>
              <w:rPr>
                <w:rFonts w:hint="eastAsia" w:ascii="宋体" w:hAnsi="宋体" w:eastAsia="宋体" w:cs="宋体"/>
                <w:snapToGrid w:val="0"/>
                <w:color w:val="auto"/>
                <w:kern w:val="2"/>
                <w:highlight w:val="none"/>
              </w:rPr>
            </w:pPr>
          </w:p>
        </w:tc>
        <w:tc>
          <w:tcPr>
            <w:tcW w:w="1233" w:type="dxa"/>
            <w:vAlign w:val="center"/>
          </w:tcPr>
          <w:p w14:paraId="6EEC8F63">
            <w:pPr>
              <w:pStyle w:val="34"/>
              <w:ind w:firstLine="496"/>
              <w:rPr>
                <w:rFonts w:hint="eastAsia" w:ascii="宋体" w:hAnsi="宋体" w:eastAsia="宋体" w:cs="宋体"/>
                <w:snapToGrid w:val="0"/>
                <w:color w:val="auto"/>
                <w:kern w:val="2"/>
                <w:highlight w:val="none"/>
              </w:rPr>
            </w:pPr>
          </w:p>
        </w:tc>
        <w:tc>
          <w:tcPr>
            <w:tcW w:w="875" w:type="dxa"/>
            <w:vAlign w:val="center"/>
          </w:tcPr>
          <w:p w14:paraId="059E581E">
            <w:pPr>
              <w:pStyle w:val="34"/>
              <w:ind w:firstLine="496"/>
              <w:rPr>
                <w:rFonts w:hint="eastAsia" w:ascii="宋体" w:hAnsi="宋体" w:eastAsia="宋体" w:cs="宋体"/>
                <w:snapToGrid w:val="0"/>
                <w:color w:val="auto"/>
                <w:kern w:val="2"/>
                <w:highlight w:val="none"/>
              </w:rPr>
            </w:pPr>
          </w:p>
        </w:tc>
        <w:tc>
          <w:tcPr>
            <w:tcW w:w="875" w:type="dxa"/>
            <w:vAlign w:val="center"/>
          </w:tcPr>
          <w:p w14:paraId="46314B2F">
            <w:pPr>
              <w:pStyle w:val="34"/>
              <w:ind w:firstLine="496"/>
              <w:rPr>
                <w:rFonts w:hint="eastAsia" w:ascii="宋体" w:hAnsi="宋体" w:eastAsia="宋体" w:cs="宋体"/>
                <w:snapToGrid w:val="0"/>
                <w:color w:val="auto"/>
                <w:kern w:val="2"/>
                <w:highlight w:val="none"/>
              </w:rPr>
            </w:pPr>
          </w:p>
        </w:tc>
        <w:tc>
          <w:tcPr>
            <w:tcW w:w="875" w:type="dxa"/>
            <w:vAlign w:val="center"/>
          </w:tcPr>
          <w:p w14:paraId="474F3055">
            <w:pPr>
              <w:pStyle w:val="34"/>
              <w:ind w:firstLine="496"/>
              <w:rPr>
                <w:rFonts w:hint="eastAsia" w:ascii="宋体" w:hAnsi="宋体" w:eastAsia="宋体" w:cs="宋体"/>
                <w:snapToGrid w:val="0"/>
                <w:color w:val="auto"/>
                <w:kern w:val="2"/>
                <w:highlight w:val="none"/>
              </w:rPr>
            </w:pPr>
          </w:p>
        </w:tc>
        <w:tc>
          <w:tcPr>
            <w:tcW w:w="875" w:type="dxa"/>
            <w:vAlign w:val="center"/>
          </w:tcPr>
          <w:p w14:paraId="76951968">
            <w:pPr>
              <w:pStyle w:val="34"/>
              <w:ind w:firstLine="496"/>
              <w:rPr>
                <w:rFonts w:hint="eastAsia" w:ascii="宋体" w:hAnsi="宋体" w:eastAsia="宋体" w:cs="宋体"/>
                <w:snapToGrid w:val="0"/>
                <w:color w:val="auto"/>
                <w:kern w:val="2"/>
                <w:highlight w:val="none"/>
              </w:rPr>
            </w:pPr>
          </w:p>
        </w:tc>
        <w:tc>
          <w:tcPr>
            <w:tcW w:w="875" w:type="dxa"/>
          </w:tcPr>
          <w:p w14:paraId="34BC6F0B">
            <w:pPr>
              <w:pStyle w:val="34"/>
              <w:ind w:firstLine="496"/>
              <w:rPr>
                <w:rFonts w:hint="eastAsia" w:ascii="宋体" w:hAnsi="宋体" w:eastAsia="宋体" w:cs="宋体"/>
                <w:snapToGrid w:val="0"/>
                <w:color w:val="auto"/>
                <w:kern w:val="2"/>
                <w:highlight w:val="none"/>
              </w:rPr>
            </w:pPr>
          </w:p>
        </w:tc>
        <w:tc>
          <w:tcPr>
            <w:tcW w:w="1239" w:type="dxa"/>
            <w:vAlign w:val="center"/>
          </w:tcPr>
          <w:p w14:paraId="23885E6C">
            <w:pPr>
              <w:pStyle w:val="34"/>
              <w:ind w:firstLine="496"/>
              <w:rPr>
                <w:rFonts w:hint="eastAsia" w:ascii="宋体" w:hAnsi="宋体" w:eastAsia="宋体" w:cs="宋体"/>
                <w:snapToGrid w:val="0"/>
                <w:color w:val="auto"/>
                <w:kern w:val="2"/>
                <w:highlight w:val="none"/>
              </w:rPr>
            </w:pPr>
          </w:p>
        </w:tc>
        <w:tc>
          <w:tcPr>
            <w:tcW w:w="1164" w:type="dxa"/>
          </w:tcPr>
          <w:p w14:paraId="342A6151">
            <w:pPr>
              <w:pStyle w:val="34"/>
              <w:ind w:firstLine="496"/>
              <w:rPr>
                <w:rFonts w:hint="eastAsia" w:ascii="宋体" w:hAnsi="宋体" w:eastAsia="宋体" w:cs="宋体"/>
                <w:snapToGrid w:val="0"/>
                <w:color w:val="auto"/>
                <w:kern w:val="2"/>
                <w:highlight w:val="none"/>
              </w:rPr>
            </w:pPr>
          </w:p>
        </w:tc>
      </w:tr>
      <w:tr w14:paraId="07B3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77365180">
            <w:pPr>
              <w:pStyle w:val="34"/>
              <w:ind w:firstLine="496"/>
              <w:rPr>
                <w:rFonts w:hint="eastAsia" w:ascii="宋体" w:hAnsi="宋体" w:eastAsia="宋体" w:cs="宋体"/>
                <w:snapToGrid w:val="0"/>
                <w:color w:val="auto"/>
                <w:kern w:val="2"/>
                <w:highlight w:val="none"/>
              </w:rPr>
            </w:pPr>
          </w:p>
        </w:tc>
        <w:tc>
          <w:tcPr>
            <w:tcW w:w="1233" w:type="dxa"/>
            <w:vAlign w:val="center"/>
          </w:tcPr>
          <w:p w14:paraId="46899CD2">
            <w:pPr>
              <w:pStyle w:val="34"/>
              <w:ind w:firstLine="496"/>
              <w:rPr>
                <w:rFonts w:hint="eastAsia" w:ascii="宋体" w:hAnsi="宋体" w:eastAsia="宋体" w:cs="宋体"/>
                <w:snapToGrid w:val="0"/>
                <w:color w:val="auto"/>
                <w:kern w:val="2"/>
                <w:highlight w:val="none"/>
              </w:rPr>
            </w:pPr>
          </w:p>
        </w:tc>
        <w:tc>
          <w:tcPr>
            <w:tcW w:w="875" w:type="dxa"/>
            <w:vAlign w:val="center"/>
          </w:tcPr>
          <w:p w14:paraId="6FC0145B">
            <w:pPr>
              <w:pStyle w:val="34"/>
              <w:ind w:firstLine="496"/>
              <w:rPr>
                <w:rFonts w:hint="eastAsia" w:ascii="宋体" w:hAnsi="宋体" w:eastAsia="宋体" w:cs="宋体"/>
                <w:snapToGrid w:val="0"/>
                <w:color w:val="auto"/>
                <w:kern w:val="2"/>
                <w:highlight w:val="none"/>
              </w:rPr>
            </w:pPr>
          </w:p>
        </w:tc>
        <w:tc>
          <w:tcPr>
            <w:tcW w:w="875" w:type="dxa"/>
            <w:vAlign w:val="center"/>
          </w:tcPr>
          <w:p w14:paraId="0CE72BDA">
            <w:pPr>
              <w:pStyle w:val="34"/>
              <w:ind w:firstLine="496"/>
              <w:rPr>
                <w:rFonts w:hint="eastAsia" w:ascii="宋体" w:hAnsi="宋体" w:eastAsia="宋体" w:cs="宋体"/>
                <w:snapToGrid w:val="0"/>
                <w:color w:val="auto"/>
                <w:kern w:val="2"/>
                <w:highlight w:val="none"/>
              </w:rPr>
            </w:pPr>
          </w:p>
        </w:tc>
        <w:tc>
          <w:tcPr>
            <w:tcW w:w="875" w:type="dxa"/>
            <w:vAlign w:val="center"/>
          </w:tcPr>
          <w:p w14:paraId="6792ECB9">
            <w:pPr>
              <w:pStyle w:val="34"/>
              <w:ind w:firstLine="496"/>
              <w:rPr>
                <w:rFonts w:hint="eastAsia" w:ascii="宋体" w:hAnsi="宋体" w:eastAsia="宋体" w:cs="宋体"/>
                <w:snapToGrid w:val="0"/>
                <w:color w:val="auto"/>
                <w:kern w:val="2"/>
                <w:highlight w:val="none"/>
              </w:rPr>
            </w:pPr>
          </w:p>
        </w:tc>
        <w:tc>
          <w:tcPr>
            <w:tcW w:w="875" w:type="dxa"/>
            <w:vAlign w:val="center"/>
          </w:tcPr>
          <w:p w14:paraId="33F67EF3">
            <w:pPr>
              <w:pStyle w:val="34"/>
              <w:ind w:firstLine="496"/>
              <w:rPr>
                <w:rFonts w:hint="eastAsia" w:ascii="宋体" w:hAnsi="宋体" w:eastAsia="宋体" w:cs="宋体"/>
                <w:snapToGrid w:val="0"/>
                <w:color w:val="auto"/>
                <w:kern w:val="2"/>
                <w:highlight w:val="none"/>
              </w:rPr>
            </w:pPr>
          </w:p>
        </w:tc>
        <w:tc>
          <w:tcPr>
            <w:tcW w:w="875" w:type="dxa"/>
          </w:tcPr>
          <w:p w14:paraId="7CCE2BDD">
            <w:pPr>
              <w:pStyle w:val="34"/>
              <w:ind w:firstLine="496"/>
              <w:rPr>
                <w:rFonts w:hint="eastAsia" w:ascii="宋体" w:hAnsi="宋体" w:eastAsia="宋体" w:cs="宋体"/>
                <w:snapToGrid w:val="0"/>
                <w:color w:val="auto"/>
                <w:kern w:val="2"/>
                <w:highlight w:val="none"/>
              </w:rPr>
            </w:pPr>
          </w:p>
        </w:tc>
        <w:tc>
          <w:tcPr>
            <w:tcW w:w="1239" w:type="dxa"/>
            <w:vAlign w:val="center"/>
          </w:tcPr>
          <w:p w14:paraId="1F21C051">
            <w:pPr>
              <w:pStyle w:val="34"/>
              <w:ind w:firstLine="496"/>
              <w:rPr>
                <w:rFonts w:hint="eastAsia" w:ascii="宋体" w:hAnsi="宋体" w:eastAsia="宋体" w:cs="宋体"/>
                <w:snapToGrid w:val="0"/>
                <w:color w:val="auto"/>
                <w:kern w:val="2"/>
                <w:highlight w:val="none"/>
              </w:rPr>
            </w:pPr>
          </w:p>
        </w:tc>
        <w:tc>
          <w:tcPr>
            <w:tcW w:w="1164" w:type="dxa"/>
          </w:tcPr>
          <w:p w14:paraId="0FB162B2">
            <w:pPr>
              <w:pStyle w:val="34"/>
              <w:ind w:firstLine="496"/>
              <w:rPr>
                <w:rFonts w:hint="eastAsia" w:ascii="宋体" w:hAnsi="宋体" w:eastAsia="宋体" w:cs="宋体"/>
                <w:snapToGrid w:val="0"/>
                <w:color w:val="auto"/>
                <w:kern w:val="2"/>
                <w:highlight w:val="none"/>
              </w:rPr>
            </w:pPr>
          </w:p>
        </w:tc>
      </w:tr>
      <w:tr w14:paraId="6BF6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489E76C3">
            <w:pPr>
              <w:pStyle w:val="34"/>
              <w:ind w:firstLine="496"/>
              <w:rPr>
                <w:rFonts w:hint="eastAsia" w:ascii="宋体" w:hAnsi="宋体" w:eastAsia="宋体" w:cs="宋体"/>
                <w:snapToGrid w:val="0"/>
                <w:color w:val="auto"/>
                <w:kern w:val="2"/>
                <w:highlight w:val="none"/>
              </w:rPr>
            </w:pPr>
          </w:p>
        </w:tc>
        <w:tc>
          <w:tcPr>
            <w:tcW w:w="1233" w:type="dxa"/>
            <w:vAlign w:val="center"/>
          </w:tcPr>
          <w:p w14:paraId="79F33149">
            <w:pPr>
              <w:pStyle w:val="34"/>
              <w:ind w:firstLine="496"/>
              <w:rPr>
                <w:rFonts w:hint="eastAsia" w:ascii="宋体" w:hAnsi="宋体" w:eastAsia="宋体" w:cs="宋体"/>
                <w:snapToGrid w:val="0"/>
                <w:color w:val="auto"/>
                <w:kern w:val="2"/>
                <w:highlight w:val="none"/>
              </w:rPr>
            </w:pPr>
          </w:p>
        </w:tc>
        <w:tc>
          <w:tcPr>
            <w:tcW w:w="875" w:type="dxa"/>
            <w:vAlign w:val="center"/>
          </w:tcPr>
          <w:p w14:paraId="0714ECE1">
            <w:pPr>
              <w:pStyle w:val="34"/>
              <w:ind w:firstLine="496"/>
              <w:rPr>
                <w:rFonts w:hint="eastAsia" w:ascii="宋体" w:hAnsi="宋体" w:eastAsia="宋体" w:cs="宋体"/>
                <w:snapToGrid w:val="0"/>
                <w:color w:val="auto"/>
                <w:kern w:val="2"/>
                <w:highlight w:val="none"/>
              </w:rPr>
            </w:pPr>
          </w:p>
        </w:tc>
        <w:tc>
          <w:tcPr>
            <w:tcW w:w="875" w:type="dxa"/>
            <w:vAlign w:val="center"/>
          </w:tcPr>
          <w:p w14:paraId="776E4710">
            <w:pPr>
              <w:pStyle w:val="34"/>
              <w:ind w:firstLine="496"/>
              <w:rPr>
                <w:rFonts w:hint="eastAsia" w:ascii="宋体" w:hAnsi="宋体" w:eastAsia="宋体" w:cs="宋体"/>
                <w:snapToGrid w:val="0"/>
                <w:color w:val="auto"/>
                <w:kern w:val="2"/>
                <w:highlight w:val="none"/>
              </w:rPr>
            </w:pPr>
          </w:p>
        </w:tc>
        <w:tc>
          <w:tcPr>
            <w:tcW w:w="875" w:type="dxa"/>
            <w:vAlign w:val="center"/>
          </w:tcPr>
          <w:p w14:paraId="75CA3C5D">
            <w:pPr>
              <w:pStyle w:val="34"/>
              <w:ind w:firstLine="496"/>
              <w:rPr>
                <w:rFonts w:hint="eastAsia" w:ascii="宋体" w:hAnsi="宋体" w:eastAsia="宋体" w:cs="宋体"/>
                <w:snapToGrid w:val="0"/>
                <w:color w:val="auto"/>
                <w:kern w:val="2"/>
                <w:highlight w:val="none"/>
              </w:rPr>
            </w:pPr>
          </w:p>
        </w:tc>
        <w:tc>
          <w:tcPr>
            <w:tcW w:w="875" w:type="dxa"/>
            <w:vAlign w:val="center"/>
          </w:tcPr>
          <w:p w14:paraId="58A347C6">
            <w:pPr>
              <w:pStyle w:val="34"/>
              <w:ind w:firstLine="496"/>
              <w:rPr>
                <w:rFonts w:hint="eastAsia" w:ascii="宋体" w:hAnsi="宋体" w:eastAsia="宋体" w:cs="宋体"/>
                <w:snapToGrid w:val="0"/>
                <w:color w:val="auto"/>
                <w:kern w:val="2"/>
                <w:highlight w:val="none"/>
              </w:rPr>
            </w:pPr>
          </w:p>
        </w:tc>
        <w:tc>
          <w:tcPr>
            <w:tcW w:w="875" w:type="dxa"/>
          </w:tcPr>
          <w:p w14:paraId="72A26C1E">
            <w:pPr>
              <w:pStyle w:val="34"/>
              <w:ind w:firstLine="496"/>
              <w:rPr>
                <w:rFonts w:hint="eastAsia" w:ascii="宋体" w:hAnsi="宋体" w:eastAsia="宋体" w:cs="宋体"/>
                <w:snapToGrid w:val="0"/>
                <w:color w:val="auto"/>
                <w:kern w:val="2"/>
                <w:highlight w:val="none"/>
              </w:rPr>
            </w:pPr>
          </w:p>
        </w:tc>
        <w:tc>
          <w:tcPr>
            <w:tcW w:w="1239" w:type="dxa"/>
            <w:vAlign w:val="center"/>
          </w:tcPr>
          <w:p w14:paraId="2A69B9C9">
            <w:pPr>
              <w:pStyle w:val="34"/>
              <w:ind w:firstLine="496"/>
              <w:rPr>
                <w:rFonts w:hint="eastAsia" w:ascii="宋体" w:hAnsi="宋体" w:eastAsia="宋体" w:cs="宋体"/>
                <w:snapToGrid w:val="0"/>
                <w:color w:val="auto"/>
                <w:kern w:val="2"/>
                <w:highlight w:val="none"/>
              </w:rPr>
            </w:pPr>
          </w:p>
        </w:tc>
        <w:tc>
          <w:tcPr>
            <w:tcW w:w="1164" w:type="dxa"/>
          </w:tcPr>
          <w:p w14:paraId="2BA3B6A3">
            <w:pPr>
              <w:pStyle w:val="34"/>
              <w:ind w:firstLine="496"/>
              <w:rPr>
                <w:rFonts w:hint="eastAsia" w:ascii="宋体" w:hAnsi="宋体" w:eastAsia="宋体" w:cs="宋体"/>
                <w:snapToGrid w:val="0"/>
                <w:color w:val="auto"/>
                <w:kern w:val="2"/>
                <w:highlight w:val="none"/>
              </w:rPr>
            </w:pPr>
          </w:p>
        </w:tc>
      </w:tr>
      <w:tr w14:paraId="462D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37470ADA">
            <w:pPr>
              <w:pStyle w:val="34"/>
              <w:ind w:firstLine="496"/>
              <w:rPr>
                <w:rFonts w:hint="eastAsia" w:ascii="宋体" w:hAnsi="宋体" w:eastAsia="宋体" w:cs="宋体"/>
                <w:snapToGrid w:val="0"/>
                <w:color w:val="auto"/>
                <w:kern w:val="2"/>
                <w:highlight w:val="none"/>
              </w:rPr>
            </w:pPr>
          </w:p>
        </w:tc>
        <w:tc>
          <w:tcPr>
            <w:tcW w:w="1233" w:type="dxa"/>
            <w:vAlign w:val="center"/>
          </w:tcPr>
          <w:p w14:paraId="49020351">
            <w:pPr>
              <w:pStyle w:val="34"/>
              <w:ind w:firstLine="496"/>
              <w:rPr>
                <w:rFonts w:hint="eastAsia" w:ascii="宋体" w:hAnsi="宋体" w:eastAsia="宋体" w:cs="宋体"/>
                <w:snapToGrid w:val="0"/>
                <w:color w:val="auto"/>
                <w:kern w:val="2"/>
                <w:highlight w:val="none"/>
              </w:rPr>
            </w:pPr>
          </w:p>
        </w:tc>
        <w:tc>
          <w:tcPr>
            <w:tcW w:w="875" w:type="dxa"/>
            <w:vAlign w:val="center"/>
          </w:tcPr>
          <w:p w14:paraId="4D3050BF">
            <w:pPr>
              <w:pStyle w:val="34"/>
              <w:ind w:firstLine="496"/>
              <w:rPr>
                <w:rFonts w:hint="eastAsia" w:ascii="宋体" w:hAnsi="宋体" w:eastAsia="宋体" w:cs="宋体"/>
                <w:snapToGrid w:val="0"/>
                <w:color w:val="auto"/>
                <w:kern w:val="2"/>
                <w:highlight w:val="none"/>
              </w:rPr>
            </w:pPr>
          </w:p>
        </w:tc>
        <w:tc>
          <w:tcPr>
            <w:tcW w:w="875" w:type="dxa"/>
            <w:vAlign w:val="center"/>
          </w:tcPr>
          <w:p w14:paraId="38A68768">
            <w:pPr>
              <w:pStyle w:val="34"/>
              <w:ind w:firstLine="496"/>
              <w:rPr>
                <w:rFonts w:hint="eastAsia" w:ascii="宋体" w:hAnsi="宋体" w:eastAsia="宋体" w:cs="宋体"/>
                <w:snapToGrid w:val="0"/>
                <w:color w:val="auto"/>
                <w:kern w:val="2"/>
                <w:highlight w:val="none"/>
              </w:rPr>
            </w:pPr>
          </w:p>
        </w:tc>
        <w:tc>
          <w:tcPr>
            <w:tcW w:w="875" w:type="dxa"/>
            <w:vAlign w:val="center"/>
          </w:tcPr>
          <w:p w14:paraId="743D4959">
            <w:pPr>
              <w:pStyle w:val="34"/>
              <w:ind w:firstLine="496"/>
              <w:rPr>
                <w:rFonts w:hint="eastAsia" w:ascii="宋体" w:hAnsi="宋体" w:eastAsia="宋体" w:cs="宋体"/>
                <w:snapToGrid w:val="0"/>
                <w:color w:val="auto"/>
                <w:kern w:val="2"/>
                <w:highlight w:val="none"/>
              </w:rPr>
            </w:pPr>
          </w:p>
        </w:tc>
        <w:tc>
          <w:tcPr>
            <w:tcW w:w="875" w:type="dxa"/>
            <w:vAlign w:val="center"/>
          </w:tcPr>
          <w:p w14:paraId="1EEE0484">
            <w:pPr>
              <w:pStyle w:val="34"/>
              <w:ind w:firstLine="496"/>
              <w:rPr>
                <w:rFonts w:hint="eastAsia" w:ascii="宋体" w:hAnsi="宋体" w:eastAsia="宋体" w:cs="宋体"/>
                <w:snapToGrid w:val="0"/>
                <w:color w:val="auto"/>
                <w:kern w:val="2"/>
                <w:highlight w:val="none"/>
              </w:rPr>
            </w:pPr>
          </w:p>
        </w:tc>
        <w:tc>
          <w:tcPr>
            <w:tcW w:w="875" w:type="dxa"/>
          </w:tcPr>
          <w:p w14:paraId="2B4231E4">
            <w:pPr>
              <w:pStyle w:val="34"/>
              <w:ind w:firstLine="496"/>
              <w:rPr>
                <w:rFonts w:hint="eastAsia" w:ascii="宋体" w:hAnsi="宋体" w:eastAsia="宋体" w:cs="宋体"/>
                <w:snapToGrid w:val="0"/>
                <w:color w:val="auto"/>
                <w:kern w:val="2"/>
                <w:highlight w:val="none"/>
              </w:rPr>
            </w:pPr>
          </w:p>
        </w:tc>
        <w:tc>
          <w:tcPr>
            <w:tcW w:w="1239" w:type="dxa"/>
            <w:vAlign w:val="center"/>
          </w:tcPr>
          <w:p w14:paraId="5AF5A823">
            <w:pPr>
              <w:pStyle w:val="34"/>
              <w:ind w:firstLine="496"/>
              <w:rPr>
                <w:rFonts w:hint="eastAsia" w:ascii="宋体" w:hAnsi="宋体" w:eastAsia="宋体" w:cs="宋体"/>
                <w:snapToGrid w:val="0"/>
                <w:color w:val="auto"/>
                <w:kern w:val="2"/>
                <w:highlight w:val="none"/>
              </w:rPr>
            </w:pPr>
          </w:p>
        </w:tc>
        <w:tc>
          <w:tcPr>
            <w:tcW w:w="1164" w:type="dxa"/>
          </w:tcPr>
          <w:p w14:paraId="6E8CB072">
            <w:pPr>
              <w:pStyle w:val="34"/>
              <w:ind w:firstLine="496"/>
              <w:rPr>
                <w:rFonts w:hint="eastAsia" w:ascii="宋体" w:hAnsi="宋体" w:eastAsia="宋体" w:cs="宋体"/>
                <w:snapToGrid w:val="0"/>
                <w:color w:val="auto"/>
                <w:kern w:val="2"/>
                <w:highlight w:val="none"/>
              </w:rPr>
            </w:pPr>
          </w:p>
        </w:tc>
      </w:tr>
      <w:tr w14:paraId="3D81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6BF60BCF">
            <w:pPr>
              <w:pStyle w:val="34"/>
              <w:ind w:firstLine="496"/>
              <w:rPr>
                <w:rFonts w:hint="eastAsia" w:ascii="宋体" w:hAnsi="宋体" w:eastAsia="宋体" w:cs="宋体"/>
                <w:snapToGrid w:val="0"/>
                <w:color w:val="auto"/>
                <w:kern w:val="2"/>
                <w:highlight w:val="none"/>
              </w:rPr>
            </w:pPr>
          </w:p>
        </w:tc>
        <w:tc>
          <w:tcPr>
            <w:tcW w:w="1233" w:type="dxa"/>
            <w:vAlign w:val="center"/>
          </w:tcPr>
          <w:p w14:paraId="2002B230">
            <w:pPr>
              <w:pStyle w:val="34"/>
              <w:ind w:firstLine="496"/>
              <w:rPr>
                <w:rFonts w:hint="eastAsia" w:ascii="宋体" w:hAnsi="宋体" w:eastAsia="宋体" w:cs="宋体"/>
                <w:snapToGrid w:val="0"/>
                <w:color w:val="auto"/>
                <w:kern w:val="2"/>
                <w:highlight w:val="none"/>
              </w:rPr>
            </w:pPr>
          </w:p>
        </w:tc>
        <w:tc>
          <w:tcPr>
            <w:tcW w:w="875" w:type="dxa"/>
            <w:vAlign w:val="center"/>
          </w:tcPr>
          <w:p w14:paraId="5713AA35">
            <w:pPr>
              <w:pStyle w:val="34"/>
              <w:ind w:firstLine="496"/>
              <w:rPr>
                <w:rFonts w:hint="eastAsia" w:ascii="宋体" w:hAnsi="宋体" w:eastAsia="宋体" w:cs="宋体"/>
                <w:snapToGrid w:val="0"/>
                <w:color w:val="auto"/>
                <w:kern w:val="2"/>
                <w:highlight w:val="none"/>
              </w:rPr>
            </w:pPr>
          </w:p>
        </w:tc>
        <w:tc>
          <w:tcPr>
            <w:tcW w:w="875" w:type="dxa"/>
            <w:vAlign w:val="center"/>
          </w:tcPr>
          <w:p w14:paraId="2C37AABF">
            <w:pPr>
              <w:pStyle w:val="34"/>
              <w:ind w:firstLine="496"/>
              <w:rPr>
                <w:rFonts w:hint="eastAsia" w:ascii="宋体" w:hAnsi="宋体" w:eastAsia="宋体" w:cs="宋体"/>
                <w:snapToGrid w:val="0"/>
                <w:color w:val="auto"/>
                <w:kern w:val="2"/>
                <w:highlight w:val="none"/>
              </w:rPr>
            </w:pPr>
          </w:p>
        </w:tc>
        <w:tc>
          <w:tcPr>
            <w:tcW w:w="875" w:type="dxa"/>
            <w:vAlign w:val="center"/>
          </w:tcPr>
          <w:p w14:paraId="366ACF97">
            <w:pPr>
              <w:pStyle w:val="34"/>
              <w:ind w:firstLine="496"/>
              <w:rPr>
                <w:rFonts w:hint="eastAsia" w:ascii="宋体" w:hAnsi="宋体" w:eastAsia="宋体" w:cs="宋体"/>
                <w:snapToGrid w:val="0"/>
                <w:color w:val="auto"/>
                <w:kern w:val="2"/>
                <w:highlight w:val="none"/>
              </w:rPr>
            </w:pPr>
          </w:p>
        </w:tc>
        <w:tc>
          <w:tcPr>
            <w:tcW w:w="875" w:type="dxa"/>
            <w:vAlign w:val="center"/>
          </w:tcPr>
          <w:p w14:paraId="770DF89C">
            <w:pPr>
              <w:pStyle w:val="34"/>
              <w:ind w:firstLine="496"/>
              <w:rPr>
                <w:rFonts w:hint="eastAsia" w:ascii="宋体" w:hAnsi="宋体" w:eastAsia="宋体" w:cs="宋体"/>
                <w:snapToGrid w:val="0"/>
                <w:color w:val="auto"/>
                <w:kern w:val="2"/>
                <w:highlight w:val="none"/>
              </w:rPr>
            </w:pPr>
          </w:p>
        </w:tc>
        <w:tc>
          <w:tcPr>
            <w:tcW w:w="875" w:type="dxa"/>
          </w:tcPr>
          <w:p w14:paraId="54C453A1">
            <w:pPr>
              <w:pStyle w:val="34"/>
              <w:ind w:firstLine="496"/>
              <w:rPr>
                <w:rFonts w:hint="eastAsia" w:ascii="宋体" w:hAnsi="宋体" w:eastAsia="宋体" w:cs="宋体"/>
                <w:snapToGrid w:val="0"/>
                <w:color w:val="auto"/>
                <w:kern w:val="2"/>
                <w:highlight w:val="none"/>
              </w:rPr>
            </w:pPr>
          </w:p>
        </w:tc>
        <w:tc>
          <w:tcPr>
            <w:tcW w:w="1239" w:type="dxa"/>
            <w:vAlign w:val="center"/>
          </w:tcPr>
          <w:p w14:paraId="0F3382CA">
            <w:pPr>
              <w:pStyle w:val="34"/>
              <w:ind w:firstLine="496"/>
              <w:rPr>
                <w:rFonts w:hint="eastAsia" w:ascii="宋体" w:hAnsi="宋体" w:eastAsia="宋体" w:cs="宋体"/>
                <w:snapToGrid w:val="0"/>
                <w:color w:val="auto"/>
                <w:kern w:val="2"/>
                <w:highlight w:val="none"/>
              </w:rPr>
            </w:pPr>
          </w:p>
        </w:tc>
        <w:tc>
          <w:tcPr>
            <w:tcW w:w="1164" w:type="dxa"/>
          </w:tcPr>
          <w:p w14:paraId="5ACB2EA0">
            <w:pPr>
              <w:pStyle w:val="34"/>
              <w:ind w:firstLine="496"/>
              <w:rPr>
                <w:rFonts w:hint="eastAsia" w:ascii="宋体" w:hAnsi="宋体" w:eastAsia="宋体" w:cs="宋体"/>
                <w:snapToGrid w:val="0"/>
                <w:color w:val="auto"/>
                <w:kern w:val="2"/>
                <w:highlight w:val="none"/>
              </w:rPr>
            </w:pPr>
          </w:p>
        </w:tc>
      </w:tr>
      <w:tr w14:paraId="0A77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3461C379">
            <w:pPr>
              <w:pStyle w:val="34"/>
              <w:ind w:firstLine="496"/>
              <w:rPr>
                <w:rFonts w:hint="eastAsia" w:ascii="宋体" w:hAnsi="宋体" w:eastAsia="宋体" w:cs="宋体"/>
                <w:snapToGrid w:val="0"/>
                <w:color w:val="auto"/>
                <w:kern w:val="2"/>
                <w:highlight w:val="none"/>
              </w:rPr>
            </w:pPr>
          </w:p>
        </w:tc>
        <w:tc>
          <w:tcPr>
            <w:tcW w:w="1233" w:type="dxa"/>
            <w:vAlign w:val="center"/>
          </w:tcPr>
          <w:p w14:paraId="5049B579">
            <w:pPr>
              <w:pStyle w:val="34"/>
              <w:ind w:firstLine="496"/>
              <w:rPr>
                <w:rFonts w:hint="eastAsia" w:ascii="宋体" w:hAnsi="宋体" w:eastAsia="宋体" w:cs="宋体"/>
                <w:snapToGrid w:val="0"/>
                <w:color w:val="auto"/>
                <w:kern w:val="2"/>
                <w:highlight w:val="none"/>
              </w:rPr>
            </w:pPr>
          </w:p>
        </w:tc>
        <w:tc>
          <w:tcPr>
            <w:tcW w:w="875" w:type="dxa"/>
            <w:vAlign w:val="center"/>
          </w:tcPr>
          <w:p w14:paraId="103EDC29">
            <w:pPr>
              <w:pStyle w:val="34"/>
              <w:ind w:firstLine="496"/>
              <w:rPr>
                <w:rFonts w:hint="eastAsia" w:ascii="宋体" w:hAnsi="宋体" w:eastAsia="宋体" w:cs="宋体"/>
                <w:snapToGrid w:val="0"/>
                <w:color w:val="auto"/>
                <w:kern w:val="2"/>
                <w:highlight w:val="none"/>
              </w:rPr>
            </w:pPr>
          </w:p>
        </w:tc>
        <w:tc>
          <w:tcPr>
            <w:tcW w:w="875" w:type="dxa"/>
            <w:vAlign w:val="center"/>
          </w:tcPr>
          <w:p w14:paraId="75D63DAB">
            <w:pPr>
              <w:pStyle w:val="34"/>
              <w:ind w:firstLine="496"/>
              <w:rPr>
                <w:rFonts w:hint="eastAsia" w:ascii="宋体" w:hAnsi="宋体" w:eastAsia="宋体" w:cs="宋体"/>
                <w:snapToGrid w:val="0"/>
                <w:color w:val="auto"/>
                <w:kern w:val="2"/>
                <w:highlight w:val="none"/>
              </w:rPr>
            </w:pPr>
          </w:p>
        </w:tc>
        <w:tc>
          <w:tcPr>
            <w:tcW w:w="875" w:type="dxa"/>
            <w:vAlign w:val="center"/>
          </w:tcPr>
          <w:p w14:paraId="44663FDE">
            <w:pPr>
              <w:pStyle w:val="34"/>
              <w:ind w:firstLine="496"/>
              <w:rPr>
                <w:rFonts w:hint="eastAsia" w:ascii="宋体" w:hAnsi="宋体" w:eastAsia="宋体" w:cs="宋体"/>
                <w:snapToGrid w:val="0"/>
                <w:color w:val="auto"/>
                <w:kern w:val="2"/>
                <w:highlight w:val="none"/>
              </w:rPr>
            </w:pPr>
          </w:p>
        </w:tc>
        <w:tc>
          <w:tcPr>
            <w:tcW w:w="875" w:type="dxa"/>
            <w:vAlign w:val="center"/>
          </w:tcPr>
          <w:p w14:paraId="01F958DB">
            <w:pPr>
              <w:pStyle w:val="34"/>
              <w:ind w:firstLine="496"/>
              <w:rPr>
                <w:rFonts w:hint="eastAsia" w:ascii="宋体" w:hAnsi="宋体" w:eastAsia="宋体" w:cs="宋体"/>
                <w:snapToGrid w:val="0"/>
                <w:color w:val="auto"/>
                <w:kern w:val="2"/>
                <w:highlight w:val="none"/>
              </w:rPr>
            </w:pPr>
          </w:p>
        </w:tc>
        <w:tc>
          <w:tcPr>
            <w:tcW w:w="875" w:type="dxa"/>
          </w:tcPr>
          <w:p w14:paraId="2CFF65AE">
            <w:pPr>
              <w:pStyle w:val="34"/>
              <w:ind w:firstLine="496"/>
              <w:rPr>
                <w:rFonts w:hint="eastAsia" w:ascii="宋体" w:hAnsi="宋体" w:eastAsia="宋体" w:cs="宋体"/>
                <w:snapToGrid w:val="0"/>
                <w:color w:val="auto"/>
                <w:kern w:val="2"/>
                <w:highlight w:val="none"/>
              </w:rPr>
            </w:pPr>
          </w:p>
        </w:tc>
        <w:tc>
          <w:tcPr>
            <w:tcW w:w="1239" w:type="dxa"/>
            <w:vAlign w:val="center"/>
          </w:tcPr>
          <w:p w14:paraId="2F9F3587">
            <w:pPr>
              <w:pStyle w:val="34"/>
              <w:ind w:firstLine="496"/>
              <w:rPr>
                <w:rFonts w:hint="eastAsia" w:ascii="宋体" w:hAnsi="宋体" w:eastAsia="宋体" w:cs="宋体"/>
                <w:snapToGrid w:val="0"/>
                <w:color w:val="auto"/>
                <w:kern w:val="2"/>
                <w:highlight w:val="none"/>
              </w:rPr>
            </w:pPr>
          </w:p>
        </w:tc>
        <w:tc>
          <w:tcPr>
            <w:tcW w:w="1164" w:type="dxa"/>
          </w:tcPr>
          <w:p w14:paraId="41B1C00A">
            <w:pPr>
              <w:pStyle w:val="34"/>
              <w:ind w:firstLine="496"/>
              <w:rPr>
                <w:rFonts w:hint="eastAsia" w:ascii="宋体" w:hAnsi="宋体" w:eastAsia="宋体" w:cs="宋体"/>
                <w:snapToGrid w:val="0"/>
                <w:color w:val="auto"/>
                <w:kern w:val="2"/>
                <w:highlight w:val="none"/>
              </w:rPr>
            </w:pPr>
          </w:p>
        </w:tc>
      </w:tr>
      <w:tr w14:paraId="400C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787160B0">
            <w:pPr>
              <w:pStyle w:val="34"/>
              <w:ind w:firstLine="496"/>
              <w:rPr>
                <w:rFonts w:hint="eastAsia" w:ascii="宋体" w:hAnsi="宋体" w:eastAsia="宋体" w:cs="宋体"/>
                <w:snapToGrid w:val="0"/>
                <w:color w:val="auto"/>
                <w:kern w:val="2"/>
                <w:highlight w:val="none"/>
              </w:rPr>
            </w:pPr>
          </w:p>
        </w:tc>
        <w:tc>
          <w:tcPr>
            <w:tcW w:w="1233" w:type="dxa"/>
            <w:vAlign w:val="center"/>
          </w:tcPr>
          <w:p w14:paraId="3344A60F">
            <w:pPr>
              <w:pStyle w:val="34"/>
              <w:ind w:firstLine="496"/>
              <w:rPr>
                <w:rFonts w:hint="eastAsia" w:ascii="宋体" w:hAnsi="宋体" w:eastAsia="宋体" w:cs="宋体"/>
                <w:snapToGrid w:val="0"/>
                <w:color w:val="auto"/>
                <w:kern w:val="2"/>
                <w:highlight w:val="none"/>
              </w:rPr>
            </w:pPr>
          </w:p>
        </w:tc>
        <w:tc>
          <w:tcPr>
            <w:tcW w:w="875" w:type="dxa"/>
            <w:vAlign w:val="center"/>
          </w:tcPr>
          <w:p w14:paraId="576B68A7">
            <w:pPr>
              <w:pStyle w:val="34"/>
              <w:ind w:firstLine="496"/>
              <w:rPr>
                <w:rFonts w:hint="eastAsia" w:ascii="宋体" w:hAnsi="宋体" w:eastAsia="宋体" w:cs="宋体"/>
                <w:snapToGrid w:val="0"/>
                <w:color w:val="auto"/>
                <w:kern w:val="2"/>
                <w:highlight w:val="none"/>
              </w:rPr>
            </w:pPr>
          </w:p>
        </w:tc>
        <w:tc>
          <w:tcPr>
            <w:tcW w:w="875" w:type="dxa"/>
            <w:vAlign w:val="center"/>
          </w:tcPr>
          <w:p w14:paraId="42FD2B25">
            <w:pPr>
              <w:pStyle w:val="34"/>
              <w:ind w:firstLine="496"/>
              <w:rPr>
                <w:rFonts w:hint="eastAsia" w:ascii="宋体" w:hAnsi="宋体" w:eastAsia="宋体" w:cs="宋体"/>
                <w:snapToGrid w:val="0"/>
                <w:color w:val="auto"/>
                <w:kern w:val="2"/>
                <w:highlight w:val="none"/>
              </w:rPr>
            </w:pPr>
          </w:p>
        </w:tc>
        <w:tc>
          <w:tcPr>
            <w:tcW w:w="875" w:type="dxa"/>
            <w:vAlign w:val="center"/>
          </w:tcPr>
          <w:p w14:paraId="79CF93CA">
            <w:pPr>
              <w:pStyle w:val="34"/>
              <w:ind w:firstLine="496"/>
              <w:rPr>
                <w:rFonts w:hint="eastAsia" w:ascii="宋体" w:hAnsi="宋体" w:eastAsia="宋体" w:cs="宋体"/>
                <w:snapToGrid w:val="0"/>
                <w:color w:val="auto"/>
                <w:kern w:val="2"/>
                <w:highlight w:val="none"/>
              </w:rPr>
            </w:pPr>
          </w:p>
        </w:tc>
        <w:tc>
          <w:tcPr>
            <w:tcW w:w="875" w:type="dxa"/>
            <w:vAlign w:val="center"/>
          </w:tcPr>
          <w:p w14:paraId="153B894D">
            <w:pPr>
              <w:pStyle w:val="34"/>
              <w:ind w:firstLine="496"/>
              <w:rPr>
                <w:rFonts w:hint="eastAsia" w:ascii="宋体" w:hAnsi="宋体" w:eastAsia="宋体" w:cs="宋体"/>
                <w:snapToGrid w:val="0"/>
                <w:color w:val="auto"/>
                <w:kern w:val="2"/>
                <w:highlight w:val="none"/>
              </w:rPr>
            </w:pPr>
          </w:p>
        </w:tc>
        <w:tc>
          <w:tcPr>
            <w:tcW w:w="875" w:type="dxa"/>
          </w:tcPr>
          <w:p w14:paraId="53973C4A">
            <w:pPr>
              <w:pStyle w:val="34"/>
              <w:ind w:firstLine="496"/>
              <w:rPr>
                <w:rFonts w:hint="eastAsia" w:ascii="宋体" w:hAnsi="宋体" w:eastAsia="宋体" w:cs="宋体"/>
                <w:snapToGrid w:val="0"/>
                <w:color w:val="auto"/>
                <w:kern w:val="2"/>
                <w:highlight w:val="none"/>
              </w:rPr>
            </w:pPr>
          </w:p>
        </w:tc>
        <w:tc>
          <w:tcPr>
            <w:tcW w:w="1239" w:type="dxa"/>
            <w:vAlign w:val="center"/>
          </w:tcPr>
          <w:p w14:paraId="61F885AB">
            <w:pPr>
              <w:pStyle w:val="34"/>
              <w:ind w:firstLine="496"/>
              <w:rPr>
                <w:rFonts w:hint="eastAsia" w:ascii="宋体" w:hAnsi="宋体" w:eastAsia="宋体" w:cs="宋体"/>
                <w:snapToGrid w:val="0"/>
                <w:color w:val="auto"/>
                <w:kern w:val="2"/>
                <w:highlight w:val="none"/>
              </w:rPr>
            </w:pPr>
          </w:p>
        </w:tc>
        <w:tc>
          <w:tcPr>
            <w:tcW w:w="1164" w:type="dxa"/>
          </w:tcPr>
          <w:p w14:paraId="184C571E">
            <w:pPr>
              <w:pStyle w:val="34"/>
              <w:ind w:firstLine="496"/>
              <w:rPr>
                <w:rFonts w:hint="eastAsia" w:ascii="宋体" w:hAnsi="宋体" w:eastAsia="宋体" w:cs="宋体"/>
                <w:snapToGrid w:val="0"/>
                <w:color w:val="auto"/>
                <w:kern w:val="2"/>
                <w:highlight w:val="none"/>
              </w:rPr>
            </w:pPr>
          </w:p>
        </w:tc>
      </w:tr>
      <w:tr w14:paraId="30BD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28D559BA">
            <w:pPr>
              <w:pStyle w:val="34"/>
              <w:ind w:firstLine="496"/>
              <w:rPr>
                <w:rFonts w:hint="eastAsia" w:ascii="宋体" w:hAnsi="宋体" w:eastAsia="宋体" w:cs="宋体"/>
                <w:snapToGrid w:val="0"/>
                <w:color w:val="auto"/>
                <w:kern w:val="2"/>
                <w:highlight w:val="none"/>
              </w:rPr>
            </w:pPr>
          </w:p>
        </w:tc>
        <w:tc>
          <w:tcPr>
            <w:tcW w:w="1233" w:type="dxa"/>
            <w:vAlign w:val="center"/>
          </w:tcPr>
          <w:p w14:paraId="45853FFE">
            <w:pPr>
              <w:pStyle w:val="34"/>
              <w:ind w:firstLine="496"/>
              <w:rPr>
                <w:rFonts w:hint="eastAsia" w:ascii="宋体" w:hAnsi="宋体" w:eastAsia="宋体" w:cs="宋体"/>
                <w:snapToGrid w:val="0"/>
                <w:color w:val="auto"/>
                <w:kern w:val="2"/>
                <w:highlight w:val="none"/>
              </w:rPr>
            </w:pPr>
          </w:p>
        </w:tc>
        <w:tc>
          <w:tcPr>
            <w:tcW w:w="875" w:type="dxa"/>
            <w:vAlign w:val="center"/>
          </w:tcPr>
          <w:p w14:paraId="33A1DB8E">
            <w:pPr>
              <w:pStyle w:val="34"/>
              <w:ind w:firstLine="496"/>
              <w:rPr>
                <w:rFonts w:hint="eastAsia" w:ascii="宋体" w:hAnsi="宋体" w:eastAsia="宋体" w:cs="宋体"/>
                <w:snapToGrid w:val="0"/>
                <w:color w:val="auto"/>
                <w:kern w:val="2"/>
                <w:highlight w:val="none"/>
              </w:rPr>
            </w:pPr>
          </w:p>
        </w:tc>
        <w:tc>
          <w:tcPr>
            <w:tcW w:w="875" w:type="dxa"/>
            <w:vAlign w:val="center"/>
          </w:tcPr>
          <w:p w14:paraId="7B8C9C22">
            <w:pPr>
              <w:pStyle w:val="34"/>
              <w:ind w:firstLine="496"/>
              <w:rPr>
                <w:rFonts w:hint="eastAsia" w:ascii="宋体" w:hAnsi="宋体" w:eastAsia="宋体" w:cs="宋体"/>
                <w:snapToGrid w:val="0"/>
                <w:color w:val="auto"/>
                <w:kern w:val="2"/>
                <w:highlight w:val="none"/>
              </w:rPr>
            </w:pPr>
          </w:p>
        </w:tc>
        <w:tc>
          <w:tcPr>
            <w:tcW w:w="875" w:type="dxa"/>
            <w:vAlign w:val="center"/>
          </w:tcPr>
          <w:p w14:paraId="1660F8A2">
            <w:pPr>
              <w:pStyle w:val="34"/>
              <w:ind w:firstLine="496"/>
              <w:rPr>
                <w:rFonts w:hint="eastAsia" w:ascii="宋体" w:hAnsi="宋体" w:eastAsia="宋体" w:cs="宋体"/>
                <w:snapToGrid w:val="0"/>
                <w:color w:val="auto"/>
                <w:kern w:val="2"/>
                <w:highlight w:val="none"/>
              </w:rPr>
            </w:pPr>
          </w:p>
        </w:tc>
        <w:tc>
          <w:tcPr>
            <w:tcW w:w="875" w:type="dxa"/>
            <w:vAlign w:val="center"/>
          </w:tcPr>
          <w:p w14:paraId="72E7FC19">
            <w:pPr>
              <w:pStyle w:val="34"/>
              <w:ind w:firstLine="496"/>
              <w:rPr>
                <w:rFonts w:hint="eastAsia" w:ascii="宋体" w:hAnsi="宋体" w:eastAsia="宋体" w:cs="宋体"/>
                <w:snapToGrid w:val="0"/>
                <w:color w:val="auto"/>
                <w:kern w:val="2"/>
                <w:highlight w:val="none"/>
              </w:rPr>
            </w:pPr>
          </w:p>
        </w:tc>
        <w:tc>
          <w:tcPr>
            <w:tcW w:w="875" w:type="dxa"/>
          </w:tcPr>
          <w:p w14:paraId="3559714C">
            <w:pPr>
              <w:pStyle w:val="34"/>
              <w:ind w:firstLine="496"/>
              <w:rPr>
                <w:rFonts w:hint="eastAsia" w:ascii="宋体" w:hAnsi="宋体" w:eastAsia="宋体" w:cs="宋体"/>
                <w:snapToGrid w:val="0"/>
                <w:color w:val="auto"/>
                <w:kern w:val="2"/>
                <w:highlight w:val="none"/>
              </w:rPr>
            </w:pPr>
          </w:p>
        </w:tc>
        <w:tc>
          <w:tcPr>
            <w:tcW w:w="1239" w:type="dxa"/>
            <w:vAlign w:val="center"/>
          </w:tcPr>
          <w:p w14:paraId="12A4976F">
            <w:pPr>
              <w:pStyle w:val="34"/>
              <w:ind w:firstLine="496"/>
              <w:rPr>
                <w:rFonts w:hint="eastAsia" w:ascii="宋体" w:hAnsi="宋体" w:eastAsia="宋体" w:cs="宋体"/>
                <w:snapToGrid w:val="0"/>
                <w:color w:val="auto"/>
                <w:kern w:val="2"/>
                <w:highlight w:val="none"/>
              </w:rPr>
            </w:pPr>
          </w:p>
        </w:tc>
        <w:tc>
          <w:tcPr>
            <w:tcW w:w="1164" w:type="dxa"/>
          </w:tcPr>
          <w:p w14:paraId="166C2A06">
            <w:pPr>
              <w:pStyle w:val="34"/>
              <w:ind w:firstLine="496"/>
              <w:rPr>
                <w:rFonts w:hint="eastAsia" w:ascii="宋体" w:hAnsi="宋体" w:eastAsia="宋体" w:cs="宋体"/>
                <w:snapToGrid w:val="0"/>
                <w:color w:val="auto"/>
                <w:kern w:val="2"/>
                <w:highlight w:val="none"/>
              </w:rPr>
            </w:pPr>
          </w:p>
        </w:tc>
      </w:tr>
      <w:tr w14:paraId="697C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5" w:type="dxa"/>
            <w:vAlign w:val="center"/>
          </w:tcPr>
          <w:p w14:paraId="5DB4CA75">
            <w:pPr>
              <w:pStyle w:val="34"/>
              <w:ind w:firstLine="496"/>
              <w:rPr>
                <w:rFonts w:hint="eastAsia" w:ascii="宋体" w:hAnsi="宋体" w:eastAsia="宋体" w:cs="宋体"/>
                <w:snapToGrid w:val="0"/>
                <w:color w:val="auto"/>
                <w:kern w:val="2"/>
                <w:highlight w:val="none"/>
              </w:rPr>
            </w:pPr>
          </w:p>
        </w:tc>
        <w:tc>
          <w:tcPr>
            <w:tcW w:w="1233" w:type="dxa"/>
            <w:vAlign w:val="center"/>
          </w:tcPr>
          <w:p w14:paraId="3C16B941">
            <w:pPr>
              <w:pStyle w:val="34"/>
              <w:ind w:firstLine="496"/>
              <w:rPr>
                <w:rFonts w:hint="eastAsia" w:ascii="宋体" w:hAnsi="宋体" w:eastAsia="宋体" w:cs="宋体"/>
                <w:snapToGrid w:val="0"/>
                <w:color w:val="auto"/>
                <w:kern w:val="2"/>
                <w:highlight w:val="none"/>
              </w:rPr>
            </w:pPr>
          </w:p>
        </w:tc>
        <w:tc>
          <w:tcPr>
            <w:tcW w:w="875" w:type="dxa"/>
            <w:vAlign w:val="center"/>
          </w:tcPr>
          <w:p w14:paraId="29CCA67C">
            <w:pPr>
              <w:pStyle w:val="34"/>
              <w:ind w:firstLine="496"/>
              <w:rPr>
                <w:rFonts w:hint="eastAsia" w:ascii="宋体" w:hAnsi="宋体" w:eastAsia="宋体" w:cs="宋体"/>
                <w:snapToGrid w:val="0"/>
                <w:color w:val="auto"/>
                <w:kern w:val="2"/>
                <w:highlight w:val="none"/>
              </w:rPr>
            </w:pPr>
          </w:p>
        </w:tc>
        <w:tc>
          <w:tcPr>
            <w:tcW w:w="875" w:type="dxa"/>
            <w:vAlign w:val="center"/>
          </w:tcPr>
          <w:p w14:paraId="135E009C">
            <w:pPr>
              <w:pStyle w:val="34"/>
              <w:ind w:firstLine="496"/>
              <w:rPr>
                <w:rFonts w:hint="eastAsia" w:ascii="宋体" w:hAnsi="宋体" w:eastAsia="宋体" w:cs="宋体"/>
                <w:snapToGrid w:val="0"/>
                <w:color w:val="auto"/>
                <w:kern w:val="2"/>
                <w:highlight w:val="none"/>
              </w:rPr>
            </w:pPr>
          </w:p>
        </w:tc>
        <w:tc>
          <w:tcPr>
            <w:tcW w:w="875" w:type="dxa"/>
            <w:vAlign w:val="center"/>
          </w:tcPr>
          <w:p w14:paraId="7551D109">
            <w:pPr>
              <w:pStyle w:val="34"/>
              <w:ind w:firstLine="496"/>
              <w:rPr>
                <w:rFonts w:hint="eastAsia" w:ascii="宋体" w:hAnsi="宋体" w:eastAsia="宋体" w:cs="宋体"/>
                <w:snapToGrid w:val="0"/>
                <w:color w:val="auto"/>
                <w:kern w:val="2"/>
                <w:highlight w:val="none"/>
              </w:rPr>
            </w:pPr>
          </w:p>
        </w:tc>
        <w:tc>
          <w:tcPr>
            <w:tcW w:w="875" w:type="dxa"/>
            <w:vAlign w:val="center"/>
          </w:tcPr>
          <w:p w14:paraId="67FB98C1">
            <w:pPr>
              <w:pStyle w:val="34"/>
              <w:ind w:firstLine="496"/>
              <w:rPr>
                <w:rFonts w:hint="eastAsia" w:ascii="宋体" w:hAnsi="宋体" w:eastAsia="宋体" w:cs="宋体"/>
                <w:snapToGrid w:val="0"/>
                <w:color w:val="auto"/>
                <w:kern w:val="2"/>
                <w:highlight w:val="none"/>
              </w:rPr>
            </w:pPr>
          </w:p>
        </w:tc>
        <w:tc>
          <w:tcPr>
            <w:tcW w:w="875" w:type="dxa"/>
          </w:tcPr>
          <w:p w14:paraId="4A6438C7">
            <w:pPr>
              <w:pStyle w:val="34"/>
              <w:ind w:firstLine="496"/>
              <w:rPr>
                <w:rFonts w:hint="eastAsia" w:ascii="宋体" w:hAnsi="宋体" w:eastAsia="宋体" w:cs="宋体"/>
                <w:snapToGrid w:val="0"/>
                <w:color w:val="auto"/>
                <w:kern w:val="2"/>
                <w:highlight w:val="none"/>
              </w:rPr>
            </w:pPr>
          </w:p>
        </w:tc>
        <w:tc>
          <w:tcPr>
            <w:tcW w:w="1239" w:type="dxa"/>
            <w:vAlign w:val="center"/>
          </w:tcPr>
          <w:p w14:paraId="7890FB18">
            <w:pPr>
              <w:pStyle w:val="34"/>
              <w:ind w:firstLine="496"/>
              <w:rPr>
                <w:rFonts w:hint="eastAsia" w:ascii="宋体" w:hAnsi="宋体" w:eastAsia="宋体" w:cs="宋体"/>
                <w:snapToGrid w:val="0"/>
                <w:color w:val="auto"/>
                <w:kern w:val="2"/>
                <w:highlight w:val="none"/>
              </w:rPr>
            </w:pPr>
          </w:p>
        </w:tc>
        <w:tc>
          <w:tcPr>
            <w:tcW w:w="1164" w:type="dxa"/>
          </w:tcPr>
          <w:p w14:paraId="7375832B">
            <w:pPr>
              <w:pStyle w:val="34"/>
              <w:ind w:firstLine="496"/>
              <w:rPr>
                <w:rFonts w:hint="eastAsia" w:ascii="宋体" w:hAnsi="宋体" w:eastAsia="宋体" w:cs="宋体"/>
                <w:snapToGrid w:val="0"/>
                <w:color w:val="auto"/>
                <w:kern w:val="2"/>
                <w:highlight w:val="none"/>
              </w:rPr>
            </w:pPr>
          </w:p>
        </w:tc>
      </w:tr>
    </w:tbl>
    <w:p w14:paraId="648447A6">
      <w:pPr>
        <w:pStyle w:val="34"/>
        <w:spacing w:line="400" w:lineRule="exact"/>
        <w:ind w:firstLine="496"/>
        <w:rPr>
          <w:rFonts w:hint="eastAsia" w:ascii="宋体" w:hAnsi="宋体" w:eastAsia="宋体" w:cs="宋体"/>
          <w:color w:val="auto"/>
          <w:highlight w:val="none"/>
        </w:rPr>
      </w:pPr>
    </w:p>
    <w:p w14:paraId="15C97678">
      <w:pPr>
        <w:pStyle w:val="34"/>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投标人：　　（盖章）</w:t>
      </w:r>
    </w:p>
    <w:p w14:paraId="65438CBA">
      <w:pPr>
        <w:pStyle w:val="34"/>
        <w:ind w:firstLine="3720" w:firstLineChars="15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7D2C211E">
      <w:pPr>
        <w:pStyle w:val="19"/>
        <w:ind w:left="0" w:leftChars="0" w:firstLine="3600" w:firstLineChars="1500"/>
        <w:rPr>
          <w:rFonts w:hint="eastAsia" w:ascii="宋体" w:hAnsi="宋体" w:cs="宋体"/>
          <w:color w:val="auto"/>
          <w:sz w:val="21"/>
          <w:szCs w:val="21"/>
          <w:highlight w:val="none"/>
          <w:u w:val="single"/>
        </w:rPr>
      </w:pPr>
      <w:r>
        <w:rPr>
          <w:rFonts w:hint="eastAsia" w:ascii="宋体" w:hAnsi="宋体" w:eastAsia="宋体" w:cs="宋体"/>
          <w:color w:val="auto"/>
          <w:highlight w:val="none"/>
        </w:rPr>
        <w:t>日   期：    年    月    日</w:t>
      </w:r>
    </w:p>
    <w:p w14:paraId="1FC6940B">
      <w:pPr>
        <w:rPr>
          <w:rFonts w:hint="eastAsia"/>
          <w:color w:val="auto"/>
          <w:highlight w:val="none"/>
        </w:rPr>
      </w:pPr>
    </w:p>
    <w:p w14:paraId="5EF4EFB0">
      <w:pPr>
        <w:rPr>
          <w:rFonts w:hint="eastAsia" w:ascii="宋体" w:hAnsi="宋体" w:cs="宋体"/>
          <w:b/>
          <w:bCs/>
          <w:color w:val="auto"/>
          <w:sz w:val="24"/>
          <w:highlight w:val="none"/>
        </w:rPr>
      </w:pPr>
    </w:p>
    <w:p w14:paraId="4749287C">
      <w:pPr>
        <w:rPr>
          <w:rFonts w:hint="eastAsia" w:ascii="宋体" w:hAnsi="宋体" w:cs="宋体"/>
          <w:b/>
          <w:bCs/>
          <w:color w:val="auto"/>
          <w:sz w:val="24"/>
          <w:highlight w:val="none"/>
        </w:rPr>
      </w:pPr>
    </w:p>
    <w:p w14:paraId="74BB7D79">
      <w:pPr>
        <w:rPr>
          <w:rFonts w:hint="eastAsia" w:ascii="宋体" w:hAnsi="宋体" w:cs="宋体"/>
          <w:b/>
          <w:bCs/>
          <w:color w:val="auto"/>
          <w:sz w:val="24"/>
          <w:highlight w:val="none"/>
        </w:rPr>
      </w:pPr>
    </w:p>
    <w:p w14:paraId="57D9548F">
      <w:pPr>
        <w:rPr>
          <w:rFonts w:ascii="宋体" w:hAnsi="宋体" w:cs="宋体"/>
          <w:b/>
          <w:bCs/>
          <w:color w:val="auto"/>
          <w:sz w:val="24"/>
          <w:highlight w:val="none"/>
        </w:rPr>
      </w:pPr>
      <w:r>
        <w:rPr>
          <w:rFonts w:hint="eastAsia" w:ascii="宋体" w:hAnsi="宋体" w:cs="宋体"/>
          <w:b/>
          <w:bCs/>
          <w:color w:val="auto"/>
          <w:sz w:val="24"/>
          <w:highlight w:val="none"/>
        </w:rPr>
        <w:t>技术部分格式</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w:t>
      </w:r>
    </w:p>
    <w:p w14:paraId="5931C035">
      <w:pPr>
        <w:pStyle w:val="13"/>
        <w:jc w:val="center"/>
        <w:rPr>
          <w:color w:val="auto"/>
          <w:highlight w:val="none"/>
        </w:rPr>
      </w:pPr>
      <w:r>
        <w:rPr>
          <w:rFonts w:hint="eastAsia" w:ascii="宋体" w:hAnsi="宋体" w:cs="宋体"/>
          <w:b/>
          <w:color w:val="auto"/>
          <w:sz w:val="32"/>
          <w:szCs w:val="32"/>
          <w:highlight w:val="none"/>
        </w:rPr>
        <w:t>资格审查资料</w:t>
      </w:r>
    </w:p>
    <w:p w14:paraId="3C69907C">
      <w:pP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技术部分格式</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p>
    <w:p w14:paraId="23F0DC7A">
      <w:pPr>
        <w:spacing w:line="360" w:lineRule="auto"/>
        <w:jc w:val="center"/>
        <w:rPr>
          <w:rFonts w:ascii="宋体" w:hAnsi="宋体" w:cs="宋体"/>
          <w:color w:val="auto"/>
          <w:sz w:val="24"/>
          <w:highlight w:val="none"/>
        </w:rPr>
      </w:pPr>
      <w:r>
        <w:rPr>
          <w:rFonts w:hint="eastAsia" w:ascii="宋体" w:hAnsi="宋体" w:cs="宋体"/>
          <w:b/>
          <w:color w:val="auto"/>
          <w:sz w:val="32"/>
          <w:szCs w:val="32"/>
          <w:highlight w:val="none"/>
        </w:rPr>
        <w:t>投标人廉洁承诺书</w:t>
      </w:r>
    </w:p>
    <w:p w14:paraId="5CCD6DDB">
      <w:pPr>
        <w:widowControl/>
        <w:shd w:val="clear" w:color="auto" w:fill="FFFFFF"/>
        <w:spacing w:after="135"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30E9493D">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本公司参加了</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09066823">
      <w:pPr>
        <w:widowControl/>
        <w:spacing w:line="500" w:lineRule="exact"/>
        <w:ind w:right="42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一、自觉遵守国家有关法律法规及廉洁规定。</w:t>
      </w:r>
    </w:p>
    <w:p w14:paraId="7BCDE27C">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二、不与招标单位工作人员串通投标，损害国家利益、企业利益以及他人的合法利益；</w:t>
      </w:r>
    </w:p>
    <w:p w14:paraId="62E2F850">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三、不与其他单位围标、串标，不出让投标资格，不向招标人或评标委员会成员行贿。</w:t>
      </w:r>
    </w:p>
    <w:p w14:paraId="0071373A">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4466D52D">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五、不以任何名义为参与招标、评标工作的有关人员装修住房、婚丧嫁取、配偶子女的工作安排以及境内外旅游等提供方便；</w:t>
      </w:r>
    </w:p>
    <w:p w14:paraId="79CDEA90">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六、不以谋取非正当利益为目的，擅自与参与招标、评标工作的有关人员就业务问题进行私下商谈或者达成利益默契；</w:t>
      </w:r>
    </w:p>
    <w:p w14:paraId="64F312D6">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七、按法律规定及合同约定保修合同工程，履行本合同所约定的全部义务。</w:t>
      </w:r>
    </w:p>
    <w:p w14:paraId="1246024D">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54B301CC">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14:paraId="19C78549">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5E5326E7">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2E29DF8F">
      <w:pPr>
        <w:widowControl/>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14:paraId="453ED333">
      <w:pPr>
        <w:widowControl/>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7F710690">
      <w:pPr>
        <w:widowControl/>
        <w:shd w:val="clear" w:color="auto" w:fill="FFFFFF"/>
        <w:spacing w:line="500" w:lineRule="exact"/>
        <w:ind w:right="-58" w:firstLine="2880"/>
        <w:jc w:val="right"/>
        <w:rPr>
          <w:rFonts w:ascii="宋体" w:hAnsi="宋体" w:cs="宋体"/>
          <w:color w:val="auto"/>
          <w:sz w:val="24"/>
          <w:szCs w:val="24"/>
          <w:highlight w:val="none"/>
        </w:rPr>
      </w:pPr>
      <w:r>
        <w:rPr>
          <w:rFonts w:hint="eastAsia" w:ascii="宋体" w:hAnsi="宋体" w:cs="宋体"/>
          <w:color w:val="auto"/>
          <w:sz w:val="24"/>
          <w:szCs w:val="24"/>
          <w:highlight w:val="none"/>
        </w:rPr>
        <w:t>承诺企业：              (企业公章或电子印章)</w:t>
      </w:r>
    </w:p>
    <w:p w14:paraId="1FE8B58D">
      <w:pPr>
        <w:widowControl/>
        <w:shd w:val="clear" w:color="auto" w:fill="FFFFFF"/>
        <w:spacing w:after="135" w:line="500" w:lineRule="exact"/>
        <w:ind w:firstLine="645"/>
        <w:jc w:val="left"/>
        <w:rPr>
          <w:rFonts w:ascii="宋体" w:hAnsi="宋体" w:cs="宋体"/>
          <w:b/>
          <w:color w:val="auto"/>
          <w:sz w:val="24"/>
          <w:szCs w:val="31"/>
          <w:highlight w:val="none"/>
        </w:rPr>
      </w:pPr>
      <w:r>
        <w:rPr>
          <w:rFonts w:hint="eastAsia" w:ascii="宋体" w:hAnsi="宋体" w:cs="宋体"/>
          <w:color w:val="auto"/>
          <w:sz w:val="24"/>
          <w:szCs w:val="24"/>
          <w:highlight w:val="none"/>
        </w:rPr>
        <w:t xml:space="preserve">                    法定代表人（签字或盖章）： </w:t>
      </w:r>
    </w:p>
    <w:p w14:paraId="7AEFD95C">
      <w:pPr>
        <w:widowControl/>
        <w:shd w:val="clear" w:color="auto" w:fill="FFFFFF"/>
        <w:spacing w:line="500" w:lineRule="exact"/>
        <w:ind w:right="165" w:firstLine="3770" w:firstLineChars="1571"/>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76CF2544">
      <w:pPr>
        <w:spacing w:line="360" w:lineRule="auto"/>
        <w:rPr>
          <w:rFonts w:ascii="宋体" w:hAnsi="宋体" w:cs="宋体"/>
          <w:color w:val="auto"/>
          <w:sz w:val="24"/>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4"/>
          <w:highlight w:val="none"/>
        </w:rPr>
        <w:t>技术部分格式</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14:paraId="00D647C9">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企业资信等相关资料</w:t>
      </w:r>
    </w:p>
    <w:p w14:paraId="282E4345">
      <w:pPr>
        <w:topLinePunct/>
        <w:adjustRightInd w:val="0"/>
        <w:snapToGrid w:val="0"/>
        <w:spacing w:line="360" w:lineRule="auto"/>
        <w:jc w:val="center"/>
        <w:rPr>
          <w:rFonts w:ascii="宋体" w:hAnsi="宋体" w:cs="宋体"/>
          <w:snapToGrid w:val="0"/>
          <w:color w:val="auto"/>
          <w:spacing w:val="4"/>
          <w:kern w:val="0"/>
          <w:sz w:val="24"/>
          <w:szCs w:val="20"/>
          <w:highlight w:val="none"/>
        </w:rPr>
      </w:pPr>
      <w:r>
        <w:rPr>
          <w:rFonts w:hint="eastAsia" w:ascii="宋体" w:hAnsi="宋体" w:cs="宋体"/>
          <w:snapToGrid w:val="0"/>
          <w:color w:val="auto"/>
          <w:spacing w:val="4"/>
          <w:kern w:val="0"/>
          <w:sz w:val="24"/>
          <w:szCs w:val="20"/>
          <w:highlight w:val="none"/>
        </w:rPr>
        <w:t>注：按《技术标详细审查评分表》要求提交</w:t>
      </w:r>
    </w:p>
    <w:p w14:paraId="63FE4CBE">
      <w:pPr>
        <w:spacing w:line="360" w:lineRule="auto"/>
        <w:ind w:firstLine="496" w:firstLineChars="200"/>
        <w:rPr>
          <w:rFonts w:hint="eastAsia" w:ascii="宋体" w:hAnsi="宋体" w:cs="宋体"/>
          <w:color w:val="auto"/>
          <w:sz w:val="24"/>
          <w:szCs w:val="24"/>
          <w:highlight w:val="none"/>
        </w:rPr>
      </w:pPr>
      <w:r>
        <w:rPr>
          <w:rFonts w:hint="eastAsia" w:ascii="宋体" w:hAnsi="宋体" w:cs="宋体"/>
          <w:snapToGrid w:val="0"/>
          <w:color w:val="auto"/>
          <w:spacing w:val="4"/>
          <w:kern w:val="0"/>
          <w:sz w:val="24"/>
          <w:szCs w:val="20"/>
          <w:highlight w:val="none"/>
        </w:rPr>
        <w:br w:type="page"/>
      </w:r>
    </w:p>
    <w:p w14:paraId="0598995F">
      <w:pPr>
        <w:spacing w:line="360" w:lineRule="auto"/>
        <w:rPr>
          <w:rFonts w:ascii="宋体" w:hAnsi="宋体" w:cs="宋体"/>
          <w:color w:val="auto"/>
          <w:highlight w:val="none"/>
        </w:rPr>
      </w:pPr>
      <w:r>
        <w:rPr>
          <w:rFonts w:hint="eastAsia" w:ascii="宋体" w:hAnsi="宋体" w:cs="宋体"/>
          <w:b/>
          <w:bCs/>
          <w:color w:val="auto"/>
          <w:sz w:val="24"/>
          <w:highlight w:val="none"/>
        </w:rPr>
        <w:t>技术部分格式</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3D778783">
      <w:pPr>
        <w:pStyle w:val="33"/>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参与编制技术标投标文件人员名单</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3"/>
        <w:gridCol w:w="1705"/>
        <w:gridCol w:w="1705"/>
        <w:gridCol w:w="1710"/>
      </w:tblGrid>
      <w:tr w14:paraId="1E39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529" w:type="dxa"/>
            <w:gridSpan w:val="5"/>
            <w:vAlign w:val="center"/>
          </w:tcPr>
          <w:p w14:paraId="2AF19D5C">
            <w:pPr>
              <w:pStyle w:val="35"/>
              <w:ind w:firstLine="22"/>
              <w:rPr>
                <w:rFonts w:cs="宋体"/>
                <w:color w:val="auto"/>
                <w:sz w:val="24"/>
                <w:highlight w:val="none"/>
              </w:rPr>
            </w:pPr>
            <w:r>
              <w:rPr>
                <w:rFonts w:hint="eastAsia" w:cs="宋体"/>
                <w:color w:val="auto"/>
                <w:highlight w:val="none"/>
              </w:rPr>
              <w:t>投标单位名称：</w:t>
            </w:r>
          </w:p>
        </w:tc>
      </w:tr>
      <w:tr w14:paraId="4A1F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Align w:val="center"/>
          </w:tcPr>
          <w:p w14:paraId="4D3AEB8A">
            <w:pPr>
              <w:pStyle w:val="35"/>
              <w:ind w:firstLine="525"/>
              <w:rPr>
                <w:rFonts w:cs="宋体"/>
                <w:color w:val="auto"/>
                <w:highlight w:val="none"/>
              </w:rPr>
            </w:pPr>
            <w:r>
              <w:rPr>
                <w:rFonts w:hint="eastAsia" w:cs="宋体"/>
                <w:color w:val="auto"/>
                <w:highlight w:val="none"/>
              </w:rPr>
              <w:t>姓名</w:t>
            </w:r>
          </w:p>
        </w:tc>
        <w:tc>
          <w:tcPr>
            <w:tcW w:w="1704" w:type="dxa"/>
            <w:vAlign w:val="center"/>
          </w:tcPr>
          <w:p w14:paraId="59FFD773">
            <w:pPr>
              <w:pStyle w:val="35"/>
              <w:ind w:firstLine="525"/>
              <w:rPr>
                <w:rFonts w:cs="宋体"/>
                <w:color w:val="auto"/>
                <w:highlight w:val="none"/>
              </w:rPr>
            </w:pPr>
            <w:r>
              <w:rPr>
                <w:rFonts w:hint="eastAsia" w:cs="宋体"/>
                <w:color w:val="auto"/>
                <w:highlight w:val="none"/>
              </w:rPr>
              <w:t>职务</w:t>
            </w:r>
          </w:p>
        </w:tc>
        <w:tc>
          <w:tcPr>
            <w:tcW w:w="1706" w:type="dxa"/>
            <w:vAlign w:val="center"/>
          </w:tcPr>
          <w:p w14:paraId="205DA9B7">
            <w:pPr>
              <w:pStyle w:val="35"/>
              <w:ind w:firstLine="19"/>
              <w:jc w:val="center"/>
              <w:rPr>
                <w:rFonts w:cs="宋体"/>
                <w:color w:val="auto"/>
                <w:highlight w:val="none"/>
              </w:rPr>
            </w:pPr>
            <w:r>
              <w:rPr>
                <w:rFonts w:hint="eastAsia" w:cs="宋体"/>
                <w:color w:val="auto"/>
                <w:highlight w:val="none"/>
              </w:rPr>
              <w:t>所承担工作</w:t>
            </w:r>
          </w:p>
        </w:tc>
        <w:tc>
          <w:tcPr>
            <w:tcW w:w="1706" w:type="dxa"/>
            <w:vAlign w:val="center"/>
          </w:tcPr>
          <w:p w14:paraId="13AB8FB7">
            <w:pPr>
              <w:pStyle w:val="35"/>
              <w:ind w:firstLine="16"/>
              <w:jc w:val="center"/>
              <w:rPr>
                <w:rFonts w:cs="宋体"/>
                <w:color w:val="auto"/>
                <w:highlight w:val="none"/>
              </w:rPr>
            </w:pPr>
            <w:r>
              <w:rPr>
                <w:rFonts w:hint="eastAsia" w:cs="宋体"/>
                <w:color w:val="auto"/>
                <w:highlight w:val="none"/>
              </w:rPr>
              <w:t>身份证号码</w:t>
            </w:r>
          </w:p>
        </w:tc>
        <w:tc>
          <w:tcPr>
            <w:tcW w:w="1711" w:type="dxa"/>
            <w:vAlign w:val="center"/>
          </w:tcPr>
          <w:p w14:paraId="211B48F2">
            <w:pPr>
              <w:pStyle w:val="35"/>
              <w:jc w:val="center"/>
              <w:rPr>
                <w:rFonts w:cs="宋体"/>
                <w:color w:val="auto"/>
                <w:highlight w:val="none"/>
              </w:rPr>
            </w:pPr>
            <w:r>
              <w:rPr>
                <w:rFonts w:hint="eastAsia" w:cs="宋体"/>
                <w:color w:val="auto"/>
                <w:highlight w:val="none"/>
              </w:rPr>
              <w:t>本人签名栏</w:t>
            </w:r>
          </w:p>
        </w:tc>
      </w:tr>
      <w:tr w14:paraId="5418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Align w:val="center"/>
          </w:tcPr>
          <w:p w14:paraId="573CC265">
            <w:pPr>
              <w:pStyle w:val="35"/>
              <w:ind w:firstLine="525"/>
              <w:jc w:val="center"/>
              <w:rPr>
                <w:rFonts w:cs="宋体"/>
                <w:color w:val="auto"/>
                <w:sz w:val="24"/>
                <w:highlight w:val="none"/>
              </w:rPr>
            </w:pPr>
          </w:p>
        </w:tc>
        <w:tc>
          <w:tcPr>
            <w:tcW w:w="1704" w:type="dxa"/>
            <w:vAlign w:val="center"/>
          </w:tcPr>
          <w:p w14:paraId="19CD6278">
            <w:pPr>
              <w:pStyle w:val="35"/>
              <w:ind w:firstLine="525"/>
              <w:jc w:val="center"/>
              <w:rPr>
                <w:rFonts w:cs="宋体"/>
                <w:color w:val="auto"/>
                <w:sz w:val="24"/>
                <w:highlight w:val="none"/>
              </w:rPr>
            </w:pPr>
          </w:p>
        </w:tc>
        <w:tc>
          <w:tcPr>
            <w:tcW w:w="1706" w:type="dxa"/>
            <w:vAlign w:val="center"/>
          </w:tcPr>
          <w:p w14:paraId="5C29B247">
            <w:pPr>
              <w:pStyle w:val="35"/>
              <w:ind w:firstLine="525"/>
              <w:jc w:val="center"/>
              <w:rPr>
                <w:rFonts w:cs="宋体"/>
                <w:color w:val="auto"/>
                <w:sz w:val="24"/>
                <w:highlight w:val="none"/>
              </w:rPr>
            </w:pPr>
          </w:p>
        </w:tc>
        <w:tc>
          <w:tcPr>
            <w:tcW w:w="1706" w:type="dxa"/>
            <w:vAlign w:val="center"/>
          </w:tcPr>
          <w:p w14:paraId="551C0A4D">
            <w:pPr>
              <w:pStyle w:val="35"/>
              <w:ind w:firstLine="525"/>
              <w:jc w:val="center"/>
              <w:rPr>
                <w:rFonts w:cs="宋体"/>
                <w:color w:val="auto"/>
                <w:sz w:val="24"/>
                <w:highlight w:val="none"/>
              </w:rPr>
            </w:pPr>
          </w:p>
        </w:tc>
        <w:tc>
          <w:tcPr>
            <w:tcW w:w="1711" w:type="dxa"/>
            <w:vAlign w:val="center"/>
          </w:tcPr>
          <w:p w14:paraId="1E2C620F">
            <w:pPr>
              <w:pStyle w:val="35"/>
              <w:ind w:firstLine="525"/>
              <w:jc w:val="center"/>
              <w:rPr>
                <w:rFonts w:cs="宋体"/>
                <w:color w:val="auto"/>
                <w:sz w:val="24"/>
                <w:highlight w:val="none"/>
              </w:rPr>
            </w:pPr>
          </w:p>
        </w:tc>
      </w:tr>
      <w:tr w14:paraId="7C2F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Align w:val="center"/>
          </w:tcPr>
          <w:p w14:paraId="39863F26">
            <w:pPr>
              <w:pStyle w:val="35"/>
              <w:ind w:firstLine="525"/>
              <w:jc w:val="center"/>
              <w:rPr>
                <w:rFonts w:cs="宋体"/>
                <w:color w:val="auto"/>
                <w:sz w:val="24"/>
                <w:highlight w:val="none"/>
              </w:rPr>
            </w:pPr>
          </w:p>
        </w:tc>
        <w:tc>
          <w:tcPr>
            <w:tcW w:w="1704" w:type="dxa"/>
            <w:vAlign w:val="center"/>
          </w:tcPr>
          <w:p w14:paraId="2B3A9D83">
            <w:pPr>
              <w:pStyle w:val="35"/>
              <w:ind w:firstLine="525"/>
              <w:jc w:val="center"/>
              <w:rPr>
                <w:rFonts w:cs="宋体"/>
                <w:color w:val="auto"/>
                <w:sz w:val="24"/>
                <w:highlight w:val="none"/>
              </w:rPr>
            </w:pPr>
          </w:p>
        </w:tc>
        <w:tc>
          <w:tcPr>
            <w:tcW w:w="1706" w:type="dxa"/>
            <w:vAlign w:val="center"/>
          </w:tcPr>
          <w:p w14:paraId="77A13D42">
            <w:pPr>
              <w:pStyle w:val="35"/>
              <w:ind w:firstLine="525"/>
              <w:jc w:val="center"/>
              <w:rPr>
                <w:rFonts w:cs="宋体"/>
                <w:color w:val="auto"/>
                <w:sz w:val="24"/>
                <w:highlight w:val="none"/>
              </w:rPr>
            </w:pPr>
          </w:p>
        </w:tc>
        <w:tc>
          <w:tcPr>
            <w:tcW w:w="1706" w:type="dxa"/>
            <w:vAlign w:val="center"/>
          </w:tcPr>
          <w:p w14:paraId="66693251">
            <w:pPr>
              <w:pStyle w:val="35"/>
              <w:ind w:firstLine="525"/>
              <w:jc w:val="center"/>
              <w:rPr>
                <w:rFonts w:cs="宋体"/>
                <w:color w:val="auto"/>
                <w:sz w:val="24"/>
                <w:highlight w:val="none"/>
              </w:rPr>
            </w:pPr>
          </w:p>
        </w:tc>
        <w:tc>
          <w:tcPr>
            <w:tcW w:w="1711" w:type="dxa"/>
            <w:vAlign w:val="center"/>
          </w:tcPr>
          <w:p w14:paraId="231133D2">
            <w:pPr>
              <w:pStyle w:val="35"/>
              <w:ind w:firstLine="525"/>
              <w:jc w:val="center"/>
              <w:rPr>
                <w:rFonts w:cs="宋体"/>
                <w:color w:val="auto"/>
                <w:sz w:val="24"/>
                <w:highlight w:val="none"/>
              </w:rPr>
            </w:pPr>
          </w:p>
        </w:tc>
      </w:tr>
      <w:tr w14:paraId="5827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Align w:val="center"/>
          </w:tcPr>
          <w:p w14:paraId="6436E7D2">
            <w:pPr>
              <w:pStyle w:val="35"/>
              <w:ind w:firstLine="525"/>
              <w:jc w:val="center"/>
              <w:rPr>
                <w:rFonts w:cs="宋体"/>
                <w:color w:val="auto"/>
                <w:sz w:val="24"/>
                <w:highlight w:val="none"/>
              </w:rPr>
            </w:pPr>
          </w:p>
        </w:tc>
        <w:tc>
          <w:tcPr>
            <w:tcW w:w="1704" w:type="dxa"/>
            <w:vAlign w:val="center"/>
          </w:tcPr>
          <w:p w14:paraId="24683842">
            <w:pPr>
              <w:pStyle w:val="35"/>
              <w:ind w:firstLine="525"/>
              <w:jc w:val="center"/>
              <w:rPr>
                <w:rFonts w:cs="宋体"/>
                <w:color w:val="auto"/>
                <w:sz w:val="24"/>
                <w:highlight w:val="none"/>
              </w:rPr>
            </w:pPr>
          </w:p>
        </w:tc>
        <w:tc>
          <w:tcPr>
            <w:tcW w:w="1706" w:type="dxa"/>
            <w:vAlign w:val="center"/>
          </w:tcPr>
          <w:p w14:paraId="13161961">
            <w:pPr>
              <w:pStyle w:val="35"/>
              <w:ind w:firstLine="525"/>
              <w:jc w:val="center"/>
              <w:rPr>
                <w:rFonts w:cs="宋体"/>
                <w:color w:val="auto"/>
                <w:sz w:val="24"/>
                <w:highlight w:val="none"/>
              </w:rPr>
            </w:pPr>
          </w:p>
        </w:tc>
        <w:tc>
          <w:tcPr>
            <w:tcW w:w="1706" w:type="dxa"/>
            <w:vAlign w:val="center"/>
          </w:tcPr>
          <w:p w14:paraId="0BBFD2CC">
            <w:pPr>
              <w:pStyle w:val="35"/>
              <w:ind w:firstLine="525"/>
              <w:jc w:val="center"/>
              <w:rPr>
                <w:rFonts w:cs="宋体"/>
                <w:color w:val="auto"/>
                <w:sz w:val="24"/>
                <w:highlight w:val="none"/>
              </w:rPr>
            </w:pPr>
          </w:p>
        </w:tc>
        <w:tc>
          <w:tcPr>
            <w:tcW w:w="1711" w:type="dxa"/>
            <w:vAlign w:val="center"/>
          </w:tcPr>
          <w:p w14:paraId="03A682A5">
            <w:pPr>
              <w:pStyle w:val="35"/>
              <w:ind w:firstLine="525"/>
              <w:jc w:val="center"/>
              <w:rPr>
                <w:rFonts w:cs="宋体"/>
                <w:color w:val="auto"/>
                <w:sz w:val="24"/>
                <w:highlight w:val="none"/>
              </w:rPr>
            </w:pPr>
          </w:p>
        </w:tc>
      </w:tr>
      <w:tr w14:paraId="2638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Align w:val="center"/>
          </w:tcPr>
          <w:p w14:paraId="41556959">
            <w:pPr>
              <w:pStyle w:val="35"/>
              <w:ind w:firstLine="525"/>
              <w:jc w:val="center"/>
              <w:rPr>
                <w:rFonts w:cs="宋体"/>
                <w:color w:val="auto"/>
                <w:sz w:val="24"/>
                <w:highlight w:val="none"/>
              </w:rPr>
            </w:pPr>
          </w:p>
        </w:tc>
        <w:tc>
          <w:tcPr>
            <w:tcW w:w="1704" w:type="dxa"/>
            <w:vAlign w:val="center"/>
          </w:tcPr>
          <w:p w14:paraId="0AC1822C">
            <w:pPr>
              <w:pStyle w:val="35"/>
              <w:ind w:firstLine="525"/>
              <w:jc w:val="center"/>
              <w:rPr>
                <w:rFonts w:cs="宋体"/>
                <w:color w:val="auto"/>
                <w:sz w:val="24"/>
                <w:highlight w:val="none"/>
              </w:rPr>
            </w:pPr>
          </w:p>
        </w:tc>
        <w:tc>
          <w:tcPr>
            <w:tcW w:w="1706" w:type="dxa"/>
            <w:vAlign w:val="center"/>
          </w:tcPr>
          <w:p w14:paraId="57D647FE">
            <w:pPr>
              <w:pStyle w:val="35"/>
              <w:ind w:firstLine="525"/>
              <w:jc w:val="center"/>
              <w:rPr>
                <w:rFonts w:cs="宋体"/>
                <w:color w:val="auto"/>
                <w:sz w:val="24"/>
                <w:highlight w:val="none"/>
              </w:rPr>
            </w:pPr>
          </w:p>
        </w:tc>
        <w:tc>
          <w:tcPr>
            <w:tcW w:w="1706" w:type="dxa"/>
            <w:vAlign w:val="center"/>
          </w:tcPr>
          <w:p w14:paraId="11DA9A13">
            <w:pPr>
              <w:pStyle w:val="35"/>
              <w:ind w:firstLine="525"/>
              <w:jc w:val="center"/>
              <w:rPr>
                <w:rFonts w:cs="宋体"/>
                <w:color w:val="auto"/>
                <w:sz w:val="24"/>
                <w:highlight w:val="none"/>
              </w:rPr>
            </w:pPr>
          </w:p>
        </w:tc>
        <w:tc>
          <w:tcPr>
            <w:tcW w:w="1711" w:type="dxa"/>
            <w:vAlign w:val="center"/>
          </w:tcPr>
          <w:p w14:paraId="6BAC4DDF">
            <w:pPr>
              <w:pStyle w:val="35"/>
              <w:ind w:firstLine="525"/>
              <w:jc w:val="center"/>
              <w:rPr>
                <w:rFonts w:cs="宋体"/>
                <w:color w:val="auto"/>
                <w:sz w:val="24"/>
                <w:highlight w:val="none"/>
              </w:rPr>
            </w:pPr>
          </w:p>
        </w:tc>
      </w:tr>
      <w:tr w14:paraId="6B91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Align w:val="center"/>
          </w:tcPr>
          <w:p w14:paraId="680CB7B9">
            <w:pPr>
              <w:pStyle w:val="35"/>
              <w:ind w:firstLine="525"/>
              <w:jc w:val="center"/>
              <w:rPr>
                <w:rFonts w:cs="宋体"/>
                <w:color w:val="auto"/>
                <w:sz w:val="24"/>
                <w:highlight w:val="none"/>
              </w:rPr>
            </w:pPr>
          </w:p>
        </w:tc>
        <w:tc>
          <w:tcPr>
            <w:tcW w:w="1704" w:type="dxa"/>
            <w:vAlign w:val="center"/>
          </w:tcPr>
          <w:p w14:paraId="512CAEA3">
            <w:pPr>
              <w:pStyle w:val="35"/>
              <w:ind w:firstLine="525"/>
              <w:jc w:val="center"/>
              <w:rPr>
                <w:rFonts w:cs="宋体"/>
                <w:color w:val="auto"/>
                <w:sz w:val="24"/>
                <w:highlight w:val="none"/>
              </w:rPr>
            </w:pPr>
          </w:p>
        </w:tc>
        <w:tc>
          <w:tcPr>
            <w:tcW w:w="1706" w:type="dxa"/>
            <w:vAlign w:val="center"/>
          </w:tcPr>
          <w:p w14:paraId="6FCA9C21">
            <w:pPr>
              <w:pStyle w:val="35"/>
              <w:ind w:firstLine="525"/>
              <w:jc w:val="center"/>
              <w:rPr>
                <w:rFonts w:cs="宋体"/>
                <w:color w:val="auto"/>
                <w:sz w:val="24"/>
                <w:highlight w:val="none"/>
              </w:rPr>
            </w:pPr>
          </w:p>
        </w:tc>
        <w:tc>
          <w:tcPr>
            <w:tcW w:w="1706" w:type="dxa"/>
            <w:vAlign w:val="center"/>
          </w:tcPr>
          <w:p w14:paraId="4FE5B1AE">
            <w:pPr>
              <w:pStyle w:val="35"/>
              <w:ind w:firstLine="525"/>
              <w:jc w:val="center"/>
              <w:rPr>
                <w:rFonts w:cs="宋体"/>
                <w:color w:val="auto"/>
                <w:sz w:val="24"/>
                <w:highlight w:val="none"/>
              </w:rPr>
            </w:pPr>
          </w:p>
        </w:tc>
        <w:tc>
          <w:tcPr>
            <w:tcW w:w="1711" w:type="dxa"/>
            <w:vAlign w:val="center"/>
          </w:tcPr>
          <w:p w14:paraId="59802474">
            <w:pPr>
              <w:pStyle w:val="35"/>
              <w:ind w:firstLine="525"/>
              <w:jc w:val="center"/>
              <w:rPr>
                <w:rFonts w:cs="宋体"/>
                <w:color w:val="auto"/>
                <w:sz w:val="24"/>
                <w:highlight w:val="none"/>
              </w:rPr>
            </w:pPr>
          </w:p>
        </w:tc>
      </w:tr>
      <w:tr w14:paraId="2EE0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Align w:val="center"/>
          </w:tcPr>
          <w:p w14:paraId="24E30463">
            <w:pPr>
              <w:pStyle w:val="35"/>
              <w:ind w:firstLine="525"/>
              <w:jc w:val="center"/>
              <w:rPr>
                <w:rFonts w:cs="宋体"/>
                <w:color w:val="auto"/>
                <w:sz w:val="24"/>
                <w:highlight w:val="none"/>
              </w:rPr>
            </w:pPr>
          </w:p>
        </w:tc>
        <w:tc>
          <w:tcPr>
            <w:tcW w:w="1704" w:type="dxa"/>
            <w:vAlign w:val="center"/>
          </w:tcPr>
          <w:p w14:paraId="139683F1">
            <w:pPr>
              <w:pStyle w:val="35"/>
              <w:ind w:firstLine="525"/>
              <w:jc w:val="center"/>
              <w:rPr>
                <w:rFonts w:cs="宋体"/>
                <w:color w:val="auto"/>
                <w:sz w:val="24"/>
                <w:highlight w:val="none"/>
              </w:rPr>
            </w:pPr>
          </w:p>
        </w:tc>
        <w:tc>
          <w:tcPr>
            <w:tcW w:w="1706" w:type="dxa"/>
            <w:vAlign w:val="center"/>
          </w:tcPr>
          <w:p w14:paraId="3AB2A080">
            <w:pPr>
              <w:pStyle w:val="35"/>
              <w:ind w:firstLine="525"/>
              <w:jc w:val="center"/>
              <w:rPr>
                <w:rFonts w:cs="宋体"/>
                <w:color w:val="auto"/>
                <w:sz w:val="24"/>
                <w:highlight w:val="none"/>
              </w:rPr>
            </w:pPr>
          </w:p>
        </w:tc>
        <w:tc>
          <w:tcPr>
            <w:tcW w:w="1706" w:type="dxa"/>
            <w:vAlign w:val="center"/>
          </w:tcPr>
          <w:p w14:paraId="1D103B86">
            <w:pPr>
              <w:pStyle w:val="35"/>
              <w:ind w:firstLine="525"/>
              <w:jc w:val="center"/>
              <w:rPr>
                <w:rFonts w:cs="宋体"/>
                <w:color w:val="auto"/>
                <w:sz w:val="24"/>
                <w:highlight w:val="none"/>
              </w:rPr>
            </w:pPr>
          </w:p>
        </w:tc>
        <w:tc>
          <w:tcPr>
            <w:tcW w:w="1711" w:type="dxa"/>
            <w:vAlign w:val="center"/>
          </w:tcPr>
          <w:p w14:paraId="38EB014A">
            <w:pPr>
              <w:pStyle w:val="35"/>
              <w:ind w:firstLine="525"/>
              <w:jc w:val="center"/>
              <w:rPr>
                <w:rFonts w:cs="宋体"/>
                <w:color w:val="auto"/>
                <w:sz w:val="24"/>
                <w:highlight w:val="none"/>
              </w:rPr>
            </w:pPr>
          </w:p>
        </w:tc>
      </w:tr>
    </w:tbl>
    <w:p w14:paraId="6178F136">
      <w:pPr>
        <w:spacing w:line="360" w:lineRule="auto"/>
        <w:rPr>
          <w:rFonts w:ascii="宋体" w:hAnsi="宋体" w:cs="宋体"/>
          <w:color w:val="auto"/>
          <w:highlight w:val="none"/>
        </w:rPr>
      </w:pPr>
      <w:r>
        <w:rPr>
          <w:rFonts w:hint="eastAsia" w:ascii="宋体" w:hAnsi="宋体" w:cs="宋体"/>
          <w:color w:val="auto"/>
          <w:highlight w:val="none"/>
        </w:rPr>
        <w:t>注：参与编制技术标书所有人员名单应包括如编制技术投标方案、负责清样校对、负责打印及复印等所有人员在内的人员名单。</w:t>
      </w:r>
    </w:p>
    <w:p w14:paraId="043BBF1A">
      <w:pPr>
        <w:pStyle w:val="6"/>
        <w:rPr>
          <w:rFonts w:ascii="宋体" w:hAnsi="宋体" w:cs="宋体"/>
          <w:color w:val="auto"/>
          <w:highlight w:val="none"/>
        </w:rPr>
      </w:pPr>
    </w:p>
    <w:p w14:paraId="0189800A">
      <w:pPr>
        <w:spacing w:line="360" w:lineRule="auto"/>
        <w:rPr>
          <w:bCs/>
          <w:color w:val="auto"/>
          <w:szCs w:val="21"/>
          <w:highlight w:val="none"/>
        </w:rPr>
      </w:pPr>
      <w:r>
        <w:rPr>
          <w:bCs/>
          <w:color w:val="auto"/>
          <w:szCs w:val="21"/>
          <w:highlight w:val="none"/>
        </w:rPr>
        <w:br w:type="page"/>
      </w:r>
    </w:p>
    <w:p w14:paraId="7BEB90EB">
      <w:pPr>
        <w:rPr>
          <w:rFonts w:ascii="宋体" w:hAnsi="宋体" w:cs="宋体"/>
          <w:b/>
          <w:color w:val="auto"/>
          <w:sz w:val="24"/>
          <w:szCs w:val="24"/>
          <w:highlight w:val="none"/>
        </w:rPr>
      </w:pPr>
      <w:r>
        <w:rPr>
          <w:rFonts w:hint="eastAsia" w:ascii="宋体" w:hAnsi="宋体" w:cs="宋体"/>
          <w:b/>
          <w:color w:val="auto"/>
          <w:sz w:val="24"/>
          <w:szCs w:val="24"/>
          <w:highlight w:val="none"/>
        </w:rPr>
        <w:t>技术部分格式</w:t>
      </w:r>
      <w:r>
        <w:rPr>
          <w:rFonts w:hint="eastAsia" w:ascii="宋体" w:hAnsi="宋体" w:cs="宋体"/>
          <w:b/>
          <w:color w:val="auto"/>
          <w:sz w:val="24"/>
          <w:szCs w:val="24"/>
          <w:highlight w:val="none"/>
          <w:lang w:val="en-US" w:eastAsia="zh-CN"/>
        </w:rPr>
        <w:t>11</w:t>
      </w:r>
      <w:r>
        <w:rPr>
          <w:rFonts w:hint="eastAsia" w:ascii="宋体" w:hAnsi="宋体" w:cs="宋体"/>
          <w:b/>
          <w:color w:val="auto"/>
          <w:sz w:val="24"/>
          <w:szCs w:val="24"/>
          <w:highlight w:val="none"/>
        </w:rPr>
        <w:t>：拟投入施工项目管理团队人员信息表</w:t>
      </w:r>
    </w:p>
    <w:p w14:paraId="29D1887E">
      <w:pPr>
        <w:pStyle w:val="33"/>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拟投入施工项目管理团队人员信息表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41"/>
        <w:gridCol w:w="1372"/>
        <w:gridCol w:w="632"/>
        <w:gridCol w:w="2151"/>
        <w:gridCol w:w="505"/>
        <w:gridCol w:w="505"/>
        <w:gridCol w:w="632"/>
        <w:gridCol w:w="613"/>
        <w:gridCol w:w="533"/>
      </w:tblGrid>
      <w:tr w14:paraId="3002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888B018">
            <w:pPr>
              <w:pStyle w:val="35"/>
              <w:jc w:val="center"/>
              <w:rPr>
                <w:rFonts w:cs="宋体"/>
                <w:color w:val="auto"/>
                <w:highlight w:val="none"/>
              </w:rPr>
            </w:pPr>
            <w:r>
              <w:rPr>
                <w:rFonts w:hint="eastAsia" w:cs="宋体"/>
                <w:color w:val="auto"/>
                <w:highlight w:val="none"/>
              </w:rPr>
              <w:t>序号</w:t>
            </w:r>
          </w:p>
        </w:tc>
        <w:tc>
          <w:tcPr>
            <w:tcW w:w="942" w:type="dxa"/>
            <w:tcBorders>
              <w:top w:val="single" w:color="auto" w:sz="4" w:space="0"/>
              <w:left w:val="single" w:color="auto" w:sz="4" w:space="0"/>
              <w:bottom w:val="single" w:color="auto" w:sz="4" w:space="0"/>
              <w:right w:val="single" w:color="auto" w:sz="4" w:space="0"/>
            </w:tcBorders>
            <w:vAlign w:val="center"/>
          </w:tcPr>
          <w:p w14:paraId="15863753">
            <w:pPr>
              <w:pStyle w:val="35"/>
              <w:jc w:val="center"/>
              <w:rPr>
                <w:rFonts w:cs="宋体"/>
                <w:color w:val="auto"/>
                <w:highlight w:val="none"/>
              </w:rPr>
            </w:pPr>
            <w:r>
              <w:rPr>
                <w:rFonts w:hint="eastAsia" w:cs="宋体"/>
                <w:color w:val="auto"/>
                <w:spacing w:val="-6"/>
                <w:highlight w:val="none"/>
              </w:rPr>
              <w:t>姓名</w:t>
            </w:r>
          </w:p>
        </w:tc>
        <w:tc>
          <w:tcPr>
            <w:tcW w:w="1373" w:type="dxa"/>
            <w:tcBorders>
              <w:top w:val="single" w:color="auto" w:sz="4" w:space="0"/>
              <w:left w:val="single" w:color="auto" w:sz="4" w:space="0"/>
              <w:bottom w:val="single" w:color="auto" w:sz="4" w:space="0"/>
              <w:right w:val="single" w:color="auto" w:sz="4" w:space="0"/>
            </w:tcBorders>
            <w:vAlign w:val="center"/>
          </w:tcPr>
          <w:p w14:paraId="49444FBC">
            <w:pPr>
              <w:pStyle w:val="35"/>
              <w:jc w:val="center"/>
              <w:rPr>
                <w:rFonts w:cs="宋体"/>
                <w:color w:val="auto"/>
                <w:highlight w:val="none"/>
              </w:rPr>
            </w:pPr>
            <w:r>
              <w:rPr>
                <w:rFonts w:hint="eastAsia" w:cs="宋体"/>
                <w:color w:val="auto"/>
                <w:highlight w:val="none"/>
              </w:rPr>
              <w:t>岗位</w:t>
            </w:r>
          </w:p>
        </w:tc>
        <w:tc>
          <w:tcPr>
            <w:tcW w:w="633" w:type="dxa"/>
            <w:tcBorders>
              <w:top w:val="single" w:color="auto" w:sz="4" w:space="0"/>
              <w:left w:val="single" w:color="auto" w:sz="4" w:space="0"/>
              <w:bottom w:val="single" w:color="auto" w:sz="4" w:space="0"/>
              <w:right w:val="single" w:color="auto" w:sz="4" w:space="0"/>
            </w:tcBorders>
            <w:vAlign w:val="center"/>
          </w:tcPr>
          <w:p w14:paraId="0359A388">
            <w:pPr>
              <w:pStyle w:val="35"/>
              <w:jc w:val="center"/>
              <w:rPr>
                <w:rFonts w:cs="宋体"/>
                <w:color w:val="auto"/>
                <w:highlight w:val="none"/>
              </w:rPr>
            </w:pPr>
            <w:r>
              <w:rPr>
                <w:rFonts w:hint="eastAsia" w:cs="宋体"/>
                <w:color w:val="auto"/>
                <w:highlight w:val="none"/>
              </w:rPr>
              <w:t>职称</w:t>
            </w:r>
          </w:p>
        </w:tc>
        <w:tc>
          <w:tcPr>
            <w:tcW w:w="2153" w:type="dxa"/>
            <w:tcBorders>
              <w:top w:val="single" w:color="auto" w:sz="4" w:space="0"/>
              <w:left w:val="single" w:color="auto" w:sz="4" w:space="0"/>
              <w:bottom w:val="single" w:color="auto" w:sz="4" w:space="0"/>
              <w:right w:val="single" w:color="auto" w:sz="4" w:space="0"/>
            </w:tcBorders>
            <w:vAlign w:val="center"/>
          </w:tcPr>
          <w:p w14:paraId="65CEE21D">
            <w:pPr>
              <w:pStyle w:val="35"/>
              <w:jc w:val="center"/>
              <w:rPr>
                <w:rFonts w:cs="宋体"/>
                <w:color w:val="auto"/>
                <w:highlight w:val="none"/>
              </w:rPr>
            </w:pPr>
            <w:r>
              <w:rPr>
                <w:rFonts w:hint="eastAsia" w:cs="宋体"/>
                <w:color w:val="auto"/>
                <w:highlight w:val="none"/>
              </w:rPr>
              <w:t>职称证书或资格证书编号</w:t>
            </w:r>
          </w:p>
        </w:tc>
        <w:tc>
          <w:tcPr>
            <w:tcW w:w="505" w:type="dxa"/>
            <w:tcBorders>
              <w:top w:val="single" w:color="auto" w:sz="4" w:space="0"/>
              <w:left w:val="single" w:color="auto" w:sz="4" w:space="0"/>
              <w:bottom w:val="single" w:color="auto" w:sz="4" w:space="0"/>
              <w:right w:val="single" w:color="auto" w:sz="4" w:space="0"/>
            </w:tcBorders>
            <w:vAlign w:val="center"/>
          </w:tcPr>
          <w:p w14:paraId="18F7C32A">
            <w:pPr>
              <w:pStyle w:val="35"/>
              <w:jc w:val="center"/>
              <w:rPr>
                <w:rFonts w:cs="宋体"/>
                <w:color w:val="auto"/>
                <w:highlight w:val="none"/>
              </w:rPr>
            </w:pPr>
            <w:r>
              <w:rPr>
                <w:rFonts w:hint="eastAsia" w:cs="宋体"/>
                <w:color w:val="auto"/>
                <w:highlight w:val="none"/>
              </w:rPr>
              <w:t>性别</w:t>
            </w:r>
          </w:p>
        </w:tc>
        <w:tc>
          <w:tcPr>
            <w:tcW w:w="505" w:type="dxa"/>
            <w:tcBorders>
              <w:top w:val="single" w:color="auto" w:sz="4" w:space="0"/>
              <w:left w:val="single" w:color="auto" w:sz="4" w:space="0"/>
              <w:bottom w:val="single" w:color="auto" w:sz="4" w:space="0"/>
              <w:right w:val="single" w:color="auto" w:sz="4" w:space="0"/>
            </w:tcBorders>
            <w:vAlign w:val="center"/>
          </w:tcPr>
          <w:p w14:paraId="4B642807">
            <w:pPr>
              <w:pStyle w:val="35"/>
              <w:jc w:val="center"/>
              <w:rPr>
                <w:rFonts w:cs="宋体"/>
                <w:color w:val="auto"/>
                <w:highlight w:val="none"/>
              </w:rPr>
            </w:pPr>
            <w:r>
              <w:rPr>
                <w:rFonts w:hint="eastAsia" w:cs="宋体"/>
                <w:color w:val="auto"/>
                <w:highlight w:val="none"/>
              </w:rPr>
              <w:t>年龄</w:t>
            </w:r>
          </w:p>
        </w:tc>
        <w:tc>
          <w:tcPr>
            <w:tcW w:w="633" w:type="dxa"/>
            <w:tcBorders>
              <w:top w:val="single" w:color="auto" w:sz="4" w:space="0"/>
              <w:left w:val="single" w:color="auto" w:sz="4" w:space="0"/>
              <w:bottom w:val="single" w:color="auto" w:sz="4" w:space="0"/>
              <w:right w:val="single" w:color="auto" w:sz="4" w:space="0"/>
            </w:tcBorders>
            <w:vAlign w:val="center"/>
          </w:tcPr>
          <w:p w14:paraId="6AE003C7">
            <w:pPr>
              <w:pStyle w:val="35"/>
              <w:jc w:val="center"/>
              <w:rPr>
                <w:rFonts w:cs="宋体"/>
                <w:color w:val="auto"/>
                <w:highlight w:val="none"/>
              </w:rPr>
            </w:pPr>
            <w:r>
              <w:rPr>
                <w:rFonts w:hint="eastAsia" w:cs="宋体"/>
                <w:color w:val="auto"/>
                <w:highlight w:val="none"/>
              </w:rPr>
              <w:t>专业</w:t>
            </w:r>
          </w:p>
        </w:tc>
        <w:tc>
          <w:tcPr>
            <w:tcW w:w="614" w:type="dxa"/>
            <w:tcBorders>
              <w:top w:val="single" w:color="auto" w:sz="4" w:space="0"/>
              <w:left w:val="single" w:color="auto" w:sz="4" w:space="0"/>
              <w:bottom w:val="single" w:color="auto" w:sz="4" w:space="0"/>
              <w:right w:val="single" w:color="auto" w:sz="4" w:space="0"/>
            </w:tcBorders>
            <w:vAlign w:val="center"/>
          </w:tcPr>
          <w:p w14:paraId="080FA222">
            <w:pPr>
              <w:pStyle w:val="35"/>
              <w:jc w:val="center"/>
              <w:rPr>
                <w:rFonts w:cs="宋体"/>
                <w:color w:val="auto"/>
                <w:highlight w:val="none"/>
              </w:rPr>
            </w:pPr>
            <w:r>
              <w:rPr>
                <w:rFonts w:hint="eastAsia" w:cs="宋体"/>
                <w:color w:val="auto"/>
                <w:highlight w:val="none"/>
              </w:rPr>
              <w:t>从事工程工作年限</w:t>
            </w:r>
          </w:p>
        </w:tc>
        <w:tc>
          <w:tcPr>
            <w:tcW w:w="533" w:type="dxa"/>
            <w:tcBorders>
              <w:top w:val="single" w:color="auto" w:sz="4" w:space="0"/>
              <w:left w:val="single" w:color="auto" w:sz="4" w:space="0"/>
              <w:bottom w:val="single" w:color="auto" w:sz="4" w:space="0"/>
              <w:right w:val="single" w:color="auto" w:sz="4" w:space="0"/>
            </w:tcBorders>
            <w:vAlign w:val="center"/>
          </w:tcPr>
          <w:p w14:paraId="004C2FDA">
            <w:pPr>
              <w:pStyle w:val="35"/>
              <w:jc w:val="center"/>
              <w:rPr>
                <w:rFonts w:cs="宋体"/>
                <w:color w:val="auto"/>
                <w:highlight w:val="none"/>
              </w:rPr>
            </w:pPr>
            <w:r>
              <w:rPr>
                <w:rFonts w:hint="eastAsia" w:cs="宋体"/>
                <w:color w:val="auto"/>
                <w:highlight w:val="none"/>
              </w:rPr>
              <w:t>备注</w:t>
            </w:r>
          </w:p>
        </w:tc>
      </w:tr>
      <w:tr w14:paraId="7C3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886EF49">
            <w:pPr>
              <w:pStyle w:val="35"/>
              <w:jc w:val="center"/>
              <w:rPr>
                <w:rFonts w:hint="eastAsia" w:ascii="宋体" w:hAnsi="宋体" w:cs="宋体"/>
                <w:color w:val="auto"/>
                <w:kern w:val="2"/>
                <w:sz w:val="21"/>
                <w:szCs w:val="21"/>
                <w:highlight w:val="none"/>
                <w:lang w:val="en-US" w:eastAsia="zh-CN" w:bidi="ar-SA"/>
              </w:rPr>
            </w:pPr>
            <w:r>
              <w:rPr>
                <w:rFonts w:hint="eastAsia" w:cs="宋体"/>
                <w:color w:val="auto"/>
                <w:highlight w:val="none"/>
              </w:rPr>
              <w:t>1</w:t>
            </w:r>
          </w:p>
        </w:tc>
        <w:tc>
          <w:tcPr>
            <w:tcW w:w="942" w:type="dxa"/>
            <w:tcBorders>
              <w:top w:val="single" w:color="auto" w:sz="4" w:space="0"/>
              <w:left w:val="single" w:color="auto" w:sz="4" w:space="0"/>
              <w:bottom w:val="single" w:color="auto" w:sz="4" w:space="0"/>
              <w:right w:val="single" w:color="auto" w:sz="4" w:space="0"/>
            </w:tcBorders>
            <w:vAlign w:val="center"/>
          </w:tcPr>
          <w:p w14:paraId="005B73EC">
            <w:pPr>
              <w:pStyle w:val="35"/>
              <w:jc w:val="center"/>
              <w:rPr>
                <w:rFonts w:hint="eastAsia" w:cs="宋体"/>
                <w:color w:val="auto"/>
                <w:spacing w:val="-6"/>
                <w:highlight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2F2583ED">
            <w:pPr>
              <w:pStyle w:val="35"/>
              <w:jc w:val="center"/>
              <w:rPr>
                <w:rFonts w:hint="default" w:ascii="宋体" w:hAnsi="宋体" w:eastAsia="宋体" w:cs="宋体"/>
                <w:color w:val="auto"/>
                <w:kern w:val="2"/>
                <w:sz w:val="21"/>
                <w:szCs w:val="21"/>
                <w:highlight w:val="none"/>
                <w:lang w:val="en-US" w:eastAsia="zh-CN" w:bidi="ar-SA"/>
              </w:rPr>
            </w:pPr>
            <w:r>
              <w:rPr>
                <w:rFonts w:hint="eastAsia" w:cs="宋体"/>
                <w:color w:val="auto"/>
                <w:highlight w:val="none"/>
              </w:rPr>
              <w:t>技术负责人</w:t>
            </w:r>
          </w:p>
        </w:tc>
        <w:tc>
          <w:tcPr>
            <w:tcW w:w="633" w:type="dxa"/>
            <w:tcBorders>
              <w:top w:val="single" w:color="auto" w:sz="4" w:space="0"/>
              <w:left w:val="single" w:color="auto" w:sz="4" w:space="0"/>
              <w:bottom w:val="single" w:color="auto" w:sz="4" w:space="0"/>
              <w:right w:val="single" w:color="auto" w:sz="4" w:space="0"/>
            </w:tcBorders>
            <w:vAlign w:val="center"/>
          </w:tcPr>
          <w:p w14:paraId="12432D16">
            <w:pPr>
              <w:pStyle w:val="35"/>
              <w:jc w:val="center"/>
              <w:rPr>
                <w:rFonts w:hint="eastAsia" w:cs="宋体"/>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14:paraId="2B196A51">
            <w:pPr>
              <w:pStyle w:val="35"/>
              <w:jc w:val="center"/>
              <w:rPr>
                <w:rFonts w:hint="eastAsia"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6A448724">
            <w:pPr>
              <w:pStyle w:val="35"/>
              <w:jc w:val="center"/>
              <w:rPr>
                <w:rFonts w:hint="eastAsia"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4F49745A">
            <w:pPr>
              <w:pStyle w:val="35"/>
              <w:jc w:val="center"/>
              <w:rPr>
                <w:rFonts w:hint="eastAsia" w:cs="宋体"/>
                <w:color w:val="auto"/>
                <w:highlight w:val="none"/>
              </w:rPr>
            </w:pPr>
          </w:p>
        </w:tc>
        <w:tc>
          <w:tcPr>
            <w:tcW w:w="633" w:type="dxa"/>
            <w:tcBorders>
              <w:top w:val="single" w:color="auto" w:sz="4" w:space="0"/>
              <w:left w:val="single" w:color="auto" w:sz="4" w:space="0"/>
              <w:bottom w:val="single" w:color="auto" w:sz="4" w:space="0"/>
              <w:right w:val="single" w:color="auto" w:sz="4" w:space="0"/>
            </w:tcBorders>
            <w:vAlign w:val="center"/>
          </w:tcPr>
          <w:p w14:paraId="2EFFCFC8">
            <w:pPr>
              <w:pStyle w:val="35"/>
              <w:jc w:val="center"/>
              <w:rPr>
                <w:rFonts w:hint="eastAsia" w:cs="宋体"/>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646E1E18">
            <w:pPr>
              <w:pStyle w:val="35"/>
              <w:jc w:val="center"/>
              <w:rPr>
                <w:rFonts w:hint="eastAsia" w:cs="宋体"/>
                <w:color w:val="auto"/>
                <w:highlight w:val="none"/>
              </w:rPr>
            </w:pPr>
          </w:p>
        </w:tc>
        <w:tc>
          <w:tcPr>
            <w:tcW w:w="533" w:type="dxa"/>
            <w:tcBorders>
              <w:top w:val="single" w:color="auto" w:sz="4" w:space="0"/>
              <w:left w:val="single" w:color="auto" w:sz="4" w:space="0"/>
              <w:bottom w:val="single" w:color="auto" w:sz="4" w:space="0"/>
              <w:right w:val="single" w:color="auto" w:sz="4" w:space="0"/>
            </w:tcBorders>
            <w:vAlign w:val="center"/>
          </w:tcPr>
          <w:p w14:paraId="4F8CD95F">
            <w:pPr>
              <w:pStyle w:val="35"/>
              <w:jc w:val="center"/>
              <w:rPr>
                <w:rFonts w:hint="eastAsia" w:cs="宋体"/>
                <w:color w:val="auto"/>
                <w:highlight w:val="none"/>
              </w:rPr>
            </w:pPr>
          </w:p>
        </w:tc>
      </w:tr>
      <w:tr w14:paraId="3831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3F84259">
            <w:pPr>
              <w:pStyle w:val="35"/>
              <w:jc w:val="center"/>
              <w:rPr>
                <w:rFonts w:ascii="宋体" w:hAnsi="宋体" w:cs="宋体"/>
                <w:color w:val="auto"/>
                <w:kern w:val="2"/>
                <w:sz w:val="21"/>
                <w:szCs w:val="21"/>
                <w:highlight w:val="none"/>
                <w:lang w:val="en-US" w:eastAsia="zh-CN" w:bidi="ar-SA"/>
              </w:rPr>
            </w:pPr>
            <w:r>
              <w:rPr>
                <w:rFonts w:hint="eastAsia" w:cs="宋体"/>
                <w:color w:val="auto"/>
                <w:highlight w:val="none"/>
              </w:rPr>
              <w:t>2</w:t>
            </w:r>
          </w:p>
        </w:tc>
        <w:tc>
          <w:tcPr>
            <w:tcW w:w="942" w:type="dxa"/>
            <w:tcBorders>
              <w:top w:val="single" w:color="auto" w:sz="4" w:space="0"/>
              <w:left w:val="single" w:color="auto" w:sz="4" w:space="0"/>
              <w:bottom w:val="single" w:color="auto" w:sz="4" w:space="0"/>
              <w:right w:val="single" w:color="auto" w:sz="4" w:space="0"/>
            </w:tcBorders>
            <w:vAlign w:val="center"/>
          </w:tcPr>
          <w:p w14:paraId="070D3B89">
            <w:pPr>
              <w:pStyle w:val="35"/>
              <w:jc w:val="center"/>
              <w:rPr>
                <w:rFonts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5AB5FBB7">
            <w:pPr>
              <w:pStyle w:val="35"/>
              <w:jc w:val="center"/>
              <w:rPr>
                <w:rFonts w:ascii="宋体" w:hAnsi="宋体" w:eastAsia="宋体" w:cs="宋体"/>
                <w:color w:val="auto"/>
                <w:kern w:val="2"/>
                <w:sz w:val="21"/>
                <w:szCs w:val="21"/>
                <w:highlight w:val="none"/>
                <w:lang w:val="en-US" w:eastAsia="zh-CN" w:bidi="ar-SA"/>
              </w:rPr>
            </w:pPr>
            <w:r>
              <w:rPr>
                <w:rFonts w:hint="eastAsia" w:cs="宋体"/>
                <w:color w:val="auto"/>
                <w:highlight w:val="none"/>
              </w:rPr>
              <w:t>质量负责人</w:t>
            </w:r>
          </w:p>
        </w:tc>
        <w:tc>
          <w:tcPr>
            <w:tcW w:w="633" w:type="dxa"/>
            <w:tcBorders>
              <w:top w:val="single" w:color="auto" w:sz="4" w:space="0"/>
              <w:left w:val="single" w:color="auto" w:sz="4" w:space="0"/>
              <w:bottom w:val="single" w:color="auto" w:sz="4" w:space="0"/>
              <w:right w:val="single" w:color="auto" w:sz="4" w:space="0"/>
            </w:tcBorders>
            <w:vAlign w:val="center"/>
          </w:tcPr>
          <w:p w14:paraId="62B91CB0">
            <w:pPr>
              <w:pStyle w:val="35"/>
              <w:jc w:val="center"/>
              <w:rPr>
                <w:rFonts w:cs="宋体"/>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14:paraId="48415AAC">
            <w:pPr>
              <w:snapToGrid w:val="0"/>
              <w:spacing w:before="48" w:beforeLines="20" w:after="48" w:afterLines="20"/>
              <w:ind w:left="-53" w:leftChars="-25" w:right="-53" w:rightChars="-2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7855AAD7">
            <w:pPr>
              <w:pStyle w:val="3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1712C20D">
            <w:pPr>
              <w:pStyle w:val="35"/>
              <w:jc w:val="center"/>
              <w:rPr>
                <w:rFonts w:cs="宋体"/>
                <w:color w:val="auto"/>
                <w:highlight w:val="none"/>
              </w:rPr>
            </w:pPr>
          </w:p>
        </w:tc>
        <w:tc>
          <w:tcPr>
            <w:tcW w:w="633" w:type="dxa"/>
            <w:tcBorders>
              <w:top w:val="single" w:color="auto" w:sz="4" w:space="0"/>
              <w:left w:val="single" w:color="auto" w:sz="4" w:space="0"/>
              <w:bottom w:val="single" w:color="auto" w:sz="4" w:space="0"/>
              <w:right w:val="single" w:color="auto" w:sz="4" w:space="0"/>
            </w:tcBorders>
            <w:vAlign w:val="center"/>
          </w:tcPr>
          <w:p w14:paraId="38B6541A">
            <w:pPr>
              <w:pStyle w:val="35"/>
              <w:jc w:val="center"/>
              <w:rPr>
                <w:rFonts w:cs="宋体"/>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044D1408">
            <w:pPr>
              <w:pStyle w:val="35"/>
              <w:jc w:val="center"/>
              <w:rPr>
                <w:rFonts w:cs="宋体"/>
                <w:color w:val="auto"/>
                <w:highlight w:val="none"/>
              </w:rPr>
            </w:pPr>
          </w:p>
        </w:tc>
        <w:tc>
          <w:tcPr>
            <w:tcW w:w="533" w:type="dxa"/>
            <w:tcBorders>
              <w:top w:val="single" w:color="auto" w:sz="4" w:space="0"/>
              <w:left w:val="single" w:color="auto" w:sz="4" w:space="0"/>
              <w:bottom w:val="single" w:color="auto" w:sz="4" w:space="0"/>
              <w:right w:val="single" w:color="auto" w:sz="4" w:space="0"/>
            </w:tcBorders>
            <w:vAlign w:val="center"/>
          </w:tcPr>
          <w:p w14:paraId="76782DE0">
            <w:pPr>
              <w:pStyle w:val="35"/>
              <w:jc w:val="center"/>
              <w:rPr>
                <w:rFonts w:cs="宋体"/>
                <w:color w:val="auto"/>
                <w:highlight w:val="none"/>
              </w:rPr>
            </w:pPr>
          </w:p>
        </w:tc>
      </w:tr>
      <w:tr w14:paraId="3C37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8F45C8D">
            <w:pPr>
              <w:pStyle w:val="35"/>
              <w:jc w:val="center"/>
              <w:rPr>
                <w:rFonts w:ascii="宋体" w:hAnsi="宋体" w:cs="宋体"/>
                <w:color w:val="auto"/>
                <w:kern w:val="2"/>
                <w:sz w:val="21"/>
                <w:szCs w:val="21"/>
                <w:highlight w:val="none"/>
                <w:lang w:val="en-US" w:eastAsia="zh-CN" w:bidi="ar-SA"/>
              </w:rPr>
            </w:pPr>
            <w:r>
              <w:rPr>
                <w:rFonts w:hint="eastAsia" w:cs="宋体"/>
                <w:color w:val="auto"/>
                <w:highlight w:val="none"/>
              </w:rPr>
              <w:t>3</w:t>
            </w:r>
          </w:p>
        </w:tc>
        <w:tc>
          <w:tcPr>
            <w:tcW w:w="942" w:type="dxa"/>
            <w:tcBorders>
              <w:top w:val="single" w:color="auto" w:sz="4" w:space="0"/>
              <w:left w:val="single" w:color="auto" w:sz="4" w:space="0"/>
              <w:bottom w:val="single" w:color="auto" w:sz="4" w:space="0"/>
              <w:right w:val="single" w:color="auto" w:sz="4" w:space="0"/>
            </w:tcBorders>
            <w:vAlign w:val="center"/>
          </w:tcPr>
          <w:p w14:paraId="0B58E8CA">
            <w:pPr>
              <w:pStyle w:val="35"/>
              <w:jc w:val="center"/>
              <w:rPr>
                <w:rFonts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46D5A6DE">
            <w:pPr>
              <w:pStyle w:val="35"/>
              <w:jc w:val="center"/>
              <w:rPr>
                <w:rFonts w:ascii="宋体" w:hAnsi="宋体" w:eastAsia="宋体" w:cs="宋体"/>
                <w:color w:val="auto"/>
                <w:kern w:val="2"/>
                <w:sz w:val="21"/>
                <w:szCs w:val="21"/>
                <w:highlight w:val="none"/>
                <w:lang w:val="en-US" w:eastAsia="zh-CN" w:bidi="ar-SA"/>
              </w:rPr>
            </w:pPr>
            <w:r>
              <w:rPr>
                <w:rFonts w:hint="eastAsia" w:cs="宋体"/>
                <w:color w:val="auto"/>
                <w:highlight w:val="none"/>
                <w:lang w:val="zh-TW" w:eastAsia="zh-TW"/>
              </w:rPr>
              <w:t>安全负责人</w:t>
            </w:r>
          </w:p>
        </w:tc>
        <w:tc>
          <w:tcPr>
            <w:tcW w:w="633" w:type="dxa"/>
            <w:tcBorders>
              <w:top w:val="single" w:color="auto" w:sz="4" w:space="0"/>
              <w:left w:val="single" w:color="auto" w:sz="4" w:space="0"/>
              <w:bottom w:val="single" w:color="auto" w:sz="4" w:space="0"/>
              <w:right w:val="single" w:color="auto" w:sz="4" w:space="0"/>
            </w:tcBorders>
            <w:vAlign w:val="center"/>
          </w:tcPr>
          <w:p w14:paraId="3BD6694A">
            <w:pPr>
              <w:pStyle w:val="35"/>
              <w:jc w:val="center"/>
              <w:rPr>
                <w:rFonts w:cs="宋体"/>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14:paraId="5BE0F6A2">
            <w:pPr>
              <w:snapToGrid w:val="0"/>
              <w:spacing w:before="48" w:beforeLines="20" w:after="48" w:afterLines="20"/>
              <w:ind w:left="-53" w:leftChars="-25" w:right="-53" w:rightChars="-2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5AA9DA2F">
            <w:pPr>
              <w:pStyle w:val="3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4E9E69B6">
            <w:pPr>
              <w:pStyle w:val="35"/>
              <w:jc w:val="center"/>
              <w:rPr>
                <w:rFonts w:cs="宋体"/>
                <w:color w:val="auto"/>
                <w:highlight w:val="none"/>
              </w:rPr>
            </w:pPr>
          </w:p>
        </w:tc>
        <w:tc>
          <w:tcPr>
            <w:tcW w:w="633" w:type="dxa"/>
            <w:tcBorders>
              <w:top w:val="single" w:color="auto" w:sz="4" w:space="0"/>
              <w:left w:val="single" w:color="auto" w:sz="4" w:space="0"/>
              <w:bottom w:val="single" w:color="auto" w:sz="4" w:space="0"/>
              <w:right w:val="single" w:color="auto" w:sz="4" w:space="0"/>
            </w:tcBorders>
            <w:vAlign w:val="center"/>
          </w:tcPr>
          <w:p w14:paraId="3952CE7F">
            <w:pPr>
              <w:pStyle w:val="35"/>
              <w:jc w:val="center"/>
              <w:rPr>
                <w:rFonts w:cs="宋体"/>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66CE9C04">
            <w:pPr>
              <w:pStyle w:val="35"/>
              <w:jc w:val="center"/>
              <w:rPr>
                <w:rFonts w:cs="宋体"/>
                <w:color w:val="auto"/>
                <w:highlight w:val="none"/>
              </w:rPr>
            </w:pPr>
          </w:p>
        </w:tc>
        <w:tc>
          <w:tcPr>
            <w:tcW w:w="533" w:type="dxa"/>
            <w:tcBorders>
              <w:top w:val="single" w:color="auto" w:sz="4" w:space="0"/>
              <w:left w:val="single" w:color="auto" w:sz="4" w:space="0"/>
              <w:bottom w:val="single" w:color="auto" w:sz="4" w:space="0"/>
              <w:right w:val="single" w:color="auto" w:sz="4" w:space="0"/>
            </w:tcBorders>
            <w:vAlign w:val="center"/>
          </w:tcPr>
          <w:p w14:paraId="0107DAAC">
            <w:pPr>
              <w:pStyle w:val="35"/>
              <w:jc w:val="center"/>
              <w:rPr>
                <w:rFonts w:cs="宋体"/>
                <w:color w:val="auto"/>
                <w:highlight w:val="none"/>
              </w:rPr>
            </w:pPr>
          </w:p>
        </w:tc>
      </w:tr>
      <w:tr w14:paraId="5367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33EE459">
            <w:pPr>
              <w:pStyle w:val="35"/>
              <w:jc w:val="center"/>
              <w:rPr>
                <w:rFonts w:ascii="宋体" w:hAnsi="宋体" w:cs="宋体"/>
                <w:color w:val="auto"/>
                <w:kern w:val="2"/>
                <w:sz w:val="21"/>
                <w:szCs w:val="21"/>
                <w:highlight w:val="none"/>
                <w:lang w:val="en-US" w:eastAsia="zh-CN" w:bidi="ar-SA"/>
              </w:rPr>
            </w:pPr>
            <w:r>
              <w:rPr>
                <w:rFonts w:hint="eastAsia" w:cs="宋体"/>
                <w:color w:val="auto"/>
                <w:highlight w:val="none"/>
              </w:rPr>
              <w:t>4</w:t>
            </w:r>
          </w:p>
        </w:tc>
        <w:tc>
          <w:tcPr>
            <w:tcW w:w="942" w:type="dxa"/>
            <w:tcBorders>
              <w:top w:val="single" w:color="auto" w:sz="4" w:space="0"/>
              <w:left w:val="single" w:color="auto" w:sz="4" w:space="0"/>
              <w:bottom w:val="single" w:color="auto" w:sz="4" w:space="0"/>
              <w:right w:val="single" w:color="auto" w:sz="4" w:space="0"/>
            </w:tcBorders>
            <w:vAlign w:val="center"/>
          </w:tcPr>
          <w:p w14:paraId="3F12964C">
            <w:pPr>
              <w:pStyle w:val="35"/>
              <w:jc w:val="center"/>
              <w:rPr>
                <w:rFonts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353A6570">
            <w:pPr>
              <w:pStyle w:val="35"/>
              <w:jc w:val="center"/>
              <w:rPr>
                <w:rFonts w:ascii="宋体" w:hAnsi="宋体" w:eastAsia="宋体" w:cs="宋体"/>
                <w:color w:val="auto"/>
                <w:kern w:val="2"/>
                <w:sz w:val="21"/>
                <w:szCs w:val="21"/>
                <w:highlight w:val="none"/>
                <w:lang w:val="en-US" w:eastAsia="zh-CN" w:bidi="ar-SA"/>
              </w:rPr>
            </w:pPr>
            <w:r>
              <w:rPr>
                <w:rFonts w:hint="eastAsia" w:cs="宋体"/>
                <w:color w:val="auto"/>
                <w:highlight w:val="none"/>
                <w:lang w:val="zh-TW" w:eastAsia="zh-TW"/>
              </w:rPr>
              <w:t>造价负责人</w:t>
            </w:r>
          </w:p>
        </w:tc>
        <w:tc>
          <w:tcPr>
            <w:tcW w:w="633" w:type="dxa"/>
            <w:tcBorders>
              <w:top w:val="single" w:color="auto" w:sz="4" w:space="0"/>
              <w:left w:val="single" w:color="auto" w:sz="4" w:space="0"/>
              <w:bottom w:val="single" w:color="auto" w:sz="4" w:space="0"/>
              <w:right w:val="single" w:color="auto" w:sz="4" w:space="0"/>
            </w:tcBorders>
            <w:vAlign w:val="center"/>
          </w:tcPr>
          <w:p w14:paraId="48F6BC30">
            <w:pPr>
              <w:pStyle w:val="35"/>
              <w:jc w:val="center"/>
              <w:rPr>
                <w:rFonts w:cs="宋体"/>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14:paraId="06513C9B">
            <w:pPr>
              <w:snapToGrid w:val="0"/>
              <w:spacing w:before="48" w:beforeLines="20" w:after="48" w:afterLines="20"/>
              <w:ind w:left="-53" w:leftChars="-25" w:right="-53" w:rightChars="-2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47C0E735">
            <w:pPr>
              <w:pStyle w:val="3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50CD1381">
            <w:pPr>
              <w:pStyle w:val="35"/>
              <w:jc w:val="center"/>
              <w:rPr>
                <w:rFonts w:cs="宋体"/>
                <w:color w:val="auto"/>
                <w:highlight w:val="none"/>
              </w:rPr>
            </w:pPr>
          </w:p>
        </w:tc>
        <w:tc>
          <w:tcPr>
            <w:tcW w:w="633" w:type="dxa"/>
            <w:tcBorders>
              <w:top w:val="single" w:color="auto" w:sz="4" w:space="0"/>
              <w:left w:val="single" w:color="auto" w:sz="4" w:space="0"/>
              <w:bottom w:val="single" w:color="auto" w:sz="4" w:space="0"/>
              <w:right w:val="single" w:color="auto" w:sz="4" w:space="0"/>
            </w:tcBorders>
            <w:vAlign w:val="center"/>
          </w:tcPr>
          <w:p w14:paraId="12CD93D9">
            <w:pPr>
              <w:pStyle w:val="35"/>
              <w:jc w:val="center"/>
              <w:rPr>
                <w:rFonts w:cs="宋体"/>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61273966">
            <w:pPr>
              <w:pStyle w:val="35"/>
              <w:jc w:val="center"/>
              <w:rPr>
                <w:rFonts w:cs="宋体"/>
                <w:color w:val="auto"/>
                <w:highlight w:val="none"/>
              </w:rPr>
            </w:pPr>
          </w:p>
        </w:tc>
        <w:tc>
          <w:tcPr>
            <w:tcW w:w="533" w:type="dxa"/>
            <w:tcBorders>
              <w:top w:val="single" w:color="auto" w:sz="4" w:space="0"/>
              <w:left w:val="single" w:color="auto" w:sz="4" w:space="0"/>
              <w:bottom w:val="single" w:color="auto" w:sz="4" w:space="0"/>
              <w:right w:val="single" w:color="auto" w:sz="4" w:space="0"/>
            </w:tcBorders>
            <w:vAlign w:val="center"/>
          </w:tcPr>
          <w:p w14:paraId="33C080A6">
            <w:pPr>
              <w:pStyle w:val="35"/>
              <w:jc w:val="center"/>
              <w:rPr>
                <w:rFonts w:cs="宋体"/>
                <w:color w:val="auto"/>
                <w:highlight w:val="none"/>
              </w:rPr>
            </w:pPr>
          </w:p>
        </w:tc>
      </w:tr>
      <w:tr w14:paraId="1A17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CF823AB">
            <w:pPr>
              <w:pStyle w:val="35"/>
              <w:jc w:val="center"/>
              <w:rPr>
                <w:rFonts w:hint="eastAsia" w:eastAsia="宋体" w:cs="宋体"/>
                <w:color w:val="auto"/>
                <w:highlight w:val="none"/>
                <w:lang w:val="en-US" w:eastAsia="zh-CN"/>
              </w:rPr>
            </w:pPr>
            <w:r>
              <w:rPr>
                <w:rFonts w:hint="eastAsia" w:cs="宋体"/>
                <w:color w:val="auto"/>
                <w:highlight w:val="none"/>
                <w:lang w:val="en-US" w:eastAsia="zh-CN"/>
              </w:rPr>
              <w:t>5</w:t>
            </w:r>
          </w:p>
        </w:tc>
        <w:tc>
          <w:tcPr>
            <w:tcW w:w="942" w:type="dxa"/>
            <w:tcBorders>
              <w:top w:val="single" w:color="auto" w:sz="4" w:space="0"/>
              <w:left w:val="single" w:color="auto" w:sz="4" w:space="0"/>
              <w:bottom w:val="single" w:color="auto" w:sz="4" w:space="0"/>
              <w:right w:val="single" w:color="auto" w:sz="4" w:space="0"/>
            </w:tcBorders>
            <w:vAlign w:val="center"/>
          </w:tcPr>
          <w:p w14:paraId="64D5E2EF">
            <w:pPr>
              <w:pStyle w:val="35"/>
              <w:jc w:val="center"/>
              <w:rPr>
                <w:rFonts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6899F673">
            <w:pPr>
              <w:pStyle w:val="35"/>
              <w:jc w:val="center"/>
              <w:rPr>
                <w:rFonts w:cs="宋体"/>
                <w:color w:val="auto"/>
                <w:highlight w:val="none"/>
              </w:rPr>
            </w:pPr>
            <w:r>
              <w:rPr>
                <w:rFonts w:hint="eastAsia" w:ascii="宋体" w:hAnsi="宋体" w:eastAsia="宋体" w:cs="宋体"/>
                <w:color w:val="auto"/>
                <w:sz w:val="21"/>
                <w:szCs w:val="21"/>
                <w:highlight w:val="none"/>
              </w:rPr>
              <w:t>机电专业负责人</w:t>
            </w:r>
          </w:p>
        </w:tc>
        <w:tc>
          <w:tcPr>
            <w:tcW w:w="633" w:type="dxa"/>
            <w:tcBorders>
              <w:top w:val="single" w:color="auto" w:sz="4" w:space="0"/>
              <w:left w:val="single" w:color="auto" w:sz="4" w:space="0"/>
              <w:bottom w:val="single" w:color="auto" w:sz="4" w:space="0"/>
              <w:right w:val="single" w:color="auto" w:sz="4" w:space="0"/>
            </w:tcBorders>
            <w:vAlign w:val="center"/>
          </w:tcPr>
          <w:p w14:paraId="00E271C8">
            <w:pPr>
              <w:pStyle w:val="35"/>
              <w:jc w:val="center"/>
              <w:rPr>
                <w:rFonts w:cs="宋体"/>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14:paraId="5795ED51">
            <w:pPr>
              <w:widowControl/>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463F966F">
            <w:pPr>
              <w:pStyle w:val="3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3F62B92A">
            <w:pPr>
              <w:pStyle w:val="35"/>
              <w:jc w:val="center"/>
              <w:rPr>
                <w:rFonts w:cs="宋体"/>
                <w:color w:val="auto"/>
                <w:highlight w:val="none"/>
              </w:rPr>
            </w:pPr>
          </w:p>
        </w:tc>
        <w:tc>
          <w:tcPr>
            <w:tcW w:w="633" w:type="dxa"/>
            <w:tcBorders>
              <w:top w:val="single" w:color="auto" w:sz="4" w:space="0"/>
              <w:left w:val="single" w:color="auto" w:sz="4" w:space="0"/>
              <w:bottom w:val="single" w:color="auto" w:sz="4" w:space="0"/>
              <w:right w:val="single" w:color="auto" w:sz="4" w:space="0"/>
            </w:tcBorders>
            <w:vAlign w:val="center"/>
          </w:tcPr>
          <w:p w14:paraId="41BC2E7B">
            <w:pPr>
              <w:pStyle w:val="35"/>
              <w:jc w:val="center"/>
              <w:rPr>
                <w:rFonts w:cs="宋体"/>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7C8D3E2E">
            <w:pPr>
              <w:pStyle w:val="35"/>
              <w:jc w:val="center"/>
              <w:rPr>
                <w:rFonts w:cs="宋体"/>
                <w:color w:val="auto"/>
                <w:highlight w:val="none"/>
              </w:rPr>
            </w:pPr>
          </w:p>
        </w:tc>
        <w:tc>
          <w:tcPr>
            <w:tcW w:w="533" w:type="dxa"/>
            <w:tcBorders>
              <w:top w:val="single" w:color="auto" w:sz="4" w:space="0"/>
              <w:left w:val="single" w:color="auto" w:sz="4" w:space="0"/>
              <w:bottom w:val="single" w:color="auto" w:sz="4" w:space="0"/>
              <w:right w:val="single" w:color="auto" w:sz="4" w:space="0"/>
            </w:tcBorders>
            <w:vAlign w:val="center"/>
          </w:tcPr>
          <w:p w14:paraId="292E222A">
            <w:pPr>
              <w:pStyle w:val="35"/>
              <w:jc w:val="center"/>
              <w:rPr>
                <w:rFonts w:cs="宋体"/>
                <w:color w:val="auto"/>
                <w:highlight w:val="none"/>
              </w:rPr>
            </w:pPr>
          </w:p>
        </w:tc>
      </w:tr>
      <w:tr w14:paraId="0DED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8F79014">
            <w:pPr>
              <w:pStyle w:val="35"/>
              <w:jc w:val="center"/>
              <w:rPr>
                <w:rFonts w:hint="default" w:cs="宋体"/>
                <w:color w:val="auto"/>
                <w:highlight w:val="none"/>
                <w:lang w:val="en-US" w:eastAsia="zh-CN"/>
              </w:rPr>
            </w:pPr>
            <w:r>
              <w:rPr>
                <w:rFonts w:hint="eastAsia" w:cs="宋体"/>
                <w:color w:val="auto"/>
                <w:highlight w:val="none"/>
                <w:lang w:val="en-US" w:eastAsia="zh-CN"/>
              </w:rPr>
              <w:t>6</w:t>
            </w:r>
          </w:p>
        </w:tc>
        <w:tc>
          <w:tcPr>
            <w:tcW w:w="942" w:type="dxa"/>
            <w:tcBorders>
              <w:top w:val="single" w:color="auto" w:sz="4" w:space="0"/>
              <w:left w:val="single" w:color="auto" w:sz="4" w:space="0"/>
              <w:bottom w:val="single" w:color="auto" w:sz="4" w:space="0"/>
              <w:right w:val="single" w:color="auto" w:sz="4" w:space="0"/>
            </w:tcBorders>
            <w:vAlign w:val="center"/>
          </w:tcPr>
          <w:p w14:paraId="7063F5B3">
            <w:pPr>
              <w:pStyle w:val="35"/>
              <w:jc w:val="center"/>
              <w:rPr>
                <w:rFonts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3B5E9BFF">
            <w:pPr>
              <w:pStyle w:val="35"/>
              <w:jc w:val="center"/>
              <w:rPr>
                <w:rFonts w:hint="default" w:eastAsia="宋体" w:cs="宋体"/>
                <w:color w:val="auto"/>
                <w:highlight w:val="none"/>
                <w:lang w:val="en-US" w:eastAsia="zh-CN"/>
              </w:rPr>
            </w:pPr>
            <w:r>
              <w:rPr>
                <w:rFonts w:hint="eastAsia" w:ascii="宋体" w:hAnsi="宋体" w:eastAsia="宋体" w:cs="宋体"/>
                <w:color w:val="auto"/>
                <w:sz w:val="21"/>
                <w:szCs w:val="21"/>
                <w:highlight w:val="none"/>
              </w:rPr>
              <w:t>通信专业负责人</w:t>
            </w:r>
          </w:p>
        </w:tc>
        <w:tc>
          <w:tcPr>
            <w:tcW w:w="633" w:type="dxa"/>
            <w:tcBorders>
              <w:top w:val="single" w:color="auto" w:sz="4" w:space="0"/>
              <w:left w:val="single" w:color="auto" w:sz="4" w:space="0"/>
              <w:bottom w:val="single" w:color="auto" w:sz="4" w:space="0"/>
              <w:right w:val="single" w:color="auto" w:sz="4" w:space="0"/>
            </w:tcBorders>
            <w:vAlign w:val="center"/>
          </w:tcPr>
          <w:p w14:paraId="56D37834">
            <w:pPr>
              <w:pStyle w:val="35"/>
              <w:jc w:val="center"/>
              <w:rPr>
                <w:rFonts w:cs="宋体"/>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14:paraId="7B9D54FF">
            <w:pPr>
              <w:widowControl/>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557DA2FF">
            <w:pPr>
              <w:pStyle w:val="3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44DC5EAB">
            <w:pPr>
              <w:pStyle w:val="35"/>
              <w:jc w:val="center"/>
              <w:rPr>
                <w:rFonts w:cs="宋体"/>
                <w:color w:val="auto"/>
                <w:highlight w:val="none"/>
              </w:rPr>
            </w:pPr>
          </w:p>
        </w:tc>
        <w:tc>
          <w:tcPr>
            <w:tcW w:w="633" w:type="dxa"/>
            <w:tcBorders>
              <w:top w:val="single" w:color="auto" w:sz="4" w:space="0"/>
              <w:left w:val="single" w:color="auto" w:sz="4" w:space="0"/>
              <w:bottom w:val="single" w:color="auto" w:sz="4" w:space="0"/>
              <w:right w:val="single" w:color="auto" w:sz="4" w:space="0"/>
            </w:tcBorders>
            <w:vAlign w:val="center"/>
          </w:tcPr>
          <w:p w14:paraId="1C51041F">
            <w:pPr>
              <w:pStyle w:val="35"/>
              <w:jc w:val="center"/>
              <w:rPr>
                <w:rFonts w:cs="宋体"/>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112E4FFA">
            <w:pPr>
              <w:pStyle w:val="35"/>
              <w:jc w:val="center"/>
              <w:rPr>
                <w:rFonts w:cs="宋体"/>
                <w:color w:val="auto"/>
                <w:highlight w:val="none"/>
              </w:rPr>
            </w:pPr>
          </w:p>
        </w:tc>
        <w:tc>
          <w:tcPr>
            <w:tcW w:w="533" w:type="dxa"/>
            <w:tcBorders>
              <w:top w:val="single" w:color="auto" w:sz="4" w:space="0"/>
              <w:left w:val="single" w:color="auto" w:sz="4" w:space="0"/>
              <w:bottom w:val="single" w:color="auto" w:sz="4" w:space="0"/>
              <w:right w:val="single" w:color="auto" w:sz="4" w:space="0"/>
            </w:tcBorders>
            <w:vAlign w:val="center"/>
          </w:tcPr>
          <w:p w14:paraId="2961D35A">
            <w:pPr>
              <w:pStyle w:val="35"/>
              <w:jc w:val="center"/>
              <w:rPr>
                <w:rFonts w:cs="宋体"/>
                <w:color w:val="auto"/>
                <w:highlight w:val="none"/>
              </w:rPr>
            </w:pPr>
          </w:p>
        </w:tc>
      </w:tr>
      <w:tr w14:paraId="4C50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2824585">
            <w:pPr>
              <w:pStyle w:val="35"/>
              <w:jc w:val="center"/>
              <w:rPr>
                <w:rFonts w:cs="宋体"/>
                <w:color w:val="auto"/>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14:paraId="5A8C11EF">
            <w:pPr>
              <w:pStyle w:val="35"/>
              <w:jc w:val="center"/>
              <w:rPr>
                <w:rFonts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2CD3BC82">
            <w:pPr>
              <w:pStyle w:val="35"/>
              <w:jc w:val="center"/>
              <w:rPr>
                <w:rFonts w:cs="宋体"/>
                <w:color w:val="auto"/>
                <w:highlight w:val="none"/>
                <w:lang w:val="zh-TW" w:eastAsia="zh-TW"/>
              </w:rPr>
            </w:pPr>
          </w:p>
        </w:tc>
        <w:tc>
          <w:tcPr>
            <w:tcW w:w="633" w:type="dxa"/>
            <w:tcBorders>
              <w:top w:val="single" w:color="auto" w:sz="4" w:space="0"/>
              <w:left w:val="single" w:color="auto" w:sz="4" w:space="0"/>
              <w:bottom w:val="single" w:color="auto" w:sz="4" w:space="0"/>
              <w:right w:val="single" w:color="auto" w:sz="4" w:space="0"/>
            </w:tcBorders>
            <w:vAlign w:val="center"/>
          </w:tcPr>
          <w:p w14:paraId="028FD9AA">
            <w:pPr>
              <w:pStyle w:val="35"/>
              <w:jc w:val="center"/>
              <w:rPr>
                <w:rFonts w:cs="宋体"/>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14:paraId="5B6654B6">
            <w:pPr>
              <w:snapToGrid w:val="0"/>
              <w:spacing w:before="48" w:beforeLines="20" w:after="48" w:afterLines="20"/>
              <w:ind w:left="-53" w:leftChars="-25" w:right="-53" w:rightChars="-2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1B740241">
            <w:pPr>
              <w:pStyle w:val="35"/>
              <w:jc w:val="center"/>
              <w:rPr>
                <w:rFonts w:cs="宋体"/>
                <w:color w:val="auto"/>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571C26A3">
            <w:pPr>
              <w:pStyle w:val="35"/>
              <w:jc w:val="center"/>
              <w:rPr>
                <w:rFonts w:cs="宋体"/>
                <w:color w:val="auto"/>
                <w:highlight w:val="none"/>
              </w:rPr>
            </w:pPr>
          </w:p>
        </w:tc>
        <w:tc>
          <w:tcPr>
            <w:tcW w:w="633" w:type="dxa"/>
            <w:tcBorders>
              <w:top w:val="single" w:color="auto" w:sz="4" w:space="0"/>
              <w:left w:val="single" w:color="auto" w:sz="4" w:space="0"/>
              <w:bottom w:val="single" w:color="auto" w:sz="4" w:space="0"/>
              <w:right w:val="single" w:color="auto" w:sz="4" w:space="0"/>
            </w:tcBorders>
            <w:vAlign w:val="center"/>
          </w:tcPr>
          <w:p w14:paraId="6BA7EC29">
            <w:pPr>
              <w:pStyle w:val="35"/>
              <w:jc w:val="center"/>
              <w:rPr>
                <w:rFonts w:cs="宋体"/>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6040D780">
            <w:pPr>
              <w:pStyle w:val="35"/>
              <w:jc w:val="center"/>
              <w:rPr>
                <w:rFonts w:cs="宋体"/>
                <w:color w:val="auto"/>
                <w:highlight w:val="none"/>
              </w:rPr>
            </w:pPr>
          </w:p>
        </w:tc>
        <w:tc>
          <w:tcPr>
            <w:tcW w:w="533" w:type="dxa"/>
            <w:tcBorders>
              <w:top w:val="single" w:color="auto" w:sz="4" w:space="0"/>
              <w:left w:val="single" w:color="auto" w:sz="4" w:space="0"/>
              <w:bottom w:val="single" w:color="auto" w:sz="4" w:space="0"/>
              <w:right w:val="single" w:color="auto" w:sz="4" w:space="0"/>
            </w:tcBorders>
            <w:vAlign w:val="center"/>
          </w:tcPr>
          <w:p w14:paraId="56A1285F">
            <w:pPr>
              <w:pStyle w:val="35"/>
              <w:jc w:val="center"/>
              <w:rPr>
                <w:rFonts w:cs="宋体"/>
                <w:color w:val="auto"/>
                <w:highlight w:val="none"/>
              </w:rPr>
            </w:pPr>
          </w:p>
        </w:tc>
      </w:tr>
    </w:tbl>
    <w:p w14:paraId="63E59539">
      <w:pPr>
        <w:widowControl/>
        <w:shd w:val="clear" w:color="auto" w:fill="FFFFFF"/>
        <w:adjustRightInd w:val="0"/>
        <w:ind w:firstLine="422" w:firstLineChars="200"/>
        <w:jc w:val="left"/>
        <w:rPr>
          <w:rFonts w:ascii="宋体" w:hAnsi="宋体" w:cs="宋体"/>
          <w:color w:val="auto"/>
          <w:highlight w:val="none"/>
        </w:rPr>
      </w:pPr>
      <w:r>
        <w:rPr>
          <w:rFonts w:hint="eastAsia" w:ascii="宋体" w:hAnsi="宋体" w:cs="宋体"/>
          <w:b/>
          <w:color w:val="auto"/>
          <w:highlight w:val="none"/>
        </w:rPr>
        <w:t>备注：</w:t>
      </w:r>
      <w:r>
        <w:rPr>
          <w:rFonts w:hint="eastAsia" w:ascii="宋体" w:hAnsi="宋体" w:cs="宋体"/>
          <w:color w:val="auto"/>
          <w:highlight w:val="none"/>
        </w:rPr>
        <w:t>1、“岗位”要求（除项目负责人和专职安全员外）由招标人根据项目管理需要在本表备注中明确提出。以上项目管理团队人员信息将由交易系统提取后供各相关单位在履约时比对、查核。</w:t>
      </w:r>
    </w:p>
    <w:p w14:paraId="3F818B49">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4C273E5">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0E680898">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4、本表为项目管理团队人员的基本情况汇总，投标人可根据自身情况和招标文件要求配备专业技术管理人员，各岗位人员不得相互兼职。</w:t>
      </w:r>
    </w:p>
    <w:p w14:paraId="3E3DE239">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5、拟投入的项目管理团队人员，未经招标人同意，中标后不得更换，否则按合同约定承担违约责任。</w:t>
      </w:r>
    </w:p>
    <w:p w14:paraId="6715F73A">
      <w:pPr>
        <w:pStyle w:val="34"/>
        <w:ind w:firstLine="3596" w:firstLineChars="1450"/>
        <w:rPr>
          <w:rFonts w:ascii="宋体" w:hAnsi="宋体" w:cs="宋体"/>
          <w:color w:val="auto"/>
          <w:highlight w:val="none"/>
        </w:rPr>
      </w:pPr>
    </w:p>
    <w:p w14:paraId="73587AB6">
      <w:pPr>
        <w:pStyle w:val="34"/>
        <w:ind w:firstLine="3596" w:firstLineChars="1450"/>
        <w:rPr>
          <w:rFonts w:ascii="宋体" w:hAnsi="宋体" w:cs="宋体"/>
          <w:color w:val="auto"/>
          <w:highlight w:val="none"/>
        </w:rPr>
      </w:pPr>
      <w:r>
        <w:rPr>
          <w:rFonts w:hint="eastAsia" w:ascii="宋体" w:hAnsi="宋体" w:cs="宋体"/>
          <w:color w:val="auto"/>
          <w:highlight w:val="none"/>
        </w:rPr>
        <w:t>投标人：　　（盖章）</w:t>
      </w:r>
    </w:p>
    <w:p w14:paraId="487E93F1">
      <w:pPr>
        <w:pStyle w:val="34"/>
        <w:ind w:firstLine="3596" w:firstLineChars="1450"/>
        <w:rPr>
          <w:rFonts w:ascii="宋体" w:hAnsi="宋体" w:cs="宋体"/>
          <w:color w:val="auto"/>
          <w:highlight w:val="none"/>
        </w:rPr>
      </w:pPr>
      <w:r>
        <w:rPr>
          <w:rFonts w:hint="eastAsia" w:ascii="宋体" w:hAnsi="宋体" w:cs="宋体"/>
          <w:color w:val="auto"/>
          <w:highlight w:val="none"/>
        </w:rPr>
        <w:t>法定代表人或授权代理人(签字或盖章)：</w:t>
      </w:r>
    </w:p>
    <w:p w14:paraId="4E57E58F">
      <w:pPr>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290B1D55">
      <w:pPr>
        <w:rPr>
          <w:rFonts w:ascii="宋体" w:hAnsi="宋体" w:cs="宋体"/>
          <w:b/>
          <w:color w:val="auto"/>
          <w:sz w:val="24"/>
          <w:szCs w:val="24"/>
          <w:highlight w:val="none"/>
        </w:rPr>
      </w:pPr>
      <w:r>
        <w:rPr>
          <w:rFonts w:hint="eastAsia" w:ascii="宋体" w:hAnsi="宋体" w:cs="宋体"/>
          <w:b/>
          <w:color w:val="auto"/>
          <w:sz w:val="24"/>
          <w:szCs w:val="24"/>
          <w:highlight w:val="none"/>
        </w:rPr>
        <w:t>技术部分格式</w:t>
      </w:r>
      <w:r>
        <w:rPr>
          <w:rFonts w:hint="eastAsia" w:ascii="宋体" w:hAnsi="宋体" w:cs="宋体"/>
          <w:b/>
          <w:color w:val="auto"/>
          <w:sz w:val="24"/>
          <w:szCs w:val="24"/>
          <w:highlight w:val="none"/>
          <w:lang w:val="en-US" w:eastAsia="zh-CN"/>
        </w:rPr>
        <w:t>12</w:t>
      </w:r>
      <w:r>
        <w:rPr>
          <w:rFonts w:hint="eastAsia" w:ascii="宋体" w:hAnsi="宋体" w:cs="宋体"/>
          <w:b/>
          <w:color w:val="auto"/>
          <w:sz w:val="24"/>
          <w:szCs w:val="24"/>
          <w:highlight w:val="none"/>
        </w:rPr>
        <w:t>：拟投入施工项目管理团队人员信息表</w:t>
      </w:r>
    </w:p>
    <w:p w14:paraId="23A460EA">
      <w:pPr>
        <w:ind w:firstLine="593" w:firstLineChars="0"/>
        <w:rPr>
          <w:rFonts w:hint="eastAsia"/>
          <w:color w:val="auto"/>
          <w:highlight w:val="none"/>
        </w:rPr>
      </w:pPr>
    </w:p>
    <w:p w14:paraId="6432771F">
      <w:pPr>
        <w:pStyle w:val="33"/>
        <w:rPr>
          <w:rFonts w:hint="eastAsia" w:ascii="宋体" w:hAnsi="宋体" w:eastAsia="宋体" w:cs="宋体"/>
          <w:b w:val="0"/>
          <w:color w:val="auto"/>
          <w:highlight w:val="none"/>
        </w:rPr>
      </w:pPr>
      <w:r>
        <w:rPr>
          <w:rFonts w:hint="eastAsia" w:ascii="宋体" w:hAnsi="宋体" w:eastAsia="宋体" w:cs="宋体"/>
          <w:b w:val="0"/>
          <w:color w:val="auto"/>
          <w:highlight w:val="none"/>
        </w:rPr>
        <w:t>主要人员简历表</w:t>
      </w:r>
    </w:p>
    <w:tbl>
      <w:tblPr>
        <w:tblStyle w:val="24"/>
        <w:tblpPr w:leftFromText="180" w:rightFromText="180" w:vertAnchor="text" w:tblpX="-206" w:tblpY="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9"/>
        <w:gridCol w:w="1384"/>
        <w:gridCol w:w="500"/>
        <w:gridCol w:w="884"/>
        <w:gridCol w:w="339"/>
        <w:gridCol w:w="1256"/>
        <w:gridCol w:w="264"/>
        <w:gridCol w:w="1056"/>
        <w:gridCol w:w="63"/>
        <w:gridCol w:w="1390"/>
      </w:tblGrid>
      <w:tr w14:paraId="33D7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66" w:type="dxa"/>
            <w:tcBorders>
              <w:top w:val="single" w:color="auto" w:sz="4" w:space="0"/>
              <w:left w:val="single" w:color="auto" w:sz="4" w:space="0"/>
              <w:bottom w:val="single" w:color="auto" w:sz="4" w:space="0"/>
              <w:right w:val="single" w:color="auto" w:sz="4" w:space="0"/>
            </w:tcBorders>
            <w:vAlign w:val="center"/>
          </w:tcPr>
          <w:p w14:paraId="15030A99">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904" w:type="dxa"/>
            <w:gridSpan w:val="3"/>
            <w:tcBorders>
              <w:top w:val="single" w:color="auto" w:sz="4" w:space="0"/>
              <w:left w:val="single" w:color="auto" w:sz="4" w:space="0"/>
              <w:bottom w:val="single" w:color="auto" w:sz="4" w:space="0"/>
              <w:right w:val="single" w:color="auto" w:sz="4" w:space="0"/>
            </w:tcBorders>
            <w:vAlign w:val="center"/>
          </w:tcPr>
          <w:p w14:paraId="758BD928">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1224" w:type="dxa"/>
            <w:gridSpan w:val="2"/>
            <w:tcBorders>
              <w:top w:val="single" w:color="auto" w:sz="4" w:space="0"/>
              <w:left w:val="single" w:color="auto" w:sz="4" w:space="0"/>
              <w:bottom w:val="single" w:color="auto" w:sz="4" w:space="0"/>
              <w:right w:val="single" w:color="auto" w:sz="4" w:space="0"/>
            </w:tcBorders>
            <w:vAlign w:val="center"/>
          </w:tcPr>
          <w:p w14:paraId="0FA2C5AB">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性别</w:t>
            </w: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4B1B2B7E">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061678CB">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年龄</w:t>
            </w:r>
          </w:p>
        </w:tc>
        <w:tc>
          <w:tcPr>
            <w:tcW w:w="1454" w:type="dxa"/>
            <w:gridSpan w:val="2"/>
            <w:tcBorders>
              <w:top w:val="single" w:color="auto" w:sz="4" w:space="0"/>
              <w:left w:val="single" w:color="auto" w:sz="4" w:space="0"/>
              <w:bottom w:val="single" w:color="auto" w:sz="4" w:space="0"/>
              <w:right w:val="single" w:color="auto" w:sz="4" w:space="0"/>
            </w:tcBorders>
            <w:vAlign w:val="center"/>
          </w:tcPr>
          <w:p w14:paraId="37506DEB">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r>
      <w:tr w14:paraId="15F9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66" w:type="dxa"/>
            <w:tcBorders>
              <w:top w:val="single" w:color="auto" w:sz="4" w:space="0"/>
              <w:left w:val="single" w:color="auto" w:sz="4" w:space="0"/>
              <w:bottom w:val="single" w:color="auto" w:sz="4" w:space="0"/>
              <w:right w:val="single" w:color="auto" w:sz="4" w:space="0"/>
            </w:tcBorders>
            <w:vAlign w:val="center"/>
          </w:tcPr>
          <w:p w14:paraId="3CDBD6C2">
            <w:pPr>
              <w:pStyle w:val="35"/>
              <w:jc w:val="center"/>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rPr>
              <w:t>身份证号码</w:t>
            </w:r>
          </w:p>
        </w:tc>
        <w:tc>
          <w:tcPr>
            <w:tcW w:w="7160" w:type="dxa"/>
            <w:gridSpan w:val="10"/>
            <w:tcBorders>
              <w:top w:val="single" w:color="auto" w:sz="4" w:space="0"/>
              <w:left w:val="single" w:color="auto" w:sz="4" w:space="0"/>
              <w:bottom w:val="single" w:color="auto" w:sz="4" w:space="0"/>
              <w:right w:val="single" w:color="auto" w:sz="4" w:space="0"/>
            </w:tcBorders>
            <w:vAlign w:val="center"/>
          </w:tcPr>
          <w:p w14:paraId="33347F11">
            <w:pPr>
              <w:pStyle w:val="34"/>
              <w:ind w:firstLine="0" w:firstLineChars="0"/>
              <w:jc w:val="center"/>
              <w:rPr>
                <w:rFonts w:hint="eastAsia" w:ascii="宋体" w:hAnsi="宋体" w:eastAsia="宋体" w:cs="宋体"/>
                <w:b/>
                <w:snapToGrid w:val="0"/>
                <w:color w:val="auto"/>
                <w:kern w:val="2"/>
                <w:highlight w:val="none"/>
              </w:rPr>
            </w:pPr>
          </w:p>
        </w:tc>
      </w:tr>
      <w:tr w14:paraId="1A0D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66" w:type="dxa"/>
            <w:tcBorders>
              <w:top w:val="single" w:color="auto" w:sz="4" w:space="0"/>
              <w:left w:val="single" w:color="auto" w:sz="4" w:space="0"/>
              <w:bottom w:val="single" w:color="auto" w:sz="4" w:space="0"/>
              <w:right w:val="single" w:color="auto" w:sz="4" w:space="0"/>
            </w:tcBorders>
            <w:vAlign w:val="center"/>
          </w:tcPr>
          <w:p w14:paraId="0EDB7B67">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职务</w:t>
            </w:r>
          </w:p>
        </w:tc>
        <w:tc>
          <w:tcPr>
            <w:tcW w:w="1904" w:type="dxa"/>
            <w:gridSpan w:val="3"/>
            <w:tcBorders>
              <w:top w:val="single" w:color="auto" w:sz="4" w:space="0"/>
              <w:left w:val="single" w:color="auto" w:sz="4" w:space="0"/>
              <w:bottom w:val="single" w:color="auto" w:sz="4" w:space="0"/>
              <w:right w:val="single" w:color="auto" w:sz="4" w:space="0"/>
            </w:tcBorders>
            <w:vAlign w:val="center"/>
          </w:tcPr>
          <w:p w14:paraId="4AED57CE">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1224" w:type="dxa"/>
            <w:gridSpan w:val="2"/>
            <w:tcBorders>
              <w:top w:val="single" w:color="auto" w:sz="4" w:space="0"/>
              <w:left w:val="single" w:color="auto" w:sz="4" w:space="0"/>
              <w:bottom w:val="single" w:color="auto" w:sz="4" w:space="0"/>
              <w:right w:val="single" w:color="auto" w:sz="4" w:space="0"/>
            </w:tcBorders>
            <w:vAlign w:val="center"/>
          </w:tcPr>
          <w:p w14:paraId="75CA7618">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48925AE5">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492A7455">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1454" w:type="dxa"/>
            <w:gridSpan w:val="2"/>
            <w:tcBorders>
              <w:top w:val="single" w:color="auto" w:sz="4" w:space="0"/>
              <w:left w:val="single" w:color="auto" w:sz="4" w:space="0"/>
              <w:bottom w:val="single" w:color="auto" w:sz="4" w:space="0"/>
              <w:right w:val="single" w:color="auto" w:sz="4" w:space="0"/>
            </w:tcBorders>
            <w:vAlign w:val="center"/>
          </w:tcPr>
          <w:p w14:paraId="4AD3E105">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r>
      <w:tr w14:paraId="08C1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366" w:type="dxa"/>
            <w:tcBorders>
              <w:top w:val="single" w:color="auto" w:sz="4" w:space="0"/>
              <w:left w:val="single" w:color="auto" w:sz="4" w:space="0"/>
              <w:bottom w:val="single" w:color="auto" w:sz="4" w:space="0"/>
              <w:right w:val="single" w:color="auto" w:sz="4" w:space="0"/>
            </w:tcBorders>
            <w:vAlign w:val="center"/>
          </w:tcPr>
          <w:p w14:paraId="5D5F2F62">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参加工作</w:t>
            </w:r>
          </w:p>
          <w:p w14:paraId="0A841B9A">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时间</w:t>
            </w:r>
          </w:p>
        </w:tc>
        <w:tc>
          <w:tcPr>
            <w:tcW w:w="1904" w:type="dxa"/>
            <w:gridSpan w:val="3"/>
            <w:tcBorders>
              <w:top w:val="single" w:color="auto" w:sz="4" w:space="0"/>
              <w:left w:val="single" w:color="auto" w:sz="4" w:space="0"/>
              <w:bottom w:val="single" w:color="auto" w:sz="4" w:space="0"/>
              <w:right w:val="single" w:color="auto" w:sz="4" w:space="0"/>
            </w:tcBorders>
            <w:vAlign w:val="center"/>
          </w:tcPr>
          <w:p w14:paraId="5E250A5B">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1224" w:type="dxa"/>
            <w:gridSpan w:val="2"/>
            <w:tcBorders>
              <w:top w:val="single" w:color="auto" w:sz="4" w:space="0"/>
              <w:left w:val="single" w:color="auto" w:sz="4" w:space="0"/>
              <w:bottom w:val="single" w:color="auto" w:sz="4" w:space="0"/>
              <w:right w:val="single" w:color="auto" w:sz="4" w:space="0"/>
            </w:tcBorders>
            <w:vAlign w:val="center"/>
          </w:tcPr>
          <w:p w14:paraId="15EDE3B5">
            <w:pPr>
              <w:pStyle w:val="34"/>
              <w:ind w:firstLine="0" w:firstLineChars="0"/>
              <w:jc w:val="center"/>
              <w:rPr>
                <w:rFonts w:hint="eastAsia" w:ascii="宋体" w:hAnsi="宋体" w:eastAsia="宋体" w:cs="宋体"/>
                <w:b/>
                <w:snapToGrid w:val="0"/>
                <w:color w:val="auto"/>
                <w:kern w:val="2"/>
                <w:highlight w:val="none"/>
              </w:rPr>
            </w:pPr>
            <w:r>
              <w:rPr>
                <w:rFonts w:hint="eastAsia" w:ascii="宋体" w:hAnsi="宋体" w:eastAsia="宋体" w:cs="宋体"/>
                <w:b/>
                <w:snapToGrid w:val="0"/>
                <w:color w:val="auto"/>
                <w:kern w:val="2"/>
                <w:highlight w:val="none"/>
              </w:rPr>
              <w:t>担任相应职务年限</w:t>
            </w:r>
          </w:p>
        </w:tc>
        <w:tc>
          <w:tcPr>
            <w:tcW w:w="4032" w:type="dxa"/>
            <w:gridSpan w:val="5"/>
            <w:tcBorders>
              <w:top w:val="single" w:color="auto" w:sz="4" w:space="0"/>
              <w:left w:val="single" w:color="auto" w:sz="4" w:space="0"/>
              <w:bottom w:val="single" w:color="auto" w:sz="4" w:space="0"/>
              <w:right w:val="single" w:color="auto" w:sz="4" w:space="0"/>
            </w:tcBorders>
            <w:vAlign w:val="center"/>
          </w:tcPr>
          <w:p w14:paraId="6B0B7F34">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r>
      <w:tr w14:paraId="72E0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66" w:type="dxa"/>
            <w:tcBorders>
              <w:top w:val="single" w:color="auto" w:sz="4" w:space="0"/>
              <w:left w:val="single" w:color="auto" w:sz="4" w:space="0"/>
              <w:bottom w:val="single" w:color="auto" w:sz="4" w:space="0"/>
              <w:right w:val="single" w:color="auto" w:sz="4" w:space="0"/>
            </w:tcBorders>
            <w:vAlign w:val="center"/>
          </w:tcPr>
          <w:p w14:paraId="5D66FB0D">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资格证书号</w:t>
            </w:r>
          </w:p>
        </w:tc>
        <w:tc>
          <w:tcPr>
            <w:tcW w:w="7160" w:type="dxa"/>
            <w:gridSpan w:val="10"/>
            <w:tcBorders>
              <w:top w:val="single" w:color="auto" w:sz="4" w:space="0"/>
              <w:left w:val="single" w:color="auto" w:sz="4" w:space="0"/>
              <w:bottom w:val="single" w:color="auto" w:sz="4" w:space="0"/>
              <w:right w:val="single" w:color="auto" w:sz="4" w:space="0"/>
            </w:tcBorders>
            <w:vAlign w:val="center"/>
          </w:tcPr>
          <w:p w14:paraId="1676FDE3">
            <w:pPr>
              <w:pStyle w:val="34"/>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r>
      <w:tr w14:paraId="094E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26" w:type="dxa"/>
            <w:gridSpan w:val="11"/>
            <w:tcBorders>
              <w:top w:val="single" w:color="auto" w:sz="4" w:space="0"/>
              <w:left w:val="single" w:color="auto" w:sz="4" w:space="0"/>
              <w:bottom w:val="single" w:color="auto" w:sz="4" w:space="0"/>
              <w:right w:val="single" w:color="auto" w:sz="4" w:space="0"/>
            </w:tcBorders>
            <w:vAlign w:val="center"/>
          </w:tcPr>
          <w:p w14:paraId="1AD0ACF3">
            <w:pPr>
              <w:pStyle w:val="34"/>
              <w:ind w:firstLine="0" w:firstLineChars="0"/>
              <w:jc w:val="center"/>
              <w:rPr>
                <w:rFonts w:hint="eastAsia" w:ascii="宋体" w:hAnsi="宋体" w:eastAsia="宋体" w:cs="宋体"/>
                <w:b/>
                <w:snapToGrid w:val="0"/>
                <w:color w:val="auto"/>
                <w:kern w:val="2"/>
                <w:highlight w:val="none"/>
              </w:rPr>
            </w:pPr>
            <w:r>
              <w:rPr>
                <w:rFonts w:hint="eastAsia" w:ascii="宋体" w:hAnsi="宋体" w:eastAsia="宋体" w:cs="宋体"/>
                <w:b/>
                <w:snapToGrid w:val="0"/>
                <w:color w:val="auto"/>
                <w:kern w:val="2"/>
                <w:highlight w:val="none"/>
              </w:rPr>
              <w:t>业绩简介</w:t>
            </w:r>
          </w:p>
        </w:tc>
      </w:tr>
      <w:tr w14:paraId="7D46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14:paraId="3E6801AD">
            <w:pPr>
              <w:pStyle w:val="35"/>
              <w:jc w:val="center"/>
              <w:rPr>
                <w:rFonts w:hint="eastAsia" w:ascii="宋体" w:hAnsi="宋体" w:eastAsia="宋体" w:cs="宋体"/>
                <w:b/>
                <w:color w:val="auto"/>
                <w:sz w:val="24"/>
                <w:szCs w:val="24"/>
                <w:highlight w:val="none"/>
                <w:lang w:eastAsia="zh-CN"/>
              </w:rPr>
            </w:pPr>
            <w:r>
              <w:rPr>
                <w:rFonts w:hint="eastAsia" w:cs="宋体"/>
                <w:b/>
                <w:color w:val="auto"/>
                <w:sz w:val="24"/>
                <w:szCs w:val="24"/>
                <w:highlight w:val="none"/>
                <w:lang w:eastAsia="zh-CN"/>
              </w:rPr>
              <w:t>代建单位</w:t>
            </w:r>
          </w:p>
        </w:tc>
        <w:tc>
          <w:tcPr>
            <w:tcW w:w="1385" w:type="dxa"/>
            <w:tcBorders>
              <w:top w:val="single" w:color="auto" w:sz="4" w:space="0"/>
              <w:left w:val="single" w:color="auto" w:sz="4" w:space="0"/>
              <w:bottom w:val="single" w:color="auto" w:sz="4" w:space="0"/>
              <w:right w:val="single" w:color="auto" w:sz="4" w:space="0"/>
            </w:tcBorders>
            <w:vAlign w:val="center"/>
          </w:tcPr>
          <w:p w14:paraId="237AC140">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3464223">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建设规模</w:t>
            </w: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4B9E9763">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开、竣工日期</w:t>
            </w:r>
          </w:p>
        </w:tc>
        <w:tc>
          <w:tcPr>
            <w:tcW w:w="1384" w:type="dxa"/>
            <w:gridSpan w:val="3"/>
            <w:tcBorders>
              <w:top w:val="single" w:color="auto" w:sz="4" w:space="0"/>
              <w:left w:val="single" w:color="auto" w:sz="4" w:space="0"/>
              <w:bottom w:val="single" w:color="auto" w:sz="4" w:space="0"/>
              <w:right w:val="single" w:color="auto" w:sz="4" w:space="0"/>
            </w:tcBorders>
            <w:vAlign w:val="center"/>
          </w:tcPr>
          <w:p w14:paraId="56E25AF9">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在建或已完</w:t>
            </w:r>
          </w:p>
        </w:tc>
        <w:tc>
          <w:tcPr>
            <w:tcW w:w="1391" w:type="dxa"/>
            <w:tcBorders>
              <w:top w:val="single" w:color="auto" w:sz="4" w:space="0"/>
              <w:left w:val="single" w:color="auto" w:sz="4" w:space="0"/>
              <w:bottom w:val="single" w:color="auto" w:sz="4" w:space="0"/>
              <w:right w:val="single" w:color="auto" w:sz="4" w:space="0"/>
            </w:tcBorders>
            <w:vAlign w:val="center"/>
          </w:tcPr>
          <w:p w14:paraId="0BB03D87">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工程质量</w:t>
            </w:r>
          </w:p>
        </w:tc>
      </w:tr>
      <w:tr w14:paraId="78A9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14:paraId="3796BA0D">
            <w:pPr>
              <w:pStyle w:val="34"/>
              <w:ind w:firstLine="0" w:firstLineChars="0"/>
              <w:jc w:val="center"/>
              <w:rPr>
                <w:rFonts w:hint="eastAsia" w:ascii="宋体" w:hAnsi="宋体" w:eastAsia="宋体" w:cs="宋体"/>
                <w:b/>
                <w:snapToGrid w:val="0"/>
                <w:color w:val="auto"/>
                <w:kern w:val="2"/>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6086EAA1">
            <w:pPr>
              <w:pStyle w:val="34"/>
              <w:ind w:firstLine="0" w:firstLineChars="0"/>
              <w:jc w:val="center"/>
              <w:rPr>
                <w:rFonts w:hint="eastAsia" w:ascii="宋体" w:hAnsi="宋体" w:eastAsia="宋体" w:cs="宋体"/>
                <w:b/>
                <w:snapToGrid w:val="0"/>
                <w:color w:val="auto"/>
                <w:kern w:val="2"/>
                <w:highlight w:val="none"/>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A136014">
            <w:pPr>
              <w:pStyle w:val="34"/>
              <w:ind w:firstLine="0" w:firstLineChars="0"/>
              <w:jc w:val="center"/>
              <w:rPr>
                <w:rFonts w:hint="eastAsia" w:ascii="宋体" w:hAnsi="宋体" w:eastAsia="宋体" w:cs="宋体"/>
                <w:b/>
                <w:snapToGrid w:val="0"/>
                <w:color w:val="auto"/>
                <w:kern w:val="2"/>
                <w:highlight w:val="none"/>
              </w:rPr>
            </w:pP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5CA56721">
            <w:pPr>
              <w:pStyle w:val="34"/>
              <w:ind w:firstLine="0" w:firstLineChars="0"/>
              <w:jc w:val="center"/>
              <w:rPr>
                <w:rFonts w:hint="eastAsia" w:ascii="宋体" w:hAnsi="宋体" w:eastAsia="宋体" w:cs="宋体"/>
                <w:b/>
                <w:snapToGrid w:val="0"/>
                <w:color w:val="auto"/>
                <w:kern w:val="2"/>
                <w:highlight w:val="none"/>
              </w:rPr>
            </w:pPr>
          </w:p>
        </w:tc>
        <w:tc>
          <w:tcPr>
            <w:tcW w:w="1384" w:type="dxa"/>
            <w:gridSpan w:val="3"/>
            <w:tcBorders>
              <w:top w:val="single" w:color="auto" w:sz="4" w:space="0"/>
              <w:left w:val="single" w:color="auto" w:sz="4" w:space="0"/>
              <w:bottom w:val="single" w:color="auto" w:sz="4" w:space="0"/>
              <w:right w:val="single" w:color="auto" w:sz="4" w:space="0"/>
            </w:tcBorders>
            <w:vAlign w:val="center"/>
          </w:tcPr>
          <w:p w14:paraId="6F436791">
            <w:pPr>
              <w:pStyle w:val="34"/>
              <w:ind w:firstLine="0" w:firstLineChars="0"/>
              <w:jc w:val="center"/>
              <w:rPr>
                <w:rFonts w:hint="eastAsia" w:ascii="宋体" w:hAnsi="宋体" w:eastAsia="宋体" w:cs="宋体"/>
                <w:b/>
                <w:snapToGrid w:val="0"/>
                <w:color w:val="auto"/>
                <w:kern w:val="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4174057E">
            <w:pPr>
              <w:pStyle w:val="34"/>
              <w:ind w:firstLine="0" w:firstLineChars="0"/>
              <w:jc w:val="center"/>
              <w:rPr>
                <w:rFonts w:hint="eastAsia" w:ascii="宋体" w:hAnsi="宋体" w:eastAsia="宋体" w:cs="宋体"/>
                <w:b/>
                <w:snapToGrid w:val="0"/>
                <w:color w:val="auto"/>
                <w:kern w:val="2"/>
                <w:highlight w:val="none"/>
              </w:rPr>
            </w:pPr>
          </w:p>
        </w:tc>
      </w:tr>
      <w:tr w14:paraId="39D0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14:paraId="4AB8F689">
            <w:pPr>
              <w:pStyle w:val="34"/>
              <w:ind w:firstLine="0" w:firstLineChars="0"/>
              <w:jc w:val="center"/>
              <w:rPr>
                <w:rFonts w:hint="eastAsia" w:ascii="宋体" w:hAnsi="宋体" w:eastAsia="宋体" w:cs="宋体"/>
                <w:snapToGrid w:val="0"/>
                <w:color w:val="auto"/>
                <w:kern w:val="2"/>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4AE6ED98">
            <w:pPr>
              <w:pStyle w:val="34"/>
              <w:ind w:firstLine="0" w:firstLineChars="0"/>
              <w:jc w:val="center"/>
              <w:rPr>
                <w:rFonts w:hint="eastAsia" w:ascii="宋体" w:hAnsi="宋体" w:eastAsia="宋体" w:cs="宋体"/>
                <w:snapToGrid w:val="0"/>
                <w:color w:val="auto"/>
                <w:kern w:val="2"/>
                <w:highlight w:val="none"/>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DEB7CDF">
            <w:pPr>
              <w:pStyle w:val="34"/>
              <w:ind w:firstLine="0" w:firstLineChars="0"/>
              <w:jc w:val="center"/>
              <w:rPr>
                <w:rFonts w:hint="eastAsia" w:ascii="宋体" w:hAnsi="宋体" w:eastAsia="宋体" w:cs="宋体"/>
                <w:snapToGrid w:val="0"/>
                <w:color w:val="auto"/>
                <w:kern w:val="2"/>
                <w:highlight w:val="none"/>
              </w:rPr>
            </w:pP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55EE0EF5">
            <w:pPr>
              <w:pStyle w:val="34"/>
              <w:ind w:firstLine="0" w:firstLineChars="0"/>
              <w:jc w:val="center"/>
              <w:rPr>
                <w:rFonts w:hint="eastAsia" w:ascii="宋体" w:hAnsi="宋体" w:eastAsia="宋体" w:cs="宋体"/>
                <w:snapToGrid w:val="0"/>
                <w:color w:val="auto"/>
                <w:kern w:val="2"/>
                <w:highlight w:val="none"/>
              </w:rPr>
            </w:pPr>
          </w:p>
        </w:tc>
        <w:tc>
          <w:tcPr>
            <w:tcW w:w="1384" w:type="dxa"/>
            <w:gridSpan w:val="3"/>
            <w:tcBorders>
              <w:top w:val="single" w:color="auto" w:sz="4" w:space="0"/>
              <w:left w:val="single" w:color="auto" w:sz="4" w:space="0"/>
              <w:bottom w:val="single" w:color="auto" w:sz="4" w:space="0"/>
              <w:right w:val="single" w:color="auto" w:sz="4" w:space="0"/>
            </w:tcBorders>
            <w:vAlign w:val="center"/>
          </w:tcPr>
          <w:p w14:paraId="02A6ED4E">
            <w:pPr>
              <w:pStyle w:val="34"/>
              <w:ind w:firstLine="0" w:firstLineChars="0"/>
              <w:jc w:val="center"/>
              <w:rPr>
                <w:rFonts w:hint="eastAsia" w:ascii="宋体" w:hAnsi="宋体" w:eastAsia="宋体" w:cs="宋体"/>
                <w:snapToGrid w:val="0"/>
                <w:color w:val="auto"/>
                <w:kern w:val="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1294925E">
            <w:pPr>
              <w:pStyle w:val="34"/>
              <w:ind w:firstLine="0" w:firstLineChars="0"/>
              <w:jc w:val="center"/>
              <w:rPr>
                <w:rFonts w:hint="eastAsia" w:ascii="宋体" w:hAnsi="宋体" w:eastAsia="宋体" w:cs="宋体"/>
                <w:snapToGrid w:val="0"/>
                <w:color w:val="auto"/>
                <w:kern w:val="2"/>
                <w:highlight w:val="none"/>
              </w:rPr>
            </w:pPr>
          </w:p>
        </w:tc>
      </w:tr>
      <w:tr w14:paraId="2DB6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14:paraId="0D218603">
            <w:pPr>
              <w:pStyle w:val="34"/>
              <w:ind w:firstLine="0" w:firstLineChars="0"/>
              <w:jc w:val="center"/>
              <w:rPr>
                <w:rFonts w:hint="eastAsia" w:ascii="宋体" w:hAnsi="宋体" w:eastAsia="宋体" w:cs="宋体"/>
                <w:snapToGrid w:val="0"/>
                <w:color w:val="auto"/>
                <w:kern w:val="2"/>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098FF516">
            <w:pPr>
              <w:pStyle w:val="34"/>
              <w:ind w:firstLine="0" w:firstLineChars="0"/>
              <w:jc w:val="center"/>
              <w:rPr>
                <w:rFonts w:hint="eastAsia" w:ascii="宋体" w:hAnsi="宋体" w:eastAsia="宋体" w:cs="宋体"/>
                <w:snapToGrid w:val="0"/>
                <w:color w:val="auto"/>
                <w:kern w:val="2"/>
                <w:highlight w:val="none"/>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CFCF09C">
            <w:pPr>
              <w:pStyle w:val="34"/>
              <w:ind w:firstLine="0" w:firstLineChars="0"/>
              <w:jc w:val="center"/>
              <w:rPr>
                <w:rFonts w:hint="eastAsia" w:ascii="宋体" w:hAnsi="宋体" w:eastAsia="宋体" w:cs="宋体"/>
                <w:snapToGrid w:val="0"/>
                <w:color w:val="auto"/>
                <w:kern w:val="2"/>
                <w:highlight w:val="none"/>
              </w:rPr>
            </w:pP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597CF530">
            <w:pPr>
              <w:pStyle w:val="34"/>
              <w:ind w:firstLine="0" w:firstLineChars="0"/>
              <w:jc w:val="center"/>
              <w:rPr>
                <w:rFonts w:hint="eastAsia" w:ascii="宋体" w:hAnsi="宋体" w:eastAsia="宋体" w:cs="宋体"/>
                <w:snapToGrid w:val="0"/>
                <w:color w:val="auto"/>
                <w:kern w:val="2"/>
                <w:highlight w:val="none"/>
              </w:rPr>
            </w:pPr>
          </w:p>
        </w:tc>
        <w:tc>
          <w:tcPr>
            <w:tcW w:w="1384" w:type="dxa"/>
            <w:gridSpan w:val="3"/>
            <w:tcBorders>
              <w:top w:val="single" w:color="auto" w:sz="4" w:space="0"/>
              <w:left w:val="single" w:color="auto" w:sz="4" w:space="0"/>
              <w:bottom w:val="single" w:color="auto" w:sz="4" w:space="0"/>
              <w:right w:val="single" w:color="auto" w:sz="4" w:space="0"/>
            </w:tcBorders>
            <w:vAlign w:val="center"/>
          </w:tcPr>
          <w:p w14:paraId="4CDF37FC">
            <w:pPr>
              <w:pStyle w:val="34"/>
              <w:ind w:firstLine="0" w:firstLineChars="0"/>
              <w:jc w:val="center"/>
              <w:rPr>
                <w:rFonts w:hint="eastAsia" w:ascii="宋体" w:hAnsi="宋体" w:eastAsia="宋体" w:cs="宋体"/>
                <w:snapToGrid w:val="0"/>
                <w:color w:val="auto"/>
                <w:kern w:val="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555B7B79">
            <w:pPr>
              <w:pStyle w:val="34"/>
              <w:ind w:firstLine="0" w:firstLineChars="0"/>
              <w:jc w:val="center"/>
              <w:rPr>
                <w:rFonts w:hint="eastAsia" w:ascii="宋体" w:hAnsi="宋体" w:eastAsia="宋体" w:cs="宋体"/>
                <w:snapToGrid w:val="0"/>
                <w:color w:val="auto"/>
                <w:kern w:val="2"/>
                <w:highlight w:val="none"/>
              </w:rPr>
            </w:pPr>
          </w:p>
        </w:tc>
      </w:tr>
    </w:tbl>
    <w:p w14:paraId="2B573711">
      <w:pPr>
        <w:pStyle w:val="34"/>
        <w:ind w:firstLine="3596" w:firstLineChars="1450"/>
        <w:rPr>
          <w:rFonts w:hint="eastAsia" w:ascii="宋体" w:hAnsi="宋体" w:eastAsia="宋体" w:cs="宋体"/>
          <w:color w:val="auto"/>
          <w:highlight w:val="none"/>
        </w:rPr>
      </w:pPr>
      <w:r>
        <w:rPr>
          <w:rFonts w:hint="eastAsia" w:ascii="宋体" w:hAnsi="宋体" w:eastAsia="宋体" w:cs="宋体"/>
          <w:color w:val="auto"/>
          <w:highlight w:val="none"/>
        </w:rPr>
        <w:t>投标人：　　（盖章）</w:t>
      </w:r>
    </w:p>
    <w:p w14:paraId="4F331204">
      <w:pPr>
        <w:pStyle w:val="34"/>
        <w:ind w:firstLine="3596" w:firstLineChars="145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7B3FE48F">
      <w:pPr>
        <w:rPr>
          <w:color w:val="auto"/>
          <w:highlight w:val="none"/>
        </w:rPr>
      </w:pPr>
      <w:r>
        <w:rPr>
          <w:rFonts w:hint="eastAsia" w:ascii="宋体" w:hAnsi="宋体" w:eastAsia="宋体" w:cs="宋体"/>
          <w:color w:val="auto"/>
          <w:highlight w:val="none"/>
        </w:rPr>
        <w:t>日期：年月日</w:t>
      </w:r>
    </w:p>
    <w:p w14:paraId="4CEE233B">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技术部分格式1</w:t>
      </w:r>
      <w:r>
        <w:rPr>
          <w:rFonts w:hint="eastAsia" w:ascii="宋体" w:hAnsi="宋体" w:cs="宋体"/>
          <w:b/>
          <w:color w:val="auto"/>
          <w:sz w:val="24"/>
          <w:szCs w:val="24"/>
          <w:highlight w:val="none"/>
          <w:lang w:val="en-US" w:eastAsia="zh-CN"/>
        </w:rPr>
        <w:t>3</w:t>
      </w:r>
      <w:r>
        <w:rPr>
          <w:rFonts w:hint="eastAsia" w:ascii="宋体" w:hAnsi="宋体" w:cs="宋体"/>
          <w:b/>
          <w:bCs/>
          <w:color w:val="auto"/>
          <w:sz w:val="24"/>
          <w:szCs w:val="24"/>
          <w:highlight w:val="none"/>
        </w:rPr>
        <w:t>：</w:t>
      </w:r>
    </w:p>
    <w:p w14:paraId="109DED69">
      <w:pPr>
        <w:autoSpaceDE w:val="0"/>
        <w:autoSpaceDN w:val="0"/>
        <w:adjustRightInd w:val="0"/>
        <w:spacing w:line="360" w:lineRule="auto"/>
        <w:jc w:val="both"/>
        <w:rPr>
          <w:rFonts w:hint="eastAsia" w:ascii="宋体" w:hAnsi="宋体" w:eastAsia="宋体" w:cs="宋体"/>
          <w:b/>
          <w:color w:val="auto"/>
          <w:sz w:val="28"/>
          <w:szCs w:val="28"/>
          <w:highlight w:val="none"/>
        </w:rPr>
      </w:pPr>
    </w:p>
    <w:p w14:paraId="25407874">
      <w:pPr>
        <w:autoSpaceDE w:val="0"/>
        <w:autoSpaceDN w:val="0"/>
        <w:adjustRightIn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拟投入本工程施工的主要机械设备配备表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14:paraId="38572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634A6BE">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14:paraId="00D95418">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2856" w:type="dxa"/>
            <w:tcBorders>
              <w:top w:val="single" w:color="auto" w:sz="4" w:space="0"/>
              <w:left w:val="single" w:color="auto" w:sz="4" w:space="0"/>
              <w:bottom w:val="single" w:color="auto" w:sz="4" w:space="0"/>
              <w:right w:val="single" w:color="auto" w:sz="4" w:space="0"/>
            </w:tcBorders>
            <w:vAlign w:val="center"/>
          </w:tcPr>
          <w:p w14:paraId="223CF6D6">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14:paraId="67DF5459">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vAlign w:val="center"/>
          </w:tcPr>
          <w:p w14:paraId="71248E74">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来源</w:t>
            </w:r>
          </w:p>
          <w:p w14:paraId="72E354FF">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(自有/</w:t>
            </w:r>
          </w:p>
          <w:p w14:paraId="6112624B">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w:t>
            </w:r>
          </w:p>
        </w:tc>
        <w:tc>
          <w:tcPr>
            <w:tcW w:w="1545" w:type="dxa"/>
            <w:tcBorders>
              <w:top w:val="single" w:color="auto" w:sz="4" w:space="0"/>
              <w:left w:val="single" w:color="auto" w:sz="4" w:space="0"/>
              <w:bottom w:val="single" w:color="auto" w:sz="4" w:space="0"/>
              <w:right w:val="single" w:color="auto" w:sz="4" w:space="0"/>
            </w:tcBorders>
            <w:vAlign w:val="center"/>
          </w:tcPr>
          <w:p w14:paraId="32B0F7C8">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AA0D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BC7F54C">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047463F0">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36838BE">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2DE83B7">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3DBD8C56">
            <w:pPr>
              <w:spacing w:line="240" w:lineRule="exact"/>
              <w:jc w:val="center"/>
              <w:textAlignment w:val="center"/>
              <w:rPr>
                <w:rFonts w:hint="eastAsia" w:ascii="宋体" w:hAnsi="宋体" w:eastAsia="宋体" w:cs="宋体"/>
                <w:color w:val="auto"/>
                <w:szCs w:val="21"/>
                <w:highlight w:val="none"/>
              </w:rPr>
            </w:pPr>
          </w:p>
        </w:tc>
      </w:tr>
      <w:tr w14:paraId="23A94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8208F9F">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700ADCBA">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4EE298C">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F98FB3A">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6B7699E1">
            <w:pPr>
              <w:spacing w:line="240" w:lineRule="exact"/>
              <w:jc w:val="center"/>
              <w:textAlignment w:val="center"/>
              <w:rPr>
                <w:rFonts w:hint="eastAsia" w:ascii="宋体" w:hAnsi="宋体" w:eastAsia="宋体" w:cs="宋体"/>
                <w:color w:val="auto"/>
                <w:szCs w:val="21"/>
                <w:highlight w:val="none"/>
              </w:rPr>
            </w:pPr>
          </w:p>
        </w:tc>
      </w:tr>
      <w:tr w14:paraId="2673A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CD9C355">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70CE9A5C">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AC01A3C">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0218207">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729C6143">
            <w:pPr>
              <w:spacing w:line="240" w:lineRule="exact"/>
              <w:jc w:val="center"/>
              <w:textAlignment w:val="center"/>
              <w:rPr>
                <w:rFonts w:hint="eastAsia" w:ascii="宋体" w:hAnsi="宋体" w:eastAsia="宋体" w:cs="宋体"/>
                <w:color w:val="auto"/>
                <w:szCs w:val="21"/>
                <w:highlight w:val="none"/>
              </w:rPr>
            </w:pPr>
          </w:p>
        </w:tc>
      </w:tr>
      <w:tr w14:paraId="6903E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50D1D01">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2511EEE6">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30A9353">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A99DBA4">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15606B5D">
            <w:pPr>
              <w:spacing w:line="240" w:lineRule="exact"/>
              <w:jc w:val="center"/>
              <w:textAlignment w:val="center"/>
              <w:rPr>
                <w:rFonts w:hint="eastAsia" w:ascii="宋体" w:hAnsi="宋体" w:eastAsia="宋体" w:cs="宋体"/>
                <w:color w:val="auto"/>
                <w:szCs w:val="21"/>
                <w:highlight w:val="none"/>
              </w:rPr>
            </w:pPr>
          </w:p>
        </w:tc>
      </w:tr>
      <w:tr w14:paraId="75EBA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78C7446">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08167C19">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714BADCF">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4CD4991">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right w:val="single" w:color="auto" w:sz="4" w:space="0"/>
            </w:tcBorders>
            <w:vAlign w:val="center"/>
          </w:tcPr>
          <w:p w14:paraId="310F1BFE">
            <w:pPr>
              <w:spacing w:line="240" w:lineRule="exact"/>
              <w:jc w:val="center"/>
              <w:textAlignment w:val="center"/>
              <w:rPr>
                <w:rFonts w:hint="eastAsia" w:ascii="宋体" w:hAnsi="宋体" w:eastAsia="宋体" w:cs="宋体"/>
                <w:color w:val="auto"/>
                <w:szCs w:val="21"/>
                <w:highlight w:val="none"/>
              </w:rPr>
            </w:pPr>
          </w:p>
        </w:tc>
      </w:tr>
    </w:tbl>
    <w:p w14:paraId="15F4DDA0">
      <w:pPr>
        <w:tabs>
          <w:tab w:val="left" w:pos="720"/>
        </w:tabs>
        <w:snapToGrid w:val="0"/>
        <w:spacing w:line="360" w:lineRule="auto"/>
        <w:rPr>
          <w:rFonts w:hint="eastAsia" w:ascii="Times New Roman" w:hAnsi="Times New Roman" w:eastAsia="宋体"/>
          <w:color w:val="auto"/>
          <w:highlight w:val="none"/>
        </w:rPr>
      </w:pPr>
    </w:p>
    <w:p w14:paraId="57986361">
      <w:pPr>
        <w:ind w:right="-130" w:rightChars="-62"/>
        <w:rPr>
          <w:rFonts w:hint="eastAsia" w:ascii="Times New Roman" w:hAnsi="Times New Roman" w:eastAsia="宋体"/>
          <w:color w:val="auto"/>
          <w:highlight w:val="none"/>
        </w:rPr>
      </w:pPr>
      <w:r>
        <w:rPr>
          <w:rFonts w:hint="eastAsia" w:ascii="Times New Roman" w:hAnsi="Times New Roman" w:eastAsia="宋体"/>
          <w:color w:val="auto"/>
          <w:highlight w:val="none"/>
        </w:rPr>
        <w:t>注：</w:t>
      </w:r>
    </w:p>
    <w:p w14:paraId="70DAC2E3">
      <w:pPr>
        <w:ind w:right="-130" w:rightChars="-62"/>
        <w:rPr>
          <w:rFonts w:ascii="宋体" w:hAnsi="宋体" w:eastAsia="宋体"/>
          <w:color w:val="auto"/>
          <w:highlight w:val="none"/>
        </w:rPr>
      </w:pPr>
      <w:r>
        <w:rPr>
          <w:rFonts w:hint="eastAsia" w:ascii="宋体" w:hAnsi="宋体" w:eastAsia="宋体"/>
          <w:color w:val="auto"/>
          <w:highlight w:val="none"/>
          <w:lang w:eastAsia="zh-CN"/>
        </w:rPr>
        <w:t>1</w:t>
      </w:r>
      <w:r>
        <w:rPr>
          <w:rFonts w:hint="eastAsia" w:ascii="宋体" w:hAnsi="宋体" w:eastAsia="宋体"/>
          <w:color w:val="auto"/>
          <w:highlight w:val="none"/>
          <w:lang w:val="en-US" w:eastAsia="zh-CN"/>
        </w:rPr>
        <w:t>.</w:t>
      </w:r>
      <w:r>
        <w:rPr>
          <w:rFonts w:hint="eastAsia" w:ascii="宋体" w:hAnsi="宋体" w:eastAsia="宋体"/>
          <w:color w:val="auto"/>
          <w:highlight w:val="none"/>
        </w:rPr>
        <w:t>设备名称及要求数量由投标人视本工程具体情况结合招标人对本工程的具体要求自行配备</w:t>
      </w:r>
      <w:r>
        <w:rPr>
          <w:rFonts w:ascii="宋体" w:hAnsi="宋体" w:eastAsia="宋体"/>
          <w:color w:val="auto"/>
          <w:highlight w:val="none"/>
        </w:rPr>
        <w:t>,一旦中标，要求全部到位，否则严格按照合同条款执行。</w:t>
      </w:r>
    </w:p>
    <w:p w14:paraId="1488DFE6">
      <w:pPr>
        <w:ind w:right="-130" w:rightChars="-62"/>
        <w:rPr>
          <w:rFonts w:hint="eastAsia" w:ascii="Times New Roman" w:hAnsi="Times New Roman" w:eastAsia="宋体"/>
          <w:color w:val="auto"/>
          <w:highlight w:val="none"/>
        </w:rPr>
      </w:pPr>
    </w:p>
    <w:p w14:paraId="39C5E196">
      <w:pPr>
        <w:ind w:right="-130" w:rightChars="-6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ascii="宋体" w:hAnsi="宋体" w:eastAsia="宋体" w:cs="宋体"/>
          <w:color w:val="auto"/>
          <w:sz w:val="21"/>
          <w:szCs w:val="21"/>
          <w:highlight w:val="none"/>
        </w:rPr>
        <w:t>为贯彻绿色发展理念，本项目鼓励投标人积极使用新能源建筑垃圾自卸车（渣土车）等新能源工程车及其他节能环保施工设备。</w:t>
      </w:r>
    </w:p>
    <w:p w14:paraId="12221DEA">
      <w:pPr>
        <w:topLinePunct/>
        <w:adjustRightInd w:val="0"/>
        <w:snapToGrid w:val="0"/>
        <w:spacing w:line="360" w:lineRule="auto"/>
        <w:ind w:firstLine="3161" w:firstLineChars="1450"/>
        <w:rPr>
          <w:rFonts w:hint="eastAsia" w:ascii="Times New Roman" w:hAnsi="Times New Roman" w:eastAsia="宋体"/>
          <w:snapToGrid w:val="0"/>
          <w:color w:val="auto"/>
          <w:spacing w:val="4"/>
          <w:kern w:val="0"/>
          <w:szCs w:val="21"/>
          <w:highlight w:val="none"/>
        </w:rPr>
      </w:pPr>
    </w:p>
    <w:p w14:paraId="278A9BFA">
      <w:pPr>
        <w:topLinePunct/>
        <w:adjustRightInd w:val="0"/>
        <w:snapToGrid w:val="0"/>
        <w:spacing w:line="360" w:lineRule="auto"/>
        <w:ind w:firstLine="3161" w:firstLineChars="1450"/>
        <w:rPr>
          <w:rFonts w:ascii="Times New Roman" w:hAnsi="Times New Roman" w:eastAsia="宋体"/>
          <w:snapToGrid w:val="0"/>
          <w:color w:val="auto"/>
          <w:spacing w:val="4"/>
          <w:kern w:val="0"/>
          <w:szCs w:val="21"/>
          <w:highlight w:val="none"/>
        </w:rPr>
      </w:pPr>
      <w:r>
        <w:rPr>
          <w:rFonts w:hint="eastAsia" w:ascii="Times New Roman" w:hAnsi="Times New Roman" w:eastAsia="宋体"/>
          <w:snapToGrid w:val="0"/>
          <w:color w:val="auto"/>
          <w:spacing w:val="4"/>
          <w:kern w:val="0"/>
          <w:szCs w:val="21"/>
          <w:highlight w:val="none"/>
        </w:rPr>
        <w:t>投标人：　　（盖章）</w:t>
      </w:r>
    </w:p>
    <w:p w14:paraId="388F8BB7">
      <w:pPr>
        <w:topLinePunct/>
        <w:adjustRightInd w:val="0"/>
        <w:snapToGrid w:val="0"/>
        <w:spacing w:line="360" w:lineRule="auto"/>
        <w:ind w:firstLine="3161" w:firstLineChars="1450"/>
        <w:rPr>
          <w:rFonts w:ascii="Times New Roman" w:hAnsi="Times New Roman" w:eastAsia="宋体"/>
          <w:snapToGrid w:val="0"/>
          <w:color w:val="auto"/>
          <w:spacing w:val="4"/>
          <w:kern w:val="0"/>
          <w:szCs w:val="21"/>
          <w:highlight w:val="none"/>
        </w:rPr>
      </w:pPr>
      <w:r>
        <w:rPr>
          <w:rFonts w:hint="eastAsia" w:ascii="Times New Roman" w:hAnsi="Times New Roman" w:eastAsia="宋体"/>
          <w:snapToGrid w:val="0"/>
          <w:color w:val="auto"/>
          <w:spacing w:val="4"/>
          <w:kern w:val="0"/>
          <w:szCs w:val="21"/>
          <w:highlight w:val="none"/>
        </w:rPr>
        <w:t>法定代表人或授权代理人（签字或盖章）：</w:t>
      </w:r>
    </w:p>
    <w:p w14:paraId="709A3FAF">
      <w:pPr>
        <w:pStyle w:val="34"/>
        <w:ind w:left="0" w:leftChars="0" w:right="992" w:firstLine="0" w:firstLineChars="0"/>
        <w:jc w:val="right"/>
        <w:rPr>
          <w:rFonts w:hint="eastAsia" w:ascii="Times New Roman" w:hAnsi="Times New Roman" w:eastAsia="宋体"/>
          <w:snapToGrid w:val="0"/>
          <w:color w:val="auto"/>
          <w:spacing w:val="4"/>
          <w:kern w:val="0"/>
          <w:szCs w:val="21"/>
          <w:highlight w:val="none"/>
        </w:rPr>
      </w:pPr>
      <w:r>
        <w:rPr>
          <w:rFonts w:hint="eastAsia" w:ascii="Times New Roman" w:hAnsi="Times New Roman" w:eastAsia="宋体"/>
          <w:snapToGrid w:val="0"/>
          <w:color w:val="auto"/>
          <w:spacing w:val="4"/>
          <w:kern w:val="0"/>
          <w:szCs w:val="21"/>
          <w:highlight w:val="none"/>
        </w:rPr>
        <w:t>日期：  年  月  日</w:t>
      </w:r>
    </w:p>
    <w:p w14:paraId="366B5266">
      <w:pPr>
        <w:rPr>
          <w:rFonts w:hint="eastAsia" w:ascii="Times New Roman" w:hAnsi="Times New Roman" w:eastAsia="宋体"/>
          <w:snapToGrid w:val="0"/>
          <w:color w:val="auto"/>
          <w:spacing w:val="4"/>
          <w:kern w:val="0"/>
          <w:szCs w:val="21"/>
          <w:highlight w:val="none"/>
        </w:rPr>
      </w:pPr>
    </w:p>
    <w:p w14:paraId="1C3E0DE7">
      <w:pPr>
        <w:rPr>
          <w:rFonts w:hint="eastAsia" w:ascii="Times New Roman" w:hAnsi="Times New Roman" w:eastAsia="宋体"/>
          <w:snapToGrid w:val="0"/>
          <w:color w:val="auto"/>
          <w:spacing w:val="4"/>
          <w:kern w:val="0"/>
          <w:szCs w:val="21"/>
          <w:highlight w:val="none"/>
        </w:rPr>
      </w:pPr>
    </w:p>
    <w:p w14:paraId="151BC417">
      <w:pPr>
        <w:rPr>
          <w:rFonts w:hint="eastAsia" w:ascii="Times New Roman" w:hAnsi="Times New Roman" w:eastAsia="宋体"/>
          <w:snapToGrid w:val="0"/>
          <w:color w:val="auto"/>
          <w:spacing w:val="4"/>
          <w:kern w:val="0"/>
          <w:szCs w:val="21"/>
          <w:highlight w:val="none"/>
        </w:rPr>
      </w:pPr>
    </w:p>
    <w:p w14:paraId="3FAAFBB4">
      <w:pPr>
        <w:rPr>
          <w:rFonts w:hint="eastAsia" w:ascii="Times New Roman" w:hAnsi="Times New Roman" w:eastAsia="宋体"/>
          <w:snapToGrid w:val="0"/>
          <w:color w:val="auto"/>
          <w:spacing w:val="4"/>
          <w:kern w:val="0"/>
          <w:szCs w:val="21"/>
          <w:highlight w:val="none"/>
        </w:rPr>
      </w:pPr>
    </w:p>
    <w:p w14:paraId="07653659">
      <w:pPr>
        <w:rPr>
          <w:rFonts w:hint="eastAsia" w:ascii="Times New Roman" w:hAnsi="Times New Roman" w:eastAsia="宋体"/>
          <w:snapToGrid w:val="0"/>
          <w:color w:val="auto"/>
          <w:spacing w:val="4"/>
          <w:kern w:val="0"/>
          <w:szCs w:val="21"/>
          <w:highlight w:val="none"/>
        </w:rPr>
      </w:pPr>
    </w:p>
    <w:p w14:paraId="0EEE8AD6">
      <w:pPr>
        <w:rPr>
          <w:rFonts w:hint="eastAsia" w:ascii="Times New Roman" w:hAnsi="Times New Roman" w:eastAsia="宋体"/>
          <w:snapToGrid w:val="0"/>
          <w:color w:val="auto"/>
          <w:spacing w:val="4"/>
          <w:kern w:val="0"/>
          <w:szCs w:val="21"/>
          <w:highlight w:val="none"/>
        </w:rPr>
      </w:pPr>
    </w:p>
    <w:p w14:paraId="36F210AF">
      <w:pPr>
        <w:rPr>
          <w:rFonts w:hint="eastAsia" w:ascii="Times New Roman" w:hAnsi="Times New Roman" w:eastAsia="宋体"/>
          <w:snapToGrid w:val="0"/>
          <w:color w:val="auto"/>
          <w:spacing w:val="4"/>
          <w:kern w:val="0"/>
          <w:szCs w:val="21"/>
          <w:highlight w:val="none"/>
        </w:rPr>
      </w:pPr>
    </w:p>
    <w:p w14:paraId="413C337E">
      <w:pPr>
        <w:rPr>
          <w:rFonts w:hint="eastAsia" w:ascii="Times New Roman" w:hAnsi="Times New Roman" w:eastAsia="宋体"/>
          <w:snapToGrid w:val="0"/>
          <w:color w:val="auto"/>
          <w:spacing w:val="4"/>
          <w:kern w:val="0"/>
          <w:szCs w:val="21"/>
          <w:highlight w:val="none"/>
        </w:rPr>
      </w:pPr>
    </w:p>
    <w:p w14:paraId="5DA9745B">
      <w:pPr>
        <w:rPr>
          <w:rFonts w:hint="eastAsia" w:ascii="Times New Roman" w:hAnsi="Times New Roman" w:eastAsia="宋体"/>
          <w:snapToGrid w:val="0"/>
          <w:color w:val="auto"/>
          <w:spacing w:val="4"/>
          <w:kern w:val="0"/>
          <w:szCs w:val="21"/>
          <w:highlight w:val="none"/>
        </w:rPr>
      </w:pPr>
    </w:p>
    <w:p w14:paraId="21C0EA02">
      <w:pPr>
        <w:pStyle w:val="41"/>
        <w:spacing w:line="240" w:lineRule="auto"/>
        <w:ind w:right="-46" w:firstLine="0"/>
        <w:jc w:val="both"/>
        <w:rPr>
          <w:rFonts w:hint="eastAsia" w:ascii="宋体" w:eastAsia="宋体"/>
          <w:b/>
          <w:color w:val="auto"/>
          <w:highlight w:val="none"/>
        </w:rPr>
      </w:pPr>
      <w:r>
        <w:rPr>
          <w:rFonts w:hint="eastAsia" w:ascii="宋体" w:eastAsia="宋体"/>
          <w:b/>
          <w:color w:val="auto"/>
          <w:highlight w:val="none"/>
        </w:rPr>
        <w:t>技术部分格式1</w:t>
      </w:r>
      <w:r>
        <w:rPr>
          <w:rFonts w:hint="eastAsia" w:ascii="宋体" w:eastAsia="宋体"/>
          <w:b/>
          <w:color w:val="auto"/>
          <w:highlight w:val="none"/>
          <w:lang w:val="en-US" w:eastAsia="zh-CN"/>
        </w:rPr>
        <w:t>4</w:t>
      </w:r>
      <w:r>
        <w:rPr>
          <w:rFonts w:hint="eastAsia" w:ascii="宋体" w:eastAsia="宋体"/>
          <w:b/>
          <w:color w:val="auto"/>
          <w:highlight w:val="none"/>
        </w:rPr>
        <w:t>：</w:t>
      </w:r>
    </w:p>
    <w:p w14:paraId="6AC09817">
      <w:pPr>
        <w:pStyle w:val="41"/>
        <w:spacing w:line="240" w:lineRule="auto"/>
        <w:ind w:right="-46" w:firstLine="0"/>
        <w:jc w:val="center"/>
        <w:rPr>
          <w:rFonts w:ascii="宋体" w:eastAsia="宋体"/>
          <w:b/>
          <w:color w:val="auto"/>
          <w:highlight w:val="none"/>
        </w:rPr>
      </w:pPr>
      <w:r>
        <w:rPr>
          <w:rFonts w:hint="eastAsia" w:ascii="宋体" w:eastAsia="宋体"/>
          <w:b/>
          <w:color w:val="auto"/>
          <w:highlight w:val="none"/>
        </w:rPr>
        <w:t>联合体投标协议书</w:t>
      </w:r>
    </w:p>
    <w:p w14:paraId="5A092F7B">
      <w:pPr>
        <w:spacing w:line="400" w:lineRule="exact"/>
        <w:rPr>
          <w:color w:val="auto"/>
          <w:highlight w:val="none"/>
        </w:rPr>
      </w:pPr>
    </w:p>
    <w:p w14:paraId="4090570F">
      <w:pPr>
        <w:spacing w:line="276" w:lineRule="auto"/>
        <w:ind w:firstLine="420" w:firstLineChars="200"/>
        <w:jc w:val="lef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u w:val="single"/>
        </w:rPr>
        <w:tab/>
      </w:r>
      <w:bookmarkStart w:id="57" w:name="_Toc221952036"/>
      <w:r>
        <w:rPr>
          <w:rFonts w:ascii="宋体" w:hAnsi="宋体"/>
          <w:color w:val="auto"/>
          <w:szCs w:val="21"/>
          <w:highlight w:val="none"/>
        </w:rPr>
        <w:t>（</w:t>
      </w:r>
      <w:r>
        <w:rPr>
          <w:rFonts w:hint="eastAsia" w:ascii="宋体" w:hAnsi="宋体"/>
          <w:color w:val="auto"/>
          <w:szCs w:val="21"/>
          <w:highlight w:val="none"/>
        </w:rPr>
        <w:t>所有成员单位名称</w:t>
      </w:r>
      <w:r>
        <w:rPr>
          <w:rFonts w:ascii="宋体" w:hAnsi="宋体"/>
          <w:color w:val="auto"/>
          <w:szCs w:val="21"/>
          <w:highlight w:val="none"/>
        </w:rPr>
        <w:t>）</w:t>
      </w:r>
      <w:r>
        <w:rPr>
          <w:rFonts w:hint="eastAsia" w:ascii="宋体" w:hAnsi="宋体"/>
          <w:color w:val="auto"/>
          <w:szCs w:val="21"/>
          <w:highlight w:val="none"/>
        </w:rPr>
        <w:t>自愿组成</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rPr>
        <w:t>（</w:t>
      </w:r>
      <w:r>
        <w:rPr>
          <w:rFonts w:hint="eastAsia" w:ascii="宋体" w:hAnsi="宋体"/>
          <w:color w:val="auto"/>
          <w:szCs w:val="21"/>
          <w:highlight w:val="none"/>
        </w:rPr>
        <w:t>联合体名称</w:t>
      </w:r>
      <w:r>
        <w:rPr>
          <w:rFonts w:ascii="宋体" w:hAnsi="宋体"/>
          <w:color w:val="auto"/>
          <w:szCs w:val="21"/>
          <w:highlight w:val="none"/>
        </w:rPr>
        <w:t>）</w:t>
      </w:r>
      <w:r>
        <w:rPr>
          <w:rFonts w:hint="eastAsia" w:ascii="宋体" w:hAnsi="宋体"/>
          <w:color w:val="auto"/>
          <w:szCs w:val="21"/>
          <w:highlight w:val="none"/>
        </w:rPr>
        <w:t>，共同参加</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rPr>
        <w:t>（</w:t>
      </w:r>
      <w:r>
        <w:rPr>
          <w:rFonts w:hint="eastAsia" w:ascii="宋体" w:hAnsi="宋体"/>
          <w:color w:val="auto"/>
          <w:szCs w:val="21"/>
          <w:highlight w:val="none"/>
        </w:rPr>
        <w:t>项目名称）投标。现就联合体投标事宜订立如下协议。</w:t>
      </w:r>
      <w:bookmarkEnd w:id="57"/>
    </w:p>
    <w:p w14:paraId="786C09CC">
      <w:pPr>
        <w:spacing w:line="276" w:lineRule="auto"/>
        <w:jc w:val="left"/>
        <w:rPr>
          <w:rFonts w:ascii="宋体" w:hAnsi="宋体"/>
          <w:color w:val="auto"/>
          <w:szCs w:val="21"/>
          <w:highlight w:val="none"/>
        </w:rPr>
      </w:pPr>
      <w:r>
        <w:rPr>
          <w:rFonts w:hint="eastAsia" w:ascii="宋体" w:hAnsi="宋体"/>
          <w:color w:val="auto"/>
          <w:szCs w:val="21"/>
          <w:highlight w:val="none"/>
        </w:rPr>
        <w:t xml:space="preserve">    </w:t>
      </w:r>
      <w:bookmarkStart w:id="58" w:name="_Toc221952037"/>
      <w:r>
        <w:rPr>
          <w:rFonts w:hint="eastAsia" w:ascii="宋体" w:hAnsi="宋体"/>
          <w:color w:val="auto"/>
          <w:szCs w:val="21"/>
          <w:highlight w:val="none"/>
        </w:rPr>
        <w:t>1.</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rPr>
        <w:t>（</w:t>
      </w:r>
      <w:r>
        <w:rPr>
          <w:rFonts w:hint="eastAsia" w:ascii="宋体" w:hAnsi="宋体"/>
          <w:color w:val="auto"/>
          <w:szCs w:val="21"/>
          <w:highlight w:val="none"/>
        </w:rPr>
        <w:t>某成员单位名称</w:t>
      </w:r>
      <w:r>
        <w:rPr>
          <w:rFonts w:ascii="宋体" w:hAnsi="宋体"/>
          <w:color w:val="auto"/>
          <w:szCs w:val="21"/>
          <w:highlight w:val="none"/>
        </w:rPr>
        <w:t>）</w:t>
      </w:r>
      <w:r>
        <w:rPr>
          <w:rFonts w:hint="eastAsia" w:ascii="宋体" w:hAnsi="宋体"/>
          <w:color w:val="auto"/>
          <w:szCs w:val="21"/>
          <w:highlight w:val="none"/>
        </w:rPr>
        <w:t>为</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rPr>
        <w:t>（</w:t>
      </w:r>
      <w:r>
        <w:rPr>
          <w:rFonts w:hint="eastAsia" w:ascii="宋体" w:hAnsi="宋体"/>
          <w:color w:val="auto"/>
          <w:szCs w:val="21"/>
          <w:highlight w:val="none"/>
        </w:rPr>
        <w:t>联合体名称</w:t>
      </w:r>
      <w:r>
        <w:rPr>
          <w:rFonts w:ascii="宋体" w:hAnsi="宋体"/>
          <w:color w:val="auto"/>
          <w:szCs w:val="21"/>
          <w:highlight w:val="none"/>
        </w:rPr>
        <w:t>）</w:t>
      </w:r>
      <w:r>
        <w:rPr>
          <w:rFonts w:hint="eastAsia" w:ascii="宋体" w:hAnsi="宋体"/>
          <w:color w:val="auto"/>
          <w:szCs w:val="21"/>
          <w:highlight w:val="none"/>
        </w:rPr>
        <w:t>牵头人。</w:t>
      </w:r>
      <w:bookmarkEnd w:id="58"/>
    </w:p>
    <w:p w14:paraId="76D3A628">
      <w:pPr>
        <w:spacing w:line="276" w:lineRule="auto"/>
        <w:ind w:firstLine="420" w:firstLineChars="200"/>
        <w:jc w:val="left"/>
        <w:rPr>
          <w:rFonts w:ascii="宋体" w:hAnsi="宋体"/>
          <w:color w:val="auto"/>
          <w:szCs w:val="21"/>
          <w:highlight w:val="none"/>
        </w:rPr>
      </w:pPr>
      <w:bookmarkStart w:id="59" w:name="_Toc221952038"/>
      <w:r>
        <w:rPr>
          <w:rFonts w:hint="eastAsia" w:ascii="宋体" w:hAnsi="宋体"/>
          <w:color w:val="auto"/>
          <w:szCs w:val="21"/>
          <w:highlight w:val="none"/>
        </w:rPr>
        <w:t>2.联合体牵头人合法代表联合体各成员负责本招标项目投标文件编制和合同谈判活动，</w:t>
      </w:r>
      <w:r>
        <w:rPr>
          <w:rFonts w:ascii="宋体" w:hAnsi="宋体"/>
          <w:color w:val="auto"/>
          <w:szCs w:val="21"/>
          <w:highlight w:val="none"/>
        </w:rPr>
        <w:t xml:space="preserve"> </w:t>
      </w:r>
      <w:r>
        <w:rPr>
          <w:rFonts w:hint="eastAsia" w:ascii="宋体" w:hAnsi="宋体"/>
          <w:color w:val="auto"/>
          <w:szCs w:val="21"/>
          <w:highlight w:val="none"/>
        </w:rPr>
        <w:t>并代表联合体提交和接受相关的资料。信息及指示，并处理与之有关的一切事务，负责合同实施阶段的主办、组织和协调工作。</w:t>
      </w:r>
      <w:bookmarkEnd w:id="59"/>
    </w:p>
    <w:p w14:paraId="42CD2155">
      <w:pPr>
        <w:spacing w:line="276" w:lineRule="auto"/>
        <w:ind w:firstLine="420" w:firstLineChars="200"/>
        <w:jc w:val="left"/>
        <w:rPr>
          <w:rFonts w:ascii="宋体" w:hAnsi="宋体"/>
          <w:color w:val="auto"/>
          <w:szCs w:val="21"/>
          <w:highlight w:val="none"/>
        </w:rPr>
      </w:pPr>
      <w:bookmarkStart w:id="60" w:name="_Toc221952039"/>
      <w:r>
        <w:rPr>
          <w:rFonts w:hint="eastAsia" w:ascii="宋体" w:hAnsi="宋体"/>
          <w:color w:val="auto"/>
          <w:szCs w:val="21"/>
          <w:highlight w:val="none"/>
        </w:rPr>
        <w:t>3.联合体将严格按照招标文件的各项要求，递交投标文件，履行合同，并对外承担连带责任。</w:t>
      </w:r>
      <w:bookmarkEnd w:id="60"/>
    </w:p>
    <w:p w14:paraId="1B4FF576">
      <w:pPr>
        <w:spacing w:line="276" w:lineRule="auto"/>
        <w:ind w:firstLine="420" w:firstLineChars="200"/>
        <w:jc w:val="left"/>
        <w:rPr>
          <w:rFonts w:ascii="宋体" w:hAnsi="宋体"/>
          <w:color w:val="auto"/>
          <w:szCs w:val="21"/>
          <w:highlight w:val="none"/>
        </w:rPr>
      </w:pPr>
      <w:bookmarkStart w:id="61" w:name="_Toc221952040"/>
      <w:r>
        <w:rPr>
          <w:rFonts w:hint="eastAsia" w:ascii="宋体" w:hAnsi="宋体"/>
          <w:color w:val="auto"/>
          <w:szCs w:val="21"/>
          <w:highlight w:val="none"/>
        </w:rPr>
        <w:t>4.联合体各成员单位内部的职责分工如下：</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hint="eastAsia" w:ascii="宋体" w:hAnsi="宋体"/>
          <w:color w:val="auto"/>
          <w:szCs w:val="21"/>
          <w:highlight w:val="none"/>
        </w:rPr>
        <w:t>。</w:t>
      </w:r>
      <w:bookmarkEnd w:id="61"/>
    </w:p>
    <w:p w14:paraId="6B59AF4A">
      <w:pPr>
        <w:spacing w:line="276" w:lineRule="auto"/>
        <w:ind w:firstLine="420" w:firstLineChars="200"/>
        <w:jc w:val="left"/>
        <w:rPr>
          <w:rFonts w:hint="eastAsia" w:ascii="宋体" w:hAnsi="宋体"/>
          <w:color w:val="auto"/>
          <w:szCs w:val="21"/>
          <w:highlight w:val="none"/>
        </w:rPr>
      </w:pPr>
      <w:bookmarkStart w:id="62" w:name="_Toc221952041"/>
      <w:r>
        <w:rPr>
          <w:rFonts w:hint="eastAsia" w:ascii="宋体" w:hAnsi="宋体" w:eastAsia="宋体" w:cs="宋体"/>
          <w:color w:val="auto"/>
          <w:highlight w:val="none"/>
        </w:rPr>
        <w:t>5.联合体成员（公司全称）为（请填写：小型、微型）企业，将承担合同总金额_____%的工作内容（联合体成员中有小型、微型企业时适用）。</w:t>
      </w:r>
    </w:p>
    <w:p w14:paraId="5E9116E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.本协议书自签署之日起生效，合同履行完毕后自动失效。</w:t>
      </w:r>
      <w:bookmarkEnd w:id="62"/>
    </w:p>
    <w:p w14:paraId="422FFF69">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14:paraId="76DA1DC0">
      <w:pPr>
        <w:spacing w:line="400" w:lineRule="exact"/>
        <w:jc w:val="left"/>
        <w:rPr>
          <w:rFonts w:ascii="宋体" w:hAnsi="宋体"/>
          <w:color w:val="auto"/>
          <w:szCs w:val="21"/>
          <w:highlight w:val="none"/>
        </w:rPr>
      </w:pPr>
      <w:bookmarkStart w:id="63" w:name="_Toc221952044"/>
    </w:p>
    <w:p w14:paraId="654D390B">
      <w:pPr>
        <w:spacing w:line="400" w:lineRule="exact"/>
        <w:jc w:val="left"/>
        <w:rPr>
          <w:rFonts w:ascii="宋体" w:hAnsi="宋体"/>
          <w:color w:val="auto"/>
          <w:szCs w:val="21"/>
          <w:highlight w:val="none"/>
        </w:rPr>
      </w:pPr>
    </w:p>
    <w:p w14:paraId="6939EE99">
      <w:pPr>
        <w:spacing w:line="400" w:lineRule="exact"/>
        <w:jc w:val="right"/>
        <w:rPr>
          <w:rFonts w:ascii="宋体" w:hAnsi="宋体"/>
          <w:color w:val="auto"/>
          <w:szCs w:val="21"/>
          <w:highlight w:val="none"/>
        </w:rPr>
      </w:pPr>
      <w:r>
        <w:rPr>
          <w:rFonts w:hint="eastAsia" w:ascii="宋体" w:hAnsi="宋体"/>
          <w:color w:val="auto"/>
          <w:szCs w:val="21"/>
          <w:highlight w:val="none"/>
        </w:rPr>
        <w:t xml:space="preserve"> 联合体牵头人名称：</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hint="eastAsia" w:ascii="宋体" w:hAnsi="宋体"/>
          <w:color w:val="auto"/>
          <w:szCs w:val="21"/>
          <w:highlight w:val="none"/>
        </w:rPr>
        <w:t>（盖单位章）</w:t>
      </w:r>
      <w:bookmarkEnd w:id="63"/>
    </w:p>
    <w:p w14:paraId="48729324">
      <w:pPr>
        <w:wordWrap w:val="0"/>
        <w:spacing w:line="400" w:lineRule="exact"/>
        <w:jc w:val="right"/>
        <w:rPr>
          <w:rFonts w:ascii="宋体" w:hAnsi="宋体"/>
          <w:color w:val="auto"/>
          <w:szCs w:val="21"/>
          <w:highlight w:val="none"/>
        </w:rPr>
      </w:pPr>
      <w:bookmarkStart w:id="64" w:name="_Toc221952045"/>
      <w:r>
        <w:rPr>
          <w:rFonts w:hint="eastAsia" w:ascii="宋体" w:hAnsi="宋体"/>
          <w:color w:val="auto"/>
          <w:szCs w:val="21"/>
          <w:highlight w:val="none"/>
        </w:rPr>
        <w:t>法定代表人或其委托代理人：</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color w:val="auto"/>
          <w:szCs w:val="21"/>
          <w:highlight w:val="none"/>
        </w:rPr>
        <w:t>（</w:t>
      </w:r>
      <w:r>
        <w:rPr>
          <w:rFonts w:hint="eastAsia"/>
          <w:color w:val="auto"/>
          <w:szCs w:val="21"/>
          <w:highlight w:val="none"/>
        </w:rPr>
        <w:t>签字或盖章</w:t>
      </w:r>
      <w:r>
        <w:rPr>
          <w:color w:val="auto"/>
          <w:szCs w:val="21"/>
          <w:highlight w:val="none"/>
        </w:rPr>
        <w:t>）</w:t>
      </w:r>
      <w:bookmarkEnd w:id="64"/>
    </w:p>
    <w:p w14:paraId="7715B03B">
      <w:pPr>
        <w:spacing w:line="400" w:lineRule="exact"/>
        <w:jc w:val="right"/>
        <w:rPr>
          <w:rFonts w:ascii="宋体" w:hAnsi="宋体"/>
          <w:color w:val="auto"/>
          <w:szCs w:val="21"/>
          <w:highlight w:val="none"/>
        </w:rPr>
      </w:pPr>
    </w:p>
    <w:p w14:paraId="5B48EDAC">
      <w:pPr>
        <w:spacing w:line="400" w:lineRule="exact"/>
        <w:jc w:val="right"/>
        <w:rPr>
          <w:rFonts w:ascii="宋体" w:hAnsi="宋体"/>
          <w:color w:val="auto"/>
          <w:szCs w:val="21"/>
          <w:highlight w:val="none"/>
        </w:rPr>
      </w:pPr>
      <w:bookmarkStart w:id="65" w:name="_Toc221952046"/>
      <w:r>
        <w:rPr>
          <w:rFonts w:hint="eastAsia" w:hAnsi="宋体"/>
          <w:color w:val="auto"/>
          <w:highlight w:val="none"/>
        </w:rPr>
        <w:t xml:space="preserve"> 联合体成员名称</w:t>
      </w:r>
      <w:r>
        <w:rPr>
          <w:rFonts w:hint="eastAsia" w:ascii="宋体" w:hAnsi="宋体"/>
          <w:color w:val="auto"/>
          <w:szCs w:val="21"/>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hint="eastAsia" w:ascii="宋体" w:hAnsi="宋体"/>
          <w:color w:val="auto"/>
          <w:szCs w:val="21"/>
          <w:highlight w:val="none"/>
        </w:rPr>
        <w:t>（盖单位章）</w:t>
      </w:r>
      <w:bookmarkEnd w:id="65"/>
    </w:p>
    <w:p w14:paraId="3CF3F02F">
      <w:pPr>
        <w:spacing w:line="400" w:lineRule="exact"/>
        <w:jc w:val="right"/>
        <w:rPr>
          <w:rFonts w:ascii="宋体" w:hAnsi="宋体"/>
          <w:color w:val="auto"/>
          <w:szCs w:val="21"/>
          <w:highlight w:val="none"/>
        </w:rPr>
      </w:pPr>
      <w:bookmarkStart w:id="66" w:name="_Toc221952047"/>
      <w:r>
        <w:rPr>
          <w:rFonts w:hint="eastAsia" w:ascii="宋体" w:hAnsi="宋体"/>
          <w:color w:val="auto"/>
          <w:szCs w:val="21"/>
          <w:highlight w:val="none"/>
        </w:rPr>
        <w:t>法定代表人或其委托代理人：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color w:val="auto"/>
          <w:szCs w:val="21"/>
          <w:highlight w:val="none"/>
        </w:rPr>
        <w:t>（</w:t>
      </w:r>
      <w:r>
        <w:rPr>
          <w:rFonts w:hint="eastAsia"/>
          <w:color w:val="auto"/>
          <w:szCs w:val="21"/>
          <w:highlight w:val="none"/>
        </w:rPr>
        <w:t>签字或盖章</w:t>
      </w:r>
      <w:r>
        <w:rPr>
          <w:color w:val="auto"/>
          <w:szCs w:val="21"/>
          <w:highlight w:val="none"/>
        </w:rPr>
        <w:t>）</w:t>
      </w:r>
      <w:bookmarkEnd w:id="66"/>
    </w:p>
    <w:p w14:paraId="2A337A29">
      <w:pPr>
        <w:spacing w:line="400" w:lineRule="exact"/>
        <w:jc w:val="right"/>
        <w:rPr>
          <w:rFonts w:ascii="宋体" w:hAnsi="宋体"/>
          <w:color w:val="auto"/>
          <w:szCs w:val="21"/>
          <w:highlight w:val="none"/>
        </w:rPr>
      </w:pPr>
    </w:p>
    <w:p w14:paraId="41D0C824">
      <w:pPr>
        <w:spacing w:line="400" w:lineRule="exact"/>
        <w:jc w:val="right"/>
        <w:rPr>
          <w:rFonts w:ascii="宋体" w:hAnsi="宋体"/>
          <w:color w:val="auto"/>
          <w:szCs w:val="21"/>
          <w:highlight w:val="none"/>
        </w:rPr>
      </w:pPr>
    </w:p>
    <w:p w14:paraId="1CE260DB">
      <w:pPr>
        <w:ind w:firstLine="5880" w:firstLineChars="2800"/>
        <w:rPr>
          <w:rFonts w:ascii="宋体"/>
          <w:color w:val="auto"/>
          <w:sz w:val="28"/>
          <w:szCs w:val="27"/>
          <w:highlight w:val="none"/>
        </w:rPr>
      </w:pPr>
      <w:r>
        <w:rPr>
          <w:rFonts w:hint="eastAsia" w:ascii="宋体" w:hAnsi="宋体"/>
          <w:color w:val="auto"/>
          <w:szCs w:val="21"/>
          <w:highlight w:val="none"/>
          <w:u w:val="single"/>
        </w:rPr>
        <w:t xml:space="preserve">        </w:t>
      </w:r>
      <w:bookmarkStart w:id="67" w:name="_Toc221952051"/>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End w:id="67"/>
    </w:p>
    <w:p w14:paraId="33C0B4CB">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b/>
          <w:bCs/>
          <w:color w:val="auto"/>
          <w:kern w:val="0"/>
          <w:sz w:val="24"/>
          <w:szCs w:val="24"/>
          <w:highlight w:val="none"/>
        </w:rPr>
        <w:t>联合体中有小微企业的，还需注明其所占的合同份额占总合同额的比重；</w:t>
      </w:r>
      <w:r>
        <w:rPr>
          <w:rFonts w:hint="eastAsia" w:ascii="宋体" w:hAnsi="宋体" w:cs="宋体"/>
          <w:b/>
          <w:bCs/>
          <w:color w:val="auto"/>
          <w:sz w:val="24"/>
          <w:szCs w:val="24"/>
          <w:highlight w:val="none"/>
        </w:rPr>
        <w:t>单独投标的，无需提交本协议书。</w:t>
      </w:r>
    </w:p>
    <w:p w14:paraId="4E0AF2DA">
      <w:pPr>
        <w:rPr>
          <w:rFonts w:ascii="宋体"/>
          <w:color w:val="auto"/>
          <w:sz w:val="28"/>
          <w:szCs w:val="27"/>
          <w:highlight w:val="none"/>
        </w:rPr>
      </w:pPr>
    </w:p>
    <w:p w14:paraId="30C2A662">
      <w:pPr>
        <w:spacing w:line="360" w:lineRule="auto"/>
        <w:rPr>
          <w:rFonts w:hint="eastAsia"/>
          <w:color w:val="auto"/>
          <w:highlight w:val="none"/>
        </w:rPr>
      </w:pPr>
      <w:r>
        <w:rPr>
          <w:rFonts w:hint="eastAsia"/>
          <w:color w:val="auto"/>
          <w:highlight w:val="none"/>
        </w:rPr>
        <w:br w:type="page"/>
      </w:r>
    </w:p>
    <w:p w14:paraId="7CB2DBFD">
      <w:pPr>
        <w:snapToGrid/>
        <w:spacing w:line="360" w:lineRule="auto"/>
        <w:ind w:firstLine="0" w:firstLineChars="0"/>
        <w:jc w:val="both"/>
        <w:rPr>
          <w:rFonts w:hint="eastAsia" w:ascii="宋体" w:hAnsi="宋体" w:eastAsia="宋体" w:cs="宋体"/>
          <w:b/>
          <w:color w:val="auto"/>
          <w:sz w:val="32"/>
          <w:szCs w:val="32"/>
          <w:highlight w:val="none"/>
        </w:rPr>
      </w:pPr>
      <w:r>
        <w:rPr>
          <w:rFonts w:hint="eastAsia" w:ascii="宋体" w:hAnsi="Times New Roman" w:eastAsia="宋体" w:cs="Times New Roman"/>
          <w:b/>
          <w:bCs w:val="0"/>
          <w:snapToGrid/>
          <w:color w:val="auto"/>
          <w:spacing w:val="0"/>
          <w:kern w:val="0"/>
          <w:sz w:val="32"/>
          <w:szCs w:val="20"/>
          <w:highlight w:val="none"/>
          <w:u w:val="none"/>
          <w:lang w:val="en-US" w:eastAsia="zh-CN"/>
        </w:rPr>
        <w:t>技术部分格式1</w:t>
      </w:r>
      <w:r>
        <w:rPr>
          <w:rFonts w:hint="eastAsia" w:ascii="宋体" w:hAnsi="Times New Roman" w:cs="Times New Roman"/>
          <w:b/>
          <w:bCs w:val="0"/>
          <w:snapToGrid/>
          <w:color w:val="auto"/>
          <w:spacing w:val="0"/>
          <w:kern w:val="0"/>
          <w:sz w:val="32"/>
          <w:szCs w:val="20"/>
          <w:highlight w:val="none"/>
          <w:u w:val="none"/>
          <w:lang w:val="en-US" w:eastAsia="zh-CN"/>
        </w:rPr>
        <w:t>5（如有）</w:t>
      </w:r>
      <w:r>
        <w:rPr>
          <w:rFonts w:hint="eastAsia" w:ascii="宋体" w:hAnsi="Times New Roman" w:eastAsia="宋体" w:cs="Times New Roman"/>
          <w:b/>
          <w:bCs w:val="0"/>
          <w:snapToGrid/>
          <w:color w:val="auto"/>
          <w:spacing w:val="0"/>
          <w:kern w:val="0"/>
          <w:sz w:val="32"/>
          <w:szCs w:val="20"/>
          <w:highlight w:val="none"/>
          <w:u w:val="none"/>
          <w:lang w:val="en-US" w:eastAsia="zh-CN"/>
        </w:rPr>
        <w:t>：</w:t>
      </w:r>
    </w:p>
    <w:p w14:paraId="4E1BF36D">
      <w:pPr>
        <w:keepNext w:val="0"/>
        <w:keepLines w:val="0"/>
        <w:widowControl w:val="0"/>
        <w:autoSpaceDE w:val="0"/>
        <w:autoSpaceDN w:val="0"/>
        <w:spacing w:before="38" w:beforeLines="0" w:after="0" w:afterLines="0" w:line="240" w:lineRule="auto"/>
        <w:ind w:left="1482" w:right="1677"/>
        <w:jc w:val="center"/>
        <w:outlineLvl w:val="1"/>
        <w:rPr>
          <w:rFonts w:hint="eastAsia" w:ascii="宋体" w:hAnsi="宋体" w:eastAsia="宋体" w:cs="宋体"/>
          <w:b/>
          <w:bCs/>
          <w:color w:val="auto"/>
          <w:kern w:val="0"/>
          <w:sz w:val="30"/>
          <w:szCs w:val="30"/>
          <w:highlight w:val="none"/>
          <w:lang w:val="en-US" w:eastAsia="zh-CN" w:bidi="zh-CN"/>
        </w:rPr>
      </w:pPr>
      <w:r>
        <w:rPr>
          <w:rFonts w:hint="eastAsia" w:ascii="宋体" w:hAnsi="宋体" w:eastAsia="宋体" w:cs="宋体"/>
          <w:b/>
          <w:bCs/>
          <w:color w:val="auto"/>
          <w:kern w:val="0"/>
          <w:sz w:val="30"/>
          <w:szCs w:val="30"/>
          <w:highlight w:val="none"/>
          <w:lang w:val="zh-CN" w:eastAsia="zh-CN" w:bidi="zh-CN"/>
        </w:rPr>
        <w:t>中小企业声明函（工程、服务）</w:t>
      </w:r>
    </w:p>
    <w:p w14:paraId="7E3F9B56">
      <w:pPr>
        <w:widowControl w:val="0"/>
        <w:autoSpaceDE w:val="0"/>
        <w:autoSpaceDN w:val="0"/>
        <w:spacing w:before="5" w:after="0" w:line="240" w:lineRule="auto"/>
        <w:ind w:left="0" w:right="0"/>
        <w:jc w:val="left"/>
        <w:rPr>
          <w:rFonts w:hint="eastAsia" w:ascii="宋体" w:hAnsi="宋体" w:eastAsia="宋体" w:cs="宋体"/>
          <w:b/>
          <w:color w:val="auto"/>
          <w:sz w:val="48"/>
          <w:szCs w:val="32"/>
          <w:highlight w:val="none"/>
          <w:lang w:val="zh-CN" w:eastAsia="zh-CN" w:bidi="zh-CN"/>
        </w:rPr>
      </w:pPr>
    </w:p>
    <w:p w14:paraId="4F7C3BE4">
      <w:pPr>
        <w:pStyle w:val="4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C454F3">
      <w:pPr>
        <w:pStyle w:val="4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u w:val="single"/>
        </w:rPr>
        <w:t>（黄埔区低空飞行基础设施新基建项目低空飞行基础配套工程施工总承包）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（建筑业）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，从业人员__________________人，营业收入为__________________万元，资产总额为__________________万元1，属于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27C074D">
      <w:pPr>
        <w:pStyle w:val="4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u w:val="single"/>
        </w:rPr>
        <w:t>（黄埔区低空飞行基础设施新基建项目低空飞行基础配套工程施工总承包）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（建筑业）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，从业人员__________________人，营业收入为__________________万元，资产总额为__________________万元1，属于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83B6A8D">
      <w:pPr>
        <w:pStyle w:val="4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9D6DE7F">
      <w:pPr>
        <w:pStyle w:val="4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0282F7">
      <w:pPr>
        <w:autoSpaceDE w:val="0"/>
        <w:autoSpaceDN w:val="0"/>
        <w:bidi w:val="0"/>
        <w:spacing w:before="0" w:after="0" w:line="360" w:lineRule="auto"/>
        <w:ind w:left="0" w:leftChars="0" w:right="0" w:firstLine="480" w:firstLineChars="200"/>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sz w:val="24"/>
          <w:szCs w:val="24"/>
          <w:highlight w:val="none"/>
        </w:rPr>
        <w:t>本企业对上述声明内容的真实性负责。如有虚假，将依法承担相应责任。</w:t>
      </w:r>
    </w:p>
    <w:p w14:paraId="1E936114">
      <w:pPr>
        <w:autoSpaceDE w:val="0"/>
        <w:autoSpaceDN w:val="0"/>
        <w:bidi w:val="0"/>
        <w:spacing w:before="0" w:after="0" w:line="360" w:lineRule="auto"/>
        <w:ind w:left="0" w:leftChars="0" w:right="0" w:firstLine="5059" w:firstLineChars="2108"/>
        <w:jc w:val="left"/>
        <w:rPr>
          <w:rFonts w:hint="eastAsia" w:ascii="宋体" w:hAnsi="宋体" w:eastAsia="宋体" w:cs="宋体"/>
          <w:color w:val="auto"/>
          <w:kern w:val="0"/>
          <w:sz w:val="24"/>
          <w:szCs w:val="24"/>
          <w:highlight w:val="none"/>
          <w:lang w:val="zh-CN" w:bidi="zh-CN"/>
        </w:rPr>
      </w:pPr>
    </w:p>
    <w:p w14:paraId="233BC76D">
      <w:pPr>
        <w:autoSpaceDE w:val="0"/>
        <w:autoSpaceDN w:val="0"/>
        <w:bidi w:val="0"/>
        <w:spacing w:before="0" w:after="0" w:line="360" w:lineRule="auto"/>
        <w:ind w:left="0" w:leftChars="0" w:right="0" w:firstLine="5059" w:firstLineChars="2108"/>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企业名称（盖章）：</w:t>
      </w:r>
    </w:p>
    <w:p w14:paraId="53D282F1">
      <w:pPr>
        <w:snapToGrid/>
        <w:spacing w:line="360" w:lineRule="auto"/>
        <w:ind w:firstLine="5760" w:firstLineChars="2400"/>
        <w:jc w:val="both"/>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4"/>
          <w:highlight w:val="none"/>
          <w:lang w:val="zh-CN" w:bidi="zh-CN"/>
        </w:rPr>
        <w:t>日期：</w:t>
      </w:r>
    </w:p>
    <w:p w14:paraId="7380A602">
      <w:pPr>
        <w:pStyle w:val="13"/>
        <w:rPr>
          <w:rFonts w:hint="eastAsia" w:ascii="宋体" w:hAnsi="宋体" w:cs="宋体"/>
          <w:color w:val="auto"/>
          <w:sz w:val="24"/>
          <w:szCs w:val="20"/>
          <w:highlight w:val="none"/>
        </w:rPr>
      </w:pPr>
    </w:p>
    <w:p w14:paraId="58302245">
      <w:pPr>
        <w:snapToGrid/>
        <w:spacing w:line="360" w:lineRule="auto"/>
        <w:ind w:firstLine="422" w:firstLineChars="200"/>
        <w:jc w:val="both"/>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注：1、</w:t>
      </w:r>
      <w:r>
        <w:rPr>
          <w:rFonts w:hint="eastAsia" w:ascii="宋体" w:hAnsi="宋体" w:cs="宋体"/>
          <w:b/>
          <w:bCs/>
          <w:color w:val="auto"/>
          <w:sz w:val="21"/>
          <w:szCs w:val="21"/>
          <w:highlight w:val="none"/>
        </w:rPr>
        <w:t>从业人员、营业收入、资产总额填报上一年度数据，无上一年度数据的新成立企业可不填报。</w:t>
      </w:r>
    </w:p>
    <w:p w14:paraId="44A7C670">
      <w:pPr>
        <w:pStyle w:val="13"/>
        <w:ind w:firstLine="843" w:firstLineChars="400"/>
        <w:rPr>
          <w:rFonts w:hint="eastAsia"/>
          <w:b/>
          <w:bCs/>
          <w:color w:val="auto"/>
          <w:highlight w:val="none"/>
          <w:u w:val="single"/>
          <w:lang w:eastAsia="zh-CN"/>
        </w:rPr>
      </w:pPr>
      <w:r>
        <w:rPr>
          <w:rFonts w:hint="eastAsia"/>
          <w:b/>
          <w:bCs/>
          <w:color w:val="auto"/>
          <w:highlight w:val="none"/>
          <w:u w:val="single"/>
          <w:lang w:val="en-US" w:eastAsia="zh-CN"/>
        </w:rPr>
        <w:t>2、《中小企业声明函》（如有）</w:t>
      </w:r>
      <w:r>
        <w:rPr>
          <w:rFonts w:hint="eastAsia"/>
          <w:b/>
          <w:bCs/>
          <w:color w:val="auto"/>
          <w:highlight w:val="none"/>
          <w:u w:val="single"/>
        </w:rPr>
        <w:t>适用于小</w:t>
      </w:r>
      <w:r>
        <w:rPr>
          <w:rFonts w:hint="eastAsia"/>
          <w:b/>
          <w:bCs/>
          <w:color w:val="auto"/>
          <w:highlight w:val="none"/>
          <w:u w:val="single"/>
          <w:lang w:val="en-US" w:eastAsia="zh-CN"/>
        </w:rPr>
        <w:t>微</w:t>
      </w:r>
      <w:r>
        <w:rPr>
          <w:rFonts w:hint="eastAsia"/>
          <w:b/>
          <w:bCs/>
          <w:color w:val="auto"/>
          <w:highlight w:val="none"/>
          <w:u w:val="single"/>
        </w:rPr>
        <w:t>企业参加招投标活动的</w:t>
      </w:r>
      <w:r>
        <w:rPr>
          <w:rFonts w:hint="eastAsia"/>
          <w:b/>
          <w:bCs/>
          <w:color w:val="auto"/>
          <w:highlight w:val="none"/>
          <w:u w:val="single"/>
          <w:lang w:eastAsia="zh-CN"/>
        </w:rPr>
        <w:t>。投标人应当自行核实是否属于小微企业，并认真填写，若有虚假将追究其责任。</w:t>
      </w:r>
    </w:p>
    <w:p w14:paraId="5C56B9A0">
      <w:pPr>
        <w:pStyle w:val="13"/>
        <w:rPr>
          <w:rFonts w:hint="eastAsia"/>
          <w:b/>
          <w:bCs/>
          <w:color w:val="auto"/>
          <w:highlight w:val="none"/>
          <w:u w:val="single"/>
          <w:lang w:eastAsia="zh-CN"/>
        </w:rPr>
      </w:pPr>
      <w:r>
        <w:rPr>
          <w:rFonts w:hint="eastAsia"/>
          <w:b/>
          <w:bCs/>
          <w:color w:val="auto"/>
          <w:highlight w:val="none"/>
          <w:u w:val="single"/>
          <w:lang w:val="en-US" w:eastAsia="zh-CN"/>
        </w:rPr>
        <w:t>3、</w:t>
      </w:r>
      <w:r>
        <w:rPr>
          <w:rFonts w:hint="eastAsia"/>
          <w:b/>
          <w:bCs/>
          <w:color w:val="auto"/>
          <w:highlight w:val="none"/>
          <w:u w:val="single"/>
          <w:lang w:eastAsia="zh-CN"/>
        </w:rPr>
        <w:t>需按照本项目对应行业出具</w:t>
      </w:r>
      <w:r>
        <w:rPr>
          <w:rFonts w:hint="eastAsia"/>
          <w:b/>
          <w:bCs/>
          <w:color w:val="auto"/>
          <w:highlight w:val="none"/>
          <w:u w:val="single"/>
          <w:lang w:val="en-US" w:eastAsia="zh-CN"/>
        </w:rPr>
        <w:t>《中小企业声明函》</w:t>
      </w:r>
      <w:r>
        <w:rPr>
          <w:rFonts w:hint="eastAsia"/>
          <w:b/>
          <w:bCs/>
          <w:color w:val="auto"/>
          <w:highlight w:val="none"/>
          <w:u w:val="single"/>
          <w:lang w:eastAsia="zh-CN"/>
        </w:rPr>
        <w:t>，而非按照供应商的经营范围出具。</w:t>
      </w:r>
    </w:p>
    <w:p w14:paraId="7D200753">
      <w:pPr>
        <w:rPr>
          <w:rFonts w:hint="eastAsia"/>
          <w:b/>
          <w:bCs/>
          <w:color w:val="auto"/>
          <w:highlight w:val="none"/>
          <w:u w:val="single"/>
          <w:lang w:eastAsia="zh-CN"/>
        </w:rPr>
      </w:pPr>
    </w:p>
    <w:p w14:paraId="5898B3A0">
      <w:pPr>
        <w:snapToGrid/>
        <w:spacing w:line="360" w:lineRule="auto"/>
        <w:ind w:firstLine="0" w:firstLineChars="0"/>
        <w:jc w:val="both"/>
        <w:rPr>
          <w:rFonts w:hint="eastAsia" w:ascii="宋体" w:hAnsi="宋体" w:eastAsia="宋体" w:cs="宋体"/>
          <w:b/>
          <w:bCs/>
          <w:color w:val="auto"/>
          <w:sz w:val="21"/>
          <w:szCs w:val="21"/>
          <w:highlight w:val="none"/>
          <w:lang w:val="en-US" w:eastAsia="zh-CN"/>
        </w:rPr>
      </w:pPr>
      <w:r>
        <w:rPr>
          <w:rFonts w:hint="eastAsia" w:ascii="宋体" w:hAnsi="Times New Roman" w:eastAsia="宋体" w:cs="Times New Roman"/>
          <w:b/>
          <w:bCs w:val="0"/>
          <w:snapToGrid/>
          <w:color w:val="auto"/>
          <w:spacing w:val="0"/>
          <w:kern w:val="0"/>
          <w:sz w:val="32"/>
          <w:szCs w:val="20"/>
          <w:highlight w:val="none"/>
          <w:u w:val="none"/>
          <w:lang w:val="en-US" w:eastAsia="zh-CN"/>
        </w:rPr>
        <w:t>技术部分格式1</w:t>
      </w:r>
      <w:r>
        <w:rPr>
          <w:rFonts w:hint="eastAsia" w:ascii="宋体" w:hAnsi="Times New Roman" w:cs="Times New Roman"/>
          <w:b/>
          <w:bCs w:val="0"/>
          <w:snapToGrid/>
          <w:color w:val="auto"/>
          <w:spacing w:val="0"/>
          <w:kern w:val="0"/>
          <w:sz w:val="32"/>
          <w:szCs w:val="20"/>
          <w:highlight w:val="none"/>
          <w:u w:val="none"/>
          <w:lang w:val="en-US" w:eastAsia="zh-CN"/>
        </w:rPr>
        <w:t>6</w:t>
      </w:r>
      <w:r>
        <w:rPr>
          <w:rFonts w:hint="eastAsia" w:ascii="宋体" w:hAnsi="Times New Roman" w:eastAsia="宋体" w:cs="Times New Roman"/>
          <w:b/>
          <w:bCs w:val="0"/>
          <w:snapToGrid/>
          <w:color w:val="auto"/>
          <w:spacing w:val="0"/>
          <w:kern w:val="0"/>
          <w:sz w:val="32"/>
          <w:szCs w:val="20"/>
          <w:highlight w:val="none"/>
          <w:u w:val="none"/>
          <w:lang w:val="en-US" w:eastAsia="zh-CN"/>
        </w:rPr>
        <w:t>：</w:t>
      </w:r>
    </w:p>
    <w:p w14:paraId="3A0ED93B">
      <w:pPr>
        <w:pStyle w:val="43"/>
        <w:jc w:val="center"/>
        <w:outlineLvl w:val="3"/>
        <w:rPr>
          <w:rFonts w:hint="eastAsia" w:eastAsia="宋体"/>
          <w:color w:val="auto"/>
          <w:highlight w:val="none"/>
          <w:lang w:eastAsia="zh-CN"/>
        </w:rPr>
      </w:pPr>
      <w:r>
        <w:rPr>
          <w:rFonts w:ascii="宋体" w:hAnsi="宋体" w:eastAsia="宋体" w:cs="宋体"/>
          <w:b/>
          <w:color w:val="auto"/>
          <w:kern w:val="2"/>
          <w:sz w:val="32"/>
          <w:szCs w:val="32"/>
          <w:highlight w:val="none"/>
          <w:lang w:eastAsia="zh-CN" w:bidi="ar-SA"/>
        </w:rPr>
        <w:t>监狱企业</w:t>
      </w:r>
      <w:r>
        <w:rPr>
          <w:rFonts w:hint="eastAsia" w:ascii="宋体" w:hAnsi="宋体" w:eastAsia="宋体" w:cs="宋体"/>
          <w:b/>
          <w:color w:val="auto"/>
          <w:kern w:val="2"/>
          <w:sz w:val="32"/>
          <w:szCs w:val="32"/>
          <w:highlight w:val="none"/>
          <w:lang w:val="en-US" w:eastAsia="zh-CN" w:bidi="ar-SA"/>
        </w:rPr>
        <w:t>证明文件</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34B278C8">
      <w:pPr>
        <w:pStyle w:val="43"/>
        <w:ind w:firstLine="480"/>
        <w:rPr>
          <w:rFonts w:hint="eastAsia"/>
          <w:color w:val="auto"/>
          <w:highlight w:val="none"/>
          <w:lang w:val="en-US" w:eastAsia="zh-CN"/>
        </w:rPr>
      </w:pPr>
    </w:p>
    <w:p w14:paraId="193831E8">
      <w:pPr>
        <w:pStyle w:val="43"/>
        <w:ind w:firstLine="480"/>
        <w:rPr>
          <w:rFonts w:hint="eastAsia"/>
          <w:color w:val="auto"/>
          <w:highlight w:val="none"/>
          <w:lang w:val="en-US" w:eastAsia="zh-CN"/>
        </w:rPr>
      </w:pPr>
    </w:p>
    <w:p w14:paraId="08ED6100">
      <w:pPr>
        <w:pStyle w:val="43"/>
        <w:ind w:firstLine="480"/>
        <w:rPr>
          <w:rFonts w:hint="eastAsia"/>
          <w:color w:val="auto"/>
          <w:highlight w:val="none"/>
          <w:lang w:val="en-US" w:eastAsia="zh-CN"/>
        </w:rPr>
      </w:pPr>
    </w:p>
    <w:p w14:paraId="2B147643">
      <w:pPr>
        <w:pStyle w:val="43"/>
        <w:ind w:firstLine="480"/>
        <w:rPr>
          <w:rFonts w:hint="eastAsia"/>
          <w:color w:val="auto"/>
          <w:highlight w:val="none"/>
          <w:lang w:val="en-US" w:eastAsia="zh-CN"/>
        </w:rPr>
      </w:pPr>
    </w:p>
    <w:p w14:paraId="0121F9CE">
      <w:pPr>
        <w:pStyle w:val="43"/>
        <w:ind w:firstLine="480"/>
        <w:rPr>
          <w:rFonts w:hint="eastAsia"/>
          <w:color w:val="auto"/>
          <w:highlight w:val="none"/>
          <w:lang w:val="en-US" w:eastAsia="zh-CN"/>
        </w:rPr>
      </w:pPr>
    </w:p>
    <w:p w14:paraId="2A906874">
      <w:pPr>
        <w:pStyle w:val="43"/>
        <w:ind w:firstLine="480"/>
        <w:rPr>
          <w:rFonts w:hint="eastAsia"/>
          <w:color w:val="auto"/>
          <w:highlight w:val="none"/>
          <w:lang w:val="en-US" w:eastAsia="zh-CN"/>
        </w:rPr>
      </w:pPr>
    </w:p>
    <w:p w14:paraId="60057700">
      <w:pPr>
        <w:pStyle w:val="43"/>
        <w:ind w:firstLine="480"/>
        <w:rPr>
          <w:rFonts w:hint="eastAsia"/>
          <w:color w:val="auto"/>
          <w:highlight w:val="none"/>
          <w:lang w:val="en-US" w:eastAsia="zh-CN"/>
        </w:rPr>
      </w:pPr>
    </w:p>
    <w:p w14:paraId="6243178D">
      <w:pPr>
        <w:pStyle w:val="43"/>
        <w:ind w:firstLine="480"/>
        <w:rPr>
          <w:rFonts w:hint="eastAsia"/>
          <w:color w:val="auto"/>
          <w:highlight w:val="none"/>
          <w:lang w:val="en-US" w:eastAsia="zh-CN"/>
        </w:rPr>
      </w:pPr>
    </w:p>
    <w:p w14:paraId="68317B7A">
      <w:pPr>
        <w:pStyle w:val="43"/>
        <w:ind w:firstLine="480"/>
        <w:rPr>
          <w:rFonts w:hint="eastAsia"/>
          <w:color w:val="auto"/>
          <w:highlight w:val="none"/>
          <w:lang w:val="en-US" w:eastAsia="zh-CN"/>
        </w:rPr>
      </w:pPr>
    </w:p>
    <w:p w14:paraId="43573842">
      <w:pPr>
        <w:pStyle w:val="43"/>
        <w:ind w:firstLine="480"/>
        <w:rPr>
          <w:rFonts w:hint="eastAsia"/>
          <w:color w:val="auto"/>
          <w:highlight w:val="none"/>
          <w:lang w:val="en-US" w:eastAsia="zh-CN"/>
        </w:rPr>
      </w:pPr>
    </w:p>
    <w:p w14:paraId="5D852BC3">
      <w:pPr>
        <w:pStyle w:val="43"/>
        <w:ind w:firstLine="480"/>
        <w:rPr>
          <w:rFonts w:hint="eastAsia"/>
          <w:color w:val="auto"/>
          <w:highlight w:val="none"/>
          <w:lang w:val="en-US" w:eastAsia="zh-CN"/>
        </w:rPr>
      </w:pPr>
    </w:p>
    <w:p w14:paraId="6B604958">
      <w:pPr>
        <w:pStyle w:val="43"/>
        <w:ind w:firstLine="480"/>
        <w:rPr>
          <w:rFonts w:hint="eastAsia"/>
          <w:color w:val="auto"/>
          <w:highlight w:val="none"/>
          <w:lang w:val="en-US" w:eastAsia="zh-CN"/>
        </w:rPr>
      </w:pPr>
    </w:p>
    <w:p w14:paraId="6A66C0F2">
      <w:pPr>
        <w:pStyle w:val="43"/>
        <w:ind w:firstLine="480"/>
        <w:rPr>
          <w:rFonts w:hint="eastAsia"/>
          <w:color w:val="auto"/>
          <w:highlight w:val="none"/>
          <w:lang w:val="en-US" w:eastAsia="zh-CN"/>
        </w:rPr>
      </w:pPr>
    </w:p>
    <w:p w14:paraId="3F4700B1">
      <w:pPr>
        <w:pStyle w:val="43"/>
        <w:ind w:firstLine="480"/>
        <w:rPr>
          <w:rFonts w:hint="eastAsia"/>
          <w:color w:val="auto"/>
          <w:highlight w:val="none"/>
          <w:lang w:val="en-US" w:eastAsia="zh-CN"/>
        </w:rPr>
      </w:pPr>
    </w:p>
    <w:p w14:paraId="3E77D763">
      <w:pPr>
        <w:pStyle w:val="43"/>
        <w:ind w:firstLine="480"/>
        <w:rPr>
          <w:rFonts w:hint="eastAsia"/>
          <w:color w:val="auto"/>
          <w:highlight w:val="none"/>
          <w:lang w:val="en-US" w:eastAsia="zh-CN"/>
        </w:rPr>
      </w:pPr>
    </w:p>
    <w:p w14:paraId="75B5FA35">
      <w:pPr>
        <w:pStyle w:val="43"/>
        <w:ind w:firstLine="480"/>
        <w:rPr>
          <w:rFonts w:hint="eastAsia"/>
          <w:color w:val="auto"/>
          <w:highlight w:val="none"/>
          <w:lang w:val="en-US" w:eastAsia="zh-CN"/>
        </w:rPr>
      </w:pPr>
    </w:p>
    <w:p w14:paraId="398EDA5F">
      <w:pPr>
        <w:pStyle w:val="43"/>
        <w:ind w:firstLine="480"/>
        <w:rPr>
          <w:rFonts w:hint="eastAsia"/>
          <w:color w:val="auto"/>
          <w:highlight w:val="none"/>
          <w:lang w:val="en-US" w:eastAsia="zh-CN"/>
        </w:rPr>
      </w:pPr>
    </w:p>
    <w:p w14:paraId="13CB67D4">
      <w:pPr>
        <w:pStyle w:val="43"/>
        <w:ind w:firstLine="480"/>
        <w:rPr>
          <w:rFonts w:hint="eastAsia"/>
          <w:color w:val="auto"/>
          <w:highlight w:val="none"/>
          <w:lang w:val="en-US" w:eastAsia="zh-CN"/>
        </w:rPr>
      </w:pPr>
    </w:p>
    <w:p w14:paraId="16B4770A">
      <w:pPr>
        <w:pStyle w:val="43"/>
        <w:ind w:firstLine="480"/>
        <w:rPr>
          <w:rFonts w:hint="eastAsia"/>
          <w:color w:val="auto"/>
          <w:highlight w:val="none"/>
          <w:lang w:val="en-US" w:eastAsia="zh-CN"/>
        </w:rPr>
      </w:pPr>
    </w:p>
    <w:p w14:paraId="207F610D">
      <w:pPr>
        <w:pStyle w:val="43"/>
        <w:ind w:firstLine="480"/>
        <w:rPr>
          <w:rFonts w:hint="eastAsia"/>
          <w:color w:val="auto"/>
          <w:highlight w:val="none"/>
          <w:lang w:val="en-US" w:eastAsia="zh-CN"/>
        </w:rPr>
      </w:pPr>
    </w:p>
    <w:p w14:paraId="0A126A87">
      <w:pPr>
        <w:pStyle w:val="43"/>
        <w:ind w:firstLine="480"/>
        <w:rPr>
          <w:rFonts w:hint="eastAsia"/>
          <w:color w:val="auto"/>
          <w:highlight w:val="none"/>
          <w:lang w:val="en-US" w:eastAsia="zh-CN"/>
        </w:rPr>
      </w:pPr>
    </w:p>
    <w:p w14:paraId="040BDBFF">
      <w:pPr>
        <w:pStyle w:val="43"/>
        <w:ind w:firstLine="480"/>
        <w:rPr>
          <w:rFonts w:hint="eastAsia"/>
          <w:color w:val="auto"/>
          <w:highlight w:val="none"/>
          <w:lang w:val="en-US" w:eastAsia="zh-CN"/>
        </w:rPr>
      </w:pPr>
    </w:p>
    <w:p w14:paraId="7A2B17EE">
      <w:pPr>
        <w:pStyle w:val="43"/>
        <w:ind w:firstLine="480"/>
        <w:rPr>
          <w:rFonts w:hint="eastAsia"/>
          <w:color w:val="auto"/>
          <w:highlight w:val="none"/>
          <w:lang w:val="en-US" w:eastAsia="zh-CN"/>
        </w:rPr>
      </w:pPr>
    </w:p>
    <w:p w14:paraId="62860BE9">
      <w:pPr>
        <w:pStyle w:val="43"/>
        <w:ind w:firstLine="480"/>
        <w:rPr>
          <w:rFonts w:hint="eastAsia"/>
          <w:color w:val="auto"/>
          <w:highlight w:val="none"/>
          <w:lang w:val="en-US" w:eastAsia="zh-CN"/>
        </w:rPr>
      </w:pPr>
    </w:p>
    <w:p w14:paraId="71005261">
      <w:pPr>
        <w:pStyle w:val="43"/>
        <w:ind w:firstLine="480"/>
        <w:rPr>
          <w:rFonts w:hint="eastAsia"/>
          <w:color w:val="auto"/>
          <w:highlight w:val="none"/>
          <w:lang w:val="en-US" w:eastAsia="zh-CN"/>
        </w:rPr>
      </w:pPr>
    </w:p>
    <w:p w14:paraId="41EFD620">
      <w:pPr>
        <w:pStyle w:val="43"/>
        <w:ind w:firstLine="480"/>
        <w:rPr>
          <w:rFonts w:hint="eastAsia"/>
          <w:color w:val="auto"/>
          <w:highlight w:val="none"/>
          <w:lang w:val="en-US" w:eastAsia="zh-CN"/>
        </w:rPr>
      </w:pPr>
    </w:p>
    <w:p w14:paraId="6712D99F">
      <w:pPr>
        <w:pStyle w:val="43"/>
        <w:ind w:firstLine="480"/>
        <w:rPr>
          <w:rFonts w:hint="eastAsia"/>
          <w:color w:val="auto"/>
          <w:highlight w:val="none"/>
          <w:lang w:val="en-US" w:eastAsia="zh-CN"/>
        </w:rPr>
      </w:pPr>
    </w:p>
    <w:p w14:paraId="3DCEF026">
      <w:pPr>
        <w:pStyle w:val="43"/>
        <w:ind w:firstLine="480"/>
        <w:rPr>
          <w:rFonts w:hint="eastAsia"/>
          <w:color w:val="auto"/>
          <w:highlight w:val="none"/>
          <w:lang w:val="en-US" w:eastAsia="zh-CN"/>
        </w:rPr>
      </w:pPr>
    </w:p>
    <w:p w14:paraId="18440188">
      <w:pPr>
        <w:pStyle w:val="43"/>
        <w:ind w:firstLine="480"/>
        <w:rPr>
          <w:rFonts w:hint="eastAsia"/>
          <w:color w:val="auto"/>
          <w:highlight w:val="none"/>
          <w:lang w:val="en-US" w:eastAsia="zh-CN"/>
        </w:rPr>
      </w:pPr>
    </w:p>
    <w:p w14:paraId="11705474">
      <w:pPr>
        <w:pStyle w:val="43"/>
        <w:ind w:firstLine="480"/>
        <w:rPr>
          <w:rFonts w:hint="eastAsia"/>
          <w:color w:val="auto"/>
          <w:highlight w:val="none"/>
          <w:lang w:val="en-US" w:eastAsia="zh-CN"/>
        </w:rPr>
      </w:pPr>
    </w:p>
    <w:p w14:paraId="0F5EF38F">
      <w:pPr>
        <w:spacing w:line="24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2D8715">
      <w:pPr>
        <w:spacing w:line="240" w:lineRule="auto"/>
        <w:ind w:firstLine="843" w:firstLineChars="4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14:paraId="0C0A0B6F">
      <w:pPr>
        <w:pStyle w:val="43"/>
        <w:ind w:firstLine="0"/>
        <w:outlineLvl w:val="9"/>
        <w:rPr>
          <w:color w:val="auto"/>
          <w:highlight w:val="none"/>
        </w:rPr>
      </w:pPr>
      <w:r>
        <w:rPr>
          <w:color w:val="auto"/>
          <w:highlight w:val="none"/>
        </w:rPr>
        <w:br w:type="page"/>
      </w:r>
      <w:r>
        <w:rPr>
          <w:rFonts w:hint="eastAsia" w:ascii="宋体" w:hAnsi="Times New Roman" w:eastAsia="宋体" w:cs="Times New Roman"/>
          <w:b/>
          <w:bCs w:val="0"/>
          <w:snapToGrid/>
          <w:color w:val="auto"/>
          <w:spacing w:val="0"/>
          <w:kern w:val="0"/>
          <w:sz w:val="32"/>
          <w:szCs w:val="20"/>
          <w:highlight w:val="none"/>
          <w:u w:val="none"/>
          <w:lang w:val="en-US" w:eastAsia="zh-CN"/>
        </w:rPr>
        <w:t>技术部分格式</w:t>
      </w:r>
      <w:r>
        <w:rPr>
          <w:rFonts w:hint="eastAsia" w:ascii="宋体" w:hAnsi="Times New Roman" w:cs="Times New Roman"/>
          <w:b/>
          <w:bCs w:val="0"/>
          <w:snapToGrid/>
          <w:color w:val="auto"/>
          <w:spacing w:val="0"/>
          <w:kern w:val="0"/>
          <w:sz w:val="32"/>
          <w:szCs w:val="20"/>
          <w:highlight w:val="none"/>
          <w:u w:val="none"/>
          <w:lang w:val="en-US" w:eastAsia="zh-CN"/>
        </w:rPr>
        <w:t>17</w:t>
      </w:r>
      <w:r>
        <w:rPr>
          <w:rFonts w:hint="eastAsia" w:ascii="宋体" w:hAnsi="Times New Roman" w:eastAsia="宋体" w:cs="Times New Roman"/>
          <w:b/>
          <w:bCs w:val="0"/>
          <w:snapToGrid/>
          <w:color w:val="auto"/>
          <w:spacing w:val="0"/>
          <w:kern w:val="0"/>
          <w:sz w:val="32"/>
          <w:szCs w:val="20"/>
          <w:highlight w:val="none"/>
          <w:u w:val="none"/>
          <w:lang w:val="en-US" w:eastAsia="zh-CN"/>
        </w:rPr>
        <w:t>：</w:t>
      </w:r>
    </w:p>
    <w:p w14:paraId="75C81FEC">
      <w:pPr>
        <w:pStyle w:val="43"/>
        <w:ind w:firstLine="480"/>
        <w:rPr>
          <w:color w:val="auto"/>
          <w:highlight w:val="none"/>
        </w:rPr>
      </w:pPr>
    </w:p>
    <w:p w14:paraId="00F5649B">
      <w:pPr>
        <w:pStyle w:val="43"/>
        <w:jc w:val="center"/>
        <w:outlineLvl w:val="3"/>
        <w:rPr>
          <w:rFonts w:ascii="宋体" w:hAnsi="宋体" w:eastAsia="宋体" w:cs="宋体"/>
          <w:b/>
          <w:color w:val="auto"/>
          <w:kern w:val="2"/>
          <w:sz w:val="32"/>
          <w:szCs w:val="32"/>
          <w:highlight w:val="none"/>
          <w:lang w:eastAsia="zh-CN" w:bidi="ar-SA"/>
        </w:rPr>
      </w:pPr>
      <w:r>
        <w:rPr>
          <w:rFonts w:ascii="宋体" w:hAnsi="宋体" w:eastAsia="宋体" w:cs="宋体"/>
          <w:b/>
          <w:color w:val="auto"/>
          <w:kern w:val="2"/>
          <w:sz w:val="32"/>
          <w:szCs w:val="32"/>
          <w:highlight w:val="none"/>
          <w:lang w:eastAsia="zh-CN" w:bidi="ar-SA"/>
        </w:rPr>
        <w:t>残疾人福利性单位声明函</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590E657B">
      <w:pPr>
        <w:pStyle w:val="43"/>
        <w:spacing w:line="360" w:lineRule="auto"/>
        <w:ind w:firstLine="480" w:firstLineChars="200"/>
        <w:rPr>
          <w:rFonts w:hint="eastAsia" w:ascii="宋体" w:hAnsi="宋体" w:cs="宋体"/>
          <w:color w:val="auto"/>
          <w:sz w:val="24"/>
          <w:szCs w:val="20"/>
          <w:highlight w:val="none"/>
        </w:rPr>
      </w:pPr>
    </w:p>
    <w:p w14:paraId="1476C97F">
      <w:pPr>
        <w:pStyle w:val="43"/>
        <w:spacing w:line="360" w:lineRule="auto"/>
        <w:ind w:firstLine="480" w:firstLineChars="200"/>
        <w:rPr>
          <w:color w:val="auto"/>
          <w:highlight w:val="non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684109EA">
      <w:pPr>
        <w:pStyle w:val="43"/>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z w:val="24"/>
          <w:szCs w:val="24"/>
          <w:highlight w:val="none"/>
        </w:rPr>
        <w:t>（财库〔2017〕141号）</w:t>
      </w:r>
      <w:r>
        <w:rPr>
          <w:rFonts w:ascii="宋体" w:hAnsi="宋体" w:eastAsia="宋体" w:cs="宋体"/>
          <w:color w:val="auto"/>
          <w:sz w:val="24"/>
          <w:szCs w:val="24"/>
          <w:highlight w:val="none"/>
        </w:rPr>
        <w:t>的规定，本单位为符合条件的残疾人福利性单位，且本单位参加</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r>
        <w:rPr>
          <w:rFonts w:ascii="宋体" w:hAnsi="宋体" w:eastAsia="宋体" w:cs="宋体"/>
          <w:color w:val="auto"/>
          <w:sz w:val="24"/>
          <w:szCs w:val="24"/>
          <w:highlight w:val="none"/>
        </w:rPr>
        <w:t>单位的</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项目名称</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由本单位承担工程。</w:t>
      </w:r>
    </w:p>
    <w:p w14:paraId="1B30F696">
      <w:pPr>
        <w:pStyle w:val="43"/>
        <w:spacing w:line="360" w:lineRule="auto"/>
        <w:ind w:firstLine="480" w:firstLineChars="200"/>
        <w:rPr>
          <w:color w:val="auto"/>
          <w:highlight w:val="none"/>
        </w:rPr>
      </w:pPr>
      <w:r>
        <w:rPr>
          <w:rFonts w:ascii="宋体" w:hAnsi="宋体" w:eastAsia="宋体" w:cs="宋体"/>
          <w:color w:val="auto"/>
          <w:sz w:val="24"/>
          <w:szCs w:val="24"/>
          <w:highlight w:val="none"/>
        </w:rPr>
        <w:t>本单位对上述声明的真实性负责。如有虚假，将依法承担相应责任。</w:t>
      </w:r>
    </w:p>
    <w:p w14:paraId="09CC04EC">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0DA29601">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0CE6A2E2">
      <w:pPr>
        <w:pStyle w:val="13"/>
        <w:rPr>
          <w:rFonts w:hint="eastAsia" w:ascii="宋体" w:hAnsi="宋体" w:cs="宋体"/>
          <w:color w:val="auto"/>
          <w:sz w:val="24"/>
          <w:szCs w:val="20"/>
          <w:highlight w:val="none"/>
          <w:lang w:val="en-US" w:eastAsia="zh-CN"/>
        </w:rPr>
      </w:pPr>
    </w:p>
    <w:p w14:paraId="74C6FAAA">
      <w:pPr>
        <w:pStyle w:val="13"/>
        <w:rPr>
          <w:rFonts w:hint="eastAsia" w:ascii="宋体" w:hAnsi="宋体" w:cs="宋体"/>
          <w:color w:val="auto"/>
          <w:sz w:val="24"/>
          <w:szCs w:val="20"/>
          <w:highlight w:val="none"/>
          <w:lang w:val="en-US" w:eastAsia="zh-CN"/>
        </w:rPr>
      </w:pPr>
    </w:p>
    <w:p w14:paraId="39575440">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投标人</w:t>
      </w:r>
      <w:r>
        <w:rPr>
          <w:rFonts w:hint="eastAsia" w:ascii="宋体" w:hAnsi="宋体" w:eastAsia="宋体" w:cs="宋体"/>
          <w:color w:val="auto"/>
          <w:sz w:val="24"/>
          <w:szCs w:val="20"/>
          <w:highlight w:val="none"/>
        </w:rPr>
        <w:t>名称（盖章</w:t>
      </w:r>
      <w:r>
        <w:rPr>
          <w:rFonts w:hint="eastAsia" w:ascii="宋体" w:hAnsi="宋体" w:eastAsia="宋体" w:cs="宋体"/>
          <w:color w:val="auto"/>
          <w:sz w:val="24"/>
          <w:szCs w:val="20"/>
          <w:highlight w:val="none"/>
          <w:lang w:val="en-US" w:eastAsia="zh-CN"/>
        </w:rPr>
        <w:t>或电子印章</w:t>
      </w:r>
      <w:r>
        <w:rPr>
          <w:rFonts w:hint="eastAsia" w:ascii="宋体" w:hAnsi="宋体" w:eastAsia="宋体" w:cs="宋体"/>
          <w:color w:val="auto"/>
          <w:sz w:val="24"/>
          <w:szCs w:val="20"/>
          <w:highlight w:val="none"/>
        </w:rPr>
        <w:t>）：</w:t>
      </w:r>
    </w:p>
    <w:p w14:paraId="75F4EDD5">
      <w:pPr>
        <w:spacing w:line="360" w:lineRule="auto"/>
        <w:ind w:firstLine="5040" w:firstLineChars="2100"/>
        <w:jc w:val="both"/>
        <w:rPr>
          <w:color w:val="auto"/>
          <w:highlight w:val="none"/>
        </w:rPr>
      </w:pPr>
      <w:r>
        <w:rPr>
          <w:rFonts w:hint="eastAsia" w:ascii="宋体" w:hAnsi="宋体" w:eastAsia="宋体" w:cs="宋体"/>
          <w:color w:val="auto"/>
          <w:sz w:val="24"/>
          <w:szCs w:val="20"/>
          <w:highlight w:val="none"/>
        </w:rPr>
        <w:t xml:space="preserve">日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期：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年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月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日</w:t>
      </w:r>
    </w:p>
    <w:p w14:paraId="6AC0C98F">
      <w:pPr>
        <w:snapToGrid/>
        <w:spacing w:line="360" w:lineRule="auto"/>
        <w:ind w:firstLine="0" w:firstLineChars="0"/>
        <w:jc w:val="center"/>
        <w:rPr>
          <w:b/>
          <w:bCs/>
          <w:i w:val="0"/>
          <w:iCs w:val="0"/>
          <w:color w:val="auto"/>
          <w:highlight w:val="none"/>
        </w:rPr>
      </w:pPr>
    </w:p>
    <w:p w14:paraId="7B2BF945">
      <w:pPr>
        <w:snapToGrid/>
        <w:spacing w:line="360" w:lineRule="auto"/>
        <w:ind w:firstLine="0" w:firstLineChars="0"/>
        <w:jc w:val="center"/>
        <w:rPr>
          <w:b/>
          <w:bCs/>
          <w:i w:val="0"/>
          <w:iCs w:val="0"/>
          <w:color w:val="auto"/>
          <w:highlight w:val="none"/>
        </w:rPr>
      </w:pPr>
    </w:p>
    <w:p w14:paraId="077C5E44">
      <w:pPr>
        <w:snapToGrid/>
        <w:spacing w:line="360" w:lineRule="auto"/>
        <w:ind w:firstLine="0" w:firstLineChars="0"/>
        <w:jc w:val="center"/>
        <w:rPr>
          <w:b/>
          <w:bCs/>
          <w:i w:val="0"/>
          <w:iCs w:val="0"/>
          <w:color w:val="auto"/>
          <w:highlight w:val="none"/>
        </w:rPr>
      </w:pPr>
    </w:p>
    <w:p w14:paraId="2699E186">
      <w:pPr>
        <w:snapToGrid/>
        <w:spacing w:line="360" w:lineRule="auto"/>
        <w:ind w:firstLine="0" w:firstLineChars="0"/>
        <w:jc w:val="center"/>
        <w:rPr>
          <w:b/>
          <w:bCs/>
          <w:i w:val="0"/>
          <w:iCs w:val="0"/>
          <w:color w:val="auto"/>
          <w:highlight w:val="none"/>
        </w:rPr>
      </w:pPr>
    </w:p>
    <w:p w14:paraId="2D92583D">
      <w:pPr>
        <w:snapToGrid/>
        <w:spacing w:line="360" w:lineRule="auto"/>
        <w:ind w:firstLine="0" w:firstLineChars="0"/>
        <w:jc w:val="center"/>
        <w:rPr>
          <w:b/>
          <w:bCs/>
          <w:i w:val="0"/>
          <w:iCs w:val="0"/>
          <w:color w:val="auto"/>
          <w:highlight w:val="none"/>
        </w:rPr>
      </w:pPr>
    </w:p>
    <w:p w14:paraId="0EBF1B4C">
      <w:pPr>
        <w:snapToGrid/>
        <w:spacing w:line="360" w:lineRule="auto"/>
        <w:ind w:firstLine="0" w:firstLineChars="0"/>
        <w:jc w:val="center"/>
        <w:rPr>
          <w:b/>
          <w:bCs/>
          <w:i w:val="0"/>
          <w:iCs w:val="0"/>
          <w:color w:val="auto"/>
          <w:highlight w:val="none"/>
        </w:rPr>
      </w:pPr>
    </w:p>
    <w:p w14:paraId="71AB3670">
      <w:pPr>
        <w:snapToGrid/>
        <w:spacing w:line="360" w:lineRule="auto"/>
        <w:ind w:firstLine="0" w:firstLineChars="0"/>
        <w:jc w:val="center"/>
        <w:rPr>
          <w:b/>
          <w:bCs/>
          <w:i w:val="0"/>
          <w:iCs w:val="0"/>
          <w:color w:val="auto"/>
          <w:highlight w:val="none"/>
        </w:rPr>
      </w:pPr>
    </w:p>
    <w:p w14:paraId="2A6472A0">
      <w:pPr>
        <w:snapToGrid/>
        <w:spacing w:line="360" w:lineRule="auto"/>
        <w:ind w:firstLine="0" w:firstLineChars="0"/>
        <w:jc w:val="center"/>
        <w:rPr>
          <w:b/>
          <w:bCs/>
          <w:i w:val="0"/>
          <w:iCs w:val="0"/>
          <w:color w:val="auto"/>
          <w:highlight w:val="none"/>
        </w:rPr>
      </w:pPr>
    </w:p>
    <w:p w14:paraId="0084A0F7">
      <w:pPr>
        <w:snapToGrid/>
        <w:spacing w:line="360" w:lineRule="auto"/>
        <w:ind w:firstLine="0" w:firstLineChars="0"/>
        <w:jc w:val="center"/>
        <w:rPr>
          <w:b/>
          <w:bCs/>
          <w:i w:val="0"/>
          <w:iCs w:val="0"/>
          <w:color w:val="auto"/>
          <w:highlight w:val="none"/>
        </w:rPr>
      </w:pPr>
    </w:p>
    <w:p w14:paraId="63F56AFF">
      <w:pPr>
        <w:snapToGrid/>
        <w:spacing w:line="360" w:lineRule="auto"/>
        <w:ind w:firstLine="0" w:firstLineChars="0"/>
        <w:jc w:val="center"/>
        <w:rPr>
          <w:b/>
          <w:bCs/>
          <w:i w:val="0"/>
          <w:iCs w:val="0"/>
          <w:color w:val="auto"/>
          <w:highlight w:val="none"/>
        </w:rPr>
      </w:pPr>
    </w:p>
    <w:p w14:paraId="16B5C17E">
      <w:pPr>
        <w:snapToGrid/>
        <w:spacing w:line="240" w:lineRule="auto"/>
        <w:ind w:firstLine="632" w:firstLineChars="3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rPr>
        <w:t>注：</w:t>
      </w:r>
      <w:r>
        <w:rPr>
          <w:rFonts w:hint="eastAsia" w:ascii="宋体" w:hAnsi="宋体" w:eastAsia="宋体" w:cs="宋体"/>
          <w:b/>
          <w:bCs/>
          <w:i w:val="0"/>
          <w:iCs w:val="0"/>
          <w:color w:val="auto"/>
          <w:szCs w:val="21"/>
          <w:highlight w:val="none"/>
          <w:lang w:val="en-US" w:eastAsia="zh-CN"/>
        </w:rPr>
        <w:t>1、</w:t>
      </w:r>
      <w:r>
        <w:rPr>
          <w:rFonts w:hint="eastAsia" w:ascii="宋体" w:hAnsi="宋体" w:eastAsia="宋体" w:cs="宋体"/>
          <w:b/>
          <w:bCs/>
          <w:i w:val="0"/>
          <w:iCs w:val="0"/>
          <w:color w:val="auto"/>
          <w:szCs w:val="21"/>
          <w:highlight w:val="none"/>
        </w:rPr>
        <w:t>残疾人福利性单位声明函（如有）适用于残疾人福利性单位参加招投标活动的。本函未填写的视作未做声明。</w:t>
      </w:r>
    </w:p>
    <w:p w14:paraId="06D7A343">
      <w:pPr>
        <w:snapToGrid/>
        <w:spacing w:line="240" w:lineRule="auto"/>
        <w:ind w:firstLine="1054" w:firstLineChars="5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lang w:val="en-US" w:eastAsia="zh-CN"/>
        </w:rPr>
        <w:t>2、</w:t>
      </w:r>
      <w:r>
        <w:rPr>
          <w:rFonts w:hint="eastAsia" w:ascii="宋体" w:hAnsi="宋体" w:eastAsia="宋体" w:cs="宋体"/>
          <w:b/>
          <w:bCs/>
          <w:i w:val="0"/>
          <w:iCs w:val="0"/>
          <w:color w:val="auto"/>
          <w:szCs w:val="21"/>
          <w:highlight w:val="none"/>
        </w:rPr>
        <w:t>残疾人福利性单位视同小微企业，无需再提供《中小企业声明函》。</w:t>
      </w:r>
    </w:p>
    <w:p w14:paraId="52C793EB">
      <w:pPr>
        <w:tabs>
          <w:tab w:val="left" w:pos="720"/>
        </w:tabs>
        <w:snapToGrid w:val="0"/>
        <w:spacing w:line="360" w:lineRule="auto"/>
        <w:jc w:val="center"/>
        <w:rPr>
          <w:rFonts w:hint="eastAsia" w:ascii="宋体" w:hAnsi="宋体" w:cs="宋体"/>
          <w:b/>
          <w:color w:val="auto"/>
          <w:sz w:val="32"/>
          <w:szCs w:val="32"/>
          <w:highlight w:val="none"/>
        </w:rPr>
      </w:pPr>
    </w:p>
    <w:p w14:paraId="61A1E769">
      <w:pPr>
        <w:tabs>
          <w:tab w:val="left" w:pos="720"/>
        </w:tabs>
        <w:snapToGrid w:val="0"/>
        <w:spacing w:line="360" w:lineRule="auto"/>
        <w:jc w:val="both"/>
        <w:rPr>
          <w:rFonts w:hint="eastAsia" w:ascii="宋体" w:hAnsi="宋体" w:cs="宋体"/>
          <w:b/>
          <w:color w:val="auto"/>
          <w:sz w:val="32"/>
          <w:szCs w:val="32"/>
          <w:highlight w:val="none"/>
        </w:rPr>
      </w:pPr>
      <w:r>
        <w:rPr>
          <w:rFonts w:hint="eastAsia" w:ascii="宋体" w:hAnsi="Times New Roman" w:eastAsia="宋体" w:cs="Times New Roman"/>
          <w:b/>
          <w:bCs w:val="0"/>
          <w:snapToGrid/>
          <w:color w:val="auto"/>
          <w:spacing w:val="0"/>
          <w:kern w:val="0"/>
          <w:sz w:val="32"/>
          <w:szCs w:val="20"/>
          <w:highlight w:val="none"/>
          <w:u w:val="none"/>
          <w:lang w:val="en-US" w:eastAsia="zh-CN"/>
        </w:rPr>
        <w:t>技术部分格式</w:t>
      </w:r>
      <w:r>
        <w:rPr>
          <w:rFonts w:hint="eastAsia" w:ascii="宋体" w:hAnsi="Times New Roman" w:cs="Times New Roman"/>
          <w:b/>
          <w:bCs w:val="0"/>
          <w:snapToGrid/>
          <w:color w:val="auto"/>
          <w:spacing w:val="0"/>
          <w:kern w:val="0"/>
          <w:sz w:val="32"/>
          <w:szCs w:val="20"/>
          <w:highlight w:val="none"/>
          <w:u w:val="none"/>
          <w:lang w:val="en-US" w:eastAsia="zh-CN"/>
        </w:rPr>
        <w:t>18</w:t>
      </w:r>
      <w:r>
        <w:rPr>
          <w:rFonts w:hint="eastAsia" w:ascii="宋体" w:hAnsi="Times New Roman" w:eastAsia="宋体" w:cs="Times New Roman"/>
          <w:b/>
          <w:bCs w:val="0"/>
          <w:snapToGrid/>
          <w:color w:val="auto"/>
          <w:spacing w:val="0"/>
          <w:kern w:val="0"/>
          <w:sz w:val="32"/>
          <w:szCs w:val="20"/>
          <w:highlight w:val="none"/>
          <w:u w:val="none"/>
          <w:lang w:val="en-US" w:eastAsia="zh-CN"/>
        </w:rPr>
        <w:t>：</w:t>
      </w:r>
    </w:p>
    <w:p w14:paraId="188DAE7A">
      <w:pPr>
        <w:tabs>
          <w:tab w:val="left" w:pos="720"/>
        </w:tabs>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分包意向协议（如有）</w:t>
      </w:r>
    </w:p>
    <w:p w14:paraId="6B67BACC">
      <w:pPr>
        <w:pStyle w:val="13"/>
        <w:rPr>
          <w:color w:val="auto"/>
          <w:highlight w:val="none"/>
        </w:rPr>
      </w:pPr>
    </w:p>
    <w:p w14:paraId="1981C0B3">
      <w:pPr>
        <w:spacing w:line="336"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szCs w:val="20"/>
          <w:highlight w:val="none"/>
        </w:rPr>
        <w:t>立约方：</w:t>
      </w:r>
      <w:r>
        <w:rPr>
          <w:rFonts w:hint="eastAsia" w:ascii="宋体" w:hAnsi="宋体" w:cs="宋体"/>
          <w:color w:val="auto"/>
          <w:sz w:val="24"/>
          <w:szCs w:val="20"/>
          <w:highlight w:val="none"/>
          <w:u w:val="single"/>
        </w:rPr>
        <w:t>（甲公司全称）</w:t>
      </w:r>
    </w:p>
    <w:p w14:paraId="73BD5A7B">
      <w:pPr>
        <w:spacing w:line="336"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szCs w:val="20"/>
          <w:highlight w:val="none"/>
          <w:u w:val="single"/>
        </w:rPr>
        <w:t>（乙公司全称）</w:t>
      </w:r>
    </w:p>
    <w:p w14:paraId="5087E6D6">
      <w:pPr>
        <w:spacing w:line="336"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szCs w:val="20"/>
          <w:highlight w:val="none"/>
          <w:u w:val="single"/>
        </w:rPr>
        <w:t>（……公司全称）</w:t>
      </w:r>
    </w:p>
    <w:p w14:paraId="54EC1F1F">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（甲公司全称）、（乙公司全称）、（……公司全称）          </w:t>
      </w:r>
      <w:r>
        <w:rPr>
          <w:rFonts w:hint="eastAsia" w:ascii="宋体" w:hAnsi="宋体" w:cs="宋体"/>
          <w:color w:val="auto"/>
          <w:sz w:val="24"/>
          <w:szCs w:val="20"/>
          <w:highlight w:val="none"/>
        </w:rPr>
        <w:t>自愿达成分包意向，参加</w:t>
      </w:r>
      <w:r>
        <w:rPr>
          <w:rFonts w:hint="eastAsia" w:ascii="宋体" w:hAnsi="宋体" w:cs="宋体"/>
          <w:color w:val="auto"/>
          <w:sz w:val="24"/>
          <w:szCs w:val="20"/>
          <w:highlight w:val="none"/>
          <w:u w:val="single"/>
        </w:rPr>
        <w:t xml:space="preserve">          （招标项目名称）         </w:t>
      </w:r>
      <w:r>
        <w:rPr>
          <w:rFonts w:hint="eastAsia" w:ascii="宋体" w:hAnsi="宋体" w:cs="宋体"/>
          <w:color w:val="auto"/>
          <w:sz w:val="24"/>
          <w:szCs w:val="20"/>
          <w:highlight w:val="none"/>
        </w:rPr>
        <w:t>的投标活动。经各方充分协商一致，就项目的投标和合同实施阶段的有关事务协商一致订立意向如下：</w:t>
      </w:r>
    </w:p>
    <w:p w14:paraId="45C6A9CB">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一、分包意向各方关系：</w:t>
      </w:r>
    </w:p>
    <w:p w14:paraId="765A0D8D">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为投标人，</w:t>
      </w:r>
      <w:r>
        <w:rPr>
          <w:rFonts w:hint="eastAsia" w:ascii="宋体" w:hAnsi="宋体" w:cs="宋体"/>
          <w:color w:val="auto"/>
          <w:sz w:val="24"/>
          <w:szCs w:val="20"/>
          <w:highlight w:val="none"/>
          <w:u w:val="single"/>
        </w:rPr>
        <w:t xml:space="preserve">（乙公司全称）、（……公司全称）      </w:t>
      </w:r>
      <w:r>
        <w:rPr>
          <w:rFonts w:hint="eastAsia" w:ascii="宋体" w:hAnsi="宋体" w:cs="宋体"/>
          <w:color w:val="auto"/>
          <w:sz w:val="24"/>
          <w:szCs w:val="20"/>
          <w:highlight w:val="none"/>
        </w:rPr>
        <w:t>为分包意向单位，</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以投标人的身份参加本项目的投标。若中标，</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与招标人签订建设工程施工合同。承接分包意向的各单位与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签订分包合同。</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就招标项目和分包项目向招标人负责，分包单位就分包项目承担责任。</w:t>
      </w:r>
    </w:p>
    <w:p w14:paraId="6A4B67EC">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二、有关事项约定如下：</w:t>
      </w:r>
    </w:p>
    <w:p w14:paraId="70B3D6AF">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1.如中标，分包单位分别与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签订合同书，并就中标项目分包部分承担法律责任。</w:t>
      </w:r>
    </w:p>
    <w:p w14:paraId="1612A4C9">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2.分包意向单位1：</w:t>
      </w:r>
      <w:r>
        <w:rPr>
          <w:rFonts w:hint="eastAsia" w:ascii="宋体" w:hAnsi="宋体" w:cs="宋体"/>
          <w:color w:val="auto"/>
          <w:sz w:val="24"/>
          <w:szCs w:val="20"/>
          <w:highlight w:val="none"/>
          <w:u w:val="single"/>
        </w:rPr>
        <w:t xml:space="preserve">（乙公司全称）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217BE226">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3.分包意向单位2：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700ACFB3">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w:t>
      </w:r>
    </w:p>
    <w:p w14:paraId="63D24DE8">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三、接受分包的企业与投标人之间的关系：</w:t>
      </w:r>
    </w:p>
    <w:p w14:paraId="1FDE80F7">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1.分包意向单位1：</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4D326E75">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2.分包意向单位2：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72D74E13">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w:t>
      </w:r>
    </w:p>
    <w:p w14:paraId="65EE1D3D">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四、如因违约过失责任而导致招标人经济损失或被索赔时，</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同意无条件优先清偿招标人的一切债务和经济赔偿。</w:t>
      </w:r>
    </w:p>
    <w:p w14:paraId="4B6666C8">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五、如中标，分包意向单位不得以任何理由提出终止本意向协议。</w:t>
      </w:r>
    </w:p>
    <w:p w14:paraId="526DAB63">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六、如中标，分包意向单位确定后，不得擅自变更。</w:t>
      </w:r>
    </w:p>
    <w:p w14:paraId="21B3A97E">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七、本分包意向协议在自签署之日起生效，有效期内有效，如获中标资格，有效期延续至合同履行完毕之日。</w:t>
      </w:r>
    </w:p>
    <w:p w14:paraId="0A5DA633">
      <w:pPr>
        <w:spacing w:line="336"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八、本企业对上述内容的真实性负责。如有虚假，将依法承担相应责任。以上分包意向单位，不属于大企业的分支机构，不存在控股股东为大企业的情形，也不存在与大企业的负责人为同一人的情形。</w:t>
      </w:r>
    </w:p>
    <w:p w14:paraId="35EC827B">
      <w:pPr>
        <w:spacing w:line="360" w:lineRule="auto"/>
        <w:rPr>
          <w:rFonts w:ascii="宋体" w:hAnsi="宋体" w:cs="宋体"/>
          <w:color w:val="auto"/>
          <w:sz w:val="24"/>
          <w:szCs w:val="20"/>
          <w:highlight w:val="none"/>
        </w:rPr>
      </w:pPr>
    </w:p>
    <w:p w14:paraId="46F111AF">
      <w:pPr>
        <w:spacing w:line="360" w:lineRule="auto"/>
        <w:rPr>
          <w:rFonts w:ascii="宋体" w:hAnsi="宋体" w:cs="宋体"/>
          <w:color w:val="auto"/>
          <w:sz w:val="24"/>
          <w:szCs w:val="20"/>
          <w:highlight w:val="none"/>
        </w:rPr>
      </w:pPr>
    </w:p>
    <w:p w14:paraId="684D5B5B">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甲公司全称：（盖章）</w:t>
      </w:r>
    </w:p>
    <w:p w14:paraId="65C93644">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44CE3B0B">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2B8CFE8D">
      <w:pPr>
        <w:spacing w:line="360" w:lineRule="auto"/>
        <w:rPr>
          <w:rFonts w:ascii="宋体" w:hAnsi="宋体" w:cs="宋体"/>
          <w:color w:val="auto"/>
          <w:sz w:val="24"/>
          <w:szCs w:val="20"/>
          <w:highlight w:val="none"/>
        </w:rPr>
      </w:pPr>
    </w:p>
    <w:p w14:paraId="739CF64C">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乙公司全称：（盖章）</w:t>
      </w:r>
    </w:p>
    <w:p w14:paraId="3169147A">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042B5CB4">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0918CC44">
      <w:pPr>
        <w:spacing w:line="360" w:lineRule="auto"/>
        <w:rPr>
          <w:rFonts w:ascii="宋体" w:hAnsi="宋体" w:cs="宋体"/>
          <w:color w:val="auto"/>
          <w:sz w:val="24"/>
          <w:szCs w:val="20"/>
          <w:highlight w:val="none"/>
        </w:rPr>
      </w:pPr>
    </w:p>
    <w:p w14:paraId="622E9580">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……公司全称（盖章）</w:t>
      </w:r>
    </w:p>
    <w:p w14:paraId="1B6588E4">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0319C528">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708FED46">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w:t>
      </w:r>
    </w:p>
    <w:p w14:paraId="792AB1B2">
      <w:pPr>
        <w:spacing w:line="360" w:lineRule="auto"/>
        <w:rPr>
          <w:rFonts w:ascii="宋体" w:hAnsi="宋体" w:cs="宋体"/>
          <w:b/>
          <w:bCs/>
          <w:color w:val="auto"/>
          <w:sz w:val="24"/>
          <w:szCs w:val="20"/>
          <w:highlight w:val="none"/>
        </w:rPr>
      </w:pPr>
    </w:p>
    <w:p w14:paraId="6FFD0948">
      <w:pPr>
        <w:spacing w:line="276" w:lineRule="auto"/>
        <w:rPr>
          <w:rFonts w:ascii="宋体" w:hAnsi="宋体" w:cs="宋体"/>
          <w:b/>
          <w:bCs/>
          <w:color w:val="auto"/>
          <w:szCs w:val="21"/>
          <w:highlight w:val="none"/>
        </w:rPr>
      </w:pPr>
      <w:r>
        <w:rPr>
          <w:rFonts w:hint="eastAsia" w:ascii="宋体" w:hAnsi="宋体" w:cs="宋体"/>
          <w:b/>
          <w:bCs/>
          <w:color w:val="auto"/>
          <w:szCs w:val="21"/>
          <w:highlight w:val="none"/>
        </w:rPr>
        <w:t>注：1．各方应在本分包意向协议上共同盖章确认。</w:t>
      </w:r>
    </w:p>
    <w:p w14:paraId="549B55D7">
      <w:pPr>
        <w:spacing w:line="27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2．本分包意向协议内容将作为签订合同的附件之一。</w:t>
      </w:r>
    </w:p>
    <w:p w14:paraId="0FC368ED">
      <w:pPr>
        <w:spacing w:line="27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3．分包意向协议（如有）适用于大中型企业向一家或者多家小微企业分包且分包承诺小微企业的合同份额占到合同总金额30%以上的。</w:t>
      </w:r>
    </w:p>
    <w:p w14:paraId="33C2A3AB">
      <w:pPr>
        <w:spacing w:line="27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4.此格式文件由投标人根据需要选用。</w:t>
      </w:r>
    </w:p>
    <w:p w14:paraId="4E93208C">
      <w:pPr>
        <w:rPr>
          <w:rFonts w:hint="eastAsia"/>
          <w:color w:val="auto"/>
          <w:highlight w:val="none"/>
        </w:rPr>
      </w:pPr>
    </w:p>
    <w:p w14:paraId="1D6B50A7">
      <w:pPr>
        <w:pStyle w:val="4"/>
        <w:jc w:val="both"/>
        <w:rPr>
          <w:rFonts w:hint="eastAsia" w:cs="宋体"/>
          <w:bCs/>
          <w:color w:val="auto"/>
          <w:sz w:val="32"/>
          <w:szCs w:val="32"/>
          <w:highlight w:val="none"/>
        </w:rPr>
      </w:pPr>
      <w:r>
        <w:rPr>
          <w:rFonts w:hint="eastAsia" w:cs="宋体"/>
          <w:color w:val="auto"/>
          <w:sz w:val="32"/>
          <w:szCs w:val="32"/>
          <w:highlight w:val="none"/>
        </w:rPr>
        <w:t>二、经济标投标文件格式</w:t>
      </w:r>
    </w:p>
    <w:p w14:paraId="346F927D">
      <w:pPr>
        <w:topLinePunct/>
        <w:adjustRightInd w:val="0"/>
        <w:snapToGri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经济部分格式1：经济标封面</w:t>
      </w:r>
    </w:p>
    <w:p w14:paraId="241441EA">
      <w:pPr>
        <w:pStyle w:val="13"/>
        <w:rPr>
          <w:rFonts w:hint="eastAsia" w:ascii="宋体" w:hAnsi="宋体" w:cs="宋体"/>
          <w:b/>
          <w:color w:val="auto"/>
          <w:sz w:val="24"/>
          <w:szCs w:val="24"/>
          <w:highlight w:val="none"/>
        </w:rPr>
      </w:pPr>
    </w:p>
    <w:p w14:paraId="1E2B070B">
      <w:pPr>
        <w:rPr>
          <w:rFonts w:hint="eastAsia" w:ascii="宋体" w:hAnsi="宋体" w:cs="宋体"/>
          <w:b/>
          <w:color w:val="auto"/>
          <w:sz w:val="24"/>
          <w:szCs w:val="24"/>
          <w:highlight w:val="none"/>
        </w:rPr>
      </w:pPr>
    </w:p>
    <w:p w14:paraId="215363C4">
      <w:pPr>
        <w:pStyle w:val="13"/>
        <w:rPr>
          <w:rFonts w:hint="eastAsia" w:ascii="宋体" w:hAnsi="宋体" w:cs="宋体"/>
          <w:b/>
          <w:color w:val="auto"/>
          <w:sz w:val="24"/>
          <w:szCs w:val="24"/>
          <w:highlight w:val="none"/>
        </w:rPr>
      </w:pPr>
    </w:p>
    <w:p w14:paraId="32BCCD64">
      <w:pPr>
        <w:rPr>
          <w:rFonts w:hint="eastAsia" w:ascii="宋体" w:hAnsi="宋体" w:cs="宋体"/>
          <w:b/>
          <w:color w:val="auto"/>
          <w:sz w:val="24"/>
          <w:szCs w:val="24"/>
          <w:highlight w:val="none"/>
        </w:rPr>
      </w:pPr>
    </w:p>
    <w:p w14:paraId="0EBC8F54">
      <w:pPr>
        <w:pStyle w:val="13"/>
        <w:rPr>
          <w:rFonts w:hint="eastAsia"/>
          <w:color w:val="auto"/>
          <w:highlight w:val="none"/>
        </w:rPr>
      </w:pPr>
    </w:p>
    <w:p w14:paraId="6AC3F9D1">
      <w:pPr>
        <w:topLinePunct/>
        <w:adjustRightInd w:val="0"/>
        <w:snapToGrid w:val="0"/>
        <w:spacing w:line="360" w:lineRule="auto"/>
        <w:jc w:val="center"/>
        <w:rPr>
          <w:rFonts w:hint="eastAsia" w:ascii="宋体" w:hAnsi="宋体" w:cs="宋体"/>
          <w:color w:val="auto"/>
          <w:spacing w:val="4"/>
          <w:kern w:val="0"/>
          <w:sz w:val="36"/>
          <w:szCs w:val="36"/>
          <w:highlight w:val="none"/>
          <w:u w:val="single"/>
        </w:rPr>
      </w:pPr>
      <w:r>
        <w:rPr>
          <w:rFonts w:hint="eastAsia" w:ascii="宋体" w:hAnsi="宋体" w:cs="宋体"/>
          <w:color w:val="auto"/>
          <w:spacing w:val="4"/>
          <w:kern w:val="0"/>
          <w:sz w:val="36"/>
          <w:szCs w:val="36"/>
          <w:highlight w:val="none"/>
          <w:u w:val="single"/>
        </w:rPr>
        <w:t xml:space="preserve">[工程名称] </w:t>
      </w:r>
    </w:p>
    <w:p w14:paraId="45CA13C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17453F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0930D1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8C77F3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9FDD86F">
      <w:pPr>
        <w:topLinePunct/>
        <w:adjustRightInd w:val="0"/>
        <w:snapToGrid w:val="0"/>
        <w:spacing w:line="360" w:lineRule="auto"/>
        <w:jc w:val="center"/>
        <w:rPr>
          <w:rFonts w:hint="eastAsia" w:ascii="宋体" w:hAnsi="宋体" w:cs="宋体"/>
          <w:color w:val="auto"/>
          <w:spacing w:val="4"/>
          <w:kern w:val="0"/>
          <w:sz w:val="84"/>
          <w:szCs w:val="84"/>
          <w:highlight w:val="none"/>
        </w:rPr>
      </w:pPr>
      <w:r>
        <w:rPr>
          <w:rFonts w:hint="eastAsia" w:ascii="宋体" w:hAnsi="宋体" w:cs="宋体"/>
          <w:color w:val="auto"/>
          <w:spacing w:val="4"/>
          <w:kern w:val="0"/>
          <w:sz w:val="84"/>
          <w:szCs w:val="84"/>
          <w:highlight w:val="none"/>
        </w:rPr>
        <w:t>投标文件</w:t>
      </w:r>
    </w:p>
    <w:p w14:paraId="50BD4FE6">
      <w:pPr>
        <w:topLinePunct/>
        <w:adjustRightInd w:val="0"/>
        <w:snapToGrid w:val="0"/>
        <w:spacing w:line="360" w:lineRule="auto"/>
        <w:jc w:val="center"/>
        <w:rPr>
          <w:rFonts w:hint="eastAsia" w:ascii="宋体" w:hAnsi="宋体" w:cs="宋体"/>
          <w:color w:val="auto"/>
          <w:spacing w:val="4"/>
          <w:kern w:val="0"/>
          <w:sz w:val="36"/>
          <w:szCs w:val="36"/>
          <w:highlight w:val="none"/>
        </w:rPr>
      </w:pPr>
      <w:r>
        <w:rPr>
          <w:rFonts w:hint="eastAsia" w:ascii="宋体" w:hAnsi="宋体" w:cs="宋体"/>
          <w:color w:val="auto"/>
          <w:spacing w:val="4"/>
          <w:kern w:val="0"/>
          <w:sz w:val="36"/>
          <w:szCs w:val="36"/>
          <w:highlight w:val="none"/>
        </w:rPr>
        <w:t>（经济标书）</w:t>
      </w:r>
    </w:p>
    <w:p w14:paraId="36AB0C9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63E8A36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5160C6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067C35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0627EF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8EFB82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E4329C7">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投标人：</w:t>
      </w:r>
      <w:r>
        <w:rPr>
          <w:rFonts w:hint="eastAsia" w:ascii="宋体" w:hAnsi="宋体" w:cs="宋体"/>
          <w:color w:val="auto"/>
          <w:spacing w:val="4"/>
          <w:kern w:val="0"/>
          <w:sz w:val="30"/>
          <w:szCs w:val="30"/>
          <w:highlight w:val="none"/>
          <w:u w:val="single"/>
        </w:rPr>
        <w:t xml:space="preserve">       （填写投标人单位名称）       （盖章）</w:t>
      </w:r>
    </w:p>
    <w:p w14:paraId="67010581">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法定代表人或其委托代理人：</w:t>
      </w:r>
      <w:r>
        <w:rPr>
          <w:rFonts w:hint="eastAsia" w:ascii="宋体" w:hAnsi="宋体" w:cs="宋体"/>
          <w:color w:val="auto"/>
          <w:spacing w:val="4"/>
          <w:kern w:val="0"/>
          <w:sz w:val="30"/>
          <w:szCs w:val="30"/>
          <w:highlight w:val="none"/>
          <w:u w:val="single"/>
        </w:rPr>
        <w:t xml:space="preserve">           （签字或盖章）</w:t>
      </w:r>
    </w:p>
    <w:p w14:paraId="7103F17D">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日  期：</w:t>
      </w:r>
      <w:r>
        <w:rPr>
          <w:rFonts w:hint="eastAsia" w:ascii="宋体" w:hAnsi="宋体" w:cs="宋体"/>
          <w:color w:val="auto"/>
          <w:spacing w:val="4"/>
          <w:kern w:val="0"/>
          <w:sz w:val="30"/>
          <w:szCs w:val="30"/>
          <w:highlight w:val="none"/>
          <w:u w:val="single"/>
        </w:rPr>
        <w:t xml:space="preserve">                                           </w:t>
      </w:r>
      <w:r>
        <w:rPr>
          <w:rFonts w:hint="eastAsia" w:ascii="宋体" w:hAnsi="宋体" w:cs="宋体"/>
          <w:color w:val="auto"/>
          <w:spacing w:val="4"/>
          <w:kern w:val="0"/>
          <w:sz w:val="30"/>
          <w:szCs w:val="30"/>
          <w:highlight w:val="none"/>
        </w:rPr>
        <w:t xml:space="preserve"> </w:t>
      </w:r>
    </w:p>
    <w:p w14:paraId="3049636C">
      <w:pPr>
        <w:pStyle w:val="36"/>
        <w:ind w:firstLine="616"/>
        <w:rPr>
          <w:rFonts w:ascii="宋体" w:hAnsi="宋体" w:cs="宋体"/>
          <w:color w:val="auto"/>
          <w:highlight w:val="none"/>
        </w:rPr>
      </w:pPr>
    </w:p>
    <w:p w14:paraId="13DA8679">
      <w:pPr>
        <w:rPr>
          <w:rFonts w:ascii="宋体" w:hAnsi="宋体" w:cs="宋体"/>
          <w:color w:val="auto"/>
          <w:highlight w:val="none"/>
        </w:rPr>
      </w:pPr>
    </w:p>
    <w:p w14:paraId="1913951E">
      <w:pPr>
        <w:rPr>
          <w:rFonts w:ascii="宋体" w:hAnsi="宋体" w:cs="宋体"/>
          <w:color w:val="auto"/>
          <w:highlight w:val="none"/>
        </w:rPr>
      </w:pPr>
    </w:p>
    <w:p w14:paraId="21DFE884">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05A35B0D">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经济部分格式2：广州建设工程施工招标投标书</w:t>
      </w:r>
    </w:p>
    <w:p w14:paraId="0EDB9A7B">
      <w:pPr>
        <w:pStyle w:val="13"/>
        <w:rPr>
          <w:color w:val="auto"/>
          <w:highlight w:val="none"/>
          <w:lang w:val="zh-CN"/>
        </w:rPr>
      </w:pPr>
    </w:p>
    <w:p w14:paraId="44E0E27B">
      <w:pPr>
        <w:jc w:val="center"/>
        <w:rPr>
          <w:rFonts w:hint="eastAsia" w:ascii="宋体" w:hAnsi="宋体" w:cs="宋体"/>
          <w:b/>
          <w:color w:val="auto"/>
          <w:sz w:val="32"/>
          <w:szCs w:val="32"/>
          <w:highlight w:val="none"/>
        </w:rPr>
      </w:pPr>
      <w:bookmarkStart w:id="68" w:name="_Toc58838606"/>
      <w:r>
        <w:rPr>
          <w:rFonts w:hint="eastAsia" w:ascii="宋体" w:hAnsi="宋体" w:cs="宋体"/>
          <w:b/>
          <w:color w:val="auto"/>
          <w:sz w:val="32"/>
          <w:szCs w:val="32"/>
          <w:highlight w:val="none"/>
        </w:rPr>
        <w:t>广州建设工程施工招标投标书（经济标）</w:t>
      </w:r>
      <w:bookmarkEnd w:id="68"/>
    </w:p>
    <w:tbl>
      <w:tblPr>
        <w:tblStyle w:val="24"/>
        <w:tblpPr w:leftFromText="180" w:rightFromText="180" w:vertAnchor="text" w:horzAnchor="margin" w:tblpXSpec="center" w:tblpY="27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5491"/>
      </w:tblGrid>
      <w:tr w14:paraId="7302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028" w:type="dxa"/>
            <w:tcBorders>
              <w:top w:val="single" w:color="auto" w:sz="4" w:space="0"/>
              <w:left w:val="single" w:color="auto" w:sz="4" w:space="0"/>
              <w:bottom w:val="single" w:color="auto" w:sz="4" w:space="0"/>
              <w:right w:val="single" w:color="auto" w:sz="4" w:space="0"/>
            </w:tcBorders>
            <w:vAlign w:val="center"/>
          </w:tcPr>
          <w:p w14:paraId="114C2D75">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492" w:type="dxa"/>
            <w:tcBorders>
              <w:top w:val="single" w:color="auto" w:sz="4" w:space="0"/>
              <w:left w:val="single" w:color="auto" w:sz="4" w:space="0"/>
              <w:bottom w:val="single" w:color="auto" w:sz="4" w:space="0"/>
              <w:right w:val="single" w:color="auto" w:sz="4" w:space="0"/>
            </w:tcBorders>
            <w:vAlign w:val="top"/>
          </w:tcPr>
          <w:p w14:paraId="1A20F158">
            <w:pPr>
              <w:autoSpaceDE w:val="0"/>
              <w:autoSpaceDN w:val="0"/>
              <w:adjustRightInd w:val="0"/>
              <w:rPr>
                <w:rFonts w:hint="eastAsia" w:ascii="宋体" w:hAnsi="宋体" w:cs="宋体"/>
                <w:bCs/>
                <w:color w:val="auto"/>
                <w:sz w:val="24"/>
                <w:szCs w:val="24"/>
                <w:highlight w:val="none"/>
                <w:lang w:val="zh-CN"/>
              </w:rPr>
            </w:pPr>
          </w:p>
        </w:tc>
      </w:tr>
      <w:tr w14:paraId="7705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28" w:type="dxa"/>
            <w:vMerge w:val="restart"/>
            <w:tcBorders>
              <w:top w:val="single" w:color="auto" w:sz="4" w:space="0"/>
              <w:left w:val="single" w:color="auto" w:sz="4" w:space="0"/>
              <w:bottom w:val="single" w:color="auto" w:sz="4" w:space="0"/>
              <w:right w:val="single" w:color="auto" w:sz="4" w:space="0"/>
            </w:tcBorders>
            <w:vAlign w:val="center"/>
          </w:tcPr>
          <w:p w14:paraId="1BC01544">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492" w:type="dxa"/>
            <w:tcBorders>
              <w:top w:val="single" w:color="auto" w:sz="4" w:space="0"/>
              <w:left w:val="single" w:color="auto" w:sz="4" w:space="0"/>
              <w:bottom w:val="single" w:color="auto" w:sz="4" w:space="0"/>
              <w:right w:val="single" w:color="auto" w:sz="4" w:space="0"/>
            </w:tcBorders>
            <w:vAlign w:val="center"/>
          </w:tcPr>
          <w:p w14:paraId="6A529F17">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405F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028" w:type="dxa"/>
            <w:vMerge w:val="continue"/>
            <w:tcBorders>
              <w:top w:val="single" w:color="auto" w:sz="4" w:space="0"/>
              <w:left w:val="single" w:color="auto" w:sz="4" w:space="0"/>
              <w:bottom w:val="single" w:color="auto" w:sz="4" w:space="0"/>
              <w:right w:val="single" w:color="auto" w:sz="4" w:space="0"/>
            </w:tcBorders>
            <w:vAlign w:val="center"/>
          </w:tcPr>
          <w:p w14:paraId="523AE393">
            <w:pPr>
              <w:widowControl/>
              <w:jc w:val="left"/>
              <w:rPr>
                <w:rFonts w:hint="eastAsia" w:ascii="宋体" w:hAnsi="宋体" w:cs="宋体"/>
                <w:bCs/>
                <w:color w:val="auto"/>
                <w:sz w:val="24"/>
                <w:szCs w:val="24"/>
                <w:highlight w:val="none"/>
                <w:lang w:val="zh-CN"/>
              </w:rPr>
            </w:pPr>
          </w:p>
        </w:tc>
        <w:tc>
          <w:tcPr>
            <w:tcW w:w="5492" w:type="dxa"/>
            <w:tcBorders>
              <w:top w:val="single" w:color="auto" w:sz="4" w:space="0"/>
              <w:left w:val="single" w:color="auto" w:sz="4" w:space="0"/>
              <w:bottom w:val="single" w:color="auto" w:sz="4" w:space="0"/>
              <w:right w:val="single" w:color="auto" w:sz="4" w:space="0"/>
            </w:tcBorders>
            <w:vAlign w:val="center"/>
          </w:tcPr>
          <w:p w14:paraId="6785D7BC">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2239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28" w:type="dxa"/>
            <w:vMerge w:val="restart"/>
            <w:tcBorders>
              <w:top w:val="single" w:color="auto" w:sz="4" w:space="0"/>
              <w:left w:val="single" w:color="auto" w:sz="4" w:space="0"/>
              <w:bottom w:val="single" w:color="auto" w:sz="4" w:space="0"/>
              <w:right w:val="single" w:color="auto" w:sz="4" w:space="0"/>
            </w:tcBorders>
            <w:vAlign w:val="center"/>
          </w:tcPr>
          <w:p w14:paraId="5716FFCC">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492" w:type="dxa"/>
            <w:tcBorders>
              <w:top w:val="single" w:color="auto" w:sz="4" w:space="0"/>
              <w:left w:val="single" w:color="auto" w:sz="4" w:space="0"/>
              <w:bottom w:val="single" w:color="auto" w:sz="4" w:space="0"/>
              <w:right w:val="single" w:color="auto" w:sz="4" w:space="0"/>
            </w:tcBorders>
            <w:vAlign w:val="center"/>
          </w:tcPr>
          <w:p w14:paraId="35B858DB">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4ECB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28" w:type="dxa"/>
            <w:vMerge w:val="continue"/>
            <w:tcBorders>
              <w:top w:val="single" w:color="auto" w:sz="4" w:space="0"/>
              <w:left w:val="single" w:color="auto" w:sz="4" w:space="0"/>
              <w:bottom w:val="single" w:color="auto" w:sz="4" w:space="0"/>
              <w:right w:val="single" w:color="auto" w:sz="4" w:space="0"/>
            </w:tcBorders>
            <w:vAlign w:val="center"/>
          </w:tcPr>
          <w:p w14:paraId="4AB539B2">
            <w:pPr>
              <w:widowControl/>
              <w:jc w:val="left"/>
              <w:rPr>
                <w:rFonts w:hint="eastAsia" w:ascii="宋体" w:hAnsi="宋体" w:cs="宋体"/>
                <w:bCs/>
                <w:color w:val="auto"/>
                <w:sz w:val="24"/>
                <w:szCs w:val="24"/>
                <w:highlight w:val="none"/>
                <w:lang w:val="zh-CN"/>
              </w:rPr>
            </w:pPr>
          </w:p>
        </w:tc>
        <w:tc>
          <w:tcPr>
            <w:tcW w:w="5492" w:type="dxa"/>
            <w:tcBorders>
              <w:top w:val="single" w:color="auto" w:sz="4" w:space="0"/>
              <w:left w:val="single" w:color="auto" w:sz="4" w:space="0"/>
              <w:bottom w:val="single" w:color="auto" w:sz="4" w:space="0"/>
              <w:right w:val="single" w:color="auto" w:sz="4" w:space="0"/>
            </w:tcBorders>
            <w:vAlign w:val="center"/>
          </w:tcPr>
          <w:p w14:paraId="77ECF6BD">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66C5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28" w:type="dxa"/>
            <w:vMerge w:val="restart"/>
            <w:tcBorders>
              <w:top w:val="single" w:color="auto" w:sz="4" w:space="0"/>
              <w:left w:val="single" w:color="auto" w:sz="4" w:space="0"/>
              <w:right w:val="single" w:color="auto" w:sz="4" w:space="0"/>
            </w:tcBorders>
            <w:vAlign w:val="center"/>
          </w:tcPr>
          <w:p w14:paraId="66C0D5E2">
            <w:pPr>
              <w:widowControl/>
              <w:jc w:val="left"/>
              <w:rPr>
                <w:rFonts w:hint="eastAsia"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492" w:type="dxa"/>
            <w:tcBorders>
              <w:top w:val="single" w:color="auto" w:sz="4" w:space="0"/>
              <w:left w:val="single" w:color="auto" w:sz="4" w:space="0"/>
              <w:bottom w:val="single" w:color="auto" w:sz="4" w:space="0"/>
              <w:right w:val="single" w:color="auto" w:sz="4" w:space="0"/>
            </w:tcBorders>
            <w:vAlign w:val="center"/>
          </w:tcPr>
          <w:p w14:paraId="1BCADE9C">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2B7F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28" w:type="dxa"/>
            <w:vMerge w:val="continue"/>
            <w:tcBorders>
              <w:left w:val="single" w:color="auto" w:sz="4" w:space="0"/>
              <w:right w:val="single" w:color="auto" w:sz="4" w:space="0"/>
            </w:tcBorders>
            <w:vAlign w:val="center"/>
          </w:tcPr>
          <w:p w14:paraId="64167A3A">
            <w:pPr>
              <w:widowControl/>
              <w:jc w:val="left"/>
              <w:rPr>
                <w:rFonts w:hint="eastAsia" w:ascii="宋体" w:hAnsi="宋体" w:cs="宋体"/>
                <w:bCs/>
                <w:color w:val="auto"/>
                <w:sz w:val="24"/>
                <w:szCs w:val="24"/>
                <w:highlight w:val="none"/>
                <w:lang w:val="zh-CN"/>
              </w:rPr>
            </w:pPr>
          </w:p>
        </w:tc>
        <w:tc>
          <w:tcPr>
            <w:tcW w:w="5492" w:type="dxa"/>
            <w:tcBorders>
              <w:top w:val="single" w:color="auto" w:sz="4" w:space="0"/>
              <w:left w:val="single" w:color="auto" w:sz="4" w:space="0"/>
              <w:bottom w:val="single" w:color="auto" w:sz="4" w:space="0"/>
              <w:right w:val="single" w:color="auto" w:sz="4" w:space="0"/>
            </w:tcBorders>
            <w:vAlign w:val="center"/>
          </w:tcPr>
          <w:p w14:paraId="7E26E1C5">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66F0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28" w:type="dxa"/>
            <w:vMerge w:val="restart"/>
            <w:tcBorders>
              <w:left w:val="single" w:color="auto" w:sz="4" w:space="0"/>
              <w:right w:val="single" w:color="auto" w:sz="4" w:space="0"/>
            </w:tcBorders>
            <w:vAlign w:val="center"/>
          </w:tcPr>
          <w:p w14:paraId="64C17590">
            <w:pPr>
              <w:widowControl/>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 暂列金额</w:t>
            </w:r>
            <w:r>
              <w:rPr>
                <w:rFonts w:hint="eastAsia" w:ascii="宋体" w:hAnsi="宋体" w:cs="宋体"/>
                <w:color w:val="auto"/>
                <w:sz w:val="24"/>
                <w:szCs w:val="24"/>
                <w:highlight w:val="none"/>
                <w:lang w:val="zh-CN"/>
              </w:rPr>
              <w:t>（元）</w:t>
            </w:r>
          </w:p>
        </w:tc>
        <w:tc>
          <w:tcPr>
            <w:tcW w:w="5492" w:type="dxa"/>
            <w:tcBorders>
              <w:top w:val="single" w:color="auto" w:sz="4" w:space="0"/>
              <w:left w:val="single" w:color="auto" w:sz="4" w:space="0"/>
              <w:bottom w:val="single" w:color="auto" w:sz="4" w:space="0"/>
              <w:right w:val="single" w:color="auto" w:sz="4" w:space="0"/>
            </w:tcBorders>
            <w:vAlign w:val="center"/>
          </w:tcPr>
          <w:p w14:paraId="1B6E8BC9">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4C51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28" w:type="dxa"/>
            <w:vMerge w:val="continue"/>
            <w:tcBorders>
              <w:left w:val="single" w:color="auto" w:sz="4" w:space="0"/>
              <w:bottom w:val="single" w:color="auto" w:sz="4" w:space="0"/>
              <w:right w:val="single" w:color="auto" w:sz="4" w:space="0"/>
            </w:tcBorders>
            <w:vAlign w:val="center"/>
          </w:tcPr>
          <w:p w14:paraId="28B581EC">
            <w:pPr>
              <w:widowControl/>
              <w:jc w:val="left"/>
              <w:rPr>
                <w:rFonts w:hint="eastAsia" w:ascii="宋体" w:hAnsi="宋体" w:cs="宋体"/>
                <w:bCs/>
                <w:color w:val="auto"/>
                <w:sz w:val="24"/>
                <w:szCs w:val="24"/>
                <w:highlight w:val="none"/>
                <w:lang w:val="zh-CN"/>
              </w:rPr>
            </w:pPr>
          </w:p>
        </w:tc>
        <w:tc>
          <w:tcPr>
            <w:tcW w:w="5492" w:type="dxa"/>
            <w:tcBorders>
              <w:top w:val="single" w:color="auto" w:sz="4" w:space="0"/>
              <w:left w:val="single" w:color="auto" w:sz="4" w:space="0"/>
              <w:bottom w:val="single" w:color="auto" w:sz="4" w:space="0"/>
              <w:right w:val="single" w:color="auto" w:sz="4" w:space="0"/>
            </w:tcBorders>
            <w:vAlign w:val="center"/>
          </w:tcPr>
          <w:p w14:paraId="17F089BB">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bl>
    <w:p w14:paraId="2367100E">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经济部分格式3：工程量清单计价表</w:t>
      </w:r>
    </w:p>
    <w:p w14:paraId="2234F150">
      <w:pPr>
        <w:pStyle w:val="33"/>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工程量清单计价表</w:t>
      </w:r>
    </w:p>
    <w:p w14:paraId="76AF5F1E">
      <w:pPr>
        <w:pStyle w:val="34"/>
        <w:ind w:firstLine="0" w:firstLineChars="0"/>
        <w:jc w:val="center"/>
        <w:rPr>
          <w:rFonts w:ascii="宋体" w:hAnsi="宋体" w:cs="宋体"/>
          <w:b/>
          <w:color w:val="auto"/>
          <w:highlight w:val="none"/>
        </w:rPr>
      </w:pPr>
      <w:r>
        <w:rPr>
          <w:rFonts w:hint="eastAsia" w:ascii="宋体" w:hAnsi="宋体" w:cs="宋体"/>
          <w:b/>
          <w:color w:val="auto"/>
          <w:highlight w:val="none"/>
        </w:rPr>
        <w:t>本部分内容详见招标文件第七章工程量清单。</w:t>
      </w:r>
    </w:p>
    <w:p w14:paraId="36341F1C">
      <w:pPr>
        <w:pStyle w:val="34"/>
        <w:ind w:firstLine="496"/>
        <w:rPr>
          <w:rFonts w:ascii="宋体" w:hAnsi="宋体" w:cs="宋体"/>
          <w:color w:val="auto"/>
          <w:highlight w:val="none"/>
        </w:rPr>
      </w:pPr>
    </w:p>
    <w:p w14:paraId="01B7E1ED">
      <w:pPr>
        <w:rPr>
          <w:rFonts w:ascii="宋体" w:hAnsi="宋体" w:cs="宋体"/>
          <w:b/>
          <w:color w:val="auto"/>
          <w:sz w:val="24"/>
          <w:szCs w:val="24"/>
          <w:highlight w:val="none"/>
        </w:rPr>
      </w:pPr>
      <w:r>
        <w:rPr>
          <w:rFonts w:hint="eastAsia" w:ascii="宋体" w:hAnsi="宋体" w:cs="宋体"/>
          <w:color w:val="auto"/>
          <w:highlight w:val="none"/>
        </w:rPr>
        <w:br w:type="page"/>
      </w:r>
      <w:r>
        <w:rPr>
          <w:rFonts w:hint="eastAsia" w:ascii="宋体" w:hAnsi="宋体" w:cs="宋体"/>
          <w:b/>
          <w:color w:val="auto"/>
          <w:sz w:val="24"/>
          <w:szCs w:val="24"/>
          <w:highlight w:val="none"/>
        </w:rPr>
        <w:t>经济部分格式4：参与编制经济标投标文件人员名单</w:t>
      </w:r>
    </w:p>
    <w:p w14:paraId="663E4037">
      <w:pPr>
        <w:pStyle w:val="33"/>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参与编制经济标投标文件人员名单</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243"/>
        <w:gridCol w:w="2107"/>
        <w:gridCol w:w="2020"/>
        <w:gridCol w:w="2081"/>
      </w:tblGrid>
      <w:tr w14:paraId="0AFE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vAlign w:val="center"/>
          </w:tcPr>
          <w:p w14:paraId="1152057C">
            <w:pPr>
              <w:tabs>
                <w:tab w:val="left" w:pos="720"/>
              </w:tabs>
              <w:snapToGrid w:val="0"/>
              <w:jc w:val="center"/>
              <w:rPr>
                <w:rFonts w:ascii="宋体" w:hAnsi="宋体" w:cs="宋体"/>
                <w:color w:val="auto"/>
                <w:sz w:val="24"/>
                <w:highlight w:val="none"/>
              </w:rPr>
            </w:pPr>
            <w:r>
              <w:rPr>
                <w:rFonts w:hint="eastAsia" w:ascii="宋体" w:hAnsi="宋体" w:cs="宋体"/>
                <w:color w:val="auto"/>
                <w:szCs w:val="21"/>
                <w:highlight w:val="none"/>
              </w:rPr>
              <w:t>投标人名称</w:t>
            </w:r>
          </w:p>
        </w:tc>
      </w:tr>
      <w:tr w14:paraId="1364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71" w:type="dxa"/>
            <w:vAlign w:val="center"/>
          </w:tcPr>
          <w:p w14:paraId="7C83A5ED">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43" w:type="dxa"/>
            <w:vAlign w:val="center"/>
          </w:tcPr>
          <w:p w14:paraId="1B3D0514">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107" w:type="dxa"/>
            <w:vAlign w:val="center"/>
          </w:tcPr>
          <w:p w14:paraId="429EBADA">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020" w:type="dxa"/>
            <w:vAlign w:val="center"/>
          </w:tcPr>
          <w:p w14:paraId="74A04A8E">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081" w:type="dxa"/>
            <w:vAlign w:val="center"/>
          </w:tcPr>
          <w:p w14:paraId="517CCDB7">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1D9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71" w:type="dxa"/>
            <w:vAlign w:val="center"/>
          </w:tcPr>
          <w:p w14:paraId="09553AE9">
            <w:pPr>
              <w:tabs>
                <w:tab w:val="left" w:pos="720"/>
              </w:tabs>
              <w:snapToGrid w:val="0"/>
              <w:jc w:val="center"/>
              <w:rPr>
                <w:rFonts w:ascii="宋体" w:hAnsi="宋体" w:cs="宋体"/>
                <w:color w:val="auto"/>
                <w:sz w:val="24"/>
                <w:highlight w:val="none"/>
              </w:rPr>
            </w:pPr>
          </w:p>
        </w:tc>
        <w:tc>
          <w:tcPr>
            <w:tcW w:w="1243" w:type="dxa"/>
            <w:vAlign w:val="center"/>
          </w:tcPr>
          <w:p w14:paraId="202D2C1F">
            <w:pPr>
              <w:tabs>
                <w:tab w:val="left" w:pos="720"/>
              </w:tabs>
              <w:snapToGrid w:val="0"/>
              <w:jc w:val="center"/>
              <w:rPr>
                <w:rFonts w:ascii="宋体" w:hAnsi="宋体" w:cs="宋体"/>
                <w:color w:val="auto"/>
                <w:sz w:val="24"/>
                <w:highlight w:val="none"/>
              </w:rPr>
            </w:pPr>
          </w:p>
        </w:tc>
        <w:tc>
          <w:tcPr>
            <w:tcW w:w="2107" w:type="dxa"/>
            <w:vAlign w:val="center"/>
          </w:tcPr>
          <w:p w14:paraId="6D0EDD7B">
            <w:pPr>
              <w:tabs>
                <w:tab w:val="left" w:pos="720"/>
              </w:tabs>
              <w:snapToGrid w:val="0"/>
              <w:jc w:val="center"/>
              <w:rPr>
                <w:rFonts w:ascii="宋体" w:hAnsi="宋体" w:cs="宋体"/>
                <w:color w:val="auto"/>
                <w:sz w:val="24"/>
                <w:highlight w:val="none"/>
              </w:rPr>
            </w:pPr>
          </w:p>
        </w:tc>
        <w:tc>
          <w:tcPr>
            <w:tcW w:w="2020" w:type="dxa"/>
            <w:vAlign w:val="center"/>
          </w:tcPr>
          <w:p w14:paraId="7531E5DA">
            <w:pPr>
              <w:tabs>
                <w:tab w:val="left" w:pos="720"/>
              </w:tabs>
              <w:snapToGrid w:val="0"/>
              <w:jc w:val="center"/>
              <w:rPr>
                <w:rFonts w:ascii="宋体" w:hAnsi="宋体" w:cs="宋体"/>
                <w:color w:val="auto"/>
                <w:sz w:val="24"/>
                <w:highlight w:val="none"/>
              </w:rPr>
            </w:pPr>
          </w:p>
        </w:tc>
        <w:tc>
          <w:tcPr>
            <w:tcW w:w="2081" w:type="dxa"/>
            <w:vAlign w:val="center"/>
          </w:tcPr>
          <w:p w14:paraId="11BE257B">
            <w:pPr>
              <w:tabs>
                <w:tab w:val="left" w:pos="720"/>
              </w:tabs>
              <w:snapToGrid w:val="0"/>
              <w:jc w:val="center"/>
              <w:rPr>
                <w:rFonts w:ascii="宋体" w:hAnsi="宋体" w:cs="宋体"/>
                <w:color w:val="auto"/>
                <w:sz w:val="24"/>
                <w:highlight w:val="none"/>
              </w:rPr>
            </w:pPr>
          </w:p>
        </w:tc>
      </w:tr>
      <w:tr w14:paraId="5C7B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1" w:type="dxa"/>
            <w:vAlign w:val="center"/>
          </w:tcPr>
          <w:p w14:paraId="27883FFA">
            <w:pPr>
              <w:tabs>
                <w:tab w:val="left" w:pos="720"/>
              </w:tabs>
              <w:snapToGrid w:val="0"/>
              <w:jc w:val="center"/>
              <w:rPr>
                <w:rFonts w:ascii="宋体" w:hAnsi="宋体" w:cs="宋体"/>
                <w:color w:val="auto"/>
                <w:sz w:val="24"/>
                <w:highlight w:val="none"/>
              </w:rPr>
            </w:pPr>
          </w:p>
        </w:tc>
        <w:tc>
          <w:tcPr>
            <w:tcW w:w="1243" w:type="dxa"/>
            <w:vAlign w:val="center"/>
          </w:tcPr>
          <w:p w14:paraId="186E8FAC">
            <w:pPr>
              <w:tabs>
                <w:tab w:val="left" w:pos="720"/>
              </w:tabs>
              <w:snapToGrid w:val="0"/>
              <w:jc w:val="center"/>
              <w:rPr>
                <w:rFonts w:ascii="宋体" w:hAnsi="宋体" w:cs="宋体"/>
                <w:color w:val="auto"/>
                <w:sz w:val="24"/>
                <w:highlight w:val="none"/>
              </w:rPr>
            </w:pPr>
          </w:p>
        </w:tc>
        <w:tc>
          <w:tcPr>
            <w:tcW w:w="2107" w:type="dxa"/>
            <w:vAlign w:val="center"/>
          </w:tcPr>
          <w:p w14:paraId="167CFC82">
            <w:pPr>
              <w:tabs>
                <w:tab w:val="left" w:pos="720"/>
              </w:tabs>
              <w:snapToGrid w:val="0"/>
              <w:jc w:val="center"/>
              <w:rPr>
                <w:rFonts w:ascii="宋体" w:hAnsi="宋体" w:cs="宋体"/>
                <w:color w:val="auto"/>
                <w:sz w:val="24"/>
                <w:highlight w:val="none"/>
              </w:rPr>
            </w:pPr>
          </w:p>
        </w:tc>
        <w:tc>
          <w:tcPr>
            <w:tcW w:w="2020" w:type="dxa"/>
            <w:vAlign w:val="center"/>
          </w:tcPr>
          <w:p w14:paraId="09C69262">
            <w:pPr>
              <w:tabs>
                <w:tab w:val="left" w:pos="720"/>
              </w:tabs>
              <w:snapToGrid w:val="0"/>
              <w:jc w:val="center"/>
              <w:rPr>
                <w:rFonts w:ascii="宋体" w:hAnsi="宋体" w:cs="宋体"/>
                <w:color w:val="auto"/>
                <w:sz w:val="24"/>
                <w:highlight w:val="none"/>
              </w:rPr>
            </w:pPr>
          </w:p>
        </w:tc>
        <w:tc>
          <w:tcPr>
            <w:tcW w:w="2081" w:type="dxa"/>
            <w:vAlign w:val="center"/>
          </w:tcPr>
          <w:p w14:paraId="3D42DA9B">
            <w:pPr>
              <w:tabs>
                <w:tab w:val="left" w:pos="720"/>
              </w:tabs>
              <w:snapToGrid w:val="0"/>
              <w:jc w:val="center"/>
              <w:rPr>
                <w:rFonts w:ascii="宋体" w:hAnsi="宋体" w:cs="宋体"/>
                <w:color w:val="auto"/>
                <w:sz w:val="24"/>
                <w:highlight w:val="none"/>
              </w:rPr>
            </w:pPr>
          </w:p>
        </w:tc>
      </w:tr>
      <w:tr w14:paraId="6E9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1" w:type="dxa"/>
            <w:vAlign w:val="center"/>
          </w:tcPr>
          <w:p w14:paraId="05CBA213">
            <w:pPr>
              <w:tabs>
                <w:tab w:val="left" w:pos="720"/>
              </w:tabs>
              <w:snapToGrid w:val="0"/>
              <w:jc w:val="center"/>
              <w:rPr>
                <w:rFonts w:ascii="宋体" w:hAnsi="宋体" w:cs="宋体"/>
                <w:color w:val="auto"/>
                <w:sz w:val="24"/>
                <w:highlight w:val="none"/>
              </w:rPr>
            </w:pPr>
          </w:p>
        </w:tc>
        <w:tc>
          <w:tcPr>
            <w:tcW w:w="1243" w:type="dxa"/>
            <w:vAlign w:val="center"/>
          </w:tcPr>
          <w:p w14:paraId="029F64B4">
            <w:pPr>
              <w:tabs>
                <w:tab w:val="left" w:pos="720"/>
              </w:tabs>
              <w:snapToGrid w:val="0"/>
              <w:jc w:val="center"/>
              <w:rPr>
                <w:rFonts w:ascii="宋体" w:hAnsi="宋体" w:cs="宋体"/>
                <w:color w:val="auto"/>
                <w:sz w:val="24"/>
                <w:highlight w:val="none"/>
              </w:rPr>
            </w:pPr>
          </w:p>
        </w:tc>
        <w:tc>
          <w:tcPr>
            <w:tcW w:w="2107" w:type="dxa"/>
            <w:vAlign w:val="center"/>
          </w:tcPr>
          <w:p w14:paraId="3CDA12BA">
            <w:pPr>
              <w:tabs>
                <w:tab w:val="left" w:pos="720"/>
              </w:tabs>
              <w:snapToGrid w:val="0"/>
              <w:jc w:val="center"/>
              <w:rPr>
                <w:rFonts w:ascii="宋体" w:hAnsi="宋体" w:cs="宋体"/>
                <w:color w:val="auto"/>
                <w:sz w:val="24"/>
                <w:highlight w:val="none"/>
              </w:rPr>
            </w:pPr>
          </w:p>
        </w:tc>
        <w:tc>
          <w:tcPr>
            <w:tcW w:w="2020" w:type="dxa"/>
            <w:vAlign w:val="center"/>
          </w:tcPr>
          <w:p w14:paraId="48097D38">
            <w:pPr>
              <w:tabs>
                <w:tab w:val="left" w:pos="720"/>
              </w:tabs>
              <w:snapToGrid w:val="0"/>
              <w:jc w:val="center"/>
              <w:rPr>
                <w:rFonts w:ascii="宋体" w:hAnsi="宋体" w:cs="宋体"/>
                <w:color w:val="auto"/>
                <w:sz w:val="24"/>
                <w:highlight w:val="none"/>
              </w:rPr>
            </w:pPr>
          </w:p>
        </w:tc>
        <w:tc>
          <w:tcPr>
            <w:tcW w:w="2081" w:type="dxa"/>
            <w:vAlign w:val="center"/>
          </w:tcPr>
          <w:p w14:paraId="2479DE63">
            <w:pPr>
              <w:tabs>
                <w:tab w:val="left" w:pos="720"/>
              </w:tabs>
              <w:snapToGrid w:val="0"/>
              <w:jc w:val="center"/>
              <w:rPr>
                <w:rFonts w:ascii="宋体" w:hAnsi="宋体" w:cs="宋体"/>
                <w:color w:val="auto"/>
                <w:sz w:val="24"/>
                <w:highlight w:val="none"/>
              </w:rPr>
            </w:pPr>
          </w:p>
        </w:tc>
      </w:tr>
      <w:tr w14:paraId="7070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1" w:type="dxa"/>
            <w:vAlign w:val="center"/>
          </w:tcPr>
          <w:p w14:paraId="136BCD25">
            <w:pPr>
              <w:tabs>
                <w:tab w:val="left" w:pos="720"/>
              </w:tabs>
              <w:snapToGrid w:val="0"/>
              <w:jc w:val="center"/>
              <w:rPr>
                <w:rFonts w:ascii="宋体" w:hAnsi="宋体" w:cs="宋体"/>
                <w:color w:val="auto"/>
                <w:sz w:val="24"/>
                <w:highlight w:val="none"/>
              </w:rPr>
            </w:pPr>
          </w:p>
        </w:tc>
        <w:tc>
          <w:tcPr>
            <w:tcW w:w="1243" w:type="dxa"/>
            <w:vAlign w:val="center"/>
          </w:tcPr>
          <w:p w14:paraId="0413AFFD">
            <w:pPr>
              <w:tabs>
                <w:tab w:val="left" w:pos="720"/>
              </w:tabs>
              <w:snapToGrid w:val="0"/>
              <w:jc w:val="center"/>
              <w:rPr>
                <w:rFonts w:ascii="宋体" w:hAnsi="宋体" w:cs="宋体"/>
                <w:color w:val="auto"/>
                <w:sz w:val="24"/>
                <w:highlight w:val="none"/>
              </w:rPr>
            </w:pPr>
          </w:p>
        </w:tc>
        <w:tc>
          <w:tcPr>
            <w:tcW w:w="2107" w:type="dxa"/>
            <w:vAlign w:val="center"/>
          </w:tcPr>
          <w:p w14:paraId="3C695A0B">
            <w:pPr>
              <w:tabs>
                <w:tab w:val="left" w:pos="720"/>
              </w:tabs>
              <w:snapToGrid w:val="0"/>
              <w:jc w:val="center"/>
              <w:rPr>
                <w:rFonts w:ascii="宋体" w:hAnsi="宋体" w:cs="宋体"/>
                <w:color w:val="auto"/>
                <w:sz w:val="24"/>
                <w:highlight w:val="none"/>
              </w:rPr>
            </w:pPr>
          </w:p>
        </w:tc>
        <w:tc>
          <w:tcPr>
            <w:tcW w:w="2020" w:type="dxa"/>
            <w:vAlign w:val="center"/>
          </w:tcPr>
          <w:p w14:paraId="238477D7">
            <w:pPr>
              <w:tabs>
                <w:tab w:val="left" w:pos="720"/>
              </w:tabs>
              <w:snapToGrid w:val="0"/>
              <w:jc w:val="center"/>
              <w:rPr>
                <w:rFonts w:ascii="宋体" w:hAnsi="宋体" w:cs="宋体"/>
                <w:color w:val="auto"/>
                <w:sz w:val="24"/>
                <w:highlight w:val="none"/>
              </w:rPr>
            </w:pPr>
          </w:p>
        </w:tc>
        <w:tc>
          <w:tcPr>
            <w:tcW w:w="2081" w:type="dxa"/>
            <w:vAlign w:val="center"/>
          </w:tcPr>
          <w:p w14:paraId="5A247D72">
            <w:pPr>
              <w:tabs>
                <w:tab w:val="left" w:pos="720"/>
              </w:tabs>
              <w:snapToGrid w:val="0"/>
              <w:jc w:val="center"/>
              <w:rPr>
                <w:rFonts w:ascii="宋体" w:hAnsi="宋体" w:cs="宋体"/>
                <w:color w:val="auto"/>
                <w:sz w:val="24"/>
                <w:highlight w:val="none"/>
              </w:rPr>
            </w:pPr>
          </w:p>
        </w:tc>
      </w:tr>
      <w:tr w14:paraId="5F2E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1" w:type="dxa"/>
            <w:vAlign w:val="center"/>
          </w:tcPr>
          <w:p w14:paraId="16E2766C">
            <w:pPr>
              <w:tabs>
                <w:tab w:val="left" w:pos="720"/>
              </w:tabs>
              <w:snapToGrid w:val="0"/>
              <w:jc w:val="center"/>
              <w:rPr>
                <w:rFonts w:ascii="宋体" w:hAnsi="宋体" w:cs="宋体"/>
                <w:color w:val="auto"/>
                <w:sz w:val="24"/>
                <w:highlight w:val="none"/>
              </w:rPr>
            </w:pPr>
          </w:p>
        </w:tc>
        <w:tc>
          <w:tcPr>
            <w:tcW w:w="1243" w:type="dxa"/>
            <w:vAlign w:val="center"/>
          </w:tcPr>
          <w:p w14:paraId="2D9632D0">
            <w:pPr>
              <w:tabs>
                <w:tab w:val="left" w:pos="720"/>
              </w:tabs>
              <w:snapToGrid w:val="0"/>
              <w:jc w:val="center"/>
              <w:rPr>
                <w:rFonts w:ascii="宋体" w:hAnsi="宋体" w:cs="宋体"/>
                <w:color w:val="auto"/>
                <w:sz w:val="24"/>
                <w:highlight w:val="none"/>
              </w:rPr>
            </w:pPr>
          </w:p>
        </w:tc>
        <w:tc>
          <w:tcPr>
            <w:tcW w:w="2107" w:type="dxa"/>
            <w:vAlign w:val="center"/>
          </w:tcPr>
          <w:p w14:paraId="29624549">
            <w:pPr>
              <w:tabs>
                <w:tab w:val="left" w:pos="720"/>
              </w:tabs>
              <w:snapToGrid w:val="0"/>
              <w:jc w:val="center"/>
              <w:rPr>
                <w:rFonts w:ascii="宋体" w:hAnsi="宋体" w:cs="宋体"/>
                <w:color w:val="auto"/>
                <w:sz w:val="24"/>
                <w:highlight w:val="none"/>
              </w:rPr>
            </w:pPr>
          </w:p>
        </w:tc>
        <w:tc>
          <w:tcPr>
            <w:tcW w:w="2020" w:type="dxa"/>
            <w:vAlign w:val="center"/>
          </w:tcPr>
          <w:p w14:paraId="301C69D4">
            <w:pPr>
              <w:tabs>
                <w:tab w:val="left" w:pos="720"/>
              </w:tabs>
              <w:snapToGrid w:val="0"/>
              <w:jc w:val="center"/>
              <w:rPr>
                <w:rFonts w:ascii="宋体" w:hAnsi="宋体" w:cs="宋体"/>
                <w:color w:val="auto"/>
                <w:sz w:val="24"/>
                <w:highlight w:val="none"/>
              </w:rPr>
            </w:pPr>
          </w:p>
        </w:tc>
        <w:tc>
          <w:tcPr>
            <w:tcW w:w="2081" w:type="dxa"/>
            <w:vAlign w:val="center"/>
          </w:tcPr>
          <w:p w14:paraId="06702BCB">
            <w:pPr>
              <w:tabs>
                <w:tab w:val="left" w:pos="720"/>
              </w:tabs>
              <w:snapToGrid w:val="0"/>
              <w:jc w:val="center"/>
              <w:rPr>
                <w:rFonts w:ascii="宋体" w:hAnsi="宋体" w:cs="宋体"/>
                <w:color w:val="auto"/>
                <w:sz w:val="24"/>
                <w:highlight w:val="none"/>
              </w:rPr>
            </w:pPr>
          </w:p>
        </w:tc>
      </w:tr>
      <w:tr w14:paraId="0DDC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1" w:type="dxa"/>
            <w:vAlign w:val="center"/>
          </w:tcPr>
          <w:p w14:paraId="3E36AB2C">
            <w:pPr>
              <w:tabs>
                <w:tab w:val="left" w:pos="720"/>
              </w:tabs>
              <w:snapToGrid w:val="0"/>
              <w:jc w:val="center"/>
              <w:rPr>
                <w:rFonts w:ascii="宋体" w:hAnsi="宋体" w:cs="宋体"/>
                <w:color w:val="auto"/>
                <w:sz w:val="24"/>
                <w:highlight w:val="none"/>
              </w:rPr>
            </w:pPr>
          </w:p>
        </w:tc>
        <w:tc>
          <w:tcPr>
            <w:tcW w:w="1243" w:type="dxa"/>
            <w:vAlign w:val="center"/>
          </w:tcPr>
          <w:p w14:paraId="29A77AAD">
            <w:pPr>
              <w:tabs>
                <w:tab w:val="left" w:pos="720"/>
              </w:tabs>
              <w:snapToGrid w:val="0"/>
              <w:jc w:val="center"/>
              <w:rPr>
                <w:rFonts w:ascii="宋体" w:hAnsi="宋体" w:cs="宋体"/>
                <w:color w:val="auto"/>
                <w:sz w:val="24"/>
                <w:highlight w:val="none"/>
              </w:rPr>
            </w:pPr>
          </w:p>
        </w:tc>
        <w:tc>
          <w:tcPr>
            <w:tcW w:w="2107" w:type="dxa"/>
            <w:vAlign w:val="center"/>
          </w:tcPr>
          <w:p w14:paraId="0999E4D6">
            <w:pPr>
              <w:tabs>
                <w:tab w:val="left" w:pos="720"/>
              </w:tabs>
              <w:snapToGrid w:val="0"/>
              <w:jc w:val="center"/>
              <w:rPr>
                <w:rFonts w:ascii="宋体" w:hAnsi="宋体" w:cs="宋体"/>
                <w:color w:val="auto"/>
                <w:sz w:val="24"/>
                <w:highlight w:val="none"/>
              </w:rPr>
            </w:pPr>
          </w:p>
        </w:tc>
        <w:tc>
          <w:tcPr>
            <w:tcW w:w="2020" w:type="dxa"/>
            <w:vAlign w:val="center"/>
          </w:tcPr>
          <w:p w14:paraId="4E5544E9">
            <w:pPr>
              <w:tabs>
                <w:tab w:val="left" w:pos="720"/>
              </w:tabs>
              <w:snapToGrid w:val="0"/>
              <w:jc w:val="center"/>
              <w:rPr>
                <w:rFonts w:ascii="宋体" w:hAnsi="宋体" w:cs="宋体"/>
                <w:color w:val="auto"/>
                <w:sz w:val="24"/>
                <w:highlight w:val="none"/>
              </w:rPr>
            </w:pPr>
          </w:p>
        </w:tc>
        <w:tc>
          <w:tcPr>
            <w:tcW w:w="2081" w:type="dxa"/>
            <w:vAlign w:val="center"/>
          </w:tcPr>
          <w:p w14:paraId="5DAB5990">
            <w:pPr>
              <w:tabs>
                <w:tab w:val="left" w:pos="720"/>
              </w:tabs>
              <w:snapToGrid w:val="0"/>
              <w:jc w:val="center"/>
              <w:rPr>
                <w:rFonts w:ascii="宋体" w:hAnsi="宋体" w:cs="宋体"/>
                <w:color w:val="auto"/>
                <w:sz w:val="24"/>
                <w:highlight w:val="none"/>
              </w:rPr>
            </w:pPr>
          </w:p>
        </w:tc>
      </w:tr>
      <w:tr w14:paraId="4E99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1" w:type="dxa"/>
            <w:vAlign w:val="center"/>
          </w:tcPr>
          <w:p w14:paraId="10E3102C">
            <w:pPr>
              <w:tabs>
                <w:tab w:val="left" w:pos="720"/>
              </w:tabs>
              <w:snapToGrid w:val="0"/>
              <w:jc w:val="center"/>
              <w:rPr>
                <w:rFonts w:ascii="宋体" w:hAnsi="宋体" w:cs="宋体"/>
                <w:color w:val="auto"/>
                <w:sz w:val="24"/>
                <w:highlight w:val="none"/>
              </w:rPr>
            </w:pPr>
          </w:p>
        </w:tc>
        <w:tc>
          <w:tcPr>
            <w:tcW w:w="1243" w:type="dxa"/>
            <w:vAlign w:val="center"/>
          </w:tcPr>
          <w:p w14:paraId="1DA46C7A">
            <w:pPr>
              <w:tabs>
                <w:tab w:val="left" w:pos="720"/>
              </w:tabs>
              <w:snapToGrid w:val="0"/>
              <w:jc w:val="center"/>
              <w:rPr>
                <w:rFonts w:ascii="宋体" w:hAnsi="宋体" w:cs="宋体"/>
                <w:color w:val="auto"/>
                <w:sz w:val="24"/>
                <w:highlight w:val="none"/>
              </w:rPr>
            </w:pPr>
          </w:p>
        </w:tc>
        <w:tc>
          <w:tcPr>
            <w:tcW w:w="2107" w:type="dxa"/>
            <w:vAlign w:val="center"/>
          </w:tcPr>
          <w:p w14:paraId="6F743C0A">
            <w:pPr>
              <w:tabs>
                <w:tab w:val="left" w:pos="720"/>
              </w:tabs>
              <w:snapToGrid w:val="0"/>
              <w:jc w:val="center"/>
              <w:rPr>
                <w:rFonts w:ascii="宋体" w:hAnsi="宋体" w:cs="宋体"/>
                <w:color w:val="auto"/>
                <w:sz w:val="24"/>
                <w:highlight w:val="none"/>
              </w:rPr>
            </w:pPr>
          </w:p>
        </w:tc>
        <w:tc>
          <w:tcPr>
            <w:tcW w:w="2020" w:type="dxa"/>
            <w:vAlign w:val="center"/>
          </w:tcPr>
          <w:p w14:paraId="790F94E7">
            <w:pPr>
              <w:tabs>
                <w:tab w:val="left" w:pos="720"/>
              </w:tabs>
              <w:snapToGrid w:val="0"/>
              <w:jc w:val="center"/>
              <w:rPr>
                <w:rFonts w:ascii="宋体" w:hAnsi="宋体" w:cs="宋体"/>
                <w:color w:val="auto"/>
                <w:sz w:val="24"/>
                <w:highlight w:val="none"/>
              </w:rPr>
            </w:pPr>
          </w:p>
        </w:tc>
        <w:tc>
          <w:tcPr>
            <w:tcW w:w="2081" w:type="dxa"/>
            <w:vAlign w:val="center"/>
          </w:tcPr>
          <w:p w14:paraId="7AE37A76">
            <w:pPr>
              <w:tabs>
                <w:tab w:val="left" w:pos="720"/>
              </w:tabs>
              <w:snapToGrid w:val="0"/>
              <w:jc w:val="center"/>
              <w:rPr>
                <w:rFonts w:ascii="宋体" w:hAnsi="宋体" w:cs="宋体"/>
                <w:color w:val="auto"/>
                <w:sz w:val="24"/>
                <w:highlight w:val="none"/>
              </w:rPr>
            </w:pPr>
          </w:p>
        </w:tc>
      </w:tr>
      <w:tr w14:paraId="44C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71" w:type="dxa"/>
            <w:vAlign w:val="center"/>
          </w:tcPr>
          <w:p w14:paraId="096CFB1E">
            <w:pPr>
              <w:tabs>
                <w:tab w:val="left" w:pos="720"/>
              </w:tabs>
              <w:snapToGrid w:val="0"/>
              <w:jc w:val="center"/>
              <w:rPr>
                <w:rFonts w:ascii="宋体" w:hAnsi="宋体" w:cs="宋体"/>
                <w:color w:val="auto"/>
                <w:sz w:val="24"/>
                <w:highlight w:val="none"/>
              </w:rPr>
            </w:pPr>
          </w:p>
        </w:tc>
        <w:tc>
          <w:tcPr>
            <w:tcW w:w="1243" w:type="dxa"/>
            <w:vAlign w:val="center"/>
          </w:tcPr>
          <w:p w14:paraId="2784DB11">
            <w:pPr>
              <w:tabs>
                <w:tab w:val="left" w:pos="720"/>
              </w:tabs>
              <w:snapToGrid w:val="0"/>
              <w:jc w:val="center"/>
              <w:rPr>
                <w:rFonts w:ascii="宋体" w:hAnsi="宋体" w:cs="宋体"/>
                <w:color w:val="auto"/>
                <w:sz w:val="24"/>
                <w:highlight w:val="none"/>
              </w:rPr>
            </w:pPr>
          </w:p>
        </w:tc>
        <w:tc>
          <w:tcPr>
            <w:tcW w:w="2107" w:type="dxa"/>
            <w:vAlign w:val="center"/>
          </w:tcPr>
          <w:p w14:paraId="6FC05E0F">
            <w:pPr>
              <w:tabs>
                <w:tab w:val="left" w:pos="720"/>
              </w:tabs>
              <w:snapToGrid w:val="0"/>
              <w:jc w:val="center"/>
              <w:rPr>
                <w:rFonts w:ascii="宋体" w:hAnsi="宋体" w:cs="宋体"/>
                <w:color w:val="auto"/>
                <w:sz w:val="24"/>
                <w:highlight w:val="none"/>
              </w:rPr>
            </w:pPr>
          </w:p>
        </w:tc>
        <w:tc>
          <w:tcPr>
            <w:tcW w:w="2020" w:type="dxa"/>
            <w:vAlign w:val="center"/>
          </w:tcPr>
          <w:p w14:paraId="4A80EA36">
            <w:pPr>
              <w:tabs>
                <w:tab w:val="left" w:pos="720"/>
              </w:tabs>
              <w:snapToGrid w:val="0"/>
              <w:jc w:val="center"/>
              <w:rPr>
                <w:rFonts w:ascii="宋体" w:hAnsi="宋体" w:cs="宋体"/>
                <w:color w:val="auto"/>
                <w:sz w:val="24"/>
                <w:highlight w:val="none"/>
              </w:rPr>
            </w:pPr>
          </w:p>
        </w:tc>
        <w:tc>
          <w:tcPr>
            <w:tcW w:w="2081" w:type="dxa"/>
            <w:vAlign w:val="center"/>
          </w:tcPr>
          <w:p w14:paraId="4BCF56AB">
            <w:pPr>
              <w:tabs>
                <w:tab w:val="left" w:pos="720"/>
              </w:tabs>
              <w:snapToGrid w:val="0"/>
              <w:jc w:val="center"/>
              <w:rPr>
                <w:rFonts w:ascii="宋体" w:hAnsi="宋体" w:cs="宋体"/>
                <w:color w:val="auto"/>
                <w:sz w:val="24"/>
                <w:highlight w:val="none"/>
              </w:rPr>
            </w:pPr>
          </w:p>
        </w:tc>
      </w:tr>
    </w:tbl>
    <w:p w14:paraId="4BAE1336">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highlight w:val="none"/>
        </w:rPr>
        <w:t>注：参与编制经济标书所有人员名单应包括如编制各种专业工程量清单投标报价、负责清样校对、负责打印及复印等所有人员在内的人员名单。</w:t>
      </w:r>
    </w:p>
    <w:p w14:paraId="5517AE14">
      <w:pPr>
        <w:pStyle w:val="22"/>
        <w:spacing w:after="0" w:line="360" w:lineRule="auto"/>
        <w:ind w:firstLine="0"/>
        <w:jc w:val="left"/>
        <w:rPr>
          <w:rFonts w:ascii="宋体" w:hAnsi="宋体" w:cs="宋体"/>
          <w:b/>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rPr>
        <w:t>经济部分格式5：对投标文件编制的承诺</w:t>
      </w:r>
    </w:p>
    <w:p w14:paraId="343CE77F">
      <w:pPr>
        <w:pStyle w:val="33"/>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对投标文件编制的承诺</w:t>
      </w:r>
    </w:p>
    <w:p w14:paraId="58B60FC0">
      <w:pPr>
        <w:pStyle w:val="22"/>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本公司授权</w:t>
      </w:r>
      <w:r>
        <w:rPr>
          <w:rFonts w:hint="eastAsia" w:ascii="宋体" w:hAnsi="宋体" w:cs="宋体"/>
          <w:color w:val="auto"/>
          <w:sz w:val="24"/>
          <w:highlight w:val="none"/>
          <w:u w:val="single"/>
        </w:rPr>
        <w:t xml:space="preserve">         （身份证号：               ）</w:t>
      </w:r>
      <w:r>
        <w:rPr>
          <w:rFonts w:hint="eastAsia" w:ascii="宋体" w:hAnsi="宋体" w:cs="宋体"/>
          <w:color w:val="auto"/>
          <w:sz w:val="24"/>
          <w:highlight w:val="none"/>
        </w:rPr>
        <w:t>负责对投标文件的编制及内容进行解释、说明，并承诺以下事项：</w:t>
      </w:r>
    </w:p>
    <w:p w14:paraId="495B863C">
      <w:pPr>
        <w:pStyle w:val="22"/>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1.被授权人清楚投标文件编制的具体情况，包括技术方案文件、工程量清单、以及投标文件的加密打包的理解；</w:t>
      </w:r>
    </w:p>
    <w:p w14:paraId="4BD93D1F">
      <w:pPr>
        <w:pStyle w:val="22"/>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2.在本项目开标至评标结束前，努力确保被授权人在项目评标所在地附近；</w:t>
      </w:r>
    </w:p>
    <w:p w14:paraId="37EB9C9D">
      <w:pPr>
        <w:pStyle w:val="22"/>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3.从评标委员会要求澄清起二小时内，被授权人应如实地书面澄清。</w:t>
      </w:r>
    </w:p>
    <w:p w14:paraId="03CB5E60">
      <w:pPr>
        <w:pStyle w:val="22"/>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 xml:space="preserve">如由于未遵守上述承诺内容之一导致无法进行澄清的，我公司认可和接受评标委员会作出的评审结论。                                 </w:t>
      </w:r>
    </w:p>
    <w:p w14:paraId="5B9ED79B">
      <w:pPr>
        <w:pStyle w:val="22"/>
        <w:spacing w:after="0" w:line="360" w:lineRule="auto"/>
        <w:ind w:firstLine="360" w:firstLineChars="150"/>
        <w:rPr>
          <w:rFonts w:ascii="宋体" w:hAnsi="宋体" w:cs="宋体"/>
          <w:color w:val="auto"/>
          <w:sz w:val="24"/>
          <w:highlight w:val="none"/>
        </w:rPr>
      </w:pPr>
    </w:p>
    <w:p w14:paraId="5A7C46CC">
      <w:pPr>
        <w:pStyle w:val="22"/>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附件：《投标文件编制情况》</w:t>
      </w:r>
    </w:p>
    <w:p w14:paraId="57F7A011">
      <w:pPr>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投标人名称：</w:t>
      </w:r>
    </w:p>
    <w:p w14:paraId="3B8520AA">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p>
    <w:p w14:paraId="4B43F506">
      <w:pPr>
        <w:pStyle w:val="33"/>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投标文件编制情况</w:t>
      </w:r>
    </w:p>
    <w:tbl>
      <w:tblPr>
        <w:tblStyle w:val="24"/>
        <w:tblW w:w="0" w:type="auto"/>
        <w:tblInd w:w="0" w:type="dxa"/>
        <w:tblLayout w:type="fixed"/>
        <w:tblCellMar>
          <w:top w:w="0" w:type="dxa"/>
          <w:left w:w="108" w:type="dxa"/>
          <w:bottom w:w="0" w:type="dxa"/>
          <w:right w:w="108" w:type="dxa"/>
        </w:tblCellMar>
      </w:tblPr>
      <w:tblGrid>
        <w:gridCol w:w="8522"/>
      </w:tblGrid>
      <w:tr w14:paraId="2242F595">
        <w:tblPrEx>
          <w:tblCellMar>
            <w:top w:w="0" w:type="dxa"/>
            <w:left w:w="108" w:type="dxa"/>
            <w:bottom w:w="0" w:type="dxa"/>
            <w:right w:w="108" w:type="dxa"/>
          </w:tblCellMar>
        </w:tblPrEx>
        <w:trPr>
          <w:trHeight w:val="2819" w:hRule="atLeast"/>
        </w:trPr>
        <w:tc>
          <w:tcPr>
            <w:tcW w:w="8522" w:type="dxa"/>
            <w:vAlign w:val="top"/>
          </w:tcPr>
          <w:p w14:paraId="4FB70CA6">
            <w:pPr>
              <w:pStyle w:val="22"/>
              <w:spacing w:after="0"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1.投标文件报价编制方式: □自行编制的，编制的负责人：</w:t>
            </w:r>
            <w:r>
              <w:rPr>
                <w:rFonts w:hint="eastAsia" w:ascii="宋体" w:hAnsi="宋体" w:cs="宋体"/>
                <w:color w:val="auto"/>
                <w:kern w:val="2"/>
                <w:sz w:val="24"/>
                <w:highlight w:val="none"/>
                <w:u w:val="single"/>
              </w:rPr>
              <w:t xml:space="preserve"> （盖造价工程师执业专用章或全国建设工程造价员章，执业单位应与投标人一致） </w:t>
            </w:r>
            <w:r>
              <w:rPr>
                <w:rFonts w:hint="eastAsia" w:ascii="宋体" w:hAnsi="宋体" w:cs="宋体"/>
                <w:color w:val="auto"/>
                <w:kern w:val="2"/>
                <w:sz w:val="24"/>
                <w:highlight w:val="none"/>
              </w:rPr>
              <w:t>。□委托编制的，受委托单位，编制的负责人：</w:t>
            </w:r>
            <w:r>
              <w:rPr>
                <w:rFonts w:hint="eastAsia" w:ascii="宋体" w:hAnsi="宋体" w:cs="宋体"/>
                <w:color w:val="auto"/>
                <w:kern w:val="2"/>
                <w:sz w:val="24"/>
                <w:highlight w:val="none"/>
                <w:u w:val="single"/>
              </w:rPr>
              <w:t xml:space="preserve"> （盖造价工程师执业专用章或全国建设工程造价员章，执业单位应与受委托单位一致） </w:t>
            </w:r>
            <w:r>
              <w:rPr>
                <w:rFonts w:hint="eastAsia" w:ascii="宋体" w:hAnsi="宋体" w:cs="宋体"/>
                <w:color w:val="auto"/>
                <w:kern w:val="2"/>
                <w:sz w:val="24"/>
                <w:highlight w:val="none"/>
              </w:rPr>
              <w:t>。</w:t>
            </w:r>
          </w:p>
          <w:p w14:paraId="634D412E">
            <w:pPr>
              <w:pStyle w:val="22"/>
              <w:spacing w:after="0"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2.投标文件加密打包的电脑情况</w:t>
            </w:r>
          </w:p>
          <w:p w14:paraId="0D11B640">
            <w:pPr>
              <w:pStyle w:val="22"/>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投标文件加密打包的电脑     自有    □      外包    □     其他    □</w:t>
            </w:r>
          </w:p>
          <w:p w14:paraId="4A860AFB">
            <w:pPr>
              <w:pStyle w:val="22"/>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电脑类型</w:t>
            </w:r>
          </w:p>
          <w:p w14:paraId="023D355D">
            <w:pPr>
              <w:pStyle w:val="22"/>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电脑所属单位</w:t>
            </w:r>
          </w:p>
          <w:p w14:paraId="6339B84A">
            <w:pPr>
              <w:pStyle w:val="22"/>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电脑所在地址     （如××市××区(县) ××街（路）××号××大厦××房）</w:t>
            </w:r>
          </w:p>
        </w:tc>
      </w:tr>
    </w:tbl>
    <w:p w14:paraId="05646FB1">
      <w:pPr>
        <w:rPr>
          <w:rFonts w:ascii="宋体"/>
          <w:b/>
          <w:color w:val="auto"/>
          <w:sz w:val="24"/>
          <w:szCs w:val="24"/>
          <w:highlight w:val="none"/>
        </w:rPr>
      </w:pPr>
    </w:p>
    <w:p w14:paraId="7AFD9274">
      <w:pPr>
        <w:spacing w:line="360" w:lineRule="auto"/>
        <w:rPr>
          <w:rFonts w:ascii="宋体" w:hAnsi="宋体"/>
          <w:color w:val="auto"/>
          <w:sz w:val="24"/>
          <w:szCs w:val="24"/>
          <w:highlight w:val="none"/>
        </w:rPr>
      </w:pPr>
      <w:r>
        <w:rPr>
          <w:color w:val="auto"/>
          <w:highlight w:val="none"/>
        </w:rPr>
        <w:br w:type="page"/>
      </w:r>
    </w:p>
    <w:p w14:paraId="6574E652">
      <w:pPr>
        <w:spacing w:line="320" w:lineRule="exact"/>
        <w:rPr>
          <w:rFonts w:ascii="仿宋_GB2312" w:hAnsi="楷体" w:eastAsia="仿宋_GB2312"/>
          <w:color w:val="auto"/>
          <w:szCs w:val="21"/>
          <w:highlight w:val="none"/>
        </w:rPr>
      </w:pPr>
    </w:p>
    <w:p w14:paraId="43AB68E9">
      <w:pPr>
        <w:tabs>
          <w:tab w:val="left" w:pos="720"/>
        </w:tabs>
        <w:snapToGrid w:val="0"/>
        <w:spacing w:line="360" w:lineRule="auto"/>
        <w:rPr>
          <w:rStyle w:val="30"/>
          <w:color w:val="auto"/>
          <w:highlight w:val="none"/>
        </w:rPr>
      </w:pPr>
      <w:bookmarkStart w:id="69" w:name="_Toc21525513"/>
      <w:bookmarkStart w:id="70" w:name="_Toc2272568"/>
      <w:r>
        <w:rPr>
          <w:rStyle w:val="30"/>
          <w:rFonts w:hint="eastAsia"/>
          <w:color w:val="auto"/>
          <w:highlight w:val="none"/>
        </w:rPr>
        <w:t>第五章</w:t>
      </w:r>
      <w:r>
        <w:rPr>
          <w:rStyle w:val="30"/>
          <w:color w:val="auto"/>
          <w:highlight w:val="none"/>
        </w:rPr>
        <w:t xml:space="preserve">  </w:t>
      </w:r>
      <w:r>
        <w:rPr>
          <w:rStyle w:val="30"/>
          <w:rFonts w:hint="eastAsia"/>
          <w:color w:val="auto"/>
          <w:highlight w:val="none"/>
        </w:rPr>
        <w:t>技术条件（工程建设标准）</w:t>
      </w:r>
      <w:bookmarkEnd w:id="69"/>
      <w:bookmarkEnd w:id="70"/>
    </w:p>
    <w:p w14:paraId="33B10B80">
      <w:pPr>
        <w:tabs>
          <w:tab w:val="left" w:pos="2105"/>
        </w:tabs>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1、具体按施工图纸、中华人民共和国现行技术和验收规范、图纸中规定的其它技术和验收标准、遵照招标人相关规定要求为准。</w:t>
      </w:r>
    </w:p>
    <w:p w14:paraId="15B72AD1">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2、依据设计文件的要求，本招标工程项目的材料、设备、施工须达到中华人民共和国以及省、市或行业的工程建设标准、规范的要求。</w:t>
      </w:r>
    </w:p>
    <w:p w14:paraId="33FDD4E3">
      <w:pPr>
        <w:pStyle w:val="6"/>
        <w:widowControl/>
        <w:spacing w:line="360" w:lineRule="auto"/>
        <w:jc w:val="left"/>
        <w:rPr>
          <w:rFonts w:hint="eastAsia" w:ascii="宋体" w:hAnsi="宋体" w:eastAsia="宋体" w:cs="宋体"/>
          <w:color w:val="auto"/>
          <w:kern w:val="0"/>
          <w:sz w:val="24"/>
          <w:szCs w:val="24"/>
          <w:highlight w:val="none"/>
          <w:u w:val="single"/>
          <w:lang w:eastAsia="zh-CN" w:bidi="ar"/>
        </w:rPr>
      </w:pPr>
      <w:r>
        <w:rPr>
          <w:rFonts w:hint="eastAsia" w:ascii="宋体" w:hAnsi="宋体" w:cs="宋体"/>
          <w:color w:val="auto"/>
          <w:sz w:val="24"/>
          <w:szCs w:val="24"/>
          <w:highlight w:val="none"/>
          <w:lang w:val="en-US" w:eastAsia="zh-CN"/>
        </w:rPr>
        <w:t>3、</w:t>
      </w:r>
      <w:r>
        <w:rPr>
          <w:rFonts w:ascii="宋体" w:hAnsi="宋体" w:cs="宋体"/>
          <w:color w:val="auto"/>
          <w:kern w:val="0"/>
          <w:sz w:val="24"/>
          <w:szCs w:val="24"/>
          <w:highlight w:val="none"/>
          <w:u w:val="single"/>
          <w:lang w:bidi="ar"/>
        </w:rPr>
        <w:t>施工现场建筑垃圾源头减量的具体要求和建筑垃圾综合利用产品的使用要求</w:t>
      </w:r>
      <w:r>
        <w:rPr>
          <w:rFonts w:hint="eastAsia" w:ascii="宋体" w:hAnsi="宋体" w:cs="宋体"/>
          <w:color w:val="auto"/>
          <w:kern w:val="0"/>
          <w:sz w:val="24"/>
          <w:szCs w:val="24"/>
          <w:highlight w:val="none"/>
          <w:u w:val="single"/>
          <w:lang w:eastAsia="zh-CN" w:bidi="ar"/>
        </w:rPr>
        <w:t>：</w:t>
      </w:r>
    </w:p>
    <w:p w14:paraId="7DBD3A10">
      <w:pPr>
        <w:pStyle w:val="6"/>
        <w:widowControl/>
        <w:spacing w:line="360" w:lineRule="auto"/>
        <w:jc w:val="left"/>
        <w:rPr>
          <w:rFonts w:ascii="宋体" w:hAnsi="宋体" w:cs="宋体"/>
          <w:color w:val="auto"/>
          <w:kern w:val="0"/>
          <w:sz w:val="24"/>
          <w:szCs w:val="24"/>
          <w:highlight w:val="none"/>
          <w:u w:val="single"/>
          <w:lang w:bidi="ar"/>
        </w:rPr>
      </w:pPr>
      <w:r>
        <w:rPr>
          <w:rFonts w:ascii="宋体" w:hAnsi="宋体" w:cs="宋体"/>
          <w:color w:val="auto"/>
          <w:kern w:val="0"/>
          <w:sz w:val="24"/>
          <w:szCs w:val="24"/>
          <w:highlight w:val="none"/>
          <w:u w:val="single"/>
          <w:lang w:bidi="ar"/>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458F9407">
      <w:pPr>
        <w:pStyle w:val="6"/>
        <w:widowControl/>
        <w:spacing w:line="360" w:lineRule="auto"/>
        <w:jc w:val="left"/>
        <w:rPr>
          <w:rFonts w:ascii="宋体" w:hAnsi="宋体" w:cs="宋体"/>
          <w:color w:val="auto"/>
          <w:kern w:val="0"/>
          <w:sz w:val="24"/>
          <w:szCs w:val="24"/>
          <w:highlight w:val="none"/>
          <w:u w:val="single"/>
          <w:lang w:bidi="ar"/>
        </w:rPr>
      </w:pPr>
      <w:r>
        <w:rPr>
          <w:rFonts w:ascii="宋体" w:hAnsi="宋体" w:cs="宋体"/>
          <w:color w:val="auto"/>
          <w:kern w:val="0"/>
          <w:sz w:val="24"/>
          <w:szCs w:val="24"/>
          <w:highlight w:val="none"/>
          <w:u w:val="single"/>
          <w:lang w:bidi="ar"/>
        </w:rPr>
        <w:t>2.建筑垃圾应当按照国家有关规定进行分类，实行分类收集、分类贮存、分类运输、分类处置。</w:t>
      </w:r>
    </w:p>
    <w:p w14:paraId="38398DBE">
      <w:pPr>
        <w:pStyle w:val="6"/>
        <w:widowControl/>
        <w:spacing w:line="360" w:lineRule="auto"/>
        <w:jc w:val="left"/>
        <w:rPr>
          <w:rFonts w:ascii="宋体" w:hAnsi="宋体" w:cs="宋体"/>
          <w:color w:val="auto"/>
          <w:kern w:val="0"/>
          <w:sz w:val="24"/>
          <w:szCs w:val="24"/>
          <w:highlight w:val="none"/>
          <w:u w:val="single"/>
          <w:lang w:bidi="ar"/>
        </w:rPr>
      </w:pPr>
      <w:r>
        <w:rPr>
          <w:rFonts w:ascii="宋体" w:hAnsi="宋体" w:cs="宋体"/>
          <w:color w:val="auto"/>
          <w:kern w:val="0"/>
          <w:sz w:val="24"/>
          <w:szCs w:val="24"/>
          <w:highlight w:val="none"/>
          <w:u w:val="single"/>
          <w:lang w:bidi="ar"/>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7E16EE50">
      <w:pPr>
        <w:pStyle w:val="6"/>
        <w:widowControl/>
        <w:spacing w:line="360" w:lineRule="auto"/>
        <w:jc w:val="left"/>
        <w:rPr>
          <w:rFonts w:ascii="宋体" w:hAnsi="宋体" w:cs="宋体"/>
          <w:color w:val="auto"/>
          <w:kern w:val="0"/>
          <w:sz w:val="24"/>
          <w:szCs w:val="24"/>
          <w:highlight w:val="none"/>
          <w:u w:val="single"/>
          <w:lang w:bidi="ar"/>
        </w:rPr>
      </w:pPr>
      <w:r>
        <w:rPr>
          <w:rFonts w:ascii="宋体" w:hAnsi="宋体" w:cs="宋体"/>
          <w:color w:val="auto"/>
          <w:kern w:val="0"/>
          <w:sz w:val="24"/>
          <w:szCs w:val="24"/>
          <w:highlight w:val="none"/>
          <w:u w:val="single"/>
          <w:lang w:bidi="ar"/>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441D7019">
      <w:pPr>
        <w:pStyle w:val="6"/>
        <w:widowControl/>
        <w:spacing w:line="360" w:lineRule="auto"/>
        <w:jc w:val="left"/>
        <w:rPr>
          <w:rFonts w:ascii="宋体" w:hAnsi="宋体" w:cs="宋体"/>
          <w:color w:val="auto"/>
          <w:kern w:val="0"/>
          <w:sz w:val="24"/>
          <w:szCs w:val="24"/>
          <w:highlight w:val="none"/>
          <w:u w:val="single"/>
          <w:lang w:bidi="ar"/>
        </w:rPr>
      </w:pPr>
      <w:r>
        <w:rPr>
          <w:rFonts w:ascii="宋体" w:hAnsi="宋体" w:cs="宋体"/>
          <w:color w:val="auto"/>
          <w:kern w:val="0"/>
          <w:sz w:val="24"/>
          <w:szCs w:val="24"/>
          <w:highlight w:val="none"/>
          <w:u w:val="single"/>
          <w:lang w:bidi="ar"/>
        </w:rPr>
        <w:t>5.工程泥浆应当在施工现场进行脱水固化处理。施工现场不具备条件的，应当采用罐装器具密闭运输至依法设置的建筑垃圾处置场所进行处置。水上工程中依法无需经脱水处理的除外。</w:t>
      </w:r>
    </w:p>
    <w:p w14:paraId="713FFFFA">
      <w:pPr>
        <w:pStyle w:val="6"/>
        <w:widowControl/>
        <w:spacing w:line="360" w:lineRule="auto"/>
        <w:jc w:val="left"/>
        <w:rPr>
          <w:rFonts w:ascii="宋体" w:hAnsi="宋体" w:cs="宋体"/>
          <w:color w:val="auto"/>
          <w:kern w:val="0"/>
          <w:sz w:val="24"/>
          <w:szCs w:val="24"/>
          <w:highlight w:val="none"/>
          <w:u w:val="single"/>
          <w:lang w:bidi="ar"/>
        </w:rPr>
      </w:pPr>
      <w:r>
        <w:rPr>
          <w:rFonts w:ascii="宋体" w:hAnsi="宋体" w:cs="宋体"/>
          <w:color w:val="auto"/>
          <w:kern w:val="0"/>
          <w:sz w:val="24"/>
          <w:szCs w:val="24"/>
          <w:highlight w:val="none"/>
          <w:u w:val="single"/>
          <w:lang w:bidi="ar"/>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25225B39">
      <w:pPr>
        <w:spacing w:line="360" w:lineRule="auto"/>
        <w:ind w:firstLine="480" w:firstLineChars="200"/>
        <w:rPr>
          <w:rFonts w:hint="eastAsia" w:ascii="宋体" w:hAnsi="宋体" w:cs="宋体"/>
          <w:color w:val="auto"/>
          <w:sz w:val="24"/>
          <w:szCs w:val="24"/>
          <w:highlight w:val="none"/>
        </w:rPr>
      </w:pPr>
      <w:r>
        <w:rPr>
          <w:rFonts w:ascii="宋体" w:hAnsi="宋体" w:cs="宋体"/>
          <w:color w:val="auto"/>
          <w:kern w:val="0"/>
          <w:sz w:val="24"/>
          <w:szCs w:val="24"/>
          <w:highlight w:val="none"/>
          <w:u w:val="single"/>
          <w:lang w:bidi="ar"/>
        </w:rPr>
        <w:t>7.建设单位和施工单位严格遵守并执行《广东省建筑垃圾管理条例》。</w:t>
      </w:r>
    </w:p>
    <w:p w14:paraId="7A4DFF9B">
      <w:pPr>
        <w:ind w:firstLine="480" w:firstLineChars="200"/>
        <w:rPr>
          <w:rFonts w:hint="eastAsia" w:ascii="宋体" w:hAnsi="宋体" w:eastAsia="宋体" w:cs="宋体"/>
          <w:color w:val="auto"/>
          <w:sz w:val="24"/>
          <w:szCs w:val="24"/>
          <w:highlight w:val="none"/>
          <w:lang w:val="en-US" w:eastAsia="zh-CN"/>
        </w:rPr>
      </w:pPr>
    </w:p>
    <w:p w14:paraId="0ED74B55">
      <w:pPr>
        <w:pStyle w:val="2"/>
        <w:rPr>
          <w:color w:val="auto"/>
          <w:highlight w:val="none"/>
        </w:rPr>
      </w:pPr>
      <w:r>
        <w:rPr>
          <w:color w:val="auto"/>
          <w:sz w:val="24"/>
          <w:szCs w:val="24"/>
          <w:highlight w:val="none"/>
        </w:rPr>
        <w:br w:type="page"/>
      </w:r>
      <w:bookmarkStart w:id="71" w:name="_Toc2272569"/>
      <w:bookmarkStart w:id="72" w:name="_Toc21525514"/>
      <w:r>
        <w:rPr>
          <w:rFonts w:hint="eastAsia"/>
          <w:color w:val="auto"/>
          <w:highlight w:val="none"/>
        </w:rPr>
        <w:t>第六章</w:t>
      </w:r>
      <w:r>
        <w:rPr>
          <w:color w:val="auto"/>
          <w:highlight w:val="none"/>
        </w:rPr>
        <w:t xml:space="preserve">  </w:t>
      </w:r>
      <w:r>
        <w:rPr>
          <w:rFonts w:hint="eastAsia"/>
          <w:color w:val="auto"/>
          <w:highlight w:val="none"/>
        </w:rPr>
        <w:t>图纸</w:t>
      </w:r>
      <w:bookmarkEnd w:id="71"/>
      <w:bookmarkEnd w:id="72"/>
    </w:p>
    <w:p w14:paraId="5AA15C9B">
      <w:pPr>
        <w:jc w:val="center"/>
        <w:rPr>
          <w:rFonts w:ascii="宋体"/>
          <w:b/>
          <w:color w:val="auto"/>
          <w:sz w:val="24"/>
          <w:szCs w:val="24"/>
          <w:highlight w:val="none"/>
        </w:rPr>
      </w:pPr>
      <w:r>
        <w:rPr>
          <w:rFonts w:hint="eastAsia" w:ascii="宋体" w:hAnsi="宋体"/>
          <w:color w:val="auto"/>
          <w:sz w:val="24"/>
          <w:szCs w:val="24"/>
          <w:highlight w:val="none"/>
        </w:rPr>
        <w:t>另册</w:t>
      </w:r>
    </w:p>
    <w:p w14:paraId="04332019">
      <w:pPr>
        <w:pStyle w:val="2"/>
        <w:rPr>
          <w:color w:val="auto"/>
          <w:highlight w:val="none"/>
        </w:rPr>
      </w:pPr>
      <w:r>
        <w:rPr>
          <w:color w:val="auto"/>
          <w:sz w:val="24"/>
          <w:szCs w:val="24"/>
          <w:highlight w:val="none"/>
        </w:rPr>
        <w:br w:type="page"/>
      </w:r>
      <w:bookmarkStart w:id="73" w:name="_Toc21525515"/>
      <w:bookmarkStart w:id="74" w:name="_Toc2272570"/>
      <w:r>
        <w:rPr>
          <w:rFonts w:hint="eastAsia"/>
          <w:color w:val="auto"/>
          <w:highlight w:val="none"/>
        </w:rPr>
        <w:t>第七章</w:t>
      </w:r>
      <w:r>
        <w:rPr>
          <w:color w:val="auto"/>
          <w:highlight w:val="none"/>
        </w:rPr>
        <w:t xml:space="preserve">  </w:t>
      </w:r>
      <w:r>
        <w:rPr>
          <w:rFonts w:hint="eastAsia"/>
          <w:color w:val="auto"/>
          <w:highlight w:val="none"/>
        </w:rPr>
        <w:t>工程量清单</w:t>
      </w:r>
      <w:bookmarkEnd w:id="73"/>
      <w:bookmarkEnd w:id="74"/>
    </w:p>
    <w:p w14:paraId="7484033F">
      <w:pPr>
        <w:jc w:val="center"/>
        <w:rPr>
          <w:rFonts w:ascii="宋体"/>
          <w:b/>
          <w:color w:val="auto"/>
          <w:sz w:val="24"/>
          <w:szCs w:val="24"/>
          <w:highlight w:val="none"/>
        </w:rPr>
      </w:pPr>
      <w:r>
        <w:rPr>
          <w:rFonts w:hint="eastAsia" w:ascii="宋体" w:hAnsi="宋体" w:cs="宋体"/>
          <w:color w:val="auto"/>
          <w:sz w:val="28"/>
          <w:szCs w:val="28"/>
          <w:highlight w:val="none"/>
        </w:rPr>
        <w:t>另册。</w:t>
      </w:r>
    </w:p>
    <w:p w14:paraId="4CEE21B0">
      <w:pPr>
        <w:pStyle w:val="22"/>
        <w:spacing w:after="0" w:line="360" w:lineRule="auto"/>
        <w:ind w:left="-2" w:leftChars="-1" w:firstLine="960" w:firstLineChars="400"/>
        <w:rPr>
          <w:rFonts w:ascii="宋体"/>
          <w:color w:val="auto"/>
          <w:sz w:val="24"/>
          <w:highlight w:val="none"/>
        </w:rPr>
      </w:pPr>
    </w:p>
    <w:p w14:paraId="5D5B2BF3">
      <w:pPr>
        <w:pStyle w:val="2"/>
        <w:rPr>
          <w:color w:val="auto"/>
          <w:highlight w:val="none"/>
        </w:rPr>
      </w:pPr>
    </w:p>
    <w:p w14:paraId="3D8FC255">
      <w:pPr>
        <w:pStyle w:val="2"/>
        <w:rPr>
          <w:rFonts w:ascii="宋体"/>
          <w:color w:val="auto"/>
          <w:highlight w:val="none"/>
        </w:rPr>
      </w:pPr>
      <w:r>
        <w:rPr>
          <w:color w:val="auto"/>
          <w:sz w:val="24"/>
          <w:szCs w:val="24"/>
          <w:highlight w:val="none"/>
        </w:rPr>
        <w:br w:type="page"/>
      </w:r>
      <w:bookmarkStart w:id="75" w:name="_Toc21525516"/>
      <w:bookmarkStart w:id="76" w:name="_Toc2272571"/>
      <w:r>
        <w:rPr>
          <w:rFonts w:hint="eastAsia"/>
          <w:color w:val="auto"/>
          <w:highlight w:val="none"/>
        </w:rPr>
        <w:t>第八章</w:t>
      </w:r>
      <w:r>
        <w:rPr>
          <w:color w:val="auto"/>
          <w:highlight w:val="none"/>
        </w:rPr>
        <w:t xml:space="preserve">  </w:t>
      </w:r>
      <w:r>
        <w:rPr>
          <w:rFonts w:hint="eastAsia"/>
          <w:color w:val="auto"/>
          <w:highlight w:val="none"/>
        </w:rPr>
        <w:t>最高投标限价</w:t>
      </w:r>
      <w:bookmarkEnd w:id="75"/>
      <w:bookmarkEnd w:id="76"/>
    </w:p>
    <w:p w14:paraId="022969AE">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64009AD6">
      <w:pPr>
        <w:spacing w:line="360" w:lineRule="auto"/>
        <w:jc w:val="center"/>
        <w:rPr>
          <w:rFonts w:ascii="宋体" w:hAnsi="宋体"/>
          <w:color w:val="auto"/>
          <w:sz w:val="24"/>
          <w:szCs w:val="24"/>
          <w:highlight w:val="none"/>
          <w:u w:val="none"/>
        </w:rPr>
      </w:pPr>
      <w:r>
        <w:rPr>
          <w:rFonts w:hint="eastAsia" w:ascii="宋体" w:hAnsi="宋体"/>
          <w:color w:val="auto"/>
          <w:sz w:val="24"/>
          <w:szCs w:val="24"/>
          <w:highlight w:val="none"/>
          <w:u w:val="none"/>
        </w:rPr>
        <w:t>详见《最高投标限价公布函》</w:t>
      </w:r>
    </w:p>
    <w:p w14:paraId="4C22F178">
      <w:pPr>
        <w:spacing w:line="360" w:lineRule="auto"/>
        <w:ind w:firstLine="480"/>
        <w:rPr>
          <w:rFonts w:ascii="宋体" w:hAnsi="宋体"/>
          <w:color w:val="auto"/>
          <w:sz w:val="24"/>
          <w:szCs w:val="24"/>
          <w:highlight w:val="none"/>
          <w:u w:val="single"/>
        </w:rPr>
      </w:pPr>
    </w:p>
    <w:p w14:paraId="0E611946">
      <w:pPr>
        <w:rPr>
          <w:color w:val="auto"/>
          <w:highlight w:val="none"/>
        </w:rPr>
      </w:pPr>
    </w:p>
    <w:p w14:paraId="4079886C">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7FA5">
    <w:pPr>
      <w:pStyle w:val="15"/>
      <w:ind w:firstLine="392"/>
      <w:jc w:val="right"/>
      <w:rPr>
        <w:rStyle w:val="2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24C80">
                          <w:pPr>
                            <w:pStyle w:val="15"/>
                            <w:ind w:firstLine="392"/>
                            <w:jc w:val="right"/>
                          </w:pPr>
                          <w:r>
                            <w:rPr>
                              <w:rStyle w:val="26"/>
                            </w:rPr>
                            <w:fldChar w:fldCharType="begin"/>
                          </w:r>
                          <w:r>
                            <w:rPr>
                              <w:rStyle w:val="26"/>
                            </w:rPr>
                            <w:instrText xml:space="preserve">PAGE  </w:instrText>
                          </w:r>
                          <w:r>
                            <w:rPr>
                              <w:rStyle w:val="26"/>
                            </w:rPr>
                            <w:fldChar w:fldCharType="separate"/>
                          </w:r>
                          <w:r>
                            <w:rPr>
                              <w:rStyle w:val="26"/>
                            </w:rPr>
                            <w:t>85</w: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C24C80">
                    <w:pPr>
                      <w:pStyle w:val="15"/>
                      <w:ind w:firstLine="392"/>
                      <w:jc w:val="right"/>
                    </w:pPr>
                    <w:r>
                      <w:rPr>
                        <w:rStyle w:val="26"/>
                      </w:rPr>
                      <w:fldChar w:fldCharType="begin"/>
                    </w:r>
                    <w:r>
                      <w:rPr>
                        <w:rStyle w:val="26"/>
                      </w:rPr>
                      <w:instrText xml:space="preserve">PAGE  </w:instrText>
                    </w:r>
                    <w:r>
                      <w:rPr>
                        <w:rStyle w:val="26"/>
                      </w:rPr>
                      <w:fldChar w:fldCharType="separate"/>
                    </w:r>
                    <w:r>
                      <w:rPr>
                        <w:rStyle w:val="26"/>
                      </w:rPr>
                      <w:t>85</w:t>
                    </w:r>
                    <w:r>
                      <w:rPr>
                        <w:rStyle w:val="2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6454">
    <w:pPr>
      <w:pStyle w:val="15"/>
      <w:ind w:firstLine="392"/>
      <w:rPr>
        <w:rStyle w:val="26"/>
      </w:rPr>
    </w:pPr>
    <w:r>
      <w:rPr>
        <w:rStyle w:val="26"/>
      </w:rPr>
      <w:fldChar w:fldCharType="begin"/>
    </w:r>
    <w:r>
      <w:rPr>
        <w:rStyle w:val="26"/>
      </w:rPr>
      <w:instrText xml:space="preserve">PAGE  </w:instrText>
    </w:r>
    <w:r>
      <w:rPr>
        <w:rStyle w:val="26"/>
      </w:rPr>
      <w:fldChar w:fldCharType="separate"/>
    </w:r>
    <w:r>
      <w:rPr>
        <w:rStyle w:val="26"/>
        <w:rFonts w:hint="eastAsia"/>
      </w:rPr>
      <w:t>一</w:t>
    </w:r>
    <w:r>
      <w:rPr>
        <w:rStyle w:val="26"/>
      </w:rPr>
      <w:t>–2</w:t>
    </w:r>
    <w:r>
      <w:rPr>
        <w:rStyle w:val="26"/>
      </w:rPr>
      <w:fldChar w:fldCharType="end"/>
    </w:r>
  </w:p>
  <w:p w14:paraId="203D58E1">
    <w:pPr>
      <w:pStyle w:val="1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23CA">
    <w:pPr>
      <w:pStyle w:val="15"/>
      <w:ind w:firstLine="39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9B152">
                          <w:pPr>
                            <w:pStyle w:val="15"/>
                            <w:ind w:firstLine="392"/>
                          </w:pPr>
                          <w:r>
                            <w:rPr>
                              <w:rStyle w:val="26"/>
                            </w:rPr>
                            <w:fldChar w:fldCharType="begin"/>
                          </w:r>
                          <w:r>
                            <w:rPr>
                              <w:rStyle w:val="26"/>
                            </w:rPr>
                            <w:instrText xml:space="preserve"> PAGE </w:instrText>
                          </w:r>
                          <w:r>
                            <w:rPr>
                              <w:rStyle w:val="26"/>
                            </w:rPr>
                            <w:fldChar w:fldCharType="separate"/>
                          </w:r>
                          <w:r>
                            <w:rPr>
                              <w:rStyle w:val="26"/>
                            </w:rPr>
                            <w:t>83</w: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A99B152">
                    <w:pPr>
                      <w:pStyle w:val="15"/>
                      <w:ind w:firstLine="392"/>
                    </w:pPr>
                    <w:r>
                      <w:rPr>
                        <w:rStyle w:val="26"/>
                      </w:rPr>
                      <w:fldChar w:fldCharType="begin"/>
                    </w:r>
                    <w:r>
                      <w:rPr>
                        <w:rStyle w:val="26"/>
                      </w:rPr>
                      <w:instrText xml:space="preserve"> PAGE </w:instrText>
                    </w:r>
                    <w:r>
                      <w:rPr>
                        <w:rStyle w:val="26"/>
                      </w:rPr>
                      <w:fldChar w:fldCharType="separate"/>
                    </w:r>
                    <w:r>
                      <w:rPr>
                        <w:rStyle w:val="26"/>
                      </w:rPr>
                      <w:t>83</w:t>
                    </w:r>
                    <w:r>
                      <w:rPr>
                        <w:rStyle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E35C">
    <w:pPr>
      <w:pStyle w:val="15"/>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98D29">
                          <w:pPr>
                            <w:pStyle w:val="15"/>
                            <w:jc w:val="center"/>
                            <w:rPr>
                              <w:rStyle w:val="26"/>
                            </w:rPr>
                          </w:pPr>
                          <w:r>
                            <w:rPr>
                              <w:rStyle w:val="26"/>
                            </w:rPr>
                            <w:fldChar w:fldCharType="begin"/>
                          </w:r>
                          <w:r>
                            <w:rPr>
                              <w:rStyle w:val="26"/>
                            </w:rPr>
                            <w:instrText xml:space="preserve">PAGE  </w:instrText>
                          </w:r>
                          <w:r>
                            <w:rPr>
                              <w:rStyle w:val="26"/>
                            </w:rPr>
                            <w:fldChar w:fldCharType="separate"/>
                          </w:r>
                          <w:r>
                            <w:rPr>
                              <w:rStyle w:val="26"/>
                            </w:rPr>
                            <w:t>102</w:t>
                          </w:r>
                          <w:r>
                            <w:rPr>
                              <w:rStyle w:val="26"/>
                            </w:rPr>
                            <w:fldChar w:fldCharType="end"/>
                          </w:r>
                        </w:p>
                        <w:p w14:paraId="1DF2D4EA">
                          <w:pPr>
                            <w:pStyle w:val="15"/>
                            <w:ind w:left="-4410" w:leftChars="-2100" w:right="-4439" w:rightChars="-2114"/>
                            <w:rPr>
                              <w:rStyle w:val="26"/>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9898D29">
                    <w:pPr>
                      <w:pStyle w:val="15"/>
                      <w:jc w:val="center"/>
                      <w:rPr>
                        <w:rStyle w:val="26"/>
                      </w:rPr>
                    </w:pPr>
                    <w:r>
                      <w:rPr>
                        <w:rStyle w:val="26"/>
                      </w:rPr>
                      <w:fldChar w:fldCharType="begin"/>
                    </w:r>
                    <w:r>
                      <w:rPr>
                        <w:rStyle w:val="26"/>
                      </w:rPr>
                      <w:instrText xml:space="preserve">PAGE  </w:instrText>
                    </w:r>
                    <w:r>
                      <w:rPr>
                        <w:rStyle w:val="26"/>
                      </w:rPr>
                      <w:fldChar w:fldCharType="separate"/>
                    </w:r>
                    <w:r>
                      <w:rPr>
                        <w:rStyle w:val="26"/>
                      </w:rPr>
                      <w:t>102</w:t>
                    </w:r>
                    <w:r>
                      <w:rPr>
                        <w:rStyle w:val="26"/>
                      </w:rPr>
                      <w:fldChar w:fldCharType="end"/>
                    </w:r>
                  </w:p>
                  <w:p w14:paraId="1DF2D4EA">
                    <w:pPr>
                      <w:pStyle w:val="15"/>
                      <w:ind w:left="-4410" w:leftChars="-2100" w:right="-4439" w:rightChars="-2114"/>
                      <w:rPr>
                        <w:rStyle w:val="26"/>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E424">
    <w:pPr>
      <w:pStyle w:val="15"/>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一</w:t>
    </w:r>
    <w:r>
      <w:rPr>
        <w:rStyle w:val="26"/>
      </w:rPr>
      <w:t>–2</w:t>
    </w:r>
    <w:r>
      <w:rPr>
        <w:rStyle w:val="26"/>
      </w:rPr>
      <w:fldChar w:fldCharType="end"/>
    </w:r>
  </w:p>
  <w:p w14:paraId="162363F9">
    <w:pPr>
      <w:pStyle w:val="15"/>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E555">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84758">
                          <w:pPr>
                            <w:pStyle w:val="15"/>
                            <w:jc w:val="center"/>
                          </w:pPr>
                          <w:r>
                            <w:rPr>
                              <w:rStyle w:val="26"/>
                            </w:rPr>
                            <w:fldChar w:fldCharType="begin"/>
                          </w:r>
                          <w:r>
                            <w:rPr>
                              <w:rStyle w:val="26"/>
                            </w:rPr>
                            <w:instrText xml:space="preserve"> PAGE </w:instrText>
                          </w:r>
                          <w:r>
                            <w:rPr>
                              <w:rStyle w:val="26"/>
                            </w:rPr>
                            <w:fldChar w:fldCharType="separate"/>
                          </w:r>
                          <w:r>
                            <w:rPr>
                              <w:rStyle w:val="26"/>
                            </w:rPr>
                            <w:t>86</w: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7884758">
                    <w:pPr>
                      <w:pStyle w:val="15"/>
                      <w:jc w:val="center"/>
                    </w:pPr>
                    <w:r>
                      <w:rPr>
                        <w:rStyle w:val="26"/>
                      </w:rPr>
                      <w:fldChar w:fldCharType="begin"/>
                    </w:r>
                    <w:r>
                      <w:rPr>
                        <w:rStyle w:val="26"/>
                      </w:rPr>
                      <w:instrText xml:space="preserve"> PAGE </w:instrText>
                    </w:r>
                    <w:r>
                      <w:rPr>
                        <w:rStyle w:val="26"/>
                      </w:rPr>
                      <w:fldChar w:fldCharType="separate"/>
                    </w:r>
                    <w:r>
                      <w:rPr>
                        <w:rStyle w:val="26"/>
                      </w:rPr>
                      <w:t>86</w:t>
                    </w:r>
                    <w:r>
                      <w:rPr>
                        <w:rStyle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68F2">
    <w:pPr>
      <w:pStyle w:val="16"/>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9D82">
    <w:pPr>
      <w:pStyle w:val="1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D182">
    <w:pPr>
      <w:pStyle w:val="1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F5D8F">
    <w:pPr>
      <w:pStyle w:val="1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0E55">
    <w:pPr>
      <w:pStyle w:val="1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E73E">
    <w:pPr>
      <w:pStyle w:val="1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DBC91"/>
    <w:multiLevelType w:val="singleLevel"/>
    <w:tmpl w:val="5CADBC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TQwNmRmNWIxNjdlNGVjYWMwNjNiZTUwMGJjZjYifQ=="/>
  </w:docVars>
  <w:rsids>
    <w:rsidRoot w:val="00000000"/>
    <w:rsid w:val="00A364B9"/>
    <w:rsid w:val="00AF5C44"/>
    <w:rsid w:val="00B10535"/>
    <w:rsid w:val="023E268D"/>
    <w:rsid w:val="03112347"/>
    <w:rsid w:val="032B4D89"/>
    <w:rsid w:val="04082AD7"/>
    <w:rsid w:val="05F2228E"/>
    <w:rsid w:val="069A210C"/>
    <w:rsid w:val="06FD08ED"/>
    <w:rsid w:val="071C4961"/>
    <w:rsid w:val="09287EA3"/>
    <w:rsid w:val="0A1A7DF3"/>
    <w:rsid w:val="0BA31A63"/>
    <w:rsid w:val="0C4945F6"/>
    <w:rsid w:val="0CC53C5B"/>
    <w:rsid w:val="0CD10852"/>
    <w:rsid w:val="0D292D53"/>
    <w:rsid w:val="0D3F3A0E"/>
    <w:rsid w:val="0D9552C0"/>
    <w:rsid w:val="0DB25485"/>
    <w:rsid w:val="0DEB76F2"/>
    <w:rsid w:val="0E9B1118"/>
    <w:rsid w:val="102869DB"/>
    <w:rsid w:val="103A162C"/>
    <w:rsid w:val="11504654"/>
    <w:rsid w:val="13151110"/>
    <w:rsid w:val="13165F1D"/>
    <w:rsid w:val="133D454B"/>
    <w:rsid w:val="150A66AF"/>
    <w:rsid w:val="164200CB"/>
    <w:rsid w:val="17571954"/>
    <w:rsid w:val="17BB6387"/>
    <w:rsid w:val="19E44606"/>
    <w:rsid w:val="1A1B310D"/>
    <w:rsid w:val="1A4C5B5C"/>
    <w:rsid w:val="1AB23697"/>
    <w:rsid w:val="1BB83309"/>
    <w:rsid w:val="1DBE3B9A"/>
    <w:rsid w:val="1F307A5F"/>
    <w:rsid w:val="1FD004F5"/>
    <w:rsid w:val="1FD3016F"/>
    <w:rsid w:val="20531852"/>
    <w:rsid w:val="2082367E"/>
    <w:rsid w:val="20E24984"/>
    <w:rsid w:val="219630F5"/>
    <w:rsid w:val="21C63B39"/>
    <w:rsid w:val="23203542"/>
    <w:rsid w:val="23627FFE"/>
    <w:rsid w:val="23C84880"/>
    <w:rsid w:val="24DE710A"/>
    <w:rsid w:val="25DE6A7B"/>
    <w:rsid w:val="27846B39"/>
    <w:rsid w:val="296F23CA"/>
    <w:rsid w:val="2AAF2011"/>
    <w:rsid w:val="2CC31B0E"/>
    <w:rsid w:val="2CC55886"/>
    <w:rsid w:val="2EBE2EE4"/>
    <w:rsid w:val="2F260132"/>
    <w:rsid w:val="30C6397A"/>
    <w:rsid w:val="30DF243B"/>
    <w:rsid w:val="316D2048"/>
    <w:rsid w:val="322D2AA9"/>
    <w:rsid w:val="336143E6"/>
    <w:rsid w:val="33843679"/>
    <w:rsid w:val="3645121E"/>
    <w:rsid w:val="37095ECA"/>
    <w:rsid w:val="382C7B03"/>
    <w:rsid w:val="38451629"/>
    <w:rsid w:val="38E30C86"/>
    <w:rsid w:val="39084469"/>
    <w:rsid w:val="395C5CA8"/>
    <w:rsid w:val="3B537656"/>
    <w:rsid w:val="3B984165"/>
    <w:rsid w:val="3BA3020D"/>
    <w:rsid w:val="3CA23309"/>
    <w:rsid w:val="3CB21257"/>
    <w:rsid w:val="3CD478AD"/>
    <w:rsid w:val="3E141223"/>
    <w:rsid w:val="3EA52903"/>
    <w:rsid w:val="3EFD01E0"/>
    <w:rsid w:val="40B41A41"/>
    <w:rsid w:val="40D65B23"/>
    <w:rsid w:val="415A11AB"/>
    <w:rsid w:val="4483561C"/>
    <w:rsid w:val="449A0F4E"/>
    <w:rsid w:val="453942C3"/>
    <w:rsid w:val="45774DEB"/>
    <w:rsid w:val="480944C1"/>
    <w:rsid w:val="499B66D1"/>
    <w:rsid w:val="4A253068"/>
    <w:rsid w:val="4A297309"/>
    <w:rsid w:val="4B71279A"/>
    <w:rsid w:val="4BA25710"/>
    <w:rsid w:val="4C192E5F"/>
    <w:rsid w:val="4CB701C3"/>
    <w:rsid w:val="4DC151F9"/>
    <w:rsid w:val="4E233A94"/>
    <w:rsid w:val="4E4E0980"/>
    <w:rsid w:val="4F960564"/>
    <w:rsid w:val="50BE7D72"/>
    <w:rsid w:val="50D61560"/>
    <w:rsid w:val="51426BF5"/>
    <w:rsid w:val="51700C07"/>
    <w:rsid w:val="528540F2"/>
    <w:rsid w:val="564D3FAE"/>
    <w:rsid w:val="56847352"/>
    <w:rsid w:val="56867584"/>
    <w:rsid w:val="56B96CD6"/>
    <w:rsid w:val="572823EA"/>
    <w:rsid w:val="585601EE"/>
    <w:rsid w:val="58E50DFC"/>
    <w:rsid w:val="5B0647F0"/>
    <w:rsid w:val="5F27502D"/>
    <w:rsid w:val="612C2AD6"/>
    <w:rsid w:val="61CA410A"/>
    <w:rsid w:val="634642EB"/>
    <w:rsid w:val="64283A29"/>
    <w:rsid w:val="64552344"/>
    <w:rsid w:val="64C23E7D"/>
    <w:rsid w:val="64F15B49"/>
    <w:rsid w:val="658253BB"/>
    <w:rsid w:val="66166B95"/>
    <w:rsid w:val="661F2C0A"/>
    <w:rsid w:val="68E12D45"/>
    <w:rsid w:val="699B6A4B"/>
    <w:rsid w:val="6C3C160E"/>
    <w:rsid w:val="6E761835"/>
    <w:rsid w:val="6F816C13"/>
    <w:rsid w:val="70393FF0"/>
    <w:rsid w:val="71CE341C"/>
    <w:rsid w:val="72272443"/>
    <w:rsid w:val="722F2344"/>
    <w:rsid w:val="726376B6"/>
    <w:rsid w:val="74764B9B"/>
    <w:rsid w:val="74F33BDF"/>
    <w:rsid w:val="752C64F2"/>
    <w:rsid w:val="7831514A"/>
    <w:rsid w:val="785C61C5"/>
    <w:rsid w:val="7BC51813"/>
    <w:rsid w:val="7C0466D2"/>
    <w:rsid w:val="7D3B5139"/>
    <w:rsid w:val="7DD2582D"/>
    <w:rsid w:val="7F82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30"/>
    <w:autoRedefine/>
    <w:qFormat/>
    <w:uiPriority w:val="0"/>
    <w:pPr>
      <w:keepNext/>
      <w:keepLines/>
      <w:spacing w:after="120" w:line="360" w:lineRule="auto"/>
      <w:outlineLvl w:val="0"/>
    </w:pPr>
    <w:rPr>
      <w:kern w:val="44"/>
      <w:sz w:val="28"/>
      <w:szCs w:val="28"/>
    </w:rPr>
  </w:style>
  <w:style w:type="paragraph" w:styleId="4">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autoRedefine/>
    <w:qFormat/>
    <w:uiPriority w:val="0"/>
    <w:pPr>
      <w:widowControl/>
      <w:spacing w:before="100" w:beforeAutospacing="1" w:after="100" w:afterAutospacing="1"/>
      <w:jc w:val="left"/>
      <w:outlineLvl w:val="2"/>
    </w:pPr>
    <w:rPr>
      <w:rFonts w:ascii="宋体" w:hAnsi="宋体" w:cs="宋体"/>
      <w:kern w:val="0"/>
      <w:sz w:val="27"/>
      <w:szCs w:val="27"/>
    </w:rPr>
  </w:style>
  <w:style w:type="character" w:default="1" w:styleId="25">
    <w:name w:val="Default Paragraph Font"/>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spacing w:before="120" w:after="60"/>
      <w:jc w:val="center"/>
    </w:pPr>
    <w:rPr>
      <w:rFonts w:ascii="Arial" w:hAnsi="Arial"/>
      <w:b/>
      <w:sz w:val="44"/>
      <w:szCs w:val="20"/>
    </w:rPr>
  </w:style>
  <w:style w:type="paragraph" w:styleId="6">
    <w:name w:val="Normal Indent"/>
    <w:basedOn w:val="1"/>
    <w:next w:val="1"/>
    <w:qFormat/>
    <w:uiPriority w:val="0"/>
    <w:pPr>
      <w:ind w:firstLine="420"/>
    </w:pPr>
    <w:rPr>
      <w:rFonts w:ascii="Times New Roman" w:hAnsi="Times New Roman"/>
      <w:szCs w:val="20"/>
    </w:rPr>
  </w:style>
  <w:style w:type="paragraph" w:styleId="7">
    <w:name w:val="annotation text"/>
    <w:basedOn w:val="1"/>
    <w:next w:val="1"/>
    <w:autoRedefine/>
    <w:qFormat/>
    <w:uiPriority w:val="0"/>
    <w:pPr>
      <w:jc w:val="left"/>
    </w:pPr>
  </w:style>
  <w:style w:type="paragraph" w:styleId="8">
    <w:name w:val="Body Text 3"/>
    <w:basedOn w:val="1"/>
    <w:next w:val="1"/>
    <w:qFormat/>
    <w:uiPriority w:val="0"/>
    <w:pPr>
      <w:spacing w:after="120"/>
    </w:pPr>
    <w:rPr>
      <w:kern w:val="0"/>
      <w:sz w:val="16"/>
      <w:szCs w:val="16"/>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next w:val="11"/>
    <w:autoRedefine/>
    <w:qFormat/>
    <w:uiPriority w:val="0"/>
    <w:pPr>
      <w:ind w:firstLine="570"/>
    </w:pPr>
    <w:rPr>
      <w:kern w:val="0"/>
      <w:sz w:val="28"/>
      <w:szCs w:val="20"/>
    </w:rPr>
  </w:style>
  <w:style w:type="paragraph" w:styleId="11">
    <w:name w:val="envelope return"/>
    <w:basedOn w:val="1"/>
    <w:qFormat/>
    <w:uiPriority w:val="0"/>
    <w:pPr>
      <w:snapToGrid w:val="0"/>
    </w:pPr>
    <w:rPr>
      <w:rFonts w:ascii="Arial" w:hAnsi="Arial"/>
    </w:rPr>
  </w:style>
  <w:style w:type="paragraph" w:styleId="12">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3">
    <w:name w:val="Plain Text"/>
    <w:basedOn w:val="1"/>
    <w:next w:val="1"/>
    <w:autoRedefine/>
    <w:qFormat/>
    <w:uiPriority w:val="0"/>
    <w:rPr>
      <w:rFonts w:ascii="宋体" w:hAnsi="Courier New"/>
      <w:szCs w:val="20"/>
    </w:rPr>
  </w:style>
  <w:style w:type="paragraph" w:styleId="14">
    <w:name w:val="Date"/>
    <w:basedOn w:val="1"/>
    <w:next w:val="1"/>
    <w:qFormat/>
    <w:uiPriority w:val="0"/>
    <w:rPr>
      <w:rFonts w:ascii="Times New Roman" w:hAnsi="Times New Roman"/>
      <w:szCs w:val="20"/>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8">
    <w:name w:val="List"/>
    <w:basedOn w:val="1"/>
    <w:next w:val="1"/>
    <w:qFormat/>
    <w:uiPriority w:val="0"/>
    <w:pPr>
      <w:snapToGrid w:val="0"/>
    </w:pPr>
    <w:rPr>
      <w:szCs w:val="24"/>
    </w:rPr>
  </w:style>
  <w:style w:type="paragraph" w:styleId="19">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0">
    <w:name w:val="Body Text 2"/>
    <w:basedOn w:val="1"/>
    <w:autoRedefine/>
    <w:qFormat/>
    <w:uiPriority w:val="0"/>
    <w:rPr>
      <w:rFonts w:ascii="宋体" w:hAnsi="宋体"/>
      <w:kern w:val="0"/>
      <w:sz w:val="20"/>
      <w:szCs w:val="24"/>
      <w:u w:val="single"/>
    </w:r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9"/>
    <w:autoRedefine/>
    <w:qFormat/>
    <w:uiPriority w:val="0"/>
    <w:pPr>
      <w:ind w:firstLine="420"/>
    </w:pPr>
  </w:style>
  <w:style w:type="paragraph" w:styleId="23">
    <w:name w:val="Body Text First Indent 2"/>
    <w:basedOn w:val="10"/>
    <w:next w:val="9"/>
    <w:unhideWhenUsed/>
    <w:qFormat/>
    <w:uiPriority w:val="99"/>
    <w:rPr>
      <w:rFonts w:eastAsia="仿宋_GB2312"/>
      <w:sz w:val="32"/>
    </w:rPr>
  </w:style>
  <w:style w:type="character" w:styleId="26">
    <w:name w:val="page number"/>
    <w:autoRedefine/>
    <w:qFormat/>
    <w:uiPriority w:val="0"/>
    <w:rPr>
      <w:rFonts w:cs="Times New Roman"/>
    </w:rPr>
  </w:style>
  <w:style w:type="character" w:styleId="27">
    <w:name w:val="Hyperlink"/>
    <w:autoRedefine/>
    <w:qFormat/>
    <w:uiPriority w:val="99"/>
    <w:rPr>
      <w:color w:val="0000FF"/>
      <w:u w:val="single"/>
    </w:rPr>
  </w:style>
  <w:style w:type="paragraph" w:customStyle="1" w:styleId="28">
    <w:name w:val="Default"/>
    <w:next w:val="18"/>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29">
    <w:name w:val="_Style 3"/>
    <w:autoRedefine/>
    <w:qFormat/>
    <w:uiPriority w:val="1"/>
    <w:pPr>
      <w:widowControl w:val="0"/>
      <w:jc w:val="both"/>
    </w:pPr>
    <w:rPr>
      <w:rFonts w:ascii="等线" w:hAnsi="等线" w:eastAsia="等线" w:cs="Times New Roman"/>
      <w:kern w:val="2"/>
      <w:sz w:val="21"/>
      <w:szCs w:val="22"/>
      <w:lang w:val="en-US" w:eastAsia="zh-CN" w:bidi="ar-SA"/>
    </w:rPr>
  </w:style>
  <w:style w:type="character" w:customStyle="1" w:styleId="30">
    <w:name w:val="标题 1 Char"/>
    <w:link w:val="2"/>
    <w:autoRedefine/>
    <w:qFormat/>
    <w:uiPriority w:val="0"/>
    <w:rPr>
      <w:kern w:val="44"/>
      <w:sz w:val="28"/>
      <w:szCs w:val="28"/>
    </w:rPr>
  </w:style>
  <w:style w:type="character" w:customStyle="1" w:styleId="31">
    <w:name w:val="NormalCharacter"/>
    <w:basedOn w:val="25"/>
    <w:autoRedefine/>
    <w:qFormat/>
    <w:uiPriority w:val="0"/>
  </w:style>
  <w:style w:type="paragraph" w:customStyle="1" w:styleId="32">
    <w:name w:val="List Paragraph"/>
    <w:basedOn w:val="1"/>
    <w:autoRedefine/>
    <w:qFormat/>
    <w:uiPriority w:val="34"/>
    <w:pPr>
      <w:ind w:firstLine="420" w:firstLineChars="200"/>
    </w:pPr>
    <w:rPr>
      <w:rFonts w:ascii="Times New Roman" w:hAnsi="Times New Roman"/>
      <w:szCs w:val="20"/>
    </w:rPr>
  </w:style>
  <w:style w:type="paragraph" w:customStyle="1" w:styleId="33">
    <w:name w:val="正题"/>
    <w:basedOn w:val="34"/>
    <w:next w:val="34"/>
    <w:autoRedefine/>
    <w:qFormat/>
    <w:uiPriority w:val="0"/>
    <w:pPr>
      <w:ind w:firstLine="0" w:firstLineChars="0"/>
      <w:jc w:val="center"/>
    </w:pPr>
    <w:rPr>
      <w:rFonts w:eastAsia="黑体"/>
      <w:b/>
      <w:sz w:val="36"/>
      <w:szCs w:val="36"/>
    </w:rPr>
  </w:style>
  <w:style w:type="paragraph" w:customStyle="1" w:styleId="34">
    <w:name w:val="文一"/>
    <w:basedOn w:val="1"/>
    <w:next w:val="1"/>
    <w:autoRedefine/>
    <w:qFormat/>
    <w:uiPriority w:val="0"/>
    <w:pPr>
      <w:topLinePunct/>
      <w:adjustRightInd w:val="0"/>
      <w:snapToGrid w:val="0"/>
      <w:spacing w:line="360" w:lineRule="auto"/>
      <w:ind w:firstLine="200" w:firstLineChars="200"/>
    </w:pPr>
    <w:rPr>
      <w:spacing w:val="4"/>
      <w:kern w:val="0"/>
      <w:sz w:val="24"/>
      <w:szCs w:val="24"/>
    </w:rPr>
  </w:style>
  <w:style w:type="paragraph" w:customStyle="1" w:styleId="35">
    <w:name w:val="文二"/>
    <w:basedOn w:val="1"/>
    <w:autoRedefine/>
    <w:qFormat/>
    <w:uiPriority w:val="0"/>
    <w:pPr>
      <w:jc w:val="left"/>
    </w:pPr>
    <w:rPr>
      <w:rFonts w:ascii="宋体" w:hAnsi="宋体"/>
      <w:szCs w:val="21"/>
    </w:rPr>
  </w:style>
  <w:style w:type="paragraph" w:customStyle="1" w:styleId="36">
    <w:name w:val="封四"/>
    <w:basedOn w:val="34"/>
    <w:next w:val="34"/>
    <w:autoRedefine/>
    <w:qFormat/>
    <w:uiPriority w:val="0"/>
    <w:pPr>
      <w:jc w:val="left"/>
    </w:pPr>
    <w:rPr>
      <w:sz w:val="30"/>
      <w:szCs w:val="30"/>
    </w:rPr>
  </w:style>
  <w:style w:type="paragraph" w:customStyle="1" w:styleId="37">
    <w:name w:val="正文文本缩进 New New"/>
    <w:basedOn w:val="1"/>
    <w:autoRedefine/>
    <w:qFormat/>
    <w:uiPriority w:val="0"/>
    <w:pPr>
      <w:spacing w:after="120" w:afterLines="0"/>
      <w:ind w:left="420" w:leftChars="200"/>
    </w:pPr>
    <w:rPr>
      <w:rFonts w:ascii="Times New Roman" w:eastAsia="楷体_GB2312"/>
      <w:szCs w:val="20"/>
    </w:rPr>
  </w:style>
  <w:style w:type="paragraph" w:customStyle="1" w:styleId="38">
    <w:name w:val="表头"/>
    <w:basedOn w:val="1"/>
    <w:autoRedefine/>
    <w:qFormat/>
    <w:uiPriority w:val="0"/>
    <w:pPr>
      <w:spacing w:line="360" w:lineRule="auto"/>
      <w:jc w:val="center"/>
    </w:pPr>
    <w:rPr>
      <w:rFonts w:ascii="黑体" w:eastAsia="黑体"/>
      <w:kern w:val="0"/>
      <w:sz w:val="24"/>
      <w:szCs w:val="20"/>
    </w:rPr>
  </w:style>
  <w:style w:type="paragraph" w:customStyle="1" w:styleId="39">
    <w:name w:val="正文文本3"/>
    <w:basedOn w:val="1"/>
    <w:autoRedefine/>
    <w:qFormat/>
    <w:uiPriority w:val="0"/>
    <w:pPr>
      <w:shd w:val="clear" w:color="auto" w:fill="FFFFFF"/>
      <w:spacing w:line="0" w:lineRule="atLeast"/>
      <w:jc w:val="left"/>
    </w:pPr>
    <w:rPr>
      <w:rFonts w:ascii="宋体" w:hAnsi="宋体"/>
      <w:kern w:val="0"/>
      <w:sz w:val="19"/>
      <w:szCs w:val="19"/>
    </w:rPr>
  </w:style>
  <w:style w:type="character" w:customStyle="1" w:styleId="40">
    <w:name w:val="正文文本 + Century Schoolbook"/>
    <w:autoRedefine/>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41">
    <w:name w:val="公文正文"/>
    <w:autoRedefine/>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42">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4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13395</Words>
  <Characters>14083</Characters>
  <Lines>0</Lines>
  <Paragraphs>0</Paragraphs>
  <TotalTime>2</TotalTime>
  <ScaleCrop>false</ScaleCrop>
  <LinksUpToDate>false</LinksUpToDate>
  <CharactersWithSpaces>14591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2024-08-27T17:31:00Z</dcterms:created>
  <dc:creator>代理机构-01</dc:creator>
  <cp:lastModifiedBy>招标代理</cp:lastModifiedBy>
  <dcterms:modified xsi:type="dcterms:W3CDTF">2025-04-27T08:06:49Z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5CE6FCC4AD1E41BF922284BF88690E04_13</vt:lpwstr>
  </property>
  <property fmtid="{D5CDD505-2E9C-101B-9397-08002B2CF9AE}" pid="4" name="KSOTemplateDocerSaveRecord">
    <vt:lpwstr>eyJoZGlkIjoiNzUxNTU4Nzc0MDIwMjI5MjQ5MGYzMjIzY2Q4Nzk1ZDUiLCJ1c2VySWQiOiI0MjMwMjExNjEifQ==</vt:lpwstr>
  </property>
</Properties>
</file>