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047B4"/>
    <w:p w14:paraId="194B6D1A">
      <w:pPr>
        <w:widowControl w:val="0"/>
        <w:kinsoku/>
        <w:snapToGrid/>
        <w:spacing w:line="240" w:lineRule="auto"/>
        <w:jc w:val="center"/>
        <w:textAlignment w:val="auto"/>
        <w:rPr>
          <w:rFonts w:hint="eastAsia" w:ascii="黑体" w:hAnsi="黑体" w:eastAsia="黑体" w:cs="黑体"/>
          <w:snapToGrid/>
          <w:color w:val="auto"/>
          <w:kern w:val="0"/>
          <w:sz w:val="36"/>
          <w:szCs w:val="36"/>
          <w:highlight w:val="none"/>
          <w:u w:val="none"/>
          <w:lang w:eastAsia="zh-CN"/>
        </w:rPr>
      </w:pPr>
    </w:p>
    <w:p w14:paraId="1BAB759F">
      <w:pPr>
        <w:widowControl w:val="0"/>
        <w:kinsoku/>
        <w:snapToGrid/>
        <w:spacing w:line="240" w:lineRule="auto"/>
        <w:jc w:val="center"/>
        <w:textAlignment w:val="auto"/>
        <w:rPr>
          <w:rFonts w:hint="eastAsia" w:ascii="黑体" w:hAnsi="黑体" w:eastAsia="黑体" w:cs="黑体"/>
          <w:snapToGrid/>
          <w:color w:val="auto"/>
          <w:kern w:val="0"/>
          <w:sz w:val="36"/>
          <w:szCs w:val="36"/>
          <w:highlight w:val="none"/>
          <w:u w:val="none"/>
          <w:lang w:eastAsia="zh-CN"/>
        </w:rPr>
      </w:pPr>
      <w:r>
        <w:rPr>
          <w:rFonts w:hint="eastAsia" w:ascii="黑体" w:hAnsi="黑体" w:eastAsia="黑体" w:cs="黑体"/>
          <w:snapToGrid/>
          <w:color w:val="auto"/>
          <w:kern w:val="0"/>
          <w:sz w:val="36"/>
          <w:szCs w:val="36"/>
          <w:highlight w:val="none"/>
          <w:u w:val="none"/>
          <w:lang w:eastAsia="zh-CN"/>
        </w:rPr>
        <w:t>狮岭镇排污管网更新改造建设工程勘察、</w:t>
      </w:r>
      <w:r>
        <w:rPr>
          <w:rFonts w:hint="eastAsia" w:ascii="黑体" w:hAnsi="黑体" w:eastAsia="黑体" w:cs="黑体"/>
          <w:snapToGrid/>
          <w:color w:val="auto"/>
          <w:kern w:val="0"/>
          <w:sz w:val="36"/>
          <w:szCs w:val="36"/>
          <w:highlight w:val="none"/>
          <w:u w:val="none"/>
          <w:lang w:val="en-US" w:eastAsia="zh-CN"/>
        </w:rPr>
        <w:t>初步设计</w:t>
      </w:r>
    </w:p>
    <w:p w14:paraId="0360D273">
      <w:pPr>
        <w:spacing w:line="269" w:lineRule="auto"/>
        <w:rPr>
          <w:rFonts w:ascii="Arial"/>
          <w:color w:val="auto"/>
          <w:sz w:val="21"/>
          <w:highlight w:val="none"/>
        </w:rPr>
      </w:pPr>
    </w:p>
    <w:p w14:paraId="4326C3D9">
      <w:pPr>
        <w:spacing w:line="269" w:lineRule="auto"/>
        <w:rPr>
          <w:rFonts w:ascii="Arial"/>
          <w:color w:val="auto"/>
          <w:sz w:val="21"/>
          <w:highlight w:val="none"/>
        </w:rPr>
      </w:pPr>
    </w:p>
    <w:p w14:paraId="4C1DD9A7">
      <w:pPr>
        <w:spacing w:line="269" w:lineRule="auto"/>
        <w:rPr>
          <w:rFonts w:ascii="Arial"/>
          <w:color w:val="auto"/>
          <w:sz w:val="21"/>
          <w:highlight w:val="none"/>
        </w:rPr>
      </w:pPr>
    </w:p>
    <w:p w14:paraId="70C90C7C">
      <w:pPr>
        <w:spacing w:line="270" w:lineRule="auto"/>
        <w:rPr>
          <w:rFonts w:ascii="Arial"/>
          <w:color w:val="auto"/>
          <w:sz w:val="21"/>
          <w:highlight w:val="none"/>
        </w:rPr>
      </w:pPr>
    </w:p>
    <w:p w14:paraId="324E11A2">
      <w:pPr>
        <w:spacing w:line="270" w:lineRule="auto"/>
        <w:rPr>
          <w:rFonts w:ascii="Arial"/>
          <w:color w:val="auto"/>
          <w:sz w:val="21"/>
          <w:highlight w:val="none"/>
        </w:rPr>
      </w:pPr>
    </w:p>
    <w:p w14:paraId="04864508">
      <w:pPr>
        <w:spacing w:line="270" w:lineRule="auto"/>
        <w:rPr>
          <w:rFonts w:ascii="Arial"/>
          <w:color w:val="auto"/>
          <w:sz w:val="21"/>
          <w:highlight w:val="none"/>
        </w:rPr>
      </w:pPr>
    </w:p>
    <w:p w14:paraId="204822A3">
      <w:pPr>
        <w:spacing w:line="270" w:lineRule="auto"/>
        <w:rPr>
          <w:rFonts w:ascii="Arial"/>
          <w:color w:val="auto"/>
          <w:sz w:val="21"/>
          <w:highlight w:val="none"/>
        </w:rPr>
      </w:pPr>
    </w:p>
    <w:p w14:paraId="5D067D5E">
      <w:pPr>
        <w:spacing w:line="270" w:lineRule="auto"/>
        <w:rPr>
          <w:rFonts w:ascii="Arial"/>
          <w:color w:val="auto"/>
          <w:sz w:val="21"/>
          <w:highlight w:val="none"/>
        </w:rPr>
      </w:pPr>
    </w:p>
    <w:p w14:paraId="3D545C83">
      <w:pPr>
        <w:spacing w:line="270" w:lineRule="auto"/>
        <w:rPr>
          <w:rFonts w:ascii="Arial"/>
          <w:color w:val="auto"/>
          <w:sz w:val="21"/>
          <w:highlight w:val="none"/>
        </w:rPr>
      </w:pPr>
    </w:p>
    <w:p w14:paraId="01C5AE74">
      <w:pPr>
        <w:spacing w:before="140" w:line="226" w:lineRule="auto"/>
        <w:ind w:left="0" w:leftChars="0" w:firstLine="0" w:firstLineChars="0"/>
        <w:jc w:val="center"/>
        <w:rPr>
          <w:rFonts w:hint="eastAsia" w:ascii="黑体" w:hAnsi="黑体" w:eastAsia="黑体" w:cs="黑体"/>
          <w:color w:val="auto"/>
          <w:sz w:val="43"/>
          <w:szCs w:val="43"/>
          <w:highlight w:val="none"/>
          <w:lang w:eastAsia="zh-CN"/>
        </w:rPr>
      </w:pPr>
      <w:r>
        <w:rPr>
          <w:rFonts w:ascii="黑体" w:hAnsi="黑体" w:eastAsia="黑体"/>
          <w:color w:val="auto"/>
          <w:sz w:val="84"/>
          <w:szCs w:val="84"/>
          <w:highlight w:val="none"/>
        </w:rPr>
        <w:t>招标</w:t>
      </w:r>
      <w:r>
        <w:rPr>
          <w:rFonts w:hint="eastAsia" w:ascii="黑体" w:hAnsi="黑体" w:eastAsia="黑体"/>
          <w:color w:val="auto"/>
          <w:sz w:val="84"/>
          <w:szCs w:val="84"/>
          <w:highlight w:val="none"/>
          <w:lang w:eastAsia="zh-CN"/>
        </w:rPr>
        <w:t>公告</w:t>
      </w:r>
    </w:p>
    <w:p w14:paraId="1B3E1D42">
      <w:pPr>
        <w:keepNext w:val="0"/>
        <w:keepLines w:val="0"/>
        <w:pageBreakBefore w:val="0"/>
        <w:widowControl/>
        <w:kinsoku w:val="0"/>
        <w:wordWrap/>
        <w:overflowPunct/>
        <w:topLinePunct w:val="0"/>
        <w:autoSpaceDE w:val="0"/>
        <w:autoSpaceDN w:val="0"/>
        <w:bidi w:val="0"/>
        <w:adjustRightInd w:val="0"/>
        <w:snapToGrid w:val="0"/>
        <w:spacing w:line="250" w:lineRule="auto"/>
        <w:ind w:left="-105" w:leftChars="-50" w:right="-105" w:rightChars="-50"/>
        <w:textAlignment w:val="baseline"/>
        <w:rPr>
          <w:rFonts w:ascii="Arial"/>
          <w:color w:val="auto"/>
          <w:sz w:val="21"/>
          <w:highlight w:val="none"/>
        </w:rPr>
      </w:pPr>
    </w:p>
    <w:p w14:paraId="6DFFCD7B">
      <w:pPr>
        <w:spacing w:line="250" w:lineRule="auto"/>
        <w:rPr>
          <w:rFonts w:ascii="Arial"/>
          <w:color w:val="auto"/>
          <w:sz w:val="21"/>
          <w:highlight w:val="none"/>
        </w:rPr>
      </w:pPr>
    </w:p>
    <w:p w14:paraId="122E5ED0">
      <w:pPr>
        <w:spacing w:line="250" w:lineRule="auto"/>
        <w:rPr>
          <w:rFonts w:ascii="Arial"/>
          <w:color w:val="auto"/>
          <w:sz w:val="21"/>
          <w:highlight w:val="none"/>
        </w:rPr>
      </w:pPr>
    </w:p>
    <w:p w14:paraId="68ACE83B">
      <w:pPr>
        <w:spacing w:line="250" w:lineRule="auto"/>
        <w:rPr>
          <w:rFonts w:ascii="Arial"/>
          <w:color w:val="auto"/>
          <w:sz w:val="21"/>
          <w:highlight w:val="none"/>
        </w:rPr>
      </w:pPr>
    </w:p>
    <w:p w14:paraId="038C53C3">
      <w:pPr>
        <w:spacing w:line="250" w:lineRule="auto"/>
        <w:rPr>
          <w:rFonts w:ascii="Arial"/>
          <w:color w:val="auto"/>
          <w:sz w:val="21"/>
          <w:highlight w:val="none"/>
        </w:rPr>
      </w:pPr>
    </w:p>
    <w:p w14:paraId="6E94715C">
      <w:pPr>
        <w:spacing w:line="250" w:lineRule="auto"/>
        <w:rPr>
          <w:rFonts w:ascii="Arial"/>
          <w:color w:val="auto"/>
          <w:sz w:val="21"/>
          <w:highlight w:val="none"/>
        </w:rPr>
      </w:pPr>
    </w:p>
    <w:p w14:paraId="1E07B038">
      <w:pPr>
        <w:spacing w:line="250" w:lineRule="auto"/>
        <w:rPr>
          <w:rFonts w:ascii="Arial"/>
          <w:color w:val="auto"/>
          <w:sz w:val="21"/>
          <w:highlight w:val="none"/>
        </w:rPr>
      </w:pPr>
    </w:p>
    <w:p w14:paraId="468C872B">
      <w:pPr>
        <w:spacing w:line="250" w:lineRule="auto"/>
        <w:rPr>
          <w:rFonts w:ascii="Arial"/>
          <w:color w:val="auto"/>
          <w:sz w:val="21"/>
          <w:highlight w:val="none"/>
        </w:rPr>
      </w:pPr>
    </w:p>
    <w:p w14:paraId="685961AE">
      <w:pPr>
        <w:spacing w:line="250" w:lineRule="auto"/>
        <w:rPr>
          <w:rFonts w:ascii="Arial"/>
          <w:color w:val="auto"/>
          <w:sz w:val="21"/>
          <w:highlight w:val="none"/>
        </w:rPr>
      </w:pPr>
    </w:p>
    <w:p w14:paraId="3479E70E">
      <w:pPr>
        <w:spacing w:line="250" w:lineRule="auto"/>
        <w:rPr>
          <w:rFonts w:ascii="Arial"/>
          <w:color w:val="auto"/>
          <w:sz w:val="21"/>
          <w:highlight w:val="none"/>
        </w:rPr>
      </w:pPr>
    </w:p>
    <w:p w14:paraId="615D86E7">
      <w:pPr>
        <w:spacing w:line="250" w:lineRule="auto"/>
        <w:rPr>
          <w:rFonts w:ascii="Arial"/>
          <w:color w:val="auto"/>
          <w:sz w:val="21"/>
          <w:highlight w:val="none"/>
        </w:rPr>
      </w:pPr>
    </w:p>
    <w:p w14:paraId="78BD3D12">
      <w:pPr>
        <w:spacing w:line="250" w:lineRule="auto"/>
        <w:rPr>
          <w:rFonts w:ascii="Arial"/>
          <w:color w:val="auto"/>
          <w:sz w:val="21"/>
          <w:highlight w:val="none"/>
        </w:rPr>
      </w:pPr>
    </w:p>
    <w:p w14:paraId="57AB357E">
      <w:pPr>
        <w:spacing w:line="250" w:lineRule="auto"/>
        <w:rPr>
          <w:rFonts w:ascii="Arial"/>
          <w:color w:val="auto"/>
          <w:sz w:val="21"/>
          <w:highlight w:val="none"/>
        </w:rPr>
      </w:pPr>
    </w:p>
    <w:p w14:paraId="1E9E775B">
      <w:pPr>
        <w:spacing w:line="250" w:lineRule="auto"/>
        <w:rPr>
          <w:rFonts w:ascii="Arial"/>
          <w:color w:val="auto"/>
          <w:sz w:val="21"/>
          <w:highlight w:val="none"/>
        </w:rPr>
      </w:pPr>
    </w:p>
    <w:p w14:paraId="16EE2A48">
      <w:pPr>
        <w:spacing w:line="250" w:lineRule="auto"/>
        <w:rPr>
          <w:rFonts w:ascii="Arial"/>
          <w:color w:val="auto"/>
          <w:sz w:val="21"/>
          <w:highlight w:val="none"/>
        </w:rPr>
      </w:pPr>
    </w:p>
    <w:p w14:paraId="03C7F4B6">
      <w:pPr>
        <w:keepNext w:val="0"/>
        <w:keepLines w:val="0"/>
        <w:pageBreakBefore w:val="0"/>
        <w:widowControl/>
        <w:kinsoku w:val="0"/>
        <w:wordWrap/>
        <w:overflowPunct/>
        <w:topLinePunct w:val="0"/>
        <w:autoSpaceDE w:val="0"/>
        <w:autoSpaceDN w:val="0"/>
        <w:bidi w:val="0"/>
        <w:adjustRightInd w:val="0"/>
        <w:snapToGrid w:val="0"/>
        <w:spacing w:line="360" w:lineRule="auto"/>
        <w:rPr>
          <w:rFonts w:ascii="Arial"/>
          <w:color w:val="auto"/>
          <w:sz w:val="21"/>
          <w:highlight w:val="none"/>
        </w:rPr>
      </w:pPr>
    </w:p>
    <w:p w14:paraId="1E7468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center"/>
        <w:rPr>
          <w:rFonts w:hint="eastAsia" w:ascii="黑体" w:hAnsi="黑体" w:eastAsia="黑体" w:cs="黑体"/>
          <w:color w:val="auto"/>
          <w:spacing w:val="-4"/>
          <w:sz w:val="27"/>
          <w:szCs w:val="27"/>
          <w:highlight w:val="none"/>
          <w:lang w:eastAsia="zh-CN"/>
        </w:rPr>
      </w:pPr>
      <w:r>
        <w:rPr>
          <w:rFonts w:ascii="黑体" w:hAnsi="黑体" w:eastAsia="黑体" w:cs="黑体"/>
          <w:color w:val="auto"/>
          <w:spacing w:val="-4"/>
          <w:sz w:val="27"/>
          <w:szCs w:val="27"/>
          <w:highlight w:val="none"/>
        </w:rPr>
        <w:t>招标人：</w:t>
      </w:r>
      <w:r>
        <w:rPr>
          <w:rFonts w:hint="eastAsia" w:ascii="黑体" w:hAnsi="黑体" w:eastAsia="黑体" w:cs="黑体"/>
          <w:color w:val="auto"/>
          <w:spacing w:val="-4"/>
          <w:sz w:val="27"/>
          <w:szCs w:val="27"/>
          <w:highlight w:val="none"/>
          <w:lang w:eastAsia="zh-CN"/>
        </w:rPr>
        <w:t>广州市花都区狮岭镇人民政府</w:t>
      </w:r>
    </w:p>
    <w:p w14:paraId="73B24F64">
      <w:pPr>
        <w:keepNext w:val="0"/>
        <w:keepLines w:val="0"/>
        <w:pageBreakBefore w:val="0"/>
        <w:widowControl/>
        <w:kinsoku w:val="0"/>
        <w:wordWrap/>
        <w:overflowPunct/>
        <w:topLinePunct w:val="0"/>
        <w:autoSpaceDE w:val="0"/>
        <w:autoSpaceDN w:val="0"/>
        <w:bidi w:val="0"/>
        <w:adjustRightInd w:val="0"/>
        <w:snapToGrid w:val="0"/>
        <w:spacing w:line="360" w:lineRule="auto"/>
        <w:ind w:firstLine="1834" w:firstLineChars="700"/>
        <w:rPr>
          <w:rFonts w:hint="eastAsia" w:ascii="黑体" w:hAnsi="黑体" w:eastAsia="黑体" w:cs="黑体"/>
          <w:color w:val="auto"/>
          <w:spacing w:val="-4"/>
          <w:sz w:val="27"/>
          <w:szCs w:val="27"/>
          <w:highlight w:val="none"/>
          <w:lang w:eastAsia="zh-CN"/>
        </w:rPr>
      </w:pPr>
      <w:r>
        <w:rPr>
          <w:rFonts w:hint="eastAsia" w:ascii="黑体" w:hAnsi="黑体" w:eastAsia="黑体" w:cs="黑体"/>
          <w:color w:val="auto"/>
          <w:spacing w:val="-4"/>
          <w:sz w:val="27"/>
          <w:szCs w:val="27"/>
          <w:highlight w:val="none"/>
          <w:lang w:eastAsia="zh-CN"/>
        </w:rPr>
        <w:t>招标代理机构：广州荣智建设咨询有限公司</w:t>
      </w:r>
    </w:p>
    <w:p w14:paraId="5BFB0907">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r>
        <w:rPr>
          <w:rFonts w:hint="eastAsia" w:ascii="黑体" w:hAnsi="黑体" w:eastAsia="黑体" w:cs="黑体"/>
          <w:color w:val="auto"/>
          <w:sz w:val="27"/>
          <w:szCs w:val="27"/>
          <w:highlight w:val="none"/>
          <w:u w:val="single" w:color="auto"/>
          <w:lang w:val="en-US" w:eastAsia="zh-CN"/>
        </w:rPr>
        <w:t>2025</w:t>
      </w:r>
      <w:r>
        <w:rPr>
          <w:rFonts w:ascii="黑体" w:hAnsi="黑体" w:eastAsia="黑体" w:cs="黑体"/>
          <w:color w:val="auto"/>
          <w:spacing w:val="6"/>
          <w:sz w:val="27"/>
          <w:szCs w:val="27"/>
          <w:highlight w:val="none"/>
        </w:rPr>
        <w:t>年</w:t>
      </w:r>
      <w:r>
        <w:rPr>
          <w:rFonts w:hint="eastAsia" w:ascii="黑体" w:hAnsi="黑体" w:eastAsia="黑体" w:cs="黑体"/>
          <w:color w:val="auto"/>
          <w:spacing w:val="6"/>
          <w:sz w:val="27"/>
          <w:szCs w:val="27"/>
          <w:highlight w:val="none"/>
          <w:u w:val="single" w:color="auto"/>
          <w:lang w:val="en-US" w:eastAsia="zh-CN"/>
        </w:rPr>
        <w:t>4</w:t>
      </w:r>
      <w:r>
        <w:rPr>
          <w:rFonts w:ascii="黑体" w:hAnsi="黑体" w:eastAsia="黑体" w:cs="黑体"/>
          <w:color w:val="auto"/>
          <w:spacing w:val="3"/>
          <w:sz w:val="27"/>
          <w:szCs w:val="27"/>
          <w:highlight w:val="none"/>
        </w:rPr>
        <w:t>月</w:t>
      </w:r>
    </w:p>
    <w:p w14:paraId="6A43D6FB">
      <w:pPr>
        <w:ind w:firstLine="2520" w:firstLineChars="1200"/>
      </w:pPr>
    </w:p>
    <w:p w14:paraId="6EF8DC63"/>
    <w:p w14:paraId="7BD5E44B">
      <w:pPr>
        <w:tabs>
          <w:tab w:val="left" w:pos="3368"/>
        </w:tabs>
        <w:spacing w:before="87" w:line="229" w:lineRule="auto"/>
        <w:jc w:val="center"/>
        <w:outlineLvl w:val="1"/>
        <w:rPr>
          <w:rFonts w:hint="eastAsia" w:ascii="宋体" w:hAnsi="宋体" w:eastAsia="宋体" w:cs="宋体"/>
          <w:b/>
          <w:bCs/>
          <w:color w:val="auto"/>
          <w:spacing w:val="18"/>
          <w:sz w:val="32"/>
          <w:szCs w:val="32"/>
          <w:highlight w:val="none"/>
          <w:lang w:val="en-US" w:eastAsia="zh-CN"/>
        </w:rPr>
      </w:pPr>
      <w:bookmarkStart w:id="0" w:name="_Toc22814"/>
      <w:bookmarkStart w:id="1" w:name="_Toc2535"/>
      <w:bookmarkStart w:id="2" w:name="_Toc9974"/>
      <w:bookmarkStart w:id="3" w:name="_Toc6585"/>
      <w:bookmarkStart w:id="4" w:name="_Toc26872"/>
      <w:bookmarkStart w:id="5" w:name="_Toc625"/>
      <w:bookmarkStart w:id="6" w:name="_Toc21908"/>
      <w:r>
        <w:rPr>
          <w:rFonts w:hint="eastAsia" w:ascii="宋体" w:hAnsi="宋体" w:eastAsia="宋体" w:cs="宋体"/>
          <w:b/>
          <w:bCs/>
          <w:color w:val="auto"/>
          <w:spacing w:val="18"/>
          <w:sz w:val="32"/>
          <w:szCs w:val="32"/>
          <w:highlight w:val="none"/>
          <w:lang w:eastAsia="zh-CN"/>
        </w:rPr>
        <w:t>狮岭镇排污管网更新改造建设工程勘察、</w:t>
      </w:r>
      <w:r>
        <w:rPr>
          <w:rFonts w:hint="eastAsia" w:ascii="宋体" w:hAnsi="宋体" w:eastAsia="宋体" w:cs="宋体"/>
          <w:b/>
          <w:bCs/>
          <w:color w:val="auto"/>
          <w:spacing w:val="18"/>
          <w:sz w:val="32"/>
          <w:szCs w:val="32"/>
          <w:highlight w:val="none"/>
          <w:lang w:val="en-US" w:eastAsia="zh-CN"/>
        </w:rPr>
        <w:t>初步设计</w:t>
      </w:r>
    </w:p>
    <w:p w14:paraId="6BB4BFED">
      <w:pPr>
        <w:tabs>
          <w:tab w:val="left" w:pos="3368"/>
        </w:tabs>
        <w:spacing w:before="87" w:line="229"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pacing w:val="18"/>
          <w:sz w:val="32"/>
          <w:szCs w:val="32"/>
          <w:highlight w:val="none"/>
        </w:rPr>
        <w:t>招标公告</w:t>
      </w:r>
      <w:bookmarkEnd w:id="0"/>
      <w:bookmarkEnd w:id="1"/>
      <w:bookmarkEnd w:id="2"/>
      <w:bookmarkEnd w:id="3"/>
      <w:bookmarkEnd w:id="4"/>
      <w:bookmarkEnd w:id="5"/>
      <w:bookmarkEnd w:id="6"/>
    </w:p>
    <w:p w14:paraId="396D4E99">
      <w:pPr>
        <w:spacing w:line="318" w:lineRule="auto"/>
        <w:rPr>
          <w:rFonts w:ascii="Arial"/>
          <w:color w:val="auto"/>
          <w:sz w:val="21"/>
          <w:highlight w:val="none"/>
        </w:rPr>
      </w:pPr>
    </w:p>
    <w:p w14:paraId="23331F6C">
      <w:pPr>
        <w:pStyle w:val="3"/>
        <w:keepNext w:val="0"/>
        <w:keepLines w:val="0"/>
        <w:pageBreakBefore w:val="0"/>
        <w:widowControl/>
        <w:kinsoku w:val="0"/>
        <w:wordWrap/>
        <w:overflowPunct/>
        <w:topLinePunct w:val="0"/>
        <w:autoSpaceDE w:val="0"/>
        <w:autoSpaceDN w:val="0"/>
        <w:bidi w:val="0"/>
        <w:adjustRightInd w:val="0"/>
        <w:snapToGrid w:val="0"/>
        <w:spacing w:before="0" w:beforeLines="0" w:after="0" w:afterLines="0"/>
        <w:textAlignment w:val="baseline"/>
        <w:rPr>
          <w:rFonts w:hint="eastAsia" w:ascii="宋体" w:hAnsi="宋体" w:eastAsia="宋体" w:cs="宋体"/>
          <w:color w:val="auto"/>
          <w:sz w:val="21"/>
          <w:highlight w:val="none"/>
        </w:rPr>
      </w:pPr>
      <w:bookmarkStart w:id="7" w:name="_Toc29913"/>
      <w:bookmarkStart w:id="8" w:name="_Toc32250"/>
      <w:bookmarkStart w:id="9" w:name="_Toc17602"/>
      <w:bookmarkStart w:id="10" w:name="_Toc32678"/>
      <w:bookmarkStart w:id="11" w:name="_Toc30951"/>
      <w:r>
        <w:rPr>
          <w:rFonts w:hint="eastAsia"/>
          <w:color w:val="auto"/>
          <w:highlight w:val="none"/>
        </w:rPr>
        <w:t>1. 招标条件</w:t>
      </w:r>
      <w:bookmarkEnd w:id="7"/>
      <w:bookmarkEnd w:id="8"/>
      <w:bookmarkEnd w:id="9"/>
      <w:bookmarkEnd w:id="10"/>
      <w:bookmarkEnd w:id="11"/>
    </w:p>
    <w:p w14:paraId="0C2FA4A5">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420"/>
        <w:textAlignment w:val="baseline"/>
        <w:rPr>
          <w:rFonts w:hint="eastAsia" w:ascii="宋体" w:hAnsi="宋体" w:eastAsia="宋体" w:cs="宋体"/>
          <w:color w:val="auto"/>
          <w:spacing w:val="-1"/>
          <w:sz w:val="21"/>
          <w:szCs w:val="21"/>
          <w:highlight w:val="none"/>
          <w:u w:val="single" w:color="auto"/>
          <w:lang w:eastAsia="zh-CN"/>
        </w:rPr>
      </w:pPr>
      <w:r>
        <w:rPr>
          <w:rFonts w:hint="eastAsia" w:ascii="宋体" w:hAnsi="宋体" w:eastAsia="宋体" w:cs="宋体"/>
          <w:color w:val="auto"/>
          <w:spacing w:val="1"/>
          <w:sz w:val="21"/>
          <w:szCs w:val="21"/>
          <w:highlight w:val="none"/>
        </w:rPr>
        <w:t>本招标项目</w:t>
      </w:r>
      <w:r>
        <w:rPr>
          <w:rFonts w:hint="eastAsia" w:ascii="宋体" w:hAnsi="宋体" w:eastAsia="宋体" w:cs="宋体"/>
          <w:color w:val="auto"/>
          <w:spacing w:val="-1"/>
          <w:sz w:val="21"/>
          <w:szCs w:val="21"/>
          <w:highlight w:val="none"/>
          <w:u w:val="single" w:color="auto"/>
          <w:lang w:eastAsia="zh-CN"/>
        </w:rPr>
        <w:t>狮岭镇排污管网更新改造建设工程（项目代码：2501-440114-19-01-</w:t>
      </w:r>
    </w:p>
    <w:p w14:paraId="384F0920">
      <w:pPr>
        <w:keepNext w:val="0"/>
        <w:keepLines w:val="0"/>
        <w:pageBreakBefore w:val="0"/>
        <w:widowControl/>
        <w:kinsoku w:val="0"/>
        <w:wordWrap/>
        <w:overflowPunct/>
        <w:topLinePunct w:val="0"/>
        <w:autoSpaceDE w:val="0"/>
        <w:autoSpaceDN w:val="0"/>
        <w:bidi w:val="0"/>
        <w:adjustRightInd w:val="0"/>
        <w:snapToGrid w:val="0"/>
        <w:spacing w:line="356" w:lineRule="auto"/>
        <w:ind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u w:val="single" w:color="auto"/>
          <w:lang w:eastAsia="zh-CN"/>
        </w:rPr>
        <w:t>331325）</w:t>
      </w:r>
      <w:r>
        <w:rPr>
          <w:rFonts w:hint="eastAsia" w:ascii="宋体" w:hAnsi="宋体" w:eastAsia="宋体" w:cs="宋体"/>
          <w:color w:val="auto"/>
          <w:spacing w:val="-2"/>
          <w:sz w:val="21"/>
          <w:szCs w:val="21"/>
          <w:highlight w:val="none"/>
        </w:rPr>
        <w:t xml:space="preserve"> 以</w:t>
      </w:r>
      <w:r>
        <w:rPr>
          <w:rFonts w:hint="eastAsia" w:ascii="宋体" w:hAnsi="宋体" w:eastAsia="宋体" w:cs="宋体"/>
          <w:color w:val="auto"/>
          <w:spacing w:val="-1"/>
          <w:sz w:val="21"/>
          <w:szCs w:val="21"/>
          <w:highlight w:val="none"/>
          <w:u w:val="single"/>
          <w:lang w:val="en-US" w:eastAsia="zh-CN"/>
        </w:rPr>
        <w:t>相关文件</w:t>
      </w:r>
      <w:r>
        <w:rPr>
          <w:rFonts w:hint="eastAsia" w:ascii="宋体" w:hAnsi="宋体" w:eastAsia="宋体" w:cs="宋体"/>
          <w:color w:val="auto"/>
          <w:spacing w:val="-1"/>
          <w:sz w:val="21"/>
          <w:szCs w:val="21"/>
          <w:highlight w:val="none"/>
        </w:rPr>
        <w:t xml:space="preserve"> 批准建设，项目业主为</w:t>
      </w:r>
      <w:r>
        <w:rPr>
          <w:rFonts w:hint="eastAsia" w:ascii="宋体" w:hAnsi="宋体" w:eastAsia="宋体" w:cs="宋体"/>
          <w:color w:val="auto"/>
          <w:spacing w:val="-1"/>
          <w:sz w:val="21"/>
          <w:szCs w:val="21"/>
          <w:highlight w:val="none"/>
          <w:u w:val="single" w:color="auto"/>
          <w:lang w:eastAsia="zh-CN"/>
        </w:rPr>
        <w:t>广州市花都区狮岭镇人民政府</w:t>
      </w:r>
      <w:r>
        <w:rPr>
          <w:rFonts w:hint="eastAsia" w:ascii="宋体" w:hAnsi="宋体" w:eastAsia="宋体" w:cs="宋体"/>
          <w:color w:val="auto"/>
          <w:spacing w:val="-1"/>
          <w:sz w:val="21"/>
          <w:szCs w:val="21"/>
          <w:highlight w:val="none"/>
        </w:rPr>
        <w:t>，建设资金来</w:t>
      </w:r>
      <w:r>
        <w:rPr>
          <w:rFonts w:hint="eastAsia" w:ascii="宋体" w:hAnsi="宋体" w:eastAsia="宋体" w:cs="宋体"/>
          <w:color w:val="auto"/>
          <w:spacing w:val="1"/>
          <w:sz w:val="21"/>
          <w:szCs w:val="21"/>
          <w:highlight w:val="none"/>
        </w:rPr>
        <w:t>自</w:t>
      </w:r>
      <w:r>
        <w:rPr>
          <w:rFonts w:hint="eastAsia" w:ascii="宋体" w:hAnsi="宋体" w:eastAsia="宋体" w:cs="宋体"/>
          <w:color w:val="auto"/>
          <w:spacing w:val="1"/>
          <w:sz w:val="21"/>
          <w:szCs w:val="21"/>
          <w:highlight w:val="none"/>
          <w:u w:val="single" w:color="auto"/>
          <w:lang w:eastAsia="zh-CN"/>
        </w:rPr>
        <w:t>区财政资金</w:t>
      </w:r>
      <w:r>
        <w:rPr>
          <w:rFonts w:hint="eastAsia" w:ascii="宋体" w:hAnsi="宋体" w:eastAsia="宋体" w:cs="宋体"/>
          <w:color w:val="auto"/>
          <w:spacing w:val="1"/>
          <w:sz w:val="21"/>
          <w:szCs w:val="21"/>
          <w:highlight w:val="none"/>
        </w:rPr>
        <w:t>，出资</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color="auto"/>
          <w:lang w:val="en-US" w:eastAsia="zh-CN"/>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pacing w:val="-1"/>
          <w:sz w:val="21"/>
          <w:szCs w:val="21"/>
          <w:highlight w:val="none"/>
          <w:u w:val="single" w:color="auto"/>
          <w:lang w:eastAsia="zh-CN"/>
        </w:rPr>
        <w:t>广州市花都区狮岭镇人民政府</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设计进行公开招标。</w:t>
      </w:r>
    </w:p>
    <w:p w14:paraId="3B3A890D">
      <w:pPr>
        <w:pStyle w:val="3"/>
        <w:bidi w:val="0"/>
        <w:rPr>
          <w:rFonts w:hint="eastAsia" w:ascii="宋体" w:hAnsi="宋体" w:eastAsia="宋体" w:cs="宋体"/>
          <w:color w:val="auto"/>
          <w:sz w:val="21"/>
          <w:highlight w:val="none"/>
        </w:rPr>
      </w:pPr>
      <w:bookmarkStart w:id="12" w:name="_Toc27861"/>
      <w:bookmarkStart w:id="13" w:name="_Toc23400"/>
      <w:bookmarkStart w:id="14" w:name="_Toc4860"/>
      <w:bookmarkStart w:id="15" w:name="_Toc29432"/>
      <w:bookmarkStart w:id="16" w:name="_Toc22955"/>
      <w:r>
        <w:rPr>
          <w:rFonts w:hint="eastAsia"/>
          <w:color w:val="auto"/>
          <w:highlight w:val="none"/>
        </w:rPr>
        <w:t>2. 项目概况与招标范围</w:t>
      </w:r>
      <w:bookmarkEnd w:id="12"/>
      <w:bookmarkEnd w:id="13"/>
      <w:bookmarkEnd w:id="14"/>
      <w:bookmarkEnd w:id="15"/>
      <w:bookmarkEnd w:id="16"/>
    </w:p>
    <w:p w14:paraId="4BEF4DE8">
      <w:pPr>
        <w:spacing w:line="360" w:lineRule="auto"/>
        <w:ind w:left="0" w:leftChars="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工程名称：</w:t>
      </w:r>
      <w:r>
        <w:rPr>
          <w:rFonts w:hint="eastAsia" w:ascii="宋体" w:hAnsi="宋体" w:eastAsia="宋体" w:cs="宋体"/>
          <w:color w:val="auto"/>
          <w:spacing w:val="-1"/>
          <w:sz w:val="21"/>
          <w:szCs w:val="21"/>
          <w:highlight w:val="none"/>
          <w:u w:val="single" w:color="auto"/>
          <w:lang w:eastAsia="zh-CN"/>
        </w:rPr>
        <w:t>狮岭镇排污管网更新改造建设工程勘察、初步设计</w:t>
      </w:r>
    </w:p>
    <w:p w14:paraId="78D15E3D">
      <w:pPr>
        <w:spacing w:line="360" w:lineRule="auto"/>
        <w:ind w:left="0" w:leftChars="0" w:firstLine="0" w:firstLineChars="0"/>
        <w:rPr>
          <w:rFonts w:hint="eastAsia" w:ascii="宋体" w:hAnsi="宋体" w:eastAsia="宋体" w:cs="宋体"/>
          <w:color w:val="auto"/>
          <w:spacing w:val="-1"/>
          <w:sz w:val="21"/>
          <w:szCs w:val="21"/>
          <w:highlight w:val="none"/>
          <w:u w:val="single" w:color="auto"/>
          <w:lang w:eastAsia="zh-CN"/>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pacing w:val="-1"/>
          <w:sz w:val="21"/>
          <w:szCs w:val="21"/>
          <w:highlight w:val="none"/>
          <w:u w:val="single" w:color="auto"/>
          <w:lang w:eastAsia="zh-CN"/>
        </w:rPr>
        <w:t>广州市花都区狮岭镇</w:t>
      </w:r>
    </w:p>
    <w:p w14:paraId="7A1D86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pacing w:val="-1"/>
          <w:sz w:val="21"/>
          <w:szCs w:val="21"/>
          <w:highlight w:val="none"/>
          <w:u w:val="single" w:color="auto"/>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w:t>
      </w:r>
      <w:r>
        <w:rPr>
          <w:rFonts w:hint="eastAsia" w:ascii="宋体" w:hAnsi="宋体" w:eastAsia="宋体" w:cs="宋体"/>
          <w:color w:val="auto"/>
          <w:spacing w:val="-1"/>
          <w:sz w:val="21"/>
          <w:szCs w:val="21"/>
          <w:highlight w:val="none"/>
          <w:u w:val="single" w:color="auto"/>
          <w:lang w:eastAsia="zh-CN"/>
        </w:rPr>
        <w:t>狮岭镇排污管网更新改造主要包括（</w:t>
      </w:r>
      <w:r>
        <w:rPr>
          <w:rFonts w:hint="eastAsia" w:ascii="宋体" w:hAnsi="宋体" w:eastAsia="宋体" w:cs="宋体"/>
          <w:color w:val="auto"/>
          <w:spacing w:val="-1"/>
          <w:sz w:val="21"/>
          <w:szCs w:val="21"/>
          <w:highlight w:val="none"/>
          <w:u w:val="single" w:color="auto"/>
          <w:lang w:val="en-US" w:eastAsia="zh-CN"/>
        </w:rPr>
        <w:t>1）市政污水管完善工程，对市政污水管网进行完善，建设DN500污水管约1.18km,同步配套检查井等附属设施；（2）村内污水管网改造工程，对排水管网隐患进行修复，对无法进行管养的管段进行改造，开挖修复和新建DN160污水接户管约4.35km、DN200污水管约8.43km、d300~400污水管约8.97km，</w:t>
      </w:r>
      <w:r>
        <w:rPr>
          <w:rFonts w:hint="eastAsia" w:ascii="宋体" w:hAnsi="宋体" w:eastAsia="宋体" w:cs="宋体"/>
          <w:color w:val="auto"/>
          <w:spacing w:val="-1"/>
          <w:sz w:val="21"/>
          <w:szCs w:val="21"/>
          <w:highlight w:val="none"/>
          <w:u w:val="single" w:color="auto"/>
          <w:lang w:eastAsia="zh-CN"/>
        </w:rPr>
        <w:t>同步配套检查井等附属设施，</w:t>
      </w:r>
      <w:r>
        <w:rPr>
          <w:rFonts w:hint="eastAsia" w:ascii="宋体" w:hAnsi="宋体" w:eastAsia="宋体" w:cs="宋体"/>
          <w:color w:val="auto"/>
          <w:spacing w:val="-1"/>
          <w:sz w:val="21"/>
          <w:szCs w:val="21"/>
          <w:highlight w:val="none"/>
          <w:u w:val="single" w:color="auto"/>
          <w:lang w:val="en-US" w:eastAsia="zh-CN"/>
        </w:rPr>
        <w:t>新建DN150压力污水管道约0.75km，新建一体化泵站1座；（3）村内雨污分流，</w:t>
      </w:r>
      <w:r>
        <w:rPr>
          <w:rFonts w:hint="eastAsia" w:ascii="宋体" w:hAnsi="宋体" w:eastAsia="宋体" w:cs="宋体"/>
          <w:color w:val="auto"/>
          <w:spacing w:val="-1"/>
          <w:sz w:val="21"/>
          <w:szCs w:val="21"/>
          <w:highlight w:val="none"/>
          <w:u w:val="single" w:color="auto"/>
          <w:lang w:eastAsia="zh-CN"/>
        </w:rPr>
        <w:t>开挖修复和新建DN100雨水立管1.51km、</w:t>
      </w:r>
      <w:r>
        <w:rPr>
          <w:rFonts w:hint="eastAsia" w:ascii="宋体" w:hAnsi="宋体" w:eastAsia="宋体" w:cs="宋体"/>
          <w:color w:val="auto"/>
          <w:spacing w:val="-1"/>
          <w:sz w:val="21"/>
          <w:szCs w:val="21"/>
          <w:highlight w:val="none"/>
          <w:u w:val="single" w:color="auto"/>
          <w:lang w:val="en-US" w:eastAsia="zh-CN"/>
        </w:rPr>
        <w:t>d300~d400雨水管4.12km、d500~d600雨水管0.44km、d800雨水管0.31km，</w:t>
      </w:r>
      <w:r>
        <w:rPr>
          <w:rFonts w:hint="eastAsia" w:ascii="宋体" w:hAnsi="宋体" w:eastAsia="宋体" w:cs="宋体"/>
          <w:color w:val="auto"/>
          <w:spacing w:val="-1"/>
          <w:sz w:val="21"/>
          <w:szCs w:val="21"/>
          <w:highlight w:val="none"/>
          <w:u w:val="single" w:color="auto"/>
          <w:lang w:eastAsia="zh-CN"/>
        </w:rPr>
        <w:t>同步配套检查井等附属设施；（4）现状排水管渠清淤1672米；现状巷道混凝土路面破除及修复17991平方米、现状村道混凝土路面破除及修复14949平方米、沥青路面破除及修复3146平方米、围墙破除修复60米等；</w:t>
      </w:r>
      <w:r>
        <w:rPr>
          <w:rFonts w:hint="eastAsia" w:ascii="宋体" w:hAnsi="宋体" w:eastAsia="宋体" w:cs="宋体"/>
          <w:color w:val="auto"/>
          <w:spacing w:val="-1"/>
          <w:sz w:val="21"/>
          <w:szCs w:val="21"/>
          <w:highlight w:val="none"/>
          <w:u w:val="single" w:color="auto"/>
          <w:lang w:val="en-US" w:eastAsia="zh-CN"/>
        </w:rPr>
        <w:t>（具体以政府主管部门批准和实际实施为准）。</w:t>
      </w:r>
    </w:p>
    <w:p w14:paraId="0AD1B1A9">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勘察设计工期：</w:t>
      </w:r>
    </w:p>
    <w:p w14:paraId="62E4FE28">
      <w:pPr>
        <w:spacing w:line="360" w:lineRule="auto"/>
        <w:ind w:left="0" w:leftChars="0" w:firstLine="424" w:firstLineChars="200"/>
        <w:rPr>
          <w:rFonts w:hint="eastAsia" w:ascii="宋体" w:hAnsi="宋体" w:eastAsia="宋体" w:cs="宋体"/>
          <w:color w:val="auto"/>
          <w:spacing w:val="1"/>
          <w:sz w:val="21"/>
          <w:szCs w:val="21"/>
          <w:highlight w:val="none"/>
          <w:u w:val="single"/>
          <w:lang w:eastAsia="zh-CN"/>
        </w:rPr>
      </w:pPr>
      <w:r>
        <w:rPr>
          <w:rFonts w:hint="eastAsia" w:ascii="宋体" w:hAnsi="宋体" w:eastAsia="宋体" w:cs="宋体"/>
          <w:color w:val="auto"/>
          <w:spacing w:val="1"/>
          <w:sz w:val="21"/>
          <w:szCs w:val="21"/>
          <w:highlight w:val="none"/>
          <w:u w:val="single"/>
          <w:lang w:eastAsia="zh-CN"/>
        </w:rPr>
        <w:t>设计工期：中标人应在设计合同签订后10工作日内完成方案修改，方案确定后</w:t>
      </w:r>
      <w:r>
        <w:rPr>
          <w:rFonts w:hint="eastAsia" w:ascii="宋体" w:hAnsi="宋体" w:eastAsia="宋体" w:cs="宋体"/>
          <w:color w:val="auto"/>
          <w:spacing w:val="1"/>
          <w:sz w:val="21"/>
          <w:szCs w:val="21"/>
          <w:highlight w:val="none"/>
          <w:u w:val="single"/>
          <w:lang w:val="en-US" w:eastAsia="zh-CN"/>
        </w:rPr>
        <w:t>3</w:t>
      </w:r>
      <w:r>
        <w:rPr>
          <w:rFonts w:hint="eastAsia" w:ascii="宋体" w:hAnsi="宋体" w:eastAsia="宋体" w:cs="宋体"/>
          <w:color w:val="auto"/>
          <w:spacing w:val="1"/>
          <w:sz w:val="21"/>
          <w:szCs w:val="21"/>
          <w:highlight w:val="none"/>
          <w:u w:val="single"/>
          <w:lang w:eastAsia="zh-CN"/>
        </w:rPr>
        <w:t>0工作日内完成初步设计。</w:t>
      </w:r>
    </w:p>
    <w:p w14:paraId="6A4D2CEB">
      <w:pPr>
        <w:spacing w:line="360" w:lineRule="auto"/>
        <w:ind w:left="0" w:leftChars="0"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u w:val="single"/>
          <w:lang w:eastAsia="zh-CN"/>
        </w:rPr>
        <w:t>勘察工期：合同签订后，承包人收到发包人发出具备进场条件的</w:t>
      </w:r>
      <w:bookmarkStart w:id="74" w:name="_GoBack"/>
      <w:bookmarkEnd w:id="74"/>
      <w:r>
        <w:rPr>
          <w:rFonts w:hint="eastAsia" w:ascii="宋体" w:hAnsi="宋体" w:eastAsia="宋体" w:cs="宋体"/>
          <w:color w:val="auto"/>
          <w:spacing w:val="1"/>
          <w:sz w:val="21"/>
          <w:szCs w:val="21"/>
          <w:highlight w:val="none"/>
          <w:u w:val="single"/>
          <w:lang w:eastAsia="zh-CN"/>
        </w:rPr>
        <w:t>通知起计</w:t>
      </w:r>
      <w:r>
        <w:rPr>
          <w:rFonts w:hint="eastAsia" w:ascii="宋体" w:hAnsi="宋体" w:eastAsia="宋体" w:cs="宋体"/>
          <w:color w:val="auto"/>
          <w:spacing w:val="1"/>
          <w:sz w:val="21"/>
          <w:szCs w:val="21"/>
          <w:highlight w:val="none"/>
          <w:u w:val="single"/>
          <w:lang w:val="en-US" w:eastAsia="zh-CN"/>
        </w:rPr>
        <w:t>3</w:t>
      </w:r>
      <w:r>
        <w:rPr>
          <w:rFonts w:hint="eastAsia" w:ascii="宋体" w:hAnsi="宋体" w:eastAsia="宋体" w:cs="宋体"/>
          <w:color w:val="auto"/>
          <w:spacing w:val="1"/>
          <w:sz w:val="21"/>
          <w:szCs w:val="21"/>
          <w:highlight w:val="none"/>
          <w:u w:val="single"/>
          <w:lang w:eastAsia="zh-CN"/>
        </w:rPr>
        <w:t>0工作日内提交勘察成果文件。</w:t>
      </w:r>
    </w:p>
    <w:p w14:paraId="523B942F">
      <w:pPr>
        <w:keepNext w:val="0"/>
        <w:keepLines w:val="0"/>
        <w:pageBreakBefore w:val="0"/>
        <w:widowControl/>
        <w:kinsoku w:val="0"/>
        <w:wordWrap/>
        <w:overflowPunct/>
        <w:topLinePunct w:val="0"/>
        <w:autoSpaceDE w:val="0"/>
        <w:autoSpaceDN w:val="0"/>
        <w:bidi w:val="0"/>
        <w:adjustRightInd w:val="0"/>
        <w:snapToGrid w:val="0"/>
        <w:spacing w:line="360" w:lineRule="auto"/>
        <w:ind w:firstLine="371" w:firstLineChars="177"/>
        <w:jc w:val="both"/>
        <w:textAlignment w:val="baseline"/>
        <w:rPr>
          <w:rFonts w:hint="eastAsia" w:ascii="宋体" w:hAnsi="宋体"/>
          <w:sz w:val="24"/>
          <w:highlight w:val="yellow"/>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r>
        <w:rPr>
          <w:rFonts w:hint="eastAsia" w:ascii="宋体" w:hAnsi="宋体" w:eastAsia="宋体" w:cs="宋体"/>
          <w:color w:val="auto"/>
          <w:spacing w:val="1"/>
          <w:sz w:val="21"/>
          <w:szCs w:val="21"/>
          <w:highlight w:val="none"/>
          <w:u w:val="single"/>
          <w:lang w:eastAsia="zh-CN"/>
        </w:rPr>
        <w:t>本项目为</w:t>
      </w:r>
      <w:r>
        <w:rPr>
          <w:rFonts w:hint="eastAsia" w:ascii="宋体" w:hAnsi="宋体" w:eastAsia="宋体" w:cs="宋体"/>
          <w:color w:val="auto"/>
          <w:spacing w:val="-1"/>
          <w:sz w:val="21"/>
          <w:szCs w:val="21"/>
          <w:highlight w:val="none"/>
          <w:u w:val="single" w:color="auto"/>
          <w:lang w:eastAsia="zh-CN"/>
        </w:rPr>
        <w:t>狮岭镇排污管网更新改造建设工程</w:t>
      </w:r>
      <w:r>
        <w:rPr>
          <w:rFonts w:hint="eastAsia" w:ascii="宋体" w:hAnsi="宋体" w:eastAsia="宋体" w:cs="宋体"/>
          <w:color w:val="auto"/>
          <w:spacing w:val="1"/>
          <w:sz w:val="21"/>
          <w:szCs w:val="21"/>
          <w:highlight w:val="none"/>
          <w:u w:val="single"/>
          <w:lang w:eastAsia="zh-CN"/>
        </w:rPr>
        <w:t>勘察、</w:t>
      </w:r>
      <w:r>
        <w:rPr>
          <w:rFonts w:hint="eastAsia" w:ascii="宋体" w:hAnsi="宋体" w:eastAsia="宋体" w:cs="宋体"/>
          <w:color w:val="auto"/>
          <w:spacing w:val="1"/>
          <w:sz w:val="21"/>
          <w:szCs w:val="21"/>
          <w:highlight w:val="none"/>
          <w:u w:val="single"/>
          <w:lang w:val="en-US" w:eastAsia="zh-CN"/>
        </w:rPr>
        <w:t>初步</w:t>
      </w:r>
      <w:r>
        <w:rPr>
          <w:rFonts w:hint="eastAsia" w:ascii="宋体" w:hAnsi="宋体" w:eastAsia="宋体" w:cs="宋体"/>
          <w:color w:val="auto"/>
          <w:spacing w:val="1"/>
          <w:sz w:val="21"/>
          <w:szCs w:val="21"/>
          <w:highlight w:val="none"/>
          <w:u w:val="single"/>
          <w:lang w:eastAsia="zh-CN"/>
        </w:rPr>
        <w:t>设计，主要工作内容包括：</w:t>
      </w:r>
      <w:r>
        <w:rPr>
          <w:rFonts w:hint="eastAsia" w:ascii="宋体" w:hAnsi="宋体" w:eastAsia="宋体" w:cs="宋体"/>
          <w:color w:val="auto"/>
          <w:spacing w:val="1"/>
          <w:sz w:val="21"/>
          <w:szCs w:val="21"/>
          <w:highlight w:val="none"/>
          <w:u w:val="single"/>
          <w:lang w:val="en-US" w:eastAsia="zh-CN"/>
        </w:rPr>
        <w:t>岩土</w:t>
      </w:r>
      <w:r>
        <w:rPr>
          <w:rFonts w:hint="eastAsia" w:ascii="宋体" w:hAnsi="宋体" w:eastAsia="宋体" w:cs="宋体"/>
          <w:color w:val="auto"/>
          <w:spacing w:val="1"/>
          <w:sz w:val="21"/>
          <w:szCs w:val="21"/>
          <w:highlight w:val="none"/>
          <w:u w:val="single"/>
          <w:lang w:eastAsia="zh-CN"/>
        </w:rPr>
        <w:t>工程勘察、工程测量、工程物探（含管线探测（初探和详探）等</w:t>
      </w:r>
      <w:r>
        <w:rPr>
          <w:rFonts w:hint="eastAsia" w:ascii="宋体" w:hAnsi="宋体"/>
          <w:color w:val="auto"/>
          <w:sz w:val="24"/>
          <w:highlight w:val="none"/>
          <w:u w:val="single"/>
        </w:rPr>
        <w:t>）</w:t>
      </w:r>
      <w:r>
        <w:rPr>
          <w:rFonts w:hint="eastAsia" w:ascii="宋体" w:hAnsi="宋体" w:eastAsia="宋体" w:cs="宋体"/>
          <w:color w:val="auto"/>
          <w:spacing w:val="1"/>
          <w:sz w:val="21"/>
          <w:szCs w:val="21"/>
          <w:highlight w:val="none"/>
          <w:u w:val="single"/>
          <w:lang w:eastAsia="zh-CN"/>
        </w:rPr>
        <w:t>、方案修改、初步设计</w:t>
      </w:r>
      <w:r>
        <w:rPr>
          <w:rFonts w:hint="eastAsia" w:ascii="宋体" w:hAnsi="宋体" w:eastAsia="宋体" w:cs="宋体"/>
          <w:color w:val="auto"/>
          <w:spacing w:val="1"/>
          <w:sz w:val="21"/>
          <w:szCs w:val="21"/>
          <w:highlight w:val="none"/>
          <w:u w:val="single"/>
          <w:lang w:val="en-US" w:eastAsia="zh-CN"/>
        </w:rPr>
        <w:t>及概算</w:t>
      </w:r>
      <w:r>
        <w:rPr>
          <w:rFonts w:hint="eastAsia" w:ascii="宋体" w:hAnsi="宋体" w:eastAsia="宋体" w:cs="宋体"/>
          <w:color w:val="auto"/>
          <w:spacing w:val="1"/>
          <w:sz w:val="21"/>
          <w:szCs w:val="21"/>
          <w:highlight w:val="none"/>
          <w:u w:val="single"/>
          <w:lang w:eastAsia="zh-CN"/>
        </w:rPr>
        <w:t>、</w:t>
      </w:r>
      <w:r>
        <w:rPr>
          <w:rFonts w:hint="eastAsia" w:ascii="宋体" w:hAnsi="宋体" w:eastAsia="宋体" w:cs="宋体"/>
          <w:color w:val="auto"/>
          <w:spacing w:val="1"/>
          <w:sz w:val="21"/>
          <w:szCs w:val="21"/>
          <w:highlight w:val="none"/>
          <w:u w:val="single"/>
          <w:lang w:val="en-US" w:eastAsia="zh-CN"/>
        </w:rPr>
        <w:t>勘察</w:t>
      </w:r>
      <w:r>
        <w:rPr>
          <w:rFonts w:hint="eastAsia" w:ascii="宋体" w:hAnsi="宋体" w:eastAsia="宋体" w:cs="宋体"/>
          <w:color w:val="auto"/>
          <w:spacing w:val="1"/>
          <w:sz w:val="21"/>
          <w:szCs w:val="21"/>
          <w:highlight w:val="none"/>
          <w:u w:val="single"/>
          <w:lang w:eastAsia="zh-CN"/>
        </w:rPr>
        <w:t>设计</w:t>
      </w:r>
      <w:r>
        <w:rPr>
          <w:rFonts w:hint="eastAsia" w:ascii="宋体" w:hAnsi="宋体" w:eastAsia="宋体" w:cs="宋体"/>
          <w:color w:val="auto"/>
          <w:spacing w:val="1"/>
          <w:sz w:val="21"/>
          <w:szCs w:val="21"/>
          <w:highlight w:val="none"/>
          <w:u w:val="single"/>
          <w:lang w:val="en-US" w:eastAsia="zh-CN"/>
        </w:rPr>
        <w:t>档案资料编制及移交、现场服务等</w:t>
      </w:r>
      <w:r>
        <w:rPr>
          <w:rFonts w:eastAsia="宋体" w:cs="宋体"/>
          <w:color w:val="auto"/>
          <w:sz w:val="21"/>
          <w:szCs w:val="21"/>
          <w:highlight w:val="none"/>
          <w:u w:val="single"/>
        </w:rPr>
        <w:t>（具体以</w:t>
      </w:r>
      <w:r>
        <w:rPr>
          <w:rFonts w:hint="eastAsia" w:eastAsia="宋体" w:cs="宋体"/>
          <w:color w:val="auto"/>
          <w:sz w:val="21"/>
          <w:szCs w:val="21"/>
          <w:highlight w:val="none"/>
          <w:u w:val="single"/>
          <w:lang w:eastAsia="zh-CN"/>
        </w:rPr>
        <w:t>勘察</w:t>
      </w:r>
      <w:r>
        <w:rPr>
          <w:rFonts w:eastAsia="宋体" w:cs="宋体"/>
          <w:color w:val="auto"/>
          <w:sz w:val="21"/>
          <w:szCs w:val="21"/>
          <w:highlight w:val="none"/>
          <w:u w:val="single"/>
        </w:rPr>
        <w:t>设计任务书和合同约定为准）</w:t>
      </w:r>
      <w:r>
        <w:rPr>
          <w:rFonts w:hint="eastAsia" w:ascii="宋体" w:hAnsi="宋体" w:eastAsia="宋体" w:cs="宋体"/>
          <w:color w:val="auto"/>
          <w:spacing w:val="-1"/>
          <w:sz w:val="21"/>
          <w:szCs w:val="21"/>
          <w:highlight w:val="none"/>
          <w:u w:val="single" w:color="auto"/>
          <w:lang w:eastAsia="zh-CN"/>
        </w:rPr>
        <w:t>。</w:t>
      </w:r>
    </w:p>
    <w:p w14:paraId="0FD665A5">
      <w:pPr>
        <w:shd w:val="clear" w:color="auto" w:fill="FFFFFF"/>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olor w:val="auto"/>
          <w:sz w:val="21"/>
          <w:szCs w:val="21"/>
          <w:highlight w:val="none"/>
          <w:u w:val="single"/>
          <w:lang w:val="en-US" w:eastAsia="zh-CN"/>
        </w:rPr>
        <w:t>广东河海工程咨询有限公司</w:t>
      </w:r>
      <w:r>
        <w:rPr>
          <w:rFonts w:hint="eastAsia" w:ascii="宋体" w:hAnsi="宋体" w:eastAsia="宋体" w:cs="宋体"/>
          <w:color w:val="auto"/>
          <w:sz w:val="21"/>
          <w:szCs w:val="21"/>
          <w:highlight w:val="none"/>
        </w:rPr>
        <w:t>。</w:t>
      </w:r>
    </w:p>
    <w:p w14:paraId="4E94E1B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121" w:firstLineChars="58"/>
        <w:textAlignment w:val="baseline"/>
        <w:rPr>
          <w:rFonts w:hint="eastAsia" w:ascii="宋体" w:hAnsi="宋体" w:eastAsia="宋体" w:cs="宋体"/>
          <w:color w:val="auto"/>
          <w:sz w:val="21"/>
          <w:szCs w:val="21"/>
          <w:highlight w:val="none"/>
          <w:u w:val="single" w:color="auto"/>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p>
    <w:p w14:paraId="1ABF45F4">
      <w:pPr>
        <w:pStyle w:val="3"/>
        <w:bidi w:val="0"/>
        <w:rPr>
          <w:rFonts w:hint="eastAsia"/>
          <w:color w:val="auto"/>
          <w:highlight w:val="none"/>
        </w:rPr>
      </w:pPr>
      <w:bookmarkStart w:id="17" w:name="_Toc13441"/>
      <w:bookmarkStart w:id="18" w:name="_Toc19035"/>
      <w:bookmarkStart w:id="19" w:name="_Toc13982"/>
      <w:bookmarkStart w:id="20" w:name="_Toc6474"/>
      <w:bookmarkStart w:id="21" w:name="_Toc13470"/>
      <w:r>
        <w:rPr>
          <w:rFonts w:hint="eastAsia"/>
          <w:color w:val="auto"/>
          <w:highlight w:val="none"/>
        </w:rPr>
        <w:t>3. 投标人资格要求</w:t>
      </w:r>
      <w:bookmarkEnd w:id="17"/>
      <w:bookmarkEnd w:id="18"/>
      <w:bookmarkEnd w:id="19"/>
      <w:bookmarkEnd w:id="20"/>
      <w:bookmarkEnd w:id="21"/>
    </w:p>
    <w:p w14:paraId="203BDE04">
      <w:pPr>
        <w:spacing w:line="400" w:lineRule="exact"/>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4317D9A8">
      <w:pPr>
        <w:spacing w:line="400" w:lineRule="exact"/>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投标人（若为联合体，指联合体各单位）是法人或其他组织，按国家法律经营。</w:t>
      </w:r>
    </w:p>
    <w:p w14:paraId="45889EAE">
      <w:pPr>
        <w:spacing w:line="400" w:lineRule="exact"/>
        <w:ind w:left="821" w:hanging="718" w:hangingChars="34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w:t>
      </w:r>
      <w:r>
        <w:rPr>
          <w:rFonts w:hint="eastAsia" w:ascii="宋体" w:hAnsi="宋体" w:eastAsia="宋体" w:cs="宋体"/>
          <w:color w:val="auto"/>
          <w:w w:val="100"/>
          <w:sz w:val="21"/>
          <w:szCs w:val="21"/>
          <w:highlight w:val="none"/>
          <w:u w:val="single"/>
        </w:rPr>
        <w:t>同时</w:t>
      </w:r>
      <w:r>
        <w:rPr>
          <w:rFonts w:hint="eastAsia" w:ascii="宋体" w:hAnsi="宋体" w:eastAsia="宋体" w:cs="宋体"/>
          <w:color w:val="auto"/>
          <w:sz w:val="21"/>
          <w:szCs w:val="21"/>
          <w:highlight w:val="none"/>
        </w:rPr>
        <w:t>具备建设行政主管部门颁发的</w:t>
      </w:r>
      <w:r>
        <w:rPr>
          <w:rFonts w:hint="eastAsia" w:ascii="宋体" w:hAnsi="宋体" w:eastAsia="宋体" w:cs="宋体"/>
          <w:color w:val="auto"/>
          <w:w w:val="100"/>
          <w:sz w:val="21"/>
          <w:szCs w:val="21"/>
          <w:highlight w:val="none"/>
          <w:u w:val="single"/>
        </w:rPr>
        <w:t>①和②</w:t>
      </w:r>
      <w:r>
        <w:rPr>
          <w:rFonts w:hint="eastAsia" w:ascii="宋体" w:hAnsi="宋体" w:eastAsia="宋体" w:cs="宋体"/>
          <w:color w:val="auto"/>
          <w:sz w:val="21"/>
          <w:szCs w:val="21"/>
          <w:highlight w:val="none"/>
        </w:rPr>
        <w:t>资质或以上资质</w:t>
      </w:r>
      <w:r>
        <w:rPr>
          <w:rFonts w:hint="eastAsia" w:ascii="宋体" w:hAnsi="宋体" w:eastAsia="宋体" w:cs="宋体"/>
          <w:color w:val="auto"/>
          <w:sz w:val="21"/>
          <w:szCs w:val="21"/>
          <w:highlight w:val="none"/>
          <w:lang w:eastAsia="zh-CN"/>
        </w:rPr>
        <w:t>：</w:t>
      </w:r>
    </w:p>
    <w:p w14:paraId="47ED379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w w:val="100"/>
          <w:sz w:val="21"/>
          <w:szCs w:val="21"/>
          <w:highlight w:val="none"/>
          <w:u w:val="single"/>
          <w:lang w:eastAsia="zh-CN"/>
        </w:rPr>
      </w:pPr>
      <w:r>
        <w:rPr>
          <w:rFonts w:hint="eastAsia" w:ascii="宋体" w:hAnsi="宋体" w:eastAsia="宋体" w:cs="宋体"/>
          <w:color w:val="auto"/>
          <w:w w:val="100"/>
          <w:sz w:val="21"/>
          <w:szCs w:val="21"/>
          <w:highlight w:val="none"/>
          <w:u w:val="single"/>
        </w:rPr>
        <w:t>①工程设计综合</w:t>
      </w:r>
      <w:r>
        <w:rPr>
          <w:rFonts w:hint="eastAsia" w:ascii="宋体" w:hAnsi="宋体" w:eastAsia="宋体" w:cs="宋体"/>
          <w:color w:val="auto"/>
          <w:w w:val="100"/>
          <w:sz w:val="21"/>
          <w:szCs w:val="21"/>
          <w:highlight w:val="none"/>
          <w:u w:val="single"/>
          <w:lang w:eastAsia="zh-CN"/>
        </w:rPr>
        <w:t>甲级</w:t>
      </w:r>
      <w:r>
        <w:rPr>
          <w:rFonts w:hint="eastAsia" w:ascii="宋体" w:hAnsi="宋体" w:eastAsia="宋体" w:cs="宋体"/>
          <w:color w:val="auto"/>
          <w:w w:val="100"/>
          <w:sz w:val="21"/>
          <w:szCs w:val="21"/>
          <w:highlight w:val="none"/>
          <w:u w:val="single"/>
        </w:rPr>
        <w:t>资质，或</w:t>
      </w:r>
      <w:r>
        <w:rPr>
          <w:rFonts w:hint="eastAsia" w:ascii="宋体" w:hAnsi="宋体" w:eastAsia="宋体" w:cs="宋体"/>
          <w:color w:val="auto"/>
          <w:w w:val="100"/>
          <w:sz w:val="21"/>
          <w:szCs w:val="21"/>
          <w:highlight w:val="none"/>
          <w:u w:val="single"/>
          <w:lang w:eastAsia="zh-CN"/>
        </w:rPr>
        <w:t>工程设计</w:t>
      </w:r>
      <w:r>
        <w:rPr>
          <w:rFonts w:hint="eastAsia" w:ascii="宋体" w:hAnsi="宋体" w:eastAsia="宋体" w:cs="宋体"/>
          <w:color w:val="auto"/>
          <w:w w:val="100"/>
          <w:sz w:val="21"/>
          <w:szCs w:val="21"/>
          <w:highlight w:val="none"/>
          <w:u w:val="single"/>
        </w:rPr>
        <w:t>市政行业工程设计丙级</w:t>
      </w:r>
      <w:r>
        <w:rPr>
          <w:rFonts w:hint="eastAsia" w:ascii="宋体" w:hAnsi="宋体" w:eastAsia="宋体" w:cs="宋体"/>
          <w:color w:val="auto"/>
          <w:w w:val="100"/>
          <w:sz w:val="21"/>
          <w:szCs w:val="21"/>
          <w:highlight w:val="none"/>
          <w:u w:val="single"/>
          <w:lang w:eastAsia="zh-CN"/>
        </w:rPr>
        <w:t>或</w:t>
      </w:r>
      <w:r>
        <w:rPr>
          <w:rFonts w:hint="eastAsia" w:ascii="宋体" w:hAnsi="宋体" w:eastAsia="宋体" w:cs="宋体"/>
          <w:color w:val="auto"/>
          <w:w w:val="100"/>
          <w:sz w:val="21"/>
          <w:szCs w:val="21"/>
          <w:highlight w:val="none"/>
          <w:u w:val="single"/>
        </w:rPr>
        <w:t>以上资质，或</w:t>
      </w:r>
      <w:r>
        <w:rPr>
          <w:rFonts w:hint="eastAsia" w:ascii="宋体" w:hAnsi="宋体" w:eastAsia="宋体" w:cs="宋体"/>
          <w:color w:val="auto"/>
          <w:w w:val="100"/>
          <w:sz w:val="21"/>
          <w:szCs w:val="21"/>
          <w:highlight w:val="none"/>
          <w:u w:val="single"/>
          <w:lang w:eastAsia="zh-CN"/>
        </w:rPr>
        <w:t>工程设计</w:t>
      </w:r>
      <w:r>
        <w:rPr>
          <w:rFonts w:hint="eastAsia" w:ascii="宋体" w:hAnsi="宋体" w:eastAsia="宋体" w:cs="宋体"/>
          <w:color w:val="auto"/>
          <w:w w:val="100"/>
          <w:sz w:val="21"/>
          <w:szCs w:val="21"/>
          <w:highlight w:val="none"/>
          <w:u w:val="single"/>
        </w:rPr>
        <w:t>市政行业（</w:t>
      </w:r>
      <w:r>
        <w:rPr>
          <w:rFonts w:hint="eastAsia" w:ascii="宋体" w:hAnsi="宋体" w:eastAsia="宋体" w:cs="宋体"/>
          <w:color w:val="auto"/>
          <w:w w:val="100"/>
          <w:sz w:val="21"/>
          <w:szCs w:val="21"/>
          <w:highlight w:val="none"/>
          <w:u w:val="single"/>
          <w:lang w:eastAsia="zh-CN"/>
        </w:rPr>
        <w:t>排</w:t>
      </w:r>
      <w:r>
        <w:rPr>
          <w:rFonts w:hint="eastAsia" w:ascii="宋体" w:hAnsi="宋体" w:eastAsia="宋体" w:cs="宋体"/>
          <w:color w:val="auto"/>
          <w:w w:val="100"/>
          <w:sz w:val="21"/>
          <w:szCs w:val="21"/>
          <w:highlight w:val="none"/>
          <w:u w:val="single"/>
        </w:rPr>
        <w:t>水工程）设计丙级</w:t>
      </w:r>
      <w:r>
        <w:rPr>
          <w:rFonts w:hint="eastAsia" w:ascii="宋体" w:hAnsi="宋体" w:eastAsia="宋体" w:cs="宋体"/>
          <w:color w:val="auto"/>
          <w:w w:val="100"/>
          <w:sz w:val="21"/>
          <w:szCs w:val="21"/>
          <w:highlight w:val="none"/>
          <w:u w:val="single"/>
          <w:lang w:eastAsia="zh-CN"/>
        </w:rPr>
        <w:t>或</w:t>
      </w:r>
      <w:r>
        <w:rPr>
          <w:rFonts w:hint="eastAsia" w:ascii="宋体" w:hAnsi="宋体" w:eastAsia="宋体" w:cs="宋体"/>
          <w:color w:val="auto"/>
          <w:w w:val="100"/>
          <w:sz w:val="21"/>
          <w:szCs w:val="21"/>
          <w:highlight w:val="none"/>
          <w:u w:val="single"/>
        </w:rPr>
        <w:t>以上资质；②工程勘察综合</w:t>
      </w:r>
      <w:r>
        <w:rPr>
          <w:rFonts w:hint="eastAsia" w:ascii="宋体" w:hAnsi="宋体" w:eastAsia="宋体" w:cs="宋体"/>
          <w:color w:val="auto"/>
          <w:w w:val="100"/>
          <w:sz w:val="21"/>
          <w:szCs w:val="21"/>
          <w:highlight w:val="none"/>
          <w:u w:val="single"/>
          <w:lang w:eastAsia="zh-CN"/>
        </w:rPr>
        <w:t>甲级</w:t>
      </w:r>
      <w:r>
        <w:rPr>
          <w:rFonts w:hint="eastAsia" w:ascii="宋体" w:hAnsi="宋体" w:eastAsia="宋体" w:cs="宋体"/>
          <w:color w:val="auto"/>
          <w:w w:val="100"/>
          <w:sz w:val="21"/>
          <w:szCs w:val="21"/>
          <w:highlight w:val="none"/>
          <w:u w:val="single"/>
        </w:rPr>
        <w:t>资质，或工程勘察专业类（岩土工程勘察和工程测量）丙级</w:t>
      </w:r>
      <w:r>
        <w:rPr>
          <w:rFonts w:hint="eastAsia" w:ascii="宋体" w:hAnsi="宋体" w:eastAsia="宋体" w:cs="宋体"/>
          <w:color w:val="auto"/>
          <w:w w:val="100"/>
          <w:sz w:val="21"/>
          <w:szCs w:val="21"/>
          <w:highlight w:val="none"/>
          <w:u w:val="single"/>
          <w:lang w:eastAsia="zh-CN"/>
        </w:rPr>
        <w:t>或</w:t>
      </w:r>
      <w:r>
        <w:rPr>
          <w:rFonts w:hint="eastAsia" w:ascii="宋体" w:hAnsi="宋体" w:eastAsia="宋体" w:cs="宋体"/>
          <w:color w:val="auto"/>
          <w:w w:val="100"/>
          <w:sz w:val="21"/>
          <w:szCs w:val="21"/>
          <w:highlight w:val="none"/>
          <w:u w:val="single"/>
        </w:rPr>
        <w:t>以上资质证书。</w:t>
      </w:r>
    </w:p>
    <w:p w14:paraId="4189C3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20" w:firstLineChars="200"/>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w w:val="100"/>
          <w:sz w:val="21"/>
          <w:szCs w:val="21"/>
          <w:highlight w:val="none"/>
          <w:u w:val="none"/>
        </w:rPr>
        <w:t>注：香港企业参加投标的，须</w:t>
      </w:r>
      <w:r>
        <w:rPr>
          <w:rFonts w:hint="eastAsia" w:ascii="宋体" w:hAnsi="宋体" w:eastAsia="宋体" w:cs="宋体"/>
          <w:color w:val="auto"/>
          <w:w w:val="100"/>
          <w:sz w:val="21"/>
          <w:szCs w:val="21"/>
          <w:highlight w:val="none"/>
          <w:u w:val="none"/>
          <w:lang w:val="en-US" w:eastAsia="zh-CN"/>
        </w:rPr>
        <w:t>已</w:t>
      </w:r>
      <w:r>
        <w:rPr>
          <w:rFonts w:hint="eastAsia" w:ascii="宋体" w:hAnsi="宋体" w:eastAsia="宋体" w:cs="宋体"/>
          <w:color w:val="auto"/>
          <w:w w:val="100"/>
          <w:sz w:val="21"/>
          <w:szCs w:val="21"/>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r>
        <w:rPr>
          <w:rFonts w:hint="eastAsia" w:ascii="宋体" w:hAnsi="宋体" w:eastAsia="宋体" w:cs="宋体"/>
          <w:color w:val="auto"/>
          <w:w w:val="100"/>
          <w:sz w:val="21"/>
          <w:szCs w:val="21"/>
          <w:highlight w:val="none"/>
          <w:u w:val="none"/>
          <w:lang w:eastAsia="zh-CN"/>
        </w:rPr>
        <w:t>，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1"/>
          <w:szCs w:val="21"/>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1"/>
          <w:szCs w:val="21"/>
          <w:highlight w:val="none"/>
          <w:u w:val="none"/>
          <w:lang w:eastAsia="zh-CN"/>
        </w:rPr>
        <w:t>执行</w:t>
      </w:r>
      <w:r>
        <w:rPr>
          <w:rFonts w:hint="eastAsia" w:ascii="宋体" w:hAnsi="宋体" w:eastAsia="宋体" w:cs="宋体"/>
          <w:color w:val="auto"/>
          <w:w w:val="100"/>
          <w:sz w:val="21"/>
          <w:szCs w:val="21"/>
          <w:highlight w:val="none"/>
          <w:u w:val="none"/>
        </w:rPr>
        <w:t>]。</w:t>
      </w:r>
    </w:p>
    <w:p w14:paraId="6FEA9698">
      <w:pPr>
        <w:keepNext w:val="0"/>
        <w:keepLines w:val="0"/>
        <w:pageBreakBefore w:val="0"/>
        <w:widowControl/>
        <w:kinsoku w:val="0"/>
        <w:wordWrap/>
        <w:overflowPunct/>
        <w:topLinePunct w:val="0"/>
        <w:autoSpaceDE w:val="0"/>
        <w:autoSpaceDN w:val="0"/>
        <w:bidi w:val="0"/>
        <w:adjustRightInd w:val="0"/>
        <w:snapToGrid w:val="0"/>
        <w:spacing w:line="400" w:lineRule="exact"/>
        <w:ind w:left="420" w:hanging="420" w:hanging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投标人（若为联合体，指联合体各单位）已在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14:paraId="077DA157">
      <w:pPr>
        <w:keepNext w:val="0"/>
        <w:keepLines w:val="0"/>
        <w:pageBreakBefore w:val="0"/>
        <w:widowControl/>
        <w:kinsoku w:val="0"/>
        <w:wordWrap/>
        <w:overflowPunct/>
        <w:topLinePunct w:val="0"/>
        <w:autoSpaceDE w:val="0"/>
        <w:autoSpaceDN w:val="0"/>
        <w:bidi w:val="0"/>
        <w:adjustRightInd w:val="0"/>
        <w:snapToGrid w:val="0"/>
        <w:spacing w:line="400" w:lineRule="exact"/>
        <w:ind w:left="420" w:hanging="420" w:hanging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人（若为联合体，指联合体</w:t>
      </w:r>
      <w:r>
        <w:rPr>
          <w:rFonts w:hint="eastAsia" w:ascii="宋体" w:hAnsi="宋体" w:eastAsia="宋体" w:cs="宋体"/>
          <w:color w:val="auto"/>
          <w:sz w:val="21"/>
          <w:szCs w:val="21"/>
          <w:highlight w:val="none"/>
          <w:lang w:eastAsia="zh-CN"/>
        </w:rPr>
        <w:t>牵头</w:t>
      </w:r>
      <w:r>
        <w:rPr>
          <w:rFonts w:hint="eastAsia" w:ascii="宋体" w:hAnsi="宋体" w:eastAsia="宋体" w:cs="宋体"/>
          <w:color w:val="auto"/>
          <w:sz w:val="21"/>
          <w:szCs w:val="21"/>
          <w:highlight w:val="none"/>
        </w:rPr>
        <w:t>单位）委派的项目负责人须具备</w:t>
      </w:r>
      <w:r>
        <w:rPr>
          <w:rFonts w:hint="eastAsia" w:ascii="宋体" w:hAnsi="宋体" w:eastAsia="宋体" w:cs="宋体"/>
          <w:color w:val="auto"/>
          <w:sz w:val="21"/>
          <w:szCs w:val="21"/>
          <w:highlight w:val="none"/>
          <w:u w:val="single"/>
        </w:rPr>
        <w:t>注册公用设备工程师（给水排水）资格</w:t>
      </w:r>
      <w:r>
        <w:rPr>
          <w:rFonts w:hint="eastAsia" w:ascii="宋体" w:hAnsi="宋体" w:eastAsia="宋体" w:cs="宋体"/>
          <w:color w:val="auto"/>
          <w:sz w:val="21"/>
          <w:szCs w:val="21"/>
          <w:highlight w:val="none"/>
          <w:u w:val="single"/>
          <w:lang w:eastAsia="zh-CN"/>
        </w:rPr>
        <w:t>或</w:t>
      </w:r>
      <w:r>
        <w:rPr>
          <w:rFonts w:hint="eastAsia" w:ascii="宋体" w:hAnsi="宋体" w:eastAsia="宋体" w:cs="宋体"/>
          <w:color w:val="auto"/>
          <w:sz w:val="21"/>
          <w:szCs w:val="21"/>
          <w:highlight w:val="none"/>
          <w:u w:val="single"/>
        </w:rPr>
        <w:t>给水排水相关专业高级或以上技术职称</w:t>
      </w:r>
      <w:r>
        <w:rPr>
          <w:rFonts w:hint="eastAsia" w:ascii="宋体" w:hAnsi="宋体" w:eastAsia="宋体" w:cs="宋体"/>
          <w:color w:val="auto"/>
          <w:sz w:val="21"/>
          <w:szCs w:val="21"/>
          <w:highlight w:val="none"/>
        </w:rPr>
        <w:t>。需提供投标截止时间</w:t>
      </w:r>
      <w:r>
        <w:rPr>
          <w:rFonts w:hint="eastAsia" w:ascii="宋体" w:hAnsi="宋体" w:eastAsia="宋体" w:cs="宋体"/>
          <w:color w:val="auto"/>
          <w:sz w:val="21"/>
          <w:szCs w:val="21"/>
          <w:highlight w:val="none"/>
          <w:lang w:eastAsia="zh-CN"/>
        </w:rPr>
        <w:t>前三个月任一个月</w:t>
      </w:r>
      <w:r>
        <w:rPr>
          <w:rFonts w:hint="eastAsia" w:ascii="宋体" w:hAnsi="宋体" w:eastAsia="宋体" w:cs="宋体"/>
          <w:color w:val="auto"/>
          <w:sz w:val="21"/>
          <w:szCs w:val="21"/>
          <w:highlight w:val="none"/>
        </w:rPr>
        <w:t>在本单位缴纳的</w:t>
      </w:r>
      <w:r>
        <w:rPr>
          <w:rFonts w:hint="eastAsia" w:ascii="宋体" w:hAnsi="宋体" w:eastAsia="宋体" w:cs="宋体"/>
          <w:color w:val="auto"/>
          <w:sz w:val="21"/>
          <w:szCs w:val="21"/>
          <w:highlight w:val="none"/>
          <w:lang w:eastAsia="zh-CN"/>
        </w:rPr>
        <w:t>有效</w:t>
      </w:r>
      <w:r>
        <w:rPr>
          <w:rFonts w:hint="eastAsia" w:ascii="宋体" w:hAnsi="宋体" w:eastAsia="宋体" w:cs="宋体"/>
          <w:color w:val="auto"/>
          <w:sz w:val="21"/>
          <w:szCs w:val="21"/>
          <w:highlight w:val="none"/>
        </w:rPr>
        <w:t>社保证明文件</w:t>
      </w:r>
      <w:r>
        <w:rPr>
          <w:rFonts w:hint="eastAsia" w:ascii="宋体" w:hAnsi="宋体" w:eastAsia="宋体" w:cs="宋体"/>
          <w:color w:val="0000FF"/>
          <w:sz w:val="21"/>
          <w:szCs w:val="21"/>
          <w:highlight w:val="none"/>
          <w:lang w:eastAsia="zh-CN"/>
        </w:rPr>
        <w:t>。</w:t>
      </w:r>
    </w:p>
    <w:p w14:paraId="7A5ACB0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20" w:firstLineChars="200"/>
        <w:textAlignment w:val="baseline"/>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w:t>
      </w:r>
      <w:r>
        <w:rPr>
          <w:rFonts w:hint="eastAsia" w:ascii="宋体" w:hAnsi="宋体" w:eastAsia="宋体" w:cs="宋体"/>
          <w:color w:val="auto"/>
        </w:rPr>
        <w:t>相当于</w:t>
      </w:r>
      <w:r>
        <w:rPr>
          <w:rFonts w:hint="eastAsia" w:ascii="宋体" w:hAnsi="宋体" w:eastAsia="宋体" w:cs="宋体"/>
          <w:color w:val="auto"/>
          <w:u w:val="single"/>
        </w:rPr>
        <w:t>满足本项目招标文件要求</w:t>
      </w:r>
      <w:r>
        <w:rPr>
          <w:rFonts w:hint="eastAsia" w:ascii="宋体" w:hAnsi="宋体" w:eastAsia="宋体" w:cs="宋体"/>
          <w:color w:val="auto"/>
        </w:rPr>
        <w:t>的香港</w:t>
      </w:r>
      <w:r>
        <w:rPr>
          <w:rFonts w:hint="eastAsia" w:ascii="宋体" w:hAnsi="宋体" w:eastAsia="宋体" w:cs="宋体"/>
          <w:color w:val="auto"/>
          <w:w w:val="100"/>
          <w:sz w:val="21"/>
          <w:szCs w:val="21"/>
          <w:highlight w:val="none"/>
          <w:u w:val="none"/>
        </w:rPr>
        <w:t>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06DF98D7">
      <w:pPr>
        <w:spacing w:line="400" w:lineRule="exact"/>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rPr>
        <w:t>投标申请人业绩要求</w:t>
      </w:r>
      <w:r>
        <w:rPr>
          <w:rFonts w:hint="eastAsia" w:ascii="宋体" w:hAnsi="宋体"/>
          <w:color w:val="auto"/>
          <w:sz w:val="24"/>
          <w:highlight w:val="none"/>
        </w:rPr>
        <w:t>（□需要/</w:t>
      </w:r>
      <w:r>
        <w:rPr>
          <w:rFonts w:hint="eastAsia" w:ascii="宋体" w:hAnsi="宋体"/>
          <w:color w:val="auto"/>
          <w:highlight w:val="none"/>
        </w:rPr>
        <w:t>■</w:t>
      </w:r>
      <w:r>
        <w:rPr>
          <w:rFonts w:hint="eastAsia" w:ascii="宋体" w:hAnsi="宋体"/>
          <w:color w:val="auto"/>
          <w:sz w:val="24"/>
          <w:highlight w:val="none"/>
        </w:rPr>
        <w:t>不需要）</w:t>
      </w:r>
    </w:p>
    <w:p w14:paraId="24A367BA">
      <w:pPr>
        <w:spacing w:line="400" w:lineRule="exact"/>
        <w:ind w:left="821" w:hanging="718" w:hangingChars="342"/>
        <w:outlineLvl w:val="9"/>
        <w:rPr>
          <w:rFonts w:hint="eastAsia" w:ascii="宋体" w:hAnsi="宋体" w:eastAsia="宋体" w:cs="宋体"/>
          <w:color w:val="auto"/>
          <w:sz w:val="21"/>
          <w:szCs w:val="21"/>
          <w:highlight w:val="none"/>
        </w:rPr>
      </w:pPr>
      <w:bookmarkStart w:id="22" w:name="_Toc253143216"/>
      <w:bookmarkStart w:id="23" w:name="_Toc266881397"/>
      <w:bookmarkStart w:id="24" w:name="_Toc7102"/>
      <w:bookmarkStart w:id="25" w:name="_Toc249845968"/>
      <w:bookmarkStart w:id="26" w:name="_Toc20272"/>
      <w:bookmarkStart w:id="27" w:name="_Toc32634"/>
      <w:bookmarkStart w:id="28" w:name="_Toc245023997"/>
      <w:bookmarkStart w:id="29" w:name="_Toc32048"/>
      <w:bookmarkStart w:id="30" w:name="_Toc8744"/>
      <w:bookmarkStart w:id="31" w:name="_Toc249846223"/>
      <w:bookmarkStart w:id="32" w:name="_Toc19668"/>
      <w:bookmarkStart w:id="33" w:name="_Toc266093545"/>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关于联合体投标：</w:t>
      </w:r>
      <w:bookmarkEnd w:id="22"/>
      <w:bookmarkEnd w:id="23"/>
      <w:bookmarkEnd w:id="24"/>
      <w:bookmarkEnd w:id="25"/>
      <w:bookmarkEnd w:id="26"/>
      <w:bookmarkEnd w:id="27"/>
      <w:bookmarkEnd w:id="28"/>
      <w:bookmarkEnd w:id="29"/>
      <w:bookmarkEnd w:id="30"/>
      <w:bookmarkEnd w:id="31"/>
      <w:bookmarkEnd w:id="32"/>
      <w:bookmarkEnd w:id="33"/>
    </w:p>
    <w:p w14:paraId="1943B66F">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如投标人组成联合体，应以</w:t>
      </w:r>
      <w:r>
        <w:rPr>
          <w:rFonts w:hint="eastAsia" w:ascii="宋体" w:hAnsi="宋体" w:eastAsia="宋体" w:cs="宋体"/>
          <w:color w:val="auto"/>
          <w:w w:val="100"/>
          <w:sz w:val="21"/>
          <w:szCs w:val="21"/>
          <w:highlight w:val="none"/>
          <w:u w:val="single"/>
        </w:rPr>
        <w:t>承担设计任务的单位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，并签定联合体共同投标协议。投标人拟任本工程项目负责人应为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正式员工。联合体共同投标协议应明确约定各方拟承担的工作和责任。</w:t>
      </w:r>
      <w:r>
        <w:rPr>
          <w:rFonts w:hint="eastAsia" w:ascii="宋体" w:hAnsi="宋体" w:eastAsia="宋体" w:cs="宋体"/>
          <w:color w:val="auto"/>
          <w:w w:val="100"/>
          <w:sz w:val="21"/>
          <w:szCs w:val="21"/>
          <w:highlight w:val="none"/>
        </w:rPr>
        <w:t>投标登记截止后</w:t>
      </w:r>
      <w:r>
        <w:rPr>
          <w:rFonts w:hint="eastAsia" w:ascii="宋体" w:hAnsi="宋体" w:eastAsia="宋体" w:cs="宋体"/>
          <w:color w:val="auto"/>
          <w:sz w:val="21"/>
          <w:szCs w:val="21"/>
          <w:highlight w:val="none"/>
        </w:rPr>
        <w:t>联合体增减、更换成员的，其投标无效。</w:t>
      </w:r>
    </w:p>
    <w:p w14:paraId="072DC070">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hanging="420" w:hangingChars="200"/>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8 </w:t>
      </w:r>
      <w:r>
        <w:rPr>
          <w:rFonts w:hint="default"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（若为联合体，指联合体各单位）</w:t>
      </w:r>
      <w:r>
        <w:rPr>
          <w:rFonts w:hint="default" w:ascii="宋体" w:hAnsi="宋体" w:eastAsia="宋体" w:cs="宋体"/>
          <w:color w:val="auto"/>
          <w:sz w:val="21"/>
          <w:szCs w:val="21"/>
          <w:highlight w:val="none"/>
          <w:lang w:val="en-US" w:eastAsia="zh-CN"/>
        </w:rPr>
        <w:t>未被列入“在一定期限内依法取消参加依法必须进行招标的项目的投标资格”，具体名单以递交投标文件截止时间“信用广州”公布的“黑名单”为准。</w:t>
      </w:r>
    </w:p>
    <w:p w14:paraId="7FEEF804">
      <w:pPr>
        <w:pStyle w:val="3"/>
        <w:bidi w:val="0"/>
        <w:rPr>
          <w:rFonts w:hint="eastAsia"/>
          <w:color w:val="auto"/>
          <w:highlight w:val="none"/>
        </w:rPr>
      </w:pPr>
      <w:bookmarkStart w:id="34" w:name="_Toc28948"/>
      <w:bookmarkStart w:id="35" w:name="_Toc26793"/>
      <w:bookmarkStart w:id="36" w:name="_Toc26086"/>
      <w:bookmarkStart w:id="37" w:name="_Toc10241"/>
      <w:bookmarkStart w:id="38" w:name="_Toc25583"/>
      <w:r>
        <w:rPr>
          <w:rFonts w:hint="eastAsia"/>
          <w:color w:val="auto"/>
          <w:highlight w:val="none"/>
        </w:rPr>
        <w:t>4. 技术成果经济补偿</w:t>
      </w:r>
      <w:bookmarkEnd w:id="34"/>
      <w:bookmarkEnd w:id="35"/>
      <w:bookmarkEnd w:id="36"/>
      <w:bookmarkEnd w:id="37"/>
      <w:bookmarkEnd w:id="38"/>
    </w:p>
    <w:p w14:paraId="56606F8E">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本次招标对未中标人投标文件中的技术成果</w:t>
      </w:r>
      <w:r>
        <w:rPr>
          <w:rFonts w:hint="eastAsia" w:ascii="宋体" w:hAnsi="宋体" w:eastAsia="宋体" w:cs="宋体"/>
          <w:color w:val="auto"/>
          <w:spacing w:val="2"/>
          <w:sz w:val="21"/>
          <w:szCs w:val="21"/>
          <w:highlight w:val="none"/>
          <w:u w:val="single" w:color="auto"/>
        </w:rPr>
        <w:t xml:space="preserve"> 给予 </w:t>
      </w:r>
      <w:r>
        <w:rPr>
          <w:rFonts w:hint="eastAsia" w:ascii="宋体" w:hAnsi="宋体" w:eastAsia="宋体" w:cs="宋体"/>
          <w:color w:val="auto"/>
          <w:spacing w:val="1"/>
          <w:sz w:val="21"/>
          <w:szCs w:val="21"/>
          <w:highlight w:val="none"/>
        </w:rPr>
        <w:t>(给予或不给予)经济补偿。</w:t>
      </w:r>
    </w:p>
    <w:p w14:paraId="1AA37AFB">
      <w:pPr>
        <w:keepNext w:val="0"/>
        <w:keepLines w:val="0"/>
        <w:pageBreakBefore w:val="0"/>
        <w:widowControl/>
        <w:kinsoku w:val="0"/>
        <w:wordWrap/>
        <w:overflowPunct/>
        <w:topLinePunct w:val="0"/>
        <w:autoSpaceDE w:val="0"/>
        <w:autoSpaceDN w:val="0"/>
        <w:bidi w:val="0"/>
        <w:adjustRightInd w:val="0"/>
        <w:snapToGrid w:val="0"/>
        <w:spacing w:line="400" w:lineRule="exact"/>
        <w:ind w:left="718" w:hanging="718" w:hangingChars="3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未中标单位经济补偿及补偿金额</w:t>
      </w:r>
    </w:p>
    <w:p w14:paraId="459526AE">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招标人将按如下标准支付经济补偿费：</w:t>
      </w:r>
    </w:p>
    <w:p w14:paraId="4162D11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中标价=工程勘察</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 xml:space="preserve">设计费总额+未中标单位经济补偿总额（未中标单位经济补偿包含在中标价内），中标人根据评标委员会对投标人的评审排序，在收到招标人的第一笔预付款后分别向未中标单位支付经济补偿（含税金等）： </w:t>
      </w:r>
    </w:p>
    <w:p w14:paraId="2B40ADDA">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评审排序第2名0.1万元；</w:t>
      </w:r>
    </w:p>
    <w:p w14:paraId="17ADC566">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评审排序第3名0.1万元；</w:t>
      </w:r>
    </w:p>
    <w:p w14:paraId="4EF8913F">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评审排序第4名0.1万元；</w:t>
      </w:r>
    </w:p>
    <w:p w14:paraId="6C0BE5A5">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评审排序第5名0.1万元；</w:t>
      </w:r>
    </w:p>
    <w:p w14:paraId="14418E0A">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其余投标人费用自理。</w:t>
      </w:r>
    </w:p>
    <w:p w14:paraId="617535F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注：1.如果招标失败，则当次不向未中标单位支付经济补偿。2.招标人和中标人有权在实施方案中参考使用获得经济补偿的所有投标方案成果的部分内容</w:t>
      </w:r>
      <w:r>
        <w:rPr>
          <w:rFonts w:hint="eastAsia" w:ascii="宋体" w:hAnsi="宋体" w:eastAsia="宋体" w:cs="宋体"/>
          <w:color w:val="auto"/>
          <w:sz w:val="21"/>
          <w:szCs w:val="21"/>
          <w:highlight w:val="none"/>
          <w:lang w:eastAsia="zh-CN"/>
        </w:rPr>
        <w:t>。</w:t>
      </w:r>
    </w:p>
    <w:p w14:paraId="2D2462E8">
      <w:pPr>
        <w:pStyle w:val="3"/>
        <w:bidi w:val="0"/>
        <w:rPr>
          <w:rFonts w:hint="eastAsia" w:ascii="宋体" w:hAnsi="宋体" w:eastAsia="宋体" w:cs="宋体"/>
          <w:color w:val="auto"/>
          <w:sz w:val="21"/>
          <w:highlight w:val="none"/>
        </w:rPr>
      </w:pPr>
      <w:bookmarkStart w:id="39" w:name="_Toc5228"/>
      <w:bookmarkStart w:id="40" w:name="_Toc9312"/>
      <w:bookmarkStart w:id="41" w:name="_Toc26631"/>
      <w:bookmarkStart w:id="42" w:name="_Toc29809"/>
      <w:bookmarkStart w:id="43" w:name="_Toc14668"/>
      <w:r>
        <w:rPr>
          <w:rFonts w:hint="eastAsia"/>
          <w:color w:val="auto"/>
          <w:highlight w:val="none"/>
        </w:rPr>
        <w:t>5. 招标文件的获取</w:t>
      </w:r>
      <w:bookmarkEnd w:id="39"/>
      <w:bookmarkEnd w:id="40"/>
      <w:bookmarkEnd w:id="41"/>
      <w:bookmarkEnd w:id="42"/>
      <w:bookmarkEnd w:id="43"/>
    </w:p>
    <w:p w14:paraId="013F6FB9">
      <w:pPr>
        <w:keepNext w:val="0"/>
        <w:keepLines w:val="0"/>
        <w:pageBreakBefore w:val="0"/>
        <w:widowControl/>
        <w:kinsoku/>
        <w:wordWrap/>
        <w:overflowPunct/>
        <w:topLinePunct/>
        <w:autoSpaceDE/>
        <w:autoSpaceDN/>
        <w:bidi w:val="0"/>
        <w:adjustRightInd/>
        <w:snapToGrid w:val="0"/>
        <w:spacing w:line="400" w:lineRule="exact"/>
        <w:ind w:left="0" w:leftChars="0" w:firstLine="411" w:firstLineChars="198"/>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日至</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日 </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14:paraId="5A34D480">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14:paraId="4D8FED3E">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14:paraId="3AA657A1">
      <w:pPr>
        <w:pStyle w:val="3"/>
        <w:bidi w:val="0"/>
        <w:rPr>
          <w:rFonts w:hint="eastAsia" w:ascii="宋体" w:hAnsi="宋体" w:eastAsia="宋体" w:cs="宋体"/>
          <w:color w:val="auto"/>
          <w:sz w:val="21"/>
          <w:highlight w:val="none"/>
        </w:rPr>
      </w:pPr>
      <w:bookmarkStart w:id="44" w:name="_Toc20569"/>
      <w:bookmarkStart w:id="45" w:name="_Toc25595"/>
      <w:bookmarkStart w:id="46" w:name="_Toc13565"/>
      <w:bookmarkStart w:id="47" w:name="_Toc19023"/>
      <w:bookmarkStart w:id="48" w:name="_Toc8908"/>
      <w:r>
        <w:rPr>
          <w:rFonts w:hint="eastAsia"/>
          <w:color w:val="auto"/>
          <w:highlight w:val="none"/>
        </w:rPr>
        <w:t>6. 投标文件的递交</w:t>
      </w:r>
      <w:bookmarkEnd w:id="44"/>
      <w:bookmarkEnd w:id="45"/>
      <w:bookmarkEnd w:id="46"/>
      <w:bookmarkEnd w:id="47"/>
      <w:bookmarkEnd w:id="48"/>
    </w:p>
    <w:p w14:paraId="1B747C97">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611EAB60">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14:paraId="379A69C5">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6.2</w:t>
      </w:r>
      <w:r>
        <w:rPr>
          <w:rFonts w:hint="eastAsia" w:ascii="宋体" w:hAnsi="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 w:val="21"/>
          <w:szCs w:val="21"/>
          <w:highlight w:val="none"/>
        </w:rPr>
        <w:t>网站交易平台办理网上投标登记手续；</w:t>
      </w:r>
      <w:r>
        <w:rPr>
          <w:rFonts w:hint="eastAsia" w:ascii="宋体" w:hAnsi="宋体"/>
          <w:color w:val="auto"/>
          <w:sz w:val="21"/>
          <w:szCs w:val="21"/>
          <w:highlight w:val="none"/>
          <w:lang w:eastAsia="zh-CN"/>
        </w:rPr>
        <w:t>按照</w:t>
      </w:r>
      <w:r>
        <w:rPr>
          <w:rFonts w:hint="eastAsia" w:ascii="宋体" w:hAnsi="宋体" w:eastAsia="宋体"/>
          <w:color w:val="auto"/>
          <w:sz w:val="21"/>
          <w:szCs w:val="21"/>
          <w:highlight w:val="none"/>
          <w:lang w:eastAsia="zh-CN"/>
        </w:rPr>
        <w:t>广州交易集团有限公司（广州公共资源交易中心）</w:t>
      </w:r>
      <w:r>
        <w:rPr>
          <w:rFonts w:hint="eastAsia" w:ascii="宋体" w:hAnsi="宋体" w:eastAsia="宋体"/>
          <w:color w:val="auto"/>
          <w:sz w:val="21"/>
          <w:szCs w:val="21"/>
          <w:highlight w:val="none"/>
          <w:u w:val="none"/>
          <w:lang w:eastAsia="zh-CN"/>
        </w:rPr>
        <w:t>网站</w:t>
      </w:r>
      <w:r>
        <w:rPr>
          <w:rFonts w:hint="eastAsia" w:ascii="宋体" w:hAnsi="宋体"/>
          <w:color w:val="auto"/>
          <w:sz w:val="21"/>
          <w:szCs w:val="21"/>
          <w:highlight w:val="none"/>
          <w:lang w:eastAsia="zh-CN"/>
        </w:rPr>
        <w:t>关于全流程电子化项目的相关指南进行操作。</w:t>
      </w:r>
    </w:p>
    <w:p w14:paraId="077BEF99">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分。    </w:t>
      </w:r>
    </w:p>
    <w:p w14:paraId="47FF5A5B">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73C95217">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14:paraId="5836A05A">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49" w:name="_Toc20503"/>
      <w:bookmarkStart w:id="50" w:name="_Toc16960"/>
      <w:bookmarkStart w:id="51" w:name="_Toc3261"/>
      <w:bookmarkStart w:id="52" w:name="_Toc15522"/>
      <w:bookmarkStart w:id="53" w:name="_Toc6224"/>
      <w:r>
        <w:rPr>
          <w:rFonts w:hint="eastAsia" w:ascii="宋体" w:hAnsi="宋体" w:eastAsia="宋体" w:cs="宋体"/>
          <w:color w:val="auto"/>
          <w:w w:val="100"/>
          <w:sz w:val="21"/>
          <w:szCs w:val="21"/>
          <w:highlight w:val="none"/>
          <w:lang w:val="en-US" w:eastAsia="zh-CN"/>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14:paraId="4DA75CC5">
      <w:pPr>
        <w:pStyle w:val="3"/>
        <w:bidi w:val="0"/>
        <w:rPr>
          <w:rFonts w:hint="eastAsia" w:ascii="宋体" w:hAnsi="宋体" w:eastAsia="宋体" w:cs="宋体"/>
          <w:color w:val="auto"/>
          <w:sz w:val="21"/>
          <w:highlight w:val="none"/>
        </w:rPr>
      </w:pPr>
      <w:r>
        <w:rPr>
          <w:rFonts w:hint="eastAsia"/>
          <w:color w:val="auto"/>
          <w:highlight w:val="none"/>
        </w:rPr>
        <w:t>7. 发布公告的媒介</w:t>
      </w:r>
      <w:bookmarkEnd w:id="49"/>
      <w:bookmarkEnd w:id="50"/>
      <w:bookmarkEnd w:id="51"/>
      <w:bookmarkEnd w:id="52"/>
      <w:bookmarkEnd w:id="53"/>
    </w:p>
    <w:p w14:paraId="08AC197D">
      <w:pPr>
        <w:keepNext w:val="0"/>
        <w:keepLines w:val="0"/>
        <w:pageBreakBefore w:val="0"/>
        <w:widowControl/>
        <w:kinsoku/>
        <w:wordWrap/>
        <w:overflowPunct/>
        <w:topLinePunct/>
        <w:autoSpaceDE/>
        <w:autoSpaceDN/>
        <w:bidi w:val="0"/>
        <w:adjustRightInd w:val="0"/>
        <w:snapToGrid w:val="0"/>
        <w:spacing w:line="400" w:lineRule="exact"/>
        <w:ind w:firstLine="376" w:firstLineChars="200"/>
        <w:jc w:val="left"/>
        <w:textAlignment w:val="auto"/>
        <w:rPr>
          <w:rFonts w:hint="eastAsia"/>
          <w:color w:val="auto"/>
          <w:spacing w:val="-11"/>
          <w:sz w:val="21"/>
          <w:szCs w:val="21"/>
          <w:highlight w:val="none"/>
          <w:lang w:val="en-US" w:eastAsia="zh-CN"/>
        </w:rPr>
      </w:pPr>
      <w:bookmarkStart w:id="54" w:name="_Toc29364"/>
      <w:bookmarkStart w:id="55" w:name="_Toc8443"/>
      <w:bookmarkStart w:id="56" w:name="_Toc8339"/>
      <w:bookmarkStart w:id="57" w:name="_Toc17357"/>
      <w:bookmarkStart w:id="58" w:name="_Toc21787632"/>
      <w:bookmarkStart w:id="59" w:name="_Toc17336"/>
      <w:r>
        <w:rPr>
          <w:rFonts w:hint="eastAsia" w:ascii="宋体" w:hAnsi="宋体" w:eastAsia="宋体" w:cs="宋体"/>
          <w:color w:val="auto"/>
          <w:spacing w:val="-11"/>
          <w:w w:val="100"/>
          <w:sz w:val="21"/>
          <w:szCs w:val="21"/>
          <w:highlight w:val="none"/>
          <w:lang w:val="en-US" w:eastAsia="zh-CN"/>
        </w:rPr>
        <w:t>本公告在广州交易集团有限公司（广州公共资源交易中心）网</w:t>
      </w:r>
      <w:r>
        <w:rPr>
          <w:rFonts w:hint="eastAsia" w:ascii="宋体" w:hAnsi="宋体" w:eastAsia="宋体" w:cs="宋体"/>
          <w:color w:val="auto"/>
          <w:spacing w:val="-28"/>
          <w:w w:val="100"/>
          <w:sz w:val="21"/>
          <w:szCs w:val="21"/>
          <w:highlight w:val="none"/>
          <w:lang w:val="en-US" w:eastAsia="zh-CN"/>
        </w:rPr>
        <w:t>（网址：http://www.gzggzy.cn</w:t>
      </w:r>
      <w:r>
        <w:rPr>
          <w:rFonts w:hint="eastAsia" w:ascii="宋体" w:hAnsi="宋体" w:eastAsia="宋体" w:cs="宋体"/>
          <w:color w:val="auto"/>
          <w:spacing w:val="-11"/>
          <w:w w:val="100"/>
          <w:sz w:val="21"/>
          <w:szCs w:val="21"/>
          <w:highlight w:val="none"/>
          <w:lang w:val="en-US" w:eastAsia="zh-CN"/>
        </w:rPr>
        <w:t>）、广东省招标投标监管网（网址： http://zbtb.gd.gov.cn/login）和中国招标投标公共服务平台（网址：</w:t>
      </w:r>
      <w:r>
        <w:rPr>
          <w:rFonts w:hint="eastAsia" w:ascii="宋体" w:hAnsi="宋体" w:eastAsia="宋体" w:cs="宋体"/>
          <w:color w:val="auto"/>
          <w:spacing w:val="-11"/>
          <w:w w:val="100"/>
          <w:sz w:val="21"/>
          <w:szCs w:val="21"/>
          <w:highlight w:val="none"/>
          <w:lang w:val="en-US" w:eastAsia="zh-CN"/>
        </w:rPr>
        <w:fldChar w:fldCharType="begin"/>
      </w:r>
      <w:r>
        <w:rPr>
          <w:rFonts w:hint="eastAsia" w:ascii="宋体" w:hAnsi="宋体" w:eastAsia="宋体" w:cs="宋体"/>
          <w:color w:val="auto"/>
          <w:spacing w:val="-11"/>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spacing w:val="-11"/>
          <w:w w:val="100"/>
          <w:sz w:val="21"/>
          <w:szCs w:val="21"/>
          <w:highlight w:val="none"/>
          <w:lang w:val="en-US" w:eastAsia="zh-CN"/>
        </w:rPr>
        <w:fldChar w:fldCharType="separate"/>
      </w:r>
      <w:r>
        <w:rPr>
          <w:rFonts w:hint="eastAsia" w:ascii="宋体" w:hAnsi="宋体" w:eastAsia="宋体" w:cs="宋体"/>
          <w:color w:val="auto"/>
          <w:spacing w:val="-11"/>
          <w:w w:val="100"/>
          <w:sz w:val="21"/>
          <w:szCs w:val="21"/>
          <w:highlight w:val="none"/>
          <w:lang w:val="en-US" w:eastAsia="zh-CN"/>
        </w:rPr>
        <w:t>http://www.cebpubservice.com/）发布，本公告的修改、补充，在广州交易集团有限公司（广州公共资源交易中心）网站发布。</w:t>
      </w:r>
      <w:r>
        <w:rPr>
          <w:rFonts w:hint="eastAsia" w:ascii="宋体" w:hAnsi="宋体" w:eastAsia="宋体" w:cs="宋体"/>
          <w:color w:val="auto"/>
          <w:spacing w:val="-11"/>
          <w:w w:val="100"/>
          <w:sz w:val="21"/>
          <w:szCs w:val="21"/>
          <w:highlight w:val="none"/>
          <w:lang w:val="en-US" w:eastAsia="zh-CN"/>
        </w:rPr>
        <w:fldChar w:fldCharType="end"/>
      </w:r>
    </w:p>
    <w:p w14:paraId="53E131EC">
      <w:pPr>
        <w:pStyle w:val="3"/>
        <w:bidi w:val="0"/>
        <w:rPr>
          <w:rFonts w:hint="eastAsia" w:ascii="宋体" w:hAnsi="宋体" w:eastAsia="宋体" w:cs="宋体"/>
          <w:b/>
          <w:bCs/>
          <w:color w:val="auto"/>
          <w:spacing w:val="7"/>
          <w:sz w:val="28"/>
          <w:szCs w:val="28"/>
          <w:highlight w:val="none"/>
        </w:rPr>
      </w:pPr>
      <w:r>
        <w:rPr>
          <w:rFonts w:hint="eastAsia"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资格审查方式</w:t>
      </w:r>
      <w:bookmarkEnd w:id="54"/>
      <w:bookmarkEnd w:id="55"/>
      <w:bookmarkEnd w:id="56"/>
      <w:bookmarkEnd w:id="57"/>
      <w:bookmarkEnd w:id="58"/>
      <w:bookmarkEnd w:id="59"/>
    </w:p>
    <w:p w14:paraId="60CF5D52">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0" w:name="_Toc6681"/>
      <w:bookmarkStart w:id="61" w:name="_Toc12248"/>
      <w:bookmarkStart w:id="62" w:name="_Toc279"/>
      <w:r>
        <w:rPr>
          <w:rFonts w:hint="eastAsia" w:ascii="宋体" w:hAnsi="宋体" w:eastAsia="宋体" w:cs="宋体"/>
          <w:color w:val="auto"/>
          <w:w w:val="100"/>
          <w:sz w:val="21"/>
          <w:szCs w:val="21"/>
          <w:highlight w:val="none"/>
          <w:lang w:val="en-US" w:eastAsia="zh-CN"/>
        </w:rPr>
        <w:t>8.1本工程采用资格后审方式，由评标委员会负责资格审查。</w:t>
      </w:r>
      <w:bookmarkEnd w:id="60"/>
      <w:bookmarkEnd w:id="61"/>
      <w:bookmarkEnd w:id="62"/>
    </w:p>
    <w:p w14:paraId="7AD555F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8.2资格审查结果将在广州交易集团有限公司（广州公共资源交易中心）网站和广东省招标投标监管网公示，公示时间不得少于3日，最后一天应为工作日。</w:t>
      </w:r>
    </w:p>
    <w:p w14:paraId="6DE1FC18">
      <w:pPr>
        <w:pStyle w:val="3"/>
        <w:bidi w:val="0"/>
        <w:rPr>
          <w:rFonts w:hint="eastAsia" w:ascii="宋体" w:hAnsi="宋体" w:eastAsia="宋体" w:cs="宋体"/>
          <w:color w:val="auto"/>
          <w:w w:val="100"/>
          <w:sz w:val="21"/>
          <w:szCs w:val="21"/>
          <w:highlight w:val="none"/>
          <w:lang w:val="en-US" w:eastAsia="zh-CN"/>
        </w:rPr>
      </w:pPr>
      <w:bookmarkStart w:id="63" w:name="_Toc217"/>
      <w:bookmarkStart w:id="64" w:name="_Toc10143"/>
      <w:bookmarkStart w:id="65" w:name="_Toc24417"/>
      <w:bookmarkStart w:id="66" w:name="_Toc5540"/>
      <w:bookmarkStart w:id="67" w:name="_Toc21787635"/>
      <w:bookmarkStart w:id="68" w:name="_Toc24569"/>
      <w:r>
        <w:rPr>
          <w:rFonts w:hint="eastAsia"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63"/>
      <w:bookmarkEnd w:id="64"/>
      <w:bookmarkEnd w:id="65"/>
      <w:bookmarkEnd w:id="66"/>
      <w:bookmarkEnd w:id="67"/>
      <w:bookmarkEnd w:id="68"/>
    </w:p>
    <w:p w14:paraId="6346407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0975FBD4">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C471216">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89F4434">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7F1421B4">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32B3CBA">
      <w:pPr>
        <w:keepNext w:val="0"/>
        <w:keepLines w:val="0"/>
        <w:pageBreakBefore w:val="0"/>
        <w:widowControl/>
        <w:kinsoku/>
        <w:wordWrap/>
        <w:overflowPunct/>
        <w:topLinePunct/>
        <w:autoSpaceDE/>
        <w:autoSpaceDN/>
        <w:bidi w:val="0"/>
        <w:adjustRightInd/>
        <w:snapToGrid w:val="0"/>
        <w:spacing w:before="0" w:beforeLines="50" w:after="0" w:afterLines="50" w:line="400" w:lineRule="exact"/>
        <w:jc w:val="left"/>
        <w:textAlignment w:val="auto"/>
        <w:rPr>
          <w:rFonts w:hint="eastAsia" w:ascii="宋体" w:hAnsi="宋体" w:eastAsia="宋体" w:cs="宋体"/>
          <w:color w:val="auto"/>
          <w:w w:val="100"/>
          <w:sz w:val="21"/>
          <w:szCs w:val="21"/>
          <w:highlight w:val="none"/>
          <w:lang w:val="en-US" w:eastAsia="zh-CN"/>
        </w:rPr>
      </w:pPr>
      <w:bookmarkStart w:id="69" w:name="_Toc6778"/>
      <w:bookmarkStart w:id="70" w:name="_Toc32458"/>
      <w:bookmarkStart w:id="71" w:name="_Toc16115"/>
      <w:r>
        <w:rPr>
          <w:rFonts w:hint="eastAsia" w:ascii="宋体" w:hAnsi="宋体" w:eastAsia="宋体" w:cs="Arial"/>
          <w:b/>
          <w:snapToGrid w:val="0"/>
          <w:color w:val="auto"/>
          <w:kern w:val="0"/>
          <w:sz w:val="28"/>
          <w:szCs w:val="24"/>
          <w:highlight w:val="none"/>
          <w:lang w:val="en-US" w:eastAsia="zh-CN"/>
        </w:rPr>
        <w:t xml:space="preserve">10.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6BFAB70">
      <w:pPr>
        <w:pStyle w:val="3"/>
        <w:bidi w:val="0"/>
        <w:rPr>
          <w:rFonts w:hint="eastAsia"/>
          <w:color w:val="auto"/>
          <w:highlight w:val="none"/>
        </w:rPr>
      </w:pPr>
      <w:bookmarkStart w:id="72" w:name="_Toc1700"/>
      <w:bookmarkStart w:id="73" w:name="_Toc18047"/>
      <w:r>
        <w:rPr>
          <w:rFonts w:hint="eastAsia"/>
          <w:color w:val="auto"/>
          <w:highlight w:val="none"/>
          <w:lang w:val="en-US" w:eastAsia="zh-CN"/>
        </w:rPr>
        <w:t>11</w:t>
      </w:r>
      <w:r>
        <w:rPr>
          <w:rFonts w:hint="eastAsia"/>
          <w:color w:val="auto"/>
          <w:highlight w:val="none"/>
        </w:rPr>
        <w:t>. 联系方式</w:t>
      </w:r>
      <w:bookmarkEnd w:id="69"/>
      <w:bookmarkEnd w:id="70"/>
      <w:bookmarkEnd w:id="71"/>
      <w:bookmarkEnd w:id="72"/>
      <w:bookmarkEnd w:id="73"/>
    </w:p>
    <w:p w14:paraId="60FBE00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u w:val="single"/>
          <w:lang w:val="en-US" w:eastAsia="zh-CN"/>
        </w:rPr>
      </w:pPr>
      <w:r>
        <w:rPr>
          <w:rFonts w:hint="eastAsia" w:ascii="宋体" w:hAnsi="宋体" w:eastAsia="宋体" w:cs="宋体"/>
          <w:color w:val="auto"/>
          <w:w w:val="100"/>
          <w:sz w:val="21"/>
          <w:szCs w:val="21"/>
          <w:highlight w:val="none"/>
          <w:lang w:val="en-US" w:eastAsia="zh-CN"/>
        </w:rPr>
        <w:t>招标单位：</w:t>
      </w:r>
      <w:r>
        <w:rPr>
          <w:rFonts w:hint="eastAsia" w:ascii="宋体" w:hAnsi="宋体" w:eastAsia="宋体" w:cs="宋体"/>
          <w:color w:val="auto"/>
          <w:w w:val="100"/>
          <w:sz w:val="21"/>
          <w:szCs w:val="21"/>
          <w:highlight w:val="none"/>
          <w:u w:val="single"/>
          <w:lang w:val="en-US" w:eastAsia="zh-CN"/>
        </w:rPr>
        <w:t>广州市花都区狮岭镇人民政府</w:t>
      </w:r>
    </w:p>
    <w:p w14:paraId="7C2ACAE2">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yellow"/>
          <w:lang w:val="en-US" w:eastAsia="zh-CN"/>
        </w:rPr>
      </w:pPr>
      <w:r>
        <w:rPr>
          <w:rFonts w:hint="eastAsia" w:asciiTheme="minorEastAsia" w:hAnsiTheme="minorEastAsia" w:cstheme="minorEastAsia"/>
          <w:sz w:val="21"/>
          <w:szCs w:val="21"/>
          <w:highlight w:val="none"/>
          <w:lang w:bidi="ar"/>
        </w:rPr>
        <w:t>联</w:t>
      </w:r>
      <w:r>
        <w:rPr>
          <w:rFonts w:hint="eastAsia" w:asciiTheme="minorEastAsia" w:hAnsiTheme="minorEastAsia" w:cstheme="minorEastAsia"/>
          <w:color w:val="auto"/>
          <w:sz w:val="21"/>
          <w:szCs w:val="21"/>
          <w:highlight w:val="none"/>
          <w:lang w:bidi="ar"/>
        </w:rPr>
        <w:t>系人：</w:t>
      </w:r>
      <w:r>
        <w:rPr>
          <w:rFonts w:hint="eastAsia" w:asciiTheme="minorEastAsia" w:hAnsiTheme="minorEastAsia" w:cstheme="minorEastAsia"/>
          <w:color w:val="auto"/>
          <w:sz w:val="21"/>
          <w:szCs w:val="21"/>
          <w:highlight w:val="none"/>
          <w:u w:val="single"/>
          <w:lang w:val="en-US" w:eastAsia="zh-CN" w:bidi="ar"/>
        </w:rPr>
        <w:t>白工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kern w:val="0"/>
          <w:sz w:val="21"/>
          <w:szCs w:val="21"/>
          <w:highlight w:val="none"/>
          <w:u w:val="single"/>
          <w:lang w:eastAsia="zh-CN" w:bidi="ar"/>
        </w:rPr>
        <w:t>020-</w:t>
      </w:r>
      <w:r>
        <w:rPr>
          <w:rFonts w:hint="eastAsia" w:ascii="宋体" w:hAnsi="宋体" w:eastAsia="宋体" w:cs="宋体"/>
          <w:kern w:val="0"/>
          <w:sz w:val="21"/>
          <w:szCs w:val="21"/>
          <w:highlight w:val="none"/>
          <w:u w:val="single"/>
          <w:lang w:val="en-US" w:eastAsia="zh-CN" w:bidi="ar"/>
        </w:rPr>
        <w:t>86845569</w:t>
      </w:r>
    </w:p>
    <w:p w14:paraId="4FDEF7A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招标代理机构：</w:t>
      </w:r>
      <w:r>
        <w:rPr>
          <w:rFonts w:hint="eastAsia" w:ascii="宋体" w:hAnsi="宋体" w:eastAsia="宋体" w:cs="宋体"/>
          <w:color w:val="auto"/>
          <w:w w:val="100"/>
          <w:sz w:val="21"/>
          <w:szCs w:val="21"/>
          <w:highlight w:val="none"/>
          <w:u w:val="single"/>
          <w:lang w:val="en-US" w:eastAsia="zh-CN"/>
        </w:rPr>
        <w:t>广州荣智建设咨询有限公司</w:t>
      </w:r>
    </w:p>
    <w:p w14:paraId="60B91E8C">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徐工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cs="宋体"/>
          <w:sz w:val="21"/>
          <w:szCs w:val="21"/>
          <w:highlight w:val="none"/>
          <w:u w:val="single"/>
        </w:rPr>
        <w:t>020-36970336</w:t>
      </w:r>
    </w:p>
    <w:p w14:paraId="61ABAB8B">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招标监督机构：</w:t>
      </w:r>
      <w:r>
        <w:rPr>
          <w:rFonts w:ascii="宋体" w:hAnsi="宋体" w:cs="宋体"/>
          <w:sz w:val="21"/>
          <w:szCs w:val="21"/>
          <w:highlight w:val="none"/>
          <w:u w:val="single"/>
        </w:rPr>
        <w:t>广州市花都区建设工程招标和造价管理中心</w:t>
      </w:r>
    </w:p>
    <w:p w14:paraId="4B5930F0">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监督电话：</w:t>
      </w:r>
      <w:r>
        <w:rPr>
          <w:rFonts w:hint="eastAsia" w:ascii="宋体" w:hAnsi="宋体"/>
          <w:sz w:val="21"/>
          <w:szCs w:val="21"/>
          <w:highlight w:val="none"/>
          <w:u w:val="single"/>
        </w:rPr>
        <w:t>020-36897092</w:t>
      </w:r>
    </w:p>
    <w:p w14:paraId="63CD81C2">
      <w:pPr>
        <w:tabs>
          <w:tab w:val="left" w:pos="5747"/>
        </w:tabs>
        <w:spacing w:before="68" w:line="220" w:lineRule="auto"/>
        <w:rPr>
          <w:rFonts w:hint="eastAsia" w:ascii="宋体" w:hAnsi="宋体" w:eastAsia="宋体" w:cs="宋体"/>
          <w:color w:val="auto"/>
          <w:sz w:val="21"/>
          <w:szCs w:val="21"/>
          <w:highlight w:val="none"/>
          <w:u w:val="single" w:color="auto"/>
          <w:lang w:val="en-US" w:eastAsia="zh-CN"/>
        </w:rPr>
      </w:pPr>
    </w:p>
    <w:p w14:paraId="3976ECAD">
      <w:pPr>
        <w:tabs>
          <w:tab w:val="left" w:pos="5747"/>
        </w:tabs>
        <w:spacing w:before="68" w:line="220" w:lineRule="auto"/>
        <w:rPr>
          <w:rFonts w:hint="eastAsia" w:ascii="宋体" w:hAnsi="宋体" w:eastAsia="宋体" w:cs="宋体"/>
          <w:color w:val="auto"/>
          <w:sz w:val="21"/>
          <w:szCs w:val="21"/>
          <w:highlight w:val="none"/>
          <w:u w:val="single" w:color="auto"/>
          <w:lang w:val="en-US" w:eastAsia="zh-CN"/>
        </w:rPr>
      </w:pPr>
    </w:p>
    <w:p w14:paraId="5F4061C4">
      <w:pPr>
        <w:tabs>
          <w:tab w:val="left" w:pos="5747"/>
        </w:tabs>
        <w:spacing w:before="68" w:line="220" w:lineRule="auto"/>
        <w:jc w:val="right"/>
      </w:pPr>
      <w:r>
        <w:rPr>
          <w:rFonts w:hint="eastAsia" w:ascii="宋体" w:hAnsi="宋体" w:eastAsia="宋体" w:cs="宋体"/>
          <w:color w:val="auto"/>
          <w:sz w:val="21"/>
          <w:szCs w:val="21"/>
          <w:highlight w:val="none"/>
          <w:u w:val="single" w:color="auto"/>
          <w:lang w:val="en-US" w:eastAsia="zh-CN"/>
        </w:rPr>
        <w:t>2025</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lang w:val="en-US" w:eastAsia="zh-CN"/>
        </w:rPr>
        <w:t>4</w:t>
      </w:r>
      <w:r>
        <w:rPr>
          <w:rFonts w:hint="eastAsia" w:ascii="宋体" w:hAnsi="宋体" w:eastAsia="宋体" w:cs="宋体"/>
          <w:color w:val="auto"/>
          <w:spacing w:val="2"/>
          <w:sz w:val="21"/>
          <w:szCs w:val="21"/>
          <w:highlight w:val="none"/>
        </w:rPr>
        <w:t>月</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48541">
    <w:pPr>
      <w:pStyle w:val="7"/>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5FF5">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VjYjhkYWM5NTg4MzJkZGVhMjEzZGYwNmExYjNiYmUifQ=="/>
  </w:docVars>
  <w:rsids>
    <w:rsidRoot w:val="003D1446"/>
    <w:rsid w:val="001601CC"/>
    <w:rsid w:val="003B5220"/>
    <w:rsid w:val="003D1446"/>
    <w:rsid w:val="003E4A42"/>
    <w:rsid w:val="004368BD"/>
    <w:rsid w:val="00440D54"/>
    <w:rsid w:val="00592B47"/>
    <w:rsid w:val="00603EA7"/>
    <w:rsid w:val="006B0C13"/>
    <w:rsid w:val="0070337E"/>
    <w:rsid w:val="007E21C4"/>
    <w:rsid w:val="00853282"/>
    <w:rsid w:val="00907897"/>
    <w:rsid w:val="00931892"/>
    <w:rsid w:val="0094534E"/>
    <w:rsid w:val="009F673F"/>
    <w:rsid w:val="00AA5C75"/>
    <w:rsid w:val="00AA78DE"/>
    <w:rsid w:val="00AD1F88"/>
    <w:rsid w:val="00B24104"/>
    <w:rsid w:val="00C35F1D"/>
    <w:rsid w:val="00D16C86"/>
    <w:rsid w:val="00D92387"/>
    <w:rsid w:val="00F84F49"/>
    <w:rsid w:val="00FE3791"/>
    <w:rsid w:val="06DA3A04"/>
    <w:rsid w:val="07192696"/>
    <w:rsid w:val="07CE479E"/>
    <w:rsid w:val="18271468"/>
    <w:rsid w:val="225A6A0D"/>
    <w:rsid w:val="25073595"/>
    <w:rsid w:val="2574642C"/>
    <w:rsid w:val="3D02183A"/>
    <w:rsid w:val="42CF76D9"/>
    <w:rsid w:val="57BB7101"/>
    <w:rsid w:val="5E1D7E79"/>
    <w:rsid w:val="61B23810"/>
    <w:rsid w:val="695A0CF1"/>
    <w:rsid w:val="7CC97C30"/>
    <w:rsid w:val="7D0201D6"/>
    <w:rsid w:val="7D167122"/>
    <w:rsid w:val="7D7C7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Normal Indent"/>
    <w:basedOn w:val="1"/>
    <w:next w:val="1"/>
    <w:qFormat/>
    <w:uiPriority w:val="0"/>
    <w:pPr>
      <w:ind w:firstLine="420"/>
    </w:pPr>
    <w:rPr>
      <w:rFonts w:ascii="Times New Roman" w:hAnsi="Times New Roman"/>
      <w:szCs w:val="20"/>
    </w:r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szCs w:val="20"/>
    </w:rPr>
  </w:style>
  <w:style w:type="paragraph" w:styleId="7">
    <w:name w:val="footer"/>
    <w:basedOn w:val="1"/>
    <w:link w:val="1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2"/>
    <w:basedOn w:val="1"/>
    <w:qFormat/>
    <w:uiPriority w:val="0"/>
    <w:rPr>
      <w:rFonts w:ascii="宋体" w:hAnsi="宋体"/>
      <w:kern w:val="0"/>
      <w:sz w:val="20"/>
      <w:u w:val="single"/>
    </w:rPr>
  </w:style>
  <w:style w:type="paragraph" w:styleId="10">
    <w:name w:val="Body Text First Indent"/>
    <w:basedOn w:val="5"/>
    <w:next w:val="1"/>
    <w:qFormat/>
    <w:uiPriority w:val="0"/>
    <w:pPr>
      <w:spacing w:line="312" w:lineRule="auto"/>
      <w:ind w:firstLine="420"/>
    </w:pPr>
  </w:style>
  <w:style w:type="character" w:styleId="13">
    <w:name w:val="annotation reference"/>
    <w:qFormat/>
    <w:uiPriority w:val="0"/>
    <w:rPr>
      <w:sz w:val="21"/>
      <w:szCs w:val="21"/>
    </w:rPr>
  </w:style>
  <w:style w:type="paragraph" w:customStyle="1" w:styleId="14">
    <w:name w:val="样式 宋体 行距: 1.5 倍行距"/>
    <w:basedOn w:val="15"/>
    <w:next w:val="1"/>
    <w:qFormat/>
    <w:uiPriority w:val="0"/>
    <w:pPr>
      <w:jc w:val="center"/>
    </w:pPr>
    <w:rPr>
      <w:rFonts w:ascii="Times New Roman" w:hAnsi="Times New Roman"/>
      <w:b/>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4"/>
    <w:qFormat/>
    <w:uiPriority w:val="0"/>
    <w:pPr>
      <w:widowControl w:val="0"/>
      <w:jc w:val="both"/>
    </w:pPr>
    <w:rPr>
      <w:rFonts w:ascii="Calibri" w:hAnsi="Calibri" w:eastAsia="宋体" w:cs="黑体"/>
      <w:kern w:val="2"/>
      <w:sz w:val="21"/>
      <w:szCs w:val="24"/>
      <w:lang w:val="en-US" w:eastAsia="zh-CN" w:bidi="ar-SA"/>
    </w:rPr>
  </w:style>
  <w:style w:type="character" w:customStyle="1" w:styleId="16">
    <w:name w:val="页眉 Char"/>
    <w:basedOn w:val="12"/>
    <w:link w:val="8"/>
    <w:autoRedefine/>
    <w:qFormat/>
    <w:uiPriority w:val="99"/>
    <w:rPr>
      <w:sz w:val="18"/>
      <w:szCs w:val="18"/>
    </w:rPr>
  </w:style>
  <w:style w:type="character" w:customStyle="1" w:styleId="17">
    <w:name w:val="页脚 Char"/>
    <w:basedOn w:val="12"/>
    <w:link w:val="7"/>
    <w:autoRedefine/>
    <w:qFormat/>
    <w:uiPriority w:val="99"/>
    <w:rPr>
      <w:sz w:val="18"/>
      <w:szCs w:val="18"/>
    </w:rPr>
  </w:style>
  <w:style w:type="character" w:customStyle="1" w:styleId="18">
    <w:name w:val="16"/>
    <w:qFormat/>
    <w:uiPriority w:val="0"/>
    <w:rPr>
      <w:rFonts w:hint="default" w:ascii="Times New Roman" w:hAnsi="Times New Roman" w:cs="Times New Roman"/>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4321</Words>
  <Characters>4649</Characters>
  <Lines>1</Lines>
  <Paragraphs>1</Paragraphs>
  <TotalTime>0</TotalTime>
  <ScaleCrop>false</ScaleCrop>
  <LinksUpToDate>false</LinksUpToDate>
  <CharactersWithSpaces>4774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2021-07-27T02:36:00Z</dcterms:created>
  <dc:creator>微软用户</dc:creator>
  <cp:lastModifiedBy>123</cp:lastModifiedBy>
  <cp:lastPrinted>2023-07-03T08:56:00Z</cp:lastPrinted>
  <dcterms:modified xsi:type="dcterms:W3CDTF">2025-04-28T08:58:40Z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87A7A2B9767543698D74F2A47250549F_12</vt:lpwstr>
  </property>
  <property fmtid="{D5CDD505-2E9C-101B-9397-08002B2CF9AE}" pid="4" name="KSOTemplateDocerSaveRecord">
    <vt:lpwstr>eyJoZGlkIjoiZjM3OTA0YTcwZWMxODZkODMwOWEzMDhjZTNkZWY2NjYiLCJ1c2VySWQiOiIyMDg0OTkxMzQifQ==</vt:lpwstr>
  </property>
</Properties>
</file>