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pPr>
      <w:bookmarkStart w:id="0" w:name="_Toc107829620"/>
      <w:bookmarkStart w:id="1" w:name="_Toc294429974"/>
      <w:bookmarkStart w:id="2" w:name="_Toc294430188"/>
      <w:bookmarkStart w:id="234" w:name="_GoBack"/>
      <w:bookmarkEnd w:id="234"/>
    </w:p>
    <w:p>
      <w:pPr>
        <w:ind w:firstLine="0"/>
        <w:jc w:val="center"/>
        <w:rPr>
          <w:rFonts w:ascii="宋体" w:hAnsi="Courier New" w:cs="Courier New"/>
          <w:b/>
          <w:bCs/>
          <w:sz w:val="32"/>
          <w:szCs w:val="32"/>
        </w:rPr>
      </w:pPr>
      <w:r>
        <w:rPr>
          <w:rFonts w:hint="eastAsia" w:ascii="宋体" w:hAnsi="宋体" w:cs="宋体"/>
          <w:b/>
          <w:bCs/>
          <w:sz w:val="52"/>
          <w:szCs w:val="52"/>
        </w:rPr>
        <w:t>广州市轨道交通线网指挥平台二期通信系统及大屏幕等终端设备采购项目</w:t>
      </w:r>
    </w:p>
    <w:p/>
    <w:p/>
    <w:p/>
    <w:p/>
    <w:p/>
    <w:p>
      <w:pPr>
        <w:ind w:left="0" w:firstLine="0"/>
        <w:jc w:val="center"/>
        <w:rPr>
          <w:rFonts w:ascii="黑体" w:hAnsi="Courier New" w:eastAsia="黑体" w:cs="Courier New"/>
          <w:b/>
          <w:bCs/>
          <w:sz w:val="52"/>
          <w:szCs w:val="52"/>
        </w:rPr>
      </w:pPr>
      <w:bookmarkStart w:id="3" w:name="_Toc15750"/>
      <w:r>
        <w:rPr>
          <w:rFonts w:hint="eastAsia" w:ascii="黑体" w:hAnsi="Courier New" w:eastAsia="黑体" w:cs="Courier New"/>
          <w:b/>
          <w:bCs/>
          <w:sz w:val="52"/>
          <w:szCs w:val="52"/>
        </w:rPr>
        <w:t>用户需求书</w:t>
      </w:r>
      <w:bookmarkEnd w:id="3"/>
    </w:p>
    <w:p/>
    <w:p>
      <w:pPr>
        <w:spacing w:line="240" w:lineRule="auto"/>
        <w:ind w:left="0" w:firstLine="0"/>
        <w:jc w:val="center"/>
        <w:rPr>
          <w:rFonts w:ascii="Times New Roman" w:hAnsi="Times New Roman"/>
          <w:b/>
          <w:sz w:val="30"/>
          <w:szCs w:val="30"/>
        </w:rPr>
      </w:pPr>
      <w:bookmarkStart w:id="4" w:name="_Toc2272"/>
      <w:r>
        <w:rPr>
          <w:rFonts w:hint="eastAsia" w:ascii="Times New Roman" w:hAnsi="Times New Roman"/>
          <w:b/>
          <w:sz w:val="30"/>
          <w:szCs w:val="30"/>
        </w:rPr>
        <w:t xml:space="preserve">第四册 </w:t>
      </w:r>
      <w:bookmarkEnd w:id="4"/>
      <w:r>
        <w:rPr>
          <w:rFonts w:hint="eastAsia" w:ascii="Times New Roman" w:hAnsi="Times New Roman"/>
          <w:b/>
          <w:sz w:val="30"/>
          <w:szCs w:val="30"/>
        </w:rPr>
        <w:t>终端、网络及安全等配套设备</w:t>
      </w:r>
    </w:p>
    <w:p>
      <w:pPr>
        <w:pStyle w:val="17"/>
        <w:ind w:firstLine="0"/>
      </w:pPr>
    </w:p>
    <w:p>
      <w:pPr>
        <w:pStyle w:val="17"/>
        <w:ind w:firstLine="0"/>
      </w:pPr>
    </w:p>
    <w:p>
      <w:pPr>
        <w:jc w:val="center"/>
        <w:rPr>
          <w:rFonts w:ascii="宋体" w:hAnsi="Courier New" w:cs="Courier New"/>
          <w:szCs w:val="21"/>
        </w:rPr>
      </w:pPr>
    </w:p>
    <w:p>
      <w:pPr>
        <w:jc w:val="center"/>
        <w:rPr>
          <w:rFonts w:ascii="宋体" w:hAnsi="Courier New" w:cs="Courier New"/>
          <w:szCs w:val="21"/>
        </w:rPr>
      </w:pPr>
    </w:p>
    <w:p>
      <w:pPr>
        <w:jc w:val="center"/>
        <w:rPr>
          <w:rFonts w:ascii="宋体" w:hAnsi="Courier New" w:cs="Courier New"/>
          <w:szCs w:val="21"/>
        </w:rPr>
      </w:pPr>
    </w:p>
    <w:p>
      <w:pPr>
        <w:jc w:val="center"/>
        <w:rPr>
          <w:rFonts w:ascii="宋体" w:hAnsi="Courier New" w:cs="Courier New"/>
          <w:szCs w:val="21"/>
        </w:rPr>
      </w:pPr>
    </w:p>
    <w:p>
      <w:pPr>
        <w:jc w:val="center"/>
        <w:rPr>
          <w:rFonts w:ascii="宋体" w:hAnsi="Courier New" w:cs="Courier New"/>
          <w:szCs w:val="21"/>
        </w:rPr>
      </w:pPr>
    </w:p>
    <w:p>
      <w:pPr>
        <w:jc w:val="center"/>
        <w:rPr>
          <w:rFonts w:ascii="宋体" w:hAnsi="Courier New" w:cs="Courier New"/>
          <w:szCs w:val="21"/>
        </w:rPr>
      </w:pPr>
    </w:p>
    <w:p>
      <w:pPr>
        <w:jc w:val="center"/>
        <w:rPr>
          <w:rFonts w:ascii="宋体" w:hAnsi="Courier New" w:cs="Courier New"/>
          <w:szCs w:val="21"/>
        </w:rPr>
      </w:pPr>
    </w:p>
    <w:p>
      <w:pPr>
        <w:jc w:val="center"/>
        <w:rPr>
          <w:rFonts w:ascii="宋体" w:hAnsi="Courier New" w:cs="Courier New"/>
          <w:szCs w:val="21"/>
        </w:rPr>
      </w:pPr>
    </w:p>
    <w:p>
      <w:pPr>
        <w:spacing w:line="240" w:lineRule="auto"/>
        <w:ind w:left="0" w:firstLine="0"/>
        <w:jc w:val="center"/>
        <w:rPr>
          <w:rFonts w:ascii="Times New Roman" w:hAnsi="Times New Roman"/>
          <w:szCs w:val="24"/>
        </w:rPr>
        <w:sectPr>
          <w:footerReference r:id="rId5" w:type="default"/>
          <w:pgSz w:w="11906" w:h="16838"/>
          <w:pgMar w:top="1440" w:right="1800" w:bottom="1440" w:left="1800" w:header="851" w:footer="992" w:gutter="0"/>
          <w:pgNumType w:start="1"/>
          <w:cols w:space="425" w:num="1"/>
          <w:titlePg/>
          <w:docGrid w:type="lines" w:linePitch="312" w:charSpace="0"/>
        </w:sectPr>
      </w:pPr>
      <w:r>
        <w:rPr>
          <w:rFonts w:hint="eastAsia" w:ascii="Times New Roman" w:hAnsi="Times New Roman"/>
          <w:szCs w:val="24"/>
        </w:rPr>
        <w:t>2025年4月</w:t>
      </w:r>
    </w:p>
    <w:sdt>
      <w:sdtPr>
        <w:rPr>
          <w:rFonts w:ascii="宋体" w:hAnsi="宋体"/>
        </w:rPr>
        <w:id w:val="147473217"/>
        <w15:color w:val="DBDBDB"/>
        <w:docPartObj>
          <w:docPartGallery w:val="Table of Contents"/>
          <w:docPartUnique/>
        </w:docPartObj>
      </w:sdtPr>
      <w:sdtEndPr>
        <w:rPr>
          <w:rFonts w:ascii="Calibri" w:hAnsi="Calibri"/>
        </w:rPr>
      </w:sdtEndPr>
      <w:sdtContent>
        <w:p>
          <w:pPr>
            <w:widowControl/>
            <w:spacing w:line="240" w:lineRule="auto"/>
            <w:ind w:left="0" w:firstLine="0"/>
            <w:jc w:val="center"/>
            <w:rPr>
              <w:rFonts w:ascii="宋体" w:hAnsi="宋体"/>
              <w:b/>
              <w:sz w:val="28"/>
              <w:szCs w:val="28"/>
            </w:rPr>
          </w:pPr>
          <w:r>
            <w:rPr>
              <w:rFonts w:ascii="宋体" w:hAnsi="宋体"/>
              <w:b/>
              <w:sz w:val="28"/>
              <w:szCs w:val="28"/>
            </w:rPr>
            <w:t>目录</w:t>
          </w:r>
        </w:p>
        <w:p>
          <w:pPr>
            <w:pStyle w:val="23"/>
            <w:tabs>
              <w:tab w:val="right" w:leader="dot" w:pos="8306"/>
              <w:tab w:val="clear" w:pos="420"/>
              <w:tab w:val="clear" w:pos="8296"/>
            </w:tabs>
          </w:pPr>
          <w:r>
            <w:fldChar w:fldCharType="begin"/>
          </w:r>
          <w:r>
            <w:instrText xml:space="preserve">TOC \o "1-3" \h \u </w:instrText>
          </w:r>
          <w:r>
            <w:fldChar w:fldCharType="separate"/>
          </w:r>
          <w:r>
            <w:fldChar w:fldCharType="begin"/>
          </w:r>
          <w:r>
            <w:instrText xml:space="preserve"> HYPERLINK \l _Toc23796 </w:instrText>
          </w:r>
          <w:r>
            <w:fldChar w:fldCharType="separate"/>
          </w:r>
          <w:r>
            <w:rPr>
              <w:rFonts w:hint="eastAsia" w:ascii="黑体" w:eastAsia="黑体"/>
              <w:i w:val="0"/>
            </w:rPr>
            <w:t xml:space="preserve">1 </w:t>
          </w:r>
          <w:r>
            <w:rPr>
              <w:rFonts w:hint="eastAsia"/>
            </w:rPr>
            <w:t>分册说明</w:t>
          </w:r>
          <w:r>
            <w:tab/>
          </w:r>
          <w:r>
            <w:fldChar w:fldCharType="begin"/>
          </w:r>
          <w:r>
            <w:instrText xml:space="preserve"> PAGEREF _Toc23796 \h </w:instrText>
          </w:r>
          <w:r>
            <w:fldChar w:fldCharType="separate"/>
          </w:r>
          <w:r>
            <w:t>1</w:t>
          </w:r>
          <w:r>
            <w:fldChar w:fldCharType="end"/>
          </w:r>
          <w:r>
            <w:fldChar w:fldCharType="end"/>
          </w:r>
        </w:p>
        <w:p>
          <w:pPr>
            <w:pStyle w:val="23"/>
            <w:tabs>
              <w:tab w:val="right" w:leader="dot" w:pos="8306"/>
              <w:tab w:val="clear" w:pos="420"/>
              <w:tab w:val="clear" w:pos="8296"/>
            </w:tabs>
          </w:pPr>
          <w:r>
            <w:fldChar w:fldCharType="begin"/>
          </w:r>
          <w:r>
            <w:instrText xml:space="preserve"> HYPERLINK \l _Toc4075 </w:instrText>
          </w:r>
          <w:r>
            <w:fldChar w:fldCharType="separate"/>
          </w:r>
          <w:r>
            <w:rPr>
              <w:rFonts w:hint="eastAsia" w:ascii="黑体" w:eastAsia="黑体"/>
              <w:i w:val="0"/>
            </w:rPr>
            <w:t xml:space="preserve">2 </w:t>
          </w:r>
          <w:r>
            <w:rPr>
              <w:rFonts w:hint="eastAsia"/>
            </w:rPr>
            <w:t>操作系统</w:t>
          </w:r>
          <w:r>
            <w:tab/>
          </w:r>
          <w:r>
            <w:fldChar w:fldCharType="begin"/>
          </w:r>
          <w:r>
            <w:instrText xml:space="preserve"> PAGEREF _Toc4075 \h </w:instrText>
          </w:r>
          <w:r>
            <w:fldChar w:fldCharType="separate"/>
          </w:r>
          <w:r>
            <w:t>1</w:t>
          </w:r>
          <w:r>
            <w:fldChar w:fldCharType="end"/>
          </w:r>
          <w:r>
            <w:fldChar w:fldCharType="end"/>
          </w:r>
        </w:p>
        <w:p>
          <w:pPr>
            <w:pStyle w:val="23"/>
            <w:tabs>
              <w:tab w:val="right" w:leader="dot" w:pos="8306"/>
              <w:tab w:val="clear" w:pos="420"/>
              <w:tab w:val="clear" w:pos="8296"/>
            </w:tabs>
          </w:pPr>
          <w:r>
            <w:fldChar w:fldCharType="begin"/>
          </w:r>
          <w:r>
            <w:instrText xml:space="preserve"> HYPERLINK \l _Toc18791 </w:instrText>
          </w:r>
          <w:r>
            <w:fldChar w:fldCharType="separate"/>
          </w:r>
          <w:r>
            <w:rPr>
              <w:rFonts w:hint="eastAsia" w:ascii="黑体" w:eastAsia="黑体"/>
              <w:i w:val="0"/>
            </w:rPr>
            <w:t xml:space="preserve">3 </w:t>
          </w:r>
          <w:r>
            <w:rPr>
              <w:rFonts w:hint="eastAsia"/>
            </w:rPr>
            <w:t>远程调用及终端设备</w:t>
          </w:r>
          <w:r>
            <w:tab/>
          </w:r>
          <w:r>
            <w:fldChar w:fldCharType="begin"/>
          </w:r>
          <w:r>
            <w:instrText xml:space="preserve"> PAGEREF _Toc18791 \h </w:instrText>
          </w:r>
          <w:r>
            <w:fldChar w:fldCharType="separate"/>
          </w:r>
          <w:r>
            <w:t>1</w:t>
          </w:r>
          <w:r>
            <w:fldChar w:fldCharType="end"/>
          </w:r>
          <w:r>
            <w:fldChar w:fldCharType="end"/>
          </w:r>
        </w:p>
        <w:p>
          <w:pPr>
            <w:pStyle w:val="27"/>
            <w:tabs>
              <w:tab w:val="right" w:leader="dot" w:pos="8306"/>
              <w:tab w:val="clear" w:pos="993"/>
              <w:tab w:val="clear" w:pos="8296"/>
            </w:tabs>
          </w:pPr>
          <w:r>
            <w:fldChar w:fldCharType="begin"/>
          </w:r>
          <w:r>
            <w:instrText xml:space="preserve"> HYPERLINK \l _Toc5694 </w:instrText>
          </w:r>
          <w:r>
            <w:fldChar w:fldCharType="separate"/>
          </w:r>
          <w:r>
            <w:rPr>
              <w:rFonts w:hint="eastAsia" w:ascii="黑体" w:eastAsia="黑体"/>
              <w:i w:val="0"/>
              <w:lang w:eastAsia="zh-CN"/>
            </w:rPr>
            <w:t xml:space="preserve">3.1 </w:t>
          </w:r>
          <w:r>
            <w:rPr>
              <w:rFonts w:hint="eastAsia"/>
            </w:rPr>
            <w:t>操作员工作站</w:t>
          </w:r>
          <w:r>
            <w:tab/>
          </w:r>
          <w:r>
            <w:fldChar w:fldCharType="begin"/>
          </w:r>
          <w:r>
            <w:instrText xml:space="preserve"> PAGEREF _Toc5694 \h </w:instrText>
          </w:r>
          <w:r>
            <w:fldChar w:fldCharType="separate"/>
          </w:r>
          <w:r>
            <w:t>1</w:t>
          </w:r>
          <w:r>
            <w:fldChar w:fldCharType="end"/>
          </w:r>
          <w:r>
            <w:fldChar w:fldCharType="end"/>
          </w:r>
        </w:p>
        <w:p>
          <w:pPr>
            <w:pStyle w:val="27"/>
            <w:tabs>
              <w:tab w:val="right" w:leader="dot" w:pos="8306"/>
              <w:tab w:val="clear" w:pos="993"/>
              <w:tab w:val="clear" w:pos="8296"/>
            </w:tabs>
          </w:pPr>
          <w:r>
            <w:fldChar w:fldCharType="begin"/>
          </w:r>
          <w:r>
            <w:instrText xml:space="preserve"> HYPERLINK \l _Toc12932 </w:instrText>
          </w:r>
          <w:r>
            <w:fldChar w:fldCharType="separate"/>
          </w:r>
          <w:r>
            <w:rPr>
              <w:rFonts w:hint="eastAsia" w:ascii="黑体" w:eastAsia="黑体"/>
              <w:i w:val="0"/>
              <w:lang w:eastAsia="zh-CN"/>
            </w:rPr>
            <w:t xml:space="preserve">3.2 </w:t>
          </w:r>
          <w:r>
            <w:rPr>
              <w:rFonts w:hint="eastAsia"/>
            </w:rPr>
            <w:t>KVM远程调用设备</w:t>
          </w:r>
          <w:r>
            <w:tab/>
          </w:r>
          <w:r>
            <w:fldChar w:fldCharType="begin"/>
          </w:r>
          <w:r>
            <w:instrText xml:space="preserve"> PAGEREF _Toc12932 \h </w:instrText>
          </w:r>
          <w:r>
            <w:fldChar w:fldCharType="separate"/>
          </w:r>
          <w:r>
            <w:t>3</w:t>
          </w:r>
          <w:r>
            <w:fldChar w:fldCharType="end"/>
          </w:r>
          <w:r>
            <w:fldChar w:fldCharType="end"/>
          </w:r>
        </w:p>
        <w:p>
          <w:pPr>
            <w:pStyle w:val="27"/>
            <w:tabs>
              <w:tab w:val="right" w:leader="dot" w:pos="8306"/>
              <w:tab w:val="clear" w:pos="993"/>
              <w:tab w:val="clear" w:pos="8296"/>
            </w:tabs>
          </w:pPr>
          <w:r>
            <w:fldChar w:fldCharType="begin"/>
          </w:r>
          <w:r>
            <w:instrText xml:space="preserve"> HYPERLINK \l _Toc18750 </w:instrText>
          </w:r>
          <w:r>
            <w:fldChar w:fldCharType="separate"/>
          </w:r>
          <w:r>
            <w:rPr>
              <w:rFonts w:hint="eastAsia" w:ascii="黑体" w:eastAsia="黑体"/>
              <w:i w:val="0"/>
              <w:lang w:eastAsia="zh-CN"/>
            </w:rPr>
            <w:t xml:space="preserve">3.3 </w:t>
          </w:r>
          <w:r>
            <w:rPr>
              <w:rFonts w:hint="eastAsia"/>
            </w:rPr>
            <w:t>移动操作终端</w:t>
          </w:r>
          <w:r>
            <w:tab/>
          </w:r>
          <w:r>
            <w:fldChar w:fldCharType="begin"/>
          </w:r>
          <w:r>
            <w:instrText xml:space="preserve"> PAGEREF _Toc18750 \h </w:instrText>
          </w:r>
          <w:r>
            <w:fldChar w:fldCharType="separate"/>
          </w:r>
          <w:r>
            <w:t>4</w:t>
          </w:r>
          <w:r>
            <w:fldChar w:fldCharType="end"/>
          </w:r>
          <w:r>
            <w:fldChar w:fldCharType="end"/>
          </w:r>
        </w:p>
        <w:p>
          <w:pPr>
            <w:pStyle w:val="27"/>
            <w:tabs>
              <w:tab w:val="right" w:leader="dot" w:pos="8306"/>
              <w:tab w:val="clear" w:pos="993"/>
              <w:tab w:val="clear" w:pos="8296"/>
            </w:tabs>
          </w:pPr>
          <w:r>
            <w:fldChar w:fldCharType="begin"/>
          </w:r>
          <w:r>
            <w:instrText xml:space="preserve"> HYPERLINK \l _Toc9887 </w:instrText>
          </w:r>
          <w:r>
            <w:fldChar w:fldCharType="separate"/>
          </w:r>
          <w:r>
            <w:rPr>
              <w:rFonts w:hint="eastAsia" w:ascii="黑体" w:eastAsia="黑体"/>
              <w:i w:val="0"/>
              <w:lang w:eastAsia="zh-CN"/>
            </w:rPr>
            <w:t xml:space="preserve">3.4 </w:t>
          </w:r>
          <w:r>
            <w:rPr>
              <w:rFonts w:hint="eastAsia"/>
            </w:rPr>
            <w:t>便携笔记本</w:t>
          </w:r>
          <w:r>
            <w:tab/>
          </w:r>
          <w:r>
            <w:fldChar w:fldCharType="begin"/>
          </w:r>
          <w:r>
            <w:instrText xml:space="preserve"> PAGEREF _Toc9887 \h </w:instrText>
          </w:r>
          <w:r>
            <w:fldChar w:fldCharType="separate"/>
          </w:r>
          <w:r>
            <w:t>4</w:t>
          </w:r>
          <w:r>
            <w:fldChar w:fldCharType="end"/>
          </w:r>
          <w:r>
            <w:fldChar w:fldCharType="end"/>
          </w:r>
        </w:p>
        <w:p>
          <w:pPr>
            <w:pStyle w:val="23"/>
            <w:tabs>
              <w:tab w:val="right" w:leader="dot" w:pos="8306"/>
              <w:tab w:val="clear" w:pos="420"/>
              <w:tab w:val="clear" w:pos="8296"/>
            </w:tabs>
          </w:pPr>
          <w:r>
            <w:fldChar w:fldCharType="begin"/>
          </w:r>
          <w:r>
            <w:instrText xml:space="preserve"> HYPERLINK \l _Toc15680 </w:instrText>
          </w:r>
          <w:r>
            <w:fldChar w:fldCharType="separate"/>
          </w:r>
          <w:r>
            <w:rPr>
              <w:rFonts w:hint="eastAsia" w:ascii="黑体" w:eastAsia="黑体"/>
              <w:i w:val="0"/>
            </w:rPr>
            <w:t xml:space="preserve">4 </w:t>
          </w:r>
          <w:r>
            <w:rPr>
              <w:rFonts w:hint="eastAsia"/>
            </w:rPr>
            <w:t>大屏幕及坐席系统构成</w:t>
          </w:r>
          <w:r>
            <w:tab/>
          </w:r>
          <w:r>
            <w:fldChar w:fldCharType="begin"/>
          </w:r>
          <w:r>
            <w:instrText xml:space="preserve"> PAGEREF _Toc15680 \h </w:instrText>
          </w:r>
          <w:r>
            <w:fldChar w:fldCharType="separate"/>
          </w:r>
          <w:r>
            <w:t>5</w:t>
          </w:r>
          <w:r>
            <w:fldChar w:fldCharType="end"/>
          </w:r>
          <w:r>
            <w:fldChar w:fldCharType="end"/>
          </w:r>
        </w:p>
        <w:p>
          <w:pPr>
            <w:pStyle w:val="27"/>
            <w:tabs>
              <w:tab w:val="right" w:leader="dot" w:pos="8306"/>
              <w:tab w:val="clear" w:pos="993"/>
              <w:tab w:val="clear" w:pos="8296"/>
            </w:tabs>
          </w:pPr>
          <w:r>
            <w:fldChar w:fldCharType="begin"/>
          </w:r>
          <w:r>
            <w:instrText xml:space="preserve"> HYPERLINK \l _Toc29373 </w:instrText>
          </w:r>
          <w:r>
            <w:fldChar w:fldCharType="separate"/>
          </w:r>
          <w:r>
            <w:rPr>
              <w:rFonts w:hint="eastAsia" w:ascii="黑体" w:eastAsia="黑体"/>
              <w:i w:val="0"/>
              <w:lang w:eastAsia="zh-CN"/>
            </w:rPr>
            <w:t xml:space="preserve">4.1 </w:t>
          </w:r>
          <w:r>
            <w:rPr>
              <w:rFonts w:hint="eastAsia"/>
            </w:rPr>
            <w:t>既有大屏幕系统</w:t>
          </w:r>
          <w:r>
            <w:tab/>
          </w:r>
          <w:r>
            <w:fldChar w:fldCharType="begin"/>
          </w:r>
          <w:r>
            <w:instrText xml:space="preserve"> PAGEREF _Toc29373 \h </w:instrText>
          </w:r>
          <w:r>
            <w:fldChar w:fldCharType="separate"/>
          </w:r>
          <w:r>
            <w:t>5</w:t>
          </w:r>
          <w:r>
            <w:fldChar w:fldCharType="end"/>
          </w:r>
          <w:r>
            <w:fldChar w:fldCharType="end"/>
          </w:r>
        </w:p>
        <w:p>
          <w:pPr>
            <w:pStyle w:val="27"/>
            <w:tabs>
              <w:tab w:val="right" w:leader="dot" w:pos="8306"/>
              <w:tab w:val="clear" w:pos="993"/>
              <w:tab w:val="clear" w:pos="8296"/>
            </w:tabs>
          </w:pPr>
          <w:r>
            <w:fldChar w:fldCharType="begin"/>
          </w:r>
          <w:r>
            <w:instrText xml:space="preserve"> HYPERLINK \l _Toc5400 </w:instrText>
          </w:r>
          <w:r>
            <w:fldChar w:fldCharType="separate"/>
          </w:r>
          <w:r>
            <w:rPr>
              <w:rFonts w:hint="eastAsia" w:ascii="黑体" w:eastAsia="黑体"/>
              <w:i w:val="0"/>
              <w:lang w:eastAsia="zh-CN"/>
            </w:rPr>
            <w:t xml:space="preserve">4.2 </w:t>
          </w:r>
          <w:r>
            <w:rPr>
              <w:rFonts w:hint="eastAsia"/>
            </w:rPr>
            <w:t>二期大屏幕系统构成要求</w:t>
          </w:r>
          <w:r>
            <w:tab/>
          </w:r>
          <w:r>
            <w:fldChar w:fldCharType="begin"/>
          </w:r>
          <w:r>
            <w:instrText xml:space="preserve"> PAGEREF _Toc5400 \h </w:instrText>
          </w:r>
          <w:r>
            <w:fldChar w:fldCharType="separate"/>
          </w:r>
          <w:r>
            <w:t>5</w:t>
          </w:r>
          <w:r>
            <w:fldChar w:fldCharType="end"/>
          </w:r>
          <w:r>
            <w:fldChar w:fldCharType="end"/>
          </w:r>
        </w:p>
        <w:p>
          <w:pPr>
            <w:pStyle w:val="27"/>
            <w:tabs>
              <w:tab w:val="right" w:leader="dot" w:pos="8306"/>
              <w:tab w:val="clear" w:pos="993"/>
              <w:tab w:val="clear" w:pos="8296"/>
            </w:tabs>
          </w:pPr>
          <w:r>
            <w:fldChar w:fldCharType="begin"/>
          </w:r>
          <w:r>
            <w:instrText xml:space="preserve"> HYPERLINK \l _Toc6336 </w:instrText>
          </w:r>
          <w:r>
            <w:fldChar w:fldCharType="separate"/>
          </w:r>
          <w:r>
            <w:rPr>
              <w:rFonts w:hint="eastAsia" w:ascii="黑体" w:eastAsia="黑体"/>
              <w:i w:val="0"/>
              <w:lang w:eastAsia="zh-CN"/>
            </w:rPr>
            <w:t xml:space="preserve">4.3 </w:t>
          </w:r>
          <w:r>
            <w:rPr>
              <w:rFonts w:hint="eastAsia"/>
            </w:rPr>
            <w:t>屏幕控制系统</w:t>
          </w:r>
          <w:r>
            <w:tab/>
          </w:r>
          <w:r>
            <w:fldChar w:fldCharType="begin"/>
          </w:r>
          <w:r>
            <w:instrText xml:space="preserve"> PAGEREF _Toc6336 \h </w:instrText>
          </w:r>
          <w:r>
            <w:fldChar w:fldCharType="separate"/>
          </w:r>
          <w:r>
            <w:t>6</w:t>
          </w:r>
          <w:r>
            <w:fldChar w:fldCharType="end"/>
          </w:r>
          <w:r>
            <w:fldChar w:fldCharType="end"/>
          </w:r>
        </w:p>
        <w:p>
          <w:pPr>
            <w:pStyle w:val="16"/>
            <w:tabs>
              <w:tab w:val="right" w:leader="dot" w:pos="8306"/>
            </w:tabs>
          </w:pPr>
          <w:r>
            <w:fldChar w:fldCharType="begin"/>
          </w:r>
          <w:r>
            <w:instrText xml:space="preserve"> HYPERLINK \l _Toc29714 </w:instrText>
          </w:r>
          <w:r>
            <w:fldChar w:fldCharType="separate"/>
          </w:r>
          <w:r>
            <w:rPr>
              <w:rFonts w:hint="eastAsia" w:ascii="黑体" w:eastAsia="黑体"/>
              <w:i w:val="0"/>
              <w:lang w:eastAsia="zh-CN"/>
            </w:rPr>
            <w:t xml:space="preserve">4.3.1 </w:t>
          </w:r>
          <w:r>
            <w:rPr>
              <w:rFonts w:hint="eastAsia"/>
            </w:rPr>
            <w:t>屏幕控制设备</w:t>
          </w:r>
          <w:r>
            <w:tab/>
          </w:r>
          <w:r>
            <w:fldChar w:fldCharType="begin"/>
          </w:r>
          <w:r>
            <w:instrText xml:space="preserve"> PAGEREF _Toc29714 \h </w:instrText>
          </w:r>
          <w:r>
            <w:fldChar w:fldCharType="separate"/>
          </w:r>
          <w:r>
            <w:t>6</w:t>
          </w:r>
          <w:r>
            <w:fldChar w:fldCharType="end"/>
          </w:r>
          <w:r>
            <w:fldChar w:fldCharType="end"/>
          </w:r>
        </w:p>
        <w:p>
          <w:pPr>
            <w:pStyle w:val="16"/>
            <w:tabs>
              <w:tab w:val="right" w:leader="dot" w:pos="8306"/>
            </w:tabs>
          </w:pPr>
          <w:r>
            <w:fldChar w:fldCharType="begin"/>
          </w:r>
          <w:r>
            <w:instrText xml:space="preserve"> HYPERLINK \l _Toc31721 </w:instrText>
          </w:r>
          <w:r>
            <w:fldChar w:fldCharType="separate"/>
          </w:r>
          <w:r>
            <w:rPr>
              <w:rFonts w:hint="eastAsia" w:ascii="黑体" w:eastAsia="黑体"/>
              <w:i w:val="0"/>
              <w:lang w:eastAsia="zh-CN"/>
            </w:rPr>
            <w:t xml:space="preserve">4.3.2 </w:t>
          </w:r>
          <w:r>
            <w:rPr>
              <w:rFonts w:hint="eastAsia"/>
            </w:rPr>
            <w:t>屏幕</w:t>
          </w:r>
          <w:r>
            <w:t>控制</w:t>
          </w:r>
          <w:r>
            <w:rPr>
              <w:rFonts w:hint="eastAsia"/>
            </w:rPr>
            <w:t>要求</w:t>
          </w:r>
          <w:r>
            <w:tab/>
          </w:r>
          <w:r>
            <w:fldChar w:fldCharType="begin"/>
          </w:r>
          <w:r>
            <w:instrText xml:space="preserve"> PAGEREF _Toc31721 \h </w:instrText>
          </w:r>
          <w:r>
            <w:fldChar w:fldCharType="separate"/>
          </w:r>
          <w:r>
            <w:t>8</w:t>
          </w:r>
          <w:r>
            <w:fldChar w:fldCharType="end"/>
          </w:r>
          <w:r>
            <w:fldChar w:fldCharType="end"/>
          </w:r>
        </w:p>
        <w:p>
          <w:pPr>
            <w:pStyle w:val="16"/>
            <w:tabs>
              <w:tab w:val="right" w:leader="dot" w:pos="8306"/>
            </w:tabs>
          </w:pPr>
          <w:r>
            <w:fldChar w:fldCharType="begin"/>
          </w:r>
          <w:r>
            <w:instrText xml:space="preserve"> HYPERLINK \l _Toc28907 </w:instrText>
          </w:r>
          <w:r>
            <w:fldChar w:fldCharType="separate"/>
          </w:r>
          <w:r>
            <w:rPr>
              <w:rFonts w:hint="eastAsia" w:ascii="黑体" w:eastAsia="黑体"/>
              <w:i w:val="0"/>
              <w:lang w:eastAsia="zh-CN"/>
            </w:rPr>
            <w:t xml:space="preserve">4.3.3 </w:t>
          </w:r>
          <w:r>
            <w:rPr>
              <w:rFonts w:hint="eastAsia"/>
            </w:rPr>
            <w:t>大屏信号源</w:t>
          </w:r>
          <w:r>
            <w:tab/>
          </w:r>
          <w:r>
            <w:fldChar w:fldCharType="begin"/>
          </w:r>
          <w:r>
            <w:instrText xml:space="preserve"> PAGEREF _Toc28907 \h </w:instrText>
          </w:r>
          <w:r>
            <w:fldChar w:fldCharType="separate"/>
          </w:r>
          <w:r>
            <w:t>9</w:t>
          </w:r>
          <w:r>
            <w:fldChar w:fldCharType="end"/>
          </w:r>
          <w:r>
            <w:fldChar w:fldCharType="end"/>
          </w:r>
        </w:p>
        <w:p>
          <w:pPr>
            <w:pStyle w:val="16"/>
            <w:tabs>
              <w:tab w:val="right" w:leader="dot" w:pos="8306"/>
            </w:tabs>
          </w:pPr>
          <w:r>
            <w:fldChar w:fldCharType="begin"/>
          </w:r>
          <w:r>
            <w:instrText xml:space="preserve"> HYPERLINK \l _Toc7809 </w:instrText>
          </w:r>
          <w:r>
            <w:fldChar w:fldCharType="separate"/>
          </w:r>
          <w:r>
            <w:rPr>
              <w:rFonts w:hint="eastAsia" w:ascii="黑体" w:eastAsia="黑体"/>
              <w:i w:val="0"/>
              <w:lang w:eastAsia="zh-CN"/>
            </w:rPr>
            <w:t xml:space="preserve">4.3.4 </w:t>
          </w:r>
          <w:r>
            <w:rPr>
              <w:rFonts w:hint="eastAsia"/>
            </w:rPr>
            <w:t>控制客户端要求</w:t>
          </w:r>
          <w:r>
            <w:tab/>
          </w:r>
          <w:r>
            <w:fldChar w:fldCharType="begin"/>
          </w:r>
          <w:r>
            <w:instrText xml:space="preserve"> PAGEREF _Toc7809 \h </w:instrText>
          </w:r>
          <w:r>
            <w:fldChar w:fldCharType="separate"/>
          </w:r>
          <w:r>
            <w:t>11</w:t>
          </w:r>
          <w:r>
            <w:fldChar w:fldCharType="end"/>
          </w:r>
          <w:r>
            <w:fldChar w:fldCharType="end"/>
          </w:r>
        </w:p>
        <w:p>
          <w:pPr>
            <w:pStyle w:val="27"/>
            <w:tabs>
              <w:tab w:val="right" w:leader="dot" w:pos="8306"/>
              <w:tab w:val="clear" w:pos="993"/>
              <w:tab w:val="clear" w:pos="8296"/>
            </w:tabs>
          </w:pPr>
          <w:r>
            <w:fldChar w:fldCharType="begin"/>
          </w:r>
          <w:r>
            <w:instrText xml:space="preserve"> HYPERLINK \l _Toc6492 </w:instrText>
          </w:r>
          <w:r>
            <w:fldChar w:fldCharType="separate"/>
          </w:r>
          <w:r>
            <w:rPr>
              <w:rFonts w:hint="eastAsia" w:ascii="黑体" w:eastAsia="黑体"/>
              <w:i w:val="0"/>
              <w:lang w:eastAsia="zh-CN"/>
            </w:rPr>
            <w:t xml:space="preserve">4.4 </w:t>
          </w:r>
          <w:r>
            <w:rPr>
              <w:rFonts w:hint="eastAsia"/>
            </w:rPr>
            <w:t>坐席管理系统</w:t>
          </w:r>
          <w:r>
            <w:tab/>
          </w:r>
          <w:r>
            <w:fldChar w:fldCharType="begin"/>
          </w:r>
          <w:r>
            <w:instrText xml:space="preserve"> PAGEREF _Toc6492 \h </w:instrText>
          </w:r>
          <w:r>
            <w:fldChar w:fldCharType="separate"/>
          </w:r>
          <w:r>
            <w:t>11</w:t>
          </w:r>
          <w:r>
            <w:fldChar w:fldCharType="end"/>
          </w:r>
          <w:r>
            <w:fldChar w:fldCharType="end"/>
          </w:r>
        </w:p>
        <w:p>
          <w:pPr>
            <w:pStyle w:val="16"/>
            <w:tabs>
              <w:tab w:val="right" w:leader="dot" w:pos="8306"/>
            </w:tabs>
          </w:pPr>
          <w:r>
            <w:fldChar w:fldCharType="begin"/>
          </w:r>
          <w:r>
            <w:instrText xml:space="preserve"> HYPERLINK \l _Toc24996 </w:instrText>
          </w:r>
          <w:r>
            <w:fldChar w:fldCharType="separate"/>
          </w:r>
          <w:r>
            <w:rPr>
              <w:rFonts w:hint="eastAsia" w:ascii="黑体" w:eastAsia="黑体"/>
              <w:i w:val="0"/>
              <w:lang w:eastAsia="zh-CN"/>
            </w:rPr>
            <w:t xml:space="preserve">4.4.1 </w:t>
          </w:r>
          <w:r>
            <w:rPr>
              <w:rFonts w:hint="eastAsia"/>
            </w:rPr>
            <w:t>坐席管理系统性</w:t>
          </w:r>
          <w:r>
            <w:t>能要求</w:t>
          </w:r>
          <w:r>
            <w:tab/>
          </w:r>
          <w:r>
            <w:fldChar w:fldCharType="begin"/>
          </w:r>
          <w:r>
            <w:instrText xml:space="preserve"> PAGEREF _Toc24996 \h </w:instrText>
          </w:r>
          <w:r>
            <w:fldChar w:fldCharType="separate"/>
          </w:r>
          <w:r>
            <w:t>12</w:t>
          </w:r>
          <w:r>
            <w:fldChar w:fldCharType="end"/>
          </w:r>
          <w:r>
            <w:fldChar w:fldCharType="end"/>
          </w:r>
        </w:p>
        <w:p>
          <w:pPr>
            <w:pStyle w:val="16"/>
            <w:tabs>
              <w:tab w:val="right" w:leader="dot" w:pos="8306"/>
            </w:tabs>
          </w:pPr>
          <w:r>
            <w:fldChar w:fldCharType="begin"/>
          </w:r>
          <w:r>
            <w:instrText xml:space="preserve"> HYPERLINK \l _Toc21300 </w:instrText>
          </w:r>
          <w:r>
            <w:fldChar w:fldCharType="separate"/>
          </w:r>
          <w:r>
            <w:rPr>
              <w:rFonts w:hint="eastAsia" w:ascii="黑体" w:eastAsia="黑体"/>
              <w:i w:val="0"/>
              <w:lang w:eastAsia="zh-CN"/>
            </w:rPr>
            <w:t xml:space="preserve">4.4.2 </w:t>
          </w:r>
          <w:r>
            <w:rPr>
              <w:rFonts w:hint="eastAsia"/>
            </w:rPr>
            <w:t>坐席管理系统</w:t>
          </w:r>
          <w:r>
            <w:t>硬件技术要求</w:t>
          </w:r>
          <w:r>
            <w:tab/>
          </w:r>
          <w:r>
            <w:fldChar w:fldCharType="begin"/>
          </w:r>
          <w:r>
            <w:instrText xml:space="preserve"> PAGEREF _Toc21300 \h </w:instrText>
          </w:r>
          <w:r>
            <w:fldChar w:fldCharType="separate"/>
          </w:r>
          <w:r>
            <w:t>13</w:t>
          </w:r>
          <w:r>
            <w:fldChar w:fldCharType="end"/>
          </w:r>
          <w:r>
            <w:fldChar w:fldCharType="end"/>
          </w:r>
        </w:p>
        <w:p>
          <w:pPr>
            <w:pStyle w:val="27"/>
            <w:tabs>
              <w:tab w:val="right" w:leader="dot" w:pos="8306"/>
              <w:tab w:val="clear" w:pos="993"/>
              <w:tab w:val="clear" w:pos="8296"/>
            </w:tabs>
          </w:pPr>
          <w:r>
            <w:fldChar w:fldCharType="begin"/>
          </w:r>
          <w:r>
            <w:instrText xml:space="preserve"> HYPERLINK \l _Toc128 </w:instrText>
          </w:r>
          <w:r>
            <w:fldChar w:fldCharType="separate"/>
          </w:r>
          <w:r>
            <w:rPr>
              <w:rFonts w:hint="eastAsia" w:ascii="黑体" w:eastAsia="黑体"/>
              <w:i w:val="0"/>
              <w:lang w:eastAsia="zh-CN"/>
            </w:rPr>
            <w:t xml:space="preserve">4.5 </w:t>
          </w:r>
          <w:r>
            <w:rPr>
              <w:rFonts w:hint="eastAsia"/>
            </w:rPr>
            <w:t>应急信息综合显示屏</w:t>
          </w:r>
          <w:r>
            <w:tab/>
          </w:r>
          <w:r>
            <w:fldChar w:fldCharType="begin"/>
          </w:r>
          <w:r>
            <w:instrText xml:space="preserve"> PAGEREF _Toc128 \h </w:instrText>
          </w:r>
          <w:r>
            <w:fldChar w:fldCharType="separate"/>
          </w:r>
          <w:r>
            <w:t>14</w:t>
          </w:r>
          <w:r>
            <w:fldChar w:fldCharType="end"/>
          </w:r>
          <w:r>
            <w:fldChar w:fldCharType="end"/>
          </w:r>
        </w:p>
        <w:p>
          <w:pPr>
            <w:pStyle w:val="23"/>
            <w:tabs>
              <w:tab w:val="right" w:leader="dot" w:pos="8306"/>
              <w:tab w:val="clear" w:pos="420"/>
              <w:tab w:val="clear" w:pos="8296"/>
            </w:tabs>
          </w:pPr>
          <w:r>
            <w:fldChar w:fldCharType="begin"/>
          </w:r>
          <w:r>
            <w:instrText xml:space="preserve"> HYPERLINK \l _Toc3863 </w:instrText>
          </w:r>
          <w:r>
            <w:fldChar w:fldCharType="separate"/>
          </w:r>
          <w:r>
            <w:rPr>
              <w:rFonts w:hint="eastAsia" w:ascii="黑体" w:eastAsia="黑体"/>
              <w:i w:val="0"/>
            </w:rPr>
            <w:t xml:space="preserve">5 </w:t>
          </w:r>
          <w:r>
            <w:rPr>
              <w:rFonts w:hint="eastAsia"/>
            </w:rPr>
            <w:t>电源设备构成</w:t>
          </w:r>
          <w:r>
            <w:tab/>
          </w:r>
          <w:r>
            <w:fldChar w:fldCharType="begin"/>
          </w:r>
          <w:r>
            <w:instrText xml:space="preserve"> PAGEREF _Toc3863 \h </w:instrText>
          </w:r>
          <w:r>
            <w:fldChar w:fldCharType="separate"/>
          </w:r>
          <w:r>
            <w:t>15</w:t>
          </w:r>
          <w:r>
            <w:fldChar w:fldCharType="end"/>
          </w:r>
          <w:r>
            <w:fldChar w:fldCharType="end"/>
          </w:r>
        </w:p>
        <w:p>
          <w:pPr>
            <w:pStyle w:val="27"/>
            <w:tabs>
              <w:tab w:val="right" w:leader="dot" w:pos="8306"/>
              <w:tab w:val="clear" w:pos="993"/>
              <w:tab w:val="clear" w:pos="8296"/>
            </w:tabs>
          </w:pPr>
          <w:r>
            <w:fldChar w:fldCharType="begin"/>
          </w:r>
          <w:r>
            <w:instrText xml:space="preserve"> HYPERLINK \l _Toc2703 </w:instrText>
          </w:r>
          <w:r>
            <w:fldChar w:fldCharType="separate"/>
          </w:r>
          <w:r>
            <w:rPr>
              <w:rFonts w:hint="eastAsia" w:ascii="黑体" w:eastAsia="黑体"/>
              <w:i w:val="0"/>
              <w:lang w:eastAsia="zh-CN"/>
            </w:rPr>
            <w:t xml:space="preserve">5.1 </w:t>
          </w:r>
          <w:r>
            <w:rPr>
              <w:rFonts w:hint="eastAsia"/>
            </w:rPr>
            <w:t>UPS系统参数</w:t>
          </w:r>
          <w:r>
            <w:tab/>
          </w:r>
          <w:r>
            <w:fldChar w:fldCharType="begin"/>
          </w:r>
          <w:r>
            <w:instrText xml:space="preserve"> PAGEREF _Toc2703 \h </w:instrText>
          </w:r>
          <w:r>
            <w:fldChar w:fldCharType="separate"/>
          </w:r>
          <w:r>
            <w:t>16</w:t>
          </w:r>
          <w:r>
            <w:fldChar w:fldCharType="end"/>
          </w:r>
          <w:r>
            <w:fldChar w:fldCharType="end"/>
          </w:r>
        </w:p>
        <w:p>
          <w:pPr>
            <w:pStyle w:val="27"/>
            <w:tabs>
              <w:tab w:val="right" w:leader="dot" w:pos="8306"/>
              <w:tab w:val="clear" w:pos="993"/>
              <w:tab w:val="clear" w:pos="8296"/>
            </w:tabs>
          </w:pPr>
          <w:r>
            <w:fldChar w:fldCharType="begin"/>
          </w:r>
          <w:r>
            <w:instrText xml:space="preserve"> HYPERLINK \l _Toc8795 </w:instrText>
          </w:r>
          <w:r>
            <w:fldChar w:fldCharType="separate"/>
          </w:r>
          <w:r>
            <w:rPr>
              <w:rFonts w:hint="eastAsia" w:ascii="黑体" w:eastAsia="黑体"/>
              <w:i w:val="0"/>
              <w:lang w:eastAsia="zh-CN"/>
            </w:rPr>
            <w:t xml:space="preserve">5.2 </w:t>
          </w:r>
          <w:r>
            <w:rPr>
              <w:rFonts w:hint="eastAsia"/>
            </w:rPr>
            <w:t>UPS系统运行方式</w:t>
          </w:r>
          <w:r>
            <w:tab/>
          </w:r>
          <w:r>
            <w:fldChar w:fldCharType="begin"/>
          </w:r>
          <w:r>
            <w:instrText xml:space="preserve"> PAGEREF _Toc8795 \h </w:instrText>
          </w:r>
          <w:r>
            <w:fldChar w:fldCharType="separate"/>
          </w:r>
          <w:r>
            <w:t>16</w:t>
          </w:r>
          <w:r>
            <w:fldChar w:fldCharType="end"/>
          </w:r>
          <w:r>
            <w:fldChar w:fldCharType="end"/>
          </w:r>
        </w:p>
        <w:p>
          <w:pPr>
            <w:pStyle w:val="27"/>
            <w:tabs>
              <w:tab w:val="right" w:leader="dot" w:pos="8306"/>
              <w:tab w:val="clear" w:pos="993"/>
              <w:tab w:val="clear" w:pos="8296"/>
            </w:tabs>
          </w:pPr>
          <w:r>
            <w:fldChar w:fldCharType="begin"/>
          </w:r>
          <w:r>
            <w:instrText xml:space="preserve"> HYPERLINK \l _Toc31888 </w:instrText>
          </w:r>
          <w:r>
            <w:fldChar w:fldCharType="separate"/>
          </w:r>
          <w:r>
            <w:rPr>
              <w:rFonts w:hint="eastAsia" w:ascii="黑体" w:eastAsia="黑体"/>
              <w:i w:val="0"/>
              <w:lang w:eastAsia="zh-CN"/>
            </w:rPr>
            <w:t xml:space="preserve">5.3 </w:t>
          </w:r>
          <w:r>
            <w:rPr>
              <w:rFonts w:hint="eastAsia"/>
            </w:rPr>
            <w:t>UPS系统主要功能</w:t>
          </w:r>
          <w:r>
            <w:tab/>
          </w:r>
          <w:r>
            <w:fldChar w:fldCharType="begin"/>
          </w:r>
          <w:r>
            <w:instrText xml:space="preserve"> PAGEREF _Toc31888 \h </w:instrText>
          </w:r>
          <w:r>
            <w:fldChar w:fldCharType="separate"/>
          </w:r>
          <w:r>
            <w:t>17</w:t>
          </w:r>
          <w:r>
            <w:fldChar w:fldCharType="end"/>
          </w:r>
          <w:r>
            <w:fldChar w:fldCharType="end"/>
          </w:r>
        </w:p>
        <w:p>
          <w:pPr>
            <w:pStyle w:val="27"/>
            <w:tabs>
              <w:tab w:val="right" w:leader="dot" w:pos="8306"/>
              <w:tab w:val="clear" w:pos="993"/>
              <w:tab w:val="clear" w:pos="8296"/>
            </w:tabs>
          </w:pPr>
          <w:r>
            <w:fldChar w:fldCharType="begin"/>
          </w:r>
          <w:r>
            <w:instrText xml:space="preserve"> HYPERLINK \l _Toc2197 </w:instrText>
          </w:r>
          <w:r>
            <w:fldChar w:fldCharType="separate"/>
          </w:r>
          <w:r>
            <w:rPr>
              <w:rFonts w:hint="eastAsia" w:ascii="黑体" w:eastAsia="黑体"/>
              <w:i w:val="0"/>
              <w:lang w:eastAsia="zh-CN"/>
            </w:rPr>
            <w:t xml:space="preserve">5.4 </w:t>
          </w:r>
          <w:r>
            <w:rPr>
              <w:rFonts w:hint="eastAsia"/>
            </w:rPr>
            <w:t>UPS设备电气性能要求</w:t>
          </w:r>
          <w:r>
            <w:tab/>
          </w:r>
          <w:r>
            <w:fldChar w:fldCharType="begin"/>
          </w:r>
          <w:r>
            <w:instrText xml:space="preserve"> PAGEREF _Toc2197 \h </w:instrText>
          </w:r>
          <w:r>
            <w:fldChar w:fldCharType="separate"/>
          </w:r>
          <w:r>
            <w:t>18</w:t>
          </w:r>
          <w:r>
            <w:fldChar w:fldCharType="end"/>
          </w:r>
          <w:r>
            <w:fldChar w:fldCharType="end"/>
          </w:r>
        </w:p>
        <w:p>
          <w:pPr>
            <w:pStyle w:val="27"/>
            <w:tabs>
              <w:tab w:val="right" w:leader="dot" w:pos="8306"/>
              <w:tab w:val="clear" w:pos="993"/>
              <w:tab w:val="clear" w:pos="8296"/>
            </w:tabs>
          </w:pPr>
          <w:r>
            <w:fldChar w:fldCharType="begin"/>
          </w:r>
          <w:r>
            <w:instrText xml:space="preserve"> HYPERLINK \l _Toc22088 </w:instrText>
          </w:r>
          <w:r>
            <w:fldChar w:fldCharType="separate"/>
          </w:r>
          <w:r>
            <w:rPr>
              <w:rFonts w:hint="eastAsia" w:ascii="黑体" w:eastAsia="黑体"/>
              <w:i w:val="0"/>
              <w:lang w:eastAsia="zh-CN"/>
            </w:rPr>
            <w:t xml:space="preserve">5.5 </w:t>
          </w:r>
          <w:r>
            <w:rPr>
              <w:rFonts w:hint="eastAsia"/>
            </w:rPr>
            <w:t>电池系统技术要求</w:t>
          </w:r>
          <w:r>
            <w:tab/>
          </w:r>
          <w:r>
            <w:fldChar w:fldCharType="begin"/>
          </w:r>
          <w:r>
            <w:instrText xml:space="preserve"> PAGEREF _Toc22088 \h </w:instrText>
          </w:r>
          <w:r>
            <w:fldChar w:fldCharType="separate"/>
          </w:r>
          <w:r>
            <w:t>20</w:t>
          </w:r>
          <w:r>
            <w:fldChar w:fldCharType="end"/>
          </w:r>
          <w:r>
            <w:fldChar w:fldCharType="end"/>
          </w:r>
        </w:p>
        <w:p>
          <w:pPr>
            <w:pStyle w:val="27"/>
            <w:tabs>
              <w:tab w:val="right" w:leader="dot" w:pos="8306"/>
              <w:tab w:val="clear" w:pos="993"/>
              <w:tab w:val="clear" w:pos="8296"/>
            </w:tabs>
          </w:pPr>
          <w:r>
            <w:fldChar w:fldCharType="begin"/>
          </w:r>
          <w:r>
            <w:instrText xml:space="preserve"> HYPERLINK \l _Toc4826 </w:instrText>
          </w:r>
          <w:r>
            <w:fldChar w:fldCharType="separate"/>
          </w:r>
          <w:r>
            <w:rPr>
              <w:rFonts w:hint="eastAsia" w:ascii="黑体" w:eastAsia="黑体"/>
              <w:i w:val="0"/>
              <w:lang w:eastAsia="zh-CN"/>
            </w:rPr>
            <w:t xml:space="preserve">5.6 </w:t>
          </w:r>
          <w:r>
            <w:rPr>
              <w:rFonts w:hint="eastAsia"/>
            </w:rPr>
            <w:t>配电柜技术要求</w:t>
          </w:r>
          <w:r>
            <w:tab/>
          </w:r>
          <w:r>
            <w:fldChar w:fldCharType="begin"/>
          </w:r>
          <w:r>
            <w:instrText xml:space="preserve"> PAGEREF _Toc4826 \h </w:instrText>
          </w:r>
          <w:r>
            <w:fldChar w:fldCharType="separate"/>
          </w:r>
          <w:r>
            <w:t>22</w:t>
          </w:r>
          <w:r>
            <w:fldChar w:fldCharType="end"/>
          </w:r>
          <w:r>
            <w:fldChar w:fldCharType="end"/>
          </w:r>
        </w:p>
        <w:p>
          <w:pPr>
            <w:pStyle w:val="27"/>
            <w:tabs>
              <w:tab w:val="right" w:leader="dot" w:pos="8306"/>
              <w:tab w:val="clear" w:pos="993"/>
              <w:tab w:val="clear" w:pos="8296"/>
            </w:tabs>
          </w:pPr>
          <w:r>
            <w:fldChar w:fldCharType="begin"/>
          </w:r>
          <w:r>
            <w:instrText xml:space="preserve"> HYPERLINK \l _Toc15188 </w:instrText>
          </w:r>
          <w:r>
            <w:fldChar w:fldCharType="separate"/>
          </w:r>
          <w:r>
            <w:rPr>
              <w:rFonts w:hint="eastAsia" w:ascii="黑体" w:eastAsia="黑体"/>
              <w:i w:val="0"/>
              <w:lang w:eastAsia="zh-CN"/>
            </w:rPr>
            <w:t xml:space="preserve">5.7 </w:t>
          </w:r>
          <w:r>
            <w:rPr>
              <w:rFonts w:hint="eastAsia"/>
            </w:rPr>
            <w:t>UPS监控系统</w:t>
          </w:r>
          <w:r>
            <w:tab/>
          </w:r>
          <w:r>
            <w:fldChar w:fldCharType="begin"/>
          </w:r>
          <w:r>
            <w:instrText xml:space="preserve"> PAGEREF _Toc15188 \h </w:instrText>
          </w:r>
          <w:r>
            <w:fldChar w:fldCharType="separate"/>
          </w:r>
          <w:r>
            <w:t>27</w:t>
          </w:r>
          <w:r>
            <w:fldChar w:fldCharType="end"/>
          </w:r>
          <w:r>
            <w:fldChar w:fldCharType="end"/>
          </w:r>
        </w:p>
        <w:p>
          <w:pPr>
            <w:pStyle w:val="23"/>
            <w:tabs>
              <w:tab w:val="right" w:leader="dot" w:pos="8306"/>
              <w:tab w:val="clear" w:pos="420"/>
              <w:tab w:val="clear" w:pos="8296"/>
            </w:tabs>
          </w:pPr>
          <w:r>
            <w:fldChar w:fldCharType="begin"/>
          </w:r>
          <w:r>
            <w:instrText xml:space="preserve"> HYPERLINK \l _Toc31170 </w:instrText>
          </w:r>
          <w:r>
            <w:fldChar w:fldCharType="separate"/>
          </w:r>
          <w:r>
            <w:rPr>
              <w:rFonts w:hint="eastAsia" w:ascii="黑体" w:eastAsia="黑体"/>
              <w:i w:val="0"/>
            </w:rPr>
            <w:t xml:space="preserve">6 </w:t>
          </w:r>
          <w:r>
            <w:rPr>
              <w:rFonts w:hint="eastAsia"/>
            </w:rPr>
            <w:t>网络及安全配套设备</w:t>
          </w:r>
          <w:r>
            <w:tab/>
          </w:r>
          <w:r>
            <w:fldChar w:fldCharType="begin"/>
          </w:r>
          <w:r>
            <w:instrText xml:space="preserve"> PAGEREF _Toc31170 \h </w:instrText>
          </w:r>
          <w:r>
            <w:fldChar w:fldCharType="separate"/>
          </w:r>
          <w:r>
            <w:t>28</w:t>
          </w:r>
          <w:r>
            <w:fldChar w:fldCharType="end"/>
          </w:r>
          <w:r>
            <w:fldChar w:fldCharType="end"/>
          </w:r>
        </w:p>
        <w:p>
          <w:pPr>
            <w:pStyle w:val="27"/>
            <w:tabs>
              <w:tab w:val="right" w:leader="dot" w:pos="8306"/>
              <w:tab w:val="clear" w:pos="993"/>
              <w:tab w:val="clear" w:pos="8296"/>
            </w:tabs>
          </w:pPr>
          <w:r>
            <w:fldChar w:fldCharType="begin"/>
          </w:r>
          <w:r>
            <w:instrText xml:space="preserve"> HYPERLINK \l _Toc24473 </w:instrText>
          </w:r>
          <w:r>
            <w:fldChar w:fldCharType="separate"/>
          </w:r>
          <w:r>
            <w:rPr>
              <w:rFonts w:hint="eastAsia" w:ascii="黑体" w:eastAsia="黑体"/>
              <w:i w:val="0"/>
              <w:lang w:eastAsia="zh-CN"/>
            </w:rPr>
            <w:t xml:space="preserve">6.1 </w:t>
          </w:r>
          <w:r>
            <w:rPr>
              <w:rFonts w:hint="eastAsia"/>
            </w:rPr>
            <w:t>设备部署规划</w:t>
          </w:r>
          <w:r>
            <w:tab/>
          </w:r>
          <w:r>
            <w:fldChar w:fldCharType="begin"/>
          </w:r>
          <w:r>
            <w:instrText xml:space="preserve"> PAGEREF _Toc24473 \h </w:instrText>
          </w:r>
          <w:r>
            <w:fldChar w:fldCharType="separate"/>
          </w:r>
          <w:r>
            <w:t>28</w:t>
          </w:r>
          <w:r>
            <w:fldChar w:fldCharType="end"/>
          </w:r>
          <w:r>
            <w:fldChar w:fldCharType="end"/>
          </w:r>
        </w:p>
        <w:p>
          <w:pPr>
            <w:pStyle w:val="16"/>
            <w:tabs>
              <w:tab w:val="right" w:leader="dot" w:pos="8306"/>
            </w:tabs>
          </w:pPr>
          <w:r>
            <w:fldChar w:fldCharType="begin"/>
          </w:r>
          <w:r>
            <w:instrText xml:space="preserve"> HYPERLINK \l _Toc12450 </w:instrText>
          </w:r>
          <w:r>
            <w:fldChar w:fldCharType="separate"/>
          </w:r>
          <w:r>
            <w:rPr>
              <w:rFonts w:hint="eastAsia" w:ascii="黑体" w:eastAsia="黑体"/>
              <w:i w:val="0"/>
              <w:lang w:eastAsia="zh-CN"/>
            </w:rPr>
            <w:t xml:space="preserve">6.1.1 </w:t>
          </w:r>
          <w:r>
            <w:rPr>
              <w:rFonts w:hint="eastAsia"/>
            </w:rPr>
            <w:t>总体部署规划</w:t>
          </w:r>
          <w:r>
            <w:tab/>
          </w:r>
          <w:r>
            <w:fldChar w:fldCharType="begin"/>
          </w:r>
          <w:r>
            <w:instrText xml:space="preserve"> PAGEREF _Toc12450 \h </w:instrText>
          </w:r>
          <w:r>
            <w:fldChar w:fldCharType="separate"/>
          </w:r>
          <w:r>
            <w:t>28</w:t>
          </w:r>
          <w:r>
            <w:fldChar w:fldCharType="end"/>
          </w:r>
          <w:r>
            <w:fldChar w:fldCharType="end"/>
          </w:r>
        </w:p>
        <w:p>
          <w:pPr>
            <w:pStyle w:val="16"/>
            <w:tabs>
              <w:tab w:val="right" w:leader="dot" w:pos="8306"/>
            </w:tabs>
          </w:pPr>
          <w:r>
            <w:fldChar w:fldCharType="begin"/>
          </w:r>
          <w:r>
            <w:instrText xml:space="preserve"> HYPERLINK \l _Toc17421 </w:instrText>
          </w:r>
          <w:r>
            <w:fldChar w:fldCharType="separate"/>
          </w:r>
          <w:r>
            <w:rPr>
              <w:rFonts w:hint="eastAsia" w:ascii="黑体" w:eastAsia="黑体"/>
              <w:i w:val="0"/>
              <w:lang w:eastAsia="zh-CN"/>
            </w:rPr>
            <w:t xml:space="preserve">6.1.2 </w:t>
          </w:r>
          <w:r>
            <w:rPr>
              <w:rFonts w:hint="eastAsia"/>
            </w:rPr>
            <w:t>云资源中心设备部署方案</w:t>
          </w:r>
          <w:r>
            <w:tab/>
          </w:r>
          <w:r>
            <w:fldChar w:fldCharType="begin"/>
          </w:r>
          <w:r>
            <w:instrText xml:space="preserve"> PAGEREF _Toc17421 \h </w:instrText>
          </w:r>
          <w:r>
            <w:fldChar w:fldCharType="separate"/>
          </w:r>
          <w:r>
            <w:t>29</w:t>
          </w:r>
          <w:r>
            <w:fldChar w:fldCharType="end"/>
          </w:r>
          <w:r>
            <w:fldChar w:fldCharType="end"/>
          </w:r>
        </w:p>
        <w:p>
          <w:pPr>
            <w:pStyle w:val="16"/>
            <w:tabs>
              <w:tab w:val="right" w:leader="dot" w:pos="8306"/>
            </w:tabs>
          </w:pPr>
          <w:r>
            <w:fldChar w:fldCharType="begin"/>
          </w:r>
          <w:r>
            <w:instrText xml:space="preserve"> HYPERLINK \l _Toc2985 </w:instrText>
          </w:r>
          <w:r>
            <w:fldChar w:fldCharType="separate"/>
          </w:r>
          <w:r>
            <w:rPr>
              <w:rFonts w:hint="eastAsia" w:ascii="黑体" w:eastAsia="黑体"/>
              <w:i w:val="0"/>
              <w:lang w:eastAsia="zh-CN"/>
            </w:rPr>
            <w:t xml:space="preserve">6.1.3 </w:t>
          </w:r>
          <w:r>
            <w:rPr>
              <w:rFonts w:hint="eastAsia"/>
            </w:rPr>
            <w:t>控制中心云节点方案</w:t>
          </w:r>
          <w:r>
            <w:tab/>
          </w:r>
          <w:r>
            <w:fldChar w:fldCharType="begin"/>
          </w:r>
          <w:r>
            <w:instrText xml:space="preserve"> PAGEREF _Toc2985 \h </w:instrText>
          </w:r>
          <w:r>
            <w:fldChar w:fldCharType="separate"/>
          </w:r>
          <w:r>
            <w:t>33</w:t>
          </w:r>
          <w:r>
            <w:fldChar w:fldCharType="end"/>
          </w:r>
          <w:r>
            <w:fldChar w:fldCharType="end"/>
          </w:r>
        </w:p>
        <w:p>
          <w:pPr>
            <w:pStyle w:val="27"/>
            <w:tabs>
              <w:tab w:val="right" w:leader="dot" w:pos="8306"/>
              <w:tab w:val="clear" w:pos="993"/>
              <w:tab w:val="clear" w:pos="8296"/>
            </w:tabs>
          </w:pPr>
          <w:r>
            <w:fldChar w:fldCharType="begin"/>
          </w:r>
          <w:r>
            <w:instrText xml:space="preserve"> HYPERLINK \l _Toc12015 </w:instrText>
          </w:r>
          <w:r>
            <w:fldChar w:fldCharType="separate"/>
          </w:r>
          <w:r>
            <w:rPr>
              <w:rFonts w:hint="eastAsia" w:ascii="黑体" w:eastAsia="黑体"/>
              <w:i w:val="0"/>
              <w:lang w:eastAsia="zh-CN"/>
            </w:rPr>
            <w:t xml:space="preserve">6.2 </w:t>
          </w:r>
          <w:r>
            <w:rPr>
              <w:rFonts w:hint="eastAsia"/>
            </w:rPr>
            <w:t>安全等保要求</w:t>
          </w:r>
          <w:r>
            <w:tab/>
          </w:r>
          <w:r>
            <w:fldChar w:fldCharType="begin"/>
          </w:r>
          <w:r>
            <w:instrText xml:space="preserve"> PAGEREF _Toc12015 \h </w:instrText>
          </w:r>
          <w:r>
            <w:fldChar w:fldCharType="separate"/>
          </w:r>
          <w:r>
            <w:t>33</w:t>
          </w:r>
          <w:r>
            <w:fldChar w:fldCharType="end"/>
          </w:r>
          <w:r>
            <w:fldChar w:fldCharType="end"/>
          </w:r>
        </w:p>
        <w:p>
          <w:pPr>
            <w:pStyle w:val="27"/>
            <w:tabs>
              <w:tab w:val="right" w:leader="dot" w:pos="8306"/>
              <w:tab w:val="clear" w:pos="993"/>
              <w:tab w:val="clear" w:pos="8296"/>
            </w:tabs>
          </w:pPr>
          <w:r>
            <w:fldChar w:fldCharType="begin"/>
          </w:r>
          <w:r>
            <w:instrText xml:space="preserve"> HYPERLINK \l _Toc6074 </w:instrText>
          </w:r>
          <w:r>
            <w:fldChar w:fldCharType="separate"/>
          </w:r>
          <w:r>
            <w:rPr>
              <w:rFonts w:hint="eastAsia" w:ascii="黑体" w:eastAsia="黑体"/>
              <w:i w:val="0"/>
              <w:lang w:eastAsia="zh-CN"/>
            </w:rPr>
            <w:t xml:space="preserve">6.3 </w:t>
          </w:r>
          <w:r>
            <w:rPr>
              <w:rFonts w:hint="eastAsia"/>
            </w:rPr>
            <w:t>综合业务生产云平台功能</w:t>
          </w:r>
          <w:r>
            <w:tab/>
          </w:r>
          <w:r>
            <w:fldChar w:fldCharType="begin"/>
          </w:r>
          <w:r>
            <w:instrText xml:space="preserve"> PAGEREF _Toc6074 \h </w:instrText>
          </w:r>
          <w:r>
            <w:fldChar w:fldCharType="separate"/>
          </w:r>
          <w:r>
            <w:t>34</w:t>
          </w:r>
          <w:r>
            <w:fldChar w:fldCharType="end"/>
          </w:r>
          <w:r>
            <w:fldChar w:fldCharType="end"/>
          </w:r>
        </w:p>
        <w:p>
          <w:pPr>
            <w:pStyle w:val="27"/>
            <w:tabs>
              <w:tab w:val="right" w:leader="dot" w:pos="8306"/>
              <w:tab w:val="clear" w:pos="993"/>
              <w:tab w:val="clear" w:pos="8296"/>
            </w:tabs>
          </w:pPr>
          <w:r>
            <w:fldChar w:fldCharType="begin"/>
          </w:r>
          <w:r>
            <w:instrText xml:space="preserve"> HYPERLINK \l _Toc25264 </w:instrText>
          </w:r>
          <w:r>
            <w:fldChar w:fldCharType="separate"/>
          </w:r>
          <w:r>
            <w:rPr>
              <w:rFonts w:hint="eastAsia" w:ascii="黑体" w:eastAsia="黑体"/>
              <w:i w:val="0"/>
              <w:lang w:eastAsia="zh-CN"/>
            </w:rPr>
            <w:t xml:space="preserve">6.4 </w:t>
          </w:r>
          <w:r>
            <w:rPr>
              <w:rFonts w:hint="eastAsia"/>
            </w:rPr>
            <w:t>网络及安全配套设备技术要求</w:t>
          </w:r>
          <w:r>
            <w:tab/>
          </w:r>
          <w:r>
            <w:fldChar w:fldCharType="begin"/>
          </w:r>
          <w:r>
            <w:instrText xml:space="preserve"> PAGEREF _Toc25264 \h </w:instrText>
          </w:r>
          <w:r>
            <w:fldChar w:fldCharType="separate"/>
          </w:r>
          <w:r>
            <w:t>35</w:t>
          </w:r>
          <w:r>
            <w:fldChar w:fldCharType="end"/>
          </w:r>
          <w:r>
            <w:fldChar w:fldCharType="end"/>
          </w:r>
        </w:p>
        <w:p>
          <w:pPr>
            <w:pStyle w:val="16"/>
            <w:tabs>
              <w:tab w:val="right" w:leader="dot" w:pos="8306"/>
            </w:tabs>
          </w:pPr>
          <w:r>
            <w:fldChar w:fldCharType="begin"/>
          </w:r>
          <w:r>
            <w:instrText xml:space="preserve"> HYPERLINK \l _Toc14906 </w:instrText>
          </w:r>
          <w:r>
            <w:fldChar w:fldCharType="separate"/>
          </w:r>
          <w:r>
            <w:rPr>
              <w:rFonts w:hint="eastAsia" w:ascii="黑体" w:eastAsia="黑体"/>
              <w:i w:val="0"/>
              <w:lang w:eastAsia="zh-CN"/>
            </w:rPr>
            <w:t xml:space="preserve">6.4.1 </w:t>
          </w:r>
          <w:r>
            <w:rPr>
              <w:rFonts w:hint="eastAsia"/>
            </w:rPr>
            <w:t>互联网区交换机</w:t>
          </w:r>
          <w:r>
            <w:tab/>
          </w:r>
          <w:r>
            <w:fldChar w:fldCharType="begin"/>
          </w:r>
          <w:r>
            <w:instrText xml:space="preserve"> PAGEREF _Toc14906 \h </w:instrText>
          </w:r>
          <w:r>
            <w:fldChar w:fldCharType="separate"/>
          </w:r>
          <w:r>
            <w:t>36</w:t>
          </w:r>
          <w:r>
            <w:fldChar w:fldCharType="end"/>
          </w:r>
          <w:r>
            <w:fldChar w:fldCharType="end"/>
          </w:r>
        </w:p>
        <w:p>
          <w:pPr>
            <w:pStyle w:val="16"/>
            <w:tabs>
              <w:tab w:val="right" w:leader="dot" w:pos="8306"/>
            </w:tabs>
          </w:pPr>
          <w:r>
            <w:fldChar w:fldCharType="begin"/>
          </w:r>
          <w:r>
            <w:instrText xml:space="preserve"> HYPERLINK \l _Toc28942 </w:instrText>
          </w:r>
          <w:r>
            <w:fldChar w:fldCharType="separate"/>
          </w:r>
          <w:r>
            <w:rPr>
              <w:rFonts w:hint="eastAsia" w:ascii="黑体" w:eastAsia="黑体"/>
              <w:i w:val="0"/>
              <w:lang w:eastAsia="zh-CN"/>
            </w:rPr>
            <w:t xml:space="preserve">6.4.2 </w:t>
          </w:r>
          <w:r>
            <w:rPr>
              <w:rFonts w:hint="eastAsia"/>
            </w:rPr>
            <w:t>控制中心接入交换机</w:t>
          </w:r>
          <w:r>
            <w:tab/>
          </w:r>
          <w:r>
            <w:fldChar w:fldCharType="begin"/>
          </w:r>
          <w:r>
            <w:instrText xml:space="preserve"> PAGEREF _Toc28942 \h </w:instrText>
          </w:r>
          <w:r>
            <w:fldChar w:fldCharType="separate"/>
          </w:r>
          <w:r>
            <w:t>36</w:t>
          </w:r>
          <w:r>
            <w:fldChar w:fldCharType="end"/>
          </w:r>
          <w:r>
            <w:fldChar w:fldCharType="end"/>
          </w:r>
        </w:p>
        <w:p>
          <w:pPr>
            <w:pStyle w:val="16"/>
            <w:tabs>
              <w:tab w:val="right" w:leader="dot" w:pos="8306"/>
            </w:tabs>
          </w:pPr>
          <w:r>
            <w:fldChar w:fldCharType="begin"/>
          </w:r>
          <w:r>
            <w:instrText xml:space="preserve"> HYPERLINK \l _Toc8234 </w:instrText>
          </w:r>
          <w:r>
            <w:fldChar w:fldCharType="separate"/>
          </w:r>
          <w:r>
            <w:rPr>
              <w:rFonts w:hint="eastAsia" w:ascii="黑体" w:eastAsia="黑体"/>
              <w:i w:val="0"/>
              <w:lang w:eastAsia="zh-CN"/>
            </w:rPr>
            <w:t xml:space="preserve">6.4.3 </w:t>
          </w:r>
          <w:r>
            <w:rPr>
              <w:rFonts w:hint="eastAsia"/>
            </w:rPr>
            <w:t>互联网区防火墙</w:t>
          </w:r>
          <w:r>
            <w:tab/>
          </w:r>
          <w:r>
            <w:fldChar w:fldCharType="begin"/>
          </w:r>
          <w:r>
            <w:instrText xml:space="preserve"> PAGEREF _Toc8234 \h </w:instrText>
          </w:r>
          <w:r>
            <w:fldChar w:fldCharType="separate"/>
          </w:r>
          <w:r>
            <w:t>37</w:t>
          </w:r>
          <w:r>
            <w:fldChar w:fldCharType="end"/>
          </w:r>
          <w:r>
            <w:fldChar w:fldCharType="end"/>
          </w:r>
        </w:p>
        <w:p>
          <w:pPr>
            <w:pStyle w:val="16"/>
            <w:tabs>
              <w:tab w:val="right" w:leader="dot" w:pos="8306"/>
            </w:tabs>
          </w:pPr>
          <w:r>
            <w:fldChar w:fldCharType="begin"/>
          </w:r>
          <w:r>
            <w:instrText xml:space="preserve"> HYPERLINK \l _Toc13372 </w:instrText>
          </w:r>
          <w:r>
            <w:fldChar w:fldCharType="separate"/>
          </w:r>
          <w:r>
            <w:rPr>
              <w:rFonts w:hint="eastAsia" w:ascii="黑体" w:eastAsia="黑体"/>
              <w:i w:val="0"/>
              <w:lang w:eastAsia="zh-CN"/>
            </w:rPr>
            <w:t xml:space="preserve">6.4.4 </w:t>
          </w:r>
          <w:r>
            <w:rPr>
              <w:rFonts w:hint="eastAsia"/>
            </w:rPr>
            <w:t>抗DDos设备</w:t>
          </w:r>
          <w:r>
            <w:tab/>
          </w:r>
          <w:r>
            <w:fldChar w:fldCharType="begin"/>
          </w:r>
          <w:r>
            <w:instrText xml:space="preserve"> PAGEREF _Toc13372 \h </w:instrText>
          </w:r>
          <w:r>
            <w:fldChar w:fldCharType="separate"/>
          </w:r>
          <w:r>
            <w:t>37</w:t>
          </w:r>
          <w:r>
            <w:fldChar w:fldCharType="end"/>
          </w:r>
          <w:r>
            <w:fldChar w:fldCharType="end"/>
          </w:r>
        </w:p>
        <w:p>
          <w:pPr>
            <w:pStyle w:val="16"/>
            <w:tabs>
              <w:tab w:val="right" w:leader="dot" w:pos="8306"/>
            </w:tabs>
          </w:pPr>
          <w:r>
            <w:fldChar w:fldCharType="begin"/>
          </w:r>
          <w:r>
            <w:instrText xml:space="preserve"> HYPERLINK \l _Toc32586 </w:instrText>
          </w:r>
          <w:r>
            <w:fldChar w:fldCharType="separate"/>
          </w:r>
          <w:r>
            <w:rPr>
              <w:rFonts w:hint="eastAsia" w:ascii="黑体" w:eastAsia="黑体"/>
              <w:i w:val="0"/>
              <w:lang w:eastAsia="zh-CN"/>
            </w:rPr>
            <w:t xml:space="preserve">6.4.5 </w:t>
          </w:r>
          <w:r>
            <w:rPr>
              <w:rFonts w:hint="eastAsia"/>
            </w:rPr>
            <w:t>Web应用防火墙</w:t>
          </w:r>
          <w:r>
            <w:tab/>
          </w:r>
          <w:r>
            <w:fldChar w:fldCharType="begin"/>
          </w:r>
          <w:r>
            <w:instrText xml:space="preserve"> PAGEREF _Toc32586 \h </w:instrText>
          </w:r>
          <w:r>
            <w:fldChar w:fldCharType="separate"/>
          </w:r>
          <w:r>
            <w:t>38</w:t>
          </w:r>
          <w:r>
            <w:fldChar w:fldCharType="end"/>
          </w:r>
          <w:r>
            <w:fldChar w:fldCharType="end"/>
          </w:r>
        </w:p>
        <w:p>
          <w:pPr>
            <w:pStyle w:val="16"/>
            <w:tabs>
              <w:tab w:val="right" w:leader="dot" w:pos="8306"/>
            </w:tabs>
          </w:pPr>
          <w:r>
            <w:fldChar w:fldCharType="begin"/>
          </w:r>
          <w:r>
            <w:instrText xml:space="preserve"> HYPERLINK \l _Toc1540 </w:instrText>
          </w:r>
          <w:r>
            <w:fldChar w:fldCharType="separate"/>
          </w:r>
          <w:r>
            <w:rPr>
              <w:rFonts w:hint="eastAsia" w:ascii="黑体" w:eastAsia="黑体"/>
              <w:i w:val="0"/>
              <w:lang w:eastAsia="zh-CN"/>
            </w:rPr>
            <w:t xml:space="preserve">6.4.6 </w:t>
          </w:r>
          <w:r>
            <w:rPr>
              <w:rFonts w:hint="eastAsia"/>
            </w:rPr>
            <w:t>网闸设备</w:t>
          </w:r>
          <w:r>
            <w:tab/>
          </w:r>
          <w:r>
            <w:fldChar w:fldCharType="begin"/>
          </w:r>
          <w:r>
            <w:instrText xml:space="preserve"> PAGEREF _Toc1540 \h </w:instrText>
          </w:r>
          <w:r>
            <w:fldChar w:fldCharType="separate"/>
          </w:r>
          <w:r>
            <w:t>40</w:t>
          </w:r>
          <w:r>
            <w:fldChar w:fldCharType="end"/>
          </w:r>
          <w:r>
            <w:fldChar w:fldCharType="end"/>
          </w:r>
        </w:p>
        <w:p>
          <w:pPr>
            <w:pStyle w:val="16"/>
            <w:tabs>
              <w:tab w:val="right" w:leader="dot" w:pos="8306"/>
            </w:tabs>
          </w:pPr>
          <w:r>
            <w:fldChar w:fldCharType="begin"/>
          </w:r>
          <w:r>
            <w:instrText xml:space="preserve"> HYPERLINK \l _Toc279 </w:instrText>
          </w:r>
          <w:r>
            <w:fldChar w:fldCharType="separate"/>
          </w:r>
          <w:r>
            <w:rPr>
              <w:rFonts w:hint="eastAsia" w:ascii="黑体" w:eastAsia="黑体"/>
              <w:i w:val="0"/>
              <w:lang w:eastAsia="zh-CN"/>
            </w:rPr>
            <w:t xml:space="preserve">6.4.7 </w:t>
          </w:r>
          <w:r>
            <w:rPr>
              <w:rFonts w:hint="eastAsia"/>
            </w:rPr>
            <w:t>单向光闸</w:t>
          </w:r>
          <w:r>
            <w:tab/>
          </w:r>
          <w:r>
            <w:fldChar w:fldCharType="begin"/>
          </w:r>
          <w:r>
            <w:instrText xml:space="preserve"> PAGEREF _Toc279 \h </w:instrText>
          </w:r>
          <w:r>
            <w:fldChar w:fldCharType="separate"/>
          </w:r>
          <w:r>
            <w:t>40</w:t>
          </w:r>
          <w:r>
            <w:fldChar w:fldCharType="end"/>
          </w:r>
          <w:r>
            <w:fldChar w:fldCharType="end"/>
          </w:r>
        </w:p>
        <w:p>
          <w:pPr>
            <w:pStyle w:val="16"/>
            <w:tabs>
              <w:tab w:val="right" w:leader="dot" w:pos="8306"/>
            </w:tabs>
          </w:pPr>
          <w:r>
            <w:fldChar w:fldCharType="begin"/>
          </w:r>
          <w:r>
            <w:instrText xml:space="preserve"> HYPERLINK \l _Toc19786 </w:instrText>
          </w:r>
          <w:r>
            <w:fldChar w:fldCharType="separate"/>
          </w:r>
          <w:r>
            <w:rPr>
              <w:rFonts w:hint="eastAsia" w:ascii="黑体" w:eastAsia="黑体"/>
              <w:i w:val="0"/>
              <w:lang w:eastAsia="zh-CN"/>
            </w:rPr>
            <w:t xml:space="preserve">6.4.8 </w:t>
          </w:r>
          <w:r>
            <w:rPr>
              <w:rFonts w:hint="eastAsia"/>
            </w:rPr>
            <w:t>数据安全交换设备</w:t>
          </w:r>
          <w:r>
            <w:tab/>
          </w:r>
          <w:r>
            <w:fldChar w:fldCharType="begin"/>
          </w:r>
          <w:r>
            <w:instrText xml:space="preserve"> PAGEREF _Toc19786 \h </w:instrText>
          </w:r>
          <w:r>
            <w:fldChar w:fldCharType="separate"/>
          </w:r>
          <w:r>
            <w:t>40</w:t>
          </w:r>
          <w:r>
            <w:fldChar w:fldCharType="end"/>
          </w:r>
          <w:r>
            <w:fldChar w:fldCharType="end"/>
          </w:r>
        </w:p>
        <w:p>
          <w:pPr>
            <w:pStyle w:val="16"/>
            <w:tabs>
              <w:tab w:val="right" w:leader="dot" w:pos="8306"/>
            </w:tabs>
          </w:pPr>
          <w:r>
            <w:fldChar w:fldCharType="begin"/>
          </w:r>
          <w:r>
            <w:instrText xml:space="preserve"> HYPERLINK \l _Toc11995 </w:instrText>
          </w:r>
          <w:r>
            <w:fldChar w:fldCharType="separate"/>
          </w:r>
          <w:r>
            <w:rPr>
              <w:rFonts w:hint="eastAsia" w:ascii="黑体" w:eastAsia="黑体"/>
              <w:i w:val="0"/>
              <w:lang w:eastAsia="zh-CN"/>
            </w:rPr>
            <w:t xml:space="preserve">6.4.9 </w:t>
          </w:r>
          <w:r>
            <w:rPr>
              <w:rFonts w:hint="eastAsia"/>
            </w:rPr>
            <w:t>线缆及附件要求</w:t>
          </w:r>
          <w:r>
            <w:tab/>
          </w:r>
          <w:r>
            <w:fldChar w:fldCharType="begin"/>
          </w:r>
          <w:r>
            <w:instrText xml:space="preserve"> PAGEREF _Toc11995 \h </w:instrText>
          </w:r>
          <w:r>
            <w:fldChar w:fldCharType="separate"/>
          </w:r>
          <w:r>
            <w:t>41</w:t>
          </w:r>
          <w:r>
            <w:fldChar w:fldCharType="end"/>
          </w:r>
          <w:r>
            <w:fldChar w:fldCharType="end"/>
          </w:r>
        </w:p>
        <w:p>
          <w:pPr>
            <w:pStyle w:val="16"/>
            <w:tabs>
              <w:tab w:val="right" w:leader="dot" w:pos="8306"/>
            </w:tabs>
          </w:pPr>
          <w:r>
            <w:fldChar w:fldCharType="begin"/>
          </w:r>
          <w:r>
            <w:instrText xml:space="preserve"> HYPERLINK \l _Toc31835 </w:instrText>
          </w:r>
          <w:r>
            <w:fldChar w:fldCharType="separate"/>
          </w:r>
          <w:r>
            <w:rPr>
              <w:rFonts w:hint="eastAsia" w:ascii="黑体" w:eastAsia="黑体"/>
              <w:i w:val="0"/>
              <w:lang w:eastAsia="zh-CN"/>
            </w:rPr>
            <w:t xml:space="preserve">6.4.10 </w:t>
          </w:r>
          <w:r>
            <w:rPr>
              <w:rFonts w:hint="eastAsia"/>
            </w:rPr>
            <w:t>运营商互联网专线租赁服务</w:t>
          </w:r>
          <w:r>
            <w:tab/>
          </w:r>
          <w:r>
            <w:fldChar w:fldCharType="begin"/>
          </w:r>
          <w:r>
            <w:instrText xml:space="preserve"> PAGEREF _Toc31835 \h </w:instrText>
          </w:r>
          <w:r>
            <w:fldChar w:fldCharType="separate"/>
          </w:r>
          <w:r>
            <w:t>42</w:t>
          </w:r>
          <w:r>
            <w:fldChar w:fldCharType="end"/>
          </w:r>
          <w:r>
            <w:fldChar w:fldCharType="end"/>
          </w:r>
        </w:p>
        <w:p>
          <w:pPr>
            <w:pStyle w:val="16"/>
            <w:tabs>
              <w:tab w:val="right" w:leader="dot" w:pos="8306"/>
            </w:tabs>
          </w:pPr>
          <w:r>
            <w:fldChar w:fldCharType="begin"/>
          </w:r>
          <w:r>
            <w:instrText xml:space="preserve"> HYPERLINK \l _Toc12079 </w:instrText>
          </w:r>
          <w:r>
            <w:fldChar w:fldCharType="separate"/>
          </w:r>
          <w:r>
            <w:rPr>
              <w:rFonts w:hint="eastAsia" w:ascii="黑体" w:eastAsia="黑体"/>
              <w:i w:val="0"/>
              <w:lang w:eastAsia="zh-CN"/>
            </w:rPr>
            <w:t xml:space="preserve">6.4.11 </w:t>
          </w:r>
          <w:r>
            <w:rPr>
              <w:rFonts w:hint="eastAsia"/>
            </w:rPr>
            <w:t>与既有云平台对接要求</w:t>
          </w:r>
          <w:r>
            <w:tab/>
          </w:r>
          <w:r>
            <w:fldChar w:fldCharType="begin"/>
          </w:r>
          <w:r>
            <w:instrText xml:space="preserve"> PAGEREF _Toc12079 \h </w:instrText>
          </w:r>
          <w:r>
            <w:fldChar w:fldCharType="separate"/>
          </w:r>
          <w:r>
            <w:t>43</w:t>
          </w:r>
          <w:r>
            <w:fldChar w:fldCharType="end"/>
          </w:r>
          <w:r>
            <w:fldChar w:fldCharType="end"/>
          </w:r>
        </w:p>
        <w:p>
          <w:pPr>
            <w:pStyle w:val="27"/>
            <w:tabs>
              <w:tab w:val="right" w:leader="dot" w:pos="8306"/>
              <w:tab w:val="clear" w:pos="993"/>
              <w:tab w:val="clear" w:pos="8296"/>
            </w:tabs>
          </w:pPr>
          <w:r>
            <w:fldChar w:fldCharType="begin"/>
          </w:r>
          <w:r>
            <w:instrText xml:space="preserve"> HYPERLINK \l _Toc12005 </w:instrText>
          </w:r>
          <w:r>
            <w:fldChar w:fldCharType="separate"/>
          </w:r>
          <w:r>
            <w:rPr>
              <w:rFonts w:hint="eastAsia" w:ascii="黑体" w:eastAsia="黑体"/>
              <w:i w:val="0"/>
              <w:lang w:eastAsia="zh-CN"/>
            </w:rPr>
            <w:t xml:space="preserve">6.5 </w:t>
          </w:r>
          <w:r>
            <w:rPr>
              <w:rFonts w:hint="eastAsia"/>
            </w:rPr>
            <w:t>线网通信信息安全</w:t>
          </w:r>
          <w:r>
            <w:tab/>
          </w:r>
          <w:r>
            <w:fldChar w:fldCharType="begin"/>
          </w:r>
          <w:r>
            <w:instrText xml:space="preserve"> PAGEREF _Toc12005 \h </w:instrText>
          </w:r>
          <w:r>
            <w:fldChar w:fldCharType="separate"/>
          </w:r>
          <w:r>
            <w:t>43</w:t>
          </w:r>
          <w:r>
            <w:fldChar w:fldCharType="end"/>
          </w:r>
          <w:r>
            <w:fldChar w:fldCharType="end"/>
          </w:r>
        </w:p>
        <w:p>
          <w:pPr>
            <w:pStyle w:val="16"/>
            <w:tabs>
              <w:tab w:val="right" w:leader="dot" w:pos="8306"/>
            </w:tabs>
          </w:pPr>
          <w:r>
            <w:fldChar w:fldCharType="begin"/>
          </w:r>
          <w:r>
            <w:instrText xml:space="preserve"> HYPERLINK \l _Toc26782 </w:instrText>
          </w:r>
          <w:r>
            <w:fldChar w:fldCharType="separate"/>
          </w:r>
          <w:r>
            <w:rPr>
              <w:rFonts w:hint="eastAsia" w:ascii="黑体" w:eastAsia="黑体"/>
              <w:i w:val="0"/>
              <w:lang w:eastAsia="zh-CN"/>
            </w:rPr>
            <w:t xml:space="preserve">6.5.1 </w:t>
          </w:r>
          <w:r>
            <w:rPr>
              <w:rFonts w:hint="eastAsia"/>
            </w:rPr>
            <w:t>安全分界要求</w:t>
          </w:r>
          <w:r>
            <w:tab/>
          </w:r>
          <w:r>
            <w:fldChar w:fldCharType="begin"/>
          </w:r>
          <w:r>
            <w:instrText xml:space="preserve"> PAGEREF _Toc26782 \h </w:instrText>
          </w:r>
          <w:r>
            <w:fldChar w:fldCharType="separate"/>
          </w:r>
          <w:r>
            <w:t>43</w:t>
          </w:r>
          <w:r>
            <w:fldChar w:fldCharType="end"/>
          </w:r>
          <w:r>
            <w:fldChar w:fldCharType="end"/>
          </w:r>
        </w:p>
        <w:p>
          <w:pPr>
            <w:pStyle w:val="16"/>
            <w:tabs>
              <w:tab w:val="right" w:leader="dot" w:pos="8306"/>
            </w:tabs>
          </w:pPr>
          <w:r>
            <w:fldChar w:fldCharType="begin"/>
          </w:r>
          <w:r>
            <w:instrText xml:space="preserve"> HYPERLINK \l _Toc19603 </w:instrText>
          </w:r>
          <w:r>
            <w:fldChar w:fldCharType="separate"/>
          </w:r>
          <w:r>
            <w:rPr>
              <w:rFonts w:hint="eastAsia" w:ascii="黑体" w:eastAsia="黑体"/>
              <w:i w:val="0"/>
              <w:lang w:eastAsia="zh-CN"/>
            </w:rPr>
            <w:t xml:space="preserve">6.5.2 </w:t>
          </w:r>
          <w:r>
            <w:rPr>
              <w:rFonts w:hint="eastAsia"/>
            </w:rPr>
            <w:t>机房安全要求</w:t>
          </w:r>
          <w:r>
            <w:tab/>
          </w:r>
          <w:r>
            <w:fldChar w:fldCharType="begin"/>
          </w:r>
          <w:r>
            <w:instrText xml:space="preserve"> PAGEREF _Toc19603 \h </w:instrText>
          </w:r>
          <w:r>
            <w:fldChar w:fldCharType="separate"/>
          </w:r>
          <w:r>
            <w:t>43</w:t>
          </w:r>
          <w:r>
            <w:fldChar w:fldCharType="end"/>
          </w:r>
          <w:r>
            <w:fldChar w:fldCharType="end"/>
          </w:r>
        </w:p>
        <w:p>
          <w:pPr>
            <w:pStyle w:val="16"/>
            <w:tabs>
              <w:tab w:val="right" w:leader="dot" w:pos="8306"/>
            </w:tabs>
          </w:pPr>
          <w:r>
            <w:fldChar w:fldCharType="begin"/>
          </w:r>
          <w:r>
            <w:instrText xml:space="preserve"> HYPERLINK \l _Toc32157 </w:instrText>
          </w:r>
          <w:r>
            <w:fldChar w:fldCharType="separate"/>
          </w:r>
          <w:r>
            <w:rPr>
              <w:rFonts w:hint="eastAsia" w:ascii="黑体" w:eastAsia="黑体"/>
              <w:i w:val="0"/>
              <w:lang w:eastAsia="zh-CN"/>
            </w:rPr>
            <w:t xml:space="preserve">6.5.3 </w:t>
          </w:r>
          <w:r>
            <w:rPr>
              <w:rFonts w:hint="eastAsia"/>
            </w:rPr>
            <w:t>安全通信网络</w:t>
          </w:r>
          <w:r>
            <w:tab/>
          </w:r>
          <w:r>
            <w:fldChar w:fldCharType="begin"/>
          </w:r>
          <w:r>
            <w:instrText xml:space="preserve"> PAGEREF _Toc32157 \h </w:instrText>
          </w:r>
          <w:r>
            <w:fldChar w:fldCharType="separate"/>
          </w:r>
          <w:r>
            <w:t>43</w:t>
          </w:r>
          <w:r>
            <w:fldChar w:fldCharType="end"/>
          </w:r>
          <w:r>
            <w:fldChar w:fldCharType="end"/>
          </w:r>
        </w:p>
        <w:p>
          <w:pPr>
            <w:pStyle w:val="16"/>
            <w:tabs>
              <w:tab w:val="right" w:leader="dot" w:pos="8306"/>
            </w:tabs>
          </w:pPr>
          <w:r>
            <w:fldChar w:fldCharType="begin"/>
          </w:r>
          <w:r>
            <w:instrText xml:space="preserve"> HYPERLINK \l _Toc17078 </w:instrText>
          </w:r>
          <w:r>
            <w:fldChar w:fldCharType="separate"/>
          </w:r>
          <w:r>
            <w:rPr>
              <w:rFonts w:hint="eastAsia" w:ascii="黑体" w:eastAsia="黑体"/>
              <w:i w:val="0"/>
              <w:lang w:eastAsia="zh-CN"/>
            </w:rPr>
            <w:t xml:space="preserve">6.5.4 </w:t>
          </w:r>
          <w:r>
            <w:rPr>
              <w:rFonts w:hint="eastAsia"/>
            </w:rPr>
            <w:t>安全区域边界</w:t>
          </w:r>
          <w:r>
            <w:tab/>
          </w:r>
          <w:r>
            <w:fldChar w:fldCharType="begin"/>
          </w:r>
          <w:r>
            <w:instrText xml:space="preserve"> PAGEREF _Toc17078 \h </w:instrText>
          </w:r>
          <w:r>
            <w:fldChar w:fldCharType="separate"/>
          </w:r>
          <w:r>
            <w:t>44</w:t>
          </w:r>
          <w:r>
            <w:fldChar w:fldCharType="end"/>
          </w:r>
          <w:r>
            <w:fldChar w:fldCharType="end"/>
          </w:r>
        </w:p>
        <w:p>
          <w:pPr>
            <w:pStyle w:val="16"/>
            <w:tabs>
              <w:tab w:val="right" w:leader="dot" w:pos="8306"/>
            </w:tabs>
          </w:pPr>
          <w:r>
            <w:fldChar w:fldCharType="begin"/>
          </w:r>
          <w:r>
            <w:instrText xml:space="preserve"> HYPERLINK \l _Toc26832 </w:instrText>
          </w:r>
          <w:r>
            <w:fldChar w:fldCharType="separate"/>
          </w:r>
          <w:r>
            <w:rPr>
              <w:rFonts w:hint="eastAsia" w:ascii="黑体" w:eastAsia="黑体"/>
              <w:i w:val="0"/>
              <w:lang w:eastAsia="zh-CN"/>
            </w:rPr>
            <w:t xml:space="preserve">6.5.5 </w:t>
          </w:r>
          <w:r>
            <w:rPr>
              <w:rFonts w:hint="eastAsia"/>
            </w:rPr>
            <w:t>安全计算环境</w:t>
          </w:r>
          <w:r>
            <w:tab/>
          </w:r>
          <w:r>
            <w:fldChar w:fldCharType="begin"/>
          </w:r>
          <w:r>
            <w:instrText xml:space="preserve"> PAGEREF _Toc26832 \h </w:instrText>
          </w:r>
          <w:r>
            <w:fldChar w:fldCharType="separate"/>
          </w:r>
          <w:r>
            <w:t>44</w:t>
          </w:r>
          <w:r>
            <w:fldChar w:fldCharType="end"/>
          </w:r>
          <w:r>
            <w:fldChar w:fldCharType="end"/>
          </w:r>
        </w:p>
        <w:p>
          <w:pPr>
            <w:pStyle w:val="16"/>
            <w:tabs>
              <w:tab w:val="right" w:leader="dot" w:pos="8306"/>
            </w:tabs>
          </w:pPr>
          <w:r>
            <w:fldChar w:fldCharType="begin"/>
          </w:r>
          <w:r>
            <w:instrText xml:space="preserve"> HYPERLINK \l _Toc11843 </w:instrText>
          </w:r>
          <w:r>
            <w:fldChar w:fldCharType="separate"/>
          </w:r>
          <w:r>
            <w:rPr>
              <w:rFonts w:hint="eastAsia" w:ascii="黑体" w:eastAsia="黑体"/>
              <w:i w:val="0"/>
              <w:lang w:eastAsia="zh-CN"/>
            </w:rPr>
            <w:t xml:space="preserve">6.5.6 </w:t>
          </w:r>
          <w:r>
            <w:rPr>
              <w:rFonts w:hint="eastAsia"/>
            </w:rPr>
            <w:t>安全管理中心</w:t>
          </w:r>
          <w:r>
            <w:tab/>
          </w:r>
          <w:r>
            <w:fldChar w:fldCharType="begin"/>
          </w:r>
          <w:r>
            <w:instrText xml:space="preserve"> PAGEREF _Toc11843 \h </w:instrText>
          </w:r>
          <w:r>
            <w:fldChar w:fldCharType="separate"/>
          </w:r>
          <w:r>
            <w:t>45</w:t>
          </w:r>
          <w:r>
            <w:fldChar w:fldCharType="end"/>
          </w:r>
          <w:r>
            <w:fldChar w:fldCharType="end"/>
          </w:r>
        </w:p>
        <w:p>
          <w:pPr>
            <w:pStyle w:val="16"/>
            <w:tabs>
              <w:tab w:val="right" w:leader="dot" w:pos="8306"/>
            </w:tabs>
          </w:pPr>
          <w:r>
            <w:fldChar w:fldCharType="begin"/>
          </w:r>
          <w:r>
            <w:instrText xml:space="preserve"> HYPERLINK \l _Toc11991 </w:instrText>
          </w:r>
          <w:r>
            <w:fldChar w:fldCharType="separate"/>
          </w:r>
          <w:r>
            <w:rPr>
              <w:rFonts w:hint="eastAsia" w:ascii="黑体" w:eastAsia="黑体"/>
              <w:i w:val="0"/>
              <w:lang w:eastAsia="zh-CN"/>
            </w:rPr>
            <w:t xml:space="preserve">6.5.7 </w:t>
          </w:r>
          <w:r>
            <w:rPr>
              <w:rFonts w:hint="eastAsia"/>
            </w:rPr>
            <w:t>安全等保要求</w:t>
          </w:r>
          <w:r>
            <w:tab/>
          </w:r>
          <w:r>
            <w:fldChar w:fldCharType="begin"/>
          </w:r>
          <w:r>
            <w:instrText xml:space="preserve"> PAGEREF _Toc11991 \h </w:instrText>
          </w:r>
          <w:r>
            <w:fldChar w:fldCharType="separate"/>
          </w:r>
          <w:r>
            <w:t>45</w:t>
          </w:r>
          <w:r>
            <w:fldChar w:fldCharType="end"/>
          </w:r>
          <w:r>
            <w:fldChar w:fldCharType="end"/>
          </w:r>
        </w:p>
        <w:p>
          <w:pPr>
            <w:pStyle w:val="16"/>
            <w:tabs>
              <w:tab w:val="right" w:leader="dot" w:pos="8306"/>
            </w:tabs>
          </w:pPr>
          <w:r>
            <w:fldChar w:fldCharType="begin"/>
          </w:r>
          <w:r>
            <w:instrText xml:space="preserve"> HYPERLINK \l _Toc4543 </w:instrText>
          </w:r>
          <w:r>
            <w:fldChar w:fldCharType="separate"/>
          </w:r>
          <w:r>
            <w:rPr>
              <w:rFonts w:hint="eastAsia" w:ascii="黑体" w:eastAsia="黑体"/>
              <w:i w:val="0"/>
              <w:lang w:eastAsia="zh-CN"/>
            </w:rPr>
            <w:t xml:space="preserve">6.5.8 </w:t>
          </w:r>
          <w:r>
            <w:rPr>
              <w:rFonts w:hint="eastAsia"/>
            </w:rPr>
            <w:t>系统主要技术要求和指标</w:t>
          </w:r>
          <w:r>
            <w:tab/>
          </w:r>
          <w:r>
            <w:fldChar w:fldCharType="begin"/>
          </w:r>
          <w:r>
            <w:instrText xml:space="preserve"> PAGEREF _Toc4543 \h </w:instrText>
          </w:r>
          <w:r>
            <w:fldChar w:fldCharType="separate"/>
          </w:r>
          <w:r>
            <w:t>46</w:t>
          </w:r>
          <w:r>
            <w:fldChar w:fldCharType="end"/>
          </w:r>
          <w:r>
            <w:fldChar w:fldCharType="end"/>
          </w:r>
        </w:p>
        <w:p>
          <w:r>
            <w:fldChar w:fldCharType="end"/>
          </w:r>
        </w:p>
      </w:sdtContent>
    </w:sdt>
    <w:bookmarkEnd w:id="0"/>
    <w:bookmarkEnd w:id="1"/>
    <w:bookmarkEnd w:id="2"/>
    <w:p>
      <w:pPr>
        <w:pStyle w:val="2"/>
        <w:sectPr>
          <w:headerReference r:id="rId8" w:type="first"/>
          <w:footerReference r:id="rId11" w:type="first"/>
          <w:headerReference r:id="rId6" w:type="default"/>
          <w:footerReference r:id="rId9" w:type="default"/>
          <w:headerReference r:id="rId7" w:type="even"/>
          <w:footerReference r:id="rId10" w:type="even"/>
          <w:pgSz w:w="11906" w:h="16838"/>
          <w:pgMar w:top="1440" w:right="1800" w:bottom="1440" w:left="1800" w:header="851" w:footer="992" w:gutter="0"/>
          <w:pgNumType w:start="1"/>
          <w:cols w:space="425" w:num="1"/>
          <w:docGrid w:type="lines" w:linePitch="312" w:charSpace="0"/>
        </w:sectPr>
      </w:pPr>
      <w:bookmarkStart w:id="5" w:name="_Toc30726"/>
      <w:bookmarkStart w:id="6" w:name="_Toc5300"/>
      <w:bookmarkStart w:id="7" w:name="_Toc519894100"/>
    </w:p>
    <w:p>
      <w:pPr>
        <w:pStyle w:val="2"/>
      </w:pPr>
      <w:bookmarkStart w:id="8" w:name="_Toc23796"/>
      <w:r>
        <w:rPr>
          <w:rFonts w:hint="eastAsia"/>
        </w:rPr>
        <w:t>分册说明</w:t>
      </w:r>
      <w:bookmarkEnd w:id="5"/>
      <w:bookmarkEnd w:id="6"/>
      <w:bookmarkEnd w:id="7"/>
      <w:bookmarkEnd w:id="8"/>
    </w:p>
    <w:p>
      <w:r>
        <w:rPr>
          <w:rFonts w:hint="eastAsia"/>
        </w:rPr>
        <w:t>本用户需求书分为以下分册：</w:t>
      </w:r>
    </w:p>
    <w:p>
      <w:r>
        <w:rPr>
          <w:rFonts w:hint="eastAsia"/>
        </w:rPr>
        <w:t>《第一册 通用要求》</w:t>
      </w:r>
    </w:p>
    <w:p>
      <w:r>
        <w:rPr>
          <w:rFonts w:hint="eastAsia"/>
        </w:rPr>
        <w:t>《第二册 工程概况及供货范围》</w:t>
      </w:r>
    </w:p>
    <w:p>
      <w:r>
        <w:rPr>
          <w:rFonts w:hint="eastAsia"/>
        </w:rPr>
        <w:t>《第三册 线网通信系统》</w:t>
      </w:r>
    </w:p>
    <w:p>
      <w:r>
        <w:rPr>
          <w:rFonts w:hint="eastAsia"/>
        </w:rPr>
        <w:t>《第四册 终端、网络及安全等配套设备》</w:t>
      </w:r>
    </w:p>
    <w:p>
      <w:r>
        <w:rPr>
          <w:rFonts w:hint="eastAsia"/>
        </w:rPr>
        <w:t>《第五册 接口附录》</w:t>
      </w:r>
    </w:p>
    <w:p>
      <w:r>
        <w:rPr>
          <w:rFonts w:hint="eastAsia"/>
        </w:rPr>
        <w:t>本册为《第四册 终端、网络及安全等配套设备》，主要为大屏幕、工作站、UPS电源设备、网络及安全配套等设备技术要求。</w:t>
      </w:r>
    </w:p>
    <w:p/>
    <w:p>
      <w:pPr>
        <w:pStyle w:val="2"/>
      </w:pPr>
      <w:bookmarkStart w:id="9" w:name="_Toc3620"/>
      <w:bookmarkStart w:id="10" w:name="_Toc4075"/>
      <w:bookmarkStart w:id="11" w:name="_Toc16192"/>
      <w:r>
        <w:rPr>
          <w:rFonts w:hint="eastAsia"/>
        </w:rPr>
        <w:t>操作系统</w:t>
      </w:r>
      <w:bookmarkEnd w:id="9"/>
      <w:bookmarkEnd w:id="10"/>
      <w:bookmarkEnd w:id="11"/>
    </w:p>
    <w:p>
      <w:r>
        <w:rPr>
          <w:rFonts w:hint="eastAsia"/>
        </w:rPr>
        <w:t>投标人为本项目提供的所有硬件设备均应包含操作系统，如采用虚拟化分区，需配置相应的软件许可。投标人应详细列明采购的操作系统清单，投标文件中提供操作系统原厂授权证明，以及原厂服务授权证明。</w:t>
      </w:r>
    </w:p>
    <w:p>
      <w:pPr>
        <w:pStyle w:val="2"/>
      </w:pPr>
      <w:bookmarkStart w:id="12" w:name="_Toc18791"/>
      <w:r>
        <w:rPr>
          <w:rFonts w:hint="eastAsia"/>
        </w:rPr>
        <w:t>远程调用及终端设备</w:t>
      </w:r>
      <w:bookmarkEnd w:id="12"/>
    </w:p>
    <w:p>
      <w:pPr>
        <w:rPr>
          <w:kern w:val="0"/>
          <w:sz w:val="28"/>
          <w:lang w:val="zh-CN"/>
        </w:rPr>
      </w:pPr>
      <w:r>
        <w:rPr>
          <w:rFonts w:hint="eastAsia"/>
          <w:lang w:val="zh-CN"/>
        </w:rPr>
        <w:t>本工程配置各类操作员工作站，包括在COCC设置的调度员操作终端、运维类终端、线路报送终端，设置在各OCC（陇枕、赤沙、镇龙、大石、车陂）的远程发布终端等。</w:t>
      </w:r>
    </w:p>
    <w:p>
      <w:r>
        <w:rPr>
          <w:rFonts w:hint="eastAsia"/>
        </w:rPr>
        <w:t>在各线路\区域控制中心值班主任调度台上设置报送终端，并配置专用交换机接入线网骨干网。通过线路报送终端，可使各线路控制中心接收到线网指挥平台发送给控制中心的调度相关指令、突发事件报告以及突发事件预案内相关的安排及措施等，供控制中心人员接获信息后自行决定下一步行动。报送终端利用各控制中心的备用回路进行供电，利用各线路控制大厅内的弱电接地端子排进行接地处理。</w:t>
      </w:r>
    </w:p>
    <w:p>
      <w:r>
        <w:rPr>
          <w:rFonts w:hint="eastAsia"/>
        </w:rPr>
        <w:t>由各线路\区域控制中心系统中央级设置远程调用工作站，线网指挥平台通过KVM技术实现对线路\区域控制中心远程调用工作站画面的远程调用功能，可远程调用的画面主要为各线的ISCS和SIG工作站画面。</w:t>
      </w:r>
    </w:p>
    <w:p/>
    <w:p>
      <w:pPr>
        <w:pStyle w:val="3"/>
      </w:pPr>
      <w:bookmarkStart w:id="13" w:name="_Toc5694"/>
      <w:r>
        <w:rPr>
          <w:rFonts w:hint="eastAsia"/>
        </w:rPr>
        <w:t>操作员工作站</w:t>
      </w:r>
      <w:bookmarkEnd w:id="13"/>
    </w:p>
    <w:p>
      <w:pPr>
        <w:rPr>
          <w:lang w:val="zh-CN"/>
        </w:rPr>
      </w:pPr>
      <w:r>
        <w:rPr>
          <w:rFonts w:hint="eastAsia"/>
          <w:lang w:val="zh-CN"/>
        </w:rPr>
        <w:t>操作员工作站应采用基于Windows操作系统的高性能、高速度和高可靠性的工业级控制计算机，原装机型（应提供原装机承诺函和授权函，并可通过序列代码验证），操作界面为简体中文界面。</w:t>
      </w:r>
    </w:p>
    <w:p>
      <w:pPr>
        <w:rPr>
          <w:lang w:val="zh-CN"/>
        </w:rPr>
      </w:pPr>
      <w:r>
        <w:rPr>
          <w:rFonts w:hint="eastAsia"/>
          <w:lang w:val="zh-CN"/>
        </w:rPr>
        <w:t>1）主机</w:t>
      </w:r>
    </w:p>
    <w:p>
      <w:pPr>
        <w:rPr>
          <w:lang w:val="zh-CN"/>
        </w:rPr>
      </w:pPr>
      <w:r>
        <w:rPr>
          <w:rFonts w:hint="eastAsia"/>
          <w:lang w:val="zh-CN"/>
        </w:rPr>
        <w:t>每个操作员工作站的处理器不低于英特尔酷睿 13代i7-13650HX处理器（或同等性能CPU）。</w:t>
      </w:r>
    </w:p>
    <w:p>
      <w:pPr>
        <w:rPr>
          <w:lang w:val="zh-CN"/>
        </w:rPr>
      </w:pPr>
      <w:r>
        <w:rPr>
          <w:rFonts w:hint="eastAsia"/>
          <w:lang w:val="zh-CN"/>
        </w:rPr>
        <w:t>内存采用双通道</w:t>
      </w:r>
      <w:r>
        <w:rPr>
          <w:lang w:val="zh-CN"/>
        </w:rPr>
        <w:t>DDR5 4400MHz</w:t>
      </w:r>
      <w:r>
        <w:rPr>
          <w:rFonts w:hint="eastAsia"/>
          <w:lang w:val="zh-CN"/>
        </w:rPr>
        <w:t>，容量不小于</w:t>
      </w:r>
      <w:r>
        <w:rPr>
          <w:lang w:val="zh-CN"/>
        </w:rPr>
        <w:t>32</w:t>
      </w:r>
      <w:r>
        <w:rPr>
          <w:rFonts w:hint="eastAsia"/>
          <w:lang w:val="zh-CN"/>
        </w:rPr>
        <w:t>GB，并可扩展至</w:t>
      </w:r>
      <w:r>
        <w:rPr>
          <w:lang w:val="zh-CN"/>
        </w:rPr>
        <w:t>64</w:t>
      </w:r>
      <w:r>
        <w:rPr>
          <w:rFonts w:hint="eastAsia"/>
          <w:lang w:val="zh-CN"/>
        </w:rPr>
        <w:t>GB。</w:t>
      </w:r>
    </w:p>
    <w:p>
      <w:pPr>
        <w:rPr>
          <w:lang w:val="zh-CN"/>
        </w:rPr>
      </w:pPr>
      <w:r>
        <w:rPr>
          <w:rFonts w:hint="eastAsia"/>
          <w:lang w:val="zh-CN"/>
        </w:rPr>
        <w:t>每个操作员工作站的配置</w:t>
      </w:r>
      <w:r>
        <w:rPr>
          <w:lang w:val="zh-CN"/>
        </w:rPr>
        <w:t>SSD</w:t>
      </w:r>
      <w:r>
        <w:rPr>
          <w:rFonts w:hint="eastAsia"/>
          <w:lang w:val="zh-CN"/>
        </w:rPr>
        <w:t>硬盘容量不低于</w:t>
      </w:r>
      <w:r>
        <w:rPr>
          <w:lang w:val="zh-CN"/>
        </w:rPr>
        <w:t>1</w:t>
      </w:r>
      <w:r>
        <w:rPr>
          <w:rFonts w:hint="eastAsia"/>
          <w:lang w:val="zh-CN"/>
        </w:rPr>
        <w:t>TB，配置带</w:t>
      </w:r>
      <w:r>
        <w:rPr>
          <w:lang w:val="zh-CN"/>
        </w:rPr>
        <w:t>SATA3.0</w:t>
      </w:r>
      <w:r>
        <w:rPr>
          <w:rFonts w:hint="eastAsia"/>
          <w:lang w:val="zh-CN"/>
        </w:rPr>
        <w:t>接口、容量不小于</w:t>
      </w:r>
      <w:r>
        <w:rPr>
          <w:lang w:val="zh-CN"/>
        </w:rPr>
        <w:t>4TB</w:t>
      </w:r>
      <w:r>
        <w:rPr>
          <w:rFonts w:hint="eastAsia"/>
          <w:lang w:val="zh-CN"/>
        </w:rPr>
        <w:t>、磁盘转速≥</w:t>
      </w:r>
      <w:r>
        <w:rPr>
          <w:lang w:val="zh-CN"/>
        </w:rPr>
        <w:t>7200rpm</w:t>
      </w:r>
      <w:r>
        <w:rPr>
          <w:rFonts w:hint="eastAsia"/>
          <w:lang w:val="zh-CN"/>
        </w:rPr>
        <w:t>的内部磁盘。并可扩展硬盘数量。</w:t>
      </w:r>
    </w:p>
    <w:p>
      <w:pPr>
        <w:rPr>
          <w:lang w:val="zh-CN"/>
        </w:rPr>
      </w:pPr>
      <w:r>
        <w:rPr>
          <w:rFonts w:hint="eastAsia"/>
          <w:lang w:val="zh-CN"/>
        </w:rPr>
        <w:t>操作员工作站应至少具有</w:t>
      </w:r>
      <w:r>
        <w:rPr>
          <w:lang w:val="zh-CN"/>
        </w:rPr>
        <w:t>4</w:t>
      </w:r>
      <w:r>
        <w:rPr>
          <w:rFonts w:hint="eastAsia"/>
          <w:lang w:val="zh-CN"/>
        </w:rPr>
        <w:t>个PCI-E 4X以上Gen</w:t>
      </w:r>
      <w:r>
        <w:rPr>
          <w:lang w:val="zh-CN"/>
        </w:rPr>
        <w:t>4</w:t>
      </w:r>
      <w:r>
        <w:rPr>
          <w:rFonts w:hint="eastAsia"/>
          <w:lang w:val="zh-CN"/>
        </w:rPr>
        <w:t>扩展槽，2个PCI扩展槽，图形适配器具备双屏输出显示功能，并满足同一台主机的多个显示屏幕可同时显示不同的画面的要求</w:t>
      </w:r>
    </w:p>
    <w:p>
      <w:pPr>
        <w:rPr>
          <w:lang w:val="zh-CN"/>
        </w:rPr>
      </w:pPr>
      <w:r>
        <w:rPr>
          <w:rFonts w:hint="eastAsia"/>
          <w:lang w:val="zh-CN"/>
        </w:rPr>
        <w:t>显卡：采用独立显卡，配置不低于</w:t>
      </w:r>
      <w:r>
        <w:rPr>
          <w:lang w:val="zh-CN"/>
        </w:rPr>
        <w:t>NVIDIA RTX4060</w:t>
      </w:r>
      <w:r>
        <w:rPr>
          <w:rFonts w:hint="eastAsia"/>
          <w:lang w:val="zh-CN"/>
        </w:rPr>
        <w:t>（或同等性能显卡）。</w:t>
      </w:r>
    </w:p>
    <w:p>
      <w:pPr>
        <w:rPr>
          <w:lang w:val="zh-CN"/>
        </w:rPr>
      </w:pPr>
      <w:r>
        <w:rPr>
          <w:rFonts w:hint="eastAsia"/>
          <w:lang w:val="zh-CN"/>
        </w:rPr>
        <w:t>键盘、鼠标：采用支持Windows功能的105键标准键盘和一个分辨率在</w:t>
      </w:r>
      <w:r>
        <w:rPr>
          <w:lang w:val="zh-CN"/>
        </w:rPr>
        <w:t>16</w:t>
      </w:r>
      <w:r>
        <w:rPr>
          <w:rFonts w:hint="eastAsia"/>
          <w:lang w:val="zh-CN"/>
        </w:rPr>
        <w:t>00DPI 以上的带滚轮的USB 接口光电式鼠标器。</w:t>
      </w:r>
    </w:p>
    <w:p>
      <w:pPr>
        <w:rPr>
          <w:lang w:val="zh-CN"/>
        </w:rPr>
      </w:pPr>
      <w:r>
        <w:rPr>
          <w:rFonts w:hint="eastAsia"/>
          <w:lang w:val="zh-CN"/>
        </w:rPr>
        <w:t>网络接口：应配置至少2 个1000Mbps 以太网接口。</w:t>
      </w:r>
    </w:p>
    <w:p>
      <w:pPr>
        <w:rPr>
          <w:lang w:val="zh-CN"/>
        </w:rPr>
      </w:pPr>
      <w:r>
        <w:rPr>
          <w:rFonts w:hint="eastAsia"/>
          <w:lang w:val="zh-CN"/>
        </w:rPr>
        <w:t>其他接口：应至少含有4个USB、2个串口、1个并口、3个音频端口（音频输入、音频输出、麦克风输入）等接口。</w:t>
      </w:r>
    </w:p>
    <w:p>
      <w:pPr>
        <w:rPr>
          <w:lang w:val="zh-CN"/>
        </w:rPr>
      </w:pPr>
      <w:r>
        <w:rPr>
          <w:rFonts w:hint="eastAsia"/>
          <w:lang w:val="zh-CN"/>
        </w:rPr>
        <w:t>电源：冗余配置，满足范围在</w:t>
      </w:r>
      <w:r>
        <w:rPr>
          <w:lang w:val="zh-CN"/>
        </w:rPr>
        <w:t>+/-15%内的电压偏差。</w:t>
      </w:r>
    </w:p>
    <w:p>
      <w:pPr>
        <w:rPr>
          <w:lang w:val="zh-CN"/>
        </w:rPr>
      </w:pPr>
      <w:r>
        <w:rPr>
          <w:rFonts w:hint="eastAsia"/>
          <w:lang w:val="zh-CN"/>
        </w:rPr>
        <w:t>工作站应配置声卡和音响系统，工作站可输出音响信号以发出声音警报，报警在通过确认后消除音响。</w:t>
      </w:r>
    </w:p>
    <w:p>
      <w:pPr>
        <w:rPr>
          <w:lang w:val="zh-CN"/>
        </w:rPr>
      </w:pPr>
      <w:r>
        <w:rPr>
          <w:rFonts w:hint="eastAsia"/>
          <w:lang w:val="zh-CN"/>
        </w:rPr>
        <w:t>每个操作员工作站主机的MTBF应不低于50000小时。</w:t>
      </w:r>
    </w:p>
    <w:p>
      <w:pPr>
        <w:rPr>
          <w:lang w:val="zh-CN"/>
        </w:rPr>
      </w:pPr>
      <w:r>
        <w:rPr>
          <w:rFonts w:hint="eastAsia"/>
          <w:lang w:val="zh-CN"/>
        </w:rPr>
        <w:t>抗震动能力达到1g（1个重力加速度）</w:t>
      </w:r>
    </w:p>
    <w:p>
      <w:pPr>
        <w:rPr>
          <w:lang w:val="zh-CN"/>
        </w:rPr>
      </w:pPr>
      <w:r>
        <w:rPr>
          <w:rFonts w:hint="eastAsia"/>
          <w:lang w:val="zh-CN"/>
        </w:rPr>
        <w:t>投标人应考虑所选工作站主机便于在设备房机柜内及既有控制大厅安装的要求。</w:t>
      </w:r>
    </w:p>
    <w:p>
      <w:pPr>
        <w:rPr>
          <w:lang w:val="zh-CN"/>
        </w:rPr>
      </w:pPr>
      <w:r>
        <w:rPr>
          <w:rFonts w:hint="eastAsia"/>
          <w:lang w:val="zh-CN"/>
        </w:rPr>
        <w:t>2）显示器</w:t>
      </w:r>
    </w:p>
    <w:p>
      <w:pPr>
        <w:rPr>
          <w:lang w:val="zh-CN"/>
        </w:rPr>
      </w:pPr>
      <w:r>
        <w:rPr>
          <w:rFonts w:hint="eastAsia"/>
          <w:lang w:val="zh-CN"/>
        </w:rPr>
        <w:t>（</w:t>
      </w:r>
      <w:r>
        <w:rPr>
          <w:lang w:val="zh-CN"/>
        </w:rPr>
        <w:t>1</w:t>
      </w:r>
      <w:r>
        <w:rPr>
          <w:rFonts w:hint="eastAsia"/>
          <w:lang w:val="zh-CN"/>
        </w:rPr>
        <w:t>）</w:t>
      </w:r>
      <w:r>
        <w:rPr>
          <w:lang w:val="zh-CN"/>
        </w:rPr>
        <w:t>27</w:t>
      </w:r>
      <w:r>
        <w:rPr>
          <w:rFonts w:hint="eastAsia"/>
          <w:lang w:val="zh-CN"/>
        </w:rPr>
        <w:t>英寸液晶显示器</w:t>
      </w:r>
    </w:p>
    <w:p>
      <w:pPr>
        <w:rPr>
          <w:lang w:val="zh-CN"/>
        </w:rPr>
      </w:pPr>
      <w:r>
        <w:rPr>
          <w:rFonts w:hint="eastAsia"/>
          <w:lang w:val="zh-CN"/>
        </w:rPr>
        <w:t>除线网指挥中心大厅调度席位外，其他的区域（如线路OCC、网管室、交接班室、应急指挥室、参观演示室、接待室、集团应急指挥会议室等）配置2</w:t>
      </w:r>
      <w:r>
        <w:rPr>
          <w:lang w:val="zh-CN"/>
        </w:rPr>
        <w:t>7</w:t>
      </w:r>
      <w:r>
        <w:rPr>
          <w:rFonts w:hint="eastAsia"/>
          <w:lang w:val="zh-CN"/>
        </w:rPr>
        <w:t>英寸液晶显示器，液晶显示器尺寸不小于2</w:t>
      </w:r>
      <w:r>
        <w:rPr>
          <w:lang w:val="zh-CN"/>
        </w:rPr>
        <w:t>7”</w:t>
      </w:r>
      <w:r>
        <w:rPr>
          <w:rFonts w:hint="eastAsia"/>
          <w:lang w:val="zh-CN"/>
        </w:rPr>
        <w:t>。</w:t>
      </w:r>
    </w:p>
    <w:p>
      <w:pPr>
        <w:rPr>
          <w:lang w:val="zh-CN"/>
        </w:rPr>
      </w:pPr>
      <w:r>
        <w:rPr>
          <w:rFonts w:hint="eastAsia"/>
          <w:lang w:val="zh-CN"/>
        </w:rPr>
        <w:t>工作站LCD 液晶显示器的工作画面分辨率不低于</w:t>
      </w:r>
      <w:r>
        <w:rPr>
          <w:lang w:val="zh-CN"/>
        </w:rPr>
        <w:t>3840*2160</w:t>
      </w:r>
      <w:r>
        <w:rPr>
          <w:rFonts w:hint="eastAsia"/>
          <w:lang w:val="zh-CN"/>
        </w:rPr>
        <w:t>，屏幕比例1</w:t>
      </w:r>
      <w:r>
        <w:rPr>
          <w:lang w:val="zh-CN"/>
        </w:rPr>
        <w:t>6</w:t>
      </w:r>
      <w:r>
        <w:rPr>
          <w:rFonts w:hint="eastAsia"/>
          <w:lang w:val="zh-CN"/>
        </w:rPr>
        <w:t>：9，明亮度不低于</w:t>
      </w:r>
      <w:r>
        <w:rPr>
          <w:lang w:val="zh-CN"/>
        </w:rPr>
        <w:t>3</w:t>
      </w:r>
      <w:r>
        <w:rPr>
          <w:rFonts w:hint="eastAsia"/>
          <w:lang w:val="zh-CN"/>
        </w:rPr>
        <w:t>50cd/m2，对比度不低于</w:t>
      </w:r>
      <w:r>
        <w:rPr>
          <w:lang w:val="zh-CN"/>
        </w:rPr>
        <w:t>10</w:t>
      </w:r>
      <w:r>
        <w:rPr>
          <w:rFonts w:hint="eastAsia"/>
          <w:lang w:val="zh-CN"/>
        </w:rPr>
        <w:t>00:1，屏幕响应时间不超过</w:t>
      </w:r>
      <w:r>
        <w:rPr>
          <w:lang w:val="zh-CN"/>
        </w:rPr>
        <w:t>5ms</w:t>
      </w:r>
      <w:r>
        <w:rPr>
          <w:rFonts w:hint="eastAsia"/>
          <w:lang w:val="zh-CN"/>
        </w:rPr>
        <w:t>；可视角不小于1</w:t>
      </w:r>
      <w:r>
        <w:rPr>
          <w:lang w:val="zh-CN"/>
        </w:rPr>
        <w:t>78</w:t>
      </w:r>
      <w:r>
        <w:rPr>
          <w:rFonts w:hint="eastAsia"/>
          <w:lang w:val="zh-CN"/>
        </w:rPr>
        <w:t>度，支持HDMI输入。</w:t>
      </w:r>
    </w:p>
    <w:p>
      <w:pPr>
        <w:rPr>
          <w:lang w:val="zh-CN"/>
        </w:rPr>
      </w:pPr>
      <w:r>
        <w:rPr>
          <w:rFonts w:hint="eastAsia"/>
          <w:lang w:val="zh-CN"/>
        </w:rPr>
        <w:t>显示器具有音频输入、输出端口，并配置麦克风（可外置），以便实现语音调度功能。</w:t>
      </w:r>
    </w:p>
    <w:p>
      <w:pPr>
        <w:rPr>
          <w:lang w:val="zh-CN"/>
        </w:rPr>
      </w:pPr>
      <w:r>
        <w:rPr>
          <w:rFonts w:hint="eastAsia"/>
          <w:lang w:val="zh-CN"/>
        </w:rPr>
        <w:t>显示器尺寸及外观在设计联络阶段由招标人确定。</w:t>
      </w:r>
    </w:p>
    <w:p>
      <w:pPr>
        <w:rPr>
          <w:lang w:val="zh-CN"/>
        </w:rPr>
      </w:pPr>
      <w:r>
        <w:rPr>
          <w:rFonts w:hint="eastAsia"/>
          <w:lang w:val="zh-CN"/>
        </w:rPr>
        <w:t>招标人保留变更显示器型号和颜色的权利。投标人在设备采购前应提供相关的颜色和规格建议，由招标人综合考虑后统一指定，投标人应承诺价格不发生改变。</w:t>
      </w:r>
    </w:p>
    <w:p>
      <w:pPr>
        <w:rPr>
          <w:lang w:val="zh-CN"/>
        </w:rPr>
      </w:pPr>
      <w:r>
        <w:rPr>
          <w:rFonts w:hint="eastAsia"/>
          <w:lang w:val="zh-CN"/>
        </w:rPr>
        <w:t>（</w:t>
      </w:r>
      <w:r>
        <w:rPr>
          <w:lang w:val="zh-CN"/>
        </w:rPr>
        <w:t>2</w:t>
      </w:r>
      <w:r>
        <w:rPr>
          <w:rFonts w:hint="eastAsia"/>
          <w:lang w:val="zh-CN"/>
        </w:rPr>
        <w:t>）超宽液晶显示器</w:t>
      </w:r>
    </w:p>
    <w:p>
      <w:pPr>
        <w:rPr>
          <w:lang w:val="zh-CN"/>
        </w:rPr>
      </w:pPr>
      <w:r>
        <w:rPr>
          <w:rFonts w:hint="eastAsia"/>
          <w:lang w:val="zh-CN"/>
        </w:rPr>
        <w:t>在线网指挥中心大厅调度席位配置超宽液晶显示，液晶显示器尺寸不小于</w:t>
      </w:r>
      <w:r>
        <w:rPr>
          <w:lang w:val="zh-CN"/>
        </w:rPr>
        <w:t>43</w:t>
      </w:r>
      <w:r>
        <w:rPr>
          <w:rFonts w:hint="eastAsia"/>
          <w:lang w:val="zh-CN"/>
        </w:rPr>
        <w:t>”。</w:t>
      </w:r>
    </w:p>
    <w:p>
      <w:pPr>
        <w:rPr>
          <w:lang w:val="zh-CN"/>
        </w:rPr>
      </w:pPr>
      <w:r>
        <w:rPr>
          <w:rFonts w:hint="eastAsia"/>
          <w:lang w:val="zh-CN"/>
        </w:rPr>
        <w:t>工作站LCD 液晶显示器的工作画面分辨率不低于</w:t>
      </w:r>
      <w:r>
        <w:rPr>
          <w:lang w:val="zh-CN"/>
        </w:rPr>
        <w:t>3840*1080</w:t>
      </w:r>
      <w:r>
        <w:rPr>
          <w:rFonts w:hint="eastAsia"/>
          <w:lang w:val="zh-CN"/>
        </w:rPr>
        <w:t>，屏幕比例3</w:t>
      </w:r>
      <w:r>
        <w:rPr>
          <w:lang w:val="zh-CN"/>
        </w:rPr>
        <w:t>2</w:t>
      </w:r>
      <w:r>
        <w:rPr>
          <w:rFonts w:hint="eastAsia"/>
          <w:lang w:val="zh-CN"/>
        </w:rPr>
        <w:t>：9，明亮度不低于</w:t>
      </w:r>
      <w:r>
        <w:rPr>
          <w:lang w:val="zh-CN"/>
        </w:rPr>
        <w:t>32</w:t>
      </w:r>
      <w:r>
        <w:rPr>
          <w:rFonts w:hint="eastAsia"/>
          <w:lang w:val="zh-CN"/>
        </w:rPr>
        <w:t>0cd/m2，对比度不低于1</w:t>
      </w:r>
      <w:r>
        <w:rPr>
          <w:lang w:val="zh-CN"/>
        </w:rPr>
        <w:t>0</w:t>
      </w:r>
      <w:r>
        <w:rPr>
          <w:rFonts w:hint="eastAsia"/>
          <w:lang w:val="zh-CN"/>
        </w:rPr>
        <w:t>00:1，屏幕响应时间不超过</w:t>
      </w:r>
      <w:r>
        <w:rPr>
          <w:lang w:val="zh-CN"/>
        </w:rPr>
        <w:t>5</w:t>
      </w:r>
      <w:r>
        <w:rPr>
          <w:rFonts w:hint="eastAsia"/>
          <w:lang w:val="zh-CN"/>
        </w:rPr>
        <w:t>ms；可视角不小于1</w:t>
      </w:r>
      <w:r>
        <w:rPr>
          <w:lang w:val="zh-CN"/>
        </w:rPr>
        <w:t>78</w:t>
      </w:r>
      <w:r>
        <w:rPr>
          <w:rFonts w:hint="eastAsia"/>
          <w:lang w:val="zh-CN"/>
        </w:rPr>
        <w:t xml:space="preserve"> 度，支持HDMI输入。</w:t>
      </w:r>
    </w:p>
    <w:p>
      <w:pPr>
        <w:rPr>
          <w:lang w:val="zh-CN"/>
        </w:rPr>
      </w:pPr>
      <w:r>
        <w:rPr>
          <w:rFonts w:hint="eastAsia"/>
          <w:lang w:val="zh-CN"/>
        </w:rPr>
        <w:t>显示器具有音频输入、输出端口，并配置麦克风（可外置），以便实现语音调度功能。</w:t>
      </w:r>
    </w:p>
    <w:p>
      <w:pPr>
        <w:rPr>
          <w:lang w:val="zh-CN"/>
        </w:rPr>
      </w:pPr>
      <w:r>
        <w:rPr>
          <w:rFonts w:hint="eastAsia"/>
          <w:lang w:val="zh-CN"/>
        </w:rPr>
        <w:t>显示器尺寸及外观在设计联络阶段由招标人确定。</w:t>
      </w:r>
    </w:p>
    <w:p>
      <w:pPr>
        <w:rPr>
          <w:lang w:val="zh-CN"/>
        </w:rPr>
      </w:pPr>
      <w:r>
        <w:rPr>
          <w:rFonts w:hint="eastAsia"/>
          <w:lang w:val="zh-CN"/>
        </w:rPr>
        <w:t>招标人保留变更显示器型号和颜色的权利。投标人在设备采购前应提供相关的颜色和规格建议，由招标人综合考虑后统一指定，投标人应承诺价格不发生改变。</w:t>
      </w:r>
    </w:p>
    <w:p>
      <w:pPr>
        <w:pStyle w:val="3"/>
      </w:pPr>
      <w:bookmarkStart w:id="14" w:name="_Toc12932"/>
      <w:r>
        <w:rPr>
          <w:rFonts w:hint="eastAsia"/>
        </w:rPr>
        <w:t>KVM远程调用设备</w:t>
      </w:r>
      <w:bookmarkEnd w:id="14"/>
    </w:p>
    <w:p>
      <w:r>
        <w:rPr>
          <w:rFonts w:hint="eastAsia"/>
        </w:rPr>
        <w:t>配置包括KVM采集器、KVM交换机及相关附件和线缆，用于实现线网综合应用系统在各线路控制中心的KVM切换显示功能以及各线路远程调用终端的KVM复示功能。</w:t>
      </w:r>
    </w:p>
    <w:p>
      <w:pPr>
        <w:rPr>
          <w:lang w:val="zh-CN"/>
        </w:rPr>
      </w:pPr>
      <w:r>
        <w:rPr>
          <w:rFonts w:hint="eastAsia"/>
          <w:lang w:val="zh-CN"/>
        </w:rPr>
        <w:t>外形因数：可机架安装（包括安装托架）</w:t>
      </w:r>
    </w:p>
    <w:p>
      <w:pPr>
        <w:rPr>
          <w:lang w:val="zh-CN"/>
        </w:rPr>
      </w:pPr>
      <w:r>
        <w:rPr>
          <w:rFonts w:hint="eastAsia"/>
          <w:lang w:val="zh-CN"/>
        </w:rPr>
        <w:t>端口数量：万胜围COCC调度大厅采集器能接入不少于12个一机双屏工作站；陇枕控制中心采集器能接入不少于4个一机双屏工作站；赤沙控制中心采集器能接入不少于10个一机双屏工作站；镇龙控制中心采集器能接入不少于</w:t>
      </w:r>
      <w:r>
        <w:rPr>
          <w:lang w:val="zh-CN"/>
        </w:rPr>
        <w:t>4</w:t>
      </w:r>
      <w:r>
        <w:rPr>
          <w:rFonts w:hint="eastAsia"/>
          <w:lang w:val="zh-CN"/>
        </w:rPr>
        <w:t>个一机双屏工作站；大石控制中心采集器能接入不少于</w:t>
      </w:r>
      <w:r>
        <w:rPr>
          <w:lang w:val="zh-CN"/>
        </w:rPr>
        <w:t>6</w:t>
      </w:r>
      <w:r>
        <w:rPr>
          <w:rFonts w:hint="eastAsia"/>
          <w:lang w:val="zh-CN"/>
        </w:rPr>
        <w:t>个一机双屏工作站；上述各控制中心均配置满足端口要求的KVM交换机，接入线网骨干网。</w:t>
      </w:r>
    </w:p>
    <w:p>
      <w:pPr>
        <w:rPr>
          <w:lang w:val="zh-CN"/>
        </w:rPr>
      </w:pPr>
      <w:r>
        <w:rPr>
          <w:rFonts w:hint="eastAsia"/>
          <w:lang w:val="zh-CN"/>
        </w:rPr>
        <w:t>电源管理端口：</w:t>
      </w:r>
      <w:r>
        <w:rPr>
          <w:lang w:val="zh-CN"/>
        </w:rPr>
        <w:t>2</w:t>
      </w:r>
      <w:r>
        <w:rPr>
          <w:rFonts w:hint="eastAsia"/>
          <w:lang w:val="zh-CN"/>
        </w:rPr>
        <w:t>个</w:t>
      </w:r>
    </w:p>
    <w:p>
      <w:pPr>
        <w:rPr>
          <w:lang w:val="zh-CN"/>
        </w:rPr>
      </w:pPr>
      <w:r>
        <w:rPr>
          <w:rFonts w:hint="eastAsia"/>
          <w:lang w:val="zh-CN"/>
        </w:rPr>
        <w:t>远程连接网络：双</w:t>
      </w:r>
      <w:r>
        <w:rPr>
          <w:lang w:val="zh-CN"/>
        </w:rPr>
        <w:t>1000 GB</w:t>
      </w:r>
      <w:r>
        <w:rPr>
          <w:rFonts w:hint="eastAsia"/>
          <w:lang w:val="zh-CN"/>
        </w:rPr>
        <w:t>以太网访问端口</w:t>
      </w:r>
      <w:r>
        <w:rPr>
          <w:lang w:val="zh-CN"/>
        </w:rPr>
        <w:t xml:space="preserve"> (RJ45)</w:t>
      </w:r>
    </w:p>
    <w:p>
      <w:pPr>
        <w:rPr>
          <w:lang w:val="zh-CN"/>
        </w:rPr>
      </w:pPr>
      <w:r>
        <w:rPr>
          <w:rFonts w:hint="eastAsia"/>
          <w:lang w:val="zh-CN"/>
        </w:rPr>
        <w:t>支持画面分割模式：不需要额外安装软件就可以实现画面分割，本地、远程均支持</w:t>
      </w:r>
      <w:r>
        <w:rPr>
          <w:lang w:val="zh-CN"/>
        </w:rPr>
        <w:t>16</w:t>
      </w:r>
      <w:r>
        <w:rPr>
          <w:rFonts w:hint="eastAsia"/>
          <w:lang w:val="zh-CN"/>
        </w:rPr>
        <w:t>画面分割，对</w:t>
      </w:r>
      <w:r>
        <w:rPr>
          <w:lang w:val="zh-CN"/>
        </w:rPr>
        <w:t>16</w:t>
      </w:r>
      <w:r>
        <w:rPr>
          <w:rFonts w:hint="eastAsia"/>
          <w:lang w:val="zh-CN"/>
        </w:rPr>
        <w:t>组画面进行同时监控。</w:t>
      </w:r>
    </w:p>
    <w:p>
      <w:pPr>
        <w:rPr>
          <w:lang w:val="zh-CN"/>
        </w:rPr>
      </w:pPr>
      <w:r>
        <w:rPr>
          <w:rFonts w:hint="eastAsia"/>
          <w:lang w:val="zh-CN"/>
        </w:rPr>
        <w:t>支持跨平台环境：支持</w:t>
      </w:r>
      <w:r>
        <w:rPr>
          <w:lang w:val="zh-CN"/>
        </w:rPr>
        <w:t>Windows</w:t>
      </w:r>
      <w:r>
        <w:rPr>
          <w:rFonts w:hint="eastAsia"/>
          <w:lang w:val="zh-CN"/>
        </w:rPr>
        <w:t>，</w:t>
      </w:r>
      <w:r>
        <w:rPr>
          <w:lang w:val="zh-CN"/>
        </w:rPr>
        <w:t>Mac</w:t>
      </w:r>
      <w:r>
        <w:rPr>
          <w:rFonts w:hint="eastAsia"/>
          <w:lang w:val="zh-CN"/>
        </w:rPr>
        <w:t>，</w:t>
      </w:r>
      <w:r>
        <w:rPr>
          <w:lang w:val="zh-CN"/>
        </w:rPr>
        <w:t>Sun</w:t>
      </w:r>
      <w:r>
        <w:rPr>
          <w:rFonts w:hint="eastAsia"/>
          <w:lang w:val="zh-CN"/>
        </w:rPr>
        <w:t>，</w:t>
      </w:r>
      <w:r>
        <w:rPr>
          <w:lang w:val="zh-CN"/>
        </w:rPr>
        <w:t>Linux</w:t>
      </w:r>
      <w:r>
        <w:rPr>
          <w:rFonts w:hint="eastAsia"/>
          <w:lang w:val="zh-CN"/>
        </w:rPr>
        <w:t>、</w:t>
      </w:r>
      <w:r>
        <w:rPr>
          <w:lang w:val="zh-CN"/>
        </w:rPr>
        <w:t>Unix</w:t>
      </w:r>
      <w:r>
        <w:rPr>
          <w:rFonts w:hint="eastAsia"/>
          <w:lang w:val="zh-CN"/>
        </w:rPr>
        <w:t>等。</w:t>
      </w:r>
    </w:p>
    <w:p>
      <w:pPr>
        <w:rPr>
          <w:lang w:val="zh-CN"/>
        </w:rPr>
      </w:pPr>
      <w:r>
        <w:rPr>
          <w:rFonts w:hint="eastAsia"/>
          <w:lang w:val="zh-CN"/>
        </w:rPr>
        <w:t>访问列表可通过</w:t>
      </w:r>
      <w:r>
        <w:rPr>
          <w:lang w:val="zh-CN"/>
        </w:rPr>
        <w:t>IP</w:t>
      </w:r>
      <w:r>
        <w:rPr>
          <w:rFonts w:hint="eastAsia"/>
          <w:lang w:val="zh-CN"/>
        </w:rPr>
        <w:t>或</w:t>
      </w:r>
      <w:r>
        <w:rPr>
          <w:lang w:val="zh-CN"/>
        </w:rPr>
        <w:t>MAC</w:t>
      </w:r>
      <w:r>
        <w:rPr>
          <w:rFonts w:hint="eastAsia"/>
          <w:lang w:val="zh-CN"/>
        </w:rPr>
        <w:t>地址的方式限制用户登录。</w:t>
      </w:r>
    </w:p>
    <w:p>
      <w:r>
        <w:rPr>
          <w:rFonts w:hint="eastAsia"/>
        </w:rPr>
        <w:t>应可适应线网综合应用系统的嵌入要求进行软件接口定制开发及配合，相关费用包含在投标总价中。</w:t>
      </w:r>
    </w:p>
    <w:p>
      <w:pPr>
        <w:pStyle w:val="3"/>
      </w:pPr>
      <w:bookmarkStart w:id="15" w:name="_Toc18750"/>
      <w:r>
        <w:rPr>
          <w:rFonts w:hint="eastAsia"/>
        </w:rPr>
        <w:t>移动操作终端</w:t>
      </w:r>
      <w:bookmarkEnd w:id="15"/>
    </w:p>
    <w:p>
      <w:r>
        <w:rPr>
          <w:rFonts w:hint="eastAsia"/>
        </w:rPr>
        <w:t>操作系统：</w:t>
      </w:r>
      <w:r>
        <w:t>Android 15</w:t>
      </w:r>
      <w:r>
        <w:rPr>
          <w:rFonts w:hint="eastAsia"/>
        </w:rPr>
        <w:t>或iOS 18或</w:t>
      </w:r>
      <w:r>
        <w:t>HarmonyOS NEXT 5.0</w:t>
      </w:r>
      <w:r>
        <w:rPr>
          <w:rFonts w:hint="eastAsia"/>
        </w:rPr>
        <w:t>以上</w:t>
      </w:r>
    </w:p>
    <w:p>
      <w:r>
        <w:rPr>
          <w:rFonts w:hint="eastAsia"/>
        </w:rPr>
        <w:t>处理器：频率不低于4GHz</w:t>
      </w:r>
    </w:p>
    <w:p>
      <w:r>
        <w:rPr>
          <w:rFonts w:hint="eastAsia"/>
        </w:rPr>
        <w:t>系统内存：不低于</w:t>
      </w:r>
      <w:r>
        <w:t xml:space="preserve">8GB </w:t>
      </w:r>
      <w:r>
        <w:rPr>
          <w:rFonts w:hint="eastAsia"/>
        </w:rPr>
        <w:t>DDR5X内存；</w:t>
      </w:r>
    </w:p>
    <w:p>
      <w:r>
        <w:rPr>
          <w:rFonts w:hint="eastAsia"/>
        </w:rPr>
        <w:t>存储容量：不低于</w:t>
      </w:r>
      <w:r>
        <w:t>512GB</w:t>
      </w:r>
      <w:r>
        <w:rPr>
          <w:rFonts w:hint="eastAsia"/>
        </w:rPr>
        <w:t>；</w:t>
      </w:r>
    </w:p>
    <w:p>
      <w:r>
        <w:rPr>
          <w:rFonts w:hint="eastAsia"/>
        </w:rPr>
        <w:t>屏幕：</w:t>
      </w:r>
      <w:r>
        <w:t>10~12</w:t>
      </w:r>
      <w:r>
        <w:rPr>
          <w:rFonts w:hint="eastAsia"/>
        </w:rPr>
        <w:t>英寸，电容屏，支持多点触控；</w:t>
      </w:r>
    </w:p>
    <w:p>
      <w:r>
        <w:rPr>
          <w:rFonts w:hint="eastAsia"/>
        </w:rPr>
        <w:t>连接方式：支持WIFI、蓝牙，具备RJ45网口（或通过外置转接线支持）；</w:t>
      </w:r>
    </w:p>
    <w:p>
      <w:r>
        <w:rPr>
          <w:rFonts w:hint="eastAsia"/>
        </w:rPr>
        <w:t>外设：具备扬声器、麦克风及摄像头；</w:t>
      </w:r>
    </w:p>
    <w:p>
      <w:r>
        <w:rPr>
          <w:rFonts w:hint="eastAsia"/>
        </w:rPr>
        <w:t>电池：不小于3</w:t>
      </w:r>
      <w:r>
        <w:t>0</w:t>
      </w:r>
      <w:r>
        <w:rPr>
          <w:rFonts w:hint="eastAsia"/>
        </w:rPr>
        <w:t>Wh；</w:t>
      </w:r>
    </w:p>
    <w:p>
      <w:r>
        <w:rPr>
          <w:rFonts w:hint="eastAsia"/>
        </w:rPr>
        <w:t>重量：不超过900g；</w:t>
      </w:r>
    </w:p>
    <w:p>
      <w:r>
        <w:rPr>
          <w:rFonts w:hint="eastAsia"/>
        </w:rPr>
        <w:t>移动操作终端需配置电源适配器，端口转换器等附件。</w:t>
      </w:r>
    </w:p>
    <w:p>
      <w:r>
        <w:rPr>
          <w:rFonts w:hint="eastAsia"/>
        </w:rPr>
        <w:t>投标人供货时应提供当时市场主流配置的产品。硬件需适配大屏幕、座席等管理系统，如需按管理软件升级配置，相关费用包含在合同报价中。</w:t>
      </w:r>
    </w:p>
    <w:p/>
    <w:p>
      <w:pPr>
        <w:pStyle w:val="3"/>
      </w:pPr>
      <w:bookmarkStart w:id="16" w:name="_Toc9887"/>
      <w:r>
        <w:rPr>
          <w:rFonts w:hint="eastAsia"/>
        </w:rPr>
        <w:t>便携笔记本</w:t>
      </w:r>
      <w:bookmarkEnd w:id="16"/>
    </w:p>
    <w:p>
      <w:r>
        <w:rPr>
          <w:rFonts w:hint="eastAsia"/>
        </w:rPr>
        <w:t>操作系统：</w:t>
      </w:r>
      <w:r>
        <w:t>Windows</w:t>
      </w:r>
      <w:r>
        <w:rPr>
          <w:rFonts w:hint="eastAsia"/>
        </w:rPr>
        <w:t>简体中文专业版</w:t>
      </w:r>
    </w:p>
    <w:p>
      <w:r>
        <w:rPr>
          <w:rFonts w:hint="eastAsia"/>
        </w:rPr>
        <w:t>处理器：不低于</w:t>
      </w:r>
      <w:r>
        <w:t xml:space="preserve">Intel </w:t>
      </w:r>
      <w:r>
        <w:rPr>
          <w:rFonts w:hint="eastAsia"/>
        </w:rPr>
        <w:t>酷睿</w:t>
      </w:r>
      <w:r>
        <w:t xml:space="preserve"> 13</w:t>
      </w:r>
      <w:r>
        <w:rPr>
          <w:rFonts w:hint="eastAsia"/>
        </w:rPr>
        <w:t>代</w:t>
      </w:r>
      <w:r>
        <w:t>i7-13650HX</w:t>
      </w:r>
      <w:r>
        <w:rPr>
          <w:rFonts w:hint="eastAsia"/>
        </w:rPr>
        <w:t>处理器（或同等性能CPU）；</w:t>
      </w:r>
    </w:p>
    <w:p>
      <w:r>
        <w:rPr>
          <w:rFonts w:hint="eastAsia"/>
        </w:rPr>
        <w:t>屏幕：</w:t>
      </w:r>
      <w:r>
        <w:t>15</w:t>
      </w:r>
      <w:r>
        <w:rPr>
          <w:rFonts w:hint="eastAsia"/>
        </w:rPr>
        <w:t>英寸及以上，分辨率至少</w:t>
      </w:r>
      <w:r>
        <w:t>1920×1080</w:t>
      </w:r>
      <w:r>
        <w:rPr>
          <w:rFonts w:hint="eastAsia"/>
        </w:rPr>
        <w:t>，宽屏16：9；</w:t>
      </w:r>
    </w:p>
    <w:p>
      <w:r>
        <w:rPr>
          <w:rFonts w:hint="eastAsia"/>
        </w:rPr>
        <w:t>内存：DDR</w:t>
      </w:r>
      <w:r>
        <w:t>5</w:t>
      </w:r>
      <w:r>
        <w:rPr>
          <w:rFonts w:hint="eastAsia"/>
        </w:rPr>
        <w:t>，容量不低于</w:t>
      </w:r>
      <w:r>
        <w:t>16GB</w:t>
      </w:r>
      <w:r>
        <w:rPr>
          <w:rFonts w:hint="eastAsia"/>
        </w:rPr>
        <w:t>，并可扩展到</w:t>
      </w:r>
      <w:r>
        <w:t>32GB</w:t>
      </w:r>
      <w:r>
        <w:rPr>
          <w:rFonts w:hint="eastAsia"/>
        </w:rPr>
        <w:t>；</w:t>
      </w:r>
    </w:p>
    <w:p>
      <w:r>
        <w:rPr>
          <w:rFonts w:hint="eastAsia"/>
        </w:rPr>
        <w:t>硬盘：配置不小于2TB固态硬盘；</w:t>
      </w:r>
    </w:p>
    <w:p>
      <w:r>
        <w:rPr>
          <w:rFonts w:hint="eastAsia"/>
        </w:rPr>
        <w:t>显卡：独立显卡，配置不低于</w:t>
      </w:r>
      <w:r>
        <w:t>NVIDIA RTX 4060</w:t>
      </w:r>
      <w:r>
        <w:rPr>
          <w:rFonts w:hint="eastAsia"/>
        </w:rPr>
        <w:t>（或同等性能显卡）。</w:t>
      </w:r>
    </w:p>
    <w:p>
      <w:r>
        <w:rPr>
          <w:rFonts w:hint="eastAsia"/>
        </w:rPr>
        <w:t>有线网络RJ45：10/100/1000Mbps；</w:t>
      </w:r>
    </w:p>
    <w:p>
      <w:r>
        <w:rPr>
          <w:rFonts w:hint="eastAsia"/>
        </w:rPr>
        <w:t>无线网卡：双天线Wi-Fi 6；</w:t>
      </w:r>
    </w:p>
    <w:p>
      <w:r>
        <w:rPr>
          <w:rFonts w:hint="eastAsia"/>
        </w:rPr>
        <w:t>键盘</w:t>
      </w:r>
      <w:r>
        <w:t>/</w:t>
      </w:r>
      <w:r>
        <w:rPr>
          <w:rFonts w:hint="eastAsia"/>
        </w:rPr>
        <w:t>鼠标：</w:t>
      </w:r>
      <w:r>
        <w:t xml:space="preserve"> </w:t>
      </w:r>
      <w:r>
        <w:rPr>
          <w:rFonts w:hint="eastAsia"/>
        </w:rPr>
        <w:t>键盘</w:t>
      </w:r>
      <w:r>
        <w:t>/</w:t>
      </w:r>
      <w:r>
        <w:rPr>
          <w:rFonts w:hint="eastAsia"/>
        </w:rPr>
        <w:t>触摸板鼠标；光电鼠标。</w:t>
      </w:r>
    </w:p>
    <w:p>
      <w:r>
        <w:rPr>
          <w:rFonts w:hint="eastAsia"/>
        </w:rPr>
        <w:t>端口</w:t>
      </w:r>
      <w:r>
        <w:t>/</w:t>
      </w:r>
      <w:r>
        <w:rPr>
          <w:rFonts w:hint="eastAsia"/>
        </w:rPr>
        <w:t>连接器（至少应包括）：</w:t>
      </w:r>
      <w:r>
        <w:t>1</w:t>
      </w:r>
      <w:r>
        <w:rPr>
          <w:rFonts w:hint="eastAsia"/>
        </w:rPr>
        <w:t>个</w:t>
      </w:r>
      <w:r>
        <w:t>VGA</w:t>
      </w:r>
      <w:r>
        <w:rPr>
          <w:rFonts w:hint="eastAsia"/>
        </w:rPr>
        <w:t>或</w:t>
      </w:r>
      <w:r>
        <w:t>1</w:t>
      </w:r>
      <w:r>
        <w:rPr>
          <w:rFonts w:hint="eastAsia"/>
        </w:rPr>
        <w:t>个</w:t>
      </w:r>
      <w:r>
        <w:t>HDMI</w:t>
      </w:r>
      <w:r>
        <w:rPr>
          <w:rFonts w:hint="eastAsia"/>
        </w:rPr>
        <w:t>端口，</w:t>
      </w:r>
      <w:r>
        <w:t>1</w:t>
      </w:r>
      <w:r>
        <w:rPr>
          <w:rFonts w:hint="eastAsia"/>
        </w:rPr>
        <w:t>个耳机</w:t>
      </w:r>
      <w:r>
        <w:t>/</w:t>
      </w:r>
      <w:r>
        <w:rPr>
          <w:rFonts w:hint="eastAsia"/>
        </w:rPr>
        <w:t>线路输出，</w:t>
      </w:r>
      <w:r>
        <w:t>1</w:t>
      </w:r>
      <w:r>
        <w:rPr>
          <w:rFonts w:hint="eastAsia"/>
        </w:rPr>
        <w:t>个</w:t>
      </w:r>
      <w:r>
        <w:t>RJ-45</w:t>
      </w:r>
      <w:r>
        <w:rPr>
          <w:rFonts w:hint="eastAsia"/>
        </w:rPr>
        <w:t>（网卡），</w:t>
      </w:r>
      <w:r>
        <w:t>2</w:t>
      </w:r>
      <w:r>
        <w:rPr>
          <w:rFonts w:hint="eastAsia"/>
        </w:rPr>
        <w:t>个</w:t>
      </w:r>
      <w:r>
        <w:t>USB</w:t>
      </w:r>
      <w:r>
        <w:rPr>
          <w:rFonts w:hint="eastAsia"/>
        </w:rPr>
        <w:t>端口；并配置与设备连接调测用的各类串口、并口等，无串口或并口时需配备</w:t>
      </w:r>
      <w:r>
        <w:t>PCMCIA</w:t>
      </w:r>
      <w:r>
        <w:rPr>
          <w:rFonts w:hint="eastAsia"/>
        </w:rPr>
        <w:t>接口转换卡。</w:t>
      </w:r>
    </w:p>
    <w:p>
      <w:r>
        <w:rPr>
          <w:rFonts w:hint="eastAsia"/>
        </w:rPr>
        <w:t>电池容量：不小于60wh；</w:t>
      </w:r>
    </w:p>
    <w:p>
      <w:r>
        <w:rPr>
          <w:rFonts w:hint="eastAsia"/>
        </w:rPr>
        <w:t>投标人</w:t>
      </w:r>
      <w:r>
        <w:t>供货时应提供</w:t>
      </w:r>
      <w:r>
        <w:rPr>
          <w:rFonts w:hint="eastAsia"/>
        </w:rPr>
        <w:t>当时</w:t>
      </w:r>
      <w:r>
        <w:t>市场</w:t>
      </w:r>
      <w:r>
        <w:rPr>
          <w:rFonts w:hint="eastAsia"/>
        </w:rPr>
        <w:t>主流</w:t>
      </w:r>
      <w:r>
        <w:t>配置</w:t>
      </w:r>
      <w:r>
        <w:rPr>
          <w:rFonts w:hint="eastAsia"/>
        </w:rPr>
        <w:t>的产品</w:t>
      </w:r>
      <w:r>
        <w:t>。</w:t>
      </w:r>
    </w:p>
    <w:p/>
    <w:p>
      <w:pPr>
        <w:pStyle w:val="2"/>
      </w:pPr>
      <w:bookmarkStart w:id="17" w:name="_Toc15680"/>
      <w:r>
        <w:rPr>
          <w:rFonts w:hint="eastAsia"/>
        </w:rPr>
        <w:t>大屏幕及坐席系统构成</w:t>
      </w:r>
      <w:bookmarkEnd w:id="17"/>
    </w:p>
    <w:p>
      <w:pPr>
        <w:pStyle w:val="3"/>
      </w:pPr>
      <w:bookmarkStart w:id="18" w:name="_Toc29373"/>
      <w:r>
        <w:rPr>
          <w:rFonts w:hint="eastAsia"/>
        </w:rPr>
        <w:t>既有大屏幕系统</w:t>
      </w:r>
      <w:bookmarkEnd w:id="18"/>
    </w:p>
    <w:p>
      <w:r>
        <w:t>1</w:t>
      </w:r>
      <w:r>
        <w:rPr>
          <w:rFonts w:hint="eastAsia"/>
        </w:rPr>
        <w:t>）既有中央控制室大屏幕系统构成</w:t>
      </w:r>
    </w:p>
    <w:p>
      <w:r>
        <w:rPr>
          <w:rFonts w:hint="eastAsia"/>
        </w:rPr>
        <w:t>线网指挥平台一期工程既有中央控制室设置有大屏幕系统（OPS）。OPS屏幕墙按3行×24列布置，共72块80英寸DLP显示单元进行拼接。控制系统采用巴可控制系统，线路ATS远传采用威创的ARK多屏处理器系统。</w:t>
      </w:r>
    </w:p>
    <w:p>
      <w:r>
        <w:rPr>
          <w:rFonts w:hint="eastAsia"/>
        </w:rPr>
        <w:t>大屏幕显示信息以线网综合性的客流、视频、行车、主变、能耗分析、重大事件等汇总信息为主，或可同时显示3条线的相关信息，必要时可切换到应急相关显示画面，如涉及紧急事件的线路行车、牵引供电、应急设施分布等画面。本次招标对既有3行×24列的大屏幕显示单元不更换，仅对控制设备及软件进行更换。</w:t>
      </w:r>
    </w:p>
    <w:p>
      <w:bookmarkStart w:id="19" w:name="_Toc10680"/>
      <w:r>
        <w:rPr>
          <w:rFonts w:hint="eastAsia"/>
        </w:rPr>
        <w:t>2）既有参观演示系统构成</w:t>
      </w:r>
      <w:bookmarkEnd w:id="19"/>
    </w:p>
    <w:p>
      <w:r>
        <w:rPr>
          <w:rFonts w:hint="eastAsia"/>
        </w:rPr>
        <w:t>线网指挥平台一期工程设置有参观演示系统。参观演示系统各设备采用</w:t>
      </w:r>
      <w:r>
        <w:t>100\1000M</w:t>
      </w:r>
      <w:r>
        <w:rPr>
          <w:rFonts w:hint="eastAsia"/>
        </w:rPr>
        <w:t>自适应以太网接口接入参观演示系统交换机。参观演示系统由无线操作系统、扩音系统以及视频显示系统组成。参观演示的屏幕显示屏为3行</w:t>
      </w:r>
      <w:r>
        <w:t>4</w:t>
      </w:r>
      <w:r>
        <w:rPr>
          <w:rFonts w:hint="eastAsia"/>
        </w:rPr>
        <w:t>列的5</w:t>
      </w:r>
      <w:r>
        <w:t>5</w:t>
      </w:r>
      <w:r>
        <w:rPr>
          <w:rFonts w:hint="eastAsia"/>
        </w:rPr>
        <w:t>寸液晶拼接显示屏。本次招标对既有屏幕显示单元不更换，仅对控制设备及软件进行更换。</w:t>
      </w:r>
    </w:p>
    <w:p>
      <w:bookmarkStart w:id="20" w:name="_Toc27760"/>
      <w:r>
        <w:rPr>
          <w:rFonts w:hint="eastAsia"/>
        </w:rPr>
        <w:t>3）既有应急指挥室系统构成</w:t>
      </w:r>
      <w:bookmarkEnd w:id="20"/>
    </w:p>
    <w:p>
      <w:r>
        <w:rPr>
          <w:rFonts w:hint="eastAsia"/>
        </w:rPr>
        <w:t>线网指挥平台一期工程设置有应急指挥室。应急指挥室为突发紧急情况提供应急指挥和决策的场所，实现在紧急情况下的信息显示功能。室内设置应急指挥工作站和2行2列的5</w:t>
      </w:r>
      <w:r>
        <w:t>5</w:t>
      </w:r>
      <w:r>
        <w:rPr>
          <w:rFonts w:hint="eastAsia"/>
        </w:rPr>
        <w:t>寸拼接显示屏，可实现与调度大厅大屏幕系统显示画面的同步。本次招标对既有屏幕显示单元不更换，仅对控制设备及软件进行更换。</w:t>
      </w:r>
    </w:p>
    <w:p>
      <w:pPr>
        <w:pStyle w:val="3"/>
      </w:pPr>
      <w:bookmarkStart w:id="21" w:name="_Toc5400"/>
      <w:r>
        <w:rPr>
          <w:rFonts w:hint="eastAsia"/>
        </w:rPr>
        <w:t>二期大屏幕系统构成要求</w:t>
      </w:r>
      <w:bookmarkEnd w:id="21"/>
    </w:p>
    <w:p>
      <w:r>
        <w:rPr>
          <w:rFonts w:hint="eastAsia"/>
        </w:rPr>
        <w:t>二期大屏幕系统应实现本轮线路ATS、CCTV等画面的接入及显示，采用数据可视化技术对接入线网指挥平台一期和二期的数据进行处理和展示，具体数据展示要求在设计联络阶段确定，业主有权对大屏幕的显示内容进行调整，投标人需承诺显示内容调整将不引起合同费用的变化。</w:t>
      </w:r>
    </w:p>
    <w:p>
      <w:r>
        <w:rPr>
          <w:rFonts w:hint="eastAsia"/>
        </w:rPr>
        <w:t>投标人应根据自身设备的特点，结合线网指挥平台的整体系统功能要求，在投标文件中给出对既有大屏幕系统的改造和接入方案，实现控制大厅既有拼接屏和应急指挥室显示屏、参观演示室显示屏等各屏幕之间实现多屏互动，并保证优化方案不低于招标方案要求的功能、性能和软、硬件指标要求。投标人承诺设备数量和性能满足各种方案要求，方案变化造成的费用变化已经包含在投标总价中。最终在设计联络阶段由业主决定具体系统构成方案。</w:t>
      </w:r>
    </w:p>
    <w:p>
      <w:pPr>
        <w:pStyle w:val="3"/>
      </w:pPr>
      <w:bookmarkStart w:id="22" w:name="_Toc6336"/>
      <w:r>
        <w:rPr>
          <w:rFonts w:hint="eastAsia"/>
        </w:rPr>
        <w:t>屏幕控制系统</w:t>
      </w:r>
      <w:bookmarkEnd w:id="22"/>
    </w:p>
    <w:p>
      <w:r>
        <w:rPr>
          <w:rFonts w:hint="eastAsia"/>
        </w:rPr>
        <w:t>投标人应选取技术成熟的分布式屏幕控制系统相关设备（包括含输入节点、输出节点、网络交换机、汇聚交换机、防火墙、无线路由器、高清处理器或服务器、机柜及专用线缆等</w:t>
      </w:r>
      <w:r>
        <w:t>附属设备</w:t>
      </w:r>
      <w:r>
        <w:rPr>
          <w:rFonts w:hint="eastAsia"/>
        </w:rPr>
        <w:t>），并与一期工程大屏幕控制系统以及本工程新增的坐席管理系统等设置相关接口实现本次招标的大屏幕系统功能。投标人应根据自身设备的特点，结合线网指挥平台的整体系统功能要求，以及现有线网指挥中心的房间机柜布置条件，配套提供相关的输入节点、输出节点、交换机、汇聚交换机、防火墙、高清处理器或服务器及机柜等附属设备，并在投标文件中给出对一期工程大屏幕系统的改造和接口方案，改造相关软硬件均包含在本次合同总价范围内。</w:t>
      </w:r>
    </w:p>
    <w:p>
      <w:r>
        <w:rPr>
          <w:rFonts w:hint="eastAsia"/>
        </w:rPr>
        <w:t>屏幕拼接墙显示布局可根据显示需要方便调整，不必更改信号线缆物理连接。</w:t>
      </w:r>
    </w:p>
    <w:p>
      <w:pPr>
        <w:pStyle w:val="4"/>
      </w:pPr>
      <w:bookmarkStart w:id="23" w:name="_Toc29714"/>
      <w:r>
        <w:rPr>
          <w:rFonts w:hint="eastAsia"/>
        </w:rPr>
        <w:t>屏幕控制设备</w:t>
      </w:r>
      <w:bookmarkEnd w:id="23"/>
    </w:p>
    <w:p>
      <w:r>
        <w:rPr>
          <w:rFonts w:hint="eastAsia"/>
        </w:rPr>
        <w:t>投标人承诺在供货时提供最新系列产品的屏幕控制系统设备用于本项目。屏幕控制器应至少满足以下配置：</w:t>
      </w:r>
    </w:p>
    <w:p>
      <w:pPr>
        <w:pStyle w:val="48"/>
        <w:numPr>
          <w:ilvl w:val="1"/>
          <w:numId w:val="5"/>
        </w:numPr>
        <w:ind w:firstLineChars="0"/>
      </w:pPr>
      <w:r>
        <w:rPr>
          <w:rFonts w:hint="eastAsia"/>
        </w:rPr>
        <w:t>屏幕控制设备核心处理需支持冗余、大屏幕管理软件支持冗余、支持ATS/运营图展示/可视化展示，并支持3D。</w:t>
      </w:r>
    </w:p>
    <w:p>
      <w:pPr>
        <w:pStyle w:val="48"/>
        <w:numPr>
          <w:ilvl w:val="1"/>
          <w:numId w:val="5"/>
        </w:numPr>
        <w:ind w:firstLineChars="0"/>
      </w:pPr>
      <w:r>
        <w:rPr>
          <w:rFonts w:hint="eastAsia"/>
        </w:rPr>
        <w:t>屏幕控制设备采用标准的、网络化、系统化、分布式、开放式的硬件结构。</w:t>
      </w:r>
    </w:p>
    <w:p>
      <w:pPr>
        <w:pStyle w:val="48"/>
        <w:numPr>
          <w:ilvl w:val="1"/>
          <w:numId w:val="5"/>
        </w:numPr>
        <w:ind w:firstLineChars="0"/>
      </w:pPr>
      <w:r>
        <w:rPr>
          <w:rFonts w:hint="eastAsia"/>
        </w:rPr>
        <w:t>控制设备的输入和输出端口需满足功能需求。</w:t>
      </w:r>
    </w:p>
    <w:p>
      <w:pPr>
        <w:pStyle w:val="48"/>
        <w:numPr>
          <w:ilvl w:val="1"/>
          <w:numId w:val="5"/>
        </w:numPr>
        <w:ind w:firstLineChars="0"/>
      </w:pPr>
      <w:r>
        <w:rPr>
          <w:rFonts w:hint="eastAsia"/>
        </w:rPr>
        <w:t>控制系统支持多种信号输入：包括</w:t>
      </w:r>
      <w:r>
        <w:t>CVBS</w:t>
      </w:r>
      <w:r>
        <w:rPr>
          <w:rFonts w:hint="eastAsia"/>
        </w:rPr>
        <w:t>、数字高清</w:t>
      </w:r>
      <w:r>
        <w:t>HDMI</w:t>
      </w:r>
      <w:r>
        <w:rPr>
          <w:rFonts w:hint="eastAsia"/>
        </w:rPr>
        <w:t>、</w:t>
      </w:r>
      <w:r>
        <w:t>3G-SDI</w:t>
      </w:r>
      <w:r>
        <w:rPr>
          <w:rFonts w:hint="eastAsia"/>
        </w:rPr>
        <w:t>、模拟</w:t>
      </w:r>
      <w:r>
        <w:t>RGB</w:t>
      </w:r>
      <w:r>
        <w:rPr>
          <w:rFonts w:hint="eastAsia"/>
        </w:rPr>
        <w:t>、数字</w:t>
      </w:r>
      <w:r>
        <w:t>RGB</w:t>
      </w:r>
      <w:r>
        <w:rPr>
          <w:rFonts w:hint="eastAsia"/>
        </w:rPr>
        <w:t>、</w:t>
      </w:r>
      <w:r>
        <w:t>DVI</w:t>
      </w:r>
      <w:r>
        <w:rPr>
          <w:rFonts w:hint="eastAsia"/>
        </w:rPr>
        <w:t>、</w:t>
      </w:r>
      <w:r>
        <w:t>DP</w:t>
      </w:r>
      <w:r>
        <w:rPr>
          <w:rFonts w:hint="eastAsia"/>
        </w:rPr>
        <w:t>等信号，输入分辨率满足</w:t>
      </w:r>
      <w:r>
        <w:t>1024x768@60Hz</w:t>
      </w:r>
      <w:r>
        <w:rPr>
          <w:rFonts w:hint="eastAsia"/>
        </w:rPr>
        <w:t>～</w:t>
      </w:r>
      <w:r>
        <w:t>3840x2160@60Hz</w:t>
      </w:r>
      <w:r>
        <w:rPr>
          <w:rFonts w:hint="eastAsia"/>
        </w:rPr>
        <w:t>，支持自定义分辨率。</w:t>
      </w:r>
    </w:p>
    <w:p>
      <w:pPr>
        <w:pStyle w:val="48"/>
        <w:numPr>
          <w:ilvl w:val="1"/>
          <w:numId w:val="5"/>
        </w:numPr>
        <w:ind w:firstLineChars="0"/>
      </w:pPr>
      <w:r>
        <w:rPr>
          <w:rFonts w:hint="eastAsia"/>
        </w:rPr>
        <w:t>操作系统：应采用简体中文</w:t>
      </w:r>
      <w:r>
        <w:t xml:space="preserve">Windows </w:t>
      </w:r>
      <w:r>
        <w:rPr>
          <w:rFonts w:hint="eastAsia"/>
        </w:rPr>
        <w:t>系统，支持Windows GUI、X-Windows。</w:t>
      </w:r>
    </w:p>
    <w:p>
      <w:pPr>
        <w:pStyle w:val="48"/>
        <w:numPr>
          <w:ilvl w:val="1"/>
          <w:numId w:val="5"/>
        </w:numPr>
        <w:ind w:firstLineChars="0"/>
      </w:pPr>
      <w:r>
        <w:t>支持信号窗口在</w:t>
      </w:r>
      <w:r>
        <w:rPr>
          <w:rFonts w:hint="eastAsia"/>
        </w:rPr>
        <w:t>所有显示屏</w:t>
      </w:r>
      <w:r>
        <w:t>范围（</w:t>
      </w:r>
      <w:r>
        <w:rPr>
          <w:rFonts w:hint="eastAsia"/>
        </w:rPr>
        <w:t>含3×24的既有主屏、既有应急指挥室液晶屏、参观演示室拼接屏、交接班室拼接屏</w:t>
      </w:r>
      <w:r>
        <w:t>）内任意位置、任意层次</w:t>
      </w:r>
      <w:r>
        <w:rPr>
          <w:rFonts w:hint="eastAsia"/>
        </w:rPr>
        <w:t>、</w:t>
      </w:r>
      <w:r>
        <w:t>任意大小、任意缩放、移动</w:t>
      </w:r>
      <w:r>
        <w:rPr>
          <w:rFonts w:hint="eastAsia"/>
        </w:rPr>
        <w:t>、</w:t>
      </w:r>
      <w:r>
        <w:t>漫游、叠加</w:t>
      </w:r>
      <w:r>
        <w:rPr>
          <w:rFonts w:hint="eastAsia"/>
        </w:rPr>
        <w:t>，对已有信号窗口更改、缩放、移动、关闭的响应时间≤100ms。</w:t>
      </w:r>
    </w:p>
    <w:p>
      <w:pPr>
        <w:pStyle w:val="48"/>
        <w:numPr>
          <w:ilvl w:val="1"/>
          <w:numId w:val="5"/>
        </w:numPr>
        <w:ind w:firstLineChars="0"/>
      </w:pPr>
      <w:r>
        <w:rPr>
          <w:rFonts w:hint="eastAsia"/>
        </w:rPr>
        <w:t>支持全面可视化操作，支持整墙信号回显和任意信号内容预览功能，具备在控制端软件界面上实现该窗口回显和预览。</w:t>
      </w:r>
    </w:p>
    <w:p>
      <w:pPr>
        <w:pStyle w:val="48"/>
        <w:numPr>
          <w:ilvl w:val="1"/>
          <w:numId w:val="5"/>
        </w:numPr>
        <w:ind w:firstLineChars="0"/>
      </w:pPr>
      <w:r>
        <w:rPr>
          <w:rFonts w:hint="eastAsia"/>
        </w:rPr>
        <w:t>网络通道：配置足够端口的交换机（含30%的预留端口），满足输入、输出节点、各类图形处理设备以及坐席系统输入\输出节点的接入数量和带宽要求。支持网络管理功能。</w:t>
      </w:r>
    </w:p>
    <w:p>
      <w:pPr>
        <w:pStyle w:val="48"/>
        <w:numPr>
          <w:ilvl w:val="1"/>
          <w:numId w:val="5"/>
        </w:numPr>
        <w:ind w:firstLineChars="0"/>
      </w:pPr>
      <w:r>
        <w:rPr>
          <w:rFonts w:hint="eastAsia"/>
        </w:rPr>
        <w:t>支持平板电脑</w:t>
      </w:r>
      <w:r>
        <w:t>无线控制，可通过</w:t>
      </w:r>
      <w:r>
        <w:rPr>
          <w:rFonts w:hint="eastAsia"/>
        </w:rPr>
        <w:t>触摸屏</w:t>
      </w:r>
      <w:r>
        <w:t>进行信号开窗、关窗、窗口缩放、预案调用等控制，支持信号预览回显</w:t>
      </w:r>
      <w:r>
        <w:rPr>
          <w:rFonts w:hint="eastAsia"/>
        </w:rPr>
        <w:t>。</w:t>
      </w:r>
    </w:p>
    <w:p>
      <w:pPr>
        <w:pStyle w:val="48"/>
        <w:numPr>
          <w:ilvl w:val="1"/>
          <w:numId w:val="5"/>
        </w:numPr>
        <w:ind w:firstLineChars="0"/>
      </w:pPr>
      <w:r>
        <w:rPr>
          <w:rFonts w:hint="eastAsia"/>
        </w:rPr>
        <w:t>电源、输入输出显示设备核心部件均可热插拔更换，满足</w:t>
      </w:r>
      <w:r>
        <w:t>7X24小时运</w:t>
      </w:r>
      <w:r>
        <w:rPr>
          <w:rFonts w:hint="eastAsia"/>
        </w:rPr>
        <w:t>营要求。</w:t>
      </w:r>
    </w:p>
    <w:p>
      <w:pPr>
        <w:pStyle w:val="48"/>
        <w:numPr>
          <w:ilvl w:val="1"/>
          <w:numId w:val="5"/>
        </w:numPr>
        <w:ind w:firstLineChars="0"/>
      </w:pPr>
      <w:r>
        <w:rPr>
          <w:rFonts w:hint="eastAsia"/>
        </w:rPr>
        <w:t>输入输出节点：输入和输出节点网络端口至少千兆以上，数量按不少于2个配置。输入节点满足DVI、HDMI、IP等信号的输入，每个输出节点最大驱动不超过一块显示单元。输入和输出节点均支持热插拔，可现场快速更换，即插即用，可自动识别恢复图像正常显示。</w:t>
      </w:r>
    </w:p>
    <w:p>
      <w:pPr>
        <w:pStyle w:val="48"/>
        <w:numPr>
          <w:ilvl w:val="1"/>
          <w:numId w:val="5"/>
        </w:numPr>
        <w:ind w:firstLineChars="0"/>
      </w:pPr>
      <w:r>
        <w:rPr>
          <w:rFonts w:hint="eastAsia"/>
        </w:rPr>
        <w:t>图形显示输出：信号刷新率不低于60帧/秒，支持25Hz、30Hz、50Hz、60Hz。</w:t>
      </w:r>
    </w:p>
    <w:p>
      <w:pPr>
        <w:pStyle w:val="48"/>
        <w:numPr>
          <w:ilvl w:val="1"/>
          <w:numId w:val="5"/>
        </w:numPr>
        <w:ind w:firstLineChars="0"/>
      </w:pPr>
      <w:r>
        <w:rPr>
          <w:rFonts w:hint="eastAsia"/>
        </w:rPr>
        <w:t>输出分辨率：</w:t>
      </w:r>
      <w:r>
        <w:t>应与显示单元分辨率</w:t>
      </w:r>
      <w:r>
        <w:rPr>
          <w:rFonts w:hint="eastAsia"/>
        </w:rPr>
        <w:t>（单块物理屏长宽比4:3、分辨率1400*1050）</w:t>
      </w:r>
      <w:r>
        <w:t>匹配，</w:t>
      </w:r>
      <w:r>
        <w:rPr>
          <w:rFonts w:hint="eastAsia"/>
        </w:rPr>
        <w:t>不低于</w:t>
      </w:r>
      <w:r>
        <w:t>1920×1200@60Hz</w:t>
      </w:r>
      <w:r>
        <w:rPr>
          <w:rFonts w:hint="eastAsia"/>
        </w:rPr>
        <w:t>。</w:t>
      </w:r>
    </w:p>
    <w:p>
      <w:pPr>
        <w:pStyle w:val="48"/>
        <w:numPr>
          <w:ilvl w:val="1"/>
          <w:numId w:val="5"/>
        </w:numPr>
        <w:ind w:firstLineChars="0"/>
      </w:pPr>
      <w:r>
        <w:rPr>
          <w:rFonts w:hint="eastAsia"/>
        </w:rPr>
        <w:t>色彩深度：输出通道支持</w:t>
      </w:r>
      <w:r>
        <w:t>8</w:t>
      </w:r>
      <w:r>
        <w:rPr>
          <w:rFonts w:hint="eastAsia"/>
        </w:rPr>
        <w:t>位、</w:t>
      </w:r>
      <w:r>
        <w:t>16</w:t>
      </w:r>
      <w:r>
        <w:rPr>
          <w:rFonts w:hint="eastAsia"/>
        </w:rPr>
        <w:t>位、</w:t>
      </w:r>
      <w:r>
        <w:t>32</w:t>
      </w:r>
      <w:r>
        <w:rPr>
          <w:rFonts w:hint="eastAsia"/>
        </w:rPr>
        <w:t>位的色彩深度显示。</w:t>
      </w:r>
    </w:p>
    <w:p>
      <w:pPr>
        <w:pStyle w:val="48"/>
        <w:numPr>
          <w:ilvl w:val="1"/>
          <w:numId w:val="5"/>
        </w:numPr>
        <w:ind w:firstLineChars="0"/>
      </w:pPr>
      <w:r>
        <w:rPr>
          <w:rFonts w:hint="eastAsia"/>
        </w:rPr>
        <w:t>满足全屏</w:t>
      </w:r>
      <w:r>
        <w:t>高分辨率</w:t>
      </w:r>
      <w:r>
        <w:rPr>
          <w:rFonts w:hint="eastAsia"/>
        </w:rPr>
        <w:t>可视化信息显示，</w:t>
      </w:r>
      <w:r>
        <w:t>支持3D图像显示。</w:t>
      </w:r>
    </w:p>
    <w:p>
      <w:pPr>
        <w:pStyle w:val="48"/>
        <w:numPr>
          <w:ilvl w:val="1"/>
          <w:numId w:val="5"/>
        </w:numPr>
        <w:ind w:firstLineChars="0"/>
      </w:pPr>
      <w:r>
        <w:rPr>
          <w:rFonts w:hint="eastAsia"/>
        </w:rPr>
        <w:t>图像控制系统设备采用模块化硬件设计，支持在线更换与维修；任一模块的故障或异常，拆卸更换过程均不会影响系统其它模块的正常运行。</w:t>
      </w:r>
    </w:p>
    <w:p>
      <w:pPr>
        <w:pStyle w:val="48"/>
        <w:numPr>
          <w:ilvl w:val="1"/>
          <w:numId w:val="5"/>
        </w:numPr>
        <w:ind w:firstLineChars="0"/>
      </w:pPr>
      <w:r>
        <w:rPr>
          <w:rFonts w:hint="eastAsia"/>
        </w:rPr>
        <w:t>网络交换机用于大屏幕控制系统输入输出节点的组网，交换机按冗余配置，数量需满足系统搭建要求，其他技术要求不低于6</w:t>
      </w:r>
      <w:r>
        <w:t>.4.1</w:t>
      </w:r>
      <w:r>
        <w:rPr>
          <w:rFonts w:hint="eastAsia"/>
        </w:rPr>
        <w:t>互联网区交换机的相关要求。</w:t>
      </w:r>
    </w:p>
    <w:p>
      <w:pPr>
        <w:pStyle w:val="48"/>
        <w:numPr>
          <w:ilvl w:val="1"/>
          <w:numId w:val="5"/>
        </w:numPr>
        <w:ind w:firstLineChars="0"/>
      </w:pPr>
      <w:r>
        <w:rPr>
          <w:rFonts w:hint="eastAsia"/>
        </w:rPr>
        <w:t>汇聚交换机用于外部业务的汇聚接入，数量需满足系统搭建要求，其他技术要求不低于6</w:t>
      </w:r>
      <w:r>
        <w:t>.4.2</w:t>
      </w:r>
      <w:r>
        <w:rPr>
          <w:rFonts w:hint="eastAsia"/>
        </w:rPr>
        <w:t>控制中心接入交换机的相关要求。</w:t>
      </w:r>
    </w:p>
    <w:p>
      <w:pPr>
        <w:pStyle w:val="48"/>
        <w:numPr>
          <w:ilvl w:val="1"/>
          <w:numId w:val="5"/>
        </w:numPr>
        <w:ind w:firstLineChars="0"/>
      </w:pPr>
      <w:r>
        <w:rPr>
          <w:rFonts w:hint="eastAsia"/>
        </w:rPr>
        <w:t>防火墙需带NAT转换功能和网络监测功能。</w:t>
      </w:r>
    </w:p>
    <w:p>
      <w:pPr>
        <w:pStyle w:val="48"/>
        <w:numPr>
          <w:ilvl w:val="1"/>
          <w:numId w:val="5"/>
        </w:numPr>
        <w:ind w:firstLineChars="0"/>
      </w:pPr>
      <w:r>
        <w:rPr>
          <w:rFonts w:hint="eastAsia"/>
        </w:rPr>
        <w:t>无线路由器的配置需考虑覆盖中央控制室和应急会商室（共750㎡）。</w:t>
      </w:r>
    </w:p>
    <w:p>
      <w:pPr>
        <w:pStyle w:val="48"/>
        <w:numPr>
          <w:ilvl w:val="1"/>
          <w:numId w:val="5"/>
        </w:numPr>
        <w:ind w:firstLineChars="0"/>
      </w:pPr>
      <w:r>
        <w:rPr>
          <w:rFonts w:hint="eastAsia"/>
        </w:rPr>
        <w:t>机柜的配置需包含柜内配线，且需满足设备用房的现有安装条件，其他要求不低于《第三册 线网通信系统》中设备机柜的相关要求。</w:t>
      </w:r>
    </w:p>
    <w:p>
      <w:pPr>
        <w:pStyle w:val="48"/>
        <w:numPr>
          <w:ilvl w:val="1"/>
          <w:numId w:val="5"/>
        </w:numPr>
        <w:ind w:firstLineChars="0"/>
      </w:pPr>
      <w:r>
        <w:t>认证要求：CCC、CE、CB认证。</w:t>
      </w:r>
    </w:p>
    <w:p>
      <w:r>
        <w:rPr>
          <w:rFonts w:hint="eastAsia"/>
        </w:rPr>
        <w:t>大屏分配及显示方案在深化设计时存在变化的可能，投标人投标时应承诺提供满足信号显示要求的全套屏幕控制设备，相关费用包含在投标总价中，在工程实施时如出现数量不全、功能不足等时，由投标人负责免费补足。</w:t>
      </w:r>
    </w:p>
    <w:p>
      <w:pPr>
        <w:pStyle w:val="4"/>
      </w:pPr>
      <w:bookmarkStart w:id="24" w:name="_Toc31721"/>
      <w:r>
        <w:rPr>
          <w:rFonts w:hint="eastAsia"/>
        </w:rPr>
        <w:t>屏幕</w:t>
      </w:r>
      <w:r>
        <w:t>控制</w:t>
      </w:r>
      <w:r>
        <w:rPr>
          <w:rFonts w:hint="eastAsia"/>
        </w:rPr>
        <w:t>要求</w:t>
      </w:r>
      <w:bookmarkEnd w:id="24"/>
    </w:p>
    <w:p>
      <w:r>
        <w:rPr>
          <w:rFonts w:hint="eastAsia"/>
        </w:rPr>
        <w:t>屏幕控制系统应可整体管理和调用既有中央控制室弧形拼接背投、既有应急指挥室显示屏、既有参观演示室大屏幕、既有交接班室大屏幕、应急信息综合显示屏的所有输入信号源，并可将每组屏幕的显示画面作为任一组屏幕的输入信号源，实现显示画面的同步映射和跨屏漫游功能。</w:t>
      </w:r>
    </w:p>
    <w:p>
      <w:r>
        <w:t>控制系统软件应实现多用户管理、窗口管理、运行模式管理、信号源管理、系统设备管理等功能，且所有操作应能在一个软件和控制界面上完成。分布式控制系统软件的基本要求如下：</w:t>
      </w:r>
    </w:p>
    <w:p>
      <w:r>
        <w:t>控制系统软件采用全中文操作界面，并支持简体中文Windows、Linux平台等成熟可靠的操作系统；</w:t>
      </w:r>
    </w:p>
    <w:p>
      <w:r>
        <w:t>控制系统软件应能直接对接其他应用系统业务模块的数据库系统，无缝对接并支持可视化系统的控制操作；</w:t>
      </w:r>
    </w:p>
    <w:p>
      <w:r>
        <w:t>系统不仅要考虑与其他业务系统的互联功能，更要考虑软件的实用及未来的扩展和升级。当大屏幕系统配置规模扩大时，不需要修改程序和重组软件；</w:t>
      </w:r>
    </w:p>
    <w:p>
      <w:r>
        <w:t>对所有大屏幕系统输入信号节点/输出信息节点进行操作管理，无论相关设备有多少，应都能通过分布式控制系统软件实现大屏幕显示系统的所有操作控制功能。</w:t>
      </w:r>
    </w:p>
    <w:p>
      <w:r>
        <w:t>控制系统软件能针对大屏幕系统全部核心设备（包括但不限于显示单元、信号输入输出节点、管理服务器）的所有参数进行设置。可对单个设备进行操作维护，进行参数的设置、修改及重启；还可对大屏幕显示墙整体进行操作维护，调节画面质量，对图形拼接、整体亮度、对比度、色彩等项目进行整体操作、控制及设置；</w:t>
      </w:r>
    </w:p>
    <w:p>
      <w:r>
        <w:t>控制系统软件允许网络上的多台工作站同时对大屏幕系统进行操作，实现多用户操作管理。每个操作员可在本地工作站显示器运用分布式控制系统软件直接进行各个窗口的所有操作，如用本地鼠标直接进行窗口移动、放大缩小、隐藏、打开关闭窗口等；</w:t>
      </w:r>
    </w:p>
    <w:p>
      <w:r>
        <w:t>控制系统软件应具有窗口预设功能并执行显示预先设置编辑好的的显示模式预案。可以预先设定多种信号源窗口的组合、排列的方案并保存，实现任意信号源窗口模式组合的定义、编辑、保存、调用</w:t>
      </w:r>
      <w:r>
        <w:rPr>
          <w:rFonts w:hint="eastAsia"/>
        </w:rPr>
        <w:t>、预览、回显</w:t>
      </w:r>
      <w:r>
        <w:t>；</w:t>
      </w:r>
    </w:p>
    <w:p>
      <w:r>
        <w:t>操作者可以在任意位置打开多个活动窗口显示不同的输入信号，所有窗口能在整个大屏幕显示墙上任意移动、放大和缩小，同时具有足够的响应速度。</w:t>
      </w:r>
    </w:p>
    <w:p>
      <w:r>
        <w:t>画面显示功能可以在日常运行中根据需要任意定义，可通过鼠标对显示画面进行任意切换、缩放、拖拽、漫游、开窗口显示等，并可方便地通过操作员工作站进行切换，大屏显示系统可以任意划分窗口分别或同时显示多路图像，也能将所有大屏幕显示功能合而为一，显示一幅画面，可以根据需要而确定。</w:t>
      </w:r>
    </w:p>
    <w:p>
      <w:r>
        <w:t>系统支持10GB像素以上大面积、高分辨率图像显示，满足在同一时间对多个应用系统的大信息量、实时显示处理等监控需求。</w:t>
      </w:r>
      <w:r>
        <w:rPr>
          <w:rFonts w:hint="eastAsia"/>
        </w:rPr>
        <w:t>支持对同一个应用系统的画面可同时显示多个画面的要求。</w:t>
      </w:r>
    </w:p>
    <w:p>
      <w:r>
        <w:t>支持对多种类型信号进行显示：能够显示三维空间模型、DXF矢量图形，能够显示Windows、UNIX、SUN Solaris、Linux等主流操作系统的计算机图像信号，能够显示PAL/NTSC/SECAM/1080p/1080i/ 720p等各种高清视频信号，通过网络途径可以实现高分辨率应用画面的网络信号显示。各种信号均可以窗口形式在大屏幕上任意显示，并通过鼠标自由进行自由缩放、自由拖拽等灵活控制和管理，且所显示信号图像完整，无失真变形的问题。</w:t>
      </w:r>
    </w:p>
    <w:p>
      <w:r>
        <w:t>支持多屏图像拼接，画面可整屏显示，也可分屏显示，画面能够自由缩放、移动、漫游，不受物理拼缝的限制。采用软件控制窗口的拼接与分割，屏与屏之间的拼缝不能影响汉字和图像的正确显示。</w:t>
      </w:r>
    </w:p>
    <w:p>
      <w:r>
        <w:t>不同显示模式之间的切换时间不大于1秒。</w:t>
      </w:r>
    </w:p>
    <w:p>
      <w:r>
        <w:t>无论采用何种显示方式，整个大屏幕显示系统具备逻辑上的完整性和统一性，整个大屏幕具备单一逻辑控制功能，所有显示内容能够根据需要通过控制软件实现任意开窗、无极缩放、自由漫游、叠加覆盖等操作。</w:t>
      </w:r>
    </w:p>
    <w:p>
      <w:r>
        <w:rPr>
          <w:rFonts w:hint="eastAsia"/>
        </w:rPr>
        <w:t>屏幕拼接墙显示布局可根据显示需要方便调整，不必更改信号线缆物理连接。</w:t>
      </w:r>
    </w:p>
    <w:p>
      <w:r>
        <w:rPr>
          <w:rFonts w:hint="eastAsia"/>
        </w:rPr>
        <w:t>实现信号源分组管理，支持信号源新增、修改、删除、灵活切换、任意窗口灵活拖动等功能，支持浏览所有输入信号源的实时预览画面。</w:t>
      </w:r>
    </w:p>
    <w:p>
      <w:pPr>
        <w:pStyle w:val="4"/>
        <w:rPr>
          <w:rFonts w:ascii="黑体"/>
        </w:rPr>
      </w:pPr>
      <w:bookmarkStart w:id="25" w:name="_Toc28907"/>
      <w:r>
        <w:rPr>
          <w:rFonts w:hint="eastAsia"/>
        </w:rPr>
        <w:t>大屏信号源</w:t>
      </w:r>
      <w:bookmarkEnd w:id="25"/>
    </w:p>
    <w:p>
      <w:r>
        <w:rPr>
          <w:rFonts w:hint="eastAsia"/>
        </w:rPr>
        <w:t>大屏信号源类型至少包括 CCTV视频源（组播信号、单播信号、http调流信号）、线路ATS信号、不同操作系统的高清节点（包括Windows、linux操作系统）、普通电脑工作端节点、电视机模拟信号、坐席系统输出节点信号等。主要接入信号源包括但不限于：</w:t>
      </w:r>
    </w:p>
    <w:p>
      <w:pPr>
        <w:pStyle w:val="48"/>
        <w:numPr>
          <w:ilvl w:val="0"/>
          <w:numId w:val="6"/>
        </w:numPr>
        <w:ind w:firstLineChars="0"/>
      </w:pPr>
      <w:r>
        <w:t>CCTV</w:t>
      </w:r>
      <w:r>
        <w:rPr>
          <w:rFonts w:hint="eastAsia"/>
        </w:rPr>
        <w:t>监控信号上屏</w:t>
      </w:r>
    </w:p>
    <w:p>
      <w:r>
        <w:rPr>
          <w:rFonts w:hint="eastAsia"/>
        </w:rPr>
        <w:t>显示广州地铁各线路CCTV监控画面，支持直接解码CCTV IP视频以及支持登录线网视频监视系统通过系统间接解码前端IP视频（由线网视频监视系统厂家提供接口协议）。</w:t>
      </w:r>
    </w:p>
    <w:p>
      <w:r>
        <w:rPr>
          <w:rFonts w:hint="eastAsia"/>
        </w:rPr>
        <w:t>支持任意视频播放、切换等，多视频编组、轮巡、切换等功能。</w:t>
      </w:r>
    </w:p>
    <w:p>
      <w:r>
        <w:rPr>
          <w:rFonts w:hint="eastAsia"/>
        </w:rPr>
        <w:t>可保证图像清晰质量，无压缩、还原实际图像画面。</w:t>
      </w:r>
    </w:p>
    <w:p>
      <w:r>
        <w:rPr>
          <w:rFonts w:hint="eastAsia"/>
        </w:rPr>
        <w:t>需满足</w:t>
      </w:r>
      <w:r>
        <w:t>CCTV</w:t>
      </w:r>
      <w:r>
        <w:rPr>
          <w:rFonts w:hint="eastAsia"/>
        </w:rPr>
        <w:t>系统一期视频平台同时不少于</w:t>
      </w:r>
      <w:r>
        <w:t>16</w:t>
      </w:r>
      <w:r>
        <w:rPr>
          <w:rFonts w:hint="eastAsia"/>
        </w:rPr>
        <w:t>路视频信号输入显示，CCTV系统二期视频平台同时不少于</w:t>
      </w:r>
      <w:r>
        <w:t>48</w:t>
      </w:r>
      <w:r>
        <w:rPr>
          <w:rFonts w:hint="eastAsia"/>
        </w:rPr>
        <w:t>路视频信号输入显示。</w:t>
      </w:r>
    </w:p>
    <w:p>
      <w:pPr>
        <w:pStyle w:val="48"/>
        <w:numPr>
          <w:ilvl w:val="0"/>
          <w:numId w:val="6"/>
        </w:numPr>
        <w:ind w:firstLineChars="0"/>
      </w:pPr>
      <w:r>
        <w:rPr>
          <w:rFonts w:hint="eastAsia"/>
        </w:rPr>
        <w:t>线路</w:t>
      </w:r>
      <w:r>
        <w:t>ATS</w:t>
      </w:r>
      <w:r>
        <w:rPr>
          <w:rFonts w:hint="eastAsia"/>
        </w:rPr>
        <w:t>站场图信号上屏</w:t>
      </w:r>
    </w:p>
    <w:p>
      <w:r>
        <w:rPr>
          <w:rFonts w:hint="eastAsia"/>
        </w:rPr>
        <w:t>显示广州地铁各线路OCC的ATS站场图，可保证图像清晰质量，无压缩、还原实际图像画面。单条线路ATS站场图暂定占对应大屏幕1行、4列物理屏幕空间（单块物理屏长宽比4:3、分辨率1400*1050）。至少同时展示3条线路ATS行车调度画面。各线路ATS行车调度画面可上屏轮巡显示。既有一期线路ATS的接入保留与原设备的接口实现，二期线路ATS的接口详见《第五册  接口附录》4.3.2</w:t>
      </w:r>
      <w:r>
        <w:rPr>
          <w:rFonts w:hint="eastAsia"/>
        </w:rPr>
        <w:tab/>
      </w:r>
      <w:r>
        <w:rPr>
          <w:rFonts w:hint="eastAsia"/>
        </w:rPr>
        <w:t>大屏幕与线路信号系统的接口，投标人应在专题中详细说明线路ATS的切换调用方案。</w:t>
      </w:r>
    </w:p>
    <w:p>
      <w:pPr>
        <w:pStyle w:val="48"/>
        <w:numPr>
          <w:ilvl w:val="0"/>
          <w:numId w:val="6"/>
        </w:numPr>
        <w:ind w:firstLineChars="0"/>
      </w:pPr>
      <w:r>
        <w:rPr>
          <w:rFonts w:hint="eastAsia"/>
        </w:rPr>
        <w:t>线网综合应用各页面信号上屏</w:t>
      </w:r>
    </w:p>
    <w:p>
      <w:r>
        <w:rPr>
          <w:rFonts w:hint="eastAsia"/>
        </w:rPr>
        <w:t>线网级业务应用系统提供给COCC二期工程大屏幕控制系统的高清输入图源数量共计18个，高清输入图源由线网级业务应用系统提供单个图源的URL给大屏控制系统，具体如下：</w:t>
      </w:r>
    </w:p>
    <w:p>
      <w:r>
        <w:rPr>
          <w:rFonts w:hint="eastAsia"/>
        </w:rPr>
        <w:t>5列*3行布局：2个，单个图源分辨率7000x3150；</w:t>
      </w:r>
    </w:p>
    <w:p>
      <w:r>
        <w:rPr>
          <w:rFonts w:hint="eastAsia"/>
        </w:rPr>
        <w:t>4列*3行布局：12个，单个图源分辨率5600x3150；</w:t>
      </w:r>
    </w:p>
    <w:p>
      <w:r>
        <w:rPr>
          <w:rFonts w:hint="eastAsia"/>
        </w:rPr>
        <w:t>3列*3行布局：4个，单个图源分辨率4200x3150。</w:t>
      </w:r>
    </w:p>
    <w:p>
      <w:r>
        <w:rPr>
          <w:rFonts w:hint="eastAsia"/>
        </w:rPr>
        <w:t>同一时间大屏幕控制系统应可支持8个高清输入图源的显示。</w:t>
      </w:r>
    </w:p>
    <w:p>
      <w:pPr>
        <w:pStyle w:val="48"/>
        <w:numPr>
          <w:ilvl w:val="0"/>
          <w:numId w:val="6"/>
        </w:numPr>
        <w:ind w:firstLineChars="0"/>
      </w:pPr>
      <w:r>
        <w:rPr>
          <w:rFonts w:hint="eastAsia"/>
        </w:rPr>
        <w:t>管理网和外网内容接入</w:t>
      </w:r>
    </w:p>
    <w:p>
      <w:r>
        <w:rPr>
          <w:rFonts w:hint="eastAsia"/>
        </w:rPr>
        <w:t>大屏展示除生产网信息外，还具备展示管理网（例如管理网的数据、视频）、外网（例如外网的街景图像等）的内容。若现场指挥点、OCC具有摄像探头，或视频对话功能，相关图像可以切换至大屏幕展示。</w:t>
      </w:r>
    </w:p>
    <w:p>
      <w:r>
        <w:rPr>
          <w:rFonts w:hint="eastAsia"/>
        </w:rPr>
        <w:t>外网信号源先接入大屏的汇聚交换机，经防火墙隔离后再接入大屏控制系统。</w:t>
      </w:r>
    </w:p>
    <w:p>
      <w:pPr>
        <w:pStyle w:val="48"/>
        <w:numPr>
          <w:ilvl w:val="0"/>
          <w:numId w:val="6"/>
        </w:numPr>
        <w:ind w:firstLineChars="0"/>
      </w:pPr>
      <w:r>
        <w:rPr>
          <w:rFonts w:hint="eastAsia"/>
        </w:rPr>
        <w:t>坐席管理系统输出节点信号接入</w:t>
      </w:r>
    </w:p>
    <w:p>
      <w:r>
        <w:rPr>
          <w:rFonts w:hint="eastAsia"/>
        </w:rPr>
        <w:t>大屏系统需考虑坐席管理系统输出节点的信号接入，暂按不少于</w:t>
      </w:r>
      <w:r>
        <w:t>16</w:t>
      </w:r>
      <w:r>
        <w:rPr>
          <w:rFonts w:hint="eastAsia"/>
        </w:rPr>
        <w:t>路坐席管理系统输出节点信号接入。</w:t>
      </w:r>
    </w:p>
    <w:p>
      <w:pPr>
        <w:pStyle w:val="4"/>
        <w:rPr>
          <w:rFonts w:ascii="黑体"/>
        </w:rPr>
      </w:pPr>
      <w:bookmarkStart w:id="26" w:name="_Toc7809"/>
      <w:r>
        <w:rPr>
          <w:rFonts w:hint="eastAsia"/>
        </w:rPr>
        <w:t>控制客户端要求</w:t>
      </w:r>
      <w:bookmarkEnd w:id="26"/>
    </w:p>
    <w:p>
      <w:r>
        <w:t>客户端软件</w:t>
      </w:r>
      <w:r>
        <w:rPr>
          <w:rFonts w:hint="eastAsia"/>
        </w:rPr>
        <w:t>采用B</w:t>
      </w:r>
      <w:r>
        <w:t xml:space="preserve">/S </w:t>
      </w:r>
      <w:r>
        <w:rPr>
          <w:rFonts w:hint="eastAsia"/>
        </w:rPr>
        <w:t>或C/S</w:t>
      </w:r>
      <w:r>
        <w:t>架构；</w:t>
      </w:r>
    </w:p>
    <w:p>
      <w:r>
        <w:t>客户端软件同时支持在</w:t>
      </w:r>
      <w:r>
        <w:rPr>
          <w:rFonts w:hint="eastAsia"/>
        </w:rPr>
        <w:t>工作站</w:t>
      </w:r>
      <w:r>
        <w:t>和</w:t>
      </w:r>
      <w:r>
        <w:rPr>
          <w:rFonts w:hint="eastAsia"/>
        </w:rPr>
        <w:t>移动操作终端</w:t>
      </w:r>
      <w:r>
        <w:t>上运行</w:t>
      </w:r>
      <w:r>
        <w:rPr>
          <w:rFonts w:hint="eastAsia"/>
        </w:rPr>
        <w:t>；</w:t>
      </w:r>
    </w:p>
    <w:p>
      <w:r>
        <w:t>客户端软件应具备</w:t>
      </w:r>
      <w:r>
        <w:rPr>
          <w:rFonts w:hint="eastAsia"/>
        </w:rPr>
        <w:t>信号</w:t>
      </w:r>
      <w:r>
        <w:t>源的实时预览、检索功能；</w:t>
      </w:r>
    </w:p>
    <w:p>
      <w:r>
        <w:t>提供不低于6个</w:t>
      </w:r>
      <w:r>
        <w:rPr>
          <w:rFonts w:hint="eastAsia"/>
        </w:rPr>
        <w:t>信号</w:t>
      </w:r>
      <w:r>
        <w:t>源预览窗口，预览的帧数应不低于25 帧/秒；</w:t>
      </w:r>
    </w:p>
    <w:p>
      <w:r>
        <w:t>检索框里输入信号源的搜索关键字就可以查出包含有该关键字的所有信号源；</w:t>
      </w:r>
    </w:p>
    <w:p>
      <w:r>
        <w:t>在</w:t>
      </w:r>
      <w:r>
        <w:rPr>
          <w:rFonts w:hint="eastAsia"/>
        </w:rPr>
        <w:t>移动操作终端</w:t>
      </w:r>
      <w:r>
        <w:t>上运行时，可对视频窗口采用全触摸操作，支持通过多点触摸方式对视频缩放、移动、关闭</w:t>
      </w:r>
      <w:r>
        <w:rPr>
          <w:rFonts w:hint="eastAsia"/>
        </w:rPr>
        <w:t>，可通过快捷的手势操作视频预览窗口，可将视频放大、缩小、充满全屏或还原，如双击操作等；</w:t>
      </w:r>
    </w:p>
    <w:p>
      <w:r>
        <w:t>客户端软件应支持对周边设备的控制，兼容对第三方中控控制；</w:t>
      </w:r>
    </w:p>
    <w:p>
      <w:r>
        <w:t>可以保持预设的情景模式，方便下次调用</w:t>
      </w:r>
      <w:r>
        <w:rPr>
          <w:rFonts w:hint="eastAsia"/>
        </w:rPr>
        <w:t>；</w:t>
      </w:r>
    </w:p>
    <w:p>
      <w:r>
        <w:t>客户端软件界面应友好、美观、易操作，功能及界面应可以根据用户要求免费</w:t>
      </w:r>
      <w:r>
        <w:rPr>
          <w:rFonts w:hint="eastAsia"/>
        </w:rPr>
        <w:t>进行定制二次开发，并应可根据线网综合应用的大屏管理模块开发需求提供相应的接口配合，相关费用包含在投标总价中。</w:t>
      </w:r>
    </w:p>
    <w:p/>
    <w:p>
      <w:r>
        <w:rPr>
          <w:rFonts w:hint="eastAsia"/>
          <w:b/>
          <w:bCs/>
          <w:i/>
          <w:iCs/>
        </w:rPr>
        <w:t>专题：投标人应在投标文件中以专题形式提供详细的大屏控制系统</w:t>
      </w:r>
      <w:r>
        <w:rPr>
          <w:b/>
          <w:bCs/>
          <w:i/>
          <w:iCs/>
        </w:rPr>
        <w:t>功能内容、实现方案及建议，</w:t>
      </w:r>
      <w:r>
        <w:rPr>
          <w:rFonts w:hint="eastAsia"/>
          <w:b/>
          <w:bCs/>
          <w:i/>
          <w:iCs/>
        </w:rPr>
        <w:t>以及与坐席、既有的DLP拼接屏等的对接方案，</w:t>
      </w:r>
      <w:r>
        <w:rPr>
          <w:b/>
          <w:bCs/>
          <w:i/>
          <w:iCs/>
        </w:rPr>
        <w:t>并列出</w:t>
      </w:r>
      <w:r>
        <w:rPr>
          <w:rFonts w:hint="eastAsia"/>
          <w:b/>
          <w:bCs/>
          <w:i/>
          <w:iCs/>
        </w:rPr>
        <w:t>大屏控制系统</w:t>
      </w:r>
      <w:r>
        <w:rPr>
          <w:b/>
          <w:bCs/>
          <w:i/>
          <w:iCs/>
        </w:rPr>
        <w:t>详细配置清单。</w:t>
      </w:r>
    </w:p>
    <w:p>
      <w:pPr>
        <w:pStyle w:val="3"/>
      </w:pPr>
      <w:bookmarkStart w:id="27" w:name="_Toc6492"/>
      <w:r>
        <w:rPr>
          <w:rFonts w:hint="eastAsia"/>
        </w:rPr>
        <w:t>坐席管理系统</w:t>
      </w:r>
      <w:bookmarkEnd w:id="27"/>
    </w:p>
    <w:p>
      <w:r>
        <w:rPr>
          <w:rFonts w:hint="eastAsia"/>
        </w:rPr>
        <w:t>本工程设置坐席管理系统，坐席管理系统需设置与大屏幕系统的接口，可通过坐席管理系统将工作站画面投放到大屏，用于指挥调度、应急管理使用。</w:t>
      </w:r>
    </w:p>
    <w:p>
      <w:r>
        <w:rPr>
          <w:rFonts w:hint="eastAsia"/>
        </w:rPr>
        <w:t>坐席管理系统按调度大厅、应急指挥室、参观演示室、会议室等房间的实际终端数量配置发送端及接收端。坐席接入数量需要考虑既有大厅、应急指挥室、参观演示室、会议室、以及本次新增的工作站的数量，具体在设计联络阶段确定。</w:t>
      </w:r>
    </w:p>
    <w:p>
      <w:r>
        <w:rPr>
          <w:rFonts w:hint="eastAsia"/>
        </w:rPr>
        <w:t>投标人应选取技术成熟的坐席管理系统相关设备（包括机柜等附属设备），核心设备需考虑冗余配置。投标人应根据自身设备的特点，结合线网指挥平台的整体系统功能要求，以及现有线网指挥中心的设备用房和调度大厅的现有安装条件，配套提供相关的等设备（包括机柜等附属设备），涉及的改造相关软硬件均包含在本次合同总价范围内。</w:t>
      </w:r>
    </w:p>
    <w:p>
      <w:pPr>
        <w:pStyle w:val="4"/>
      </w:pPr>
      <w:bookmarkStart w:id="28" w:name="_Toc24996"/>
      <w:r>
        <w:rPr>
          <w:rFonts w:hint="eastAsia"/>
        </w:rPr>
        <w:t>坐席管理系统性</w:t>
      </w:r>
      <w:r>
        <w:t>能要求</w:t>
      </w:r>
      <w:bookmarkEnd w:id="28"/>
    </w:p>
    <w:p>
      <w:pPr>
        <w:pStyle w:val="48"/>
        <w:numPr>
          <w:ilvl w:val="0"/>
          <w:numId w:val="7"/>
        </w:numPr>
        <w:ind w:firstLineChars="0"/>
      </w:pPr>
      <w:r>
        <w:t>信息</w:t>
      </w:r>
      <w:r>
        <w:rPr>
          <w:rFonts w:hint="eastAsia"/>
        </w:rPr>
        <w:t>安全</w:t>
      </w:r>
      <w:r>
        <w:t>要求</w:t>
      </w:r>
    </w:p>
    <w:p>
      <w:r>
        <w:rPr>
          <w:rFonts w:hint="eastAsia"/>
        </w:rPr>
        <w:t>坐席管理系统将控制管理信息与业务数据信息完全物理隔离，通过专用物理信道承载控制管理信息，杜绝安全隐患。</w:t>
      </w:r>
    </w:p>
    <w:p>
      <w:pPr>
        <w:pStyle w:val="48"/>
        <w:numPr>
          <w:ilvl w:val="0"/>
          <w:numId w:val="7"/>
        </w:numPr>
        <w:ind w:firstLineChars="0"/>
      </w:pPr>
      <w:r>
        <w:t>实时性要求</w:t>
      </w:r>
    </w:p>
    <w:p>
      <w:r>
        <w:rPr>
          <w:rFonts w:hint="eastAsia"/>
        </w:rPr>
        <w:t>实时显示操作，显示操作信号延迟≤</w:t>
      </w:r>
      <w:r>
        <w:t>20</w:t>
      </w:r>
      <w:r>
        <w:rPr>
          <w:rFonts w:hint="eastAsia"/>
        </w:rPr>
        <w:t>毫秒（需提供第三方检测机构出具的检测报告）。</w:t>
      </w:r>
    </w:p>
    <w:p>
      <w:r>
        <w:rPr>
          <w:rFonts w:hint="eastAsia"/>
        </w:rPr>
        <w:t>画面切换、鼠标键盘操作无迟滞、无拖影。</w:t>
      </w:r>
    </w:p>
    <w:p>
      <w:pPr>
        <w:pStyle w:val="48"/>
        <w:numPr>
          <w:ilvl w:val="0"/>
          <w:numId w:val="7"/>
        </w:numPr>
        <w:ind w:firstLineChars="0"/>
      </w:pPr>
      <w:r>
        <w:rPr>
          <w:rFonts w:hint="eastAsia"/>
        </w:rPr>
        <w:t>稳定</w:t>
      </w:r>
      <w:r>
        <w:t>性要求</w:t>
      </w:r>
    </w:p>
    <w:p>
      <w:r>
        <w:rPr>
          <w:rFonts w:hint="eastAsia"/>
        </w:rPr>
        <w:t>具备冗余链路的</w:t>
      </w:r>
      <w:r>
        <w:t>工作站</w:t>
      </w:r>
      <w:r>
        <w:rPr>
          <w:rFonts w:hint="eastAsia"/>
        </w:rPr>
        <w:t>，主用链路故障时自动跳转备用链路，确保关键业务的不间断运行。</w:t>
      </w:r>
    </w:p>
    <w:p>
      <w:pPr>
        <w:pStyle w:val="48"/>
        <w:numPr>
          <w:ilvl w:val="0"/>
          <w:numId w:val="7"/>
        </w:numPr>
        <w:ind w:firstLineChars="0"/>
      </w:pPr>
      <w:r>
        <w:t>图像要求</w:t>
      </w:r>
    </w:p>
    <w:p>
      <w:r>
        <w:rPr>
          <w:rFonts w:hint="eastAsia"/>
        </w:rPr>
        <w:t>单链路分辨率达</w:t>
      </w:r>
      <w:r>
        <w:t>1920×1200@60Hz</w:t>
      </w:r>
      <w:r>
        <w:rPr>
          <w:rFonts w:hint="eastAsia"/>
        </w:rPr>
        <w:t>，双链路分辨率达</w:t>
      </w:r>
      <w:r>
        <w:t>3840x2160@60Hz</w:t>
      </w:r>
      <w:r>
        <w:rPr>
          <w:rFonts w:hint="eastAsia"/>
        </w:rPr>
        <w:t>，最高支持</w:t>
      </w:r>
      <w:r>
        <w:t>4K</w:t>
      </w:r>
      <w:r>
        <w:rPr>
          <w:rFonts w:hint="eastAsia"/>
        </w:rPr>
        <w:t>分辨率</w:t>
      </w:r>
      <w:r>
        <w:t>3840×2160@60Hz</w:t>
      </w:r>
      <w:r>
        <w:rPr>
          <w:rFonts w:hint="eastAsia"/>
        </w:rPr>
        <w:t>，提供无损的图像传输。图像色彩还原能力达到4:4:4，</w:t>
      </w:r>
      <w:r>
        <w:t>没有图像失真现象</w:t>
      </w:r>
      <w:r>
        <w:rPr>
          <w:rFonts w:hint="eastAsia"/>
        </w:rPr>
        <w:t>（需提供第三方检测机构出具的检测报告）。</w:t>
      </w:r>
    </w:p>
    <w:p>
      <w:pPr>
        <w:pStyle w:val="48"/>
        <w:numPr>
          <w:ilvl w:val="0"/>
          <w:numId w:val="7"/>
        </w:numPr>
        <w:ind w:firstLineChars="0"/>
      </w:pPr>
      <w:r>
        <w:rPr>
          <w:rFonts w:hint="eastAsia"/>
        </w:rPr>
        <w:t>远</w:t>
      </w:r>
      <w:r>
        <w:t>程数据拷贝</w:t>
      </w:r>
    </w:p>
    <w:p>
      <w:r>
        <w:rPr>
          <w:rFonts w:hint="eastAsia"/>
        </w:rPr>
        <w:t>支持</w:t>
      </w:r>
      <w:r>
        <w:t>USB2.0</w:t>
      </w:r>
      <w:r>
        <w:rPr>
          <w:rFonts w:hint="eastAsia"/>
        </w:rPr>
        <w:t>远程高速数据拷贝。</w:t>
      </w:r>
    </w:p>
    <w:p>
      <w:pPr>
        <w:pStyle w:val="48"/>
        <w:numPr>
          <w:ilvl w:val="0"/>
          <w:numId w:val="7"/>
        </w:numPr>
        <w:ind w:firstLineChars="0"/>
      </w:pPr>
      <w:r>
        <w:rPr>
          <w:rFonts w:hint="eastAsia"/>
        </w:rPr>
        <w:t>分级</w:t>
      </w:r>
      <w:r>
        <w:t>权限要求</w:t>
      </w:r>
    </w:p>
    <w:p>
      <w:r>
        <w:rPr>
          <w:rFonts w:hint="eastAsia"/>
        </w:rPr>
        <w:t>各专业坐席只能控制本专业工作站，如各专业坐席位置调整，可通过权限设置在不调整硬件的情况下，分配对应的访问权限到对应的坐席岗位。</w:t>
      </w:r>
      <w:r>
        <w:rPr>
          <w:rFonts w:hint="eastAsia" w:ascii="宋体" w:hAnsi="宋体"/>
          <w:szCs w:val="21"/>
        </w:rPr>
        <w:t>分级权限可以按需要进行配置，在</w:t>
      </w:r>
      <w:r>
        <w:rPr>
          <w:rFonts w:ascii="宋体" w:hAnsi="宋体"/>
          <w:szCs w:val="21"/>
        </w:rPr>
        <w:t>设计联络阶段最终确定</w:t>
      </w:r>
      <w:r>
        <w:rPr>
          <w:rFonts w:hint="eastAsia" w:ascii="宋体" w:hAnsi="宋体"/>
          <w:szCs w:val="21"/>
        </w:rPr>
        <w:t>。</w:t>
      </w:r>
    </w:p>
    <w:p>
      <w:pPr>
        <w:pStyle w:val="48"/>
        <w:numPr>
          <w:ilvl w:val="0"/>
          <w:numId w:val="7"/>
        </w:numPr>
        <w:ind w:firstLineChars="0"/>
      </w:pPr>
      <w:r>
        <w:t>其它要求</w:t>
      </w:r>
    </w:p>
    <w:p>
      <w:r>
        <w:rPr>
          <w:rFonts w:hint="eastAsia"/>
        </w:rPr>
        <w:t>支持</w:t>
      </w:r>
      <w:r>
        <w:t>SNMP</w:t>
      </w:r>
      <w:r>
        <w:rPr>
          <w:rFonts w:hint="eastAsia"/>
        </w:rPr>
        <w:t>协议，并开放</w:t>
      </w:r>
      <w:r>
        <w:t>SNMP</w:t>
      </w:r>
      <w:r>
        <w:rPr>
          <w:rFonts w:hint="eastAsia"/>
        </w:rPr>
        <w:t>协议，支持第三方开发，实现系统状态实时反馈，系统具备自检、故障诊断功能。实时生成各类日志记录、各类设备的告警、故障原因等信息。</w:t>
      </w:r>
    </w:p>
    <w:p>
      <w:r>
        <w:rPr>
          <w:rFonts w:hint="eastAsia"/>
        </w:rPr>
        <w:t>在样机试验过程中，如测试结果不满足上述要求，招标人有权更换品牌，不引起合同费用变化。</w:t>
      </w:r>
    </w:p>
    <w:p>
      <w:r>
        <w:rPr>
          <w:rFonts w:hint="eastAsia"/>
        </w:rPr>
        <w:t xml:space="preserve">招标人有权聘请专业的第三方机构对提供的坐席系统进行检测（相关检测包含在投标总价中），如检测指标不达标，招标人有权要求更换为满足要求的型号，如投标人选定的供货商提供的产品型号均无法达到指标要求，业主有权更换满足要求的厂家品牌，费用不变。 </w:t>
      </w:r>
    </w:p>
    <w:p>
      <w:pPr>
        <w:pStyle w:val="4"/>
      </w:pPr>
      <w:bookmarkStart w:id="29" w:name="_Toc21300"/>
      <w:r>
        <w:rPr>
          <w:rFonts w:hint="eastAsia"/>
        </w:rPr>
        <w:t>坐席管理系统</w:t>
      </w:r>
      <w:r>
        <w:t>硬件技术要求</w:t>
      </w:r>
      <w:bookmarkEnd w:id="29"/>
    </w:p>
    <w:p>
      <w:r>
        <w:rPr>
          <w:rFonts w:hint="eastAsia"/>
        </w:rPr>
        <w:t>坐席管理系统要求输入输出总数满足不少于40个一机双屏工作站、2</w:t>
      </w:r>
      <w:r>
        <w:t>6</w:t>
      </w:r>
      <w:r>
        <w:rPr>
          <w:rFonts w:hint="eastAsia"/>
        </w:rPr>
        <w:t>个显示器、2个98寸应急信息综合显示屏和16路输出给大屏系统，并至少有30%的裕量，系统支持扩展级联；</w:t>
      </w:r>
    </w:p>
    <w:p>
      <w:r>
        <w:rPr>
          <w:rFonts w:hint="eastAsia"/>
        </w:rPr>
        <w:t>坐席管理系统硬件应可实现不调整线缆情况下灵活调整各调度终端位置的功能，投标人应考虑相应的设备配置，并包含在本投标总价中。</w:t>
      </w:r>
    </w:p>
    <w:p>
      <w:r>
        <w:rPr>
          <w:rFonts w:hint="eastAsia"/>
        </w:rPr>
        <w:t>支持输入输出端口接口自适应技术，实现线缆插至另外一个空余端口，系统实现自动寻址识别，信号快速恢复；</w:t>
      </w:r>
      <w:r>
        <w:t xml:space="preserve"> </w:t>
      </w:r>
    </w:p>
    <w:p>
      <w:r>
        <w:rPr>
          <w:rFonts w:hint="eastAsia"/>
        </w:rPr>
        <w:t>支持多屏控制功能，即通过内部软件设置，无需外置任何按键的情况下，支持</w:t>
      </w:r>
      <w:r>
        <w:t>1</w:t>
      </w:r>
      <w:r>
        <w:rPr>
          <w:rFonts w:hint="eastAsia"/>
        </w:rPr>
        <w:t>套鼠标键盘控制不少于3个屏幕，跨网段、跨系统操作，简化操作界面；</w:t>
      </w:r>
    </w:p>
    <w:p>
      <w:r>
        <w:rPr>
          <w:rFonts w:hint="eastAsia"/>
        </w:rPr>
        <w:t>可实现对系统状态实时反馈，系统具备自检、故障诊断功能；开放</w:t>
      </w:r>
      <w:r>
        <w:t>API</w:t>
      </w:r>
      <w:r>
        <w:rPr>
          <w:rFonts w:hint="eastAsia"/>
        </w:rPr>
        <w:t>协议；</w:t>
      </w:r>
    </w:p>
    <w:p>
      <w:r>
        <w:rPr>
          <w:rFonts w:hint="eastAsia"/>
        </w:rPr>
        <w:t>产品须符合</w:t>
      </w:r>
      <w:r>
        <w:t>CCC、CE、CB和RoHs</w:t>
      </w:r>
      <w:r>
        <w:rPr>
          <w:rFonts w:hint="eastAsia"/>
        </w:rPr>
        <w:t>认证标准。</w:t>
      </w:r>
    </w:p>
    <w:p>
      <w:pPr>
        <w:pStyle w:val="48"/>
        <w:numPr>
          <w:ilvl w:val="0"/>
          <w:numId w:val="7"/>
        </w:numPr>
        <w:ind w:firstLineChars="0"/>
      </w:pPr>
      <w:r>
        <w:rPr>
          <w:rFonts w:hint="eastAsia"/>
        </w:rPr>
        <w:t>协作接入端</w:t>
      </w:r>
    </w:p>
    <w:p>
      <w:r>
        <w:rPr>
          <w:rFonts w:hint="eastAsia"/>
        </w:rPr>
        <w:t>协作接入端采用</w:t>
      </w:r>
      <w:r>
        <w:t>光纤KVM</w:t>
      </w:r>
      <w:r>
        <w:rPr>
          <w:rFonts w:hint="eastAsia"/>
        </w:rPr>
        <w:t>技术，通过</w:t>
      </w:r>
      <w:r>
        <w:t>光纤</w:t>
      </w:r>
      <w:r>
        <w:rPr>
          <w:rFonts w:hint="eastAsia"/>
        </w:rPr>
        <w:t>支持长距离传输各类型信号的即时切换</w:t>
      </w:r>
      <w:r>
        <w:t>，</w:t>
      </w:r>
      <w:r>
        <w:rPr>
          <w:rFonts w:hint="eastAsia"/>
        </w:rPr>
        <w:t>支持</w:t>
      </w:r>
      <w:r>
        <w:t>DVI-D</w:t>
      </w:r>
      <w:r>
        <w:rPr>
          <w:rFonts w:hint="eastAsia"/>
        </w:rPr>
        <w:t>、</w:t>
      </w:r>
      <w:r>
        <w:t>VGA</w:t>
      </w:r>
      <w:r>
        <w:rPr>
          <w:rFonts w:hint="eastAsia"/>
        </w:rPr>
        <w:t>、</w:t>
      </w:r>
      <w:r>
        <w:t>DMS59</w:t>
      </w:r>
      <w:r>
        <w:rPr>
          <w:rFonts w:hint="eastAsia"/>
        </w:rPr>
        <w:t>、</w:t>
      </w:r>
      <w:r>
        <w:t>HDMI</w:t>
      </w:r>
      <w:r>
        <w:rPr>
          <w:rFonts w:hint="eastAsia"/>
        </w:rPr>
        <w:t>、</w:t>
      </w:r>
      <w:r>
        <w:t>Display Port</w:t>
      </w:r>
      <w:r>
        <w:rPr>
          <w:rFonts w:hint="eastAsia"/>
        </w:rPr>
        <w:t>（可选）、</w:t>
      </w:r>
      <w:r>
        <w:t>USB-HID</w:t>
      </w:r>
      <w:r>
        <w:rPr>
          <w:rFonts w:hint="eastAsia"/>
        </w:rPr>
        <w:t>、</w:t>
      </w:r>
      <w:r>
        <w:t>USB2.0</w:t>
      </w:r>
      <w:r>
        <w:rPr>
          <w:rFonts w:hint="eastAsia"/>
        </w:rPr>
        <w:t>、</w:t>
      </w:r>
      <w:r>
        <w:t>RS232</w:t>
      </w:r>
      <w:r>
        <w:rPr>
          <w:rFonts w:hint="eastAsia"/>
        </w:rPr>
        <w:t>（可选）、音频等类型信号接入；</w:t>
      </w:r>
    </w:p>
    <w:p>
      <w:r>
        <w:rPr>
          <w:rFonts w:hint="eastAsia"/>
        </w:rPr>
        <w:t>具备主备双连接链路（双光口）扩展器，即系统主链路组件发生故障时，扩展器可通过自动检测和即时重新配置的全自动监测系统，在瞬间切换到</w:t>
      </w:r>
      <w:r>
        <w:t>协作接入端</w:t>
      </w:r>
      <w:r>
        <w:rPr>
          <w:rFonts w:hint="eastAsia"/>
        </w:rPr>
        <w:t>与</w:t>
      </w:r>
      <w:r>
        <w:t>协作管控端</w:t>
      </w:r>
      <w:r>
        <w:rPr>
          <w:rFonts w:hint="eastAsia"/>
        </w:rPr>
        <w:t>的点对点备份连接链路；</w:t>
      </w:r>
    </w:p>
    <w:p>
      <w:r>
        <w:rPr>
          <w:rFonts w:hint="eastAsia"/>
        </w:rPr>
        <w:t>提供高速数字切换能力，支持分辨率1920x1</w:t>
      </w:r>
      <w:r>
        <w:t>080</w:t>
      </w:r>
      <w:r>
        <w:rPr>
          <w:rFonts w:hint="eastAsia"/>
        </w:rPr>
        <w:t>@60Hz～</w:t>
      </w:r>
      <w:r>
        <w:t>3840x1080</w:t>
      </w:r>
      <w:r>
        <w:rPr>
          <w:rFonts w:hint="eastAsia"/>
        </w:rPr>
        <w:t>@60Hz，提供无损的图像传输；</w:t>
      </w:r>
    </w:p>
    <w:p>
      <w:r>
        <w:rPr>
          <w:rFonts w:hint="eastAsia"/>
        </w:rPr>
        <w:t>支持键盘</w:t>
      </w:r>
      <w:r>
        <w:t>&amp;</w:t>
      </w:r>
      <w:r>
        <w:rPr>
          <w:rFonts w:hint="eastAsia"/>
        </w:rPr>
        <w:t>鼠标；</w:t>
      </w:r>
    </w:p>
    <w:p>
      <w:r>
        <w:rPr>
          <w:rFonts w:hint="eastAsia"/>
        </w:rPr>
        <w:t>支持视频和键盘鼠标路由的操作；</w:t>
      </w:r>
    </w:p>
    <w:p>
      <w:r>
        <w:rPr>
          <w:rFonts w:hint="eastAsia"/>
        </w:rPr>
        <w:t>数据与</w:t>
      </w:r>
      <w:r>
        <w:t>ID</w:t>
      </w:r>
      <w:r>
        <w:rPr>
          <w:rFonts w:hint="eastAsia"/>
        </w:rPr>
        <w:t>标识码同步传输；</w:t>
      </w:r>
    </w:p>
    <w:p>
      <w:r>
        <w:rPr>
          <w:rFonts w:hint="eastAsia"/>
        </w:rPr>
        <w:t>独特的散热系统，无噪声；</w:t>
      </w:r>
    </w:p>
    <w:p>
      <w:r>
        <w:rPr>
          <w:rFonts w:hint="eastAsia"/>
        </w:rPr>
        <w:t>接入端支持机架式安装；</w:t>
      </w:r>
    </w:p>
    <w:p>
      <w:r>
        <w:rPr>
          <w:rFonts w:hint="eastAsia"/>
        </w:rPr>
        <w:t>传输距离：多模光纤≥800m</w:t>
      </w:r>
      <w:r>
        <w:t>，</w:t>
      </w:r>
      <w:r>
        <w:rPr>
          <w:rFonts w:hint="eastAsia"/>
        </w:rPr>
        <w:t>单模光纤≥20km</w:t>
      </w:r>
      <w:r>
        <w:t>；</w:t>
      </w:r>
    </w:p>
    <w:p>
      <w:r>
        <w:rPr>
          <w:rFonts w:hint="eastAsia"/>
        </w:rPr>
        <w:t>产品符合</w:t>
      </w:r>
      <w:r>
        <w:t>CCC、CE、CB和RoHs</w:t>
      </w:r>
      <w:r>
        <w:rPr>
          <w:rFonts w:hint="eastAsia"/>
        </w:rPr>
        <w:t>认证标准。</w:t>
      </w:r>
    </w:p>
    <w:p>
      <w:pPr>
        <w:pStyle w:val="48"/>
        <w:numPr>
          <w:ilvl w:val="0"/>
          <w:numId w:val="7"/>
        </w:numPr>
        <w:ind w:firstLineChars="0"/>
      </w:pPr>
      <w:r>
        <w:rPr>
          <w:rFonts w:hint="eastAsia"/>
        </w:rPr>
        <w:t>协作管控端</w:t>
      </w:r>
    </w:p>
    <w:p>
      <w:r>
        <w:rPr>
          <w:rFonts w:hint="eastAsia"/>
        </w:rPr>
        <w:t>协作管控端采用</w:t>
      </w:r>
      <w:r>
        <w:t>光纤KVM</w:t>
      </w:r>
      <w:r>
        <w:rPr>
          <w:rFonts w:hint="eastAsia"/>
        </w:rPr>
        <w:t>技术，通过</w:t>
      </w:r>
      <w:r>
        <w:t>光纤</w:t>
      </w:r>
      <w:r>
        <w:rPr>
          <w:rFonts w:hint="eastAsia"/>
        </w:rPr>
        <w:t>支持长距离传输各类型信号的即时切换</w:t>
      </w:r>
      <w:r>
        <w:t>，</w:t>
      </w:r>
      <w:r>
        <w:rPr>
          <w:rFonts w:hint="eastAsia"/>
        </w:rPr>
        <w:t>支持</w:t>
      </w:r>
      <w:r>
        <w:t>DVI-D</w:t>
      </w:r>
      <w:r>
        <w:rPr>
          <w:rFonts w:hint="eastAsia"/>
        </w:rPr>
        <w:t>、</w:t>
      </w:r>
      <w:r>
        <w:t>VGA</w:t>
      </w:r>
      <w:r>
        <w:rPr>
          <w:rFonts w:hint="eastAsia"/>
        </w:rPr>
        <w:t>、</w:t>
      </w:r>
      <w:r>
        <w:t>DMS59</w:t>
      </w:r>
      <w:r>
        <w:rPr>
          <w:rFonts w:hint="eastAsia"/>
        </w:rPr>
        <w:t>、</w:t>
      </w:r>
      <w:r>
        <w:t>HDMI</w:t>
      </w:r>
      <w:r>
        <w:rPr>
          <w:rFonts w:hint="eastAsia"/>
        </w:rPr>
        <w:t>、</w:t>
      </w:r>
      <w:r>
        <w:t>Display Port</w:t>
      </w:r>
      <w:r>
        <w:rPr>
          <w:rFonts w:hint="eastAsia"/>
        </w:rPr>
        <w:t>（可选）、</w:t>
      </w:r>
      <w:r>
        <w:t>USB-HID</w:t>
      </w:r>
      <w:r>
        <w:rPr>
          <w:rFonts w:hint="eastAsia"/>
        </w:rPr>
        <w:t>、</w:t>
      </w:r>
      <w:r>
        <w:t>USB2.0</w:t>
      </w:r>
      <w:r>
        <w:rPr>
          <w:rFonts w:hint="eastAsia"/>
        </w:rPr>
        <w:t>、</w:t>
      </w:r>
      <w:r>
        <w:t>RS232</w:t>
      </w:r>
      <w:r>
        <w:rPr>
          <w:rFonts w:hint="eastAsia"/>
        </w:rPr>
        <w:t>（可选）、音频等类型信号管控输出；</w:t>
      </w:r>
    </w:p>
    <w:p>
      <w:r>
        <w:rPr>
          <w:rFonts w:hint="eastAsia"/>
        </w:rPr>
        <w:t>具备主备双连接链路（双光口）扩展器，即系统主链路组件发生故障时，扩展器可通过自动检测和即时重新配置的全自动监测系统，在瞬间切换到</w:t>
      </w:r>
      <w:r>
        <w:t>协作接入端</w:t>
      </w:r>
      <w:r>
        <w:rPr>
          <w:rFonts w:hint="eastAsia"/>
        </w:rPr>
        <w:t>与</w:t>
      </w:r>
      <w:r>
        <w:t>协作管控端</w:t>
      </w:r>
      <w:r>
        <w:rPr>
          <w:rFonts w:hint="eastAsia"/>
        </w:rPr>
        <w:t>的点对点备份连接链路；</w:t>
      </w:r>
    </w:p>
    <w:p>
      <w:r>
        <w:rPr>
          <w:rFonts w:hint="eastAsia"/>
        </w:rPr>
        <w:t>提供高速数字切换能力，支持分辨率</w:t>
      </w:r>
      <w:r>
        <w:t>1920x1080@60Hz</w:t>
      </w:r>
      <w:r>
        <w:rPr>
          <w:rFonts w:hint="eastAsia"/>
        </w:rPr>
        <w:t>～3840x</w:t>
      </w:r>
      <w:r>
        <w:t>1080</w:t>
      </w:r>
      <w:r>
        <w:rPr>
          <w:rFonts w:hint="eastAsia"/>
        </w:rPr>
        <w:t>@60Hz，提供无损的图像传输；</w:t>
      </w:r>
    </w:p>
    <w:p>
      <w:r>
        <w:rPr>
          <w:rFonts w:hint="eastAsia"/>
        </w:rPr>
        <w:t>支持键盘</w:t>
      </w:r>
      <w:r>
        <w:t>&amp;</w:t>
      </w:r>
      <w:r>
        <w:rPr>
          <w:rFonts w:hint="eastAsia"/>
        </w:rPr>
        <w:t>鼠标；</w:t>
      </w:r>
    </w:p>
    <w:p>
      <w:r>
        <w:rPr>
          <w:rFonts w:hint="eastAsia"/>
        </w:rPr>
        <w:t>支持视频和键盘鼠标路由的操作；</w:t>
      </w:r>
    </w:p>
    <w:p>
      <w:r>
        <w:rPr>
          <w:rFonts w:hint="eastAsia"/>
        </w:rPr>
        <w:t>数据与</w:t>
      </w:r>
      <w:r>
        <w:t>ID</w:t>
      </w:r>
      <w:r>
        <w:rPr>
          <w:rFonts w:hint="eastAsia"/>
        </w:rPr>
        <w:t>标识码同步传输；</w:t>
      </w:r>
    </w:p>
    <w:p>
      <w:r>
        <w:rPr>
          <w:rFonts w:hint="eastAsia"/>
        </w:rPr>
        <w:t>独特的散热系统，无噪声；</w:t>
      </w:r>
    </w:p>
    <w:p>
      <w:r>
        <w:rPr>
          <w:rFonts w:hint="eastAsia"/>
        </w:rPr>
        <w:t>支持管控端内置软件界面操作实现坐席协作管理场景；</w:t>
      </w:r>
    </w:p>
    <w:p>
      <w:r>
        <w:rPr>
          <w:rFonts w:hint="eastAsia"/>
        </w:rPr>
        <w:t>传输距离：多模光纤≥800m</w:t>
      </w:r>
      <w:r>
        <w:t>，</w:t>
      </w:r>
      <w:r>
        <w:rPr>
          <w:rFonts w:hint="eastAsia"/>
        </w:rPr>
        <w:t>单模光纤≥20km</w:t>
      </w:r>
      <w:r>
        <w:t>；</w:t>
      </w:r>
    </w:p>
    <w:p>
      <w:r>
        <w:rPr>
          <w:rFonts w:hint="eastAsia"/>
        </w:rPr>
        <w:t>产品符合</w:t>
      </w:r>
      <w:r>
        <w:t>CCC、CE、CB和RoHs</w:t>
      </w:r>
      <w:r>
        <w:rPr>
          <w:rFonts w:hint="eastAsia"/>
        </w:rPr>
        <w:t>认证标准。</w:t>
      </w:r>
    </w:p>
    <w:p>
      <w:pPr>
        <w:pStyle w:val="48"/>
        <w:numPr>
          <w:ilvl w:val="0"/>
          <w:numId w:val="7"/>
        </w:numPr>
        <w:ind w:firstLineChars="0"/>
        <w:rPr>
          <w:szCs w:val="21"/>
        </w:rPr>
      </w:pPr>
      <w:r>
        <w:rPr>
          <w:rFonts w:hint="eastAsia"/>
        </w:rPr>
        <w:t>机柜</w:t>
      </w:r>
      <w:r>
        <w:rPr>
          <w:rFonts w:hint="eastAsia"/>
          <w:szCs w:val="21"/>
        </w:rPr>
        <w:t>及线缆</w:t>
      </w:r>
    </w:p>
    <w:p>
      <w:r>
        <w:rPr>
          <w:rFonts w:hint="eastAsia"/>
        </w:rPr>
        <w:t>机柜的配置需满足设备用房的现有安装条件，其他要求不低于《第三册</w:t>
      </w:r>
      <w:r>
        <w:t xml:space="preserve"> </w:t>
      </w:r>
      <w:r>
        <w:rPr>
          <w:rFonts w:hint="eastAsia"/>
        </w:rPr>
        <w:t>线网通信系统》中设备机柜的相关要求。</w:t>
      </w:r>
    </w:p>
    <w:p/>
    <w:p>
      <w:r>
        <w:rPr>
          <w:rFonts w:hint="eastAsia"/>
        </w:rPr>
        <w:t>供货业绩要求：生产商近</w:t>
      </w:r>
      <w:r>
        <w:t>5</w:t>
      </w:r>
      <w:r>
        <w:rPr>
          <w:rFonts w:hint="eastAsia"/>
        </w:rPr>
        <w:t>年具备至少</w:t>
      </w:r>
      <w:r>
        <w:t>3</w:t>
      </w:r>
      <w:r>
        <w:rPr>
          <w:rFonts w:hint="eastAsia"/>
        </w:rPr>
        <w:t>项（</w:t>
      </w:r>
      <w:r>
        <w:t>1</w:t>
      </w:r>
      <w:r>
        <w:rPr>
          <w:rFonts w:hint="eastAsia"/>
        </w:rPr>
        <w:t>个合同为</w:t>
      </w:r>
      <w:r>
        <w:t>1</w:t>
      </w:r>
      <w:r>
        <w:rPr>
          <w:rFonts w:hint="eastAsia"/>
        </w:rPr>
        <w:t>项）同类产品供货业绩（业绩有效期以合同签订时间为准），坐席输入输出节点总数量不少于</w:t>
      </w:r>
      <w:r>
        <w:t>200</w:t>
      </w:r>
      <w:r>
        <w:rPr>
          <w:rFonts w:hint="eastAsia"/>
        </w:rPr>
        <w:t>个。投标人应提供业绩证明文件。</w:t>
      </w:r>
    </w:p>
    <w:p>
      <w:pPr>
        <w:rPr>
          <w:b/>
          <w:bCs/>
          <w:i/>
          <w:iCs/>
        </w:rPr>
      </w:pPr>
      <w:r>
        <w:rPr>
          <w:rFonts w:hint="eastAsia"/>
          <w:b/>
          <w:bCs/>
          <w:i/>
          <w:iCs/>
        </w:rPr>
        <w:t>专题：投标人应在投标文件中以专题形式提供详细的坐席管理系统</w:t>
      </w:r>
      <w:r>
        <w:rPr>
          <w:b/>
          <w:bCs/>
          <w:i/>
          <w:iCs/>
        </w:rPr>
        <w:t>功能内容、</w:t>
      </w:r>
      <w:r>
        <w:rPr>
          <w:rFonts w:hint="eastAsia"/>
          <w:b/>
          <w:bCs/>
          <w:i/>
          <w:iCs/>
        </w:rPr>
        <w:t>配置清单、</w:t>
      </w:r>
      <w:r>
        <w:rPr>
          <w:b/>
          <w:bCs/>
          <w:i/>
          <w:iCs/>
        </w:rPr>
        <w:t>实现方案及建议，</w:t>
      </w:r>
      <w:r>
        <w:rPr>
          <w:rFonts w:hint="eastAsia"/>
          <w:b/>
          <w:bCs/>
          <w:i/>
          <w:iCs/>
        </w:rPr>
        <w:t>以及与大屏的对接方案，</w:t>
      </w:r>
      <w:r>
        <w:rPr>
          <w:b/>
          <w:bCs/>
          <w:i/>
          <w:iCs/>
        </w:rPr>
        <w:t>并列出</w:t>
      </w:r>
      <w:r>
        <w:rPr>
          <w:rFonts w:hint="eastAsia"/>
          <w:b/>
          <w:bCs/>
          <w:i/>
          <w:iCs/>
        </w:rPr>
        <w:t>坐席管理系统</w:t>
      </w:r>
      <w:r>
        <w:rPr>
          <w:b/>
          <w:bCs/>
          <w:i/>
          <w:iCs/>
        </w:rPr>
        <w:t>详细配置清单。</w:t>
      </w:r>
    </w:p>
    <w:p/>
    <w:p>
      <w:pPr>
        <w:pStyle w:val="3"/>
      </w:pPr>
      <w:bookmarkStart w:id="30" w:name="_Toc128"/>
      <w:r>
        <w:rPr>
          <w:rFonts w:hint="eastAsia"/>
        </w:rPr>
        <w:t>应急信息综合显示屏</w:t>
      </w:r>
      <w:bookmarkEnd w:id="30"/>
    </w:p>
    <w:p>
      <w:r>
        <w:rPr>
          <w:rFonts w:hint="eastAsia"/>
        </w:rPr>
        <w:t>配置98英寸轻薄面板高清显示屏，包括显示屏及相关配件。主要指标如下：</w:t>
      </w:r>
    </w:p>
    <w:p>
      <w:r>
        <w:rPr>
          <w:rFonts w:hint="eastAsia"/>
        </w:rPr>
        <w:t>成熟产品，采用直下式（D-LED）背光源，IPS面板，触摸屏</w:t>
      </w:r>
    </w:p>
    <w:p>
      <w:r>
        <w:rPr>
          <w:rFonts w:hint="eastAsia"/>
        </w:rPr>
        <w:t>屏幕显示比例:16:9</w:t>
      </w:r>
    </w:p>
    <w:p>
      <w:r>
        <w:rPr>
          <w:rFonts w:hint="eastAsia"/>
        </w:rPr>
        <w:t>最佳分辨率:不小于3840×2160</w:t>
      </w:r>
    </w:p>
    <w:p>
      <w:r>
        <w:rPr>
          <w:rFonts w:hint="eastAsia"/>
        </w:rPr>
        <w:t>响应时间:不大于8ms，显示运动动画无残影，画面可长时间保持流畅清晰</w:t>
      </w:r>
    </w:p>
    <w:p>
      <w:r>
        <w:rPr>
          <w:rFonts w:hint="eastAsia"/>
        </w:rPr>
        <w:t>亮度:不小于350cd/m2</w:t>
      </w:r>
    </w:p>
    <w:p>
      <w:r>
        <w:rPr>
          <w:rFonts w:hint="eastAsia"/>
        </w:rPr>
        <w:t>对比度:不小于1200：1</w:t>
      </w:r>
    </w:p>
    <w:p>
      <w:r>
        <w:rPr>
          <w:rFonts w:hint="eastAsia"/>
        </w:rPr>
        <w:t>可视角度:不小于178°</w:t>
      </w:r>
    </w:p>
    <w:p>
      <w:r>
        <w:rPr>
          <w:rFonts w:hint="eastAsia"/>
        </w:rPr>
        <w:t>内置或外置像素不低于4800万的高清摄像头。</w:t>
      </w:r>
    </w:p>
    <w:p>
      <w:r>
        <w:rPr>
          <w:rFonts w:hint="eastAsia"/>
        </w:rPr>
        <w:t>支持WiFi和无线投屏功能</w:t>
      </w:r>
    </w:p>
    <w:p>
      <w:r>
        <w:rPr>
          <w:rFonts w:hint="eastAsia"/>
        </w:rPr>
        <w:t>输入端子：USB，HDMI等，</w:t>
      </w:r>
    </w:p>
    <w:p>
      <w:r>
        <w:rPr>
          <w:rFonts w:hint="eastAsia"/>
        </w:rPr>
        <w:t>配置音频端子和内置音箱</w:t>
      </w:r>
    </w:p>
    <w:p>
      <w:r>
        <w:rPr>
          <w:rFonts w:hint="eastAsia"/>
        </w:rPr>
        <w:t>防静电、防电磁干扰及强电场干扰，环保静音</w:t>
      </w:r>
    </w:p>
    <w:p>
      <w:r>
        <w:rPr>
          <w:rFonts w:hint="eastAsia"/>
        </w:rPr>
        <w:t>菜单语言支持中文</w:t>
      </w:r>
    </w:p>
    <w:p>
      <w:r>
        <w:rPr>
          <w:rFonts w:hint="eastAsia"/>
        </w:rPr>
        <w:t>可满足7*24小时连续工作</w:t>
      </w:r>
    </w:p>
    <w:p>
      <w:r>
        <w:rPr>
          <w:rFonts w:hint="eastAsia"/>
        </w:rPr>
        <w:t>可移动性：设备需具备良好的可移动性，配备可调节高度的底座及万向轮，方便在不同场所之间灵活调度。</w:t>
      </w:r>
    </w:p>
    <w:p>
      <w:r>
        <w:rPr>
          <w:rFonts w:hint="eastAsia"/>
        </w:rPr>
        <w:t>视频会议功能：设备应支持视频会议功能，兼容主流的视频会议平台，支持高清视频传输及音频传输。</w:t>
      </w:r>
    </w:p>
    <w:p>
      <w:r>
        <w:rPr>
          <w:rFonts w:hint="eastAsia"/>
        </w:rPr>
        <w:t>配件包括壁挂和落地支架、遥控器、电源线、视频线及相关使用说明书，并配置</w:t>
      </w:r>
      <w:r>
        <w:t>4</w:t>
      </w:r>
      <w:r>
        <w:rPr>
          <w:rFonts w:hint="eastAsia"/>
        </w:rPr>
        <w:t>支支持</w:t>
      </w:r>
      <w:r>
        <w:t>PPT翻页的</w:t>
      </w:r>
      <w:r>
        <w:rPr>
          <w:rFonts w:hint="eastAsia"/>
        </w:rPr>
        <w:t>激光笔和</w:t>
      </w:r>
      <w:r>
        <w:t>2支具备</w:t>
      </w:r>
      <w:r>
        <w:rPr>
          <w:rFonts w:hint="eastAsia"/>
        </w:rPr>
        <w:t>语音转文字功能的录音笔。</w:t>
      </w:r>
    </w:p>
    <w:p/>
    <w:p>
      <w:pPr>
        <w:pStyle w:val="2"/>
      </w:pPr>
      <w:bookmarkStart w:id="31" w:name="_Toc27436"/>
      <w:bookmarkStart w:id="32" w:name="_Toc19695"/>
      <w:bookmarkStart w:id="33" w:name="_Toc3863"/>
      <w:r>
        <w:rPr>
          <w:rFonts w:hint="eastAsia"/>
        </w:rPr>
        <w:t>电源设备构成</w:t>
      </w:r>
      <w:bookmarkEnd w:id="31"/>
      <w:bookmarkEnd w:id="32"/>
      <w:bookmarkEnd w:id="33"/>
    </w:p>
    <w:p>
      <w:r>
        <w:rPr>
          <w:rFonts w:hint="eastAsia"/>
        </w:rPr>
        <w:t>本次电源设备包括不间断电源（UPS）、蓄电池及电池支架、内部连接电缆（包含ATS至主机、蓄电池至主机、主机至配电柜等）及相关附件、配电柜（含ATS）、UPS系统监控系统。</w:t>
      </w:r>
      <w:r>
        <w:rPr>
          <w:rFonts w:hint="eastAsia"/>
        </w:rPr>
        <w:tab/>
      </w:r>
    </w:p>
    <w:p>
      <w:r>
        <w:rPr>
          <w:rFonts w:hint="eastAsia"/>
        </w:rPr>
        <w:t>万胜围UPS</w:t>
      </w:r>
      <w:r>
        <w:t>总容量</w:t>
      </w:r>
      <w:r>
        <w:rPr>
          <w:rFonts w:hint="eastAsia"/>
        </w:rPr>
        <w:t>按不少于50KVA配置</w:t>
      </w:r>
      <w:r>
        <w:t>。</w:t>
      </w:r>
    </w:p>
    <w:p>
      <w:r>
        <w:t>UPS设备从变电所400V两段母线分别引进一路AC380V电源，两路电源经一台ATS切换后，给UPS供电。</w:t>
      </w:r>
    </w:p>
    <w:p>
      <w:r>
        <w:t>输入电源停电或故障时，UPS系统能保证连续工作，由铅酸免维护蓄电池为负载供电。配电柜能根据</w:t>
      </w:r>
      <w:r>
        <w:rPr>
          <w:rFonts w:hint="eastAsia"/>
        </w:rPr>
        <w:t>项目</w:t>
      </w:r>
      <w:r>
        <w:t>需求配置供电回路，后备电源其供电时间为</w:t>
      </w:r>
      <w:r>
        <w:rPr>
          <w:rFonts w:hint="eastAsia"/>
        </w:rPr>
        <w:t>2</w:t>
      </w:r>
      <w:r>
        <w:t xml:space="preserve">小时。 </w:t>
      </w:r>
    </w:p>
    <w:p>
      <w:r>
        <w:rPr>
          <w:rFonts w:hint="eastAsia"/>
        </w:rPr>
        <w:t>对于UPS的取电，投标人需负责从变电所引电至COCC四楼(需对变电所配电柜进行改造)，以满足本工程用电需求。</w:t>
      </w:r>
    </w:p>
    <w:p>
      <w:pPr>
        <w:pStyle w:val="3"/>
      </w:pPr>
      <w:bookmarkStart w:id="34" w:name="_Toc2703"/>
      <w:bookmarkStart w:id="35" w:name="_Toc5161"/>
      <w:bookmarkStart w:id="36" w:name="_Toc31736"/>
      <w:r>
        <w:rPr>
          <w:rFonts w:hint="eastAsia"/>
        </w:rPr>
        <w:t>UPS系统参数</w:t>
      </w:r>
      <w:bookmarkEnd w:id="34"/>
      <w:bookmarkEnd w:id="35"/>
      <w:bookmarkEnd w:id="36"/>
    </w:p>
    <w:p>
      <w:pPr>
        <w:pStyle w:val="92"/>
        <w:numPr>
          <w:ilvl w:val="0"/>
          <w:numId w:val="8"/>
        </w:numPr>
        <w:ind w:firstLineChars="0"/>
      </w:pPr>
      <w:r>
        <w:rPr>
          <w:rFonts w:hint="eastAsia"/>
        </w:rPr>
        <w:t>本次项目需求：配置1台UPS主机，采用在线式智能模块化UPS，UPS要求采用模块化热插拔式结构设计。</w:t>
      </w:r>
    </w:p>
    <w:p>
      <w:pPr>
        <w:pStyle w:val="92"/>
        <w:numPr>
          <w:ilvl w:val="0"/>
          <w:numId w:val="8"/>
        </w:numPr>
        <w:ind w:firstLineChars="0"/>
      </w:pPr>
      <w:r>
        <w:rPr>
          <w:rFonts w:hint="eastAsia"/>
        </w:rPr>
        <w:t>UPS冗余系统由多个UPS功率模块安装在一个机柜内组成，输入包含交流市电；输出AC380三相四线，所有UPS功率模块输出在机柜内部直接并联；</w:t>
      </w:r>
    </w:p>
    <w:p>
      <w:pPr>
        <w:pStyle w:val="92"/>
        <w:numPr>
          <w:ilvl w:val="0"/>
          <w:numId w:val="8"/>
        </w:numPr>
        <w:ind w:firstLineChars="0"/>
      </w:pPr>
      <w:r>
        <w:rPr>
          <w:rFonts w:hint="eastAsia"/>
        </w:rPr>
        <w:t>单模块容量不小于25kVA，单台UPS应额外配置1个UPS功率模块作为冗余。</w:t>
      </w:r>
    </w:p>
    <w:p>
      <w:pPr>
        <w:pStyle w:val="92"/>
        <w:numPr>
          <w:ilvl w:val="0"/>
          <w:numId w:val="8"/>
        </w:numPr>
        <w:ind w:firstLineChars="0"/>
      </w:pPr>
      <w:r>
        <w:rPr>
          <w:rFonts w:hint="eastAsia"/>
        </w:rPr>
        <w:t>为保证旁路抗冲击能力及扩容要求，要求采用统一的集中旁路模块；</w:t>
      </w:r>
    </w:p>
    <w:p>
      <w:pPr>
        <w:pStyle w:val="92"/>
        <w:numPr>
          <w:ilvl w:val="0"/>
          <w:numId w:val="8"/>
        </w:numPr>
        <w:ind w:firstLineChars="0"/>
      </w:pPr>
      <w:r>
        <w:rPr>
          <w:rFonts w:hint="eastAsia"/>
        </w:rPr>
        <w:t>系统内置手动维修旁路，在自动旁路故障时，进行维护操作；</w:t>
      </w:r>
    </w:p>
    <w:p>
      <w:pPr>
        <w:pStyle w:val="92"/>
        <w:numPr>
          <w:ilvl w:val="0"/>
          <w:numId w:val="8"/>
        </w:numPr>
        <w:ind w:firstLineChars="0"/>
      </w:pPr>
      <w:r>
        <w:rPr>
          <w:rFonts w:hint="eastAsia"/>
        </w:rPr>
        <w:t>U</w:t>
      </w:r>
      <w:r>
        <w:t>PS</w:t>
      </w:r>
      <w:r>
        <w:rPr>
          <w:rFonts w:hint="eastAsia"/>
        </w:rPr>
        <w:t>具有模块休眠功能。</w:t>
      </w:r>
    </w:p>
    <w:p>
      <w:pPr>
        <w:pStyle w:val="3"/>
      </w:pPr>
      <w:bookmarkStart w:id="37" w:name="_Toc12254"/>
      <w:bookmarkStart w:id="38" w:name="_Toc15250"/>
      <w:bookmarkStart w:id="39" w:name="_Toc15882"/>
      <w:bookmarkStart w:id="40" w:name="_Toc25113"/>
      <w:bookmarkStart w:id="41" w:name="_Toc7013"/>
      <w:bookmarkStart w:id="42" w:name="_Toc1090"/>
      <w:bookmarkStart w:id="43" w:name="_Toc8795"/>
      <w:r>
        <w:rPr>
          <w:rFonts w:hint="eastAsia"/>
        </w:rPr>
        <w:t>UPS系统运行方式</w:t>
      </w:r>
      <w:bookmarkEnd w:id="37"/>
      <w:bookmarkEnd w:id="38"/>
      <w:bookmarkEnd w:id="39"/>
      <w:bookmarkEnd w:id="40"/>
      <w:bookmarkEnd w:id="41"/>
      <w:bookmarkEnd w:id="42"/>
      <w:bookmarkEnd w:id="43"/>
    </w:p>
    <w:p>
      <w:r>
        <w:t>UPS系统须正常运行方式或非正常运行方式工作，正常及非正常运行方式下的具体运行方式待设计联络阶段进一步确定。</w:t>
      </w:r>
    </w:p>
    <w:p>
      <w:bookmarkStart w:id="44" w:name="_Toc20989"/>
      <w:bookmarkStart w:id="45" w:name="_Toc13583"/>
      <w:r>
        <w:t>1</w:t>
      </w:r>
      <w:r>
        <w:rPr>
          <w:rFonts w:hint="eastAsia"/>
        </w:rPr>
        <w:t>）</w:t>
      </w:r>
      <w:r>
        <w:t>正常运行方式</w:t>
      </w:r>
      <w:bookmarkEnd w:id="44"/>
      <w:bookmarkEnd w:id="45"/>
    </w:p>
    <w:p>
      <w:r>
        <w:rPr>
          <w:rFonts w:hint="eastAsia"/>
        </w:rPr>
        <w:t>（</w:t>
      </w:r>
      <w:r>
        <w:t>1）变电所400V两段母线为UPS系统提供两路电源。</w:t>
      </w:r>
    </w:p>
    <w:p>
      <w:r>
        <w:rPr>
          <w:rFonts w:hint="eastAsia"/>
        </w:rPr>
        <w:t>（</w:t>
      </w:r>
      <w:r>
        <w:t>2）UPS将变电所400V电源经整流、逆变后给</w:t>
      </w:r>
      <w:r>
        <w:rPr>
          <w:rFonts w:hint="eastAsia"/>
        </w:rPr>
        <w:t>本项目设备</w:t>
      </w:r>
      <w:r>
        <w:t>供电，400V电源经UPS整流后还同时给蓄电池组充电。</w:t>
      </w:r>
    </w:p>
    <w:p>
      <w:r>
        <w:rPr>
          <w:rFonts w:hint="eastAsia"/>
        </w:rPr>
        <w:t>在正常运行方式下，</w:t>
      </w:r>
      <w:r>
        <w:t>UPS输出电压的波形须是正弦波，与静态旁路开关供电的电压同步，并且输出频率、电压峰值、相序、相差都与供电电源保持同步。在断电时，UPS的输出频率由内部精密振荡器控制。</w:t>
      </w:r>
    </w:p>
    <w:p>
      <w:bookmarkStart w:id="46" w:name="_Toc12584"/>
      <w:bookmarkStart w:id="47" w:name="_Toc19491"/>
      <w:r>
        <w:t>2</w:t>
      </w:r>
      <w:r>
        <w:rPr>
          <w:rFonts w:hint="eastAsia"/>
        </w:rPr>
        <w:t>）</w:t>
      </w:r>
      <w:r>
        <w:t>非正常运行方式</w:t>
      </w:r>
      <w:bookmarkEnd w:id="46"/>
      <w:bookmarkEnd w:id="47"/>
    </w:p>
    <w:p>
      <w:r>
        <w:rPr>
          <w:rFonts w:hint="eastAsia"/>
        </w:rPr>
        <w:t>（</w:t>
      </w:r>
      <w:r>
        <w:t>1）一路400V电源停电时，另一路400V电源，维持为UPS系统提供电源。</w:t>
      </w:r>
    </w:p>
    <w:p>
      <w:r>
        <w:rPr>
          <w:rFonts w:hint="eastAsia"/>
        </w:rPr>
        <w:t>（</w:t>
      </w:r>
      <w:r>
        <w:t>2）两路400V电源均停电时，UPS系统将蓄电池电源逆变，给</w:t>
      </w:r>
      <w:r>
        <w:rPr>
          <w:rFonts w:hint="eastAsia"/>
        </w:rPr>
        <w:t>设备</w:t>
      </w:r>
      <w:r>
        <w:t>供电。</w:t>
      </w:r>
    </w:p>
    <w:p>
      <w:r>
        <w:rPr>
          <w:rFonts w:hint="eastAsia"/>
        </w:rPr>
        <w:t>（3</w:t>
      </w:r>
      <w:r>
        <w:t>）UPS故障</w:t>
      </w:r>
    </w:p>
    <w:p>
      <w:r>
        <w:t>UPS故障时，UPS系统将蓄电池电源逆变，给</w:t>
      </w:r>
      <w:r>
        <w:rPr>
          <w:rFonts w:hint="eastAsia"/>
        </w:rPr>
        <w:t>设备</w:t>
      </w:r>
      <w:r>
        <w:t>供电。当蓄电池放电时间到达时自动切换到静态旁路。</w:t>
      </w:r>
    </w:p>
    <w:p>
      <w:r>
        <w:rPr>
          <w:rFonts w:hint="eastAsia"/>
        </w:rPr>
        <w:t>（4</w:t>
      </w:r>
      <w:r>
        <w:t>）蓄电池维护或故障</w:t>
      </w:r>
    </w:p>
    <w:p>
      <w:r>
        <w:rPr>
          <w:rFonts w:hint="eastAsia"/>
        </w:rPr>
        <w:t>当系统需要进行蓄电池维护或蓄电池故障时，退出需要维护的蓄电池组或故障蓄电池组，进行维护或检修</w:t>
      </w:r>
      <w:r>
        <w:t>。</w:t>
      </w:r>
    </w:p>
    <w:p>
      <w:r>
        <w:rPr>
          <w:rFonts w:hint="eastAsia"/>
        </w:rPr>
        <w:t>（5</w:t>
      </w:r>
      <w:r>
        <w:t>）UPS装置维护时，退出该UPS装置进线的开关，以及馈线开关、蓄电池开关，使UPS装置彻底无电，进行维护。</w:t>
      </w:r>
      <w:r>
        <w:rPr>
          <w:rFonts w:hint="eastAsia"/>
        </w:rPr>
        <w:t>可通过旁路给设备供电</w:t>
      </w:r>
      <w:r>
        <w:t>。</w:t>
      </w:r>
    </w:p>
    <w:p>
      <w:r>
        <w:rPr>
          <w:rFonts w:hint="eastAsia"/>
        </w:rPr>
        <w:t>（6</w:t>
      </w:r>
      <w:r>
        <w:t>）UPS智能控制单元故障</w:t>
      </w:r>
    </w:p>
    <w:p>
      <w:r>
        <w:t>UPS智能控制单元故障，UPS装置退出运行，系统自动转换到静态旁路。</w:t>
      </w:r>
    </w:p>
    <w:p/>
    <w:p>
      <w:pPr>
        <w:pStyle w:val="3"/>
      </w:pPr>
      <w:bookmarkStart w:id="48" w:name="_Toc3182"/>
      <w:bookmarkStart w:id="49" w:name="_Toc759"/>
      <w:bookmarkStart w:id="50" w:name="_Toc10215"/>
      <w:bookmarkStart w:id="51" w:name="_Toc28562"/>
      <w:bookmarkStart w:id="52" w:name="_Toc6959"/>
      <w:bookmarkStart w:id="53" w:name="_Toc4924"/>
      <w:bookmarkStart w:id="54" w:name="_Toc31888"/>
      <w:r>
        <w:rPr>
          <w:rFonts w:hint="eastAsia"/>
        </w:rPr>
        <w:t>UPS系统主要功能</w:t>
      </w:r>
      <w:bookmarkEnd w:id="48"/>
      <w:bookmarkEnd w:id="49"/>
      <w:bookmarkEnd w:id="50"/>
      <w:bookmarkEnd w:id="51"/>
      <w:bookmarkEnd w:id="52"/>
      <w:bookmarkEnd w:id="53"/>
      <w:bookmarkEnd w:id="54"/>
    </w:p>
    <w:p>
      <w:r>
        <w:rPr>
          <w:rFonts w:hint="eastAsia"/>
        </w:rPr>
        <w:t>1</w:t>
      </w:r>
      <w:r>
        <w:t>)UPS具有电池保护性放电功能，投标人在投标文件中必须说明放电注意事项以及放电需要的环境等，放电电流应可调。</w:t>
      </w:r>
    </w:p>
    <w:p>
      <w:r>
        <w:rPr>
          <w:rFonts w:hint="eastAsia"/>
        </w:rPr>
        <w:t>2</w:t>
      </w:r>
      <w:r>
        <w:t>)</w:t>
      </w:r>
      <w:r>
        <w:rPr>
          <w:rFonts w:hint="eastAsia"/>
        </w:rPr>
        <w:t>应具备自身保护功能，外部设备线路发生短路故障、缺相或产生浪涌电流等情况下，不应引起</w:t>
      </w:r>
      <w:r>
        <w:t>UPS系统装置故障。保护功能包括但不限于：</w:t>
      </w:r>
    </w:p>
    <w:p>
      <w:pPr>
        <w:pStyle w:val="48"/>
        <w:numPr>
          <w:ilvl w:val="0"/>
          <w:numId w:val="9"/>
        </w:numPr>
        <w:ind w:firstLineChars="0"/>
      </w:pPr>
      <w:r>
        <w:t>有交流进线缺相保护、防雷、过压、欠压保护等功能。</w:t>
      </w:r>
    </w:p>
    <w:p>
      <w:pPr>
        <w:pStyle w:val="48"/>
        <w:numPr>
          <w:ilvl w:val="0"/>
          <w:numId w:val="9"/>
        </w:numPr>
        <w:ind w:firstLineChars="0"/>
      </w:pPr>
      <w:r>
        <w:t>UPS应具有过电压保护，输出还应设置过电压的防护措施。设置专用的浪涌吸收装置。</w:t>
      </w:r>
    </w:p>
    <w:p>
      <w:pPr>
        <w:pStyle w:val="48"/>
        <w:numPr>
          <w:ilvl w:val="0"/>
          <w:numId w:val="9"/>
        </w:numPr>
        <w:ind w:firstLineChars="0"/>
      </w:pPr>
      <w:r>
        <w:t>UPS应具有过电流保护，应能保证在负荷发生短路或电流超过允许的极限时及时动作，使其免受浪涌电流的损伤。</w:t>
      </w:r>
    </w:p>
    <w:p>
      <w:pPr>
        <w:pStyle w:val="48"/>
        <w:numPr>
          <w:ilvl w:val="0"/>
          <w:numId w:val="9"/>
        </w:numPr>
        <w:ind w:firstLineChars="0"/>
      </w:pPr>
      <w:r>
        <w:t>UPS的正常交流输入端、旁路交流输入端、逆变器的输入端和输出端以及UPS输出端、蓄电池组出口应具有完善的保护措施，包括但不限于过电压、过电流、过负荷保护。</w:t>
      </w:r>
    </w:p>
    <w:p>
      <w:pPr>
        <w:pStyle w:val="48"/>
        <w:numPr>
          <w:ilvl w:val="0"/>
          <w:numId w:val="9"/>
        </w:numPr>
        <w:ind w:firstLineChars="0"/>
      </w:pPr>
      <w:r>
        <w:t>风扇故障停止工作时，应发出声光告警信息。</w:t>
      </w:r>
    </w:p>
    <w:p>
      <w:pPr>
        <w:pStyle w:val="48"/>
        <w:numPr>
          <w:ilvl w:val="0"/>
          <w:numId w:val="9"/>
        </w:numPr>
        <w:ind w:firstLineChars="0"/>
      </w:pPr>
      <w:r>
        <w:rPr>
          <w:rFonts w:hint="eastAsia"/>
        </w:rPr>
        <w:t>投标人在投标文件中应详述为保证</w:t>
      </w:r>
      <w:r>
        <w:t>UPS系统可靠运行所采取的各种保护措施。</w:t>
      </w:r>
    </w:p>
    <w:p>
      <w:r>
        <w:rPr>
          <w:rFonts w:hint="eastAsia"/>
        </w:rPr>
        <w:t>3</w:t>
      </w:r>
      <w:r>
        <w:t>)</w:t>
      </w:r>
      <w:r>
        <w:rPr>
          <w:rFonts w:hint="eastAsia"/>
        </w:rPr>
        <w:t>应</w:t>
      </w:r>
      <w:r>
        <w:t>具备信号功能包括但不限于系统工作状态</w:t>
      </w:r>
      <w:r>
        <w:rPr>
          <w:rFonts w:hint="eastAsia"/>
        </w:rPr>
        <w:t>、</w:t>
      </w:r>
      <w:r>
        <w:t>UPS运行状态指示</w:t>
      </w:r>
      <w:r>
        <w:rPr>
          <w:rFonts w:hint="eastAsia"/>
        </w:rPr>
        <w:t>、</w:t>
      </w:r>
      <w:r>
        <w:t>进线失压</w:t>
      </w:r>
      <w:r>
        <w:rPr>
          <w:rFonts w:hint="eastAsia"/>
        </w:rPr>
        <w:t>、</w:t>
      </w:r>
      <w:r>
        <w:t>输出无电压</w:t>
      </w:r>
      <w:r>
        <w:rPr>
          <w:rFonts w:hint="eastAsia"/>
        </w:rPr>
        <w:t>、</w:t>
      </w:r>
      <w:r>
        <w:t>输出频率异常</w:t>
      </w:r>
      <w:r>
        <w:rPr>
          <w:rFonts w:hint="eastAsia"/>
        </w:rPr>
        <w:t>、</w:t>
      </w:r>
      <w:r>
        <w:t>超温关</w:t>
      </w:r>
      <w:r>
        <w:rPr>
          <w:rFonts w:hint="eastAsia"/>
        </w:rPr>
        <w:t>、</w:t>
      </w:r>
      <w:r>
        <w:t>过载</w:t>
      </w:r>
      <w:r>
        <w:rPr>
          <w:rFonts w:hint="eastAsia"/>
        </w:rPr>
        <w:t>、</w:t>
      </w:r>
      <w:r>
        <w:t>过载关机</w:t>
      </w:r>
      <w:r>
        <w:rPr>
          <w:rFonts w:hint="eastAsia"/>
        </w:rPr>
        <w:t>、</w:t>
      </w:r>
      <w:r>
        <w:t>输出开关断开</w:t>
      </w:r>
      <w:r>
        <w:rPr>
          <w:rFonts w:hint="eastAsia"/>
        </w:rPr>
        <w:t>、</w:t>
      </w:r>
      <w:r>
        <w:t>旁路开关断开</w:t>
      </w:r>
      <w:r>
        <w:rPr>
          <w:rFonts w:hint="eastAsia"/>
        </w:rPr>
        <w:t>、</w:t>
      </w:r>
      <w:r>
        <w:t>电池断路器断开</w:t>
      </w:r>
      <w:r>
        <w:rPr>
          <w:rFonts w:hint="eastAsia"/>
        </w:rPr>
        <w:t>、</w:t>
      </w:r>
      <w:r>
        <w:t>电池保险断</w:t>
      </w:r>
      <w:r>
        <w:rPr>
          <w:rFonts w:hint="eastAsia"/>
        </w:rPr>
        <w:t>、</w:t>
      </w:r>
      <w:r>
        <w:t>母线电压过低</w:t>
      </w:r>
      <w:r>
        <w:rPr>
          <w:rFonts w:hint="eastAsia"/>
        </w:rPr>
        <w:t>、</w:t>
      </w:r>
      <w:r>
        <w:t>电池放电</w:t>
      </w:r>
      <w:r>
        <w:rPr>
          <w:rFonts w:hint="eastAsia"/>
        </w:rPr>
        <w:t>、</w:t>
      </w:r>
      <w:r>
        <w:t>电池放电结束</w:t>
      </w:r>
      <w:r>
        <w:rPr>
          <w:rFonts w:hint="eastAsia"/>
        </w:rPr>
        <w:t>、</w:t>
      </w:r>
      <w:r>
        <w:t>主路开关断开</w:t>
      </w:r>
      <w:r>
        <w:rPr>
          <w:rFonts w:hint="eastAsia"/>
        </w:rPr>
        <w:t>、</w:t>
      </w:r>
      <w:r>
        <w:t>母线过压</w:t>
      </w:r>
      <w:r>
        <w:rPr>
          <w:rFonts w:hint="eastAsia"/>
        </w:rPr>
        <w:t>、</w:t>
      </w:r>
      <w:r>
        <w:t>旁路掉电</w:t>
      </w:r>
      <w:r>
        <w:rPr>
          <w:rFonts w:hint="eastAsia"/>
        </w:rPr>
        <w:t>、</w:t>
      </w:r>
      <w:r>
        <w:t>旁路电压过高</w:t>
      </w:r>
      <w:r>
        <w:rPr>
          <w:rFonts w:hint="eastAsia"/>
        </w:rPr>
        <w:t>、</w:t>
      </w:r>
      <w:r>
        <w:t>旁路电压过低</w:t>
      </w:r>
      <w:r>
        <w:rPr>
          <w:rFonts w:hint="eastAsia"/>
        </w:rPr>
        <w:t>、</w:t>
      </w:r>
      <w:r>
        <w:t>旁路频率异常</w:t>
      </w:r>
      <w:r>
        <w:rPr>
          <w:rFonts w:hint="eastAsia"/>
        </w:rPr>
        <w:t>、</w:t>
      </w:r>
      <w:r>
        <w:t>旁路供电</w:t>
      </w:r>
      <w:r>
        <w:rPr>
          <w:rFonts w:hint="eastAsia"/>
        </w:rPr>
        <w:t>、</w:t>
      </w:r>
      <w:r>
        <w:t>旁路关闭</w:t>
      </w:r>
      <w:r>
        <w:rPr>
          <w:rFonts w:hint="eastAsia"/>
        </w:rPr>
        <w:t>、</w:t>
      </w:r>
      <w:r>
        <w:t>蓄电池放电电压低</w:t>
      </w:r>
      <w:r>
        <w:rPr>
          <w:rFonts w:hint="eastAsia"/>
        </w:rPr>
        <w:t>、</w:t>
      </w:r>
      <w:r>
        <w:t>自动切换开关状态信号</w:t>
      </w:r>
      <w:r>
        <w:rPr>
          <w:rFonts w:hint="eastAsia"/>
        </w:rPr>
        <w:t>、</w:t>
      </w:r>
      <w:r>
        <w:t>UPS过载信号</w:t>
      </w:r>
      <w:r>
        <w:rPr>
          <w:rFonts w:hint="eastAsia"/>
        </w:rPr>
        <w:t>、</w:t>
      </w:r>
      <w:r>
        <w:t>静态切换开关状态信号</w:t>
      </w:r>
      <w:r>
        <w:rPr>
          <w:rFonts w:hint="eastAsia"/>
        </w:rPr>
        <w:t>、</w:t>
      </w:r>
      <w:r>
        <w:t>装置故障总信号</w:t>
      </w:r>
      <w:r>
        <w:rPr>
          <w:rFonts w:hint="eastAsia"/>
        </w:rPr>
        <w:t>、</w:t>
      </w:r>
      <w:r>
        <w:t>总进线电流</w:t>
      </w:r>
      <w:r>
        <w:rPr>
          <w:rFonts w:hint="eastAsia"/>
        </w:rPr>
        <w:t>、</w:t>
      </w:r>
      <w:r>
        <w:t>总馈线电流</w:t>
      </w:r>
      <w:r>
        <w:rPr>
          <w:rFonts w:hint="eastAsia"/>
        </w:rPr>
        <w:t>、</w:t>
      </w:r>
      <w:r>
        <w:t>交直流电压</w:t>
      </w:r>
      <w:r>
        <w:rPr>
          <w:rFonts w:hint="eastAsia"/>
        </w:rPr>
        <w:t>等</w:t>
      </w:r>
      <w:r>
        <w:t>，</w:t>
      </w:r>
      <w:r>
        <w:rPr>
          <w:rFonts w:hint="eastAsia"/>
        </w:rPr>
        <w:t>以上信息点设计联络阶段逐一落实，投标人可提出更详尽要求。</w:t>
      </w:r>
    </w:p>
    <w:p>
      <w:r>
        <w:rPr>
          <w:rFonts w:hint="eastAsia"/>
        </w:rPr>
        <w:t>4</w:t>
      </w:r>
      <w:r>
        <w:t>)</w:t>
      </w:r>
      <w:r>
        <w:rPr>
          <w:rFonts w:hint="eastAsia"/>
        </w:rPr>
        <w:t>应</w:t>
      </w:r>
      <w:r>
        <w:t>具备通信功能</w:t>
      </w:r>
      <w:r>
        <w:rPr>
          <w:rFonts w:hint="eastAsia"/>
        </w:rPr>
        <w:t>，本系统的正常</w:t>
      </w:r>
      <w:r>
        <w:t>/故障信号信息以通信方式上传至</w:t>
      </w:r>
      <w:r>
        <w:rPr>
          <w:rFonts w:hint="eastAsia"/>
        </w:rPr>
        <w:t>线网指挥系统(与线网指挥系统对接所需的费用包含在投标总价中)</w:t>
      </w:r>
      <w:r>
        <w:t>；</w:t>
      </w:r>
    </w:p>
    <w:p>
      <w:r>
        <w:rPr>
          <w:rFonts w:hint="eastAsia"/>
        </w:rPr>
        <w:t>本系统的交流进线电压、电流、功率、频率、各相负载率、直流母线电压、均充电流、蓄电池电压、电池内阻、温度情况等相关数据在</w:t>
      </w:r>
      <w:r>
        <w:t>UPS内部集成后统一上传至</w:t>
      </w:r>
      <w:r>
        <w:rPr>
          <w:rFonts w:hint="eastAsia"/>
        </w:rPr>
        <w:t>线网指挥系统</w:t>
      </w:r>
      <w:r>
        <w:t>；</w:t>
      </w:r>
    </w:p>
    <w:p>
      <w:r>
        <w:t>UPS逆变输出每个回路各相电压、电流、功率、频率、负载率等相关数据在UPS内部与上述提到的系统交流进线电压、电流、功率、频率、各相负载率、直流母线电压、均充电流、蓄电池电压等数据集成后统一上传至</w:t>
      </w:r>
      <w:r>
        <w:rPr>
          <w:rFonts w:hint="eastAsia"/>
        </w:rPr>
        <w:t>线网指挥系统</w:t>
      </w:r>
      <w:r>
        <w:t>。</w:t>
      </w:r>
    </w:p>
    <w:p>
      <w:r>
        <w:rPr>
          <w:rFonts w:hint="eastAsia"/>
        </w:rPr>
        <w:t>具体实现上传内容及形式在设计联络阶段确定。</w:t>
      </w:r>
    </w:p>
    <w:p>
      <w:r>
        <w:rPr>
          <w:rFonts w:hint="eastAsia"/>
        </w:rPr>
        <w:t>投标人需完成本招标范围设备组网及提供相应的接口设备、线缆等，与线网指挥系统通信采用电缆、光纤、光电转换器等附件由投标人提供。</w:t>
      </w:r>
    </w:p>
    <w:p>
      <w:bookmarkStart w:id="55" w:name="_Toc10425"/>
      <w:bookmarkStart w:id="56" w:name="_Toc9267"/>
      <w:r>
        <w:rPr>
          <w:rFonts w:hint="eastAsia"/>
        </w:rPr>
        <w:t>5</w:t>
      </w:r>
      <w:r>
        <w:t>)测量功能</w:t>
      </w:r>
      <w:bookmarkEnd w:id="55"/>
      <w:bookmarkEnd w:id="56"/>
      <w:r>
        <w:tab/>
      </w:r>
    </w:p>
    <w:p>
      <w:r>
        <w:t>UPS系统盘面设备的各种数字式表计，直接显示交流进线电压、电流、功率、频率、各相负载率、直流母线电压、均充电流、温度等相关数据；还须显示UPS逆变输出每个回路各相电压、电流、功率、频率、负载率等相关数据。</w:t>
      </w:r>
    </w:p>
    <w:p>
      <w:bookmarkStart w:id="57" w:name="_Toc27113"/>
      <w:bookmarkStart w:id="58" w:name="_Toc22606"/>
      <w:r>
        <w:rPr>
          <w:rFonts w:hint="eastAsia"/>
        </w:rPr>
        <w:t>6</w:t>
      </w:r>
      <w:r>
        <w:t>)切换功能测试</w:t>
      </w:r>
      <w:bookmarkEnd w:id="57"/>
      <w:bookmarkEnd w:id="58"/>
    </w:p>
    <w:p>
      <w:r>
        <w:rPr>
          <w:rFonts w:hint="eastAsia"/>
        </w:rPr>
        <w:t>通过</w:t>
      </w:r>
      <w:r>
        <w:t>UPS智能监控装置或者按钮可对UPS各种自动切换功能进行试验。</w:t>
      </w:r>
    </w:p>
    <w:p>
      <w:pPr>
        <w:pStyle w:val="3"/>
      </w:pPr>
      <w:bookmarkStart w:id="59" w:name="_Toc23540"/>
      <w:bookmarkStart w:id="60" w:name="_Toc2197"/>
      <w:bookmarkStart w:id="61" w:name="_Toc31501"/>
      <w:bookmarkStart w:id="62" w:name="_Toc9357"/>
      <w:bookmarkStart w:id="63" w:name="_Toc16480"/>
      <w:bookmarkStart w:id="64" w:name="_Toc32354"/>
      <w:bookmarkStart w:id="65" w:name="_Toc5223"/>
      <w:r>
        <w:rPr>
          <w:rFonts w:hint="eastAsia"/>
        </w:rPr>
        <w:t>UPS设备电气性能要求</w:t>
      </w:r>
      <w:bookmarkEnd w:id="59"/>
      <w:bookmarkEnd w:id="60"/>
      <w:bookmarkEnd w:id="61"/>
      <w:bookmarkEnd w:id="62"/>
      <w:bookmarkEnd w:id="63"/>
      <w:bookmarkEnd w:id="64"/>
      <w:bookmarkEnd w:id="65"/>
    </w:p>
    <w:p>
      <w:pPr>
        <w:pStyle w:val="48"/>
        <w:numPr>
          <w:ilvl w:val="0"/>
          <w:numId w:val="10"/>
        </w:numPr>
        <w:ind w:firstLineChars="0"/>
      </w:pPr>
      <w:bookmarkStart w:id="66" w:name="_Toc8268"/>
      <w:bookmarkStart w:id="67" w:name="_Toc12733"/>
      <w:r>
        <w:rPr>
          <w:rFonts w:hint="eastAsia"/>
        </w:rPr>
        <w:t>电气性能：</w:t>
      </w:r>
      <w:bookmarkEnd w:id="66"/>
      <w:bookmarkEnd w:id="67"/>
    </w:p>
    <w:p>
      <w:r>
        <w:rPr>
          <w:rFonts w:hint="eastAsia"/>
        </w:rPr>
        <w:t>输入电压  380VAC ±25%</w:t>
      </w:r>
    </w:p>
    <w:p>
      <w:r>
        <w:rPr>
          <w:rFonts w:hint="eastAsia"/>
        </w:rPr>
        <w:t>输入频率  50±10%</w:t>
      </w:r>
      <w:r>
        <w:rPr>
          <w:rFonts w:hint="eastAsia"/>
        </w:rPr>
        <w:tab/>
      </w:r>
    </w:p>
    <w:p>
      <w:pPr>
        <w:pStyle w:val="92"/>
        <w:numPr>
          <w:ilvl w:val="0"/>
          <w:numId w:val="10"/>
        </w:numPr>
        <w:ind w:firstLineChars="0"/>
      </w:pPr>
      <w:r>
        <w:rPr>
          <w:rFonts w:hint="eastAsia"/>
        </w:rPr>
        <w:t>满载时，输入谐波电流总含量＜3%；输入功率因数＞0.99；半载时，输入谐波电流总含量＜5%；输入功率因数＞0.98。</w:t>
      </w:r>
    </w:p>
    <w:p>
      <w:pPr>
        <w:pStyle w:val="92"/>
        <w:numPr>
          <w:ilvl w:val="0"/>
          <w:numId w:val="10"/>
        </w:numPr>
        <w:ind w:firstLineChars="0"/>
      </w:pPr>
      <w:bookmarkStart w:id="68" w:name="_Toc13497"/>
      <w:bookmarkStart w:id="69" w:name="_Toc5179"/>
      <w:r>
        <w:rPr>
          <w:rFonts w:hint="eastAsia"/>
        </w:rPr>
        <w:t>整流器或充电器输出指标</w:t>
      </w:r>
      <w:bookmarkEnd w:id="68"/>
      <w:bookmarkEnd w:id="69"/>
    </w:p>
    <w:p>
      <w:r>
        <w:rPr>
          <w:rFonts w:hint="eastAsia"/>
        </w:rPr>
        <w:t>电压精度：±1％</w:t>
      </w:r>
    </w:p>
    <w:p>
      <w:r>
        <w:rPr>
          <w:rFonts w:hint="eastAsia"/>
        </w:rPr>
        <w:t>具有电池均充、浮充自动控制功能：在电池放电结束UPS输入供电恢复后，应自动启动均充充电，满足每节（12V）电池均充电压14.1V，并能够自动转浮充充电。</w:t>
      </w:r>
    </w:p>
    <w:p>
      <w:r>
        <w:rPr>
          <w:rFonts w:hint="eastAsia"/>
        </w:rPr>
        <w:t>具有电池充电温度补偿功能：能够根据电池环境温度，自动调整充电器输出电压，避免过充电还欠充电；</w:t>
      </w:r>
    </w:p>
    <w:p>
      <w:r>
        <w:rPr>
          <w:rFonts w:hint="eastAsia"/>
        </w:rPr>
        <w:t>具有电池定期自动维护和测试功能：定期自动释放部分电池能量，避免长期浮充导致电池容量衰减。</w:t>
      </w:r>
    </w:p>
    <w:p>
      <w:pPr>
        <w:pStyle w:val="92"/>
        <w:numPr>
          <w:ilvl w:val="0"/>
          <w:numId w:val="10"/>
        </w:numPr>
        <w:ind w:firstLineChars="0"/>
      </w:pPr>
      <w:bookmarkStart w:id="70" w:name="_Toc19054"/>
      <w:bookmarkStart w:id="71" w:name="_Toc9515"/>
      <w:r>
        <w:rPr>
          <w:rFonts w:hint="eastAsia"/>
        </w:rPr>
        <w:t>逆变器输出：</w:t>
      </w:r>
      <w:bookmarkEnd w:id="70"/>
      <w:bookmarkEnd w:id="71"/>
    </w:p>
    <w:p>
      <w:r>
        <w:rPr>
          <w:rFonts w:hint="eastAsia"/>
        </w:rPr>
        <w:t>输出电压：  380VAC，稳态精度：±1％</w:t>
      </w:r>
    </w:p>
    <w:p>
      <w:r>
        <w:rPr>
          <w:rFonts w:hint="eastAsia"/>
        </w:rPr>
        <w:t>输出频率  50Hz±0.1%（内同步), 输出频率应不发生突变</w:t>
      </w:r>
    </w:p>
    <w:p>
      <w:pPr>
        <w:pStyle w:val="92"/>
        <w:numPr>
          <w:ilvl w:val="0"/>
          <w:numId w:val="10"/>
        </w:numPr>
        <w:ind w:firstLineChars="0"/>
      </w:pPr>
      <w:r>
        <w:rPr>
          <w:rFonts w:hint="eastAsia"/>
        </w:rPr>
        <w:t>在允许的输入电压及正常工作温度下100%的由逆变电源输出满载功率给负载使用</w:t>
      </w:r>
    </w:p>
    <w:p>
      <w:pPr>
        <w:pStyle w:val="92"/>
        <w:numPr>
          <w:ilvl w:val="0"/>
          <w:numId w:val="10"/>
        </w:numPr>
        <w:ind w:firstLineChars="0"/>
      </w:pPr>
      <w:r>
        <w:rPr>
          <w:rFonts w:hint="eastAsia"/>
        </w:rPr>
        <w:t>输出波形为连续的正弦波，在带100%不均衡负载时，电压波形失真度：</w:t>
      </w:r>
    </w:p>
    <w:p>
      <w:r>
        <w:rPr>
          <w:rFonts w:hint="eastAsia"/>
        </w:rPr>
        <w:t>100%线性负载≤1％</w:t>
      </w:r>
    </w:p>
    <w:p>
      <w:r>
        <w:rPr>
          <w:rFonts w:hint="eastAsia"/>
        </w:rPr>
        <w:t>100%非线性负载≤3％</w:t>
      </w:r>
    </w:p>
    <w:p>
      <w:pPr>
        <w:pStyle w:val="92"/>
        <w:numPr>
          <w:ilvl w:val="0"/>
          <w:numId w:val="10"/>
        </w:numPr>
        <w:ind w:firstLineChars="0"/>
      </w:pPr>
      <w:r>
        <w:rPr>
          <w:rFonts w:hint="eastAsia"/>
        </w:rPr>
        <w:t>输出电流峰值系数（UPS所允许的最大非正弦波峰值电流与输出电流有效值之比）≥3：1。</w:t>
      </w:r>
    </w:p>
    <w:p>
      <w:pPr>
        <w:pStyle w:val="92"/>
        <w:numPr>
          <w:ilvl w:val="0"/>
          <w:numId w:val="10"/>
        </w:numPr>
        <w:ind w:firstLineChars="0"/>
      </w:pPr>
      <w:r>
        <w:rPr>
          <w:rFonts w:hint="eastAsia"/>
        </w:rPr>
        <w:t>输出功率因数不小于0.9。</w:t>
      </w:r>
    </w:p>
    <w:p>
      <w:pPr>
        <w:pStyle w:val="92"/>
        <w:numPr>
          <w:ilvl w:val="0"/>
          <w:numId w:val="10"/>
        </w:numPr>
        <w:ind w:firstLineChars="0"/>
      </w:pPr>
      <w:r>
        <w:rPr>
          <w:rFonts w:hint="eastAsia"/>
        </w:rPr>
        <w:t>效率</w:t>
      </w:r>
      <w:r>
        <w:rPr>
          <w:rFonts w:hint="eastAsia"/>
        </w:rPr>
        <w:sym w:font="Symbol" w:char="F068"/>
      </w:r>
      <w:r>
        <w:rPr>
          <w:rFonts w:hint="eastAsia"/>
        </w:rPr>
        <w:t>：</w:t>
      </w:r>
    </w:p>
    <w:p>
      <w:r>
        <w:rPr>
          <w:rFonts w:hint="eastAsia"/>
        </w:rPr>
        <w:t>50%以上负载时不小于95%；</w:t>
      </w:r>
    </w:p>
    <w:p>
      <w:r>
        <w:rPr>
          <w:rFonts w:hint="eastAsia"/>
        </w:rPr>
        <w:t>100％负载时不小于94％；</w:t>
      </w:r>
    </w:p>
    <w:p>
      <w:pPr>
        <w:pStyle w:val="92"/>
        <w:numPr>
          <w:ilvl w:val="0"/>
          <w:numId w:val="10"/>
        </w:numPr>
        <w:ind w:firstLineChars="0"/>
      </w:pPr>
      <w:bookmarkStart w:id="72" w:name="_Toc8278"/>
      <w:bookmarkStart w:id="73" w:name="_Toc10050"/>
      <w:r>
        <w:rPr>
          <w:rFonts w:hint="eastAsia"/>
        </w:rPr>
        <w:t>逆变器过载能力：</w:t>
      </w:r>
      <w:bookmarkEnd w:id="72"/>
      <w:bookmarkEnd w:id="73"/>
    </w:p>
    <w:p>
      <w:r>
        <w:rPr>
          <w:rFonts w:hint="eastAsia"/>
        </w:rPr>
        <w:t>110%额定电流</w:t>
      </w:r>
      <w:r>
        <w:rPr>
          <w:rFonts w:hint="eastAsia"/>
        </w:rPr>
        <w:tab/>
      </w:r>
      <w:r>
        <w:rPr>
          <w:rFonts w:hint="eastAsia"/>
        </w:rPr>
        <w:tab/>
      </w:r>
      <w:r>
        <w:rPr>
          <w:rFonts w:hint="eastAsia"/>
        </w:rPr>
        <w:t>60min</w:t>
      </w:r>
    </w:p>
    <w:p>
      <w:r>
        <w:rPr>
          <w:rFonts w:hint="eastAsia"/>
        </w:rPr>
        <w:t>125%额定电流</w:t>
      </w:r>
      <w:r>
        <w:rPr>
          <w:rFonts w:hint="eastAsia"/>
        </w:rPr>
        <w:tab/>
      </w:r>
      <w:r>
        <w:rPr>
          <w:rFonts w:hint="eastAsia"/>
        </w:rPr>
        <w:tab/>
      </w:r>
      <w:r>
        <w:rPr>
          <w:rFonts w:hint="eastAsia"/>
        </w:rPr>
        <w:t>10min</w:t>
      </w:r>
    </w:p>
    <w:p>
      <w:r>
        <w:rPr>
          <w:rFonts w:hint="eastAsia"/>
        </w:rPr>
        <w:tab/>
      </w:r>
      <w:r>
        <w:rPr>
          <w:rFonts w:hint="eastAsia"/>
        </w:rPr>
        <w:t>150%额定电流</w:t>
      </w:r>
      <w:r>
        <w:rPr>
          <w:rFonts w:hint="eastAsia"/>
        </w:rPr>
        <w:tab/>
      </w:r>
      <w:r>
        <w:rPr>
          <w:rFonts w:hint="eastAsia"/>
        </w:rPr>
        <w:tab/>
      </w:r>
      <w:r>
        <w:rPr>
          <w:rFonts w:hint="eastAsia"/>
        </w:rPr>
        <w:t>60s</w:t>
      </w:r>
    </w:p>
    <w:p>
      <w:pPr>
        <w:pStyle w:val="92"/>
        <w:numPr>
          <w:ilvl w:val="0"/>
          <w:numId w:val="10"/>
        </w:numPr>
        <w:ind w:firstLineChars="0"/>
      </w:pPr>
      <w:r>
        <w:rPr>
          <w:rFonts w:hint="eastAsia"/>
        </w:rPr>
        <w:t>三相负载不平衡度  100%时，三相输出电压不平衡度满足：</w:t>
      </w:r>
    </w:p>
    <w:p>
      <w:r>
        <w:rPr>
          <w:rFonts w:hint="eastAsia"/>
        </w:rPr>
        <w:t>＜±1％（平衡负载）</w:t>
      </w:r>
    </w:p>
    <w:p>
      <w:r>
        <w:rPr>
          <w:rFonts w:hint="eastAsia"/>
        </w:rPr>
        <w:t>＜±3％（100％不平衡负载）</w:t>
      </w:r>
    </w:p>
    <w:p>
      <w:pPr>
        <w:pStyle w:val="92"/>
        <w:numPr>
          <w:ilvl w:val="0"/>
          <w:numId w:val="10"/>
        </w:numPr>
        <w:ind w:firstLineChars="0"/>
      </w:pPr>
      <w:bookmarkStart w:id="74" w:name="_Toc2110"/>
      <w:bookmarkStart w:id="75" w:name="_Toc2348"/>
      <w:r>
        <w:rPr>
          <w:rFonts w:hint="eastAsia"/>
        </w:rPr>
        <w:t>输出电压相位偏差：</w:t>
      </w:r>
      <w:bookmarkEnd w:id="74"/>
      <w:bookmarkEnd w:id="75"/>
    </w:p>
    <w:p>
      <w:r>
        <w:rPr>
          <w:rFonts w:hint="eastAsia"/>
        </w:rPr>
        <w:t>在100%不平衡整流性负载时，三相输出电压相位差≤2°。</w:t>
      </w:r>
    </w:p>
    <w:p>
      <w:pPr>
        <w:pStyle w:val="92"/>
        <w:numPr>
          <w:ilvl w:val="0"/>
          <w:numId w:val="10"/>
        </w:numPr>
        <w:ind w:firstLineChars="0"/>
      </w:pPr>
      <w:r>
        <w:rPr>
          <w:rFonts w:hint="eastAsia"/>
        </w:rPr>
        <w:t>噪音（距离设备1米处）：</w:t>
      </w:r>
      <w:r>
        <w:rPr>
          <w:rFonts w:hint="eastAsia"/>
        </w:rPr>
        <w:sym w:font="Symbol" w:char="F03C"/>
      </w:r>
      <w:r>
        <w:rPr>
          <w:rFonts w:hint="eastAsia"/>
        </w:rPr>
        <w:t>70dB（A）</w:t>
      </w:r>
    </w:p>
    <w:p>
      <w:pPr>
        <w:pStyle w:val="92"/>
        <w:numPr>
          <w:ilvl w:val="0"/>
          <w:numId w:val="10"/>
        </w:numPr>
        <w:ind w:firstLineChars="0"/>
      </w:pPr>
      <w:r>
        <w:rPr>
          <w:rFonts w:hint="eastAsia"/>
        </w:rPr>
        <w:t>动态电压瞬变范围:</w:t>
      </w:r>
    </w:p>
    <w:p>
      <w:r>
        <w:rPr>
          <w:rFonts w:hint="eastAsia"/>
        </w:rPr>
        <w:t>交流输入电压不变，负载从0－100%－0变化，交流输入中断或恢复供电时的输出电压变化量＜额定输出电压的±5％。</w:t>
      </w:r>
    </w:p>
    <w:p>
      <w:pPr>
        <w:pStyle w:val="92"/>
        <w:numPr>
          <w:ilvl w:val="0"/>
          <w:numId w:val="10"/>
        </w:numPr>
        <w:ind w:firstLineChars="0"/>
      </w:pPr>
      <w:bookmarkStart w:id="76" w:name="_Toc22059"/>
      <w:bookmarkStart w:id="77" w:name="_Toc18304"/>
      <w:r>
        <w:rPr>
          <w:rFonts w:hint="eastAsia"/>
        </w:rPr>
        <w:t>瞬变响应恢复时间:</w:t>
      </w:r>
      <w:bookmarkEnd w:id="76"/>
      <w:bookmarkEnd w:id="77"/>
    </w:p>
    <w:p>
      <w:r>
        <w:rPr>
          <w:rFonts w:hint="eastAsia"/>
        </w:rPr>
        <w:t>从输出电压发生阶跃变化起到恢复到稳压精度范围内时止所需要的时间小于20ms。</w:t>
      </w:r>
    </w:p>
    <w:p>
      <w:pPr>
        <w:pStyle w:val="92"/>
        <w:numPr>
          <w:ilvl w:val="0"/>
          <w:numId w:val="10"/>
        </w:numPr>
        <w:ind w:firstLineChars="0"/>
      </w:pPr>
      <w:bookmarkStart w:id="78" w:name="_Toc17190"/>
      <w:bookmarkStart w:id="79" w:name="_Toc23354"/>
      <w:r>
        <w:rPr>
          <w:rFonts w:hint="eastAsia"/>
        </w:rPr>
        <w:t>市电电池切换时间：</w:t>
      </w:r>
      <w:bookmarkEnd w:id="78"/>
      <w:bookmarkEnd w:id="79"/>
    </w:p>
    <w:p>
      <w:r>
        <w:rPr>
          <w:rFonts w:hint="eastAsia"/>
        </w:rPr>
        <w:t xml:space="preserve">    UPS在市电和电池两种状态间切换的时间应为0。</w:t>
      </w:r>
    </w:p>
    <w:p>
      <w:pPr>
        <w:pStyle w:val="92"/>
        <w:numPr>
          <w:ilvl w:val="0"/>
          <w:numId w:val="10"/>
        </w:numPr>
        <w:ind w:firstLineChars="0"/>
      </w:pPr>
      <w:bookmarkStart w:id="80" w:name="_Toc15293"/>
      <w:bookmarkStart w:id="81" w:name="_Toc18492"/>
      <w:r>
        <w:rPr>
          <w:rFonts w:hint="eastAsia"/>
        </w:rPr>
        <w:t>旁路逆变切换时间:</w:t>
      </w:r>
      <w:bookmarkEnd w:id="80"/>
      <w:bookmarkEnd w:id="81"/>
    </w:p>
    <w:p>
      <w:r>
        <w:rPr>
          <w:rFonts w:hint="eastAsia"/>
        </w:rPr>
        <w:t>从逆变器停止工作时起，到电网直接供电时止或从电网直接供电起到恢复逆变器工作时止所需要的时间&lt;4ms。</w:t>
      </w:r>
    </w:p>
    <w:p>
      <w:pPr>
        <w:pStyle w:val="92"/>
        <w:numPr>
          <w:ilvl w:val="0"/>
          <w:numId w:val="10"/>
        </w:numPr>
        <w:ind w:firstLineChars="0"/>
      </w:pPr>
      <w:bookmarkStart w:id="82" w:name="_Toc29329"/>
      <w:bookmarkStart w:id="83" w:name="_Toc8466"/>
      <w:r>
        <w:rPr>
          <w:rFonts w:hint="eastAsia"/>
        </w:rPr>
        <w:t>MTBF≥20万小时。</w:t>
      </w:r>
      <w:bookmarkEnd w:id="82"/>
      <w:bookmarkEnd w:id="83"/>
    </w:p>
    <w:p>
      <w:pPr>
        <w:pStyle w:val="3"/>
      </w:pPr>
      <w:bookmarkStart w:id="84" w:name="_Toc14477"/>
      <w:bookmarkStart w:id="85" w:name="_Toc31434"/>
      <w:bookmarkStart w:id="86" w:name="_Toc7134"/>
      <w:bookmarkStart w:id="87" w:name="_Toc6840"/>
      <w:bookmarkStart w:id="88" w:name="_Toc6989"/>
      <w:bookmarkStart w:id="89" w:name="_Toc13480"/>
      <w:bookmarkStart w:id="90" w:name="_Toc22088"/>
      <w:r>
        <w:rPr>
          <w:rFonts w:hint="eastAsia"/>
        </w:rPr>
        <w:t>电池系统技术要求</w:t>
      </w:r>
      <w:bookmarkEnd w:id="84"/>
      <w:bookmarkEnd w:id="85"/>
      <w:bookmarkEnd w:id="86"/>
      <w:bookmarkEnd w:id="87"/>
      <w:bookmarkEnd w:id="88"/>
      <w:bookmarkEnd w:id="89"/>
      <w:bookmarkEnd w:id="90"/>
    </w:p>
    <w:p>
      <w:r>
        <w:rPr>
          <w:rFonts w:hint="eastAsia"/>
        </w:rPr>
        <w:t>（</w:t>
      </w:r>
      <w:r>
        <w:t>1</w:t>
      </w:r>
      <w:r>
        <w:rPr>
          <w:rFonts w:hint="eastAsia"/>
        </w:rPr>
        <w:t>）蓄电池浮充设计寿命不小于10年，</w:t>
      </w:r>
      <w:r>
        <w:t>使用寿命</w:t>
      </w:r>
      <w:r>
        <w:rPr>
          <w:rFonts w:hint="eastAsia"/>
        </w:rPr>
        <w:t>不小于8年（环境温度为</w:t>
      </w:r>
      <w:r>
        <w:t>25</w:t>
      </w:r>
      <w:r>
        <w:rPr>
          <w:rFonts w:hint="eastAsia"/>
        </w:rPr>
        <w:t>℃时）。投标人应采用具备同类型工程项目业绩及成熟应用经验的质量优良、性能可靠的蓄电池产品。</w:t>
      </w:r>
    </w:p>
    <w:p>
      <w:r>
        <w:rPr>
          <w:rFonts w:hint="eastAsia"/>
        </w:rPr>
        <w:t>（2）直流母线额定电压和电池容量：直流母线额定电压为</w:t>
      </w:r>
      <w:r>
        <w:t>360V~456V</w:t>
      </w:r>
      <w:r>
        <w:rPr>
          <w:rFonts w:hint="eastAsia"/>
        </w:rPr>
        <w:t>。</w:t>
      </w:r>
    </w:p>
    <w:p>
      <w:r>
        <w:rPr>
          <w:rFonts w:hint="eastAsia"/>
        </w:rPr>
        <w:t>投标人应根据所提供负荷资料及UPS选型，提供详细的蓄电池计算书（采用</w:t>
      </w:r>
      <w:r>
        <w:t>恒功率计算方式</w:t>
      </w:r>
      <w:r>
        <w:rPr>
          <w:rFonts w:hint="eastAsia"/>
        </w:rPr>
        <w:t>，</w:t>
      </w:r>
      <w:r>
        <w:t>电池</w:t>
      </w:r>
      <w:r>
        <w:rPr>
          <w:rFonts w:hint="eastAsia"/>
        </w:rPr>
        <w:t>放电</w:t>
      </w:r>
      <w:r>
        <w:t>截止电压为</w:t>
      </w:r>
      <w:r>
        <w:rPr>
          <w:rFonts w:hint="eastAsia"/>
        </w:rPr>
        <w:t>1.</w:t>
      </w:r>
      <w:r>
        <w:t>8V</w:t>
      </w:r>
      <w:r>
        <w:rPr>
          <w:rFonts w:hint="eastAsia"/>
        </w:rPr>
        <w:t>）及</w:t>
      </w:r>
      <w:r>
        <w:t>电池</w:t>
      </w:r>
      <w:r>
        <w:rPr>
          <w:rFonts w:hint="eastAsia"/>
        </w:rPr>
        <w:t>相关放电能力</w:t>
      </w:r>
      <w:r>
        <w:t>参数</w:t>
      </w:r>
      <w:r>
        <w:rPr>
          <w:rFonts w:hint="eastAsia"/>
        </w:rPr>
        <w:t>。</w:t>
      </w:r>
    </w:p>
    <w:p>
      <w:r>
        <w:rPr>
          <w:rFonts w:hint="eastAsia"/>
        </w:rPr>
        <w:t>（3）在电池的寿命以内，电池系统的总容量须满足规定的性能和技术要求。在计算电池的容量时，须考虑由投标人建议的老化系数。该系数不可大于0.8。</w:t>
      </w:r>
    </w:p>
    <w:p>
      <w:r>
        <w:rPr>
          <w:rFonts w:hint="eastAsia"/>
        </w:rPr>
        <w:t>（4）循环使用寿命应满足：80%放电深度时≥600次；</w:t>
      </w:r>
    </w:p>
    <w:p>
      <w:r>
        <w:rPr>
          <w:rFonts w:hint="eastAsia"/>
        </w:rPr>
        <w:t>（5）电池再充电时间：10~12小时电池容量达到90%以上。</w:t>
      </w:r>
    </w:p>
    <w:p>
      <w:r>
        <w:rPr>
          <w:rFonts w:hint="eastAsia"/>
        </w:rPr>
        <w:t>（6）型式：采用</w:t>
      </w:r>
      <w:r>
        <w:t>12V阀控式密封铅酸免维护蓄电池，采用管状极板或纯铅薄极板。</w:t>
      </w:r>
      <w:r>
        <w:rPr>
          <w:rFonts w:hint="eastAsia"/>
        </w:rPr>
        <w:t>要求提供产品质量高、性能先进制造商的产品。正常使用时保持气密和液密状态，当内部气压超过预定值时，安全阀自动开启，释放气体，当内部气压降低后安全阀自动闭合，同时防止外部空气进入蓄电池内部，使其密封。蓄电池在使用寿命期间，正常使用情况下无需补加电解液。同一套</w:t>
      </w:r>
      <w:r>
        <w:t>U</w:t>
      </w:r>
      <w:r>
        <w:rPr>
          <w:rFonts w:hint="eastAsia"/>
        </w:rPr>
        <w:t>PS装置内蓄电池组需采用同一批次产品。</w:t>
      </w:r>
    </w:p>
    <w:p>
      <w:r>
        <w:rPr>
          <w:rFonts w:hint="eastAsia"/>
        </w:rPr>
        <w:t>（7）电池应选一体化的免维护产品，不允许采用可拆卸式组装产品。</w:t>
      </w:r>
    </w:p>
    <w:p>
      <w:bookmarkStart w:id="91" w:name="_Toc17245"/>
      <w:bookmarkStart w:id="92" w:name="_Toc11272"/>
      <w:r>
        <w:rPr>
          <w:rFonts w:hint="eastAsia"/>
        </w:rPr>
        <w:t>（8）主要部件：极板主要材料为铅。</w:t>
      </w:r>
      <w:bookmarkEnd w:id="91"/>
      <w:bookmarkEnd w:id="92"/>
    </w:p>
    <w:p>
      <w:r>
        <w:rPr>
          <w:rFonts w:hint="eastAsia"/>
        </w:rPr>
        <w:t>（9）在规定的条件下，蓄电池完全充电后能提供标明的安时电量，蓄电池能够完全充电，所有可利用的活性物质都转变成完全充电的状态。</w:t>
      </w:r>
    </w:p>
    <w:p>
      <w:bookmarkStart w:id="93" w:name="_Toc19396"/>
      <w:bookmarkStart w:id="94" w:name="_Toc25819"/>
      <w:r>
        <w:rPr>
          <w:rFonts w:hint="eastAsia"/>
        </w:rPr>
        <w:t>（10）结构</w:t>
      </w:r>
      <w:bookmarkEnd w:id="93"/>
      <w:bookmarkEnd w:id="94"/>
    </w:p>
    <w:p>
      <w:r>
        <w:rPr>
          <w:rFonts w:hint="eastAsia"/>
        </w:rPr>
        <w:t>一般结构：蓄电池结构保证在使用寿命期间，不会渗漏电解液。不因运行温度变化而导致表面龟裂。</w:t>
      </w:r>
    </w:p>
    <w:p>
      <w:r>
        <w:rPr>
          <w:rFonts w:hint="eastAsia"/>
        </w:rPr>
        <w:t>蓄电池槽、盖、安全阀、极柱封口剂材料具有阻燃性，自身不燃，阻燃性能达</w:t>
      </w:r>
      <w:r>
        <w:t>V0</w:t>
      </w:r>
      <w:r>
        <w:rPr>
          <w:rFonts w:hint="eastAsia"/>
        </w:rPr>
        <w:t>级，遇到火源时不产生有害气体。</w:t>
      </w:r>
    </w:p>
    <w:p>
      <w:r>
        <w:rPr>
          <w:rFonts w:hint="eastAsia"/>
        </w:rPr>
        <w:t>蓄电池极性与极性标志一致。正、负极端子便于用螺栓连接，其极性、端子外形尺寸符合产品图样。</w:t>
      </w:r>
    </w:p>
    <w:p>
      <w:bookmarkStart w:id="95" w:name="_Toc17975"/>
      <w:bookmarkStart w:id="96" w:name="_Toc29148"/>
      <w:r>
        <w:rPr>
          <w:rFonts w:hint="eastAsia"/>
        </w:rPr>
        <w:t>（11）外观：蓄电池的外观没有裂纹、变形及污迹</w:t>
      </w:r>
      <w:bookmarkEnd w:id="95"/>
      <w:bookmarkEnd w:id="96"/>
    </w:p>
    <w:p>
      <w:r>
        <w:rPr>
          <w:rFonts w:hint="eastAsia"/>
        </w:rPr>
        <w:t>（12）开路电压：蓄电池组中各蓄电池的开路电压最大最小电压差不得超过0.06V</w:t>
      </w:r>
    </w:p>
    <w:p>
      <w:r>
        <w:rPr>
          <w:rFonts w:hint="eastAsia"/>
        </w:rPr>
        <w:t xml:space="preserve">（13）蓄电池连接条电压降：蓄电池间的连接条电压降不大于8mV </w:t>
      </w:r>
    </w:p>
    <w:p>
      <w:r>
        <w:rPr>
          <w:rFonts w:hint="eastAsia"/>
        </w:rPr>
        <w:t>（14）气密性：蓄电池除安全阀外，能承受50Pa的正压或负压而不破裂、不开胶，压力释放后壳体无残余变形。</w:t>
      </w:r>
    </w:p>
    <w:p>
      <w:r>
        <w:rPr>
          <w:rFonts w:hint="eastAsia"/>
        </w:rPr>
        <w:t>（15）安全阀动作：蓄电池在使用期间安全阀自动开启闭合：闭阀压力在1kPa~10kPa范围内，开阀压力在10kPa~49kPa范围内。</w:t>
      </w:r>
    </w:p>
    <w:p>
      <w:r>
        <w:rPr>
          <w:rFonts w:hint="eastAsia"/>
        </w:rPr>
        <w:t>（16）蓄电池组容量：蓄电池10小时放电容量C10，10h率容量在第一次循环不低于0.95C10。</w:t>
      </w:r>
    </w:p>
    <w:p>
      <w:r>
        <w:rPr>
          <w:rFonts w:hint="eastAsia"/>
        </w:rPr>
        <w:t>（17）大电流放电：蓄电池以30I10放电1min，极柱不熔断，其外观不得出现异常。</w:t>
      </w:r>
    </w:p>
    <w:p>
      <w:r>
        <w:rPr>
          <w:rFonts w:hint="eastAsia"/>
        </w:rPr>
        <w:t>（18）荷电保持能力：蓄电池静置</w:t>
      </w:r>
      <w:r>
        <w:t>90</w:t>
      </w:r>
      <w:r>
        <w:rPr>
          <w:rFonts w:hint="eastAsia"/>
        </w:rPr>
        <w:t>天后其荷电保持能力不低于</w:t>
      </w:r>
      <w:r>
        <w:t>80%</w:t>
      </w:r>
    </w:p>
    <w:p>
      <w:bookmarkStart w:id="97" w:name="_Toc3032"/>
      <w:bookmarkStart w:id="98" w:name="_Toc10140"/>
      <w:r>
        <w:rPr>
          <w:rFonts w:hint="eastAsia"/>
        </w:rPr>
        <w:t>（19）密封反应效率：蓄电池密封反应效率不低于95%</w:t>
      </w:r>
      <w:bookmarkEnd w:id="97"/>
      <w:bookmarkEnd w:id="98"/>
    </w:p>
    <w:p>
      <w:r>
        <w:rPr>
          <w:rFonts w:hint="eastAsia"/>
        </w:rPr>
        <w:t>（20）防爆性能：蓄电池在充电过程中，蓄电池外部遇明火时，不应内部爆炸。</w:t>
      </w:r>
    </w:p>
    <w:p>
      <w:r>
        <w:rPr>
          <w:rFonts w:hint="eastAsia"/>
        </w:rPr>
        <w:t>（21）耐过充电能力：蓄电池用0.3I10电流连续充电160h后，其外观无明显变形及渗液。</w:t>
      </w:r>
    </w:p>
    <w:p>
      <w:r>
        <w:rPr>
          <w:rFonts w:hint="eastAsia"/>
        </w:rPr>
        <w:t>（22）过充电寿命：</w:t>
      </w:r>
      <w:r>
        <w:t>标称电压</w:t>
      </w:r>
      <w:r>
        <w:rPr>
          <w:rFonts w:hint="eastAsia"/>
        </w:rPr>
        <w:t>1</w:t>
      </w:r>
      <w:r>
        <w:t>2V蓄电池过充电寿命不低于</w:t>
      </w:r>
      <w:r>
        <w:rPr>
          <w:rFonts w:hint="eastAsia"/>
        </w:rPr>
        <w:t>180天。</w:t>
      </w:r>
    </w:p>
    <w:p>
      <w:r>
        <w:rPr>
          <w:rFonts w:hint="eastAsia"/>
        </w:rPr>
        <w:t>（23）封口剂性能：蓄电池在－30℃~65℃温度范围内，封口剂没有裂纹与溢流。</w:t>
      </w:r>
    </w:p>
    <w:p>
      <w:r>
        <w:rPr>
          <w:rFonts w:hint="eastAsia"/>
        </w:rPr>
        <w:t>（24）提供的蓄电池内阻值，与实际测试的蓄电池内阻值一致，允许偏差范围为±10%。</w:t>
      </w:r>
    </w:p>
    <w:p>
      <w:bookmarkStart w:id="99" w:name="_Toc7306"/>
      <w:bookmarkStart w:id="100" w:name="_Toc5689"/>
      <w:r>
        <w:rPr>
          <w:rFonts w:hint="eastAsia"/>
        </w:rPr>
        <w:t>（25）电池断路器</w:t>
      </w:r>
      <w:bookmarkEnd w:id="99"/>
      <w:bookmarkEnd w:id="100"/>
    </w:p>
    <w:p>
      <w:r>
        <w:rPr>
          <w:rFonts w:hint="eastAsia"/>
        </w:rPr>
        <w:t>电池组须安装在电池架上，同时可以防止电池端子短路，每组电池旁边须提供一个直流专用型电池断路器。</w:t>
      </w:r>
    </w:p>
    <w:p>
      <w:r>
        <w:rPr>
          <w:rFonts w:hint="eastAsia"/>
        </w:rPr>
        <w:t>（26）投标人须承诺对报废蓄电池进行回收处理，以避免报废铅酸蓄电池被任意弃置造成的环境危害，并应提交关于报废蓄电池处理的详细的技术方案，报废蓄电池的回收、转运、贮存、再生须遵守国家相关法律。</w:t>
      </w:r>
    </w:p>
    <w:p>
      <w:r>
        <w:rPr>
          <w:rFonts w:hint="eastAsia"/>
        </w:rPr>
        <w:t>（27）蓄电池采用专用电池架安装，电池架应具有高强度的结构，其材料耐强酸腐蚀。电池层</w:t>
      </w:r>
      <w:r>
        <w:t>间设置绝缘防腐的电池隔板</w:t>
      </w:r>
      <w:r>
        <w:rPr>
          <w:rFonts w:hint="eastAsia"/>
        </w:rPr>
        <w:t>。每层电池</w:t>
      </w:r>
      <w:r>
        <w:t>从极柱到</w:t>
      </w:r>
      <w:r>
        <w:rPr>
          <w:rFonts w:hint="eastAsia"/>
        </w:rPr>
        <w:t>上方</w:t>
      </w:r>
      <w:r>
        <w:t>层板之间的距离至少要有</w:t>
      </w:r>
      <w:r>
        <w:rPr>
          <w:rFonts w:hint="eastAsia"/>
        </w:rPr>
        <w:t>150</w:t>
      </w:r>
      <w:r>
        <w:t>mm。</w:t>
      </w:r>
      <w:r>
        <w:rPr>
          <w:rFonts w:hint="eastAsia"/>
        </w:rPr>
        <w:t>电池架的设计须易于维护所有组件，并且尽量缩小占地面积。电池架由投标人提供。</w:t>
      </w:r>
    </w:p>
    <w:p>
      <w:r>
        <w:rPr>
          <w:rFonts w:hint="eastAsia"/>
        </w:rPr>
        <w:t>（2</w:t>
      </w:r>
      <w:r>
        <w:t>8</w:t>
      </w:r>
      <w:r>
        <w:rPr>
          <w:rFonts w:hint="eastAsia"/>
        </w:rPr>
        <w:t>）电池架须与地绝缘，并达到最低5KV的电气绝缘电压。</w:t>
      </w:r>
    </w:p>
    <w:p>
      <w:r>
        <w:rPr>
          <w:rFonts w:hint="eastAsia"/>
        </w:rPr>
        <w:t>（29）蓄电池出厂试验完后，充电至额定容量后方可出厂。</w:t>
      </w:r>
    </w:p>
    <w:p>
      <w:r>
        <w:rPr>
          <w:rFonts w:hint="eastAsia"/>
        </w:rPr>
        <w:t>（30）电池组须通过断路器防止内部故障。当达到每个电池单元的放电电压限制时，或探测到其它控制功能时，UPS须自动同电池组断开。</w:t>
      </w:r>
    </w:p>
    <w:p>
      <w:r>
        <w:rPr>
          <w:rFonts w:hint="eastAsia"/>
        </w:rPr>
        <w:t>（31）投标人投标时，应提供电池系统（蓄电池、支架）布置示意图。</w:t>
      </w:r>
    </w:p>
    <w:p>
      <w:bookmarkStart w:id="101" w:name="_Toc14005"/>
      <w:bookmarkStart w:id="102" w:name="_Toc13793"/>
      <w:r>
        <w:rPr>
          <w:rFonts w:hint="eastAsia"/>
        </w:rPr>
        <w:t>（32）投标人须</w:t>
      </w:r>
      <w:r>
        <w:t>提供</w:t>
      </w:r>
      <w:r>
        <w:rPr>
          <w:rFonts w:hint="eastAsia"/>
        </w:rPr>
        <w:t>便于</w:t>
      </w:r>
      <w:r>
        <w:t>运营维护搬运</w:t>
      </w:r>
      <w:r>
        <w:rPr>
          <w:rFonts w:hint="eastAsia"/>
        </w:rPr>
        <w:t>电池</w:t>
      </w:r>
      <w:r>
        <w:t>的工具。</w:t>
      </w:r>
      <w:bookmarkEnd w:id="101"/>
      <w:bookmarkEnd w:id="102"/>
    </w:p>
    <w:p>
      <w:r>
        <w:rPr>
          <w:rFonts w:hint="eastAsia"/>
        </w:rPr>
        <w:t>（33）投标人须配置蓄电池在线监测装置，蓄电池在线监测装置具备以下功能：</w:t>
      </w:r>
    </w:p>
    <w:p>
      <w:pPr>
        <w:pStyle w:val="48"/>
        <w:numPr>
          <w:ilvl w:val="0"/>
          <w:numId w:val="11"/>
        </w:numPr>
        <w:ind w:firstLineChars="0"/>
      </w:pPr>
      <w:r>
        <w:rPr>
          <w:rFonts w:hint="eastAsia"/>
        </w:rPr>
        <w:t>在线循环测量并显示蓄电池组总电压、蓄电池组充放电电流、单体蓄电池端电压、蓄电池温度及内阻；</w:t>
      </w:r>
    </w:p>
    <w:p>
      <w:pPr>
        <w:pStyle w:val="48"/>
        <w:numPr>
          <w:ilvl w:val="0"/>
          <w:numId w:val="11"/>
        </w:numPr>
        <w:ind w:firstLineChars="0"/>
      </w:pPr>
      <w:r>
        <w:rPr>
          <w:rFonts w:hint="eastAsia"/>
        </w:rPr>
        <w:t>静态放电测量蓄电池容量；</w:t>
      </w:r>
    </w:p>
    <w:p>
      <w:pPr>
        <w:pStyle w:val="48"/>
        <w:numPr>
          <w:ilvl w:val="0"/>
          <w:numId w:val="11"/>
        </w:numPr>
        <w:ind w:firstLineChars="0"/>
      </w:pPr>
      <w:r>
        <w:rPr>
          <w:rFonts w:hint="eastAsia"/>
        </w:rPr>
        <w:t>蓄电池电压、温度和内阻异常都有告警记录产生，掉电后数据仍可保存；</w:t>
      </w:r>
    </w:p>
    <w:p>
      <w:pPr>
        <w:pStyle w:val="48"/>
        <w:numPr>
          <w:ilvl w:val="0"/>
          <w:numId w:val="11"/>
        </w:numPr>
        <w:ind w:firstLineChars="0"/>
      </w:pPr>
      <w:r>
        <w:rPr>
          <w:rFonts w:hint="eastAsia"/>
        </w:rPr>
        <w:t>设置总电压告警上下限、端电压告警范围、内阻告警范围、蓄电池路数、蓄电池组数；</w:t>
      </w:r>
    </w:p>
    <w:p>
      <w:pPr>
        <w:pStyle w:val="48"/>
        <w:numPr>
          <w:ilvl w:val="0"/>
          <w:numId w:val="11"/>
        </w:numPr>
        <w:ind w:firstLineChars="0"/>
      </w:pPr>
      <w:r>
        <w:rPr>
          <w:rFonts w:hint="eastAsia"/>
        </w:rPr>
        <w:t>对直流</w:t>
      </w:r>
      <w:r>
        <w:t>母线电压、母线对地绝缘状况进行测量判断，</w:t>
      </w:r>
      <w:r>
        <w:rPr>
          <w:rFonts w:hint="eastAsia"/>
        </w:rPr>
        <w:t>超过正常</w:t>
      </w:r>
      <w:r>
        <w:t>范围时</w:t>
      </w:r>
      <w:r>
        <w:rPr>
          <w:rFonts w:hint="eastAsia"/>
        </w:rPr>
        <w:t>发出</w:t>
      </w:r>
      <w:r>
        <w:t>报警信号</w:t>
      </w:r>
      <w:r>
        <w:rPr>
          <w:rFonts w:hint="eastAsia"/>
        </w:rPr>
        <w:t>；</w:t>
      </w:r>
    </w:p>
    <w:p>
      <w:pPr>
        <w:pStyle w:val="48"/>
        <w:numPr>
          <w:ilvl w:val="0"/>
          <w:numId w:val="11"/>
        </w:numPr>
        <w:ind w:firstLineChars="0"/>
      </w:pPr>
      <w:r>
        <w:rPr>
          <w:rFonts w:hint="eastAsia"/>
        </w:rPr>
        <w:t>具有</w:t>
      </w:r>
      <w:r>
        <w:t>RS232</w:t>
      </w:r>
      <w:r>
        <w:rPr>
          <w:rFonts w:hint="eastAsia"/>
        </w:rPr>
        <w:t>、</w:t>
      </w:r>
      <w:r>
        <w:t>RS485</w:t>
      </w:r>
      <w:r>
        <w:rPr>
          <w:rFonts w:hint="eastAsia"/>
        </w:rPr>
        <w:t>或以太网接口，采用国际标准规约，由本供货商完成其与UPS系统的接口；</w:t>
      </w:r>
    </w:p>
    <w:p>
      <w:pPr>
        <w:pStyle w:val="48"/>
        <w:numPr>
          <w:ilvl w:val="0"/>
          <w:numId w:val="11"/>
        </w:numPr>
        <w:ind w:firstLineChars="0"/>
      </w:pPr>
      <w:r>
        <w:rPr>
          <w:rFonts w:hint="eastAsia"/>
        </w:rPr>
        <w:t>设置、显示日期时间，具有软件对时功能。</w:t>
      </w:r>
    </w:p>
    <w:p>
      <w:pPr>
        <w:pStyle w:val="48"/>
        <w:numPr>
          <w:ilvl w:val="0"/>
          <w:numId w:val="11"/>
        </w:numPr>
        <w:ind w:firstLineChars="0"/>
      </w:pPr>
      <w:r>
        <w:rPr>
          <w:rFonts w:hint="eastAsia"/>
        </w:rPr>
        <w:t>具有上位机分析软件，可绘制蓄电池组及单体蓄电池充放电曲线、单体电池参数柱状图；数据存储和分析并生成各种报表。</w:t>
      </w:r>
    </w:p>
    <w:p/>
    <w:p>
      <w:pPr>
        <w:pStyle w:val="3"/>
      </w:pPr>
      <w:bookmarkStart w:id="103" w:name="_Toc25038"/>
      <w:bookmarkStart w:id="104" w:name="_Toc4826"/>
      <w:bookmarkStart w:id="105" w:name="_Toc31094"/>
      <w:bookmarkStart w:id="106" w:name="_Toc25108"/>
      <w:r>
        <w:rPr>
          <w:rFonts w:hint="eastAsia"/>
        </w:rPr>
        <w:t>配电柜技术要求</w:t>
      </w:r>
      <w:bookmarkEnd w:id="103"/>
      <w:bookmarkEnd w:id="104"/>
      <w:bookmarkEnd w:id="105"/>
      <w:bookmarkEnd w:id="106"/>
    </w:p>
    <w:p>
      <w:bookmarkStart w:id="107" w:name="_Toc5743"/>
      <w:bookmarkStart w:id="108" w:name="_Toc6266"/>
      <w:r>
        <w:t>1</w:t>
      </w:r>
      <w:r>
        <w:rPr>
          <w:rFonts w:hint="eastAsia"/>
        </w:rPr>
        <w:t>）基本要求</w:t>
      </w:r>
      <w:bookmarkEnd w:id="107"/>
      <w:bookmarkEnd w:id="108"/>
    </w:p>
    <w:p>
      <w:r>
        <w:rPr>
          <w:rFonts w:hint="eastAsia"/>
        </w:rPr>
        <w:t>配电柜为封闭式户内成套设备，各回路采用塑壳开关，开关的长延时、短延时等各类保护可调。为保证UPS系统设备安全、连续正常使用，要求配电柜满足地铁环境条件、技术先进、生产工艺成熟可靠、结构紧凑、便于安装和维护。</w:t>
      </w:r>
    </w:p>
    <w:p>
      <w:r>
        <w:rPr>
          <w:rFonts w:hint="eastAsia"/>
        </w:rPr>
        <w:t>配电柜关柜及柜内所有元器件和材料应为阻燃或不燃产品。</w:t>
      </w:r>
    </w:p>
    <w:p>
      <w:r>
        <w:rPr>
          <w:rFonts w:hint="eastAsia"/>
        </w:rPr>
        <w:t>配电柜及柜应选用体积小、低损耗、低噪音、无自爆、阻燃的定型产品。</w:t>
      </w:r>
    </w:p>
    <w:p>
      <w:r>
        <w:rPr>
          <w:rFonts w:hint="eastAsia"/>
        </w:rPr>
        <w:t>配电柜设计寿命不低于15年。</w:t>
      </w:r>
    </w:p>
    <w:p>
      <w:r>
        <w:rPr>
          <w:rFonts w:hint="eastAsia"/>
        </w:rPr>
        <w:t>投标人应在设计联络阶段根据机房实际配电条件提供配电柜详细设计方案，所需费用包含在投标总价中。</w:t>
      </w:r>
    </w:p>
    <w:p/>
    <w:p>
      <w:bookmarkStart w:id="109" w:name="_Toc17871"/>
      <w:bookmarkStart w:id="110" w:name="_Toc32549"/>
      <w:r>
        <w:t>2</w:t>
      </w:r>
      <w:r>
        <w:rPr>
          <w:rFonts w:hint="eastAsia"/>
        </w:rPr>
        <w:t>）电气</w:t>
      </w:r>
      <w:r>
        <w:t>参数</w:t>
      </w:r>
      <w:bookmarkEnd w:id="109"/>
      <w:bookmarkEnd w:id="110"/>
    </w:p>
    <w:p>
      <w:r>
        <w:rPr>
          <w:rFonts w:hint="eastAsia"/>
        </w:rPr>
        <w:t>配电柜基本技术参数</w:t>
      </w:r>
    </w:p>
    <w:tbl>
      <w:tblPr>
        <w:tblStyle w:val="32"/>
        <w:tblW w:w="8329" w:type="dxa"/>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
        <w:gridCol w:w="2223"/>
        <w:gridCol w:w="5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10" w:type="dxa"/>
            <w:vAlign w:val="center"/>
          </w:tcPr>
          <w:p>
            <w:r>
              <w:rPr>
                <w:rFonts w:hint="eastAsia"/>
              </w:rPr>
              <w:t>序号</w:t>
            </w:r>
          </w:p>
        </w:tc>
        <w:tc>
          <w:tcPr>
            <w:tcW w:w="2223" w:type="dxa"/>
            <w:vAlign w:val="center"/>
          </w:tcPr>
          <w:p>
            <w:r>
              <w:rPr>
                <w:rFonts w:hint="eastAsia"/>
              </w:rPr>
              <w:t>项 目</w:t>
            </w:r>
          </w:p>
        </w:tc>
        <w:tc>
          <w:tcPr>
            <w:tcW w:w="5196" w:type="dxa"/>
            <w:vAlign w:val="center"/>
          </w:tcPr>
          <w:p>
            <w:r>
              <w:rPr>
                <w:rFonts w:hint="eastAsia"/>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10" w:type="dxa"/>
            <w:vAlign w:val="center"/>
          </w:tcPr>
          <w:p>
            <w:r>
              <w:rPr>
                <w:rFonts w:hint="eastAsia"/>
              </w:rPr>
              <w:t>1</w:t>
            </w:r>
          </w:p>
        </w:tc>
        <w:tc>
          <w:tcPr>
            <w:tcW w:w="2223" w:type="dxa"/>
            <w:vAlign w:val="center"/>
          </w:tcPr>
          <w:p>
            <w:r>
              <w:rPr>
                <w:rFonts w:hint="eastAsia"/>
              </w:rPr>
              <w:t>污染等级</w:t>
            </w:r>
          </w:p>
        </w:tc>
        <w:tc>
          <w:tcPr>
            <w:tcW w:w="5196" w:type="dxa"/>
            <w:vAlign w:val="center"/>
          </w:tcPr>
          <w:p>
            <w:r>
              <w:rPr>
                <w:rFonts w:hint="eastAsi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10" w:type="dxa"/>
            <w:vAlign w:val="center"/>
          </w:tcPr>
          <w:p>
            <w:r>
              <w:rPr>
                <w:rFonts w:hint="eastAsia"/>
              </w:rPr>
              <w:t>2</w:t>
            </w:r>
          </w:p>
        </w:tc>
        <w:tc>
          <w:tcPr>
            <w:tcW w:w="2223" w:type="dxa"/>
            <w:vAlign w:val="center"/>
          </w:tcPr>
          <w:p>
            <w:r>
              <w:rPr>
                <w:rFonts w:hint="eastAsia"/>
              </w:rPr>
              <w:t>额定冲击耐受电压</w:t>
            </w:r>
          </w:p>
        </w:tc>
        <w:tc>
          <w:tcPr>
            <w:tcW w:w="5196" w:type="dxa"/>
            <w:vAlign w:val="center"/>
          </w:tcPr>
          <w:p>
            <w:r>
              <w:rPr>
                <w:rFonts w:hint="eastAsia"/>
              </w:rPr>
              <w:t>8kV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10" w:type="dxa"/>
            <w:vAlign w:val="center"/>
          </w:tcPr>
          <w:p>
            <w:r>
              <w:rPr>
                <w:rFonts w:hint="eastAsia"/>
              </w:rPr>
              <w:t>3</w:t>
            </w:r>
          </w:p>
        </w:tc>
        <w:tc>
          <w:tcPr>
            <w:tcW w:w="2223" w:type="dxa"/>
            <w:vAlign w:val="center"/>
          </w:tcPr>
          <w:p>
            <w:r>
              <w:rPr>
                <w:rFonts w:hint="eastAsia"/>
              </w:rPr>
              <w:t>电气间隙</w:t>
            </w:r>
          </w:p>
        </w:tc>
        <w:tc>
          <w:tcPr>
            <w:tcW w:w="5196" w:type="dxa"/>
            <w:vAlign w:val="center"/>
          </w:tcPr>
          <w:p>
            <w:r>
              <w:rPr>
                <w:rFonts w:hint="eastAsia"/>
              </w:rPr>
              <w:t>14mm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10" w:type="dxa"/>
            <w:vAlign w:val="center"/>
          </w:tcPr>
          <w:p>
            <w:r>
              <w:rPr>
                <w:rFonts w:hint="eastAsia"/>
              </w:rPr>
              <w:t>4</w:t>
            </w:r>
          </w:p>
        </w:tc>
        <w:tc>
          <w:tcPr>
            <w:tcW w:w="2223" w:type="dxa"/>
            <w:vAlign w:val="center"/>
          </w:tcPr>
          <w:p>
            <w:r>
              <w:rPr>
                <w:rFonts w:hint="eastAsia"/>
              </w:rPr>
              <w:t>爬电距离</w:t>
            </w:r>
          </w:p>
        </w:tc>
        <w:tc>
          <w:tcPr>
            <w:tcW w:w="5196" w:type="dxa"/>
            <w:vAlign w:val="center"/>
          </w:tcPr>
          <w:p>
            <w:r>
              <w:rPr>
                <w:rFonts w:hint="eastAsia"/>
              </w:rPr>
              <w:t>16mm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10" w:type="dxa"/>
            <w:vAlign w:val="center"/>
          </w:tcPr>
          <w:p>
            <w:r>
              <w:rPr>
                <w:rFonts w:hint="eastAsia"/>
              </w:rPr>
              <w:t>5</w:t>
            </w:r>
          </w:p>
        </w:tc>
        <w:tc>
          <w:tcPr>
            <w:tcW w:w="2223" w:type="dxa"/>
            <w:vAlign w:val="center"/>
          </w:tcPr>
          <w:p>
            <w:r>
              <w:rPr>
                <w:rFonts w:hint="eastAsia"/>
              </w:rPr>
              <w:t>隔离距离</w:t>
            </w:r>
          </w:p>
        </w:tc>
        <w:tc>
          <w:tcPr>
            <w:tcW w:w="5196" w:type="dxa"/>
            <w:vAlign w:val="center"/>
          </w:tcPr>
          <w:p>
            <w:r>
              <w:rPr>
                <w:rFonts w:hint="eastAsia"/>
              </w:rPr>
              <w:t>应符合GB 14048《低压开关设备和控制设备》的有关要求，同时考虑到制造公差和由于磨损而造成的尺寸变化。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10" w:type="dxa"/>
            <w:vAlign w:val="center"/>
          </w:tcPr>
          <w:p>
            <w:r>
              <w:rPr>
                <w:rFonts w:hint="eastAsia"/>
              </w:rPr>
              <w:t>6</w:t>
            </w:r>
          </w:p>
        </w:tc>
        <w:tc>
          <w:tcPr>
            <w:tcW w:w="2223" w:type="dxa"/>
            <w:vAlign w:val="center"/>
          </w:tcPr>
          <w:p>
            <w:r>
              <w:rPr>
                <w:rFonts w:hint="eastAsia"/>
              </w:rPr>
              <w:t>耐压水平</w:t>
            </w:r>
          </w:p>
        </w:tc>
        <w:tc>
          <w:tcPr>
            <w:tcW w:w="5196" w:type="dxa"/>
            <w:vAlign w:val="center"/>
          </w:tcPr>
          <w:p>
            <w:pPr>
              <w:rPr>
                <w:lang w:val="en-GB"/>
              </w:rPr>
            </w:pPr>
            <w:r>
              <w:rPr>
                <w:rFonts w:hint="eastAsia"/>
              </w:rPr>
              <w:t>2.2</w:t>
            </w:r>
            <w:r>
              <w:t>k</w:t>
            </w:r>
            <w:r>
              <w:rPr>
                <w:rFonts w:hint="eastAsia"/>
              </w:rPr>
              <w:t xml:space="preserve">V   50Hz   </w:t>
            </w:r>
            <w:r>
              <w:t>5s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10" w:type="dxa"/>
            <w:vAlign w:val="center"/>
          </w:tcPr>
          <w:p>
            <w:r>
              <w:rPr>
                <w:rFonts w:hint="eastAsia"/>
              </w:rPr>
              <w:t>7</w:t>
            </w:r>
          </w:p>
        </w:tc>
        <w:tc>
          <w:tcPr>
            <w:tcW w:w="2223" w:type="dxa"/>
            <w:vAlign w:val="center"/>
          </w:tcPr>
          <w:p>
            <w:r>
              <w:rPr>
                <w:rFonts w:hint="eastAsia"/>
              </w:rPr>
              <w:t>温升</w:t>
            </w:r>
          </w:p>
        </w:tc>
        <w:tc>
          <w:tcPr>
            <w:tcW w:w="5196" w:type="dxa"/>
            <w:vAlign w:val="center"/>
          </w:tcPr>
          <w:p>
            <w:r>
              <w:rPr>
                <w:rFonts w:hint="eastAsia"/>
              </w:rPr>
              <w:t>符合GB 7251.1中9.2的规定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910" w:type="dxa"/>
            <w:vAlign w:val="center"/>
          </w:tcPr>
          <w:p>
            <w:r>
              <w:rPr>
                <w:rFonts w:hint="eastAsia"/>
              </w:rPr>
              <w:t>8</w:t>
            </w:r>
          </w:p>
        </w:tc>
        <w:tc>
          <w:tcPr>
            <w:tcW w:w="2223" w:type="dxa"/>
            <w:vAlign w:val="center"/>
          </w:tcPr>
          <w:p>
            <w:r>
              <w:rPr>
                <w:rFonts w:hint="eastAsia"/>
              </w:rPr>
              <w:t>外壳防护等级</w:t>
            </w:r>
          </w:p>
        </w:tc>
        <w:tc>
          <w:tcPr>
            <w:tcW w:w="5196" w:type="dxa"/>
            <w:vAlign w:val="center"/>
          </w:tcPr>
          <w:p>
            <w:r>
              <w:rPr>
                <w:rFonts w:hint="eastAsia"/>
              </w:rPr>
              <w:t>IP41</w:t>
            </w:r>
          </w:p>
        </w:tc>
      </w:tr>
    </w:tbl>
    <w:p>
      <w:r>
        <w:rPr>
          <w:rFonts w:hint="eastAsia"/>
        </w:rPr>
        <w:t>主要电气参数</w:t>
      </w:r>
    </w:p>
    <w:tbl>
      <w:tblPr>
        <w:tblStyle w:val="32"/>
        <w:tblW w:w="8528" w:type="dxa"/>
        <w:tblInd w:w="1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6"/>
        <w:gridCol w:w="4573"/>
        <w:gridCol w:w="30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26" w:type="dxa"/>
            <w:vAlign w:val="center"/>
          </w:tcPr>
          <w:p>
            <w:r>
              <w:rPr>
                <w:rFonts w:hint="eastAsia"/>
              </w:rPr>
              <w:t>序号</w:t>
            </w:r>
          </w:p>
        </w:tc>
        <w:tc>
          <w:tcPr>
            <w:tcW w:w="4573" w:type="dxa"/>
            <w:vAlign w:val="center"/>
          </w:tcPr>
          <w:p>
            <w:r>
              <w:rPr>
                <w:rFonts w:hint="eastAsia"/>
              </w:rPr>
              <w:t>项        目</w:t>
            </w:r>
          </w:p>
        </w:tc>
        <w:tc>
          <w:tcPr>
            <w:tcW w:w="3029" w:type="dxa"/>
            <w:vAlign w:val="center"/>
          </w:tcPr>
          <w:p>
            <w:r>
              <w:rPr>
                <w:rFonts w:hint="eastAsia"/>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26" w:type="dxa"/>
            <w:vAlign w:val="center"/>
          </w:tcPr>
          <w:p>
            <w:r>
              <w:t>1</w:t>
            </w:r>
          </w:p>
        </w:tc>
        <w:tc>
          <w:tcPr>
            <w:tcW w:w="4573" w:type="dxa"/>
            <w:vAlign w:val="center"/>
          </w:tcPr>
          <w:p>
            <w:pPr>
              <w:rPr>
                <w:b/>
                <w:bCs/>
              </w:rPr>
            </w:pPr>
            <w:r>
              <w:rPr>
                <w:rFonts w:hint="eastAsia"/>
              </w:rPr>
              <w:t>配电母线额定电流（In）</w:t>
            </w:r>
          </w:p>
        </w:tc>
        <w:tc>
          <w:tcPr>
            <w:tcW w:w="3029" w:type="dxa"/>
            <w:vAlign w:val="center"/>
          </w:tcPr>
          <w:p>
            <w:r>
              <w:rPr>
                <w:rFonts w:hint="eastAsia"/>
              </w:rPr>
              <w:t xml:space="preserve">≥1600A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26" w:type="dxa"/>
            <w:vAlign w:val="center"/>
          </w:tcPr>
          <w:p>
            <w:r>
              <w:t>2</w:t>
            </w:r>
          </w:p>
        </w:tc>
        <w:tc>
          <w:tcPr>
            <w:tcW w:w="4573" w:type="dxa"/>
            <w:vAlign w:val="center"/>
          </w:tcPr>
          <w:p>
            <w:pPr>
              <w:rPr>
                <w:b/>
                <w:bCs/>
              </w:rPr>
            </w:pPr>
            <w:r>
              <w:rPr>
                <w:rFonts w:hint="eastAsia"/>
              </w:rPr>
              <w:t>配电母线额定短时耐受电流（Icw）</w:t>
            </w:r>
          </w:p>
        </w:tc>
        <w:tc>
          <w:tcPr>
            <w:tcW w:w="3029" w:type="dxa"/>
            <w:vAlign w:val="center"/>
          </w:tcPr>
          <w:p>
            <w:r>
              <w:rPr>
                <w:rFonts w:hint="eastAsia"/>
              </w:rPr>
              <w:t>≥65kA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26" w:type="dxa"/>
            <w:vAlign w:val="center"/>
          </w:tcPr>
          <w:p>
            <w:r>
              <w:t>3</w:t>
            </w:r>
          </w:p>
        </w:tc>
        <w:tc>
          <w:tcPr>
            <w:tcW w:w="4573" w:type="dxa"/>
            <w:vAlign w:val="center"/>
          </w:tcPr>
          <w:p>
            <w:pPr>
              <w:rPr>
                <w:b/>
                <w:bCs/>
              </w:rPr>
            </w:pPr>
            <w:r>
              <w:rPr>
                <w:rFonts w:hint="eastAsia"/>
              </w:rPr>
              <w:t>额定工作电压（Ue）</w:t>
            </w:r>
          </w:p>
        </w:tc>
        <w:tc>
          <w:tcPr>
            <w:tcW w:w="3029" w:type="dxa"/>
            <w:vAlign w:val="center"/>
          </w:tcPr>
          <w:p>
            <w:r>
              <w:rPr>
                <w:rFonts w:hint="eastAsia"/>
              </w:rPr>
              <w:t>≥400V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26" w:type="dxa"/>
            <w:vMerge w:val="restart"/>
            <w:vAlign w:val="center"/>
          </w:tcPr>
          <w:p>
            <w:r>
              <w:rPr>
                <w:rFonts w:hint="eastAsia"/>
              </w:rPr>
              <w:t>6</w:t>
            </w:r>
          </w:p>
        </w:tc>
        <w:tc>
          <w:tcPr>
            <w:tcW w:w="7602" w:type="dxa"/>
            <w:gridSpan w:val="2"/>
            <w:vAlign w:val="center"/>
          </w:tcPr>
          <w:p>
            <w:pPr>
              <w:rPr>
                <w:b/>
                <w:bCs/>
              </w:rPr>
            </w:pPr>
            <w:r>
              <w:rPr>
                <w:rFonts w:hint="eastAsia"/>
              </w:rPr>
              <w:t>额定绝缘电压（Ui）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926" w:type="dxa"/>
            <w:vMerge w:val="continue"/>
            <w:vAlign w:val="center"/>
          </w:tcPr>
          <w:p/>
        </w:tc>
        <w:tc>
          <w:tcPr>
            <w:tcW w:w="4573" w:type="dxa"/>
            <w:vAlign w:val="center"/>
          </w:tcPr>
          <w:p>
            <w:r>
              <w:rPr>
                <w:rFonts w:hint="eastAsia"/>
              </w:rPr>
              <w:t>配电柜或控制柜</w:t>
            </w:r>
          </w:p>
        </w:tc>
        <w:tc>
          <w:tcPr>
            <w:tcW w:w="3029" w:type="dxa"/>
            <w:vAlign w:val="center"/>
          </w:tcPr>
          <w:p>
            <w:r>
              <w:rPr>
                <w:rFonts w:hint="eastAsia"/>
              </w:rPr>
              <w:t>≥690V</w:t>
            </w:r>
          </w:p>
        </w:tc>
      </w:tr>
    </w:tbl>
    <w:p>
      <w:r>
        <w:rPr>
          <w:rFonts w:hint="eastAsia"/>
        </w:rPr>
        <w:t>配电柜其他电气参数表</w:t>
      </w:r>
    </w:p>
    <w:tbl>
      <w:tblPr>
        <w:tblStyle w:val="32"/>
        <w:tblW w:w="8528" w:type="dxa"/>
        <w:tblInd w:w="1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
        <w:gridCol w:w="3137"/>
        <w:gridCol w:w="4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5" w:type="dxa"/>
            <w:vAlign w:val="center"/>
          </w:tcPr>
          <w:p>
            <w:r>
              <w:rPr>
                <w:rFonts w:hint="eastAsia"/>
              </w:rPr>
              <w:t>序号</w:t>
            </w:r>
          </w:p>
        </w:tc>
        <w:tc>
          <w:tcPr>
            <w:tcW w:w="3137" w:type="dxa"/>
            <w:vAlign w:val="center"/>
          </w:tcPr>
          <w:p>
            <w:r>
              <w:rPr>
                <w:rFonts w:hint="eastAsia"/>
              </w:rPr>
              <w:t>项        目</w:t>
            </w:r>
          </w:p>
        </w:tc>
        <w:tc>
          <w:tcPr>
            <w:tcW w:w="4496" w:type="dxa"/>
            <w:vAlign w:val="center"/>
          </w:tcPr>
          <w:p>
            <w:r>
              <w:rPr>
                <w:rFonts w:hint="eastAsia"/>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895" w:type="dxa"/>
            <w:vAlign w:val="center"/>
          </w:tcPr>
          <w:p>
            <w:r>
              <w:rPr>
                <w:rFonts w:hint="eastAsia"/>
              </w:rPr>
              <w:t>1</w:t>
            </w:r>
          </w:p>
        </w:tc>
        <w:tc>
          <w:tcPr>
            <w:tcW w:w="3137" w:type="dxa"/>
            <w:vAlign w:val="center"/>
          </w:tcPr>
          <w:p>
            <w:r>
              <w:rPr>
                <w:rFonts w:hint="eastAsia"/>
              </w:rPr>
              <w:t>额定分散系数</w:t>
            </w:r>
          </w:p>
        </w:tc>
        <w:tc>
          <w:tcPr>
            <w:tcW w:w="4496" w:type="dxa"/>
            <w:vAlign w:val="center"/>
          </w:tcPr>
          <w:p>
            <w:r>
              <w:rPr>
                <w:rFonts w:hint="eastAsia"/>
              </w:rPr>
              <w:t>符合GB 7251.1-2013中5.4的规定制造厂规定额定分散系数，并用于温升试验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5" w:type="dxa"/>
            <w:vAlign w:val="center"/>
          </w:tcPr>
          <w:p>
            <w:r>
              <w:rPr>
                <w:rFonts w:hint="eastAsia"/>
              </w:rPr>
              <w:t>2</w:t>
            </w:r>
          </w:p>
        </w:tc>
        <w:tc>
          <w:tcPr>
            <w:tcW w:w="3137" w:type="dxa"/>
            <w:vAlign w:val="center"/>
          </w:tcPr>
          <w:p>
            <w:r>
              <w:rPr>
                <w:rFonts w:hint="eastAsia"/>
              </w:rPr>
              <w:t>辅助回路的额定电压：</w:t>
            </w:r>
          </w:p>
        </w:tc>
        <w:tc>
          <w:tcPr>
            <w:tcW w:w="4496" w:type="dxa"/>
            <w:vAlign w:val="center"/>
          </w:tcPr>
          <w:p>
            <w:r>
              <w:rPr>
                <w:rFonts w:hint="eastAsia"/>
              </w:rPr>
              <w:t>AC220V或者DC24V或者DC110V</w:t>
            </w:r>
          </w:p>
        </w:tc>
      </w:tr>
    </w:tbl>
    <w:p>
      <w:bookmarkStart w:id="111" w:name="_Toc1974"/>
      <w:bookmarkStart w:id="112" w:name="_Toc30751"/>
      <w:r>
        <w:t>3</w:t>
      </w:r>
      <w:r>
        <w:rPr>
          <w:rFonts w:hint="eastAsia"/>
        </w:rPr>
        <w:t>）配电柜外型</w:t>
      </w:r>
      <w:r>
        <w:t>尺寸</w:t>
      </w:r>
      <w:bookmarkEnd w:id="111"/>
      <w:bookmarkEnd w:id="112"/>
    </w:p>
    <w:p>
      <w:r>
        <w:rPr>
          <w:rFonts w:hint="eastAsia"/>
        </w:rPr>
        <w:t>配电柜为柜式结构，具体设计联络时确定。</w:t>
      </w:r>
    </w:p>
    <w:p>
      <w:bookmarkStart w:id="113" w:name="_Toc26251"/>
      <w:bookmarkStart w:id="114" w:name="_Toc28478"/>
      <w:r>
        <w:t>4</w:t>
      </w:r>
      <w:r>
        <w:rPr>
          <w:rFonts w:hint="eastAsia"/>
        </w:rPr>
        <w:t>）输出配电柜</w:t>
      </w:r>
      <w:r>
        <w:t>要求</w:t>
      </w:r>
      <w:bookmarkEnd w:id="113"/>
      <w:bookmarkEnd w:id="114"/>
    </w:p>
    <w:p>
      <w:r>
        <w:rPr>
          <w:rFonts w:hint="eastAsia"/>
        </w:rPr>
        <w:t>UPS系统设置输出配电柜，由UPS主机向配电柜馈出电源，再由输出配电柜向设备房机</w:t>
      </w:r>
      <w:r>
        <w:t>柜</w:t>
      </w:r>
      <w:r>
        <w:rPr>
          <w:rFonts w:hint="eastAsia"/>
        </w:rPr>
        <w:t>各提供AC380/220V不间断电源。配电柜配置2个三相进线开关，开关容量不小于80A，配置16个单相馈线开关，开关容量不小于32A，配置相应的防雷接地、漏电流保护等装置。具体开关数量在设计联络阶段确定，开关数量配置变化不引起投标总价变化。</w:t>
      </w:r>
    </w:p>
    <w:p>
      <w:bookmarkStart w:id="115" w:name="_Toc30507"/>
      <w:bookmarkStart w:id="116" w:name="_Toc20507"/>
      <w:r>
        <w:t>5</w:t>
      </w:r>
      <w:r>
        <w:rPr>
          <w:rFonts w:hint="eastAsia"/>
        </w:rPr>
        <w:t>）输入配电柜要求</w:t>
      </w:r>
    </w:p>
    <w:p>
      <w:r>
        <w:rPr>
          <w:rFonts w:hint="eastAsia"/>
        </w:rPr>
        <w:t>从400V开关柜两路电源经过ATS后，提供3路电源，1路为50VA UPS主机供电，1路为UPS旁路供电，1路给输出配电柜进行旁路供电。进线侧开关容量不小于120A，馈线侧开关容量不小于100A，配置相应的防雷接地、漏电流保护等装置</w:t>
      </w:r>
    </w:p>
    <w:bookmarkEnd w:id="115"/>
    <w:bookmarkEnd w:id="116"/>
    <w:p>
      <w:r>
        <w:rPr>
          <w:rFonts w:hint="eastAsia"/>
        </w:rPr>
        <w:t>ATS装置可手动、自动进行切换，自动切换时间不大于0.1s。两路电源互为备用，即均可作为主用或备用。</w:t>
      </w:r>
    </w:p>
    <w:p>
      <w:r>
        <w:rPr>
          <w:rFonts w:hint="eastAsia"/>
        </w:rPr>
        <w:t>进线开关设置电动操作机构。配电柜设置浪涌吸收装置2套。</w:t>
      </w:r>
    </w:p>
    <w:p>
      <w:r>
        <w:rPr>
          <w:rFonts w:hint="eastAsia"/>
        </w:rPr>
        <w:t>每面UPS进线柜内设置1套智能控制单元。</w:t>
      </w:r>
    </w:p>
    <w:p>
      <w:r>
        <w:rPr>
          <w:rFonts w:hint="eastAsia"/>
        </w:rPr>
        <w:t xml:space="preserve">交流电源自动切换装置采用一体化的开关本体PC级系列互投装置。 </w:t>
      </w:r>
    </w:p>
    <w:p>
      <w:r>
        <w:rPr>
          <w:rFonts w:hint="eastAsia"/>
        </w:rPr>
        <w:t>(</w:t>
      </w:r>
      <w:r>
        <w:t>1</w:t>
      </w:r>
      <w:r>
        <w:rPr>
          <w:rFonts w:hint="eastAsia"/>
        </w:rPr>
        <w:t>)开关本体部分</w:t>
      </w:r>
    </w:p>
    <w:p>
      <w:pPr>
        <w:pStyle w:val="48"/>
        <w:numPr>
          <w:ilvl w:val="0"/>
          <w:numId w:val="12"/>
        </w:numPr>
        <w:ind w:firstLineChars="0"/>
      </w:pPr>
      <w:r>
        <w:rPr>
          <w:rFonts w:hint="eastAsia"/>
        </w:rPr>
        <w:t>采用PC级四级双位的开关本体，一体化装置。</w:t>
      </w:r>
    </w:p>
    <w:p>
      <w:pPr>
        <w:pStyle w:val="48"/>
        <w:numPr>
          <w:ilvl w:val="0"/>
          <w:numId w:val="12"/>
        </w:numPr>
        <w:ind w:firstLineChars="0"/>
      </w:pPr>
      <w:r>
        <w:t>ATS</w:t>
      </w:r>
      <w:r>
        <w:rPr>
          <w:rFonts w:hint="eastAsia"/>
        </w:rPr>
        <w:t>E额定电压为</w:t>
      </w:r>
      <w:r>
        <w:t>380VAC</w:t>
      </w:r>
      <w:r>
        <w:rPr>
          <w:rFonts w:hint="eastAsia"/>
        </w:rPr>
        <w:t>、</w:t>
      </w:r>
      <w:r>
        <w:t>50Hz</w:t>
      </w:r>
      <w:r>
        <w:rPr>
          <w:rFonts w:hint="eastAsia"/>
        </w:rPr>
        <w:t>，额定绝缘电压不低于69</w:t>
      </w:r>
      <w:r>
        <w:t>0</w:t>
      </w:r>
      <w:r>
        <w:rPr>
          <w:rFonts w:hint="eastAsia"/>
        </w:rPr>
        <w:t>V，额定冲击耐受电压不低于8kV。</w:t>
      </w:r>
    </w:p>
    <w:p>
      <w:pPr>
        <w:pStyle w:val="48"/>
        <w:numPr>
          <w:ilvl w:val="0"/>
          <w:numId w:val="12"/>
        </w:numPr>
        <w:ind w:firstLineChars="0"/>
      </w:pPr>
      <w:r>
        <w:rPr>
          <w:rFonts w:hint="eastAsia"/>
        </w:rPr>
        <w:t>采用双投转换开关形式。</w:t>
      </w:r>
    </w:p>
    <w:p>
      <w:pPr>
        <w:pStyle w:val="48"/>
        <w:numPr>
          <w:ilvl w:val="0"/>
          <w:numId w:val="12"/>
        </w:numPr>
        <w:ind w:firstLineChars="0"/>
      </w:pPr>
      <w:r>
        <w:rPr>
          <w:rFonts w:hint="eastAsia"/>
        </w:rPr>
        <w:t>满足系统电压、电流、频率要求。</w:t>
      </w:r>
    </w:p>
    <w:p>
      <w:pPr>
        <w:pStyle w:val="48"/>
        <w:numPr>
          <w:ilvl w:val="0"/>
          <w:numId w:val="12"/>
        </w:numPr>
        <w:ind w:firstLineChars="0"/>
      </w:pPr>
      <w:r>
        <w:rPr>
          <w:rFonts w:hint="eastAsia"/>
        </w:rPr>
        <w:t>采用线圈瞬时励磁动作转换操作机构。</w:t>
      </w:r>
    </w:p>
    <w:p>
      <w:pPr>
        <w:pStyle w:val="48"/>
        <w:numPr>
          <w:ilvl w:val="0"/>
          <w:numId w:val="12"/>
        </w:numPr>
        <w:ind w:firstLineChars="0"/>
      </w:pPr>
      <w:r>
        <w:rPr>
          <w:rFonts w:hint="eastAsia"/>
        </w:rPr>
        <w:t>有机械、电气双重互锁功能。</w:t>
      </w:r>
    </w:p>
    <w:p>
      <w:pPr>
        <w:pStyle w:val="48"/>
        <w:numPr>
          <w:ilvl w:val="0"/>
          <w:numId w:val="12"/>
        </w:numPr>
        <w:ind w:firstLineChars="0"/>
      </w:pPr>
      <w:r>
        <w:t>装置能实现双电源的手动电气带载转换与手动机械转换功能</w:t>
      </w:r>
      <w:r>
        <w:rPr>
          <w:rFonts w:hint="eastAsia"/>
        </w:rPr>
        <w:t>。</w:t>
      </w:r>
    </w:p>
    <w:p>
      <w:pPr>
        <w:pStyle w:val="48"/>
        <w:numPr>
          <w:ilvl w:val="0"/>
          <w:numId w:val="12"/>
        </w:numPr>
        <w:ind w:firstLineChars="0"/>
      </w:pPr>
      <w:r>
        <w:rPr>
          <w:rFonts w:hint="eastAsia"/>
        </w:rPr>
        <w:t>有独立的灭弧装置。</w:t>
      </w:r>
    </w:p>
    <w:p>
      <w:pPr>
        <w:pStyle w:val="48"/>
        <w:numPr>
          <w:ilvl w:val="0"/>
          <w:numId w:val="12"/>
        </w:numPr>
        <w:ind w:firstLineChars="0"/>
      </w:pPr>
      <w:r>
        <w:rPr>
          <w:rFonts w:hint="eastAsia"/>
        </w:rPr>
        <w:t>双电源切换装置触头转换时间不大于10</w:t>
      </w:r>
      <w:r>
        <w:t>0ms</w:t>
      </w:r>
      <w:r>
        <w:rPr>
          <w:rFonts w:hint="eastAsia"/>
        </w:rPr>
        <w:t>。</w:t>
      </w:r>
    </w:p>
    <w:p>
      <w:pPr>
        <w:pStyle w:val="48"/>
        <w:numPr>
          <w:ilvl w:val="0"/>
          <w:numId w:val="12"/>
        </w:numPr>
        <w:ind w:firstLineChars="0"/>
      </w:pPr>
      <w:r>
        <w:rPr>
          <w:rFonts w:hint="eastAsia"/>
        </w:rPr>
        <w:t>额定短时耐受电流Icw或者额定限制短路电流Iq不低于1</w:t>
      </w:r>
      <w:r>
        <w:t>0</w:t>
      </w:r>
      <w:r>
        <w:rPr>
          <w:rFonts w:hint="eastAsia"/>
        </w:rPr>
        <w:t>kV。</w:t>
      </w:r>
    </w:p>
    <w:p>
      <w:pPr>
        <w:pStyle w:val="48"/>
        <w:numPr>
          <w:ilvl w:val="0"/>
          <w:numId w:val="12"/>
        </w:numPr>
        <w:ind w:firstLineChars="0"/>
      </w:pPr>
      <w:r>
        <w:rPr>
          <w:rFonts w:hint="eastAsia"/>
        </w:rPr>
        <w:t>开关采用互为主备的自投不自复模式，同时具备自投自复的功能，且可以现场设置。</w:t>
      </w:r>
    </w:p>
    <w:p>
      <w:pPr>
        <w:pStyle w:val="48"/>
        <w:numPr>
          <w:ilvl w:val="0"/>
          <w:numId w:val="12"/>
        </w:numPr>
        <w:ind w:firstLineChars="0"/>
      </w:pPr>
      <w:r>
        <w:rPr>
          <w:rFonts w:hint="eastAsia"/>
        </w:rPr>
        <w:t>符合国家标准GB/T 14048.11-2016。</w:t>
      </w:r>
    </w:p>
    <w:p>
      <w:pPr>
        <w:pStyle w:val="48"/>
        <w:numPr>
          <w:ilvl w:val="0"/>
          <w:numId w:val="12"/>
        </w:numPr>
        <w:ind w:firstLineChars="0"/>
      </w:pPr>
      <w:r>
        <w:rPr>
          <w:rFonts w:hint="eastAsia"/>
        </w:rPr>
        <w:t>符合IEC60947-6-1、GB14048.11标准对双电源转换开关的相关要求</w:t>
      </w:r>
    </w:p>
    <w:p>
      <w:pPr>
        <w:pStyle w:val="48"/>
        <w:numPr>
          <w:ilvl w:val="0"/>
          <w:numId w:val="12"/>
        </w:numPr>
        <w:ind w:firstLineChars="0"/>
      </w:pPr>
      <w:r>
        <w:rPr>
          <w:rFonts w:hint="eastAsia"/>
        </w:rPr>
        <w:t>接通分断能力实验条件符合</w:t>
      </w:r>
      <w:r>
        <w:t>AC-33</w:t>
      </w:r>
      <w:r>
        <w:rPr>
          <w:rFonts w:hint="eastAsia"/>
        </w:rPr>
        <w:t>i</w:t>
      </w:r>
      <w:r>
        <w:t>A</w:t>
      </w:r>
      <w:r>
        <w:rPr>
          <w:rFonts w:hint="eastAsia"/>
        </w:rPr>
        <w:t>。</w:t>
      </w:r>
    </w:p>
    <w:p>
      <w:r>
        <w:rPr>
          <w:rFonts w:hint="eastAsia"/>
        </w:rPr>
        <w:t>(</w:t>
      </w:r>
      <w:r>
        <w:t>2</w:t>
      </w:r>
      <w:r>
        <w:rPr>
          <w:rFonts w:hint="eastAsia"/>
        </w:rPr>
        <w:t>)控制器部分</w:t>
      </w:r>
    </w:p>
    <w:p>
      <w:pPr>
        <w:pStyle w:val="48"/>
        <w:numPr>
          <w:ilvl w:val="0"/>
          <w:numId w:val="13"/>
        </w:numPr>
        <w:ind w:firstLineChars="0"/>
      </w:pPr>
      <w:r>
        <w:rPr>
          <w:rFonts w:hint="eastAsia"/>
        </w:rPr>
        <w:t>控制器采用微处理器为核心，具备LCD液晶显示功能，可以对两路电源的电压、延迟时间等参数现场可调，控制器具有事件记录功能。</w:t>
      </w:r>
    </w:p>
    <w:p>
      <w:pPr>
        <w:pStyle w:val="48"/>
        <w:numPr>
          <w:ilvl w:val="0"/>
          <w:numId w:val="13"/>
        </w:numPr>
        <w:ind w:firstLineChars="0"/>
      </w:pPr>
      <w:r>
        <w:rPr>
          <w:rFonts w:hint="eastAsia"/>
        </w:rPr>
        <w:t>装置设置主备电源指示灯、装置运行状态故障状态指示灯。</w:t>
      </w:r>
    </w:p>
    <w:p>
      <w:pPr>
        <w:pStyle w:val="48"/>
        <w:numPr>
          <w:ilvl w:val="0"/>
          <w:numId w:val="13"/>
        </w:numPr>
        <w:ind w:firstLineChars="0"/>
      </w:pPr>
      <w:r>
        <w:rPr>
          <w:rFonts w:hint="eastAsia"/>
        </w:rPr>
        <w:t>具有开关切换延时设定功能。</w:t>
      </w:r>
    </w:p>
    <w:p>
      <w:pPr>
        <w:pStyle w:val="48"/>
        <w:numPr>
          <w:ilvl w:val="0"/>
          <w:numId w:val="13"/>
        </w:numPr>
        <w:ind w:firstLineChars="0"/>
      </w:pPr>
      <w:r>
        <w:rPr>
          <w:rFonts w:hint="eastAsia"/>
        </w:rPr>
        <w:t>控制器组件与开关本体为同一品牌。</w:t>
      </w:r>
    </w:p>
    <w:p>
      <w:pPr>
        <w:pStyle w:val="48"/>
        <w:numPr>
          <w:ilvl w:val="0"/>
          <w:numId w:val="13"/>
        </w:numPr>
        <w:ind w:firstLineChars="0"/>
      </w:pPr>
      <w:r>
        <w:rPr>
          <w:rFonts w:hint="eastAsia"/>
        </w:rPr>
        <w:t>控制器具有手动转换按键，通过按键可调节开关的主备模式。</w:t>
      </w:r>
    </w:p>
    <w:p>
      <w:pPr>
        <w:pStyle w:val="48"/>
        <w:numPr>
          <w:ilvl w:val="0"/>
          <w:numId w:val="13"/>
        </w:numPr>
        <w:ind w:firstLineChars="0"/>
      </w:pPr>
      <w:r>
        <w:rPr>
          <w:rFonts w:hint="eastAsia"/>
        </w:rPr>
        <w:t>控制器提供RS-485通讯接口，通讯协议Modbus用于集成到环控电控柜中。</w:t>
      </w:r>
    </w:p>
    <w:p>
      <w:pPr>
        <w:pStyle w:val="48"/>
        <w:numPr>
          <w:ilvl w:val="0"/>
          <w:numId w:val="13"/>
        </w:numPr>
        <w:ind w:firstLineChars="0"/>
      </w:pPr>
      <w:r>
        <w:rPr>
          <w:rFonts w:hint="eastAsia"/>
        </w:rPr>
        <w:t>上位机具有监测互投装置的过压、欠压、缺相等功能。实时显示两种电源的状态及互投装置的位置。</w:t>
      </w:r>
    </w:p>
    <w:p>
      <w:bookmarkStart w:id="117" w:name="_Toc14799"/>
      <w:bookmarkStart w:id="118" w:name="_Toc18835"/>
      <w:r>
        <w:t>6</w:t>
      </w:r>
      <w:r>
        <w:rPr>
          <w:rFonts w:hint="eastAsia"/>
        </w:rPr>
        <w:t>）塑壳</w:t>
      </w:r>
      <w:r>
        <w:t>断路器</w:t>
      </w:r>
      <w:r>
        <w:rPr>
          <w:rFonts w:hint="eastAsia"/>
        </w:rPr>
        <w:t>要求</w:t>
      </w:r>
      <w:bookmarkEnd w:id="117"/>
      <w:bookmarkEnd w:id="118"/>
    </w:p>
    <w:p>
      <w:r>
        <w:rPr>
          <w:rFonts w:hint="eastAsia"/>
        </w:rPr>
        <w:t>塑壳式断路器应符合下列主要技术要求：</w:t>
      </w:r>
    </w:p>
    <w:p>
      <w:r>
        <w:t>（</w:t>
      </w:r>
      <w:r>
        <w:rPr>
          <w:rFonts w:hint="eastAsia"/>
        </w:rPr>
        <w:t>1</w:t>
      </w:r>
      <w:r>
        <w:t>）</w:t>
      </w:r>
      <w:r>
        <w:rPr>
          <w:rFonts w:hint="eastAsia"/>
        </w:rPr>
        <w:t>满足系统电压、电流、频率以及分断能力的性能水平要求。</w:t>
      </w:r>
    </w:p>
    <w:p>
      <w:r>
        <w:t>（</w:t>
      </w:r>
      <w:r>
        <w:rPr>
          <w:rFonts w:hint="eastAsia"/>
        </w:rPr>
        <w:t>2</w:t>
      </w:r>
      <w:r>
        <w:t>）</w:t>
      </w:r>
      <w:r>
        <w:rPr>
          <w:rFonts w:hint="eastAsia"/>
        </w:rPr>
        <w:t xml:space="preserve">断路器应为模块化结构设计、安装方便，并可在不拆卸塑壳断路器外壳的情况下加装各种附件（如分励脱扣器、辅助触头、报警触头）而无需改变断路器结构和低压柜结构，同时隔板、附件为标准化设计。塑壳断路器相间应设置隔弧板，保证相间绝缘良好。 </w:t>
      </w:r>
    </w:p>
    <w:p>
      <w:r>
        <w:t>（</w:t>
      </w:r>
      <w:r>
        <w:rPr>
          <w:rFonts w:hint="eastAsia"/>
        </w:rPr>
        <w:t>3</w:t>
      </w:r>
      <w:r>
        <w:t>）</w:t>
      </w:r>
      <w:r>
        <w:rPr>
          <w:rFonts w:hint="eastAsia"/>
        </w:rPr>
        <w:t>断路器无飞弧或飞弧距离不大于50</w:t>
      </w:r>
      <w:r>
        <w:t>mm</w:t>
      </w:r>
      <w:r>
        <w:rPr>
          <w:rFonts w:hint="eastAsia"/>
        </w:rPr>
        <w:t>。</w:t>
      </w:r>
      <w:r>
        <w:rPr>
          <w:rFonts w:hint="eastAsia"/>
        </w:rPr>
        <w:tab/>
      </w:r>
    </w:p>
    <w:p>
      <w:r>
        <w:t>（</w:t>
      </w:r>
      <w:r>
        <w:rPr>
          <w:rFonts w:hint="eastAsia"/>
        </w:rPr>
        <w:t>4</w:t>
      </w:r>
      <w:r>
        <w:t>）</w:t>
      </w:r>
      <w:r>
        <w:rPr>
          <w:rFonts w:hint="eastAsia"/>
        </w:rPr>
        <w:t>当采用固定抽出式安装时，其二次回路亦应具有插接式整体连接装置。</w:t>
      </w:r>
    </w:p>
    <w:p>
      <w:r>
        <w:t>（</w:t>
      </w:r>
      <w:r>
        <w:rPr>
          <w:rFonts w:hint="eastAsia"/>
        </w:rPr>
        <w:t>6</w:t>
      </w:r>
      <w:r>
        <w:t>）</w:t>
      </w:r>
      <w:r>
        <w:rPr>
          <w:rFonts w:hint="eastAsia"/>
        </w:rPr>
        <w:t>为保证低压配电系统可靠运行工作，塑壳断路器、接触器应选用同一品牌产品</w:t>
      </w:r>
      <w:r>
        <w:t>。</w:t>
      </w:r>
      <w:r>
        <w:rPr>
          <w:rFonts w:hint="eastAsia"/>
        </w:rPr>
        <w:t>塑壳断路器应为抗湿热型产品。</w:t>
      </w:r>
    </w:p>
    <w:p>
      <w:r>
        <w:rPr>
          <w:rFonts w:hint="eastAsia"/>
        </w:rPr>
        <w:t xml:space="preserve">  （7）分断能力Ics=100%Icu≥70kA。</w:t>
      </w:r>
    </w:p>
    <w:p>
      <w:r>
        <w:t>（</w:t>
      </w:r>
      <w:r>
        <w:rPr>
          <w:rFonts w:hint="eastAsia"/>
        </w:rPr>
        <w:t>8</w:t>
      </w:r>
      <w:r>
        <w:t>）</w:t>
      </w:r>
      <w:r>
        <w:rPr>
          <w:rFonts w:hint="eastAsia"/>
        </w:rPr>
        <w:t>塑壳断路器保护功能应包括：长延时保护、短延时保护、瞬时脱扣、接地保护。</w:t>
      </w:r>
    </w:p>
    <w:p>
      <w:r>
        <w:t>（</w:t>
      </w:r>
      <w:r>
        <w:rPr>
          <w:rFonts w:hint="eastAsia"/>
        </w:rPr>
        <w:t>9</w:t>
      </w:r>
      <w:r>
        <w:t>）</w:t>
      </w:r>
      <w:r>
        <w:rPr>
          <w:rFonts w:hint="eastAsia"/>
        </w:rPr>
        <w:t>塑壳断路器上传的状态监视应包括：分合闸状态、故障报警状态。</w:t>
      </w:r>
    </w:p>
    <w:p>
      <w:bookmarkStart w:id="119" w:name="_Toc8625"/>
      <w:bookmarkStart w:id="120" w:name="_Toc15306"/>
      <w:r>
        <w:t>7)</w:t>
      </w:r>
      <w:r>
        <w:rPr>
          <w:rFonts w:hint="eastAsia"/>
        </w:rPr>
        <w:t>二次要求</w:t>
      </w:r>
      <w:bookmarkEnd w:id="119"/>
      <w:bookmarkEnd w:id="120"/>
    </w:p>
    <w:p>
      <w:r>
        <w:rPr>
          <w:rFonts w:hint="eastAsia"/>
        </w:rPr>
        <w:t>（1）总体要求</w:t>
      </w:r>
    </w:p>
    <w:p>
      <w:r>
        <w:rPr>
          <w:rFonts w:hint="eastAsia"/>
        </w:rPr>
        <w:t>配电柜的二次回路设计，符合设计所提出的控制、保护、信号、测量、通信等要求。柜内所有二次设备、元件及其附件均采用工业级产品，具有抗电磁干扰能力，满足相关国际、国家、行业标准。</w:t>
      </w:r>
    </w:p>
    <w:p>
      <w:r>
        <w:rPr>
          <w:rFonts w:hint="eastAsia"/>
        </w:rPr>
        <w:t>所有开关状态均通过测控装置采集并上传线网指挥</w:t>
      </w:r>
      <w:r>
        <w:t>系统</w:t>
      </w:r>
      <w:r>
        <w:rPr>
          <w:rFonts w:hint="eastAsia"/>
        </w:rPr>
        <w:t>。</w:t>
      </w:r>
    </w:p>
    <w:p>
      <w:r>
        <w:rPr>
          <w:rFonts w:hint="eastAsia"/>
        </w:rPr>
        <w:t>开关设置分合闸指示灯，合闸时红灯指示、分闸时绿灯指示。合闸采用红色按钮、分闸采用绿色按钮。</w:t>
      </w:r>
    </w:p>
    <w:p>
      <w:r>
        <w:rPr>
          <w:rFonts w:hint="eastAsia"/>
        </w:rPr>
        <w:t>柜内导线应为低烟无卤阻燃型耐热铜质多股绞线，额定电压至少应同相应电路的额定绝缘电压相一致，导线截面选择由厂家负责，一般配线应用1.5mm2以上（电流回路为2.5mm2以上），可动部分的过渡应柔软，并能承受住挠曲而不致疲劳损坏。</w:t>
      </w:r>
    </w:p>
    <w:p>
      <w:r>
        <w:rPr>
          <w:rFonts w:hint="eastAsia"/>
        </w:rPr>
        <w:t>接线端子应适合连接硬、软铜导线，并保证维持适合于电器元件和电路的额定电流、短路电流强度所需要的接触压力。端子上的回路名称及编号应清晰可见不易磨损。</w:t>
      </w:r>
    </w:p>
    <w:p>
      <w:r>
        <w:rPr>
          <w:rFonts w:hint="eastAsia"/>
        </w:rPr>
        <w:t>（2）遥信和遥测功能</w:t>
      </w:r>
    </w:p>
    <w:p>
      <w:r>
        <w:rPr>
          <w:rFonts w:hint="eastAsia"/>
        </w:rPr>
        <w:t>1）遥信：各类保护动作的信息应能上传给线网指挥</w:t>
      </w:r>
      <w:r>
        <w:t>系统</w:t>
      </w:r>
      <w:r>
        <w:rPr>
          <w:rFonts w:hint="eastAsia"/>
        </w:rPr>
        <w:t>，并附有事件发生的时间（SOE）；断路器分、合闸位置信号和故障信号等信号应能上传给线网指挥</w:t>
      </w:r>
      <w:r>
        <w:t>系统</w:t>
      </w:r>
      <w:r>
        <w:rPr>
          <w:rFonts w:hint="eastAsia"/>
        </w:rPr>
        <w:t>。</w:t>
      </w:r>
    </w:p>
    <w:p>
      <w:r>
        <w:rPr>
          <w:rFonts w:hint="eastAsia"/>
        </w:rPr>
        <w:t>2）遥测：配电</w:t>
      </w:r>
      <w:r>
        <w:t>柜</w:t>
      </w:r>
      <w:r>
        <w:rPr>
          <w:rFonts w:hint="eastAsia"/>
        </w:rPr>
        <w:t>各0.4kV进线回路测量电流、电压、功率因数；出线回路只测量电流。</w:t>
      </w:r>
    </w:p>
    <w:p>
      <w:r>
        <w:rPr>
          <w:rFonts w:hint="eastAsia"/>
        </w:rPr>
        <w:t>出线回路</w:t>
      </w:r>
      <w:r>
        <w:t>需</w:t>
      </w:r>
      <w:r>
        <w:rPr>
          <w:rFonts w:hint="eastAsia"/>
        </w:rPr>
        <w:t>设置</w:t>
      </w:r>
      <w:r>
        <w:t>多功能</w:t>
      </w:r>
      <w:r>
        <w:rPr>
          <w:rFonts w:hint="eastAsia"/>
        </w:rPr>
        <w:t>监测</w:t>
      </w:r>
      <w:r>
        <w:t>终端</w:t>
      </w:r>
      <w:r>
        <w:rPr>
          <w:rFonts w:hint="eastAsia"/>
        </w:rPr>
        <w:t>，</w:t>
      </w:r>
      <w:r>
        <w:t>监测</w:t>
      </w:r>
      <w:r>
        <w:rPr>
          <w:rFonts w:hint="eastAsia"/>
        </w:rPr>
        <w:t>各相电压、电流、功率、有功电度、功率因素、频率、负载率等相关数据。</w:t>
      </w:r>
    </w:p>
    <w:p>
      <w:r>
        <w:rPr>
          <w:rFonts w:hint="eastAsia"/>
        </w:rPr>
        <w:t>（3）测量仪表与继电保护配置：测量仪表及继电保护装置应与带电部分保持足够的空气安全绝缘距离，否则须采取可靠的防护措施，以保证在带电部分不停电的情况下进行工作时，人员不致触及运行的导电体；测量仪表及继电保护装置有可靠的防震动措施，不因配电柜内断路器的正常工作及故障动作时产生的震动而影响它的正常工作及性能；UPS进线开关设置表计2套，用于测量进线电流、电压、功率因数等，测量精度不低于1级，表计数据仅当地显示。各馈线开关设置三相数字式电流表，表计应可统计并记录一周时间段内的电流最大值，数字表应采用四位半表，采用LCD显示，有效值测量，精度要求大于等于0.5，出线电流表应满足设备启动时的过电流要求。</w:t>
      </w:r>
    </w:p>
    <w:p>
      <w:bookmarkStart w:id="121" w:name="_Toc16824"/>
      <w:bookmarkStart w:id="122" w:name="_Toc8662"/>
      <w:r>
        <w:t>8</w:t>
      </w:r>
      <w:r>
        <w:rPr>
          <w:rFonts w:hint="eastAsia"/>
        </w:rPr>
        <w:t>）其它要求</w:t>
      </w:r>
      <w:bookmarkEnd w:id="121"/>
      <w:bookmarkEnd w:id="122"/>
    </w:p>
    <w:p>
      <w:r>
        <w:rPr>
          <w:rFonts w:hint="eastAsia"/>
        </w:rPr>
        <w:t>（</w:t>
      </w:r>
      <w:r>
        <w:t>1</w:t>
      </w:r>
      <w:r>
        <w:rPr>
          <w:rFonts w:hint="eastAsia"/>
        </w:rPr>
        <w:t>）智能控制单元和表计</w:t>
      </w:r>
    </w:p>
    <w:p>
      <w:r>
        <w:rPr>
          <w:rFonts w:hint="eastAsia"/>
        </w:rPr>
        <w:t>智能控制单元负责控制管理UPS进线柜、UPS输出配电柜，用于监视进线开关和馈线开关分、合、故障、母线电压等状态信息。</w:t>
      </w:r>
    </w:p>
    <w:p>
      <w:r>
        <w:rPr>
          <w:rFonts w:hint="eastAsia"/>
        </w:rPr>
        <w:t>智能控制单元应具有RS485通讯接口，通讯速率不低于19.2kbps，并通过协议与线网指挥</w:t>
      </w:r>
      <w:r>
        <w:t>系统</w:t>
      </w:r>
      <w:r>
        <w:rPr>
          <w:rFonts w:hint="eastAsia"/>
        </w:rPr>
        <w:t>进行通信，实现线网指挥</w:t>
      </w:r>
      <w:r>
        <w:t>系统</w:t>
      </w:r>
      <w:r>
        <w:rPr>
          <w:rFonts w:hint="eastAsia"/>
        </w:rPr>
        <w:t>对UPS进、出线柜的遥信和遥测。投标人应将智能监控单元组成网络，并提供与线网指挥</w:t>
      </w:r>
      <w:r>
        <w:t>系统</w:t>
      </w:r>
      <w:r>
        <w:rPr>
          <w:rFonts w:hint="eastAsia"/>
        </w:rPr>
        <w:t>连接的通信接口端子排。</w:t>
      </w:r>
    </w:p>
    <w:p>
      <w:r>
        <w:rPr>
          <w:rFonts w:hint="eastAsia"/>
        </w:rPr>
        <w:t>（2）柜内导线、导线颜色、指示灯、按钮、插接件、走线槽等均应符合国家或行业的有关标准。</w:t>
      </w:r>
    </w:p>
    <w:p>
      <w:r>
        <w:rPr>
          <w:rFonts w:hint="eastAsia"/>
        </w:rPr>
        <w:t>（3）接线端子应适合连接硬、软铜导线，并保证维持适合于电器元件和电路的额定电流、短路电流强度所需要的接触压力。</w:t>
      </w:r>
    </w:p>
    <w:p>
      <w:r>
        <w:rPr>
          <w:rFonts w:hint="eastAsia"/>
        </w:rPr>
        <w:t>（4）继电器、互感器、指示灯、按钮、转换开关等应适合连接硬、软铜导线，并满足相应的约定发热电流、额定绝缘电压、最大绝缘电压的国家标准。</w:t>
      </w:r>
    </w:p>
    <w:p>
      <w:pPr>
        <w:pStyle w:val="3"/>
      </w:pPr>
      <w:bookmarkStart w:id="123" w:name="_Toc3756"/>
      <w:bookmarkStart w:id="124" w:name="_Toc28994"/>
      <w:bookmarkStart w:id="125" w:name="_Toc19792"/>
      <w:bookmarkStart w:id="126" w:name="_Toc15188"/>
      <w:r>
        <w:rPr>
          <w:rFonts w:hint="eastAsia"/>
        </w:rPr>
        <w:t>UPS监控系统</w:t>
      </w:r>
      <w:bookmarkEnd w:id="123"/>
      <w:bookmarkEnd w:id="124"/>
      <w:bookmarkEnd w:id="125"/>
      <w:bookmarkEnd w:id="126"/>
    </w:p>
    <w:p>
      <w:bookmarkStart w:id="127" w:name="_Toc11806"/>
      <w:bookmarkStart w:id="128" w:name="_Toc613"/>
      <w:r>
        <w:t>1)</w:t>
      </w:r>
      <w:r>
        <w:rPr>
          <w:rFonts w:hint="eastAsia"/>
        </w:rPr>
        <w:t>基本要求</w:t>
      </w:r>
      <w:bookmarkEnd w:id="127"/>
      <w:bookmarkEnd w:id="128"/>
    </w:p>
    <w:p>
      <w:r>
        <w:rPr>
          <w:rFonts w:hint="eastAsia"/>
        </w:rPr>
        <w:t>UPS监控系统需配置以太网口或</w:t>
      </w:r>
      <w:r>
        <w:t>RS485通信</w:t>
      </w:r>
      <w:r>
        <w:rPr>
          <w:rFonts w:hint="eastAsia"/>
        </w:rPr>
        <w:t>接口，将本系统设备的关键状态和告警信息向线网指挥</w:t>
      </w:r>
      <w:r>
        <w:t>系统</w:t>
      </w:r>
      <w:r>
        <w:rPr>
          <w:rFonts w:hint="eastAsia"/>
        </w:rPr>
        <w:t>上传。具体上传的信息和上传方式设计联络时确定，投标人在投标文件中应详细说明UPS系统设备的组网方式及列出需要上传到详细信息点表，相关工作量所需的费用包含在投标总价中。</w:t>
      </w:r>
    </w:p>
    <w:p>
      <w:r>
        <w:rPr>
          <w:rFonts w:hint="eastAsia"/>
        </w:rPr>
        <w:t>UPS系统的电磁兼容不低于3级。</w:t>
      </w:r>
    </w:p>
    <w:p>
      <w:r>
        <w:rPr>
          <w:rFonts w:hint="eastAsia"/>
        </w:rPr>
        <w:t>装置应有液晶显示屏，可中文显示相关信息。</w:t>
      </w:r>
    </w:p>
    <w:p>
      <w:bookmarkStart w:id="129" w:name="_Toc25739"/>
      <w:bookmarkStart w:id="130" w:name="_Toc29431"/>
      <w:r>
        <w:t>2</w:t>
      </w:r>
      <w:r>
        <w:rPr>
          <w:rFonts w:hint="eastAsia"/>
        </w:rPr>
        <w:t>）功能要求</w:t>
      </w:r>
      <w:bookmarkEnd w:id="129"/>
      <w:bookmarkEnd w:id="130"/>
    </w:p>
    <w:p>
      <w:r>
        <w:rPr>
          <w:rFonts w:hint="eastAsia"/>
        </w:rPr>
        <w:t>UPS电源监控系统应满足如下要求：</w:t>
      </w:r>
    </w:p>
    <w:p>
      <w:pPr>
        <w:pStyle w:val="48"/>
        <w:numPr>
          <w:ilvl w:val="0"/>
          <w:numId w:val="14"/>
        </w:numPr>
        <w:ind w:firstLineChars="0"/>
      </w:pPr>
      <w:r>
        <w:rPr>
          <w:rFonts w:hint="eastAsia"/>
        </w:rPr>
        <w:t>实时操作界面；</w:t>
      </w:r>
    </w:p>
    <w:p>
      <w:pPr>
        <w:pStyle w:val="48"/>
        <w:numPr>
          <w:ilvl w:val="0"/>
          <w:numId w:val="14"/>
        </w:numPr>
        <w:ind w:firstLineChars="0"/>
      </w:pPr>
      <w:r>
        <w:rPr>
          <w:rFonts w:hint="eastAsia"/>
        </w:rPr>
        <w:t>模拟量、状态量的图形化和报表形式显示（有波形图、棒状图）；</w:t>
      </w:r>
    </w:p>
    <w:p>
      <w:pPr>
        <w:pStyle w:val="48"/>
        <w:numPr>
          <w:ilvl w:val="0"/>
          <w:numId w:val="14"/>
        </w:numPr>
        <w:ind w:firstLineChars="0"/>
      </w:pPr>
      <w:r>
        <w:rPr>
          <w:rFonts w:hint="eastAsia"/>
        </w:rPr>
        <w:t>能通过通信协议与综合监控系统对时，所有的模拟量都带时标；</w:t>
      </w:r>
    </w:p>
    <w:p>
      <w:pPr>
        <w:pStyle w:val="48"/>
        <w:numPr>
          <w:ilvl w:val="0"/>
          <w:numId w:val="14"/>
        </w:numPr>
        <w:ind w:firstLineChars="0"/>
      </w:pPr>
      <w:r>
        <w:rPr>
          <w:rFonts w:hint="eastAsia"/>
        </w:rPr>
        <w:t>能够以结构框图显示UPS系统、以图形方式显示工作状态、电压、电流、频率等；UPS的启动、停止、供电切换均可以在线显示。对不停电电源实行远程监视、维护。</w:t>
      </w:r>
    </w:p>
    <w:p>
      <w:pPr>
        <w:pStyle w:val="48"/>
        <w:numPr>
          <w:ilvl w:val="0"/>
          <w:numId w:val="14"/>
        </w:numPr>
        <w:ind w:firstLineChars="0"/>
      </w:pPr>
      <w:r>
        <w:rPr>
          <w:rFonts w:hint="eastAsia"/>
        </w:rPr>
        <w:t>能对蓄电池组/单个蓄电池进行监控，同步刷新，刷新时间可调；</w:t>
      </w:r>
    </w:p>
    <w:p>
      <w:pPr>
        <w:pStyle w:val="48"/>
        <w:numPr>
          <w:ilvl w:val="0"/>
          <w:numId w:val="14"/>
        </w:numPr>
        <w:ind w:firstLineChars="0"/>
      </w:pPr>
      <w:r>
        <w:rPr>
          <w:rFonts w:hint="eastAsia"/>
        </w:rPr>
        <w:t>可监测、显示蓄电池组在放电过程中的已放电容量和剩余容量；可通过放电曲线来显示；</w:t>
      </w:r>
    </w:p>
    <w:p>
      <w:pPr>
        <w:pStyle w:val="48"/>
        <w:numPr>
          <w:ilvl w:val="0"/>
          <w:numId w:val="14"/>
        </w:numPr>
        <w:ind w:firstLineChars="0"/>
      </w:pPr>
      <w:r>
        <w:rPr>
          <w:rFonts w:hint="eastAsia"/>
        </w:rPr>
        <w:t>可远方设置蓄电池端电压放电下限值，并有报警功能；</w:t>
      </w:r>
    </w:p>
    <w:p>
      <w:pPr>
        <w:pStyle w:val="48"/>
        <w:numPr>
          <w:ilvl w:val="0"/>
          <w:numId w:val="14"/>
        </w:numPr>
        <w:ind w:firstLineChars="0"/>
      </w:pPr>
      <w:r>
        <w:rPr>
          <w:rFonts w:hint="eastAsia"/>
        </w:rPr>
        <w:t>可设置浮充时端电压上、下限值，并有报警功能；</w:t>
      </w:r>
    </w:p>
    <w:p>
      <w:pPr>
        <w:pStyle w:val="48"/>
        <w:numPr>
          <w:ilvl w:val="0"/>
          <w:numId w:val="14"/>
        </w:numPr>
        <w:ind w:firstLineChars="0"/>
      </w:pPr>
      <w:r>
        <w:rPr>
          <w:rFonts w:hint="eastAsia"/>
        </w:rPr>
        <w:t>可生成、打印运行报表，显示每天的电池组端电压最大值、最小值、平均值；</w:t>
      </w:r>
    </w:p>
    <w:p>
      <w:pPr>
        <w:pStyle w:val="48"/>
        <w:numPr>
          <w:ilvl w:val="0"/>
          <w:numId w:val="14"/>
        </w:numPr>
        <w:ind w:firstLineChars="0"/>
      </w:pPr>
      <w:r>
        <w:rPr>
          <w:rFonts w:hint="eastAsia"/>
        </w:rPr>
        <w:t>多种事件告警方式供选择；并进行操作和事故记录；</w:t>
      </w:r>
    </w:p>
    <w:p>
      <w:pPr>
        <w:pStyle w:val="48"/>
        <w:numPr>
          <w:ilvl w:val="0"/>
          <w:numId w:val="14"/>
        </w:numPr>
        <w:ind w:firstLineChars="0"/>
      </w:pPr>
      <w:r>
        <w:rPr>
          <w:rFonts w:hint="eastAsia"/>
        </w:rPr>
        <w:t>具有报表生成、图形化显示、打印等功能；</w:t>
      </w:r>
    </w:p>
    <w:p>
      <w:r>
        <w:rPr>
          <w:rFonts w:hint="eastAsia"/>
        </w:rPr>
        <w:t>监控系统能够通过RS232/485串行通信接口或网络口与UPS、配电柜等进行通信。</w:t>
      </w:r>
    </w:p>
    <w:p>
      <w:pPr>
        <w:pStyle w:val="2"/>
      </w:pPr>
      <w:bookmarkStart w:id="131" w:name="_Toc31170"/>
      <w:r>
        <w:rPr>
          <w:rFonts w:hint="eastAsia"/>
        </w:rPr>
        <w:t>网络及安全配套设备</w:t>
      </w:r>
      <w:bookmarkEnd w:id="131"/>
    </w:p>
    <w:p>
      <w:pPr>
        <w:pStyle w:val="3"/>
      </w:pPr>
      <w:bookmarkStart w:id="132" w:name="_Toc24473"/>
      <w:r>
        <w:rPr>
          <w:rFonts w:hint="eastAsia"/>
        </w:rPr>
        <w:t>设备部署规划</w:t>
      </w:r>
      <w:bookmarkEnd w:id="132"/>
    </w:p>
    <w:p>
      <w:pPr>
        <w:pStyle w:val="4"/>
      </w:pPr>
      <w:bookmarkStart w:id="133" w:name="_Toc12450"/>
      <w:r>
        <w:rPr>
          <w:rFonts w:hint="eastAsia"/>
        </w:rPr>
        <w:t>总体部署规划</w:t>
      </w:r>
      <w:bookmarkEnd w:id="133"/>
    </w:p>
    <w:p>
      <w:r>
        <w:rPr>
          <w:rFonts w:hint="eastAsia"/>
        </w:rPr>
        <w:t>为满足业务系统的需求，本工程在万胜围云资源中心设置相应网络及安全配套设备，主要为线网指挥系统、线网通信系统提供网络对接服务，同时结合云平台既有资源情况，整体为线网指挥系统提供云资源服务。并在区域控制中心设置接入交换机供业务接入。</w:t>
      </w:r>
    </w:p>
    <w:p>
      <w:r>
        <w:drawing>
          <wp:inline distT="0" distB="0" distL="114300" distR="114300">
            <wp:extent cx="5266055" cy="2712720"/>
            <wp:effectExtent l="0" t="0" r="6985" b="0"/>
            <wp:docPr id="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9"/>
                    <pic:cNvPicPr>
                      <a:picLocks noChangeAspect="1"/>
                    </pic:cNvPicPr>
                  </pic:nvPicPr>
                  <pic:blipFill>
                    <a:blip r:embed="rId16"/>
                    <a:stretch>
                      <a:fillRect/>
                    </a:stretch>
                  </pic:blipFill>
                  <pic:spPr>
                    <a:xfrm>
                      <a:off x="0" y="0"/>
                      <a:ext cx="5266055" cy="2712720"/>
                    </a:xfrm>
                    <a:prstGeom prst="rect">
                      <a:avLst/>
                    </a:prstGeom>
                    <a:noFill/>
                    <a:ln>
                      <a:noFill/>
                    </a:ln>
                  </pic:spPr>
                </pic:pic>
              </a:graphicData>
            </a:graphic>
          </wp:inline>
        </w:drawing>
      </w:r>
    </w:p>
    <w:p>
      <w:r>
        <w:t>图</w:t>
      </w:r>
      <w:r>
        <w:rPr>
          <w:rFonts w:hint="eastAsia"/>
        </w:rPr>
        <w:t>6</w:t>
      </w:r>
      <w:r>
        <w:t>.</w:t>
      </w:r>
      <w:r>
        <w:rPr>
          <w:rFonts w:hint="eastAsia"/>
        </w:rPr>
        <w:t>1-1部署方案</w:t>
      </w:r>
    </w:p>
    <w:p>
      <w:r>
        <w:rPr>
          <w:rFonts w:hint="eastAsia"/>
        </w:rPr>
        <w:t>本次设置云资源软硬件应在已支撑业务运行的综合业务生产云平台基础上进行扩容，设置的软硬件能接受综合业务生产云平台的统一管理。</w:t>
      </w:r>
    </w:p>
    <w:p/>
    <w:p>
      <w:pPr>
        <w:pStyle w:val="4"/>
      </w:pPr>
      <w:bookmarkStart w:id="134" w:name="_Toc17421"/>
      <w:r>
        <w:rPr>
          <w:rFonts w:hint="eastAsia"/>
        </w:rPr>
        <w:t>云资源中心设备部署方案</w:t>
      </w:r>
      <w:bookmarkEnd w:id="134"/>
    </w:p>
    <w:p>
      <w:r>
        <w:rPr>
          <w:rFonts w:hint="eastAsia"/>
        </w:rPr>
        <w:tab/>
      </w:r>
      <w:r>
        <w:rPr>
          <w:rFonts w:hint="eastAsia"/>
        </w:rPr>
        <w:t>云资源</w:t>
      </w:r>
      <w:r>
        <w:t>中心主要采用服务器虚拟化、网络虚拟化、存储虚拟化、云安全和云计算管理</w:t>
      </w:r>
      <w:r>
        <w:rPr>
          <w:rFonts w:hint="eastAsia"/>
        </w:rPr>
        <w:t>、裸金属服务器纳管</w:t>
      </w:r>
      <w:r>
        <w:t>技术</w:t>
      </w:r>
      <w:r>
        <w:rPr>
          <w:rFonts w:hint="eastAsia"/>
        </w:rPr>
        <w:t>等</w:t>
      </w:r>
      <w:r>
        <w:t>，构建易于管理、动态高效、灵活扩展、稳定可靠、按需使用的云计算模式的</w:t>
      </w:r>
      <w:r>
        <w:rPr>
          <w:rFonts w:hint="eastAsia"/>
        </w:rPr>
        <w:t>云资源</w:t>
      </w:r>
      <w:r>
        <w:t>中心</w:t>
      </w:r>
      <w:r>
        <w:rPr>
          <w:rFonts w:hint="eastAsia"/>
        </w:rPr>
        <w:t>；</w:t>
      </w:r>
    </w:p>
    <w:p>
      <w:r>
        <w:rPr>
          <w:rFonts w:hint="eastAsia"/>
        </w:rPr>
        <w:t>云资源中心整体可</w:t>
      </w:r>
      <w:r>
        <w:t>划分为</w:t>
      </w:r>
      <w:r>
        <w:rPr>
          <w:rFonts w:hint="eastAsia"/>
        </w:rPr>
        <w:t>核心交换区、</w:t>
      </w:r>
      <w:r>
        <w:t>运营&amp;运维区、</w:t>
      </w:r>
      <w:r>
        <w:rPr>
          <w:rFonts w:hint="eastAsia"/>
        </w:rPr>
        <w:t>安全管理区</w:t>
      </w:r>
      <w:r>
        <w:t>、</w:t>
      </w:r>
      <w:r>
        <w:rPr>
          <w:rFonts w:hint="eastAsia"/>
        </w:rPr>
        <w:t>业务应用区、存储区、业务备份区、终端接入区、站段场及数据中心互联区、外联区、互联网区、DCI互联区等。</w:t>
      </w:r>
    </w:p>
    <w:p>
      <w:r>
        <w:t>具体如下图所示：</w:t>
      </w:r>
    </w:p>
    <w:p>
      <w:pPr>
        <w:sectPr>
          <w:headerReference r:id="rId12" w:type="default"/>
          <w:footerReference r:id="rId13" w:type="default"/>
          <w:pgSz w:w="11906" w:h="16838"/>
          <w:pgMar w:top="1440" w:right="1800" w:bottom="1440" w:left="1800" w:header="851" w:footer="992" w:gutter="0"/>
          <w:pgNumType w:start="1"/>
          <w:cols w:space="425" w:num="1"/>
          <w:docGrid w:type="lines" w:linePitch="312" w:charSpace="0"/>
        </w:sectPr>
      </w:pPr>
    </w:p>
    <w:p>
      <w:r>
        <w:drawing>
          <wp:inline distT="0" distB="0" distL="114300" distR="114300">
            <wp:extent cx="8861425" cy="4227195"/>
            <wp:effectExtent l="0" t="0" r="8255" b="9525"/>
            <wp:docPr id="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9"/>
                    <pic:cNvPicPr>
                      <a:picLocks noChangeAspect="1"/>
                    </pic:cNvPicPr>
                  </pic:nvPicPr>
                  <pic:blipFill>
                    <a:blip r:embed="rId17"/>
                    <a:stretch>
                      <a:fillRect/>
                    </a:stretch>
                  </pic:blipFill>
                  <pic:spPr>
                    <a:xfrm>
                      <a:off x="0" y="0"/>
                      <a:ext cx="8861425" cy="4227195"/>
                    </a:xfrm>
                    <a:prstGeom prst="rect">
                      <a:avLst/>
                    </a:prstGeom>
                    <a:noFill/>
                    <a:ln>
                      <a:noFill/>
                    </a:ln>
                  </pic:spPr>
                </pic:pic>
              </a:graphicData>
            </a:graphic>
          </wp:inline>
        </w:drawing>
      </w:r>
    </w:p>
    <w:p>
      <w:r>
        <w:t>图</w:t>
      </w:r>
      <w:r>
        <w:rPr>
          <w:rFonts w:hint="eastAsia"/>
        </w:rPr>
        <w:t>6.1</w:t>
      </w:r>
      <w:r>
        <w:t>-</w:t>
      </w:r>
      <w:r>
        <w:rPr>
          <w:rFonts w:hint="eastAsia"/>
        </w:rPr>
        <w:t>2</w:t>
      </w:r>
      <w:r>
        <w:rPr>
          <w:rFonts w:hint="eastAsia"/>
          <w:szCs w:val="21"/>
        </w:rPr>
        <w:t>云资源</w:t>
      </w:r>
      <w:r>
        <w:t>中心框架设计</w:t>
      </w:r>
    </w:p>
    <w:p>
      <w:pPr>
        <w:sectPr>
          <w:footerReference r:id="rId14" w:type="default"/>
          <w:pgSz w:w="16838" w:h="11906" w:orient="landscape"/>
          <w:pgMar w:top="1800" w:right="1440" w:bottom="1800" w:left="1440" w:header="851" w:footer="992" w:gutter="0"/>
          <w:cols w:space="425" w:num="1"/>
          <w:docGrid w:type="lines" w:linePitch="312" w:charSpace="0"/>
        </w:sectPr>
      </w:pPr>
    </w:p>
    <w:p>
      <w:pPr>
        <w:pStyle w:val="5"/>
      </w:pPr>
      <w:bookmarkStart w:id="135" w:name="_Toc21082"/>
      <w:bookmarkStart w:id="136" w:name="_Toc22612"/>
      <w:bookmarkStart w:id="137" w:name="_Toc28256"/>
      <w:r>
        <w:rPr>
          <w:rFonts w:hint="eastAsia"/>
        </w:rPr>
        <w:t>核心交换区</w:t>
      </w:r>
      <w:bookmarkEnd w:id="135"/>
    </w:p>
    <w:p>
      <w:r>
        <w:rPr>
          <w:rFonts w:hint="eastAsia"/>
        </w:rPr>
        <w:t>核心交换区是所有业务系统对外提供服务的数据互通和传输平台，核心交换区负责业务系统数据的传输、访问，同时还兼顾安全隔离和互访控制。在基础网络之上，可根据各业务系统的需要，通过云计算虚拟网络技术为各系统提供单独的一张虚拟网络，各系统之间的虚拟网络要求做到相互隔离。</w:t>
      </w:r>
    </w:p>
    <w:p>
      <w:r>
        <w:rPr>
          <w:rFonts w:hint="eastAsia"/>
        </w:rPr>
        <w:t>本次核心交换区使用既有已设置设备。</w:t>
      </w:r>
    </w:p>
    <w:p>
      <w:pPr>
        <w:pStyle w:val="5"/>
      </w:pPr>
      <w:bookmarkStart w:id="138" w:name="_Toc7644"/>
      <w:r>
        <w:rPr>
          <w:rFonts w:hint="eastAsia"/>
        </w:rPr>
        <w:t>运营</w:t>
      </w:r>
      <w:r>
        <w:t>&amp;运维区</w:t>
      </w:r>
      <w:bookmarkEnd w:id="138"/>
    </w:p>
    <w:p>
      <w:r>
        <w:rPr>
          <w:rFonts w:hint="eastAsia"/>
          <w:bCs/>
        </w:rPr>
        <w:t>云资源中心</w:t>
      </w:r>
      <w:r>
        <w:rPr>
          <w:bCs/>
        </w:rPr>
        <w:t>各功能区通过设置的管理网接入运营&amp;运维区，</w:t>
      </w:r>
      <w:r>
        <w:t>提供统一的云管理能力和机房基础设施管理能力，支持接入不同的资源池、云服务、设备管理系统、机房管理系统，提供统一服务发放和服务保障功能。</w:t>
      </w:r>
    </w:p>
    <w:p>
      <w:pPr>
        <w:pStyle w:val="29"/>
        <w:rPr>
          <w:sz w:val="21"/>
        </w:rPr>
      </w:pPr>
      <w:r>
        <w:rPr>
          <w:rFonts w:hint="eastAsia"/>
          <w:sz w:val="21"/>
        </w:rPr>
        <w:t>本次需对既有软件进行扩展，满足本次接入设备接受云平台的统一管理。</w:t>
      </w:r>
    </w:p>
    <w:p>
      <w:pPr>
        <w:pStyle w:val="5"/>
      </w:pPr>
      <w:bookmarkStart w:id="139" w:name="_Toc3159"/>
      <w:r>
        <w:rPr>
          <w:rFonts w:hint="eastAsia"/>
        </w:rPr>
        <w:t>安全管理区</w:t>
      </w:r>
      <w:bookmarkEnd w:id="139"/>
    </w:p>
    <w:p>
      <w:pPr>
        <w:pStyle w:val="29"/>
        <w:rPr>
          <w:sz w:val="21"/>
        </w:rPr>
      </w:pPr>
      <w:r>
        <w:rPr>
          <w:sz w:val="21"/>
        </w:rPr>
        <w:t>安全管理区为各业务分区提供统一的安全服务。安全管理区收集</w:t>
      </w:r>
      <w:r>
        <w:rPr>
          <w:rFonts w:hint="eastAsia"/>
          <w:sz w:val="21"/>
        </w:rPr>
        <w:t>网络</w:t>
      </w:r>
      <w:r>
        <w:rPr>
          <w:sz w:val="21"/>
        </w:rPr>
        <w:t>流量、日志、文件等进行综合分析，同时还可以与防火墙、未知威胁检测设备等联动，进行攻击阻断，风险闭环。同时安全管理区还需要提供用户认证、运维审计</w:t>
      </w:r>
      <w:r>
        <w:rPr>
          <w:rFonts w:hint="eastAsia"/>
          <w:sz w:val="21"/>
        </w:rPr>
        <w:t>、数据库审计</w:t>
      </w:r>
      <w:r>
        <w:rPr>
          <w:sz w:val="21"/>
        </w:rPr>
        <w:t>等安全服务。</w:t>
      </w:r>
    </w:p>
    <w:p>
      <w:pPr>
        <w:pStyle w:val="29"/>
        <w:rPr>
          <w:sz w:val="21"/>
        </w:rPr>
      </w:pPr>
      <w:r>
        <w:rPr>
          <w:rFonts w:hint="eastAsia"/>
          <w:sz w:val="21"/>
        </w:rPr>
        <w:t>本次需对既有软件进行扩展，满足本次接入设备接受云平台的统一安全管理。</w:t>
      </w:r>
    </w:p>
    <w:p>
      <w:pPr>
        <w:pStyle w:val="5"/>
      </w:pPr>
      <w:bookmarkStart w:id="140" w:name="_Toc8595"/>
      <w:r>
        <w:rPr>
          <w:rFonts w:hint="eastAsia"/>
        </w:rPr>
        <w:t>业务应用区</w:t>
      </w:r>
      <w:bookmarkEnd w:id="136"/>
      <w:bookmarkEnd w:id="137"/>
      <w:bookmarkEnd w:id="140"/>
    </w:p>
    <w:p>
      <w:r>
        <w:rPr>
          <w:rFonts w:hint="eastAsia"/>
        </w:rPr>
        <w:t>业务应用区部署承载各业务系统的虚拟机、物理机，为各系统提供统一的服务。</w:t>
      </w:r>
    </w:p>
    <w:p>
      <w:r>
        <w:rPr>
          <w:rFonts w:hint="eastAsia"/>
        </w:rPr>
        <w:t>业务应用区使用既有的云资源设备，本次需配合云资源的分配及使用工作。</w:t>
      </w:r>
    </w:p>
    <w:p>
      <w:pPr>
        <w:pStyle w:val="5"/>
      </w:pPr>
      <w:bookmarkStart w:id="141" w:name="_Toc1226"/>
      <w:r>
        <w:rPr>
          <w:rFonts w:hint="eastAsia"/>
        </w:rPr>
        <w:t>存储区</w:t>
      </w:r>
      <w:bookmarkEnd w:id="141"/>
    </w:p>
    <w:p>
      <w:r>
        <w:rPr>
          <w:rFonts w:hint="eastAsia"/>
        </w:rPr>
        <w:t>存储区提供存储资源池，为云平台上各个业务系统的应用和数据库部署提供对应存储资源，主要包括业务应用共享存储和视频监控云存储。</w:t>
      </w:r>
    </w:p>
    <w:p>
      <w:r>
        <w:rPr>
          <w:rFonts w:hint="eastAsia"/>
        </w:rPr>
        <w:t>存储区使用既有的云资源设备，本次需配合云资源的分配及使用工作。</w:t>
      </w:r>
    </w:p>
    <w:p>
      <w:pPr>
        <w:pStyle w:val="5"/>
      </w:pPr>
      <w:bookmarkStart w:id="142" w:name="_Toc25492"/>
      <w:r>
        <w:rPr>
          <w:rFonts w:hint="eastAsia"/>
        </w:rPr>
        <w:t>业务备份区</w:t>
      </w:r>
      <w:bookmarkEnd w:id="142"/>
    </w:p>
    <w:p>
      <w:r>
        <w:rPr>
          <w:rFonts w:hint="eastAsia"/>
        </w:rPr>
        <w:t>既有云平台设置了备份一体机。可为云内的云主机创建备份（备份内容包括云服务器的配置规格，系统盘和数据盘的数据），利用备份数据恢复云主机业务数据，最大限度保障用户数据的安全性和正确性，确保业务安全。</w:t>
      </w:r>
    </w:p>
    <w:p>
      <w:r>
        <w:rPr>
          <w:rFonts w:hint="eastAsia"/>
        </w:rPr>
        <w:t>业务备份区使用既有的云资源设备，本次需配合分配及使用工作。</w:t>
      </w:r>
    </w:p>
    <w:p/>
    <w:p>
      <w:pPr>
        <w:pStyle w:val="5"/>
      </w:pPr>
      <w:bookmarkStart w:id="143" w:name="_Toc6740"/>
      <w:bookmarkStart w:id="144" w:name="_Toc3837"/>
      <w:bookmarkStart w:id="145" w:name="_Toc24072"/>
      <w:r>
        <w:rPr>
          <w:rFonts w:hint="eastAsia"/>
        </w:rPr>
        <w:t>终端接入区</w:t>
      </w:r>
      <w:bookmarkEnd w:id="143"/>
      <w:bookmarkEnd w:id="144"/>
      <w:bookmarkEnd w:id="145"/>
    </w:p>
    <w:p>
      <w:r>
        <w:t>终端接入区为各业务应用的工作站</w:t>
      </w:r>
      <w:r>
        <w:rPr>
          <w:rFonts w:hint="eastAsia"/>
        </w:rPr>
        <w:t>、大屏幕等</w:t>
      </w:r>
      <w:r>
        <w:t>提供接入。</w:t>
      </w:r>
      <w:r>
        <w:rPr>
          <w:rFonts w:hint="eastAsia"/>
        </w:rPr>
        <w:t>在终端接入区配置终端接入交换机。</w:t>
      </w:r>
    </w:p>
    <w:p>
      <w:pPr>
        <w:rPr>
          <w:bCs/>
        </w:rPr>
      </w:pPr>
      <w:r>
        <w:rPr>
          <w:rFonts w:hint="eastAsia"/>
        </w:rPr>
        <w:t>终端接入区使用既有的交换机，本次涉及工作站、大屏幕的接入，接入所需的光模块包含在投标总价中。</w:t>
      </w:r>
    </w:p>
    <w:p>
      <w:pPr>
        <w:pStyle w:val="5"/>
      </w:pPr>
      <w:bookmarkStart w:id="146" w:name="_Toc30569"/>
      <w:r>
        <w:rPr>
          <w:rFonts w:hint="eastAsia"/>
        </w:rPr>
        <w:t>站段场接入区和数据中心互联区</w:t>
      </w:r>
      <w:bookmarkEnd w:id="146"/>
    </w:p>
    <w:p>
      <w:r>
        <w:rPr>
          <w:rFonts w:hint="eastAsia"/>
        </w:rPr>
        <w:t>数据中心互联区提供各控制中心与万胜围、</w:t>
      </w:r>
      <w:r>
        <w:t>赤沙控制中心</w:t>
      </w:r>
      <w:r>
        <w:rPr>
          <w:rFonts w:hint="eastAsia"/>
        </w:rPr>
        <w:t>的互联互通；站段场接入区提供</w:t>
      </w:r>
      <w:r>
        <w:t>万胜围</w:t>
      </w:r>
      <w:r>
        <w:rPr>
          <w:rFonts w:hint="eastAsia"/>
        </w:rPr>
        <w:t>、赤沙和各接入线路车站、停车场、车辆段</w:t>
      </w:r>
      <w:r>
        <w:t>、控制中心云节点</w:t>
      </w:r>
      <w:r>
        <w:rPr>
          <w:rFonts w:hint="eastAsia"/>
        </w:rPr>
        <w:t>的联通。采用两台高性能交换机做出口网关，各业务系统之间通过网络隧道技术实现安全隔离，并设置冗余的出口防火墙，为云资源</w:t>
      </w:r>
      <w:r>
        <w:t>中心</w:t>
      </w:r>
      <w:r>
        <w:rPr>
          <w:rFonts w:hint="eastAsia"/>
        </w:rPr>
        <w:t>和骨干网之间的流量提供安全防护，确保各业务系统的数据安全性。</w:t>
      </w:r>
    </w:p>
    <w:p>
      <w:r>
        <w:rPr>
          <w:rFonts w:hint="eastAsia"/>
        </w:rPr>
        <w:t>本工程复用站段场接入区和数据中心互联区设备，投标人需负责本工程实施过程中涉及的设备配置及调试工作，在与既有交换机及防火墙对接过程中所涉及的端口及模块包含在投标总价中。</w:t>
      </w:r>
    </w:p>
    <w:p>
      <w:pPr>
        <w:pStyle w:val="5"/>
      </w:pPr>
      <w:bookmarkStart w:id="147" w:name="_Toc11296"/>
      <w:r>
        <w:rPr>
          <w:rFonts w:hint="eastAsia"/>
        </w:rPr>
        <w:t>外联区</w:t>
      </w:r>
      <w:bookmarkEnd w:id="147"/>
    </w:p>
    <w:p>
      <w:r>
        <w:rPr>
          <w:rFonts w:hint="eastAsia"/>
        </w:rPr>
        <w:t>既有云平台设置外联区作为云资源中心和外部单位之间的安全缓冲。目前外联区已设置了冗余的交换机和防火墙，本工程需在已设置的交换机和防火墙的基础上补充单向光闸及数据安全交换设备，从而满足综合业务生产云平台与管理云平台之间的数据交互需求，在与既有交换机及防火墙对接过程中所涉及的端口及模块包含在投标总价中。且投标人应负责综合业务生产云平台与管理云平台之间网络连通涉及的调试工作。</w:t>
      </w:r>
    </w:p>
    <w:p>
      <w:pPr>
        <w:pStyle w:val="5"/>
      </w:pPr>
      <w:bookmarkStart w:id="148" w:name="_Toc31304"/>
      <w:bookmarkStart w:id="149" w:name="_Toc4199"/>
      <w:bookmarkStart w:id="150" w:name="_Toc12125"/>
      <w:r>
        <w:rPr>
          <w:rFonts w:hint="eastAsia"/>
        </w:rPr>
        <w:t>互联网出口区</w:t>
      </w:r>
      <w:bookmarkEnd w:id="148"/>
      <w:bookmarkEnd w:id="149"/>
      <w:bookmarkEnd w:id="150"/>
    </w:p>
    <w:p>
      <w:r>
        <w:rPr>
          <w:rFonts w:hint="eastAsia"/>
        </w:rPr>
        <w:t>本次新增设置互联网出口区作为云资源中心和互联网之间的安全缓冲，满足综合业务生产云平台承载业务访问互联网的需求。该区域设置冗余的抗DDOS设备、防火墙、网闸等设备。</w:t>
      </w:r>
    </w:p>
    <w:p>
      <w:r>
        <w:t>投标人须</w:t>
      </w:r>
      <w:r>
        <w:rPr>
          <w:rFonts w:hint="eastAsia"/>
        </w:rPr>
        <w:t>根据本次互联网出口区的特点提出在综合业务生产云平台上增设互联网出口区并满足业务互联网访问需求的专题方案，并列出方案中涉及到的软、硬件设备并进行报价，此报价计入投标总价中。</w:t>
      </w:r>
    </w:p>
    <w:p>
      <w:pPr>
        <w:pStyle w:val="5"/>
      </w:pPr>
      <w:bookmarkStart w:id="151" w:name="_Toc28948"/>
      <w:bookmarkStart w:id="152" w:name="_Toc6745"/>
      <w:bookmarkStart w:id="153" w:name="_Toc31345"/>
      <w:r>
        <w:t>DCI互联区</w:t>
      </w:r>
      <w:bookmarkEnd w:id="151"/>
      <w:bookmarkEnd w:id="152"/>
      <w:bookmarkEnd w:id="153"/>
    </w:p>
    <w:p>
      <w:r>
        <w:rPr>
          <w:rFonts w:hint="eastAsia"/>
        </w:rPr>
        <w:t>满足万胜围资源中心与赤沙资源中心互联互通需求，在DCI互联区设置DCI交换机。该区域使用既有已设置设备。</w:t>
      </w:r>
    </w:p>
    <w:p/>
    <w:p>
      <w:pPr>
        <w:pStyle w:val="4"/>
      </w:pPr>
      <w:bookmarkStart w:id="154" w:name="_Toc2985"/>
      <w:r>
        <w:rPr>
          <w:rFonts w:hint="eastAsia"/>
        </w:rPr>
        <w:t>控制中心云节点方案</w:t>
      </w:r>
      <w:bookmarkEnd w:id="154"/>
    </w:p>
    <w:p>
      <w:r>
        <w:rPr>
          <w:rFonts w:hint="eastAsia"/>
        </w:rPr>
        <w:t>综合业务生产云平台在控制中心云节点设置了冗余的交换机和防火墙设备，并通过网络隧道技术和防火墙虚拟化功能，实现本地各业务系统物理上融合承载，逻辑上从控制中心云节点到各数据中心端到端的安全隔离。</w:t>
      </w:r>
    </w:p>
    <w:p>
      <w:r>
        <w:rPr>
          <w:rFonts w:hint="eastAsia"/>
        </w:rPr>
        <w:t>本工程对既有控制中心(包括陇枕、镇龙、大石、赤沙)云节点进行扩展，满足线网指挥系统对KVM、ATS等设备系统的接入需求。本次与既有交换机对接扩展涉及到的端口及模块包含在投标总价中。</w:t>
      </w:r>
    </w:p>
    <w:p>
      <w:pPr>
        <w:pStyle w:val="3"/>
      </w:pPr>
      <w:bookmarkStart w:id="155" w:name="_Toc12015"/>
      <w:r>
        <w:rPr>
          <w:rFonts w:hint="eastAsia"/>
        </w:rPr>
        <w:t>安全等保要求</w:t>
      </w:r>
      <w:bookmarkEnd w:id="155"/>
    </w:p>
    <w:p>
      <w:r>
        <w:rPr>
          <w:rFonts w:hint="eastAsia"/>
        </w:rPr>
        <w:t>本项目安全保护应满足以下要求：本项目安全体系整体(即本次对既有综合业务生产云平台进行扩容后的整体内容)按安全等级保护三级标准建设，投标人应提供等级保护三级标准的安全解决方案并整体达到等保要求。投标人应与本项目实施阶段综合业务生产云平台的等保测评负责主体单位配合，使本次增加软硬件设备后整体能够满足等级保护三级要求，到本次扩容设备正式移交运营单位前，所有配合所需的费用包含在投标总价中。</w:t>
      </w:r>
    </w:p>
    <w:p>
      <w:r>
        <w:rPr>
          <w:rFonts w:hint="eastAsia"/>
        </w:rPr>
        <w:t>云平台信息安全基于</w:t>
      </w:r>
      <w:r>
        <w:t>《</w:t>
      </w:r>
      <w:r>
        <w:rPr>
          <w:rFonts w:hint="eastAsia"/>
        </w:rPr>
        <w:t>信息</w:t>
      </w:r>
      <w:r>
        <w:t>安全技术</w:t>
      </w:r>
      <w:r>
        <w:rPr>
          <w:rFonts w:hint="eastAsia"/>
        </w:rPr>
        <w:t xml:space="preserve"> 网络</w:t>
      </w:r>
      <w:r>
        <w:t>安全等级保护基本要求》</w:t>
      </w:r>
      <w:r>
        <w:rPr>
          <w:rFonts w:hint="eastAsia"/>
        </w:rPr>
        <w:t xml:space="preserve">GB/T </w:t>
      </w:r>
      <w:r>
        <w:t>22239</w:t>
      </w:r>
      <w:r>
        <w:rPr>
          <w:rFonts w:hint="eastAsia"/>
        </w:rPr>
        <w:t>-2019，在</w:t>
      </w:r>
      <w:r>
        <w:t>物理和环境安全、网络和通信安全、设备和计算安全、</w:t>
      </w:r>
      <w:r>
        <w:rPr>
          <w:rFonts w:hint="eastAsia"/>
        </w:rPr>
        <w:t>应用</w:t>
      </w:r>
      <w:r>
        <w:t>和数据安全、安全策略和管理</w:t>
      </w:r>
      <w:r>
        <w:rPr>
          <w:rFonts w:hint="eastAsia"/>
        </w:rPr>
        <w:t>制度、</w:t>
      </w:r>
      <w:r>
        <w:t>安全</w:t>
      </w:r>
      <w:r>
        <w:rPr>
          <w:rFonts w:hint="eastAsia"/>
        </w:rPr>
        <w:t>管理</w:t>
      </w:r>
      <w:r>
        <w:t>机构和人员、安全</w:t>
      </w:r>
      <w:r>
        <w:rPr>
          <w:rFonts w:hint="eastAsia"/>
        </w:rPr>
        <w:t>建设</w:t>
      </w:r>
      <w:r>
        <w:t>管理</w:t>
      </w:r>
      <w:r>
        <w:rPr>
          <w:rFonts w:hint="eastAsia"/>
        </w:rPr>
        <w:t>、</w:t>
      </w:r>
      <w:r>
        <w:t>安全运维管理等方面</w:t>
      </w:r>
      <w:r>
        <w:rPr>
          <w:rFonts w:hint="eastAsia"/>
        </w:rPr>
        <w:t>采取</w:t>
      </w:r>
      <w:r>
        <w:t>必要</w:t>
      </w:r>
      <w:r>
        <w:rPr>
          <w:rFonts w:hint="eastAsia"/>
        </w:rPr>
        <w:t>的</w:t>
      </w:r>
      <w:r>
        <w:t>措施</w:t>
      </w:r>
      <w:r>
        <w:rPr>
          <w:rFonts w:hint="eastAsia"/>
        </w:rPr>
        <w:t>以使本项目</w:t>
      </w:r>
      <w:r>
        <w:t>达到</w:t>
      </w:r>
      <w:r>
        <w:rPr>
          <w:rFonts w:hint="eastAsia"/>
        </w:rPr>
        <w:t>信息</w:t>
      </w:r>
      <w:r>
        <w:t>安全</w:t>
      </w:r>
      <w:r>
        <w:rPr>
          <w:rFonts w:hint="eastAsia"/>
        </w:rPr>
        <w:t>等级</w:t>
      </w:r>
      <w:r>
        <w:t>保护三级的要求</w:t>
      </w:r>
      <w:r>
        <w:rPr>
          <w:rFonts w:hint="eastAsia"/>
        </w:rPr>
        <w:t>。</w:t>
      </w:r>
    </w:p>
    <w:p>
      <w:r>
        <w:rPr>
          <w:rFonts w:hint="eastAsia"/>
        </w:rPr>
        <w:t>投标人提供的信息安全产品应具有公安部信息安全产品检测中心或公安部计算机信息系统安全产品质量监督检验中心或国家网络与信息系统安全产品质量监督检验中心等部门出具的检测报告，</w:t>
      </w:r>
      <w:r>
        <w:t>提供</w:t>
      </w:r>
      <w:r>
        <w:rPr>
          <w:rFonts w:hint="eastAsia"/>
        </w:rPr>
        <w:t>盖章</w:t>
      </w:r>
      <w:r>
        <w:t>的</w:t>
      </w:r>
      <w:r>
        <w:rPr>
          <w:rFonts w:hint="eastAsia"/>
        </w:rPr>
        <w:t>复印件</w:t>
      </w:r>
      <w:r>
        <w:t>。</w:t>
      </w:r>
    </w:p>
    <w:p>
      <w:r>
        <w:rPr>
          <w:rFonts w:hint="eastAsia"/>
        </w:rPr>
        <w:t>投标人</w:t>
      </w:r>
      <w:r>
        <w:t>在投标文件中应</w:t>
      </w:r>
      <w:r>
        <w:rPr>
          <w:rFonts w:hint="eastAsia"/>
        </w:rPr>
        <w:t>提供整套</w:t>
      </w:r>
      <w:r>
        <w:t>信息安全及网络管理系统</w:t>
      </w:r>
      <w:r>
        <w:rPr>
          <w:rFonts w:hint="eastAsia"/>
        </w:rPr>
        <w:t>完整</w:t>
      </w:r>
      <w:r>
        <w:t>软、</w:t>
      </w:r>
      <w:r>
        <w:rPr>
          <w:rFonts w:hint="eastAsia"/>
        </w:rPr>
        <w:t>硬件</w:t>
      </w:r>
      <w:r>
        <w:t>配置</w:t>
      </w:r>
      <w:r>
        <w:rPr>
          <w:rFonts w:hint="eastAsia"/>
        </w:rPr>
        <w:t>方案</w:t>
      </w:r>
      <w:r>
        <w:t>，</w:t>
      </w:r>
      <w:r>
        <w:rPr>
          <w:rFonts w:hint="eastAsia"/>
        </w:rPr>
        <w:t>系统</w:t>
      </w:r>
      <w:r>
        <w:t>配置应满足本系统</w:t>
      </w:r>
      <w:r>
        <w:rPr>
          <w:rFonts w:hint="eastAsia"/>
        </w:rPr>
        <w:t>网络</w:t>
      </w:r>
      <w:r>
        <w:t>信息安全三级的需求，请投标人结合投标产品特点</w:t>
      </w:r>
      <w:r>
        <w:rPr>
          <w:rFonts w:hint="eastAsia"/>
        </w:rPr>
        <w:t>，细化</w:t>
      </w:r>
      <w:r>
        <w:t>设备开项清单，相关费用均包含在投标总价中</w:t>
      </w:r>
      <w:r>
        <w:rPr>
          <w:rFonts w:hint="eastAsia"/>
        </w:rPr>
        <w:t>。</w:t>
      </w:r>
    </w:p>
    <w:p>
      <w:r>
        <w:rPr>
          <w:rFonts w:hint="eastAsia"/>
        </w:rPr>
        <w:t>信息安全设备厂商应是发展稳健、专业的安全公司，具备为广州地铁持续服务的能力，投标人应提供原厂商的持续服务能力承诺函。</w:t>
      </w:r>
    </w:p>
    <w:p/>
    <w:p/>
    <w:p>
      <w:pPr>
        <w:pStyle w:val="3"/>
      </w:pPr>
      <w:bookmarkStart w:id="156" w:name="_Toc6074"/>
      <w:r>
        <w:rPr>
          <w:rFonts w:hint="eastAsia"/>
        </w:rPr>
        <w:t>综合业务生产云平台功能</w:t>
      </w:r>
      <w:bookmarkEnd w:id="156"/>
    </w:p>
    <w:p>
      <w:pPr>
        <w:pStyle w:val="89"/>
        <w:ind w:firstLine="420"/>
        <w:rPr>
          <w:rFonts w:hint="default" w:ascii="Times New Roman" w:hAnsi="Times New Roman"/>
          <w:sz w:val="21"/>
          <w:szCs w:val="21"/>
          <w:lang w:eastAsia="zh-CN"/>
        </w:rPr>
      </w:pPr>
      <w:r>
        <w:rPr>
          <w:rFonts w:hint="default"/>
          <w:sz w:val="21"/>
          <w:szCs w:val="21"/>
          <w:lang w:eastAsia="zh-CN"/>
        </w:rPr>
        <w:t>云平台需具备为本工程项目业务系统提供计算、存储、网络等基础资源的功能</w:t>
      </w:r>
      <w:r>
        <w:rPr>
          <w:sz w:val="21"/>
          <w:szCs w:val="21"/>
          <w:lang w:eastAsia="zh-CN"/>
        </w:rPr>
        <w:t>,。既有综合业务生产云平台具备的主要功能如下：</w:t>
      </w:r>
    </w:p>
    <w:p>
      <w:pPr>
        <w:pStyle w:val="29"/>
        <w:numPr>
          <w:ilvl w:val="0"/>
          <w:numId w:val="15"/>
        </w:numPr>
        <w:rPr>
          <w:sz w:val="21"/>
        </w:rPr>
      </w:pPr>
      <w:r>
        <w:rPr>
          <w:rFonts w:hint="eastAsia"/>
          <w:sz w:val="21"/>
        </w:rPr>
        <w:t>可监控并查看云平台上虚拟机和物理机的运行状态，采集虚拟机和物理机的CPU利用率、内存利用率、网络IO、硬盘IO和硬盘利用率，对采集到的数据，以曲线图或直方图等图形方式展现，为管理员进行优化决策提供依据，对这些指标设计门限值，超过一定门限的给予告警提示信息，对云平台的优化给予建议。</w:t>
      </w:r>
    </w:p>
    <w:p>
      <w:pPr>
        <w:pStyle w:val="29"/>
        <w:numPr>
          <w:ilvl w:val="0"/>
          <w:numId w:val="15"/>
        </w:numPr>
        <w:rPr>
          <w:sz w:val="21"/>
        </w:rPr>
      </w:pPr>
      <w:r>
        <w:rPr>
          <w:rFonts w:hint="eastAsia"/>
          <w:sz w:val="21"/>
        </w:rPr>
        <w:t>可监控并查看各个组件服务的运行状态；</w:t>
      </w:r>
    </w:p>
    <w:p>
      <w:pPr>
        <w:pStyle w:val="29"/>
        <w:numPr>
          <w:ilvl w:val="0"/>
          <w:numId w:val="15"/>
        </w:numPr>
        <w:rPr>
          <w:sz w:val="21"/>
        </w:rPr>
      </w:pPr>
      <w:r>
        <w:rPr>
          <w:rFonts w:hint="eastAsia"/>
          <w:sz w:val="21"/>
        </w:rPr>
        <w:t>可依据基础硬件资源的部署整合形成多级资源池,各类型资源池向上提供开放管理接口接入到资源池管理平台，由资源池管理平台完成该</w:t>
      </w:r>
      <w:r>
        <w:rPr>
          <w:rFonts w:hint="eastAsia"/>
          <w:bCs/>
          <w:sz w:val="21"/>
        </w:rPr>
        <w:t>云资源</w:t>
      </w:r>
      <w:r>
        <w:rPr>
          <w:rFonts w:hint="eastAsia"/>
          <w:sz w:val="21"/>
        </w:rPr>
        <w:t>中心内所有基础设施资源的集中管理、调度、运营、监控。</w:t>
      </w:r>
    </w:p>
    <w:p>
      <w:pPr>
        <w:pStyle w:val="29"/>
        <w:numPr>
          <w:ilvl w:val="0"/>
          <w:numId w:val="15"/>
        </w:numPr>
        <w:rPr>
          <w:sz w:val="21"/>
        </w:rPr>
      </w:pPr>
      <w:r>
        <w:rPr>
          <w:rFonts w:hint="eastAsia"/>
          <w:sz w:val="21"/>
        </w:rPr>
        <w:t>具备对计算、存储等各类资源的调度、编排、弹性伸缩等能力，提供对各</w:t>
      </w:r>
      <w:r>
        <w:rPr>
          <w:rFonts w:hint="eastAsia"/>
          <w:bCs/>
          <w:sz w:val="21"/>
        </w:rPr>
        <w:t>云资源</w:t>
      </w:r>
      <w:r>
        <w:rPr>
          <w:rFonts w:hint="eastAsia"/>
          <w:sz w:val="21"/>
        </w:rPr>
        <w:t>中心的统一监控能力，包括监控、告警、日志等的管理。</w:t>
      </w:r>
    </w:p>
    <w:p>
      <w:pPr>
        <w:pStyle w:val="29"/>
        <w:numPr>
          <w:ilvl w:val="0"/>
          <w:numId w:val="15"/>
        </w:numPr>
        <w:rPr>
          <w:sz w:val="21"/>
        </w:rPr>
      </w:pPr>
      <w:r>
        <w:rPr>
          <w:rFonts w:hint="eastAsia"/>
          <w:sz w:val="21"/>
        </w:rPr>
        <w:t>应支持用户自定义条件查询日志，并可按条件查询日志统计情况，查询条件包括但不限于时间段/分钟/小时/天。</w:t>
      </w:r>
    </w:p>
    <w:p>
      <w:pPr>
        <w:pStyle w:val="29"/>
        <w:numPr>
          <w:ilvl w:val="0"/>
          <w:numId w:val="15"/>
        </w:numPr>
        <w:rPr>
          <w:sz w:val="21"/>
        </w:rPr>
      </w:pPr>
      <w:r>
        <w:rPr>
          <w:rFonts w:hint="eastAsia"/>
          <w:sz w:val="21"/>
        </w:rPr>
        <w:t>能对云平台云计算资源进行统一管理，包括但不限于下列功能：</w:t>
      </w:r>
    </w:p>
    <w:p>
      <w:pPr>
        <w:pStyle w:val="29"/>
        <w:numPr>
          <w:ilvl w:val="0"/>
          <w:numId w:val="16"/>
        </w:numPr>
        <w:rPr>
          <w:sz w:val="21"/>
        </w:rPr>
      </w:pPr>
      <w:r>
        <w:rPr>
          <w:rFonts w:hint="eastAsia"/>
          <w:sz w:val="21"/>
        </w:rPr>
        <w:t>支持虚拟机全生命周期管理，包括：创建、删除、启动、停止、重启等；</w:t>
      </w:r>
    </w:p>
    <w:p>
      <w:pPr>
        <w:pStyle w:val="29"/>
        <w:numPr>
          <w:ilvl w:val="0"/>
          <w:numId w:val="16"/>
        </w:numPr>
        <w:rPr>
          <w:sz w:val="21"/>
        </w:rPr>
      </w:pPr>
      <w:r>
        <w:rPr>
          <w:rFonts w:hint="eastAsia"/>
          <w:sz w:val="21"/>
        </w:rPr>
        <w:t>支持虚拟机模板全生命周期管理，包括：模板创建、删除、修改，通过模板创建虚拟机等；</w:t>
      </w:r>
    </w:p>
    <w:p>
      <w:pPr>
        <w:pStyle w:val="29"/>
        <w:numPr>
          <w:ilvl w:val="0"/>
          <w:numId w:val="16"/>
        </w:numPr>
        <w:rPr>
          <w:sz w:val="21"/>
        </w:rPr>
      </w:pPr>
      <w:r>
        <w:rPr>
          <w:rFonts w:hint="eastAsia"/>
          <w:sz w:val="21"/>
        </w:rPr>
        <w:t>支持资源集群管理，包括集群创建、集群删除、集群扩容、集群减容、集群查询等；</w:t>
      </w:r>
    </w:p>
    <w:p>
      <w:pPr>
        <w:pStyle w:val="29"/>
        <w:numPr>
          <w:ilvl w:val="0"/>
          <w:numId w:val="16"/>
        </w:numPr>
        <w:rPr>
          <w:sz w:val="21"/>
        </w:rPr>
      </w:pPr>
      <w:r>
        <w:rPr>
          <w:rFonts w:hint="eastAsia"/>
          <w:sz w:val="21"/>
        </w:rPr>
        <w:t>应支持虚拟机集群根据策略进行弹性伸缩；</w:t>
      </w:r>
    </w:p>
    <w:p>
      <w:pPr>
        <w:pStyle w:val="29"/>
        <w:numPr>
          <w:ilvl w:val="0"/>
          <w:numId w:val="16"/>
        </w:numPr>
        <w:rPr>
          <w:sz w:val="21"/>
        </w:rPr>
      </w:pPr>
      <w:r>
        <w:rPr>
          <w:rFonts w:hint="eastAsia"/>
          <w:sz w:val="21"/>
        </w:rPr>
        <w:t>支持对计算、存储、网络、数据库等多种资源池进行统一调度和管理；</w:t>
      </w:r>
    </w:p>
    <w:p>
      <w:pPr>
        <w:pStyle w:val="29"/>
        <w:numPr>
          <w:ilvl w:val="0"/>
          <w:numId w:val="16"/>
        </w:numPr>
        <w:rPr>
          <w:sz w:val="21"/>
        </w:rPr>
      </w:pPr>
      <w:r>
        <w:rPr>
          <w:rFonts w:hint="eastAsia"/>
          <w:sz w:val="21"/>
        </w:rPr>
        <w:t>支持对主备云资源中心的资源进行统一调度和管理；</w:t>
      </w:r>
    </w:p>
    <w:p>
      <w:pPr>
        <w:pStyle w:val="29"/>
        <w:numPr>
          <w:ilvl w:val="0"/>
          <w:numId w:val="16"/>
        </w:numPr>
        <w:rPr>
          <w:sz w:val="21"/>
        </w:rPr>
      </w:pPr>
      <w:r>
        <w:rPr>
          <w:rFonts w:hint="eastAsia"/>
          <w:sz w:val="21"/>
        </w:rPr>
        <w:t>兼容主流厂商的计算、存储、网络设备(包括国产化设备)，对外呈现统一的资源；</w:t>
      </w:r>
    </w:p>
    <w:p>
      <w:pPr>
        <w:pStyle w:val="29"/>
        <w:numPr>
          <w:ilvl w:val="0"/>
          <w:numId w:val="16"/>
        </w:numPr>
        <w:rPr>
          <w:sz w:val="21"/>
        </w:rPr>
      </w:pPr>
      <w:r>
        <w:rPr>
          <w:rFonts w:hint="eastAsia"/>
          <w:sz w:val="21"/>
        </w:rPr>
        <w:t>采用主流虚拟化技术，如VMware、Hyper-V、KVM等；</w:t>
      </w:r>
    </w:p>
    <w:p>
      <w:pPr>
        <w:pStyle w:val="29"/>
        <w:numPr>
          <w:ilvl w:val="0"/>
          <w:numId w:val="15"/>
        </w:numPr>
        <w:rPr>
          <w:sz w:val="21"/>
        </w:rPr>
      </w:pPr>
      <w:r>
        <w:rPr>
          <w:rFonts w:hint="eastAsia"/>
          <w:sz w:val="21"/>
        </w:rPr>
        <w:t>能够构建统一管理平台，整合云服务管理、资源管理、运维管理等功能，为IT运维、虚拟化资源及云服务的统一管控提供技术支撑。</w:t>
      </w:r>
    </w:p>
    <w:p>
      <w:pPr>
        <w:pStyle w:val="29"/>
        <w:numPr>
          <w:ilvl w:val="0"/>
          <w:numId w:val="15"/>
        </w:numPr>
        <w:rPr>
          <w:sz w:val="21"/>
        </w:rPr>
      </w:pPr>
      <w:r>
        <w:rPr>
          <w:rFonts w:hint="eastAsia"/>
          <w:sz w:val="21"/>
        </w:rPr>
        <w:t>构建开发运维一体化环境，持续集成、持续交付和在线的灰度升级。</w:t>
      </w:r>
    </w:p>
    <w:p>
      <w:pPr>
        <w:pStyle w:val="29"/>
        <w:numPr>
          <w:ilvl w:val="0"/>
          <w:numId w:val="15"/>
        </w:numPr>
        <w:rPr>
          <w:sz w:val="21"/>
        </w:rPr>
      </w:pPr>
      <w:r>
        <w:rPr>
          <w:rFonts w:hint="eastAsia"/>
          <w:sz w:val="21"/>
        </w:rPr>
        <w:t>云平台管理具备自动化部署及跨集群运行的统一管理，具备应用上线管理、软件服务生命周期管理、数据隐私安全管理等传统管理机制。</w:t>
      </w:r>
    </w:p>
    <w:p>
      <w:pPr>
        <w:pStyle w:val="3"/>
      </w:pPr>
      <w:bookmarkStart w:id="157" w:name="_Toc25264"/>
      <w:r>
        <w:rPr>
          <w:rFonts w:hint="eastAsia"/>
        </w:rPr>
        <w:t>网络及安全配套设备技术要求</w:t>
      </w:r>
      <w:bookmarkEnd w:id="157"/>
    </w:p>
    <w:p>
      <w:r>
        <w:rPr>
          <w:rFonts w:hint="eastAsia"/>
        </w:rPr>
        <w:t>(1)设备应采用成熟可靠的产品。主要设备制造商应能满足本工程持续运维和升级的要求，要求制造商具备良好的生产制造能力、财务能力，所供货产品具备轨道交通成熟应用业绩，具备为广州地铁长期服务的能力,能为本工程提供优质的产品和服务。</w:t>
      </w:r>
    </w:p>
    <w:p>
      <w:r>
        <w:rPr>
          <w:rFonts w:hint="eastAsia"/>
        </w:rPr>
        <w:t>(2)主要设备(包交换机、防火墙等设备)供货商应具有3年以上生产、供货业绩。</w:t>
      </w:r>
    </w:p>
    <w:p>
      <w:pPr>
        <w:rPr>
          <w:szCs w:val="21"/>
        </w:rPr>
      </w:pPr>
      <w:r>
        <w:rPr>
          <w:rFonts w:hint="eastAsia"/>
          <w:szCs w:val="21"/>
        </w:rPr>
        <w:t>(3)所采用的设备应提供原厂出具的证明文件，证明文件上应包含供货设备的产品型号。</w:t>
      </w:r>
    </w:p>
    <w:p>
      <w:pPr>
        <w:pStyle w:val="29"/>
        <w:rPr>
          <w:sz w:val="21"/>
        </w:rPr>
      </w:pPr>
      <w:r>
        <w:rPr>
          <w:rFonts w:hint="eastAsia" w:ascii="Calibri" w:hAnsi="Calibri"/>
          <w:sz w:val="21"/>
          <w:szCs w:val="22"/>
        </w:rPr>
        <w:t>(4)</w:t>
      </w:r>
      <w:r>
        <w:rPr>
          <w:rFonts w:hint="eastAsia"/>
          <w:sz w:val="21"/>
        </w:rPr>
        <w:t>交换机等设备</w:t>
      </w:r>
      <w:r>
        <w:rPr>
          <w:sz w:val="21"/>
        </w:rPr>
        <w:t>应具有环境管理体系认证</w:t>
      </w:r>
      <w:r>
        <w:rPr>
          <w:rFonts w:hint="eastAsia"/>
          <w:sz w:val="21"/>
        </w:rPr>
        <w:t>、中国国家强制性产品认证等</w:t>
      </w:r>
      <w:r>
        <w:rPr>
          <w:sz w:val="21"/>
        </w:rPr>
        <w:t>（需提供证书复印件）；</w:t>
      </w:r>
    </w:p>
    <w:p>
      <w:pPr>
        <w:pStyle w:val="29"/>
        <w:rPr>
          <w:sz w:val="21"/>
        </w:rPr>
      </w:pPr>
      <w:r>
        <w:rPr>
          <w:rFonts w:hint="eastAsia" w:ascii="Calibri" w:hAnsi="Calibri"/>
          <w:sz w:val="21"/>
          <w:szCs w:val="22"/>
        </w:rPr>
        <w:t>(5)</w:t>
      </w:r>
      <w:r>
        <w:rPr>
          <w:sz w:val="21"/>
        </w:rPr>
        <w:t>投标</w:t>
      </w:r>
      <w:r>
        <w:rPr>
          <w:rFonts w:hint="eastAsia"/>
          <w:sz w:val="21"/>
        </w:rPr>
        <w:t>安全产品(防火墙、抗DDos设备等)</w:t>
      </w:r>
      <w:r>
        <w:rPr>
          <w:sz w:val="21"/>
        </w:rPr>
        <w:t>通过公安部信息安全检测中心安全检测，产品获得公安部颁发的《计算机信息系统安全专用产品销售许可证》；</w:t>
      </w:r>
    </w:p>
    <w:p>
      <w:pPr>
        <w:pStyle w:val="29"/>
        <w:rPr>
          <w:sz w:val="21"/>
        </w:rPr>
      </w:pPr>
      <w:r>
        <w:rPr>
          <w:rFonts w:hint="eastAsia" w:ascii="Calibri" w:hAnsi="Calibri"/>
          <w:sz w:val="21"/>
          <w:szCs w:val="22"/>
        </w:rPr>
        <w:t>(6)</w:t>
      </w:r>
      <w:r>
        <w:rPr>
          <w:rFonts w:hint="eastAsia"/>
          <w:sz w:val="21"/>
        </w:rPr>
        <w:t>网络及</w:t>
      </w:r>
      <w:r>
        <w:rPr>
          <w:sz w:val="21"/>
        </w:rPr>
        <w:t>安全设备厂商应具备：TL9000、ISO27001、ISO20000管理体系认证资质；</w:t>
      </w:r>
      <w:r>
        <w:rPr>
          <w:rFonts w:hint="eastAsia"/>
          <w:sz w:val="21"/>
        </w:rPr>
        <w:t>安全设备</w:t>
      </w:r>
      <w:r>
        <w:rPr>
          <w:sz w:val="21"/>
        </w:rPr>
        <w:t>须具有成熟的与云管理平台自动化对接的方案及</w:t>
      </w:r>
      <w:r>
        <w:rPr>
          <w:rFonts w:hint="eastAsia"/>
          <w:sz w:val="21"/>
        </w:rPr>
        <w:t>案例，且需纳入既有云平台进行统一管理</w:t>
      </w:r>
      <w:r>
        <w:rPr>
          <w:sz w:val="21"/>
        </w:rPr>
        <w:t>；</w:t>
      </w:r>
    </w:p>
    <w:p>
      <w:r>
        <w:rPr>
          <w:rFonts w:hint="eastAsia"/>
        </w:rPr>
        <w:t>(7)投标人需提供网络及安全配套设备从设备到货检查起至质保期结束的原厂免费保修，包括但不限以下设备：交换机、防火墙等。投标人在投标时提供原厂家出具的从设备到货检查起至质保期结束的免费保修承诺。</w:t>
      </w:r>
    </w:p>
    <w:p>
      <w:r>
        <w:rPr>
          <w:rFonts w:hint="eastAsia"/>
        </w:rPr>
        <w:t>本节所描述的是软硬件要求的最低指标，投标人可根据系统计算提出更好的技术指标。投标人应确保所提供的软硬件是当前先进的主流产品。在设备供货时，投标人应提供当时先进的主流产品。</w:t>
      </w:r>
    </w:p>
    <w:p>
      <w:pPr>
        <w:pStyle w:val="4"/>
      </w:pPr>
      <w:bookmarkStart w:id="158" w:name="_Toc32563"/>
      <w:bookmarkStart w:id="159" w:name="_Toc11240"/>
      <w:bookmarkStart w:id="160" w:name="_Toc10184"/>
      <w:bookmarkStart w:id="161" w:name="_Toc14906"/>
      <w:r>
        <w:rPr>
          <w:rFonts w:hint="eastAsia"/>
        </w:rPr>
        <w:t>互联网区交换机</w:t>
      </w:r>
      <w:bookmarkEnd w:id="158"/>
      <w:bookmarkEnd w:id="159"/>
      <w:bookmarkEnd w:id="160"/>
      <w:bookmarkEnd w:id="161"/>
    </w:p>
    <w:p>
      <w:pPr>
        <w:pStyle w:val="29"/>
        <w:rPr>
          <w:sz w:val="21"/>
        </w:rPr>
      </w:pPr>
      <w:r>
        <w:rPr>
          <w:sz w:val="21"/>
        </w:rPr>
        <w:t>1）处理性能：交换容量≥2.5T bps，转发性能≥2000Mpps。</w:t>
      </w:r>
    </w:p>
    <w:p>
      <w:pPr>
        <w:pStyle w:val="29"/>
        <w:rPr>
          <w:rFonts w:ascii="Times New Roman" w:hAnsi="Times New Roman"/>
          <w:sz w:val="21"/>
        </w:rPr>
      </w:pPr>
      <w:r>
        <w:rPr>
          <w:rFonts w:ascii="Times New Roman" w:hAnsi="Times New Roman"/>
          <w:sz w:val="21"/>
        </w:rPr>
        <w:t>2）接口：</w:t>
      </w:r>
      <w:r>
        <w:rPr>
          <w:sz w:val="21"/>
          <w:lang w:bidi="ar"/>
        </w:rPr>
        <w:t>千兆/万兆自适应以太光口</w:t>
      </w:r>
      <w:r>
        <w:rPr>
          <w:rFonts w:ascii="Times New Roman" w:hAnsi="Times New Roman"/>
          <w:sz w:val="21"/>
        </w:rPr>
        <w:t>≥48个</w:t>
      </w:r>
      <w:r>
        <w:rPr>
          <w:rFonts w:hint="eastAsia" w:ascii="Times New Roman" w:hAnsi="Times New Roman"/>
          <w:sz w:val="21"/>
        </w:rPr>
        <w:t>，不少于6个</w:t>
      </w:r>
      <w:r>
        <w:rPr>
          <w:rFonts w:ascii="Times New Roman" w:hAnsi="Times New Roman"/>
          <w:sz w:val="21"/>
        </w:rPr>
        <w:t>100GE</w:t>
      </w:r>
      <w:r>
        <w:rPr>
          <w:rFonts w:hint="eastAsia" w:ascii="Times New Roman" w:hAnsi="Times New Roman"/>
          <w:sz w:val="21"/>
        </w:rPr>
        <w:t>或4</w:t>
      </w:r>
      <w:r>
        <w:rPr>
          <w:rFonts w:ascii="Times New Roman" w:hAnsi="Times New Roman"/>
          <w:sz w:val="21"/>
        </w:rPr>
        <w:t>0</w:t>
      </w:r>
      <w:r>
        <w:rPr>
          <w:rFonts w:hint="eastAsia" w:ascii="Times New Roman" w:hAnsi="Times New Roman"/>
          <w:sz w:val="21"/>
        </w:rPr>
        <w:t>G自适应光</w:t>
      </w:r>
      <w:r>
        <w:rPr>
          <w:rFonts w:ascii="Times New Roman" w:hAnsi="Times New Roman"/>
          <w:sz w:val="21"/>
        </w:rPr>
        <w:t>口</w:t>
      </w:r>
      <w:r>
        <w:rPr>
          <w:rFonts w:hint="eastAsia" w:ascii="Times New Roman" w:hAnsi="Times New Roman"/>
          <w:sz w:val="21"/>
        </w:rPr>
        <w:t>，</w:t>
      </w:r>
      <w:r>
        <w:rPr>
          <w:rFonts w:hint="eastAsia"/>
          <w:sz w:val="21"/>
        </w:rPr>
        <w:t>配置</w:t>
      </w:r>
      <w:r>
        <w:rPr>
          <w:sz w:val="21"/>
        </w:rPr>
        <w:t>≥</w:t>
      </w:r>
      <w:r>
        <w:rPr>
          <w:rFonts w:hint="eastAsia"/>
          <w:sz w:val="21"/>
        </w:rPr>
        <w:t>24</w:t>
      </w:r>
      <w:r>
        <w:rPr>
          <w:sz w:val="21"/>
        </w:rPr>
        <w:t>个万兆单模光模块</w:t>
      </w:r>
      <w:r>
        <w:rPr>
          <w:rFonts w:hint="eastAsia"/>
          <w:sz w:val="21"/>
        </w:rPr>
        <w:t>、24</w:t>
      </w:r>
      <w:r>
        <w:rPr>
          <w:sz w:val="21"/>
        </w:rPr>
        <w:t>个</w:t>
      </w:r>
      <w:r>
        <w:rPr>
          <w:rFonts w:hint="eastAsia"/>
          <w:sz w:val="21"/>
        </w:rPr>
        <w:t>千</w:t>
      </w:r>
      <w:r>
        <w:rPr>
          <w:sz w:val="21"/>
        </w:rPr>
        <w:t>兆单模光模块</w:t>
      </w:r>
      <w:r>
        <w:rPr>
          <w:rFonts w:ascii="Times New Roman" w:hAnsi="Times New Roman"/>
          <w:sz w:val="21"/>
        </w:rPr>
        <w:t>；</w:t>
      </w:r>
    </w:p>
    <w:p>
      <w:pPr>
        <w:pStyle w:val="29"/>
        <w:rPr>
          <w:sz w:val="21"/>
        </w:rPr>
      </w:pPr>
      <w:r>
        <w:rPr>
          <w:sz w:val="21"/>
        </w:rPr>
        <w:t>3）路由协议：实配路由功能包括但不限于静态路由、RIPv1/2、RIPng、OSPF、OSPFv3、ECMP、ISIS、ISISv6、BGP、BGP4+。</w:t>
      </w:r>
    </w:p>
    <w:p>
      <w:pPr>
        <w:pStyle w:val="29"/>
        <w:rPr>
          <w:sz w:val="21"/>
        </w:rPr>
      </w:pPr>
      <w:r>
        <w:rPr>
          <w:sz w:val="21"/>
        </w:rPr>
        <w:t>4）设备虚拟化要求：可实现多台虚拟成1台逻辑设备，实现跨设备端口聚合；</w:t>
      </w:r>
    </w:p>
    <w:p>
      <w:pPr>
        <w:pStyle w:val="29"/>
        <w:rPr>
          <w:sz w:val="21"/>
        </w:rPr>
      </w:pPr>
      <w:r>
        <w:rPr>
          <w:sz w:val="21"/>
        </w:rPr>
        <w:t>5）设备管理要求：SNMP V1/V2/V3；SSHv2；支持WEB网管；中文图形化管理；支持电源的告警功能；支持风扇、温度告警。</w:t>
      </w:r>
    </w:p>
    <w:p>
      <w:pPr>
        <w:pStyle w:val="29"/>
        <w:rPr>
          <w:sz w:val="21"/>
        </w:rPr>
      </w:pPr>
      <w:r>
        <w:rPr>
          <w:sz w:val="21"/>
        </w:rPr>
        <w:t>6）网络虚拟化要求:提供VXLAN二层、三层网关功能。</w:t>
      </w:r>
    </w:p>
    <w:p>
      <w:pPr>
        <w:pStyle w:val="4"/>
      </w:pPr>
      <w:bookmarkStart w:id="162" w:name="_Toc27357"/>
      <w:bookmarkStart w:id="163" w:name="_Toc24843"/>
      <w:bookmarkStart w:id="164" w:name="_Toc28942"/>
      <w:r>
        <w:rPr>
          <w:rFonts w:hint="eastAsia"/>
        </w:rPr>
        <w:t>控制中心接入交换机</w:t>
      </w:r>
      <w:bookmarkEnd w:id="162"/>
      <w:bookmarkEnd w:id="163"/>
      <w:bookmarkEnd w:id="164"/>
    </w:p>
    <w:p>
      <w:pPr>
        <w:pStyle w:val="29"/>
        <w:rPr>
          <w:sz w:val="21"/>
        </w:rPr>
      </w:pPr>
      <w:r>
        <w:rPr>
          <w:rFonts w:hint="eastAsia"/>
          <w:sz w:val="21"/>
        </w:rPr>
        <w:t>本</w:t>
      </w:r>
      <w:r>
        <w:rPr>
          <w:sz w:val="21"/>
        </w:rPr>
        <w:t>工程在</w:t>
      </w:r>
      <w:r>
        <w:rPr>
          <w:rFonts w:hint="eastAsia"/>
          <w:sz w:val="21"/>
        </w:rPr>
        <w:t>赤沙、</w:t>
      </w:r>
      <w:r>
        <w:rPr>
          <w:sz w:val="21"/>
        </w:rPr>
        <w:t>陇枕、镇龙、</w:t>
      </w:r>
      <w:r>
        <w:rPr>
          <w:rFonts w:hint="eastAsia"/>
          <w:sz w:val="21"/>
        </w:rPr>
        <w:t>大石控制中心</w:t>
      </w:r>
      <w:r>
        <w:rPr>
          <w:sz w:val="21"/>
        </w:rPr>
        <w:t>配置接入交换机</w:t>
      </w:r>
      <w:r>
        <w:rPr>
          <w:rFonts w:hint="eastAsia"/>
          <w:sz w:val="21"/>
        </w:rPr>
        <w:t>满足业务应用在控制中心的接入需求</w:t>
      </w:r>
      <w:r>
        <w:rPr>
          <w:sz w:val="21"/>
        </w:rPr>
        <w:t>。</w:t>
      </w:r>
    </w:p>
    <w:p>
      <w:pPr>
        <w:pStyle w:val="29"/>
        <w:rPr>
          <w:sz w:val="21"/>
        </w:rPr>
      </w:pPr>
      <w:r>
        <w:rPr>
          <w:sz w:val="21"/>
        </w:rPr>
        <w:t>控制中心接入交换机不低于以下要求：</w:t>
      </w:r>
    </w:p>
    <w:p>
      <w:pPr>
        <w:pStyle w:val="29"/>
        <w:rPr>
          <w:sz w:val="21"/>
        </w:rPr>
      </w:pPr>
      <w:r>
        <w:rPr>
          <w:sz w:val="21"/>
        </w:rPr>
        <w:t>1）处理性能：交换容量≥500Gbps，转发性能≥200Mpps；若所投设备在官方网站有多个技术指标，则统一以小指标为准。</w:t>
      </w:r>
    </w:p>
    <w:p>
      <w:pPr>
        <w:pStyle w:val="29"/>
        <w:rPr>
          <w:sz w:val="21"/>
        </w:rPr>
      </w:pPr>
      <w:r>
        <w:rPr>
          <w:sz w:val="21"/>
        </w:rPr>
        <w:t>2）接口：固化端口≥48个千兆/</w:t>
      </w:r>
      <w:r>
        <w:rPr>
          <w:rFonts w:hint="eastAsia"/>
          <w:sz w:val="21"/>
        </w:rPr>
        <w:t>百兆自适应</w:t>
      </w:r>
      <w:r>
        <w:rPr>
          <w:sz w:val="21"/>
        </w:rPr>
        <w:t>以太电口，≥4个千兆/万兆自适应以太光口</w:t>
      </w:r>
      <w:r>
        <w:rPr>
          <w:rFonts w:hint="eastAsia"/>
          <w:sz w:val="21"/>
        </w:rPr>
        <w:t>，支持一个扩展插槽，</w:t>
      </w:r>
      <w:r>
        <w:rPr>
          <w:sz w:val="21"/>
        </w:rPr>
        <w:t>可支持扩展≥2端口40GE以太光口；</w:t>
      </w:r>
      <w:r>
        <w:rPr>
          <w:rFonts w:hint="eastAsia"/>
          <w:sz w:val="21"/>
        </w:rPr>
        <w:t>配置</w:t>
      </w:r>
      <w:r>
        <w:rPr>
          <w:sz w:val="21"/>
        </w:rPr>
        <w:t>≥</w:t>
      </w:r>
      <w:r>
        <w:rPr>
          <w:rFonts w:hint="eastAsia"/>
          <w:sz w:val="21"/>
        </w:rPr>
        <w:t>4</w:t>
      </w:r>
      <w:r>
        <w:rPr>
          <w:sz w:val="21"/>
        </w:rPr>
        <w:t>个万兆单模光模块，一根堆叠线缆；</w:t>
      </w:r>
      <w:r>
        <w:rPr>
          <w:rFonts w:hint="eastAsia"/>
          <w:sz w:val="21"/>
        </w:rPr>
        <w:t>配置</w:t>
      </w:r>
      <w:r>
        <w:rPr>
          <w:sz w:val="21"/>
        </w:rPr>
        <w:t>模块化双电源</w:t>
      </w:r>
      <w:r>
        <w:rPr>
          <w:rFonts w:hint="eastAsia"/>
          <w:sz w:val="21"/>
        </w:rPr>
        <w:t>。</w:t>
      </w:r>
    </w:p>
    <w:p>
      <w:pPr>
        <w:pStyle w:val="29"/>
        <w:rPr>
          <w:sz w:val="21"/>
        </w:rPr>
      </w:pPr>
      <w:r>
        <w:rPr>
          <w:sz w:val="21"/>
        </w:rPr>
        <w:t>3）路由协议：支持静态路由、RIP V1/V2、OSPF</w:t>
      </w:r>
      <w:r>
        <w:rPr>
          <w:rFonts w:hint="eastAsia"/>
          <w:sz w:val="21"/>
        </w:rPr>
        <w:t>。</w:t>
      </w:r>
    </w:p>
    <w:p>
      <w:pPr>
        <w:pStyle w:val="29"/>
        <w:rPr>
          <w:sz w:val="21"/>
        </w:rPr>
      </w:pPr>
      <w:r>
        <w:rPr>
          <w:sz w:val="21"/>
        </w:rPr>
        <w:t>4）设备虚拟化要求：可实现多台虚拟成1台逻辑设备，实现跨设备端口聚合</w:t>
      </w:r>
      <w:r>
        <w:rPr>
          <w:rFonts w:hint="eastAsia"/>
          <w:sz w:val="21"/>
        </w:rPr>
        <w:t>。</w:t>
      </w:r>
    </w:p>
    <w:p>
      <w:pPr>
        <w:pStyle w:val="29"/>
        <w:rPr>
          <w:sz w:val="21"/>
        </w:rPr>
      </w:pPr>
      <w:r>
        <w:rPr>
          <w:sz w:val="21"/>
        </w:rPr>
        <w:t>5）设备管理要求：SNMP V1/V2/V3；SSHv2；支持WEB网管；中文图形化管理；支持电源的告警功能；支持风扇、温度告警</w:t>
      </w:r>
      <w:r>
        <w:rPr>
          <w:rFonts w:hint="eastAsia"/>
          <w:sz w:val="21"/>
        </w:rPr>
        <w:t>。</w:t>
      </w:r>
    </w:p>
    <w:p>
      <w:pPr>
        <w:pStyle w:val="29"/>
        <w:rPr>
          <w:sz w:val="21"/>
        </w:rPr>
      </w:pPr>
      <w:r>
        <w:rPr>
          <w:rFonts w:hint="eastAsia"/>
          <w:sz w:val="21"/>
        </w:rPr>
        <w:t>6）网络虚拟化要求:提供VXLAN二层、三层网关功能。</w:t>
      </w:r>
    </w:p>
    <w:p/>
    <w:p>
      <w:pPr>
        <w:pStyle w:val="4"/>
      </w:pPr>
      <w:bookmarkStart w:id="165" w:name="_Toc5160"/>
      <w:bookmarkStart w:id="166" w:name="_Toc9536"/>
      <w:bookmarkStart w:id="167" w:name="_Toc8363"/>
      <w:bookmarkStart w:id="168" w:name="_Toc8234"/>
      <w:r>
        <w:rPr>
          <w:rFonts w:hint="eastAsia"/>
        </w:rPr>
        <w:t>互联网区防火墙</w:t>
      </w:r>
      <w:bookmarkEnd w:id="165"/>
      <w:bookmarkEnd w:id="166"/>
      <w:bookmarkEnd w:id="167"/>
      <w:bookmarkEnd w:id="168"/>
    </w:p>
    <w:p>
      <w:pPr>
        <w:pStyle w:val="29"/>
        <w:rPr>
          <w:sz w:val="21"/>
        </w:rPr>
      </w:pPr>
      <w:bookmarkStart w:id="169" w:name="_Toc23977"/>
      <w:bookmarkStart w:id="170" w:name="_Toc26976"/>
      <w:bookmarkStart w:id="171" w:name="_Toc19475"/>
      <w:r>
        <w:rPr>
          <w:rFonts w:hint="eastAsia"/>
          <w:sz w:val="21"/>
        </w:rPr>
        <w:t>1</w:t>
      </w:r>
      <w:r>
        <w:rPr>
          <w:sz w:val="21"/>
        </w:rPr>
        <w:t>）系统架构：采用多核架构；支持交流双电源。</w:t>
      </w:r>
    </w:p>
    <w:p>
      <w:pPr>
        <w:pStyle w:val="29"/>
        <w:rPr>
          <w:sz w:val="21"/>
        </w:rPr>
      </w:pPr>
      <w:r>
        <w:rPr>
          <w:rFonts w:hint="eastAsia"/>
          <w:sz w:val="21"/>
        </w:rPr>
        <w:t>2</w:t>
      </w:r>
      <w:r>
        <w:rPr>
          <w:sz w:val="21"/>
        </w:rPr>
        <w:t>）系统性能：吞吐量≥</w:t>
      </w:r>
      <w:r>
        <w:rPr>
          <w:rFonts w:hint="eastAsia"/>
          <w:sz w:val="21"/>
        </w:rPr>
        <w:t>4</w:t>
      </w:r>
      <w:r>
        <w:rPr>
          <w:sz w:val="21"/>
        </w:rPr>
        <w:t>0Gbps，最大并发连接数≥1200万，每秒新建连接数≥40万,IPSec吞吐量≥2</w:t>
      </w:r>
      <w:r>
        <w:rPr>
          <w:rFonts w:hint="eastAsia"/>
          <w:sz w:val="21"/>
        </w:rPr>
        <w:t>0</w:t>
      </w:r>
      <w:r>
        <w:rPr>
          <w:sz w:val="21"/>
        </w:rPr>
        <w:t>Gbps，SSL_VPN吞吐量≥3Gbps,IPS吞吐量≥14.5Gbps,SSL代理吞吐量≥6Gbps。</w:t>
      </w:r>
    </w:p>
    <w:p>
      <w:pPr>
        <w:pStyle w:val="29"/>
        <w:rPr>
          <w:sz w:val="21"/>
        </w:rPr>
      </w:pPr>
      <w:r>
        <w:rPr>
          <w:sz w:val="21"/>
        </w:rPr>
        <w:t>3）实配千兆电口≥</w:t>
      </w:r>
      <w:r>
        <w:rPr>
          <w:rFonts w:hint="eastAsia"/>
          <w:sz w:val="21"/>
        </w:rPr>
        <w:t>4</w:t>
      </w:r>
      <w:r>
        <w:rPr>
          <w:sz w:val="21"/>
        </w:rPr>
        <w:t>；万兆光口≥</w:t>
      </w:r>
      <w:r>
        <w:rPr>
          <w:rFonts w:hint="eastAsia"/>
          <w:sz w:val="21"/>
        </w:rPr>
        <w:t>4</w:t>
      </w:r>
      <w:r>
        <w:rPr>
          <w:sz w:val="21"/>
        </w:rPr>
        <w:t>；40G接口≥2。</w:t>
      </w:r>
    </w:p>
    <w:p>
      <w:pPr>
        <w:pStyle w:val="29"/>
        <w:rPr>
          <w:sz w:val="21"/>
        </w:rPr>
      </w:pPr>
      <w:r>
        <w:rPr>
          <w:rFonts w:hint="eastAsia"/>
          <w:sz w:val="21"/>
        </w:rPr>
        <w:t>4</w:t>
      </w:r>
      <w:r>
        <w:rPr>
          <w:sz w:val="21"/>
        </w:rPr>
        <w:t>）支持静态路由、策略路由、RIP、OSPF、BGP、ISIS等路由协议。</w:t>
      </w:r>
    </w:p>
    <w:p>
      <w:pPr>
        <w:pStyle w:val="29"/>
        <w:rPr>
          <w:sz w:val="21"/>
        </w:rPr>
      </w:pPr>
      <w:r>
        <w:rPr>
          <w:rFonts w:hint="eastAsia"/>
          <w:sz w:val="21"/>
        </w:rPr>
        <w:t>5</w:t>
      </w:r>
      <w:r>
        <w:rPr>
          <w:sz w:val="21"/>
        </w:rPr>
        <w:t>）可识别应用层协议数量≥</w:t>
      </w:r>
      <w:r>
        <w:rPr>
          <w:rFonts w:hint="eastAsia"/>
          <w:sz w:val="21"/>
        </w:rPr>
        <w:t>3</w:t>
      </w:r>
      <w:r>
        <w:rPr>
          <w:sz w:val="21"/>
        </w:rPr>
        <w:t>000种。</w:t>
      </w:r>
    </w:p>
    <w:p>
      <w:pPr>
        <w:pStyle w:val="29"/>
        <w:rPr>
          <w:sz w:val="21"/>
        </w:rPr>
      </w:pPr>
      <w:r>
        <w:rPr>
          <w:rFonts w:hint="eastAsia"/>
          <w:sz w:val="21"/>
        </w:rPr>
        <w:t>6</w:t>
      </w:r>
      <w:r>
        <w:rPr>
          <w:sz w:val="21"/>
        </w:rPr>
        <w:t>）NAT功能：支持全面NAT功能，对多种应用层协议支持ALG功能，包括ILS、DNS、PPTP、SIP、FTP、ICQ、RTSP、QQ、MSN、MMS等。</w:t>
      </w:r>
    </w:p>
    <w:p>
      <w:pPr>
        <w:pStyle w:val="29"/>
        <w:rPr>
          <w:sz w:val="21"/>
        </w:rPr>
      </w:pPr>
      <w:r>
        <w:rPr>
          <w:rFonts w:hint="eastAsia"/>
          <w:sz w:val="21"/>
        </w:rPr>
        <w:t>7</w:t>
      </w:r>
      <w:r>
        <w:rPr>
          <w:sz w:val="21"/>
        </w:rPr>
        <w:t>）入侵防御：支持缺省策略、支持自定义策略；支持特征库手动、自动升级、支持预定义特征、支持自定义特征；支持阻断/丢弃/允许/断开/重定向/捕获/日志；支持重定向报文、支持单独或组合配置特征动作；支持对黑客攻击、蠕虫/病毒、木马、恶意代码、间谍软件等常见的攻击防御；支持缓冲区溢出、SQL注入、IDS/入侵防御逃逸等攻击的防御；支持攻击特征库的分类。</w:t>
      </w:r>
    </w:p>
    <w:p>
      <w:pPr>
        <w:pStyle w:val="29"/>
        <w:rPr>
          <w:sz w:val="21"/>
        </w:rPr>
      </w:pPr>
      <w:r>
        <w:rPr>
          <w:rFonts w:hint="eastAsia"/>
          <w:sz w:val="21"/>
        </w:rPr>
        <w:t>8</w:t>
      </w:r>
      <w:r>
        <w:rPr>
          <w:sz w:val="21"/>
        </w:rPr>
        <w:t>) AV防病毒功能：支持基于流特征的病毒检测；支持特征库手动、自动升级；支持病毒日志记录、病毒统计报表。</w:t>
      </w:r>
    </w:p>
    <w:p>
      <w:pPr>
        <w:pStyle w:val="29"/>
        <w:rPr>
          <w:sz w:val="21"/>
        </w:rPr>
      </w:pPr>
      <w:r>
        <w:rPr>
          <w:rFonts w:hint="eastAsia"/>
          <w:sz w:val="21"/>
        </w:rPr>
        <w:t>9</w:t>
      </w:r>
      <w:r>
        <w:rPr>
          <w:sz w:val="21"/>
        </w:rPr>
        <w:t>）QoS：支持拥塞管理；支持拥塞避免；支持流量限制；支持流量整形；支持优先级标记；支持报文过滤；支持报文镜像。</w:t>
      </w:r>
    </w:p>
    <w:p>
      <w:pPr>
        <w:pStyle w:val="29"/>
        <w:rPr>
          <w:sz w:val="21"/>
        </w:rPr>
      </w:pPr>
      <w:r>
        <w:rPr>
          <w:rFonts w:hint="eastAsia"/>
          <w:sz w:val="21"/>
        </w:rPr>
        <w:t>10</w:t>
      </w:r>
      <w:r>
        <w:rPr>
          <w:sz w:val="21"/>
        </w:rPr>
        <w:t>）</w:t>
      </w:r>
      <w:r>
        <w:rPr>
          <w:rFonts w:hint="eastAsia"/>
          <w:sz w:val="21"/>
        </w:rPr>
        <w:t>采用自有知识产权的病毒防护引擎。</w:t>
      </w:r>
    </w:p>
    <w:p>
      <w:pPr>
        <w:pStyle w:val="4"/>
      </w:pPr>
      <w:bookmarkStart w:id="172" w:name="_Toc13372"/>
      <w:r>
        <w:rPr>
          <w:rFonts w:hint="eastAsia"/>
        </w:rPr>
        <w:t>抗DDos设备</w:t>
      </w:r>
      <w:bookmarkEnd w:id="169"/>
      <w:bookmarkEnd w:id="170"/>
      <w:bookmarkEnd w:id="171"/>
      <w:bookmarkEnd w:id="172"/>
    </w:p>
    <w:p>
      <w:pPr>
        <w:pStyle w:val="29"/>
        <w:rPr>
          <w:sz w:val="21"/>
        </w:rPr>
      </w:pPr>
      <w:bookmarkStart w:id="173" w:name="_Toc19430"/>
      <w:bookmarkStart w:id="174" w:name="_Toc10716"/>
      <w:r>
        <w:rPr>
          <w:rFonts w:hint="eastAsia"/>
          <w:sz w:val="21"/>
        </w:rPr>
        <w:t>1）包含检测、清洗、管理的相关内容。</w:t>
      </w:r>
    </w:p>
    <w:p>
      <w:pPr>
        <w:pStyle w:val="29"/>
        <w:rPr>
          <w:sz w:val="21"/>
        </w:rPr>
      </w:pPr>
      <w:bookmarkStart w:id="175" w:name="_Toc31110"/>
      <w:r>
        <w:rPr>
          <w:rFonts w:hint="eastAsia"/>
          <w:sz w:val="21"/>
        </w:rPr>
        <w:t>2</w:t>
      </w:r>
      <w:r>
        <w:rPr>
          <w:sz w:val="21"/>
        </w:rPr>
        <w:t>）吞吐量≥5Gbps；从实际攻击发起到启动防护的时间延迟≤5秒。</w:t>
      </w:r>
    </w:p>
    <w:p>
      <w:pPr>
        <w:pStyle w:val="29"/>
        <w:rPr>
          <w:sz w:val="21"/>
        </w:rPr>
      </w:pPr>
      <w:r>
        <w:rPr>
          <w:rFonts w:hint="eastAsia"/>
          <w:sz w:val="21"/>
        </w:rPr>
        <w:t>3</w:t>
      </w:r>
      <w:r>
        <w:rPr>
          <w:sz w:val="21"/>
        </w:rPr>
        <w:t>）支持对SYN Flood, ACK flood, FIN/RST Flood, TCP flood, UDP flood, ICMP Flood，DNS反射攻击等常见网络攻击行为的有效识别以及阻断；提供协议类型特征快速防护，实现基于IP、TCP、UDP、HTTP、DNS、ICMP，防御UDP反射放大攻击，如NTP Amplification。</w:t>
      </w:r>
    </w:p>
    <w:p>
      <w:pPr>
        <w:pStyle w:val="29"/>
        <w:rPr>
          <w:sz w:val="21"/>
        </w:rPr>
      </w:pPr>
      <w:r>
        <w:rPr>
          <w:rFonts w:hint="eastAsia"/>
          <w:sz w:val="21"/>
        </w:rPr>
        <w:t>4</w:t>
      </w:r>
      <w:r>
        <w:rPr>
          <w:sz w:val="21"/>
        </w:rPr>
        <w:t>）支持HTTP Get/Post Flood 攻击防范、HTTP重传攻击防范、 HTTP劫持攻击防范；支持CC攻击防范。</w:t>
      </w:r>
    </w:p>
    <w:p>
      <w:pPr>
        <w:pStyle w:val="29"/>
        <w:rPr>
          <w:sz w:val="21"/>
        </w:rPr>
      </w:pPr>
      <w:r>
        <w:rPr>
          <w:rFonts w:hint="eastAsia"/>
          <w:sz w:val="21"/>
        </w:rPr>
        <w:t>5</w:t>
      </w:r>
      <w:r>
        <w:rPr>
          <w:sz w:val="21"/>
        </w:rPr>
        <w:t>）支持IPV4/IPV6共栈DDoS攻击防御。</w:t>
      </w:r>
    </w:p>
    <w:p>
      <w:pPr>
        <w:pStyle w:val="29"/>
        <w:rPr>
          <w:sz w:val="21"/>
        </w:rPr>
      </w:pPr>
      <w:r>
        <w:rPr>
          <w:rFonts w:hint="eastAsia"/>
          <w:sz w:val="21"/>
        </w:rPr>
        <w:t>6</w:t>
      </w:r>
      <w:r>
        <w:rPr>
          <w:sz w:val="21"/>
        </w:rPr>
        <w:t>）支持基于源IP的地理位置配置过滤条件，阻断来自设定的某个国家的源访问。</w:t>
      </w:r>
    </w:p>
    <w:p>
      <w:pPr>
        <w:pStyle w:val="29"/>
        <w:rPr>
          <w:sz w:val="21"/>
        </w:rPr>
      </w:pPr>
      <w:r>
        <w:rPr>
          <w:rFonts w:hint="eastAsia"/>
          <w:sz w:val="21"/>
        </w:rPr>
        <w:t>7</w:t>
      </w:r>
      <w:r>
        <w:rPr>
          <w:sz w:val="21"/>
        </w:rPr>
        <w:t>）支持基于配置的ACL启动抓包。支持抓包文件的查询、下载、删除。</w:t>
      </w:r>
    </w:p>
    <w:p>
      <w:pPr>
        <w:pStyle w:val="29"/>
        <w:rPr>
          <w:sz w:val="21"/>
        </w:rPr>
      </w:pPr>
      <w:r>
        <w:rPr>
          <w:rFonts w:hint="eastAsia"/>
          <w:sz w:val="21"/>
        </w:rPr>
        <w:t>8</w:t>
      </w:r>
      <w:r>
        <w:rPr>
          <w:sz w:val="21"/>
        </w:rPr>
        <w:t>）支持防御策略可配置及集中管理；支持防护流量的引流/防御方式可配，支持自动、手动引流/清洗。</w:t>
      </w:r>
    </w:p>
    <w:p>
      <w:pPr>
        <w:pStyle w:val="29"/>
        <w:rPr>
          <w:sz w:val="21"/>
        </w:rPr>
      </w:pPr>
      <w:r>
        <w:rPr>
          <w:rFonts w:hint="eastAsia"/>
          <w:sz w:val="21"/>
        </w:rPr>
        <w:t>9</w:t>
      </w:r>
      <w:r>
        <w:rPr>
          <w:sz w:val="21"/>
        </w:rPr>
        <w:t>）支持流量自学习功能，可识别出防护流量中超过阈值的协议类型，进行防御指导。</w:t>
      </w:r>
    </w:p>
    <w:p>
      <w:pPr>
        <w:pStyle w:val="29"/>
        <w:rPr>
          <w:sz w:val="21"/>
        </w:rPr>
      </w:pPr>
      <w:r>
        <w:rPr>
          <w:rFonts w:hint="eastAsia"/>
          <w:sz w:val="21"/>
        </w:rPr>
        <w:t>10</w:t>
      </w:r>
      <w:r>
        <w:rPr>
          <w:sz w:val="21"/>
        </w:rPr>
        <w:t>）支持IP、服务TOPN流量查询；支持查询入流量、出流量、攻击流量的协议类型（TCP、UDP、ICMP、OTHER）分布。</w:t>
      </w:r>
    </w:p>
    <w:p>
      <w:pPr>
        <w:pStyle w:val="29"/>
        <w:rPr>
          <w:sz w:val="21"/>
        </w:rPr>
      </w:pPr>
      <w:r>
        <w:rPr>
          <w:rFonts w:hint="eastAsia"/>
          <w:sz w:val="21"/>
        </w:rPr>
        <w:t>11</w:t>
      </w:r>
      <w:r>
        <w:rPr>
          <w:sz w:val="21"/>
        </w:rPr>
        <w:t>）按攻击次数/IP段以及攻击类型分布。支持攻击报文丢弃原因分析。支持攻击源地理位置展示。</w:t>
      </w:r>
    </w:p>
    <w:p>
      <w:pPr>
        <w:pStyle w:val="29"/>
        <w:rPr>
          <w:sz w:val="21"/>
        </w:rPr>
      </w:pPr>
      <w:r>
        <w:rPr>
          <w:rFonts w:hint="eastAsia"/>
          <w:sz w:val="21"/>
        </w:rPr>
        <w:t>12</w:t>
      </w:r>
      <w:r>
        <w:rPr>
          <w:sz w:val="21"/>
        </w:rPr>
        <w:t>）支持系统报表定制，针对当前业务系统管理的整个网络进行汇总统计出报表；支持防护对象报表定制，针对单个防护对象进行汇总统计出报表。</w:t>
      </w:r>
    </w:p>
    <w:p>
      <w:pPr>
        <w:pStyle w:val="29"/>
        <w:rPr>
          <w:sz w:val="21"/>
        </w:rPr>
      </w:pPr>
      <w:r>
        <w:rPr>
          <w:sz w:val="21"/>
        </w:rPr>
        <w:t>1</w:t>
      </w:r>
      <w:r>
        <w:rPr>
          <w:rFonts w:hint="eastAsia"/>
          <w:sz w:val="21"/>
        </w:rPr>
        <w:t>3</w:t>
      </w:r>
      <w:r>
        <w:rPr>
          <w:sz w:val="21"/>
        </w:rPr>
        <w:t>）支持BGP引流;；支持二层回注。</w:t>
      </w:r>
    </w:p>
    <w:p>
      <w:pPr>
        <w:pStyle w:val="29"/>
        <w:rPr>
          <w:sz w:val="21"/>
        </w:rPr>
      </w:pPr>
      <w:r>
        <w:rPr>
          <w:sz w:val="21"/>
        </w:rPr>
        <w:t>1</w:t>
      </w:r>
      <w:r>
        <w:rPr>
          <w:rFonts w:hint="eastAsia"/>
          <w:sz w:val="21"/>
        </w:rPr>
        <w:t>4</w:t>
      </w:r>
      <w:r>
        <w:rPr>
          <w:sz w:val="21"/>
        </w:rPr>
        <w:t>）</w:t>
      </w:r>
      <w:r>
        <w:rPr>
          <w:rFonts w:hint="eastAsia"/>
          <w:sz w:val="21"/>
        </w:rPr>
        <w:t>具备</w:t>
      </w:r>
      <w:r>
        <w:rPr>
          <w:sz w:val="21"/>
        </w:rPr>
        <w:t>滤除网络攻击流量</w:t>
      </w:r>
      <w:r>
        <w:rPr>
          <w:rFonts w:hint="eastAsia"/>
          <w:sz w:val="21"/>
        </w:rPr>
        <w:t>功能。</w:t>
      </w:r>
    </w:p>
    <w:p>
      <w:pPr>
        <w:pStyle w:val="4"/>
      </w:pPr>
      <w:bookmarkStart w:id="176" w:name="_Toc32586"/>
      <w:r>
        <w:rPr>
          <w:rFonts w:hint="eastAsia"/>
        </w:rPr>
        <w:t>Web应用防火墙</w:t>
      </w:r>
      <w:bookmarkEnd w:id="173"/>
      <w:bookmarkEnd w:id="174"/>
      <w:bookmarkEnd w:id="175"/>
      <w:bookmarkEnd w:id="176"/>
    </w:p>
    <w:p>
      <w:pPr>
        <w:pStyle w:val="29"/>
        <w:rPr>
          <w:sz w:val="21"/>
        </w:rPr>
      </w:pPr>
      <w:bookmarkStart w:id="177" w:name="_Toc10522"/>
      <w:r>
        <w:rPr>
          <w:rFonts w:hint="eastAsia"/>
          <w:sz w:val="21"/>
        </w:rPr>
        <w:t>1</w:t>
      </w:r>
      <w:r>
        <w:rPr>
          <w:sz w:val="21"/>
        </w:rPr>
        <w:t>）吞吐量不少于8G，每秒新建连接数不低于45000，最大并发连接数(http)不低于600000。</w:t>
      </w:r>
    </w:p>
    <w:p>
      <w:pPr>
        <w:pStyle w:val="29"/>
        <w:rPr>
          <w:sz w:val="21"/>
        </w:rPr>
      </w:pPr>
      <w:r>
        <w:rPr>
          <w:rFonts w:hint="eastAsia"/>
          <w:sz w:val="21"/>
        </w:rPr>
        <w:t>2</w:t>
      </w:r>
      <w:r>
        <w:rPr>
          <w:sz w:val="21"/>
        </w:rPr>
        <w:t>）通过WEB应用防火墙对外发布应用，隐藏真实服务器或者通过策略路由</w:t>
      </w:r>
      <w:r>
        <w:rPr>
          <w:rFonts w:hint="eastAsia"/>
          <w:sz w:val="21"/>
        </w:rPr>
        <w:t>或旁路镜像</w:t>
      </w:r>
      <w:r>
        <w:rPr>
          <w:sz w:val="21"/>
        </w:rPr>
        <w:t>的方式将流量牵引到WEB应用防火墙；针对不同的保护站点端口，对外可以统一为一个端口；镜像服务器流量即可实现安全审计和告警。</w:t>
      </w:r>
    </w:p>
    <w:p>
      <w:pPr>
        <w:pStyle w:val="29"/>
        <w:rPr>
          <w:sz w:val="21"/>
        </w:rPr>
      </w:pPr>
      <w:r>
        <w:rPr>
          <w:rFonts w:hint="eastAsia"/>
          <w:sz w:val="21"/>
        </w:rPr>
        <w:t>3</w:t>
      </w:r>
      <w:r>
        <w:rPr>
          <w:sz w:val="21"/>
        </w:rPr>
        <w:t>）支持全透明集群模式、主-主模式、主备</w:t>
      </w:r>
      <w:r>
        <w:rPr>
          <w:rFonts w:hint="eastAsia"/>
          <w:sz w:val="21"/>
        </w:rPr>
        <w:t>或多活</w:t>
      </w:r>
      <w:r>
        <w:rPr>
          <w:sz w:val="21"/>
        </w:rPr>
        <w:t>模式、</w:t>
      </w:r>
      <w:r>
        <w:rPr>
          <w:rFonts w:hint="eastAsia"/>
          <w:sz w:val="21"/>
        </w:rPr>
        <w:t>支持</w:t>
      </w:r>
      <w:r>
        <w:rPr>
          <w:sz w:val="21"/>
        </w:rPr>
        <w:t>BYPASS模块。</w:t>
      </w:r>
    </w:p>
    <w:p>
      <w:pPr>
        <w:pStyle w:val="29"/>
        <w:rPr>
          <w:sz w:val="21"/>
        </w:rPr>
      </w:pPr>
      <w:r>
        <w:rPr>
          <w:rFonts w:hint="eastAsia"/>
          <w:sz w:val="21"/>
        </w:rPr>
        <w:t>4</w:t>
      </w:r>
      <w:r>
        <w:rPr>
          <w:sz w:val="21"/>
        </w:rPr>
        <w:t>）支持设备自身监控。</w:t>
      </w:r>
    </w:p>
    <w:p>
      <w:pPr>
        <w:pStyle w:val="29"/>
        <w:rPr>
          <w:sz w:val="21"/>
        </w:rPr>
      </w:pPr>
      <w:r>
        <w:rPr>
          <w:rFonts w:hint="eastAsia"/>
          <w:sz w:val="21"/>
        </w:rPr>
        <w:t>5</w:t>
      </w:r>
      <w:r>
        <w:rPr>
          <w:sz w:val="21"/>
        </w:rPr>
        <w:t>）支持基于安全事件级别的安全监控，通过图表展示风险趋势总体情况，保护站点攻击次数对比，攻击类型统计。</w:t>
      </w:r>
    </w:p>
    <w:p>
      <w:pPr>
        <w:pStyle w:val="29"/>
        <w:rPr>
          <w:sz w:val="21"/>
        </w:rPr>
      </w:pPr>
      <w:r>
        <w:rPr>
          <w:rFonts w:hint="eastAsia"/>
          <w:sz w:val="21"/>
        </w:rPr>
        <w:t>6</w:t>
      </w:r>
      <w:r>
        <w:rPr>
          <w:sz w:val="21"/>
        </w:rPr>
        <w:t>）支持多条链路数据的防护，最多可防护2路物理链路，防护网段数量不限。</w:t>
      </w:r>
    </w:p>
    <w:p>
      <w:pPr>
        <w:pStyle w:val="29"/>
        <w:rPr>
          <w:sz w:val="21"/>
        </w:rPr>
      </w:pPr>
      <w:r>
        <w:rPr>
          <w:rFonts w:hint="eastAsia"/>
          <w:sz w:val="21"/>
        </w:rPr>
        <w:t>7</w:t>
      </w:r>
      <w:r>
        <w:rPr>
          <w:sz w:val="21"/>
        </w:rPr>
        <w:t>）支持IPV4和IPV6协议。</w:t>
      </w:r>
    </w:p>
    <w:p>
      <w:pPr>
        <w:pStyle w:val="29"/>
        <w:rPr>
          <w:sz w:val="21"/>
        </w:rPr>
      </w:pPr>
      <w:r>
        <w:rPr>
          <w:rFonts w:hint="eastAsia"/>
          <w:sz w:val="21"/>
        </w:rPr>
        <w:t>8</w:t>
      </w:r>
      <w:r>
        <w:rPr>
          <w:sz w:val="21"/>
        </w:rPr>
        <w:t>）支持WEB站点服务自动侦测功能；识别恶意请求包括但不限于跨站脚本(XSS)、注入式攻击（包括SQL注入、命令注入 、Cookie 注入等）、跨站请求伪造等应用攻击行为。</w:t>
      </w:r>
    </w:p>
    <w:p>
      <w:pPr>
        <w:pStyle w:val="29"/>
        <w:rPr>
          <w:sz w:val="21"/>
        </w:rPr>
      </w:pPr>
      <w:r>
        <w:rPr>
          <w:rFonts w:hint="eastAsia"/>
          <w:sz w:val="21"/>
        </w:rPr>
        <w:t>9</w:t>
      </w:r>
      <w:r>
        <w:rPr>
          <w:sz w:val="21"/>
        </w:rPr>
        <w:t>）支持丰富的自定义规则，可以针对多个条件组合，形成深度的WEB防护规则。</w:t>
      </w:r>
    </w:p>
    <w:p>
      <w:pPr>
        <w:pStyle w:val="29"/>
        <w:rPr>
          <w:sz w:val="21"/>
        </w:rPr>
      </w:pPr>
      <w:r>
        <w:rPr>
          <w:sz w:val="21"/>
        </w:rPr>
        <w:t>1</w:t>
      </w:r>
      <w:r>
        <w:rPr>
          <w:rFonts w:hint="eastAsia"/>
          <w:sz w:val="21"/>
        </w:rPr>
        <w:t>0</w:t>
      </w:r>
      <w:r>
        <w:rPr>
          <w:sz w:val="21"/>
        </w:rPr>
        <w:t>）支持智能识别攻击者，对网站连接发起攻击的IP地址进行自动锁定禁止访问被攻击的网站。可根据国际权威机构提供的恶意IP名单库，对恶意 IP的访问实施告警或阻断。</w:t>
      </w:r>
    </w:p>
    <w:p>
      <w:pPr>
        <w:pStyle w:val="29"/>
        <w:rPr>
          <w:sz w:val="21"/>
        </w:rPr>
      </w:pPr>
      <w:r>
        <w:rPr>
          <w:sz w:val="21"/>
        </w:rPr>
        <w:t>1</w:t>
      </w:r>
      <w:r>
        <w:rPr>
          <w:rFonts w:hint="eastAsia"/>
          <w:sz w:val="21"/>
        </w:rPr>
        <w:t>1</w:t>
      </w:r>
      <w:r>
        <w:rPr>
          <w:sz w:val="21"/>
        </w:rPr>
        <w:t>）</w:t>
      </w:r>
      <w:r>
        <w:rPr>
          <w:rFonts w:hint="eastAsia"/>
          <w:sz w:val="21"/>
        </w:rPr>
        <w:t>支持对恶意试探、恶意登录等行为进行检测及拦截。</w:t>
      </w:r>
    </w:p>
    <w:p>
      <w:pPr>
        <w:pStyle w:val="29"/>
        <w:rPr>
          <w:sz w:val="21"/>
        </w:rPr>
      </w:pPr>
      <w:r>
        <w:rPr>
          <w:sz w:val="21"/>
        </w:rPr>
        <w:t>1</w:t>
      </w:r>
      <w:r>
        <w:rPr>
          <w:rFonts w:hint="eastAsia"/>
          <w:sz w:val="21"/>
        </w:rPr>
        <w:t>2</w:t>
      </w:r>
      <w:r>
        <w:rPr>
          <w:sz w:val="21"/>
        </w:rPr>
        <w:t>）可根据URL、请求头字段、目标IP、请求方法等多种组合条件对CC攻击进行检测，检测指标为URL访问速率和URL访问集中度；可根据IP、IP+URL和IP+User_Agent等算法对客户端进行检测，并支持应用层字段解析和自定义检测字段功能；支持挑战模式，支持基于地址位置的识别，支持对特定的IP地址进行CC规则白名单放行，支持CC慢攻击防护；支持通过学习业务流量模型，在业务流量异常时开启CC防护，并支持启动配置阈值。</w:t>
      </w:r>
    </w:p>
    <w:p>
      <w:pPr>
        <w:pStyle w:val="29"/>
        <w:rPr>
          <w:sz w:val="21"/>
        </w:rPr>
      </w:pPr>
      <w:r>
        <w:rPr>
          <w:sz w:val="21"/>
        </w:rPr>
        <w:t>1</w:t>
      </w:r>
      <w:r>
        <w:rPr>
          <w:rFonts w:hint="eastAsia"/>
          <w:sz w:val="21"/>
        </w:rPr>
        <w:t>3</w:t>
      </w:r>
      <w:r>
        <w:rPr>
          <w:sz w:val="21"/>
        </w:rPr>
        <w:t>）可配置匹配到自学习特征后放行；可配置匹配不到自学习特征直接阻断请求。</w:t>
      </w:r>
    </w:p>
    <w:p>
      <w:pPr>
        <w:pStyle w:val="29"/>
        <w:rPr>
          <w:sz w:val="21"/>
        </w:rPr>
      </w:pPr>
      <w:r>
        <w:rPr>
          <w:sz w:val="21"/>
        </w:rPr>
        <w:t>1</w:t>
      </w:r>
      <w:r>
        <w:rPr>
          <w:rFonts w:hint="eastAsia"/>
          <w:sz w:val="21"/>
        </w:rPr>
        <w:t>4</w:t>
      </w:r>
      <w:r>
        <w:rPr>
          <w:sz w:val="21"/>
        </w:rPr>
        <w:t>）能详细记录攻击事件的HTTP请求头信息，含请求的URL、UserAgent、POST内容、cookie等所有的请求头内容；能详细记录服务器响应头信息、服务器响应内容。</w:t>
      </w:r>
    </w:p>
    <w:p>
      <w:pPr>
        <w:pStyle w:val="29"/>
        <w:rPr>
          <w:sz w:val="21"/>
        </w:rPr>
      </w:pPr>
      <w:r>
        <w:rPr>
          <w:rFonts w:hint="eastAsia"/>
          <w:sz w:val="21"/>
        </w:rPr>
        <w:t>15</w:t>
      </w:r>
      <w:r>
        <w:rPr>
          <w:sz w:val="21"/>
        </w:rPr>
        <w:t>）支持HTTPS服务器的防护，WEB应用防火墙前端与后端均为HTTPS加密链路，实现HTTPS应用系统的防御。一个保护站点可以上传多个域名证书。可以选择需要支持的SSL/TLS协议版本。</w:t>
      </w:r>
    </w:p>
    <w:p>
      <w:pPr>
        <w:pStyle w:val="29"/>
        <w:rPr>
          <w:sz w:val="21"/>
        </w:rPr>
      </w:pPr>
      <w:r>
        <w:rPr>
          <w:rFonts w:hint="eastAsia"/>
          <w:sz w:val="21"/>
        </w:rPr>
        <w:t>16</w:t>
      </w:r>
      <w:r>
        <w:rPr>
          <w:sz w:val="21"/>
        </w:rPr>
        <w:t>）规则库支持手工、在线升级两种方式，在线升级可支持规则定时检查新版本和在线更新，确保WAF能够针对新型的、突发型的Web攻击进行防护。实配3年web防护特征库升级。</w:t>
      </w:r>
    </w:p>
    <w:p>
      <w:pPr>
        <w:pStyle w:val="4"/>
      </w:pPr>
      <w:bookmarkStart w:id="178" w:name="_Toc4629"/>
      <w:bookmarkStart w:id="179" w:name="_Toc1540"/>
      <w:r>
        <w:rPr>
          <w:rFonts w:hint="eastAsia"/>
        </w:rPr>
        <w:t>网闸设备</w:t>
      </w:r>
      <w:bookmarkEnd w:id="177"/>
      <w:bookmarkEnd w:id="178"/>
      <w:bookmarkEnd w:id="179"/>
    </w:p>
    <w:p>
      <w:bookmarkStart w:id="180" w:name="_Toc4514"/>
      <w:r>
        <w:rPr>
          <w:rFonts w:hint="eastAsia"/>
        </w:rPr>
        <w:t>1） 硬件要求：双主机+隔离系统，各主机接口要求：千兆电口≥4 个，千兆光口≥4个，万兆光口≥2个，串口≥1个，USB≥2个。</w:t>
      </w:r>
    </w:p>
    <w:p>
      <w:r>
        <w:rPr>
          <w:rFonts w:hint="eastAsia"/>
        </w:rPr>
        <w:t>2） 性能要求：吞吐率≥8Gbps ，系统延时≤2ms ，并发连接数≥20 万。</w:t>
      </w:r>
    </w:p>
    <w:p>
      <w:r>
        <w:rPr>
          <w:rFonts w:hint="eastAsia"/>
        </w:rPr>
        <w:t>3） 功能要求：支持文件同步、数据库同步、数据库访问、邮件访问、安 全 FTP 、安全浏览、定制模块、工控模块、视频模块、SSL 通道、双机负载、日志审计、告警中心、防病毒等全功能模块。</w:t>
      </w:r>
    </w:p>
    <w:p>
      <w:r>
        <w:rPr>
          <w:rFonts w:hint="eastAsia"/>
        </w:rPr>
        <w:t>4） 支持端口和链路的冗余：无需其他设备支持和配合，实现一条链路故 障时，业务能够切换到另一条链路上。</w:t>
      </w:r>
    </w:p>
    <w:p>
      <w:pPr>
        <w:rPr>
          <w:kern w:val="24"/>
        </w:rPr>
      </w:pPr>
      <w:r>
        <w:rPr>
          <w:rFonts w:hint="eastAsia"/>
          <w:kern w:val="24"/>
        </w:rPr>
        <w:t xml:space="preserve">5） </w:t>
      </w:r>
      <w:r>
        <w:rPr>
          <w:rFonts w:hint="eastAsia"/>
        </w:rPr>
        <w:t>支持断点续传、增量传输、发送后删除、改名传输、延时传输等策略，支持文件格式特征过滤；</w:t>
      </w:r>
    </w:p>
    <w:p>
      <w:r>
        <w:rPr>
          <w:rFonts w:hint="eastAsia"/>
        </w:rPr>
        <w:t>6） 支持 MySQL、ORACLE、SQLServer、DB2、SYBASE、POSTGRESQL、达梦、神通、人大金仓等数据库的访问。</w:t>
      </w:r>
    </w:p>
    <w:p>
      <w:pPr>
        <w:rPr>
          <w:kern w:val="24"/>
        </w:rPr>
      </w:pPr>
      <w:r>
        <w:rPr>
          <w:rFonts w:hint="eastAsia"/>
          <w:kern w:val="24"/>
        </w:rPr>
        <w:t xml:space="preserve">7） </w:t>
      </w:r>
      <w:r>
        <w:rPr>
          <w:rFonts w:hint="eastAsia"/>
        </w:rPr>
        <w:t>实现安全的FTP访问，支持对访问用户、访问协议命令、上传下载文件类型等访问过滤控制</w:t>
      </w:r>
    </w:p>
    <w:p>
      <w:pPr>
        <w:rPr>
          <w:kern w:val="24"/>
        </w:rPr>
      </w:pPr>
      <w:r>
        <w:rPr>
          <w:rFonts w:hint="eastAsia"/>
          <w:kern w:val="24"/>
        </w:rPr>
        <w:t>8）</w:t>
      </w:r>
      <w:r>
        <w:rPr>
          <w:rFonts w:hint="eastAsia"/>
        </w:rPr>
        <w:t>支持多种安全访问方式，比如普通访问模式、透明访问模式等访问模式。</w:t>
      </w:r>
    </w:p>
    <w:p>
      <w:r>
        <w:rPr>
          <w:rFonts w:hint="eastAsia"/>
        </w:rPr>
        <w:t>9）支持API、FTP、HTTP/HTTPS、SMTP/POP3、GB28181等协议协议。</w:t>
      </w:r>
    </w:p>
    <w:p>
      <w:pPr>
        <w:rPr>
          <w:kern w:val="0"/>
        </w:rPr>
      </w:pPr>
      <w:r>
        <w:rPr>
          <w:rFonts w:hint="eastAsia"/>
          <w:kern w:val="24"/>
        </w:rPr>
        <w:t>10）</w:t>
      </w:r>
      <w:r>
        <w:rPr>
          <w:rFonts w:hint="eastAsia"/>
        </w:rPr>
        <w:t>支持基于动态令牌的双因子认证方式</w:t>
      </w:r>
      <w:r>
        <w:rPr>
          <w:rFonts w:hint="eastAsia"/>
          <w:kern w:val="0"/>
        </w:rPr>
        <w:t>；</w:t>
      </w:r>
    </w:p>
    <w:p>
      <w:pPr>
        <w:pStyle w:val="4"/>
      </w:pPr>
      <w:bookmarkStart w:id="181" w:name="_Toc279"/>
      <w:r>
        <w:rPr>
          <w:rFonts w:hint="eastAsia"/>
        </w:rPr>
        <w:t>单向光闸</w:t>
      </w:r>
      <w:bookmarkEnd w:id="180"/>
      <w:bookmarkEnd w:id="181"/>
    </w:p>
    <w:p>
      <w:pPr>
        <w:pStyle w:val="29"/>
        <w:rPr>
          <w:sz w:val="21"/>
        </w:rPr>
      </w:pPr>
      <w:bookmarkStart w:id="182" w:name="_Toc20032"/>
      <w:r>
        <w:rPr>
          <w:rFonts w:hint="eastAsia"/>
          <w:sz w:val="21"/>
        </w:rPr>
        <w:t>1）硬件要求：标准的机架式设备，双电源；接口要求：千兆电口≥8个，千兆光口≥4个，万兆光口≥4个，USB口≥2个，Console口≥1个。</w:t>
      </w:r>
    </w:p>
    <w:p>
      <w:pPr>
        <w:pStyle w:val="29"/>
        <w:rPr>
          <w:sz w:val="21"/>
        </w:rPr>
      </w:pPr>
      <w:r>
        <w:rPr>
          <w:rFonts w:hint="eastAsia"/>
          <w:sz w:val="21"/>
        </w:rPr>
        <w:t>2）性能要求：数据应用传输吞吐率≥5G；系统延时&lt;1ms。</w:t>
      </w:r>
    </w:p>
    <w:p>
      <w:pPr>
        <w:pStyle w:val="29"/>
        <w:rPr>
          <w:sz w:val="21"/>
        </w:rPr>
      </w:pPr>
      <w:r>
        <w:rPr>
          <w:rFonts w:hint="eastAsia"/>
          <w:sz w:val="21"/>
        </w:rPr>
        <w:t>3）提供隔离映射、安全通道、文件同步、数据库同步、病毒库引擎、双机热备、端口聚合等功能模块。</w:t>
      </w:r>
    </w:p>
    <w:p>
      <w:pPr>
        <w:pStyle w:val="29"/>
        <w:rPr>
          <w:sz w:val="21"/>
        </w:rPr>
      </w:pPr>
      <w:r>
        <w:rPr>
          <w:rFonts w:hint="eastAsia"/>
          <w:sz w:val="21"/>
        </w:rPr>
        <w:t>4）支持指定待传输数据的优先级，支持服务优先。</w:t>
      </w:r>
    </w:p>
    <w:p>
      <w:pPr>
        <w:pStyle w:val="4"/>
      </w:pPr>
      <w:bookmarkStart w:id="183" w:name="_Toc19786"/>
      <w:r>
        <w:rPr>
          <w:rFonts w:hint="eastAsia"/>
        </w:rPr>
        <w:t>数据安全交换设备</w:t>
      </w:r>
      <w:bookmarkEnd w:id="182"/>
      <w:bookmarkEnd w:id="183"/>
    </w:p>
    <w:p>
      <w:pPr>
        <w:pStyle w:val="29"/>
        <w:rPr>
          <w:sz w:val="21"/>
        </w:rPr>
      </w:pPr>
      <w:bookmarkStart w:id="184" w:name="_Toc522041820"/>
      <w:bookmarkEnd w:id="184"/>
      <w:bookmarkStart w:id="185" w:name="_Toc522018639"/>
      <w:bookmarkEnd w:id="185"/>
      <w:bookmarkStart w:id="186" w:name="_Toc522029534"/>
      <w:bookmarkEnd w:id="186"/>
      <w:bookmarkStart w:id="187" w:name="_Toc528883908"/>
      <w:bookmarkEnd w:id="187"/>
      <w:bookmarkStart w:id="188" w:name="_Toc521576149"/>
      <w:bookmarkEnd w:id="188"/>
      <w:bookmarkStart w:id="189" w:name="_Toc522017941"/>
      <w:bookmarkEnd w:id="189"/>
      <w:bookmarkStart w:id="190" w:name="_Toc25031"/>
      <w:r>
        <w:rPr>
          <w:rFonts w:hint="eastAsia"/>
          <w:sz w:val="21"/>
        </w:rPr>
        <w:t>1）包含前置机及后置机器；</w:t>
      </w:r>
    </w:p>
    <w:p>
      <w:pPr>
        <w:pStyle w:val="29"/>
        <w:rPr>
          <w:sz w:val="21"/>
        </w:rPr>
      </w:pPr>
      <w:r>
        <w:rPr>
          <w:rFonts w:hint="eastAsia"/>
          <w:sz w:val="21"/>
        </w:rPr>
        <w:t>2）硬件要求：标准的机架式设备，双电源；接口要求：千兆电口≥4个,千兆光口≥2个,万兆光口≥4个,USB口≥2个，Console口≥1个；</w:t>
      </w:r>
    </w:p>
    <w:p>
      <w:pPr>
        <w:pStyle w:val="29"/>
        <w:rPr>
          <w:sz w:val="21"/>
        </w:rPr>
      </w:pPr>
      <w:r>
        <w:rPr>
          <w:rFonts w:hint="eastAsia"/>
          <w:sz w:val="21"/>
        </w:rPr>
        <w:t>3）性能要求：吞吐率≥5G；</w:t>
      </w:r>
    </w:p>
    <w:p>
      <w:pPr>
        <w:pStyle w:val="29"/>
        <w:rPr>
          <w:sz w:val="21"/>
        </w:rPr>
      </w:pPr>
      <w:r>
        <w:rPr>
          <w:rFonts w:hint="eastAsia"/>
          <w:sz w:val="21"/>
        </w:rPr>
        <w:t>4）实现结构化数据、非结构数据内外网间跨网交换；</w:t>
      </w:r>
    </w:p>
    <w:p>
      <w:pPr>
        <w:pStyle w:val="29"/>
        <w:rPr>
          <w:color w:val="000000" w:themeColor="text1"/>
          <w:sz w:val="21"/>
          <w14:textFill>
            <w14:solidFill>
              <w14:schemeClr w14:val="tx1"/>
            </w14:solidFill>
          </w14:textFill>
        </w:rPr>
      </w:pPr>
      <w:r>
        <w:rPr>
          <w:rFonts w:hint="eastAsia"/>
          <w:sz w:val="21"/>
        </w:rPr>
        <w:t>5）数据库同步：支持多种主流数据库（MySQL、Oracle、SQL Server等）及常用国产数据库（达梦 DM、Gaussdb 等）的数据交换；</w:t>
      </w:r>
    </w:p>
    <w:p>
      <w:pPr>
        <w:pStyle w:val="29"/>
        <w:rPr>
          <w:sz w:val="21"/>
        </w:rPr>
      </w:pPr>
      <w:r>
        <w:rPr>
          <w:rFonts w:hint="eastAsia"/>
          <w:sz w:val="21"/>
        </w:rPr>
        <w:t>6）指令交互：支持 WebSocket、SOAP、XML-RPC等接口类型的请求数据转发与响应能力，并提供根据不同接口类型选择对应请求体格式的功能。</w:t>
      </w:r>
    </w:p>
    <w:p>
      <w:pPr>
        <w:rPr>
          <w:szCs w:val="21"/>
        </w:rPr>
      </w:pPr>
      <w:r>
        <w:rPr>
          <w:rFonts w:hint="eastAsia"/>
          <w:szCs w:val="21"/>
        </w:rPr>
        <w:t>7）支持双机热备及端口聚合。</w:t>
      </w:r>
    </w:p>
    <w:p>
      <w:pPr>
        <w:pStyle w:val="4"/>
      </w:pPr>
      <w:bookmarkStart w:id="191" w:name="_Toc11995"/>
      <w:r>
        <w:rPr>
          <w:rFonts w:hint="eastAsia"/>
        </w:rPr>
        <w:t>线缆及附件要求</w:t>
      </w:r>
      <w:bookmarkEnd w:id="190"/>
      <w:bookmarkEnd w:id="191"/>
    </w:p>
    <w:p>
      <w:r>
        <w:rPr>
          <w:rFonts w:hint="eastAsia"/>
        </w:rPr>
        <w:t>1）设备配件</w:t>
      </w:r>
    </w:p>
    <w:p>
      <w:r>
        <w:rPr>
          <w:rFonts w:hint="eastAsia"/>
        </w:rPr>
        <w:t>本工程所需的所有线缆和设备配件均投标人提供。这些配件包括但不限于：</w:t>
      </w:r>
    </w:p>
    <w:p>
      <w:pPr>
        <w:pStyle w:val="48"/>
        <w:numPr>
          <w:ilvl w:val="0"/>
          <w:numId w:val="7"/>
        </w:numPr>
        <w:ind w:firstLineChars="0"/>
      </w:pPr>
      <w:r>
        <w:rPr>
          <w:rFonts w:hint="eastAsia"/>
        </w:rPr>
        <w:t>本工程实施</w:t>
      </w:r>
      <w:r>
        <w:t>所需的所有</w:t>
      </w:r>
      <w:r>
        <w:rPr>
          <w:rFonts w:hint="eastAsia"/>
        </w:rPr>
        <w:t>光缆、网络电缆、电源线缆、接地线缆等，规格包括但不限于光纤跳线、光缆 GYTZA53-24B1（LSZH）、以太网电缆 CAT5e-STP（LSZH）、动力电缆 WDZA-YJY 5*</w:t>
      </w:r>
      <w:r>
        <w:rPr>
          <w:rFonts w:hint="eastAsia"/>
          <w:lang w:val="en-US" w:eastAsia="zh-CN"/>
        </w:rPr>
        <w:t>50</w:t>
      </w:r>
      <w:r>
        <w:rPr>
          <w:rFonts w:hint="eastAsia"/>
        </w:rPr>
        <w:t>mm2、WDZA-YJY 5*16mm2、电源电缆 WDZA-YJY 3*4mm2、接地电缆 WDZA-YJY 1*16mm2、接地电缆 WDZA-YJY 1*6mm2等</w:t>
      </w:r>
    </w:p>
    <w:p>
      <w:pPr>
        <w:pStyle w:val="48"/>
        <w:numPr>
          <w:ilvl w:val="0"/>
          <w:numId w:val="7"/>
        </w:numPr>
        <w:ind w:firstLineChars="0"/>
      </w:pPr>
      <w:r>
        <w:rPr>
          <w:rFonts w:hint="eastAsia"/>
        </w:rPr>
        <w:t>本工程实施</w:t>
      </w:r>
      <w:r>
        <w:t>所需的所有</w:t>
      </w:r>
      <w:r>
        <w:rPr>
          <w:rFonts w:hint="eastAsia"/>
        </w:rPr>
        <w:t>光电转换器及其熔结盒（带保护盒）</w:t>
      </w:r>
    </w:p>
    <w:p>
      <w:pPr>
        <w:pStyle w:val="48"/>
        <w:numPr>
          <w:ilvl w:val="0"/>
          <w:numId w:val="7"/>
        </w:numPr>
        <w:ind w:firstLineChars="0"/>
      </w:pPr>
      <w:r>
        <w:rPr>
          <w:rFonts w:hint="eastAsia"/>
        </w:rPr>
        <w:t>端子排（带盒）</w:t>
      </w:r>
    </w:p>
    <w:p>
      <w:pPr>
        <w:pStyle w:val="48"/>
        <w:numPr>
          <w:ilvl w:val="0"/>
          <w:numId w:val="7"/>
        </w:numPr>
        <w:ind w:firstLineChars="0"/>
      </w:pPr>
      <w:r>
        <w:rPr>
          <w:rFonts w:hint="eastAsia"/>
        </w:rPr>
        <w:t>配线架（带盒）</w:t>
      </w:r>
    </w:p>
    <w:p>
      <w:pPr>
        <w:pStyle w:val="48"/>
        <w:numPr>
          <w:ilvl w:val="0"/>
          <w:numId w:val="7"/>
        </w:numPr>
        <w:ind w:firstLineChars="0"/>
      </w:pPr>
      <w:r>
        <w:rPr>
          <w:rFonts w:hint="eastAsia"/>
        </w:rPr>
        <w:t>其他相关</w:t>
      </w:r>
      <w:r>
        <w:t>配件等。</w:t>
      </w:r>
    </w:p>
    <w:p>
      <w:r>
        <w:rPr>
          <w:rFonts w:hint="eastAsia"/>
        </w:rPr>
        <w:t>（1）与通信传输接口的要求如下：</w:t>
      </w:r>
    </w:p>
    <w:p>
      <w:r>
        <w:rPr>
          <w:rFonts w:hint="eastAsia"/>
        </w:rPr>
        <w:t>跳线应采用G.652单模光纤。通信设备室一侧连接器的型号为FC型，连接衰耗≤0.5dB(包括互换和重复),反射衰减≥40dB。整套光纤连接器插拔500次后, 不得有机械损伤，插针表面无明显划痕, 附加损耗变动量不大于0.2dB, 回波损耗变动量不大于5dB,仍能满足衰减要求。标称工作波长应为1310nm。</w:t>
      </w:r>
    </w:p>
    <w:p>
      <w:r>
        <w:rPr>
          <w:rFonts w:hint="eastAsia"/>
        </w:rPr>
        <w:t>接线排任意两个不相连接线端子之间以及接线端子与金属固件之间的绝缘电阻≥1000MΩ。端子排和配线块的余量按50%考虑。</w:t>
      </w:r>
    </w:p>
    <w:p>
      <w:r>
        <w:rPr>
          <w:rFonts w:hint="eastAsia"/>
        </w:rPr>
        <w:t>（2）线缆技术要求</w:t>
      </w:r>
    </w:p>
    <w:p>
      <w:r>
        <w:rPr>
          <w:rFonts w:hint="eastAsia"/>
        </w:rPr>
        <w:t>本系统所用的所有电源线</w:t>
      </w:r>
      <w:r>
        <w:t>/</w:t>
      </w:r>
      <w:r>
        <w:rPr>
          <w:rFonts w:hint="eastAsia"/>
        </w:rPr>
        <w:t>通信线</w:t>
      </w:r>
      <w:r>
        <w:t>/</w:t>
      </w:r>
      <w:r>
        <w:rPr>
          <w:rFonts w:hint="eastAsia"/>
        </w:rPr>
        <w:t>电缆等应符合所有国家相关规范要求</w:t>
      </w:r>
      <w:r>
        <w:t xml:space="preserve">, </w:t>
      </w:r>
      <w:r>
        <w:rPr>
          <w:rFonts w:hint="eastAsia"/>
        </w:rPr>
        <w:t>包括但不限于以下需求</w:t>
      </w:r>
      <w:r>
        <w:t>:</w:t>
      </w:r>
    </w:p>
    <w:p>
      <w:pPr>
        <w:pStyle w:val="48"/>
        <w:numPr>
          <w:ilvl w:val="0"/>
          <w:numId w:val="17"/>
        </w:numPr>
        <w:ind w:firstLineChars="0"/>
      </w:pPr>
      <w:r>
        <w:rPr>
          <w:rFonts w:hint="eastAsia"/>
        </w:rPr>
        <w:t>光</w:t>
      </w:r>
      <w:r>
        <w:t>/</w:t>
      </w:r>
      <w:r>
        <w:rPr>
          <w:rFonts w:hint="eastAsia"/>
        </w:rPr>
        <w:t>电缆使用寿命不少于20年。</w:t>
      </w:r>
    </w:p>
    <w:p>
      <w:pPr>
        <w:pStyle w:val="48"/>
        <w:numPr>
          <w:ilvl w:val="0"/>
          <w:numId w:val="17"/>
        </w:numPr>
        <w:ind w:firstLineChars="0"/>
      </w:pPr>
      <w:r>
        <w:rPr>
          <w:rFonts w:hint="eastAsia"/>
        </w:rPr>
        <w:t>除了满足线缆特定的技术要求外，所有线缆应符合以下规范或要求</w:t>
      </w:r>
      <w:r>
        <w:t>(</w:t>
      </w:r>
      <w:r>
        <w:rPr>
          <w:rFonts w:hint="eastAsia"/>
        </w:rPr>
        <w:t>如图纸与以下不符</w:t>
      </w:r>
      <w:r>
        <w:t xml:space="preserve">, </w:t>
      </w:r>
      <w:r>
        <w:rPr>
          <w:rFonts w:hint="eastAsia"/>
        </w:rPr>
        <w:t>以要求较高为准</w:t>
      </w:r>
      <w:r>
        <w:t>)</w:t>
      </w:r>
      <w:r>
        <w:rPr>
          <w:rFonts w:hint="eastAsia"/>
        </w:rPr>
        <w:t>：</w:t>
      </w:r>
    </w:p>
    <w:p>
      <w:r>
        <w:rPr>
          <w:rFonts w:hint="eastAsia"/>
        </w:rPr>
        <w:t>a.电源线</w:t>
      </w:r>
      <w:r>
        <w:t>/</w:t>
      </w:r>
      <w:r>
        <w:rPr>
          <w:rFonts w:hint="eastAsia"/>
        </w:rPr>
        <w:t>网络电缆燃烧性能满足GB 31247-2014中</w:t>
      </w:r>
      <w:r>
        <w:t>B1</w:t>
      </w:r>
      <w:r>
        <w:rPr>
          <w:rFonts w:hint="eastAsia"/>
        </w:rPr>
        <w:t>级要求；</w:t>
      </w:r>
    </w:p>
    <w:p>
      <w:r>
        <w:rPr>
          <w:rFonts w:hint="eastAsia"/>
        </w:rPr>
        <w:t>b.电源线</w:t>
      </w:r>
      <w:r>
        <w:t>/</w:t>
      </w:r>
      <w:r>
        <w:rPr>
          <w:rFonts w:hint="eastAsia"/>
        </w:rPr>
        <w:t>网络电缆燃烧时的低烟性能满足</w:t>
      </w:r>
      <w:r>
        <w:t>IEC61034</w:t>
      </w:r>
      <w:r>
        <w:rPr>
          <w:rFonts w:hint="eastAsia"/>
        </w:rPr>
        <w:t>的规定的试验条件下，燃烧时产生的烟浓度其最小透光率须满足</w:t>
      </w:r>
      <w:r>
        <w:t>IEC61034</w:t>
      </w:r>
      <w:r>
        <w:rPr>
          <w:rFonts w:hint="eastAsia"/>
        </w:rPr>
        <w:t>的要求，不小于</w:t>
      </w:r>
      <w:r>
        <w:t>60%</w:t>
      </w:r>
      <w:r>
        <w:rPr>
          <w:rFonts w:hint="eastAsia"/>
        </w:rPr>
        <w:t>；</w:t>
      </w:r>
    </w:p>
    <w:p>
      <w:r>
        <w:rPr>
          <w:rFonts w:hint="eastAsia"/>
        </w:rPr>
        <w:t>c.电源线</w:t>
      </w:r>
      <w:r>
        <w:t>/</w:t>
      </w:r>
      <w:r>
        <w:rPr>
          <w:rFonts w:hint="eastAsia"/>
        </w:rPr>
        <w:t>网络电缆燃烧时的无卤性能满足</w:t>
      </w:r>
      <w:r>
        <w:t>IEC60754-1</w:t>
      </w:r>
      <w:r>
        <w:rPr>
          <w:rFonts w:hint="eastAsia"/>
        </w:rPr>
        <w:t>（电缆燃烧时气体逸出试验）的规定的试验条件下，燃烧时产生的卤酸气体逸出量不大于</w:t>
      </w:r>
      <w:r>
        <w:t>2.0mg/g</w:t>
      </w:r>
      <w:r>
        <w:rPr>
          <w:rFonts w:hint="eastAsia"/>
        </w:rPr>
        <w:t>；</w:t>
      </w:r>
    </w:p>
    <w:p>
      <w:r>
        <w:rPr>
          <w:rFonts w:hint="eastAsia"/>
        </w:rPr>
        <w:t>d.光</w:t>
      </w:r>
      <w:r>
        <w:t>/</w:t>
      </w:r>
      <w:r>
        <w:rPr>
          <w:rFonts w:hint="eastAsia"/>
        </w:rPr>
        <w:t>电缆燃烧时的逸出气体的</w:t>
      </w:r>
      <w:r>
        <w:t>PH</w:t>
      </w:r>
      <w:r>
        <w:rPr>
          <w:rFonts w:hint="eastAsia"/>
        </w:rPr>
        <w:t>值和导电率测试按</w:t>
      </w:r>
      <w:r>
        <w:t>IEC60754-2</w:t>
      </w:r>
      <w:r>
        <w:rPr>
          <w:rFonts w:hint="eastAsia"/>
        </w:rPr>
        <w:t>的规定，</w:t>
      </w:r>
      <w:r>
        <w:t>PH</w:t>
      </w:r>
      <w:r>
        <w:rPr>
          <w:rFonts w:hint="eastAsia"/>
        </w:rPr>
        <w:t>值不小于</w:t>
      </w:r>
      <w:r>
        <w:t>4.3</w:t>
      </w:r>
      <w:r>
        <w:rPr>
          <w:rFonts w:hint="eastAsia"/>
        </w:rPr>
        <w:t>，导电率加权值不大于</w:t>
      </w:r>
      <w:r>
        <w:t>10μs/mm</w:t>
      </w:r>
      <w:r>
        <w:rPr>
          <w:rFonts w:hint="eastAsia"/>
        </w:rPr>
        <w:t>；</w:t>
      </w:r>
    </w:p>
    <w:p>
      <w:r>
        <w:rPr>
          <w:rFonts w:hint="eastAsia"/>
        </w:rPr>
        <w:t>e.所有光</w:t>
      </w:r>
      <w:r>
        <w:t>/</w:t>
      </w:r>
      <w:r>
        <w:rPr>
          <w:rFonts w:hint="eastAsia"/>
        </w:rPr>
        <w:t>电缆配件必须低烟无卤防潮，符合有关标准。</w:t>
      </w:r>
    </w:p>
    <w:p>
      <w:r>
        <w:rPr>
          <w:rFonts w:hint="eastAsia"/>
        </w:rPr>
        <w:t>f.所有光</w:t>
      </w:r>
      <w:r>
        <w:t>/</w:t>
      </w:r>
      <w:r>
        <w:rPr>
          <w:rFonts w:hint="eastAsia"/>
        </w:rPr>
        <w:t>电缆须通过相关的浸水检查，以证明絶缘层不会因受潮而令絶缘下降。</w:t>
      </w:r>
    </w:p>
    <w:p>
      <w:r>
        <w:rPr>
          <w:rFonts w:hint="eastAsia"/>
        </w:rPr>
        <w:t>投标人需提供相关证明文件证明所提供电源线</w:t>
      </w:r>
      <w:r>
        <w:t>/</w:t>
      </w:r>
      <w:r>
        <w:rPr>
          <w:rFonts w:hint="eastAsia"/>
        </w:rPr>
        <w:t>通信线</w:t>
      </w:r>
      <w:r>
        <w:t>/</w:t>
      </w:r>
      <w:r>
        <w:rPr>
          <w:rFonts w:hint="eastAsia"/>
        </w:rPr>
        <w:t>电缆符合以上要求。</w:t>
      </w:r>
    </w:p>
    <w:p>
      <w:r>
        <w:rPr>
          <w:rFonts w:hint="eastAsia"/>
        </w:rPr>
        <w:t>投标人须考虑通信线布置的电磁环境，选取超</w:t>
      </w:r>
      <w:r>
        <w:t>5</w:t>
      </w:r>
      <w:r>
        <w:rPr>
          <w:rFonts w:hint="eastAsia"/>
        </w:rPr>
        <w:t>类屏蔽线，以防止信号被相连或相邻设备或附近电源线</w:t>
      </w:r>
      <w:r>
        <w:t>/</w:t>
      </w:r>
      <w:r>
        <w:rPr>
          <w:rFonts w:hint="eastAsia"/>
        </w:rPr>
        <w:t>通信线产生的电磁干扰，或对相连</w:t>
      </w:r>
      <w:r>
        <w:t>/</w:t>
      </w:r>
      <w:r>
        <w:rPr>
          <w:rFonts w:hint="eastAsia"/>
        </w:rPr>
        <w:t>相邻设备产生电磁干扰。</w:t>
      </w:r>
    </w:p>
    <w:p>
      <w:r>
        <w:rPr>
          <w:rFonts w:hint="eastAsia"/>
        </w:rPr>
        <w:t>当通信线敷设长度超过90m时，应采用单模光缆。采用光缆时应考虑光电转换器、熔接盒以及相应的保护箱体及配件。</w:t>
      </w:r>
    </w:p>
    <w:p>
      <w:r>
        <w:rPr>
          <w:rFonts w:hint="eastAsia"/>
        </w:rPr>
        <w:t>所有线缆和配件的型号和具体数量将在施工设计阶段确定，型号和数量的变化不应影响价格变化。</w:t>
      </w:r>
    </w:p>
    <w:p>
      <w:pPr>
        <w:pStyle w:val="4"/>
      </w:pPr>
      <w:bookmarkStart w:id="192" w:name="_Toc625"/>
      <w:bookmarkStart w:id="193" w:name="_Toc6526"/>
      <w:bookmarkStart w:id="194" w:name="_Toc24593"/>
      <w:bookmarkStart w:id="195" w:name="_Toc31835"/>
      <w:r>
        <w:rPr>
          <w:rFonts w:hint="eastAsia"/>
        </w:rPr>
        <w:t>运营商互联网专线租赁服务</w:t>
      </w:r>
      <w:bookmarkEnd w:id="192"/>
      <w:bookmarkEnd w:id="193"/>
      <w:bookmarkEnd w:id="194"/>
      <w:bookmarkEnd w:id="195"/>
    </w:p>
    <w:p>
      <w:r>
        <w:t>本期需实现</w:t>
      </w:r>
      <w:r>
        <w:rPr>
          <w:rFonts w:hint="eastAsia"/>
        </w:rPr>
        <w:t>各专业对互联网出口</w:t>
      </w:r>
      <w:r>
        <w:t>的需求</w:t>
      </w:r>
      <w:r>
        <w:rPr>
          <w:rFonts w:hint="eastAsia"/>
        </w:rPr>
        <w:t>，应满足下列基本要求：</w:t>
      </w:r>
    </w:p>
    <w:p>
      <w:r>
        <w:rPr>
          <w:rFonts w:hint="eastAsia"/>
        </w:rPr>
        <w:t>1)提供不少于2家运营商数据链路带宽专线</w:t>
      </w:r>
      <w:r>
        <w:t>租赁</w:t>
      </w:r>
      <w:r>
        <w:rPr>
          <w:rFonts w:hint="eastAsia"/>
        </w:rPr>
        <w:t>服务。</w:t>
      </w:r>
    </w:p>
    <w:p>
      <w:r>
        <w:rPr>
          <w:rFonts w:hint="eastAsia"/>
        </w:rPr>
        <w:t>2)提供的专线租赁服务数据链路上下行速率恒定不低于50Mbps。</w:t>
      </w:r>
    </w:p>
    <w:p>
      <w:r>
        <w:rPr>
          <w:rFonts w:hint="eastAsia"/>
        </w:rPr>
        <w:t>3)提供租</w:t>
      </w:r>
      <w:r>
        <w:t>赁</w:t>
      </w:r>
      <w:r>
        <w:rPr>
          <w:rFonts w:hint="eastAsia"/>
        </w:rPr>
        <w:t>时长5年(租赁开始时间在项目实施阶段根据实际需要另行确定)。</w:t>
      </w:r>
    </w:p>
    <w:p>
      <w:r>
        <w:rPr>
          <w:rFonts w:hint="eastAsia"/>
        </w:rPr>
        <w:t>4)投标人须负责将运营商互联网专线连接至本工程互联网区交换机。</w:t>
      </w:r>
    </w:p>
    <w:p>
      <w:pPr>
        <w:pStyle w:val="4"/>
      </w:pPr>
      <w:bookmarkStart w:id="196" w:name="_Toc28705"/>
      <w:bookmarkStart w:id="197" w:name="_Toc12079"/>
      <w:r>
        <w:rPr>
          <w:rFonts w:hint="eastAsia"/>
        </w:rPr>
        <w:t>与既有云平台对接要求</w:t>
      </w:r>
      <w:bookmarkEnd w:id="196"/>
      <w:bookmarkEnd w:id="197"/>
    </w:p>
    <w:p>
      <w:pPr>
        <w:rPr>
          <w:rFonts w:hAnsi="宋体" w:cs="Calibri"/>
        </w:rPr>
      </w:pPr>
      <w:r>
        <w:rPr>
          <w:rFonts w:hint="eastAsia"/>
        </w:rPr>
        <w:t>本工程需与既有云平台进行对接从而为线网指挥系统提供相应的云服务，与既有云平台对接所涉及的软件授权(包括多云管理平台软件、云平台管理软件、安全软件、运维管理软件等)、设备配置、网络策略调整等工作包含在投标总价中</w:t>
      </w:r>
      <w:r>
        <w:rPr>
          <w:rFonts w:hint="eastAsia" w:hAnsi="宋体" w:cs="Calibri"/>
        </w:rPr>
        <w:t>。</w:t>
      </w:r>
    </w:p>
    <w:p>
      <w:pPr>
        <w:pStyle w:val="3"/>
      </w:pPr>
      <w:bookmarkStart w:id="198" w:name="_Toc12005"/>
      <w:r>
        <w:rPr>
          <w:rFonts w:hint="eastAsia"/>
        </w:rPr>
        <w:t>线网通信信息安全</w:t>
      </w:r>
      <w:bookmarkEnd w:id="198"/>
    </w:p>
    <w:p>
      <w:r>
        <w:t>线网视频监视系统均按不低于GBT22239-2019《信息系统安全等级保护基本要求》中第二级安全保护能力的相关要求进行建设。其中，云平台提供的相关资源由云平台统一考虑相关信息安全的建设，线网通信系统负责各子系统自身软、硬件部分的信息安全建设。投标人应据此</w:t>
      </w:r>
      <w:r>
        <w:rPr>
          <w:rFonts w:hint="eastAsia"/>
        </w:rPr>
        <w:t>评估</w:t>
      </w:r>
      <w:r>
        <w:t>配置系统所需的相关安全设备及安全软件，招标清单仅供参考</w:t>
      </w:r>
      <w:r>
        <w:rPr>
          <w:rFonts w:hint="eastAsia"/>
        </w:rPr>
        <w:t>，若</w:t>
      </w:r>
      <w:r>
        <w:t>需增加</w:t>
      </w:r>
      <w:r>
        <w:rPr>
          <w:rFonts w:hint="eastAsia"/>
        </w:rPr>
        <w:t>安全</w:t>
      </w:r>
      <w:r>
        <w:t>硬件、软件</w:t>
      </w:r>
      <w:r>
        <w:rPr>
          <w:rFonts w:hint="eastAsia"/>
        </w:rPr>
        <w:t>，投标人自行补充在投标清单，</w:t>
      </w:r>
      <w:r>
        <w:t>所有费用包含在投标总价。</w:t>
      </w:r>
    </w:p>
    <w:p>
      <w:pPr>
        <w:pStyle w:val="4"/>
      </w:pPr>
      <w:bookmarkStart w:id="199" w:name="_Toc26782"/>
      <w:bookmarkStart w:id="200" w:name="_Toc18199"/>
      <w:bookmarkStart w:id="201" w:name="_Toc9514"/>
      <w:bookmarkStart w:id="202" w:name="_Toc31957"/>
      <w:bookmarkStart w:id="203" w:name="_Toc14430"/>
      <w:bookmarkStart w:id="204" w:name="_Toc529738928"/>
      <w:bookmarkStart w:id="205" w:name="_Toc528883511"/>
      <w:bookmarkStart w:id="206" w:name="_Toc22952"/>
      <w:bookmarkStart w:id="207" w:name="_Toc8922"/>
      <w:r>
        <w:rPr>
          <w:rFonts w:hint="eastAsia"/>
        </w:rPr>
        <w:t>安全分界要求</w:t>
      </w:r>
      <w:bookmarkEnd w:id="199"/>
      <w:bookmarkEnd w:id="200"/>
      <w:bookmarkEnd w:id="201"/>
    </w:p>
    <w:p>
      <w:r>
        <w:t>以</w:t>
      </w:r>
      <w:r>
        <w:rPr>
          <w:rFonts w:hint="eastAsia"/>
        </w:rPr>
        <w:t>线网中心</w:t>
      </w:r>
      <w:r>
        <w:t>的边界交换机为界，保证线网视频监视系统内部的安全，线网视频监视系统外的安全措施由各系统专业自行考虑。</w:t>
      </w:r>
      <w:r>
        <w:rPr>
          <w:rFonts w:hint="eastAsia"/>
        </w:rPr>
        <w:t>投标人</w:t>
      </w:r>
      <w:r>
        <w:t>应配合</w:t>
      </w:r>
      <w:r>
        <w:rPr>
          <w:rFonts w:hint="eastAsia"/>
        </w:rPr>
        <w:t>线网视频监视</w:t>
      </w:r>
      <w:r>
        <w:t>系统的等保测评工作。</w:t>
      </w:r>
    </w:p>
    <w:p>
      <w:pPr>
        <w:pStyle w:val="4"/>
      </w:pPr>
      <w:bookmarkStart w:id="208" w:name="_Toc27001"/>
      <w:bookmarkStart w:id="209" w:name="_Toc19603"/>
      <w:bookmarkStart w:id="210" w:name="_Toc19222"/>
      <w:r>
        <w:rPr>
          <w:rFonts w:hint="eastAsia"/>
        </w:rPr>
        <w:t>机房安全要求</w:t>
      </w:r>
      <w:bookmarkEnd w:id="208"/>
      <w:bookmarkEnd w:id="209"/>
      <w:bookmarkEnd w:id="210"/>
    </w:p>
    <w:p>
      <w:pPr>
        <w:rPr>
          <w:rFonts w:ascii="Times New Roman" w:hAnsi="Times New Roman"/>
          <w:szCs w:val="21"/>
        </w:rPr>
      </w:pPr>
      <w:r>
        <w:rPr>
          <w:rFonts w:hint="eastAsia"/>
        </w:rPr>
        <w:t>要求满足</w:t>
      </w:r>
      <w:r>
        <w:t>等保</w:t>
      </w:r>
      <w:r>
        <w:rPr>
          <w:rFonts w:hint="eastAsia"/>
        </w:rPr>
        <w:t>二</w:t>
      </w:r>
      <w:r>
        <w:t>级的标准建设。机房安全设计属于等保的基本要求</w:t>
      </w:r>
      <w:r>
        <w:rPr>
          <w:rFonts w:hint="eastAsia"/>
        </w:rPr>
        <w:t>。由于</w:t>
      </w:r>
      <w:r>
        <w:rPr>
          <w:szCs w:val="21"/>
        </w:rPr>
        <w:t>线网视频监视系统</w:t>
      </w:r>
      <w:r>
        <w:rPr>
          <w:rFonts w:hint="eastAsia"/>
          <w:szCs w:val="21"/>
        </w:rPr>
        <w:t>设备安装在COCC一期既有通信机房，</w:t>
      </w:r>
      <w:r>
        <w:rPr>
          <w:rFonts w:hint="eastAsia"/>
        </w:rPr>
        <w:t>投标人在建设</w:t>
      </w:r>
      <w:r>
        <w:rPr>
          <w:szCs w:val="21"/>
        </w:rPr>
        <w:t>线网视频监视系统</w:t>
      </w:r>
      <w:r>
        <w:rPr>
          <w:rFonts w:hint="eastAsia"/>
        </w:rPr>
        <w:t>时需结合机房情况进行评估，若需对既有机房进行改造，应提出相关改造方案建议</w:t>
      </w:r>
      <w:r>
        <w:t>。</w:t>
      </w:r>
    </w:p>
    <w:bookmarkEnd w:id="202"/>
    <w:bookmarkEnd w:id="203"/>
    <w:bookmarkEnd w:id="204"/>
    <w:bookmarkEnd w:id="205"/>
    <w:bookmarkEnd w:id="206"/>
    <w:bookmarkEnd w:id="207"/>
    <w:p>
      <w:pPr>
        <w:pStyle w:val="4"/>
      </w:pPr>
      <w:bookmarkStart w:id="211" w:name="_Toc30019"/>
      <w:bookmarkStart w:id="212" w:name="_Toc32157"/>
      <w:bookmarkStart w:id="213" w:name="_Toc529738935"/>
      <w:bookmarkStart w:id="214" w:name="_Toc528883539"/>
      <w:bookmarkStart w:id="215" w:name="_Toc11090"/>
      <w:bookmarkStart w:id="216" w:name="_Toc12227"/>
      <w:bookmarkStart w:id="217" w:name="_Toc12342"/>
      <w:bookmarkStart w:id="218" w:name="_Toc32364"/>
      <w:bookmarkStart w:id="219" w:name="_Toc25976"/>
      <w:bookmarkStart w:id="220" w:name="_Toc28679"/>
      <w:r>
        <w:rPr>
          <w:rFonts w:hint="eastAsia"/>
        </w:rPr>
        <w:t>安全通信网络</w:t>
      </w:r>
      <w:bookmarkEnd w:id="211"/>
      <w:bookmarkEnd w:id="212"/>
    </w:p>
    <w:p>
      <w:r>
        <w:rPr>
          <w:rFonts w:hint="eastAsia"/>
        </w:rPr>
        <w:t>通信网络重点关注的安全问题，主要涉及网络架构安全、通信传输安全和通信设备安全等方面，具体需求包括对网络区域的合理划分、对重要网络区域的可靠隔离、对数据传输的完整性等。</w:t>
      </w:r>
    </w:p>
    <w:p>
      <w:r>
        <w:rPr>
          <w:rFonts w:hint="eastAsia"/>
        </w:rPr>
        <w:t>投标人应针对安全通信网络提出相应建设方案并配置相关设备，主要包括如下内容：</w:t>
      </w:r>
    </w:p>
    <w:p>
      <w:r>
        <w:rPr>
          <w:rFonts w:hint="eastAsia"/>
        </w:rPr>
        <w:t>安全域划分：根据业务需求对COCC中心网络进行安全域的划分和逻辑隔离，防止将重要区域与其他网络区域直接连通，并制订适当的安全策略对不同安全域之间的数据访问进行严格控制。</w:t>
      </w:r>
    </w:p>
    <w:p>
      <w:r>
        <w:rPr>
          <w:rFonts w:hint="eastAsia"/>
        </w:rPr>
        <w:t>区域边界隔离：在COCC网络及重要安全域边界部署防火墙设备，设置网络地址转换策略和端口控制策略，避免将重要网络区域与其他网络区域直接连通。</w:t>
      </w:r>
    </w:p>
    <w:p>
      <w:pPr>
        <w:pStyle w:val="4"/>
      </w:pPr>
      <w:bookmarkStart w:id="221" w:name="_Toc11933"/>
      <w:bookmarkStart w:id="222" w:name="_Toc17078"/>
      <w:r>
        <w:rPr>
          <w:rFonts w:hint="eastAsia"/>
        </w:rPr>
        <w:t>安全区域边界</w:t>
      </w:r>
      <w:bookmarkEnd w:id="221"/>
      <w:bookmarkEnd w:id="222"/>
    </w:p>
    <w:p>
      <w:r>
        <w:rPr>
          <w:rFonts w:hint="eastAsia"/>
        </w:rPr>
        <w:t>区域边界重点关注的安全问题主要是对流入、流出边界的数据流进行有效的控制和监督，包括COCC中心网络内部网络与外部网络之间的边界、内部网络不同安全域之间的边界等。具体需求包括边界防护、访问控制、入侵防范、恶意代码和安全审计等。</w:t>
      </w:r>
    </w:p>
    <w:p>
      <w:r>
        <w:rPr>
          <w:rFonts w:hint="eastAsia"/>
        </w:rPr>
        <w:t>投标人应针对安全区域边界提出相应建设方案并配置相关设备，主要包括如下内容：</w:t>
      </w:r>
    </w:p>
    <w:p>
      <w:r>
        <w:rPr>
          <w:rFonts w:hint="eastAsia"/>
        </w:rPr>
        <w:t>边界安全控制：在COCC中心网络及内部各个网络区域边界部署具有基于会话状态检测的访问控制功能的防火墙，默认拒绝所有进出通信，对于合法通信明确设置允许规则；启用应用识别和过滤功能，对进出网络的数据流实现基于应用协议和协议指令的访问控制。</w:t>
      </w:r>
    </w:p>
    <w:p>
      <w:r>
        <w:rPr>
          <w:rFonts w:hint="eastAsia"/>
        </w:rPr>
        <w:t>病毒过滤：在边界防火墙上启用相应功能，对网络数据流中夹带的恶意代码进行检测和清除，并提供病毒库和检测引擎的自动升级更新。</w:t>
      </w:r>
    </w:p>
    <w:p>
      <w:r>
        <w:rPr>
          <w:rFonts w:hint="eastAsia"/>
        </w:rPr>
        <w:t>网络审计系统：在网络内部核心交换机及其他重要网络区域接入交换机上部署网络审计系统，对各类用户的网络访问行为和网络传输内容进行记录，对所发生安全事故的追踪与调查取证提供详实缜密的数据支持。同时支持入侵检测功能，通过流量镜像方式实时捕获和检测网络通信行为，一旦发现攻击可通过与防火墙联动或发阻断包等方式进行限制。</w:t>
      </w:r>
    </w:p>
    <w:p>
      <w:pPr>
        <w:pStyle w:val="4"/>
      </w:pPr>
      <w:bookmarkStart w:id="223" w:name="_Toc26832"/>
      <w:bookmarkStart w:id="224" w:name="_Toc30655"/>
      <w:r>
        <w:rPr>
          <w:rFonts w:hint="eastAsia"/>
        </w:rPr>
        <w:t>安全计算环境</w:t>
      </w:r>
      <w:bookmarkEnd w:id="223"/>
      <w:bookmarkEnd w:id="224"/>
    </w:p>
    <w:p>
      <w:r>
        <w:rPr>
          <w:rFonts w:hint="eastAsia"/>
        </w:rPr>
        <w:t>应实时对网络内业务系统进行全面安全扫描和评估，发现可能安全隐患，及时进行漏洞修复。同时，对网络中运行的应用，应进行严格的身份鉴别和访问授权管理，每一位用户应根据其业务、职务来分配其授权范围，从而保护应用数据的最小授权。具体需求包括身份鉴别、访问控制、安全审计、入侵防范、恶意代码防范、数据完整性、数据备份恢复、个人信息保护等。</w:t>
      </w:r>
    </w:p>
    <w:p>
      <w:r>
        <w:rPr>
          <w:rFonts w:hint="eastAsia"/>
        </w:rPr>
        <w:t>投标人应针对安全计算环境提出相应建设方案并配置相关设备，主要包括如下内容：</w:t>
      </w:r>
    </w:p>
    <w:p>
      <w:r>
        <w:rPr>
          <w:rFonts w:hint="eastAsia"/>
        </w:rPr>
        <w:t>恶意代码防护：对于COCC中心网络内部的用户终端设备（业务终端、管理运维终端等），部署终端安全系统，对于终端操作系统的运行情况、终端本地用户及应用程序操作行为进行实时监控和审计，对终端系统病毒、补丁更新情况进行监控、管理。</w:t>
      </w:r>
    </w:p>
    <w:p>
      <w:r>
        <w:rPr>
          <w:rFonts w:hint="eastAsia"/>
        </w:rPr>
        <w:t>网络审计系统：在网络内部核心交换机及其他重要网络区域接入交换机上部署网络审计系统，对各类用户的网络访问行为和网络传输内容进行记录，对所发生安全事故的追踪与调查取证提供详实缜密的数据支持。</w:t>
      </w:r>
    </w:p>
    <w:p>
      <w:r>
        <w:rPr>
          <w:rFonts w:hint="eastAsia"/>
        </w:rPr>
        <w:t>日志收集和分析系统：对线网视频监控系统的所有服务器操作系统、应用系统和新增的各种安全系统均开启完整的日志记录功能，对重要的用户行为和重要安全事件进行审计，并将审计记录实时发送给集中的日志服务器，便于长期存储保护和分析使用。</w:t>
      </w:r>
    </w:p>
    <w:p>
      <w:r>
        <w:rPr>
          <w:rFonts w:hint="eastAsia"/>
        </w:rPr>
        <w:t>主机监控和审计系统（终端安全）：对于内部用户终端设备（业务终端、管理运维终端等），部署主机监控与审计系统，对于终端操作系统的运行情况、终端本地用户及应用程序操作行为进行实时监控和审计，对终端系统病毒、补丁更新情况进行监控、管理。</w:t>
      </w:r>
    </w:p>
    <w:p>
      <w:pPr>
        <w:pStyle w:val="4"/>
      </w:pPr>
      <w:bookmarkStart w:id="225" w:name="_Toc11843"/>
      <w:bookmarkStart w:id="226" w:name="_Toc26616"/>
      <w:r>
        <w:rPr>
          <w:rFonts w:hint="eastAsia"/>
        </w:rPr>
        <w:t>安全管理中心</w:t>
      </w:r>
      <w:bookmarkEnd w:id="225"/>
      <w:bookmarkEnd w:id="226"/>
    </w:p>
    <w:p>
      <w:r>
        <w:rPr>
          <w:rFonts w:hint="eastAsia"/>
        </w:rPr>
        <w:t>应实时对网络内部众多的网络设备、安全设备以及服务器的进行集中管理，并对各种安全事件统一进行分析和管理。具体需求包括系统管理、审计管理等。</w:t>
      </w:r>
    </w:p>
    <w:p>
      <w:r>
        <w:rPr>
          <w:rFonts w:hint="eastAsia"/>
        </w:rPr>
        <w:t>投标人应针对安全管理中心提出相应建设方案并配置相关设备，主要包括如下内容：</w:t>
      </w:r>
    </w:p>
    <w:p>
      <w:r>
        <w:rPr>
          <w:rFonts w:hint="eastAsia"/>
        </w:rPr>
        <w:t>三员管理：安全管理中心应做到系统管理员、审计管理员和安全管理员的三权分立，并对各类管理员进行身份鉴别，只允许其通过特定的命令或操作界面进行权限范围内的管理操作，并对这些操作进行审计。</w:t>
      </w:r>
    </w:p>
    <w:p>
      <w:r>
        <w:rPr>
          <w:rFonts w:hint="eastAsia"/>
        </w:rPr>
        <w:t>运维访问控制和安全审计：针对运维用户，需要部署堡垒主机，实现针对设备和服务器的统一用户帐户管理、登录认证、资源授权、访问控制和操作审计，简化用户身份管理工作、加强对运维管理用户登录及操作行为的控制和审计。正常情况下，不再允许任何用户直接登录设备和服务器系统进行本地运维管理操作。</w:t>
      </w:r>
    </w:p>
    <w:p>
      <w:r>
        <w:rPr>
          <w:rFonts w:hint="eastAsia"/>
        </w:rPr>
        <w:t>日志收集和分析系统：在安全管理区部署一套集中的日志收集和分析系统，负责对来自各网络设备、主机系统、应用系统、安全系统的日志和告警数据进行集中收集、存储，并提供日志分析、统计、查询等功能。</w:t>
      </w:r>
    </w:p>
    <w:p>
      <w:pPr>
        <w:pStyle w:val="4"/>
      </w:pPr>
      <w:bookmarkStart w:id="227" w:name="_Toc11991"/>
      <w:r>
        <w:rPr>
          <w:rFonts w:hint="eastAsia"/>
        </w:rPr>
        <w:t>安全等保</w:t>
      </w:r>
      <w:bookmarkEnd w:id="213"/>
      <w:bookmarkEnd w:id="214"/>
      <w:bookmarkEnd w:id="215"/>
      <w:r>
        <w:rPr>
          <w:rFonts w:hint="eastAsia"/>
        </w:rPr>
        <w:t>要求</w:t>
      </w:r>
      <w:bookmarkEnd w:id="216"/>
      <w:bookmarkEnd w:id="217"/>
      <w:bookmarkEnd w:id="218"/>
      <w:bookmarkEnd w:id="219"/>
      <w:bookmarkEnd w:id="220"/>
      <w:bookmarkEnd w:id="227"/>
    </w:p>
    <w:p>
      <w:pPr>
        <w:pStyle w:val="29"/>
      </w:pPr>
      <w:r>
        <w:rPr>
          <w:rFonts w:hint="eastAsia"/>
        </w:rPr>
        <w:t>专题：请投标人依据安全等级保护要求提供本项目安全等级建设规划方案，方案中涉及的软硬件设备包含在投标总价中。</w:t>
      </w:r>
    </w:p>
    <w:p>
      <w:r>
        <w:rPr>
          <w:rFonts w:hint="eastAsia"/>
        </w:rPr>
        <w:t>线网视频监视系统信息安全基于</w:t>
      </w:r>
      <w:r>
        <w:t>《</w:t>
      </w:r>
      <w:r>
        <w:rPr>
          <w:rFonts w:hint="eastAsia"/>
        </w:rPr>
        <w:t>信息</w:t>
      </w:r>
      <w:r>
        <w:t>安全技术</w:t>
      </w:r>
      <w:r>
        <w:rPr>
          <w:rFonts w:hint="eastAsia"/>
        </w:rPr>
        <w:t xml:space="preserve"> 网络</w:t>
      </w:r>
      <w:r>
        <w:t>安全等级保护基本要求》</w:t>
      </w:r>
      <w:r>
        <w:rPr>
          <w:rFonts w:hint="eastAsia"/>
        </w:rPr>
        <w:t xml:space="preserve">GB/T </w:t>
      </w:r>
      <w:r>
        <w:t>22239</w:t>
      </w:r>
      <w:r>
        <w:rPr>
          <w:rFonts w:hint="eastAsia"/>
        </w:rPr>
        <w:t>-2019，在</w:t>
      </w:r>
      <w:r>
        <w:t>物理和环境安全、网络和通信安全、设备和计算安全、</w:t>
      </w:r>
      <w:r>
        <w:rPr>
          <w:rFonts w:hint="eastAsia"/>
        </w:rPr>
        <w:t>应用</w:t>
      </w:r>
      <w:r>
        <w:t>和数据安全、安全策略和管理</w:t>
      </w:r>
      <w:r>
        <w:rPr>
          <w:rFonts w:hint="eastAsia"/>
        </w:rPr>
        <w:t>制度、</w:t>
      </w:r>
      <w:r>
        <w:t>安全</w:t>
      </w:r>
      <w:r>
        <w:rPr>
          <w:rFonts w:hint="eastAsia"/>
        </w:rPr>
        <w:t>管理</w:t>
      </w:r>
      <w:r>
        <w:t>机构和人员、安全</w:t>
      </w:r>
      <w:r>
        <w:rPr>
          <w:rFonts w:hint="eastAsia"/>
        </w:rPr>
        <w:t>建设</w:t>
      </w:r>
      <w:r>
        <w:t>管理</w:t>
      </w:r>
      <w:r>
        <w:rPr>
          <w:rFonts w:hint="eastAsia"/>
        </w:rPr>
        <w:t>、</w:t>
      </w:r>
      <w:r>
        <w:t>安全运维管理等方面</w:t>
      </w:r>
      <w:r>
        <w:rPr>
          <w:rFonts w:hint="eastAsia"/>
        </w:rPr>
        <w:t>采取</w:t>
      </w:r>
      <w:r>
        <w:t>必要</w:t>
      </w:r>
      <w:r>
        <w:rPr>
          <w:rFonts w:hint="eastAsia"/>
        </w:rPr>
        <w:t>的</w:t>
      </w:r>
      <w:r>
        <w:t>措施</w:t>
      </w:r>
      <w:r>
        <w:rPr>
          <w:rFonts w:hint="eastAsia"/>
        </w:rPr>
        <w:t>，以使本项目</w:t>
      </w:r>
      <w:r>
        <w:t>达到</w:t>
      </w:r>
      <w:r>
        <w:rPr>
          <w:rFonts w:hint="eastAsia"/>
        </w:rPr>
        <w:t>信息</w:t>
      </w:r>
      <w:r>
        <w:t>安全</w:t>
      </w:r>
      <w:r>
        <w:rPr>
          <w:rFonts w:hint="eastAsia"/>
        </w:rPr>
        <w:t>等级</w:t>
      </w:r>
      <w:r>
        <w:t>保护</w:t>
      </w:r>
      <w:r>
        <w:rPr>
          <w:rFonts w:hint="eastAsia"/>
        </w:rPr>
        <w:t>二</w:t>
      </w:r>
      <w:r>
        <w:t>级的要求</w:t>
      </w:r>
      <w:r>
        <w:rPr>
          <w:rFonts w:hint="eastAsia"/>
        </w:rPr>
        <w:t>，应具备对已知、未知恶意代码、病毒的入侵、黑客入侵防护的能力，能够对网络流量、网络行为进行分析，实现对网络攻击特别是未知的新型网络攻击的检测和分析，满足网络数据审计功能要求。</w:t>
      </w:r>
    </w:p>
    <w:p>
      <w:r>
        <w:rPr>
          <w:rFonts w:hint="eastAsia"/>
        </w:rPr>
        <w:t>投标人应承诺提供的系统在第三方评测机构进行国家信息安全等级保护二级的符合性评测中应能达到基本符合及以上的评测结果。如在通过测评过程中需增加硬件、软件，均包含在本次投标报价中，不应增加额外的费用。</w:t>
      </w:r>
    </w:p>
    <w:p>
      <w:r>
        <w:rPr>
          <w:rFonts w:hint="eastAsia"/>
        </w:rPr>
        <w:t>投标报价中应包含本项目上线至通过信息安全等级测评后两年内每年的等保咨询、制度梳理、测评、整改的费用。并应与招标人配合，提供满足信息安全二级所需的安全管理制度、人员管理制度、各种管理规范的编制。</w:t>
      </w:r>
    </w:p>
    <w:p>
      <w:r>
        <w:rPr>
          <w:rFonts w:hint="eastAsia"/>
        </w:rPr>
        <w:t>信息安全等级保护工作包括定级、备案、安全建设和整改、信息安全等级测评、信息安全检查五个阶段，投标人须提供完整的等保咨询及测评服务，以确保本项目通过政府部门的验收并取得等保二级认证，具体咨询及测评包括但不限于以下内容：</w:t>
      </w:r>
    </w:p>
    <w:p>
      <w:r>
        <w:rPr>
          <w:rFonts w:hint="eastAsia"/>
        </w:rPr>
        <w:t>等保咨询：定级咨询、安全评估、等保差距分析、安全整改及培训。</w:t>
      </w:r>
    </w:p>
    <w:p>
      <w:r>
        <w:rPr>
          <w:rFonts w:hint="eastAsia"/>
        </w:rPr>
        <w:t>等保测评：测评准备、方案编制、现场测评、分析及报告编制。</w:t>
      </w:r>
    </w:p>
    <w:p>
      <w:r>
        <w:rPr>
          <w:rFonts w:hint="eastAsia"/>
        </w:rPr>
        <w:t>投标人提供的信息安全产品应具有公安部信息安全产品检测中心或公安部计算机信息系统安全产品质量监督检验中心或国家网络与信息系统安全产品质量监督检验中心等部门出具的检测报告，提供盖章的复印件，并提供满足功能要求的截屏图片。</w:t>
      </w:r>
    </w:p>
    <w:p>
      <w:r>
        <w:rPr>
          <w:rFonts w:hint="eastAsia"/>
        </w:rPr>
        <w:t>投标人在投标文件中应提供整套信息安全及网络管理系统完整软、硬件配置方案，系统配置应满足本系统网络信息安全二级的需求，请投标人结合投标产品特点（如投标人投标产品与以下要求功能一致，名称有差异，应进行必要说明），细化设备开项清单，相关费用均包含在投标总价中。</w:t>
      </w:r>
    </w:p>
    <w:p>
      <w:r>
        <w:rPr>
          <w:rFonts w:hint="eastAsia"/>
        </w:rPr>
        <w:t>信息安全设备厂商应是发展稳健、专业的安全公司，具备为广州地铁持续服务的能力，投标人应提供原厂商的持续服务能力承诺函。</w:t>
      </w:r>
    </w:p>
    <w:p/>
    <w:p>
      <w:pPr>
        <w:pStyle w:val="4"/>
      </w:pPr>
      <w:bookmarkStart w:id="228" w:name="_Toc2394"/>
      <w:bookmarkStart w:id="229" w:name="_Toc4543"/>
      <w:r>
        <w:rPr>
          <w:rFonts w:hint="eastAsia"/>
        </w:rPr>
        <w:t>系统主要技术要求和指标</w:t>
      </w:r>
      <w:bookmarkEnd w:id="228"/>
      <w:bookmarkEnd w:id="229"/>
    </w:p>
    <w:p>
      <w:pPr>
        <w:pStyle w:val="5"/>
      </w:pPr>
      <w:bookmarkStart w:id="230" w:name="_Toc20744"/>
      <w:r>
        <w:rPr>
          <w:rFonts w:hint="eastAsia"/>
        </w:rPr>
        <w:t>边界防火墙</w:t>
      </w:r>
      <w:bookmarkEnd w:id="230"/>
    </w:p>
    <w:p>
      <w:pPr>
        <w:rPr>
          <w:color w:val="000000"/>
        </w:rPr>
      </w:pPr>
      <w:r>
        <w:rPr>
          <w:rFonts w:hint="eastAsia"/>
        </w:rPr>
        <w:t>技术要求参见“互联网区防火墙”。</w:t>
      </w:r>
    </w:p>
    <w:p>
      <w:pPr>
        <w:pStyle w:val="5"/>
      </w:pPr>
      <w:r>
        <w:rPr>
          <w:rFonts w:hint="eastAsia"/>
        </w:rPr>
        <w:t>入侵防御与检测设备</w:t>
      </w:r>
    </w:p>
    <w:p>
      <w:r>
        <w:rPr>
          <w:rFonts w:hint="eastAsia"/>
        </w:rPr>
        <w:t>1）采用知名品牌设备，网管纳入以太网交换机网管。</w:t>
      </w:r>
    </w:p>
    <w:p>
      <w:r>
        <w:rPr>
          <w:rFonts w:hint="eastAsia"/>
        </w:rPr>
        <w:t>2）开启IPS策略后的吞吐量≥5Gbps；</w:t>
      </w:r>
    </w:p>
    <w:p>
      <w:r>
        <w:rPr>
          <w:rFonts w:hint="eastAsia"/>
        </w:rPr>
        <w:t>3）最大并发连接数≥300万；</w:t>
      </w:r>
    </w:p>
    <w:p>
      <w:r>
        <w:rPr>
          <w:rFonts w:hint="eastAsia"/>
        </w:rPr>
        <w:t>4）每秒新建连接数≥100K；</w:t>
      </w:r>
    </w:p>
    <w:p>
      <w:r>
        <w:rPr>
          <w:rFonts w:hint="eastAsia"/>
        </w:rPr>
        <w:t>5）支持深入七层的分析检测技术，能检测防范的攻击类型包括：蠕虫/病毒、木马、后门、DoS/DDoS攻击、探测/扫描、间谍软件、网络钓鱼、利用漏洞的攻击、SQL注入攻击、缓冲区溢出攻击、协议异常、IDS/IPS逃逸攻击等；</w:t>
      </w:r>
    </w:p>
    <w:p>
      <w:r>
        <w:rPr>
          <w:rFonts w:hint="eastAsia"/>
        </w:rPr>
        <w:t>6）支持IP 碎片重组、TCP 流重组、会话状态跟踪、应用层协议解码等数据流处理方式；</w:t>
      </w:r>
    </w:p>
    <w:p>
      <w:r>
        <w:rPr>
          <w:rFonts w:hint="eastAsia"/>
        </w:rPr>
        <w:t>7）可以识别并检测802.1Q、MPLS、QinQ、GRE等特殊封装的网络报文；</w:t>
      </w:r>
    </w:p>
    <w:p>
      <w:r>
        <w:rPr>
          <w:rFonts w:hint="eastAsia"/>
        </w:rPr>
        <w:t>8）检测到攻击报文或攻击流量后，支持隔离、Web重定向等响应方式，以实现第一时间隔离有安全威胁的主机，需提供配置界面截图；</w:t>
      </w:r>
    </w:p>
    <w:p>
      <w:r>
        <w:rPr>
          <w:rFonts w:hint="eastAsia"/>
        </w:rPr>
        <w:t>9）支持在线部署模式（IPS模式）、并同时支持旁路部署模式（IDS模式），两种模式可以同时工作；</w:t>
      </w:r>
    </w:p>
    <w:p>
      <w:r>
        <w:rPr>
          <w:rFonts w:hint="eastAsia"/>
        </w:rPr>
        <w:t>10）支持二层回退功能，当检测引擎在极端情况下失效时，设备可回退到二层模式，保证网络连通；</w:t>
      </w:r>
    </w:p>
    <w:p>
      <w:r>
        <w:rPr>
          <w:rFonts w:hint="eastAsia"/>
        </w:rPr>
        <w:t>11）IPS设备则必须提供掉电保护装置，保证设备即使在掉电情况下业务连通性；</w:t>
      </w:r>
    </w:p>
    <w:p>
      <w:r>
        <w:rPr>
          <w:rFonts w:hint="eastAsia"/>
        </w:rPr>
        <w:t>12）独立IPS要求内置1+1冗余交流电源；提供中华人民共和国公安部的《计算机信息系统安全专用产品销售许可证》，销售许可证上的产品名称为必须为入侵防御系统；</w:t>
      </w:r>
    </w:p>
    <w:p>
      <w:r>
        <w:rPr>
          <w:rFonts w:hint="eastAsia"/>
        </w:rPr>
        <w:t>13）提供系统软件原厂三年免费升级服务。</w:t>
      </w:r>
    </w:p>
    <w:p>
      <w:r>
        <w:rPr>
          <w:rFonts w:hint="eastAsia"/>
        </w:rPr>
        <w:t>14）实际配置端口：≥6个千兆电口，≥4个GE（满配单模光模块），且能够满足本次工程需要。</w:t>
      </w:r>
    </w:p>
    <w:p>
      <w:pPr>
        <w:pStyle w:val="5"/>
      </w:pPr>
      <w:bookmarkStart w:id="231" w:name="_Toc19474"/>
      <w:r>
        <w:rPr>
          <w:rFonts w:hint="eastAsia"/>
        </w:rPr>
        <w:t>日志审计设备</w:t>
      </w:r>
      <w:bookmarkEnd w:id="231"/>
    </w:p>
    <w:p>
      <w:r>
        <w:rPr>
          <w:rFonts w:hint="eastAsia"/>
        </w:rPr>
        <w:t>1）不大于2U机架式结构，接口≥6个千兆电口+4个千兆光口，冗余电源,扩展槽位≥2个，综合采集处理均值≥8000EPS，配置至少100日志源授权；内存≥32G，硬盘≥256G，存储容量≥6T；</w:t>
      </w:r>
    </w:p>
    <w:p>
      <w:r>
        <w:rPr>
          <w:rFonts w:hint="eastAsia"/>
        </w:rPr>
        <w:t>2）系统性能：日志采集峰值：不低于10000EPS；日志采集均值：不低于5000EPS；</w:t>
      </w:r>
    </w:p>
    <w:p>
      <w:r>
        <w:rPr>
          <w:rFonts w:hint="eastAsia"/>
        </w:rPr>
        <w:t>3）审计和分析：支持日志压缩存储；支持通过二进制会话、Syslog、Dataflow、Netflow、FTP等；</w:t>
      </w:r>
    </w:p>
    <w:p>
      <w:r>
        <w:rPr>
          <w:rFonts w:hint="eastAsia"/>
        </w:rPr>
        <w:t>4）日志分类：系统能够根据日志特征对防火墙的Syslog日志进行如下分类：攻击防范、流量监控、黑名单、地址绑定、操作命令、防火墙登录、策略命中、内容过滤和其它；</w:t>
      </w:r>
    </w:p>
    <w:p>
      <w:r>
        <w:rPr>
          <w:rFonts w:hint="eastAsia"/>
        </w:rPr>
        <w:t>5）多维度Dashboard：入侵防御趋势分析、入侵防御事件排行、攻击防范事件趋势、入侵防御目的IP排行、病毒事件目的IP排行、病毒事件趋势、策略趋势、URL分类排行、日志量趋势；</w:t>
      </w:r>
    </w:p>
    <w:p>
      <w:r>
        <w:rPr>
          <w:rFonts w:hint="eastAsia"/>
        </w:rPr>
        <w:t>6）多维度日志分析：网络安全分析、会话及NAT溯源分析、流量分析；</w:t>
      </w:r>
    </w:p>
    <w:p>
      <w:pPr>
        <w:rPr>
          <w:color w:val="000000"/>
        </w:rPr>
      </w:pPr>
      <w:r>
        <w:rPr>
          <w:rFonts w:hint="eastAsia"/>
        </w:rPr>
        <w:t>7）加密通信信道：客户端和服务器之间通过SSL协议进行保护；与设备的交互，通过SSH及SNMP V3来满足安全性的要求；</w:t>
      </w:r>
      <w:r>
        <w:rPr>
          <w:rFonts w:hint="eastAsia"/>
          <w:color w:val="000000"/>
        </w:rPr>
        <w:tab/>
      </w:r>
      <w:r>
        <w:rPr>
          <w:rFonts w:hint="eastAsia"/>
          <w:color w:val="000000"/>
        </w:rPr>
        <w:tab/>
      </w:r>
      <w:r>
        <w:rPr>
          <w:rFonts w:hint="eastAsia"/>
          <w:color w:val="000000"/>
        </w:rPr>
        <w:tab/>
      </w:r>
      <w:r>
        <w:rPr>
          <w:rFonts w:hint="eastAsia"/>
          <w:color w:val="000000"/>
        </w:rPr>
        <w:tab/>
      </w:r>
      <w:r>
        <w:rPr>
          <w:rFonts w:hint="eastAsia"/>
          <w:color w:val="000000"/>
        </w:rPr>
        <w:tab/>
      </w:r>
      <w:r>
        <w:rPr>
          <w:rFonts w:hint="eastAsia"/>
          <w:color w:val="000000"/>
        </w:rPr>
        <w:tab/>
      </w:r>
      <w:r>
        <w:rPr>
          <w:rFonts w:hint="eastAsia"/>
          <w:color w:val="000000"/>
        </w:rPr>
        <w:tab/>
      </w:r>
      <w:r>
        <w:rPr>
          <w:rFonts w:hint="eastAsia"/>
          <w:color w:val="000000"/>
        </w:rPr>
        <w:tab/>
      </w:r>
      <w:r>
        <w:rPr>
          <w:rFonts w:hint="eastAsia"/>
          <w:color w:val="000000"/>
        </w:rPr>
        <w:tab/>
      </w:r>
      <w:r>
        <w:rPr>
          <w:rFonts w:hint="eastAsia"/>
          <w:color w:val="000000"/>
        </w:rPr>
        <w:tab/>
      </w:r>
      <w:r>
        <w:rPr>
          <w:rFonts w:hint="eastAsia"/>
          <w:color w:val="000000"/>
        </w:rPr>
        <w:tab/>
      </w:r>
      <w:r>
        <w:rPr>
          <w:rFonts w:hint="eastAsia"/>
          <w:color w:val="000000"/>
        </w:rPr>
        <w:tab/>
      </w:r>
      <w:r>
        <w:rPr>
          <w:rFonts w:hint="eastAsia"/>
        </w:rPr>
        <w:t>8）</w:t>
      </w:r>
      <w:r>
        <w:rPr>
          <w:rFonts w:hint="eastAsia"/>
          <w:color w:val="000000"/>
        </w:rPr>
        <w:t>资质要求</w:t>
      </w:r>
      <w:r>
        <w:rPr>
          <w:rFonts w:hint="eastAsia"/>
        </w:rPr>
        <w:t>：</w:t>
      </w:r>
      <w:r>
        <w:rPr>
          <w:rFonts w:hint="eastAsia"/>
          <w:color w:val="000000"/>
        </w:rPr>
        <w:t>提供公安部颁发的《计算机信息系统安全专用产品销售许可证》；提供《IT产品信息安全认证证书》。</w:t>
      </w:r>
    </w:p>
    <w:p>
      <w:pPr>
        <w:pStyle w:val="5"/>
      </w:pPr>
      <w:bookmarkStart w:id="232" w:name="_Toc14325"/>
      <w:r>
        <w:rPr>
          <w:rFonts w:hint="eastAsia"/>
        </w:rPr>
        <w:t>堡垒机</w:t>
      </w:r>
      <w:bookmarkEnd w:id="232"/>
    </w:p>
    <w:p>
      <w:r>
        <w:rPr>
          <w:rFonts w:hint="eastAsia"/>
        </w:rPr>
        <w:t>1）采用专用硬件架构、安全操作系统；</w:t>
      </w:r>
    </w:p>
    <w:p>
      <w:r>
        <w:rPr>
          <w:rFonts w:hint="eastAsia"/>
        </w:rPr>
        <w:t>2）产品采用模块化设计，可以通过扩展卡来增减业务接口，而非软件运维安全审计系统；</w:t>
      </w:r>
    </w:p>
    <w:p>
      <w:r>
        <w:rPr>
          <w:rFonts w:hint="eastAsia"/>
        </w:rPr>
        <w:t>3）系统至少提供1个console口，2个USB口；接口≥6个千兆电口；配置≥50个主机/设备许可，含3年软件升级许可；</w:t>
      </w:r>
    </w:p>
    <w:p>
      <w:r>
        <w:rPr>
          <w:rFonts w:hint="eastAsia"/>
        </w:rPr>
        <w:t>4）采用物理旁路部署，不改变现有网络结构；支持双机部署，保证系统发生故障时的可用性；</w:t>
      </w:r>
    </w:p>
    <w:p>
      <w:r>
        <w:rPr>
          <w:rFonts w:hint="eastAsia"/>
        </w:rPr>
        <w:t>5）协议支持：支持对主流厂商的路由器、交换机、防火墙、Windows/Linux/Unix服务器等进行集中管理，全过程监控与记录运维人员对设备系统的操作行为，做到统一接入、统一认证、统一授权、统一审计，有效降低内部运维风险，完善IT管理体系；</w:t>
      </w:r>
    </w:p>
    <w:p>
      <w:r>
        <w:rPr>
          <w:rFonts w:hint="eastAsia"/>
        </w:rPr>
        <w:t>6）安全性：堡垒机自身具备较强抗攻击能力，不存在公开的漏洞；</w:t>
      </w:r>
    </w:p>
    <w:p>
      <w:r>
        <w:rPr>
          <w:rFonts w:hint="eastAsia"/>
        </w:rPr>
        <w:t>7）支持基于访问IP、用户账号（用户组）、目标设备（设备组）、系统帐号、时间、协议等条件，灵活设置访问设备或系统的策略；</w:t>
      </w:r>
    </w:p>
    <w:p>
      <w:r>
        <w:rPr>
          <w:rFonts w:hint="eastAsia"/>
        </w:rPr>
        <w:t>8）提供多角度、可定制的报表，可按时间、用户名、受管设备等条件组合生成PDF、EXCEL、HTML报表；</w:t>
      </w:r>
    </w:p>
    <w:p>
      <w:r>
        <w:rPr>
          <w:rFonts w:hint="eastAsia"/>
        </w:rPr>
        <w:t>9）管理方式：Web（HTTP）；CLI（SSH）；支持标准网管 SNMP。</w:t>
      </w:r>
      <w:r>
        <w:rPr>
          <w:rFonts w:hint="eastAsia"/>
        </w:rPr>
        <w:tab/>
      </w:r>
      <w:r>
        <w:rPr>
          <w:rFonts w:hint="eastAsia"/>
        </w:rPr>
        <w:tab/>
      </w:r>
      <w:r>
        <w:rPr>
          <w:rFonts w:hint="eastAsia"/>
        </w:rPr>
        <w:tab/>
      </w:r>
      <w:r>
        <w:rPr>
          <w:rFonts w:hint="eastAsia"/>
        </w:rPr>
        <w:tab/>
      </w:r>
      <w:r>
        <w:rPr>
          <w:rFonts w:hint="eastAsia"/>
        </w:rPr>
        <w:tab/>
      </w:r>
      <w:r>
        <w:rPr>
          <w:rFonts w:hint="eastAsia"/>
        </w:rPr>
        <w:t>10）资质要求：提供公安部颁发的《计算机信息系统安全专用产品销售许可证》复印件并加盖原厂公章。</w:t>
      </w:r>
    </w:p>
    <w:p>
      <w:pPr>
        <w:pStyle w:val="5"/>
      </w:pPr>
      <w:bookmarkStart w:id="233" w:name="_Toc13029"/>
      <w:r>
        <w:rPr>
          <w:rFonts w:hint="eastAsia"/>
        </w:rPr>
        <w:t>安全防护设备</w:t>
      </w:r>
      <w:bookmarkEnd w:id="233"/>
    </w:p>
    <w:p>
      <w:r>
        <w:rPr>
          <w:rFonts w:hint="eastAsia"/>
        </w:rPr>
        <w:t>1）系统支持中/英文界面，系统部署采用C/S架构，管理采用B/S架构，管理员只需通过浏览器登录控制中心，即可对系统进行管理；</w:t>
      </w:r>
    </w:p>
    <w:p>
      <w:r>
        <w:rPr>
          <w:rFonts w:hint="eastAsia"/>
        </w:rPr>
        <w:t>2）后台服务器要求：X86服务器，CPU≥8核，主频不低于1.9GHZ；内存≥DDR4 16G；硬盘≥1T,7200转/s；不低于4个GE电口；含正版LinuxServer或WindowsServer操作系统；</w:t>
      </w:r>
    </w:p>
    <w:p>
      <w:r>
        <w:rPr>
          <w:rFonts w:hint="eastAsia"/>
        </w:rPr>
        <w:t>3）配置不低于20个Windows终端授权，1个LinuxServer客户端防病毒功能授权，1个WindowsServer客户端防病毒功能授权，均含3年升级服务；</w:t>
      </w:r>
    </w:p>
    <w:p>
      <w:r>
        <w:rPr>
          <w:rFonts w:hint="eastAsia"/>
        </w:rPr>
        <w:t>4）服务端支持环境：CentOS7.6及以上版本，支持Docker部署方式；Windows server2008 R2及以上版本；</w:t>
      </w:r>
    </w:p>
    <w:p>
      <w:r>
        <w:rPr>
          <w:rFonts w:hint="eastAsia"/>
        </w:rPr>
        <w:t>5）终端环境支持：客户端至少支持Windows 10等32位/64位终端操作系统，支持Windows server 等32位/64位服务器操作系统；支持Linux操作系统以及国产操作系统和数据库等；支持虚拟机、主流虚拟化终端环境；</w:t>
      </w:r>
    </w:p>
    <w:p>
      <w:r>
        <w:rPr>
          <w:rFonts w:hint="eastAsia"/>
        </w:rPr>
        <w:t>6）系统部署客户端安装支持本地安装、WEB安装；</w:t>
      </w:r>
    </w:p>
    <w:p>
      <w:r>
        <w:rPr>
          <w:rFonts w:hint="eastAsia"/>
        </w:rPr>
        <w:t>7）系统管理：管理中心支持实时显示客户端的状态及终端基本信息，包括客户端连接状态、服务状态；终端机器名称、客户端版本、病毒库版本、IP地址、操作系统版本等信息，并支持终端信息导出；</w:t>
      </w:r>
    </w:p>
    <w:p>
      <w:r>
        <w:rPr>
          <w:rFonts w:hint="eastAsia"/>
        </w:rPr>
        <w:t>8）漏洞修复：产品具备漏洞集中修复；可自动扫描高危漏洞；</w:t>
      </w:r>
    </w:p>
    <w:p>
      <w:r>
        <w:rPr>
          <w:rFonts w:hint="eastAsia"/>
        </w:rPr>
        <w:t>9）终端防御：支持对终端内部文件进行全盘扫描、快速扫描，自定义扫描三种扫描能力，同时支持错峰扫描；</w:t>
      </w:r>
    </w:p>
    <w:p>
      <w:r>
        <w:rPr>
          <w:rFonts w:hint="eastAsia"/>
        </w:rPr>
        <w:t>10）终端支持路径白名单，添加到信任区的文件扫描自动跳过信任目录，不作检测；</w:t>
      </w:r>
    </w:p>
    <w:p>
      <w:r>
        <w:rPr>
          <w:rFonts w:hint="eastAsia"/>
        </w:rPr>
        <w:t>11）支持病毒自动隔离备份功能，客户端能自动将病毒文件隔离到本地隔离区，同时支持恢复隔离文件；</w:t>
      </w:r>
    </w:p>
    <w:p>
      <w:r>
        <w:rPr>
          <w:rFonts w:hint="eastAsia"/>
        </w:rPr>
        <w:t>12）支持基于SMTP/POP3协议的邮件监控，防止病毒通过邮件在终端传播；</w:t>
      </w:r>
    </w:p>
    <w:p>
      <w:r>
        <w:rPr>
          <w:rFonts w:hint="eastAsia"/>
        </w:rPr>
        <w:t>14）文档安全：支持文档检测功能，针对终端存储的word、pdf、ppt、Excel、rtf、txt等文档的名称、内容进行包含关键字检查，将文档违规信息上报管理平台；</w:t>
      </w:r>
    </w:p>
    <w:p>
      <w:r>
        <w:rPr>
          <w:rFonts w:hint="eastAsia"/>
        </w:rPr>
        <w:t>15）系统监控：支持外设管控,可以对外接设备进行启用禁用操作：光驱、打印机、网络适配器、通讯端口、蓝牙设备、1394控制器、PCMCIA卡、便携设备、USB设备，对USB设备可设置例外项等；</w:t>
      </w:r>
    </w:p>
    <w:p>
      <w:r>
        <w:rPr>
          <w:rFonts w:hint="eastAsia"/>
        </w:rPr>
        <w:t>16）统计报表：支持统计分析客户端上报的威胁日志，包含病毒排行统计、趋势统计等多维度，并进行图表显示；</w:t>
      </w:r>
    </w:p>
    <w:p>
      <w:r>
        <w:rPr>
          <w:rFonts w:hint="eastAsia"/>
        </w:rPr>
        <w:t>17）资质要求：具备中华人民共和国公安部颁发的《计算机信息系统安全专用产品销售许可证》。</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w:fldChar w:fldCharType="begin"/>
    </w:r>
    <w:r>
      <w:instrText xml:space="preserve"> PAGE   \* MERGEFORMAT </w:instrText>
    </w:r>
    <w:r>
      <w:fldChar w:fldCharType="separate"/>
    </w:r>
    <w:r>
      <w:rPr>
        <w:lang w:val="zh-CN"/>
      </w:rPr>
      <w:t>3</w:t>
    </w:r>
    <w:r>
      <w:rPr>
        <w:lang w:val="zh-CN"/>
      </w:rPr>
      <w:fldChar w:fldCharType="end"/>
    </w:r>
  </w:p>
  <w:p>
    <w:pPr>
      <w:pStyle w:val="2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fldChar w:fldCharType="begin"/>
    </w:r>
    <w:r>
      <w:instrText xml:space="preserve"> PAGE   \* MERGEFORMAT </w:instrText>
    </w:r>
    <w:r>
      <w:fldChar w:fldCharType="separate"/>
    </w:r>
    <w:r>
      <w:rPr>
        <w:lang w:val="zh-CN"/>
      </w:rPr>
      <w:t>2</w:t>
    </w:r>
    <w:r>
      <w:rPr>
        <w:lang w:val="zh-CN"/>
      </w:rPr>
      <w:fldChar w:fldCharType="end"/>
    </w:r>
  </w:p>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1"/>
                          </w:pPr>
                          <w:r>
                            <w:fldChar w:fldCharType="begin"/>
                          </w:r>
                          <w:r>
                            <w:instrText xml:space="preserve"> PAGE   \* MERGEFORMAT </w:instrText>
                          </w:r>
                          <w:r>
                            <w:fldChar w:fldCharType="separate"/>
                          </w:r>
                          <w:r>
                            <w:rPr>
                              <w:lang w:val="zh-CN"/>
                            </w:rPr>
                            <w:t>4</w:t>
                          </w:r>
                          <w:r>
                            <w:rPr>
                              <w:lang w:val="zh-CN"/>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pPr>
                      <w:pStyle w:val="21"/>
                    </w:pPr>
                    <w:r>
                      <w:fldChar w:fldCharType="begin"/>
                    </w:r>
                    <w:r>
                      <w:instrText xml:space="preserve"> PAGE   \* MERGEFORMAT </w:instrText>
                    </w:r>
                    <w:r>
                      <w:fldChar w:fldCharType="separate"/>
                    </w:r>
                    <w:r>
                      <w:rPr>
                        <w:lang w:val="zh-CN"/>
                      </w:rPr>
                      <w:t>4</w:t>
                    </w:r>
                    <w:r>
                      <w:rPr>
                        <w:lang w:val="zh-CN"/>
                      </w:rPr>
                      <w:fldChar w:fldCharType="end"/>
                    </w:r>
                  </w:p>
                </w:txbxContent>
              </v:textbox>
            </v:shape>
          </w:pict>
        </mc:Fallback>
      </mc:AlternateContent>
    </w:r>
  </w:p>
  <w:p>
    <w:pPr>
      <w:pStyle w:val="21"/>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fldChar w:fldCharType="begin"/>
    </w:r>
    <w:r>
      <w:instrText xml:space="preserve"> PAGE   \* MERGEFORMAT </w:instrText>
    </w:r>
    <w:r>
      <w:fldChar w:fldCharType="separate"/>
    </w:r>
    <w:r>
      <w:rPr>
        <w:lang w:val="zh-CN"/>
      </w:rPr>
      <w:t>2</w:t>
    </w:r>
    <w:r>
      <w:rPr>
        <w:lang w:val="zh-CN"/>
      </w:rPr>
      <w:fldChar w:fldCharType="end"/>
    </w:r>
  </w:p>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p>
  <w:p>
    <w:pPr>
      <w:pStyle w:val="22"/>
      <w:rPr>
        <w:rFonts w:ascii="微软雅黑" w:hAnsi="微软雅黑" w:eastAsia="微软雅黑"/>
      </w:rPr>
    </w:pP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9295A5"/>
    <w:multiLevelType w:val="singleLevel"/>
    <w:tmpl w:val="C29295A5"/>
    <w:lvl w:ilvl="0" w:tentative="0">
      <w:start w:val="1"/>
      <w:numFmt w:val="decimal"/>
      <w:lvlText w:val="(%1)"/>
      <w:lvlJc w:val="left"/>
      <w:pPr>
        <w:tabs>
          <w:tab w:val="left" w:pos="312"/>
        </w:tabs>
      </w:pPr>
    </w:lvl>
  </w:abstractNum>
  <w:abstractNum w:abstractNumId="1">
    <w:nsid w:val="0000000B"/>
    <w:multiLevelType w:val="multilevel"/>
    <w:tmpl w:val="0000000B"/>
    <w:lvl w:ilvl="0" w:tentative="0">
      <w:start w:val="1"/>
      <w:numFmt w:val="decimal"/>
      <w:pStyle w:val="64"/>
      <w:lvlText w:val="%1."/>
      <w:lvlJc w:val="left"/>
      <w:pPr>
        <w:tabs>
          <w:tab w:val="left" w:pos="0"/>
        </w:tabs>
        <w:ind w:left="0" w:firstLine="480"/>
      </w:pPr>
      <w:rPr>
        <w:rFonts w:hint="default" w:ascii="Calibri" w:hAnsi="Calibri" w:eastAsia="宋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E713AAF"/>
    <w:multiLevelType w:val="multilevel"/>
    <w:tmpl w:val="0E713AAF"/>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0FEB6CF4"/>
    <w:multiLevelType w:val="multilevel"/>
    <w:tmpl w:val="0FEB6CF4"/>
    <w:lvl w:ilvl="0" w:tentative="0">
      <w:start w:val="1"/>
      <w:numFmt w:val="decimal"/>
      <w:pStyle w:val="2"/>
      <w:lvlText w:val="%1"/>
      <w:lvlJc w:val="left"/>
      <w:pPr>
        <w:tabs>
          <w:tab w:val="left" w:pos="360"/>
        </w:tabs>
        <w:ind w:left="0" w:firstLine="0"/>
      </w:pPr>
      <w:rPr>
        <w:rFonts w:hint="eastAsia" w:ascii="黑体" w:eastAsia="黑体"/>
        <w:b/>
        <w:i w:val="0"/>
        <w:sz w:val="24"/>
      </w:rPr>
    </w:lvl>
    <w:lvl w:ilvl="1" w:tentative="0">
      <w:start w:val="1"/>
      <w:numFmt w:val="decimal"/>
      <w:pStyle w:val="3"/>
      <w:lvlText w:val="%1.%2"/>
      <w:lvlJc w:val="left"/>
      <w:pPr>
        <w:tabs>
          <w:tab w:val="left" w:pos="700"/>
        </w:tabs>
        <w:ind w:left="0" w:firstLine="340"/>
      </w:pPr>
      <w:rPr>
        <w:rFonts w:hint="eastAsia" w:ascii="黑体" w:eastAsia="黑体"/>
        <w:b w:val="0"/>
        <w:i w:val="0"/>
        <w:sz w:val="21"/>
        <w:lang w:eastAsia="zh-CN"/>
      </w:rPr>
    </w:lvl>
    <w:lvl w:ilvl="2" w:tentative="0">
      <w:start w:val="1"/>
      <w:numFmt w:val="decimal"/>
      <w:pStyle w:val="4"/>
      <w:lvlText w:val="%1.%2.%3"/>
      <w:lvlJc w:val="left"/>
      <w:pPr>
        <w:tabs>
          <w:tab w:val="left" w:pos="1287"/>
        </w:tabs>
        <w:ind w:left="0" w:firstLine="567"/>
      </w:pPr>
      <w:rPr>
        <w:rFonts w:hint="eastAsia" w:ascii="黑体" w:eastAsia="黑体"/>
        <w:b w:val="0"/>
        <w:i w:val="0"/>
        <w:color w:val="auto"/>
        <w:sz w:val="21"/>
        <w:lang w:eastAsia="zh-CN"/>
      </w:rPr>
    </w:lvl>
    <w:lvl w:ilvl="3" w:tentative="0">
      <w:start w:val="1"/>
      <w:numFmt w:val="decimal"/>
      <w:pStyle w:val="5"/>
      <w:lvlText w:val="%1.%2.%3.%4"/>
      <w:lvlJc w:val="left"/>
      <w:pPr>
        <w:tabs>
          <w:tab w:val="left" w:pos="1817"/>
        </w:tabs>
        <w:ind w:left="0" w:firstLine="737"/>
      </w:pPr>
      <w:rPr>
        <w:rFonts w:hint="eastAsia" w:ascii="黑体" w:eastAsia="黑体"/>
        <w:b w:val="0"/>
        <w:i w:val="0"/>
        <w:sz w:val="21"/>
        <w:lang w:eastAsia="zh-CN"/>
      </w:rPr>
    </w:lvl>
    <w:lvl w:ilvl="4" w:tentative="0">
      <w:start w:val="1"/>
      <w:numFmt w:val="decimal"/>
      <w:pStyle w:val="6"/>
      <w:lvlText w:val="%1.%2.%3.%4.%5"/>
      <w:lvlJc w:val="left"/>
      <w:pPr>
        <w:tabs>
          <w:tab w:val="left" w:pos="1987"/>
        </w:tabs>
        <w:ind w:left="0" w:firstLine="907"/>
      </w:pPr>
      <w:rPr>
        <w:rFonts w:hint="eastAsia" w:ascii="黑体" w:eastAsia="黑体"/>
        <w:b w:val="0"/>
        <w:i w:val="0"/>
        <w:sz w:val="21"/>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99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abstractNum w:abstractNumId="4">
    <w:nsid w:val="24894467"/>
    <w:multiLevelType w:val="multilevel"/>
    <w:tmpl w:val="24894467"/>
    <w:lvl w:ilvl="0" w:tentative="0">
      <w:start w:val="1"/>
      <w:numFmt w:val="bullet"/>
      <w:pStyle w:val="76"/>
      <w:lvlText w:val=""/>
      <w:lvlJc w:val="left"/>
      <w:pPr>
        <w:ind w:left="840" w:hanging="420"/>
      </w:pPr>
      <w:rPr>
        <w:rFonts w:hint="default" w:ascii="Wingdings" w:hAnsi="Wingdings"/>
      </w:rPr>
    </w:lvl>
    <w:lvl w:ilvl="1" w:tentative="0">
      <w:start w:val="1"/>
      <w:numFmt w:val="bullet"/>
      <w:pStyle w:val="77"/>
      <w:lvlText w:val=""/>
      <w:lvlJc w:val="left"/>
      <w:pPr>
        <w:ind w:left="1260" w:hanging="420"/>
      </w:pPr>
      <w:rPr>
        <w:rFonts w:hint="default" w:ascii="Wingdings" w:hAnsi="Wingdings"/>
      </w:rPr>
    </w:lvl>
    <w:lvl w:ilvl="2" w:tentative="0">
      <w:start w:val="1"/>
      <w:numFmt w:val="bullet"/>
      <w:pStyle w:val="78"/>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5">
    <w:nsid w:val="27C02B57"/>
    <w:multiLevelType w:val="multilevel"/>
    <w:tmpl w:val="27C02B57"/>
    <w:lvl w:ilvl="0" w:tentative="0">
      <w:start w:val="1"/>
      <w:numFmt w:val="bullet"/>
      <w:lvlText w:val=""/>
      <w:lvlJc w:val="left"/>
      <w:pPr>
        <w:ind w:left="1260" w:hanging="420"/>
      </w:pPr>
      <w:rPr>
        <w:rFonts w:hint="default" w:ascii="Wingdings" w:hAnsi="Wingdings"/>
      </w:rPr>
    </w:lvl>
    <w:lvl w:ilvl="1" w:tentative="0">
      <w:start w:val="1"/>
      <w:numFmt w:val="bullet"/>
      <w:lvlText w:val=""/>
      <w:lvlJc w:val="left"/>
      <w:pPr>
        <w:ind w:left="1680" w:hanging="420"/>
      </w:pPr>
      <w:rPr>
        <w:rFonts w:hint="default" w:ascii="Wingdings" w:hAnsi="Wingdings"/>
      </w:rPr>
    </w:lvl>
    <w:lvl w:ilvl="2" w:tentative="0">
      <w:start w:val="1"/>
      <w:numFmt w:val="bullet"/>
      <w:lvlText w:val=""/>
      <w:lvlJc w:val="left"/>
      <w:pPr>
        <w:ind w:left="2100" w:hanging="420"/>
      </w:pPr>
      <w:rPr>
        <w:rFonts w:hint="default" w:ascii="Wingdings" w:hAnsi="Wingdings"/>
      </w:rPr>
    </w:lvl>
    <w:lvl w:ilvl="3" w:tentative="0">
      <w:start w:val="1"/>
      <w:numFmt w:val="bullet"/>
      <w:lvlText w:val=""/>
      <w:lvlJc w:val="left"/>
      <w:pPr>
        <w:ind w:left="2520" w:hanging="420"/>
      </w:pPr>
      <w:rPr>
        <w:rFonts w:hint="default" w:ascii="Wingdings" w:hAnsi="Wingdings"/>
      </w:rPr>
    </w:lvl>
    <w:lvl w:ilvl="4" w:tentative="0">
      <w:start w:val="1"/>
      <w:numFmt w:val="bullet"/>
      <w:lvlText w:val=""/>
      <w:lvlJc w:val="left"/>
      <w:pPr>
        <w:ind w:left="2940" w:hanging="420"/>
      </w:pPr>
      <w:rPr>
        <w:rFonts w:hint="default" w:ascii="Wingdings" w:hAnsi="Wingdings"/>
      </w:rPr>
    </w:lvl>
    <w:lvl w:ilvl="5" w:tentative="0">
      <w:start w:val="1"/>
      <w:numFmt w:val="bullet"/>
      <w:lvlText w:val=""/>
      <w:lvlJc w:val="left"/>
      <w:pPr>
        <w:ind w:left="3360" w:hanging="420"/>
      </w:pPr>
      <w:rPr>
        <w:rFonts w:hint="default" w:ascii="Wingdings" w:hAnsi="Wingdings"/>
      </w:rPr>
    </w:lvl>
    <w:lvl w:ilvl="6" w:tentative="0">
      <w:start w:val="1"/>
      <w:numFmt w:val="bullet"/>
      <w:lvlText w:val=""/>
      <w:lvlJc w:val="left"/>
      <w:pPr>
        <w:ind w:left="3780" w:hanging="420"/>
      </w:pPr>
      <w:rPr>
        <w:rFonts w:hint="default" w:ascii="Wingdings" w:hAnsi="Wingdings"/>
      </w:rPr>
    </w:lvl>
    <w:lvl w:ilvl="7" w:tentative="0">
      <w:start w:val="1"/>
      <w:numFmt w:val="bullet"/>
      <w:lvlText w:val=""/>
      <w:lvlJc w:val="left"/>
      <w:pPr>
        <w:ind w:left="4200" w:hanging="420"/>
      </w:pPr>
      <w:rPr>
        <w:rFonts w:hint="default" w:ascii="Wingdings" w:hAnsi="Wingdings"/>
      </w:rPr>
    </w:lvl>
    <w:lvl w:ilvl="8" w:tentative="0">
      <w:start w:val="1"/>
      <w:numFmt w:val="bullet"/>
      <w:lvlText w:val=""/>
      <w:lvlJc w:val="left"/>
      <w:pPr>
        <w:ind w:left="4620" w:hanging="420"/>
      </w:pPr>
      <w:rPr>
        <w:rFonts w:hint="default" w:ascii="Wingdings" w:hAnsi="Wingdings"/>
      </w:rPr>
    </w:lvl>
  </w:abstractNum>
  <w:abstractNum w:abstractNumId="6">
    <w:nsid w:val="29A60DAB"/>
    <w:multiLevelType w:val="multilevel"/>
    <w:tmpl w:val="29A60DAB"/>
    <w:lvl w:ilvl="0" w:tentative="0">
      <w:start w:val="1"/>
      <w:numFmt w:val="decimal"/>
      <w:lvlText w:val="%1)"/>
      <w:lvlJc w:val="left"/>
      <w:pPr>
        <w:ind w:left="870" w:hanging="420"/>
      </w:pPr>
      <w:rPr>
        <w:rFonts w:hint="default"/>
      </w:rPr>
    </w:lvl>
    <w:lvl w:ilvl="1" w:tentative="0">
      <w:start w:val="1"/>
      <w:numFmt w:val="bullet"/>
      <w:lvlText w:val=""/>
      <w:lvlJc w:val="left"/>
      <w:pPr>
        <w:ind w:left="1290" w:hanging="420"/>
      </w:pPr>
      <w:rPr>
        <w:rFonts w:hint="default" w:ascii="Wingdings" w:hAnsi="Wingdings"/>
      </w:rPr>
    </w:lvl>
    <w:lvl w:ilvl="2" w:tentative="0">
      <w:start w:val="1"/>
      <w:numFmt w:val="bullet"/>
      <w:lvlText w:val=""/>
      <w:lvlJc w:val="left"/>
      <w:pPr>
        <w:ind w:left="1710" w:hanging="420"/>
      </w:pPr>
      <w:rPr>
        <w:rFonts w:hint="default" w:ascii="Wingdings" w:hAnsi="Wingdings"/>
      </w:rPr>
    </w:lvl>
    <w:lvl w:ilvl="3" w:tentative="0">
      <w:start w:val="1"/>
      <w:numFmt w:val="bullet"/>
      <w:lvlText w:val=""/>
      <w:lvlJc w:val="left"/>
      <w:pPr>
        <w:ind w:left="2130" w:hanging="420"/>
      </w:pPr>
      <w:rPr>
        <w:rFonts w:hint="default" w:ascii="Wingdings" w:hAnsi="Wingdings"/>
      </w:rPr>
    </w:lvl>
    <w:lvl w:ilvl="4" w:tentative="0">
      <w:start w:val="1"/>
      <w:numFmt w:val="bullet"/>
      <w:lvlText w:val=""/>
      <w:lvlJc w:val="left"/>
      <w:pPr>
        <w:ind w:left="2550" w:hanging="420"/>
      </w:pPr>
      <w:rPr>
        <w:rFonts w:hint="default" w:ascii="Wingdings" w:hAnsi="Wingdings"/>
      </w:rPr>
    </w:lvl>
    <w:lvl w:ilvl="5" w:tentative="0">
      <w:start w:val="1"/>
      <w:numFmt w:val="bullet"/>
      <w:lvlText w:val=""/>
      <w:lvlJc w:val="left"/>
      <w:pPr>
        <w:ind w:left="2970" w:hanging="420"/>
      </w:pPr>
      <w:rPr>
        <w:rFonts w:hint="default" w:ascii="Wingdings" w:hAnsi="Wingdings"/>
      </w:rPr>
    </w:lvl>
    <w:lvl w:ilvl="6" w:tentative="0">
      <w:start w:val="1"/>
      <w:numFmt w:val="bullet"/>
      <w:lvlText w:val=""/>
      <w:lvlJc w:val="left"/>
      <w:pPr>
        <w:ind w:left="3390" w:hanging="420"/>
      </w:pPr>
      <w:rPr>
        <w:rFonts w:hint="default" w:ascii="Wingdings" w:hAnsi="Wingdings"/>
      </w:rPr>
    </w:lvl>
    <w:lvl w:ilvl="7" w:tentative="0">
      <w:start w:val="1"/>
      <w:numFmt w:val="bullet"/>
      <w:lvlText w:val=""/>
      <w:lvlJc w:val="left"/>
      <w:pPr>
        <w:ind w:left="3810" w:hanging="420"/>
      </w:pPr>
      <w:rPr>
        <w:rFonts w:hint="default" w:ascii="Wingdings" w:hAnsi="Wingdings"/>
      </w:rPr>
    </w:lvl>
    <w:lvl w:ilvl="8" w:tentative="0">
      <w:start w:val="1"/>
      <w:numFmt w:val="bullet"/>
      <w:lvlText w:val=""/>
      <w:lvlJc w:val="left"/>
      <w:pPr>
        <w:ind w:left="4230" w:hanging="420"/>
      </w:pPr>
      <w:rPr>
        <w:rFonts w:hint="default" w:ascii="Wingdings" w:hAnsi="Wingdings"/>
      </w:rPr>
    </w:lvl>
  </w:abstractNum>
  <w:abstractNum w:abstractNumId="7">
    <w:nsid w:val="2CA57D3D"/>
    <w:multiLevelType w:val="multilevel"/>
    <w:tmpl w:val="2CA57D3D"/>
    <w:lvl w:ilvl="0" w:tentative="0">
      <w:start w:val="1"/>
      <w:numFmt w:val="decimal"/>
      <w:lvlText w:val="%1)"/>
      <w:lvlJc w:val="left"/>
      <w:pPr>
        <w:ind w:left="870" w:hanging="420"/>
      </w:pPr>
      <w:rPr>
        <w:rFonts w:hint="eastAsia"/>
      </w:rPr>
    </w:lvl>
    <w:lvl w:ilvl="1" w:tentative="0">
      <w:start w:val="1"/>
      <w:numFmt w:val="bullet"/>
      <w:lvlText w:val=""/>
      <w:lvlJc w:val="left"/>
      <w:pPr>
        <w:ind w:left="1290" w:hanging="420"/>
      </w:pPr>
      <w:rPr>
        <w:rFonts w:hint="default" w:ascii="Wingdings" w:hAnsi="Wingdings"/>
      </w:rPr>
    </w:lvl>
    <w:lvl w:ilvl="2" w:tentative="0">
      <w:start w:val="1"/>
      <w:numFmt w:val="bullet"/>
      <w:lvlText w:val=""/>
      <w:lvlJc w:val="left"/>
      <w:pPr>
        <w:ind w:left="1710" w:hanging="420"/>
      </w:pPr>
      <w:rPr>
        <w:rFonts w:hint="default" w:ascii="Wingdings" w:hAnsi="Wingdings"/>
      </w:rPr>
    </w:lvl>
    <w:lvl w:ilvl="3" w:tentative="0">
      <w:start w:val="1"/>
      <w:numFmt w:val="bullet"/>
      <w:lvlText w:val=""/>
      <w:lvlJc w:val="left"/>
      <w:pPr>
        <w:ind w:left="2130" w:hanging="420"/>
      </w:pPr>
      <w:rPr>
        <w:rFonts w:hint="default" w:ascii="Wingdings" w:hAnsi="Wingdings"/>
      </w:rPr>
    </w:lvl>
    <w:lvl w:ilvl="4" w:tentative="0">
      <w:start w:val="1"/>
      <w:numFmt w:val="bullet"/>
      <w:lvlText w:val=""/>
      <w:lvlJc w:val="left"/>
      <w:pPr>
        <w:ind w:left="2550" w:hanging="420"/>
      </w:pPr>
      <w:rPr>
        <w:rFonts w:hint="default" w:ascii="Wingdings" w:hAnsi="Wingdings"/>
      </w:rPr>
    </w:lvl>
    <w:lvl w:ilvl="5" w:tentative="0">
      <w:start w:val="1"/>
      <w:numFmt w:val="bullet"/>
      <w:lvlText w:val=""/>
      <w:lvlJc w:val="left"/>
      <w:pPr>
        <w:ind w:left="2970" w:hanging="420"/>
      </w:pPr>
      <w:rPr>
        <w:rFonts w:hint="default" w:ascii="Wingdings" w:hAnsi="Wingdings"/>
      </w:rPr>
    </w:lvl>
    <w:lvl w:ilvl="6" w:tentative="0">
      <w:start w:val="1"/>
      <w:numFmt w:val="bullet"/>
      <w:lvlText w:val=""/>
      <w:lvlJc w:val="left"/>
      <w:pPr>
        <w:ind w:left="3390" w:hanging="420"/>
      </w:pPr>
      <w:rPr>
        <w:rFonts w:hint="default" w:ascii="Wingdings" w:hAnsi="Wingdings"/>
      </w:rPr>
    </w:lvl>
    <w:lvl w:ilvl="7" w:tentative="0">
      <w:start w:val="1"/>
      <w:numFmt w:val="bullet"/>
      <w:lvlText w:val=""/>
      <w:lvlJc w:val="left"/>
      <w:pPr>
        <w:ind w:left="3810" w:hanging="420"/>
      </w:pPr>
      <w:rPr>
        <w:rFonts w:hint="default" w:ascii="Wingdings" w:hAnsi="Wingdings"/>
      </w:rPr>
    </w:lvl>
    <w:lvl w:ilvl="8" w:tentative="0">
      <w:start w:val="1"/>
      <w:numFmt w:val="bullet"/>
      <w:lvlText w:val=""/>
      <w:lvlJc w:val="left"/>
      <w:pPr>
        <w:ind w:left="4230" w:hanging="420"/>
      </w:pPr>
      <w:rPr>
        <w:rFonts w:hint="default" w:ascii="Wingdings" w:hAnsi="Wingdings"/>
      </w:rPr>
    </w:lvl>
  </w:abstractNum>
  <w:abstractNum w:abstractNumId="8">
    <w:nsid w:val="2F6B5008"/>
    <w:multiLevelType w:val="multilevel"/>
    <w:tmpl w:val="2F6B5008"/>
    <w:lvl w:ilvl="0" w:tentative="0">
      <w:start w:val="1"/>
      <w:numFmt w:val="bullet"/>
      <w:lvlText w:val=""/>
      <w:lvlJc w:val="left"/>
      <w:pPr>
        <w:ind w:left="1260" w:hanging="420"/>
      </w:pPr>
      <w:rPr>
        <w:rFonts w:hint="default" w:ascii="Wingdings" w:hAnsi="Wingdings"/>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9">
    <w:nsid w:val="3DEE0817"/>
    <w:multiLevelType w:val="multilevel"/>
    <w:tmpl w:val="3DEE0817"/>
    <w:lvl w:ilvl="0" w:tentative="0">
      <w:start w:val="1"/>
      <w:numFmt w:val="bullet"/>
      <w:lvlText w:val=""/>
      <w:lvlJc w:val="left"/>
      <w:pPr>
        <w:ind w:left="779" w:hanging="420"/>
      </w:pPr>
      <w:rPr>
        <w:rFonts w:hint="default" w:ascii="Wingdings" w:hAnsi="Wingdings"/>
      </w:rPr>
    </w:lvl>
    <w:lvl w:ilvl="1" w:tentative="0">
      <w:start w:val="1"/>
      <w:numFmt w:val="bullet"/>
      <w:lvlText w:val=""/>
      <w:lvlJc w:val="left"/>
      <w:pPr>
        <w:ind w:left="1199" w:hanging="420"/>
      </w:pPr>
      <w:rPr>
        <w:rFonts w:hint="default" w:ascii="Wingdings" w:hAnsi="Wingdings"/>
      </w:rPr>
    </w:lvl>
    <w:lvl w:ilvl="2" w:tentative="0">
      <w:start w:val="1"/>
      <w:numFmt w:val="bullet"/>
      <w:lvlText w:val=""/>
      <w:lvlJc w:val="left"/>
      <w:pPr>
        <w:ind w:left="1619" w:hanging="420"/>
      </w:pPr>
      <w:rPr>
        <w:rFonts w:hint="default" w:ascii="Wingdings" w:hAnsi="Wingdings"/>
      </w:rPr>
    </w:lvl>
    <w:lvl w:ilvl="3" w:tentative="0">
      <w:start w:val="1"/>
      <w:numFmt w:val="bullet"/>
      <w:lvlText w:val=""/>
      <w:lvlJc w:val="left"/>
      <w:pPr>
        <w:ind w:left="2039" w:hanging="420"/>
      </w:pPr>
      <w:rPr>
        <w:rFonts w:hint="default" w:ascii="Wingdings" w:hAnsi="Wingdings"/>
      </w:rPr>
    </w:lvl>
    <w:lvl w:ilvl="4" w:tentative="0">
      <w:start w:val="1"/>
      <w:numFmt w:val="bullet"/>
      <w:lvlText w:val=""/>
      <w:lvlJc w:val="left"/>
      <w:pPr>
        <w:ind w:left="2459" w:hanging="420"/>
      </w:pPr>
      <w:rPr>
        <w:rFonts w:hint="default" w:ascii="Wingdings" w:hAnsi="Wingdings"/>
      </w:rPr>
    </w:lvl>
    <w:lvl w:ilvl="5" w:tentative="0">
      <w:start w:val="1"/>
      <w:numFmt w:val="bullet"/>
      <w:lvlText w:val=""/>
      <w:lvlJc w:val="left"/>
      <w:pPr>
        <w:ind w:left="2879" w:hanging="420"/>
      </w:pPr>
      <w:rPr>
        <w:rFonts w:hint="default" w:ascii="Wingdings" w:hAnsi="Wingdings"/>
      </w:rPr>
    </w:lvl>
    <w:lvl w:ilvl="6" w:tentative="0">
      <w:start w:val="1"/>
      <w:numFmt w:val="bullet"/>
      <w:lvlText w:val=""/>
      <w:lvlJc w:val="left"/>
      <w:pPr>
        <w:ind w:left="3299" w:hanging="420"/>
      </w:pPr>
      <w:rPr>
        <w:rFonts w:hint="default" w:ascii="Wingdings" w:hAnsi="Wingdings"/>
      </w:rPr>
    </w:lvl>
    <w:lvl w:ilvl="7" w:tentative="0">
      <w:start w:val="1"/>
      <w:numFmt w:val="bullet"/>
      <w:lvlText w:val=""/>
      <w:lvlJc w:val="left"/>
      <w:pPr>
        <w:ind w:left="3719" w:hanging="420"/>
      </w:pPr>
      <w:rPr>
        <w:rFonts w:hint="default" w:ascii="Wingdings" w:hAnsi="Wingdings"/>
      </w:rPr>
    </w:lvl>
    <w:lvl w:ilvl="8" w:tentative="0">
      <w:start w:val="1"/>
      <w:numFmt w:val="bullet"/>
      <w:lvlText w:val=""/>
      <w:lvlJc w:val="left"/>
      <w:pPr>
        <w:ind w:left="4139" w:hanging="420"/>
      </w:pPr>
      <w:rPr>
        <w:rFonts w:hint="default" w:ascii="Wingdings" w:hAnsi="Wingdings"/>
      </w:rPr>
    </w:lvl>
  </w:abstractNum>
  <w:abstractNum w:abstractNumId="10">
    <w:nsid w:val="44594194"/>
    <w:multiLevelType w:val="multilevel"/>
    <w:tmpl w:val="44594194"/>
    <w:lvl w:ilvl="0" w:tentative="0">
      <w:start w:val="1"/>
      <w:numFmt w:val="bullet"/>
      <w:lvlText w:val=""/>
      <w:lvlJc w:val="left"/>
      <w:pPr>
        <w:ind w:left="1260" w:hanging="420"/>
      </w:pPr>
      <w:rPr>
        <w:rFonts w:hint="default" w:ascii="Wingdings" w:hAnsi="Wingdings"/>
      </w:rPr>
    </w:lvl>
    <w:lvl w:ilvl="1" w:tentative="0">
      <w:start w:val="1"/>
      <w:numFmt w:val="decimal"/>
      <w:lvlText w:val="（%2）"/>
      <w:lvlJc w:val="left"/>
      <w:pPr>
        <w:ind w:left="1980" w:hanging="720"/>
      </w:pPr>
      <w:rPr>
        <w:rFonts w:hint="default"/>
      </w:r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1">
    <w:nsid w:val="527B0C5C"/>
    <w:multiLevelType w:val="multilevel"/>
    <w:tmpl w:val="527B0C5C"/>
    <w:lvl w:ilvl="0" w:tentative="0">
      <w:start w:val="1"/>
      <w:numFmt w:val="bullet"/>
      <w:pStyle w:val="60"/>
      <w:lvlText w:val=""/>
      <w:lvlJc w:val="left"/>
      <w:pPr>
        <w:tabs>
          <w:tab w:val="left" w:pos="1680"/>
        </w:tabs>
        <w:ind w:left="1680" w:hanging="420"/>
      </w:pPr>
      <w:rPr>
        <w:rFonts w:hint="default" w:ascii="Wingdings" w:hAnsi="Wingdings"/>
        <w:color w:val="auto"/>
      </w:rPr>
    </w:lvl>
    <w:lvl w:ilvl="1" w:tentative="0">
      <w:start w:val="1"/>
      <w:numFmt w:val="bullet"/>
      <w:lvlText w:val=""/>
      <w:lvlJc w:val="left"/>
      <w:pPr>
        <w:tabs>
          <w:tab w:val="left" w:pos="1680"/>
        </w:tabs>
        <w:ind w:left="1680" w:hanging="420"/>
      </w:pPr>
      <w:rPr>
        <w:rFonts w:hint="default" w:ascii="Wingdings" w:hAnsi="Wingdings"/>
      </w:rPr>
    </w:lvl>
    <w:lvl w:ilvl="2" w:tentative="0">
      <w:start w:val="1"/>
      <w:numFmt w:val="bullet"/>
      <w:lvlText w:val=""/>
      <w:lvlJc w:val="left"/>
      <w:pPr>
        <w:tabs>
          <w:tab w:val="left" w:pos="2100"/>
        </w:tabs>
        <w:ind w:left="2100" w:hanging="420"/>
      </w:pPr>
      <w:rPr>
        <w:rFonts w:hint="default" w:ascii="Wingdings" w:hAnsi="Wingdings"/>
      </w:rPr>
    </w:lvl>
    <w:lvl w:ilvl="3" w:tentative="0">
      <w:start w:val="1"/>
      <w:numFmt w:val="bullet"/>
      <w:lvlText w:val=""/>
      <w:lvlJc w:val="left"/>
      <w:pPr>
        <w:tabs>
          <w:tab w:val="left" w:pos="2520"/>
        </w:tabs>
        <w:ind w:left="2520" w:hanging="420"/>
      </w:pPr>
      <w:rPr>
        <w:rFonts w:hint="default" w:ascii="Wingdings" w:hAnsi="Wingdings"/>
      </w:rPr>
    </w:lvl>
    <w:lvl w:ilvl="4" w:tentative="0">
      <w:start w:val="1"/>
      <w:numFmt w:val="bullet"/>
      <w:lvlText w:val=""/>
      <w:lvlJc w:val="left"/>
      <w:pPr>
        <w:tabs>
          <w:tab w:val="left" w:pos="2940"/>
        </w:tabs>
        <w:ind w:left="2940" w:hanging="420"/>
      </w:pPr>
      <w:rPr>
        <w:rFonts w:hint="default" w:ascii="Wingdings" w:hAnsi="Wingdings"/>
      </w:rPr>
    </w:lvl>
    <w:lvl w:ilvl="5" w:tentative="0">
      <w:start w:val="1"/>
      <w:numFmt w:val="bullet"/>
      <w:lvlText w:val=""/>
      <w:lvlJc w:val="left"/>
      <w:pPr>
        <w:tabs>
          <w:tab w:val="left" w:pos="3360"/>
        </w:tabs>
        <w:ind w:left="3360" w:hanging="420"/>
      </w:pPr>
      <w:rPr>
        <w:rFonts w:hint="default" w:ascii="Wingdings" w:hAnsi="Wingdings"/>
      </w:rPr>
    </w:lvl>
    <w:lvl w:ilvl="6" w:tentative="0">
      <w:start w:val="1"/>
      <w:numFmt w:val="bullet"/>
      <w:lvlText w:val=""/>
      <w:lvlJc w:val="left"/>
      <w:pPr>
        <w:tabs>
          <w:tab w:val="left" w:pos="3780"/>
        </w:tabs>
        <w:ind w:left="3780" w:hanging="420"/>
      </w:pPr>
      <w:rPr>
        <w:rFonts w:hint="default" w:ascii="Wingdings" w:hAnsi="Wingdings"/>
      </w:rPr>
    </w:lvl>
    <w:lvl w:ilvl="7" w:tentative="0">
      <w:start w:val="1"/>
      <w:numFmt w:val="bullet"/>
      <w:lvlText w:val=""/>
      <w:lvlJc w:val="left"/>
      <w:pPr>
        <w:tabs>
          <w:tab w:val="left" w:pos="4200"/>
        </w:tabs>
        <w:ind w:left="4200" w:hanging="420"/>
      </w:pPr>
      <w:rPr>
        <w:rFonts w:hint="default" w:ascii="Wingdings" w:hAnsi="Wingdings"/>
      </w:rPr>
    </w:lvl>
    <w:lvl w:ilvl="8" w:tentative="0">
      <w:start w:val="1"/>
      <w:numFmt w:val="bullet"/>
      <w:lvlText w:val=""/>
      <w:lvlJc w:val="left"/>
      <w:pPr>
        <w:tabs>
          <w:tab w:val="left" w:pos="4620"/>
        </w:tabs>
        <w:ind w:left="4620" w:hanging="420"/>
      </w:pPr>
      <w:rPr>
        <w:rFonts w:hint="default" w:ascii="Wingdings" w:hAnsi="Wingdings"/>
      </w:rPr>
    </w:lvl>
  </w:abstractNum>
  <w:abstractNum w:abstractNumId="12">
    <w:nsid w:val="62621E57"/>
    <w:multiLevelType w:val="multilevel"/>
    <w:tmpl w:val="62621E57"/>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3">
    <w:nsid w:val="68252723"/>
    <w:multiLevelType w:val="multilevel"/>
    <w:tmpl w:val="68252723"/>
    <w:lvl w:ilvl="0" w:tentative="0">
      <w:start w:val="1"/>
      <w:numFmt w:val="bullet"/>
      <w:lvlText w:val=""/>
      <w:lvlJc w:val="left"/>
      <w:pPr>
        <w:tabs>
          <w:tab w:val="left" w:pos="1260"/>
        </w:tabs>
        <w:ind w:left="1260" w:hanging="420"/>
      </w:pPr>
      <w:rPr>
        <w:rFonts w:hint="default" w:ascii="Wingdings" w:hAnsi="Wingdings"/>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14">
    <w:nsid w:val="6A7732D0"/>
    <w:multiLevelType w:val="multilevel"/>
    <w:tmpl w:val="6A7732D0"/>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5">
    <w:nsid w:val="756C04A1"/>
    <w:multiLevelType w:val="multilevel"/>
    <w:tmpl w:val="756C04A1"/>
    <w:lvl w:ilvl="0" w:tentative="0">
      <w:start w:val="1"/>
      <w:numFmt w:val="bullet"/>
      <w:lvlText w:val=""/>
      <w:lvlJc w:val="left"/>
      <w:pPr>
        <w:ind w:left="844" w:hanging="420"/>
      </w:pPr>
      <w:rPr>
        <w:rFonts w:hint="default" w:ascii="Wingdings" w:hAnsi="Wingdings"/>
      </w:rPr>
    </w:lvl>
    <w:lvl w:ilvl="1" w:tentative="0">
      <w:start w:val="1"/>
      <w:numFmt w:val="bullet"/>
      <w:lvlText w:val=""/>
      <w:lvlJc w:val="left"/>
      <w:pPr>
        <w:ind w:left="1264" w:hanging="420"/>
      </w:pPr>
      <w:rPr>
        <w:rFonts w:hint="default" w:ascii="Wingdings" w:hAnsi="Wingdings"/>
      </w:rPr>
    </w:lvl>
    <w:lvl w:ilvl="2" w:tentative="0">
      <w:start w:val="1"/>
      <w:numFmt w:val="bullet"/>
      <w:lvlText w:val=""/>
      <w:lvlJc w:val="left"/>
      <w:pPr>
        <w:ind w:left="1684" w:hanging="420"/>
      </w:pPr>
      <w:rPr>
        <w:rFonts w:hint="default" w:ascii="Wingdings" w:hAnsi="Wingdings"/>
      </w:rPr>
    </w:lvl>
    <w:lvl w:ilvl="3" w:tentative="0">
      <w:start w:val="1"/>
      <w:numFmt w:val="bullet"/>
      <w:lvlText w:val=""/>
      <w:lvlJc w:val="left"/>
      <w:pPr>
        <w:ind w:left="2104" w:hanging="420"/>
      </w:pPr>
      <w:rPr>
        <w:rFonts w:hint="default" w:ascii="Wingdings" w:hAnsi="Wingdings"/>
      </w:rPr>
    </w:lvl>
    <w:lvl w:ilvl="4" w:tentative="0">
      <w:start w:val="1"/>
      <w:numFmt w:val="bullet"/>
      <w:lvlText w:val=""/>
      <w:lvlJc w:val="left"/>
      <w:pPr>
        <w:ind w:left="2524" w:hanging="420"/>
      </w:pPr>
      <w:rPr>
        <w:rFonts w:hint="default" w:ascii="Wingdings" w:hAnsi="Wingdings"/>
      </w:rPr>
    </w:lvl>
    <w:lvl w:ilvl="5" w:tentative="0">
      <w:start w:val="1"/>
      <w:numFmt w:val="bullet"/>
      <w:lvlText w:val=""/>
      <w:lvlJc w:val="left"/>
      <w:pPr>
        <w:ind w:left="2944" w:hanging="420"/>
      </w:pPr>
      <w:rPr>
        <w:rFonts w:hint="default" w:ascii="Wingdings" w:hAnsi="Wingdings"/>
      </w:rPr>
    </w:lvl>
    <w:lvl w:ilvl="6" w:tentative="0">
      <w:start w:val="1"/>
      <w:numFmt w:val="bullet"/>
      <w:lvlText w:val=""/>
      <w:lvlJc w:val="left"/>
      <w:pPr>
        <w:ind w:left="3364" w:hanging="420"/>
      </w:pPr>
      <w:rPr>
        <w:rFonts w:hint="default" w:ascii="Wingdings" w:hAnsi="Wingdings"/>
      </w:rPr>
    </w:lvl>
    <w:lvl w:ilvl="7" w:tentative="0">
      <w:start w:val="1"/>
      <w:numFmt w:val="bullet"/>
      <w:lvlText w:val=""/>
      <w:lvlJc w:val="left"/>
      <w:pPr>
        <w:ind w:left="3784" w:hanging="420"/>
      </w:pPr>
      <w:rPr>
        <w:rFonts w:hint="default" w:ascii="Wingdings" w:hAnsi="Wingdings"/>
      </w:rPr>
    </w:lvl>
    <w:lvl w:ilvl="8" w:tentative="0">
      <w:start w:val="1"/>
      <w:numFmt w:val="bullet"/>
      <w:lvlText w:val=""/>
      <w:lvlJc w:val="left"/>
      <w:pPr>
        <w:ind w:left="4204" w:hanging="420"/>
      </w:pPr>
      <w:rPr>
        <w:rFonts w:hint="default" w:ascii="Wingdings" w:hAnsi="Wingdings"/>
      </w:rPr>
    </w:lvl>
  </w:abstractNum>
  <w:abstractNum w:abstractNumId="16">
    <w:nsid w:val="78872279"/>
    <w:multiLevelType w:val="multilevel"/>
    <w:tmpl w:val="78872279"/>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3"/>
  </w:num>
  <w:num w:numId="2">
    <w:abstractNumId w:val="11"/>
  </w:num>
  <w:num w:numId="3">
    <w:abstractNumId w:val="1"/>
  </w:num>
  <w:num w:numId="4">
    <w:abstractNumId w:val="4"/>
  </w:num>
  <w:num w:numId="5">
    <w:abstractNumId w:val="13"/>
  </w:num>
  <w:num w:numId="6">
    <w:abstractNumId w:val="15"/>
  </w:num>
  <w:num w:numId="7">
    <w:abstractNumId w:val="9"/>
  </w:num>
  <w:num w:numId="8">
    <w:abstractNumId w:val="6"/>
  </w:num>
  <w:num w:numId="9">
    <w:abstractNumId w:val="2"/>
  </w:num>
  <w:num w:numId="10">
    <w:abstractNumId w:val="7"/>
  </w:num>
  <w:num w:numId="11">
    <w:abstractNumId w:val="12"/>
  </w:num>
  <w:num w:numId="12">
    <w:abstractNumId w:val="10"/>
  </w:num>
  <w:num w:numId="13">
    <w:abstractNumId w:val="8"/>
  </w:num>
  <w:num w:numId="14">
    <w:abstractNumId w:val="16"/>
  </w:num>
  <w:num w:numId="15">
    <w:abstractNumId w:val="0"/>
  </w:num>
  <w:num w:numId="16">
    <w:abstractNumId w:val="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RlNzZjM2JkMzA4OTU0MjMyYjJhMTEwNWM3MjE1NjYifQ=="/>
  </w:docVars>
  <w:rsids>
    <w:rsidRoot w:val="00C00618"/>
    <w:rsid w:val="00000253"/>
    <w:rsid w:val="00000DFA"/>
    <w:rsid w:val="000018F5"/>
    <w:rsid w:val="00001C37"/>
    <w:rsid w:val="000038C1"/>
    <w:rsid w:val="000039BE"/>
    <w:rsid w:val="00003DD0"/>
    <w:rsid w:val="00004D83"/>
    <w:rsid w:val="00004EC3"/>
    <w:rsid w:val="00005148"/>
    <w:rsid w:val="00005F24"/>
    <w:rsid w:val="00007247"/>
    <w:rsid w:val="00007BBF"/>
    <w:rsid w:val="000105AC"/>
    <w:rsid w:val="00011215"/>
    <w:rsid w:val="00011D89"/>
    <w:rsid w:val="00013505"/>
    <w:rsid w:val="0001434A"/>
    <w:rsid w:val="0001546C"/>
    <w:rsid w:val="00015C3C"/>
    <w:rsid w:val="00016F76"/>
    <w:rsid w:val="000208D8"/>
    <w:rsid w:val="00023240"/>
    <w:rsid w:val="00023A5D"/>
    <w:rsid w:val="0002455D"/>
    <w:rsid w:val="00024A2E"/>
    <w:rsid w:val="00024C69"/>
    <w:rsid w:val="00024ED0"/>
    <w:rsid w:val="0002658C"/>
    <w:rsid w:val="000273B7"/>
    <w:rsid w:val="000279E6"/>
    <w:rsid w:val="00030316"/>
    <w:rsid w:val="0003118A"/>
    <w:rsid w:val="000313A2"/>
    <w:rsid w:val="000321DE"/>
    <w:rsid w:val="00033331"/>
    <w:rsid w:val="0003372E"/>
    <w:rsid w:val="00033B57"/>
    <w:rsid w:val="00034236"/>
    <w:rsid w:val="0003429B"/>
    <w:rsid w:val="00034DF6"/>
    <w:rsid w:val="00036145"/>
    <w:rsid w:val="00036618"/>
    <w:rsid w:val="000379BB"/>
    <w:rsid w:val="0004155D"/>
    <w:rsid w:val="00042270"/>
    <w:rsid w:val="000424D2"/>
    <w:rsid w:val="00043AFC"/>
    <w:rsid w:val="00043C97"/>
    <w:rsid w:val="00043D72"/>
    <w:rsid w:val="00045E88"/>
    <w:rsid w:val="00045F44"/>
    <w:rsid w:val="00046277"/>
    <w:rsid w:val="00046AC4"/>
    <w:rsid w:val="00050E77"/>
    <w:rsid w:val="00052A62"/>
    <w:rsid w:val="00054654"/>
    <w:rsid w:val="000555F6"/>
    <w:rsid w:val="0005593C"/>
    <w:rsid w:val="00055A6B"/>
    <w:rsid w:val="00055AFF"/>
    <w:rsid w:val="00055F97"/>
    <w:rsid w:val="0005761F"/>
    <w:rsid w:val="00057C20"/>
    <w:rsid w:val="000614EC"/>
    <w:rsid w:val="000615CB"/>
    <w:rsid w:val="00061788"/>
    <w:rsid w:val="00061C60"/>
    <w:rsid w:val="00063066"/>
    <w:rsid w:val="00064242"/>
    <w:rsid w:val="00064814"/>
    <w:rsid w:val="000654D6"/>
    <w:rsid w:val="000661AC"/>
    <w:rsid w:val="00066908"/>
    <w:rsid w:val="0006713F"/>
    <w:rsid w:val="00067B00"/>
    <w:rsid w:val="00070182"/>
    <w:rsid w:val="00070F26"/>
    <w:rsid w:val="00071CE5"/>
    <w:rsid w:val="00072D9F"/>
    <w:rsid w:val="000738A0"/>
    <w:rsid w:val="00076CB6"/>
    <w:rsid w:val="00077582"/>
    <w:rsid w:val="00080355"/>
    <w:rsid w:val="000803D0"/>
    <w:rsid w:val="0008044C"/>
    <w:rsid w:val="000811AE"/>
    <w:rsid w:val="00081884"/>
    <w:rsid w:val="000823E0"/>
    <w:rsid w:val="00082AA1"/>
    <w:rsid w:val="000841EC"/>
    <w:rsid w:val="00085108"/>
    <w:rsid w:val="000854C7"/>
    <w:rsid w:val="0008648B"/>
    <w:rsid w:val="0008657D"/>
    <w:rsid w:val="00086CD8"/>
    <w:rsid w:val="0008724C"/>
    <w:rsid w:val="000879B5"/>
    <w:rsid w:val="00087B73"/>
    <w:rsid w:val="0009078C"/>
    <w:rsid w:val="00090BDF"/>
    <w:rsid w:val="000918C8"/>
    <w:rsid w:val="00091DEA"/>
    <w:rsid w:val="00092191"/>
    <w:rsid w:val="0009283A"/>
    <w:rsid w:val="00092A94"/>
    <w:rsid w:val="0009315A"/>
    <w:rsid w:val="00094111"/>
    <w:rsid w:val="00094816"/>
    <w:rsid w:val="00094D72"/>
    <w:rsid w:val="000954C9"/>
    <w:rsid w:val="0009686A"/>
    <w:rsid w:val="00097A02"/>
    <w:rsid w:val="000A0280"/>
    <w:rsid w:val="000A4B3D"/>
    <w:rsid w:val="000A4F4E"/>
    <w:rsid w:val="000A670B"/>
    <w:rsid w:val="000A6AFD"/>
    <w:rsid w:val="000A6C19"/>
    <w:rsid w:val="000A790F"/>
    <w:rsid w:val="000A798C"/>
    <w:rsid w:val="000B19C5"/>
    <w:rsid w:val="000B1D8E"/>
    <w:rsid w:val="000B2AD5"/>
    <w:rsid w:val="000B2CAA"/>
    <w:rsid w:val="000B34C6"/>
    <w:rsid w:val="000B46EE"/>
    <w:rsid w:val="000B4DE4"/>
    <w:rsid w:val="000B55C0"/>
    <w:rsid w:val="000C29D6"/>
    <w:rsid w:val="000C3CB2"/>
    <w:rsid w:val="000C3CD0"/>
    <w:rsid w:val="000C4812"/>
    <w:rsid w:val="000C61B1"/>
    <w:rsid w:val="000C6296"/>
    <w:rsid w:val="000C74B4"/>
    <w:rsid w:val="000D13D7"/>
    <w:rsid w:val="000D1597"/>
    <w:rsid w:val="000D18B2"/>
    <w:rsid w:val="000D239F"/>
    <w:rsid w:val="000D2C4B"/>
    <w:rsid w:val="000D2FFC"/>
    <w:rsid w:val="000D3574"/>
    <w:rsid w:val="000D3A7D"/>
    <w:rsid w:val="000D3C94"/>
    <w:rsid w:val="000D5B7D"/>
    <w:rsid w:val="000D5F20"/>
    <w:rsid w:val="000D655A"/>
    <w:rsid w:val="000D65AD"/>
    <w:rsid w:val="000D7A3C"/>
    <w:rsid w:val="000D7D69"/>
    <w:rsid w:val="000E0E1C"/>
    <w:rsid w:val="000E0F95"/>
    <w:rsid w:val="000E25B9"/>
    <w:rsid w:val="000E2B13"/>
    <w:rsid w:val="000E3283"/>
    <w:rsid w:val="000E3BD1"/>
    <w:rsid w:val="000E44A6"/>
    <w:rsid w:val="000E5818"/>
    <w:rsid w:val="000E5C2C"/>
    <w:rsid w:val="000E5FCA"/>
    <w:rsid w:val="000F00BA"/>
    <w:rsid w:val="000F247A"/>
    <w:rsid w:val="000F319D"/>
    <w:rsid w:val="000F31C3"/>
    <w:rsid w:val="000F33A1"/>
    <w:rsid w:val="000F36A2"/>
    <w:rsid w:val="000F39BA"/>
    <w:rsid w:val="000F56B1"/>
    <w:rsid w:val="000F61F2"/>
    <w:rsid w:val="000F6850"/>
    <w:rsid w:val="00100306"/>
    <w:rsid w:val="00101B94"/>
    <w:rsid w:val="001034BF"/>
    <w:rsid w:val="0010397B"/>
    <w:rsid w:val="00103AE5"/>
    <w:rsid w:val="00103AF7"/>
    <w:rsid w:val="00103B4B"/>
    <w:rsid w:val="00103BBB"/>
    <w:rsid w:val="0010434C"/>
    <w:rsid w:val="00104C39"/>
    <w:rsid w:val="00105645"/>
    <w:rsid w:val="0010565D"/>
    <w:rsid w:val="00107E94"/>
    <w:rsid w:val="00110A71"/>
    <w:rsid w:val="00110AAE"/>
    <w:rsid w:val="00110ADD"/>
    <w:rsid w:val="001113B9"/>
    <w:rsid w:val="00111A0B"/>
    <w:rsid w:val="00113D1F"/>
    <w:rsid w:val="00113D44"/>
    <w:rsid w:val="001140F2"/>
    <w:rsid w:val="001154AB"/>
    <w:rsid w:val="00117600"/>
    <w:rsid w:val="00120334"/>
    <w:rsid w:val="001209A5"/>
    <w:rsid w:val="001213DB"/>
    <w:rsid w:val="00121C40"/>
    <w:rsid w:val="00122CE2"/>
    <w:rsid w:val="00122E3B"/>
    <w:rsid w:val="00123F9B"/>
    <w:rsid w:val="001250C4"/>
    <w:rsid w:val="001251A6"/>
    <w:rsid w:val="00125768"/>
    <w:rsid w:val="0012720E"/>
    <w:rsid w:val="00127C5F"/>
    <w:rsid w:val="00131DD5"/>
    <w:rsid w:val="0013214A"/>
    <w:rsid w:val="0013220C"/>
    <w:rsid w:val="00132A11"/>
    <w:rsid w:val="00132D68"/>
    <w:rsid w:val="00133863"/>
    <w:rsid w:val="00134715"/>
    <w:rsid w:val="00135731"/>
    <w:rsid w:val="001360BE"/>
    <w:rsid w:val="00140920"/>
    <w:rsid w:val="00141DF5"/>
    <w:rsid w:val="00142293"/>
    <w:rsid w:val="00142541"/>
    <w:rsid w:val="00142D6A"/>
    <w:rsid w:val="00143833"/>
    <w:rsid w:val="00144151"/>
    <w:rsid w:val="00144433"/>
    <w:rsid w:val="00145E71"/>
    <w:rsid w:val="0014648D"/>
    <w:rsid w:val="00150278"/>
    <w:rsid w:val="0015043C"/>
    <w:rsid w:val="00150B5C"/>
    <w:rsid w:val="00150BA9"/>
    <w:rsid w:val="00151578"/>
    <w:rsid w:val="001528F7"/>
    <w:rsid w:val="001538E0"/>
    <w:rsid w:val="001541C9"/>
    <w:rsid w:val="00154E1E"/>
    <w:rsid w:val="00155C66"/>
    <w:rsid w:val="00155E97"/>
    <w:rsid w:val="00155FA9"/>
    <w:rsid w:val="001567CD"/>
    <w:rsid w:val="001569CE"/>
    <w:rsid w:val="001601A9"/>
    <w:rsid w:val="0016056A"/>
    <w:rsid w:val="0016062D"/>
    <w:rsid w:val="00160E84"/>
    <w:rsid w:val="00162839"/>
    <w:rsid w:val="00163E93"/>
    <w:rsid w:val="00164242"/>
    <w:rsid w:val="001643D7"/>
    <w:rsid w:val="00164577"/>
    <w:rsid w:val="00164792"/>
    <w:rsid w:val="00164BF1"/>
    <w:rsid w:val="001660D7"/>
    <w:rsid w:val="001703EF"/>
    <w:rsid w:val="0017087B"/>
    <w:rsid w:val="00170B0F"/>
    <w:rsid w:val="001722E2"/>
    <w:rsid w:val="001725E3"/>
    <w:rsid w:val="00172A40"/>
    <w:rsid w:val="0017328A"/>
    <w:rsid w:val="00173AB3"/>
    <w:rsid w:val="001744A9"/>
    <w:rsid w:val="00174BFF"/>
    <w:rsid w:val="001764FF"/>
    <w:rsid w:val="00176650"/>
    <w:rsid w:val="0017699A"/>
    <w:rsid w:val="00176B7A"/>
    <w:rsid w:val="00176FDC"/>
    <w:rsid w:val="001800FF"/>
    <w:rsid w:val="001801EE"/>
    <w:rsid w:val="00180F05"/>
    <w:rsid w:val="00182294"/>
    <w:rsid w:val="00182B3F"/>
    <w:rsid w:val="00182F9E"/>
    <w:rsid w:val="00183B3C"/>
    <w:rsid w:val="00184E03"/>
    <w:rsid w:val="001852AC"/>
    <w:rsid w:val="00187661"/>
    <w:rsid w:val="001902C6"/>
    <w:rsid w:val="00190409"/>
    <w:rsid w:val="00190EE6"/>
    <w:rsid w:val="00192191"/>
    <w:rsid w:val="001924F1"/>
    <w:rsid w:val="001930BC"/>
    <w:rsid w:val="001939D7"/>
    <w:rsid w:val="001942C2"/>
    <w:rsid w:val="00195012"/>
    <w:rsid w:val="00195217"/>
    <w:rsid w:val="001957F8"/>
    <w:rsid w:val="00197318"/>
    <w:rsid w:val="001977C6"/>
    <w:rsid w:val="001A0FE4"/>
    <w:rsid w:val="001A1B19"/>
    <w:rsid w:val="001A2674"/>
    <w:rsid w:val="001A2AAD"/>
    <w:rsid w:val="001A3276"/>
    <w:rsid w:val="001A56BF"/>
    <w:rsid w:val="001A7209"/>
    <w:rsid w:val="001A7BA4"/>
    <w:rsid w:val="001A7E04"/>
    <w:rsid w:val="001A7EFE"/>
    <w:rsid w:val="001B1D78"/>
    <w:rsid w:val="001B2A82"/>
    <w:rsid w:val="001B2CC6"/>
    <w:rsid w:val="001B3B83"/>
    <w:rsid w:val="001B3BB6"/>
    <w:rsid w:val="001B49B1"/>
    <w:rsid w:val="001B4AEE"/>
    <w:rsid w:val="001B5656"/>
    <w:rsid w:val="001B701B"/>
    <w:rsid w:val="001B743A"/>
    <w:rsid w:val="001B7B8F"/>
    <w:rsid w:val="001B7C5E"/>
    <w:rsid w:val="001C017E"/>
    <w:rsid w:val="001C0783"/>
    <w:rsid w:val="001C0F25"/>
    <w:rsid w:val="001C2343"/>
    <w:rsid w:val="001C2988"/>
    <w:rsid w:val="001C488A"/>
    <w:rsid w:val="001C4CD8"/>
    <w:rsid w:val="001C5556"/>
    <w:rsid w:val="001C5776"/>
    <w:rsid w:val="001C6935"/>
    <w:rsid w:val="001C6B7C"/>
    <w:rsid w:val="001C741F"/>
    <w:rsid w:val="001D01DE"/>
    <w:rsid w:val="001D0294"/>
    <w:rsid w:val="001D0979"/>
    <w:rsid w:val="001D10EA"/>
    <w:rsid w:val="001D1408"/>
    <w:rsid w:val="001D1453"/>
    <w:rsid w:val="001D287B"/>
    <w:rsid w:val="001D305F"/>
    <w:rsid w:val="001D4F96"/>
    <w:rsid w:val="001D4F99"/>
    <w:rsid w:val="001D5069"/>
    <w:rsid w:val="001D6826"/>
    <w:rsid w:val="001D760C"/>
    <w:rsid w:val="001D766C"/>
    <w:rsid w:val="001D793C"/>
    <w:rsid w:val="001E064A"/>
    <w:rsid w:val="001E13BE"/>
    <w:rsid w:val="001E2236"/>
    <w:rsid w:val="001E2BAC"/>
    <w:rsid w:val="001E34EC"/>
    <w:rsid w:val="001E3505"/>
    <w:rsid w:val="001E3A53"/>
    <w:rsid w:val="001E3F6A"/>
    <w:rsid w:val="001E4C2E"/>
    <w:rsid w:val="001E4D56"/>
    <w:rsid w:val="001E4E27"/>
    <w:rsid w:val="001E5F6B"/>
    <w:rsid w:val="001E7345"/>
    <w:rsid w:val="001F1062"/>
    <w:rsid w:val="001F2948"/>
    <w:rsid w:val="001F2B27"/>
    <w:rsid w:val="001F2E68"/>
    <w:rsid w:val="001F31F7"/>
    <w:rsid w:val="001F370B"/>
    <w:rsid w:val="001F4369"/>
    <w:rsid w:val="001F6B06"/>
    <w:rsid w:val="001F6B61"/>
    <w:rsid w:val="001F6D92"/>
    <w:rsid w:val="0020075E"/>
    <w:rsid w:val="00200AC6"/>
    <w:rsid w:val="00201172"/>
    <w:rsid w:val="00201390"/>
    <w:rsid w:val="00201653"/>
    <w:rsid w:val="002027A2"/>
    <w:rsid w:val="00202EE5"/>
    <w:rsid w:val="00202FE3"/>
    <w:rsid w:val="00204692"/>
    <w:rsid w:val="00204B46"/>
    <w:rsid w:val="00205FE9"/>
    <w:rsid w:val="002078CA"/>
    <w:rsid w:val="002079E9"/>
    <w:rsid w:val="00210B22"/>
    <w:rsid w:val="00211417"/>
    <w:rsid w:val="00212839"/>
    <w:rsid w:val="00214D48"/>
    <w:rsid w:val="0021573E"/>
    <w:rsid w:val="00216D0C"/>
    <w:rsid w:val="0022023A"/>
    <w:rsid w:val="002211B3"/>
    <w:rsid w:val="002216E1"/>
    <w:rsid w:val="0022355C"/>
    <w:rsid w:val="0022408C"/>
    <w:rsid w:val="0022478C"/>
    <w:rsid w:val="0022558C"/>
    <w:rsid w:val="00225F09"/>
    <w:rsid w:val="00226F2C"/>
    <w:rsid w:val="00227C72"/>
    <w:rsid w:val="00227CA5"/>
    <w:rsid w:val="0023034C"/>
    <w:rsid w:val="002305C2"/>
    <w:rsid w:val="0023179A"/>
    <w:rsid w:val="002319A8"/>
    <w:rsid w:val="002324CC"/>
    <w:rsid w:val="00232CE2"/>
    <w:rsid w:val="00233C09"/>
    <w:rsid w:val="002342E9"/>
    <w:rsid w:val="00234D44"/>
    <w:rsid w:val="00234FCB"/>
    <w:rsid w:val="0023510D"/>
    <w:rsid w:val="002353C8"/>
    <w:rsid w:val="002356FE"/>
    <w:rsid w:val="0023584A"/>
    <w:rsid w:val="00235AEF"/>
    <w:rsid w:val="00235F0A"/>
    <w:rsid w:val="00236548"/>
    <w:rsid w:val="00236BDD"/>
    <w:rsid w:val="00236D72"/>
    <w:rsid w:val="00237BBE"/>
    <w:rsid w:val="0024016F"/>
    <w:rsid w:val="00241503"/>
    <w:rsid w:val="00241546"/>
    <w:rsid w:val="00243045"/>
    <w:rsid w:val="0024337A"/>
    <w:rsid w:val="002455A5"/>
    <w:rsid w:val="002456F0"/>
    <w:rsid w:val="00245CEA"/>
    <w:rsid w:val="00245DAF"/>
    <w:rsid w:val="002460D9"/>
    <w:rsid w:val="00246377"/>
    <w:rsid w:val="00246F13"/>
    <w:rsid w:val="002470FE"/>
    <w:rsid w:val="00247146"/>
    <w:rsid w:val="002472EB"/>
    <w:rsid w:val="00247FC9"/>
    <w:rsid w:val="0025004F"/>
    <w:rsid w:val="002501A4"/>
    <w:rsid w:val="00250423"/>
    <w:rsid w:val="00251B1D"/>
    <w:rsid w:val="00251C1C"/>
    <w:rsid w:val="0025252E"/>
    <w:rsid w:val="00252836"/>
    <w:rsid w:val="00252AA0"/>
    <w:rsid w:val="00252C2A"/>
    <w:rsid w:val="002532E0"/>
    <w:rsid w:val="00253B99"/>
    <w:rsid w:val="00254AE1"/>
    <w:rsid w:val="002550B4"/>
    <w:rsid w:val="002553D3"/>
    <w:rsid w:val="00255ED2"/>
    <w:rsid w:val="00256860"/>
    <w:rsid w:val="00256D4B"/>
    <w:rsid w:val="0025701F"/>
    <w:rsid w:val="00257C8D"/>
    <w:rsid w:val="00260234"/>
    <w:rsid w:val="0026028A"/>
    <w:rsid w:val="002617F2"/>
    <w:rsid w:val="002618CC"/>
    <w:rsid w:val="00261F38"/>
    <w:rsid w:val="00264BAF"/>
    <w:rsid w:val="00264E7D"/>
    <w:rsid w:val="002656A7"/>
    <w:rsid w:val="0026605F"/>
    <w:rsid w:val="00266364"/>
    <w:rsid w:val="002668F4"/>
    <w:rsid w:val="002671CA"/>
    <w:rsid w:val="00270DDA"/>
    <w:rsid w:val="002710BD"/>
    <w:rsid w:val="0027150E"/>
    <w:rsid w:val="002717CC"/>
    <w:rsid w:val="00272FE0"/>
    <w:rsid w:val="00273C27"/>
    <w:rsid w:val="00274368"/>
    <w:rsid w:val="0027468A"/>
    <w:rsid w:val="00274A28"/>
    <w:rsid w:val="00274B1D"/>
    <w:rsid w:val="00274CD7"/>
    <w:rsid w:val="002756A1"/>
    <w:rsid w:val="00275B1C"/>
    <w:rsid w:val="002762A9"/>
    <w:rsid w:val="00277683"/>
    <w:rsid w:val="002779C7"/>
    <w:rsid w:val="002801F6"/>
    <w:rsid w:val="00281ECA"/>
    <w:rsid w:val="00282F24"/>
    <w:rsid w:val="002831A4"/>
    <w:rsid w:val="00283C4D"/>
    <w:rsid w:val="00284059"/>
    <w:rsid w:val="0028451F"/>
    <w:rsid w:val="0028484B"/>
    <w:rsid w:val="00284C8D"/>
    <w:rsid w:val="0028591E"/>
    <w:rsid w:val="00286087"/>
    <w:rsid w:val="002868EF"/>
    <w:rsid w:val="00286D69"/>
    <w:rsid w:val="00286E64"/>
    <w:rsid w:val="00287002"/>
    <w:rsid w:val="00290E48"/>
    <w:rsid w:val="00290E8F"/>
    <w:rsid w:val="002919B5"/>
    <w:rsid w:val="00291DCA"/>
    <w:rsid w:val="00292D1C"/>
    <w:rsid w:val="0029304D"/>
    <w:rsid w:val="00293841"/>
    <w:rsid w:val="00293B0D"/>
    <w:rsid w:val="00294771"/>
    <w:rsid w:val="00296004"/>
    <w:rsid w:val="002A0145"/>
    <w:rsid w:val="002A02F5"/>
    <w:rsid w:val="002A0806"/>
    <w:rsid w:val="002A2015"/>
    <w:rsid w:val="002A3367"/>
    <w:rsid w:val="002A4332"/>
    <w:rsid w:val="002A52B0"/>
    <w:rsid w:val="002A543F"/>
    <w:rsid w:val="002A58D3"/>
    <w:rsid w:val="002A68F8"/>
    <w:rsid w:val="002A6981"/>
    <w:rsid w:val="002A6E0D"/>
    <w:rsid w:val="002B092E"/>
    <w:rsid w:val="002B3AD5"/>
    <w:rsid w:val="002B3E75"/>
    <w:rsid w:val="002B4B9E"/>
    <w:rsid w:val="002B4CE3"/>
    <w:rsid w:val="002B6B36"/>
    <w:rsid w:val="002B6EC3"/>
    <w:rsid w:val="002B7A1C"/>
    <w:rsid w:val="002B7E59"/>
    <w:rsid w:val="002C09E7"/>
    <w:rsid w:val="002C2C5F"/>
    <w:rsid w:val="002C370D"/>
    <w:rsid w:val="002C43A8"/>
    <w:rsid w:val="002C7200"/>
    <w:rsid w:val="002C7306"/>
    <w:rsid w:val="002C768E"/>
    <w:rsid w:val="002D1710"/>
    <w:rsid w:val="002D1884"/>
    <w:rsid w:val="002D1BE8"/>
    <w:rsid w:val="002D2CCB"/>
    <w:rsid w:val="002D3258"/>
    <w:rsid w:val="002D3C13"/>
    <w:rsid w:val="002D492A"/>
    <w:rsid w:val="002D5231"/>
    <w:rsid w:val="002D656F"/>
    <w:rsid w:val="002D767F"/>
    <w:rsid w:val="002E19EB"/>
    <w:rsid w:val="002E2220"/>
    <w:rsid w:val="002E28F7"/>
    <w:rsid w:val="002E2EB3"/>
    <w:rsid w:val="002E3882"/>
    <w:rsid w:val="002E3C66"/>
    <w:rsid w:val="002E48C7"/>
    <w:rsid w:val="002E53DD"/>
    <w:rsid w:val="002E5E6A"/>
    <w:rsid w:val="002E6FF1"/>
    <w:rsid w:val="002E755C"/>
    <w:rsid w:val="002E7735"/>
    <w:rsid w:val="002E7F6D"/>
    <w:rsid w:val="002F0955"/>
    <w:rsid w:val="002F117B"/>
    <w:rsid w:val="002F194F"/>
    <w:rsid w:val="002F202E"/>
    <w:rsid w:val="002F3837"/>
    <w:rsid w:val="002F4A97"/>
    <w:rsid w:val="002F4BB1"/>
    <w:rsid w:val="002F50D2"/>
    <w:rsid w:val="002F53BC"/>
    <w:rsid w:val="002F5DD1"/>
    <w:rsid w:val="002F602E"/>
    <w:rsid w:val="002F60DE"/>
    <w:rsid w:val="002F7158"/>
    <w:rsid w:val="002F72C2"/>
    <w:rsid w:val="002F75AC"/>
    <w:rsid w:val="002F7ACB"/>
    <w:rsid w:val="00300133"/>
    <w:rsid w:val="0030025F"/>
    <w:rsid w:val="00301C95"/>
    <w:rsid w:val="0030331A"/>
    <w:rsid w:val="00303FE9"/>
    <w:rsid w:val="00304530"/>
    <w:rsid w:val="00304F62"/>
    <w:rsid w:val="003056C4"/>
    <w:rsid w:val="00306D91"/>
    <w:rsid w:val="00307203"/>
    <w:rsid w:val="00307587"/>
    <w:rsid w:val="003079D7"/>
    <w:rsid w:val="00307DAD"/>
    <w:rsid w:val="003120C8"/>
    <w:rsid w:val="003134EE"/>
    <w:rsid w:val="00315786"/>
    <w:rsid w:val="00317F73"/>
    <w:rsid w:val="0032020F"/>
    <w:rsid w:val="003203B5"/>
    <w:rsid w:val="00320DFA"/>
    <w:rsid w:val="00321AA2"/>
    <w:rsid w:val="00322436"/>
    <w:rsid w:val="0032297E"/>
    <w:rsid w:val="0032319E"/>
    <w:rsid w:val="00323F38"/>
    <w:rsid w:val="00324201"/>
    <w:rsid w:val="00324E27"/>
    <w:rsid w:val="00324F5A"/>
    <w:rsid w:val="00325C8D"/>
    <w:rsid w:val="00326AB4"/>
    <w:rsid w:val="00327671"/>
    <w:rsid w:val="00327A79"/>
    <w:rsid w:val="00330816"/>
    <w:rsid w:val="003323AF"/>
    <w:rsid w:val="00333B9E"/>
    <w:rsid w:val="00334A35"/>
    <w:rsid w:val="0033518F"/>
    <w:rsid w:val="00335CC5"/>
    <w:rsid w:val="0033621C"/>
    <w:rsid w:val="003365E1"/>
    <w:rsid w:val="00336744"/>
    <w:rsid w:val="0033783F"/>
    <w:rsid w:val="00340156"/>
    <w:rsid w:val="00342056"/>
    <w:rsid w:val="00342061"/>
    <w:rsid w:val="0034256B"/>
    <w:rsid w:val="00342CF6"/>
    <w:rsid w:val="00342D0A"/>
    <w:rsid w:val="003432A2"/>
    <w:rsid w:val="003434DE"/>
    <w:rsid w:val="00343D2A"/>
    <w:rsid w:val="00343DD6"/>
    <w:rsid w:val="0034431B"/>
    <w:rsid w:val="00344ABC"/>
    <w:rsid w:val="0034563A"/>
    <w:rsid w:val="003456BF"/>
    <w:rsid w:val="00345791"/>
    <w:rsid w:val="003476D0"/>
    <w:rsid w:val="00351FF5"/>
    <w:rsid w:val="00352DA9"/>
    <w:rsid w:val="003535AB"/>
    <w:rsid w:val="003541C1"/>
    <w:rsid w:val="003547BF"/>
    <w:rsid w:val="0035540F"/>
    <w:rsid w:val="00355B62"/>
    <w:rsid w:val="00355CBF"/>
    <w:rsid w:val="0035607E"/>
    <w:rsid w:val="00356C39"/>
    <w:rsid w:val="0036066A"/>
    <w:rsid w:val="00361FE1"/>
    <w:rsid w:val="00362152"/>
    <w:rsid w:val="0036341B"/>
    <w:rsid w:val="00366F92"/>
    <w:rsid w:val="003672E4"/>
    <w:rsid w:val="00370AC0"/>
    <w:rsid w:val="00370AD3"/>
    <w:rsid w:val="00370D2B"/>
    <w:rsid w:val="0037111B"/>
    <w:rsid w:val="00371DE0"/>
    <w:rsid w:val="003721CD"/>
    <w:rsid w:val="00372504"/>
    <w:rsid w:val="00372A77"/>
    <w:rsid w:val="00372A96"/>
    <w:rsid w:val="00372D21"/>
    <w:rsid w:val="00372F45"/>
    <w:rsid w:val="003731AB"/>
    <w:rsid w:val="00373386"/>
    <w:rsid w:val="00373779"/>
    <w:rsid w:val="00373895"/>
    <w:rsid w:val="00374233"/>
    <w:rsid w:val="00375CCC"/>
    <w:rsid w:val="00375F22"/>
    <w:rsid w:val="00375F33"/>
    <w:rsid w:val="00375F68"/>
    <w:rsid w:val="00376AE8"/>
    <w:rsid w:val="00376B4D"/>
    <w:rsid w:val="00377075"/>
    <w:rsid w:val="00377F09"/>
    <w:rsid w:val="00380887"/>
    <w:rsid w:val="003820F4"/>
    <w:rsid w:val="00383A9A"/>
    <w:rsid w:val="00383BBF"/>
    <w:rsid w:val="0038404D"/>
    <w:rsid w:val="00386DB2"/>
    <w:rsid w:val="003877EA"/>
    <w:rsid w:val="00390BEE"/>
    <w:rsid w:val="00390C9E"/>
    <w:rsid w:val="0039101C"/>
    <w:rsid w:val="003913D0"/>
    <w:rsid w:val="003920CC"/>
    <w:rsid w:val="00392358"/>
    <w:rsid w:val="00392B19"/>
    <w:rsid w:val="003937FB"/>
    <w:rsid w:val="0039440E"/>
    <w:rsid w:val="00395538"/>
    <w:rsid w:val="00395D89"/>
    <w:rsid w:val="003A1DE0"/>
    <w:rsid w:val="003A1E3B"/>
    <w:rsid w:val="003A20A2"/>
    <w:rsid w:val="003A371E"/>
    <w:rsid w:val="003A4708"/>
    <w:rsid w:val="003A49AC"/>
    <w:rsid w:val="003A501D"/>
    <w:rsid w:val="003A58E8"/>
    <w:rsid w:val="003A5F1B"/>
    <w:rsid w:val="003A744F"/>
    <w:rsid w:val="003B1117"/>
    <w:rsid w:val="003B113B"/>
    <w:rsid w:val="003B1963"/>
    <w:rsid w:val="003B1CE9"/>
    <w:rsid w:val="003B1E3F"/>
    <w:rsid w:val="003B1F5B"/>
    <w:rsid w:val="003B2364"/>
    <w:rsid w:val="003B371C"/>
    <w:rsid w:val="003B4082"/>
    <w:rsid w:val="003B5497"/>
    <w:rsid w:val="003B6A1A"/>
    <w:rsid w:val="003B708F"/>
    <w:rsid w:val="003B78AB"/>
    <w:rsid w:val="003B7F91"/>
    <w:rsid w:val="003C0744"/>
    <w:rsid w:val="003C0A4B"/>
    <w:rsid w:val="003C10FA"/>
    <w:rsid w:val="003C1FF9"/>
    <w:rsid w:val="003C45B1"/>
    <w:rsid w:val="003C6BC9"/>
    <w:rsid w:val="003C724D"/>
    <w:rsid w:val="003C7E3E"/>
    <w:rsid w:val="003D0421"/>
    <w:rsid w:val="003D0560"/>
    <w:rsid w:val="003D17FB"/>
    <w:rsid w:val="003D2C3B"/>
    <w:rsid w:val="003D2E0F"/>
    <w:rsid w:val="003D2FE8"/>
    <w:rsid w:val="003D4CA7"/>
    <w:rsid w:val="003D5E0B"/>
    <w:rsid w:val="003D5E25"/>
    <w:rsid w:val="003D6695"/>
    <w:rsid w:val="003D6702"/>
    <w:rsid w:val="003D67BC"/>
    <w:rsid w:val="003D78B6"/>
    <w:rsid w:val="003D7BFD"/>
    <w:rsid w:val="003D7DAB"/>
    <w:rsid w:val="003E0964"/>
    <w:rsid w:val="003E0E03"/>
    <w:rsid w:val="003E118A"/>
    <w:rsid w:val="003E2112"/>
    <w:rsid w:val="003E3BC3"/>
    <w:rsid w:val="003E3C26"/>
    <w:rsid w:val="003E3DA9"/>
    <w:rsid w:val="003E4718"/>
    <w:rsid w:val="003E4A14"/>
    <w:rsid w:val="003E532D"/>
    <w:rsid w:val="003E6FE7"/>
    <w:rsid w:val="003E710C"/>
    <w:rsid w:val="003E75FA"/>
    <w:rsid w:val="003F00E2"/>
    <w:rsid w:val="003F0B06"/>
    <w:rsid w:val="003F12CD"/>
    <w:rsid w:val="003F2714"/>
    <w:rsid w:val="003F2932"/>
    <w:rsid w:val="003F320F"/>
    <w:rsid w:val="003F42D6"/>
    <w:rsid w:val="003F4B83"/>
    <w:rsid w:val="003F51E0"/>
    <w:rsid w:val="003F6A0E"/>
    <w:rsid w:val="003F7C71"/>
    <w:rsid w:val="0040021A"/>
    <w:rsid w:val="00400C95"/>
    <w:rsid w:val="004037F8"/>
    <w:rsid w:val="00403B55"/>
    <w:rsid w:val="004050E5"/>
    <w:rsid w:val="004072B5"/>
    <w:rsid w:val="004076A9"/>
    <w:rsid w:val="00407FF6"/>
    <w:rsid w:val="00411287"/>
    <w:rsid w:val="00411441"/>
    <w:rsid w:val="004121D4"/>
    <w:rsid w:val="0041282B"/>
    <w:rsid w:val="00412879"/>
    <w:rsid w:val="00412ADE"/>
    <w:rsid w:val="00413DF2"/>
    <w:rsid w:val="00415AAF"/>
    <w:rsid w:val="00415DC5"/>
    <w:rsid w:val="00415E2E"/>
    <w:rsid w:val="00415F27"/>
    <w:rsid w:val="00416E25"/>
    <w:rsid w:val="00417439"/>
    <w:rsid w:val="0042063A"/>
    <w:rsid w:val="00420940"/>
    <w:rsid w:val="00421094"/>
    <w:rsid w:val="00421C6F"/>
    <w:rsid w:val="0042204C"/>
    <w:rsid w:val="0042265C"/>
    <w:rsid w:val="004228CD"/>
    <w:rsid w:val="00423BAD"/>
    <w:rsid w:val="004266F7"/>
    <w:rsid w:val="00426773"/>
    <w:rsid w:val="004268D5"/>
    <w:rsid w:val="00427A0B"/>
    <w:rsid w:val="0043025E"/>
    <w:rsid w:val="00430CB1"/>
    <w:rsid w:val="004335E2"/>
    <w:rsid w:val="00433A87"/>
    <w:rsid w:val="00434ECF"/>
    <w:rsid w:val="00435177"/>
    <w:rsid w:val="004352B4"/>
    <w:rsid w:val="004355EF"/>
    <w:rsid w:val="00436052"/>
    <w:rsid w:val="004364BD"/>
    <w:rsid w:val="004374BE"/>
    <w:rsid w:val="004377E5"/>
    <w:rsid w:val="004379F8"/>
    <w:rsid w:val="00437F61"/>
    <w:rsid w:val="00440168"/>
    <w:rsid w:val="0044080F"/>
    <w:rsid w:val="00440C38"/>
    <w:rsid w:val="004430AF"/>
    <w:rsid w:val="00443A00"/>
    <w:rsid w:val="00445324"/>
    <w:rsid w:val="00445B4C"/>
    <w:rsid w:val="00445FBE"/>
    <w:rsid w:val="00446063"/>
    <w:rsid w:val="004464C7"/>
    <w:rsid w:val="00446902"/>
    <w:rsid w:val="00446DE0"/>
    <w:rsid w:val="00446DF4"/>
    <w:rsid w:val="00450971"/>
    <w:rsid w:val="00450A1A"/>
    <w:rsid w:val="0045114F"/>
    <w:rsid w:val="00452669"/>
    <w:rsid w:val="00452CA7"/>
    <w:rsid w:val="00455FD8"/>
    <w:rsid w:val="00456057"/>
    <w:rsid w:val="00456FAE"/>
    <w:rsid w:val="004575AA"/>
    <w:rsid w:val="00460431"/>
    <w:rsid w:val="00460A27"/>
    <w:rsid w:val="004610D7"/>
    <w:rsid w:val="0046199E"/>
    <w:rsid w:val="00461DE3"/>
    <w:rsid w:val="004623F0"/>
    <w:rsid w:val="00462FF6"/>
    <w:rsid w:val="004630D4"/>
    <w:rsid w:val="00463C6D"/>
    <w:rsid w:val="00463E35"/>
    <w:rsid w:val="00464CAA"/>
    <w:rsid w:val="00464F71"/>
    <w:rsid w:val="00466390"/>
    <w:rsid w:val="00466F42"/>
    <w:rsid w:val="004718B1"/>
    <w:rsid w:val="00471A82"/>
    <w:rsid w:val="004720C9"/>
    <w:rsid w:val="00472AC4"/>
    <w:rsid w:val="004732AA"/>
    <w:rsid w:val="00473ACB"/>
    <w:rsid w:val="0047475C"/>
    <w:rsid w:val="00475147"/>
    <w:rsid w:val="00475471"/>
    <w:rsid w:val="004767F1"/>
    <w:rsid w:val="00477170"/>
    <w:rsid w:val="00477D63"/>
    <w:rsid w:val="004815ED"/>
    <w:rsid w:val="00481BC6"/>
    <w:rsid w:val="00482013"/>
    <w:rsid w:val="00482688"/>
    <w:rsid w:val="00483486"/>
    <w:rsid w:val="004834B9"/>
    <w:rsid w:val="00483DB7"/>
    <w:rsid w:val="00484C77"/>
    <w:rsid w:val="00485AD9"/>
    <w:rsid w:val="00485FC6"/>
    <w:rsid w:val="00486107"/>
    <w:rsid w:val="00486836"/>
    <w:rsid w:val="00486C91"/>
    <w:rsid w:val="004872BC"/>
    <w:rsid w:val="00487B71"/>
    <w:rsid w:val="00490126"/>
    <w:rsid w:val="0049079B"/>
    <w:rsid w:val="00490C12"/>
    <w:rsid w:val="00490E86"/>
    <w:rsid w:val="00491A69"/>
    <w:rsid w:val="00491FC0"/>
    <w:rsid w:val="004925E9"/>
    <w:rsid w:val="00492792"/>
    <w:rsid w:val="00492A32"/>
    <w:rsid w:val="00492AA2"/>
    <w:rsid w:val="00492E98"/>
    <w:rsid w:val="00493A6E"/>
    <w:rsid w:val="00494E69"/>
    <w:rsid w:val="004950D5"/>
    <w:rsid w:val="0049561A"/>
    <w:rsid w:val="00495D0B"/>
    <w:rsid w:val="00496214"/>
    <w:rsid w:val="00496754"/>
    <w:rsid w:val="004968C5"/>
    <w:rsid w:val="00496CB4"/>
    <w:rsid w:val="00497C8D"/>
    <w:rsid w:val="004A0FFC"/>
    <w:rsid w:val="004A2AF9"/>
    <w:rsid w:val="004A2AFF"/>
    <w:rsid w:val="004A388B"/>
    <w:rsid w:val="004A4122"/>
    <w:rsid w:val="004A5C0E"/>
    <w:rsid w:val="004A747F"/>
    <w:rsid w:val="004A7E97"/>
    <w:rsid w:val="004B1025"/>
    <w:rsid w:val="004B1698"/>
    <w:rsid w:val="004B1965"/>
    <w:rsid w:val="004B3193"/>
    <w:rsid w:val="004B3866"/>
    <w:rsid w:val="004B3D30"/>
    <w:rsid w:val="004B4066"/>
    <w:rsid w:val="004B4B6F"/>
    <w:rsid w:val="004B5489"/>
    <w:rsid w:val="004B54A1"/>
    <w:rsid w:val="004B6F00"/>
    <w:rsid w:val="004B7C41"/>
    <w:rsid w:val="004C055A"/>
    <w:rsid w:val="004C131C"/>
    <w:rsid w:val="004C1C3E"/>
    <w:rsid w:val="004C2C92"/>
    <w:rsid w:val="004C415A"/>
    <w:rsid w:val="004C4922"/>
    <w:rsid w:val="004C5432"/>
    <w:rsid w:val="004C56F9"/>
    <w:rsid w:val="004C621F"/>
    <w:rsid w:val="004C6C8C"/>
    <w:rsid w:val="004C6F9B"/>
    <w:rsid w:val="004C7E09"/>
    <w:rsid w:val="004D00F7"/>
    <w:rsid w:val="004D011D"/>
    <w:rsid w:val="004D02D9"/>
    <w:rsid w:val="004D1856"/>
    <w:rsid w:val="004D2575"/>
    <w:rsid w:val="004D31B9"/>
    <w:rsid w:val="004D3C16"/>
    <w:rsid w:val="004D53C1"/>
    <w:rsid w:val="004D5EFD"/>
    <w:rsid w:val="004D5F5A"/>
    <w:rsid w:val="004D5FB2"/>
    <w:rsid w:val="004D680E"/>
    <w:rsid w:val="004D7A20"/>
    <w:rsid w:val="004D7A24"/>
    <w:rsid w:val="004E029E"/>
    <w:rsid w:val="004E05B4"/>
    <w:rsid w:val="004E0646"/>
    <w:rsid w:val="004E1EC7"/>
    <w:rsid w:val="004E212F"/>
    <w:rsid w:val="004E274A"/>
    <w:rsid w:val="004E379D"/>
    <w:rsid w:val="004E560A"/>
    <w:rsid w:val="004E59C9"/>
    <w:rsid w:val="004E6211"/>
    <w:rsid w:val="004E7DEF"/>
    <w:rsid w:val="004F2DC8"/>
    <w:rsid w:val="004F453B"/>
    <w:rsid w:val="004F4C41"/>
    <w:rsid w:val="004F5CBC"/>
    <w:rsid w:val="004F679B"/>
    <w:rsid w:val="004F7B01"/>
    <w:rsid w:val="005011B6"/>
    <w:rsid w:val="00501E59"/>
    <w:rsid w:val="00502041"/>
    <w:rsid w:val="005029A4"/>
    <w:rsid w:val="00504593"/>
    <w:rsid w:val="005045F2"/>
    <w:rsid w:val="00505D4A"/>
    <w:rsid w:val="00507C5C"/>
    <w:rsid w:val="0051036F"/>
    <w:rsid w:val="00511B82"/>
    <w:rsid w:val="00511EF3"/>
    <w:rsid w:val="00512A2F"/>
    <w:rsid w:val="00513431"/>
    <w:rsid w:val="00515125"/>
    <w:rsid w:val="00515CF5"/>
    <w:rsid w:val="005163D8"/>
    <w:rsid w:val="005171ED"/>
    <w:rsid w:val="00517DDC"/>
    <w:rsid w:val="00520EB9"/>
    <w:rsid w:val="005220EF"/>
    <w:rsid w:val="00523CC4"/>
    <w:rsid w:val="00523FEF"/>
    <w:rsid w:val="00524C94"/>
    <w:rsid w:val="00526208"/>
    <w:rsid w:val="00526593"/>
    <w:rsid w:val="00526C3E"/>
    <w:rsid w:val="00527916"/>
    <w:rsid w:val="00527BD3"/>
    <w:rsid w:val="005301D1"/>
    <w:rsid w:val="00530426"/>
    <w:rsid w:val="00530576"/>
    <w:rsid w:val="00530D85"/>
    <w:rsid w:val="00530F9B"/>
    <w:rsid w:val="00531753"/>
    <w:rsid w:val="00532171"/>
    <w:rsid w:val="0053218F"/>
    <w:rsid w:val="0053266D"/>
    <w:rsid w:val="00532D02"/>
    <w:rsid w:val="00532F31"/>
    <w:rsid w:val="00533539"/>
    <w:rsid w:val="00533886"/>
    <w:rsid w:val="00535989"/>
    <w:rsid w:val="00535B25"/>
    <w:rsid w:val="00537551"/>
    <w:rsid w:val="0054217D"/>
    <w:rsid w:val="005453DE"/>
    <w:rsid w:val="00545C88"/>
    <w:rsid w:val="0054759F"/>
    <w:rsid w:val="00547FEA"/>
    <w:rsid w:val="00550AB9"/>
    <w:rsid w:val="00550D23"/>
    <w:rsid w:val="00551997"/>
    <w:rsid w:val="005520F9"/>
    <w:rsid w:val="00552366"/>
    <w:rsid w:val="00552EF8"/>
    <w:rsid w:val="005536EE"/>
    <w:rsid w:val="00553A20"/>
    <w:rsid w:val="005553BC"/>
    <w:rsid w:val="0055607D"/>
    <w:rsid w:val="00557E87"/>
    <w:rsid w:val="00560C25"/>
    <w:rsid w:val="005611CB"/>
    <w:rsid w:val="005615BB"/>
    <w:rsid w:val="005619E0"/>
    <w:rsid w:val="00563207"/>
    <w:rsid w:val="005654BF"/>
    <w:rsid w:val="00565695"/>
    <w:rsid w:val="00566A57"/>
    <w:rsid w:val="0056732D"/>
    <w:rsid w:val="00567F76"/>
    <w:rsid w:val="00571304"/>
    <w:rsid w:val="0057132D"/>
    <w:rsid w:val="00571805"/>
    <w:rsid w:val="00571A62"/>
    <w:rsid w:val="00571ED1"/>
    <w:rsid w:val="005721D3"/>
    <w:rsid w:val="005728FC"/>
    <w:rsid w:val="00572B31"/>
    <w:rsid w:val="00573174"/>
    <w:rsid w:val="0057370A"/>
    <w:rsid w:val="005757B1"/>
    <w:rsid w:val="0057584D"/>
    <w:rsid w:val="00575CC2"/>
    <w:rsid w:val="00576911"/>
    <w:rsid w:val="00576C1C"/>
    <w:rsid w:val="00576D30"/>
    <w:rsid w:val="00577F20"/>
    <w:rsid w:val="00580DA9"/>
    <w:rsid w:val="00580E15"/>
    <w:rsid w:val="00581B2C"/>
    <w:rsid w:val="00581F42"/>
    <w:rsid w:val="00583070"/>
    <w:rsid w:val="00583366"/>
    <w:rsid w:val="00584B1A"/>
    <w:rsid w:val="005850C3"/>
    <w:rsid w:val="00586086"/>
    <w:rsid w:val="00586321"/>
    <w:rsid w:val="00586757"/>
    <w:rsid w:val="00587593"/>
    <w:rsid w:val="005879AB"/>
    <w:rsid w:val="00590283"/>
    <w:rsid w:val="005926E1"/>
    <w:rsid w:val="00592C0B"/>
    <w:rsid w:val="00592D5A"/>
    <w:rsid w:val="00593781"/>
    <w:rsid w:val="00593808"/>
    <w:rsid w:val="00594149"/>
    <w:rsid w:val="005945E8"/>
    <w:rsid w:val="0059493C"/>
    <w:rsid w:val="00594B2A"/>
    <w:rsid w:val="00594CC1"/>
    <w:rsid w:val="00594FE3"/>
    <w:rsid w:val="00595295"/>
    <w:rsid w:val="0059547F"/>
    <w:rsid w:val="00595FCA"/>
    <w:rsid w:val="005969DF"/>
    <w:rsid w:val="005A04AD"/>
    <w:rsid w:val="005A2EC2"/>
    <w:rsid w:val="005A306C"/>
    <w:rsid w:val="005A375F"/>
    <w:rsid w:val="005A5AA1"/>
    <w:rsid w:val="005A5BC1"/>
    <w:rsid w:val="005A635D"/>
    <w:rsid w:val="005A652C"/>
    <w:rsid w:val="005A6CD3"/>
    <w:rsid w:val="005B0D6C"/>
    <w:rsid w:val="005B12AB"/>
    <w:rsid w:val="005B1EAA"/>
    <w:rsid w:val="005B28BC"/>
    <w:rsid w:val="005B380A"/>
    <w:rsid w:val="005B43F4"/>
    <w:rsid w:val="005B4F81"/>
    <w:rsid w:val="005B5073"/>
    <w:rsid w:val="005B54AB"/>
    <w:rsid w:val="005B5CD1"/>
    <w:rsid w:val="005B6599"/>
    <w:rsid w:val="005B6A8D"/>
    <w:rsid w:val="005B6E0A"/>
    <w:rsid w:val="005B7DD7"/>
    <w:rsid w:val="005C0C2A"/>
    <w:rsid w:val="005C1043"/>
    <w:rsid w:val="005C1F01"/>
    <w:rsid w:val="005C2D22"/>
    <w:rsid w:val="005C3360"/>
    <w:rsid w:val="005C52BA"/>
    <w:rsid w:val="005C7899"/>
    <w:rsid w:val="005C7978"/>
    <w:rsid w:val="005C7D74"/>
    <w:rsid w:val="005D102B"/>
    <w:rsid w:val="005D17CA"/>
    <w:rsid w:val="005D1ED4"/>
    <w:rsid w:val="005D2FDE"/>
    <w:rsid w:val="005D375B"/>
    <w:rsid w:val="005D3FE9"/>
    <w:rsid w:val="005D480A"/>
    <w:rsid w:val="005D4B99"/>
    <w:rsid w:val="005D53AA"/>
    <w:rsid w:val="005D6C63"/>
    <w:rsid w:val="005D6CD0"/>
    <w:rsid w:val="005D72D6"/>
    <w:rsid w:val="005E03E7"/>
    <w:rsid w:val="005E11BC"/>
    <w:rsid w:val="005E1AA8"/>
    <w:rsid w:val="005E27EB"/>
    <w:rsid w:val="005E293F"/>
    <w:rsid w:val="005E33C0"/>
    <w:rsid w:val="005E4007"/>
    <w:rsid w:val="005E4D49"/>
    <w:rsid w:val="005E5142"/>
    <w:rsid w:val="005E52D2"/>
    <w:rsid w:val="005E5426"/>
    <w:rsid w:val="005E5642"/>
    <w:rsid w:val="005E57F8"/>
    <w:rsid w:val="005F0FEE"/>
    <w:rsid w:val="005F2972"/>
    <w:rsid w:val="005F29C6"/>
    <w:rsid w:val="005F441D"/>
    <w:rsid w:val="005F4B38"/>
    <w:rsid w:val="005F50A1"/>
    <w:rsid w:val="005F5F53"/>
    <w:rsid w:val="005F6B34"/>
    <w:rsid w:val="005F703D"/>
    <w:rsid w:val="00600178"/>
    <w:rsid w:val="00600301"/>
    <w:rsid w:val="0060263D"/>
    <w:rsid w:val="006027E4"/>
    <w:rsid w:val="00602828"/>
    <w:rsid w:val="006028C4"/>
    <w:rsid w:val="00602B2F"/>
    <w:rsid w:val="00603FCB"/>
    <w:rsid w:val="00604EBA"/>
    <w:rsid w:val="0060519F"/>
    <w:rsid w:val="00607563"/>
    <w:rsid w:val="00607AE3"/>
    <w:rsid w:val="006112F4"/>
    <w:rsid w:val="006114A7"/>
    <w:rsid w:val="00611D9F"/>
    <w:rsid w:val="00613516"/>
    <w:rsid w:val="0061395C"/>
    <w:rsid w:val="00613ACC"/>
    <w:rsid w:val="00613CF6"/>
    <w:rsid w:val="00615964"/>
    <w:rsid w:val="00616457"/>
    <w:rsid w:val="00617304"/>
    <w:rsid w:val="00617F2A"/>
    <w:rsid w:val="00620241"/>
    <w:rsid w:val="006205C7"/>
    <w:rsid w:val="00620F02"/>
    <w:rsid w:val="00620F2A"/>
    <w:rsid w:val="00621058"/>
    <w:rsid w:val="0062146C"/>
    <w:rsid w:val="00622D58"/>
    <w:rsid w:val="00622E0D"/>
    <w:rsid w:val="006243BD"/>
    <w:rsid w:val="0062511D"/>
    <w:rsid w:val="00626A9D"/>
    <w:rsid w:val="00626C2F"/>
    <w:rsid w:val="00626F1B"/>
    <w:rsid w:val="006270B6"/>
    <w:rsid w:val="00630880"/>
    <w:rsid w:val="0063233A"/>
    <w:rsid w:val="0063277D"/>
    <w:rsid w:val="00635216"/>
    <w:rsid w:val="00636275"/>
    <w:rsid w:val="00636A46"/>
    <w:rsid w:val="00636A61"/>
    <w:rsid w:val="00637B24"/>
    <w:rsid w:val="00637C30"/>
    <w:rsid w:val="00637D64"/>
    <w:rsid w:val="006446F5"/>
    <w:rsid w:val="00645648"/>
    <w:rsid w:val="00646B72"/>
    <w:rsid w:val="00647771"/>
    <w:rsid w:val="00647DC5"/>
    <w:rsid w:val="0065037E"/>
    <w:rsid w:val="00650682"/>
    <w:rsid w:val="0065075F"/>
    <w:rsid w:val="006515D6"/>
    <w:rsid w:val="006520E2"/>
    <w:rsid w:val="0065230A"/>
    <w:rsid w:val="00652731"/>
    <w:rsid w:val="00652DAF"/>
    <w:rsid w:val="00653641"/>
    <w:rsid w:val="00654534"/>
    <w:rsid w:val="00655995"/>
    <w:rsid w:val="006561CE"/>
    <w:rsid w:val="0065681C"/>
    <w:rsid w:val="006572E3"/>
    <w:rsid w:val="0065788D"/>
    <w:rsid w:val="00657D15"/>
    <w:rsid w:val="006602EE"/>
    <w:rsid w:val="00660724"/>
    <w:rsid w:val="00660871"/>
    <w:rsid w:val="00660B7E"/>
    <w:rsid w:val="00661605"/>
    <w:rsid w:val="00662329"/>
    <w:rsid w:val="00662DF6"/>
    <w:rsid w:val="006634D0"/>
    <w:rsid w:val="00663D3F"/>
    <w:rsid w:val="00663F46"/>
    <w:rsid w:val="006657FD"/>
    <w:rsid w:val="00665E36"/>
    <w:rsid w:val="0066653A"/>
    <w:rsid w:val="00666C36"/>
    <w:rsid w:val="00671669"/>
    <w:rsid w:val="00671C7C"/>
    <w:rsid w:val="00671CF1"/>
    <w:rsid w:val="006744CF"/>
    <w:rsid w:val="00674504"/>
    <w:rsid w:val="00674D50"/>
    <w:rsid w:val="00675113"/>
    <w:rsid w:val="00675322"/>
    <w:rsid w:val="006765B7"/>
    <w:rsid w:val="0067667C"/>
    <w:rsid w:val="006767DA"/>
    <w:rsid w:val="00677C6C"/>
    <w:rsid w:val="006802B7"/>
    <w:rsid w:val="00681866"/>
    <w:rsid w:val="00681C97"/>
    <w:rsid w:val="00682F6E"/>
    <w:rsid w:val="0068332D"/>
    <w:rsid w:val="00683DBF"/>
    <w:rsid w:val="00685E07"/>
    <w:rsid w:val="006874DC"/>
    <w:rsid w:val="00687B0E"/>
    <w:rsid w:val="006915ED"/>
    <w:rsid w:val="0069316C"/>
    <w:rsid w:val="006943D8"/>
    <w:rsid w:val="00697374"/>
    <w:rsid w:val="006A09E8"/>
    <w:rsid w:val="006A32ED"/>
    <w:rsid w:val="006A39D8"/>
    <w:rsid w:val="006A6FB6"/>
    <w:rsid w:val="006A709D"/>
    <w:rsid w:val="006A7838"/>
    <w:rsid w:val="006A7A35"/>
    <w:rsid w:val="006A7DF5"/>
    <w:rsid w:val="006B00A2"/>
    <w:rsid w:val="006B08DF"/>
    <w:rsid w:val="006B0F3A"/>
    <w:rsid w:val="006B0F67"/>
    <w:rsid w:val="006B110F"/>
    <w:rsid w:val="006B11E5"/>
    <w:rsid w:val="006B12DD"/>
    <w:rsid w:val="006B16DF"/>
    <w:rsid w:val="006B1B67"/>
    <w:rsid w:val="006B28B5"/>
    <w:rsid w:val="006B30B4"/>
    <w:rsid w:val="006B3843"/>
    <w:rsid w:val="006B5F5F"/>
    <w:rsid w:val="006B67FE"/>
    <w:rsid w:val="006B713A"/>
    <w:rsid w:val="006B76DC"/>
    <w:rsid w:val="006B7D40"/>
    <w:rsid w:val="006C017A"/>
    <w:rsid w:val="006C0B33"/>
    <w:rsid w:val="006C19D6"/>
    <w:rsid w:val="006C1A18"/>
    <w:rsid w:val="006C274B"/>
    <w:rsid w:val="006C2D94"/>
    <w:rsid w:val="006C2F73"/>
    <w:rsid w:val="006C321D"/>
    <w:rsid w:val="006C44F8"/>
    <w:rsid w:val="006C543D"/>
    <w:rsid w:val="006C5C60"/>
    <w:rsid w:val="006C6141"/>
    <w:rsid w:val="006C673C"/>
    <w:rsid w:val="006C6AB6"/>
    <w:rsid w:val="006C71DD"/>
    <w:rsid w:val="006C7D5C"/>
    <w:rsid w:val="006D06AA"/>
    <w:rsid w:val="006D14A5"/>
    <w:rsid w:val="006D1B6C"/>
    <w:rsid w:val="006D23C6"/>
    <w:rsid w:val="006D26EC"/>
    <w:rsid w:val="006D2CE9"/>
    <w:rsid w:val="006D3D98"/>
    <w:rsid w:val="006D3F28"/>
    <w:rsid w:val="006D5B36"/>
    <w:rsid w:val="006D6D4D"/>
    <w:rsid w:val="006D6F57"/>
    <w:rsid w:val="006D78A0"/>
    <w:rsid w:val="006E095C"/>
    <w:rsid w:val="006E10A1"/>
    <w:rsid w:val="006E1CE8"/>
    <w:rsid w:val="006E2B80"/>
    <w:rsid w:val="006E2D90"/>
    <w:rsid w:val="006E3370"/>
    <w:rsid w:val="006E399D"/>
    <w:rsid w:val="006E4FF8"/>
    <w:rsid w:val="006E5976"/>
    <w:rsid w:val="006E5D64"/>
    <w:rsid w:val="006E5F0C"/>
    <w:rsid w:val="006E7594"/>
    <w:rsid w:val="006F137A"/>
    <w:rsid w:val="006F28BC"/>
    <w:rsid w:val="006F2FB1"/>
    <w:rsid w:val="006F373D"/>
    <w:rsid w:val="006F3C42"/>
    <w:rsid w:val="006F5498"/>
    <w:rsid w:val="006F5F69"/>
    <w:rsid w:val="006F6AC2"/>
    <w:rsid w:val="006F709E"/>
    <w:rsid w:val="006F7435"/>
    <w:rsid w:val="00700E9F"/>
    <w:rsid w:val="007029B8"/>
    <w:rsid w:val="00702D0C"/>
    <w:rsid w:val="00703105"/>
    <w:rsid w:val="00704A51"/>
    <w:rsid w:val="00705BD6"/>
    <w:rsid w:val="00706119"/>
    <w:rsid w:val="0070633B"/>
    <w:rsid w:val="00710850"/>
    <w:rsid w:val="007108AB"/>
    <w:rsid w:val="007126E2"/>
    <w:rsid w:val="007129B3"/>
    <w:rsid w:val="00714030"/>
    <w:rsid w:val="00714288"/>
    <w:rsid w:val="00714620"/>
    <w:rsid w:val="00715069"/>
    <w:rsid w:val="00715F87"/>
    <w:rsid w:val="007164E8"/>
    <w:rsid w:val="0072025C"/>
    <w:rsid w:val="00722257"/>
    <w:rsid w:val="00722A12"/>
    <w:rsid w:val="00723319"/>
    <w:rsid w:val="00724E5D"/>
    <w:rsid w:val="00725A83"/>
    <w:rsid w:val="00725F46"/>
    <w:rsid w:val="00726C99"/>
    <w:rsid w:val="00727B3A"/>
    <w:rsid w:val="0073090E"/>
    <w:rsid w:val="00731465"/>
    <w:rsid w:val="007316C9"/>
    <w:rsid w:val="007317D1"/>
    <w:rsid w:val="00733A86"/>
    <w:rsid w:val="00736EAF"/>
    <w:rsid w:val="0073740C"/>
    <w:rsid w:val="00740E5B"/>
    <w:rsid w:val="007410F3"/>
    <w:rsid w:val="007413B6"/>
    <w:rsid w:val="007419C0"/>
    <w:rsid w:val="0074302B"/>
    <w:rsid w:val="00743193"/>
    <w:rsid w:val="00743DDE"/>
    <w:rsid w:val="00744966"/>
    <w:rsid w:val="007449D6"/>
    <w:rsid w:val="00744F19"/>
    <w:rsid w:val="007450F5"/>
    <w:rsid w:val="0074576F"/>
    <w:rsid w:val="00745B65"/>
    <w:rsid w:val="00747530"/>
    <w:rsid w:val="007478E6"/>
    <w:rsid w:val="00747B1B"/>
    <w:rsid w:val="00751CE8"/>
    <w:rsid w:val="00752819"/>
    <w:rsid w:val="007530E2"/>
    <w:rsid w:val="00753103"/>
    <w:rsid w:val="007531C0"/>
    <w:rsid w:val="00753836"/>
    <w:rsid w:val="00754386"/>
    <w:rsid w:val="007543DC"/>
    <w:rsid w:val="0075464F"/>
    <w:rsid w:val="007546FA"/>
    <w:rsid w:val="0075527E"/>
    <w:rsid w:val="00755355"/>
    <w:rsid w:val="00755622"/>
    <w:rsid w:val="00756502"/>
    <w:rsid w:val="00756B97"/>
    <w:rsid w:val="00757261"/>
    <w:rsid w:val="00757C90"/>
    <w:rsid w:val="007604A6"/>
    <w:rsid w:val="00760AA6"/>
    <w:rsid w:val="00762AF8"/>
    <w:rsid w:val="00762F9D"/>
    <w:rsid w:val="007636A6"/>
    <w:rsid w:val="0076376A"/>
    <w:rsid w:val="00765E9C"/>
    <w:rsid w:val="007664F2"/>
    <w:rsid w:val="007665A4"/>
    <w:rsid w:val="00767838"/>
    <w:rsid w:val="00767957"/>
    <w:rsid w:val="007703DC"/>
    <w:rsid w:val="00771216"/>
    <w:rsid w:val="00771AC5"/>
    <w:rsid w:val="00771C0A"/>
    <w:rsid w:val="0077248B"/>
    <w:rsid w:val="0077264B"/>
    <w:rsid w:val="007734E6"/>
    <w:rsid w:val="00773FC3"/>
    <w:rsid w:val="00774964"/>
    <w:rsid w:val="00774F56"/>
    <w:rsid w:val="00775628"/>
    <w:rsid w:val="007759B8"/>
    <w:rsid w:val="00776E8E"/>
    <w:rsid w:val="00776F5B"/>
    <w:rsid w:val="00776FA0"/>
    <w:rsid w:val="00780934"/>
    <w:rsid w:val="00783122"/>
    <w:rsid w:val="00783BD8"/>
    <w:rsid w:val="00783E91"/>
    <w:rsid w:val="00783F4D"/>
    <w:rsid w:val="00784314"/>
    <w:rsid w:val="007849B0"/>
    <w:rsid w:val="00784F00"/>
    <w:rsid w:val="007857FE"/>
    <w:rsid w:val="007878FB"/>
    <w:rsid w:val="007904B1"/>
    <w:rsid w:val="007909EA"/>
    <w:rsid w:val="00791AB8"/>
    <w:rsid w:val="0079208F"/>
    <w:rsid w:val="00792A50"/>
    <w:rsid w:val="00793B82"/>
    <w:rsid w:val="007941B5"/>
    <w:rsid w:val="007944D3"/>
    <w:rsid w:val="00794A05"/>
    <w:rsid w:val="00794F68"/>
    <w:rsid w:val="00795AC6"/>
    <w:rsid w:val="00795FE6"/>
    <w:rsid w:val="007A0657"/>
    <w:rsid w:val="007A0F61"/>
    <w:rsid w:val="007A1B63"/>
    <w:rsid w:val="007A1DB6"/>
    <w:rsid w:val="007A2C46"/>
    <w:rsid w:val="007A2FBC"/>
    <w:rsid w:val="007A5389"/>
    <w:rsid w:val="007A5C90"/>
    <w:rsid w:val="007A6720"/>
    <w:rsid w:val="007A6BF9"/>
    <w:rsid w:val="007B0263"/>
    <w:rsid w:val="007B0C08"/>
    <w:rsid w:val="007B1282"/>
    <w:rsid w:val="007B1B04"/>
    <w:rsid w:val="007B33B4"/>
    <w:rsid w:val="007B3ADC"/>
    <w:rsid w:val="007B4937"/>
    <w:rsid w:val="007B55E7"/>
    <w:rsid w:val="007B5E65"/>
    <w:rsid w:val="007B6074"/>
    <w:rsid w:val="007B69E9"/>
    <w:rsid w:val="007B700B"/>
    <w:rsid w:val="007C00C6"/>
    <w:rsid w:val="007C0F25"/>
    <w:rsid w:val="007C111F"/>
    <w:rsid w:val="007C1E44"/>
    <w:rsid w:val="007C235B"/>
    <w:rsid w:val="007C3692"/>
    <w:rsid w:val="007C4022"/>
    <w:rsid w:val="007C4363"/>
    <w:rsid w:val="007C4C0B"/>
    <w:rsid w:val="007C5518"/>
    <w:rsid w:val="007C5F19"/>
    <w:rsid w:val="007C6223"/>
    <w:rsid w:val="007C6CD4"/>
    <w:rsid w:val="007C798E"/>
    <w:rsid w:val="007D068E"/>
    <w:rsid w:val="007D0789"/>
    <w:rsid w:val="007D0FB9"/>
    <w:rsid w:val="007D2192"/>
    <w:rsid w:val="007D4A11"/>
    <w:rsid w:val="007D5655"/>
    <w:rsid w:val="007D5BC0"/>
    <w:rsid w:val="007D5E60"/>
    <w:rsid w:val="007D6440"/>
    <w:rsid w:val="007E0DB8"/>
    <w:rsid w:val="007E1AC1"/>
    <w:rsid w:val="007E21EA"/>
    <w:rsid w:val="007E28A9"/>
    <w:rsid w:val="007E4EEA"/>
    <w:rsid w:val="007E52E2"/>
    <w:rsid w:val="007F0975"/>
    <w:rsid w:val="007F1008"/>
    <w:rsid w:val="007F1538"/>
    <w:rsid w:val="007F211E"/>
    <w:rsid w:val="007F2691"/>
    <w:rsid w:val="007F2EA5"/>
    <w:rsid w:val="007F33B5"/>
    <w:rsid w:val="007F3A7E"/>
    <w:rsid w:val="007F59C6"/>
    <w:rsid w:val="007F761D"/>
    <w:rsid w:val="0080001D"/>
    <w:rsid w:val="008013FC"/>
    <w:rsid w:val="00801CDA"/>
    <w:rsid w:val="00802261"/>
    <w:rsid w:val="00802ECC"/>
    <w:rsid w:val="00803305"/>
    <w:rsid w:val="0080381C"/>
    <w:rsid w:val="00804980"/>
    <w:rsid w:val="00804BDB"/>
    <w:rsid w:val="00806594"/>
    <w:rsid w:val="00806D60"/>
    <w:rsid w:val="00810BE3"/>
    <w:rsid w:val="00810E0B"/>
    <w:rsid w:val="0081113D"/>
    <w:rsid w:val="00812AC7"/>
    <w:rsid w:val="00812C8D"/>
    <w:rsid w:val="008139E0"/>
    <w:rsid w:val="00813F68"/>
    <w:rsid w:val="00815B1E"/>
    <w:rsid w:val="00817B74"/>
    <w:rsid w:val="00817D75"/>
    <w:rsid w:val="00817E33"/>
    <w:rsid w:val="0082114B"/>
    <w:rsid w:val="00821553"/>
    <w:rsid w:val="00821631"/>
    <w:rsid w:val="00821D20"/>
    <w:rsid w:val="00822A17"/>
    <w:rsid w:val="008233E2"/>
    <w:rsid w:val="00823517"/>
    <w:rsid w:val="00824479"/>
    <w:rsid w:val="0082500F"/>
    <w:rsid w:val="00825946"/>
    <w:rsid w:val="00825C6B"/>
    <w:rsid w:val="008263A2"/>
    <w:rsid w:val="008276F0"/>
    <w:rsid w:val="00827809"/>
    <w:rsid w:val="00830743"/>
    <w:rsid w:val="008308D3"/>
    <w:rsid w:val="00831391"/>
    <w:rsid w:val="00831706"/>
    <w:rsid w:val="00832579"/>
    <w:rsid w:val="00832595"/>
    <w:rsid w:val="00832A34"/>
    <w:rsid w:val="00832F7B"/>
    <w:rsid w:val="00833C84"/>
    <w:rsid w:val="008340EB"/>
    <w:rsid w:val="00835A8F"/>
    <w:rsid w:val="0083682E"/>
    <w:rsid w:val="008376C9"/>
    <w:rsid w:val="0083784C"/>
    <w:rsid w:val="00837996"/>
    <w:rsid w:val="00837B97"/>
    <w:rsid w:val="00837BF0"/>
    <w:rsid w:val="00841289"/>
    <w:rsid w:val="0084145E"/>
    <w:rsid w:val="008420EC"/>
    <w:rsid w:val="00842A93"/>
    <w:rsid w:val="00844938"/>
    <w:rsid w:val="008457A0"/>
    <w:rsid w:val="00845FA1"/>
    <w:rsid w:val="008461D1"/>
    <w:rsid w:val="0084654E"/>
    <w:rsid w:val="00846BE1"/>
    <w:rsid w:val="00846CE5"/>
    <w:rsid w:val="00846E22"/>
    <w:rsid w:val="00852D96"/>
    <w:rsid w:val="00852EDC"/>
    <w:rsid w:val="008547F1"/>
    <w:rsid w:val="00854B9A"/>
    <w:rsid w:val="008557B2"/>
    <w:rsid w:val="00855954"/>
    <w:rsid w:val="0085768A"/>
    <w:rsid w:val="008607B1"/>
    <w:rsid w:val="008608CC"/>
    <w:rsid w:val="008610A7"/>
    <w:rsid w:val="0086142A"/>
    <w:rsid w:val="00861E3B"/>
    <w:rsid w:val="00862D8C"/>
    <w:rsid w:val="00862DF0"/>
    <w:rsid w:val="0086306B"/>
    <w:rsid w:val="0086317E"/>
    <w:rsid w:val="0086444C"/>
    <w:rsid w:val="00865786"/>
    <w:rsid w:val="0086589A"/>
    <w:rsid w:val="00865E38"/>
    <w:rsid w:val="00867DD8"/>
    <w:rsid w:val="008710CF"/>
    <w:rsid w:val="00871774"/>
    <w:rsid w:val="00871A1F"/>
    <w:rsid w:val="0087285E"/>
    <w:rsid w:val="008728A5"/>
    <w:rsid w:val="008733E5"/>
    <w:rsid w:val="00873C67"/>
    <w:rsid w:val="0087525E"/>
    <w:rsid w:val="00875D05"/>
    <w:rsid w:val="008804F8"/>
    <w:rsid w:val="008807AE"/>
    <w:rsid w:val="008814BA"/>
    <w:rsid w:val="008814C4"/>
    <w:rsid w:val="008816FC"/>
    <w:rsid w:val="00883364"/>
    <w:rsid w:val="00885D06"/>
    <w:rsid w:val="008873E8"/>
    <w:rsid w:val="0088767B"/>
    <w:rsid w:val="00887E73"/>
    <w:rsid w:val="00890412"/>
    <w:rsid w:val="008906CD"/>
    <w:rsid w:val="008915AC"/>
    <w:rsid w:val="00891C9E"/>
    <w:rsid w:val="008920C3"/>
    <w:rsid w:val="008923B4"/>
    <w:rsid w:val="008927E1"/>
    <w:rsid w:val="00892D4E"/>
    <w:rsid w:val="00893230"/>
    <w:rsid w:val="008935C0"/>
    <w:rsid w:val="00893A14"/>
    <w:rsid w:val="008949EF"/>
    <w:rsid w:val="00894C26"/>
    <w:rsid w:val="00896160"/>
    <w:rsid w:val="00897920"/>
    <w:rsid w:val="008A0A54"/>
    <w:rsid w:val="008A0AE1"/>
    <w:rsid w:val="008A1D49"/>
    <w:rsid w:val="008A32A0"/>
    <w:rsid w:val="008A36F4"/>
    <w:rsid w:val="008A3795"/>
    <w:rsid w:val="008A3F39"/>
    <w:rsid w:val="008A43A2"/>
    <w:rsid w:val="008A4803"/>
    <w:rsid w:val="008A4FBA"/>
    <w:rsid w:val="008A60E3"/>
    <w:rsid w:val="008A66C4"/>
    <w:rsid w:val="008A682B"/>
    <w:rsid w:val="008A6DC5"/>
    <w:rsid w:val="008A7A9D"/>
    <w:rsid w:val="008B0173"/>
    <w:rsid w:val="008B053D"/>
    <w:rsid w:val="008B0598"/>
    <w:rsid w:val="008B0830"/>
    <w:rsid w:val="008B08E2"/>
    <w:rsid w:val="008B216F"/>
    <w:rsid w:val="008B238F"/>
    <w:rsid w:val="008B2860"/>
    <w:rsid w:val="008B2A51"/>
    <w:rsid w:val="008B33A3"/>
    <w:rsid w:val="008B3848"/>
    <w:rsid w:val="008B4EC2"/>
    <w:rsid w:val="008B5436"/>
    <w:rsid w:val="008B5B18"/>
    <w:rsid w:val="008B5DF1"/>
    <w:rsid w:val="008B74F7"/>
    <w:rsid w:val="008B783B"/>
    <w:rsid w:val="008C0475"/>
    <w:rsid w:val="008C067D"/>
    <w:rsid w:val="008C0B70"/>
    <w:rsid w:val="008C2C23"/>
    <w:rsid w:val="008C32B3"/>
    <w:rsid w:val="008C3E1B"/>
    <w:rsid w:val="008C42B5"/>
    <w:rsid w:val="008C483F"/>
    <w:rsid w:val="008C4C2D"/>
    <w:rsid w:val="008C5F85"/>
    <w:rsid w:val="008C68DF"/>
    <w:rsid w:val="008C6D33"/>
    <w:rsid w:val="008C6D3F"/>
    <w:rsid w:val="008C7275"/>
    <w:rsid w:val="008C7E89"/>
    <w:rsid w:val="008C7F04"/>
    <w:rsid w:val="008D01D6"/>
    <w:rsid w:val="008D12C6"/>
    <w:rsid w:val="008D171A"/>
    <w:rsid w:val="008D1E77"/>
    <w:rsid w:val="008D2262"/>
    <w:rsid w:val="008D2820"/>
    <w:rsid w:val="008D3E57"/>
    <w:rsid w:val="008D4B07"/>
    <w:rsid w:val="008D4E65"/>
    <w:rsid w:val="008D6918"/>
    <w:rsid w:val="008D6C34"/>
    <w:rsid w:val="008D7591"/>
    <w:rsid w:val="008E0228"/>
    <w:rsid w:val="008E0EC5"/>
    <w:rsid w:val="008E1A01"/>
    <w:rsid w:val="008E25F4"/>
    <w:rsid w:val="008E30A0"/>
    <w:rsid w:val="008E324C"/>
    <w:rsid w:val="008E3674"/>
    <w:rsid w:val="008E452D"/>
    <w:rsid w:val="008E65F9"/>
    <w:rsid w:val="008F07F9"/>
    <w:rsid w:val="008F0B4D"/>
    <w:rsid w:val="008F1179"/>
    <w:rsid w:val="008F2C75"/>
    <w:rsid w:val="008F348F"/>
    <w:rsid w:val="008F725F"/>
    <w:rsid w:val="008F7DB8"/>
    <w:rsid w:val="00900239"/>
    <w:rsid w:val="009003F3"/>
    <w:rsid w:val="00900966"/>
    <w:rsid w:val="00901269"/>
    <w:rsid w:val="00901711"/>
    <w:rsid w:val="00901770"/>
    <w:rsid w:val="00902D4D"/>
    <w:rsid w:val="0090329A"/>
    <w:rsid w:val="00903C15"/>
    <w:rsid w:val="00903CC3"/>
    <w:rsid w:val="00903E26"/>
    <w:rsid w:val="00904328"/>
    <w:rsid w:val="00904FB4"/>
    <w:rsid w:val="00905900"/>
    <w:rsid w:val="00907620"/>
    <w:rsid w:val="00910868"/>
    <w:rsid w:val="009122B7"/>
    <w:rsid w:val="00914CD5"/>
    <w:rsid w:val="00915169"/>
    <w:rsid w:val="009165DF"/>
    <w:rsid w:val="00917F11"/>
    <w:rsid w:val="0092098B"/>
    <w:rsid w:val="00921032"/>
    <w:rsid w:val="00923B19"/>
    <w:rsid w:val="00923E39"/>
    <w:rsid w:val="009243C3"/>
    <w:rsid w:val="00924F8A"/>
    <w:rsid w:val="0092535F"/>
    <w:rsid w:val="009256A3"/>
    <w:rsid w:val="00925877"/>
    <w:rsid w:val="009259A5"/>
    <w:rsid w:val="009262C1"/>
    <w:rsid w:val="00927A40"/>
    <w:rsid w:val="00927C24"/>
    <w:rsid w:val="009302A2"/>
    <w:rsid w:val="00930AB6"/>
    <w:rsid w:val="00932846"/>
    <w:rsid w:val="009332C2"/>
    <w:rsid w:val="00934316"/>
    <w:rsid w:val="009351D1"/>
    <w:rsid w:val="00937001"/>
    <w:rsid w:val="009371C7"/>
    <w:rsid w:val="00937340"/>
    <w:rsid w:val="00937592"/>
    <w:rsid w:val="00937C2D"/>
    <w:rsid w:val="009410A4"/>
    <w:rsid w:val="00941A8E"/>
    <w:rsid w:val="00941B01"/>
    <w:rsid w:val="00942C05"/>
    <w:rsid w:val="0094473E"/>
    <w:rsid w:val="00946167"/>
    <w:rsid w:val="00946A97"/>
    <w:rsid w:val="00947A72"/>
    <w:rsid w:val="0095090F"/>
    <w:rsid w:val="0095094F"/>
    <w:rsid w:val="009514BE"/>
    <w:rsid w:val="0095157F"/>
    <w:rsid w:val="009515CB"/>
    <w:rsid w:val="00952A4F"/>
    <w:rsid w:val="00952D2C"/>
    <w:rsid w:val="009539E7"/>
    <w:rsid w:val="00954135"/>
    <w:rsid w:val="00954708"/>
    <w:rsid w:val="00954ED6"/>
    <w:rsid w:val="0095624F"/>
    <w:rsid w:val="00956541"/>
    <w:rsid w:val="00957D7D"/>
    <w:rsid w:val="0096141C"/>
    <w:rsid w:val="00962F02"/>
    <w:rsid w:val="00962F3A"/>
    <w:rsid w:val="009638A2"/>
    <w:rsid w:val="00963C02"/>
    <w:rsid w:val="00964329"/>
    <w:rsid w:val="0096516C"/>
    <w:rsid w:val="009652F2"/>
    <w:rsid w:val="00966B38"/>
    <w:rsid w:val="00967449"/>
    <w:rsid w:val="009713B4"/>
    <w:rsid w:val="009719F4"/>
    <w:rsid w:val="00972CF8"/>
    <w:rsid w:val="009732D2"/>
    <w:rsid w:val="0097445C"/>
    <w:rsid w:val="009750EF"/>
    <w:rsid w:val="009751A6"/>
    <w:rsid w:val="00976347"/>
    <w:rsid w:val="00976643"/>
    <w:rsid w:val="0097753C"/>
    <w:rsid w:val="00977605"/>
    <w:rsid w:val="009820CD"/>
    <w:rsid w:val="00983244"/>
    <w:rsid w:val="00983387"/>
    <w:rsid w:val="009839F9"/>
    <w:rsid w:val="00984D2D"/>
    <w:rsid w:val="009853D2"/>
    <w:rsid w:val="0098714A"/>
    <w:rsid w:val="00987228"/>
    <w:rsid w:val="009873AA"/>
    <w:rsid w:val="00990670"/>
    <w:rsid w:val="009923C6"/>
    <w:rsid w:val="00992AC5"/>
    <w:rsid w:val="00993DD4"/>
    <w:rsid w:val="00996833"/>
    <w:rsid w:val="00996F72"/>
    <w:rsid w:val="009A1D45"/>
    <w:rsid w:val="009A1D69"/>
    <w:rsid w:val="009A2555"/>
    <w:rsid w:val="009A3243"/>
    <w:rsid w:val="009A39DF"/>
    <w:rsid w:val="009A3B9E"/>
    <w:rsid w:val="009A4831"/>
    <w:rsid w:val="009A4E82"/>
    <w:rsid w:val="009A4F2B"/>
    <w:rsid w:val="009A61D5"/>
    <w:rsid w:val="009A69E3"/>
    <w:rsid w:val="009A6A83"/>
    <w:rsid w:val="009A6F50"/>
    <w:rsid w:val="009A6FAB"/>
    <w:rsid w:val="009B10BC"/>
    <w:rsid w:val="009B12A8"/>
    <w:rsid w:val="009B17DF"/>
    <w:rsid w:val="009B18EC"/>
    <w:rsid w:val="009B1988"/>
    <w:rsid w:val="009B38C9"/>
    <w:rsid w:val="009B3B9D"/>
    <w:rsid w:val="009B4775"/>
    <w:rsid w:val="009B4D25"/>
    <w:rsid w:val="009B5107"/>
    <w:rsid w:val="009B6407"/>
    <w:rsid w:val="009B6E8C"/>
    <w:rsid w:val="009B6FAD"/>
    <w:rsid w:val="009C0281"/>
    <w:rsid w:val="009C096F"/>
    <w:rsid w:val="009C0F15"/>
    <w:rsid w:val="009C1D25"/>
    <w:rsid w:val="009C250B"/>
    <w:rsid w:val="009C2E82"/>
    <w:rsid w:val="009C35B9"/>
    <w:rsid w:val="009C41EC"/>
    <w:rsid w:val="009C4474"/>
    <w:rsid w:val="009C5F9C"/>
    <w:rsid w:val="009C675C"/>
    <w:rsid w:val="009C6CC2"/>
    <w:rsid w:val="009C7C69"/>
    <w:rsid w:val="009D05F1"/>
    <w:rsid w:val="009D0BEB"/>
    <w:rsid w:val="009D121B"/>
    <w:rsid w:val="009D1376"/>
    <w:rsid w:val="009D1B28"/>
    <w:rsid w:val="009D29CF"/>
    <w:rsid w:val="009D2A90"/>
    <w:rsid w:val="009D3723"/>
    <w:rsid w:val="009D4A56"/>
    <w:rsid w:val="009D4BF3"/>
    <w:rsid w:val="009D5BD5"/>
    <w:rsid w:val="009D5E6C"/>
    <w:rsid w:val="009D7A0A"/>
    <w:rsid w:val="009D7D88"/>
    <w:rsid w:val="009E3393"/>
    <w:rsid w:val="009E354B"/>
    <w:rsid w:val="009E3BB8"/>
    <w:rsid w:val="009E42E9"/>
    <w:rsid w:val="009E4E6A"/>
    <w:rsid w:val="009E5177"/>
    <w:rsid w:val="009E64D7"/>
    <w:rsid w:val="009E6DD7"/>
    <w:rsid w:val="009E6FB8"/>
    <w:rsid w:val="009F2365"/>
    <w:rsid w:val="009F25EA"/>
    <w:rsid w:val="009F268E"/>
    <w:rsid w:val="009F277B"/>
    <w:rsid w:val="009F3212"/>
    <w:rsid w:val="009F3978"/>
    <w:rsid w:val="009F3D26"/>
    <w:rsid w:val="009F506B"/>
    <w:rsid w:val="009F5AF5"/>
    <w:rsid w:val="009F627A"/>
    <w:rsid w:val="009F6E68"/>
    <w:rsid w:val="009F75F6"/>
    <w:rsid w:val="00A0108F"/>
    <w:rsid w:val="00A01147"/>
    <w:rsid w:val="00A04DBC"/>
    <w:rsid w:val="00A04E0C"/>
    <w:rsid w:val="00A050E6"/>
    <w:rsid w:val="00A0560F"/>
    <w:rsid w:val="00A057F3"/>
    <w:rsid w:val="00A05E0A"/>
    <w:rsid w:val="00A06158"/>
    <w:rsid w:val="00A070E0"/>
    <w:rsid w:val="00A07708"/>
    <w:rsid w:val="00A078AE"/>
    <w:rsid w:val="00A107C7"/>
    <w:rsid w:val="00A116BC"/>
    <w:rsid w:val="00A12980"/>
    <w:rsid w:val="00A129C3"/>
    <w:rsid w:val="00A130B4"/>
    <w:rsid w:val="00A134A5"/>
    <w:rsid w:val="00A143A2"/>
    <w:rsid w:val="00A14477"/>
    <w:rsid w:val="00A15A0E"/>
    <w:rsid w:val="00A167A3"/>
    <w:rsid w:val="00A17012"/>
    <w:rsid w:val="00A1739E"/>
    <w:rsid w:val="00A175C3"/>
    <w:rsid w:val="00A20909"/>
    <w:rsid w:val="00A21CAD"/>
    <w:rsid w:val="00A21F4A"/>
    <w:rsid w:val="00A21F7E"/>
    <w:rsid w:val="00A232CA"/>
    <w:rsid w:val="00A2354E"/>
    <w:rsid w:val="00A246F1"/>
    <w:rsid w:val="00A248D4"/>
    <w:rsid w:val="00A24FF4"/>
    <w:rsid w:val="00A26087"/>
    <w:rsid w:val="00A26208"/>
    <w:rsid w:val="00A266A0"/>
    <w:rsid w:val="00A26B46"/>
    <w:rsid w:val="00A27056"/>
    <w:rsid w:val="00A302EA"/>
    <w:rsid w:val="00A31231"/>
    <w:rsid w:val="00A3291C"/>
    <w:rsid w:val="00A3301A"/>
    <w:rsid w:val="00A33672"/>
    <w:rsid w:val="00A33DA5"/>
    <w:rsid w:val="00A33EB9"/>
    <w:rsid w:val="00A36393"/>
    <w:rsid w:val="00A407C5"/>
    <w:rsid w:val="00A41998"/>
    <w:rsid w:val="00A42244"/>
    <w:rsid w:val="00A42AFD"/>
    <w:rsid w:val="00A42BAE"/>
    <w:rsid w:val="00A42CAC"/>
    <w:rsid w:val="00A44B9C"/>
    <w:rsid w:val="00A4557E"/>
    <w:rsid w:val="00A463E4"/>
    <w:rsid w:val="00A46B8B"/>
    <w:rsid w:val="00A47531"/>
    <w:rsid w:val="00A479EA"/>
    <w:rsid w:val="00A47C30"/>
    <w:rsid w:val="00A5000F"/>
    <w:rsid w:val="00A50651"/>
    <w:rsid w:val="00A51D16"/>
    <w:rsid w:val="00A522B4"/>
    <w:rsid w:val="00A52469"/>
    <w:rsid w:val="00A53749"/>
    <w:rsid w:val="00A538D2"/>
    <w:rsid w:val="00A54A15"/>
    <w:rsid w:val="00A54D2F"/>
    <w:rsid w:val="00A55227"/>
    <w:rsid w:val="00A55A6C"/>
    <w:rsid w:val="00A55D9C"/>
    <w:rsid w:val="00A56C7E"/>
    <w:rsid w:val="00A56D47"/>
    <w:rsid w:val="00A56EFB"/>
    <w:rsid w:val="00A609BF"/>
    <w:rsid w:val="00A60E9C"/>
    <w:rsid w:val="00A614DB"/>
    <w:rsid w:val="00A61CCE"/>
    <w:rsid w:val="00A62321"/>
    <w:rsid w:val="00A62E11"/>
    <w:rsid w:val="00A63359"/>
    <w:rsid w:val="00A63655"/>
    <w:rsid w:val="00A64018"/>
    <w:rsid w:val="00A649F7"/>
    <w:rsid w:val="00A650E7"/>
    <w:rsid w:val="00A657B0"/>
    <w:rsid w:val="00A65B03"/>
    <w:rsid w:val="00A672BE"/>
    <w:rsid w:val="00A673CC"/>
    <w:rsid w:val="00A679BF"/>
    <w:rsid w:val="00A708E7"/>
    <w:rsid w:val="00A70D3B"/>
    <w:rsid w:val="00A718CA"/>
    <w:rsid w:val="00A71E64"/>
    <w:rsid w:val="00A72086"/>
    <w:rsid w:val="00A72470"/>
    <w:rsid w:val="00A736B0"/>
    <w:rsid w:val="00A7381E"/>
    <w:rsid w:val="00A73B34"/>
    <w:rsid w:val="00A7428F"/>
    <w:rsid w:val="00A7609A"/>
    <w:rsid w:val="00A769BC"/>
    <w:rsid w:val="00A76B90"/>
    <w:rsid w:val="00A77A39"/>
    <w:rsid w:val="00A813A8"/>
    <w:rsid w:val="00A835CB"/>
    <w:rsid w:val="00A83D35"/>
    <w:rsid w:val="00A8410C"/>
    <w:rsid w:val="00A85005"/>
    <w:rsid w:val="00A85276"/>
    <w:rsid w:val="00A87834"/>
    <w:rsid w:val="00A900CC"/>
    <w:rsid w:val="00A90C76"/>
    <w:rsid w:val="00A92188"/>
    <w:rsid w:val="00A930F3"/>
    <w:rsid w:val="00A9375D"/>
    <w:rsid w:val="00A946B7"/>
    <w:rsid w:val="00A94BAD"/>
    <w:rsid w:val="00A94C77"/>
    <w:rsid w:val="00A97F3B"/>
    <w:rsid w:val="00AA0303"/>
    <w:rsid w:val="00AA067E"/>
    <w:rsid w:val="00AA09E0"/>
    <w:rsid w:val="00AA1BE4"/>
    <w:rsid w:val="00AA1C73"/>
    <w:rsid w:val="00AA22CA"/>
    <w:rsid w:val="00AA2F1C"/>
    <w:rsid w:val="00AA4156"/>
    <w:rsid w:val="00AB0246"/>
    <w:rsid w:val="00AB1FB4"/>
    <w:rsid w:val="00AB2A88"/>
    <w:rsid w:val="00AB2C4F"/>
    <w:rsid w:val="00AB2E63"/>
    <w:rsid w:val="00AB3A97"/>
    <w:rsid w:val="00AB5AF7"/>
    <w:rsid w:val="00AB5BD4"/>
    <w:rsid w:val="00AB5CAA"/>
    <w:rsid w:val="00AB645F"/>
    <w:rsid w:val="00AB7E0B"/>
    <w:rsid w:val="00AC101E"/>
    <w:rsid w:val="00AC1639"/>
    <w:rsid w:val="00AC2215"/>
    <w:rsid w:val="00AC2D54"/>
    <w:rsid w:val="00AC3099"/>
    <w:rsid w:val="00AC3EA9"/>
    <w:rsid w:val="00AC401E"/>
    <w:rsid w:val="00AC4CE6"/>
    <w:rsid w:val="00AC5444"/>
    <w:rsid w:val="00AC5603"/>
    <w:rsid w:val="00AC567E"/>
    <w:rsid w:val="00AC5892"/>
    <w:rsid w:val="00AC5D19"/>
    <w:rsid w:val="00AC6A4A"/>
    <w:rsid w:val="00AC6E52"/>
    <w:rsid w:val="00AC7096"/>
    <w:rsid w:val="00AC71C0"/>
    <w:rsid w:val="00AC729C"/>
    <w:rsid w:val="00AC7542"/>
    <w:rsid w:val="00AC7838"/>
    <w:rsid w:val="00AC7F71"/>
    <w:rsid w:val="00AD1505"/>
    <w:rsid w:val="00AD221C"/>
    <w:rsid w:val="00AD3A7D"/>
    <w:rsid w:val="00AD3AF5"/>
    <w:rsid w:val="00AD4576"/>
    <w:rsid w:val="00AD6105"/>
    <w:rsid w:val="00AD634E"/>
    <w:rsid w:val="00AD71D6"/>
    <w:rsid w:val="00AD7B7F"/>
    <w:rsid w:val="00AE00E5"/>
    <w:rsid w:val="00AE018E"/>
    <w:rsid w:val="00AE1C78"/>
    <w:rsid w:val="00AE1E37"/>
    <w:rsid w:val="00AE215A"/>
    <w:rsid w:val="00AE2973"/>
    <w:rsid w:val="00AE2CA6"/>
    <w:rsid w:val="00AE4632"/>
    <w:rsid w:val="00AE4A9E"/>
    <w:rsid w:val="00AF029D"/>
    <w:rsid w:val="00AF0DF8"/>
    <w:rsid w:val="00AF0F1D"/>
    <w:rsid w:val="00AF1914"/>
    <w:rsid w:val="00AF1F55"/>
    <w:rsid w:val="00AF39A9"/>
    <w:rsid w:val="00AF5325"/>
    <w:rsid w:val="00AF5E1F"/>
    <w:rsid w:val="00AF6156"/>
    <w:rsid w:val="00AF623F"/>
    <w:rsid w:val="00AF629C"/>
    <w:rsid w:val="00AF79F1"/>
    <w:rsid w:val="00B0142D"/>
    <w:rsid w:val="00B014C8"/>
    <w:rsid w:val="00B0150C"/>
    <w:rsid w:val="00B01BC1"/>
    <w:rsid w:val="00B02A3C"/>
    <w:rsid w:val="00B02D86"/>
    <w:rsid w:val="00B066FE"/>
    <w:rsid w:val="00B070CC"/>
    <w:rsid w:val="00B0776B"/>
    <w:rsid w:val="00B106BD"/>
    <w:rsid w:val="00B10BD7"/>
    <w:rsid w:val="00B11193"/>
    <w:rsid w:val="00B119C7"/>
    <w:rsid w:val="00B11A09"/>
    <w:rsid w:val="00B1233B"/>
    <w:rsid w:val="00B1269F"/>
    <w:rsid w:val="00B12A5E"/>
    <w:rsid w:val="00B13906"/>
    <w:rsid w:val="00B13D02"/>
    <w:rsid w:val="00B13E88"/>
    <w:rsid w:val="00B14346"/>
    <w:rsid w:val="00B14694"/>
    <w:rsid w:val="00B14770"/>
    <w:rsid w:val="00B14946"/>
    <w:rsid w:val="00B1500E"/>
    <w:rsid w:val="00B16052"/>
    <w:rsid w:val="00B162A5"/>
    <w:rsid w:val="00B166C5"/>
    <w:rsid w:val="00B16D9B"/>
    <w:rsid w:val="00B174B8"/>
    <w:rsid w:val="00B17D2A"/>
    <w:rsid w:val="00B17DED"/>
    <w:rsid w:val="00B20714"/>
    <w:rsid w:val="00B211D9"/>
    <w:rsid w:val="00B21C9F"/>
    <w:rsid w:val="00B2219C"/>
    <w:rsid w:val="00B22759"/>
    <w:rsid w:val="00B2369B"/>
    <w:rsid w:val="00B25081"/>
    <w:rsid w:val="00B25695"/>
    <w:rsid w:val="00B264D1"/>
    <w:rsid w:val="00B269BE"/>
    <w:rsid w:val="00B26F63"/>
    <w:rsid w:val="00B277E6"/>
    <w:rsid w:val="00B3007D"/>
    <w:rsid w:val="00B3091C"/>
    <w:rsid w:val="00B30F6D"/>
    <w:rsid w:val="00B317BC"/>
    <w:rsid w:val="00B31925"/>
    <w:rsid w:val="00B31E1C"/>
    <w:rsid w:val="00B32BAC"/>
    <w:rsid w:val="00B333BC"/>
    <w:rsid w:val="00B33B46"/>
    <w:rsid w:val="00B3446B"/>
    <w:rsid w:val="00B35BB3"/>
    <w:rsid w:val="00B37F65"/>
    <w:rsid w:val="00B4002C"/>
    <w:rsid w:val="00B410FC"/>
    <w:rsid w:val="00B43080"/>
    <w:rsid w:val="00B430D5"/>
    <w:rsid w:val="00B43DDE"/>
    <w:rsid w:val="00B4466C"/>
    <w:rsid w:val="00B446FA"/>
    <w:rsid w:val="00B448A9"/>
    <w:rsid w:val="00B44BE9"/>
    <w:rsid w:val="00B44C1B"/>
    <w:rsid w:val="00B44EFE"/>
    <w:rsid w:val="00B44FD9"/>
    <w:rsid w:val="00B450D0"/>
    <w:rsid w:val="00B459F7"/>
    <w:rsid w:val="00B45BA3"/>
    <w:rsid w:val="00B46597"/>
    <w:rsid w:val="00B46EC6"/>
    <w:rsid w:val="00B47980"/>
    <w:rsid w:val="00B47D1B"/>
    <w:rsid w:val="00B50A9D"/>
    <w:rsid w:val="00B50F29"/>
    <w:rsid w:val="00B51040"/>
    <w:rsid w:val="00B510CF"/>
    <w:rsid w:val="00B512B9"/>
    <w:rsid w:val="00B518EE"/>
    <w:rsid w:val="00B529D8"/>
    <w:rsid w:val="00B54005"/>
    <w:rsid w:val="00B5409B"/>
    <w:rsid w:val="00B54511"/>
    <w:rsid w:val="00B5607B"/>
    <w:rsid w:val="00B56486"/>
    <w:rsid w:val="00B5778F"/>
    <w:rsid w:val="00B57E1F"/>
    <w:rsid w:val="00B613CB"/>
    <w:rsid w:val="00B620A2"/>
    <w:rsid w:val="00B63938"/>
    <w:rsid w:val="00B645FD"/>
    <w:rsid w:val="00B6574A"/>
    <w:rsid w:val="00B66C06"/>
    <w:rsid w:val="00B66E20"/>
    <w:rsid w:val="00B67703"/>
    <w:rsid w:val="00B701A6"/>
    <w:rsid w:val="00B70B31"/>
    <w:rsid w:val="00B70C9A"/>
    <w:rsid w:val="00B70DD2"/>
    <w:rsid w:val="00B71714"/>
    <w:rsid w:val="00B71BB1"/>
    <w:rsid w:val="00B721FA"/>
    <w:rsid w:val="00B72599"/>
    <w:rsid w:val="00B72D77"/>
    <w:rsid w:val="00B72E27"/>
    <w:rsid w:val="00B734AF"/>
    <w:rsid w:val="00B739A8"/>
    <w:rsid w:val="00B75E8E"/>
    <w:rsid w:val="00B76719"/>
    <w:rsid w:val="00B76845"/>
    <w:rsid w:val="00B77B8F"/>
    <w:rsid w:val="00B80102"/>
    <w:rsid w:val="00B814F4"/>
    <w:rsid w:val="00B81976"/>
    <w:rsid w:val="00B81BE7"/>
    <w:rsid w:val="00B8248A"/>
    <w:rsid w:val="00B82696"/>
    <w:rsid w:val="00B82849"/>
    <w:rsid w:val="00B8342C"/>
    <w:rsid w:val="00B83A5C"/>
    <w:rsid w:val="00B84DEA"/>
    <w:rsid w:val="00B85BD8"/>
    <w:rsid w:val="00B8694A"/>
    <w:rsid w:val="00B900C9"/>
    <w:rsid w:val="00B900E9"/>
    <w:rsid w:val="00B9058F"/>
    <w:rsid w:val="00B91280"/>
    <w:rsid w:val="00B9581F"/>
    <w:rsid w:val="00B958CE"/>
    <w:rsid w:val="00B967F4"/>
    <w:rsid w:val="00B96AE5"/>
    <w:rsid w:val="00B97329"/>
    <w:rsid w:val="00B975B9"/>
    <w:rsid w:val="00BA1C98"/>
    <w:rsid w:val="00BA20A2"/>
    <w:rsid w:val="00BA20A3"/>
    <w:rsid w:val="00BA2626"/>
    <w:rsid w:val="00BA2E0F"/>
    <w:rsid w:val="00BA33D2"/>
    <w:rsid w:val="00BA35B7"/>
    <w:rsid w:val="00BA4D5E"/>
    <w:rsid w:val="00BA6A71"/>
    <w:rsid w:val="00BA6D3F"/>
    <w:rsid w:val="00BA7413"/>
    <w:rsid w:val="00BA7BCF"/>
    <w:rsid w:val="00BB0374"/>
    <w:rsid w:val="00BB0D90"/>
    <w:rsid w:val="00BB10AD"/>
    <w:rsid w:val="00BB1268"/>
    <w:rsid w:val="00BB191B"/>
    <w:rsid w:val="00BB2318"/>
    <w:rsid w:val="00BB2DFF"/>
    <w:rsid w:val="00BB35AD"/>
    <w:rsid w:val="00BB3648"/>
    <w:rsid w:val="00BB3A50"/>
    <w:rsid w:val="00BB3BDA"/>
    <w:rsid w:val="00BB3D5F"/>
    <w:rsid w:val="00BB3FD0"/>
    <w:rsid w:val="00BB4472"/>
    <w:rsid w:val="00BB5029"/>
    <w:rsid w:val="00BB5A6B"/>
    <w:rsid w:val="00BB68EE"/>
    <w:rsid w:val="00BB6AAE"/>
    <w:rsid w:val="00BB6C93"/>
    <w:rsid w:val="00BB6F33"/>
    <w:rsid w:val="00BB7AEF"/>
    <w:rsid w:val="00BC1663"/>
    <w:rsid w:val="00BC317C"/>
    <w:rsid w:val="00BC36D5"/>
    <w:rsid w:val="00BC4038"/>
    <w:rsid w:val="00BC4649"/>
    <w:rsid w:val="00BC490C"/>
    <w:rsid w:val="00BC6F81"/>
    <w:rsid w:val="00BC777F"/>
    <w:rsid w:val="00BC7E2F"/>
    <w:rsid w:val="00BD051B"/>
    <w:rsid w:val="00BD05E1"/>
    <w:rsid w:val="00BD2654"/>
    <w:rsid w:val="00BD2F7F"/>
    <w:rsid w:val="00BD3109"/>
    <w:rsid w:val="00BD3477"/>
    <w:rsid w:val="00BD3BF2"/>
    <w:rsid w:val="00BD51A9"/>
    <w:rsid w:val="00BD5C77"/>
    <w:rsid w:val="00BD66EA"/>
    <w:rsid w:val="00BD75E7"/>
    <w:rsid w:val="00BE04C5"/>
    <w:rsid w:val="00BE0628"/>
    <w:rsid w:val="00BE1407"/>
    <w:rsid w:val="00BE16B0"/>
    <w:rsid w:val="00BE1CDA"/>
    <w:rsid w:val="00BE2DBC"/>
    <w:rsid w:val="00BE37FB"/>
    <w:rsid w:val="00BE402C"/>
    <w:rsid w:val="00BE517B"/>
    <w:rsid w:val="00BE57A7"/>
    <w:rsid w:val="00BE5AF2"/>
    <w:rsid w:val="00BE61D8"/>
    <w:rsid w:val="00BE6F70"/>
    <w:rsid w:val="00BF074E"/>
    <w:rsid w:val="00BF0989"/>
    <w:rsid w:val="00BF191B"/>
    <w:rsid w:val="00BF1CBC"/>
    <w:rsid w:val="00BF2579"/>
    <w:rsid w:val="00BF40FC"/>
    <w:rsid w:val="00BF49A2"/>
    <w:rsid w:val="00BF51BC"/>
    <w:rsid w:val="00BF59E0"/>
    <w:rsid w:val="00BF5FF3"/>
    <w:rsid w:val="00BF640C"/>
    <w:rsid w:val="00BF6EEF"/>
    <w:rsid w:val="00BF78FC"/>
    <w:rsid w:val="00C0020C"/>
    <w:rsid w:val="00C00618"/>
    <w:rsid w:val="00C00835"/>
    <w:rsid w:val="00C00E7D"/>
    <w:rsid w:val="00C00EA2"/>
    <w:rsid w:val="00C015D8"/>
    <w:rsid w:val="00C01F29"/>
    <w:rsid w:val="00C03259"/>
    <w:rsid w:val="00C039D7"/>
    <w:rsid w:val="00C05329"/>
    <w:rsid w:val="00C0555F"/>
    <w:rsid w:val="00C05CC2"/>
    <w:rsid w:val="00C066BA"/>
    <w:rsid w:val="00C06803"/>
    <w:rsid w:val="00C06A86"/>
    <w:rsid w:val="00C07154"/>
    <w:rsid w:val="00C07176"/>
    <w:rsid w:val="00C07403"/>
    <w:rsid w:val="00C076D3"/>
    <w:rsid w:val="00C07C5B"/>
    <w:rsid w:val="00C107EA"/>
    <w:rsid w:val="00C10B2B"/>
    <w:rsid w:val="00C117ED"/>
    <w:rsid w:val="00C12738"/>
    <w:rsid w:val="00C12C1E"/>
    <w:rsid w:val="00C13546"/>
    <w:rsid w:val="00C13E06"/>
    <w:rsid w:val="00C13EBE"/>
    <w:rsid w:val="00C16542"/>
    <w:rsid w:val="00C17782"/>
    <w:rsid w:val="00C2038D"/>
    <w:rsid w:val="00C203DE"/>
    <w:rsid w:val="00C20F35"/>
    <w:rsid w:val="00C21AE3"/>
    <w:rsid w:val="00C221B2"/>
    <w:rsid w:val="00C221DE"/>
    <w:rsid w:val="00C227E8"/>
    <w:rsid w:val="00C22C33"/>
    <w:rsid w:val="00C23A11"/>
    <w:rsid w:val="00C243CC"/>
    <w:rsid w:val="00C2576F"/>
    <w:rsid w:val="00C262CB"/>
    <w:rsid w:val="00C26832"/>
    <w:rsid w:val="00C276E8"/>
    <w:rsid w:val="00C307A1"/>
    <w:rsid w:val="00C30FC0"/>
    <w:rsid w:val="00C31369"/>
    <w:rsid w:val="00C3144E"/>
    <w:rsid w:val="00C31E51"/>
    <w:rsid w:val="00C31FB8"/>
    <w:rsid w:val="00C35B8E"/>
    <w:rsid w:val="00C35E1C"/>
    <w:rsid w:val="00C36A55"/>
    <w:rsid w:val="00C36EE1"/>
    <w:rsid w:val="00C37BD4"/>
    <w:rsid w:val="00C37D0C"/>
    <w:rsid w:val="00C412B8"/>
    <w:rsid w:val="00C4203F"/>
    <w:rsid w:val="00C4248B"/>
    <w:rsid w:val="00C4257B"/>
    <w:rsid w:val="00C428BA"/>
    <w:rsid w:val="00C45943"/>
    <w:rsid w:val="00C467B4"/>
    <w:rsid w:val="00C46CE1"/>
    <w:rsid w:val="00C47A96"/>
    <w:rsid w:val="00C47ACF"/>
    <w:rsid w:val="00C47DA5"/>
    <w:rsid w:val="00C47E25"/>
    <w:rsid w:val="00C504C5"/>
    <w:rsid w:val="00C505E2"/>
    <w:rsid w:val="00C51843"/>
    <w:rsid w:val="00C52325"/>
    <w:rsid w:val="00C5298B"/>
    <w:rsid w:val="00C52C78"/>
    <w:rsid w:val="00C53387"/>
    <w:rsid w:val="00C5377E"/>
    <w:rsid w:val="00C54F42"/>
    <w:rsid w:val="00C55498"/>
    <w:rsid w:val="00C5583B"/>
    <w:rsid w:val="00C60F7F"/>
    <w:rsid w:val="00C61341"/>
    <w:rsid w:val="00C615EE"/>
    <w:rsid w:val="00C61C1A"/>
    <w:rsid w:val="00C61FA7"/>
    <w:rsid w:val="00C6248C"/>
    <w:rsid w:val="00C624BB"/>
    <w:rsid w:val="00C629D1"/>
    <w:rsid w:val="00C637DB"/>
    <w:rsid w:val="00C64FEC"/>
    <w:rsid w:val="00C65EF3"/>
    <w:rsid w:val="00C6643D"/>
    <w:rsid w:val="00C6714D"/>
    <w:rsid w:val="00C70ACC"/>
    <w:rsid w:val="00C72D45"/>
    <w:rsid w:val="00C7406F"/>
    <w:rsid w:val="00C74102"/>
    <w:rsid w:val="00C74415"/>
    <w:rsid w:val="00C74846"/>
    <w:rsid w:val="00C74849"/>
    <w:rsid w:val="00C74EAD"/>
    <w:rsid w:val="00C75198"/>
    <w:rsid w:val="00C75908"/>
    <w:rsid w:val="00C7683B"/>
    <w:rsid w:val="00C76D29"/>
    <w:rsid w:val="00C76E8D"/>
    <w:rsid w:val="00C77BEF"/>
    <w:rsid w:val="00C810D5"/>
    <w:rsid w:val="00C81F46"/>
    <w:rsid w:val="00C83818"/>
    <w:rsid w:val="00C857B1"/>
    <w:rsid w:val="00C865BE"/>
    <w:rsid w:val="00C8661B"/>
    <w:rsid w:val="00C868A1"/>
    <w:rsid w:val="00C86C75"/>
    <w:rsid w:val="00C87C24"/>
    <w:rsid w:val="00C87DDE"/>
    <w:rsid w:val="00C87E18"/>
    <w:rsid w:val="00C90613"/>
    <w:rsid w:val="00C926BC"/>
    <w:rsid w:val="00C92B15"/>
    <w:rsid w:val="00C93632"/>
    <w:rsid w:val="00C93D62"/>
    <w:rsid w:val="00C93E89"/>
    <w:rsid w:val="00C941A1"/>
    <w:rsid w:val="00C94D0F"/>
    <w:rsid w:val="00C95691"/>
    <w:rsid w:val="00C9631A"/>
    <w:rsid w:val="00C96C65"/>
    <w:rsid w:val="00C97E58"/>
    <w:rsid w:val="00CA1E0E"/>
    <w:rsid w:val="00CA2973"/>
    <w:rsid w:val="00CA2BEB"/>
    <w:rsid w:val="00CA35FF"/>
    <w:rsid w:val="00CA3F3B"/>
    <w:rsid w:val="00CA47B9"/>
    <w:rsid w:val="00CA49B1"/>
    <w:rsid w:val="00CA5E0B"/>
    <w:rsid w:val="00CA5F92"/>
    <w:rsid w:val="00CA6536"/>
    <w:rsid w:val="00CA719C"/>
    <w:rsid w:val="00CA71ED"/>
    <w:rsid w:val="00CB04F0"/>
    <w:rsid w:val="00CB17AF"/>
    <w:rsid w:val="00CB1AC0"/>
    <w:rsid w:val="00CB1D92"/>
    <w:rsid w:val="00CB20C3"/>
    <w:rsid w:val="00CB2DE6"/>
    <w:rsid w:val="00CB335A"/>
    <w:rsid w:val="00CB44CA"/>
    <w:rsid w:val="00CB4962"/>
    <w:rsid w:val="00CB4BC9"/>
    <w:rsid w:val="00CB4D99"/>
    <w:rsid w:val="00CB52F5"/>
    <w:rsid w:val="00CB5948"/>
    <w:rsid w:val="00CB6B0C"/>
    <w:rsid w:val="00CB6CA7"/>
    <w:rsid w:val="00CB72F0"/>
    <w:rsid w:val="00CC1EFE"/>
    <w:rsid w:val="00CC2B53"/>
    <w:rsid w:val="00CC2FD2"/>
    <w:rsid w:val="00CC34C0"/>
    <w:rsid w:val="00CC377A"/>
    <w:rsid w:val="00CC44B7"/>
    <w:rsid w:val="00CC451D"/>
    <w:rsid w:val="00CC47D1"/>
    <w:rsid w:val="00CC4D0C"/>
    <w:rsid w:val="00CC4E16"/>
    <w:rsid w:val="00CC5C46"/>
    <w:rsid w:val="00CC76CC"/>
    <w:rsid w:val="00CC7A85"/>
    <w:rsid w:val="00CD14AA"/>
    <w:rsid w:val="00CD1E51"/>
    <w:rsid w:val="00CD2C68"/>
    <w:rsid w:val="00CD3409"/>
    <w:rsid w:val="00CD4728"/>
    <w:rsid w:val="00CD4C7C"/>
    <w:rsid w:val="00CD4E0C"/>
    <w:rsid w:val="00CD5220"/>
    <w:rsid w:val="00CD5723"/>
    <w:rsid w:val="00CD7222"/>
    <w:rsid w:val="00CD7D57"/>
    <w:rsid w:val="00CE2501"/>
    <w:rsid w:val="00CE3AB1"/>
    <w:rsid w:val="00CE3B33"/>
    <w:rsid w:val="00CE45C8"/>
    <w:rsid w:val="00CE4744"/>
    <w:rsid w:val="00CE495B"/>
    <w:rsid w:val="00CE4C93"/>
    <w:rsid w:val="00CE4D7B"/>
    <w:rsid w:val="00CE4ED6"/>
    <w:rsid w:val="00CE64B7"/>
    <w:rsid w:val="00CE6FDE"/>
    <w:rsid w:val="00CF1067"/>
    <w:rsid w:val="00CF170B"/>
    <w:rsid w:val="00CF1E1F"/>
    <w:rsid w:val="00CF2DD2"/>
    <w:rsid w:val="00CF3142"/>
    <w:rsid w:val="00CF34EA"/>
    <w:rsid w:val="00CF3E20"/>
    <w:rsid w:val="00CF67F0"/>
    <w:rsid w:val="00CF6A37"/>
    <w:rsid w:val="00CF6F24"/>
    <w:rsid w:val="00CF72BE"/>
    <w:rsid w:val="00CF78B5"/>
    <w:rsid w:val="00D00EE8"/>
    <w:rsid w:val="00D01B9E"/>
    <w:rsid w:val="00D01BEA"/>
    <w:rsid w:val="00D034ED"/>
    <w:rsid w:val="00D0390D"/>
    <w:rsid w:val="00D03D18"/>
    <w:rsid w:val="00D04081"/>
    <w:rsid w:val="00D04206"/>
    <w:rsid w:val="00D046E2"/>
    <w:rsid w:val="00D04902"/>
    <w:rsid w:val="00D05124"/>
    <w:rsid w:val="00D06215"/>
    <w:rsid w:val="00D07E05"/>
    <w:rsid w:val="00D105F6"/>
    <w:rsid w:val="00D10E8E"/>
    <w:rsid w:val="00D11F64"/>
    <w:rsid w:val="00D12442"/>
    <w:rsid w:val="00D12E56"/>
    <w:rsid w:val="00D13217"/>
    <w:rsid w:val="00D1336B"/>
    <w:rsid w:val="00D13B29"/>
    <w:rsid w:val="00D14D08"/>
    <w:rsid w:val="00D1594E"/>
    <w:rsid w:val="00D169F2"/>
    <w:rsid w:val="00D1715E"/>
    <w:rsid w:val="00D17499"/>
    <w:rsid w:val="00D174E0"/>
    <w:rsid w:val="00D17A3C"/>
    <w:rsid w:val="00D17B77"/>
    <w:rsid w:val="00D2043F"/>
    <w:rsid w:val="00D20B61"/>
    <w:rsid w:val="00D222FA"/>
    <w:rsid w:val="00D2396B"/>
    <w:rsid w:val="00D23A12"/>
    <w:rsid w:val="00D23AEF"/>
    <w:rsid w:val="00D249AA"/>
    <w:rsid w:val="00D25C23"/>
    <w:rsid w:val="00D260C4"/>
    <w:rsid w:val="00D27803"/>
    <w:rsid w:val="00D2787E"/>
    <w:rsid w:val="00D307F6"/>
    <w:rsid w:val="00D31A5B"/>
    <w:rsid w:val="00D321DC"/>
    <w:rsid w:val="00D33FAE"/>
    <w:rsid w:val="00D34494"/>
    <w:rsid w:val="00D36B3D"/>
    <w:rsid w:val="00D36EBC"/>
    <w:rsid w:val="00D37362"/>
    <w:rsid w:val="00D412F5"/>
    <w:rsid w:val="00D413AC"/>
    <w:rsid w:val="00D41ECD"/>
    <w:rsid w:val="00D4224B"/>
    <w:rsid w:val="00D44072"/>
    <w:rsid w:val="00D445C3"/>
    <w:rsid w:val="00D44C7A"/>
    <w:rsid w:val="00D45BCC"/>
    <w:rsid w:val="00D51122"/>
    <w:rsid w:val="00D52901"/>
    <w:rsid w:val="00D5354C"/>
    <w:rsid w:val="00D538DF"/>
    <w:rsid w:val="00D54735"/>
    <w:rsid w:val="00D54B0C"/>
    <w:rsid w:val="00D56677"/>
    <w:rsid w:val="00D566F9"/>
    <w:rsid w:val="00D56995"/>
    <w:rsid w:val="00D56A91"/>
    <w:rsid w:val="00D60D1A"/>
    <w:rsid w:val="00D629FE"/>
    <w:rsid w:val="00D62DC3"/>
    <w:rsid w:val="00D6381C"/>
    <w:rsid w:val="00D640E9"/>
    <w:rsid w:val="00D640EA"/>
    <w:rsid w:val="00D6416F"/>
    <w:rsid w:val="00D645A9"/>
    <w:rsid w:val="00D65809"/>
    <w:rsid w:val="00D65DDD"/>
    <w:rsid w:val="00D6669F"/>
    <w:rsid w:val="00D66767"/>
    <w:rsid w:val="00D66DF4"/>
    <w:rsid w:val="00D67176"/>
    <w:rsid w:val="00D673E4"/>
    <w:rsid w:val="00D72DAD"/>
    <w:rsid w:val="00D72F4F"/>
    <w:rsid w:val="00D73CBA"/>
    <w:rsid w:val="00D74189"/>
    <w:rsid w:val="00D753CD"/>
    <w:rsid w:val="00D7671E"/>
    <w:rsid w:val="00D769E7"/>
    <w:rsid w:val="00D8094E"/>
    <w:rsid w:val="00D812E0"/>
    <w:rsid w:val="00D8184C"/>
    <w:rsid w:val="00D82D00"/>
    <w:rsid w:val="00D83CED"/>
    <w:rsid w:val="00D842B9"/>
    <w:rsid w:val="00D85DAF"/>
    <w:rsid w:val="00D86604"/>
    <w:rsid w:val="00D9026E"/>
    <w:rsid w:val="00D91028"/>
    <w:rsid w:val="00D924DE"/>
    <w:rsid w:val="00D925D0"/>
    <w:rsid w:val="00D9326A"/>
    <w:rsid w:val="00D93879"/>
    <w:rsid w:val="00D941FF"/>
    <w:rsid w:val="00D948CA"/>
    <w:rsid w:val="00D9496A"/>
    <w:rsid w:val="00D94FD7"/>
    <w:rsid w:val="00D95531"/>
    <w:rsid w:val="00D95919"/>
    <w:rsid w:val="00D962DB"/>
    <w:rsid w:val="00D96841"/>
    <w:rsid w:val="00D97469"/>
    <w:rsid w:val="00D97CD1"/>
    <w:rsid w:val="00DA2A55"/>
    <w:rsid w:val="00DA305E"/>
    <w:rsid w:val="00DA3382"/>
    <w:rsid w:val="00DA3493"/>
    <w:rsid w:val="00DA36FC"/>
    <w:rsid w:val="00DA390B"/>
    <w:rsid w:val="00DA3A94"/>
    <w:rsid w:val="00DA3A9C"/>
    <w:rsid w:val="00DA5226"/>
    <w:rsid w:val="00DA5577"/>
    <w:rsid w:val="00DA6764"/>
    <w:rsid w:val="00DA72DD"/>
    <w:rsid w:val="00DA7C5D"/>
    <w:rsid w:val="00DB170B"/>
    <w:rsid w:val="00DB1733"/>
    <w:rsid w:val="00DB2D2E"/>
    <w:rsid w:val="00DB3531"/>
    <w:rsid w:val="00DB3B93"/>
    <w:rsid w:val="00DB45E2"/>
    <w:rsid w:val="00DB5B51"/>
    <w:rsid w:val="00DB5C85"/>
    <w:rsid w:val="00DB5F15"/>
    <w:rsid w:val="00DB694F"/>
    <w:rsid w:val="00DC002F"/>
    <w:rsid w:val="00DC0400"/>
    <w:rsid w:val="00DC19E0"/>
    <w:rsid w:val="00DC2197"/>
    <w:rsid w:val="00DC2687"/>
    <w:rsid w:val="00DC2B5E"/>
    <w:rsid w:val="00DC30C5"/>
    <w:rsid w:val="00DC34EB"/>
    <w:rsid w:val="00DC36A2"/>
    <w:rsid w:val="00DC3918"/>
    <w:rsid w:val="00DC482E"/>
    <w:rsid w:val="00DC4BEC"/>
    <w:rsid w:val="00DC4E4F"/>
    <w:rsid w:val="00DC5BB9"/>
    <w:rsid w:val="00DC6F46"/>
    <w:rsid w:val="00DC73B0"/>
    <w:rsid w:val="00DC7885"/>
    <w:rsid w:val="00DC7FA1"/>
    <w:rsid w:val="00DD02C8"/>
    <w:rsid w:val="00DD0E0F"/>
    <w:rsid w:val="00DD2FF2"/>
    <w:rsid w:val="00DD308D"/>
    <w:rsid w:val="00DD3244"/>
    <w:rsid w:val="00DD440C"/>
    <w:rsid w:val="00DD4925"/>
    <w:rsid w:val="00DD4DA8"/>
    <w:rsid w:val="00DD52B9"/>
    <w:rsid w:val="00DD5516"/>
    <w:rsid w:val="00DD5ECE"/>
    <w:rsid w:val="00DD73AF"/>
    <w:rsid w:val="00DD769A"/>
    <w:rsid w:val="00DE1197"/>
    <w:rsid w:val="00DE1B93"/>
    <w:rsid w:val="00DE3462"/>
    <w:rsid w:val="00DE403E"/>
    <w:rsid w:val="00DE4855"/>
    <w:rsid w:val="00DE6746"/>
    <w:rsid w:val="00DE68F1"/>
    <w:rsid w:val="00DE6927"/>
    <w:rsid w:val="00DE6CBB"/>
    <w:rsid w:val="00DE6E8F"/>
    <w:rsid w:val="00DE72CF"/>
    <w:rsid w:val="00DE7599"/>
    <w:rsid w:val="00DE788C"/>
    <w:rsid w:val="00DE7AB9"/>
    <w:rsid w:val="00DE7E8C"/>
    <w:rsid w:val="00DF0C6F"/>
    <w:rsid w:val="00DF12A9"/>
    <w:rsid w:val="00DF1CA2"/>
    <w:rsid w:val="00DF2C42"/>
    <w:rsid w:val="00DF318E"/>
    <w:rsid w:val="00DF3465"/>
    <w:rsid w:val="00DF3B3F"/>
    <w:rsid w:val="00DF439D"/>
    <w:rsid w:val="00DF4416"/>
    <w:rsid w:val="00DF5A2D"/>
    <w:rsid w:val="00DF5F3D"/>
    <w:rsid w:val="00DF628A"/>
    <w:rsid w:val="00DF72B6"/>
    <w:rsid w:val="00DF7D46"/>
    <w:rsid w:val="00E00271"/>
    <w:rsid w:val="00E02F2A"/>
    <w:rsid w:val="00E036BC"/>
    <w:rsid w:val="00E046D6"/>
    <w:rsid w:val="00E04705"/>
    <w:rsid w:val="00E04F03"/>
    <w:rsid w:val="00E0525D"/>
    <w:rsid w:val="00E05E03"/>
    <w:rsid w:val="00E06837"/>
    <w:rsid w:val="00E06D58"/>
    <w:rsid w:val="00E070F5"/>
    <w:rsid w:val="00E07251"/>
    <w:rsid w:val="00E072FD"/>
    <w:rsid w:val="00E10211"/>
    <w:rsid w:val="00E10F23"/>
    <w:rsid w:val="00E115E6"/>
    <w:rsid w:val="00E11607"/>
    <w:rsid w:val="00E121C1"/>
    <w:rsid w:val="00E127EE"/>
    <w:rsid w:val="00E12F67"/>
    <w:rsid w:val="00E1308A"/>
    <w:rsid w:val="00E15711"/>
    <w:rsid w:val="00E15B6D"/>
    <w:rsid w:val="00E15CE6"/>
    <w:rsid w:val="00E15F71"/>
    <w:rsid w:val="00E16151"/>
    <w:rsid w:val="00E16F78"/>
    <w:rsid w:val="00E172A7"/>
    <w:rsid w:val="00E17778"/>
    <w:rsid w:val="00E17AB2"/>
    <w:rsid w:val="00E200EC"/>
    <w:rsid w:val="00E20CE3"/>
    <w:rsid w:val="00E214BE"/>
    <w:rsid w:val="00E2205D"/>
    <w:rsid w:val="00E223CD"/>
    <w:rsid w:val="00E23049"/>
    <w:rsid w:val="00E23764"/>
    <w:rsid w:val="00E24961"/>
    <w:rsid w:val="00E24A8B"/>
    <w:rsid w:val="00E25DBE"/>
    <w:rsid w:val="00E26574"/>
    <w:rsid w:val="00E270CA"/>
    <w:rsid w:val="00E272D7"/>
    <w:rsid w:val="00E27B67"/>
    <w:rsid w:val="00E301C5"/>
    <w:rsid w:val="00E3108E"/>
    <w:rsid w:val="00E319A2"/>
    <w:rsid w:val="00E31F05"/>
    <w:rsid w:val="00E31FA6"/>
    <w:rsid w:val="00E33361"/>
    <w:rsid w:val="00E34747"/>
    <w:rsid w:val="00E34783"/>
    <w:rsid w:val="00E352E0"/>
    <w:rsid w:val="00E35632"/>
    <w:rsid w:val="00E3588E"/>
    <w:rsid w:val="00E369D1"/>
    <w:rsid w:val="00E3713B"/>
    <w:rsid w:val="00E37CFF"/>
    <w:rsid w:val="00E40EC2"/>
    <w:rsid w:val="00E415EC"/>
    <w:rsid w:val="00E424E9"/>
    <w:rsid w:val="00E42798"/>
    <w:rsid w:val="00E4312C"/>
    <w:rsid w:val="00E43281"/>
    <w:rsid w:val="00E43A2B"/>
    <w:rsid w:val="00E44D18"/>
    <w:rsid w:val="00E46196"/>
    <w:rsid w:val="00E4674D"/>
    <w:rsid w:val="00E46E8C"/>
    <w:rsid w:val="00E46F5C"/>
    <w:rsid w:val="00E478A3"/>
    <w:rsid w:val="00E50263"/>
    <w:rsid w:val="00E504F1"/>
    <w:rsid w:val="00E50AEA"/>
    <w:rsid w:val="00E51334"/>
    <w:rsid w:val="00E51BFD"/>
    <w:rsid w:val="00E52986"/>
    <w:rsid w:val="00E533F0"/>
    <w:rsid w:val="00E53846"/>
    <w:rsid w:val="00E5393A"/>
    <w:rsid w:val="00E53C6A"/>
    <w:rsid w:val="00E53DE7"/>
    <w:rsid w:val="00E556B6"/>
    <w:rsid w:val="00E5617F"/>
    <w:rsid w:val="00E56F03"/>
    <w:rsid w:val="00E6068C"/>
    <w:rsid w:val="00E62523"/>
    <w:rsid w:val="00E64285"/>
    <w:rsid w:val="00E658D8"/>
    <w:rsid w:val="00E660A0"/>
    <w:rsid w:val="00E66A8D"/>
    <w:rsid w:val="00E66EA7"/>
    <w:rsid w:val="00E66FF4"/>
    <w:rsid w:val="00E713F2"/>
    <w:rsid w:val="00E71F21"/>
    <w:rsid w:val="00E72726"/>
    <w:rsid w:val="00E72952"/>
    <w:rsid w:val="00E72F13"/>
    <w:rsid w:val="00E7671A"/>
    <w:rsid w:val="00E7679D"/>
    <w:rsid w:val="00E77422"/>
    <w:rsid w:val="00E77A31"/>
    <w:rsid w:val="00E80197"/>
    <w:rsid w:val="00E80E9B"/>
    <w:rsid w:val="00E813B2"/>
    <w:rsid w:val="00E81820"/>
    <w:rsid w:val="00E819DB"/>
    <w:rsid w:val="00E81B7C"/>
    <w:rsid w:val="00E83CE7"/>
    <w:rsid w:val="00E841CB"/>
    <w:rsid w:val="00E868F5"/>
    <w:rsid w:val="00E86B54"/>
    <w:rsid w:val="00E86BA3"/>
    <w:rsid w:val="00E86F73"/>
    <w:rsid w:val="00E86FA3"/>
    <w:rsid w:val="00E87042"/>
    <w:rsid w:val="00E87CD5"/>
    <w:rsid w:val="00E91791"/>
    <w:rsid w:val="00E923D8"/>
    <w:rsid w:val="00E92C2A"/>
    <w:rsid w:val="00E95069"/>
    <w:rsid w:val="00E97E23"/>
    <w:rsid w:val="00EA063A"/>
    <w:rsid w:val="00EA08A6"/>
    <w:rsid w:val="00EA0CD7"/>
    <w:rsid w:val="00EA13FE"/>
    <w:rsid w:val="00EA15E1"/>
    <w:rsid w:val="00EA1B11"/>
    <w:rsid w:val="00EA24D1"/>
    <w:rsid w:val="00EA24E8"/>
    <w:rsid w:val="00EA33BD"/>
    <w:rsid w:val="00EA3CD5"/>
    <w:rsid w:val="00EA42E2"/>
    <w:rsid w:val="00EA441D"/>
    <w:rsid w:val="00EA45FC"/>
    <w:rsid w:val="00EA50B2"/>
    <w:rsid w:val="00EA5189"/>
    <w:rsid w:val="00EB1CB0"/>
    <w:rsid w:val="00EB23CA"/>
    <w:rsid w:val="00EB26E9"/>
    <w:rsid w:val="00EB2C5C"/>
    <w:rsid w:val="00EB33CB"/>
    <w:rsid w:val="00EB355A"/>
    <w:rsid w:val="00EB4395"/>
    <w:rsid w:val="00EB44BC"/>
    <w:rsid w:val="00EB49B1"/>
    <w:rsid w:val="00EB5B24"/>
    <w:rsid w:val="00EB6D85"/>
    <w:rsid w:val="00EB72E8"/>
    <w:rsid w:val="00EB7B85"/>
    <w:rsid w:val="00EB7CB8"/>
    <w:rsid w:val="00EB7DC4"/>
    <w:rsid w:val="00EB7FB9"/>
    <w:rsid w:val="00EC0902"/>
    <w:rsid w:val="00EC12D7"/>
    <w:rsid w:val="00EC1796"/>
    <w:rsid w:val="00EC2927"/>
    <w:rsid w:val="00EC3579"/>
    <w:rsid w:val="00EC3C85"/>
    <w:rsid w:val="00EC44CA"/>
    <w:rsid w:val="00EC565E"/>
    <w:rsid w:val="00EC5A62"/>
    <w:rsid w:val="00EC60B0"/>
    <w:rsid w:val="00EC7406"/>
    <w:rsid w:val="00EC7C8D"/>
    <w:rsid w:val="00ED035B"/>
    <w:rsid w:val="00ED15CF"/>
    <w:rsid w:val="00ED186F"/>
    <w:rsid w:val="00ED5020"/>
    <w:rsid w:val="00ED54C5"/>
    <w:rsid w:val="00ED605D"/>
    <w:rsid w:val="00ED6A1A"/>
    <w:rsid w:val="00ED6CF6"/>
    <w:rsid w:val="00ED74A5"/>
    <w:rsid w:val="00EE3AD6"/>
    <w:rsid w:val="00EE4A61"/>
    <w:rsid w:val="00EE4AD3"/>
    <w:rsid w:val="00EE5C87"/>
    <w:rsid w:val="00EF06EE"/>
    <w:rsid w:val="00EF17F1"/>
    <w:rsid w:val="00EF2B33"/>
    <w:rsid w:val="00EF34AA"/>
    <w:rsid w:val="00EF3847"/>
    <w:rsid w:val="00EF4AB2"/>
    <w:rsid w:val="00EF58FC"/>
    <w:rsid w:val="00EF5C68"/>
    <w:rsid w:val="00EF6283"/>
    <w:rsid w:val="00EF6396"/>
    <w:rsid w:val="00EF63FB"/>
    <w:rsid w:val="00EF6DA8"/>
    <w:rsid w:val="00EF6FA7"/>
    <w:rsid w:val="00EF73A9"/>
    <w:rsid w:val="00EF7425"/>
    <w:rsid w:val="00F00185"/>
    <w:rsid w:val="00F0192F"/>
    <w:rsid w:val="00F045A9"/>
    <w:rsid w:val="00F0534E"/>
    <w:rsid w:val="00F072DF"/>
    <w:rsid w:val="00F0748D"/>
    <w:rsid w:val="00F07A86"/>
    <w:rsid w:val="00F10E62"/>
    <w:rsid w:val="00F13CF1"/>
    <w:rsid w:val="00F14B77"/>
    <w:rsid w:val="00F1570F"/>
    <w:rsid w:val="00F15C42"/>
    <w:rsid w:val="00F16338"/>
    <w:rsid w:val="00F164EB"/>
    <w:rsid w:val="00F17C6D"/>
    <w:rsid w:val="00F21323"/>
    <w:rsid w:val="00F22B0C"/>
    <w:rsid w:val="00F2375F"/>
    <w:rsid w:val="00F25360"/>
    <w:rsid w:val="00F256DE"/>
    <w:rsid w:val="00F25F2C"/>
    <w:rsid w:val="00F27F20"/>
    <w:rsid w:val="00F305FC"/>
    <w:rsid w:val="00F311A8"/>
    <w:rsid w:val="00F31314"/>
    <w:rsid w:val="00F33301"/>
    <w:rsid w:val="00F33E27"/>
    <w:rsid w:val="00F33FDC"/>
    <w:rsid w:val="00F3402A"/>
    <w:rsid w:val="00F34AE2"/>
    <w:rsid w:val="00F35530"/>
    <w:rsid w:val="00F3567B"/>
    <w:rsid w:val="00F35F41"/>
    <w:rsid w:val="00F36D8D"/>
    <w:rsid w:val="00F37673"/>
    <w:rsid w:val="00F37B86"/>
    <w:rsid w:val="00F4163E"/>
    <w:rsid w:val="00F42B95"/>
    <w:rsid w:val="00F42D97"/>
    <w:rsid w:val="00F43413"/>
    <w:rsid w:val="00F434EA"/>
    <w:rsid w:val="00F44D35"/>
    <w:rsid w:val="00F44E33"/>
    <w:rsid w:val="00F45B4B"/>
    <w:rsid w:val="00F46916"/>
    <w:rsid w:val="00F46D88"/>
    <w:rsid w:val="00F47AFC"/>
    <w:rsid w:val="00F50193"/>
    <w:rsid w:val="00F5056B"/>
    <w:rsid w:val="00F506E8"/>
    <w:rsid w:val="00F507F7"/>
    <w:rsid w:val="00F5097D"/>
    <w:rsid w:val="00F50A9A"/>
    <w:rsid w:val="00F50C93"/>
    <w:rsid w:val="00F524D2"/>
    <w:rsid w:val="00F5256D"/>
    <w:rsid w:val="00F5273B"/>
    <w:rsid w:val="00F52C59"/>
    <w:rsid w:val="00F5302D"/>
    <w:rsid w:val="00F53F9A"/>
    <w:rsid w:val="00F5528C"/>
    <w:rsid w:val="00F5580E"/>
    <w:rsid w:val="00F57D7B"/>
    <w:rsid w:val="00F6078D"/>
    <w:rsid w:val="00F611B5"/>
    <w:rsid w:val="00F6159B"/>
    <w:rsid w:val="00F61829"/>
    <w:rsid w:val="00F621DA"/>
    <w:rsid w:val="00F62206"/>
    <w:rsid w:val="00F627E3"/>
    <w:rsid w:val="00F62F26"/>
    <w:rsid w:val="00F639BB"/>
    <w:rsid w:val="00F63D5E"/>
    <w:rsid w:val="00F643D7"/>
    <w:rsid w:val="00F65E35"/>
    <w:rsid w:val="00F66198"/>
    <w:rsid w:val="00F66CC5"/>
    <w:rsid w:val="00F67D36"/>
    <w:rsid w:val="00F70139"/>
    <w:rsid w:val="00F70590"/>
    <w:rsid w:val="00F71237"/>
    <w:rsid w:val="00F717E2"/>
    <w:rsid w:val="00F719F5"/>
    <w:rsid w:val="00F71D1F"/>
    <w:rsid w:val="00F72791"/>
    <w:rsid w:val="00F7286D"/>
    <w:rsid w:val="00F735BA"/>
    <w:rsid w:val="00F73A58"/>
    <w:rsid w:val="00F73A73"/>
    <w:rsid w:val="00F76047"/>
    <w:rsid w:val="00F77454"/>
    <w:rsid w:val="00F7749D"/>
    <w:rsid w:val="00F77BB0"/>
    <w:rsid w:val="00F801A1"/>
    <w:rsid w:val="00F81E45"/>
    <w:rsid w:val="00F82045"/>
    <w:rsid w:val="00F83114"/>
    <w:rsid w:val="00F840DB"/>
    <w:rsid w:val="00F84319"/>
    <w:rsid w:val="00F844E0"/>
    <w:rsid w:val="00F86281"/>
    <w:rsid w:val="00F8701F"/>
    <w:rsid w:val="00F872E0"/>
    <w:rsid w:val="00F878D3"/>
    <w:rsid w:val="00F87D6E"/>
    <w:rsid w:val="00F87DB8"/>
    <w:rsid w:val="00F9126C"/>
    <w:rsid w:val="00F91C87"/>
    <w:rsid w:val="00F91E8D"/>
    <w:rsid w:val="00F91EE1"/>
    <w:rsid w:val="00F924B5"/>
    <w:rsid w:val="00F928E2"/>
    <w:rsid w:val="00F934CB"/>
    <w:rsid w:val="00F93A37"/>
    <w:rsid w:val="00F93F98"/>
    <w:rsid w:val="00F95584"/>
    <w:rsid w:val="00F9567C"/>
    <w:rsid w:val="00F956C3"/>
    <w:rsid w:val="00F96FD3"/>
    <w:rsid w:val="00FA145C"/>
    <w:rsid w:val="00FA1B33"/>
    <w:rsid w:val="00FA2794"/>
    <w:rsid w:val="00FA2C0C"/>
    <w:rsid w:val="00FA3293"/>
    <w:rsid w:val="00FA3BF0"/>
    <w:rsid w:val="00FA43BE"/>
    <w:rsid w:val="00FA4657"/>
    <w:rsid w:val="00FA46E1"/>
    <w:rsid w:val="00FA48D2"/>
    <w:rsid w:val="00FA58C2"/>
    <w:rsid w:val="00FA6037"/>
    <w:rsid w:val="00FA6B23"/>
    <w:rsid w:val="00FA75E4"/>
    <w:rsid w:val="00FB0627"/>
    <w:rsid w:val="00FB0D55"/>
    <w:rsid w:val="00FB15CD"/>
    <w:rsid w:val="00FB16C1"/>
    <w:rsid w:val="00FB2BBA"/>
    <w:rsid w:val="00FB2BE5"/>
    <w:rsid w:val="00FB2D27"/>
    <w:rsid w:val="00FB2E41"/>
    <w:rsid w:val="00FB39AE"/>
    <w:rsid w:val="00FB5AC7"/>
    <w:rsid w:val="00FB5CB3"/>
    <w:rsid w:val="00FB5DA9"/>
    <w:rsid w:val="00FB6814"/>
    <w:rsid w:val="00FB6843"/>
    <w:rsid w:val="00FC0D3B"/>
    <w:rsid w:val="00FC1DAD"/>
    <w:rsid w:val="00FC2371"/>
    <w:rsid w:val="00FC2549"/>
    <w:rsid w:val="00FC2BCE"/>
    <w:rsid w:val="00FC2C61"/>
    <w:rsid w:val="00FC363A"/>
    <w:rsid w:val="00FC39DF"/>
    <w:rsid w:val="00FC3A48"/>
    <w:rsid w:val="00FC3FBF"/>
    <w:rsid w:val="00FC49B5"/>
    <w:rsid w:val="00FC5BDB"/>
    <w:rsid w:val="00FC7883"/>
    <w:rsid w:val="00FC7BE9"/>
    <w:rsid w:val="00FD0520"/>
    <w:rsid w:val="00FD0F0B"/>
    <w:rsid w:val="00FD1083"/>
    <w:rsid w:val="00FD289A"/>
    <w:rsid w:val="00FD4223"/>
    <w:rsid w:val="00FD4E02"/>
    <w:rsid w:val="00FD5055"/>
    <w:rsid w:val="00FD6598"/>
    <w:rsid w:val="00FE1F18"/>
    <w:rsid w:val="00FE3544"/>
    <w:rsid w:val="00FE393D"/>
    <w:rsid w:val="00FE535F"/>
    <w:rsid w:val="00FE6155"/>
    <w:rsid w:val="00FF01D8"/>
    <w:rsid w:val="00FF02F6"/>
    <w:rsid w:val="00FF0632"/>
    <w:rsid w:val="00FF1048"/>
    <w:rsid w:val="00FF1D89"/>
    <w:rsid w:val="00FF2304"/>
    <w:rsid w:val="00FF23DD"/>
    <w:rsid w:val="00FF2E5C"/>
    <w:rsid w:val="00FF42D6"/>
    <w:rsid w:val="00FF4E55"/>
    <w:rsid w:val="00FF6A5E"/>
    <w:rsid w:val="00FF6EC6"/>
    <w:rsid w:val="00FF704E"/>
    <w:rsid w:val="012023A6"/>
    <w:rsid w:val="026F56E1"/>
    <w:rsid w:val="05D11D1B"/>
    <w:rsid w:val="05FE73D1"/>
    <w:rsid w:val="062C67B7"/>
    <w:rsid w:val="072C392D"/>
    <w:rsid w:val="07341B4B"/>
    <w:rsid w:val="07FC7F5A"/>
    <w:rsid w:val="086701C3"/>
    <w:rsid w:val="0A54517D"/>
    <w:rsid w:val="0B2B77D7"/>
    <w:rsid w:val="0C1D13A9"/>
    <w:rsid w:val="0CD91C42"/>
    <w:rsid w:val="0D105D20"/>
    <w:rsid w:val="0E063D10"/>
    <w:rsid w:val="0E8932C4"/>
    <w:rsid w:val="0E8B17B7"/>
    <w:rsid w:val="0EBF6236"/>
    <w:rsid w:val="0F5A4B2F"/>
    <w:rsid w:val="0FE82021"/>
    <w:rsid w:val="0FEE1335"/>
    <w:rsid w:val="104D4694"/>
    <w:rsid w:val="109633BF"/>
    <w:rsid w:val="10FB79ED"/>
    <w:rsid w:val="11BD3153"/>
    <w:rsid w:val="11C20769"/>
    <w:rsid w:val="12702818"/>
    <w:rsid w:val="12DC02F9"/>
    <w:rsid w:val="12F448CF"/>
    <w:rsid w:val="131F0BDA"/>
    <w:rsid w:val="13207E3D"/>
    <w:rsid w:val="135875D7"/>
    <w:rsid w:val="13F66FC9"/>
    <w:rsid w:val="148B696C"/>
    <w:rsid w:val="15647D7F"/>
    <w:rsid w:val="15725F1D"/>
    <w:rsid w:val="15FF1F86"/>
    <w:rsid w:val="160B4F3A"/>
    <w:rsid w:val="16193D3D"/>
    <w:rsid w:val="161C0BC9"/>
    <w:rsid w:val="1676739A"/>
    <w:rsid w:val="169912F7"/>
    <w:rsid w:val="16F41A3E"/>
    <w:rsid w:val="18944B57"/>
    <w:rsid w:val="192424BB"/>
    <w:rsid w:val="1A045DC3"/>
    <w:rsid w:val="1AD77B3C"/>
    <w:rsid w:val="1B1F6C2C"/>
    <w:rsid w:val="1B6177DD"/>
    <w:rsid w:val="1C362480"/>
    <w:rsid w:val="1CDD1E4B"/>
    <w:rsid w:val="1E6653BE"/>
    <w:rsid w:val="1EA5569B"/>
    <w:rsid w:val="1EB06519"/>
    <w:rsid w:val="1EE72F49"/>
    <w:rsid w:val="1F3C0611"/>
    <w:rsid w:val="1F4B4494"/>
    <w:rsid w:val="1FE51DDE"/>
    <w:rsid w:val="200D5E28"/>
    <w:rsid w:val="206A030D"/>
    <w:rsid w:val="20E262FC"/>
    <w:rsid w:val="2153434F"/>
    <w:rsid w:val="22C57D90"/>
    <w:rsid w:val="23A21506"/>
    <w:rsid w:val="23AA40FE"/>
    <w:rsid w:val="23B343B6"/>
    <w:rsid w:val="23B9503A"/>
    <w:rsid w:val="23D9206E"/>
    <w:rsid w:val="23F724F4"/>
    <w:rsid w:val="24A064AF"/>
    <w:rsid w:val="24B03918"/>
    <w:rsid w:val="24CF3471"/>
    <w:rsid w:val="25EB42DB"/>
    <w:rsid w:val="261E334D"/>
    <w:rsid w:val="26721103"/>
    <w:rsid w:val="27090EBD"/>
    <w:rsid w:val="289E5D07"/>
    <w:rsid w:val="28E007C5"/>
    <w:rsid w:val="29632FEB"/>
    <w:rsid w:val="29A0418A"/>
    <w:rsid w:val="29F63C06"/>
    <w:rsid w:val="2A67146E"/>
    <w:rsid w:val="2ADB4165"/>
    <w:rsid w:val="2B725CC1"/>
    <w:rsid w:val="2BA07916"/>
    <w:rsid w:val="2BDC02A3"/>
    <w:rsid w:val="2CF36F4A"/>
    <w:rsid w:val="2CFF6D61"/>
    <w:rsid w:val="2D2F4DAB"/>
    <w:rsid w:val="2E385BE3"/>
    <w:rsid w:val="2E5A6214"/>
    <w:rsid w:val="2E9A064C"/>
    <w:rsid w:val="2F9636DD"/>
    <w:rsid w:val="315D41A7"/>
    <w:rsid w:val="317038E6"/>
    <w:rsid w:val="321B5F48"/>
    <w:rsid w:val="32737B32"/>
    <w:rsid w:val="332B1193"/>
    <w:rsid w:val="33DA0430"/>
    <w:rsid w:val="34417D46"/>
    <w:rsid w:val="34677222"/>
    <w:rsid w:val="34DA583D"/>
    <w:rsid w:val="352B6693"/>
    <w:rsid w:val="35A03F5F"/>
    <w:rsid w:val="38304527"/>
    <w:rsid w:val="39162FC5"/>
    <w:rsid w:val="395A56E8"/>
    <w:rsid w:val="39807AB1"/>
    <w:rsid w:val="39DC5FBD"/>
    <w:rsid w:val="3B6C76CE"/>
    <w:rsid w:val="3B8742B9"/>
    <w:rsid w:val="3BA829ED"/>
    <w:rsid w:val="3BB50EA3"/>
    <w:rsid w:val="3BCA7F9E"/>
    <w:rsid w:val="3BD40517"/>
    <w:rsid w:val="3BDA7D9C"/>
    <w:rsid w:val="3BDC04F6"/>
    <w:rsid w:val="3D300726"/>
    <w:rsid w:val="3D78424E"/>
    <w:rsid w:val="3E5521BF"/>
    <w:rsid w:val="3E8F7697"/>
    <w:rsid w:val="40F55BB6"/>
    <w:rsid w:val="41A24B1A"/>
    <w:rsid w:val="41A66FB9"/>
    <w:rsid w:val="426701F7"/>
    <w:rsid w:val="42D41A28"/>
    <w:rsid w:val="42F9438A"/>
    <w:rsid w:val="4364453C"/>
    <w:rsid w:val="44275FD8"/>
    <w:rsid w:val="4480266B"/>
    <w:rsid w:val="457C2402"/>
    <w:rsid w:val="45FE71A7"/>
    <w:rsid w:val="46FD57C4"/>
    <w:rsid w:val="47AE0F27"/>
    <w:rsid w:val="48590BC5"/>
    <w:rsid w:val="48DF1625"/>
    <w:rsid w:val="49712328"/>
    <w:rsid w:val="4A3C3AEA"/>
    <w:rsid w:val="4A6F2013"/>
    <w:rsid w:val="4AF257CF"/>
    <w:rsid w:val="4B134C4B"/>
    <w:rsid w:val="4B473D7B"/>
    <w:rsid w:val="4DFF10DC"/>
    <w:rsid w:val="4E7C3E0F"/>
    <w:rsid w:val="4F8D6207"/>
    <w:rsid w:val="506D0918"/>
    <w:rsid w:val="518F4DA5"/>
    <w:rsid w:val="52304CA0"/>
    <w:rsid w:val="53A75EF1"/>
    <w:rsid w:val="53D5799A"/>
    <w:rsid w:val="53DF697E"/>
    <w:rsid w:val="53E26336"/>
    <w:rsid w:val="5479292E"/>
    <w:rsid w:val="556E2ECA"/>
    <w:rsid w:val="55C26A3A"/>
    <w:rsid w:val="569C24C8"/>
    <w:rsid w:val="577218B7"/>
    <w:rsid w:val="583E4B2F"/>
    <w:rsid w:val="5916019A"/>
    <w:rsid w:val="596B314C"/>
    <w:rsid w:val="59D7776D"/>
    <w:rsid w:val="5A3D3640"/>
    <w:rsid w:val="5A4C7B18"/>
    <w:rsid w:val="5AFF0260"/>
    <w:rsid w:val="5B321A89"/>
    <w:rsid w:val="5B7F4C91"/>
    <w:rsid w:val="5BA216D0"/>
    <w:rsid w:val="5E2F405E"/>
    <w:rsid w:val="5F4C2B32"/>
    <w:rsid w:val="5F7A1C50"/>
    <w:rsid w:val="5F8842F4"/>
    <w:rsid w:val="5F997B14"/>
    <w:rsid w:val="5FB3233E"/>
    <w:rsid w:val="5FE834B1"/>
    <w:rsid w:val="603E3450"/>
    <w:rsid w:val="605964C6"/>
    <w:rsid w:val="606B6671"/>
    <w:rsid w:val="608763D3"/>
    <w:rsid w:val="60BD68EF"/>
    <w:rsid w:val="613B67D0"/>
    <w:rsid w:val="625D3FD0"/>
    <w:rsid w:val="626A5D3F"/>
    <w:rsid w:val="63C611B2"/>
    <w:rsid w:val="64322AF9"/>
    <w:rsid w:val="649363EF"/>
    <w:rsid w:val="64C94824"/>
    <w:rsid w:val="64CD441F"/>
    <w:rsid w:val="64D836A1"/>
    <w:rsid w:val="655B21A0"/>
    <w:rsid w:val="65C40DB8"/>
    <w:rsid w:val="67DF6AF4"/>
    <w:rsid w:val="68472134"/>
    <w:rsid w:val="686972A0"/>
    <w:rsid w:val="68E54CA7"/>
    <w:rsid w:val="69724889"/>
    <w:rsid w:val="6A797B50"/>
    <w:rsid w:val="6B7D28AC"/>
    <w:rsid w:val="6C523D39"/>
    <w:rsid w:val="6D2A1241"/>
    <w:rsid w:val="6E14696E"/>
    <w:rsid w:val="6EA46143"/>
    <w:rsid w:val="6F9F1942"/>
    <w:rsid w:val="6FD74F60"/>
    <w:rsid w:val="6FF26B21"/>
    <w:rsid w:val="70631FC5"/>
    <w:rsid w:val="70D72A5F"/>
    <w:rsid w:val="713C4083"/>
    <w:rsid w:val="723A2894"/>
    <w:rsid w:val="725F0F5E"/>
    <w:rsid w:val="728D2FCF"/>
    <w:rsid w:val="737A4474"/>
    <w:rsid w:val="73AB02DB"/>
    <w:rsid w:val="73CE2E79"/>
    <w:rsid w:val="7562456F"/>
    <w:rsid w:val="75991A54"/>
    <w:rsid w:val="759A665A"/>
    <w:rsid w:val="76310447"/>
    <w:rsid w:val="76872831"/>
    <w:rsid w:val="7697621C"/>
    <w:rsid w:val="76C749DE"/>
    <w:rsid w:val="76E75D74"/>
    <w:rsid w:val="771E3AF5"/>
    <w:rsid w:val="774066AA"/>
    <w:rsid w:val="77510F5D"/>
    <w:rsid w:val="790304B2"/>
    <w:rsid w:val="79605FFD"/>
    <w:rsid w:val="79DB1848"/>
    <w:rsid w:val="7A246BD1"/>
    <w:rsid w:val="7A90204B"/>
    <w:rsid w:val="7AD41608"/>
    <w:rsid w:val="7B7D4202"/>
    <w:rsid w:val="7C364721"/>
    <w:rsid w:val="7C891E69"/>
    <w:rsid w:val="7CAD70A3"/>
    <w:rsid w:val="7CB539D3"/>
    <w:rsid w:val="7CEC4587"/>
    <w:rsid w:val="7D0A11E3"/>
    <w:rsid w:val="7D276B1C"/>
    <w:rsid w:val="7D43149E"/>
    <w:rsid w:val="7D9122F4"/>
    <w:rsid w:val="7F83264A"/>
    <w:rsid w:val="7F8F2756"/>
    <w:rsid w:val="7FAA2B38"/>
    <w:rsid w:val="7FAB0BF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qFormat="1" w:unhideWhenUsed="0" w:uiPriority="0" w:semiHidden="0"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qFormat="1"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left="-2" w:firstLine="426"/>
      <w:jc w:val="both"/>
    </w:pPr>
    <w:rPr>
      <w:rFonts w:ascii="Calibri" w:hAnsi="Calibri" w:eastAsia="宋体" w:cs="Times New Roman"/>
      <w:kern w:val="2"/>
      <w:sz w:val="21"/>
      <w:szCs w:val="22"/>
      <w:lang w:val="en-US" w:eastAsia="zh-CN" w:bidi="ar-SA"/>
    </w:rPr>
  </w:style>
  <w:style w:type="paragraph" w:styleId="2">
    <w:name w:val="heading 1"/>
    <w:basedOn w:val="1"/>
    <w:next w:val="1"/>
    <w:link w:val="38"/>
    <w:qFormat/>
    <w:uiPriority w:val="0"/>
    <w:pPr>
      <w:keepNext/>
      <w:keepLines/>
      <w:numPr>
        <w:ilvl w:val="0"/>
        <w:numId w:val="1"/>
      </w:numPr>
      <w:outlineLvl w:val="0"/>
    </w:pPr>
    <w:rPr>
      <w:rFonts w:ascii="黑体" w:hAnsi="Times New Roman" w:eastAsia="黑体"/>
      <w:b/>
      <w:bCs/>
      <w:kern w:val="44"/>
      <w:sz w:val="24"/>
      <w:szCs w:val="44"/>
    </w:rPr>
  </w:style>
  <w:style w:type="paragraph" w:styleId="3">
    <w:name w:val="heading 2"/>
    <w:basedOn w:val="1"/>
    <w:next w:val="1"/>
    <w:link w:val="39"/>
    <w:qFormat/>
    <w:uiPriority w:val="0"/>
    <w:pPr>
      <w:keepNext/>
      <w:keepLines/>
      <w:numPr>
        <w:ilvl w:val="1"/>
        <w:numId w:val="1"/>
      </w:numPr>
      <w:tabs>
        <w:tab w:val="left" w:pos="360"/>
      </w:tabs>
      <w:outlineLvl w:val="1"/>
    </w:pPr>
    <w:rPr>
      <w:rFonts w:ascii="黑体" w:hAnsi="Arial" w:eastAsia="黑体"/>
      <w:bCs/>
      <w:szCs w:val="32"/>
    </w:rPr>
  </w:style>
  <w:style w:type="paragraph" w:styleId="4">
    <w:name w:val="heading 3"/>
    <w:basedOn w:val="1"/>
    <w:next w:val="1"/>
    <w:link w:val="40"/>
    <w:qFormat/>
    <w:uiPriority w:val="0"/>
    <w:pPr>
      <w:keepNext/>
      <w:keepLines/>
      <w:numPr>
        <w:ilvl w:val="2"/>
        <w:numId w:val="1"/>
      </w:numPr>
      <w:tabs>
        <w:tab w:val="left" w:pos="360"/>
      </w:tabs>
      <w:outlineLvl w:val="2"/>
    </w:pPr>
    <w:rPr>
      <w:rFonts w:ascii="宋体" w:hAnsi="宋体" w:eastAsia="黑体"/>
      <w:bCs/>
      <w:szCs w:val="21"/>
    </w:rPr>
  </w:style>
  <w:style w:type="paragraph" w:styleId="5">
    <w:name w:val="heading 4"/>
    <w:basedOn w:val="1"/>
    <w:next w:val="1"/>
    <w:link w:val="41"/>
    <w:qFormat/>
    <w:uiPriority w:val="0"/>
    <w:pPr>
      <w:keepNext/>
      <w:keepLines/>
      <w:numPr>
        <w:ilvl w:val="3"/>
        <w:numId w:val="1"/>
      </w:numPr>
      <w:tabs>
        <w:tab w:val="left" w:pos="360"/>
      </w:tabs>
      <w:outlineLvl w:val="3"/>
    </w:pPr>
    <w:rPr>
      <w:rFonts w:ascii="黑体" w:hAnsi="宋体" w:eastAsia="黑体"/>
      <w:bCs/>
      <w:szCs w:val="21"/>
    </w:rPr>
  </w:style>
  <w:style w:type="paragraph" w:styleId="6">
    <w:name w:val="heading 5"/>
    <w:basedOn w:val="1"/>
    <w:next w:val="1"/>
    <w:link w:val="42"/>
    <w:qFormat/>
    <w:uiPriority w:val="0"/>
    <w:pPr>
      <w:keepNext/>
      <w:keepLines/>
      <w:numPr>
        <w:ilvl w:val="4"/>
        <w:numId w:val="1"/>
      </w:numPr>
      <w:tabs>
        <w:tab w:val="left" w:pos="360"/>
      </w:tabs>
      <w:outlineLvl w:val="4"/>
    </w:pPr>
    <w:rPr>
      <w:rFonts w:ascii="黑体" w:hAnsi="Times New Roman" w:eastAsia="黑体"/>
      <w:bCs/>
      <w:szCs w:val="28"/>
    </w:rPr>
  </w:style>
  <w:style w:type="paragraph" w:styleId="7">
    <w:name w:val="heading 6"/>
    <w:basedOn w:val="1"/>
    <w:next w:val="1"/>
    <w:link w:val="74"/>
    <w:qFormat/>
    <w:uiPriority w:val="0"/>
    <w:pPr>
      <w:spacing w:line="300" w:lineRule="auto"/>
      <w:ind w:left="851"/>
      <w:jc w:val="left"/>
      <w:outlineLvl w:val="5"/>
    </w:pPr>
    <w:rPr>
      <w:rFonts w:ascii="宋体" w:hAnsi="宋体"/>
      <w:bCs/>
      <w:sz w:val="24"/>
      <w:szCs w:val="20"/>
    </w:rPr>
  </w:style>
  <w:style w:type="paragraph" w:styleId="8">
    <w:name w:val="heading 7"/>
    <w:basedOn w:val="1"/>
    <w:next w:val="1"/>
    <w:link w:val="43"/>
    <w:qFormat/>
    <w:uiPriority w:val="9"/>
    <w:pPr>
      <w:keepNext/>
      <w:keepLines/>
      <w:spacing w:before="240" w:after="64" w:line="320" w:lineRule="auto"/>
      <w:outlineLvl w:val="6"/>
    </w:pPr>
    <w:rPr>
      <w:b/>
      <w:bCs/>
      <w:sz w:val="24"/>
      <w:szCs w:val="24"/>
    </w:rPr>
  </w:style>
  <w:style w:type="character" w:default="1" w:styleId="34">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9">
    <w:name w:val="toc 7"/>
    <w:basedOn w:val="1"/>
    <w:next w:val="1"/>
    <w:unhideWhenUsed/>
    <w:qFormat/>
    <w:uiPriority w:val="39"/>
    <w:pPr>
      <w:ind w:left="2520" w:leftChars="1200"/>
    </w:pPr>
  </w:style>
  <w:style w:type="paragraph" w:styleId="10">
    <w:name w:val="Normal Indent"/>
    <w:basedOn w:val="1"/>
    <w:link w:val="45"/>
    <w:qFormat/>
    <w:uiPriority w:val="0"/>
    <w:pPr>
      <w:adjustRightInd w:val="0"/>
      <w:snapToGrid w:val="0"/>
      <w:ind w:left="3402" w:right="567" w:firstLine="567"/>
    </w:pPr>
    <w:rPr>
      <w:rFonts w:ascii="Times New Roman" w:hAnsi="Times New Roman"/>
      <w:sz w:val="24"/>
      <w:szCs w:val="20"/>
    </w:rPr>
  </w:style>
  <w:style w:type="paragraph" w:styleId="11">
    <w:name w:val="Document Map"/>
    <w:basedOn w:val="1"/>
    <w:link w:val="52"/>
    <w:semiHidden/>
    <w:unhideWhenUsed/>
    <w:qFormat/>
    <w:uiPriority w:val="99"/>
    <w:rPr>
      <w:rFonts w:ascii="宋体"/>
      <w:sz w:val="18"/>
      <w:szCs w:val="18"/>
    </w:rPr>
  </w:style>
  <w:style w:type="paragraph" w:styleId="12">
    <w:name w:val="annotation text"/>
    <w:basedOn w:val="1"/>
    <w:link w:val="62"/>
    <w:unhideWhenUsed/>
    <w:qFormat/>
    <w:uiPriority w:val="99"/>
    <w:pPr>
      <w:jc w:val="left"/>
    </w:pPr>
  </w:style>
  <w:style w:type="paragraph" w:styleId="13">
    <w:name w:val="Body Text"/>
    <w:basedOn w:val="1"/>
    <w:link w:val="68"/>
    <w:semiHidden/>
    <w:unhideWhenUsed/>
    <w:qFormat/>
    <w:uiPriority w:val="99"/>
    <w:pPr>
      <w:spacing w:after="120"/>
    </w:pPr>
  </w:style>
  <w:style w:type="paragraph" w:styleId="14">
    <w:name w:val="Body Text Indent"/>
    <w:basedOn w:val="1"/>
    <w:link w:val="44"/>
    <w:qFormat/>
    <w:uiPriority w:val="0"/>
    <w:pPr>
      <w:autoSpaceDE w:val="0"/>
      <w:autoSpaceDN w:val="0"/>
      <w:adjustRightInd w:val="0"/>
      <w:ind w:firstLine="560" w:firstLineChars="200"/>
      <w:jc w:val="left"/>
    </w:pPr>
    <w:rPr>
      <w:rFonts w:ascii="宋体" w:hAnsi="宋体"/>
      <w:color w:val="000000"/>
      <w:kern w:val="0"/>
      <w:sz w:val="28"/>
      <w:szCs w:val="18"/>
      <w:lang w:val="zh-CN"/>
    </w:rPr>
  </w:style>
  <w:style w:type="paragraph" w:styleId="15">
    <w:name w:val="toc 5"/>
    <w:basedOn w:val="1"/>
    <w:next w:val="1"/>
    <w:unhideWhenUsed/>
    <w:qFormat/>
    <w:uiPriority w:val="39"/>
    <w:pPr>
      <w:ind w:left="1680" w:leftChars="800"/>
    </w:pPr>
  </w:style>
  <w:style w:type="paragraph" w:styleId="16">
    <w:name w:val="toc 3"/>
    <w:basedOn w:val="1"/>
    <w:next w:val="1"/>
    <w:unhideWhenUsed/>
    <w:qFormat/>
    <w:uiPriority w:val="39"/>
    <w:pPr>
      <w:ind w:left="840" w:leftChars="400"/>
    </w:pPr>
  </w:style>
  <w:style w:type="paragraph" w:styleId="17">
    <w:name w:val="Plain Text"/>
    <w:basedOn w:val="1"/>
    <w:link w:val="50"/>
    <w:qFormat/>
    <w:uiPriority w:val="0"/>
    <w:pPr>
      <w:jc w:val="center"/>
    </w:pPr>
    <w:rPr>
      <w:rFonts w:ascii="宋体" w:hAnsi="Courier New" w:cs="Courier New"/>
      <w:szCs w:val="21"/>
    </w:rPr>
  </w:style>
  <w:style w:type="paragraph" w:styleId="18">
    <w:name w:val="toc 8"/>
    <w:basedOn w:val="1"/>
    <w:next w:val="1"/>
    <w:unhideWhenUsed/>
    <w:qFormat/>
    <w:uiPriority w:val="39"/>
    <w:pPr>
      <w:ind w:left="2940" w:leftChars="1400"/>
    </w:pPr>
  </w:style>
  <w:style w:type="paragraph" w:styleId="19">
    <w:name w:val="Body Text Indent 2"/>
    <w:basedOn w:val="1"/>
    <w:link w:val="57"/>
    <w:semiHidden/>
    <w:unhideWhenUsed/>
    <w:qFormat/>
    <w:uiPriority w:val="99"/>
    <w:pPr>
      <w:spacing w:after="120" w:line="480" w:lineRule="auto"/>
      <w:ind w:left="420" w:leftChars="200"/>
    </w:pPr>
  </w:style>
  <w:style w:type="paragraph" w:styleId="20">
    <w:name w:val="Balloon Text"/>
    <w:basedOn w:val="1"/>
    <w:link w:val="46"/>
    <w:semiHidden/>
    <w:unhideWhenUsed/>
    <w:qFormat/>
    <w:uiPriority w:val="99"/>
    <w:rPr>
      <w:sz w:val="18"/>
      <w:szCs w:val="18"/>
    </w:rPr>
  </w:style>
  <w:style w:type="paragraph" w:styleId="21">
    <w:name w:val="footer"/>
    <w:basedOn w:val="1"/>
    <w:link w:val="54"/>
    <w:unhideWhenUsed/>
    <w:qFormat/>
    <w:uiPriority w:val="99"/>
    <w:pPr>
      <w:tabs>
        <w:tab w:val="center" w:pos="4153"/>
        <w:tab w:val="right" w:pos="8306"/>
      </w:tabs>
      <w:snapToGrid w:val="0"/>
      <w:jc w:val="left"/>
    </w:pPr>
    <w:rPr>
      <w:sz w:val="18"/>
      <w:szCs w:val="18"/>
    </w:rPr>
  </w:style>
  <w:style w:type="paragraph" w:styleId="22">
    <w:name w:val="header"/>
    <w:basedOn w:val="1"/>
    <w:link w:val="53"/>
    <w:unhideWhenUsed/>
    <w:qFormat/>
    <w:uiPriority w:val="99"/>
    <w:pPr>
      <w:pBdr>
        <w:bottom w:val="single" w:color="auto" w:sz="6" w:space="1"/>
      </w:pBdr>
      <w:tabs>
        <w:tab w:val="center" w:pos="4153"/>
        <w:tab w:val="right" w:pos="8306"/>
      </w:tabs>
      <w:snapToGrid w:val="0"/>
      <w:jc w:val="center"/>
    </w:pPr>
    <w:rPr>
      <w:sz w:val="18"/>
      <w:szCs w:val="18"/>
    </w:rPr>
  </w:style>
  <w:style w:type="paragraph" w:styleId="23">
    <w:name w:val="toc 1"/>
    <w:basedOn w:val="1"/>
    <w:next w:val="1"/>
    <w:unhideWhenUsed/>
    <w:qFormat/>
    <w:uiPriority w:val="39"/>
    <w:pPr>
      <w:tabs>
        <w:tab w:val="left" w:pos="420"/>
        <w:tab w:val="right" w:leader="dot" w:pos="8296"/>
      </w:tabs>
      <w:jc w:val="center"/>
    </w:pPr>
  </w:style>
  <w:style w:type="paragraph" w:styleId="24">
    <w:name w:val="toc 4"/>
    <w:basedOn w:val="1"/>
    <w:next w:val="1"/>
    <w:unhideWhenUsed/>
    <w:qFormat/>
    <w:uiPriority w:val="39"/>
    <w:pPr>
      <w:ind w:left="1260" w:leftChars="600"/>
    </w:pPr>
  </w:style>
  <w:style w:type="paragraph" w:styleId="25">
    <w:name w:val="toc 6"/>
    <w:basedOn w:val="1"/>
    <w:next w:val="1"/>
    <w:unhideWhenUsed/>
    <w:qFormat/>
    <w:uiPriority w:val="39"/>
    <w:pPr>
      <w:ind w:left="2100" w:leftChars="1000"/>
    </w:pPr>
  </w:style>
  <w:style w:type="paragraph" w:styleId="26">
    <w:name w:val="Body Text Indent 3"/>
    <w:basedOn w:val="1"/>
    <w:link w:val="59"/>
    <w:semiHidden/>
    <w:unhideWhenUsed/>
    <w:qFormat/>
    <w:uiPriority w:val="99"/>
    <w:pPr>
      <w:spacing w:after="120"/>
      <w:ind w:left="420" w:leftChars="200"/>
    </w:pPr>
    <w:rPr>
      <w:sz w:val="16"/>
      <w:szCs w:val="16"/>
    </w:rPr>
  </w:style>
  <w:style w:type="paragraph" w:styleId="27">
    <w:name w:val="toc 2"/>
    <w:basedOn w:val="1"/>
    <w:next w:val="1"/>
    <w:unhideWhenUsed/>
    <w:qFormat/>
    <w:uiPriority w:val="39"/>
    <w:pPr>
      <w:tabs>
        <w:tab w:val="left" w:pos="993"/>
        <w:tab w:val="right" w:leader="dot" w:pos="8296"/>
      </w:tabs>
      <w:ind w:left="420" w:leftChars="200"/>
    </w:pPr>
  </w:style>
  <w:style w:type="paragraph" w:styleId="28">
    <w:name w:val="toc 9"/>
    <w:basedOn w:val="1"/>
    <w:next w:val="1"/>
    <w:unhideWhenUsed/>
    <w:qFormat/>
    <w:uiPriority w:val="39"/>
    <w:pPr>
      <w:ind w:left="3360" w:leftChars="1600"/>
    </w:pPr>
  </w:style>
  <w:style w:type="paragraph" w:styleId="29">
    <w:name w:val="Normal (Web)"/>
    <w:basedOn w:val="1"/>
    <w:qFormat/>
    <w:uiPriority w:val="0"/>
    <w:pPr>
      <w:widowControl/>
      <w:spacing w:before="100" w:after="100"/>
      <w:jc w:val="left"/>
    </w:pPr>
    <w:rPr>
      <w:rFonts w:ascii="宋体" w:hAnsi="宋体"/>
      <w:sz w:val="24"/>
      <w:szCs w:val="21"/>
    </w:rPr>
  </w:style>
  <w:style w:type="paragraph" w:styleId="30">
    <w:name w:val="annotation subject"/>
    <w:basedOn w:val="12"/>
    <w:next w:val="12"/>
    <w:link w:val="63"/>
    <w:semiHidden/>
    <w:unhideWhenUsed/>
    <w:qFormat/>
    <w:uiPriority w:val="99"/>
    <w:rPr>
      <w:b/>
      <w:bCs/>
    </w:rPr>
  </w:style>
  <w:style w:type="paragraph" w:styleId="31">
    <w:name w:val="Body Text First Indent"/>
    <w:basedOn w:val="13"/>
    <w:link w:val="69"/>
    <w:qFormat/>
    <w:uiPriority w:val="0"/>
    <w:pPr>
      <w:ind w:firstLine="420" w:firstLineChars="100"/>
    </w:pPr>
    <w:rPr>
      <w:rFonts w:ascii="Times New Roman" w:hAnsi="Times New Roman"/>
      <w:szCs w:val="24"/>
    </w:rPr>
  </w:style>
  <w:style w:type="table" w:styleId="33">
    <w:name w:val="Table Grid"/>
    <w:basedOn w:val="32"/>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5">
    <w:name w:val="line number"/>
    <w:basedOn w:val="34"/>
    <w:qFormat/>
    <w:uiPriority w:val="0"/>
  </w:style>
  <w:style w:type="character" w:styleId="36">
    <w:name w:val="Hyperlink"/>
    <w:unhideWhenUsed/>
    <w:qFormat/>
    <w:uiPriority w:val="99"/>
    <w:rPr>
      <w:color w:val="0000FF"/>
      <w:u w:val="single"/>
    </w:rPr>
  </w:style>
  <w:style w:type="character" w:styleId="37">
    <w:name w:val="annotation reference"/>
    <w:semiHidden/>
    <w:unhideWhenUsed/>
    <w:qFormat/>
    <w:uiPriority w:val="99"/>
    <w:rPr>
      <w:sz w:val="21"/>
      <w:szCs w:val="21"/>
    </w:rPr>
  </w:style>
  <w:style w:type="character" w:customStyle="1" w:styleId="38">
    <w:name w:val="标题 1 字符"/>
    <w:link w:val="2"/>
    <w:qFormat/>
    <w:uiPriority w:val="0"/>
    <w:rPr>
      <w:rFonts w:ascii="黑体" w:eastAsia="黑体"/>
      <w:b/>
      <w:bCs/>
      <w:kern w:val="44"/>
      <w:sz w:val="24"/>
      <w:szCs w:val="44"/>
    </w:rPr>
  </w:style>
  <w:style w:type="character" w:customStyle="1" w:styleId="39">
    <w:name w:val="标题 2 字符"/>
    <w:link w:val="3"/>
    <w:qFormat/>
    <w:uiPriority w:val="0"/>
    <w:rPr>
      <w:rFonts w:ascii="黑体" w:hAnsi="Arial" w:eastAsia="黑体"/>
      <w:bCs/>
      <w:kern w:val="2"/>
      <w:sz w:val="21"/>
      <w:szCs w:val="32"/>
    </w:rPr>
  </w:style>
  <w:style w:type="character" w:customStyle="1" w:styleId="40">
    <w:name w:val="标题 3 字符"/>
    <w:link w:val="4"/>
    <w:qFormat/>
    <w:uiPriority w:val="0"/>
    <w:rPr>
      <w:rFonts w:ascii="宋体" w:hAnsi="宋体" w:eastAsia="黑体"/>
      <w:bCs/>
      <w:kern w:val="2"/>
      <w:sz w:val="21"/>
      <w:szCs w:val="21"/>
    </w:rPr>
  </w:style>
  <w:style w:type="character" w:customStyle="1" w:styleId="41">
    <w:name w:val="标题 4 字符"/>
    <w:link w:val="5"/>
    <w:qFormat/>
    <w:uiPriority w:val="0"/>
    <w:rPr>
      <w:rFonts w:ascii="黑体" w:hAnsi="宋体" w:eastAsia="黑体"/>
      <w:bCs/>
      <w:kern w:val="2"/>
      <w:sz w:val="21"/>
      <w:szCs w:val="21"/>
    </w:rPr>
  </w:style>
  <w:style w:type="character" w:customStyle="1" w:styleId="42">
    <w:name w:val="标题 5 字符"/>
    <w:link w:val="6"/>
    <w:qFormat/>
    <w:uiPriority w:val="0"/>
    <w:rPr>
      <w:rFonts w:ascii="黑体" w:eastAsia="黑体"/>
      <w:bCs/>
      <w:kern w:val="2"/>
      <w:sz w:val="21"/>
      <w:szCs w:val="28"/>
    </w:rPr>
  </w:style>
  <w:style w:type="character" w:customStyle="1" w:styleId="43">
    <w:name w:val="标题 7 字符"/>
    <w:link w:val="8"/>
    <w:semiHidden/>
    <w:qFormat/>
    <w:uiPriority w:val="9"/>
    <w:rPr>
      <w:b/>
      <w:bCs/>
      <w:sz w:val="24"/>
      <w:szCs w:val="24"/>
    </w:rPr>
  </w:style>
  <w:style w:type="character" w:customStyle="1" w:styleId="44">
    <w:name w:val="正文文本缩进 字符"/>
    <w:link w:val="14"/>
    <w:qFormat/>
    <w:uiPriority w:val="0"/>
    <w:rPr>
      <w:rFonts w:ascii="宋体" w:hAnsi="宋体" w:eastAsia="宋体" w:cs="Times New Roman"/>
      <w:color w:val="000000"/>
      <w:kern w:val="0"/>
      <w:sz w:val="28"/>
      <w:szCs w:val="18"/>
      <w:lang w:val="zh-CN"/>
    </w:rPr>
  </w:style>
  <w:style w:type="character" w:customStyle="1" w:styleId="45">
    <w:name w:val="正文缩进 字符"/>
    <w:link w:val="10"/>
    <w:qFormat/>
    <w:uiPriority w:val="0"/>
    <w:rPr>
      <w:rFonts w:ascii="Times New Roman" w:hAnsi="Times New Roman" w:eastAsia="宋体" w:cs="Times New Roman"/>
      <w:sz w:val="24"/>
      <w:szCs w:val="20"/>
    </w:rPr>
  </w:style>
  <w:style w:type="character" w:customStyle="1" w:styleId="46">
    <w:name w:val="批注框文本 字符"/>
    <w:link w:val="20"/>
    <w:semiHidden/>
    <w:qFormat/>
    <w:uiPriority w:val="99"/>
    <w:rPr>
      <w:sz w:val="18"/>
      <w:szCs w:val="18"/>
    </w:rPr>
  </w:style>
  <w:style w:type="paragraph" w:customStyle="1" w:styleId="47">
    <w:name w:val="Titre 2 lignes module"/>
    <w:basedOn w:val="1"/>
    <w:qFormat/>
    <w:uiPriority w:val="0"/>
    <w:pPr>
      <w:widowControl/>
      <w:spacing w:before="120"/>
      <w:jc w:val="center"/>
    </w:pPr>
    <w:rPr>
      <w:rFonts w:ascii="Arial" w:hAnsi="Arial"/>
      <w:b/>
      <w:kern w:val="0"/>
      <w:sz w:val="24"/>
      <w:szCs w:val="20"/>
      <w:lang w:eastAsia="fr-FR"/>
    </w:rPr>
  </w:style>
  <w:style w:type="paragraph" w:styleId="48">
    <w:name w:val="List Paragraph"/>
    <w:basedOn w:val="1"/>
    <w:link w:val="75"/>
    <w:qFormat/>
    <w:uiPriority w:val="34"/>
    <w:pPr>
      <w:ind w:firstLine="420" w:firstLineChars="200"/>
    </w:pPr>
    <w:rPr>
      <w:rFonts w:ascii="Times New Roman" w:hAnsi="Times New Roman"/>
      <w:szCs w:val="24"/>
    </w:rPr>
  </w:style>
  <w:style w:type="paragraph" w:customStyle="1" w:styleId="49">
    <w:name w:val="段"/>
    <w:link w:val="82"/>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50">
    <w:name w:val="纯文本 字符"/>
    <w:link w:val="17"/>
    <w:qFormat/>
    <w:uiPriority w:val="0"/>
    <w:rPr>
      <w:rFonts w:ascii="宋体" w:hAnsi="Courier New" w:cs="Courier New"/>
      <w:kern w:val="2"/>
      <w:sz w:val="21"/>
      <w:szCs w:val="21"/>
    </w:rPr>
  </w:style>
  <w:style w:type="character" w:customStyle="1" w:styleId="51">
    <w:name w:val="top11"/>
    <w:basedOn w:val="34"/>
    <w:qFormat/>
    <w:uiPriority w:val="0"/>
  </w:style>
  <w:style w:type="character" w:customStyle="1" w:styleId="52">
    <w:name w:val="文档结构图 字符"/>
    <w:link w:val="11"/>
    <w:semiHidden/>
    <w:qFormat/>
    <w:uiPriority w:val="99"/>
    <w:rPr>
      <w:rFonts w:ascii="宋体" w:eastAsia="宋体"/>
      <w:sz w:val="18"/>
      <w:szCs w:val="18"/>
    </w:rPr>
  </w:style>
  <w:style w:type="character" w:customStyle="1" w:styleId="53">
    <w:name w:val="页眉 字符"/>
    <w:link w:val="22"/>
    <w:qFormat/>
    <w:uiPriority w:val="99"/>
    <w:rPr>
      <w:sz w:val="18"/>
      <w:szCs w:val="18"/>
    </w:rPr>
  </w:style>
  <w:style w:type="character" w:customStyle="1" w:styleId="54">
    <w:name w:val="页脚 字符"/>
    <w:link w:val="21"/>
    <w:qFormat/>
    <w:uiPriority w:val="99"/>
    <w:rPr>
      <w:sz w:val="18"/>
      <w:szCs w:val="18"/>
    </w:rPr>
  </w:style>
  <w:style w:type="character" w:customStyle="1" w:styleId="55">
    <w:name w:val="标题 3 Char Char Char Char Char Char Char Char Char Char Char Char Char Char Char Char Char Char Char Char Char Char Char Char Char Char Char Char Char Char Char Char Char Char Char Char Char Char Char Char Char Char Char Char Char Char Char Char Char Cha"/>
    <w:qFormat/>
    <w:uiPriority w:val="0"/>
    <w:rPr>
      <w:rFonts w:hAnsi="宋体" w:eastAsia="黑体"/>
      <w:kern w:val="2"/>
      <w:sz w:val="21"/>
      <w:lang w:val="en-US" w:eastAsia="zh-CN" w:bidi="ar-SA"/>
    </w:rPr>
  </w:style>
  <w:style w:type="paragraph" w:customStyle="1" w:styleId="56">
    <w:name w:val="Xie图文中"/>
    <w:qFormat/>
    <w:uiPriority w:val="0"/>
    <w:pPr>
      <w:widowControl w:val="0"/>
      <w:adjustRightInd w:val="0"/>
      <w:snapToGrid w:val="0"/>
      <w:jc w:val="center"/>
    </w:pPr>
    <w:rPr>
      <w:rFonts w:ascii="Times New Roman" w:hAnsi="Times New Roman" w:eastAsia="仿宋_GB2312" w:cs="Times New Roman"/>
      <w:sz w:val="24"/>
      <w:lang w:val="en-US" w:eastAsia="zh-CN" w:bidi="ar-SA"/>
    </w:rPr>
  </w:style>
  <w:style w:type="character" w:customStyle="1" w:styleId="57">
    <w:name w:val="正文文本缩进 2 字符"/>
    <w:basedOn w:val="34"/>
    <w:link w:val="19"/>
    <w:semiHidden/>
    <w:qFormat/>
    <w:uiPriority w:val="99"/>
  </w:style>
  <w:style w:type="character" w:customStyle="1" w:styleId="58">
    <w:name w:val="编号标题2 Char Char Char Char Char Char Char Char Char Char Ch"/>
    <w:qFormat/>
    <w:uiPriority w:val="0"/>
    <w:rPr>
      <w:rFonts w:ascii="Arial" w:hAnsi="Arial" w:eastAsia="黑体"/>
      <w:bCs/>
      <w:kern w:val="2"/>
      <w:sz w:val="21"/>
      <w:szCs w:val="32"/>
      <w:lang w:val="en-US" w:eastAsia="zh-CN" w:bidi="ar-SA"/>
    </w:rPr>
  </w:style>
  <w:style w:type="character" w:customStyle="1" w:styleId="59">
    <w:name w:val="正文文本缩进 3 字符"/>
    <w:link w:val="26"/>
    <w:semiHidden/>
    <w:qFormat/>
    <w:uiPriority w:val="99"/>
    <w:rPr>
      <w:sz w:val="16"/>
      <w:szCs w:val="16"/>
    </w:rPr>
  </w:style>
  <w:style w:type="paragraph" w:customStyle="1" w:styleId="60">
    <w:name w:val="样式 Times New Roman 左  4.27 字符"/>
    <w:basedOn w:val="1"/>
    <w:qFormat/>
    <w:uiPriority w:val="0"/>
    <w:pPr>
      <w:numPr>
        <w:ilvl w:val="0"/>
        <w:numId w:val="2"/>
      </w:numPr>
      <w:tabs>
        <w:tab w:val="left" w:pos="1260"/>
        <w:tab w:val="clear" w:pos="1680"/>
      </w:tabs>
      <w:ind w:left="1260" w:hanging="836"/>
    </w:pPr>
    <w:rPr>
      <w:rFonts w:ascii="Times New Roman" w:hAnsi="Times New Roman" w:cs="宋体"/>
      <w:szCs w:val="20"/>
    </w:rPr>
  </w:style>
  <w:style w:type="paragraph" w:customStyle="1" w:styleId="61">
    <w:name w:val="版本号"/>
    <w:qFormat/>
    <w:uiPriority w:val="0"/>
    <w:pPr>
      <w:jc w:val="center"/>
    </w:pPr>
    <w:rPr>
      <w:rFonts w:ascii="Times New Roman" w:hAnsi="Times New Roman" w:eastAsia="华文中宋" w:cs="Times New Roman"/>
      <w:b/>
      <w:sz w:val="44"/>
      <w:lang w:val="en-US" w:eastAsia="zh-CN" w:bidi="ar-SA"/>
    </w:rPr>
  </w:style>
  <w:style w:type="character" w:customStyle="1" w:styleId="62">
    <w:name w:val="批注文字 字符"/>
    <w:basedOn w:val="34"/>
    <w:link w:val="12"/>
    <w:qFormat/>
    <w:uiPriority w:val="99"/>
    <w:rPr>
      <w:rFonts w:ascii="Calibri" w:hAnsi="Calibri"/>
      <w:kern w:val="2"/>
      <w:sz w:val="21"/>
      <w:szCs w:val="22"/>
    </w:rPr>
  </w:style>
  <w:style w:type="character" w:customStyle="1" w:styleId="63">
    <w:name w:val="批注主题 字符"/>
    <w:link w:val="30"/>
    <w:semiHidden/>
    <w:qFormat/>
    <w:uiPriority w:val="99"/>
    <w:rPr>
      <w:b/>
      <w:bCs/>
    </w:rPr>
  </w:style>
  <w:style w:type="paragraph" w:customStyle="1" w:styleId="64">
    <w:name w:val="编号1"/>
    <w:basedOn w:val="1"/>
    <w:qFormat/>
    <w:uiPriority w:val="0"/>
    <w:pPr>
      <w:numPr>
        <w:ilvl w:val="0"/>
        <w:numId w:val="3"/>
      </w:numPr>
    </w:pPr>
    <w:rPr>
      <w:sz w:val="24"/>
    </w:rPr>
  </w:style>
  <w:style w:type="paragraph" w:customStyle="1" w:styleId="65">
    <w:name w:val="样式 首行缩进:  2 字符"/>
    <w:basedOn w:val="1"/>
    <w:link w:val="66"/>
    <w:qFormat/>
    <w:uiPriority w:val="0"/>
    <w:pPr>
      <w:spacing w:line="480" w:lineRule="exact"/>
      <w:ind w:firstLine="480" w:firstLineChars="200"/>
    </w:pPr>
    <w:rPr>
      <w:rFonts w:ascii="宋体" w:hAnsi="宋体" w:cs="宋体"/>
      <w:sz w:val="24"/>
      <w:szCs w:val="20"/>
    </w:rPr>
  </w:style>
  <w:style w:type="character" w:customStyle="1" w:styleId="66">
    <w:name w:val="样式 首行缩进:  2 字符 Char1"/>
    <w:link w:val="65"/>
    <w:qFormat/>
    <w:uiPriority w:val="0"/>
    <w:rPr>
      <w:rFonts w:ascii="宋体" w:hAnsi="宋体" w:cs="宋体"/>
      <w:kern w:val="2"/>
      <w:sz w:val="24"/>
    </w:rPr>
  </w:style>
  <w:style w:type="paragraph" w:customStyle="1" w:styleId="67">
    <w:name w:val="修订1"/>
    <w:hidden/>
    <w:semiHidden/>
    <w:qFormat/>
    <w:uiPriority w:val="99"/>
    <w:rPr>
      <w:rFonts w:ascii="Calibri" w:hAnsi="Calibri" w:eastAsia="宋体" w:cs="Times New Roman"/>
      <w:kern w:val="2"/>
      <w:sz w:val="21"/>
      <w:szCs w:val="22"/>
      <w:lang w:val="en-US" w:eastAsia="zh-CN" w:bidi="ar-SA"/>
    </w:rPr>
  </w:style>
  <w:style w:type="character" w:customStyle="1" w:styleId="68">
    <w:name w:val="正文文本 字符"/>
    <w:link w:val="13"/>
    <w:semiHidden/>
    <w:qFormat/>
    <w:uiPriority w:val="99"/>
    <w:rPr>
      <w:kern w:val="2"/>
      <w:sz w:val="21"/>
      <w:szCs w:val="22"/>
    </w:rPr>
  </w:style>
  <w:style w:type="character" w:customStyle="1" w:styleId="69">
    <w:name w:val="正文文本首行缩进 字符"/>
    <w:link w:val="31"/>
    <w:qFormat/>
    <w:uiPriority w:val="0"/>
    <w:rPr>
      <w:rFonts w:ascii="Times New Roman" w:hAnsi="Times New Roman"/>
      <w:kern w:val="2"/>
      <w:sz w:val="21"/>
      <w:szCs w:val="24"/>
    </w:rPr>
  </w:style>
  <w:style w:type="paragraph" w:customStyle="1" w:styleId="70">
    <w:name w:val="样式 样式 样式 样式 样式 罗慧（正文） + 右侧:  0.37 厘米 + 首行缩进:  2 字符 + 首行缩进:  2 字符..."/>
    <w:basedOn w:val="1"/>
    <w:qFormat/>
    <w:uiPriority w:val="0"/>
    <w:pPr>
      <w:widowControl/>
      <w:ind w:left="200" w:firstLine="200" w:firstLineChars="200"/>
    </w:pPr>
    <w:rPr>
      <w:rFonts w:ascii="Times New Roman" w:hAnsi="Times New Roman" w:cs="宋体"/>
      <w:sz w:val="28"/>
      <w:szCs w:val="20"/>
    </w:rPr>
  </w:style>
  <w:style w:type="paragraph" w:customStyle="1" w:styleId="71">
    <w:name w:val="表格左对齐"/>
    <w:basedOn w:val="72"/>
    <w:qFormat/>
    <w:uiPriority w:val="0"/>
    <w:pPr>
      <w:jc w:val="left"/>
    </w:pPr>
  </w:style>
  <w:style w:type="paragraph" w:customStyle="1" w:styleId="72">
    <w:name w:val="表格中对齐"/>
    <w:basedOn w:val="1"/>
    <w:qFormat/>
    <w:uiPriority w:val="0"/>
    <w:pPr>
      <w:adjustRightInd w:val="0"/>
      <w:spacing w:line="300" w:lineRule="auto"/>
      <w:jc w:val="center"/>
    </w:pPr>
    <w:rPr>
      <w:rFonts w:ascii="宋体" w:hAnsi="Times New Roman"/>
      <w:kern w:val="0"/>
      <w:sz w:val="24"/>
      <w:szCs w:val="24"/>
    </w:rPr>
  </w:style>
  <w:style w:type="paragraph" w:customStyle="1" w:styleId="73">
    <w:name w:val="首行缩进: 2字符"/>
    <w:basedOn w:val="1"/>
    <w:qFormat/>
    <w:uiPriority w:val="0"/>
    <w:pPr>
      <w:spacing w:line="300" w:lineRule="auto"/>
      <w:ind w:firstLine="200" w:firstLineChars="200"/>
    </w:pPr>
    <w:rPr>
      <w:rFonts w:ascii="Times New Roman" w:hAnsi="Times New Roman" w:cs="宋体"/>
      <w:szCs w:val="20"/>
    </w:rPr>
  </w:style>
  <w:style w:type="character" w:customStyle="1" w:styleId="74">
    <w:name w:val="标题 6 字符"/>
    <w:link w:val="7"/>
    <w:qFormat/>
    <w:uiPriority w:val="0"/>
    <w:rPr>
      <w:rFonts w:ascii="宋体" w:hAnsi="宋体"/>
      <w:bCs/>
      <w:kern w:val="2"/>
      <w:sz w:val="24"/>
    </w:rPr>
  </w:style>
  <w:style w:type="character" w:customStyle="1" w:styleId="75">
    <w:name w:val="列表段落 字符"/>
    <w:link w:val="48"/>
    <w:qFormat/>
    <w:uiPriority w:val="34"/>
    <w:rPr>
      <w:rFonts w:ascii="Times New Roman" w:hAnsi="Times New Roman"/>
      <w:kern w:val="2"/>
      <w:sz w:val="21"/>
      <w:szCs w:val="24"/>
    </w:rPr>
  </w:style>
  <w:style w:type="paragraph" w:customStyle="1" w:styleId="76">
    <w:name w:val="BD1"/>
    <w:basedOn w:val="2"/>
    <w:qFormat/>
    <w:uiPriority w:val="0"/>
    <w:pPr>
      <w:numPr>
        <w:numId w:val="4"/>
      </w:numPr>
      <w:spacing w:before="340" w:after="330" w:line="578" w:lineRule="auto"/>
      <w:jc w:val="left"/>
    </w:pPr>
    <w:rPr>
      <w:rFonts w:ascii="Times New Roman" w:eastAsia="宋体"/>
      <w:sz w:val="28"/>
    </w:rPr>
  </w:style>
  <w:style w:type="paragraph" w:customStyle="1" w:styleId="77">
    <w:name w:val="BD2"/>
    <w:basedOn w:val="3"/>
    <w:link w:val="79"/>
    <w:qFormat/>
    <w:uiPriority w:val="0"/>
    <w:pPr>
      <w:numPr>
        <w:numId w:val="4"/>
      </w:numPr>
      <w:spacing w:before="260" w:after="260" w:line="416" w:lineRule="auto"/>
      <w:jc w:val="left"/>
    </w:pPr>
    <w:rPr>
      <w:rFonts w:ascii="Cambria" w:hAnsi="Cambria" w:eastAsiaTheme="majorEastAsia" w:cstheme="majorBidi"/>
      <w:b/>
      <w:kern w:val="44"/>
      <w:sz w:val="32"/>
    </w:rPr>
  </w:style>
  <w:style w:type="paragraph" w:customStyle="1" w:styleId="78">
    <w:name w:val="BD3"/>
    <w:basedOn w:val="4"/>
    <w:qFormat/>
    <w:uiPriority w:val="0"/>
    <w:pPr>
      <w:numPr>
        <w:numId w:val="4"/>
      </w:numPr>
      <w:spacing w:before="260" w:after="260" w:line="416" w:lineRule="auto"/>
      <w:jc w:val="left"/>
    </w:pPr>
    <w:rPr>
      <w:rFonts w:ascii="Times New Roman" w:hAnsi="Times New Roman" w:eastAsia="宋体"/>
      <w:b/>
      <w:kern w:val="44"/>
      <w:szCs w:val="32"/>
    </w:rPr>
  </w:style>
  <w:style w:type="character" w:customStyle="1" w:styleId="79">
    <w:name w:val="BD2 Char"/>
    <w:basedOn w:val="39"/>
    <w:link w:val="77"/>
    <w:qFormat/>
    <w:uiPriority w:val="0"/>
    <w:rPr>
      <w:rFonts w:ascii="Cambria" w:hAnsi="Cambria" w:eastAsiaTheme="majorEastAsia" w:cstheme="majorBidi"/>
      <w:b/>
      <w:kern w:val="44"/>
      <w:sz w:val="32"/>
      <w:szCs w:val="32"/>
    </w:rPr>
  </w:style>
  <w:style w:type="character" w:customStyle="1" w:styleId="80">
    <w:name w:val="**正文 Char"/>
    <w:link w:val="81"/>
    <w:qFormat/>
    <w:locked/>
    <w:uiPriority w:val="0"/>
    <w:rPr>
      <w:rFonts w:asciiTheme="minorHAnsi" w:hAnsiTheme="minorHAnsi" w:eastAsiaTheme="minorEastAsia" w:cstheme="minorBidi"/>
      <w:kern w:val="2"/>
      <w:sz w:val="24"/>
      <w:szCs w:val="24"/>
    </w:rPr>
  </w:style>
  <w:style w:type="paragraph" w:customStyle="1" w:styleId="81">
    <w:name w:val="**正文"/>
    <w:basedOn w:val="1"/>
    <w:link w:val="80"/>
    <w:qFormat/>
    <w:uiPriority w:val="0"/>
    <w:pPr>
      <w:ind w:firstLine="200" w:firstLineChars="200"/>
    </w:pPr>
    <w:rPr>
      <w:rFonts w:asciiTheme="minorHAnsi" w:hAnsiTheme="minorHAnsi" w:eastAsiaTheme="minorEastAsia" w:cstheme="minorBidi"/>
      <w:sz w:val="24"/>
      <w:szCs w:val="24"/>
    </w:rPr>
  </w:style>
  <w:style w:type="character" w:customStyle="1" w:styleId="82">
    <w:name w:val="段 Char"/>
    <w:link w:val="49"/>
    <w:qFormat/>
    <w:uiPriority w:val="99"/>
    <w:rPr>
      <w:rFonts w:ascii="宋体" w:hAnsi="Times New Roman"/>
      <w:sz w:val="21"/>
    </w:rPr>
  </w:style>
  <w:style w:type="paragraph" w:customStyle="1" w:styleId="83">
    <w:name w:val="正文_0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4">
    <w:name w:val="正文格式 Char"/>
    <w:link w:val="85"/>
    <w:qFormat/>
    <w:uiPriority w:val="99"/>
    <w:rPr>
      <w:rFonts w:ascii="宋体"/>
    </w:rPr>
  </w:style>
  <w:style w:type="paragraph" w:customStyle="1" w:styleId="85">
    <w:name w:val="正文格式"/>
    <w:basedOn w:val="1"/>
    <w:link w:val="84"/>
    <w:qFormat/>
    <w:uiPriority w:val="99"/>
    <w:pPr>
      <w:spacing w:beforeLines="50" w:line="440" w:lineRule="atLeast"/>
      <w:jc w:val="left"/>
    </w:pPr>
    <w:rPr>
      <w:rFonts w:ascii="宋体"/>
      <w:kern w:val="0"/>
      <w:sz w:val="20"/>
      <w:szCs w:val="20"/>
    </w:rPr>
  </w:style>
  <w:style w:type="paragraph" w:customStyle="1" w:styleId="86">
    <w:name w:val="小四 首行缩进 1.5倍行距"/>
    <w:basedOn w:val="1"/>
    <w:qFormat/>
    <w:uiPriority w:val="0"/>
    <w:pPr>
      <w:ind w:firstLine="200" w:firstLineChars="200"/>
      <w:jc w:val="left"/>
    </w:pPr>
    <w:rPr>
      <w:rFonts w:ascii="宋体"/>
      <w:szCs w:val="28"/>
    </w:rPr>
  </w:style>
  <w:style w:type="paragraph" w:customStyle="1" w:styleId="87">
    <w:name w:val="文档正文"/>
    <w:basedOn w:val="1"/>
    <w:qFormat/>
    <w:uiPriority w:val="0"/>
    <w:pPr>
      <w:spacing w:after="160" w:line="300" w:lineRule="auto"/>
      <w:ind w:firstLine="420"/>
    </w:pPr>
    <w:rPr>
      <w:rFonts w:ascii="Times New Roman" w:hAnsi="Times New Roman"/>
      <w:sz w:val="24"/>
    </w:rPr>
  </w:style>
  <w:style w:type="paragraph" w:customStyle="1" w:styleId="88">
    <w:name w:val="正文--2字符首行缩进"/>
    <w:basedOn w:val="1"/>
    <w:qFormat/>
    <w:uiPriority w:val="99"/>
    <w:pPr>
      <w:snapToGrid w:val="0"/>
      <w:spacing w:after="200" w:line="312" w:lineRule="auto"/>
      <w:ind w:firstLine="560" w:firstLineChars="200"/>
    </w:pPr>
    <w:rPr>
      <w:rFonts w:ascii="仿宋_GB2312" w:eastAsia="Times New Roman" w:cs="仿宋_GB2312"/>
      <w:sz w:val="24"/>
    </w:rPr>
  </w:style>
  <w:style w:type="paragraph" w:customStyle="1" w:styleId="89">
    <w:name w:val="正式正文样式"/>
    <w:basedOn w:val="1"/>
    <w:qFormat/>
    <w:uiPriority w:val="0"/>
    <w:pPr>
      <w:widowControl/>
      <w:ind w:firstLine="480" w:firstLineChars="200"/>
      <w:jc w:val="left"/>
    </w:pPr>
    <w:rPr>
      <w:rFonts w:hint="eastAsia" w:ascii="宋体" w:hAnsi="宋体"/>
      <w:sz w:val="24"/>
      <w:lang w:eastAsia="en-US"/>
    </w:rPr>
  </w:style>
  <w:style w:type="paragraph" w:customStyle="1" w:styleId="90">
    <w:name w:val="列出段落3"/>
    <w:basedOn w:val="1"/>
    <w:qFormat/>
    <w:uiPriority w:val="0"/>
    <w:pPr>
      <w:ind w:firstLine="420" w:firstLineChars="200"/>
    </w:pPr>
  </w:style>
  <w:style w:type="paragraph" w:customStyle="1" w:styleId="91">
    <w:name w:val="修订2"/>
    <w:hidden/>
    <w:unhideWhenUsed/>
    <w:qFormat/>
    <w:uiPriority w:val="99"/>
    <w:rPr>
      <w:rFonts w:ascii="Calibri" w:hAnsi="Calibri" w:eastAsia="宋体" w:cs="Times New Roman"/>
      <w:kern w:val="2"/>
      <w:sz w:val="21"/>
      <w:szCs w:val="22"/>
      <w:lang w:val="en-US" w:eastAsia="zh-CN" w:bidi="ar-SA"/>
    </w:rPr>
  </w:style>
  <w:style w:type="paragraph" w:customStyle="1" w:styleId="92">
    <w:name w:val="列表段落1"/>
    <w:basedOn w:val="1"/>
    <w:qFormat/>
    <w:uiPriority w:val="34"/>
    <w:pPr>
      <w:ind w:firstLine="420" w:firstLineChars="200"/>
    </w:pPr>
  </w:style>
  <w:style w:type="paragraph" w:customStyle="1" w:styleId="93">
    <w:name w:val="表格表头"/>
    <w:basedOn w:val="1"/>
    <w:qFormat/>
    <w:uiPriority w:val="0"/>
    <w:pPr>
      <w:adjustRightInd w:val="0"/>
      <w:snapToGrid w:val="0"/>
      <w:jc w:val="center"/>
    </w:pPr>
    <w:rPr>
      <w:b/>
      <w:bCs/>
      <w:kern w:val="0"/>
      <w:szCs w:val="21"/>
      <w:lang w:val="zh-CN"/>
    </w:rPr>
  </w:style>
  <w:style w:type="paragraph" w:customStyle="1" w:styleId="94">
    <w:name w:val="表格文字"/>
    <w:basedOn w:val="1"/>
    <w:qFormat/>
    <w:uiPriority w:val="0"/>
    <w:pPr>
      <w:jc w:val="center"/>
    </w:pPr>
    <w:rPr>
      <w:lang w:val="zh-CN"/>
    </w:rPr>
  </w:style>
  <w:style w:type="paragraph" w:customStyle="1" w:styleId="95">
    <w:name w:val="WPSOffice手动目录 1"/>
    <w:qFormat/>
    <w:uiPriority w:val="0"/>
    <w:rPr>
      <w:rFonts w:ascii="Times New Roman" w:hAnsi="Times New Roman" w:eastAsia="宋体" w:cs="Times New Roman"/>
      <w:lang w:val="en-US" w:eastAsia="zh-CN" w:bidi="ar-SA"/>
    </w:rPr>
  </w:style>
  <w:style w:type="paragraph" w:customStyle="1" w:styleId="96">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97">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98">
    <w:name w:val="修订3"/>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2.png"/><Relationship Id="rId16" Type="http://schemas.openxmlformats.org/officeDocument/2006/relationships/image" Target="media/image1.png"/><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F4C111-E245-4C15-AD0C-647FAF50B1E0}">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53</Pages>
  <Words>4497</Words>
  <Characters>5131</Characters>
  <Lines>861</Lines>
  <Paragraphs>956</Paragraphs>
  <TotalTime>0</TotalTime>
  <ScaleCrop>false</ScaleCrop>
  <LinksUpToDate>false</LinksUpToDate>
  <CharactersWithSpaces>5382</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2025-03-23T11:36:00Z</dcterms:created>
  <dc:creator>微软用户</dc:creator>
  <cp:lastModifiedBy>惠慧</cp:lastModifiedBy>
  <cp:lastPrinted>2019-06-23T01:40:00Z</cp:lastPrinted>
  <dcterms:modified xsi:type="dcterms:W3CDTF">2025-04-24T09:46:47Z</dcterms:modified>
  <cp:revision>509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0537CB6E45F045CCB8B723FE0836AB4C</vt:lpwstr>
  </property>
  <property fmtid="{D5CDD505-2E9C-101B-9397-08002B2CF9AE}" pid="4" name="KSOTemplateDocerSaveRecord">
    <vt:lpwstr>eyJoZGlkIjoiYjRlNzZjM2JkMzA4OTU0MjMyYjJhMTEwNWM3MjE1NjYiLCJ1c2VySWQiOiI0MTUzMzk5ODMifQ==</vt:lpwstr>
  </property>
</Properties>
</file>