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DEC68">
      <w:pPr>
        <w:spacing w:line="400" w:lineRule="exact"/>
        <w:ind w:firstLine="400"/>
        <w:rPr>
          <w:rFonts w:hint="eastAsia"/>
          <w:sz w:val="20"/>
        </w:rPr>
      </w:pPr>
    </w:p>
    <w:p w14:paraId="1B95317D">
      <w:pPr>
        <w:jc w:val="center"/>
        <w:rPr>
          <w:rFonts w:eastAsia="黑体"/>
          <w:sz w:val="28"/>
          <w:szCs w:val="28"/>
        </w:rPr>
      </w:pPr>
    </w:p>
    <w:p w14:paraId="5E53AF9B">
      <w:pPr>
        <w:jc w:val="center"/>
        <w:rPr>
          <w:rFonts w:eastAsia="黑体"/>
          <w:sz w:val="28"/>
          <w:szCs w:val="28"/>
        </w:rPr>
      </w:pPr>
    </w:p>
    <w:p w14:paraId="7DBD96DE">
      <w:pPr>
        <w:jc w:val="center"/>
        <w:rPr>
          <w:rFonts w:eastAsia="黑体"/>
          <w:sz w:val="28"/>
          <w:szCs w:val="28"/>
        </w:rPr>
      </w:pPr>
    </w:p>
    <w:p w14:paraId="38AB9561">
      <w:pPr>
        <w:jc w:val="center"/>
        <w:rPr>
          <w:rFonts w:eastAsia="黑体"/>
          <w:sz w:val="28"/>
          <w:szCs w:val="28"/>
        </w:rPr>
      </w:pPr>
      <w:r>
        <w:rPr>
          <w:rFonts w:hint="eastAsia" w:eastAsia="黑体"/>
          <w:sz w:val="28"/>
          <w:szCs w:val="28"/>
        </w:rPr>
        <w:t>东莞市城市轨道交通1号线一期工程(望洪站～黄江中心站段)建筑节能检测服务项目（1416标）</w:t>
      </w:r>
    </w:p>
    <w:p w14:paraId="03DD4B0D">
      <w:pPr>
        <w:jc w:val="center"/>
        <w:rPr>
          <w:rFonts w:eastAsia="黑体"/>
          <w:sz w:val="28"/>
          <w:szCs w:val="28"/>
        </w:rPr>
      </w:pPr>
    </w:p>
    <w:p w14:paraId="011206BF">
      <w:pPr>
        <w:jc w:val="center"/>
        <w:rPr>
          <w:rFonts w:eastAsia="黑体"/>
          <w:sz w:val="28"/>
          <w:szCs w:val="28"/>
        </w:rPr>
      </w:pPr>
    </w:p>
    <w:p w14:paraId="59BE065F">
      <w:pPr>
        <w:jc w:val="center"/>
        <w:rPr>
          <w:rFonts w:eastAsia="黑体"/>
          <w:sz w:val="28"/>
          <w:szCs w:val="28"/>
        </w:rPr>
      </w:pPr>
    </w:p>
    <w:p w14:paraId="30B729A3">
      <w:pPr>
        <w:jc w:val="center"/>
        <w:rPr>
          <w:rFonts w:eastAsia="黑体"/>
          <w:sz w:val="28"/>
          <w:szCs w:val="28"/>
        </w:rPr>
      </w:pPr>
    </w:p>
    <w:p w14:paraId="41D58E9D">
      <w:pPr>
        <w:jc w:val="center"/>
        <w:rPr>
          <w:rFonts w:eastAsia="黑体"/>
          <w:sz w:val="28"/>
          <w:szCs w:val="28"/>
        </w:rPr>
      </w:pPr>
    </w:p>
    <w:p w14:paraId="04997A10">
      <w:pPr>
        <w:spacing w:line="400" w:lineRule="exact"/>
        <w:rPr>
          <w:szCs w:val="24"/>
        </w:rPr>
      </w:pPr>
    </w:p>
    <w:p w14:paraId="6D75224C">
      <w:pPr>
        <w:spacing w:line="400" w:lineRule="exact"/>
        <w:jc w:val="right"/>
        <w:rPr>
          <w:szCs w:val="24"/>
        </w:rPr>
      </w:pPr>
    </w:p>
    <w:p w14:paraId="227B2479">
      <w:pPr>
        <w:rPr>
          <w:sz w:val="28"/>
          <w:szCs w:val="28"/>
        </w:rPr>
      </w:pPr>
    </w:p>
    <w:p w14:paraId="496EA0B8">
      <w:pPr>
        <w:rPr>
          <w:sz w:val="28"/>
          <w:szCs w:val="24"/>
        </w:rPr>
      </w:pPr>
    </w:p>
    <w:p w14:paraId="3FE7497D">
      <w:pPr>
        <w:jc w:val="center"/>
        <w:rPr>
          <w:rFonts w:eastAsia="黑体"/>
          <w:sz w:val="44"/>
          <w:szCs w:val="24"/>
        </w:rPr>
      </w:pPr>
      <w:r>
        <w:rPr>
          <w:rFonts w:hint="eastAsia" w:eastAsia="黑体"/>
          <w:sz w:val="44"/>
          <w:szCs w:val="24"/>
        </w:rPr>
        <w:t>招标文件</w:t>
      </w:r>
    </w:p>
    <w:p w14:paraId="4BD2FB64">
      <w:pPr>
        <w:spacing w:line="400" w:lineRule="exact"/>
        <w:rPr>
          <w:szCs w:val="24"/>
        </w:rPr>
      </w:pPr>
    </w:p>
    <w:p w14:paraId="3BE70537">
      <w:pPr>
        <w:spacing w:line="400" w:lineRule="exact"/>
        <w:rPr>
          <w:szCs w:val="24"/>
        </w:rPr>
      </w:pPr>
    </w:p>
    <w:p w14:paraId="06D1D6A9">
      <w:pPr>
        <w:spacing w:line="400" w:lineRule="exact"/>
        <w:rPr>
          <w:szCs w:val="24"/>
        </w:rPr>
      </w:pPr>
    </w:p>
    <w:p w14:paraId="49802487">
      <w:pPr>
        <w:spacing w:line="400" w:lineRule="exact"/>
        <w:rPr>
          <w:szCs w:val="24"/>
        </w:rPr>
      </w:pPr>
    </w:p>
    <w:p w14:paraId="01B855F6">
      <w:pPr>
        <w:spacing w:line="400" w:lineRule="exact"/>
        <w:rPr>
          <w:szCs w:val="24"/>
        </w:rPr>
      </w:pPr>
    </w:p>
    <w:p w14:paraId="20297A29">
      <w:pPr>
        <w:spacing w:line="400" w:lineRule="exact"/>
        <w:rPr>
          <w:szCs w:val="24"/>
        </w:rPr>
      </w:pPr>
    </w:p>
    <w:p w14:paraId="7100C155">
      <w:pPr>
        <w:spacing w:line="400" w:lineRule="exact"/>
        <w:rPr>
          <w:szCs w:val="24"/>
        </w:rPr>
      </w:pPr>
    </w:p>
    <w:p w14:paraId="6A5C0D54">
      <w:pPr>
        <w:spacing w:line="400" w:lineRule="exact"/>
        <w:rPr>
          <w:szCs w:val="24"/>
        </w:rPr>
      </w:pPr>
    </w:p>
    <w:p w14:paraId="32AF66D3">
      <w:pPr>
        <w:spacing w:line="400" w:lineRule="exact"/>
        <w:rPr>
          <w:szCs w:val="24"/>
        </w:rPr>
      </w:pPr>
    </w:p>
    <w:p w14:paraId="1E8C5596">
      <w:pPr>
        <w:spacing w:line="400" w:lineRule="exact"/>
        <w:rPr>
          <w:szCs w:val="24"/>
        </w:rPr>
      </w:pPr>
    </w:p>
    <w:p w14:paraId="416D58F0">
      <w:pPr>
        <w:jc w:val="center"/>
        <w:rPr>
          <w:rFonts w:eastAsia="黑体"/>
          <w:sz w:val="28"/>
          <w:szCs w:val="24"/>
          <w:u w:val="single"/>
        </w:rPr>
      </w:pPr>
      <w:r>
        <w:rPr>
          <w:rFonts w:hint="eastAsia" w:eastAsia="黑体"/>
          <w:sz w:val="28"/>
          <w:szCs w:val="24"/>
        </w:rPr>
        <w:t>招标人：</w:t>
      </w:r>
      <w:r>
        <w:rPr>
          <w:rFonts w:eastAsia="黑体"/>
          <w:sz w:val="28"/>
          <w:szCs w:val="24"/>
          <w:u w:val="single"/>
        </w:rPr>
        <w:t xml:space="preserve"> </w:t>
      </w:r>
      <w:r>
        <w:rPr>
          <w:rFonts w:hint="eastAsia" w:eastAsia="黑体"/>
          <w:sz w:val="28"/>
          <w:szCs w:val="24"/>
          <w:u w:val="single"/>
        </w:rPr>
        <w:t>东莞市轨道一号线建设发展有限公司</w:t>
      </w:r>
      <w:r>
        <w:rPr>
          <w:rFonts w:eastAsia="黑体"/>
          <w:sz w:val="28"/>
          <w:szCs w:val="24"/>
          <w:u w:val="single"/>
        </w:rPr>
        <w:t xml:space="preserve">  </w:t>
      </w:r>
    </w:p>
    <w:p w14:paraId="5CE654BE">
      <w:pPr>
        <w:jc w:val="center"/>
        <w:rPr>
          <w:rFonts w:eastAsia="黑体"/>
          <w:sz w:val="28"/>
          <w:szCs w:val="24"/>
        </w:rPr>
      </w:pPr>
      <w:r>
        <w:rPr>
          <w:rFonts w:eastAsia="黑体"/>
          <w:sz w:val="28"/>
          <w:szCs w:val="24"/>
        </w:rPr>
        <w:t xml:space="preserve">   </w:t>
      </w:r>
      <w:r>
        <w:rPr>
          <w:rFonts w:hint="eastAsia" w:eastAsia="黑体"/>
          <w:sz w:val="28"/>
          <w:szCs w:val="24"/>
        </w:rPr>
        <w:t>招标代理：</w:t>
      </w:r>
      <w:r>
        <w:rPr>
          <w:rFonts w:hint="eastAsia" w:eastAsia="黑体"/>
          <w:sz w:val="28"/>
          <w:szCs w:val="24"/>
          <w:u w:val="single"/>
        </w:rPr>
        <w:t xml:space="preserve"> </w:t>
      </w:r>
      <w:bookmarkStart w:id="0" w:name="OLE_LINK2"/>
      <w:r>
        <w:rPr>
          <w:rFonts w:hint="eastAsia" w:eastAsia="黑体"/>
          <w:sz w:val="28"/>
          <w:szCs w:val="24"/>
          <w:u w:val="single"/>
        </w:rPr>
        <w:t>广州高新工程顾问</w:t>
      </w:r>
      <w:bookmarkEnd w:id="0"/>
      <w:r>
        <w:rPr>
          <w:rFonts w:hint="eastAsia" w:eastAsia="黑体"/>
          <w:sz w:val="28"/>
          <w:szCs w:val="24"/>
          <w:u w:val="single"/>
        </w:rPr>
        <w:t>有限公司</w:t>
      </w:r>
      <w:r>
        <w:rPr>
          <w:rFonts w:eastAsia="黑体"/>
          <w:sz w:val="28"/>
          <w:szCs w:val="24"/>
          <w:u w:val="single"/>
        </w:rPr>
        <w:t xml:space="preserve"> </w:t>
      </w:r>
    </w:p>
    <w:p w14:paraId="29960C14">
      <w:pPr>
        <w:jc w:val="center"/>
        <w:rPr>
          <w:rFonts w:eastAsia="黑体"/>
          <w:sz w:val="28"/>
          <w:szCs w:val="24"/>
        </w:rPr>
      </w:pPr>
      <w:r>
        <w:rPr>
          <w:rFonts w:hint="eastAsia" w:eastAsia="黑体"/>
          <w:sz w:val="28"/>
          <w:szCs w:val="24"/>
        </w:rPr>
        <w:t xml:space="preserve"> </w:t>
      </w:r>
    </w:p>
    <w:p w14:paraId="5F0814FC">
      <w:pPr>
        <w:jc w:val="center"/>
        <w:rPr>
          <w:rFonts w:eastAsia="黑体"/>
          <w:sz w:val="28"/>
          <w:szCs w:val="24"/>
        </w:rPr>
      </w:pPr>
      <w:r>
        <w:rPr>
          <w:szCs w:val="24"/>
          <w:u w:val="single"/>
        </w:rPr>
        <w:t xml:space="preserve">  202</w:t>
      </w:r>
      <w:r>
        <w:rPr>
          <w:rFonts w:hint="eastAsia"/>
          <w:szCs w:val="24"/>
          <w:u w:val="single"/>
        </w:rPr>
        <w:t>5</w:t>
      </w:r>
      <w:r>
        <w:rPr>
          <w:szCs w:val="24"/>
          <w:u w:val="single"/>
        </w:rPr>
        <w:t xml:space="preserve">  </w:t>
      </w:r>
      <w:r>
        <w:rPr>
          <w:rFonts w:hint="eastAsia" w:eastAsia="黑体"/>
          <w:sz w:val="28"/>
          <w:szCs w:val="24"/>
        </w:rPr>
        <w:t>年</w:t>
      </w:r>
      <w:r>
        <w:rPr>
          <w:szCs w:val="24"/>
          <w:u w:val="single"/>
        </w:rPr>
        <w:t xml:space="preserve">   </w:t>
      </w:r>
      <w:r>
        <w:rPr>
          <w:rFonts w:hint="eastAsia"/>
          <w:szCs w:val="24"/>
          <w:u w:val="single"/>
          <w:lang w:val="en-US" w:eastAsia="zh-CN"/>
        </w:rPr>
        <w:t xml:space="preserve"> </w:t>
      </w:r>
      <w:r>
        <w:rPr>
          <w:szCs w:val="24"/>
          <w:u w:val="single"/>
        </w:rPr>
        <w:t xml:space="preserve">   </w:t>
      </w:r>
      <w:r>
        <w:rPr>
          <w:rFonts w:hint="eastAsia" w:eastAsia="黑体"/>
          <w:sz w:val="28"/>
          <w:szCs w:val="24"/>
        </w:rPr>
        <w:t>月</w:t>
      </w:r>
    </w:p>
    <w:p w14:paraId="69360404">
      <w:pPr>
        <w:jc w:val="center"/>
        <w:rPr>
          <w:rFonts w:eastAsia="黑体"/>
          <w:sz w:val="28"/>
          <w:szCs w:val="24"/>
        </w:rPr>
      </w:pPr>
    </w:p>
    <w:p w14:paraId="57B6240B">
      <w:pPr>
        <w:rPr>
          <w:szCs w:val="24"/>
        </w:rPr>
      </w:pPr>
    </w:p>
    <w:p w14:paraId="5A9FAA12">
      <w:pPr>
        <w:rPr>
          <w:szCs w:val="24"/>
        </w:rPr>
      </w:pPr>
    </w:p>
    <w:p w14:paraId="023FCAB3">
      <w:pPr>
        <w:rPr>
          <w:szCs w:val="24"/>
        </w:rPr>
      </w:pPr>
    </w:p>
    <w:p w14:paraId="3FB791CB">
      <w:pPr>
        <w:keepNext/>
        <w:keepLines/>
        <w:adjustRightInd w:val="0"/>
        <w:spacing w:before="240" w:after="60"/>
        <w:jc w:val="center"/>
        <w:textAlignment w:val="baseline"/>
        <w:outlineLvl w:val="0"/>
        <w:rPr>
          <w:rFonts w:eastAsia="黑体"/>
          <w:kern w:val="24"/>
          <w:sz w:val="28"/>
          <w:szCs w:val="20"/>
        </w:rPr>
      </w:pPr>
      <w:bookmarkStart w:id="1" w:name="_Toc18744"/>
      <w:bookmarkStart w:id="2" w:name="_Toc170804547"/>
      <w:bookmarkStart w:id="3" w:name="_Toc12592"/>
      <w:r>
        <w:rPr>
          <w:rFonts w:hint="eastAsia" w:eastAsia="黑体"/>
          <w:kern w:val="24"/>
          <w:sz w:val="28"/>
          <w:szCs w:val="20"/>
        </w:rPr>
        <w:t>目</w:t>
      </w:r>
      <w:r>
        <w:rPr>
          <w:rFonts w:eastAsia="黑体"/>
          <w:kern w:val="24"/>
          <w:sz w:val="28"/>
          <w:szCs w:val="20"/>
        </w:rPr>
        <w:t xml:space="preserve">  </w:t>
      </w:r>
      <w:r>
        <w:rPr>
          <w:rFonts w:hint="eastAsia" w:eastAsia="黑体"/>
          <w:kern w:val="24"/>
          <w:sz w:val="28"/>
          <w:szCs w:val="20"/>
        </w:rPr>
        <w:t>录</w:t>
      </w:r>
      <w:bookmarkEnd w:id="1"/>
      <w:bookmarkEnd w:id="2"/>
      <w:bookmarkEnd w:id="3"/>
    </w:p>
    <w:p w14:paraId="7EF723CB">
      <w:pPr>
        <w:tabs>
          <w:tab w:val="right" w:leader="dot" w:pos="8100"/>
          <w:tab w:val="right" w:leader="dot" w:pos="8630"/>
        </w:tabs>
        <w:adjustRightInd w:val="0"/>
        <w:spacing w:before="120" w:after="120" w:line="312" w:lineRule="atLeast"/>
        <w:ind w:right="25" w:rightChars="12"/>
        <w:jc w:val="center"/>
        <w:textAlignment w:val="baseline"/>
        <w:rPr>
          <w:rFonts w:eastAsia="长城仿宋"/>
          <w:b/>
          <w:caps/>
          <w:kern w:val="0"/>
          <w:sz w:val="20"/>
          <w:szCs w:val="20"/>
        </w:rPr>
      </w:pPr>
    </w:p>
    <w:p w14:paraId="08AE143C">
      <w:pPr>
        <w:pStyle w:val="28"/>
        <w:tabs>
          <w:tab w:val="right" w:leader="dot" w:pos="8640"/>
          <w:tab w:val="clear" w:pos="8100"/>
        </w:tabs>
      </w:pPr>
      <w:r>
        <w:rPr>
          <w:b w:val="0"/>
          <w:caps w:val="0"/>
          <w:color w:val="auto"/>
        </w:rPr>
        <w:fldChar w:fldCharType="begin"/>
      </w:r>
      <w:r>
        <w:rPr>
          <w:b w:val="0"/>
          <w:caps w:val="0"/>
          <w:color w:val="auto"/>
        </w:rPr>
        <w:instrText xml:space="preserve"> TOC \o "1-3" \h \z \u </w:instrText>
      </w:r>
      <w:r>
        <w:rPr>
          <w:b w:val="0"/>
          <w:caps w:val="0"/>
          <w:color w:val="auto"/>
        </w:rPr>
        <w:fldChar w:fldCharType="separate"/>
      </w:r>
      <w:r>
        <w:fldChar w:fldCharType="begin"/>
      </w:r>
      <w:r>
        <w:instrText xml:space="preserve"> HYPERLINK \l "_Toc12592" </w:instrText>
      </w:r>
      <w:r>
        <w:fldChar w:fldCharType="separate"/>
      </w:r>
      <w:r>
        <w:rPr>
          <w:rFonts w:hint="eastAsia" w:eastAsia="黑体"/>
          <w:kern w:val="24"/>
        </w:rPr>
        <w:t>目</w:t>
      </w:r>
      <w:r>
        <w:rPr>
          <w:rFonts w:eastAsia="黑体"/>
          <w:kern w:val="24"/>
        </w:rPr>
        <w:t xml:space="preserve">  </w:t>
      </w:r>
      <w:r>
        <w:rPr>
          <w:rFonts w:hint="eastAsia" w:eastAsia="黑体"/>
          <w:kern w:val="24"/>
        </w:rPr>
        <w:t>录</w:t>
      </w:r>
      <w:r>
        <w:tab/>
      </w:r>
      <w:r>
        <w:fldChar w:fldCharType="begin"/>
      </w:r>
      <w:r>
        <w:instrText xml:space="preserve"> PAGEREF _Toc12592 \h </w:instrText>
      </w:r>
      <w:r>
        <w:fldChar w:fldCharType="separate"/>
      </w:r>
      <w:r>
        <w:t>2</w:t>
      </w:r>
      <w:r>
        <w:fldChar w:fldCharType="end"/>
      </w:r>
      <w:r>
        <w:fldChar w:fldCharType="end"/>
      </w:r>
    </w:p>
    <w:p w14:paraId="6AA7EDE7">
      <w:pPr>
        <w:pStyle w:val="28"/>
        <w:tabs>
          <w:tab w:val="right" w:leader="dot" w:pos="8640"/>
          <w:tab w:val="clear" w:pos="8100"/>
        </w:tabs>
      </w:pPr>
      <w:r>
        <w:fldChar w:fldCharType="begin"/>
      </w:r>
      <w:r>
        <w:instrText xml:space="preserve"> HYPERLINK \l "_Toc30134" </w:instrText>
      </w:r>
      <w:r>
        <w:fldChar w:fldCharType="separate"/>
      </w:r>
      <w:r>
        <w:rPr>
          <w:rFonts w:hint="eastAsia" w:eastAsia="黑体"/>
          <w:kern w:val="24"/>
        </w:rPr>
        <w:t>第一卷</w:t>
      </w:r>
      <w:r>
        <w:tab/>
      </w:r>
      <w:r>
        <w:fldChar w:fldCharType="begin"/>
      </w:r>
      <w:r>
        <w:instrText xml:space="preserve"> PAGEREF _Toc30134 \h </w:instrText>
      </w:r>
      <w:r>
        <w:fldChar w:fldCharType="separate"/>
      </w:r>
      <w:r>
        <w:t>6</w:t>
      </w:r>
      <w:r>
        <w:fldChar w:fldCharType="end"/>
      </w:r>
      <w:r>
        <w:fldChar w:fldCharType="end"/>
      </w:r>
    </w:p>
    <w:p w14:paraId="130FC085">
      <w:pPr>
        <w:pStyle w:val="28"/>
        <w:tabs>
          <w:tab w:val="right" w:leader="dot" w:pos="8640"/>
          <w:tab w:val="clear" w:pos="8100"/>
        </w:tabs>
      </w:pPr>
      <w:r>
        <w:fldChar w:fldCharType="begin"/>
      </w:r>
      <w:r>
        <w:instrText xml:space="preserve"> HYPERLINK \l "_Toc24816" </w:instrText>
      </w:r>
      <w:r>
        <w:fldChar w:fldCharType="separate"/>
      </w:r>
      <w:r>
        <w:rPr>
          <w:rFonts w:hint="eastAsia" w:eastAsia="黑体"/>
          <w:kern w:val="24"/>
        </w:rPr>
        <w:t>第一章招标公告</w:t>
      </w:r>
      <w:r>
        <w:tab/>
      </w:r>
      <w:r>
        <w:fldChar w:fldCharType="begin"/>
      </w:r>
      <w:r>
        <w:instrText xml:space="preserve"> PAGEREF _Toc24816 \h </w:instrText>
      </w:r>
      <w:r>
        <w:fldChar w:fldCharType="separate"/>
      </w:r>
      <w:r>
        <w:t>6</w:t>
      </w:r>
      <w:r>
        <w:fldChar w:fldCharType="end"/>
      </w:r>
      <w:r>
        <w:fldChar w:fldCharType="end"/>
      </w:r>
    </w:p>
    <w:p w14:paraId="5A7913B4">
      <w:pPr>
        <w:pStyle w:val="32"/>
        <w:tabs>
          <w:tab w:val="right" w:leader="dot" w:pos="8640"/>
          <w:tab w:val="clear" w:pos="8460"/>
        </w:tabs>
      </w:pPr>
      <w:r>
        <w:fldChar w:fldCharType="begin"/>
      </w:r>
      <w:r>
        <w:instrText xml:space="preserve"> HYPERLINK \l "_Toc25487" </w:instrText>
      </w:r>
      <w:r>
        <w:fldChar w:fldCharType="separate"/>
      </w:r>
      <w:r>
        <w:rPr>
          <w:rFonts w:eastAsia="黑体"/>
        </w:rPr>
        <w:t xml:space="preserve">1. </w:t>
      </w:r>
      <w:r>
        <w:rPr>
          <w:rFonts w:hint="eastAsia" w:eastAsia="黑体"/>
        </w:rPr>
        <w:t>招标条件</w:t>
      </w:r>
      <w:r>
        <w:tab/>
      </w:r>
      <w:r>
        <w:fldChar w:fldCharType="begin"/>
      </w:r>
      <w:r>
        <w:instrText xml:space="preserve"> PAGEREF _Toc25487 \h </w:instrText>
      </w:r>
      <w:r>
        <w:fldChar w:fldCharType="separate"/>
      </w:r>
      <w:r>
        <w:t>6</w:t>
      </w:r>
      <w:r>
        <w:fldChar w:fldCharType="end"/>
      </w:r>
      <w:r>
        <w:fldChar w:fldCharType="end"/>
      </w:r>
    </w:p>
    <w:p w14:paraId="4054C613">
      <w:pPr>
        <w:pStyle w:val="32"/>
        <w:tabs>
          <w:tab w:val="right" w:leader="dot" w:pos="8640"/>
          <w:tab w:val="clear" w:pos="8460"/>
        </w:tabs>
      </w:pPr>
      <w:r>
        <w:fldChar w:fldCharType="begin"/>
      </w:r>
      <w:r>
        <w:instrText xml:space="preserve"> HYPERLINK \l "_Toc702" </w:instrText>
      </w:r>
      <w:r>
        <w:fldChar w:fldCharType="separate"/>
      </w:r>
      <w:r>
        <w:rPr>
          <w:rFonts w:eastAsia="黑体"/>
        </w:rPr>
        <w:t xml:space="preserve">2. </w:t>
      </w:r>
      <w:r>
        <w:rPr>
          <w:rFonts w:hint="eastAsia" w:eastAsia="黑体"/>
        </w:rPr>
        <w:t>项目概况与招标范围</w:t>
      </w:r>
      <w:r>
        <w:tab/>
      </w:r>
      <w:r>
        <w:fldChar w:fldCharType="begin"/>
      </w:r>
      <w:r>
        <w:instrText xml:space="preserve"> PAGEREF _Toc702 \h </w:instrText>
      </w:r>
      <w:r>
        <w:fldChar w:fldCharType="separate"/>
      </w:r>
      <w:r>
        <w:t>6</w:t>
      </w:r>
      <w:r>
        <w:fldChar w:fldCharType="end"/>
      </w:r>
      <w:r>
        <w:fldChar w:fldCharType="end"/>
      </w:r>
    </w:p>
    <w:p w14:paraId="13F8BB1F">
      <w:pPr>
        <w:pStyle w:val="32"/>
        <w:tabs>
          <w:tab w:val="right" w:leader="dot" w:pos="8640"/>
          <w:tab w:val="clear" w:pos="8460"/>
        </w:tabs>
      </w:pPr>
      <w:r>
        <w:fldChar w:fldCharType="begin"/>
      </w:r>
      <w:r>
        <w:instrText xml:space="preserve"> HYPERLINK \l "_Toc5183" </w:instrText>
      </w:r>
      <w:r>
        <w:fldChar w:fldCharType="separate"/>
      </w:r>
      <w:r>
        <w:rPr>
          <w:rFonts w:eastAsia="黑体"/>
        </w:rPr>
        <w:t xml:space="preserve">3. </w:t>
      </w:r>
      <w:r>
        <w:rPr>
          <w:rFonts w:hint="eastAsia" w:eastAsia="黑体"/>
        </w:rPr>
        <w:t>投标人资格要求</w:t>
      </w:r>
      <w:r>
        <w:tab/>
      </w:r>
      <w:r>
        <w:fldChar w:fldCharType="begin"/>
      </w:r>
      <w:r>
        <w:instrText xml:space="preserve"> PAGEREF _Toc5183 \h </w:instrText>
      </w:r>
      <w:r>
        <w:fldChar w:fldCharType="separate"/>
      </w:r>
      <w:r>
        <w:t>7</w:t>
      </w:r>
      <w:r>
        <w:fldChar w:fldCharType="end"/>
      </w:r>
      <w:r>
        <w:fldChar w:fldCharType="end"/>
      </w:r>
    </w:p>
    <w:p w14:paraId="3756BEB0">
      <w:pPr>
        <w:pStyle w:val="32"/>
        <w:tabs>
          <w:tab w:val="right" w:leader="dot" w:pos="8640"/>
          <w:tab w:val="clear" w:pos="8460"/>
        </w:tabs>
      </w:pPr>
      <w:r>
        <w:fldChar w:fldCharType="begin"/>
      </w:r>
      <w:r>
        <w:instrText xml:space="preserve"> HYPERLINK \l "_Toc9728" </w:instrText>
      </w:r>
      <w:r>
        <w:fldChar w:fldCharType="separate"/>
      </w:r>
      <w:r>
        <w:rPr>
          <w:rFonts w:eastAsia="黑体"/>
        </w:rPr>
        <w:t xml:space="preserve">4. </w:t>
      </w:r>
      <w:r>
        <w:rPr>
          <w:rFonts w:hint="eastAsia" w:eastAsia="黑体"/>
        </w:rPr>
        <w:t>招标文件的获取</w:t>
      </w:r>
      <w:r>
        <w:tab/>
      </w:r>
      <w:r>
        <w:fldChar w:fldCharType="begin"/>
      </w:r>
      <w:r>
        <w:instrText xml:space="preserve"> PAGEREF _Toc9728 \h </w:instrText>
      </w:r>
      <w:r>
        <w:fldChar w:fldCharType="separate"/>
      </w:r>
      <w:r>
        <w:t>8</w:t>
      </w:r>
      <w:r>
        <w:fldChar w:fldCharType="end"/>
      </w:r>
      <w:r>
        <w:fldChar w:fldCharType="end"/>
      </w:r>
    </w:p>
    <w:p w14:paraId="1176C96D">
      <w:pPr>
        <w:pStyle w:val="32"/>
        <w:tabs>
          <w:tab w:val="right" w:leader="dot" w:pos="8640"/>
          <w:tab w:val="clear" w:pos="8460"/>
        </w:tabs>
      </w:pPr>
      <w:r>
        <w:fldChar w:fldCharType="begin"/>
      </w:r>
      <w:r>
        <w:instrText xml:space="preserve"> HYPERLINK \l "_Toc9117" </w:instrText>
      </w:r>
      <w:r>
        <w:fldChar w:fldCharType="separate"/>
      </w:r>
      <w:r>
        <w:rPr>
          <w:rFonts w:eastAsia="黑体"/>
        </w:rPr>
        <w:t xml:space="preserve">5. </w:t>
      </w:r>
      <w:r>
        <w:rPr>
          <w:rFonts w:hint="eastAsia" w:eastAsia="黑体"/>
        </w:rPr>
        <w:t>投标文件的递交</w:t>
      </w:r>
      <w:r>
        <w:tab/>
      </w:r>
      <w:r>
        <w:fldChar w:fldCharType="begin"/>
      </w:r>
      <w:r>
        <w:instrText xml:space="preserve"> PAGEREF _Toc9117 \h </w:instrText>
      </w:r>
      <w:r>
        <w:fldChar w:fldCharType="separate"/>
      </w:r>
      <w:r>
        <w:t>8</w:t>
      </w:r>
      <w:r>
        <w:fldChar w:fldCharType="end"/>
      </w:r>
      <w:r>
        <w:fldChar w:fldCharType="end"/>
      </w:r>
    </w:p>
    <w:p w14:paraId="09A3C6EA">
      <w:pPr>
        <w:pStyle w:val="32"/>
        <w:tabs>
          <w:tab w:val="right" w:leader="dot" w:pos="8640"/>
          <w:tab w:val="clear" w:pos="8460"/>
        </w:tabs>
      </w:pPr>
      <w:r>
        <w:fldChar w:fldCharType="begin"/>
      </w:r>
      <w:r>
        <w:instrText xml:space="preserve"> HYPERLINK \l "_Toc16666" </w:instrText>
      </w:r>
      <w:r>
        <w:fldChar w:fldCharType="separate"/>
      </w:r>
      <w:r>
        <w:rPr>
          <w:rFonts w:eastAsia="黑体"/>
        </w:rPr>
        <w:t xml:space="preserve">6. </w:t>
      </w:r>
      <w:r>
        <w:rPr>
          <w:rFonts w:hint="eastAsia" w:eastAsia="黑体"/>
        </w:rPr>
        <w:t>发布公告的媒介</w:t>
      </w:r>
      <w:r>
        <w:tab/>
      </w:r>
      <w:r>
        <w:fldChar w:fldCharType="begin"/>
      </w:r>
      <w:r>
        <w:instrText xml:space="preserve"> PAGEREF _Toc16666 \h </w:instrText>
      </w:r>
      <w:r>
        <w:fldChar w:fldCharType="separate"/>
      </w:r>
      <w:r>
        <w:t>9</w:t>
      </w:r>
      <w:r>
        <w:fldChar w:fldCharType="end"/>
      </w:r>
      <w:r>
        <w:fldChar w:fldCharType="end"/>
      </w:r>
    </w:p>
    <w:p w14:paraId="624B9BC4">
      <w:pPr>
        <w:pStyle w:val="32"/>
        <w:tabs>
          <w:tab w:val="right" w:leader="dot" w:pos="8640"/>
          <w:tab w:val="clear" w:pos="8460"/>
        </w:tabs>
      </w:pPr>
      <w:r>
        <w:fldChar w:fldCharType="begin"/>
      </w:r>
      <w:r>
        <w:instrText xml:space="preserve"> HYPERLINK \l "_Toc22744" </w:instrText>
      </w:r>
      <w:r>
        <w:fldChar w:fldCharType="separate"/>
      </w:r>
      <w:r>
        <w:rPr>
          <w:rFonts w:eastAsia="黑体"/>
        </w:rPr>
        <w:t xml:space="preserve">7. </w:t>
      </w:r>
      <w:r>
        <w:rPr>
          <w:rFonts w:hint="eastAsia" w:eastAsia="黑体"/>
        </w:rPr>
        <w:t>联系方式</w:t>
      </w:r>
      <w:r>
        <w:tab/>
      </w:r>
      <w:r>
        <w:fldChar w:fldCharType="begin"/>
      </w:r>
      <w:r>
        <w:instrText xml:space="preserve"> PAGEREF _Toc22744 \h </w:instrText>
      </w:r>
      <w:r>
        <w:fldChar w:fldCharType="separate"/>
      </w:r>
      <w:r>
        <w:t>9</w:t>
      </w:r>
      <w:r>
        <w:fldChar w:fldCharType="end"/>
      </w:r>
      <w:r>
        <w:fldChar w:fldCharType="end"/>
      </w:r>
    </w:p>
    <w:p w14:paraId="26A1AC3E">
      <w:pPr>
        <w:pStyle w:val="32"/>
        <w:tabs>
          <w:tab w:val="right" w:leader="dot" w:pos="8640"/>
          <w:tab w:val="clear" w:pos="8460"/>
        </w:tabs>
      </w:pPr>
      <w:r>
        <w:fldChar w:fldCharType="begin"/>
      </w:r>
      <w:r>
        <w:instrText xml:space="preserve"> HYPERLINK \l "_Toc26473" </w:instrText>
      </w:r>
      <w:r>
        <w:fldChar w:fldCharType="separate"/>
      </w:r>
      <w:r>
        <w:rPr>
          <w:rFonts w:hint="eastAsia" w:eastAsia="黑体"/>
        </w:rPr>
        <w:t>附件一：投标申请人声明</w:t>
      </w:r>
      <w:r>
        <w:tab/>
      </w:r>
      <w:r>
        <w:fldChar w:fldCharType="begin"/>
      </w:r>
      <w:r>
        <w:instrText xml:space="preserve"> PAGEREF _Toc26473 \h </w:instrText>
      </w:r>
      <w:r>
        <w:fldChar w:fldCharType="separate"/>
      </w:r>
      <w:r>
        <w:t>11</w:t>
      </w:r>
      <w:r>
        <w:fldChar w:fldCharType="end"/>
      </w:r>
      <w:r>
        <w:fldChar w:fldCharType="end"/>
      </w:r>
    </w:p>
    <w:p w14:paraId="2B99C92B">
      <w:pPr>
        <w:pStyle w:val="32"/>
        <w:tabs>
          <w:tab w:val="right" w:leader="dot" w:pos="8640"/>
          <w:tab w:val="clear" w:pos="8460"/>
        </w:tabs>
      </w:pPr>
      <w:r>
        <w:fldChar w:fldCharType="begin"/>
      </w:r>
      <w:r>
        <w:instrText xml:space="preserve"> HYPERLINK \l "_Toc1797" </w:instrText>
      </w:r>
      <w:r>
        <w:fldChar w:fldCharType="separate"/>
      </w:r>
      <w:r>
        <w:rPr>
          <w:rFonts w:hint="eastAsia" w:eastAsia="黑体"/>
        </w:rPr>
        <w:t>附件二：以往工程中因违约被业主书面拒绝投标的名单</w:t>
      </w:r>
      <w:r>
        <w:tab/>
      </w:r>
      <w:r>
        <w:fldChar w:fldCharType="begin"/>
      </w:r>
      <w:r>
        <w:instrText xml:space="preserve"> PAGEREF _Toc1797 \h </w:instrText>
      </w:r>
      <w:r>
        <w:fldChar w:fldCharType="separate"/>
      </w:r>
      <w:r>
        <w:t>14</w:t>
      </w:r>
      <w:r>
        <w:fldChar w:fldCharType="end"/>
      </w:r>
      <w:r>
        <w:fldChar w:fldCharType="end"/>
      </w:r>
    </w:p>
    <w:p w14:paraId="28A9370C">
      <w:pPr>
        <w:pStyle w:val="28"/>
        <w:tabs>
          <w:tab w:val="right" w:leader="dot" w:pos="8640"/>
          <w:tab w:val="clear" w:pos="8100"/>
        </w:tabs>
      </w:pPr>
      <w:r>
        <w:fldChar w:fldCharType="begin"/>
      </w:r>
      <w:r>
        <w:instrText xml:space="preserve"> HYPERLINK \l "_Toc8248" </w:instrText>
      </w:r>
      <w:r>
        <w:fldChar w:fldCharType="separate"/>
      </w:r>
      <w:r>
        <w:rPr>
          <w:rFonts w:hint="eastAsia" w:eastAsia="黑体"/>
          <w:kern w:val="24"/>
        </w:rPr>
        <w:t>第二章投标人须知</w:t>
      </w:r>
      <w:r>
        <w:tab/>
      </w:r>
      <w:r>
        <w:fldChar w:fldCharType="begin"/>
      </w:r>
      <w:r>
        <w:instrText xml:space="preserve"> PAGEREF _Toc8248 \h </w:instrText>
      </w:r>
      <w:r>
        <w:fldChar w:fldCharType="separate"/>
      </w:r>
      <w:r>
        <w:t>15</w:t>
      </w:r>
      <w:r>
        <w:fldChar w:fldCharType="end"/>
      </w:r>
      <w:r>
        <w:fldChar w:fldCharType="end"/>
      </w:r>
    </w:p>
    <w:p w14:paraId="00EA57A0">
      <w:pPr>
        <w:pStyle w:val="32"/>
        <w:tabs>
          <w:tab w:val="right" w:leader="dot" w:pos="8640"/>
          <w:tab w:val="clear" w:pos="8460"/>
        </w:tabs>
      </w:pPr>
      <w:r>
        <w:fldChar w:fldCharType="begin"/>
      </w:r>
      <w:r>
        <w:instrText xml:space="preserve"> HYPERLINK \l "_Toc7866" </w:instrText>
      </w:r>
      <w:r>
        <w:fldChar w:fldCharType="separate"/>
      </w:r>
      <w:r>
        <w:rPr>
          <w:rFonts w:eastAsia="黑体"/>
        </w:rPr>
        <w:t xml:space="preserve">1. </w:t>
      </w:r>
      <w:r>
        <w:rPr>
          <w:rFonts w:hint="eastAsia" w:eastAsia="黑体"/>
        </w:rPr>
        <w:t>总则</w:t>
      </w:r>
      <w:r>
        <w:tab/>
      </w:r>
      <w:r>
        <w:fldChar w:fldCharType="begin"/>
      </w:r>
      <w:r>
        <w:instrText xml:space="preserve"> PAGEREF _Toc7866 \h </w:instrText>
      </w:r>
      <w:r>
        <w:fldChar w:fldCharType="separate"/>
      </w:r>
      <w:r>
        <w:t>32</w:t>
      </w:r>
      <w:r>
        <w:fldChar w:fldCharType="end"/>
      </w:r>
      <w:r>
        <w:fldChar w:fldCharType="end"/>
      </w:r>
    </w:p>
    <w:p w14:paraId="0DFCA87C">
      <w:pPr>
        <w:pStyle w:val="20"/>
        <w:tabs>
          <w:tab w:val="right" w:leader="dot" w:pos="8640"/>
        </w:tabs>
      </w:pPr>
      <w:r>
        <w:fldChar w:fldCharType="begin"/>
      </w:r>
      <w:r>
        <w:instrText xml:space="preserve"> HYPERLINK \l "_Toc28241" </w:instrText>
      </w:r>
      <w:r>
        <w:fldChar w:fldCharType="separate"/>
      </w:r>
      <w:r>
        <w:rPr>
          <w:rFonts w:eastAsia="黑体"/>
          <w:szCs w:val="20"/>
        </w:rPr>
        <w:t xml:space="preserve">1.1 </w:t>
      </w:r>
      <w:r>
        <w:rPr>
          <w:rFonts w:hint="eastAsia" w:eastAsia="黑体"/>
          <w:szCs w:val="20"/>
        </w:rPr>
        <w:t>招标项目概况</w:t>
      </w:r>
      <w:r>
        <w:tab/>
      </w:r>
      <w:r>
        <w:fldChar w:fldCharType="begin"/>
      </w:r>
      <w:r>
        <w:instrText xml:space="preserve"> PAGEREF _Toc28241 \h </w:instrText>
      </w:r>
      <w:r>
        <w:fldChar w:fldCharType="separate"/>
      </w:r>
      <w:r>
        <w:t>32</w:t>
      </w:r>
      <w:r>
        <w:fldChar w:fldCharType="end"/>
      </w:r>
      <w:r>
        <w:fldChar w:fldCharType="end"/>
      </w:r>
    </w:p>
    <w:p w14:paraId="59A60EAD">
      <w:pPr>
        <w:pStyle w:val="20"/>
        <w:tabs>
          <w:tab w:val="right" w:leader="dot" w:pos="8640"/>
        </w:tabs>
      </w:pPr>
      <w:r>
        <w:fldChar w:fldCharType="begin"/>
      </w:r>
      <w:r>
        <w:instrText xml:space="preserve"> HYPERLINK \l "_Toc25060" </w:instrText>
      </w:r>
      <w:r>
        <w:fldChar w:fldCharType="separate"/>
      </w:r>
      <w:r>
        <w:rPr>
          <w:rFonts w:eastAsia="黑体"/>
          <w:szCs w:val="20"/>
        </w:rPr>
        <w:t xml:space="preserve">1.2 </w:t>
      </w:r>
      <w:r>
        <w:rPr>
          <w:rFonts w:hint="eastAsia" w:eastAsia="黑体"/>
          <w:szCs w:val="20"/>
        </w:rPr>
        <w:t>招标项目的资金来源和落实情况</w:t>
      </w:r>
      <w:r>
        <w:tab/>
      </w:r>
      <w:r>
        <w:fldChar w:fldCharType="begin"/>
      </w:r>
      <w:r>
        <w:instrText xml:space="preserve"> PAGEREF _Toc25060 \h </w:instrText>
      </w:r>
      <w:r>
        <w:fldChar w:fldCharType="separate"/>
      </w:r>
      <w:r>
        <w:t>32</w:t>
      </w:r>
      <w:r>
        <w:fldChar w:fldCharType="end"/>
      </w:r>
      <w:r>
        <w:fldChar w:fldCharType="end"/>
      </w:r>
    </w:p>
    <w:p w14:paraId="1517F4E6">
      <w:pPr>
        <w:pStyle w:val="20"/>
        <w:tabs>
          <w:tab w:val="right" w:leader="dot" w:pos="8640"/>
        </w:tabs>
      </w:pPr>
      <w:r>
        <w:fldChar w:fldCharType="begin"/>
      </w:r>
      <w:r>
        <w:instrText xml:space="preserve"> HYPERLINK \l "_Toc21779" </w:instrText>
      </w:r>
      <w:r>
        <w:fldChar w:fldCharType="separate"/>
      </w:r>
      <w:r>
        <w:rPr>
          <w:rFonts w:eastAsia="黑体"/>
          <w:szCs w:val="20"/>
        </w:rPr>
        <w:t>1.3</w:t>
      </w:r>
      <w:r>
        <w:rPr>
          <w:rFonts w:hint="eastAsia" w:eastAsia="黑体"/>
          <w:szCs w:val="20"/>
        </w:rPr>
        <w:t>招标范围和招标内容</w:t>
      </w:r>
      <w:r>
        <w:tab/>
      </w:r>
      <w:r>
        <w:fldChar w:fldCharType="begin"/>
      </w:r>
      <w:r>
        <w:instrText xml:space="preserve"> PAGEREF _Toc21779 \h </w:instrText>
      </w:r>
      <w:r>
        <w:fldChar w:fldCharType="separate"/>
      </w:r>
      <w:r>
        <w:t>32</w:t>
      </w:r>
      <w:r>
        <w:fldChar w:fldCharType="end"/>
      </w:r>
      <w:r>
        <w:fldChar w:fldCharType="end"/>
      </w:r>
    </w:p>
    <w:p w14:paraId="7D0F4ECC">
      <w:pPr>
        <w:pStyle w:val="20"/>
        <w:tabs>
          <w:tab w:val="right" w:leader="dot" w:pos="8640"/>
        </w:tabs>
      </w:pPr>
      <w:r>
        <w:fldChar w:fldCharType="begin"/>
      </w:r>
      <w:r>
        <w:instrText xml:space="preserve"> HYPERLINK \l "_Toc29441" </w:instrText>
      </w:r>
      <w:r>
        <w:fldChar w:fldCharType="separate"/>
      </w:r>
      <w:r>
        <w:rPr>
          <w:rFonts w:eastAsia="黑体"/>
          <w:szCs w:val="20"/>
        </w:rPr>
        <w:t>1.4</w:t>
      </w:r>
      <w:r>
        <w:rPr>
          <w:rFonts w:hint="eastAsia" w:eastAsia="黑体"/>
          <w:szCs w:val="20"/>
        </w:rPr>
        <w:t>投标人资格要求</w:t>
      </w:r>
      <w:r>
        <w:tab/>
      </w:r>
      <w:r>
        <w:fldChar w:fldCharType="begin"/>
      </w:r>
      <w:r>
        <w:instrText xml:space="preserve"> PAGEREF _Toc29441 \h </w:instrText>
      </w:r>
      <w:r>
        <w:fldChar w:fldCharType="separate"/>
      </w:r>
      <w:r>
        <w:t>32</w:t>
      </w:r>
      <w:r>
        <w:fldChar w:fldCharType="end"/>
      </w:r>
      <w:r>
        <w:fldChar w:fldCharType="end"/>
      </w:r>
    </w:p>
    <w:p w14:paraId="18E50DFD">
      <w:pPr>
        <w:pStyle w:val="20"/>
        <w:tabs>
          <w:tab w:val="right" w:leader="dot" w:pos="8640"/>
        </w:tabs>
      </w:pPr>
      <w:r>
        <w:fldChar w:fldCharType="begin"/>
      </w:r>
      <w:r>
        <w:instrText xml:space="preserve"> HYPERLINK \l "_Toc20275" </w:instrText>
      </w:r>
      <w:r>
        <w:fldChar w:fldCharType="separate"/>
      </w:r>
      <w:r>
        <w:rPr>
          <w:rFonts w:eastAsia="黑体"/>
          <w:szCs w:val="20"/>
        </w:rPr>
        <w:t>1.5</w:t>
      </w:r>
      <w:r>
        <w:rPr>
          <w:rFonts w:hint="eastAsia" w:eastAsia="黑体"/>
          <w:szCs w:val="20"/>
        </w:rPr>
        <w:t>费用承担</w:t>
      </w:r>
      <w:r>
        <w:tab/>
      </w:r>
      <w:r>
        <w:fldChar w:fldCharType="begin"/>
      </w:r>
      <w:r>
        <w:instrText xml:space="preserve"> PAGEREF _Toc20275 \h </w:instrText>
      </w:r>
      <w:r>
        <w:fldChar w:fldCharType="separate"/>
      </w:r>
      <w:r>
        <w:t>34</w:t>
      </w:r>
      <w:r>
        <w:fldChar w:fldCharType="end"/>
      </w:r>
      <w:r>
        <w:fldChar w:fldCharType="end"/>
      </w:r>
    </w:p>
    <w:p w14:paraId="0F6F3EF7">
      <w:pPr>
        <w:pStyle w:val="20"/>
        <w:tabs>
          <w:tab w:val="right" w:leader="dot" w:pos="8640"/>
        </w:tabs>
      </w:pPr>
      <w:r>
        <w:fldChar w:fldCharType="begin"/>
      </w:r>
      <w:r>
        <w:instrText xml:space="preserve"> HYPERLINK \l "_Toc860" </w:instrText>
      </w:r>
      <w:r>
        <w:fldChar w:fldCharType="separate"/>
      </w:r>
      <w:r>
        <w:rPr>
          <w:rFonts w:eastAsia="黑体"/>
          <w:szCs w:val="20"/>
        </w:rPr>
        <w:t>1.6</w:t>
      </w:r>
      <w:r>
        <w:rPr>
          <w:rFonts w:hint="eastAsia" w:eastAsia="黑体"/>
          <w:szCs w:val="20"/>
        </w:rPr>
        <w:t>保密</w:t>
      </w:r>
      <w:r>
        <w:tab/>
      </w:r>
      <w:r>
        <w:fldChar w:fldCharType="begin"/>
      </w:r>
      <w:r>
        <w:instrText xml:space="preserve"> PAGEREF _Toc860 \h </w:instrText>
      </w:r>
      <w:r>
        <w:fldChar w:fldCharType="separate"/>
      </w:r>
      <w:r>
        <w:t>34</w:t>
      </w:r>
      <w:r>
        <w:fldChar w:fldCharType="end"/>
      </w:r>
      <w:r>
        <w:fldChar w:fldCharType="end"/>
      </w:r>
    </w:p>
    <w:p w14:paraId="34C08DD5">
      <w:pPr>
        <w:pStyle w:val="20"/>
        <w:tabs>
          <w:tab w:val="right" w:leader="dot" w:pos="8640"/>
        </w:tabs>
      </w:pPr>
      <w:r>
        <w:fldChar w:fldCharType="begin"/>
      </w:r>
      <w:r>
        <w:instrText xml:space="preserve"> HYPERLINK \l "_Toc3221" </w:instrText>
      </w:r>
      <w:r>
        <w:fldChar w:fldCharType="separate"/>
      </w:r>
      <w:r>
        <w:rPr>
          <w:rFonts w:eastAsia="黑体"/>
          <w:szCs w:val="20"/>
        </w:rPr>
        <w:t xml:space="preserve">1.7 </w:t>
      </w:r>
      <w:r>
        <w:rPr>
          <w:rFonts w:hint="eastAsia" w:eastAsia="黑体"/>
          <w:szCs w:val="20"/>
        </w:rPr>
        <w:t>语言文字</w:t>
      </w:r>
      <w:r>
        <w:tab/>
      </w:r>
      <w:r>
        <w:fldChar w:fldCharType="begin"/>
      </w:r>
      <w:r>
        <w:instrText xml:space="preserve"> PAGEREF _Toc3221 \h </w:instrText>
      </w:r>
      <w:r>
        <w:fldChar w:fldCharType="separate"/>
      </w:r>
      <w:r>
        <w:t>34</w:t>
      </w:r>
      <w:r>
        <w:fldChar w:fldCharType="end"/>
      </w:r>
      <w:r>
        <w:fldChar w:fldCharType="end"/>
      </w:r>
    </w:p>
    <w:p w14:paraId="006E248F">
      <w:pPr>
        <w:pStyle w:val="20"/>
        <w:tabs>
          <w:tab w:val="right" w:leader="dot" w:pos="8640"/>
        </w:tabs>
      </w:pPr>
      <w:r>
        <w:fldChar w:fldCharType="begin"/>
      </w:r>
      <w:r>
        <w:instrText xml:space="preserve"> HYPERLINK \l "_Toc16386" </w:instrText>
      </w:r>
      <w:r>
        <w:fldChar w:fldCharType="separate"/>
      </w:r>
      <w:r>
        <w:rPr>
          <w:rFonts w:eastAsia="黑体"/>
          <w:szCs w:val="20"/>
        </w:rPr>
        <w:t>1.8</w:t>
      </w:r>
      <w:r>
        <w:rPr>
          <w:rFonts w:hint="eastAsia" w:eastAsia="黑体"/>
          <w:szCs w:val="20"/>
        </w:rPr>
        <w:t>计量单位</w:t>
      </w:r>
      <w:r>
        <w:tab/>
      </w:r>
      <w:r>
        <w:fldChar w:fldCharType="begin"/>
      </w:r>
      <w:r>
        <w:instrText xml:space="preserve"> PAGEREF _Toc16386 \h </w:instrText>
      </w:r>
      <w:r>
        <w:fldChar w:fldCharType="separate"/>
      </w:r>
      <w:r>
        <w:t>34</w:t>
      </w:r>
      <w:r>
        <w:fldChar w:fldCharType="end"/>
      </w:r>
      <w:r>
        <w:fldChar w:fldCharType="end"/>
      </w:r>
    </w:p>
    <w:p w14:paraId="610DE4FC">
      <w:pPr>
        <w:pStyle w:val="20"/>
        <w:tabs>
          <w:tab w:val="right" w:leader="dot" w:pos="8640"/>
        </w:tabs>
      </w:pPr>
      <w:r>
        <w:fldChar w:fldCharType="begin"/>
      </w:r>
      <w:r>
        <w:instrText xml:space="preserve"> HYPERLINK \l "_Toc14304" </w:instrText>
      </w:r>
      <w:r>
        <w:fldChar w:fldCharType="separate"/>
      </w:r>
      <w:r>
        <w:rPr>
          <w:rFonts w:eastAsia="黑体"/>
          <w:szCs w:val="20"/>
        </w:rPr>
        <w:t xml:space="preserve">1.9 </w:t>
      </w:r>
      <w:r>
        <w:rPr>
          <w:rFonts w:hint="eastAsia" w:eastAsia="黑体"/>
          <w:szCs w:val="20"/>
        </w:rPr>
        <w:t>踏勘现场</w:t>
      </w:r>
      <w:r>
        <w:tab/>
      </w:r>
      <w:r>
        <w:fldChar w:fldCharType="begin"/>
      </w:r>
      <w:r>
        <w:instrText xml:space="preserve"> PAGEREF _Toc14304 \h </w:instrText>
      </w:r>
      <w:r>
        <w:fldChar w:fldCharType="separate"/>
      </w:r>
      <w:r>
        <w:t>34</w:t>
      </w:r>
      <w:r>
        <w:fldChar w:fldCharType="end"/>
      </w:r>
      <w:r>
        <w:fldChar w:fldCharType="end"/>
      </w:r>
    </w:p>
    <w:p w14:paraId="488A96B2">
      <w:pPr>
        <w:pStyle w:val="20"/>
        <w:tabs>
          <w:tab w:val="right" w:leader="dot" w:pos="8640"/>
        </w:tabs>
      </w:pPr>
      <w:r>
        <w:fldChar w:fldCharType="begin"/>
      </w:r>
      <w:r>
        <w:instrText xml:space="preserve"> HYPERLINK \l "_Toc23433" </w:instrText>
      </w:r>
      <w:r>
        <w:fldChar w:fldCharType="separate"/>
      </w:r>
      <w:r>
        <w:rPr>
          <w:rFonts w:eastAsia="黑体"/>
          <w:szCs w:val="20"/>
        </w:rPr>
        <w:t>1.10</w:t>
      </w:r>
      <w:r>
        <w:rPr>
          <w:rFonts w:hint="eastAsia" w:eastAsia="黑体"/>
          <w:szCs w:val="20"/>
        </w:rPr>
        <w:t>投标预备会</w:t>
      </w:r>
      <w:r>
        <w:tab/>
      </w:r>
      <w:r>
        <w:fldChar w:fldCharType="begin"/>
      </w:r>
      <w:r>
        <w:instrText xml:space="preserve"> PAGEREF _Toc23433 \h </w:instrText>
      </w:r>
      <w:r>
        <w:fldChar w:fldCharType="separate"/>
      </w:r>
      <w:r>
        <w:t>34</w:t>
      </w:r>
      <w:r>
        <w:fldChar w:fldCharType="end"/>
      </w:r>
      <w:r>
        <w:fldChar w:fldCharType="end"/>
      </w:r>
    </w:p>
    <w:p w14:paraId="216D757A">
      <w:pPr>
        <w:pStyle w:val="20"/>
        <w:tabs>
          <w:tab w:val="right" w:leader="dot" w:pos="8640"/>
        </w:tabs>
      </w:pPr>
      <w:r>
        <w:fldChar w:fldCharType="begin"/>
      </w:r>
      <w:r>
        <w:instrText xml:space="preserve"> HYPERLINK \l "_Toc18871" </w:instrText>
      </w:r>
      <w:r>
        <w:fldChar w:fldCharType="separate"/>
      </w:r>
      <w:r>
        <w:rPr>
          <w:rFonts w:eastAsia="黑体"/>
          <w:szCs w:val="20"/>
        </w:rPr>
        <w:t xml:space="preserve">1.11 </w:t>
      </w:r>
      <w:r>
        <w:rPr>
          <w:rFonts w:hint="eastAsia" w:eastAsia="黑体"/>
          <w:szCs w:val="20"/>
        </w:rPr>
        <w:t>分包</w:t>
      </w:r>
      <w:r>
        <w:tab/>
      </w:r>
      <w:r>
        <w:fldChar w:fldCharType="begin"/>
      </w:r>
      <w:r>
        <w:instrText xml:space="preserve"> PAGEREF _Toc18871 \h </w:instrText>
      </w:r>
      <w:r>
        <w:fldChar w:fldCharType="separate"/>
      </w:r>
      <w:r>
        <w:t>35</w:t>
      </w:r>
      <w:r>
        <w:fldChar w:fldCharType="end"/>
      </w:r>
      <w:r>
        <w:fldChar w:fldCharType="end"/>
      </w:r>
    </w:p>
    <w:p w14:paraId="27377D36">
      <w:pPr>
        <w:pStyle w:val="20"/>
        <w:tabs>
          <w:tab w:val="right" w:leader="dot" w:pos="8640"/>
        </w:tabs>
      </w:pPr>
      <w:r>
        <w:fldChar w:fldCharType="begin"/>
      </w:r>
      <w:r>
        <w:instrText xml:space="preserve"> HYPERLINK \l "_Toc17118" </w:instrText>
      </w:r>
      <w:r>
        <w:fldChar w:fldCharType="separate"/>
      </w:r>
      <w:r>
        <w:rPr>
          <w:rFonts w:eastAsia="黑体"/>
          <w:szCs w:val="20"/>
        </w:rPr>
        <w:t>1.12</w:t>
      </w:r>
      <w:r>
        <w:rPr>
          <w:rFonts w:hint="eastAsia" w:eastAsia="黑体"/>
          <w:szCs w:val="20"/>
        </w:rPr>
        <w:t>响应和偏差</w:t>
      </w:r>
      <w:r>
        <w:tab/>
      </w:r>
      <w:r>
        <w:fldChar w:fldCharType="begin"/>
      </w:r>
      <w:r>
        <w:instrText xml:space="preserve"> PAGEREF _Toc17118 \h </w:instrText>
      </w:r>
      <w:r>
        <w:fldChar w:fldCharType="separate"/>
      </w:r>
      <w:r>
        <w:t>35</w:t>
      </w:r>
      <w:r>
        <w:fldChar w:fldCharType="end"/>
      </w:r>
      <w:r>
        <w:fldChar w:fldCharType="end"/>
      </w:r>
    </w:p>
    <w:p w14:paraId="238B925B">
      <w:pPr>
        <w:pStyle w:val="32"/>
        <w:tabs>
          <w:tab w:val="right" w:leader="dot" w:pos="8640"/>
          <w:tab w:val="clear" w:pos="8460"/>
        </w:tabs>
      </w:pPr>
      <w:r>
        <w:fldChar w:fldCharType="begin"/>
      </w:r>
      <w:r>
        <w:instrText xml:space="preserve"> HYPERLINK \l "_Toc24259" </w:instrText>
      </w:r>
      <w:r>
        <w:fldChar w:fldCharType="separate"/>
      </w:r>
      <w:r>
        <w:rPr>
          <w:rFonts w:eastAsia="黑体"/>
        </w:rPr>
        <w:t xml:space="preserve">2. </w:t>
      </w:r>
      <w:r>
        <w:rPr>
          <w:rFonts w:hint="eastAsia" w:eastAsia="黑体"/>
        </w:rPr>
        <w:t>招标文件</w:t>
      </w:r>
      <w:r>
        <w:tab/>
      </w:r>
      <w:r>
        <w:fldChar w:fldCharType="begin"/>
      </w:r>
      <w:r>
        <w:instrText xml:space="preserve"> PAGEREF _Toc24259 \h </w:instrText>
      </w:r>
      <w:r>
        <w:fldChar w:fldCharType="separate"/>
      </w:r>
      <w:r>
        <w:t>35</w:t>
      </w:r>
      <w:r>
        <w:fldChar w:fldCharType="end"/>
      </w:r>
      <w:r>
        <w:fldChar w:fldCharType="end"/>
      </w:r>
    </w:p>
    <w:p w14:paraId="036637D0">
      <w:pPr>
        <w:pStyle w:val="20"/>
        <w:tabs>
          <w:tab w:val="right" w:leader="dot" w:pos="8640"/>
        </w:tabs>
      </w:pPr>
      <w:r>
        <w:fldChar w:fldCharType="begin"/>
      </w:r>
      <w:r>
        <w:instrText xml:space="preserve"> HYPERLINK \l "_Toc15798" </w:instrText>
      </w:r>
      <w:r>
        <w:fldChar w:fldCharType="separate"/>
      </w:r>
      <w:r>
        <w:rPr>
          <w:rFonts w:eastAsia="黑体"/>
          <w:szCs w:val="20"/>
        </w:rPr>
        <w:t xml:space="preserve">2.1 </w:t>
      </w:r>
      <w:r>
        <w:rPr>
          <w:rFonts w:hint="eastAsia" w:eastAsia="黑体"/>
          <w:szCs w:val="20"/>
        </w:rPr>
        <w:t>招标文件的组成</w:t>
      </w:r>
      <w:r>
        <w:tab/>
      </w:r>
      <w:r>
        <w:fldChar w:fldCharType="begin"/>
      </w:r>
      <w:r>
        <w:instrText xml:space="preserve"> PAGEREF _Toc15798 \h </w:instrText>
      </w:r>
      <w:r>
        <w:fldChar w:fldCharType="separate"/>
      </w:r>
      <w:r>
        <w:t>35</w:t>
      </w:r>
      <w:r>
        <w:fldChar w:fldCharType="end"/>
      </w:r>
      <w:r>
        <w:fldChar w:fldCharType="end"/>
      </w:r>
    </w:p>
    <w:p w14:paraId="5D99F5FE">
      <w:pPr>
        <w:pStyle w:val="20"/>
        <w:tabs>
          <w:tab w:val="right" w:leader="dot" w:pos="8640"/>
        </w:tabs>
      </w:pPr>
      <w:r>
        <w:fldChar w:fldCharType="begin"/>
      </w:r>
      <w:r>
        <w:instrText xml:space="preserve"> HYPERLINK \l "_Toc28393" </w:instrText>
      </w:r>
      <w:r>
        <w:fldChar w:fldCharType="separate"/>
      </w:r>
      <w:r>
        <w:rPr>
          <w:rFonts w:eastAsia="黑体"/>
          <w:szCs w:val="20"/>
        </w:rPr>
        <w:t xml:space="preserve">2.2 </w:t>
      </w:r>
      <w:r>
        <w:rPr>
          <w:rFonts w:hint="eastAsia" w:eastAsia="黑体"/>
          <w:szCs w:val="20"/>
        </w:rPr>
        <w:t>招标文件的澄清</w:t>
      </w:r>
      <w:r>
        <w:tab/>
      </w:r>
      <w:r>
        <w:fldChar w:fldCharType="begin"/>
      </w:r>
      <w:r>
        <w:instrText xml:space="preserve"> PAGEREF _Toc28393 \h </w:instrText>
      </w:r>
      <w:r>
        <w:fldChar w:fldCharType="separate"/>
      </w:r>
      <w:r>
        <w:t>35</w:t>
      </w:r>
      <w:r>
        <w:fldChar w:fldCharType="end"/>
      </w:r>
      <w:r>
        <w:fldChar w:fldCharType="end"/>
      </w:r>
    </w:p>
    <w:p w14:paraId="426283BB">
      <w:pPr>
        <w:pStyle w:val="20"/>
        <w:tabs>
          <w:tab w:val="right" w:leader="dot" w:pos="8640"/>
        </w:tabs>
      </w:pPr>
      <w:r>
        <w:fldChar w:fldCharType="begin"/>
      </w:r>
      <w:r>
        <w:instrText xml:space="preserve"> HYPERLINK \l "_Toc32600" </w:instrText>
      </w:r>
      <w:r>
        <w:fldChar w:fldCharType="separate"/>
      </w:r>
      <w:r>
        <w:rPr>
          <w:rFonts w:eastAsia="黑体"/>
          <w:szCs w:val="20"/>
        </w:rPr>
        <w:t xml:space="preserve">2.3 </w:t>
      </w:r>
      <w:r>
        <w:rPr>
          <w:rFonts w:hint="eastAsia" w:eastAsia="黑体"/>
          <w:szCs w:val="20"/>
        </w:rPr>
        <w:t>招标文件的修改</w:t>
      </w:r>
      <w:r>
        <w:tab/>
      </w:r>
      <w:r>
        <w:fldChar w:fldCharType="begin"/>
      </w:r>
      <w:r>
        <w:instrText xml:space="preserve"> PAGEREF _Toc32600 \h </w:instrText>
      </w:r>
      <w:r>
        <w:fldChar w:fldCharType="separate"/>
      </w:r>
      <w:r>
        <w:t>36</w:t>
      </w:r>
      <w:r>
        <w:fldChar w:fldCharType="end"/>
      </w:r>
      <w:r>
        <w:fldChar w:fldCharType="end"/>
      </w:r>
    </w:p>
    <w:p w14:paraId="6F06C1F5">
      <w:pPr>
        <w:pStyle w:val="20"/>
        <w:tabs>
          <w:tab w:val="right" w:leader="dot" w:pos="8640"/>
        </w:tabs>
      </w:pPr>
      <w:r>
        <w:fldChar w:fldCharType="begin"/>
      </w:r>
      <w:r>
        <w:instrText xml:space="preserve"> HYPERLINK \l "_Toc30568" </w:instrText>
      </w:r>
      <w:r>
        <w:fldChar w:fldCharType="separate"/>
      </w:r>
      <w:r>
        <w:rPr>
          <w:rFonts w:eastAsia="黑体"/>
          <w:szCs w:val="20"/>
        </w:rPr>
        <w:t xml:space="preserve">2.4 </w:t>
      </w:r>
      <w:r>
        <w:rPr>
          <w:rFonts w:hint="eastAsia" w:eastAsia="黑体"/>
          <w:szCs w:val="20"/>
        </w:rPr>
        <w:t>招标文件的异议</w:t>
      </w:r>
      <w:r>
        <w:tab/>
      </w:r>
      <w:r>
        <w:fldChar w:fldCharType="begin"/>
      </w:r>
      <w:r>
        <w:instrText xml:space="preserve"> PAGEREF _Toc30568 \h </w:instrText>
      </w:r>
      <w:r>
        <w:fldChar w:fldCharType="separate"/>
      </w:r>
      <w:r>
        <w:t>36</w:t>
      </w:r>
      <w:r>
        <w:fldChar w:fldCharType="end"/>
      </w:r>
      <w:r>
        <w:fldChar w:fldCharType="end"/>
      </w:r>
    </w:p>
    <w:p w14:paraId="5548D4C7">
      <w:pPr>
        <w:pStyle w:val="32"/>
        <w:tabs>
          <w:tab w:val="right" w:leader="dot" w:pos="8640"/>
          <w:tab w:val="clear" w:pos="8460"/>
        </w:tabs>
      </w:pPr>
      <w:r>
        <w:fldChar w:fldCharType="begin"/>
      </w:r>
      <w:r>
        <w:instrText xml:space="preserve"> HYPERLINK \l "_Toc4817" </w:instrText>
      </w:r>
      <w:r>
        <w:fldChar w:fldCharType="separate"/>
      </w:r>
      <w:r>
        <w:rPr>
          <w:rFonts w:eastAsia="黑体"/>
        </w:rPr>
        <w:t xml:space="preserve">3. </w:t>
      </w:r>
      <w:r>
        <w:rPr>
          <w:rFonts w:hint="eastAsia" w:eastAsia="黑体"/>
        </w:rPr>
        <w:t>投标文件</w:t>
      </w:r>
      <w:r>
        <w:tab/>
      </w:r>
      <w:r>
        <w:fldChar w:fldCharType="begin"/>
      </w:r>
      <w:r>
        <w:instrText xml:space="preserve"> PAGEREF _Toc4817 \h </w:instrText>
      </w:r>
      <w:r>
        <w:fldChar w:fldCharType="separate"/>
      </w:r>
      <w:r>
        <w:t>36</w:t>
      </w:r>
      <w:r>
        <w:fldChar w:fldCharType="end"/>
      </w:r>
      <w:r>
        <w:fldChar w:fldCharType="end"/>
      </w:r>
    </w:p>
    <w:p w14:paraId="7A09F2A1">
      <w:pPr>
        <w:pStyle w:val="20"/>
        <w:tabs>
          <w:tab w:val="right" w:leader="dot" w:pos="8640"/>
        </w:tabs>
      </w:pPr>
      <w:r>
        <w:fldChar w:fldCharType="begin"/>
      </w:r>
      <w:r>
        <w:instrText xml:space="preserve"> HYPERLINK \l "_Toc30388" </w:instrText>
      </w:r>
      <w:r>
        <w:fldChar w:fldCharType="separate"/>
      </w:r>
      <w:r>
        <w:rPr>
          <w:rFonts w:eastAsia="黑体"/>
          <w:szCs w:val="20"/>
        </w:rPr>
        <w:t xml:space="preserve">3.1 </w:t>
      </w:r>
      <w:r>
        <w:rPr>
          <w:rFonts w:hint="eastAsia" w:eastAsia="黑体"/>
          <w:szCs w:val="20"/>
        </w:rPr>
        <w:t>投标文件的组成</w:t>
      </w:r>
      <w:r>
        <w:tab/>
      </w:r>
      <w:r>
        <w:fldChar w:fldCharType="begin"/>
      </w:r>
      <w:r>
        <w:instrText xml:space="preserve"> PAGEREF _Toc30388 \h </w:instrText>
      </w:r>
      <w:r>
        <w:fldChar w:fldCharType="separate"/>
      </w:r>
      <w:r>
        <w:t>36</w:t>
      </w:r>
      <w:r>
        <w:fldChar w:fldCharType="end"/>
      </w:r>
      <w:r>
        <w:fldChar w:fldCharType="end"/>
      </w:r>
    </w:p>
    <w:p w14:paraId="5F4E5180">
      <w:pPr>
        <w:pStyle w:val="20"/>
        <w:tabs>
          <w:tab w:val="right" w:leader="dot" w:pos="8640"/>
        </w:tabs>
      </w:pPr>
      <w:r>
        <w:fldChar w:fldCharType="begin"/>
      </w:r>
      <w:r>
        <w:instrText xml:space="preserve"> HYPERLINK \l "_Toc9699" </w:instrText>
      </w:r>
      <w:r>
        <w:fldChar w:fldCharType="separate"/>
      </w:r>
      <w:r>
        <w:rPr>
          <w:rFonts w:eastAsia="黑体"/>
          <w:szCs w:val="20"/>
        </w:rPr>
        <w:t xml:space="preserve">3.2 </w:t>
      </w:r>
      <w:r>
        <w:rPr>
          <w:rFonts w:hint="eastAsia" w:eastAsia="黑体"/>
          <w:szCs w:val="20"/>
        </w:rPr>
        <w:t>投标报价</w:t>
      </w:r>
      <w:r>
        <w:tab/>
      </w:r>
      <w:r>
        <w:fldChar w:fldCharType="begin"/>
      </w:r>
      <w:r>
        <w:instrText xml:space="preserve"> PAGEREF _Toc9699 \h </w:instrText>
      </w:r>
      <w:r>
        <w:fldChar w:fldCharType="separate"/>
      </w:r>
      <w:r>
        <w:t>37</w:t>
      </w:r>
      <w:r>
        <w:fldChar w:fldCharType="end"/>
      </w:r>
      <w:r>
        <w:fldChar w:fldCharType="end"/>
      </w:r>
    </w:p>
    <w:p w14:paraId="767FED24">
      <w:pPr>
        <w:pStyle w:val="20"/>
        <w:tabs>
          <w:tab w:val="right" w:leader="dot" w:pos="8640"/>
        </w:tabs>
      </w:pPr>
      <w:r>
        <w:fldChar w:fldCharType="begin"/>
      </w:r>
      <w:r>
        <w:instrText xml:space="preserve"> HYPERLINK \l "_Toc20544" </w:instrText>
      </w:r>
      <w:r>
        <w:fldChar w:fldCharType="separate"/>
      </w:r>
      <w:r>
        <w:rPr>
          <w:rFonts w:eastAsia="黑体"/>
          <w:szCs w:val="20"/>
        </w:rPr>
        <w:t xml:space="preserve">3.3 </w:t>
      </w:r>
      <w:r>
        <w:rPr>
          <w:rFonts w:hint="eastAsia" w:eastAsia="黑体"/>
          <w:szCs w:val="20"/>
        </w:rPr>
        <w:t>投标有效期</w:t>
      </w:r>
      <w:r>
        <w:tab/>
      </w:r>
      <w:r>
        <w:fldChar w:fldCharType="begin"/>
      </w:r>
      <w:r>
        <w:instrText xml:space="preserve"> PAGEREF _Toc20544 \h </w:instrText>
      </w:r>
      <w:r>
        <w:fldChar w:fldCharType="separate"/>
      </w:r>
      <w:r>
        <w:t>37</w:t>
      </w:r>
      <w:r>
        <w:fldChar w:fldCharType="end"/>
      </w:r>
      <w:r>
        <w:fldChar w:fldCharType="end"/>
      </w:r>
    </w:p>
    <w:p w14:paraId="73BF1803">
      <w:pPr>
        <w:pStyle w:val="20"/>
        <w:tabs>
          <w:tab w:val="right" w:leader="dot" w:pos="8640"/>
        </w:tabs>
      </w:pPr>
      <w:r>
        <w:fldChar w:fldCharType="begin"/>
      </w:r>
      <w:r>
        <w:instrText xml:space="preserve"> HYPERLINK \l "_Toc4125" </w:instrText>
      </w:r>
      <w:r>
        <w:fldChar w:fldCharType="separate"/>
      </w:r>
      <w:r>
        <w:rPr>
          <w:rFonts w:eastAsia="黑体"/>
          <w:szCs w:val="20"/>
        </w:rPr>
        <w:t xml:space="preserve">3.4 </w:t>
      </w:r>
      <w:r>
        <w:rPr>
          <w:rFonts w:hint="eastAsia" w:eastAsia="黑体"/>
          <w:szCs w:val="20"/>
        </w:rPr>
        <w:t>投标保证金</w:t>
      </w:r>
      <w:r>
        <w:tab/>
      </w:r>
      <w:r>
        <w:fldChar w:fldCharType="begin"/>
      </w:r>
      <w:r>
        <w:instrText xml:space="preserve"> PAGEREF _Toc4125 \h </w:instrText>
      </w:r>
      <w:r>
        <w:fldChar w:fldCharType="separate"/>
      </w:r>
      <w:r>
        <w:t>37</w:t>
      </w:r>
      <w:r>
        <w:fldChar w:fldCharType="end"/>
      </w:r>
      <w:r>
        <w:fldChar w:fldCharType="end"/>
      </w:r>
    </w:p>
    <w:p w14:paraId="4698A0DB">
      <w:pPr>
        <w:pStyle w:val="20"/>
        <w:tabs>
          <w:tab w:val="right" w:leader="dot" w:pos="8640"/>
        </w:tabs>
      </w:pPr>
      <w:r>
        <w:fldChar w:fldCharType="begin"/>
      </w:r>
      <w:r>
        <w:instrText xml:space="preserve"> HYPERLINK \l "_Toc8094" </w:instrText>
      </w:r>
      <w:r>
        <w:fldChar w:fldCharType="separate"/>
      </w:r>
      <w:r>
        <w:rPr>
          <w:rFonts w:eastAsia="黑体"/>
          <w:szCs w:val="20"/>
        </w:rPr>
        <w:t xml:space="preserve">3.5 </w:t>
      </w:r>
      <w:r>
        <w:rPr>
          <w:rFonts w:hint="eastAsia" w:eastAsia="黑体"/>
          <w:szCs w:val="20"/>
        </w:rPr>
        <w:t>资格审查资料</w:t>
      </w:r>
      <w:r>
        <w:tab/>
      </w:r>
      <w:r>
        <w:fldChar w:fldCharType="begin"/>
      </w:r>
      <w:r>
        <w:instrText xml:space="preserve"> PAGEREF _Toc8094 \h </w:instrText>
      </w:r>
      <w:r>
        <w:fldChar w:fldCharType="separate"/>
      </w:r>
      <w:r>
        <w:t>38</w:t>
      </w:r>
      <w:r>
        <w:fldChar w:fldCharType="end"/>
      </w:r>
      <w:r>
        <w:fldChar w:fldCharType="end"/>
      </w:r>
    </w:p>
    <w:p w14:paraId="788D1E10">
      <w:pPr>
        <w:pStyle w:val="20"/>
        <w:tabs>
          <w:tab w:val="right" w:leader="dot" w:pos="8640"/>
        </w:tabs>
      </w:pPr>
      <w:r>
        <w:fldChar w:fldCharType="begin"/>
      </w:r>
      <w:r>
        <w:instrText xml:space="preserve"> HYPERLINK \l "_Toc8191" </w:instrText>
      </w:r>
      <w:r>
        <w:fldChar w:fldCharType="separate"/>
      </w:r>
      <w:r>
        <w:rPr>
          <w:rFonts w:eastAsia="黑体"/>
          <w:szCs w:val="20"/>
        </w:rPr>
        <w:t xml:space="preserve">3.6 </w:t>
      </w:r>
      <w:r>
        <w:rPr>
          <w:rFonts w:hint="eastAsia" w:eastAsia="黑体"/>
          <w:szCs w:val="20"/>
        </w:rPr>
        <w:t>备选投标方案</w:t>
      </w:r>
      <w:r>
        <w:tab/>
      </w:r>
      <w:r>
        <w:fldChar w:fldCharType="begin"/>
      </w:r>
      <w:r>
        <w:instrText xml:space="preserve"> PAGEREF _Toc8191 \h </w:instrText>
      </w:r>
      <w:r>
        <w:fldChar w:fldCharType="separate"/>
      </w:r>
      <w:r>
        <w:t>38</w:t>
      </w:r>
      <w:r>
        <w:fldChar w:fldCharType="end"/>
      </w:r>
      <w:r>
        <w:fldChar w:fldCharType="end"/>
      </w:r>
    </w:p>
    <w:p w14:paraId="05D8A895">
      <w:pPr>
        <w:pStyle w:val="20"/>
        <w:tabs>
          <w:tab w:val="right" w:leader="dot" w:pos="8640"/>
        </w:tabs>
      </w:pPr>
      <w:r>
        <w:fldChar w:fldCharType="begin"/>
      </w:r>
      <w:r>
        <w:instrText xml:space="preserve"> HYPERLINK \l "_Toc32158" </w:instrText>
      </w:r>
      <w:r>
        <w:fldChar w:fldCharType="separate"/>
      </w:r>
      <w:r>
        <w:rPr>
          <w:rFonts w:eastAsia="黑体"/>
          <w:szCs w:val="20"/>
        </w:rPr>
        <w:t xml:space="preserve">3.7 </w:t>
      </w:r>
      <w:r>
        <w:rPr>
          <w:rFonts w:hint="eastAsia" w:eastAsia="黑体"/>
          <w:szCs w:val="20"/>
        </w:rPr>
        <w:t>投标文件的编制</w:t>
      </w:r>
      <w:r>
        <w:tab/>
      </w:r>
      <w:r>
        <w:fldChar w:fldCharType="begin"/>
      </w:r>
      <w:r>
        <w:instrText xml:space="preserve"> PAGEREF _Toc32158 \h </w:instrText>
      </w:r>
      <w:r>
        <w:fldChar w:fldCharType="separate"/>
      </w:r>
      <w:r>
        <w:t>38</w:t>
      </w:r>
      <w:r>
        <w:fldChar w:fldCharType="end"/>
      </w:r>
      <w:r>
        <w:fldChar w:fldCharType="end"/>
      </w:r>
    </w:p>
    <w:p w14:paraId="481195FA">
      <w:pPr>
        <w:pStyle w:val="32"/>
        <w:tabs>
          <w:tab w:val="right" w:leader="dot" w:pos="8640"/>
          <w:tab w:val="clear" w:pos="8460"/>
        </w:tabs>
      </w:pPr>
      <w:r>
        <w:fldChar w:fldCharType="begin"/>
      </w:r>
      <w:r>
        <w:instrText xml:space="preserve"> HYPERLINK \l "_Toc17959" </w:instrText>
      </w:r>
      <w:r>
        <w:fldChar w:fldCharType="separate"/>
      </w:r>
      <w:r>
        <w:rPr>
          <w:rFonts w:eastAsia="黑体"/>
        </w:rPr>
        <w:t xml:space="preserve">4. </w:t>
      </w:r>
      <w:r>
        <w:rPr>
          <w:rFonts w:hint="eastAsia" w:eastAsia="黑体"/>
        </w:rPr>
        <w:t>投标</w:t>
      </w:r>
      <w:r>
        <w:tab/>
      </w:r>
      <w:r>
        <w:fldChar w:fldCharType="begin"/>
      </w:r>
      <w:r>
        <w:instrText xml:space="preserve"> PAGEREF _Toc17959 \h </w:instrText>
      </w:r>
      <w:r>
        <w:fldChar w:fldCharType="separate"/>
      </w:r>
      <w:r>
        <w:t>39</w:t>
      </w:r>
      <w:r>
        <w:fldChar w:fldCharType="end"/>
      </w:r>
      <w:r>
        <w:fldChar w:fldCharType="end"/>
      </w:r>
    </w:p>
    <w:p w14:paraId="118ADB93">
      <w:pPr>
        <w:pStyle w:val="20"/>
        <w:tabs>
          <w:tab w:val="right" w:leader="dot" w:pos="8640"/>
        </w:tabs>
      </w:pPr>
      <w:r>
        <w:fldChar w:fldCharType="begin"/>
      </w:r>
      <w:r>
        <w:instrText xml:space="preserve"> HYPERLINK \l "_Toc3918" </w:instrText>
      </w:r>
      <w:r>
        <w:fldChar w:fldCharType="separate"/>
      </w:r>
      <w:r>
        <w:rPr>
          <w:rFonts w:eastAsia="黑体"/>
          <w:szCs w:val="20"/>
        </w:rPr>
        <w:t xml:space="preserve">4.1 </w:t>
      </w:r>
      <w:r>
        <w:rPr>
          <w:rFonts w:hint="eastAsia" w:eastAsia="黑体"/>
          <w:szCs w:val="20"/>
        </w:rPr>
        <w:t>投标文件的密封和标记</w:t>
      </w:r>
      <w:r>
        <w:tab/>
      </w:r>
      <w:r>
        <w:fldChar w:fldCharType="begin"/>
      </w:r>
      <w:r>
        <w:instrText xml:space="preserve"> PAGEREF _Toc3918 \h </w:instrText>
      </w:r>
      <w:r>
        <w:fldChar w:fldCharType="separate"/>
      </w:r>
      <w:r>
        <w:t>39</w:t>
      </w:r>
      <w:r>
        <w:fldChar w:fldCharType="end"/>
      </w:r>
      <w:r>
        <w:fldChar w:fldCharType="end"/>
      </w:r>
    </w:p>
    <w:p w14:paraId="00DEF666">
      <w:pPr>
        <w:pStyle w:val="20"/>
        <w:tabs>
          <w:tab w:val="right" w:leader="dot" w:pos="8640"/>
        </w:tabs>
      </w:pPr>
      <w:r>
        <w:fldChar w:fldCharType="begin"/>
      </w:r>
      <w:r>
        <w:instrText xml:space="preserve"> HYPERLINK \l "_Toc14022" </w:instrText>
      </w:r>
      <w:r>
        <w:fldChar w:fldCharType="separate"/>
      </w:r>
      <w:r>
        <w:rPr>
          <w:rFonts w:eastAsia="黑体"/>
          <w:szCs w:val="20"/>
        </w:rPr>
        <w:t xml:space="preserve">4.2 </w:t>
      </w:r>
      <w:r>
        <w:rPr>
          <w:rFonts w:hint="eastAsia" w:eastAsia="黑体"/>
          <w:szCs w:val="20"/>
        </w:rPr>
        <w:t>投标文件的递交</w:t>
      </w:r>
      <w:r>
        <w:tab/>
      </w:r>
      <w:r>
        <w:fldChar w:fldCharType="begin"/>
      </w:r>
      <w:r>
        <w:instrText xml:space="preserve"> PAGEREF _Toc14022 \h </w:instrText>
      </w:r>
      <w:r>
        <w:fldChar w:fldCharType="separate"/>
      </w:r>
      <w:r>
        <w:t>39</w:t>
      </w:r>
      <w:r>
        <w:fldChar w:fldCharType="end"/>
      </w:r>
      <w:r>
        <w:fldChar w:fldCharType="end"/>
      </w:r>
    </w:p>
    <w:p w14:paraId="4CB12590">
      <w:pPr>
        <w:pStyle w:val="20"/>
        <w:tabs>
          <w:tab w:val="right" w:leader="dot" w:pos="8640"/>
        </w:tabs>
      </w:pPr>
      <w:r>
        <w:fldChar w:fldCharType="begin"/>
      </w:r>
      <w:r>
        <w:instrText xml:space="preserve"> HYPERLINK \l "_Toc13830" </w:instrText>
      </w:r>
      <w:r>
        <w:fldChar w:fldCharType="separate"/>
      </w:r>
      <w:r>
        <w:rPr>
          <w:rFonts w:eastAsia="黑体"/>
          <w:szCs w:val="20"/>
        </w:rPr>
        <w:t xml:space="preserve">4.3 </w:t>
      </w:r>
      <w:r>
        <w:rPr>
          <w:rFonts w:hint="eastAsia" w:eastAsia="黑体"/>
          <w:szCs w:val="20"/>
        </w:rPr>
        <w:t>投标文件的修改与撤回</w:t>
      </w:r>
      <w:r>
        <w:tab/>
      </w:r>
      <w:r>
        <w:fldChar w:fldCharType="begin"/>
      </w:r>
      <w:r>
        <w:instrText xml:space="preserve"> PAGEREF _Toc13830 \h </w:instrText>
      </w:r>
      <w:r>
        <w:fldChar w:fldCharType="separate"/>
      </w:r>
      <w:r>
        <w:t>39</w:t>
      </w:r>
      <w:r>
        <w:fldChar w:fldCharType="end"/>
      </w:r>
      <w:r>
        <w:fldChar w:fldCharType="end"/>
      </w:r>
    </w:p>
    <w:p w14:paraId="725B618C">
      <w:pPr>
        <w:pStyle w:val="32"/>
        <w:tabs>
          <w:tab w:val="right" w:leader="dot" w:pos="8640"/>
          <w:tab w:val="clear" w:pos="8460"/>
        </w:tabs>
      </w:pPr>
      <w:r>
        <w:fldChar w:fldCharType="begin"/>
      </w:r>
      <w:r>
        <w:instrText xml:space="preserve"> HYPERLINK \l "_Toc7163" </w:instrText>
      </w:r>
      <w:r>
        <w:fldChar w:fldCharType="separate"/>
      </w:r>
      <w:r>
        <w:rPr>
          <w:rFonts w:eastAsia="黑体"/>
        </w:rPr>
        <w:t xml:space="preserve">5. </w:t>
      </w:r>
      <w:r>
        <w:rPr>
          <w:rFonts w:hint="eastAsia" w:eastAsia="黑体"/>
        </w:rPr>
        <w:t>开标</w:t>
      </w:r>
      <w:r>
        <w:tab/>
      </w:r>
      <w:r>
        <w:fldChar w:fldCharType="begin"/>
      </w:r>
      <w:r>
        <w:instrText xml:space="preserve"> PAGEREF _Toc7163 \h </w:instrText>
      </w:r>
      <w:r>
        <w:fldChar w:fldCharType="separate"/>
      </w:r>
      <w:r>
        <w:t>40</w:t>
      </w:r>
      <w:r>
        <w:fldChar w:fldCharType="end"/>
      </w:r>
      <w:r>
        <w:fldChar w:fldCharType="end"/>
      </w:r>
    </w:p>
    <w:p w14:paraId="5CB2E122">
      <w:pPr>
        <w:pStyle w:val="20"/>
        <w:tabs>
          <w:tab w:val="right" w:leader="dot" w:pos="8640"/>
        </w:tabs>
      </w:pPr>
      <w:r>
        <w:fldChar w:fldCharType="begin"/>
      </w:r>
      <w:r>
        <w:instrText xml:space="preserve"> HYPERLINK \l "_Toc12528" </w:instrText>
      </w:r>
      <w:r>
        <w:fldChar w:fldCharType="separate"/>
      </w:r>
      <w:r>
        <w:rPr>
          <w:rFonts w:eastAsia="黑体"/>
          <w:szCs w:val="20"/>
        </w:rPr>
        <w:t xml:space="preserve">5.1 </w:t>
      </w:r>
      <w:r>
        <w:rPr>
          <w:rFonts w:hint="eastAsia" w:eastAsia="黑体"/>
          <w:szCs w:val="20"/>
        </w:rPr>
        <w:t>开标时间和地点</w:t>
      </w:r>
      <w:r>
        <w:tab/>
      </w:r>
      <w:r>
        <w:fldChar w:fldCharType="begin"/>
      </w:r>
      <w:r>
        <w:instrText xml:space="preserve"> PAGEREF _Toc12528 \h </w:instrText>
      </w:r>
      <w:r>
        <w:fldChar w:fldCharType="separate"/>
      </w:r>
      <w:r>
        <w:t>40</w:t>
      </w:r>
      <w:r>
        <w:fldChar w:fldCharType="end"/>
      </w:r>
      <w:r>
        <w:fldChar w:fldCharType="end"/>
      </w:r>
    </w:p>
    <w:p w14:paraId="6580BDF6">
      <w:pPr>
        <w:pStyle w:val="20"/>
        <w:tabs>
          <w:tab w:val="right" w:leader="dot" w:pos="8640"/>
        </w:tabs>
      </w:pPr>
      <w:r>
        <w:fldChar w:fldCharType="begin"/>
      </w:r>
      <w:r>
        <w:instrText xml:space="preserve"> HYPERLINK \l "_Toc1986" </w:instrText>
      </w:r>
      <w:r>
        <w:fldChar w:fldCharType="separate"/>
      </w:r>
      <w:r>
        <w:rPr>
          <w:rFonts w:eastAsia="黑体"/>
          <w:szCs w:val="20"/>
        </w:rPr>
        <w:t xml:space="preserve">5.2 </w:t>
      </w:r>
      <w:r>
        <w:rPr>
          <w:rFonts w:hint="eastAsia" w:eastAsia="黑体"/>
          <w:szCs w:val="20"/>
        </w:rPr>
        <w:t>开标程序</w:t>
      </w:r>
      <w:r>
        <w:tab/>
      </w:r>
      <w:r>
        <w:fldChar w:fldCharType="begin"/>
      </w:r>
      <w:r>
        <w:instrText xml:space="preserve"> PAGEREF _Toc1986 \h </w:instrText>
      </w:r>
      <w:r>
        <w:fldChar w:fldCharType="separate"/>
      </w:r>
      <w:r>
        <w:t>40</w:t>
      </w:r>
      <w:r>
        <w:fldChar w:fldCharType="end"/>
      </w:r>
      <w:r>
        <w:fldChar w:fldCharType="end"/>
      </w:r>
    </w:p>
    <w:p w14:paraId="460766E0">
      <w:pPr>
        <w:pStyle w:val="20"/>
        <w:tabs>
          <w:tab w:val="right" w:leader="dot" w:pos="8640"/>
        </w:tabs>
      </w:pPr>
      <w:r>
        <w:fldChar w:fldCharType="begin"/>
      </w:r>
      <w:r>
        <w:instrText xml:space="preserve"> HYPERLINK \l "_Toc17319" </w:instrText>
      </w:r>
      <w:r>
        <w:fldChar w:fldCharType="separate"/>
      </w:r>
      <w:r>
        <w:rPr>
          <w:rFonts w:eastAsia="黑体"/>
          <w:szCs w:val="20"/>
        </w:rPr>
        <w:t xml:space="preserve">5.3 </w:t>
      </w:r>
      <w:r>
        <w:rPr>
          <w:rFonts w:hint="eastAsia" w:eastAsia="黑体"/>
          <w:szCs w:val="20"/>
        </w:rPr>
        <w:t>开标异议</w:t>
      </w:r>
      <w:r>
        <w:tab/>
      </w:r>
      <w:r>
        <w:fldChar w:fldCharType="begin"/>
      </w:r>
      <w:r>
        <w:instrText xml:space="preserve"> PAGEREF _Toc17319 \h </w:instrText>
      </w:r>
      <w:r>
        <w:fldChar w:fldCharType="separate"/>
      </w:r>
      <w:r>
        <w:t>40</w:t>
      </w:r>
      <w:r>
        <w:fldChar w:fldCharType="end"/>
      </w:r>
      <w:r>
        <w:fldChar w:fldCharType="end"/>
      </w:r>
    </w:p>
    <w:p w14:paraId="1B34E87B">
      <w:pPr>
        <w:pStyle w:val="32"/>
        <w:tabs>
          <w:tab w:val="right" w:leader="dot" w:pos="8640"/>
          <w:tab w:val="clear" w:pos="8460"/>
        </w:tabs>
      </w:pPr>
      <w:r>
        <w:fldChar w:fldCharType="begin"/>
      </w:r>
      <w:r>
        <w:instrText xml:space="preserve"> HYPERLINK \l "_Toc2711" </w:instrText>
      </w:r>
      <w:r>
        <w:fldChar w:fldCharType="separate"/>
      </w:r>
      <w:r>
        <w:rPr>
          <w:rFonts w:eastAsia="黑体"/>
        </w:rPr>
        <w:t xml:space="preserve">6. </w:t>
      </w:r>
      <w:r>
        <w:rPr>
          <w:rFonts w:hint="eastAsia" w:eastAsia="黑体"/>
        </w:rPr>
        <w:t>评标</w:t>
      </w:r>
      <w:r>
        <w:tab/>
      </w:r>
      <w:r>
        <w:fldChar w:fldCharType="begin"/>
      </w:r>
      <w:r>
        <w:instrText xml:space="preserve"> PAGEREF _Toc2711 \h </w:instrText>
      </w:r>
      <w:r>
        <w:fldChar w:fldCharType="separate"/>
      </w:r>
      <w:r>
        <w:t>40</w:t>
      </w:r>
      <w:r>
        <w:fldChar w:fldCharType="end"/>
      </w:r>
      <w:r>
        <w:fldChar w:fldCharType="end"/>
      </w:r>
    </w:p>
    <w:p w14:paraId="0C9D47D8">
      <w:pPr>
        <w:pStyle w:val="20"/>
        <w:tabs>
          <w:tab w:val="right" w:leader="dot" w:pos="8640"/>
        </w:tabs>
      </w:pPr>
      <w:r>
        <w:fldChar w:fldCharType="begin"/>
      </w:r>
      <w:r>
        <w:instrText xml:space="preserve"> HYPERLINK \l "_Toc21211" </w:instrText>
      </w:r>
      <w:r>
        <w:fldChar w:fldCharType="separate"/>
      </w:r>
      <w:r>
        <w:rPr>
          <w:rFonts w:eastAsia="黑体"/>
          <w:szCs w:val="20"/>
        </w:rPr>
        <w:t xml:space="preserve">6.1 </w:t>
      </w:r>
      <w:r>
        <w:rPr>
          <w:rFonts w:hint="eastAsia" w:eastAsia="黑体"/>
          <w:szCs w:val="20"/>
        </w:rPr>
        <w:t>评标委员会</w:t>
      </w:r>
      <w:r>
        <w:tab/>
      </w:r>
      <w:r>
        <w:fldChar w:fldCharType="begin"/>
      </w:r>
      <w:r>
        <w:instrText xml:space="preserve"> PAGEREF _Toc21211 \h </w:instrText>
      </w:r>
      <w:r>
        <w:fldChar w:fldCharType="separate"/>
      </w:r>
      <w:r>
        <w:t>40</w:t>
      </w:r>
      <w:r>
        <w:fldChar w:fldCharType="end"/>
      </w:r>
      <w:r>
        <w:fldChar w:fldCharType="end"/>
      </w:r>
    </w:p>
    <w:p w14:paraId="0762BCC3">
      <w:pPr>
        <w:pStyle w:val="20"/>
        <w:tabs>
          <w:tab w:val="right" w:leader="dot" w:pos="8640"/>
        </w:tabs>
      </w:pPr>
      <w:r>
        <w:fldChar w:fldCharType="begin"/>
      </w:r>
      <w:r>
        <w:instrText xml:space="preserve"> HYPERLINK \l "_Toc15362" </w:instrText>
      </w:r>
      <w:r>
        <w:fldChar w:fldCharType="separate"/>
      </w:r>
      <w:r>
        <w:rPr>
          <w:rFonts w:eastAsia="黑体"/>
          <w:szCs w:val="20"/>
        </w:rPr>
        <w:t xml:space="preserve">6.2 </w:t>
      </w:r>
      <w:r>
        <w:rPr>
          <w:rFonts w:hint="eastAsia" w:eastAsia="黑体"/>
          <w:szCs w:val="20"/>
        </w:rPr>
        <w:t>评标原则</w:t>
      </w:r>
      <w:r>
        <w:tab/>
      </w:r>
      <w:r>
        <w:fldChar w:fldCharType="begin"/>
      </w:r>
      <w:r>
        <w:instrText xml:space="preserve"> PAGEREF _Toc15362 \h </w:instrText>
      </w:r>
      <w:r>
        <w:fldChar w:fldCharType="separate"/>
      </w:r>
      <w:r>
        <w:t>41</w:t>
      </w:r>
      <w:r>
        <w:fldChar w:fldCharType="end"/>
      </w:r>
      <w:r>
        <w:fldChar w:fldCharType="end"/>
      </w:r>
    </w:p>
    <w:p w14:paraId="6D65C1F9">
      <w:pPr>
        <w:pStyle w:val="20"/>
        <w:tabs>
          <w:tab w:val="right" w:leader="dot" w:pos="8640"/>
        </w:tabs>
      </w:pPr>
      <w:r>
        <w:fldChar w:fldCharType="begin"/>
      </w:r>
      <w:r>
        <w:instrText xml:space="preserve"> HYPERLINK \l "_Toc12070" </w:instrText>
      </w:r>
      <w:r>
        <w:fldChar w:fldCharType="separate"/>
      </w:r>
      <w:r>
        <w:rPr>
          <w:rFonts w:eastAsia="黑体"/>
          <w:szCs w:val="20"/>
        </w:rPr>
        <w:t xml:space="preserve">6.3 </w:t>
      </w:r>
      <w:r>
        <w:rPr>
          <w:rFonts w:hint="eastAsia" w:eastAsia="黑体"/>
          <w:szCs w:val="20"/>
        </w:rPr>
        <w:t>评标</w:t>
      </w:r>
      <w:r>
        <w:tab/>
      </w:r>
      <w:r>
        <w:fldChar w:fldCharType="begin"/>
      </w:r>
      <w:r>
        <w:instrText xml:space="preserve"> PAGEREF _Toc12070 \h </w:instrText>
      </w:r>
      <w:r>
        <w:fldChar w:fldCharType="separate"/>
      </w:r>
      <w:r>
        <w:t>41</w:t>
      </w:r>
      <w:r>
        <w:fldChar w:fldCharType="end"/>
      </w:r>
      <w:r>
        <w:fldChar w:fldCharType="end"/>
      </w:r>
    </w:p>
    <w:p w14:paraId="246F16D0">
      <w:pPr>
        <w:pStyle w:val="32"/>
        <w:tabs>
          <w:tab w:val="right" w:leader="dot" w:pos="8640"/>
          <w:tab w:val="clear" w:pos="8460"/>
        </w:tabs>
      </w:pPr>
      <w:r>
        <w:fldChar w:fldCharType="begin"/>
      </w:r>
      <w:r>
        <w:instrText xml:space="preserve"> HYPERLINK \l "_Toc11424" </w:instrText>
      </w:r>
      <w:r>
        <w:fldChar w:fldCharType="separate"/>
      </w:r>
      <w:r>
        <w:rPr>
          <w:rFonts w:eastAsia="黑体"/>
        </w:rPr>
        <w:t xml:space="preserve">7. </w:t>
      </w:r>
      <w:r>
        <w:rPr>
          <w:rFonts w:hint="eastAsia" w:eastAsia="黑体"/>
        </w:rPr>
        <w:t>合同授予</w:t>
      </w:r>
      <w:r>
        <w:tab/>
      </w:r>
      <w:r>
        <w:fldChar w:fldCharType="begin"/>
      </w:r>
      <w:r>
        <w:instrText xml:space="preserve"> PAGEREF _Toc11424 \h </w:instrText>
      </w:r>
      <w:r>
        <w:fldChar w:fldCharType="separate"/>
      </w:r>
      <w:r>
        <w:t>41</w:t>
      </w:r>
      <w:r>
        <w:fldChar w:fldCharType="end"/>
      </w:r>
      <w:r>
        <w:fldChar w:fldCharType="end"/>
      </w:r>
    </w:p>
    <w:p w14:paraId="63632C26">
      <w:pPr>
        <w:pStyle w:val="20"/>
        <w:tabs>
          <w:tab w:val="right" w:leader="dot" w:pos="8640"/>
        </w:tabs>
      </w:pPr>
      <w:r>
        <w:fldChar w:fldCharType="begin"/>
      </w:r>
      <w:r>
        <w:instrText xml:space="preserve"> HYPERLINK \l "_Toc18289" </w:instrText>
      </w:r>
      <w:r>
        <w:fldChar w:fldCharType="separate"/>
      </w:r>
      <w:r>
        <w:rPr>
          <w:rFonts w:eastAsia="黑体"/>
          <w:szCs w:val="20"/>
        </w:rPr>
        <w:t xml:space="preserve">7.1 </w:t>
      </w:r>
      <w:r>
        <w:rPr>
          <w:rFonts w:hint="eastAsia" w:eastAsia="黑体"/>
          <w:szCs w:val="20"/>
        </w:rPr>
        <w:t>中标候选人公示</w:t>
      </w:r>
      <w:r>
        <w:tab/>
      </w:r>
      <w:r>
        <w:fldChar w:fldCharType="begin"/>
      </w:r>
      <w:r>
        <w:instrText xml:space="preserve"> PAGEREF _Toc18289 \h </w:instrText>
      </w:r>
      <w:r>
        <w:fldChar w:fldCharType="separate"/>
      </w:r>
      <w:r>
        <w:t>41</w:t>
      </w:r>
      <w:r>
        <w:fldChar w:fldCharType="end"/>
      </w:r>
      <w:r>
        <w:fldChar w:fldCharType="end"/>
      </w:r>
    </w:p>
    <w:p w14:paraId="38B1D733">
      <w:pPr>
        <w:pStyle w:val="20"/>
        <w:tabs>
          <w:tab w:val="right" w:leader="dot" w:pos="8640"/>
        </w:tabs>
      </w:pPr>
      <w:r>
        <w:fldChar w:fldCharType="begin"/>
      </w:r>
      <w:r>
        <w:instrText xml:space="preserve"> HYPERLINK \l "_Toc13677" </w:instrText>
      </w:r>
      <w:r>
        <w:fldChar w:fldCharType="separate"/>
      </w:r>
      <w:r>
        <w:rPr>
          <w:rFonts w:eastAsia="黑体"/>
          <w:szCs w:val="20"/>
        </w:rPr>
        <w:t xml:space="preserve">7.2 </w:t>
      </w:r>
      <w:r>
        <w:rPr>
          <w:rFonts w:hint="eastAsia" w:eastAsia="黑体"/>
          <w:szCs w:val="20"/>
        </w:rPr>
        <w:t>评标结果异议</w:t>
      </w:r>
      <w:r>
        <w:tab/>
      </w:r>
      <w:r>
        <w:fldChar w:fldCharType="begin"/>
      </w:r>
      <w:r>
        <w:instrText xml:space="preserve"> PAGEREF _Toc13677 \h </w:instrText>
      </w:r>
      <w:r>
        <w:fldChar w:fldCharType="separate"/>
      </w:r>
      <w:r>
        <w:t>41</w:t>
      </w:r>
      <w:r>
        <w:fldChar w:fldCharType="end"/>
      </w:r>
      <w:r>
        <w:fldChar w:fldCharType="end"/>
      </w:r>
    </w:p>
    <w:p w14:paraId="6985B1BE">
      <w:pPr>
        <w:pStyle w:val="20"/>
        <w:tabs>
          <w:tab w:val="right" w:leader="dot" w:pos="8640"/>
        </w:tabs>
      </w:pPr>
      <w:r>
        <w:fldChar w:fldCharType="begin"/>
      </w:r>
      <w:r>
        <w:instrText xml:space="preserve"> HYPERLINK \l "_Toc1949" </w:instrText>
      </w:r>
      <w:r>
        <w:fldChar w:fldCharType="separate"/>
      </w:r>
      <w:r>
        <w:rPr>
          <w:rFonts w:eastAsia="黑体"/>
          <w:szCs w:val="20"/>
        </w:rPr>
        <w:t xml:space="preserve">7.3 </w:t>
      </w:r>
      <w:r>
        <w:rPr>
          <w:rFonts w:hint="eastAsia" w:eastAsia="黑体"/>
          <w:szCs w:val="20"/>
        </w:rPr>
        <w:t>中标候选人履约能力审查</w:t>
      </w:r>
      <w:r>
        <w:tab/>
      </w:r>
      <w:r>
        <w:fldChar w:fldCharType="begin"/>
      </w:r>
      <w:r>
        <w:instrText xml:space="preserve"> PAGEREF _Toc1949 \h </w:instrText>
      </w:r>
      <w:r>
        <w:fldChar w:fldCharType="separate"/>
      </w:r>
      <w:r>
        <w:t>41</w:t>
      </w:r>
      <w:r>
        <w:fldChar w:fldCharType="end"/>
      </w:r>
      <w:r>
        <w:fldChar w:fldCharType="end"/>
      </w:r>
    </w:p>
    <w:p w14:paraId="1A2A2472">
      <w:pPr>
        <w:pStyle w:val="20"/>
        <w:tabs>
          <w:tab w:val="right" w:leader="dot" w:pos="8640"/>
        </w:tabs>
      </w:pPr>
      <w:r>
        <w:fldChar w:fldCharType="begin"/>
      </w:r>
      <w:r>
        <w:instrText xml:space="preserve"> HYPERLINK \l "_Toc30292" </w:instrText>
      </w:r>
      <w:r>
        <w:fldChar w:fldCharType="separate"/>
      </w:r>
      <w:r>
        <w:rPr>
          <w:rFonts w:eastAsia="黑体"/>
          <w:szCs w:val="20"/>
        </w:rPr>
        <w:t xml:space="preserve">7.4 </w:t>
      </w:r>
      <w:r>
        <w:rPr>
          <w:rFonts w:hint="eastAsia" w:eastAsia="黑体"/>
          <w:szCs w:val="20"/>
        </w:rPr>
        <w:t>定标</w:t>
      </w:r>
      <w:r>
        <w:tab/>
      </w:r>
      <w:r>
        <w:fldChar w:fldCharType="begin"/>
      </w:r>
      <w:r>
        <w:instrText xml:space="preserve"> PAGEREF _Toc30292 \h </w:instrText>
      </w:r>
      <w:r>
        <w:fldChar w:fldCharType="separate"/>
      </w:r>
      <w:r>
        <w:t>42</w:t>
      </w:r>
      <w:r>
        <w:fldChar w:fldCharType="end"/>
      </w:r>
      <w:r>
        <w:fldChar w:fldCharType="end"/>
      </w:r>
    </w:p>
    <w:p w14:paraId="439221FA">
      <w:pPr>
        <w:pStyle w:val="20"/>
        <w:tabs>
          <w:tab w:val="right" w:leader="dot" w:pos="8640"/>
        </w:tabs>
      </w:pPr>
      <w:r>
        <w:fldChar w:fldCharType="begin"/>
      </w:r>
      <w:r>
        <w:instrText xml:space="preserve"> HYPERLINK \l "_Toc3399" </w:instrText>
      </w:r>
      <w:r>
        <w:fldChar w:fldCharType="separate"/>
      </w:r>
      <w:r>
        <w:rPr>
          <w:rFonts w:eastAsia="黑体"/>
          <w:szCs w:val="20"/>
        </w:rPr>
        <w:t xml:space="preserve">7.5 </w:t>
      </w:r>
      <w:r>
        <w:rPr>
          <w:rFonts w:hint="eastAsia" w:eastAsia="黑体"/>
          <w:szCs w:val="20"/>
        </w:rPr>
        <w:t>中标通知</w:t>
      </w:r>
      <w:r>
        <w:tab/>
      </w:r>
      <w:r>
        <w:fldChar w:fldCharType="begin"/>
      </w:r>
      <w:r>
        <w:instrText xml:space="preserve"> PAGEREF _Toc3399 \h </w:instrText>
      </w:r>
      <w:r>
        <w:fldChar w:fldCharType="separate"/>
      </w:r>
      <w:r>
        <w:t>42</w:t>
      </w:r>
      <w:r>
        <w:fldChar w:fldCharType="end"/>
      </w:r>
      <w:r>
        <w:fldChar w:fldCharType="end"/>
      </w:r>
    </w:p>
    <w:p w14:paraId="1189BE24">
      <w:pPr>
        <w:pStyle w:val="20"/>
        <w:tabs>
          <w:tab w:val="right" w:leader="dot" w:pos="8640"/>
        </w:tabs>
      </w:pPr>
      <w:r>
        <w:fldChar w:fldCharType="begin"/>
      </w:r>
      <w:r>
        <w:instrText xml:space="preserve"> HYPERLINK \l "_Toc9814" </w:instrText>
      </w:r>
      <w:r>
        <w:fldChar w:fldCharType="separate"/>
      </w:r>
      <w:r>
        <w:rPr>
          <w:rFonts w:eastAsia="黑体"/>
          <w:szCs w:val="20"/>
        </w:rPr>
        <w:t xml:space="preserve">7.6 </w:t>
      </w:r>
      <w:r>
        <w:rPr>
          <w:rFonts w:hint="eastAsia" w:eastAsia="黑体"/>
          <w:szCs w:val="20"/>
        </w:rPr>
        <w:t>履约保证金</w:t>
      </w:r>
      <w:r>
        <w:tab/>
      </w:r>
      <w:r>
        <w:fldChar w:fldCharType="begin"/>
      </w:r>
      <w:r>
        <w:instrText xml:space="preserve"> PAGEREF _Toc9814 \h </w:instrText>
      </w:r>
      <w:r>
        <w:fldChar w:fldCharType="separate"/>
      </w:r>
      <w:r>
        <w:t>42</w:t>
      </w:r>
      <w:r>
        <w:fldChar w:fldCharType="end"/>
      </w:r>
      <w:r>
        <w:fldChar w:fldCharType="end"/>
      </w:r>
    </w:p>
    <w:p w14:paraId="0F6E0509">
      <w:pPr>
        <w:pStyle w:val="20"/>
        <w:tabs>
          <w:tab w:val="right" w:leader="dot" w:pos="8640"/>
        </w:tabs>
      </w:pPr>
      <w:r>
        <w:fldChar w:fldCharType="begin"/>
      </w:r>
      <w:r>
        <w:instrText xml:space="preserve"> HYPERLINK \l "_Toc27620" </w:instrText>
      </w:r>
      <w:r>
        <w:fldChar w:fldCharType="separate"/>
      </w:r>
      <w:r>
        <w:rPr>
          <w:rFonts w:eastAsia="黑体"/>
          <w:szCs w:val="20"/>
        </w:rPr>
        <w:t xml:space="preserve">7.7 </w:t>
      </w:r>
      <w:r>
        <w:rPr>
          <w:rFonts w:hint="eastAsia" w:eastAsia="黑体"/>
          <w:szCs w:val="20"/>
        </w:rPr>
        <w:t>签订合同</w:t>
      </w:r>
      <w:r>
        <w:tab/>
      </w:r>
      <w:r>
        <w:fldChar w:fldCharType="begin"/>
      </w:r>
      <w:r>
        <w:instrText xml:space="preserve"> PAGEREF _Toc27620 \h </w:instrText>
      </w:r>
      <w:r>
        <w:fldChar w:fldCharType="separate"/>
      </w:r>
      <w:r>
        <w:t>42</w:t>
      </w:r>
      <w:r>
        <w:fldChar w:fldCharType="end"/>
      </w:r>
      <w:r>
        <w:fldChar w:fldCharType="end"/>
      </w:r>
    </w:p>
    <w:p w14:paraId="0289EE36">
      <w:pPr>
        <w:pStyle w:val="32"/>
        <w:tabs>
          <w:tab w:val="right" w:leader="dot" w:pos="8640"/>
          <w:tab w:val="clear" w:pos="8460"/>
        </w:tabs>
      </w:pPr>
      <w:r>
        <w:fldChar w:fldCharType="begin"/>
      </w:r>
      <w:r>
        <w:instrText xml:space="preserve"> HYPERLINK \l "_Toc10688" </w:instrText>
      </w:r>
      <w:r>
        <w:fldChar w:fldCharType="separate"/>
      </w:r>
      <w:r>
        <w:rPr>
          <w:rFonts w:eastAsia="黑体"/>
        </w:rPr>
        <w:t>8.纪律和监督</w:t>
      </w:r>
      <w:r>
        <w:tab/>
      </w:r>
      <w:r>
        <w:fldChar w:fldCharType="begin"/>
      </w:r>
      <w:r>
        <w:instrText xml:space="preserve"> PAGEREF _Toc10688 \h </w:instrText>
      </w:r>
      <w:r>
        <w:fldChar w:fldCharType="separate"/>
      </w:r>
      <w:r>
        <w:t>42</w:t>
      </w:r>
      <w:r>
        <w:fldChar w:fldCharType="end"/>
      </w:r>
      <w:r>
        <w:fldChar w:fldCharType="end"/>
      </w:r>
    </w:p>
    <w:p w14:paraId="517AB281">
      <w:pPr>
        <w:pStyle w:val="20"/>
        <w:tabs>
          <w:tab w:val="right" w:leader="dot" w:pos="8640"/>
        </w:tabs>
      </w:pPr>
      <w:r>
        <w:fldChar w:fldCharType="begin"/>
      </w:r>
      <w:r>
        <w:instrText xml:space="preserve"> HYPERLINK \l "_Toc17031" </w:instrText>
      </w:r>
      <w:r>
        <w:fldChar w:fldCharType="separate"/>
      </w:r>
      <w:r>
        <w:rPr>
          <w:rFonts w:eastAsia="黑体"/>
          <w:szCs w:val="20"/>
        </w:rPr>
        <w:t xml:space="preserve">8.1 </w:t>
      </w:r>
      <w:r>
        <w:rPr>
          <w:rFonts w:hint="eastAsia" w:eastAsia="黑体"/>
          <w:szCs w:val="20"/>
        </w:rPr>
        <w:t>对招标人的纪律要求</w:t>
      </w:r>
      <w:r>
        <w:tab/>
      </w:r>
      <w:r>
        <w:fldChar w:fldCharType="begin"/>
      </w:r>
      <w:r>
        <w:instrText xml:space="preserve"> PAGEREF _Toc17031 \h </w:instrText>
      </w:r>
      <w:r>
        <w:fldChar w:fldCharType="separate"/>
      </w:r>
      <w:r>
        <w:t>42</w:t>
      </w:r>
      <w:r>
        <w:fldChar w:fldCharType="end"/>
      </w:r>
      <w:r>
        <w:fldChar w:fldCharType="end"/>
      </w:r>
    </w:p>
    <w:p w14:paraId="3AF95947">
      <w:pPr>
        <w:pStyle w:val="20"/>
        <w:tabs>
          <w:tab w:val="right" w:leader="dot" w:pos="8640"/>
        </w:tabs>
      </w:pPr>
      <w:r>
        <w:fldChar w:fldCharType="begin"/>
      </w:r>
      <w:r>
        <w:instrText xml:space="preserve"> HYPERLINK \l "_Toc18256" </w:instrText>
      </w:r>
      <w:r>
        <w:fldChar w:fldCharType="separate"/>
      </w:r>
      <w:r>
        <w:rPr>
          <w:rFonts w:eastAsia="黑体"/>
          <w:szCs w:val="20"/>
        </w:rPr>
        <w:t xml:space="preserve">8.2 </w:t>
      </w:r>
      <w:r>
        <w:rPr>
          <w:rFonts w:hint="eastAsia" w:eastAsia="黑体"/>
          <w:szCs w:val="20"/>
        </w:rPr>
        <w:t>对投标人的纪律要求</w:t>
      </w:r>
      <w:r>
        <w:tab/>
      </w:r>
      <w:r>
        <w:fldChar w:fldCharType="begin"/>
      </w:r>
      <w:r>
        <w:instrText xml:space="preserve"> PAGEREF _Toc18256 \h </w:instrText>
      </w:r>
      <w:r>
        <w:fldChar w:fldCharType="separate"/>
      </w:r>
      <w:r>
        <w:t>43</w:t>
      </w:r>
      <w:r>
        <w:fldChar w:fldCharType="end"/>
      </w:r>
      <w:r>
        <w:fldChar w:fldCharType="end"/>
      </w:r>
    </w:p>
    <w:p w14:paraId="2C750610">
      <w:pPr>
        <w:pStyle w:val="20"/>
        <w:tabs>
          <w:tab w:val="right" w:leader="dot" w:pos="8640"/>
        </w:tabs>
      </w:pPr>
      <w:r>
        <w:fldChar w:fldCharType="begin"/>
      </w:r>
      <w:r>
        <w:instrText xml:space="preserve"> HYPERLINK \l "_Toc14607" </w:instrText>
      </w:r>
      <w:r>
        <w:fldChar w:fldCharType="separate"/>
      </w:r>
      <w:r>
        <w:rPr>
          <w:rFonts w:eastAsia="黑体"/>
          <w:szCs w:val="20"/>
        </w:rPr>
        <w:t xml:space="preserve">8.3 </w:t>
      </w:r>
      <w:r>
        <w:rPr>
          <w:rFonts w:hint="eastAsia" w:eastAsia="黑体"/>
          <w:szCs w:val="20"/>
        </w:rPr>
        <w:t>对评标委员会成员的纪律要求</w:t>
      </w:r>
      <w:r>
        <w:tab/>
      </w:r>
      <w:r>
        <w:fldChar w:fldCharType="begin"/>
      </w:r>
      <w:r>
        <w:instrText xml:space="preserve"> PAGEREF _Toc14607 \h </w:instrText>
      </w:r>
      <w:r>
        <w:fldChar w:fldCharType="separate"/>
      </w:r>
      <w:r>
        <w:t>43</w:t>
      </w:r>
      <w:r>
        <w:fldChar w:fldCharType="end"/>
      </w:r>
      <w:r>
        <w:fldChar w:fldCharType="end"/>
      </w:r>
    </w:p>
    <w:p w14:paraId="54079A7C">
      <w:pPr>
        <w:pStyle w:val="20"/>
        <w:tabs>
          <w:tab w:val="right" w:leader="dot" w:pos="8640"/>
        </w:tabs>
      </w:pPr>
      <w:r>
        <w:fldChar w:fldCharType="begin"/>
      </w:r>
      <w:r>
        <w:instrText xml:space="preserve"> HYPERLINK \l "_Toc23347" </w:instrText>
      </w:r>
      <w:r>
        <w:fldChar w:fldCharType="separate"/>
      </w:r>
      <w:r>
        <w:rPr>
          <w:rFonts w:eastAsia="黑体"/>
          <w:szCs w:val="20"/>
        </w:rPr>
        <w:t xml:space="preserve">8.4 </w:t>
      </w:r>
      <w:r>
        <w:rPr>
          <w:rFonts w:hint="eastAsia" w:eastAsia="黑体"/>
          <w:szCs w:val="20"/>
        </w:rPr>
        <w:t>对与评标活动有关的工作人员的纪律要求</w:t>
      </w:r>
      <w:r>
        <w:tab/>
      </w:r>
      <w:r>
        <w:fldChar w:fldCharType="begin"/>
      </w:r>
      <w:r>
        <w:instrText xml:space="preserve"> PAGEREF _Toc23347 \h </w:instrText>
      </w:r>
      <w:r>
        <w:fldChar w:fldCharType="separate"/>
      </w:r>
      <w:r>
        <w:t>43</w:t>
      </w:r>
      <w:r>
        <w:fldChar w:fldCharType="end"/>
      </w:r>
      <w:r>
        <w:fldChar w:fldCharType="end"/>
      </w:r>
    </w:p>
    <w:p w14:paraId="111FD9BE">
      <w:pPr>
        <w:pStyle w:val="20"/>
        <w:tabs>
          <w:tab w:val="right" w:leader="dot" w:pos="8640"/>
        </w:tabs>
      </w:pPr>
      <w:r>
        <w:fldChar w:fldCharType="begin"/>
      </w:r>
      <w:r>
        <w:instrText xml:space="preserve"> HYPERLINK \l "_Toc26514" </w:instrText>
      </w:r>
      <w:r>
        <w:fldChar w:fldCharType="separate"/>
      </w:r>
      <w:r>
        <w:rPr>
          <w:rFonts w:eastAsia="黑体"/>
          <w:szCs w:val="20"/>
        </w:rPr>
        <w:t xml:space="preserve">8.5 </w:t>
      </w:r>
      <w:r>
        <w:rPr>
          <w:rFonts w:hint="eastAsia" w:eastAsia="黑体"/>
          <w:szCs w:val="20"/>
        </w:rPr>
        <w:t>投诉</w:t>
      </w:r>
      <w:r>
        <w:tab/>
      </w:r>
      <w:r>
        <w:fldChar w:fldCharType="begin"/>
      </w:r>
      <w:r>
        <w:instrText xml:space="preserve"> PAGEREF _Toc26514 \h </w:instrText>
      </w:r>
      <w:r>
        <w:fldChar w:fldCharType="separate"/>
      </w:r>
      <w:r>
        <w:t>43</w:t>
      </w:r>
      <w:r>
        <w:fldChar w:fldCharType="end"/>
      </w:r>
      <w:r>
        <w:fldChar w:fldCharType="end"/>
      </w:r>
    </w:p>
    <w:p w14:paraId="1B756B64">
      <w:pPr>
        <w:pStyle w:val="32"/>
        <w:tabs>
          <w:tab w:val="right" w:leader="dot" w:pos="8640"/>
          <w:tab w:val="clear" w:pos="8460"/>
        </w:tabs>
      </w:pPr>
      <w:r>
        <w:fldChar w:fldCharType="begin"/>
      </w:r>
      <w:r>
        <w:instrText xml:space="preserve"> HYPERLINK \l "_Toc8003" </w:instrText>
      </w:r>
      <w:r>
        <w:fldChar w:fldCharType="separate"/>
      </w:r>
      <w:r>
        <w:rPr>
          <w:rFonts w:eastAsia="黑体"/>
        </w:rPr>
        <w:t xml:space="preserve">9. </w:t>
      </w:r>
      <w:r>
        <w:rPr>
          <w:rFonts w:hint="eastAsia" w:eastAsia="黑体"/>
        </w:rPr>
        <w:t>是否采用电子招标投标</w:t>
      </w:r>
      <w:r>
        <w:tab/>
      </w:r>
      <w:r>
        <w:fldChar w:fldCharType="begin"/>
      </w:r>
      <w:r>
        <w:instrText xml:space="preserve"> PAGEREF _Toc8003 \h </w:instrText>
      </w:r>
      <w:r>
        <w:fldChar w:fldCharType="separate"/>
      </w:r>
      <w:r>
        <w:t>43</w:t>
      </w:r>
      <w:r>
        <w:fldChar w:fldCharType="end"/>
      </w:r>
      <w:r>
        <w:fldChar w:fldCharType="end"/>
      </w:r>
    </w:p>
    <w:p w14:paraId="1C4B9650">
      <w:pPr>
        <w:pStyle w:val="32"/>
        <w:tabs>
          <w:tab w:val="right" w:leader="dot" w:pos="8640"/>
          <w:tab w:val="clear" w:pos="8460"/>
        </w:tabs>
      </w:pPr>
      <w:r>
        <w:fldChar w:fldCharType="begin"/>
      </w:r>
      <w:r>
        <w:instrText xml:space="preserve"> HYPERLINK \l "_Toc567" </w:instrText>
      </w:r>
      <w:r>
        <w:fldChar w:fldCharType="separate"/>
      </w:r>
      <w:r>
        <w:rPr>
          <w:rFonts w:eastAsia="黑体"/>
        </w:rPr>
        <w:t xml:space="preserve">10. </w:t>
      </w:r>
      <w:r>
        <w:rPr>
          <w:rFonts w:hint="eastAsia" w:eastAsia="黑体"/>
        </w:rPr>
        <w:t>需要补充的其他内容</w:t>
      </w:r>
      <w:r>
        <w:tab/>
      </w:r>
      <w:r>
        <w:fldChar w:fldCharType="begin"/>
      </w:r>
      <w:r>
        <w:instrText xml:space="preserve"> PAGEREF _Toc567 \h </w:instrText>
      </w:r>
      <w:r>
        <w:fldChar w:fldCharType="separate"/>
      </w:r>
      <w:r>
        <w:t>43</w:t>
      </w:r>
      <w:r>
        <w:fldChar w:fldCharType="end"/>
      </w:r>
      <w:r>
        <w:fldChar w:fldCharType="end"/>
      </w:r>
    </w:p>
    <w:p w14:paraId="2CD353A0">
      <w:pPr>
        <w:pStyle w:val="20"/>
        <w:tabs>
          <w:tab w:val="right" w:leader="dot" w:pos="8640"/>
        </w:tabs>
      </w:pPr>
      <w:r>
        <w:fldChar w:fldCharType="begin"/>
      </w:r>
      <w:r>
        <w:instrText xml:space="preserve"> HYPERLINK \l "_Toc6642" </w:instrText>
      </w:r>
      <w:r>
        <w:fldChar w:fldCharType="separate"/>
      </w:r>
      <w:r>
        <w:rPr>
          <w:rFonts w:hint="eastAsia" w:eastAsia="黑体"/>
          <w:szCs w:val="20"/>
        </w:rPr>
        <w:t>附件一：开标记录表</w:t>
      </w:r>
      <w:r>
        <w:tab/>
      </w:r>
      <w:r>
        <w:fldChar w:fldCharType="begin"/>
      </w:r>
      <w:r>
        <w:instrText xml:space="preserve"> PAGEREF _Toc6642 \h </w:instrText>
      </w:r>
      <w:r>
        <w:fldChar w:fldCharType="separate"/>
      </w:r>
      <w:r>
        <w:t>44</w:t>
      </w:r>
      <w:r>
        <w:fldChar w:fldCharType="end"/>
      </w:r>
      <w:r>
        <w:fldChar w:fldCharType="end"/>
      </w:r>
    </w:p>
    <w:p w14:paraId="5C9CFCFA">
      <w:pPr>
        <w:pStyle w:val="20"/>
        <w:tabs>
          <w:tab w:val="right" w:leader="dot" w:pos="8640"/>
        </w:tabs>
      </w:pPr>
      <w:r>
        <w:fldChar w:fldCharType="begin"/>
      </w:r>
      <w:r>
        <w:instrText xml:space="preserve"> HYPERLINK \l "_Toc13545" </w:instrText>
      </w:r>
      <w:r>
        <w:fldChar w:fldCharType="separate"/>
      </w:r>
      <w:r>
        <w:rPr>
          <w:rFonts w:hint="eastAsia" w:eastAsia="黑体"/>
          <w:szCs w:val="20"/>
        </w:rPr>
        <w:t>附件二：问题澄清通知</w:t>
      </w:r>
      <w:r>
        <w:tab/>
      </w:r>
      <w:r>
        <w:fldChar w:fldCharType="begin"/>
      </w:r>
      <w:r>
        <w:instrText xml:space="preserve"> PAGEREF _Toc13545 \h </w:instrText>
      </w:r>
      <w:r>
        <w:fldChar w:fldCharType="separate"/>
      </w:r>
      <w:r>
        <w:t>44</w:t>
      </w:r>
      <w:r>
        <w:fldChar w:fldCharType="end"/>
      </w:r>
      <w:r>
        <w:fldChar w:fldCharType="end"/>
      </w:r>
    </w:p>
    <w:p w14:paraId="3F555959">
      <w:pPr>
        <w:pStyle w:val="20"/>
        <w:tabs>
          <w:tab w:val="right" w:leader="dot" w:pos="8640"/>
        </w:tabs>
      </w:pPr>
      <w:r>
        <w:fldChar w:fldCharType="begin"/>
      </w:r>
      <w:r>
        <w:instrText xml:space="preserve"> HYPERLINK \l "_Toc4543" </w:instrText>
      </w:r>
      <w:r>
        <w:fldChar w:fldCharType="separate"/>
      </w:r>
      <w:r>
        <w:rPr>
          <w:rFonts w:hint="eastAsia" w:eastAsia="黑体"/>
          <w:szCs w:val="20"/>
        </w:rPr>
        <w:t>附件三：问题的澄清</w:t>
      </w:r>
      <w:r>
        <w:tab/>
      </w:r>
      <w:r>
        <w:fldChar w:fldCharType="begin"/>
      </w:r>
      <w:r>
        <w:instrText xml:space="preserve"> PAGEREF _Toc4543 \h </w:instrText>
      </w:r>
      <w:r>
        <w:fldChar w:fldCharType="separate"/>
      </w:r>
      <w:r>
        <w:t>44</w:t>
      </w:r>
      <w:r>
        <w:fldChar w:fldCharType="end"/>
      </w:r>
      <w:r>
        <w:fldChar w:fldCharType="end"/>
      </w:r>
    </w:p>
    <w:p w14:paraId="20CF25E5">
      <w:pPr>
        <w:pStyle w:val="20"/>
        <w:tabs>
          <w:tab w:val="right" w:leader="dot" w:pos="8640"/>
        </w:tabs>
      </w:pPr>
      <w:r>
        <w:fldChar w:fldCharType="begin"/>
      </w:r>
      <w:r>
        <w:instrText xml:space="preserve"> HYPERLINK \l "_Toc13694" </w:instrText>
      </w:r>
      <w:r>
        <w:fldChar w:fldCharType="separate"/>
      </w:r>
      <w:r>
        <w:rPr>
          <w:rFonts w:hint="eastAsia" w:eastAsia="黑体"/>
          <w:szCs w:val="20"/>
        </w:rPr>
        <w:t>附件四：中标通知书</w:t>
      </w:r>
      <w:r>
        <w:tab/>
      </w:r>
      <w:r>
        <w:fldChar w:fldCharType="begin"/>
      </w:r>
      <w:r>
        <w:instrText xml:space="preserve"> PAGEREF _Toc13694 \h </w:instrText>
      </w:r>
      <w:r>
        <w:fldChar w:fldCharType="separate"/>
      </w:r>
      <w:r>
        <w:t>44</w:t>
      </w:r>
      <w:r>
        <w:fldChar w:fldCharType="end"/>
      </w:r>
      <w:r>
        <w:fldChar w:fldCharType="end"/>
      </w:r>
    </w:p>
    <w:p w14:paraId="2CB9D1D4">
      <w:pPr>
        <w:pStyle w:val="20"/>
        <w:tabs>
          <w:tab w:val="right" w:leader="dot" w:pos="8640"/>
        </w:tabs>
      </w:pPr>
      <w:r>
        <w:fldChar w:fldCharType="begin"/>
      </w:r>
      <w:r>
        <w:instrText xml:space="preserve"> HYPERLINK \l "_Toc4397" </w:instrText>
      </w:r>
      <w:r>
        <w:fldChar w:fldCharType="separate"/>
      </w:r>
      <w:r>
        <w:rPr>
          <w:rFonts w:hint="eastAsia" w:eastAsia="黑体"/>
          <w:szCs w:val="20"/>
        </w:rPr>
        <w:t>附件五：中标结果通知书</w:t>
      </w:r>
      <w:r>
        <w:tab/>
      </w:r>
      <w:r>
        <w:fldChar w:fldCharType="begin"/>
      </w:r>
      <w:r>
        <w:instrText xml:space="preserve"> PAGEREF _Toc4397 \h </w:instrText>
      </w:r>
      <w:r>
        <w:fldChar w:fldCharType="separate"/>
      </w:r>
      <w:r>
        <w:t>44</w:t>
      </w:r>
      <w:r>
        <w:fldChar w:fldCharType="end"/>
      </w:r>
      <w:r>
        <w:fldChar w:fldCharType="end"/>
      </w:r>
    </w:p>
    <w:p w14:paraId="50584DAF">
      <w:pPr>
        <w:pStyle w:val="28"/>
        <w:tabs>
          <w:tab w:val="right" w:leader="dot" w:pos="8640"/>
          <w:tab w:val="clear" w:pos="8100"/>
        </w:tabs>
      </w:pPr>
      <w:r>
        <w:fldChar w:fldCharType="begin"/>
      </w:r>
      <w:r>
        <w:instrText xml:space="preserve"> HYPERLINK \l "_Toc2125" </w:instrText>
      </w:r>
      <w:r>
        <w:fldChar w:fldCharType="separate"/>
      </w:r>
      <w:r>
        <w:rPr>
          <w:rFonts w:hint="eastAsia" w:eastAsia="黑体"/>
          <w:kern w:val="24"/>
        </w:rPr>
        <w:t>第三章评标办法（综合评估法）</w:t>
      </w:r>
      <w:r>
        <w:tab/>
      </w:r>
      <w:r>
        <w:fldChar w:fldCharType="begin"/>
      </w:r>
      <w:r>
        <w:instrText xml:space="preserve"> PAGEREF _Toc2125 \h </w:instrText>
      </w:r>
      <w:r>
        <w:fldChar w:fldCharType="separate"/>
      </w:r>
      <w:r>
        <w:t>45</w:t>
      </w:r>
      <w:r>
        <w:fldChar w:fldCharType="end"/>
      </w:r>
      <w:r>
        <w:fldChar w:fldCharType="end"/>
      </w:r>
    </w:p>
    <w:p w14:paraId="1E25131F">
      <w:pPr>
        <w:pStyle w:val="32"/>
        <w:tabs>
          <w:tab w:val="right" w:leader="dot" w:pos="8640"/>
          <w:tab w:val="clear" w:pos="8460"/>
        </w:tabs>
      </w:pPr>
      <w:r>
        <w:fldChar w:fldCharType="begin"/>
      </w:r>
      <w:r>
        <w:instrText xml:space="preserve"> HYPERLINK \l "_Toc10129" </w:instrText>
      </w:r>
      <w:r>
        <w:fldChar w:fldCharType="separate"/>
      </w:r>
      <w:r>
        <w:rPr>
          <w:rFonts w:eastAsia="黑体"/>
        </w:rPr>
        <w:t xml:space="preserve">1. </w:t>
      </w:r>
      <w:r>
        <w:rPr>
          <w:rFonts w:hint="eastAsia" w:eastAsia="黑体"/>
        </w:rPr>
        <w:t>评标方法</w:t>
      </w:r>
      <w:r>
        <w:tab/>
      </w:r>
      <w:r>
        <w:fldChar w:fldCharType="begin"/>
      </w:r>
      <w:r>
        <w:instrText xml:space="preserve"> PAGEREF _Toc10129 \h </w:instrText>
      </w:r>
      <w:r>
        <w:fldChar w:fldCharType="separate"/>
      </w:r>
      <w:r>
        <w:t>53</w:t>
      </w:r>
      <w:r>
        <w:fldChar w:fldCharType="end"/>
      </w:r>
      <w:r>
        <w:fldChar w:fldCharType="end"/>
      </w:r>
    </w:p>
    <w:p w14:paraId="758514BC">
      <w:pPr>
        <w:pStyle w:val="32"/>
        <w:tabs>
          <w:tab w:val="right" w:leader="dot" w:pos="8640"/>
          <w:tab w:val="clear" w:pos="8460"/>
        </w:tabs>
      </w:pPr>
      <w:r>
        <w:fldChar w:fldCharType="begin"/>
      </w:r>
      <w:r>
        <w:instrText xml:space="preserve"> HYPERLINK \l "_Toc4685" </w:instrText>
      </w:r>
      <w:r>
        <w:fldChar w:fldCharType="separate"/>
      </w:r>
      <w:r>
        <w:rPr>
          <w:rFonts w:eastAsia="黑体"/>
        </w:rPr>
        <w:t xml:space="preserve">2. </w:t>
      </w:r>
      <w:r>
        <w:rPr>
          <w:rFonts w:hint="eastAsia" w:eastAsia="黑体"/>
        </w:rPr>
        <w:t>评审标准</w:t>
      </w:r>
      <w:r>
        <w:tab/>
      </w:r>
      <w:r>
        <w:fldChar w:fldCharType="begin"/>
      </w:r>
      <w:r>
        <w:instrText xml:space="preserve"> PAGEREF _Toc4685 \h </w:instrText>
      </w:r>
      <w:r>
        <w:fldChar w:fldCharType="separate"/>
      </w:r>
      <w:r>
        <w:t>53</w:t>
      </w:r>
      <w:r>
        <w:fldChar w:fldCharType="end"/>
      </w:r>
      <w:r>
        <w:fldChar w:fldCharType="end"/>
      </w:r>
    </w:p>
    <w:p w14:paraId="240D3B4F">
      <w:pPr>
        <w:pStyle w:val="20"/>
        <w:tabs>
          <w:tab w:val="right" w:leader="dot" w:pos="8640"/>
        </w:tabs>
      </w:pPr>
      <w:r>
        <w:fldChar w:fldCharType="begin"/>
      </w:r>
      <w:r>
        <w:instrText xml:space="preserve"> HYPERLINK \l "_Toc13618" </w:instrText>
      </w:r>
      <w:r>
        <w:fldChar w:fldCharType="separate"/>
      </w:r>
      <w:r>
        <w:rPr>
          <w:rFonts w:ascii="黑体" w:eastAsia="黑体"/>
          <w:szCs w:val="20"/>
        </w:rPr>
        <w:t xml:space="preserve">2.1 </w:t>
      </w:r>
      <w:r>
        <w:rPr>
          <w:rFonts w:hint="eastAsia" w:ascii="黑体" w:eastAsia="黑体"/>
          <w:szCs w:val="20"/>
        </w:rPr>
        <w:t>初步评审标准</w:t>
      </w:r>
      <w:r>
        <w:tab/>
      </w:r>
      <w:r>
        <w:fldChar w:fldCharType="begin"/>
      </w:r>
      <w:r>
        <w:instrText xml:space="preserve"> PAGEREF _Toc13618 \h </w:instrText>
      </w:r>
      <w:r>
        <w:fldChar w:fldCharType="separate"/>
      </w:r>
      <w:r>
        <w:t>53</w:t>
      </w:r>
      <w:r>
        <w:fldChar w:fldCharType="end"/>
      </w:r>
      <w:r>
        <w:fldChar w:fldCharType="end"/>
      </w:r>
    </w:p>
    <w:p w14:paraId="101E862B">
      <w:pPr>
        <w:pStyle w:val="20"/>
        <w:tabs>
          <w:tab w:val="right" w:leader="dot" w:pos="8640"/>
        </w:tabs>
      </w:pPr>
      <w:r>
        <w:fldChar w:fldCharType="begin"/>
      </w:r>
      <w:r>
        <w:instrText xml:space="preserve"> HYPERLINK \l "_Toc11557" </w:instrText>
      </w:r>
      <w:r>
        <w:fldChar w:fldCharType="separate"/>
      </w:r>
      <w:r>
        <w:rPr>
          <w:rFonts w:ascii="黑体" w:eastAsia="黑体"/>
          <w:szCs w:val="20"/>
        </w:rPr>
        <w:t xml:space="preserve">2.2 </w:t>
      </w:r>
      <w:r>
        <w:rPr>
          <w:rFonts w:hint="eastAsia" w:ascii="黑体" w:eastAsia="黑体"/>
          <w:szCs w:val="20"/>
        </w:rPr>
        <w:t>分值构成与评分标准</w:t>
      </w:r>
      <w:r>
        <w:tab/>
      </w:r>
      <w:r>
        <w:fldChar w:fldCharType="begin"/>
      </w:r>
      <w:r>
        <w:instrText xml:space="preserve"> PAGEREF _Toc11557 \h </w:instrText>
      </w:r>
      <w:r>
        <w:fldChar w:fldCharType="separate"/>
      </w:r>
      <w:r>
        <w:t>53</w:t>
      </w:r>
      <w:r>
        <w:fldChar w:fldCharType="end"/>
      </w:r>
      <w:r>
        <w:fldChar w:fldCharType="end"/>
      </w:r>
    </w:p>
    <w:p w14:paraId="1B234476">
      <w:pPr>
        <w:pStyle w:val="32"/>
        <w:tabs>
          <w:tab w:val="right" w:leader="dot" w:pos="8640"/>
          <w:tab w:val="clear" w:pos="8460"/>
        </w:tabs>
      </w:pPr>
      <w:r>
        <w:fldChar w:fldCharType="begin"/>
      </w:r>
      <w:r>
        <w:instrText xml:space="preserve"> HYPERLINK \l "_Toc17812" </w:instrText>
      </w:r>
      <w:r>
        <w:fldChar w:fldCharType="separate"/>
      </w:r>
      <w:r>
        <w:rPr>
          <w:rFonts w:eastAsia="黑体"/>
        </w:rPr>
        <w:t xml:space="preserve">3. </w:t>
      </w:r>
      <w:r>
        <w:rPr>
          <w:rFonts w:hint="eastAsia" w:eastAsia="黑体"/>
        </w:rPr>
        <w:t>评标程序</w:t>
      </w:r>
      <w:r>
        <w:tab/>
      </w:r>
      <w:r>
        <w:fldChar w:fldCharType="begin"/>
      </w:r>
      <w:r>
        <w:instrText xml:space="preserve"> PAGEREF _Toc17812 \h </w:instrText>
      </w:r>
      <w:r>
        <w:fldChar w:fldCharType="separate"/>
      </w:r>
      <w:r>
        <w:t>53</w:t>
      </w:r>
      <w:r>
        <w:fldChar w:fldCharType="end"/>
      </w:r>
      <w:r>
        <w:fldChar w:fldCharType="end"/>
      </w:r>
    </w:p>
    <w:p w14:paraId="5BD406B0">
      <w:pPr>
        <w:pStyle w:val="20"/>
        <w:tabs>
          <w:tab w:val="right" w:leader="dot" w:pos="8640"/>
        </w:tabs>
      </w:pPr>
      <w:r>
        <w:fldChar w:fldCharType="begin"/>
      </w:r>
      <w:r>
        <w:instrText xml:space="preserve"> HYPERLINK \l "_Toc21728" </w:instrText>
      </w:r>
      <w:r>
        <w:fldChar w:fldCharType="separate"/>
      </w:r>
      <w:r>
        <w:rPr>
          <w:rFonts w:ascii="黑体" w:eastAsia="黑体"/>
          <w:szCs w:val="20"/>
        </w:rPr>
        <w:t xml:space="preserve">3.1 </w:t>
      </w:r>
      <w:r>
        <w:rPr>
          <w:rFonts w:hint="eastAsia" w:ascii="黑体" w:eastAsia="黑体"/>
          <w:szCs w:val="20"/>
        </w:rPr>
        <w:t>初步评审</w:t>
      </w:r>
      <w:r>
        <w:tab/>
      </w:r>
      <w:r>
        <w:fldChar w:fldCharType="begin"/>
      </w:r>
      <w:r>
        <w:instrText xml:space="preserve"> PAGEREF _Toc21728 \h </w:instrText>
      </w:r>
      <w:r>
        <w:fldChar w:fldCharType="separate"/>
      </w:r>
      <w:r>
        <w:t>53</w:t>
      </w:r>
      <w:r>
        <w:fldChar w:fldCharType="end"/>
      </w:r>
      <w:r>
        <w:fldChar w:fldCharType="end"/>
      </w:r>
    </w:p>
    <w:p w14:paraId="7E099429">
      <w:pPr>
        <w:pStyle w:val="20"/>
        <w:tabs>
          <w:tab w:val="right" w:leader="dot" w:pos="8640"/>
        </w:tabs>
      </w:pPr>
      <w:r>
        <w:fldChar w:fldCharType="begin"/>
      </w:r>
      <w:r>
        <w:instrText xml:space="preserve"> HYPERLINK \l "_Toc20705" </w:instrText>
      </w:r>
      <w:r>
        <w:fldChar w:fldCharType="separate"/>
      </w:r>
      <w:r>
        <w:rPr>
          <w:rFonts w:ascii="黑体" w:eastAsia="黑体"/>
          <w:szCs w:val="20"/>
        </w:rPr>
        <w:t xml:space="preserve">3.2 </w:t>
      </w:r>
      <w:r>
        <w:rPr>
          <w:rFonts w:hint="eastAsia" w:ascii="黑体" w:eastAsia="黑体"/>
          <w:szCs w:val="20"/>
        </w:rPr>
        <w:t>详细评审</w:t>
      </w:r>
      <w:r>
        <w:tab/>
      </w:r>
      <w:r>
        <w:fldChar w:fldCharType="begin"/>
      </w:r>
      <w:r>
        <w:instrText xml:space="preserve"> PAGEREF _Toc20705 \h </w:instrText>
      </w:r>
      <w:r>
        <w:fldChar w:fldCharType="separate"/>
      </w:r>
      <w:r>
        <w:t>54</w:t>
      </w:r>
      <w:r>
        <w:fldChar w:fldCharType="end"/>
      </w:r>
      <w:r>
        <w:fldChar w:fldCharType="end"/>
      </w:r>
    </w:p>
    <w:p w14:paraId="3FC5C8B3">
      <w:pPr>
        <w:pStyle w:val="20"/>
        <w:tabs>
          <w:tab w:val="right" w:leader="dot" w:pos="8640"/>
        </w:tabs>
      </w:pPr>
      <w:r>
        <w:fldChar w:fldCharType="begin"/>
      </w:r>
      <w:r>
        <w:instrText xml:space="preserve"> HYPERLINK \l "_Toc1057" </w:instrText>
      </w:r>
      <w:r>
        <w:fldChar w:fldCharType="separate"/>
      </w:r>
      <w:r>
        <w:rPr>
          <w:rFonts w:ascii="黑体" w:eastAsia="黑体"/>
          <w:szCs w:val="20"/>
        </w:rPr>
        <w:t xml:space="preserve">3.3 </w:t>
      </w:r>
      <w:r>
        <w:rPr>
          <w:rFonts w:hint="eastAsia" w:ascii="黑体" w:eastAsia="黑体"/>
          <w:szCs w:val="20"/>
        </w:rPr>
        <w:t>投标文件的澄清</w:t>
      </w:r>
      <w:r>
        <w:tab/>
      </w:r>
      <w:r>
        <w:fldChar w:fldCharType="begin"/>
      </w:r>
      <w:r>
        <w:instrText xml:space="preserve"> PAGEREF _Toc1057 \h </w:instrText>
      </w:r>
      <w:r>
        <w:fldChar w:fldCharType="separate"/>
      </w:r>
      <w:r>
        <w:t>54</w:t>
      </w:r>
      <w:r>
        <w:fldChar w:fldCharType="end"/>
      </w:r>
      <w:r>
        <w:fldChar w:fldCharType="end"/>
      </w:r>
    </w:p>
    <w:p w14:paraId="16DDFC2B">
      <w:pPr>
        <w:pStyle w:val="20"/>
        <w:tabs>
          <w:tab w:val="right" w:leader="dot" w:pos="8640"/>
        </w:tabs>
      </w:pPr>
      <w:r>
        <w:fldChar w:fldCharType="begin"/>
      </w:r>
      <w:r>
        <w:instrText xml:space="preserve"> HYPERLINK \l "_Toc17866" </w:instrText>
      </w:r>
      <w:r>
        <w:fldChar w:fldCharType="separate"/>
      </w:r>
      <w:r>
        <w:rPr>
          <w:rFonts w:ascii="黑体" w:eastAsia="黑体"/>
          <w:szCs w:val="20"/>
        </w:rPr>
        <w:t xml:space="preserve">3.4 </w:t>
      </w:r>
      <w:r>
        <w:rPr>
          <w:rFonts w:hint="eastAsia" w:ascii="黑体" w:eastAsia="黑体"/>
          <w:szCs w:val="20"/>
        </w:rPr>
        <w:t>评标结果</w:t>
      </w:r>
      <w:r>
        <w:tab/>
      </w:r>
      <w:r>
        <w:fldChar w:fldCharType="begin"/>
      </w:r>
      <w:r>
        <w:instrText xml:space="preserve"> PAGEREF _Toc17866 \h </w:instrText>
      </w:r>
      <w:r>
        <w:fldChar w:fldCharType="separate"/>
      </w:r>
      <w:r>
        <w:t>54</w:t>
      </w:r>
      <w:r>
        <w:fldChar w:fldCharType="end"/>
      </w:r>
      <w:r>
        <w:fldChar w:fldCharType="end"/>
      </w:r>
    </w:p>
    <w:p w14:paraId="66F136A3">
      <w:pPr>
        <w:pStyle w:val="28"/>
        <w:tabs>
          <w:tab w:val="right" w:leader="dot" w:pos="8640"/>
          <w:tab w:val="clear" w:pos="8100"/>
        </w:tabs>
      </w:pPr>
      <w:r>
        <w:fldChar w:fldCharType="begin"/>
      </w:r>
      <w:r>
        <w:instrText xml:space="preserve"> HYPERLINK \l "_Toc15109" </w:instrText>
      </w:r>
      <w:r>
        <w:fldChar w:fldCharType="separate"/>
      </w:r>
      <w:r>
        <w:rPr>
          <w:rFonts w:hint="eastAsia" w:eastAsia="黑体"/>
          <w:kern w:val="24"/>
        </w:rPr>
        <w:t>第四章合同条款及附件</w:t>
      </w:r>
      <w:r>
        <w:tab/>
      </w:r>
      <w:r>
        <w:fldChar w:fldCharType="begin"/>
      </w:r>
      <w:r>
        <w:instrText xml:space="preserve"> PAGEREF _Toc15109 \h </w:instrText>
      </w:r>
      <w:r>
        <w:fldChar w:fldCharType="separate"/>
      </w:r>
      <w:r>
        <w:t>55</w:t>
      </w:r>
      <w:r>
        <w:fldChar w:fldCharType="end"/>
      </w:r>
      <w:r>
        <w:fldChar w:fldCharType="end"/>
      </w:r>
    </w:p>
    <w:p w14:paraId="63C36A17">
      <w:pPr>
        <w:pStyle w:val="28"/>
        <w:tabs>
          <w:tab w:val="right" w:leader="dot" w:pos="8640"/>
          <w:tab w:val="clear" w:pos="8100"/>
        </w:tabs>
      </w:pPr>
      <w:r>
        <w:fldChar w:fldCharType="begin"/>
      </w:r>
      <w:r>
        <w:instrText xml:space="preserve"> HYPERLINK \l "_Toc1888" </w:instrText>
      </w:r>
      <w:r>
        <w:fldChar w:fldCharType="separate"/>
      </w:r>
      <w:r>
        <w:rPr>
          <w:rFonts w:hint="eastAsia" w:ascii="宋体" w:hAnsi="宋体" w:eastAsia="宋体" w:cs="宋体"/>
          <w:szCs w:val="24"/>
        </w:rPr>
        <w:t>一、 检测范围及内容</w:t>
      </w:r>
      <w:r>
        <w:tab/>
      </w:r>
      <w:r>
        <w:fldChar w:fldCharType="begin"/>
      </w:r>
      <w:r>
        <w:instrText xml:space="preserve"> PAGEREF _Toc1888 \h </w:instrText>
      </w:r>
      <w:r>
        <w:fldChar w:fldCharType="separate"/>
      </w:r>
      <w:r>
        <w:t>57</w:t>
      </w:r>
      <w:r>
        <w:fldChar w:fldCharType="end"/>
      </w:r>
      <w:r>
        <w:fldChar w:fldCharType="end"/>
      </w:r>
    </w:p>
    <w:p w14:paraId="3E2F4DE3">
      <w:pPr>
        <w:pStyle w:val="28"/>
        <w:tabs>
          <w:tab w:val="right" w:leader="dot" w:pos="8640"/>
          <w:tab w:val="clear" w:pos="8100"/>
        </w:tabs>
      </w:pPr>
      <w:r>
        <w:fldChar w:fldCharType="begin"/>
      </w:r>
      <w:r>
        <w:instrText xml:space="preserve"> HYPERLINK \l "_Toc19997" </w:instrText>
      </w:r>
      <w:r>
        <w:fldChar w:fldCharType="separate"/>
      </w:r>
      <w:r>
        <w:rPr>
          <w:rFonts w:hint="eastAsia" w:ascii="宋体" w:hAnsi="宋体" w:eastAsia="宋体" w:cs="宋体"/>
          <w:szCs w:val="24"/>
        </w:rPr>
        <w:t>二、合同工期</w:t>
      </w:r>
      <w:r>
        <w:tab/>
      </w:r>
      <w:r>
        <w:fldChar w:fldCharType="begin"/>
      </w:r>
      <w:r>
        <w:instrText xml:space="preserve"> PAGEREF _Toc19997 \h </w:instrText>
      </w:r>
      <w:r>
        <w:fldChar w:fldCharType="separate"/>
      </w:r>
      <w:r>
        <w:t>57</w:t>
      </w:r>
      <w:r>
        <w:fldChar w:fldCharType="end"/>
      </w:r>
      <w:r>
        <w:fldChar w:fldCharType="end"/>
      </w:r>
    </w:p>
    <w:p w14:paraId="3994C741">
      <w:pPr>
        <w:pStyle w:val="28"/>
        <w:tabs>
          <w:tab w:val="right" w:leader="dot" w:pos="8640"/>
          <w:tab w:val="clear" w:pos="8100"/>
        </w:tabs>
      </w:pPr>
      <w:r>
        <w:fldChar w:fldCharType="begin"/>
      </w:r>
      <w:r>
        <w:instrText xml:space="preserve"> HYPERLINK \l "_Toc9899" </w:instrText>
      </w:r>
      <w:r>
        <w:fldChar w:fldCharType="separate"/>
      </w:r>
      <w:r>
        <w:rPr>
          <w:rFonts w:hint="eastAsia" w:ascii="宋体" w:hAnsi="宋体" w:eastAsia="宋体" w:cs="宋体"/>
          <w:szCs w:val="24"/>
        </w:rPr>
        <w:t>三、合同价款</w:t>
      </w:r>
      <w:r>
        <w:tab/>
      </w:r>
      <w:r>
        <w:fldChar w:fldCharType="begin"/>
      </w:r>
      <w:r>
        <w:instrText xml:space="preserve"> PAGEREF _Toc9899 \h </w:instrText>
      </w:r>
      <w:r>
        <w:fldChar w:fldCharType="separate"/>
      </w:r>
      <w:r>
        <w:t>57</w:t>
      </w:r>
      <w:r>
        <w:fldChar w:fldCharType="end"/>
      </w:r>
      <w:r>
        <w:fldChar w:fldCharType="end"/>
      </w:r>
    </w:p>
    <w:p w14:paraId="05F7F7D3">
      <w:pPr>
        <w:pStyle w:val="28"/>
        <w:tabs>
          <w:tab w:val="right" w:leader="dot" w:pos="8640"/>
          <w:tab w:val="clear" w:pos="8100"/>
        </w:tabs>
      </w:pPr>
      <w:r>
        <w:fldChar w:fldCharType="begin"/>
      </w:r>
      <w:r>
        <w:instrText xml:space="preserve"> HYPERLINK \l "_Toc17952" </w:instrText>
      </w:r>
      <w:r>
        <w:fldChar w:fldCharType="separate"/>
      </w:r>
      <w:r>
        <w:rPr>
          <w:rFonts w:hint="eastAsia" w:ascii="宋体" w:hAnsi="宋体" w:eastAsia="宋体" w:cs="宋体"/>
          <w:szCs w:val="24"/>
        </w:rPr>
        <w:t>四、工程款支付</w:t>
      </w:r>
      <w:r>
        <w:tab/>
      </w:r>
      <w:r>
        <w:fldChar w:fldCharType="begin"/>
      </w:r>
      <w:r>
        <w:instrText xml:space="preserve"> PAGEREF _Toc17952 \h </w:instrText>
      </w:r>
      <w:r>
        <w:fldChar w:fldCharType="separate"/>
      </w:r>
      <w:r>
        <w:t>58</w:t>
      </w:r>
      <w:r>
        <w:fldChar w:fldCharType="end"/>
      </w:r>
      <w:r>
        <w:fldChar w:fldCharType="end"/>
      </w:r>
    </w:p>
    <w:p w14:paraId="2A75959D">
      <w:pPr>
        <w:pStyle w:val="28"/>
        <w:tabs>
          <w:tab w:val="right" w:leader="dot" w:pos="8640"/>
          <w:tab w:val="clear" w:pos="8100"/>
        </w:tabs>
      </w:pPr>
      <w:r>
        <w:fldChar w:fldCharType="begin"/>
      </w:r>
      <w:r>
        <w:instrText xml:space="preserve"> HYPERLINK \l "_Toc7696" </w:instrText>
      </w:r>
      <w:r>
        <w:fldChar w:fldCharType="separate"/>
      </w:r>
      <w:r>
        <w:rPr>
          <w:rFonts w:hint="eastAsia" w:ascii="宋体" w:hAnsi="宋体" w:eastAsia="宋体" w:cs="宋体"/>
          <w:szCs w:val="24"/>
        </w:rPr>
        <w:t>五、双方责任</w:t>
      </w:r>
      <w:r>
        <w:tab/>
      </w:r>
      <w:r>
        <w:fldChar w:fldCharType="begin"/>
      </w:r>
      <w:r>
        <w:instrText xml:space="preserve"> PAGEREF _Toc7696 \h </w:instrText>
      </w:r>
      <w:r>
        <w:fldChar w:fldCharType="separate"/>
      </w:r>
      <w:r>
        <w:t>59</w:t>
      </w:r>
      <w:r>
        <w:fldChar w:fldCharType="end"/>
      </w:r>
      <w:r>
        <w:fldChar w:fldCharType="end"/>
      </w:r>
    </w:p>
    <w:p w14:paraId="2BDCB40E">
      <w:pPr>
        <w:pStyle w:val="28"/>
        <w:tabs>
          <w:tab w:val="right" w:leader="dot" w:pos="8640"/>
          <w:tab w:val="clear" w:pos="8100"/>
        </w:tabs>
      </w:pPr>
      <w:r>
        <w:fldChar w:fldCharType="begin"/>
      </w:r>
      <w:r>
        <w:instrText xml:space="preserve"> HYPERLINK \l "_Toc7752" </w:instrText>
      </w:r>
      <w:r>
        <w:fldChar w:fldCharType="separate"/>
      </w:r>
      <w:r>
        <w:rPr>
          <w:rFonts w:hint="eastAsia" w:ascii="宋体" w:hAnsi="宋体" w:eastAsia="宋体" w:cs="宋体"/>
          <w:szCs w:val="24"/>
        </w:rPr>
        <w:t>六、竣工验收</w:t>
      </w:r>
      <w:r>
        <w:tab/>
      </w:r>
      <w:r>
        <w:fldChar w:fldCharType="begin"/>
      </w:r>
      <w:r>
        <w:instrText xml:space="preserve"> PAGEREF _Toc7752 \h </w:instrText>
      </w:r>
      <w:r>
        <w:fldChar w:fldCharType="separate"/>
      </w:r>
      <w:r>
        <w:t>61</w:t>
      </w:r>
      <w:r>
        <w:fldChar w:fldCharType="end"/>
      </w:r>
      <w:r>
        <w:fldChar w:fldCharType="end"/>
      </w:r>
    </w:p>
    <w:p w14:paraId="733C2C57">
      <w:pPr>
        <w:pStyle w:val="28"/>
        <w:tabs>
          <w:tab w:val="right" w:leader="dot" w:pos="8640"/>
          <w:tab w:val="clear" w:pos="8100"/>
        </w:tabs>
      </w:pPr>
      <w:r>
        <w:fldChar w:fldCharType="begin"/>
      </w:r>
      <w:r>
        <w:instrText xml:space="preserve"> HYPERLINK \l "_Toc17597" </w:instrText>
      </w:r>
      <w:r>
        <w:fldChar w:fldCharType="separate"/>
      </w:r>
      <w:r>
        <w:rPr>
          <w:rFonts w:hint="eastAsia" w:ascii="宋体" w:hAnsi="宋体" w:eastAsia="宋体" w:cs="宋体"/>
          <w:szCs w:val="24"/>
        </w:rPr>
        <w:t>七、违约责任</w:t>
      </w:r>
      <w:r>
        <w:tab/>
      </w:r>
      <w:r>
        <w:fldChar w:fldCharType="begin"/>
      </w:r>
      <w:r>
        <w:instrText xml:space="preserve"> PAGEREF _Toc17597 \h </w:instrText>
      </w:r>
      <w:r>
        <w:fldChar w:fldCharType="separate"/>
      </w:r>
      <w:r>
        <w:t>62</w:t>
      </w:r>
      <w:r>
        <w:fldChar w:fldCharType="end"/>
      </w:r>
      <w:r>
        <w:fldChar w:fldCharType="end"/>
      </w:r>
    </w:p>
    <w:p w14:paraId="5247FB6A">
      <w:pPr>
        <w:pStyle w:val="28"/>
        <w:tabs>
          <w:tab w:val="right" w:leader="dot" w:pos="8640"/>
          <w:tab w:val="clear" w:pos="8100"/>
        </w:tabs>
      </w:pPr>
      <w:r>
        <w:fldChar w:fldCharType="begin"/>
      </w:r>
      <w:r>
        <w:instrText xml:space="preserve"> HYPERLINK \l "_Toc24179" </w:instrText>
      </w:r>
      <w:r>
        <w:fldChar w:fldCharType="separate"/>
      </w:r>
      <w:r>
        <w:rPr>
          <w:rFonts w:hint="eastAsia" w:ascii="宋体" w:hAnsi="宋体" w:eastAsia="宋体" w:cs="宋体"/>
          <w:szCs w:val="24"/>
        </w:rPr>
        <w:t>九、其他</w:t>
      </w:r>
      <w:r>
        <w:tab/>
      </w:r>
      <w:r>
        <w:fldChar w:fldCharType="begin"/>
      </w:r>
      <w:r>
        <w:instrText xml:space="preserve"> PAGEREF _Toc24179 \h </w:instrText>
      </w:r>
      <w:r>
        <w:fldChar w:fldCharType="separate"/>
      </w:r>
      <w:r>
        <w:t>63</w:t>
      </w:r>
      <w:r>
        <w:fldChar w:fldCharType="end"/>
      </w:r>
      <w:r>
        <w:fldChar w:fldCharType="end"/>
      </w:r>
    </w:p>
    <w:p w14:paraId="731EECDE">
      <w:pPr>
        <w:pStyle w:val="28"/>
        <w:tabs>
          <w:tab w:val="right" w:leader="dot" w:pos="8640"/>
          <w:tab w:val="clear" w:pos="8100"/>
        </w:tabs>
      </w:pPr>
      <w:r>
        <w:fldChar w:fldCharType="begin"/>
      </w:r>
      <w:r>
        <w:instrText xml:space="preserve"> HYPERLINK \l "_Toc8895" </w:instrText>
      </w:r>
      <w:r>
        <w:fldChar w:fldCharType="separate"/>
      </w:r>
      <w:r>
        <w:rPr>
          <w:rFonts w:hint="eastAsia" w:ascii="宋体" w:hAnsi="宋体" w:eastAsia="宋体" w:cs="宋体"/>
          <w:szCs w:val="24"/>
        </w:rPr>
        <w:t>十、附件：</w:t>
      </w:r>
      <w:r>
        <w:tab/>
      </w:r>
      <w:r>
        <w:fldChar w:fldCharType="begin"/>
      </w:r>
      <w:r>
        <w:instrText xml:space="preserve"> PAGEREF _Toc8895 \h </w:instrText>
      </w:r>
      <w:r>
        <w:fldChar w:fldCharType="separate"/>
      </w:r>
      <w:r>
        <w:t>64</w:t>
      </w:r>
      <w:r>
        <w:fldChar w:fldCharType="end"/>
      </w:r>
      <w:r>
        <w:fldChar w:fldCharType="end"/>
      </w:r>
    </w:p>
    <w:p w14:paraId="1C8C4E5B">
      <w:pPr>
        <w:pStyle w:val="32"/>
        <w:tabs>
          <w:tab w:val="right" w:leader="dot" w:pos="8640"/>
          <w:tab w:val="clear" w:pos="8460"/>
        </w:tabs>
      </w:pPr>
      <w:r>
        <w:fldChar w:fldCharType="begin"/>
      </w:r>
      <w:r>
        <w:instrText xml:space="preserve"> HYPERLINK \l "_Toc14213" </w:instrText>
      </w:r>
      <w:r>
        <w:fldChar w:fldCharType="separate"/>
      </w:r>
      <w:r>
        <w:rPr>
          <w:rFonts w:hint="eastAsia" w:ascii="宋体" w:hAnsi="宋体" w:eastAsia="宋体" w:cs="宋体"/>
          <w:kern w:val="2"/>
          <w:szCs w:val="24"/>
        </w:rPr>
        <w:t>附件一：中标通知书</w:t>
      </w:r>
      <w:r>
        <w:tab/>
      </w:r>
      <w:r>
        <w:fldChar w:fldCharType="begin"/>
      </w:r>
      <w:r>
        <w:instrText xml:space="preserve"> PAGEREF _Toc14213 \h </w:instrText>
      </w:r>
      <w:r>
        <w:fldChar w:fldCharType="separate"/>
      </w:r>
      <w:r>
        <w:t>65</w:t>
      </w:r>
      <w:r>
        <w:fldChar w:fldCharType="end"/>
      </w:r>
      <w:r>
        <w:fldChar w:fldCharType="end"/>
      </w:r>
    </w:p>
    <w:p w14:paraId="17885052">
      <w:pPr>
        <w:pStyle w:val="32"/>
        <w:tabs>
          <w:tab w:val="right" w:leader="dot" w:pos="8640"/>
          <w:tab w:val="clear" w:pos="8460"/>
        </w:tabs>
      </w:pPr>
      <w:r>
        <w:fldChar w:fldCharType="begin"/>
      </w:r>
      <w:r>
        <w:instrText xml:space="preserve"> HYPERLINK \l "_Toc21093" </w:instrText>
      </w:r>
      <w:r>
        <w:fldChar w:fldCharType="separate"/>
      </w:r>
      <w:r>
        <w:rPr>
          <w:rFonts w:hint="eastAsia" w:ascii="宋体" w:hAnsi="宋体" w:eastAsia="宋体" w:cs="宋体"/>
          <w:kern w:val="2"/>
          <w:szCs w:val="24"/>
        </w:rPr>
        <w:t>附件二：履约保函格式</w:t>
      </w:r>
      <w:r>
        <w:tab/>
      </w:r>
      <w:r>
        <w:fldChar w:fldCharType="begin"/>
      </w:r>
      <w:r>
        <w:instrText xml:space="preserve"> PAGEREF _Toc21093 \h </w:instrText>
      </w:r>
      <w:r>
        <w:fldChar w:fldCharType="separate"/>
      </w:r>
      <w:r>
        <w:t>66</w:t>
      </w:r>
      <w:r>
        <w:fldChar w:fldCharType="end"/>
      </w:r>
      <w:r>
        <w:fldChar w:fldCharType="end"/>
      </w:r>
    </w:p>
    <w:p w14:paraId="4B445206">
      <w:pPr>
        <w:pStyle w:val="32"/>
        <w:tabs>
          <w:tab w:val="right" w:leader="dot" w:pos="8640"/>
          <w:tab w:val="clear" w:pos="8460"/>
        </w:tabs>
      </w:pPr>
      <w:r>
        <w:fldChar w:fldCharType="begin"/>
      </w:r>
      <w:r>
        <w:instrText xml:space="preserve"> HYPERLINK \l "_Toc15260" </w:instrText>
      </w:r>
      <w:r>
        <w:fldChar w:fldCharType="separate"/>
      </w:r>
      <w:r>
        <w:rPr>
          <w:rFonts w:hint="eastAsia" w:ascii="宋体" w:hAnsi="宋体" w:eastAsia="宋体" w:cs="宋体"/>
          <w:kern w:val="2"/>
          <w:szCs w:val="24"/>
        </w:rPr>
        <w:t>附件三：廉政合同</w:t>
      </w:r>
      <w:r>
        <w:tab/>
      </w:r>
      <w:r>
        <w:fldChar w:fldCharType="begin"/>
      </w:r>
      <w:r>
        <w:instrText xml:space="preserve"> PAGEREF _Toc15260 \h </w:instrText>
      </w:r>
      <w:r>
        <w:fldChar w:fldCharType="separate"/>
      </w:r>
      <w:r>
        <w:t>67</w:t>
      </w:r>
      <w:r>
        <w:fldChar w:fldCharType="end"/>
      </w:r>
      <w:r>
        <w:fldChar w:fldCharType="end"/>
      </w:r>
    </w:p>
    <w:p w14:paraId="22FB52BE">
      <w:pPr>
        <w:pStyle w:val="32"/>
        <w:tabs>
          <w:tab w:val="right" w:leader="dot" w:pos="8640"/>
          <w:tab w:val="clear" w:pos="8460"/>
        </w:tabs>
      </w:pPr>
      <w:r>
        <w:fldChar w:fldCharType="begin"/>
      </w:r>
      <w:r>
        <w:instrText xml:space="preserve"> HYPERLINK \l "_Toc16927" </w:instrText>
      </w:r>
      <w:r>
        <w:fldChar w:fldCharType="separate"/>
      </w:r>
      <w:r>
        <w:rPr>
          <w:rFonts w:hint="eastAsia" w:ascii="宋体" w:hAnsi="宋体" w:eastAsia="宋体" w:cs="宋体"/>
          <w:kern w:val="2"/>
          <w:szCs w:val="24"/>
        </w:rPr>
        <w:t>附件四  安全生产目标管理保证书</w:t>
      </w:r>
      <w:r>
        <w:tab/>
      </w:r>
      <w:r>
        <w:fldChar w:fldCharType="begin"/>
      </w:r>
      <w:r>
        <w:instrText xml:space="preserve"> PAGEREF _Toc16927 \h </w:instrText>
      </w:r>
      <w:r>
        <w:fldChar w:fldCharType="separate"/>
      </w:r>
      <w:r>
        <w:t>70</w:t>
      </w:r>
      <w:r>
        <w:fldChar w:fldCharType="end"/>
      </w:r>
      <w:r>
        <w:fldChar w:fldCharType="end"/>
      </w:r>
    </w:p>
    <w:p w14:paraId="6CD62F91">
      <w:pPr>
        <w:pStyle w:val="32"/>
        <w:tabs>
          <w:tab w:val="right" w:leader="dot" w:pos="8640"/>
          <w:tab w:val="clear" w:pos="8460"/>
        </w:tabs>
      </w:pPr>
      <w:r>
        <w:fldChar w:fldCharType="begin"/>
      </w:r>
      <w:r>
        <w:instrText xml:space="preserve"> HYPERLINK \l "_Toc22801" </w:instrText>
      </w:r>
      <w:r>
        <w:fldChar w:fldCharType="separate"/>
      </w:r>
      <w:r>
        <w:rPr>
          <w:rFonts w:hint="eastAsia" w:ascii="宋体" w:hAnsi="宋体" w:eastAsia="宋体" w:cs="宋体"/>
          <w:kern w:val="2"/>
          <w:szCs w:val="24"/>
        </w:rPr>
        <w:t>附件五：工程量清单</w:t>
      </w:r>
      <w:r>
        <w:tab/>
      </w:r>
      <w:r>
        <w:fldChar w:fldCharType="begin"/>
      </w:r>
      <w:r>
        <w:instrText xml:space="preserve"> PAGEREF _Toc22801 \h </w:instrText>
      </w:r>
      <w:r>
        <w:fldChar w:fldCharType="separate"/>
      </w:r>
      <w:r>
        <w:t>71</w:t>
      </w:r>
      <w:r>
        <w:fldChar w:fldCharType="end"/>
      </w:r>
      <w:r>
        <w:fldChar w:fldCharType="end"/>
      </w:r>
    </w:p>
    <w:p w14:paraId="5D530081">
      <w:pPr>
        <w:pStyle w:val="28"/>
        <w:tabs>
          <w:tab w:val="right" w:leader="dot" w:pos="8640"/>
          <w:tab w:val="clear" w:pos="8100"/>
        </w:tabs>
      </w:pPr>
      <w:r>
        <w:fldChar w:fldCharType="begin"/>
      </w:r>
      <w:r>
        <w:instrText xml:space="preserve"> HYPERLINK \l "_Toc509" </w:instrText>
      </w:r>
      <w:r>
        <w:fldChar w:fldCharType="separate"/>
      </w:r>
      <w:r>
        <w:rPr>
          <w:rFonts w:hint="eastAsia" w:eastAsia="黑体"/>
          <w:kern w:val="24"/>
        </w:rPr>
        <w:t>第二卷</w:t>
      </w:r>
      <w:r>
        <w:tab/>
      </w:r>
      <w:r>
        <w:fldChar w:fldCharType="begin"/>
      </w:r>
      <w:r>
        <w:instrText xml:space="preserve"> PAGEREF _Toc509 \h </w:instrText>
      </w:r>
      <w:r>
        <w:fldChar w:fldCharType="separate"/>
      </w:r>
      <w:r>
        <w:t>72</w:t>
      </w:r>
      <w:r>
        <w:fldChar w:fldCharType="end"/>
      </w:r>
      <w:r>
        <w:fldChar w:fldCharType="end"/>
      </w:r>
    </w:p>
    <w:p w14:paraId="30F563DC">
      <w:pPr>
        <w:pStyle w:val="28"/>
        <w:tabs>
          <w:tab w:val="right" w:leader="dot" w:pos="8640"/>
          <w:tab w:val="clear" w:pos="8100"/>
        </w:tabs>
      </w:pPr>
      <w:r>
        <w:fldChar w:fldCharType="begin"/>
      </w:r>
      <w:r>
        <w:instrText xml:space="preserve"> HYPERLINK \l "_Toc13919" </w:instrText>
      </w:r>
      <w:r>
        <w:fldChar w:fldCharType="separate"/>
      </w:r>
      <w:r>
        <w:rPr>
          <w:rFonts w:hint="eastAsia" w:eastAsia="黑体"/>
          <w:kern w:val="24"/>
        </w:rPr>
        <w:t>第五章 委托人要求</w:t>
      </w:r>
      <w:r>
        <w:tab/>
      </w:r>
      <w:r>
        <w:fldChar w:fldCharType="begin"/>
      </w:r>
      <w:r>
        <w:instrText xml:space="preserve"> PAGEREF _Toc13919 \h </w:instrText>
      </w:r>
      <w:r>
        <w:fldChar w:fldCharType="separate"/>
      </w:r>
      <w:r>
        <w:t>72</w:t>
      </w:r>
      <w:r>
        <w:fldChar w:fldCharType="end"/>
      </w:r>
      <w:r>
        <w:fldChar w:fldCharType="end"/>
      </w:r>
    </w:p>
    <w:p w14:paraId="7970F663">
      <w:pPr>
        <w:pStyle w:val="28"/>
        <w:tabs>
          <w:tab w:val="right" w:leader="dot" w:pos="8640"/>
          <w:tab w:val="clear" w:pos="8100"/>
        </w:tabs>
      </w:pPr>
      <w:r>
        <w:fldChar w:fldCharType="begin"/>
      </w:r>
      <w:r>
        <w:instrText xml:space="preserve"> HYPERLINK \l "_Toc25206" </w:instrText>
      </w:r>
      <w:r>
        <w:fldChar w:fldCharType="separate"/>
      </w:r>
      <w:r>
        <w:rPr>
          <w:rFonts w:hint="eastAsia"/>
          <w:bCs/>
          <w:szCs w:val="21"/>
        </w:rPr>
        <w:t xml:space="preserve">1. </w:t>
      </w:r>
      <w:r>
        <w:rPr>
          <w:bCs/>
          <w:szCs w:val="21"/>
        </w:rPr>
        <w:t>项目概况</w:t>
      </w:r>
      <w:r>
        <w:tab/>
      </w:r>
      <w:r>
        <w:fldChar w:fldCharType="begin"/>
      </w:r>
      <w:r>
        <w:instrText xml:space="preserve"> PAGEREF _Toc25206 \h </w:instrText>
      </w:r>
      <w:r>
        <w:fldChar w:fldCharType="separate"/>
      </w:r>
      <w:r>
        <w:t>72</w:t>
      </w:r>
      <w:r>
        <w:fldChar w:fldCharType="end"/>
      </w:r>
      <w:r>
        <w:fldChar w:fldCharType="end"/>
      </w:r>
    </w:p>
    <w:p w14:paraId="754AA2D5">
      <w:pPr>
        <w:pStyle w:val="28"/>
        <w:tabs>
          <w:tab w:val="right" w:leader="dot" w:pos="8640"/>
          <w:tab w:val="clear" w:pos="8100"/>
        </w:tabs>
      </w:pPr>
      <w:r>
        <w:fldChar w:fldCharType="begin"/>
      </w:r>
      <w:r>
        <w:instrText xml:space="preserve"> HYPERLINK \l "_Toc15974" </w:instrText>
      </w:r>
      <w:r>
        <w:fldChar w:fldCharType="separate"/>
      </w:r>
      <w:r>
        <w:rPr>
          <w:rFonts w:hint="eastAsia"/>
          <w:bCs/>
          <w:szCs w:val="21"/>
        </w:rPr>
        <w:t xml:space="preserve">2. </w:t>
      </w:r>
      <w:r>
        <w:rPr>
          <w:bCs/>
          <w:szCs w:val="21"/>
        </w:rPr>
        <w:t>检测范围</w:t>
      </w:r>
      <w:r>
        <w:tab/>
      </w:r>
      <w:r>
        <w:fldChar w:fldCharType="begin"/>
      </w:r>
      <w:r>
        <w:instrText xml:space="preserve"> PAGEREF _Toc15974 \h </w:instrText>
      </w:r>
      <w:r>
        <w:fldChar w:fldCharType="separate"/>
      </w:r>
      <w:r>
        <w:t>72</w:t>
      </w:r>
      <w:r>
        <w:fldChar w:fldCharType="end"/>
      </w:r>
      <w:r>
        <w:fldChar w:fldCharType="end"/>
      </w:r>
    </w:p>
    <w:p w14:paraId="0C603ADC">
      <w:pPr>
        <w:pStyle w:val="28"/>
        <w:tabs>
          <w:tab w:val="right" w:leader="dot" w:pos="8640"/>
          <w:tab w:val="clear" w:pos="8100"/>
        </w:tabs>
      </w:pPr>
      <w:r>
        <w:fldChar w:fldCharType="begin"/>
      </w:r>
      <w:r>
        <w:instrText xml:space="preserve"> HYPERLINK \l "_Toc5670" </w:instrText>
      </w:r>
      <w:r>
        <w:fldChar w:fldCharType="separate"/>
      </w:r>
      <w:r>
        <w:rPr>
          <w:rFonts w:hint="eastAsia"/>
          <w:bCs/>
          <w:szCs w:val="21"/>
        </w:rPr>
        <w:t xml:space="preserve">3. </w:t>
      </w:r>
      <w:r>
        <w:rPr>
          <w:bCs/>
          <w:szCs w:val="21"/>
        </w:rPr>
        <w:t>检测内容及相关技术标准</w:t>
      </w:r>
      <w:r>
        <w:tab/>
      </w:r>
      <w:r>
        <w:fldChar w:fldCharType="begin"/>
      </w:r>
      <w:r>
        <w:instrText xml:space="preserve"> PAGEREF _Toc5670 \h </w:instrText>
      </w:r>
      <w:r>
        <w:fldChar w:fldCharType="separate"/>
      </w:r>
      <w:r>
        <w:t>72</w:t>
      </w:r>
      <w:r>
        <w:fldChar w:fldCharType="end"/>
      </w:r>
      <w:r>
        <w:fldChar w:fldCharType="end"/>
      </w:r>
    </w:p>
    <w:p w14:paraId="303A2139">
      <w:pPr>
        <w:pStyle w:val="28"/>
        <w:tabs>
          <w:tab w:val="right" w:leader="dot" w:pos="8640"/>
          <w:tab w:val="clear" w:pos="8100"/>
        </w:tabs>
      </w:pPr>
      <w:r>
        <w:fldChar w:fldCharType="begin"/>
      </w:r>
      <w:r>
        <w:instrText xml:space="preserve"> HYPERLINK \l "_Toc26534" </w:instrText>
      </w:r>
      <w:r>
        <w:fldChar w:fldCharType="separate"/>
      </w:r>
      <w:r>
        <w:rPr>
          <w:rFonts w:hint="eastAsia"/>
          <w:bCs/>
          <w:szCs w:val="21"/>
        </w:rPr>
        <w:t xml:space="preserve">4. </w:t>
      </w:r>
      <w:r>
        <w:rPr>
          <w:bCs/>
          <w:szCs w:val="21"/>
        </w:rPr>
        <w:t>招标人管理职责</w:t>
      </w:r>
      <w:r>
        <w:tab/>
      </w:r>
      <w:r>
        <w:fldChar w:fldCharType="begin"/>
      </w:r>
      <w:r>
        <w:instrText xml:space="preserve"> PAGEREF _Toc26534 \h </w:instrText>
      </w:r>
      <w:r>
        <w:fldChar w:fldCharType="separate"/>
      </w:r>
      <w:r>
        <w:t>73</w:t>
      </w:r>
      <w:r>
        <w:fldChar w:fldCharType="end"/>
      </w:r>
      <w:r>
        <w:fldChar w:fldCharType="end"/>
      </w:r>
    </w:p>
    <w:p w14:paraId="32E4E32B">
      <w:pPr>
        <w:pStyle w:val="28"/>
        <w:tabs>
          <w:tab w:val="right" w:leader="dot" w:pos="8640"/>
          <w:tab w:val="clear" w:pos="8100"/>
        </w:tabs>
      </w:pPr>
      <w:r>
        <w:fldChar w:fldCharType="begin"/>
      </w:r>
      <w:r>
        <w:instrText xml:space="preserve"> HYPERLINK \l "_Toc22168" </w:instrText>
      </w:r>
      <w:r>
        <w:fldChar w:fldCharType="separate"/>
      </w:r>
      <w:r>
        <w:rPr>
          <w:rFonts w:hint="eastAsia"/>
          <w:bCs/>
          <w:szCs w:val="21"/>
        </w:rPr>
        <w:t xml:space="preserve">5. </w:t>
      </w:r>
      <w:r>
        <w:rPr>
          <w:bCs/>
          <w:szCs w:val="21"/>
        </w:rPr>
        <w:t>中标人职责</w:t>
      </w:r>
      <w:r>
        <w:tab/>
      </w:r>
      <w:r>
        <w:fldChar w:fldCharType="begin"/>
      </w:r>
      <w:r>
        <w:instrText xml:space="preserve"> PAGEREF _Toc22168 \h </w:instrText>
      </w:r>
      <w:r>
        <w:fldChar w:fldCharType="separate"/>
      </w:r>
      <w:r>
        <w:t>73</w:t>
      </w:r>
      <w:r>
        <w:fldChar w:fldCharType="end"/>
      </w:r>
      <w:r>
        <w:fldChar w:fldCharType="end"/>
      </w:r>
    </w:p>
    <w:p w14:paraId="2C8D280F">
      <w:pPr>
        <w:pStyle w:val="28"/>
        <w:tabs>
          <w:tab w:val="right" w:leader="dot" w:pos="8640"/>
          <w:tab w:val="clear" w:pos="8100"/>
        </w:tabs>
      </w:pPr>
      <w:r>
        <w:fldChar w:fldCharType="begin"/>
      </w:r>
      <w:r>
        <w:instrText xml:space="preserve"> HYPERLINK \l "_Toc22112" </w:instrText>
      </w:r>
      <w:r>
        <w:fldChar w:fldCharType="separate"/>
      </w:r>
      <w:r>
        <w:rPr>
          <w:rFonts w:hint="eastAsia"/>
          <w:bCs/>
          <w:szCs w:val="21"/>
        </w:rPr>
        <w:t xml:space="preserve">6. </w:t>
      </w:r>
      <w:r>
        <w:rPr>
          <w:bCs/>
          <w:szCs w:val="21"/>
        </w:rPr>
        <w:t>检测作业要求</w:t>
      </w:r>
      <w:r>
        <w:tab/>
      </w:r>
      <w:r>
        <w:fldChar w:fldCharType="begin"/>
      </w:r>
      <w:r>
        <w:instrText xml:space="preserve"> PAGEREF _Toc22112 \h </w:instrText>
      </w:r>
      <w:r>
        <w:fldChar w:fldCharType="separate"/>
      </w:r>
      <w:r>
        <w:t>74</w:t>
      </w:r>
      <w:r>
        <w:fldChar w:fldCharType="end"/>
      </w:r>
      <w:r>
        <w:fldChar w:fldCharType="end"/>
      </w:r>
    </w:p>
    <w:p w14:paraId="395FED4F">
      <w:pPr>
        <w:pStyle w:val="28"/>
        <w:tabs>
          <w:tab w:val="right" w:leader="dot" w:pos="8640"/>
          <w:tab w:val="clear" w:pos="8100"/>
        </w:tabs>
      </w:pPr>
      <w:r>
        <w:fldChar w:fldCharType="begin"/>
      </w:r>
      <w:r>
        <w:instrText xml:space="preserve"> HYPERLINK \l "_Toc19552" </w:instrText>
      </w:r>
      <w:r>
        <w:fldChar w:fldCharType="separate"/>
      </w:r>
      <w:r>
        <w:rPr>
          <w:rFonts w:hint="eastAsia"/>
          <w:bCs/>
          <w:szCs w:val="21"/>
        </w:rPr>
        <w:t xml:space="preserve">7. </w:t>
      </w:r>
      <w:r>
        <w:rPr>
          <w:bCs/>
          <w:szCs w:val="21"/>
        </w:rPr>
        <w:t>检测的质量及赔偿</w:t>
      </w:r>
      <w:r>
        <w:tab/>
      </w:r>
      <w:r>
        <w:fldChar w:fldCharType="begin"/>
      </w:r>
      <w:r>
        <w:instrText xml:space="preserve"> PAGEREF _Toc19552 \h </w:instrText>
      </w:r>
      <w:r>
        <w:fldChar w:fldCharType="separate"/>
      </w:r>
      <w:r>
        <w:t>74</w:t>
      </w:r>
      <w:r>
        <w:fldChar w:fldCharType="end"/>
      </w:r>
      <w:r>
        <w:fldChar w:fldCharType="end"/>
      </w:r>
    </w:p>
    <w:p w14:paraId="1A168B29">
      <w:pPr>
        <w:pStyle w:val="28"/>
        <w:tabs>
          <w:tab w:val="right" w:leader="dot" w:pos="8640"/>
          <w:tab w:val="clear" w:pos="8100"/>
        </w:tabs>
      </w:pPr>
      <w:r>
        <w:fldChar w:fldCharType="begin"/>
      </w:r>
      <w:r>
        <w:instrText xml:space="preserve"> HYPERLINK \l "_Toc14534" </w:instrText>
      </w:r>
      <w:r>
        <w:fldChar w:fldCharType="separate"/>
      </w:r>
      <w:r>
        <w:rPr>
          <w:rFonts w:hint="eastAsia"/>
          <w:bCs/>
          <w:szCs w:val="21"/>
        </w:rPr>
        <w:t xml:space="preserve">8. </w:t>
      </w:r>
      <w:r>
        <w:rPr>
          <w:bCs/>
          <w:szCs w:val="21"/>
        </w:rPr>
        <w:t>成果及保密要求</w:t>
      </w:r>
      <w:r>
        <w:tab/>
      </w:r>
      <w:r>
        <w:fldChar w:fldCharType="begin"/>
      </w:r>
      <w:r>
        <w:instrText xml:space="preserve"> PAGEREF _Toc14534 \h </w:instrText>
      </w:r>
      <w:r>
        <w:fldChar w:fldCharType="separate"/>
      </w:r>
      <w:r>
        <w:t>74</w:t>
      </w:r>
      <w:r>
        <w:fldChar w:fldCharType="end"/>
      </w:r>
      <w:r>
        <w:fldChar w:fldCharType="end"/>
      </w:r>
    </w:p>
    <w:p w14:paraId="279BADC8">
      <w:pPr>
        <w:pStyle w:val="28"/>
        <w:tabs>
          <w:tab w:val="right" w:leader="dot" w:pos="8640"/>
          <w:tab w:val="clear" w:pos="8100"/>
        </w:tabs>
      </w:pPr>
      <w:r>
        <w:fldChar w:fldCharType="begin"/>
      </w:r>
      <w:r>
        <w:instrText xml:space="preserve"> HYPERLINK \l "_Toc15635" </w:instrText>
      </w:r>
      <w:r>
        <w:fldChar w:fldCharType="separate"/>
      </w:r>
      <w:r>
        <w:rPr>
          <w:rFonts w:hint="eastAsia"/>
          <w:bCs/>
          <w:szCs w:val="21"/>
        </w:rPr>
        <w:t xml:space="preserve">9. </w:t>
      </w:r>
      <w:r>
        <w:rPr>
          <w:bCs/>
          <w:szCs w:val="21"/>
        </w:rPr>
        <w:t>服务期限及后续服务要求</w:t>
      </w:r>
      <w:r>
        <w:tab/>
      </w:r>
      <w:r>
        <w:fldChar w:fldCharType="begin"/>
      </w:r>
      <w:r>
        <w:instrText xml:space="preserve"> PAGEREF _Toc15635 \h </w:instrText>
      </w:r>
      <w:r>
        <w:fldChar w:fldCharType="separate"/>
      </w:r>
      <w:r>
        <w:t>74</w:t>
      </w:r>
      <w:r>
        <w:fldChar w:fldCharType="end"/>
      </w:r>
      <w:r>
        <w:fldChar w:fldCharType="end"/>
      </w:r>
    </w:p>
    <w:p w14:paraId="6DF64265">
      <w:pPr>
        <w:pStyle w:val="28"/>
        <w:tabs>
          <w:tab w:val="right" w:leader="dot" w:pos="8640"/>
          <w:tab w:val="clear" w:pos="8100"/>
        </w:tabs>
      </w:pPr>
      <w:r>
        <w:fldChar w:fldCharType="begin"/>
      </w:r>
      <w:r>
        <w:instrText xml:space="preserve"> HYPERLINK \l "_Toc30111" </w:instrText>
      </w:r>
      <w:r>
        <w:fldChar w:fldCharType="separate"/>
      </w:r>
      <w:r>
        <w:rPr>
          <w:rFonts w:hint="eastAsia"/>
          <w:bCs/>
          <w:szCs w:val="21"/>
        </w:rPr>
        <w:t xml:space="preserve">10. </w:t>
      </w:r>
      <w:r>
        <w:rPr>
          <w:bCs/>
          <w:szCs w:val="21"/>
        </w:rPr>
        <w:t>工程量清单</w:t>
      </w:r>
      <w:r>
        <w:tab/>
      </w:r>
      <w:r>
        <w:fldChar w:fldCharType="begin"/>
      </w:r>
      <w:r>
        <w:instrText xml:space="preserve"> PAGEREF _Toc30111 \h </w:instrText>
      </w:r>
      <w:r>
        <w:fldChar w:fldCharType="separate"/>
      </w:r>
      <w:r>
        <w:t>75</w:t>
      </w:r>
      <w:r>
        <w:fldChar w:fldCharType="end"/>
      </w:r>
      <w:r>
        <w:fldChar w:fldCharType="end"/>
      </w:r>
    </w:p>
    <w:p w14:paraId="223B0073">
      <w:pPr>
        <w:pStyle w:val="28"/>
        <w:tabs>
          <w:tab w:val="right" w:leader="dot" w:pos="8640"/>
          <w:tab w:val="clear" w:pos="8100"/>
        </w:tabs>
      </w:pPr>
      <w:r>
        <w:fldChar w:fldCharType="begin"/>
      </w:r>
      <w:r>
        <w:instrText xml:space="preserve"> HYPERLINK \l "_Toc21976" </w:instrText>
      </w:r>
      <w:r>
        <w:fldChar w:fldCharType="separate"/>
      </w:r>
      <w:r>
        <w:rPr>
          <w:rFonts w:hint="eastAsia" w:eastAsia="黑体"/>
          <w:kern w:val="24"/>
        </w:rPr>
        <w:t>第三卷</w:t>
      </w:r>
      <w:r>
        <w:tab/>
      </w:r>
      <w:r>
        <w:fldChar w:fldCharType="begin"/>
      </w:r>
      <w:r>
        <w:instrText xml:space="preserve"> PAGEREF _Toc21976 \h </w:instrText>
      </w:r>
      <w:r>
        <w:fldChar w:fldCharType="separate"/>
      </w:r>
      <w:r>
        <w:t>77</w:t>
      </w:r>
      <w:r>
        <w:fldChar w:fldCharType="end"/>
      </w:r>
      <w:r>
        <w:fldChar w:fldCharType="end"/>
      </w:r>
    </w:p>
    <w:p w14:paraId="69A0B3DB">
      <w:pPr>
        <w:pStyle w:val="28"/>
        <w:tabs>
          <w:tab w:val="right" w:leader="dot" w:pos="8640"/>
          <w:tab w:val="clear" w:pos="8100"/>
        </w:tabs>
      </w:pPr>
      <w:r>
        <w:fldChar w:fldCharType="begin"/>
      </w:r>
      <w:r>
        <w:instrText xml:space="preserve"> HYPERLINK \l "_Toc18692" </w:instrText>
      </w:r>
      <w:r>
        <w:fldChar w:fldCharType="separate"/>
      </w:r>
      <w:r>
        <w:rPr>
          <w:rFonts w:hint="eastAsia" w:eastAsia="黑体"/>
          <w:kern w:val="24"/>
        </w:rPr>
        <w:t>第六章投标文件格式</w:t>
      </w:r>
      <w:r>
        <w:tab/>
      </w:r>
      <w:r>
        <w:fldChar w:fldCharType="begin"/>
      </w:r>
      <w:r>
        <w:instrText xml:space="preserve"> PAGEREF _Toc18692 \h </w:instrText>
      </w:r>
      <w:r>
        <w:fldChar w:fldCharType="separate"/>
      </w:r>
      <w:r>
        <w:t>77</w:t>
      </w:r>
      <w:r>
        <w:fldChar w:fldCharType="end"/>
      </w:r>
      <w:r>
        <w:fldChar w:fldCharType="end"/>
      </w:r>
    </w:p>
    <w:p w14:paraId="5C9A1ADA">
      <w:pPr>
        <w:pStyle w:val="32"/>
        <w:tabs>
          <w:tab w:val="right" w:leader="dot" w:pos="8640"/>
          <w:tab w:val="clear" w:pos="8460"/>
        </w:tabs>
      </w:pPr>
      <w:r>
        <w:fldChar w:fldCharType="begin"/>
      </w:r>
      <w:r>
        <w:instrText xml:space="preserve"> HYPERLINK \l "_Toc8510" </w:instrText>
      </w:r>
      <w:r>
        <w:fldChar w:fldCharType="separate"/>
      </w:r>
      <w:r>
        <w:rPr>
          <w:rFonts w:ascii="宋体" w:hAnsi="宋体" w:eastAsia="黑体"/>
        </w:rPr>
        <w:t>1.</w:t>
      </w:r>
      <w:r>
        <w:rPr>
          <w:rFonts w:hint="eastAsia" w:ascii="宋体" w:hAnsi="宋体" w:eastAsia="黑体"/>
        </w:rPr>
        <w:t>投标函及投标函附录</w:t>
      </w:r>
      <w:r>
        <w:tab/>
      </w:r>
      <w:r>
        <w:fldChar w:fldCharType="begin"/>
      </w:r>
      <w:r>
        <w:instrText xml:space="preserve"> PAGEREF _Toc8510 \h </w:instrText>
      </w:r>
      <w:r>
        <w:fldChar w:fldCharType="separate"/>
      </w:r>
      <w:r>
        <w:t>81</w:t>
      </w:r>
      <w:r>
        <w:fldChar w:fldCharType="end"/>
      </w:r>
      <w:r>
        <w:fldChar w:fldCharType="end"/>
      </w:r>
    </w:p>
    <w:p w14:paraId="15A7C90C">
      <w:pPr>
        <w:pStyle w:val="20"/>
        <w:tabs>
          <w:tab w:val="right" w:leader="dot" w:pos="8640"/>
        </w:tabs>
      </w:pPr>
      <w:r>
        <w:fldChar w:fldCharType="begin"/>
      </w:r>
      <w:r>
        <w:instrText xml:space="preserve"> HYPERLINK \l "_Toc19704" </w:instrText>
      </w:r>
      <w:r>
        <w:fldChar w:fldCharType="separate"/>
      </w:r>
      <w:r>
        <w:rPr>
          <w:rFonts w:hint="eastAsia" w:ascii="宋体" w:hAnsi="宋体" w:eastAsia="黑体"/>
          <w:szCs w:val="20"/>
        </w:rPr>
        <w:t>（一）投标函</w:t>
      </w:r>
      <w:r>
        <w:tab/>
      </w:r>
      <w:r>
        <w:fldChar w:fldCharType="begin"/>
      </w:r>
      <w:r>
        <w:instrText xml:space="preserve"> PAGEREF _Toc19704 \h </w:instrText>
      </w:r>
      <w:r>
        <w:fldChar w:fldCharType="separate"/>
      </w:r>
      <w:r>
        <w:t>81</w:t>
      </w:r>
      <w:r>
        <w:fldChar w:fldCharType="end"/>
      </w:r>
      <w:r>
        <w:fldChar w:fldCharType="end"/>
      </w:r>
    </w:p>
    <w:p w14:paraId="7658DDA6">
      <w:pPr>
        <w:pStyle w:val="20"/>
        <w:tabs>
          <w:tab w:val="right" w:leader="dot" w:pos="8640"/>
        </w:tabs>
      </w:pPr>
      <w:r>
        <w:fldChar w:fldCharType="begin"/>
      </w:r>
      <w:r>
        <w:instrText xml:space="preserve"> HYPERLINK \l "_Toc1307" </w:instrText>
      </w:r>
      <w:r>
        <w:fldChar w:fldCharType="separate"/>
      </w:r>
      <w:r>
        <w:rPr>
          <w:rFonts w:hint="eastAsia" w:ascii="宋体" w:hAnsi="宋体" w:eastAsia="黑体"/>
          <w:szCs w:val="20"/>
        </w:rPr>
        <w:t>（二）投标函附录</w:t>
      </w:r>
      <w:r>
        <w:tab/>
      </w:r>
      <w:r>
        <w:fldChar w:fldCharType="begin"/>
      </w:r>
      <w:r>
        <w:instrText xml:space="preserve"> PAGEREF _Toc1307 \h </w:instrText>
      </w:r>
      <w:r>
        <w:fldChar w:fldCharType="separate"/>
      </w:r>
      <w:r>
        <w:t>82</w:t>
      </w:r>
      <w:r>
        <w:fldChar w:fldCharType="end"/>
      </w:r>
      <w:r>
        <w:fldChar w:fldCharType="end"/>
      </w:r>
    </w:p>
    <w:p w14:paraId="1E483F25">
      <w:pPr>
        <w:pStyle w:val="32"/>
        <w:tabs>
          <w:tab w:val="right" w:leader="dot" w:pos="8640"/>
          <w:tab w:val="clear" w:pos="8460"/>
        </w:tabs>
      </w:pPr>
      <w:r>
        <w:fldChar w:fldCharType="begin"/>
      </w:r>
      <w:r>
        <w:instrText xml:space="preserve"> HYPERLINK \l "_Toc22700" </w:instrText>
      </w:r>
      <w:r>
        <w:fldChar w:fldCharType="separate"/>
      </w:r>
      <w:r>
        <w:rPr>
          <w:rFonts w:ascii="宋体" w:hAnsi="宋体" w:eastAsia="黑体"/>
        </w:rPr>
        <w:t>2.</w:t>
      </w:r>
      <w:r>
        <w:rPr>
          <w:rFonts w:hint="eastAsia" w:ascii="宋体" w:hAnsi="宋体" w:eastAsia="黑体"/>
        </w:rPr>
        <w:t>法定代表人身份证明</w:t>
      </w:r>
      <w:r>
        <w:tab/>
      </w:r>
      <w:r>
        <w:fldChar w:fldCharType="begin"/>
      </w:r>
      <w:r>
        <w:instrText xml:space="preserve"> PAGEREF _Toc22700 \h </w:instrText>
      </w:r>
      <w:r>
        <w:fldChar w:fldCharType="separate"/>
      </w:r>
      <w:r>
        <w:t>83</w:t>
      </w:r>
      <w:r>
        <w:fldChar w:fldCharType="end"/>
      </w:r>
      <w:r>
        <w:fldChar w:fldCharType="end"/>
      </w:r>
    </w:p>
    <w:p w14:paraId="1EE187A5">
      <w:pPr>
        <w:pStyle w:val="32"/>
        <w:tabs>
          <w:tab w:val="right" w:leader="dot" w:pos="8640"/>
          <w:tab w:val="clear" w:pos="8460"/>
        </w:tabs>
      </w:pPr>
      <w:r>
        <w:fldChar w:fldCharType="begin"/>
      </w:r>
      <w:r>
        <w:instrText xml:space="preserve"> HYPERLINK \l "_Toc8256" </w:instrText>
      </w:r>
      <w:r>
        <w:fldChar w:fldCharType="separate"/>
      </w:r>
      <w:r>
        <w:rPr>
          <w:rFonts w:ascii="宋体" w:hAnsi="宋体" w:eastAsia="黑体"/>
        </w:rPr>
        <w:t>3.</w:t>
      </w:r>
      <w:r>
        <w:rPr>
          <w:rFonts w:hint="eastAsia" w:ascii="宋体" w:hAnsi="宋体" w:eastAsia="黑体"/>
        </w:rPr>
        <w:t>法定代表人授权委托书</w:t>
      </w:r>
      <w:r>
        <w:tab/>
      </w:r>
      <w:r>
        <w:fldChar w:fldCharType="begin"/>
      </w:r>
      <w:r>
        <w:instrText xml:space="preserve"> PAGEREF _Toc8256 \h </w:instrText>
      </w:r>
      <w:r>
        <w:fldChar w:fldCharType="separate"/>
      </w:r>
      <w:r>
        <w:t>84</w:t>
      </w:r>
      <w:r>
        <w:fldChar w:fldCharType="end"/>
      </w:r>
      <w:r>
        <w:fldChar w:fldCharType="end"/>
      </w:r>
    </w:p>
    <w:p w14:paraId="7F2714ED">
      <w:pPr>
        <w:pStyle w:val="32"/>
        <w:tabs>
          <w:tab w:val="right" w:leader="dot" w:pos="8640"/>
          <w:tab w:val="clear" w:pos="8460"/>
        </w:tabs>
      </w:pPr>
      <w:r>
        <w:fldChar w:fldCharType="begin"/>
      </w:r>
      <w:r>
        <w:instrText xml:space="preserve"> HYPERLINK \l "_Toc8217" </w:instrText>
      </w:r>
      <w:r>
        <w:fldChar w:fldCharType="separate"/>
      </w:r>
      <w:r>
        <w:rPr>
          <w:rFonts w:ascii="宋体" w:hAnsi="宋体" w:eastAsia="黑体"/>
        </w:rPr>
        <w:t>4</w:t>
      </w:r>
      <w:r>
        <w:rPr>
          <w:rFonts w:hint="eastAsia" w:ascii="宋体" w:hAnsi="宋体" w:eastAsia="黑体"/>
        </w:rPr>
        <w:t>.廉洁承诺书</w:t>
      </w:r>
      <w:r>
        <w:tab/>
      </w:r>
      <w:r>
        <w:fldChar w:fldCharType="begin"/>
      </w:r>
      <w:r>
        <w:instrText xml:space="preserve"> PAGEREF _Toc8217 \h </w:instrText>
      </w:r>
      <w:r>
        <w:fldChar w:fldCharType="separate"/>
      </w:r>
      <w:r>
        <w:t>85</w:t>
      </w:r>
      <w:r>
        <w:fldChar w:fldCharType="end"/>
      </w:r>
      <w:r>
        <w:fldChar w:fldCharType="end"/>
      </w:r>
    </w:p>
    <w:p w14:paraId="64324FF7">
      <w:pPr>
        <w:pStyle w:val="32"/>
        <w:tabs>
          <w:tab w:val="right" w:leader="dot" w:pos="8640"/>
          <w:tab w:val="clear" w:pos="8460"/>
        </w:tabs>
      </w:pPr>
      <w:r>
        <w:fldChar w:fldCharType="begin"/>
      </w:r>
      <w:r>
        <w:instrText xml:space="preserve"> HYPERLINK \l "_Toc1148" </w:instrText>
      </w:r>
      <w:r>
        <w:fldChar w:fldCharType="separate"/>
      </w:r>
      <w:r>
        <w:rPr>
          <w:rFonts w:hint="eastAsia" w:ascii="宋体" w:hAnsi="宋体" w:eastAsia="黑体"/>
        </w:rPr>
        <w:t>5.承接业务能力承诺书</w:t>
      </w:r>
      <w:r>
        <w:tab/>
      </w:r>
      <w:r>
        <w:fldChar w:fldCharType="begin"/>
      </w:r>
      <w:r>
        <w:instrText xml:space="preserve"> PAGEREF _Toc1148 \h </w:instrText>
      </w:r>
      <w:r>
        <w:fldChar w:fldCharType="separate"/>
      </w:r>
      <w:r>
        <w:t>86</w:t>
      </w:r>
      <w:r>
        <w:fldChar w:fldCharType="end"/>
      </w:r>
      <w:r>
        <w:fldChar w:fldCharType="end"/>
      </w:r>
    </w:p>
    <w:p w14:paraId="2E7418BD">
      <w:pPr>
        <w:pStyle w:val="32"/>
        <w:tabs>
          <w:tab w:val="right" w:leader="dot" w:pos="8640"/>
          <w:tab w:val="clear" w:pos="8460"/>
        </w:tabs>
      </w:pPr>
      <w:r>
        <w:fldChar w:fldCharType="begin"/>
      </w:r>
      <w:r>
        <w:instrText xml:space="preserve"> HYPERLINK \l "_Toc13434" </w:instrText>
      </w:r>
      <w:r>
        <w:fldChar w:fldCharType="separate"/>
      </w:r>
      <w:r>
        <w:rPr>
          <w:rFonts w:hint="eastAsia" w:ascii="宋体" w:hAnsi="宋体" w:eastAsia="黑体"/>
        </w:rPr>
        <w:t>6</w:t>
      </w:r>
      <w:r>
        <w:rPr>
          <w:rFonts w:ascii="宋体" w:hAnsi="宋体" w:eastAsia="黑体"/>
        </w:rPr>
        <w:t>.</w:t>
      </w:r>
      <w:r>
        <w:rPr>
          <w:rFonts w:hint="eastAsia" w:ascii="宋体" w:hAnsi="宋体" w:eastAsia="黑体"/>
        </w:rPr>
        <w:t>检测单位组织机构表</w:t>
      </w:r>
      <w:r>
        <w:tab/>
      </w:r>
      <w:r>
        <w:fldChar w:fldCharType="begin"/>
      </w:r>
      <w:r>
        <w:instrText xml:space="preserve"> PAGEREF _Toc13434 \h </w:instrText>
      </w:r>
      <w:r>
        <w:fldChar w:fldCharType="separate"/>
      </w:r>
      <w:r>
        <w:t>88</w:t>
      </w:r>
      <w:r>
        <w:fldChar w:fldCharType="end"/>
      </w:r>
      <w:r>
        <w:fldChar w:fldCharType="end"/>
      </w:r>
    </w:p>
    <w:p w14:paraId="68D0F0C7">
      <w:pPr>
        <w:pStyle w:val="32"/>
        <w:tabs>
          <w:tab w:val="right" w:leader="dot" w:pos="8640"/>
          <w:tab w:val="clear" w:pos="8460"/>
        </w:tabs>
      </w:pPr>
      <w:r>
        <w:fldChar w:fldCharType="begin"/>
      </w:r>
      <w:r>
        <w:instrText xml:space="preserve"> HYPERLINK \l "_Toc12858" </w:instrText>
      </w:r>
      <w:r>
        <w:fldChar w:fldCharType="separate"/>
      </w:r>
      <w:r>
        <w:rPr>
          <w:rFonts w:hint="eastAsia" w:ascii="宋体" w:hAnsi="宋体" w:eastAsia="黑体"/>
          <w:szCs w:val="28"/>
        </w:rPr>
        <w:t>7</w:t>
      </w:r>
      <w:r>
        <w:rPr>
          <w:rFonts w:ascii="宋体" w:hAnsi="宋体" w:eastAsia="黑体"/>
          <w:szCs w:val="28"/>
        </w:rPr>
        <w:t>.</w:t>
      </w:r>
      <w:r>
        <w:rPr>
          <w:rFonts w:hint="eastAsia" w:ascii="宋体" w:hAnsi="宋体" w:eastAsia="黑体"/>
          <w:szCs w:val="28"/>
        </w:rPr>
        <w:t>工程量清单</w:t>
      </w:r>
      <w:r>
        <w:tab/>
      </w:r>
      <w:r>
        <w:fldChar w:fldCharType="begin"/>
      </w:r>
      <w:r>
        <w:instrText xml:space="preserve"> PAGEREF _Toc12858 \h </w:instrText>
      </w:r>
      <w:r>
        <w:fldChar w:fldCharType="separate"/>
      </w:r>
      <w:r>
        <w:t>89</w:t>
      </w:r>
      <w:r>
        <w:fldChar w:fldCharType="end"/>
      </w:r>
      <w:r>
        <w:fldChar w:fldCharType="end"/>
      </w:r>
    </w:p>
    <w:p w14:paraId="110600D6">
      <w:pPr>
        <w:pStyle w:val="32"/>
        <w:tabs>
          <w:tab w:val="right" w:leader="dot" w:pos="8640"/>
          <w:tab w:val="clear" w:pos="8460"/>
        </w:tabs>
      </w:pPr>
      <w:r>
        <w:fldChar w:fldCharType="begin"/>
      </w:r>
      <w:r>
        <w:instrText xml:space="preserve"> HYPERLINK \l "_Toc24640" </w:instrText>
      </w:r>
      <w:r>
        <w:fldChar w:fldCharType="separate"/>
      </w:r>
      <w:r>
        <w:rPr>
          <w:rFonts w:hint="eastAsia" w:ascii="宋体" w:hAnsi="宋体" w:eastAsia="黑体"/>
          <w:kern w:val="24"/>
        </w:rPr>
        <w:t>（一）工程量清单说明</w:t>
      </w:r>
      <w:r>
        <w:tab/>
      </w:r>
      <w:r>
        <w:fldChar w:fldCharType="begin"/>
      </w:r>
      <w:r>
        <w:instrText xml:space="preserve"> PAGEREF _Toc24640 \h </w:instrText>
      </w:r>
      <w:r>
        <w:fldChar w:fldCharType="separate"/>
      </w:r>
      <w:r>
        <w:t>89</w:t>
      </w:r>
      <w:r>
        <w:fldChar w:fldCharType="end"/>
      </w:r>
      <w:r>
        <w:fldChar w:fldCharType="end"/>
      </w:r>
    </w:p>
    <w:p w14:paraId="6C1FC393">
      <w:pPr>
        <w:pStyle w:val="32"/>
        <w:tabs>
          <w:tab w:val="right" w:leader="dot" w:pos="8640"/>
          <w:tab w:val="clear" w:pos="8460"/>
        </w:tabs>
      </w:pPr>
      <w:r>
        <w:fldChar w:fldCharType="begin"/>
      </w:r>
      <w:r>
        <w:instrText xml:space="preserve"> HYPERLINK \l "_Toc12050" </w:instrText>
      </w:r>
      <w:r>
        <w:fldChar w:fldCharType="separate"/>
      </w:r>
      <w:r>
        <w:rPr>
          <w:rFonts w:hint="eastAsia" w:ascii="仿宋_GB2312" w:hAnsi="仿宋" w:eastAsia="仿宋_GB2312"/>
          <w:bCs/>
          <w:szCs w:val="32"/>
        </w:rPr>
        <w:t>（二）</w:t>
      </w:r>
      <w:r>
        <w:rPr>
          <w:rFonts w:hint="eastAsia" w:ascii="宋体" w:hAnsi="宋体" w:eastAsia="黑体"/>
          <w:kern w:val="24"/>
        </w:rPr>
        <w:t>工程量清单汇总表</w:t>
      </w:r>
      <w:r>
        <w:tab/>
      </w:r>
      <w:r>
        <w:fldChar w:fldCharType="begin"/>
      </w:r>
      <w:r>
        <w:instrText xml:space="preserve"> PAGEREF _Toc12050 \h </w:instrText>
      </w:r>
      <w:r>
        <w:fldChar w:fldCharType="separate"/>
      </w:r>
      <w:r>
        <w:t>90</w:t>
      </w:r>
      <w:r>
        <w:fldChar w:fldCharType="end"/>
      </w:r>
      <w:r>
        <w:fldChar w:fldCharType="end"/>
      </w:r>
    </w:p>
    <w:p w14:paraId="681B6FFE">
      <w:pPr>
        <w:pStyle w:val="32"/>
        <w:tabs>
          <w:tab w:val="right" w:leader="dot" w:pos="8640"/>
          <w:tab w:val="clear" w:pos="8460"/>
        </w:tabs>
      </w:pPr>
      <w:r>
        <w:fldChar w:fldCharType="begin"/>
      </w:r>
      <w:r>
        <w:instrText xml:space="preserve"> HYPERLINK \l "_Toc3039" </w:instrText>
      </w:r>
      <w:r>
        <w:fldChar w:fldCharType="separate"/>
      </w:r>
      <w:r>
        <w:rPr>
          <w:rFonts w:hint="eastAsia" w:ascii="宋体" w:hAnsi="宋体" w:eastAsia="黑体"/>
          <w:kern w:val="24"/>
        </w:rPr>
        <w:t>8.合同条款响应性承诺书</w:t>
      </w:r>
      <w:r>
        <w:tab/>
      </w:r>
      <w:r>
        <w:fldChar w:fldCharType="begin"/>
      </w:r>
      <w:r>
        <w:instrText xml:space="preserve"> PAGEREF _Toc3039 \h </w:instrText>
      </w:r>
      <w:r>
        <w:fldChar w:fldCharType="separate"/>
      </w:r>
      <w:r>
        <w:t>93</w:t>
      </w:r>
      <w:r>
        <w:fldChar w:fldCharType="end"/>
      </w:r>
      <w:r>
        <w:fldChar w:fldCharType="end"/>
      </w:r>
    </w:p>
    <w:p w14:paraId="08ED40F8">
      <w:pPr>
        <w:pStyle w:val="32"/>
        <w:tabs>
          <w:tab w:val="right" w:leader="dot" w:pos="8640"/>
          <w:tab w:val="clear" w:pos="8460"/>
        </w:tabs>
      </w:pPr>
      <w:r>
        <w:fldChar w:fldCharType="begin"/>
      </w:r>
      <w:r>
        <w:instrText xml:space="preserve"> HYPERLINK \l "_Toc24029" </w:instrText>
      </w:r>
      <w:r>
        <w:fldChar w:fldCharType="separate"/>
      </w:r>
      <w:r>
        <w:rPr>
          <w:rFonts w:hint="eastAsia" w:ascii="宋体" w:hAnsi="宋体" w:eastAsia="黑体"/>
          <w:kern w:val="24"/>
        </w:rPr>
        <w:t>9.拟投入本项目的主要试验检测仪器设备表</w:t>
      </w:r>
      <w:r>
        <w:tab/>
      </w:r>
      <w:r>
        <w:fldChar w:fldCharType="begin"/>
      </w:r>
      <w:r>
        <w:instrText xml:space="preserve"> PAGEREF _Toc24029 \h </w:instrText>
      </w:r>
      <w:r>
        <w:fldChar w:fldCharType="separate"/>
      </w:r>
      <w:r>
        <w:t>94</w:t>
      </w:r>
      <w:r>
        <w:fldChar w:fldCharType="end"/>
      </w:r>
      <w:r>
        <w:fldChar w:fldCharType="end"/>
      </w:r>
    </w:p>
    <w:p w14:paraId="03579D2A">
      <w:pPr>
        <w:pStyle w:val="32"/>
        <w:tabs>
          <w:tab w:val="right" w:leader="dot" w:pos="8640"/>
          <w:tab w:val="clear" w:pos="8460"/>
        </w:tabs>
      </w:pPr>
      <w:r>
        <w:fldChar w:fldCharType="begin"/>
      </w:r>
      <w:r>
        <w:instrText xml:space="preserve"> HYPERLINK \l "_Toc8736" </w:instrText>
      </w:r>
      <w:r>
        <w:fldChar w:fldCharType="separate"/>
      </w:r>
      <w:r>
        <w:rPr>
          <w:rFonts w:hint="eastAsia" w:ascii="宋体" w:hAnsi="宋体" w:eastAsia="黑体"/>
          <w:szCs w:val="28"/>
        </w:rPr>
        <w:t>10</w:t>
      </w:r>
      <w:r>
        <w:rPr>
          <w:rFonts w:ascii="宋体" w:hAnsi="宋体" w:eastAsia="黑体"/>
          <w:szCs w:val="28"/>
        </w:rPr>
        <w:t>.</w:t>
      </w:r>
      <w:r>
        <w:rPr>
          <w:rFonts w:hint="eastAsia" w:ascii="宋体" w:hAnsi="宋体" w:eastAsia="黑体"/>
          <w:szCs w:val="28"/>
        </w:rPr>
        <w:t>检测大纲</w:t>
      </w:r>
      <w:r>
        <w:tab/>
      </w:r>
      <w:r>
        <w:fldChar w:fldCharType="begin"/>
      </w:r>
      <w:r>
        <w:instrText xml:space="preserve"> PAGEREF _Toc8736 \h </w:instrText>
      </w:r>
      <w:r>
        <w:fldChar w:fldCharType="separate"/>
      </w:r>
      <w:r>
        <w:t>95</w:t>
      </w:r>
      <w:r>
        <w:fldChar w:fldCharType="end"/>
      </w:r>
      <w:r>
        <w:fldChar w:fldCharType="end"/>
      </w:r>
    </w:p>
    <w:p w14:paraId="123C6E77">
      <w:pPr>
        <w:pStyle w:val="32"/>
        <w:tabs>
          <w:tab w:val="right" w:leader="dot" w:pos="8640"/>
          <w:tab w:val="clear" w:pos="8460"/>
        </w:tabs>
      </w:pPr>
      <w:r>
        <w:fldChar w:fldCharType="begin"/>
      </w:r>
      <w:r>
        <w:instrText xml:space="preserve"> HYPERLINK \l "_Toc3150" </w:instrText>
      </w:r>
      <w:r>
        <w:fldChar w:fldCharType="separate"/>
      </w:r>
      <w:r>
        <w:rPr>
          <w:rFonts w:ascii="黑体" w:hAnsi="黑体" w:eastAsia="黑体"/>
          <w:szCs w:val="28"/>
        </w:rPr>
        <w:t>1</w:t>
      </w:r>
      <w:r>
        <w:rPr>
          <w:rFonts w:hint="eastAsia" w:ascii="黑体" w:hAnsi="黑体" w:eastAsia="黑体"/>
          <w:szCs w:val="28"/>
        </w:rPr>
        <w:t>1</w:t>
      </w:r>
      <w:r>
        <w:rPr>
          <w:rFonts w:ascii="黑体" w:hAnsi="黑体" w:eastAsia="黑体"/>
          <w:szCs w:val="28"/>
        </w:rPr>
        <w:t>.</w:t>
      </w:r>
      <w:r>
        <w:rPr>
          <w:rFonts w:hint="eastAsia" w:ascii="黑体" w:hAnsi="黑体" w:eastAsia="黑体"/>
          <w:szCs w:val="28"/>
        </w:rPr>
        <w:t>资格审查材料</w:t>
      </w:r>
      <w:r>
        <w:tab/>
      </w:r>
      <w:r>
        <w:fldChar w:fldCharType="begin"/>
      </w:r>
      <w:r>
        <w:instrText xml:space="preserve"> PAGEREF _Toc3150 \h </w:instrText>
      </w:r>
      <w:r>
        <w:fldChar w:fldCharType="separate"/>
      </w:r>
      <w:r>
        <w:t>96</w:t>
      </w:r>
      <w:r>
        <w:fldChar w:fldCharType="end"/>
      </w:r>
      <w:r>
        <w:fldChar w:fldCharType="end"/>
      </w:r>
    </w:p>
    <w:p w14:paraId="24A0D074">
      <w:pPr>
        <w:pStyle w:val="20"/>
        <w:tabs>
          <w:tab w:val="right" w:leader="dot" w:pos="8640"/>
        </w:tabs>
      </w:pPr>
      <w:r>
        <w:fldChar w:fldCharType="begin"/>
      </w:r>
      <w:r>
        <w:instrText xml:space="preserve"> HYPERLINK \l "_Toc14287" </w:instrText>
      </w:r>
      <w:r>
        <w:fldChar w:fldCharType="separate"/>
      </w:r>
      <w:r>
        <w:rPr>
          <w:rFonts w:ascii="宋体" w:hAnsi="宋体" w:eastAsia="黑体"/>
          <w:szCs w:val="20"/>
        </w:rPr>
        <w:t>(</w:t>
      </w:r>
      <w:r>
        <w:rPr>
          <w:rFonts w:hint="eastAsia" w:ascii="宋体" w:hAnsi="宋体" w:eastAsia="黑体"/>
          <w:szCs w:val="20"/>
        </w:rPr>
        <w:t>一</w:t>
      </w:r>
      <w:r>
        <w:rPr>
          <w:rFonts w:ascii="宋体" w:hAnsi="宋体" w:eastAsia="黑体"/>
          <w:szCs w:val="20"/>
        </w:rPr>
        <w:t>)</w:t>
      </w:r>
      <w:r>
        <w:rPr>
          <w:rFonts w:hint="eastAsia" w:ascii="宋体" w:hAnsi="宋体" w:eastAsia="黑体"/>
          <w:szCs w:val="20"/>
        </w:rPr>
        <w:t>投标人基本情况表</w:t>
      </w:r>
      <w:r>
        <w:tab/>
      </w:r>
      <w:r>
        <w:fldChar w:fldCharType="begin"/>
      </w:r>
      <w:r>
        <w:instrText xml:space="preserve"> PAGEREF _Toc14287 \h </w:instrText>
      </w:r>
      <w:r>
        <w:fldChar w:fldCharType="separate"/>
      </w:r>
      <w:r>
        <w:t>96</w:t>
      </w:r>
      <w:r>
        <w:fldChar w:fldCharType="end"/>
      </w:r>
      <w:r>
        <w:fldChar w:fldCharType="end"/>
      </w:r>
    </w:p>
    <w:p w14:paraId="43726FE5">
      <w:pPr>
        <w:pStyle w:val="20"/>
        <w:tabs>
          <w:tab w:val="right" w:leader="dot" w:pos="8640"/>
        </w:tabs>
      </w:pPr>
      <w:r>
        <w:fldChar w:fldCharType="begin"/>
      </w:r>
      <w:r>
        <w:instrText xml:space="preserve"> HYPERLINK \l "_Toc2651" </w:instrText>
      </w:r>
      <w:r>
        <w:fldChar w:fldCharType="separate"/>
      </w:r>
      <w:r>
        <w:rPr>
          <w:rFonts w:hint="eastAsia" w:ascii="宋体" w:hAnsi="宋体" w:eastAsia="黑体"/>
          <w:szCs w:val="20"/>
        </w:rPr>
        <w:t>（二）近年完成的类似检测项目情况表</w:t>
      </w:r>
      <w:r>
        <w:tab/>
      </w:r>
      <w:r>
        <w:fldChar w:fldCharType="begin"/>
      </w:r>
      <w:r>
        <w:instrText xml:space="preserve"> PAGEREF _Toc2651 \h </w:instrText>
      </w:r>
      <w:r>
        <w:fldChar w:fldCharType="separate"/>
      </w:r>
      <w:r>
        <w:t>97</w:t>
      </w:r>
      <w:r>
        <w:fldChar w:fldCharType="end"/>
      </w:r>
      <w:r>
        <w:fldChar w:fldCharType="end"/>
      </w:r>
    </w:p>
    <w:p w14:paraId="20A6FB84">
      <w:pPr>
        <w:pStyle w:val="20"/>
        <w:tabs>
          <w:tab w:val="right" w:leader="dot" w:pos="8640"/>
        </w:tabs>
      </w:pPr>
      <w:r>
        <w:fldChar w:fldCharType="begin"/>
      </w:r>
      <w:r>
        <w:instrText xml:space="preserve"> HYPERLINK \l "_Toc6650" </w:instrText>
      </w:r>
      <w:r>
        <w:fldChar w:fldCharType="separate"/>
      </w:r>
      <w:r>
        <w:rPr>
          <w:rFonts w:hint="eastAsia" w:ascii="宋体" w:hAnsi="宋体" w:eastAsia="黑体"/>
          <w:szCs w:val="20"/>
        </w:rPr>
        <w:t>（三）主要人员简历表</w:t>
      </w:r>
      <w:r>
        <w:tab/>
      </w:r>
      <w:r>
        <w:fldChar w:fldCharType="begin"/>
      </w:r>
      <w:r>
        <w:instrText xml:space="preserve"> PAGEREF _Toc6650 \h </w:instrText>
      </w:r>
      <w:r>
        <w:fldChar w:fldCharType="separate"/>
      </w:r>
      <w:r>
        <w:t>98</w:t>
      </w:r>
      <w:r>
        <w:fldChar w:fldCharType="end"/>
      </w:r>
      <w:r>
        <w:fldChar w:fldCharType="end"/>
      </w:r>
    </w:p>
    <w:p w14:paraId="2A9A3881">
      <w:pPr>
        <w:pStyle w:val="20"/>
        <w:tabs>
          <w:tab w:val="right" w:leader="dot" w:pos="8640"/>
        </w:tabs>
      </w:pPr>
      <w:r>
        <w:fldChar w:fldCharType="begin"/>
      </w:r>
      <w:r>
        <w:instrText xml:space="preserve"> HYPERLINK \l "_Toc516" </w:instrText>
      </w:r>
      <w:r>
        <w:fldChar w:fldCharType="separate"/>
      </w:r>
      <w:r>
        <w:rPr>
          <w:rFonts w:hint="eastAsia" w:ascii="宋体" w:hAnsi="宋体" w:eastAsia="黑体"/>
          <w:szCs w:val="20"/>
        </w:rPr>
        <w:t>（四）拟委任的主要人员汇总表</w:t>
      </w:r>
      <w:r>
        <w:tab/>
      </w:r>
      <w:r>
        <w:fldChar w:fldCharType="begin"/>
      </w:r>
      <w:r>
        <w:instrText xml:space="preserve"> PAGEREF _Toc516 \h </w:instrText>
      </w:r>
      <w:r>
        <w:fldChar w:fldCharType="separate"/>
      </w:r>
      <w:r>
        <w:t>99</w:t>
      </w:r>
      <w:r>
        <w:fldChar w:fldCharType="end"/>
      </w:r>
      <w:r>
        <w:fldChar w:fldCharType="end"/>
      </w:r>
    </w:p>
    <w:p w14:paraId="75A7ED8F">
      <w:pPr>
        <w:pStyle w:val="20"/>
        <w:tabs>
          <w:tab w:val="right" w:leader="dot" w:pos="8640"/>
        </w:tabs>
      </w:pPr>
      <w:r>
        <w:fldChar w:fldCharType="begin"/>
      </w:r>
      <w:r>
        <w:instrText xml:space="preserve"> HYPERLINK \l "_Toc16165" </w:instrText>
      </w:r>
      <w:r>
        <w:fldChar w:fldCharType="separate"/>
      </w:r>
      <w:r>
        <w:rPr>
          <w:rFonts w:hint="eastAsia" w:ascii="宋体" w:hAnsi="宋体" w:eastAsia="黑体"/>
          <w:szCs w:val="20"/>
        </w:rPr>
        <w:t>（五）投标申请人声明格式</w:t>
      </w:r>
      <w:r>
        <w:tab/>
      </w:r>
      <w:r>
        <w:fldChar w:fldCharType="begin"/>
      </w:r>
      <w:r>
        <w:instrText xml:space="preserve"> PAGEREF _Toc16165 \h </w:instrText>
      </w:r>
      <w:r>
        <w:fldChar w:fldCharType="separate"/>
      </w:r>
      <w:r>
        <w:t>100</w:t>
      </w:r>
      <w:r>
        <w:fldChar w:fldCharType="end"/>
      </w:r>
      <w:r>
        <w:fldChar w:fldCharType="end"/>
      </w:r>
    </w:p>
    <w:p w14:paraId="1B13F0B1">
      <w:pPr>
        <w:pStyle w:val="20"/>
        <w:tabs>
          <w:tab w:val="right" w:leader="dot" w:pos="8640"/>
        </w:tabs>
      </w:pPr>
      <w:r>
        <w:fldChar w:fldCharType="begin"/>
      </w:r>
      <w:r>
        <w:instrText xml:space="preserve"> HYPERLINK \l "_Toc14901" </w:instrText>
      </w:r>
      <w:r>
        <w:fldChar w:fldCharType="separate"/>
      </w:r>
      <w:r>
        <w:rPr>
          <w:rFonts w:hint="eastAsia" w:ascii="宋体" w:hAnsi="宋体" w:eastAsia="黑体"/>
          <w:szCs w:val="20"/>
        </w:rPr>
        <w:t>（六）入库登记证明（格式自拟）</w:t>
      </w:r>
      <w:r>
        <w:tab/>
      </w:r>
      <w:r>
        <w:fldChar w:fldCharType="begin"/>
      </w:r>
      <w:r>
        <w:instrText xml:space="preserve"> PAGEREF _Toc14901 \h </w:instrText>
      </w:r>
      <w:r>
        <w:fldChar w:fldCharType="separate"/>
      </w:r>
      <w:r>
        <w:t>101</w:t>
      </w:r>
      <w:r>
        <w:fldChar w:fldCharType="end"/>
      </w:r>
      <w:r>
        <w:fldChar w:fldCharType="end"/>
      </w:r>
    </w:p>
    <w:p w14:paraId="7D11AA70">
      <w:pPr>
        <w:pStyle w:val="20"/>
        <w:tabs>
          <w:tab w:val="right" w:leader="dot" w:pos="8640"/>
        </w:tabs>
      </w:pPr>
      <w:r>
        <w:fldChar w:fldCharType="begin"/>
      </w:r>
      <w:r>
        <w:instrText xml:space="preserve"> HYPERLINK \l "_Toc15132" </w:instrText>
      </w:r>
      <w:r>
        <w:fldChar w:fldCharType="separate"/>
      </w:r>
      <w:r>
        <w:rPr>
          <w:rFonts w:ascii="宋体" w:hAnsi="宋体" w:eastAsia="黑体" w:cs="Tahoma"/>
          <w:szCs w:val="20"/>
        </w:rPr>
        <w:t>(</w:t>
      </w:r>
      <w:r>
        <w:rPr>
          <w:rFonts w:hint="eastAsia" w:ascii="宋体" w:hAnsi="宋体" w:eastAsia="黑体" w:cs="Tahoma"/>
          <w:szCs w:val="20"/>
        </w:rPr>
        <w:t>七</w:t>
      </w:r>
      <w:r>
        <w:rPr>
          <w:rFonts w:ascii="宋体" w:hAnsi="宋体" w:eastAsia="黑体" w:cs="Tahoma"/>
          <w:szCs w:val="20"/>
        </w:rPr>
        <w:t>)</w:t>
      </w:r>
      <w:r>
        <w:rPr>
          <w:rFonts w:hint="eastAsia" w:ascii="宋体" w:hAnsi="宋体" w:eastAsia="黑体"/>
          <w:szCs w:val="20"/>
        </w:rPr>
        <w:t>投标保函</w:t>
      </w:r>
      <w:r>
        <w:rPr>
          <w:rFonts w:hint="eastAsia" w:ascii="黑体" w:hAnsi="黑体" w:eastAsia="黑体" w:cs="黑体"/>
          <w:bCs/>
          <w:kern w:val="0"/>
          <w:szCs w:val="28"/>
        </w:rPr>
        <w:t>、保证保险、专业工程担保公司担保</w:t>
      </w:r>
      <w:r>
        <w:rPr>
          <w:rFonts w:hint="eastAsia" w:ascii="宋体" w:hAnsi="宋体" w:eastAsia="黑体"/>
          <w:szCs w:val="20"/>
        </w:rPr>
        <w:t>格式</w:t>
      </w:r>
      <w:r>
        <w:tab/>
      </w:r>
      <w:r>
        <w:fldChar w:fldCharType="begin"/>
      </w:r>
      <w:r>
        <w:instrText xml:space="preserve"> PAGEREF _Toc15132 \h </w:instrText>
      </w:r>
      <w:r>
        <w:fldChar w:fldCharType="separate"/>
      </w:r>
      <w:r>
        <w:t>102</w:t>
      </w:r>
      <w:r>
        <w:fldChar w:fldCharType="end"/>
      </w:r>
      <w:r>
        <w:fldChar w:fldCharType="end"/>
      </w:r>
    </w:p>
    <w:p w14:paraId="4221831C">
      <w:pPr>
        <w:pStyle w:val="32"/>
        <w:tabs>
          <w:tab w:val="right" w:leader="dot" w:pos="8640"/>
          <w:tab w:val="clear" w:pos="8460"/>
        </w:tabs>
      </w:pPr>
      <w:r>
        <w:fldChar w:fldCharType="begin"/>
      </w:r>
      <w:r>
        <w:instrText xml:space="preserve"> HYPERLINK \l "_Toc1495" </w:instrText>
      </w:r>
      <w:r>
        <w:fldChar w:fldCharType="separate"/>
      </w:r>
      <w:r>
        <w:rPr>
          <w:rFonts w:ascii="黑体" w:hAnsi="黑体" w:eastAsia="黑体"/>
          <w:szCs w:val="28"/>
        </w:rPr>
        <w:t>12.</w:t>
      </w:r>
      <w:r>
        <w:rPr>
          <w:rFonts w:hint="eastAsia" w:ascii="黑体" w:hAnsi="黑体" w:eastAsia="黑体"/>
          <w:szCs w:val="28"/>
        </w:rPr>
        <w:t>须评审的其他资料（包含但不限于：技术创新、奖项荣誉证书等相关证明材料，格式自拟）</w:t>
      </w:r>
      <w:r>
        <w:tab/>
      </w:r>
      <w:r>
        <w:fldChar w:fldCharType="begin"/>
      </w:r>
      <w:r>
        <w:instrText xml:space="preserve"> PAGEREF _Toc1495 \h </w:instrText>
      </w:r>
      <w:r>
        <w:fldChar w:fldCharType="separate"/>
      </w:r>
      <w:r>
        <w:t>103</w:t>
      </w:r>
      <w:r>
        <w:fldChar w:fldCharType="end"/>
      </w:r>
      <w:r>
        <w:fldChar w:fldCharType="end"/>
      </w:r>
    </w:p>
    <w:p w14:paraId="588BD52F">
      <w:pPr>
        <w:pStyle w:val="5"/>
      </w:pPr>
      <w:r>
        <w:rPr>
          <w:szCs w:val="24"/>
        </w:rPr>
        <w:fldChar w:fldCharType="end"/>
      </w:r>
      <w:r>
        <w:br w:type="page"/>
      </w:r>
    </w:p>
    <w:p w14:paraId="097D31FC">
      <w:pPr>
        <w:keepNext/>
        <w:keepLines/>
        <w:adjustRightInd w:val="0"/>
        <w:spacing w:before="240" w:after="60"/>
        <w:jc w:val="center"/>
        <w:textAlignment w:val="baseline"/>
        <w:outlineLvl w:val="0"/>
        <w:rPr>
          <w:rFonts w:eastAsia="黑体"/>
          <w:kern w:val="24"/>
          <w:sz w:val="28"/>
          <w:szCs w:val="20"/>
        </w:rPr>
      </w:pPr>
      <w:bookmarkStart w:id="4" w:name="_Toc30134"/>
      <w:bookmarkStart w:id="5" w:name="_Toc170804548"/>
      <w:bookmarkStart w:id="6" w:name="_Toc10555"/>
      <w:r>
        <w:rPr>
          <w:rFonts w:hint="eastAsia" w:eastAsia="黑体"/>
          <w:kern w:val="24"/>
          <w:sz w:val="28"/>
          <w:szCs w:val="20"/>
        </w:rPr>
        <w:t>第一卷</w:t>
      </w:r>
      <w:bookmarkEnd w:id="4"/>
      <w:bookmarkEnd w:id="5"/>
      <w:bookmarkEnd w:id="6"/>
    </w:p>
    <w:p w14:paraId="0AE388B5">
      <w:pPr>
        <w:keepNext/>
        <w:keepLines/>
        <w:adjustRightInd w:val="0"/>
        <w:spacing w:before="240" w:after="60"/>
        <w:jc w:val="center"/>
        <w:textAlignment w:val="baseline"/>
        <w:outlineLvl w:val="0"/>
        <w:rPr>
          <w:rFonts w:eastAsia="黑体"/>
          <w:kern w:val="24"/>
          <w:sz w:val="28"/>
          <w:szCs w:val="20"/>
        </w:rPr>
      </w:pPr>
      <w:bookmarkStart w:id="7" w:name="_Toc24816"/>
      <w:bookmarkStart w:id="8" w:name="_Toc170804549"/>
      <w:bookmarkStart w:id="9" w:name="_Toc18609"/>
      <w:r>
        <w:rPr>
          <w:rFonts w:hint="eastAsia" w:eastAsia="黑体"/>
          <w:kern w:val="24"/>
          <w:sz w:val="28"/>
          <w:szCs w:val="20"/>
        </w:rPr>
        <w:t>第一章招标公告</w:t>
      </w:r>
      <w:bookmarkEnd w:id="7"/>
      <w:bookmarkEnd w:id="8"/>
      <w:bookmarkEnd w:id="9"/>
    </w:p>
    <w:p w14:paraId="2D2B72AD">
      <w:pPr>
        <w:spacing w:line="440" w:lineRule="exact"/>
        <w:jc w:val="center"/>
        <w:rPr>
          <w:rFonts w:eastAsia="黑体"/>
          <w:sz w:val="28"/>
          <w:szCs w:val="24"/>
        </w:rPr>
      </w:pPr>
      <w:r>
        <w:rPr>
          <w:rFonts w:hint="eastAsia" w:eastAsia="黑体"/>
          <w:sz w:val="28"/>
          <w:szCs w:val="24"/>
        </w:rPr>
        <w:t>东莞市城市轨道交通1号线一期工程(望洪站～黄江中心站段)建筑节能检测服务项目（1416标）招标公告</w:t>
      </w:r>
    </w:p>
    <w:p w14:paraId="3275E027">
      <w:pPr>
        <w:spacing w:line="440" w:lineRule="exact"/>
        <w:jc w:val="center"/>
        <w:rPr>
          <w:rFonts w:eastAsia="黑体"/>
          <w:i/>
          <w:sz w:val="20"/>
          <w:szCs w:val="24"/>
        </w:rPr>
      </w:pPr>
    </w:p>
    <w:p w14:paraId="3EDFECCB">
      <w:pPr>
        <w:keepNext/>
        <w:keepLines/>
        <w:adjustRightInd w:val="0"/>
        <w:spacing w:before="240" w:after="120"/>
        <w:textAlignment w:val="baseline"/>
        <w:outlineLvl w:val="1"/>
        <w:rPr>
          <w:rFonts w:eastAsia="黑体"/>
          <w:kern w:val="0"/>
          <w:sz w:val="24"/>
          <w:szCs w:val="20"/>
        </w:rPr>
      </w:pPr>
      <w:bookmarkStart w:id="10" w:name="_Toc170804550"/>
      <w:bookmarkStart w:id="11" w:name="_Toc25487"/>
      <w:bookmarkStart w:id="12" w:name="_Toc17916"/>
      <w:r>
        <w:rPr>
          <w:rFonts w:eastAsia="黑体"/>
          <w:kern w:val="0"/>
          <w:sz w:val="24"/>
          <w:szCs w:val="20"/>
        </w:rPr>
        <w:t xml:space="preserve">1. </w:t>
      </w:r>
      <w:r>
        <w:rPr>
          <w:rFonts w:hint="eastAsia" w:eastAsia="黑体"/>
          <w:kern w:val="0"/>
          <w:sz w:val="24"/>
          <w:szCs w:val="20"/>
        </w:rPr>
        <w:t>招标条件</w:t>
      </w:r>
      <w:bookmarkEnd w:id="10"/>
      <w:bookmarkEnd w:id="11"/>
      <w:bookmarkEnd w:id="12"/>
    </w:p>
    <w:p w14:paraId="691E9F34">
      <w:pPr>
        <w:spacing w:line="360" w:lineRule="auto"/>
        <w:ind w:firstLine="420" w:firstLineChars="200"/>
        <w:rPr>
          <w:szCs w:val="24"/>
        </w:rPr>
      </w:pPr>
      <w:r>
        <w:rPr>
          <w:rFonts w:hint="eastAsia"/>
          <w:szCs w:val="24"/>
        </w:rPr>
        <w:t>根据</w:t>
      </w:r>
      <w:r>
        <w:rPr>
          <w:szCs w:val="24"/>
        </w:rPr>
        <w:t xml:space="preserve"> </w:t>
      </w:r>
      <w:r>
        <w:rPr>
          <w:rFonts w:hint="eastAsia"/>
          <w:szCs w:val="24"/>
        </w:rPr>
        <w:t>《广东省发展改革委关于东莞市城市轨道交通1号线一期工程可行性研究调整报告的批复》（粤发改投审</w:t>
      </w:r>
      <w:r>
        <w:rPr>
          <w:szCs w:val="24"/>
        </w:rPr>
        <w:t>[202</w:t>
      </w:r>
      <w:r>
        <w:rPr>
          <w:rFonts w:hint="eastAsia"/>
          <w:szCs w:val="24"/>
        </w:rPr>
        <w:t>4</w:t>
      </w:r>
      <w:r>
        <w:rPr>
          <w:szCs w:val="24"/>
        </w:rPr>
        <w:t>]</w:t>
      </w:r>
      <w:r>
        <w:rPr>
          <w:rFonts w:hint="eastAsia"/>
          <w:szCs w:val="24"/>
        </w:rPr>
        <w:t>47号）批准，</w:t>
      </w:r>
      <w:r>
        <w:rPr>
          <w:rFonts w:hint="eastAsia"/>
          <w:szCs w:val="24"/>
          <w:u w:val="single"/>
        </w:rPr>
        <w:t>东莞市城市轨道交通1号线一期工程（望洪站～黄江中心站段）建筑节能检测服务项目（1416标）</w:t>
      </w:r>
      <w:r>
        <w:rPr>
          <w:rFonts w:hint="eastAsia"/>
          <w:szCs w:val="24"/>
        </w:rPr>
        <w:t>建设资金来自40%项目资本金+60%融资资金，东莞市轨道一号线建设发展有限公司</w:t>
      </w:r>
      <w:r>
        <w:rPr>
          <w:rFonts w:hint="eastAsia" w:ascii="宋体" w:hAnsi="宋体"/>
          <w:szCs w:val="21"/>
        </w:rPr>
        <w:t>为项目业主，开展</w:t>
      </w:r>
      <w:bookmarkStart w:id="13" w:name="_Hlk106368930"/>
      <w:r>
        <w:rPr>
          <w:rFonts w:hint="eastAsia" w:ascii="宋体" w:hAnsi="宋体"/>
          <w:bCs/>
          <w:szCs w:val="21"/>
          <w:u w:val="single"/>
        </w:rPr>
        <w:t>东莞市城市轨道交通1号线一期工程(望洪站～黄江中心站段)建筑节能检测服务项目（1416标）</w:t>
      </w:r>
      <w:bookmarkEnd w:id="13"/>
      <w:r>
        <w:rPr>
          <w:rFonts w:hint="eastAsia" w:ascii="宋体" w:hAnsi="宋体"/>
          <w:szCs w:val="21"/>
        </w:rPr>
        <w:t>招标相关工作。招标人为</w:t>
      </w:r>
      <w:r>
        <w:rPr>
          <w:rFonts w:hint="eastAsia" w:ascii="宋体" w:hAnsi="宋体"/>
          <w:szCs w:val="21"/>
          <w:u w:val="single"/>
        </w:rPr>
        <w:t> 东莞市轨道一号线建设发展有限公司 </w:t>
      </w:r>
      <w:r>
        <w:rPr>
          <w:rFonts w:hint="eastAsia" w:ascii="宋体" w:hAnsi="宋体"/>
          <w:szCs w:val="21"/>
        </w:rPr>
        <w:t>。</w:t>
      </w:r>
      <w:r>
        <w:rPr>
          <w:rFonts w:hint="eastAsia"/>
          <w:szCs w:val="24"/>
        </w:rPr>
        <w:t>项目已具备招标条件，现对该项目的</w:t>
      </w:r>
      <w:r>
        <w:rPr>
          <w:rFonts w:hint="eastAsia"/>
          <w:szCs w:val="24"/>
          <w:u w:val="single"/>
        </w:rPr>
        <w:t>建筑节能检测服务项目</w:t>
      </w:r>
      <w:r>
        <w:rPr>
          <w:rFonts w:hint="eastAsia"/>
          <w:szCs w:val="24"/>
        </w:rPr>
        <w:t>进行公开招标。</w:t>
      </w:r>
    </w:p>
    <w:p w14:paraId="4153FB88">
      <w:pPr>
        <w:keepNext/>
        <w:keepLines/>
        <w:adjustRightInd w:val="0"/>
        <w:spacing w:before="240" w:after="120"/>
        <w:textAlignment w:val="baseline"/>
        <w:outlineLvl w:val="1"/>
        <w:rPr>
          <w:rFonts w:eastAsia="黑体"/>
          <w:kern w:val="0"/>
          <w:sz w:val="24"/>
          <w:szCs w:val="20"/>
        </w:rPr>
      </w:pPr>
      <w:bookmarkStart w:id="14" w:name="_Toc170804551"/>
      <w:bookmarkStart w:id="15" w:name="_Toc11396"/>
      <w:bookmarkStart w:id="16" w:name="_Toc702"/>
      <w:r>
        <w:rPr>
          <w:rFonts w:eastAsia="黑体"/>
          <w:kern w:val="0"/>
          <w:sz w:val="24"/>
          <w:szCs w:val="20"/>
        </w:rPr>
        <w:t xml:space="preserve">2. </w:t>
      </w:r>
      <w:r>
        <w:rPr>
          <w:rFonts w:hint="eastAsia" w:eastAsia="黑体"/>
          <w:kern w:val="0"/>
          <w:sz w:val="24"/>
          <w:szCs w:val="20"/>
        </w:rPr>
        <w:t>项目概况与招标范围</w:t>
      </w:r>
      <w:bookmarkEnd w:id="14"/>
      <w:bookmarkEnd w:id="15"/>
      <w:bookmarkEnd w:id="16"/>
    </w:p>
    <w:p w14:paraId="42156959">
      <w:pPr>
        <w:spacing w:line="400" w:lineRule="exact"/>
        <w:ind w:firstLine="315" w:firstLineChars="150"/>
        <w:rPr>
          <w:sz w:val="22"/>
          <w:szCs w:val="24"/>
        </w:rPr>
      </w:pPr>
      <w:r>
        <w:rPr>
          <w:szCs w:val="21"/>
        </w:rPr>
        <w:t xml:space="preserve">2.1 </w:t>
      </w:r>
      <w:r>
        <w:rPr>
          <w:rFonts w:hint="eastAsia"/>
          <w:sz w:val="22"/>
          <w:szCs w:val="24"/>
        </w:rPr>
        <w:t>招标项目概况</w:t>
      </w:r>
    </w:p>
    <w:p w14:paraId="68E06CF8">
      <w:pPr>
        <w:widowControl/>
        <w:spacing w:line="360" w:lineRule="auto"/>
        <w:ind w:firstLine="440" w:firstLineChars="200"/>
        <w:rPr>
          <w:sz w:val="22"/>
          <w:szCs w:val="24"/>
          <w:u w:val="single"/>
        </w:rPr>
      </w:pPr>
      <w:r>
        <w:rPr>
          <w:rFonts w:hint="eastAsia"/>
          <w:sz w:val="22"/>
          <w:szCs w:val="24"/>
        </w:rPr>
        <w:t>招标项目名称：</w:t>
      </w:r>
      <w:r>
        <w:rPr>
          <w:sz w:val="22"/>
          <w:szCs w:val="24"/>
          <w:u w:val="single"/>
        </w:rPr>
        <w:t xml:space="preserve"> </w:t>
      </w:r>
      <w:r>
        <w:rPr>
          <w:rFonts w:hint="eastAsia"/>
          <w:sz w:val="22"/>
          <w:szCs w:val="24"/>
          <w:u w:val="single"/>
        </w:rPr>
        <w:t>东莞市城市轨道交通1号线一期工程(望洪站～黄江中心站段)建筑节能检测服务项目（1416标）</w:t>
      </w:r>
    </w:p>
    <w:p w14:paraId="6E3FEF31">
      <w:pPr>
        <w:widowControl/>
        <w:spacing w:line="360" w:lineRule="auto"/>
        <w:ind w:firstLine="440" w:firstLineChars="200"/>
        <w:rPr>
          <w:sz w:val="22"/>
          <w:szCs w:val="24"/>
        </w:rPr>
      </w:pPr>
      <w:r>
        <w:rPr>
          <w:rFonts w:hint="eastAsia"/>
          <w:sz w:val="22"/>
          <w:szCs w:val="24"/>
        </w:rPr>
        <w:t>工程建设规模：东莞轨道交通1号线一期工程（望洪站～黄江中心站）长57.46km，其中高架段线路长度约7.71km，占一期工程13.41%；地下段线路长度约49.43km，占一期工程线路长度约86.03%；过渡段长度约0.32km，占一期约0.56%。设置车站25座，其中3座高架站，22座地下站，平均站间距2370m。</w:t>
      </w:r>
    </w:p>
    <w:p w14:paraId="68812D4F">
      <w:pPr>
        <w:widowControl/>
        <w:spacing w:line="360" w:lineRule="auto"/>
        <w:ind w:firstLine="440" w:firstLineChars="200"/>
        <w:rPr>
          <w:rFonts w:ascii="宋体" w:hAnsi="宋体"/>
          <w:bCs/>
          <w:szCs w:val="21"/>
        </w:rPr>
      </w:pPr>
      <w:r>
        <w:rPr>
          <w:rFonts w:hint="eastAsia"/>
          <w:sz w:val="22"/>
          <w:szCs w:val="24"/>
        </w:rPr>
        <w:t>在道滘镇（道滘站西侧）设车辆段1座，在黄江镇（黄江中心站北侧）设停车场1座，控制中心使用2号线西平站旁边的线网控制中心，全线共设置4座主变电所，分别位于道滘车辆段、旗峰公园（与2号线共享）、松山湖和黄江停车场。</w:t>
      </w:r>
    </w:p>
    <w:p w14:paraId="603ACCEA">
      <w:pPr>
        <w:widowControl/>
        <w:spacing w:line="360" w:lineRule="auto"/>
        <w:ind w:firstLine="440" w:firstLineChars="200"/>
        <w:rPr>
          <w:sz w:val="22"/>
          <w:szCs w:val="24"/>
        </w:rPr>
      </w:pPr>
      <w:r>
        <w:rPr>
          <w:rFonts w:hint="eastAsia"/>
          <w:sz w:val="22"/>
          <w:szCs w:val="24"/>
        </w:rPr>
        <w:t>工程建设地点：</w:t>
      </w:r>
      <w:r>
        <w:rPr>
          <w:sz w:val="22"/>
          <w:szCs w:val="24"/>
          <w:u w:val="single"/>
        </w:rPr>
        <w:t xml:space="preserve">  </w:t>
      </w:r>
      <w:r>
        <w:rPr>
          <w:rFonts w:hint="eastAsia"/>
          <w:sz w:val="22"/>
          <w:szCs w:val="24"/>
          <w:u w:val="single"/>
        </w:rPr>
        <w:t>东莞</w:t>
      </w:r>
      <w:r>
        <w:rPr>
          <w:sz w:val="22"/>
          <w:szCs w:val="24"/>
          <w:u w:val="single"/>
        </w:rPr>
        <w:t xml:space="preserve">   </w:t>
      </w:r>
      <w:r>
        <w:rPr>
          <w:sz w:val="22"/>
          <w:szCs w:val="24"/>
        </w:rPr>
        <w:t xml:space="preserve">  </w:t>
      </w:r>
    </w:p>
    <w:p w14:paraId="33F9D081">
      <w:pPr>
        <w:spacing w:line="400" w:lineRule="exact"/>
        <w:ind w:firstLine="420" w:firstLineChars="200"/>
        <w:rPr>
          <w:szCs w:val="24"/>
        </w:rPr>
      </w:pPr>
      <w:r>
        <w:rPr>
          <w:szCs w:val="24"/>
        </w:rPr>
        <w:t xml:space="preserve">2.2 </w:t>
      </w:r>
      <w:r>
        <w:rPr>
          <w:rFonts w:hint="eastAsia"/>
          <w:szCs w:val="24"/>
        </w:rPr>
        <w:t>招标范围</w:t>
      </w:r>
    </w:p>
    <w:p w14:paraId="608A34B4">
      <w:pPr>
        <w:pStyle w:val="5"/>
      </w:pPr>
    </w:p>
    <w:p w14:paraId="33DC907B">
      <w:pPr>
        <w:spacing w:line="360" w:lineRule="auto"/>
        <w:ind w:firstLine="470" w:firstLineChars="224"/>
        <w:rPr>
          <w:strike/>
          <w:szCs w:val="24"/>
          <w:u w:val="single"/>
        </w:rPr>
      </w:pPr>
      <w:r>
        <w:rPr>
          <w:rFonts w:hint="eastAsia"/>
          <w:szCs w:val="24"/>
        </w:rPr>
        <w:t>本项目标段划分：</w:t>
      </w:r>
      <w:r>
        <w:rPr>
          <w:rFonts w:hint="eastAsia" w:ascii="宋体" w:hAnsi="宋体" w:cs="宋体"/>
          <w:bCs/>
          <w:szCs w:val="21"/>
        </w:rPr>
        <w:t>本招标项目共划分为1</w:t>
      </w:r>
      <w:r>
        <w:rPr>
          <w:rFonts w:ascii="宋体" w:hAnsi="宋体" w:cs="宋体"/>
          <w:bCs/>
          <w:szCs w:val="21"/>
        </w:rPr>
        <w:t>个标段</w:t>
      </w:r>
      <w:r>
        <w:rPr>
          <w:rFonts w:hint="eastAsia"/>
          <w:szCs w:val="24"/>
        </w:rPr>
        <w:t>。</w:t>
      </w:r>
    </w:p>
    <w:p w14:paraId="07D54C19">
      <w:pPr>
        <w:widowControl/>
        <w:spacing w:before="50" w:after="50" w:line="360" w:lineRule="auto"/>
        <w:ind w:firstLine="420" w:firstLineChars="200"/>
        <w:rPr>
          <w:szCs w:val="24"/>
          <w:u w:val="single"/>
        </w:rPr>
      </w:pPr>
      <w:r>
        <w:rPr>
          <w:rFonts w:hint="eastAsia"/>
        </w:rPr>
        <w:t>招标范围：</w:t>
      </w:r>
      <w:bookmarkStart w:id="17" w:name="_Hlk117065870"/>
      <w:r>
        <w:rPr>
          <w:rFonts w:hint="eastAsia"/>
          <w:sz w:val="22"/>
          <w:szCs w:val="24"/>
        </w:rPr>
        <w:t>东莞市城市轨道交通1号线一期工程(望洪站～黄江中心站段)建筑节能检测服务项目（1416标）</w:t>
      </w:r>
      <w:r>
        <w:rPr>
          <w:rFonts w:hint="eastAsia"/>
        </w:rPr>
        <w:t>包括但不限</w:t>
      </w:r>
      <w:r>
        <w:rPr>
          <w:rFonts w:hint="eastAsia"/>
          <w:szCs w:val="24"/>
        </w:rPr>
        <w:t>于建筑围护结构节能检测、通风与空调系统节能检测、配电与照明系统节能检测等，检测内容和参数包含但不限于：外墙节能构造抽芯、通风空调系统总风量、风口风量、风管漏风量、水泵效率、室内平均温度、照度、照明功率密度等内容。具体检测内容应满足相关法律法规、规范标准要求及当地建设行政管理部门要求，检测单位须无条件执行且不得产生额外费用。</w:t>
      </w:r>
      <w:bookmarkEnd w:id="17"/>
    </w:p>
    <w:p w14:paraId="2D8CF30E">
      <w:pPr>
        <w:spacing w:line="360" w:lineRule="auto"/>
        <w:ind w:firstLine="420" w:firstLineChars="200"/>
        <w:jc w:val="left"/>
        <w:rPr>
          <w:szCs w:val="24"/>
          <w:u w:val="single"/>
        </w:rPr>
      </w:pPr>
      <w:r>
        <w:rPr>
          <w:szCs w:val="21"/>
        </w:rPr>
        <w:t>2.3</w:t>
      </w:r>
      <w:r>
        <w:rPr>
          <w:rFonts w:hint="eastAsia"/>
          <w:szCs w:val="21"/>
        </w:rPr>
        <w:t>本次招标项目的服务期：签订合同之日始至东莞市轨道交通1号线一期工程建筑节能竣工验收结束</w:t>
      </w:r>
      <w:r>
        <w:rPr>
          <w:rFonts w:hint="eastAsia"/>
          <w:szCs w:val="24"/>
        </w:rPr>
        <w:t>。</w:t>
      </w:r>
    </w:p>
    <w:p w14:paraId="1455D7D6">
      <w:pPr>
        <w:spacing w:line="360" w:lineRule="auto"/>
        <w:ind w:firstLine="420" w:firstLineChars="200"/>
        <w:jc w:val="left"/>
        <w:rPr>
          <w:szCs w:val="21"/>
          <w:u w:val="single"/>
        </w:rPr>
      </w:pPr>
      <w:r>
        <w:rPr>
          <w:szCs w:val="21"/>
        </w:rPr>
        <w:t>2.4</w:t>
      </w:r>
      <w:r>
        <w:rPr>
          <w:rFonts w:hint="eastAsia"/>
          <w:szCs w:val="21"/>
        </w:rPr>
        <w:t>招标控制价：</w:t>
      </w:r>
      <w:r>
        <w:rPr>
          <w:rFonts w:hint="eastAsia"/>
          <w:szCs w:val="21"/>
          <w:u w:val="single"/>
        </w:rPr>
        <w:t>4497624元。</w:t>
      </w:r>
    </w:p>
    <w:p w14:paraId="1891F4B2">
      <w:pPr>
        <w:keepNext/>
        <w:keepLines/>
        <w:adjustRightInd w:val="0"/>
        <w:spacing w:before="240" w:after="120"/>
        <w:textAlignment w:val="baseline"/>
        <w:outlineLvl w:val="1"/>
        <w:rPr>
          <w:rFonts w:ascii="微软雅黑" w:hAnsi="微软雅黑" w:cs="微软雅黑"/>
          <w:b/>
          <w:spacing w:val="-8"/>
          <w:kern w:val="0"/>
        </w:rPr>
      </w:pPr>
      <w:bookmarkStart w:id="18" w:name="_Toc18789"/>
      <w:bookmarkStart w:id="19" w:name="_Toc170804552"/>
      <w:bookmarkStart w:id="20" w:name="_Toc5183"/>
      <w:r>
        <w:rPr>
          <w:rFonts w:eastAsia="黑体"/>
          <w:kern w:val="0"/>
          <w:sz w:val="24"/>
          <w:szCs w:val="20"/>
        </w:rPr>
        <w:t xml:space="preserve">3. </w:t>
      </w:r>
      <w:r>
        <w:rPr>
          <w:rFonts w:hint="eastAsia" w:eastAsia="黑体"/>
          <w:kern w:val="0"/>
          <w:sz w:val="24"/>
          <w:szCs w:val="20"/>
        </w:rPr>
        <w:t>投标人资格要求</w:t>
      </w:r>
      <w:bookmarkEnd w:id="18"/>
      <w:bookmarkEnd w:id="19"/>
      <w:bookmarkEnd w:id="20"/>
      <w:r>
        <w:rPr>
          <w:rFonts w:eastAsia="黑体"/>
          <w:kern w:val="0"/>
          <w:sz w:val="24"/>
          <w:szCs w:val="20"/>
        </w:rPr>
        <w:t xml:space="preserve">  </w:t>
      </w:r>
    </w:p>
    <w:p w14:paraId="097E666A">
      <w:pPr>
        <w:spacing w:line="400" w:lineRule="exact"/>
        <w:ind w:firstLine="420" w:firstLineChars="200"/>
        <w:rPr>
          <w:szCs w:val="21"/>
        </w:rPr>
      </w:pPr>
      <w:r>
        <w:rPr>
          <w:szCs w:val="21"/>
        </w:rPr>
        <w:t xml:space="preserve">3.1 </w:t>
      </w:r>
      <w:r>
        <w:rPr>
          <w:rFonts w:hint="eastAsia"/>
          <w:szCs w:val="21"/>
        </w:rPr>
        <w:t>本次招标要求投标人须具备相应资质，并在人员、业绩方面具有相应的检测能力。</w:t>
      </w:r>
    </w:p>
    <w:p w14:paraId="21444A20">
      <w:pPr>
        <w:spacing w:line="400" w:lineRule="exact"/>
        <w:ind w:firstLine="420" w:firstLineChars="200"/>
        <w:rPr>
          <w:szCs w:val="24"/>
        </w:rPr>
      </w:pPr>
      <w:r>
        <w:rPr>
          <w:szCs w:val="24"/>
        </w:rPr>
        <w:t>3.1.1</w:t>
      </w:r>
      <w:r>
        <w:rPr>
          <w:rFonts w:hint="eastAsia"/>
          <w:szCs w:val="24"/>
        </w:rPr>
        <w:t>投标人必须是在中华人民共和国注册的独立法人。投标人持有有效的工商行政管理部门核发的法人营业执照或各级政府事业单位登记管理机关颁发的事业单位法人证书，按国家法律经营。</w:t>
      </w:r>
    </w:p>
    <w:p w14:paraId="09553867">
      <w:pPr>
        <w:spacing w:line="400" w:lineRule="exact"/>
        <w:ind w:firstLine="420" w:firstLineChars="200"/>
        <w:rPr>
          <w:szCs w:val="24"/>
        </w:rPr>
      </w:pPr>
      <w:r>
        <w:rPr>
          <w:szCs w:val="24"/>
        </w:rPr>
        <w:t>3.1.2</w:t>
      </w:r>
      <w:r>
        <w:rPr>
          <w:rFonts w:hint="eastAsia"/>
          <w:szCs w:val="24"/>
        </w:rPr>
        <w:t>投标人须具备建设行政主管部门颁发的建设工程质量检测机构资质证书，且资质证书在有效期以内；具有质量技术监督部门颁发的CMA计量认证证书，CMA证书附表中计量认证项目及限制要求，须满足本次招标内容中包含的建筑围护结构节能检测、通风与空调系统节能性能检测、配电与照明系统节能检测等内容和检测参数，证书在有效期内。具体检测项目资质及参数应包含但不限于以下内容：</w:t>
      </w:r>
    </w:p>
    <w:tbl>
      <w:tblPr>
        <w:tblStyle w:val="40"/>
        <w:tblW w:w="4757" w:type="pct"/>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549"/>
        <w:gridCol w:w="5172"/>
      </w:tblGrid>
      <w:tr w14:paraId="76A9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noWrap/>
            <w:vAlign w:val="center"/>
          </w:tcPr>
          <w:p w14:paraId="23DF0B5A">
            <w:pPr>
              <w:jc w:val="center"/>
              <w:rPr>
                <w:rFonts w:ascii="宋体" w:hAnsi="宋体" w:cs="宋体"/>
                <w:kern w:val="0"/>
                <w:szCs w:val="21"/>
              </w:rPr>
            </w:pPr>
            <w:r>
              <w:rPr>
                <w:rFonts w:hint="eastAsia" w:ascii="宋体" w:hAnsi="宋体" w:cs="宋体"/>
                <w:kern w:val="0"/>
                <w:szCs w:val="21"/>
              </w:rPr>
              <w:t>序号</w:t>
            </w:r>
          </w:p>
        </w:tc>
        <w:tc>
          <w:tcPr>
            <w:tcW w:w="1512" w:type="pct"/>
            <w:noWrap/>
            <w:vAlign w:val="center"/>
          </w:tcPr>
          <w:p w14:paraId="2BD15548">
            <w:pPr>
              <w:jc w:val="center"/>
              <w:rPr>
                <w:rFonts w:ascii="宋体" w:hAnsi="宋体" w:cs="宋体"/>
                <w:kern w:val="0"/>
                <w:szCs w:val="21"/>
              </w:rPr>
            </w:pPr>
            <w:r>
              <w:rPr>
                <w:rFonts w:hint="eastAsia" w:ascii="宋体" w:hAnsi="宋体" w:cs="宋体"/>
                <w:kern w:val="0"/>
                <w:szCs w:val="21"/>
              </w:rPr>
              <w:t>检测项目</w:t>
            </w:r>
          </w:p>
        </w:tc>
        <w:tc>
          <w:tcPr>
            <w:tcW w:w="3068" w:type="pct"/>
            <w:noWrap/>
            <w:vAlign w:val="center"/>
          </w:tcPr>
          <w:p w14:paraId="65E9FFEE">
            <w:pPr>
              <w:jc w:val="center"/>
              <w:rPr>
                <w:rFonts w:ascii="宋体" w:hAnsi="宋体" w:cs="宋体"/>
                <w:kern w:val="0"/>
                <w:szCs w:val="21"/>
              </w:rPr>
            </w:pPr>
            <w:r>
              <w:rPr>
                <w:rFonts w:hint="eastAsia" w:ascii="宋体" w:hAnsi="宋体" w:cs="宋体"/>
                <w:kern w:val="0"/>
                <w:szCs w:val="21"/>
              </w:rPr>
              <w:t>参数</w:t>
            </w:r>
          </w:p>
        </w:tc>
      </w:tr>
      <w:tr w14:paraId="791F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noWrap/>
            <w:vAlign w:val="center"/>
          </w:tcPr>
          <w:p w14:paraId="6A5F4354">
            <w:pPr>
              <w:jc w:val="center"/>
              <w:rPr>
                <w:rFonts w:ascii="宋体" w:hAnsi="宋体" w:cs="宋体"/>
                <w:kern w:val="0"/>
                <w:szCs w:val="21"/>
              </w:rPr>
            </w:pPr>
            <w:r>
              <w:rPr>
                <w:rFonts w:ascii="宋体" w:hAnsi="宋体" w:cs="宋体"/>
                <w:kern w:val="0"/>
                <w:szCs w:val="21"/>
              </w:rPr>
              <w:t>1</w:t>
            </w:r>
          </w:p>
        </w:tc>
        <w:tc>
          <w:tcPr>
            <w:tcW w:w="1512" w:type="pct"/>
            <w:shd w:val="clear" w:color="auto" w:fill="auto"/>
            <w:vAlign w:val="center"/>
          </w:tcPr>
          <w:p w14:paraId="311E25E2">
            <w:pPr>
              <w:jc w:val="center"/>
              <w:rPr>
                <w:rFonts w:ascii="宋体" w:hAnsi="宋体" w:cs="宋体"/>
                <w:kern w:val="0"/>
                <w:szCs w:val="21"/>
              </w:rPr>
            </w:pPr>
            <w:r>
              <w:rPr>
                <w:rFonts w:hint="eastAsia" w:ascii="宋体" w:hAnsi="宋体" w:cs="宋体"/>
                <w:kern w:val="0"/>
                <w:szCs w:val="21"/>
              </w:rPr>
              <w:t>热环境、外墙</w:t>
            </w:r>
          </w:p>
        </w:tc>
        <w:tc>
          <w:tcPr>
            <w:tcW w:w="3068" w:type="pct"/>
            <w:shd w:val="clear" w:color="auto" w:fill="auto"/>
            <w:vAlign w:val="center"/>
          </w:tcPr>
          <w:p w14:paraId="5AC9D1A0">
            <w:pPr>
              <w:jc w:val="center"/>
              <w:rPr>
                <w:rFonts w:ascii="宋体" w:hAnsi="宋体" w:cs="宋体"/>
                <w:kern w:val="0"/>
                <w:szCs w:val="21"/>
              </w:rPr>
            </w:pPr>
            <w:r>
              <w:rPr>
                <w:rFonts w:hint="eastAsia" w:ascii="宋体" w:hAnsi="宋体" w:cs="宋体"/>
                <w:kern w:val="0"/>
                <w:szCs w:val="21"/>
              </w:rPr>
              <w:t>外墙节能构造钻芯检测</w:t>
            </w:r>
          </w:p>
        </w:tc>
      </w:tr>
      <w:tr w14:paraId="5C37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noWrap/>
            <w:vAlign w:val="center"/>
          </w:tcPr>
          <w:p w14:paraId="580189A9">
            <w:pPr>
              <w:jc w:val="center"/>
              <w:rPr>
                <w:rFonts w:ascii="宋体" w:hAnsi="宋体" w:cs="宋体"/>
                <w:kern w:val="0"/>
                <w:szCs w:val="21"/>
              </w:rPr>
            </w:pPr>
            <w:r>
              <w:rPr>
                <w:rFonts w:ascii="宋体" w:hAnsi="宋体" w:cs="宋体"/>
                <w:kern w:val="0"/>
                <w:szCs w:val="21"/>
              </w:rPr>
              <w:t>2</w:t>
            </w:r>
          </w:p>
        </w:tc>
        <w:tc>
          <w:tcPr>
            <w:tcW w:w="1512" w:type="pct"/>
            <w:shd w:val="clear" w:color="auto" w:fill="auto"/>
            <w:vAlign w:val="center"/>
          </w:tcPr>
          <w:p w14:paraId="7E6D6BD1">
            <w:pPr>
              <w:jc w:val="center"/>
              <w:rPr>
                <w:rFonts w:ascii="宋体" w:hAnsi="宋体" w:cs="宋体"/>
                <w:kern w:val="0"/>
                <w:szCs w:val="21"/>
              </w:rPr>
            </w:pPr>
            <w:r>
              <w:rPr>
                <w:rFonts w:hint="eastAsia" w:ascii="宋体" w:hAnsi="宋体" w:cs="宋体"/>
                <w:kern w:val="0"/>
                <w:szCs w:val="21"/>
              </w:rPr>
              <w:t>通风与空调工程</w:t>
            </w:r>
          </w:p>
        </w:tc>
        <w:tc>
          <w:tcPr>
            <w:tcW w:w="3068" w:type="pct"/>
            <w:shd w:val="clear" w:color="auto" w:fill="auto"/>
            <w:vAlign w:val="center"/>
          </w:tcPr>
          <w:p w14:paraId="7D3A4878">
            <w:pPr>
              <w:jc w:val="center"/>
              <w:rPr>
                <w:rFonts w:ascii="宋体" w:hAnsi="宋体" w:cs="宋体"/>
                <w:kern w:val="0"/>
                <w:szCs w:val="21"/>
              </w:rPr>
            </w:pPr>
            <w:r>
              <w:rPr>
                <w:rFonts w:hint="eastAsia" w:ascii="宋体" w:hAnsi="宋体" w:cs="宋体"/>
                <w:kern w:val="0"/>
                <w:szCs w:val="21"/>
              </w:rPr>
              <w:t>风口风量、风管漏风量及变形量</w:t>
            </w:r>
            <w:r>
              <w:rPr>
                <w:rFonts w:hint="eastAsia" w:ascii="宋体" w:hAnsi="宋体" w:cs="宋体"/>
                <w:kern w:val="0"/>
                <w:sz w:val="24"/>
                <w:szCs w:val="24"/>
              </w:rPr>
              <w:t>（或风管漏风量）</w:t>
            </w:r>
          </w:p>
        </w:tc>
      </w:tr>
      <w:tr w14:paraId="419A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noWrap/>
            <w:vAlign w:val="center"/>
          </w:tcPr>
          <w:p w14:paraId="78B2C346">
            <w:pPr>
              <w:jc w:val="center"/>
              <w:rPr>
                <w:rFonts w:ascii="宋体" w:hAnsi="宋体" w:cs="宋体"/>
                <w:kern w:val="0"/>
                <w:szCs w:val="21"/>
              </w:rPr>
            </w:pPr>
            <w:r>
              <w:rPr>
                <w:rFonts w:ascii="宋体" w:hAnsi="宋体" w:cs="宋体"/>
                <w:kern w:val="0"/>
                <w:szCs w:val="21"/>
              </w:rPr>
              <w:t>3</w:t>
            </w:r>
          </w:p>
        </w:tc>
        <w:tc>
          <w:tcPr>
            <w:tcW w:w="1512" w:type="pct"/>
            <w:shd w:val="clear" w:color="auto" w:fill="auto"/>
            <w:vAlign w:val="center"/>
          </w:tcPr>
          <w:p w14:paraId="5673C3E3">
            <w:pPr>
              <w:jc w:val="center"/>
              <w:rPr>
                <w:rFonts w:ascii="宋体" w:hAnsi="宋体" w:cs="宋体"/>
                <w:kern w:val="0"/>
                <w:szCs w:val="21"/>
              </w:rPr>
            </w:pPr>
            <w:r>
              <w:rPr>
                <w:rFonts w:hint="eastAsia" w:ascii="宋体" w:hAnsi="宋体" w:cs="宋体"/>
                <w:kern w:val="0"/>
                <w:szCs w:val="21"/>
              </w:rPr>
              <w:t>通风与空调工程</w:t>
            </w:r>
            <w:r>
              <w:rPr>
                <w:rFonts w:ascii="宋体" w:hAnsi="宋体" w:cs="宋体"/>
                <w:kern w:val="0"/>
                <w:szCs w:val="21"/>
              </w:rPr>
              <w:t xml:space="preserve"> 冷热源及管网工程</w:t>
            </w:r>
          </w:p>
        </w:tc>
        <w:tc>
          <w:tcPr>
            <w:tcW w:w="3068" w:type="pct"/>
            <w:shd w:val="clear" w:color="auto" w:fill="auto"/>
            <w:vAlign w:val="center"/>
          </w:tcPr>
          <w:p w14:paraId="3026249D">
            <w:pPr>
              <w:jc w:val="center"/>
              <w:rPr>
                <w:rFonts w:ascii="宋体" w:hAnsi="宋体" w:cs="宋体"/>
                <w:kern w:val="0"/>
                <w:szCs w:val="21"/>
              </w:rPr>
            </w:pPr>
            <w:r>
              <w:rPr>
                <w:rFonts w:hint="eastAsia" w:ascii="宋体" w:hAnsi="宋体" w:cs="宋体"/>
                <w:kern w:val="0"/>
                <w:szCs w:val="21"/>
              </w:rPr>
              <w:t>空调水系统冷（热）水总流量、水泵效率检测、冷却塔效率（现场试验）</w:t>
            </w:r>
          </w:p>
        </w:tc>
      </w:tr>
      <w:tr w14:paraId="5DF0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noWrap/>
            <w:vAlign w:val="center"/>
          </w:tcPr>
          <w:p w14:paraId="2984F484">
            <w:pPr>
              <w:jc w:val="center"/>
              <w:rPr>
                <w:rFonts w:ascii="宋体" w:hAnsi="宋体" w:cs="宋体"/>
                <w:kern w:val="0"/>
                <w:szCs w:val="21"/>
              </w:rPr>
            </w:pPr>
            <w:r>
              <w:rPr>
                <w:rFonts w:ascii="宋体" w:hAnsi="宋体" w:cs="宋体"/>
                <w:kern w:val="0"/>
                <w:szCs w:val="21"/>
              </w:rPr>
              <w:t>4</w:t>
            </w:r>
          </w:p>
        </w:tc>
        <w:tc>
          <w:tcPr>
            <w:tcW w:w="1512" w:type="pct"/>
            <w:shd w:val="clear" w:color="auto" w:fill="auto"/>
            <w:vAlign w:val="center"/>
          </w:tcPr>
          <w:p w14:paraId="58B962C1">
            <w:pPr>
              <w:jc w:val="center"/>
              <w:rPr>
                <w:rFonts w:ascii="宋体" w:hAnsi="宋体" w:cs="宋体"/>
                <w:kern w:val="0"/>
                <w:szCs w:val="21"/>
              </w:rPr>
            </w:pPr>
            <w:r>
              <w:rPr>
                <w:rFonts w:hint="eastAsia" w:ascii="宋体" w:hAnsi="宋体" w:cs="宋体"/>
                <w:kern w:val="0"/>
                <w:szCs w:val="21"/>
              </w:rPr>
              <w:t>通风与空调工程</w:t>
            </w:r>
            <w:r>
              <w:rPr>
                <w:rFonts w:ascii="宋体" w:hAnsi="宋体" w:cs="宋体"/>
                <w:kern w:val="0"/>
                <w:szCs w:val="21"/>
              </w:rPr>
              <w:t xml:space="preserve"> 风机盘管</w:t>
            </w:r>
          </w:p>
        </w:tc>
        <w:tc>
          <w:tcPr>
            <w:tcW w:w="3068" w:type="pct"/>
            <w:shd w:val="clear" w:color="auto" w:fill="auto"/>
            <w:vAlign w:val="center"/>
          </w:tcPr>
          <w:p w14:paraId="0CBBDEE7">
            <w:pPr>
              <w:jc w:val="center"/>
              <w:rPr>
                <w:rFonts w:ascii="宋体" w:hAnsi="宋体" w:cs="宋体"/>
                <w:kern w:val="0"/>
                <w:szCs w:val="21"/>
              </w:rPr>
            </w:pPr>
            <w:r>
              <w:rPr>
                <w:rFonts w:hint="eastAsia" w:ascii="宋体" w:hAnsi="宋体" w:cs="宋体"/>
                <w:kern w:val="0"/>
                <w:szCs w:val="21"/>
              </w:rPr>
              <w:t>供冷量、供热量、风量、水阻、输入功率、噪声</w:t>
            </w:r>
          </w:p>
        </w:tc>
      </w:tr>
      <w:tr w14:paraId="0576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noWrap/>
            <w:vAlign w:val="center"/>
          </w:tcPr>
          <w:p w14:paraId="165AEB82">
            <w:pPr>
              <w:jc w:val="center"/>
              <w:rPr>
                <w:rFonts w:ascii="宋体" w:hAnsi="宋体" w:cs="宋体"/>
                <w:kern w:val="0"/>
                <w:szCs w:val="21"/>
              </w:rPr>
            </w:pPr>
            <w:r>
              <w:rPr>
                <w:rFonts w:ascii="宋体" w:hAnsi="宋体" w:cs="宋体"/>
                <w:kern w:val="0"/>
                <w:szCs w:val="21"/>
              </w:rPr>
              <w:t>5</w:t>
            </w:r>
          </w:p>
        </w:tc>
        <w:tc>
          <w:tcPr>
            <w:tcW w:w="1512" w:type="pct"/>
            <w:shd w:val="clear" w:color="auto" w:fill="auto"/>
            <w:vAlign w:val="center"/>
          </w:tcPr>
          <w:p w14:paraId="64AD855B">
            <w:pPr>
              <w:jc w:val="center"/>
              <w:rPr>
                <w:rFonts w:ascii="宋体" w:hAnsi="宋体" w:cs="宋体"/>
                <w:kern w:val="0"/>
                <w:szCs w:val="21"/>
              </w:rPr>
            </w:pPr>
            <w:r>
              <w:rPr>
                <w:rFonts w:hint="eastAsia" w:ascii="宋体" w:hAnsi="宋体" w:cs="宋体"/>
                <w:kern w:val="0"/>
                <w:sz w:val="24"/>
                <w:szCs w:val="24"/>
              </w:rPr>
              <w:t>配电与照明节能工程</w:t>
            </w:r>
          </w:p>
        </w:tc>
        <w:tc>
          <w:tcPr>
            <w:tcW w:w="3068" w:type="pct"/>
            <w:shd w:val="clear" w:color="auto" w:fill="auto"/>
            <w:vAlign w:val="center"/>
          </w:tcPr>
          <w:p w14:paraId="19AAD7F5">
            <w:pPr>
              <w:jc w:val="center"/>
              <w:rPr>
                <w:rFonts w:ascii="宋体" w:hAnsi="宋体" w:cs="宋体"/>
                <w:kern w:val="0"/>
                <w:szCs w:val="21"/>
              </w:rPr>
            </w:pPr>
            <w:r>
              <w:rPr>
                <w:rFonts w:hint="eastAsia" w:ascii="宋体" w:hAnsi="宋体" w:cs="宋体"/>
                <w:kern w:val="0"/>
                <w:sz w:val="24"/>
                <w:szCs w:val="24"/>
              </w:rPr>
              <w:t>照度、功率密度</w:t>
            </w:r>
          </w:p>
        </w:tc>
      </w:tr>
    </w:tbl>
    <w:p w14:paraId="492F2482">
      <w:pPr>
        <w:spacing w:line="400" w:lineRule="exact"/>
        <w:ind w:firstLine="420" w:firstLineChars="200"/>
        <w:rPr>
          <w:szCs w:val="21"/>
        </w:rPr>
      </w:pPr>
      <w:r>
        <w:rPr>
          <w:szCs w:val="21"/>
        </w:rPr>
        <w:t xml:space="preserve">3.2 </w:t>
      </w:r>
      <w:r>
        <w:rPr>
          <w:rFonts w:hint="eastAsia"/>
          <w:szCs w:val="21"/>
        </w:rPr>
        <w:t>本次招标</w:t>
      </w:r>
      <w:r>
        <w:rPr>
          <w:szCs w:val="21"/>
          <w:u w:val="single"/>
        </w:rPr>
        <w:t xml:space="preserve">  </w:t>
      </w:r>
      <w:r>
        <w:rPr>
          <w:rFonts w:hint="eastAsia"/>
          <w:szCs w:val="21"/>
          <w:u w:val="single"/>
        </w:rPr>
        <w:t>不接受</w:t>
      </w:r>
      <w:r>
        <w:rPr>
          <w:szCs w:val="21"/>
          <w:u w:val="single"/>
        </w:rPr>
        <w:t xml:space="preserve">  </w:t>
      </w:r>
      <w:r>
        <w:rPr>
          <w:rFonts w:hint="eastAsia"/>
          <w:szCs w:val="21"/>
        </w:rPr>
        <w:t>联合体投标。</w:t>
      </w:r>
    </w:p>
    <w:p w14:paraId="68B4C046">
      <w:pPr>
        <w:spacing w:line="400" w:lineRule="exact"/>
        <w:ind w:firstLine="420" w:firstLineChars="200"/>
        <w:rPr>
          <w:szCs w:val="21"/>
        </w:rPr>
      </w:pPr>
      <w:r>
        <w:rPr>
          <w:szCs w:val="21"/>
        </w:rPr>
        <w:t xml:space="preserve">3.3 </w:t>
      </w:r>
      <w:r>
        <w:rPr>
          <w:rFonts w:hint="eastAsia"/>
          <w:szCs w:val="21"/>
        </w:rPr>
        <w:t>投标人</w:t>
      </w:r>
      <w:r>
        <w:rPr>
          <w:rFonts w:hint="eastAsia" w:ascii="宋体" w:hAnsi="宋体" w:cs="宋体"/>
          <w:kern w:val="0"/>
          <w:szCs w:val="21"/>
        </w:rPr>
        <w:t>自</w:t>
      </w:r>
      <w:r>
        <w:rPr>
          <w:rFonts w:hint="eastAsia" w:ascii="宋体" w:hAnsi="宋体" w:cs="宋体"/>
          <w:kern w:val="0"/>
          <w:szCs w:val="21"/>
          <w:u w:val="single"/>
        </w:rPr>
        <w:t>2022年1月1日</w:t>
      </w:r>
      <w:r>
        <w:rPr>
          <w:rFonts w:hint="eastAsia" w:ascii="宋体" w:hAnsi="宋体" w:cs="宋体"/>
          <w:kern w:val="0"/>
          <w:szCs w:val="21"/>
        </w:rPr>
        <w:t>起至投标截止时间止未</w:t>
      </w:r>
      <w:r>
        <w:rPr>
          <w:rFonts w:hint="eastAsia"/>
          <w:szCs w:val="21"/>
        </w:rPr>
        <w:t>因检测工作中存在伪造检测数据、出具虚假检测报告的行为被广东省住房和城乡建设厅和东莞市住房和城乡建设局行政处罚或通报。</w:t>
      </w:r>
    </w:p>
    <w:p w14:paraId="0936B40F">
      <w:pPr>
        <w:spacing w:line="400" w:lineRule="exact"/>
        <w:ind w:firstLine="420" w:firstLineChars="200"/>
        <w:rPr>
          <w:szCs w:val="21"/>
        </w:rPr>
      </w:pPr>
      <w:r>
        <w:rPr>
          <w:szCs w:val="21"/>
        </w:rPr>
        <w:t>3.4</w:t>
      </w:r>
      <w:r>
        <w:rPr>
          <w:rFonts w:hint="eastAsia"/>
          <w:szCs w:val="21"/>
        </w:rPr>
        <w:t>其他要求：</w:t>
      </w:r>
    </w:p>
    <w:p w14:paraId="1CC914A6">
      <w:pPr>
        <w:spacing w:line="400" w:lineRule="exact"/>
        <w:ind w:firstLine="420" w:firstLineChars="200"/>
        <w:rPr>
          <w:szCs w:val="24"/>
        </w:rPr>
      </w:pPr>
      <w:r>
        <w:rPr>
          <w:rFonts w:hint="eastAsia"/>
          <w:szCs w:val="24"/>
        </w:rPr>
        <w:t>①投标人已按规定格式签字盖章《投标申请人声明》（格式见本招标公告</w:t>
      </w:r>
      <w:r>
        <w:rPr>
          <w:rFonts w:hint="eastAsia"/>
          <w:szCs w:val="24"/>
          <w:u w:val="single"/>
        </w:rPr>
        <w:t>附件一</w:t>
      </w:r>
      <w:r>
        <w:rPr>
          <w:rFonts w:hint="eastAsia"/>
          <w:szCs w:val="24"/>
        </w:rPr>
        <w:t>）作为投标人资格要求之一，此《投标申请人声明》应同时作为投标函中资格审查资料的组成部分。</w:t>
      </w:r>
    </w:p>
    <w:p w14:paraId="47445031">
      <w:pPr>
        <w:spacing w:line="400" w:lineRule="exact"/>
        <w:ind w:firstLine="420" w:firstLineChars="200"/>
        <w:rPr>
          <w:szCs w:val="24"/>
        </w:rPr>
      </w:pPr>
      <w:r>
        <w:rPr>
          <w:rFonts w:hint="eastAsia"/>
          <w:szCs w:val="24"/>
        </w:rPr>
        <w:t>②投标人参加投标的意思表达清楚，法定代表人证明书及投标人代表被授权有效。</w:t>
      </w:r>
    </w:p>
    <w:p w14:paraId="64F33CA1">
      <w:pPr>
        <w:spacing w:line="400" w:lineRule="exact"/>
        <w:ind w:firstLine="420" w:firstLineChars="200"/>
        <w:rPr>
          <w:szCs w:val="24"/>
        </w:rPr>
      </w:pPr>
      <w:r>
        <w:rPr>
          <w:rFonts w:hint="eastAsia"/>
          <w:szCs w:val="24"/>
        </w:rPr>
        <w:t>③在投标截止时间前，投标人未在“信用中国”网站（</w:t>
      </w:r>
      <w:r>
        <w:rPr>
          <w:szCs w:val="24"/>
        </w:rPr>
        <w:t>www.creditchina.gov.cn</w:t>
      </w:r>
      <w:r>
        <w:rPr>
          <w:rFonts w:hint="eastAsia"/>
          <w:szCs w:val="24"/>
        </w:rPr>
        <w:t>）中被列入失信被执行人名单，未在国家企业信用信息公示系统（</w:t>
      </w:r>
      <w:r>
        <w:rPr>
          <w:szCs w:val="24"/>
        </w:rPr>
        <w:t>www.gsxt.gov.cn</w:t>
      </w:r>
      <w:r>
        <w:rPr>
          <w:rFonts w:hint="eastAsia"/>
          <w:szCs w:val="24"/>
        </w:rPr>
        <w:t>）中被列入严重违法失信企业名单，未在“中国执行信息公开网”被认定为失信被执行人，未处于中国政府采购网</w:t>
      </w:r>
      <w:r>
        <w:rPr>
          <w:szCs w:val="24"/>
        </w:rPr>
        <w:t>(www.ccgp.gov.cn)</w:t>
      </w:r>
      <w:r>
        <w:rPr>
          <w:rFonts w:hint="eastAsia"/>
          <w:szCs w:val="24"/>
        </w:rPr>
        <w:t>“政府采购严重违法失信行为信息记录”中的禁止参加政府采购活动期间</w:t>
      </w:r>
      <w:r>
        <w:rPr>
          <w:szCs w:val="24"/>
        </w:rPr>
        <w:t>(</w:t>
      </w:r>
      <w:r>
        <w:rPr>
          <w:rFonts w:hint="eastAsia"/>
          <w:szCs w:val="24"/>
        </w:rPr>
        <w:t>处罚限届满的除外</w:t>
      </w:r>
      <w:r>
        <w:rPr>
          <w:szCs w:val="24"/>
        </w:rPr>
        <w:t>)</w:t>
      </w:r>
      <w:r>
        <w:rPr>
          <w:rFonts w:hint="eastAsia"/>
          <w:szCs w:val="24"/>
        </w:rPr>
        <w:t>。（以招标人</w:t>
      </w:r>
      <w:r>
        <w:rPr>
          <w:szCs w:val="24"/>
        </w:rPr>
        <w:t>\</w:t>
      </w:r>
      <w:r>
        <w:rPr>
          <w:rFonts w:hint="eastAsia"/>
          <w:szCs w:val="24"/>
        </w:rPr>
        <w:t>招标代理于投标截止日当天在信用中国、国家企业信用信息公示系统、中国执行信息公开网查询结果为准，如相关失信记录已失效，投标人需提供相关证明资料）。</w:t>
      </w:r>
    </w:p>
    <w:p w14:paraId="0849B5DD">
      <w:pPr>
        <w:spacing w:line="400" w:lineRule="exact"/>
        <w:ind w:firstLine="420" w:firstLineChars="200"/>
        <w:rPr>
          <w:szCs w:val="24"/>
        </w:rPr>
      </w:pPr>
      <w:r>
        <w:rPr>
          <w:rFonts w:hint="eastAsia"/>
          <w:szCs w:val="24"/>
        </w:rPr>
        <w:t>④单位负责人为同一人或者存在控股、管理关系的不同单位，不得同时参加同一标段投标或者未划分标段的同一招标项目投标登记。</w:t>
      </w:r>
    </w:p>
    <w:p w14:paraId="5B4905CD">
      <w:pPr>
        <w:spacing w:line="400" w:lineRule="exact"/>
        <w:ind w:firstLine="420" w:firstLineChars="200"/>
        <w:rPr>
          <w:szCs w:val="24"/>
        </w:rPr>
      </w:pPr>
      <w:r>
        <w:rPr>
          <w:rFonts w:hint="eastAsia"/>
          <w:szCs w:val="24"/>
        </w:rPr>
        <w:t>⑤投标人不得与承接东莞轨道交通1号线一期工程（望洪站～黄江中心站）检测工作范围内对应施工项目的中标人存在任何控股、管理关系。（按投标人提供的《投标申请人声明》第八条内容进行评审）。</w:t>
      </w:r>
    </w:p>
    <w:p w14:paraId="17DE4329">
      <w:pPr>
        <w:keepNext/>
        <w:keepLines/>
        <w:adjustRightInd w:val="0"/>
        <w:spacing w:before="240" w:after="120"/>
        <w:textAlignment w:val="baseline"/>
        <w:outlineLvl w:val="1"/>
        <w:rPr>
          <w:rFonts w:eastAsia="黑体"/>
          <w:kern w:val="0"/>
          <w:sz w:val="24"/>
          <w:szCs w:val="20"/>
        </w:rPr>
      </w:pPr>
      <w:bookmarkStart w:id="21" w:name="_Toc170804553"/>
      <w:bookmarkStart w:id="22" w:name="_Toc9728"/>
      <w:bookmarkStart w:id="23" w:name="_Toc32323"/>
      <w:r>
        <w:rPr>
          <w:rFonts w:eastAsia="黑体"/>
          <w:kern w:val="0"/>
          <w:sz w:val="24"/>
          <w:szCs w:val="20"/>
        </w:rPr>
        <w:t xml:space="preserve">4. </w:t>
      </w:r>
      <w:r>
        <w:rPr>
          <w:rFonts w:hint="eastAsia" w:eastAsia="黑体"/>
          <w:kern w:val="0"/>
          <w:sz w:val="24"/>
          <w:szCs w:val="20"/>
        </w:rPr>
        <w:t>招标文件的获取</w:t>
      </w:r>
      <w:bookmarkEnd w:id="21"/>
      <w:bookmarkEnd w:id="22"/>
      <w:bookmarkEnd w:id="23"/>
    </w:p>
    <w:p w14:paraId="67146833">
      <w:pPr>
        <w:tabs>
          <w:tab w:val="left" w:pos="360"/>
        </w:tabs>
        <w:spacing w:line="400" w:lineRule="exact"/>
        <w:ind w:firstLine="420" w:firstLineChars="200"/>
        <w:rPr>
          <w:szCs w:val="24"/>
        </w:rPr>
      </w:pPr>
      <w:r>
        <w:rPr>
          <w:szCs w:val="24"/>
        </w:rPr>
        <w:t xml:space="preserve">4.1 </w:t>
      </w:r>
      <w:r>
        <w:rPr>
          <w:rFonts w:hint="eastAsia"/>
          <w:szCs w:val="21"/>
        </w:rPr>
        <w:t>凡有意参加投标者，请于</w:t>
      </w:r>
      <w:r>
        <w:rPr>
          <w:rFonts w:hint="eastAsia" w:ascii="宋体" w:hAnsi="宋体"/>
          <w:kern w:val="0"/>
          <w:szCs w:val="24"/>
          <w:u w:val="single"/>
        </w:rPr>
        <w:t>2025年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r>
        <w:rPr>
          <w:rFonts w:hint="eastAsia" w:ascii="宋体" w:hAnsi="宋体"/>
          <w:kern w:val="0"/>
          <w:szCs w:val="24"/>
          <w:u w:val="single"/>
        </w:rPr>
        <w:t>分</w:t>
      </w:r>
      <w:r>
        <w:rPr>
          <w:rFonts w:hint="eastAsia"/>
          <w:szCs w:val="24"/>
          <w:u w:val="single"/>
        </w:rPr>
        <w:t>至</w:t>
      </w:r>
      <w:r>
        <w:rPr>
          <w:rFonts w:hint="eastAsia" w:ascii="宋体" w:hAnsi="宋体"/>
          <w:kern w:val="0"/>
          <w:szCs w:val="24"/>
          <w:u w:val="single"/>
        </w:rPr>
        <w:t>2025年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r>
        <w:rPr>
          <w:rFonts w:hint="eastAsia" w:ascii="宋体" w:hAnsi="宋体"/>
          <w:kern w:val="0"/>
          <w:szCs w:val="24"/>
          <w:u w:val="single"/>
        </w:rPr>
        <w:t>分</w:t>
      </w:r>
      <w:r>
        <w:rPr>
          <w:rFonts w:hint="eastAsia"/>
          <w:szCs w:val="24"/>
          <w:u w:val="single"/>
        </w:rPr>
        <w:t>（</w:t>
      </w:r>
      <w:r>
        <w:rPr>
          <w:rFonts w:hint="eastAsia"/>
          <w:szCs w:val="24"/>
        </w:rPr>
        <w:t>北京时间，下同</w:t>
      </w:r>
      <w:r>
        <w:rPr>
          <w:szCs w:val="24"/>
        </w:rPr>
        <w:t>)</w:t>
      </w:r>
      <w:r>
        <w:rPr>
          <w:rFonts w:hint="eastAsia"/>
          <w:szCs w:val="21"/>
        </w:rPr>
        <w:t>，</w:t>
      </w:r>
      <w:r>
        <w:rPr>
          <w:rFonts w:hint="eastAsia"/>
          <w:szCs w:val="24"/>
        </w:rPr>
        <w:t>登录</w:t>
      </w:r>
      <w:r>
        <w:rPr>
          <w:rFonts w:hint="eastAsia"/>
          <w:szCs w:val="21"/>
          <w:u w:val="single"/>
        </w:rPr>
        <w:t>广州公共资源交易中心网站</w:t>
      </w:r>
      <w:r>
        <w:rPr>
          <w:szCs w:val="21"/>
          <w:u w:val="single"/>
        </w:rPr>
        <w:t xml:space="preserve"> </w:t>
      </w:r>
      <w:r>
        <w:rPr>
          <w:rFonts w:hint="eastAsia"/>
          <w:szCs w:val="21"/>
        </w:rPr>
        <w:t>（</w:t>
      </w:r>
      <w:r>
        <w:rPr>
          <w:rFonts w:ascii="宋体" w:hAnsi="宋体"/>
          <w:szCs w:val="21"/>
          <w:u w:val="single"/>
        </w:rPr>
        <w:t>http//www.gzggzy.cn</w:t>
      </w:r>
      <w:r>
        <w:rPr>
          <w:rFonts w:hint="eastAsia"/>
          <w:szCs w:val="24"/>
        </w:rPr>
        <w:t>）下载电子招标文件。</w:t>
      </w:r>
    </w:p>
    <w:p w14:paraId="6BAD2827">
      <w:pPr>
        <w:spacing w:line="400" w:lineRule="exact"/>
        <w:ind w:firstLine="420" w:firstLineChars="200"/>
        <w:rPr>
          <w:i/>
          <w:szCs w:val="24"/>
        </w:rPr>
      </w:pPr>
      <w:r>
        <w:rPr>
          <w:szCs w:val="24"/>
        </w:rPr>
        <w:t>4.2</w:t>
      </w:r>
      <w:r>
        <w:rPr>
          <w:rFonts w:hint="eastAsia"/>
          <w:szCs w:val="24"/>
        </w:rPr>
        <w:t>本项目采用</w:t>
      </w:r>
      <w:r>
        <w:rPr>
          <w:rFonts w:hint="eastAsia"/>
          <w:szCs w:val="21"/>
        </w:rPr>
        <w:t>资格后审</w:t>
      </w:r>
      <w:r>
        <w:rPr>
          <w:rFonts w:hint="eastAsia"/>
          <w:szCs w:val="24"/>
        </w:rPr>
        <w:t>方式。</w:t>
      </w:r>
    </w:p>
    <w:p w14:paraId="6F127208">
      <w:pPr>
        <w:spacing w:line="400" w:lineRule="exact"/>
        <w:ind w:firstLine="420" w:firstLineChars="200"/>
        <w:rPr>
          <w:szCs w:val="24"/>
          <w:u w:val="single"/>
        </w:rPr>
      </w:pPr>
      <w:r>
        <w:rPr>
          <w:szCs w:val="24"/>
          <w:u w:val="single"/>
        </w:rPr>
        <w:t>4.3</w:t>
      </w:r>
      <w:r>
        <w:rPr>
          <w:rFonts w:hint="eastAsia"/>
          <w:szCs w:val="24"/>
          <w:u w:val="single"/>
        </w:rPr>
        <w:t>招标失败的情况</w:t>
      </w:r>
    </w:p>
    <w:p w14:paraId="24955271">
      <w:pPr>
        <w:spacing w:line="400" w:lineRule="exact"/>
        <w:ind w:firstLine="420" w:firstLineChars="200"/>
        <w:rPr>
          <w:szCs w:val="24"/>
          <w:u w:val="single"/>
        </w:rPr>
      </w:pPr>
      <w:r>
        <w:rPr>
          <w:szCs w:val="24"/>
          <w:u w:val="single"/>
        </w:rPr>
        <w:t>4.3.1</w:t>
      </w:r>
      <w:r>
        <w:rPr>
          <w:rFonts w:hint="eastAsia"/>
          <w:szCs w:val="24"/>
          <w:u w:val="single"/>
        </w:rPr>
        <w:t>到投标截止时间止，若递交投标文件的投标人不足3家的，招标人将重新组织招标。招标人分析招标失败原因，修正招标方案，报有关管理部门核准后，重新组织招标。</w:t>
      </w:r>
    </w:p>
    <w:p w14:paraId="304619DA">
      <w:pPr>
        <w:spacing w:line="400" w:lineRule="exact"/>
        <w:ind w:firstLine="420" w:firstLineChars="200"/>
        <w:rPr>
          <w:szCs w:val="24"/>
          <w:u w:val="single"/>
        </w:rPr>
      </w:pPr>
      <w:r>
        <w:rPr>
          <w:szCs w:val="24"/>
          <w:u w:val="single"/>
        </w:rPr>
        <w:t>4.3.2</w:t>
      </w:r>
      <w:r>
        <w:rPr>
          <w:rFonts w:hint="eastAsia"/>
          <w:szCs w:val="24"/>
          <w:u w:val="single"/>
        </w:rPr>
        <w:t>招标人因两次或多次招标失败，需申请改变招标方式或不招标的，应按国家招投标法及省市最新相关规定执行。</w:t>
      </w:r>
    </w:p>
    <w:p w14:paraId="65A9341E">
      <w:pPr>
        <w:keepNext/>
        <w:keepLines/>
        <w:adjustRightInd w:val="0"/>
        <w:spacing w:before="240" w:after="120"/>
        <w:textAlignment w:val="baseline"/>
        <w:outlineLvl w:val="1"/>
        <w:rPr>
          <w:rFonts w:eastAsia="黑体"/>
          <w:kern w:val="0"/>
          <w:sz w:val="24"/>
          <w:szCs w:val="20"/>
        </w:rPr>
      </w:pPr>
      <w:bookmarkStart w:id="24" w:name="_Toc170804554"/>
      <w:bookmarkStart w:id="25" w:name="_Toc1624"/>
      <w:bookmarkStart w:id="26" w:name="_Toc9117"/>
      <w:r>
        <w:rPr>
          <w:rFonts w:eastAsia="黑体"/>
          <w:kern w:val="0"/>
          <w:sz w:val="24"/>
          <w:szCs w:val="20"/>
        </w:rPr>
        <w:t xml:space="preserve">5. </w:t>
      </w:r>
      <w:r>
        <w:rPr>
          <w:rFonts w:hint="eastAsia" w:eastAsia="黑体"/>
          <w:kern w:val="0"/>
          <w:sz w:val="24"/>
          <w:szCs w:val="20"/>
        </w:rPr>
        <w:t>投标文件的递交</w:t>
      </w:r>
      <w:bookmarkEnd w:id="24"/>
      <w:bookmarkEnd w:id="25"/>
      <w:bookmarkEnd w:id="26"/>
    </w:p>
    <w:p w14:paraId="73EA8615">
      <w:pPr>
        <w:tabs>
          <w:tab w:val="left" w:pos="360"/>
        </w:tabs>
        <w:spacing w:line="400" w:lineRule="exact"/>
        <w:ind w:firstLine="420" w:firstLineChars="200"/>
        <w:rPr>
          <w:szCs w:val="24"/>
        </w:rPr>
      </w:pPr>
      <w:r>
        <w:rPr>
          <w:szCs w:val="24"/>
        </w:rPr>
        <w:t>5.1</w:t>
      </w:r>
      <w:r>
        <w:rPr>
          <w:rFonts w:hint="eastAsia"/>
          <w:szCs w:val="24"/>
        </w:rPr>
        <w:t>投标文件递交的截止时间（投标截止时间，下同）为</w:t>
      </w:r>
      <w:r>
        <w:rPr>
          <w:rFonts w:hint="eastAsia" w:ascii="宋体" w:hAnsi="宋体"/>
          <w:kern w:val="0"/>
          <w:szCs w:val="24"/>
          <w:u w:val="single"/>
        </w:rPr>
        <w:t>2025年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r>
        <w:rPr>
          <w:rFonts w:hint="eastAsia" w:ascii="宋体" w:hAnsi="宋体"/>
          <w:kern w:val="0"/>
          <w:szCs w:val="24"/>
          <w:u w:val="single"/>
        </w:rPr>
        <w:t>分</w:t>
      </w:r>
      <w:r>
        <w:rPr>
          <w:rFonts w:hint="eastAsia"/>
          <w:szCs w:val="24"/>
        </w:rPr>
        <w:t>，投标人应在截止时间前登录</w:t>
      </w:r>
      <w:r>
        <w:rPr>
          <w:szCs w:val="24"/>
          <w:u w:val="single"/>
        </w:rPr>
        <w:t xml:space="preserve"> </w:t>
      </w:r>
      <w:r>
        <w:rPr>
          <w:rFonts w:ascii="宋体" w:hAnsi="宋体"/>
          <w:szCs w:val="21"/>
          <w:u w:val="single"/>
        </w:rPr>
        <w:t>http://www.gzggzy.cn</w:t>
      </w:r>
      <w:r>
        <w:rPr>
          <w:rFonts w:hint="eastAsia"/>
          <w:szCs w:val="21"/>
        </w:rPr>
        <w:t>通过</w:t>
      </w:r>
      <w:r>
        <w:rPr>
          <w:rFonts w:hint="eastAsia" w:ascii="宋体" w:hAnsi="宋体"/>
          <w:szCs w:val="21"/>
          <w:u w:val="single"/>
        </w:rPr>
        <w:t>广州公共资源交易中心数字交易平台</w:t>
      </w:r>
      <w:r>
        <w:rPr>
          <w:rFonts w:hint="eastAsia"/>
          <w:szCs w:val="24"/>
        </w:rPr>
        <w:t>递交电子投标文件。</w:t>
      </w:r>
    </w:p>
    <w:p w14:paraId="217559EB">
      <w:pPr>
        <w:tabs>
          <w:tab w:val="left" w:pos="360"/>
        </w:tabs>
        <w:spacing w:line="400" w:lineRule="exact"/>
        <w:ind w:firstLine="435"/>
        <w:rPr>
          <w:szCs w:val="24"/>
          <w:u w:val="single"/>
        </w:rPr>
      </w:pPr>
      <w:r>
        <w:rPr>
          <w:rFonts w:hint="eastAsia"/>
          <w:szCs w:val="24"/>
        </w:rPr>
        <w:t>投标文件备用光盘递交时间：</w:t>
      </w:r>
      <w:r>
        <w:rPr>
          <w:rFonts w:hint="eastAsia" w:ascii="宋体" w:hAnsi="宋体"/>
          <w:kern w:val="0"/>
          <w:szCs w:val="24"/>
          <w:u w:val="single"/>
        </w:rPr>
        <w:t>2025年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r>
        <w:rPr>
          <w:rFonts w:hint="eastAsia" w:ascii="宋体" w:hAnsi="宋体"/>
          <w:kern w:val="0"/>
          <w:szCs w:val="24"/>
          <w:u w:val="single"/>
        </w:rPr>
        <w:t>分</w:t>
      </w:r>
      <w:r>
        <w:rPr>
          <w:rFonts w:hint="eastAsia"/>
          <w:szCs w:val="24"/>
        </w:rPr>
        <w:t>至</w:t>
      </w:r>
      <w:r>
        <w:rPr>
          <w:rFonts w:hint="eastAsia" w:ascii="宋体" w:hAnsi="宋体"/>
          <w:kern w:val="0"/>
          <w:szCs w:val="24"/>
          <w:u w:val="single"/>
        </w:rPr>
        <w:t>2025年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r>
        <w:rPr>
          <w:rFonts w:hint="eastAsia" w:ascii="宋体" w:hAnsi="宋体"/>
          <w:kern w:val="0"/>
          <w:szCs w:val="24"/>
          <w:u w:val="single"/>
        </w:rPr>
        <w:t>分</w:t>
      </w:r>
      <w:r>
        <w:rPr>
          <w:rFonts w:hint="eastAsia"/>
          <w:szCs w:val="24"/>
        </w:rPr>
        <w:t>（备注：填写时间为投标截止前</w:t>
      </w:r>
      <w:r>
        <w:rPr>
          <w:szCs w:val="24"/>
        </w:rPr>
        <w:t>15</w:t>
      </w:r>
      <w:r>
        <w:rPr>
          <w:rFonts w:hint="eastAsia"/>
          <w:szCs w:val="24"/>
        </w:rPr>
        <w:t>分钟开始递交至投标截止时间止），投标文件备用光盘递交</w:t>
      </w:r>
      <w:r>
        <w:rPr>
          <w:rFonts w:hint="eastAsia"/>
          <w:szCs w:val="24"/>
          <w:u w:val="single"/>
        </w:rPr>
        <w:t>地点：广州市公共资源交易中心。</w:t>
      </w:r>
    </w:p>
    <w:p w14:paraId="0CB2B741">
      <w:pPr>
        <w:tabs>
          <w:tab w:val="left" w:pos="360"/>
        </w:tabs>
        <w:spacing w:line="400" w:lineRule="exact"/>
        <w:ind w:firstLine="435"/>
        <w:rPr>
          <w:szCs w:val="24"/>
          <w:u w:val="single"/>
        </w:rPr>
      </w:pPr>
      <w:r>
        <w:rPr>
          <w:rFonts w:hint="eastAsia"/>
          <w:szCs w:val="24"/>
          <w:u w:val="single"/>
        </w:rPr>
        <w:t>投标人完成电子投标上传后，电子招标投标交易平台即时向投标人发出递交回执通知。递交时间以递交回执通知载明的传输时间为准。</w:t>
      </w:r>
    </w:p>
    <w:p w14:paraId="390A37DB">
      <w:pPr>
        <w:spacing w:line="400" w:lineRule="exact"/>
        <w:ind w:firstLine="420" w:firstLineChars="200"/>
        <w:jc w:val="left"/>
        <w:rPr>
          <w:szCs w:val="24"/>
        </w:rPr>
      </w:pPr>
      <w:r>
        <w:rPr>
          <w:szCs w:val="24"/>
        </w:rPr>
        <w:t xml:space="preserve">5.2  </w:t>
      </w:r>
      <w:r>
        <w:rPr>
          <w:rFonts w:hint="eastAsia"/>
          <w:szCs w:val="24"/>
        </w:rPr>
        <w:t>逾期送达的投标文件，电子招标投标交易平台将予以拒收。采取电子投标时，逾期未上传成功的电子投标文件，招标人拒绝接收。</w:t>
      </w:r>
    </w:p>
    <w:p w14:paraId="37680731">
      <w:pPr>
        <w:keepNext/>
        <w:keepLines/>
        <w:adjustRightInd w:val="0"/>
        <w:spacing w:before="240" w:after="120"/>
        <w:textAlignment w:val="baseline"/>
        <w:outlineLvl w:val="1"/>
        <w:rPr>
          <w:szCs w:val="24"/>
        </w:rPr>
      </w:pPr>
      <w:bookmarkStart w:id="27" w:name="_Toc24190"/>
      <w:bookmarkStart w:id="28" w:name="_Toc170804555"/>
      <w:bookmarkStart w:id="29" w:name="_Toc16666"/>
      <w:r>
        <w:rPr>
          <w:rFonts w:eastAsia="黑体"/>
          <w:kern w:val="0"/>
          <w:sz w:val="24"/>
          <w:szCs w:val="20"/>
        </w:rPr>
        <w:t xml:space="preserve">6. </w:t>
      </w:r>
      <w:r>
        <w:rPr>
          <w:rFonts w:hint="eastAsia" w:eastAsia="黑体"/>
          <w:kern w:val="0"/>
          <w:sz w:val="24"/>
          <w:szCs w:val="20"/>
        </w:rPr>
        <w:t>发布公告的媒介</w:t>
      </w:r>
      <w:bookmarkEnd w:id="27"/>
      <w:bookmarkEnd w:id="28"/>
      <w:bookmarkEnd w:id="29"/>
      <w:r>
        <w:rPr>
          <w:rFonts w:eastAsia="黑体"/>
          <w:kern w:val="0"/>
          <w:sz w:val="24"/>
          <w:szCs w:val="20"/>
        </w:rPr>
        <w:t xml:space="preserve">  </w:t>
      </w:r>
    </w:p>
    <w:p w14:paraId="7D764EFB">
      <w:pPr>
        <w:spacing w:line="400" w:lineRule="exact"/>
        <w:ind w:firstLine="420" w:firstLineChars="200"/>
      </w:pPr>
      <w:r>
        <w:rPr>
          <w:rFonts w:hint="eastAsia"/>
        </w:rPr>
        <w:t>本次招标公告同时在</w:t>
      </w:r>
      <w:r>
        <w:rPr>
          <w:rFonts w:hint="eastAsia"/>
          <w:u w:val="single"/>
        </w:rPr>
        <w:t>广州公共资源交易网（网址：</w:t>
      </w:r>
      <w:r>
        <w:rPr>
          <w:u w:val="single"/>
        </w:rPr>
        <w:t>http://www.gzggzy.cn/</w:t>
      </w:r>
      <w:r>
        <w:rPr>
          <w:rFonts w:hint="eastAsia"/>
          <w:u w:val="single"/>
        </w:rPr>
        <w:t>）、中国招标投标公共服务平台（网址：</w:t>
      </w:r>
      <w:r>
        <w:rPr>
          <w:u w:val="single"/>
        </w:rPr>
        <w:t>http://www.cebpubservice.com/</w:t>
      </w:r>
      <w:r>
        <w:rPr>
          <w:rFonts w:hint="eastAsia"/>
          <w:u w:val="single"/>
        </w:rPr>
        <w:t>）、广东省招标投标监管网</w:t>
      </w:r>
      <w:r>
        <w:rPr>
          <w:u w:val="single"/>
        </w:rPr>
        <w:t>(</w:t>
      </w:r>
      <w:r>
        <w:rPr>
          <w:rFonts w:hint="eastAsia"/>
          <w:u w:val="single"/>
        </w:rPr>
        <w:t>网址：</w:t>
      </w:r>
      <w:r>
        <w:fldChar w:fldCharType="begin"/>
      </w:r>
      <w:r>
        <w:instrText xml:space="preserve"> HYPERLINK "http://zbtb.gd.gov.cn" </w:instrText>
      </w:r>
      <w:r>
        <w:fldChar w:fldCharType="separate"/>
      </w:r>
      <w:r>
        <w:rPr>
          <w:rStyle w:val="47"/>
          <w:color w:val="auto"/>
        </w:rPr>
        <w:t>http://zbtb.gd.gov.cn</w:t>
      </w:r>
      <w:r>
        <w:rPr>
          <w:rStyle w:val="47"/>
          <w:color w:val="auto"/>
        </w:rPr>
        <w:fldChar w:fldCharType="end"/>
      </w:r>
      <w:r>
        <w:rPr>
          <w:u w:val="single"/>
        </w:rPr>
        <w:t>)</w:t>
      </w:r>
      <w:r>
        <w:rPr>
          <w:rFonts w:hint="eastAsia"/>
          <w:u w:val="single"/>
        </w:rPr>
        <w:t>、</w:t>
      </w:r>
      <w:r>
        <w:rPr>
          <w:rFonts w:hint="eastAsia"/>
          <w:szCs w:val="21"/>
          <w:u w:val="single"/>
        </w:rPr>
        <w:t>广东省公共资源交易平台 （网址：https://ygp.gdzwfw.gov.cn/ggzy-portal/#/441900/index）</w:t>
      </w:r>
      <w:r>
        <w:rPr>
          <w:rFonts w:hint="eastAsia"/>
          <w:u w:val="single"/>
        </w:rPr>
        <w:t>和东莞市轨道交通有限公司官网（网址：</w:t>
      </w:r>
      <w:r>
        <w:rPr>
          <w:u w:val="single"/>
        </w:rPr>
        <w:t>http://www.dggdjt.com/</w:t>
      </w:r>
      <w:r>
        <w:rPr>
          <w:rFonts w:hint="eastAsia"/>
          <w:u w:val="single"/>
        </w:rPr>
        <w:t>）</w:t>
      </w:r>
      <w:r>
        <w:rPr>
          <w:rFonts w:hint="eastAsia"/>
        </w:rPr>
        <w:t>上发布。本公告的修改、补充，在广州公共资源交易网发布。</w:t>
      </w:r>
    </w:p>
    <w:p w14:paraId="13FDAA7D">
      <w:pPr>
        <w:pStyle w:val="26"/>
        <w:rPr>
          <w:szCs w:val="24"/>
        </w:rPr>
      </w:pPr>
    </w:p>
    <w:p w14:paraId="3EAF3CF5">
      <w:pPr>
        <w:spacing w:line="400" w:lineRule="exact"/>
        <w:ind w:firstLine="420" w:firstLineChars="200"/>
        <w:rPr>
          <w:szCs w:val="21"/>
        </w:rPr>
      </w:pPr>
      <w:r>
        <w:rPr>
          <w:rFonts w:hint="eastAsia"/>
          <w:szCs w:val="21"/>
        </w:rPr>
        <w:t>发布招标公告开始日期（含本日）为：</w:t>
      </w:r>
    </w:p>
    <w:p w14:paraId="74F63C13">
      <w:pPr>
        <w:spacing w:line="400" w:lineRule="exact"/>
        <w:ind w:firstLine="420" w:firstLineChars="200"/>
        <w:rPr>
          <w:szCs w:val="21"/>
        </w:rPr>
      </w:pPr>
      <w:r>
        <w:rPr>
          <w:rFonts w:hint="eastAsia" w:ascii="宋体" w:hAnsi="宋体"/>
          <w:kern w:val="0"/>
          <w:szCs w:val="24"/>
          <w:u w:val="single"/>
        </w:rPr>
        <w:t>2025 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r>
        <w:rPr>
          <w:rFonts w:hint="eastAsia" w:ascii="宋体" w:hAnsi="宋体"/>
          <w:kern w:val="0"/>
          <w:szCs w:val="24"/>
          <w:u w:val="single"/>
        </w:rPr>
        <w:t>分</w:t>
      </w:r>
      <w:r>
        <w:rPr>
          <w:rFonts w:hint="eastAsia"/>
          <w:szCs w:val="21"/>
        </w:rPr>
        <w:t>；</w:t>
      </w:r>
    </w:p>
    <w:p w14:paraId="469962CC">
      <w:pPr>
        <w:spacing w:line="400" w:lineRule="exact"/>
        <w:ind w:firstLine="420" w:firstLineChars="200"/>
        <w:rPr>
          <w:szCs w:val="21"/>
        </w:rPr>
      </w:pPr>
      <w:r>
        <w:rPr>
          <w:rFonts w:hint="eastAsia"/>
          <w:szCs w:val="21"/>
        </w:rPr>
        <w:t>发布招标公告截止日期（含本日）为：</w:t>
      </w:r>
    </w:p>
    <w:p w14:paraId="5248C375">
      <w:pPr>
        <w:spacing w:line="400" w:lineRule="exact"/>
        <w:ind w:firstLine="420" w:firstLineChars="200"/>
        <w:rPr>
          <w:szCs w:val="21"/>
        </w:rPr>
      </w:pPr>
      <w:r>
        <w:rPr>
          <w:rFonts w:hint="eastAsia" w:ascii="宋体" w:hAnsi="宋体"/>
          <w:kern w:val="0"/>
          <w:szCs w:val="24"/>
          <w:u w:val="single"/>
        </w:rPr>
        <w:t>2025 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r>
        <w:rPr>
          <w:rFonts w:hint="eastAsia" w:ascii="宋体" w:hAnsi="宋体"/>
          <w:kern w:val="0"/>
          <w:szCs w:val="24"/>
          <w:u w:val="single"/>
        </w:rPr>
        <w:t>分</w:t>
      </w:r>
      <w:r>
        <w:rPr>
          <w:rFonts w:hint="eastAsia"/>
          <w:szCs w:val="21"/>
        </w:rPr>
        <w:t>；</w:t>
      </w:r>
      <w:r>
        <w:rPr>
          <w:szCs w:val="24"/>
        </w:rPr>
        <w:t xml:space="preserve"> </w:t>
      </w:r>
    </w:p>
    <w:p w14:paraId="211B3344">
      <w:pPr>
        <w:keepNext/>
        <w:keepLines/>
        <w:adjustRightInd w:val="0"/>
        <w:spacing w:before="240" w:after="120"/>
        <w:textAlignment w:val="baseline"/>
        <w:outlineLvl w:val="1"/>
        <w:rPr>
          <w:rFonts w:eastAsia="黑体"/>
          <w:kern w:val="0"/>
          <w:sz w:val="24"/>
          <w:szCs w:val="20"/>
        </w:rPr>
      </w:pPr>
      <w:bookmarkStart w:id="30" w:name="_Toc170804556"/>
      <w:bookmarkStart w:id="31" w:name="_Toc22744"/>
      <w:bookmarkStart w:id="32" w:name="_Toc6030"/>
      <w:r>
        <w:rPr>
          <w:rFonts w:eastAsia="黑体"/>
          <w:kern w:val="0"/>
          <w:sz w:val="24"/>
          <w:szCs w:val="20"/>
        </w:rPr>
        <w:t xml:space="preserve">7. </w:t>
      </w:r>
      <w:r>
        <w:rPr>
          <w:rFonts w:hint="eastAsia" w:eastAsia="黑体"/>
          <w:kern w:val="0"/>
          <w:sz w:val="24"/>
          <w:szCs w:val="20"/>
        </w:rPr>
        <w:t>联系方式</w:t>
      </w:r>
      <w:bookmarkEnd w:id="30"/>
      <w:bookmarkEnd w:id="31"/>
      <w:bookmarkEnd w:id="32"/>
      <w:r>
        <w:rPr>
          <w:rFonts w:eastAsia="黑体"/>
          <w:kern w:val="0"/>
          <w:sz w:val="24"/>
          <w:szCs w:val="20"/>
        </w:rPr>
        <w:t xml:space="preserve">    </w:t>
      </w:r>
    </w:p>
    <w:p w14:paraId="1AB5C60C">
      <w:pPr>
        <w:topLinePunct/>
        <w:spacing w:line="400" w:lineRule="exact"/>
        <w:ind w:firstLine="420" w:firstLineChars="200"/>
        <w:rPr>
          <w:szCs w:val="24"/>
        </w:rPr>
      </w:pPr>
      <w:r>
        <w:rPr>
          <w:szCs w:val="24"/>
        </w:rPr>
        <w:t>7.1</w:t>
      </w:r>
      <w:r>
        <w:rPr>
          <w:rFonts w:hint="eastAsia"/>
          <w:szCs w:val="24"/>
        </w:rPr>
        <w:t>招</w:t>
      </w:r>
      <w:r>
        <w:rPr>
          <w:szCs w:val="24"/>
        </w:rPr>
        <w:t xml:space="preserve"> </w:t>
      </w:r>
      <w:r>
        <w:rPr>
          <w:rFonts w:hint="eastAsia"/>
          <w:szCs w:val="24"/>
        </w:rPr>
        <w:t>标</w:t>
      </w:r>
      <w:r>
        <w:rPr>
          <w:szCs w:val="24"/>
        </w:rPr>
        <w:t xml:space="preserve"> </w:t>
      </w:r>
      <w:r>
        <w:rPr>
          <w:rFonts w:hint="eastAsia"/>
          <w:szCs w:val="24"/>
        </w:rPr>
        <w:t>人：</w:t>
      </w:r>
      <w:r>
        <w:rPr>
          <w:rFonts w:hint="eastAsia"/>
          <w:szCs w:val="24"/>
          <w:u w:val="single"/>
        </w:rPr>
        <w:t>东莞市轨道一号线建设发展有限公司</w:t>
      </w:r>
      <w:r>
        <w:rPr>
          <w:szCs w:val="24"/>
        </w:rPr>
        <w:t xml:space="preserve">   </w:t>
      </w:r>
    </w:p>
    <w:p w14:paraId="1532198D">
      <w:pPr>
        <w:topLinePunct/>
        <w:spacing w:line="400" w:lineRule="exact"/>
        <w:ind w:firstLine="420" w:firstLineChars="200"/>
        <w:rPr>
          <w:rFonts w:eastAsia="黑体"/>
          <w:sz w:val="28"/>
          <w:szCs w:val="24"/>
        </w:rPr>
      </w:pPr>
      <w:r>
        <w:rPr>
          <w:rFonts w:hint="eastAsia"/>
          <w:szCs w:val="24"/>
        </w:rPr>
        <w:t>地</w:t>
      </w:r>
      <w:r>
        <w:rPr>
          <w:szCs w:val="24"/>
        </w:rPr>
        <w:t xml:space="preserve">    </w:t>
      </w:r>
      <w:r>
        <w:rPr>
          <w:rFonts w:hint="eastAsia"/>
          <w:szCs w:val="24"/>
        </w:rPr>
        <w:t>址：东莞市南城街道东莞轨道交通大厦44楼</w:t>
      </w:r>
      <w:r>
        <w:rPr>
          <w:rFonts w:ascii="宋体" w:hAnsi="宋体"/>
        </w:rPr>
        <w:t xml:space="preserve"> </w:t>
      </w:r>
    </w:p>
    <w:p w14:paraId="13426683">
      <w:pPr>
        <w:topLinePunct/>
        <w:spacing w:line="400" w:lineRule="exact"/>
        <w:ind w:firstLine="420" w:firstLineChars="200"/>
        <w:rPr>
          <w:rFonts w:ascii="等线" w:hAnsi="等线"/>
          <w:szCs w:val="24"/>
        </w:rPr>
      </w:pPr>
      <w:r>
        <w:rPr>
          <w:rFonts w:hint="eastAsia"/>
          <w:szCs w:val="24"/>
        </w:rPr>
        <w:t>邮</w:t>
      </w:r>
      <w:r>
        <w:rPr>
          <w:szCs w:val="24"/>
        </w:rPr>
        <w:t xml:space="preserve">    </w:t>
      </w:r>
      <w:r>
        <w:rPr>
          <w:rFonts w:hint="eastAsia"/>
          <w:szCs w:val="24"/>
        </w:rPr>
        <w:t>编：</w:t>
      </w:r>
      <w:r>
        <w:rPr>
          <w:szCs w:val="21"/>
        </w:rPr>
        <w:t xml:space="preserve">523000 </w:t>
      </w:r>
      <w:r>
        <w:rPr>
          <w:rFonts w:ascii="宋体" w:hAnsi="宋体" w:cs="Calibri"/>
          <w:kern w:val="0"/>
          <w:sz w:val="24"/>
          <w:szCs w:val="24"/>
        </w:rPr>
        <w:t xml:space="preserve">    </w:t>
      </w:r>
    </w:p>
    <w:p w14:paraId="6BA4D216">
      <w:pPr>
        <w:topLinePunct/>
        <w:spacing w:line="400" w:lineRule="exact"/>
        <w:ind w:firstLine="420" w:firstLineChars="200"/>
        <w:rPr>
          <w:rFonts w:ascii="宋体" w:hAnsi="宋体"/>
        </w:rPr>
      </w:pPr>
      <w:r>
        <w:rPr>
          <w:rFonts w:hint="eastAsia" w:ascii="等线" w:hAnsi="等线"/>
          <w:szCs w:val="24"/>
        </w:rPr>
        <w:t>联</w:t>
      </w:r>
      <w:r>
        <w:rPr>
          <w:rFonts w:ascii="等线" w:hAnsi="等线"/>
          <w:szCs w:val="24"/>
        </w:rPr>
        <w:t xml:space="preserve"> </w:t>
      </w:r>
      <w:r>
        <w:rPr>
          <w:rFonts w:hint="eastAsia" w:ascii="等线" w:hAnsi="等线"/>
          <w:szCs w:val="24"/>
        </w:rPr>
        <w:t>系</w:t>
      </w:r>
      <w:r>
        <w:rPr>
          <w:rFonts w:ascii="等线" w:hAnsi="等线"/>
          <w:szCs w:val="24"/>
        </w:rPr>
        <w:t xml:space="preserve"> </w:t>
      </w:r>
      <w:r>
        <w:rPr>
          <w:rFonts w:hint="eastAsia" w:ascii="等线" w:hAnsi="等线"/>
          <w:szCs w:val="24"/>
        </w:rPr>
        <w:t>人：</w:t>
      </w:r>
      <w:r>
        <w:rPr>
          <w:rFonts w:hint="eastAsia" w:ascii="宋体" w:hAnsi="宋体"/>
        </w:rPr>
        <w:t>张</w:t>
      </w:r>
      <w:r>
        <w:rPr>
          <w:rFonts w:ascii="宋体" w:hAnsi="宋体"/>
        </w:rPr>
        <w:t>工、</w:t>
      </w:r>
      <w:r>
        <w:rPr>
          <w:rFonts w:hint="eastAsia" w:ascii="宋体" w:hAnsi="宋体"/>
        </w:rPr>
        <w:t>许</w:t>
      </w:r>
      <w:r>
        <w:rPr>
          <w:rFonts w:ascii="宋体" w:hAnsi="宋体"/>
        </w:rPr>
        <w:t xml:space="preserve">工  </w:t>
      </w:r>
    </w:p>
    <w:p w14:paraId="226499A5">
      <w:pPr>
        <w:topLinePunct/>
        <w:spacing w:line="400" w:lineRule="exact"/>
        <w:ind w:firstLine="420" w:firstLineChars="200"/>
        <w:rPr>
          <w:rFonts w:eastAsia="黑体"/>
          <w:sz w:val="28"/>
          <w:szCs w:val="24"/>
        </w:rPr>
      </w:pPr>
      <w:r>
        <w:rPr>
          <w:rFonts w:hint="eastAsia" w:ascii="宋体" w:hAnsi="宋体"/>
        </w:rPr>
        <w:t>电</w:t>
      </w:r>
      <w:r>
        <w:rPr>
          <w:rFonts w:ascii="宋体" w:hAnsi="宋体"/>
        </w:rPr>
        <w:t xml:space="preserve">    </w:t>
      </w:r>
      <w:r>
        <w:rPr>
          <w:rFonts w:hint="eastAsia" w:ascii="宋体" w:hAnsi="宋体"/>
        </w:rPr>
        <w:t>话：</w:t>
      </w:r>
      <w:r>
        <w:rPr>
          <w:rFonts w:ascii="宋体" w:hAnsi="宋体"/>
        </w:rPr>
        <w:t xml:space="preserve">0769-88307128 </w:t>
      </w:r>
    </w:p>
    <w:p w14:paraId="6DE2ED42">
      <w:pPr>
        <w:spacing w:line="360" w:lineRule="auto"/>
        <w:ind w:firstLine="420" w:firstLineChars="200"/>
        <w:rPr>
          <w:rFonts w:ascii="宋体" w:hAnsi="宋体"/>
          <w:u w:val="single"/>
        </w:rPr>
      </w:pPr>
      <w:r>
        <w:rPr>
          <w:szCs w:val="24"/>
        </w:rPr>
        <w:t>7.2</w:t>
      </w:r>
      <w:r>
        <w:rPr>
          <w:rFonts w:hint="eastAsia" w:ascii="宋体" w:hAnsi="宋体"/>
        </w:rPr>
        <w:t>招标代理机构：</w:t>
      </w:r>
      <w:r>
        <w:rPr>
          <w:rFonts w:hint="eastAsia" w:ascii="宋体" w:hAnsi="宋体" w:cs="宋体"/>
          <w:u w:val="single"/>
        </w:rPr>
        <w:t>广州高新工程顾问有限公司</w:t>
      </w:r>
      <w:r>
        <w:rPr>
          <w:rFonts w:ascii="宋体" w:hAnsi="宋体"/>
          <w:u w:val="single"/>
        </w:rPr>
        <w:t xml:space="preserve"> </w:t>
      </w:r>
    </w:p>
    <w:p w14:paraId="43B7BC0C">
      <w:pPr>
        <w:spacing w:line="360" w:lineRule="auto"/>
        <w:ind w:firstLine="420" w:firstLineChars="200"/>
        <w:rPr>
          <w:rFonts w:ascii="宋体" w:hAnsi="宋体"/>
        </w:rPr>
      </w:pPr>
      <w:r>
        <w:rPr>
          <w:rFonts w:hint="eastAsia"/>
          <w:szCs w:val="24"/>
        </w:rPr>
        <w:t>地</w:t>
      </w:r>
      <w:r>
        <w:rPr>
          <w:szCs w:val="24"/>
        </w:rPr>
        <w:t xml:space="preserve">    </w:t>
      </w:r>
      <w:r>
        <w:rPr>
          <w:rFonts w:hint="eastAsia"/>
          <w:szCs w:val="24"/>
        </w:rPr>
        <w:t>址：</w:t>
      </w:r>
      <w:r>
        <w:rPr>
          <w:rFonts w:hint="eastAsia" w:ascii="宋体" w:hAnsi="宋体"/>
        </w:rPr>
        <w:t>东莞市南城街道元美西路22号丰硕广场901室</w:t>
      </w:r>
    </w:p>
    <w:p w14:paraId="1CA55698">
      <w:pPr>
        <w:spacing w:line="360" w:lineRule="auto"/>
        <w:ind w:firstLine="420" w:firstLineChars="200"/>
        <w:rPr>
          <w:rFonts w:ascii="宋体" w:hAnsi="宋体"/>
        </w:rPr>
      </w:pPr>
      <w:r>
        <w:rPr>
          <w:rFonts w:hint="eastAsia"/>
          <w:szCs w:val="24"/>
        </w:rPr>
        <w:t>邮</w:t>
      </w:r>
      <w:r>
        <w:rPr>
          <w:szCs w:val="24"/>
        </w:rPr>
        <w:t xml:space="preserve">    </w:t>
      </w:r>
      <w:r>
        <w:rPr>
          <w:rFonts w:hint="eastAsia"/>
          <w:szCs w:val="24"/>
        </w:rPr>
        <w:t>编：</w:t>
      </w:r>
      <w:r>
        <w:rPr>
          <w:szCs w:val="21"/>
        </w:rPr>
        <w:t xml:space="preserve">523000        </w:t>
      </w:r>
    </w:p>
    <w:p w14:paraId="37873FDE">
      <w:pPr>
        <w:spacing w:line="360" w:lineRule="auto"/>
        <w:ind w:firstLine="420" w:firstLineChars="200"/>
        <w:rPr>
          <w:rFonts w:ascii="宋体" w:hAnsi="宋体"/>
        </w:rPr>
      </w:pPr>
      <w:r>
        <w:rPr>
          <w:rFonts w:hint="eastAsia"/>
          <w:szCs w:val="24"/>
        </w:rPr>
        <w:t>联 系 人：</w:t>
      </w:r>
      <w:r>
        <w:rPr>
          <w:rFonts w:hint="eastAsia" w:ascii="宋体" w:hAnsi="宋体"/>
        </w:rPr>
        <w:t>罗灼标</w:t>
      </w:r>
      <w:r>
        <w:rPr>
          <w:rFonts w:ascii="宋体" w:hAnsi="宋体" w:cs="宋体"/>
          <w:szCs w:val="21"/>
        </w:rPr>
        <w:t xml:space="preserve">         </w:t>
      </w:r>
      <w:r>
        <w:rPr>
          <w:rFonts w:ascii="宋体" w:hAnsi="宋体"/>
        </w:rPr>
        <w:t xml:space="preserve">  </w:t>
      </w:r>
    </w:p>
    <w:p w14:paraId="71B703C1">
      <w:pPr>
        <w:spacing w:line="360" w:lineRule="auto"/>
        <w:ind w:firstLine="420" w:firstLineChars="200"/>
        <w:rPr>
          <w:rFonts w:ascii="宋体" w:hAnsi="宋体"/>
        </w:rPr>
      </w:pPr>
      <w:r>
        <w:rPr>
          <w:rFonts w:hint="eastAsia"/>
          <w:szCs w:val="24"/>
        </w:rPr>
        <w:t>电</w:t>
      </w:r>
      <w:r>
        <w:rPr>
          <w:szCs w:val="24"/>
        </w:rPr>
        <w:t xml:space="preserve">    </w:t>
      </w:r>
      <w:r>
        <w:rPr>
          <w:rFonts w:hint="eastAsia"/>
          <w:szCs w:val="24"/>
        </w:rPr>
        <w:t>话：</w:t>
      </w:r>
      <w:r>
        <w:rPr>
          <w:rFonts w:ascii="宋体" w:hAnsi="宋体"/>
        </w:rPr>
        <w:t xml:space="preserve">0769-22998468   </w:t>
      </w:r>
    </w:p>
    <w:p w14:paraId="522DDBB3">
      <w:pPr>
        <w:spacing w:line="360" w:lineRule="auto"/>
        <w:ind w:firstLine="424" w:firstLineChars="202"/>
        <w:rPr>
          <w:rFonts w:ascii="宋体" w:hAnsi="宋体"/>
          <w:szCs w:val="21"/>
        </w:rPr>
      </w:pPr>
      <w:r>
        <w:rPr>
          <w:szCs w:val="24"/>
        </w:rPr>
        <w:t>7.3</w:t>
      </w:r>
      <w:r>
        <w:rPr>
          <w:rFonts w:ascii="宋体" w:hAnsi="宋体"/>
          <w:szCs w:val="21"/>
        </w:rPr>
        <w:t>潜在投标人或利害关系人对本招标公告及招标文件内容异议的，</w:t>
      </w:r>
      <w:r>
        <w:rPr>
          <w:rFonts w:hint="eastAsia" w:ascii="宋体" w:hAnsi="宋体"/>
        </w:rPr>
        <w:t>应当在投标截止时间10日前</w:t>
      </w:r>
      <w:r>
        <w:rPr>
          <w:rFonts w:ascii="宋体" w:hAnsi="宋体"/>
          <w:szCs w:val="21"/>
        </w:rPr>
        <w:t xml:space="preserve">向招标人书面提出。                                     </w:t>
      </w:r>
    </w:p>
    <w:p w14:paraId="6186941D">
      <w:pPr>
        <w:spacing w:line="360" w:lineRule="auto"/>
        <w:ind w:firstLine="424" w:firstLineChars="202"/>
        <w:rPr>
          <w:szCs w:val="24"/>
          <w:u w:val="single"/>
        </w:rPr>
      </w:pPr>
      <w:r>
        <w:rPr>
          <w:rFonts w:hint="eastAsia" w:ascii="宋体" w:hAnsi="宋体"/>
          <w:szCs w:val="21"/>
        </w:rPr>
        <w:t>异议受理部门：东莞市轨道一号线建设发展有限公司</w:t>
      </w:r>
      <w:r>
        <w:rPr>
          <w:rFonts w:hint="eastAsia"/>
          <w:szCs w:val="24"/>
        </w:rPr>
        <w:t>党群监察部</w:t>
      </w:r>
    </w:p>
    <w:p w14:paraId="0B229BB8">
      <w:pPr>
        <w:spacing w:line="360" w:lineRule="auto"/>
        <w:ind w:firstLine="424" w:firstLineChars="202"/>
        <w:rPr>
          <w:rFonts w:ascii="宋体" w:hAnsi="宋体"/>
          <w:szCs w:val="21"/>
        </w:rPr>
      </w:pPr>
      <w:r>
        <w:rPr>
          <w:rFonts w:hint="eastAsia" w:ascii="宋体" w:hAnsi="宋体"/>
          <w:szCs w:val="21"/>
        </w:rPr>
        <w:t>地址：</w:t>
      </w:r>
      <w:r>
        <w:rPr>
          <w:rFonts w:hint="eastAsia"/>
          <w:szCs w:val="24"/>
        </w:rPr>
        <w:t>东莞市南城街道东莞轨道交通大厦</w:t>
      </w:r>
      <w:r>
        <w:rPr>
          <w:szCs w:val="24"/>
        </w:rPr>
        <w:t>44</w:t>
      </w:r>
      <w:r>
        <w:rPr>
          <w:rFonts w:hint="eastAsia"/>
          <w:szCs w:val="24"/>
        </w:rPr>
        <w:t>楼</w:t>
      </w:r>
      <w:r>
        <w:rPr>
          <w:rFonts w:ascii="宋体" w:hAnsi="宋体"/>
          <w:szCs w:val="21"/>
        </w:rPr>
        <w:t xml:space="preserve">                         </w:t>
      </w:r>
    </w:p>
    <w:p w14:paraId="6AB94384">
      <w:pPr>
        <w:spacing w:line="360" w:lineRule="auto"/>
        <w:ind w:firstLine="424" w:firstLineChars="202"/>
        <w:rPr>
          <w:rFonts w:ascii="宋体" w:hAnsi="宋体"/>
          <w:szCs w:val="21"/>
        </w:rPr>
      </w:pPr>
      <w:r>
        <w:rPr>
          <w:rFonts w:hint="eastAsia" w:ascii="宋体" w:hAnsi="宋体"/>
          <w:szCs w:val="21"/>
        </w:rPr>
        <w:t>电话：</w:t>
      </w:r>
      <w:r>
        <w:rPr>
          <w:rFonts w:ascii="宋体" w:hAnsi="宋体"/>
          <w:szCs w:val="21"/>
        </w:rPr>
        <w:t>0769-</w:t>
      </w:r>
      <w:r>
        <w:rPr>
          <w:rFonts w:hint="eastAsia" w:ascii="宋体" w:hAnsi="宋体"/>
          <w:szCs w:val="21"/>
        </w:rPr>
        <w:t xml:space="preserve">88307104 </w:t>
      </w:r>
      <w:r>
        <w:rPr>
          <w:rFonts w:ascii="宋体" w:hAnsi="宋体"/>
          <w:szCs w:val="21"/>
        </w:rPr>
        <w:t xml:space="preserve">                        </w:t>
      </w:r>
    </w:p>
    <w:p w14:paraId="6158FFAB">
      <w:pPr>
        <w:spacing w:line="360" w:lineRule="auto"/>
        <w:ind w:firstLine="424" w:firstLineChars="202"/>
        <w:rPr>
          <w:szCs w:val="24"/>
        </w:rPr>
      </w:pPr>
      <w:r>
        <w:rPr>
          <w:rFonts w:hint="eastAsia"/>
          <w:szCs w:val="24"/>
        </w:rPr>
        <w:t>7.4招标监督机构：东莞市轨道交通有限公司</w:t>
      </w:r>
    </w:p>
    <w:p w14:paraId="5DCECECD">
      <w:pPr>
        <w:spacing w:line="360" w:lineRule="auto"/>
        <w:ind w:firstLine="424" w:firstLineChars="202"/>
        <w:rPr>
          <w:szCs w:val="24"/>
        </w:rPr>
      </w:pPr>
      <w:r>
        <w:rPr>
          <w:rFonts w:hint="eastAsia"/>
          <w:szCs w:val="24"/>
        </w:rPr>
        <w:t>地址：东莞市南城街道东莞轨道交通大厦</w:t>
      </w:r>
      <w:r>
        <w:rPr>
          <w:szCs w:val="24"/>
        </w:rPr>
        <w:t>4</w:t>
      </w:r>
      <w:r>
        <w:rPr>
          <w:rFonts w:hint="eastAsia"/>
          <w:szCs w:val="24"/>
        </w:rPr>
        <w:t>2楼</w:t>
      </w:r>
    </w:p>
    <w:p w14:paraId="12815506">
      <w:pPr>
        <w:spacing w:line="360" w:lineRule="auto"/>
        <w:ind w:firstLine="424" w:firstLineChars="202"/>
        <w:rPr>
          <w:rFonts w:ascii="宋体" w:hAnsi="宋体"/>
          <w:strike/>
          <w:szCs w:val="21"/>
        </w:rPr>
      </w:pPr>
      <w:r>
        <w:rPr>
          <w:rFonts w:hint="eastAsia"/>
          <w:szCs w:val="24"/>
        </w:rPr>
        <w:t>电话：0769-22210018</w:t>
      </w:r>
    </w:p>
    <w:p w14:paraId="08CD37B8">
      <w:pPr>
        <w:spacing w:line="400" w:lineRule="exact"/>
        <w:rPr>
          <w:szCs w:val="24"/>
        </w:rPr>
      </w:pPr>
      <w:r>
        <w:rPr>
          <w:rFonts w:hint="eastAsia"/>
          <w:szCs w:val="24"/>
        </w:rPr>
        <w:t>附件：</w:t>
      </w:r>
    </w:p>
    <w:p w14:paraId="60C3BFB8">
      <w:pPr>
        <w:numPr>
          <w:ilvl w:val="0"/>
          <w:numId w:val="1"/>
        </w:numPr>
        <w:spacing w:line="360" w:lineRule="auto"/>
        <w:ind w:right="-57" w:rightChars="-27" w:firstLine="493" w:firstLineChars="235"/>
        <w:rPr>
          <w:rFonts w:ascii="宋体" w:hAnsi="宋体"/>
          <w:szCs w:val="21"/>
        </w:rPr>
      </w:pPr>
      <w:r>
        <w:rPr>
          <w:rFonts w:hint="eastAsia" w:ascii="宋体" w:hAnsi="宋体"/>
          <w:szCs w:val="21"/>
        </w:rPr>
        <w:t>投标申请人声明</w:t>
      </w:r>
    </w:p>
    <w:p w14:paraId="456ABB6F">
      <w:pPr>
        <w:pStyle w:val="26"/>
        <w:ind w:firstLine="420" w:firstLineChars="200"/>
        <w:rPr>
          <w:rFonts w:ascii="宋体" w:hAnsi="宋体"/>
          <w:sz w:val="21"/>
          <w:szCs w:val="21"/>
        </w:rPr>
      </w:pPr>
      <w:r>
        <w:rPr>
          <w:rFonts w:hint="eastAsia" w:ascii="宋体" w:hAnsi="宋体"/>
          <w:sz w:val="21"/>
          <w:szCs w:val="21"/>
        </w:rPr>
        <w:t>二、以往工程中因违约被业主书面拒绝投标的名单</w:t>
      </w:r>
    </w:p>
    <w:p w14:paraId="557A27EF">
      <w:pPr>
        <w:pStyle w:val="26"/>
      </w:pPr>
    </w:p>
    <w:p w14:paraId="224E567A">
      <w:pPr>
        <w:spacing w:line="400" w:lineRule="exact"/>
        <w:rPr>
          <w:szCs w:val="24"/>
        </w:rPr>
      </w:pPr>
      <w:r>
        <w:rPr>
          <w:rFonts w:hint="eastAsia"/>
          <w:szCs w:val="24"/>
        </w:rPr>
        <w:t>　　　　　　　　　　　　　　　　</w:t>
      </w:r>
    </w:p>
    <w:p w14:paraId="68CFE21C">
      <w:pPr>
        <w:pStyle w:val="26"/>
        <w:widowControl/>
      </w:pPr>
      <w:r>
        <w:br w:type="page"/>
      </w:r>
    </w:p>
    <w:p w14:paraId="50C090CE">
      <w:pPr>
        <w:keepNext/>
        <w:keepLines/>
        <w:adjustRightInd w:val="0"/>
        <w:spacing w:before="240" w:after="120"/>
        <w:textAlignment w:val="baseline"/>
        <w:outlineLvl w:val="1"/>
        <w:rPr>
          <w:rFonts w:ascii="宋体" w:hAnsi="宋体"/>
          <w:b/>
          <w:szCs w:val="21"/>
        </w:rPr>
      </w:pPr>
      <w:bookmarkStart w:id="33" w:name="_Toc26473"/>
      <w:bookmarkStart w:id="34" w:name="_Toc12233"/>
      <w:bookmarkStart w:id="35" w:name="_Toc170804557"/>
      <w:r>
        <w:rPr>
          <w:rFonts w:hint="eastAsia" w:eastAsia="黑体"/>
          <w:kern w:val="0"/>
          <w:sz w:val="24"/>
          <w:szCs w:val="20"/>
        </w:rPr>
        <w:t>附件一：投标申请人声明</w:t>
      </w:r>
      <w:bookmarkEnd w:id="33"/>
      <w:bookmarkEnd w:id="34"/>
      <w:bookmarkEnd w:id="35"/>
    </w:p>
    <w:p w14:paraId="28B27D2C">
      <w:pPr>
        <w:ind w:right="-57" w:rightChars="-27"/>
        <w:jc w:val="center"/>
        <w:rPr>
          <w:rFonts w:ascii="宋体" w:hAnsi="宋体"/>
          <w:b/>
          <w:szCs w:val="21"/>
        </w:rPr>
      </w:pPr>
      <w:r>
        <w:rPr>
          <w:rFonts w:hint="eastAsia" w:ascii="宋体" w:hAnsi="宋体"/>
          <w:b/>
          <w:szCs w:val="21"/>
        </w:rPr>
        <w:t>投标申请人声明</w:t>
      </w:r>
    </w:p>
    <w:p w14:paraId="62A04E45">
      <w:pPr>
        <w:snapToGrid w:val="0"/>
        <w:spacing w:line="312" w:lineRule="auto"/>
        <w:ind w:firstLine="420" w:firstLineChars="200"/>
        <w:rPr>
          <w:rFonts w:ascii="宋体" w:hAnsi="宋体" w:cs="宋体"/>
          <w:kern w:val="0"/>
          <w:szCs w:val="21"/>
        </w:rPr>
      </w:pPr>
      <w:r>
        <w:rPr>
          <w:rFonts w:hint="eastAsia" w:ascii="宋体" w:hAnsi="宋体" w:cs="宋体"/>
          <w:kern w:val="0"/>
          <w:szCs w:val="21"/>
        </w:rPr>
        <w:t>本招标项目招标人及招标监管机构：</w:t>
      </w:r>
    </w:p>
    <w:p w14:paraId="634C2354">
      <w:pPr>
        <w:spacing w:line="500" w:lineRule="exact"/>
        <w:ind w:firstLine="629"/>
        <w:rPr>
          <w:rFonts w:ascii="宋体" w:hAnsi="宋体"/>
          <w:kern w:val="0"/>
          <w:szCs w:val="21"/>
        </w:rPr>
      </w:pPr>
      <w:r>
        <w:rPr>
          <w:rFonts w:hint="eastAsia" w:ascii="宋体" w:hAnsi="宋体"/>
          <w:kern w:val="0"/>
          <w:szCs w:val="21"/>
        </w:rPr>
        <w:t>本公司就参加</w:t>
      </w:r>
      <w:r>
        <w:rPr>
          <w:rFonts w:hint="eastAsia"/>
          <w:szCs w:val="21"/>
          <w:u w:val="single"/>
        </w:rPr>
        <w:t xml:space="preserve">                                   </w:t>
      </w:r>
      <w:r>
        <w:rPr>
          <w:rFonts w:hint="eastAsia"/>
          <w:szCs w:val="21"/>
        </w:rPr>
        <w:t>项目</w:t>
      </w:r>
      <w:r>
        <w:rPr>
          <w:rFonts w:hint="eastAsia" w:ascii="宋体" w:hAnsi="宋体"/>
          <w:kern w:val="0"/>
          <w:szCs w:val="21"/>
        </w:rPr>
        <w:t>投标工作，作出郑重声明：</w:t>
      </w:r>
    </w:p>
    <w:p w14:paraId="071BC842">
      <w:pPr>
        <w:spacing w:line="500" w:lineRule="exact"/>
        <w:ind w:firstLine="629"/>
        <w:rPr>
          <w:rFonts w:ascii="宋体" w:hAnsi="宋体"/>
          <w:kern w:val="0"/>
          <w:szCs w:val="21"/>
        </w:rPr>
      </w:pPr>
      <w:r>
        <w:rPr>
          <w:rFonts w:hint="eastAsia" w:ascii="宋体" w:hAnsi="宋体"/>
          <w:kern w:val="0"/>
          <w:szCs w:val="21"/>
        </w:rPr>
        <w:t>一、本公司保证投标提供的一切材料都是真实的。如我司成为本项目中标候选人，我司同意并授权招标人将我司投标文件商务部分的人员、业绩、奖项等资料进行公开。</w:t>
      </w:r>
    </w:p>
    <w:p w14:paraId="266D54B5">
      <w:pPr>
        <w:spacing w:line="500" w:lineRule="exact"/>
        <w:ind w:firstLine="629"/>
        <w:rPr>
          <w:rFonts w:ascii="宋体" w:hAnsi="宋体"/>
          <w:kern w:val="0"/>
          <w:szCs w:val="21"/>
        </w:rPr>
      </w:pPr>
      <w:r>
        <w:rPr>
          <w:rFonts w:hint="eastAsia" w:ascii="宋体" w:hAnsi="宋体"/>
          <w:kern w:val="0"/>
          <w:szCs w:val="21"/>
        </w:rPr>
        <w:t>二、本公司保证在本项目投标中不与其他单位围标、串标，不出让投标资格，不向招标人或评标委员会成员行贿，同时不出现其他失信行为。</w:t>
      </w:r>
    </w:p>
    <w:p w14:paraId="031C7A06">
      <w:pPr>
        <w:spacing w:line="500" w:lineRule="exact"/>
        <w:ind w:firstLine="629"/>
        <w:rPr>
          <w:rFonts w:ascii="宋体" w:hAnsi="宋体"/>
          <w:kern w:val="0"/>
          <w:szCs w:val="21"/>
        </w:rPr>
      </w:pPr>
      <w:r>
        <w:rPr>
          <w:rFonts w:hint="eastAsia" w:ascii="宋体" w:hAnsi="宋体"/>
          <w:kern w:val="0"/>
          <w:szCs w:val="21"/>
        </w:rPr>
        <w:t>三、本公司若中标，招标人有权对投标文件中所提供的证书、证件、业绩佐证材料等进行核实。</w:t>
      </w:r>
      <w:r>
        <w:rPr>
          <w:rFonts w:ascii="宋体" w:hAnsi="宋体"/>
          <w:kern w:val="0"/>
          <w:szCs w:val="21"/>
        </w:rPr>
        <w:t>在招标人通知提供上述证明资料原件进行核查的要求后，本公司未能在通知后5个自然日内提供原件进行核查的，视为无法提供真实的资料，招标人有权取消本公司中标资格。</w:t>
      </w:r>
    </w:p>
    <w:p w14:paraId="63EB36F0">
      <w:pPr>
        <w:spacing w:line="500" w:lineRule="exact"/>
        <w:ind w:firstLine="629"/>
        <w:rPr>
          <w:rFonts w:ascii="宋体" w:hAnsi="宋体"/>
          <w:kern w:val="0"/>
          <w:szCs w:val="21"/>
        </w:rPr>
      </w:pPr>
      <w:r>
        <w:rPr>
          <w:rFonts w:hint="eastAsia" w:ascii="宋体" w:hAnsi="宋体"/>
          <w:kern w:val="0"/>
          <w:szCs w:val="21"/>
        </w:rPr>
        <w:t>四、本公司</w:t>
      </w:r>
      <w:r>
        <w:rPr>
          <w:rFonts w:hint="eastAsia" w:ascii="宋体" w:hAnsi="宋体"/>
          <w:kern w:val="0"/>
          <w:szCs w:val="21"/>
          <w:u w:val="single"/>
        </w:rPr>
        <w:t>已（</w:t>
      </w:r>
      <w:r>
        <w:rPr>
          <w:rFonts w:hint="eastAsia" w:ascii="宋体" w:hAnsi="宋体"/>
          <w:kern w:val="0"/>
          <w:szCs w:val="21"/>
        </w:rPr>
        <w:t>或者</w:t>
      </w:r>
      <w:r>
        <w:rPr>
          <w:rFonts w:hint="eastAsia"/>
          <w:szCs w:val="24"/>
          <w:u w:val="single"/>
        </w:rPr>
        <w:t>承诺在中标候选人公示完成之日起</w:t>
      </w:r>
      <w:r>
        <w:rPr>
          <w:szCs w:val="24"/>
          <w:u w:val="single"/>
        </w:rPr>
        <w:t>30</w:t>
      </w:r>
      <w:r>
        <w:rPr>
          <w:rFonts w:hint="eastAsia"/>
          <w:szCs w:val="24"/>
          <w:u w:val="single"/>
        </w:rPr>
        <w:t>个自然日内</w:t>
      </w:r>
      <w:r>
        <w:rPr>
          <w:rFonts w:hint="eastAsia" w:ascii="宋体" w:hAnsi="宋体"/>
          <w:kern w:val="0"/>
          <w:szCs w:val="21"/>
          <w:u w:val="single"/>
        </w:rPr>
        <w:t>）</w:t>
      </w:r>
      <w:r>
        <w:rPr>
          <w:rFonts w:hint="eastAsia"/>
          <w:szCs w:val="24"/>
        </w:rPr>
        <w:t>依据《东莞市住房和城乡建设局建设工程质量检测管理规定》要求建立建设工程质量检测管理信息系统，检测管理系统完成办理连接检测监管系统的手续，取得市住房城乡建设局信用信息档案。</w:t>
      </w:r>
    </w:p>
    <w:p w14:paraId="34DC890D">
      <w:pPr>
        <w:spacing w:line="500" w:lineRule="exact"/>
        <w:ind w:firstLine="629"/>
        <w:rPr>
          <w:rFonts w:ascii="宋体" w:hAnsi="宋体"/>
          <w:kern w:val="0"/>
          <w:szCs w:val="21"/>
        </w:rPr>
      </w:pPr>
      <w:r>
        <w:rPr>
          <w:rFonts w:hint="eastAsia" w:ascii="宋体" w:hAnsi="宋体"/>
          <w:kern w:val="0"/>
          <w:szCs w:val="21"/>
        </w:rPr>
        <w:t>五、本公司不存在下列情形之一：</w:t>
      </w:r>
    </w:p>
    <w:p w14:paraId="7983F65E">
      <w:pPr>
        <w:spacing w:line="500" w:lineRule="exact"/>
        <w:ind w:firstLine="525" w:firstLineChars="250"/>
        <w:rPr>
          <w:rFonts w:ascii="宋体" w:hAnsi="宋体"/>
          <w:kern w:val="0"/>
          <w:szCs w:val="21"/>
        </w:rPr>
      </w:pPr>
      <w:r>
        <w:rPr>
          <w:rFonts w:hint="eastAsia" w:ascii="宋体" w:hAnsi="宋体"/>
          <w:kern w:val="0"/>
          <w:szCs w:val="21"/>
        </w:rPr>
        <w:t>（1）为招标人不具有独立法人资格的附属机构（单位）；</w:t>
      </w:r>
    </w:p>
    <w:p w14:paraId="08C28908">
      <w:pPr>
        <w:spacing w:line="500" w:lineRule="exact"/>
        <w:ind w:firstLine="525" w:firstLineChars="250"/>
        <w:rPr>
          <w:rFonts w:ascii="宋体" w:hAnsi="宋体"/>
          <w:kern w:val="0"/>
          <w:szCs w:val="21"/>
        </w:rPr>
      </w:pPr>
      <w:r>
        <w:rPr>
          <w:rFonts w:hint="eastAsia" w:ascii="宋体" w:hAnsi="宋体"/>
          <w:kern w:val="0"/>
          <w:szCs w:val="21"/>
        </w:rPr>
        <w:t>（2）为本标段前期准备提供设计或咨询服务或者与本项目设计人或提供咨询服务的</w:t>
      </w:r>
    </w:p>
    <w:p w14:paraId="468165C6">
      <w:pPr>
        <w:spacing w:line="500" w:lineRule="exact"/>
        <w:rPr>
          <w:rFonts w:ascii="宋体" w:hAnsi="宋体"/>
          <w:kern w:val="0"/>
          <w:szCs w:val="21"/>
        </w:rPr>
      </w:pPr>
      <w:r>
        <w:rPr>
          <w:rFonts w:hint="eastAsia" w:ascii="宋体" w:hAnsi="宋体"/>
          <w:kern w:val="0"/>
          <w:szCs w:val="21"/>
        </w:rPr>
        <w:t>机构存在附属关系的；</w:t>
      </w:r>
    </w:p>
    <w:p w14:paraId="6CD2A75A">
      <w:pPr>
        <w:spacing w:line="500" w:lineRule="exact"/>
        <w:ind w:firstLine="525" w:firstLineChars="250"/>
        <w:rPr>
          <w:rFonts w:ascii="宋体" w:hAnsi="宋体"/>
          <w:kern w:val="0"/>
          <w:szCs w:val="21"/>
        </w:rPr>
      </w:pPr>
      <w:r>
        <w:rPr>
          <w:rFonts w:hint="eastAsia" w:ascii="宋体" w:hAnsi="宋体"/>
          <w:kern w:val="0"/>
          <w:szCs w:val="21"/>
        </w:rPr>
        <w:t>（3）为本项目监理人或者与本项目监理人存在隶属关系或者其他利害关系；</w:t>
      </w:r>
    </w:p>
    <w:p w14:paraId="3B269A07">
      <w:pPr>
        <w:spacing w:line="500" w:lineRule="exact"/>
        <w:ind w:firstLine="525" w:firstLineChars="250"/>
        <w:rPr>
          <w:rFonts w:ascii="宋体" w:hAnsi="宋体"/>
          <w:kern w:val="0"/>
          <w:szCs w:val="21"/>
        </w:rPr>
      </w:pPr>
      <w:r>
        <w:rPr>
          <w:rFonts w:hint="eastAsia" w:ascii="宋体" w:hAnsi="宋体"/>
          <w:kern w:val="0"/>
          <w:szCs w:val="21"/>
        </w:rPr>
        <w:t>（4）为本标段的代建人；</w:t>
      </w:r>
    </w:p>
    <w:p w14:paraId="4347FA5D">
      <w:pPr>
        <w:spacing w:line="500" w:lineRule="exact"/>
        <w:ind w:firstLine="525" w:firstLineChars="250"/>
        <w:rPr>
          <w:rFonts w:ascii="宋体" w:hAnsi="宋体"/>
          <w:kern w:val="0"/>
          <w:szCs w:val="21"/>
        </w:rPr>
      </w:pPr>
      <w:r>
        <w:rPr>
          <w:rFonts w:hint="eastAsia" w:ascii="宋体" w:hAnsi="宋体"/>
          <w:kern w:val="0"/>
          <w:szCs w:val="21"/>
        </w:rPr>
        <w:t>（5）为本标段提供招标代理服务的；</w:t>
      </w:r>
    </w:p>
    <w:p w14:paraId="18E99B7A">
      <w:pPr>
        <w:spacing w:line="500" w:lineRule="exact"/>
        <w:ind w:firstLine="525" w:firstLineChars="250"/>
        <w:rPr>
          <w:rFonts w:ascii="宋体" w:hAnsi="宋体"/>
          <w:kern w:val="0"/>
          <w:szCs w:val="21"/>
        </w:rPr>
      </w:pPr>
      <w:r>
        <w:rPr>
          <w:rFonts w:hint="eastAsia" w:ascii="宋体" w:hAnsi="宋体"/>
          <w:kern w:val="0"/>
          <w:szCs w:val="21"/>
        </w:rPr>
        <w:t>（6）与本标段的监理人或代建人或招标代理机构同为一个法定代表人的；</w:t>
      </w:r>
    </w:p>
    <w:p w14:paraId="5ED9CB83">
      <w:pPr>
        <w:spacing w:line="500" w:lineRule="exact"/>
        <w:ind w:firstLine="525" w:firstLineChars="250"/>
        <w:rPr>
          <w:rFonts w:ascii="宋体" w:hAnsi="宋体"/>
          <w:kern w:val="0"/>
          <w:szCs w:val="21"/>
        </w:rPr>
      </w:pPr>
      <w:r>
        <w:rPr>
          <w:rFonts w:hint="eastAsia" w:ascii="宋体" w:hAnsi="宋体"/>
          <w:kern w:val="0"/>
          <w:szCs w:val="21"/>
        </w:rPr>
        <w:t>（7）与本标段的监理人或代建人或招标代理机构互相控股或参股的；</w:t>
      </w:r>
    </w:p>
    <w:p w14:paraId="233B358A">
      <w:pPr>
        <w:spacing w:line="500" w:lineRule="exact"/>
        <w:ind w:firstLine="525" w:firstLineChars="250"/>
        <w:rPr>
          <w:rFonts w:ascii="宋体" w:hAnsi="宋体"/>
          <w:kern w:val="0"/>
          <w:szCs w:val="21"/>
        </w:rPr>
      </w:pPr>
      <w:r>
        <w:rPr>
          <w:rFonts w:hint="eastAsia" w:ascii="宋体" w:hAnsi="宋体"/>
          <w:kern w:val="0"/>
          <w:szCs w:val="21"/>
        </w:rPr>
        <w:t>（8）与本标段的监理人或代建人或招标代理机构相互任职或工作的；</w:t>
      </w:r>
    </w:p>
    <w:p w14:paraId="33802D25">
      <w:pPr>
        <w:spacing w:line="500" w:lineRule="exact"/>
        <w:ind w:firstLine="525" w:firstLineChars="250"/>
        <w:rPr>
          <w:rFonts w:ascii="宋体" w:hAnsi="宋体"/>
          <w:kern w:val="0"/>
          <w:szCs w:val="21"/>
          <w:highlight w:val="yellow"/>
        </w:rPr>
      </w:pPr>
      <w:r>
        <w:rPr>
          <w:rFonts w:hint="eastAsia" w:ascii="宋体" w:hAnsi="宋体"/>
          <w:kern w:val="0"/>
          <w:szCs w:val="21"/>
        </w:rPr>
        <w:t>（9）本公司及其有隶属关系机构的相关人员，没有参加本项目评标委员会。</w:t>
      </w:r>
    </w:p>
    <w:p w14:paraId="3396F854">
      <w:pPr>
        <w:spacing w:line="500" w:lineRule="exact"/>
        <w:ind w:firstLine="525" w:firstLineChars="250"/>
        <w:rPr>
          <w:rFonts w:ascii="宋体" w:hAnsi="宋体"/>
          <w:kern w:val="0"/>
          <w:szCs w:val="21"/>
        </w:rPr>
      </w:pPr>
      <w:r>
        <w:rPr>
          <w:rFonts w:hint="eastAsia" w:ascii="宋体" w:hAnsi="宋体"/>
          <w:kern w:val="0"/>
          <w:szCs w:val="21"/>
        </w:rPr>
        <w:t>（10）与招标人存在利害关系且可能影响招标公正性；</w:t>
      </w:r>
    </w:p>
    <w:p w14:paraId="27F081A2">
      <w:pPr>
        <w:spacing w:line="500" w:lineRule="exact"/>
        <w:ind w:firstLine="525" w:firstLineChars="250"/>
        <w:rPr>
          <w:rFonts w:ascii="宋体" w:hAnsi="宋体"/>
          <w:kern w:val="0"/>
          <w:szCs w:val="21"/>
        </w:rPr>
      </w:pPr>
      <w:r>
        <w:rPr>
          <w:rFonts w:hint="eastAsia" w:ascii="宋体" w:hAnsi="宋体"/>
          <w:kern w:val="0"/>
          <w:szCs w:val="21"/>
        </w:rPr>
        <w:t>（11）与本标段的其他投标人为同一个单位负责人；</w:t>
      </w:r>
    </w:p>
    <w:p w14:paraId="4DABDF17">
      <w:pPr>
        <w:spacing w:line="500" w:lineRule="exact"/>
        <w:ind w:firstLine="525" w:firstLineChars="250"/>
        <w:rPr>
          <w:rFonts w:ascii="宋体" w:hAnsi="宋体"/>
          <w:kern w:val="0"/>
          <w:szCs w:val="21"/>
        </w:rPr>
      </w:pPr>
      <w:r>
        <w:rPr>
          <w:rFonts w:hint="eastAsia" w:ascii="宋体" w:hAnsi="宋体"/>
          <w:kern w:val="0"/>
          <w:szCs w:val="21"/>
        </w:rPr>
        <w:t>（12）与本标段的其他投标人存在控股、管理关系；</w:t>
      </w:r>
    </w:p>
    <w:p w14:paraId="471FB1FF">
      <w:pPr>
        <w:spacing w:line="500" w:lineRule="exact"/>
        <w:ind w:firstLine="525" w:firstLineChars="250"/>
        <w:rPr>
          <w:rFonts w:ascii="宋体" w:hAnsi="宋体"/>
          <w:kern w:val="0"/>
          <w:szCs w:val="21"/>
        </w:rPr>
      </w:pPr>
      <w:r>
        <w:rPr>
          <w:rFonts w:hint="eastAsia" w:ascii="宋体" w:hAnsi="宋体"/>
          <w:kern w:val="0"/>
          <w:szCs w:val="21"/>
        </w:rPr>
        <w:t>（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5998491">
      <w:pPr>
        <w:spacing w:line="500" w:lineRule="exact"/>
        <w:ind w:firstLine="525" w:firstLineChars="250"/>
        <w:rPr>
          <w:rFonts w:ascii="宋体" w:hAnsi="宋体"/>
          <w:kern w:val="0"/>
          <w:szCs w:val="21"/>
        </w:rPr>
      </w:pPr>
      <w:r>
        <w:rPr>
          <w:rFonts w:hint="eastAsia" w:ascii="宋体" w:hAnsi="宋体"/>
          <w:kern w:val="0"/>
          <w:szCs w:val="21"/>
        </w:rPr>
        <w:t>（14）被责令停产停业、暂扣或者吊销许可证、暂扣或者吊销执照的（本项事实应当以根据《中华人民共和国行政处罚法》依法作出并已经生效的行政处罚决定为认定依据）；</w:t>
      </w:r>
    </w:p>
    <w:p w14:paraId="030C57AD">
      <w:pPr>
        <w:spacing w:line="500" w:lineRule="exact"/>
        <w:ind w:firstLine="525" w:firstLineChars="250"/>
        <w:rPr>
          <w:rFonts w:ascii="宋体" w:hAnsi="宋体"/>
          <w:kern w:val="0"/>
          <w:szCs w:val="21"/>
        </w:rPr>
      </w:pPr>
      <w:r>
        <w:rPr>
          <w:rFonts w:hint="eastAsia" w:ascii="宋体" w:hAnsi="宋体"/>
          <w:kern w:val="0"/>
          <w:szCs w:val="21"/>
        </w:rPr>
        <w:t>（15）进入清算程序，或被宣布破产，或其他丧失履约能力的情形；</w:t>
      </w:r>
    </w:p>
    <w:p w14:paraId="7F6490F1">
      <w:pPr>
        <w:spacing w:line="500" w:lineRule="exact"/>
        <w:ind w:firstLine="525" w:firstLineChars="250"/>
        <w:rPr>
          <w:rFonts w:ascii="宋体" w:hAnsi="宋体"/>
          <w:kern w:val="0"/>
          <w:szCs w:val="21"/>
        </w:rPr>
      </w:pPr>
      <w:r>
        <w:rPr>
          <w:rFonts w:hint="eastAsia" w:ascii="宋体" w:hAnsi="宋体"/>
          <w:kern w:val="0"/>
          <w:szCs w:val="21"/>
        </w:rPr>
        <w:t>（16）</w:t>
      </w:r>
      <w:r>
        <w:rPr>
          <w:rFonts w:hint="eastAsia" w:ascii="宋体" w:hAnsi="宋体"/>
          <w:sz w:val="22"/>
          <w:shd w:val="clear" w:color="auto" w:fill="FFFFFF"/>
        </w:rPr>
        <w:t>存在大额诉讼或多宗诉讼或其他违法、违约等影响本次招标项目正常履行的情形；</w:t>
      </w:r>
    </w:p>
    <w:p w14:paraId="4D84D5AA">
      <w:pPr>
        <w:spacing w:line="500" w:lineRule="exact"/>
        <w:ind w:firstLine="525" w:firstLineChars="250"/>
        <w:rPr>
          <w:rFonts w:ascii="宋体" w:hAnsi="宋体"/>
          <w:kern w:val="0"/>
          <w:szCs w:val="21"/>
        </w:rPr>
      </w:pPr>
      <w:r>
        <w:rPr>
          <w:rFonts w:hint="eastAsia" w:ascii="宋体" w:hAnsi="宋体"/>
          <w:kern w:val="0"/>
          <w:szCs w:val="21"/>
        </w:rPr>
        <w:t>（17）曾与东莞市轨道一号线建设发展有限公司或东莞市轨道交通有限公司及其下属企业签订合同，且在履约过程中存在因本公司严重违约而导致合同中止、变更、解除或严重侵犯东莞市轨道一号线建设发展有限公司或东莞市轨道交通有限公司及其下属企业权益的行为；</w:t>
      </w:r>
    </w:p>
    <w:p w14:paraId="06B4A37E">
      <w:pPr>
        <w:spacing w:line="500" w:lineRule="exact"/>
        <w:ind w:firstLine="525" w:firstLineChars="250"/>
        <w:rPr>
          <w:rFonts w:ascii="宋体" w:hAnsi="宋体"/>
          <w:kern w:val="0"/>
          <w:szCs w:val="21"/>
        </w:rPr>
      </w:pPr>
      <w:r>
        <w:rPr>
          <w:rFonts w:hint="eastAsia" w:ascii="宋体" w:hAnsi="宋体"/>
          <w:kern w:val="0"/>
          <w:szCs w:val="21"/>
        </w:rPr>
        <w:t>（18）正在与东莞市轨道一号线建设发展有限公司或东莞市轨道交通有限公司及其下属企业发生诉讼；</w:t>
      </w:r>
    </w:p>
    <w:p w14:paraId="6AE4380F">
      <w:pPr>
        <w:spacing w:line="500" w:lineRule="exact"/>
        <w:ind w:firstLine="525" w:firstLineChars="250"/>
        <w:rPr>
          <w:rFonts w:ascii="宋体" w:hAnsi="宋体"/>
          <w:kern w:val="0"/>
          <w:szCs w:val="21"/>
        </w:rPr>
      </w:pPr>
      <w:r>
        <w:rPr>
          <w:rFonts w:hint="eastAsia" w:ascii="宋体" w:hAnsi="宋体"/>
          <w:kern w:val="0"/>
          <w:szCs w:val="21"/>
        </w:rPr>
        <w:t>（19）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316C559">
      <w:pPr>
        <w:spacing w:line="500" w:lineRule="exact"/>
        <w:ind w:firstLine="525" w:firstLineChars="250"/>
        <w:rPr>
          <w:rFonts w:ascii="宋体" w:hAnsi="宋体"/>
          <w:kern w:val="0"/>
          <w:szCs w:val="21"/>
        </w:rPr>
      </w:pPr>
      <w:r>
        <w:rPr>
          <w:rFonts w:hint="eastAsia" w:ascii="宋体" w:hAnsi="宋体"/>
          <w:kern w:val="0"/>
          <w:szCs w:val="21"/>
        </w:rPr>
        <w:t>（20）被工商行政管理机关在全国企业信用信息公示系统中列入严重违法失信企业名单；</w:t>
      </w:r>
    </w:p>
    <w:p w14:paraId="3579B23F">
      <w:pPr>
        <w:spacing w:line="500" w:lineRule="exact"/>
        <w:ind w:firstLine="525" w:firstLineChars="250"/>
        <w:rPr>
          <w:rFonts w:ascii="宋体" w:hAnsi="宋体"/>
          <w:kern w:val="0"/>
          <w:szCs w:val="21"/>
        </w:rPr>
      </w:pPr>
      <w:r>
        <w:rPr>
          <w:rFonts w:hint="eastAsia" w:ascii="宋体" w:hAnsi="宋体"/>
          <w:kern w:val="0"/>
          <w:szCs w:val="21"/>
        </w:rPr>
        <w:t>（21）被最高人民法院在“信用中国”网站（www.creditchina.gov.cn）、“中国执行信息公开网”（zxgk.court.gov.cn）或各级信用信息共享平台中列入失信被执行人名单；</w:t>
      </w:r>
    </w:p>
    <w:p w14:paraId="275BDA52">
      <w:pPr>
        <w:spacing w:line="500" w:lineRule="exact"/>
        <w:ind w:firstLine="525" w:firstLineChars="250"/>
        <w:rPr>
          <w:rFonts w:ascii="宋体" w:hAnsi="宋体"/>
          <w:kern w:val="0"/>
          <w:szCs w:val="21"/>
        </w:rPr>
      </w:pPr>
      <w:r>
        <w:rPr>
          <w:rFonts w:hint="eastAsia" w:ascii="宋体" w:hAnsi="宋体"/>
          <w:kern w:val="0"/>
          <w:szCs w:val="21"/>
        </w:rPr>
        <w:t>（22）在近三年内投标人或其法定代表人、拟委派的项目负责人有行贿犯罪行为的；</w:t>
      </w:r>
    </w:p>
    <w:p w14:paraId="1B5F0BAE">
      <w:pPr>
        <w:spacing w:line="500" w:lineRule="exact"/>
        <w:ind w:firstLine="525" w:firstLineChars="250"/>
        <w:rPr>
          <w:rFonts w:ascii="宋体" w:hAnsi="宋体"/>
          <w:kern w:val="0"/>
          <w:szCs w:val="21"/>
        </w:rPr>
      </w:pPr>
      <w:r>
        <w:rPr>
          <w:rFonts w:hint="eastAsia" w:ascii="宋体" w:hAnsi="宋体"/>
          <w:kern w:val="0"/>
          <w:szCs w:val="21"/>
        </w:rPr>
        <w:t>（23）在“信用中国”网站（www.creditchina.gov.cn）、“国家企业信用信息公示系统”（www.gsxt.gov.cn）等网站查询到存在失信主体信息，包括但不限于：企业经营异常名录、重大税收违法失信主体、列入严重违法失信名单等。</w:t>
      </w:r>
    </w:p>
    <w:p w14:paraId="332965E8">
      <w:pPr>
        <w:spacing w:line="500" w:lineRule="exact"/>
        <w:ind w:firstLine="525" w:firstLineChars="250"/>
        <w:rPr>
          <w:rFonts w:ascii="宋体" w:hAnsi="宋体"/>
          <w:kern w:val="0"/>
          <w:szCs w:val="21"/>
        </w:rPr>
      </w:pPr>
      <w:r>
        <w:rPr>
          <w:rFonts w:hint="eastAsia" w:ascii="宋体" w:hAnsi="宋体"/>
          <w:kern w:val="0"/>
          <w:szCs w:val="21"/>
        </w:rPr>
        <w:t>（24）招标文件第二章“投标人须知”第“1.4.3”项规定的任何一种情形。</w:t>
      </w:r>
    </w:p>
    <w:p w14:paraId="185C4DFD">
      <w:pPr>
        <w:spacing w:line="500" w:lineRule="exact"/>
        <w:ind w:firstLine="629"/>
        <w:rPr>
          <w:rFonts w:ascii="宋体" w:hAnsi="宋体"/>
          <w:szCs w:val="21"/>
        </w:rPr>
      </w:pPr>
      <w:r>
        <w:rPr>
          <w:rFonts w:hint="eastAsia" w:ascii="宋体" w:hAnsi="宋体"/>
          <w:kern w:val="0"/>
          <w:szCs w:val="21"/>
        </w:rPr>
        <w:t>六、与本公司单位负责人为同一人或者与本公司存在控股、管理关系的其他单位包括：</w:t>
      </w:r>
      <w:r>
        <w:rPr>
          <w:rFonts w:hint="eastAsia" w:ascii="宋体" w:hAnsi="宋体"/>
          <w:kern w:val="0"/>
          <w:szCs w:val="21"/>
          <w:u w:val="single"/>
        </w:rPr>
        <w:t xml:space="preserve">         </w:t>
      </w:r>
      <w:r>
        <w:rPr>
          <w:rFonts w:hint="eastAsia" w:ascii="宋体" w:hAnsi="宋体"/>
          <w:kern w:val="0"/>
          <w:szCs w:val="21"/>
        </w:rPr>
        <w:t>。（注：本条由投标申请人如实填写，如有，应列出全部满足招标公告资质要求的相关单位的名称；如无，则填写“无”。）</w:t>
      </w:r>
      <w:r>
        <w:rPr>
          <w:rFonts w:hint="eastAsia" w:ascii="宋体" w:hAnsi="宋体"/>
          <w:szCs w:val="21"/>
        </w:rPr>
        <w:t xml:space="preserve">本公司违反上述保证，或本声明陈述与事实不符，经查实，本公司愿意接受公开通报，取消本公司中标资格，承担由此带来的法律后果，并自愿停止参加东莞市行政辖区内的招标投标活动一年，两年内停止参加本项目招标人所有项目的招标活动。             </w:t>
      </w:r>
    </w:p>
    <w:p w14:paraId="70EC9C08">
      <w:pPr>
        <w:spacing w:line="500" w:lineRule="exact"/>
        <w:ind w:firstLine="629"/>
        <w:rPr>
          <w:rFonts w:ascii="宋体" w:hAnsi="宋体"/>
          <w:szCs w:val="21"/>
        </w:rPr>
      </w:pPr>
      <w:r>
        <w:rPr>
          <w:rFonts w:hint="eastAsia" w:ascii="宋体" w:hAnsi="宋体"/>
          <w:szCs w:val="21"/>
        </w:rPr>
        <w:t xml:space="preserve">           </w:t>
      </w:r>
    </w:p>
    <w:p w14:paraId="64BD0D88">
      <w:pPr>
        <w:spacing w:line="500" w:lineRule="exact"/>
        <w:ind w:firstLine="629"/>
        <w:rPr>
          <w:rFonts w:ascii="宋体" w:hAnsi="宋体"/>
          <w:szCs w:val="21"/>
        </w:rPr>
      </w:pPr>
      <w:r>
        <w:rPr>
          <w:rFonts w:hint="eastAsia" w:ascii="宋体" w:hAnsi="宋体"/>
          <w:szCs w:val="21"/>
        </w:rPr>
        <w:t>特此声明。</w:t>
      </w:r>
    </w:p>
    <w:p w14:paraId="681D3411">
      <w:pPr>
        <w:spacing w:line="360" w:lineRule="auto"/>
        <w:ind w:firstLine="420" w:firstLineChars="200"/>
        <w:jc w:val="left"/>
        <w:rPr>
          <w:rFonts w:ascii="宋体" w:hAnsi="宋体" w:cs="宋体"/>
          <w:kern w:val="0"/>
          <w:szCs w:val="21"/>
        </w:rPr>
      </w:pPr>
    </w:p>
    <w:p w14:paraId="43FFE731">
      <w:pPr>
        <w:spacing w:line="360" w:lineRule="auto"/>
        <w:ind w:firstLine="5565" w:firstLineChars="2650"/>
        <w:jc w:val="left"/>
        <w:rPr>
          <w:rFonts w:ascii="宋体" w:hAnsi="宋体" w:cs="宋体"/>
          <w:kern w:val="0"/>
          <w:szCs w:val="21"/>
        </w:rPr>
      </w:pPr>
      <w:r>
        <w:rPr>
          <w:rFonts w:hint="eastAsia" w:ascii="宋体" w:hAnsi="宋体" w:cs="宋体"/>
          <w:kern w:val="0"/>
          <w:szCs w:val="21"/>
        </w:rPr>
        <w:t>声明企业(盖章)：</w:t>
      </w:r>
    </w:p>
    <w:p w14:paraId="27CB505A">
      <w:pPr>
        <w:spacing w:line="360" w:lineRule="auto"/>
        <w:ind w:firstLine="4200" w:firstLineChars="2000"/>
        <w:jc w:val="left"/>
        <w:rPr>
          <w:rFonts w:ascii="宋体" w:hAnsi="宋体" w:cs="宋体"/>
          <w:kern w:val="0"/>
          <w:szCs w:val="21"/>
        </w:rPr>
      </w:pPr>
    </w:p>
    <w:p w14:paraId="7144B314">
      <w:pPr>
        <w:ind w:firstLine="2835" w:firstLineChars="1350"/>
        <w:rPr>
          <w:rFonts w:ascii="宋体" w:hAnsi="宋体" w:cs="宋体"/>
          <w:kern w:val="0"/>
          <w:szCs w:val="21"/>
        </w:rPr>
      </w:pPr>
      <w:r>
        <w:rPr>
          <w:rFonts w:hint="eastAsia" w:ascii="宋体" w:hAnsi="宋体" w:cs="宋体"/>
          <w:kern w:val="0"/>
          <w:szCs w:val="21"/>
        </w:rPr>
        <w:t>法定代表人或投标人授权代表签字（或签章）：</w:t>
      </w:r>
    </w:p>
    <w:p w14:paraId="1C95B342">
      <w:pPr>
        <w:ind w:firstLine="2835" w:firstLineChars="1350"/>
        <w:rPr>
          <w:rFonts w:ascii="宋体" w:hAnsi="宋体" w:cs="宋体"/>
          <w:kern w:val="0"/>
          <w:szCs w:val="21"/>
        </w:rPr>
      </w:pPr>
    </w:p>
    <w:p w14:paraId="78BD61DF">
      <w:pPr>
        <w:ind w:firstLine="5145" w:firstLineChars="2450"/>
        <w:rPr>
          <w:rFonts w:ascii="宋体" w:hAnsi="宋体" w:cs="宋体"/>
          <w:kern w:val="0"/>
          <w:szCs w:val="21"/>
        </w:rPr>
      </w:pPr>
      <w:r>
        <w:rPr>
          <w:rFonts w:hint="eastAsia" w:ascii="宋体" w:hAnsi="宋体" w:cs="宋体"/>
          <w:kern w:val="0"/>
          <w:szCs w:val="21"/>
        </w:rPr>
        <w:t>年      月     日</w:t>
      </w:r>
    </w:p>
    <w:p w14:paraId="7E981335">
      <w:r>
        <w:br w:type="page"/>
      </w:r>
    </w:p>
    <w:p w14:paraId="69BD2472">
      <w:pPr>
        <w:keepNext/>
        <w:keepLines/>
        <w:adjustRightInd w:val="0"/>
        <w:spacing w:before="240" w:after="120"/>
        <w:textAlignment w:val="baseline"/>
        <w:outlineLvl w:val="1"/>
        <w:rPr>
          <w:rFonts w:eastAsia="黑体"/>
          <w:kern w:val="0"/>
          <w:sz w:val="24"/>
          <w:szCs w:val="20"/>
        </w:rPr>
      </w:pPr>
      <w:bookmarkStart w:id="36" w:name="_Toc17667"/>
      <w:bookmarkStart w:id="37" w:name="_Toc1797"/>
      <w:bookmarkStart w:id="38" w:name="_Toc170804558"/>
      <w:r>
        <w:rPr>
          <w:rFonts w:hint="eastAsia" w:eastAsia="黑体"/>
          <w:kern w:val="0"/>
          <w:sz w:val="24"/>
          <w:szCs w:val="20"/>
        </w:rPr>
        <w:t>附件二：以往工程中因违约被业主书面拒绝投标的名单</w:t>
      </w:r>
      <w:bookmarkEnd w:id="36"/>
      <w:bookmarkEnd w:id="37"/>
      <w:bookmarkEnd w:id="38"/>
    </w:p>
    <w:p w14:paraId="12D884F6">
      <w:pPr>
        <w:spacing w:line="360" w:lineRule="auto"/>
        <w:ind w:right="-57" w:rightChars="-27"/>
        <w:rPr>
          <w:rFonts w:ascii="宋体" w:hAnsi="宋体"/>
          <w:b/>
          <w:szCs w:val="21"/>
        </w:rPr>
      </w:pPr>
    </w:p>
    <w:tbl>
      <w:tblPr>
        <w:tblStyle w:val="40"/>
        <w:tblW w:w="0" w:type="auto"/>
        <w:jc w:val="center"/>
        <w:tblLayout w:type="fixed"/>
        <w:tblCellMar>
          <w:top w:w="0" w:type="dxa"/>
          <w:left w:w="108" w:type="dxa"/>
          <w:bottom w:w="0" w:type="dxa"/>
          <w:right w:w="108" w:type="dxa"/>
        </w:tblCellMar>
      </w:tblPr>
      <w:tblGrid>
        <w:gridCol w:w="780"/>
        <w:gridCol w:w="8380"/>
      </w:tblGrid>
      <w:tr w14:paraId="1607F91D">
        <w:tblPrEx>
          <w:tblCellMar>
            <w:top w:w="0" w:type="dxa"/>
            <w:left w:w="108" w:type="dxa"/>
            <w:bottom w:w="0" w:type="dxa"/>
            <w:right w:w="108" w:type="dxa"/>
          </w:tblCellMar>
        </w:tblPrEx>
        <w:trPr>
          <w:trHeight w:val="945" w:hRule="atLeast"/>
          <w:jc w:val="center"/>
        </w:trPr>
        <w:tc>
          <w:tcPr>
            <w:tcW w:w="9160" w:type="dxa"/>
            <w:gridSpan w:val="2"/>
            <w:tcBorders>
              <w:top w:val="nil"/>
              <w:left w:val="nil"/>
              <w:bottom w:val="single" w:color="auto" w:sz="4" w:space="0"/>
              <w:right w:val="nil"/>
            </w:tcBorders>
            <w:vAlign w:val="center"/>
          </w:tcPr>
          <w:p w14:paraId="05E49CBC">
            <w:pPr>
              <w:widowControl/>
              <w:jc w:val="center"/>
              <w:rPr>
                <w:rFonts w:ascii="宋体" w:hAnsi="宋体" w:cs="宋体"/>
                <w:b/>
                <w:bCs/>
                <w:kern w:val="0"/>
                <w:sz w:val="32"/>
                <w:szCs w:val="32"/>
              </w:rPr>
            </w:pPr>
            <w:r>
              <w:rPr>
                <w:rFonts w:hint="eastAsia" w:ascii="宋体" w:hAnsi="宋体" w:cs="宋体"/>
                <w:b/>
                <w:bCs/>
                <w:kern w:val="0"/>
                <w:sz w:val="32"/>
                <w:szCs w:val="32"/>
              </w:rPr>
              <w:t>以往工程中因违约被业主书面拒绝投标的名单</w:t>
            </w:r>
          </w:p>
        </w:tc>
      </w:tr>
      <w:tr w14:paraId="30668EDE">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583159DD">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8380" w:type="dxa"/>
            <w:tcBorders>
              <w:top w:val="nil"/>
              <w:left w:val="nil"/>
              <w:bottom w:val="single" w:color="auto" w:sz="4" w:space="0"/>
              <w:right w:val="single" w:color="auto" w:sz="4" w:space="0"/>
            </w:tcBorders>
            <w:vAlign w:val="center"/>
          </w:tcPr>
          <w:p w14:paraId="3E9F94C0">
            <w:pPr>
              <w:widowControl/>
              <w:jc w:val="center"/>
              <w:rPr>
                <w:rFonts w:ascii="宋体" w:hAnsi="宋体" w:cs="宋体"/>
                <w:b/>
                <w:bCs/>
                <w:kern w:val="0"/>
                <w:sz w:val="24"/>
                <w:szCs w:val="24"/>
              </w:rPr>
            </w:pPr>
            <w:r>
              <w:rPr>
                <w:rFonts w:hint="eastAsia" w:ascii="宋体" w:hAnsi="宋体" w:cs="宋体"/>
                <w:b/>
                <w:bCs/>
                <w:kern w:val="0"/>
                <w:sz w:val="24"/>
                <w:szCs w:val="24"/>
              </w:rPr>
              <w:t>单位名称及个人姓名</w:t>
            </w:r>
          </w:p>
        </w:tc>
      </w:tr>
      <w:tr w14:paraId="3A728684">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74E7669E">
            <w:pPr>
              <w:widowControl/>
              <w:jc w:val="center"/>
              <w:rPr>
                <w:rFonts w:ascii="宋体" w:hAnsi="宋体" w:cs="宋体"/>
                <w:kern w:val="0"/>
                <w:sz w:val="24"/>
                <w:szCs w:val="24"/>
              </w:rPr>
            </w:pPr>
          </w:p>
        </w:tc>
        <w:tc>
          <w:tcPr>
            <w:tcW w:w="8380" w:type="dxa"/>
            <w:tcBorders>
              <w:top w:val="nil"/>
              <w:left w:val="nil"/>
              <w:bottom w:val="single" w:color="auto" w:sz="4" w:space="0"/>
              <w:right w:val="single" w:color="auto" w:sz="4" w:space="0"/>
            </w:tcBorders>
            <w:vAlign w:val="center"/>
          </w:tcPr>
          <w:p w14:paraId="183E1A37">
            <w:pPr>
              <w:widowControl/>
              <w:jc w:val="center"/>
              <w:rPr>
                <w:rFonts w:ascii="宋体" w:hAnsi="宋体" w:cs="宋体"/>
                <w:kern w:val="0"/>
                <w:sz w:val="24"/>
                <w:szCs w:val="24"/>
              </w:rPr>
            </w:pPr>
            <w:r>
              <w:rPr>
                <w:rFonts w:hint="eastAsia" w:ascii="宋体" w:hAnsi="宋体" w:cs="宋体"/>
                <w:kern w:val="0"/>
                <w:sz w:val="24"/>
                <w:szCs w:val="24"/>
              </w:rPr>
              <w:t>无</w:t>
            </w:r>
          </w:p>
        </w:tc>
      </w:tr>
    </w:tbl>
    <w:p w14:paraId="0516B12B">
      <w:pPr>
        <w:pStyle w:val="26"/>
        <w:sectPr>
          <w:footerReference r:id="rId3" w:type="default"/>
          <w:footerReference r:id="rId4" w:type="even"/>
          <w:type w:val="continuous"/>
          <w:pgSz w:w="12240" w:h="15840"/>
          <w:pgMar w:top="1440" w:right="1800" w:bottom="1440" w:left="1800" w:header="720" w:footer="720" w:gutter="0"/>
          <w:cols w:space="720" w:num="1"/>
        </w:sectPr>
      </w:pPr>
    </w:p>
    <w:p w14:paraId="0F8608A4">
      <w:pPr>
        <w:keepNext/>
        <w:keepLines/>
        <w:adjustRightInd w:val="0"/>
        <w:spacing w:before="240" w:after="60"/>
        <w:jc w:val="center"/>
        <w:textAlignment w:val="baseline"/>
        <w:outlineLvl w:val="0"/>
        <w:rPr>
          <w:rFonts w:eastAsia="黑体"/>
          <w:kern w:val="24"/>
          <w:sz w:val="28"/>
          <w:szCs w:val="20"/>
        </w:rPr>
      </w:pPr>
      <w:bookmarkStart w:id="39" w:name="_Toc170804559"/>
      <w:bookmarkStart w:id="40" w:name="_Toc8248"/>
      <w:bookmarkStart w:id="41" w:name="_Toc13059"/>
      <w:bookmarkStart w:id="42" w:name="OLE_LINK1"/>
      <w:r>
        <w:rPr>
          <w:rFonts w:hint="eastAsia" w:eastAsia="黑体"/>
          <w:kern w:val="24"/>
          <w:sz w:val="28"/>
          <w:szCs w:val="20"/>
        </w:rPr>
        <w:t>第二章投标人须知</w:t>
      </w:r>
      <w:bookmarkEnd w:id="39"/>
      <w:bookmarkEnd w:id="40"/>
      <w:bookmarkEnd w:id="41"/>
    </w:p>
    <w:bookmarkEnd w:id="42"/>
    <w:p w14:paraId="4B47B2AE">
      <w:pPr>
        <w:adjustRightInd w:val="0"/>
        <w:snapToGrid w:val="0"/>
        <w:spacing w:line="360" w:lineRule="auto"/>
        <w:jc w:val="left"/>
        <w:rPr>
          <w:rFonts w:ascii="黑体" w:hAnsi="黑体" w:eastAsia="黑体" w:cs="黑体"/>
          <w:sz w:val="28"/>
          <w:szCs w:val="28"/>
        </w:rPr>
      </w:pPr>
      <w:bookmarkStart w:id="43" w:name="_Toc170804560"/>
      <w:r>
        <w:rPr>
          <w:rFonts w:hint="eastAsia" w:ascii="黑体" w:hAnsi="黑体" w:eastAsia="黑体" w:cs="黑体"/>
          <w:sz w:val="28"/>
          <w:szCs w:val="28"/>
        </w:rPr>
        <w:t>投标人须知前附表</w:t>
      </w:r>
      <w:bookmarkEnd w:id="43"/>
    </w:p>
    <w:tbl>
      <w:tblPr>
        <w:tblStyle w:val="40"/>
        <w:tblW w:w="9148" w:type="dxa"/>
        <w:tblInd w:w="0" w:type="dxa"/>
        <w:tblLayout w:type="fixed"/>
        <w:tblCellMar>
          <w:top w:w="0" w:type="dxa"/>
          <w:left w:w="108" w:type="dxa"/>
          <w:bottom w:w="0" w:type="dxa"/>
          <w:right w:w="108" w:type="dxa"/>
        </w:tblCellMar>
      </w:tblPr>
      <w:tblGrid>
        <w:gridCol w:w="1164"/>
        <w:gridCol w:w="2063"/>
        <w:gridCol w:w="5921"/>
      </w:tblGrid>
      <w:tr w14:paraId="1229E560">
        <w:tblPrEx>
          <w:tblCellMar>
            <w:top w:w="0" w:type="dxa"/>
            <w:left w:w="108" w:type="dxa"/>
            <w:bottom w:w="0" w:type="dxa"/>
            <w:right w:w="108" w:type="dxa"/>
          </w:tblCellMar>
        </w:tblPrEx>
        <w:trPr>
          <w:tblHeader/>
        </w:trPr>
        <w:tc>
          <w:tcPr>
            <w:tcW w:w="1164" w:type="dxa"/>
            <w:tcBorders>
              <w:top w:val="single" w:color="auto" w:sz="4" w:space="0"/>
              <w:left w:val="single" w:color="auto" w:sz="4" w:space="0"/>
              <w:bottom w:val="single" w:color="auto" w:sz="4" w:space="0"/>
              <w:right w:val="single" w:color="auto" w:sz="4" w:space="0"/>
            </w:tcBorders>
            <w:vAlign w:val="center"/>
          </w:tcPr>
          <w:p w14:paraId="305D0D49">
            <w:pPr>
              <w:spacing w:line="440" w:lineRule="exact"/>
              <w:jc w:val="center"/>
              <w:rPr>
                <w:b/>
                <w:szCs w:val="24"/>
              </w:rPr>
            </w:pPr>
            <w:r>
              <w:rPr>
                <w:b/>
                <w:szCs w:val="24"/>
              </w:rPr>
              <w:t>条款号</w:t>
            </w:r>
          </w:p>
        </w:tc>
        <w:tc>
          <w:tcPr>
            <w:tcW w:w="2063" w:type="dxa"/>
            <w:tcBorders>
              <w:top w:val="single" w:color="auto" w:sz="4" w:space="0"/>
              <w:left w:val="single" w:color="auto" w:sz="4" w:space="0"/>
              <w:bottom w:val="single" w:color="auto" w:sz="4" w:space="0"/>
              <w:right w:val="single" w:color="auto" w:sz="4" w:space="0"/>
            </w:tcBorders>
            <w:vAlign w:val="center"/>
          </w:tcPr>
          <w:p w14:paraId="5CB6DE14">
            <w:pPr>
              <w:spacing w:line="440" w:lineRule="exact"/>
              <w:jc w:val="center"/>
              <w:rPr>
                <w:b/>
                <w:szCs w:val="24"/>
              </w:rPr>
            </w:pPr>
            <w:r>
              <w:rPr>
                <w:b/>
                <w:szCs w:val="24"/>
              </w:rPr>
              <w:t>条款名称</w:t>
            </w:r>
          </w:p>
        </w:tc>
        <w:tc>
          <w:tcPr>
            <w:tcW w:w="5921" w:type="dxa"/>
            <w:tcBorders>
              <w:top w:val="single" w:color="auto" w:sz="4" w:space="0"/>
              <w:left w:val="single" w:color="auto" w:sz="4" w:space="0"/>
              <w:bottom w:val="single" w:color="auto" w:sz="4" w:space="0"/>
              <w:right w:val="single" w:color="auto" w:sz="4" w:space="0"/>
            </w:tcBorders>
            <w:vAlign w:val="center"/>
          </w:tcPr>
          <w:p w14:paraId="2F241200">
            <w:pPr>
              <w:spacing w:line="440" w:lineRule="exact"/>
              <w:jc w:val="center"/>
              <w:rPr>
                <w:b/>
                <w:szCs w:val="24"/>
              </w:rPr>
            </w:pPr>
            <w:r>
              <w:rPr>
                <w:b/>
                <w:szCs w:val="24"/>
              </w:rPr>
              <w:t>编列内容</w:t>
            </w:r>
          </w:p>
        </w:tc>
      </w:tr>
      <w:tr w14:paraId="3C564F1B">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101AD413">
            <w:pPr>
              <w:spacing w:line="440" w:lineRule="exact"/>
              <w:jc w:val="center"/>
              <w:rPr>
                <w:szCs w:val="24"/>
              </w:rPr>
            </w:pPr>
            <w:r>
              <w:rPr>
                <w:szCs w:val="24"/>
              </w:rPr>
              <w:t>1.1.2</w:t>
            </w:r>
          </w:p>
        </w:tc>
        <w:tc>
          <w:tcPr>
            <w:tcW w:w="2063" w:type="dxa"/>
            <w:tcBorders>
              <w:top w:val="single" w:color="auto" w:sz="4" w:space="0"/>
              <w:left w:val="single" w:color="auto" w:sz="4" w:space="0"/>
              <w:bottom w:val="single" w:color="auto" w:sz="4" w:space="0"/>
              <w:right w:val="single" w:color="auto" w:sz="4" w:space="0"/>
            </w:tcBorders>
            <w:vAlign w:val="center"/>
          </w:tcPr>
          <w:p w14:paraId="4B27BE09">
            <w:pPr>
              <w:spacing w:line="440" w:lineRule="exact"/>
              <w:jc w:val="center"/>
              <w:rPr>
                <w:szCs w:val="24"/>
              </w:rPr>
            </w:pPr>
            <w:r>
              <w:rPr>
                <w:szCs w:val="24"/>
              </w:rPr>
              <w:t>招标人</w:t>
            </w:r>
          </w:p>
        </w:tc>
        <w:tc>
          <w:tcPr>
            <w:tcW w:w="5921" w:type="dxa"/>
            <w:tcBorders>
              <w:top w:val="single" w:color="auto" w:sz="4" w:space="0"/>
              <w:left w:val="single" w:color="auto" w:sz="4" w:space="0"/>
              <w:bottom w:val="single" w:color="auto" w:sz="4" w:space="0"/>
              <w:right w:val="single" w:color="auto" w:sz="4" w:space="0"/>
            </w:tcBorders>
            <w:vAlign w:val="center"/>
          </w:tcPr>
          <w:p w14:paraId="25DC91C0">
            <w:pPr>
              <w:spacing w:line="440" w:lineRule="exact"/>
              <w:rPr>
                <w:szCs w:val="21"/>
              </w:rPr>
            </w:pPr>
            <w:r>
              <w:rPr>
                <w:szCs w:val="21"/>
              </w:rPr>
              <w:t>名称：</w:t>
            </w:r>
            <w:r>
              <w:rPr>
                <w:szCs w:val="21"/>
                <w:u w:val="single"/>
              </w:rPr>
              <w:t>东莞市轨道一号线建设发展有限公司</w:t>
            </w:r>
          </w:p>
          <w:p w14:paraId="573D300E">
            <w:pPr>
              <w:spacing w:line="440" w:lineRule="exact"/>
              <w:rPr>
                <w:szCs w:val="21"/>
              </w:rPr>
            </w:pPr>
            <w:r>
              <w:rPr>
                <w:szCs w:val="21"/>
              </w:rPr>
              <w:t>地址：</w:t>
            </w:r>
            <w:r>
              <w:rPr>
                <w:rFonts w:hint="eastAsia"/>
                <w:u w:val="single"/>
              </w:rPr>
              <w:t>东莞南城街道东莞轨道交通大厦44楼</w:t>
            </w:r>
          </w:p>
          <w:p w14:paraId="72E1EE80">
            <w:pPr>
              <w:spacing w:line="440" w:lineRule="exact"/>
              <w:rPr>
                <w:szCs w:val="21"/>
              </w:rPr>
            </w:pPr>
            <w:r>
              <w:rPr>
                <w:szCs w:val="21"/>
              </w:rPr>
              <w:t>联系人：</w:t>
            </w:r>
            <w:r>
              <w:rPr>
                <w:szCs w:val="21"/>
                <w:u w:val="single"/>
              </w:rPr>
              <w:t xml:space="preserve"> 张工、许工 </w:t>
            </w:r>
          </w:p>
          <w:p w14:paraId="3C818355">
            <w:pPr>
              <w:spacing w:line="440" w:lineRule="exact"/>
              <w:rPr>
                <w:szCs w:val="24"/>
              </w:rPr>
            </w:pPr>
            <w:r>
              <w:rPr>
                <w:szCs w:val="21"/>
              </w:rPr>
              <w:t xml:space="preserve">电话： </w:t>
            </w:r>
            <w:r>
              <w:rPr>
                <w:szCs w:val="24"/>
                <w:u w:val="single"/>
              </w:rPr>
              <w:t xml:space="preserve"> </w:t>
            </w:r>
            <w:r>
              <w:rPr>
                <w:rFonts w:hint="eastAsia"/>
                <w:szCs w:val="24"/>
                <w:u w:val="single"/>
              </w:rPr>
              <w:t>0769-88307128</w:t>
            </w:r>
            <w:r>
              <w:rPr>
                <w:u w:val="single"/>
              </w:rPr>
              <w:t xml:space="preserve"> </w:t>
            </w:r>
          </w:p>
        </w:tc>
      </w:tr>
      <w:tr w14:paraId="35F0DFD0">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55891F53">
            <w:pPr>
              <w:spacing w:line="440" w:lineRule="exact"/>
              <w:jc w:val="center"/>
              <w:rPr>
                <w:szCs w:val="24"/>
              </w:rPr>
            </w:pPr>
            <w:r>
              <w:rPr>
                <w:szCs w:val="24"/>
              </w:rPr>
              <w:t>1.1.3</w:t>
            </w:r>
          </w:p>
        </w:tc>
        <w:tc>
          <w:tcPr>
            <w:tcW w:w="2063" w:type="dxa"/>
            <w:tcBorders>
              <w:top w:val="single" w:color="auto" w:sz="4" w:space="0"/>
              <w:left w:val="single" w:color="auto" w:sz="4" w:space="0"/>
              <w:bottom w:val="single" w:color="auto" w:sz="4" w:space="0"/>
              <w:right w:val="single" w:color="auto" w:sz="4" w:space="0"/>
            </w:tcBorders>
            <w:vAlign w:val="center"/>
          </w:tcPr>
          <w:p w14:paraId="17865A71">
            <w:pPr>
              <w:spacing w:line="440" w:lineRule="exact"/>
              <w:jc w:val="center"/>
              <w:rPr>
                <w:szCs w:val="24"/>
              </w:rPr>
            </w:pPr>
            <w:r>
              <w:rPr>
                <w:szCs w:val="24"/>
              </w:rPr>
              <w:t>招标代理机构</w:t>
            </w:r>
          </w:p>
        </w:tc>
        <w:tc>
          <w:tcPr>
            <w:tcW w:w="5921" w:type="dxa"/>
            <w:tcBorders>
              <w:top w:val="single" w:color="auto" w:sz="4" w:space="0"/>
              <w:left w:val="single" w:color="auto" w:sz="4" w:space="0"/>
              <w:bottom w:val="single" w:color="auto" w:sz="4" w:space="0"/>
              <w:right w:val="single" w:color="auto" w:sz="4" w:space="0"/>
            </w:tcBorders>
            <w:vAlign w:val="center"/>
          </w:tcPr>
          <w:p w14:paraId="735AEF6E">
            <w:pPr>
              <w:spacing w:line="440" w:lineRule="exact"/>
              <w:rPr>
                <w:szCs w:val="21"/>
              </w:rPr>
            </w:pPr>
            <w:r>
              <w:rPr>
                <w:szCs w:val="21"/>
              </w:rPr>
              <w:t>名称：</w:t>
            </w:r>
            <w:r>
              <w:rPr>
                <w:rFonts w:hint="eastAsia"/>
                <w:szCs w:val="21"/>
                <w:u w:val="single"/>
              </w:rPr>
              <w:t>广州高新工程顾问有限公司</w:t>
            </w:r>
          </w:p>
          <w:p w14:paraId="580F22CE">
            <w:pPr>
              <w:spacing w:line="440" w:lineRule="exact"/>
              <w:rPr>
                <w:szCs w:val="21"/>
              </w:rPr>
            </w:pPr>
            <w:r>
              <w:rPr>
                <w:szCs w:val="21"/>
              </w:rPr>
              <w:t>地址：</w:t>
            </w:r>
            <w:r>
              <w:rPr>
                <w:rFonts w:hint="eastAsia"/>
                <w:szCs w:val="21"/>
                <w:u w:val="single"/>
              </w:rPr>
              <w:t>东莞市南城街道元美西路22号丰硕广场901室</w:t>
            </w:r>
          </w:p>
          <w:p w14:paraId="47A1204D">
            <w:pPr>
              <w:spacing w:line="440" w:lineRule="exact"/>
              <w:rPr>
                <w:szCs w:val="21"/>
                <w:u w:val="single"/>
              </w:rPr>
            </w:pPr>
            <w:r>
              <w:rPr>
                <w:szCs w:val="21"/>
              </w:rPr>
              <w:t>联系人：</w:t>
            </w:r>
            <w:r>
              <w:rPr>
                <w:szCs w:val="21"/>
                <w:u w:val="single"/>
              </w:rPr>
              <w:t xml:space="preserve"> </w:t>
            </w:r>
            <w:r>
              <w:rPr>
                <w:rFonts w:hint="eastAsia"/>
                <w:szCs w:val="21"/>
                <w:u w:val="single"/>
              </w:rPr>
              <w:t>罗灼标</w:t>
            </w:r>
          </w:p>
          <w:p w14:paraId="313D8AA1">
            <w:pPr>
              <w:rPr>
                <w:szCs w:val="21"/>
              </w:rPr>
            </w:pPr>
            <w:r>
              <w:rPr>
                <w:szCs w:val="21"/>
              </w:rPr>
              <w:t>电话：</w:t>
            </w:r>
            <w:r>
              <w:rPr>
                <w:szCs w:val="21"/>
                <w:u w:val="single"/>
              </w:rPr>
              <w:t xml:space="preserve">0769-22998468   </w:t>
            </w:r>
          </w:p>
        </w:tc>
      </w:tr>
      <w:tr w14:paraId="17603616">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13BB2D56">
            <w:pPr>
              <w:spacing w:line="440" w:lineRule="exact"/>
              <w:jc w:val="center"/>
              <w:rPr>
                <w:szCs w:val="24"/>
              </w:rPr>
            </w:pPr>
            <w:r>
              <w:rPr>
                <w:szCs w:val="24"/>
              </w:rPr>
              <w:t>1.1.4</w:t>
            </w:r>
          </w:p>
        </w:tc>
        <w:tc>
          <w:tcPr>
            <w:tcW w:w="2063" w:type="dxa"/>
            <w:tcBorders>
              <w:top w:val="single" w:color="auto" w:sz="4" w:space="0"/>
              <w:left w:val="single" w:color="auto" w:sz="4" w:space="0"/>
              <w:bottom w:val="single" w:color="auto" w:sz="4" w:space="0"/>
              <w:right w:val="single" w:color="auto" w:sz="4" w:space="0"/>
            </w:tcBorders>
            <w:vAlign w:val="center"/>
          </w:tcPr>
          <w:p w14:paraId="4D2C15F7">
            <w:pPr>
              <w:spacing w:line="440" w:lineRule="exact"/>
              <w:jc w:val="center"/>
              <w:rPr>
                <w:szCs w:val="24"/>
              </w:rPr>
            </w:pPr>
            <w:r>
              <w:rPr>
                <w:szCs w:val="24"/>
              </w:rPr>
              <w:t>招标项目名称</w:t>
            </w:r>
          </w:p>
        </w:tc>
        <w:tc>
          <w:tcPr>
            <w:tcW w:w="5921" w:type="dxa"/>
            <w:tcBorders>
              <w:top w:val="single" w:color="auto" w:sz="4" w:space="0"/>
              <w:left w:val="single" w:color="auto" w:sz="4" w:space="0"/>
              <w:bottom w:val="single" w:color="auto" w:sz="4" w:space="0"/>
              <w:right w:val="single" w:color="auto" w:sz="4" w:space="0"/>
            </w:tcBorders>
            <w:vAlign w:val="center"/>
          </w:tcPr>
          <w:p w14:paraId="334F1D14">
            <w:pPr>
              <w:spacing w:line="440" w:lineRule="exact"/>
              <w:rPr>
                <w:szCs w:val="21"/>
                <w:u w:val="single"/>
              </w:rPr>
            </w:pPr>
            <w:r>
              <w:rPr>
                <w:szCs w:val="21"/>
                <w:u w:val="single"/>
              </w:rPr>
              <w:t>详见招标公告第2.1条</w:t>
            </w:r>
          </w:p>
        </w:tc>
      </w:tr>
      <w:tr w14:paraId="15A7E0A0">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04A7E270">
            <w:pPr>
              <w:spacing w:line="440" w:lineRule="exact"/>
              <w:jc w:val="center"/>
              <w:rPr>
                <w:szCs w:val="24"/>
              </w:rPr>
            </w:pPr>
            <w:r>
              <w:rPr>
                <w:szCs w:val="24"/>
              </w:rPr>
              <w:t>1.1.5</w:t>
            </w:r>
          </w:p>
        </w:tc>
        <w:tc>
          <w:tcPr>
            <w:tcW w:w="2063" w:type="dxa"/>
            <w:tcBorders>
              <w:top w:val="single" w:color="auto" w:sz="4" w:space="0"/>
              <w:left w:val="single" w:color="auto" w:sz="4" w:space="0"/>
              <w:bottom w:val="single" w:color="auto" w:sz="4" w:space="0"/>
              <w:right w:val="single" w:color="auto" w:sz="4" w:space="0"/>
            </w:tcBorders>
            <w:vAlign w:val="center"/>
          </w:tcPr>
          <w:p w14:paraId="0FF11A3B">
            <w:pPr>
              <w:spacing w:line="440" w:lineRule="exact"/>
              <w:jc w:val="center"/>
              <w:rPr>
                <w:szCs w:val="24"/>
              </w:rPr>
            </w:pPr>
            <w:r>
              <w:rPr>
                <w:szCs w:val="24"/>
              </w:rPr>
              <w:t>项目建设地点</w:t>
            </w:r>
          </w:p>
        </w:tc>
        <w:tc>
          <w:tcPr>
            <w:tcW w:w="5921" w:type="dxa"/>
            <w:tcBorders>
              <w:top w:val="single" w:color="auto" w:sz="4" w:space="0"/>
              <w:left w:val="single" w:color="auto" w:sz="4" w:space="0"/>
              <w:bottom w:val="single" w:color="auto" w:sz="4" w:space="0"/>
              <w:right w:val="single" w:color="auto" w:sz="4" w:space="0"/>
            </w:tcBorders>
            <w:vAlign w:val="center"/>
          </w:tcPr>
          <w:p w14:paraId="24387C9D">
            <w:pPr>
              <w:spacing w:line="440" w:lineRule="exact"/>
              <w:rPr>
                <w:szCs w:val="21"/>
                <w:u w:val="single"/>
              </w:rPr>
            </w:pPr>
            <w:r>
              <w:rPr>
                <w:szCs w:val="21"/>
                <w:u w:val="single"/>
              </w:rPr>
              <w:t>详见招标公告第2.1条</w:t>
            </w:r>
          </w:p>
        </w:tc>
      </w:tr>
      <w:tr w14:paraId="3609A673">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2156010B">
            <w:pPr>
              <w:spacing w:line="440" w:lineRule="exact"/>
              <w:jc w:val="center"/>
              <w:rPr>
                <w:szCs w:val="24"/>
              </w:rPr>
            </w:pPr>
            <w:r>
              <w:rPr>
                <w:szCs w:val="24"/>
              </w:rPr>
              <w:t>1.1.6</w:t>
            </w:r>
          </w:p>
        </w:tc>
        <w:tc>
          <w:tcPr>
            <w:tcW w:w="2063" w:type="dxa"/>
            <w:tcBorders>
              <w:top w:val="single" w:color="auto" w:sz="4" w:space="0"/>
              <w:left w:val="single" w:color="auto" w:sz="4" w:space="0"/>
              <w:bottom w:val="single" w:color="auto" w:sz="4" w:space="0"/>
              <w:right w:val="single" w:color="auto" w:sz="4" w:space="0"/>
            </w:tcBorders>
            <w:vAlign w:val="center"/>
          </w:tcPr>
          <w:p w14:paraId="3DEB3FB5">
            <w:pPr>
              <w:spacing w:line="440" w:lineRule="exact"/>
              <w:jc w:val="center"/>
              <w:rPr>
                <w:szCs w:val="24"/>
              </w:rPr>
            </w:pPr>
            <w:r>
              <w:rPr>
                <w:szCs w:val="24"/>
              </w:rPr>
              <w:t>项目建设规模</w:t>
            </w:r>
          </w:p>
        </w:tc>
        <w:tc>
          <w:tcPr>
            <w:tcW w:w="5921" w:type="dxa"/>
            <w:tcBorders>
              <w:top w:val="single" w:color="auto" w:sz="4" w:space="0"/>
              <w:left w:val="single" w:color="auto" w:sz="4" w:space="0"/>
              <w:bottom w:val="single" w:color="auto" w:sz="4" w:space="0"/>
              <w:right w:val="single" w:color="auto" w:sz="4" w:space="0"/>
            </w:tcBorders>
            <w:vAlign w:val="center"/>
          </w:tcPr>
          <w:p w14:paraId="11AC019D">
            <w:pPr>
              <w:spacing w:line="440" w:lineRule="exact"/>
              <w:jc w:val="left"/>
              <w:rPr>
                <w:szCs w:val="24"/>
              </w:rPr>
            </w:pPr>
            <w:r>
              <w:rPr>
                <w:szCs w:val="24"/>
              </w:rPr>
              <w:t>详见招标公告第</w:t>
            </w:r>
            <w:r>
              <w:rPr>
                <w:szCs w:val="24"/>
                <w:u w:val="single"/>
              </w:rPr>
              <w:t>2.1</w:t>
            </w:r>
            <w:r>
              <w:rPr>
                <w:szCs w:val="24"/>
              </w:rPr>
              <w:t>条</w:t>
            </w:r>
          </w:p>
        </w:tc>
      </w:tr>
      <w:tr w14:paraId="047C6CFC">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65F38ED2">
            <w:pPr>
              <w:spacing w:line="440" w:lineRule="exact"/>
              <w:jc w:val="center"/>
              <w:rPr>
                <w:szCs w:val="24"/>
              </w:rPr>
            </w:pPr>
            <w:r>
              <w:rPr>
                <w:szCs w:val="24"/>
              </w:rPr>
              <w:t>1.1.7</w:t>
            </w:r>
          </w:p>
        </w:tc>
        <w:tc>
          <w:tcPr>
            <w:tcW w:w="2063" w:type="dxa"/>
            <w:tcBorders>
              <w:top w:val="single" w:color="auto" w:sz="4" w:space="0"/>
              <w:left w:val="single" w:color="auto" w:sz="4" w:space="0"/>
              <w:bottom w:val="single" w:color="auto" w:sz="4" w:space="0"/>
              <w:right w:val="single" w:color="auto" w:sz="4" w:space="0"/>
            </w:tcBorders>
            <w:vAlign w:val="center"/>
          </w:tcPr>
          <w:p w14:paraId="5833AECA">
            <w:pPr>
              <w:spacing w:line="440" w:lineRule="exact"/>
              <w:jc w:val="center"/>
              <w:rPr>
                <w:szCs w:val="24"/>
              </w:rPr>
            </w:pPr>
            <w:r>
              <w:rPr>
                <w:szCs w:val="24"/>
              </w:rPr>
              <w:t>项目投资估算</w:t>
            </w:r>
          </w:p>
        </w:tc>
        <w:tc>
          <w:tcPr>
            <w:tcW w:w="5921" w:type="dxa"/>
            <w:tcBorders>
              <w:top w:val="single" w:color="auto" w:sz="4" w:space="0"/>
              <w:left w:val="single" w:color="auto" w:sz="4" w:space="0"/>
              <w:bottom w:val="single" w:color="auto" w:sz="4" w:space="0"/>
              <w:right w:val="single" w:color="auto" w:sz="4" w:space="0"/>
            </w:tcBorders>
            <w:vAlign w:val="center"/>
          </w:tcPr>
          <w:p w14:paraId="2D1E15F8">
            <w:pPr>
              <w:spacing w:line="440" w:lineRule="exact"/>
              <w:jc w:val="left"/>
              <w:rPr>
                <w:szCs w:val="24"/>
              </w:rPr>
            </w:pPr>
            <w:r>
              <w:rPr>
                <w:szCs w:val="21"/>
              </w:rPr>
              <w:t>该项目的建设规模及指标最终以政府相关部门的批复为准，招标人有权根据批复意见进行调整。</w:t>
            </w:r>
          </w:p>
        </w:tc>
      </w:tr>
      <w:tr w14:paraId="0631161D">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3558DCF0">
            <w:pPr>
              <w:spacing w:line="440" w:lineRule="exact"/>
              <w:jc w:val="center"/>
              <w:rPr>
                <w:szCs w:val="24"/>
              </w:rPr>
            </w:pPr>
            <w:r>
              <w:rPr>
                <w:szCs w:val="24"/>
              </w:rPr>
              <w:t>1.2.1</w:t>
            </w:r>
          </w:p>
        </w:tc>
        <w:tc>
          <w:tcPr>
            <w:tcW w:w="2063" w:type="dxa"/>
            <w:tcBorders>
              <w:top w:val="single" w:color="auto" w:sz="4" w:space="0"/>
              <w:left w:val="single" w:color="auto" w:sz="4" w:space="0"/>
              <w:bottom w:val="single" w:color="auto" w:sz="4" w:space="0"/>
              <w:right w:val="single" w:color="auto" w:sz="4" w:space="0"/>
            </w:tcBorders>
            <w:vAlign w:val="center"/>
          </w:tcPr>
          <w:p w14:paraId="2E9281EC">
            <w:pPr>
              <w:spacing w:line="440" w:lineRule="exact"/>
              <w:jc w:val="center"/>
              <w:rPr>
                <w:szCs w:val="24"/>
              </w:rPr>
            </w:pPr>
            <w:r>
              <w:rPr>
                <w:szCs w:val="24"/>
              </w:rPr>
              <w:t>资金来源及比例</w:t>
            </w:r>
          </w:p>
        </w:tc>
        <w:tc>
          <w:tcPr>
            <w:tcW w:w="5921" w:type="dxa"/>
            <w:tcBorders>
              <w:top w:val="single" w:color="auto" w:sz="4" w:space="0"/>
              <w:left w:val="single" w:color="auto" w:sz="4" w:space="0"/>
              <w:bottom w:val="single" w:color="auto" w:sz="4" w:space="0"/>
              <w:right w:val="single" w:color="auto" w:sz="4" w:space="0"/>
            </w:tcBorders>
            <w:vAlign w:val="center"/>
          </w:tcPr>
          <w:p w14:paraId="13136BC4">
            <w:pPr>
              <w:spacing w:line="440" w:lineRule="exact"/>
              <w:jc w:val="left"/>
              <w:rPr>
                <w:szCs w:val="24"/>
              </w:rPr>
            </w:pPr>
            <w:r>
              <w:rPr>
                <w:szCs w:val="24"/>
              </w:rPr>
              <w:t>详见招标公告第</w:t>
            </w:r>
            <w:r>
              <w:rPr>
                <w:szCs w:val="24"/>
                <w:u w:val="single"/>
              </w:rPr>
              <w:t>1</w:t>
            </w:r>
            <w:r>
              <w:rPr>
                <w:szCs w:val="24"/>
              </w:rPr>
              <w:t>条</w:t>
            </w:r>
          </w:p>
        </w:tc>
      </w:tr>
      <w:tr w14:paraId="6CB0319C">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764B5927">
            <w:pPr>
              <w:spacing w:line="440" w:lineRule="exact"/>
              <w:jc w:val="center"/>
              <w:rPr>
                <w:szCs w:val="24"/>
              </w:rPr>
            </w:pPr>
            <w:r>
              <w:rPr>
                <w:szCs w:val="24"/>
              </w:rPr>
              <w:t>1.2.2</w:t>
            </w:r>
          </w:p>
        </w:tc>
        <w:tc>
          <w:tcPr>
            <w:tcW w:w="2063" w:type="dxa"/>
            <w:tcBorders>
              <w:top w:val="single" w:color="auto" w:sz="4" w:space="0"/>
              <w:left w:val="single" w:color="auto" w:sz="4" w:space="0"/>
              <w:bottom w:val="single" w:color="auto" w:sz="4" w:space="0"/>
              <w:right w:val="single" w:color="auto" w:sz="4" w:space="0"/>
            </w:tcBorders>
            <w:vAlign w:val="center"/>
          </w:tcPr>
          <w:p w14:paraId="65199D34">
            <w:pPr>
              <w:spacing w:line="440" w:lineRule="exact"/>
              <w:jc w:val="center"/>
              <w:rPr>
                <w:szCs w:val="24"/>
              </w:rPr>
            </w:pPr>
            <w:r>
              <w:rPr>
                <w:szCs w:val="24"/>
              </w:rPr>
              <w:t>资金落实情况</w:t>
            </w:r>
          </w:p>
        </w:tc>
        <w:tc>
          <w:tcPr>
            <w:tcW w:w="5921" w:type="dxa"/>
            <w:tcBorders>
              <w:top w:val="single" w:color="auto" w:sz="4" w:space="0"/>
              <w:left w:val="single" w:color="auto" w:sz="4" w:space="0"/>
              <w:bottom w:val="single" w:color="auto" w:sz="4" w:space="0"/>
              <w:right w:val="single" w:color="auto" w:sz="4" w:space="0"/>
            </w:tcBorders>
            <w:vAlign w:val="center"/>
          </w:tcPr>
          <w:p w14:paraId="40EEAA0D">
            <w:pPr>
              <w:spacing w:line="440" w:lineRule="exact"/>
              <w:jc w:val="left"/>
              <w:rPr>
                <w:szCs w:val="24"/>
                <w:u w:val="single"/>
              </w:rPr>
            </w:pPr>
            <w:r>
              <w:rPr>
                <w:szCs w:val="24"/>
                <w:u w:val="single"/>
              </w:rPr>
              <w:t xml:space="preserve">  已落实    </w:t>
            </w:r>
          </w:p>
        </w:tc>
      </w:tr>
      <w:tr w14:paraId="65204285">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4A12DC63">
            <w:pPr>
              <w:spacing w:line="440" w:lineRule="exact"/>
              <w:jc w:val="center"/>
              <w:rPr>
                <w:szCs w:val="24"/>
              </w:rPr>
            </w:pPr>
            <w:r>
              <w:rPr>
                <w:szCs w:val="24"/>
              </w:rPr>
              <w:t>1.3.1</w:t>
            </w:r>
          </w:p>
        </w:tc>
        <w:tc>
          <w:tcPr>
            <w:tcW w:w="2063" w:type="dxa"/>
            <w:tcBorders>
              <w:top w:val="single" w:color="auto" w:sz="4" w:space="0"/>
              <w:left w:val="single" w:color="auto" w:sz="4" w:space="0"/>
              <w:bottom w:val="single" w:color="auto" w:sz="4" w:space="0"/>
              <w:right w:val="single" w:color="auto" w:sz="4" w:space="0"/>
            </w:tcBorders>
            <w:vAlign w:val="center"/>
          </w:tcPr>
          <w:p w14:paraId="44AAA15E">
            <w:pPr>
              <w:spacing w:line="440" w:lineRule="exact"/>
              <w:jc w:val="center"/>
              <w:rPr>
                <w:szCs w:val="24"/>
              </w:rPr>
            </w:pPr>
            <w:r>
              <w:rPr>
                <w:szCs w:val="24"/>
              </w:rPr>
              <w:t>招标范围</w:t>
            </w:r>
          </w:p>
        </w:tc>
        <w:tc>
          <w:tcPr>
            <w:tcW w:w="5921" w:type="dxa"/>
            <w:tcBorders>
              <w:top w:val="single" w:color="auto" w:sz="4" w:space="0"/>
              <w:left w:val="single" w:color="auto" w:sz="4" w:space="0"/>
              <w:bottom w:val="single" w:color="auto" w:sz="4" w:space="0"/>
              <w:right w:val="single" w:color="auto" w:sz="4" w:space="0"/>
            </w:tcBorders>
            <w:vAlign w:val="center"/>
          </w:tcPr>
          <w:p w14:paraId="6F9C0F7A">
            <w:pPr>
              <w:spacing w:line="440" w:lineRule="exact"/>
              <w:jc w:val="left"/>
              <w:rPr>
                <w:szCs w:val="24"/>
              </w:rPr>
            </w:pPr>
            <w:r>
              <w:rPr>
                <w:szCs w:val="24"/>
              </w:rPr>
              <w:t>详见招标公告第</w:t>
            </w:r>
            <w:r>
              <w:rPr>
                <w:szCs w:val="24"/>
                <w:u w:val="single"/>
              </w:rPr>
              <w:t>2.2</w:t>
            </w:r>
            <w:r>
              <w:rPr>
                <w:szCs w:val="24"/>
              </w:rPr>
              <w:t>条</w:t>
            </w:r>
          </w:p>
        </w:tc>
      </w:tr>
      <w:tr w14:paraId="30AA867C">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6B0C2F04">
            <w:pPr>
              <w:spacing w:line="440" w:lineRule="exact"/>
              <w:jc w:val="center"/>
              <w:rPr>
                <w:szCs w:val="24"/>
              </w:rPr>
            </w:pPr>
            <w:r>
              <w:rPr>
                <w:szCs w:val="24"/>
              </w:rPr>
              <w:t>1.3.2</w:t>
            </w:r>
          </w:p>
        </w:tc>
        <w:tc>
          <w:tcPr>
            <w:tcW w:w="2063" w:type="dxa"/>
            <w:tcBorders>
              <w:top w:val="single" w:color="auto" w:sz="4" w:space="0"/>
              <w:left w:val="single" w:color="auto" w:sz="4" w:space="0"/>
              <w:bottom w:val="single" w:color="auto" w:sz="4" w:space="0"/>
              <w:right w:val="single" w:color="auto" w:sz="4" w:space="0"/>
            </w:tcBorders>
            <w:vAlign w:val="center"/>
          </w:tcPr>
          <w:p w14:paraId="6BCD8CE1">
            <w:pPr>
              <w:spacing w:line="440" w:lineRule="exact"/>
              <w:jc w:val="center"/>
              <w:rPr>
                <w:szCs w:val="24"/>
              </w:rPr>
            </w:pPr>
            <w:r>
              <w:rPr>
                <w:szCs w:val="24"/>
              </w:rPr>
              <w:t>质量检测服务期限</w:t>
            </w:r>
          </w:p>
        </w:tc>
        <w:tc>
          <w:tcPr>
            <w:tcW w:w="5921" w:type="dxa"/>
            <w:tcBorders>
              <w:top w:val="single" w:color="auto" w:sz="4" w:space="0"/>
              <w:left w:val="single" w:color="auto" w:sz="4" w:space="0"/>
              <w:bottom w:val="single" w:color="auto" w:sz="4" w:space="0"/>
              <w:right w:val="single" w:color="auto" w:sz="4" w:space="0"/>
            </w:tcBorders>
            <w:vAlign w:val="center"/>
          </w:tcPr>
          <w:p w14:paraId="319DC243">
            <w:pPr>
              <w:spacing w:line="440" w:lineRule="exact"/>
              <w:rPr>
                <w:szCs w:val="21"/>
                <w:u w:val="single"/>
              </w:rPr>
            </w:pPr>
            <w:r>
              <w:rPr>
                <w:szCs w:val="21"/>
                <w:u w:val="single"/>
              </w:rPr>
              <w:t>详见招标公告第2.3条</w:t>
            </w:r>
          </w:p>
        </w:tc>
      </w:tr>
      <w:tr w14:paraId="37DEBF61">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6F779A18">
            <w:pPr>
              <w:spacing w:line="440" w:lineRule="exact"/>
              <w:jc w:val="center"/>
              <w:rPr>
                <w:szCs w:val="24"/>
              </w:rPr>
            </w:pPr>
            <w:r>
              <w:rPr>
                <w:szCs w:val="24"/>
              </w:rPr>
              <w:t>1.3.3</w:t>
            </w:r>
          </w:p>
        </w:tc>
        <w:tc>
          <w:tcPr>
            <w:tcW w:w="2063" w:type="dxa"/>
            <w:tcBorders>
              <w:top w:val="single" w:color="auto" w:sz="4" w:space="0"/>
              <w:left w:val="single" w:color="auto" w:sz="4" w:space="0"/>
              <w:bottom w:val="single" w:color="auto" w:sz="4" w:space="0"/>
              <w:right w:val="single" w:color="auto" w:sz="4" w:space="0"/>
            </w:tcBorders>
            <w:vAlign w:val="center"/>
          </w:tcPr>
          <w:p w14:paraId="73443F45">
            <w:pPr>
              <w:spacing w:line="440" w:lineRule="exact"/>
              <w:jc w:val="center"/>
              <w:rPr>
                <w:szCs w:val="24"/>
              </w:rPr>
            </w:pPr>
            <w:r>
              <w:rPr>
                <w:szCs w:val="24"/>
              </w:rPr>
              <w:t>质量标准</w:t>
            </w:r>
          </w:p>
        </w:tc>
        <w:tc>
          <w:tcPr>
            <w:tcW w:w="5921" w:type="dxa"/>
            <w:tcBorders>
              <w:top w:val="single" w:color="auto" w:sz="4" w:space="0"/>
              <w:left w:val="single" w:color="auto" w:sz="4" w:space="0"/>
              <w:bottom w:val="single" w:color="auto" w:sz="4" w:space="0"/>
              <w:right w:val="single" w:color="auto" w:sz="4" w:space="0"/>
            </w:tcBorders>
            <w:vAlign w:val="center"/>
          </w:tcPr>
          <w:p w14:paraId="3DE442D7">
            <w:pPr>
              <w:spacing w:line="440" w:lineRule="exact"/>
              <w:rPr>
                <w:szCs w:val="21"/>
                <w:u w:val="single"/>
              </w:rPr>
            </w:pPr>
            <w:r>
              <w:rPr>
                <w:szCs w:val="21"/>
                <w:u w:val="single"/>
              </w:rPr>
              <w:t>符合国家及广东省、东莞市主管部门的有关要求</w:t>
            </w:r>
          </w:p>
        </w:tc>
      </w:tr>
      <w:tr w14:paraId="2BDB9DB8">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2FF49FDE">
            <w:pPr>
              <w:spacing w:line="440" w:lineRule="exact"/>
              <w:jc w:val="center"/>
              <w:rPr>
                <w:szCs w:val="24"/>
              </w:rPr>
            </w:pPr>
            <w:r>
              <w:rPr>
                <w:szCs w:val="24"/>
              </w:rPr>
              <w:t>1.4.1</w:t>
            </w:r>
          </w:p>
        </w:tc>
        <w:tc>
          <w:tcPr>
            <w:tcW w:w="2063" w:type="dxa"/>
            <w:tcBorders>
              <w:top w:val="single" w:color="auto" w:sz="4" w:space="0"/>
              <w:left w:val="single" w:color="auto" w:sz="4" w:space="0"/>
              <w:bottom w:val="single" w:color="auto" w:sz="4" w:space="0"/>
              <w:right w:val="single" w:color="auto" w:sz="4" w:space="0"/>
            </w:tcBorders>
            <w:vAlign w:val="center"/>
          </w:tcPr>
          <w:p w14:paraId="3E0DF6E8">
            <w:pPr>
              <w:jc w:val="center"/>
              <w:rPr>
                <w:szCs w:val="24"/>
              </w:rPr>
            </w:pPr>
            <w:r>
              <w:rPr>
                <w:szCs w:val="24"/>
              </w:rPr>
              <w:t>投标人资质条件、能力、信誉</w:t>
            </w:r>
          </w:p>
        </w:tc>
        <w:tc>
          <w:tcPr>
            <w:tcW w:w="5921" w:type="dxa"/>
            <w:tcBorders>
              <w:top w:val="single" w:color="auto" w:sz="4" w:space="0"/>
              <w:left w:val="single" w:color="auto" w:sz="4" w:space="0"/>
              <w:bottom w:val="single" w:color="auto" w:sz="4" w:space="0"/>
              <w:right w:val="single" w:color="auto" w:sz="4" w:space="0"/>
            </w:tcBorders>
            <w:vAlign w:val="center"/>
          </w:tcPr>
          <w:p w14:paraId="036F15EC">
            <w:pPr>
              <w:spacing w:line="440" w:lineRule="exact"/>
              <w:rPr>
                <w:szCs w:val="24"/>
                <w:u w:val="single"/>
              </w:rPr>
            </w:pPr>
            <w:r>
              <w:rPr>
                <w:szCs w:val="24"/>
              </w:rPr>
              <w:t>（1</w:t>
            </w:r>
            <w:r>
              <w:rPr>
                <w:rFonts w:hint="eastAsia"/>
                <w:szCs w:val="24"/>
              </w:rPr>
              <w:t>）资质要求：详见招标公告第</w:t>
            </w:r>
            <w:r>
              <w:rPr>
                <w:szCs w:val="24"/>
                <w:u w:val="single"/>
              </w:rPr>
              <w:t>3.1</w:t>
            </w:r>
            <w:r>
              <w:rPr>
                <w:rFonts w:hint="eastAsia"/>
                <w:szCs w:val="24"/>
              </w:rPr>
              <w:t>条</w:t>
            </w:r>
          </w:p>
          <w:p w14:paraId="5568667D">
            <w:pPr>
              <w:spacing w:line="440" w:lineRule="exact"/>
              <w:rPr>
                <w:szCs w:val="24"/>
              </w:rPr>
            </w:pPr>
            <w:r>
              <w:rPr>
                <w:rFonts w:hint="eastAsia"/>
                <w:szCs w:val="24"/>
              </w:rPr>
              <w:t>（</w:t>
            </w:r>
            <w:r>
              <w:rPr>
                <w:szCs w:val="24"/>
              </w:rPr>
              <w:t>2</w:t>
            </w:r>
            <w:r>
              <w:rPr>
                <w:rFonts w:hint="eastAsia"/>
                <w:szCs w:val="24"/>
              </w:rPr>
              <w:t>）财务要求：</w:t>
            </w:r>
            <w:r>
              <w:rPr>
                <w:szCs w:val="24"/>
              </w:rPr>
              <w:t>/</w:t>
            </w:r>
          </w:p>
          <w:p w14:paraId="1C1B5C94">
            <w:pPr>
              <w:spacing w:line="440" w:lineRule="exact"/>
              <w:rPr>
                <w:szCs w:val="24"/>
              </w:rPr>
            </w:pPr>
            <w:r>
              <w:rPr>
                <w:rFonts w:hint="eastAsia"/>
                <w:szCs w:val="24"/>
              </w:rPr>
              <w:t>（</w:t>
            </w:r>
            <w:r>
              <w:rPr>
                <w:szCs w:val="24"/>
              </w:rPr>
              <w:t>3</w:t>
            </w:r>
            <w:r>
              <w:rPr>
                <w:rFonts w:hint="eastAsia"/>
                <w:szCs w:val="24"/>
              </w:rPr>
              <w:t>）业绩要求：</w:t>
            </w:r>
            <w:r>
              <w:rPr>
                <w:szCs w:val="24"/>
              </w:rPr>
              <w:t>/</w:t>
            </w:r>
          </w:p>
          <w:p w14:paraId="432458F6">
            <w:pPr>
              <w:spacing w:line="440" w:lineRule="exact"/>
              <w:rPr>
                <w:szCs w:val="24"/>
              </w:rPr>
            </w:pPr>
            <w:r>
              <w:rPr>
                <w:rFonts w:hint="eastAsia"/>
                <w:szCs w:val="24"/>
              </w:rPr>
              <w:t>（</w:t>
            </w:r>
            <w:r>
              <w:rPr>
                <w:szCs w:val="24"/>
              </w:rPr>
              <w:t>4</w:t>
            </w:r>
            <w:r>
              <w:rPr>
                <w:rFonts w:hint="eastAsia"/>
                <w:szCs w:val="24"/>
              </w:rPr>
              <w:t>）信誉要求：</w:t>
            </w:r>
            <w:r>
              <w:rPr>
                <w:szCs w:val="24"/>
              </w:rPr>
              <w:t>/</w:t>
            </w:r>
          </w:p>
          <w:p w14:paraId="7BA62B2C">
            <w:pPr>
              <w:spacing w:line="440" w:lineRule="exact"/>
              <w:rPr>
                <w:szCs w:val="24"/>
              </w:rPr>
            </w:pPr>
            <w:r>
              <w:rPr>
                <w:rFonts w:hint="eastAsia"/>
                <w:szCs w:val="24"/>
              </w:rPr>
              <w:t>（</w:t>
            </w:r>
            <w:r>
              <w:rPr>
                <w:szCs w:val="24"/>
              </w:rPr>
              <w:t>5</w:t>
            </w:r>
            <w:r>
              <w:rPr>
                <w:rFonts w:hint="eastAsia"/>
                <w:szCs w:val="24"/>
              </w:rPr>
              <w:t>）项目负责人的资格要求：</w:t>
            </w:r>
            <w:r>
              <w:rPr>
                <w:szCs w:val="24"/>
              </w:rPr>
              <w:t>/</w:t>
            </w:r>
          </w:p>
          <w:p w14:paraId="5F4278DA">
            <w:pPr>
              <w:spacing w:line="440" w:lineRule="exact"/>
              <w:rPr>
                <w:szCs w:val="24"/>
              </w:rPr>
            </w:pPr>
            <w:r>
              <w:rPr>
                <w:rFonts w:hint="eastAsia"/>
                <w:szCs w:val="24"/>
              </w:rPr>
              <w:t>（</w:t>
            </w:r>
            <w:r>
              <w:rPr>
                <w:szCs w:val="24"/>
              </w:rPr>
              <w:t>6</w:t>
            </w:r>
            <w:r>
              <w:rPr>
                <w:rFonts w:hint="eastAsia"/>
                <w:szCs w:val="24"/>
              </w:rPr>
              <w:t>）其他主要人员要求：</w:t>
            </w:r>
            <w:r>
              <w:rPr>
                <w:szCs w:val="24"/>
              </w:rPr>
              <w:t>/</w:t>
            </w:r>
          </w:p>
          <w:p w14:paraId="0CBB8443">
            <w:pPr>
              <w:spacing w:line="440" w:lineRule="exact"/>
              <w:rPr>
                <w:szCs w:val="24"/>
              </w:rPr>
            </w:pPr>
            <w:r>
              <w:rPr>
                <w:rFonts w:hint="eastAsia"/>
                <w:szCs w:val="24"/>
              </w:rPr>
              <w:t>（</w:t>
            </w:r>
            <w:r>
              <w:rPr>
                <w:szCs w:val="24"/>
              </w:rPr>
              <w:t>7</w:t>
            </w:r>
            <w:r>
              <w:rPr>
                <w:rFonts w:hint="eastAsia"/>
                <w:szCs w:val="24"/>
              </w:rPr>
              <w:t>）试验检测仪器设备要求：</w:t>
            </w:r>
            <w:r>
              <w:rPr>
                <w:szCs w:val="24"/>
              </w:rPr>
              <w:t>/</w:t>
            </w:r>
          </w:p>
          <w:p w14:paraId="0C7D697A">
            <w:pPr>
              <w:spacing w:line="440" w:lineRule="exact"/>
              <w:rPr>
                <w:szCs w:val="24"/>
              </w:rPr>
            </w:pPr>
            <w:r>
              <w:rPr>
                <w:szCs w:val="21"/>
                <w:u w:val="single"/>
              </w:rPr>
              <w:t>（8） 其他要求：详见招标公告第</w:t>
            </w:r>
            <w:r>
              <w:rPr>
                <w:szCs w:val="24"/>
                <w:u w:val="single"/>
              </w:rPr>
              <w:t>3.1.1、</w:t>
            </w:r>
            <w:r>
              <w:rPr>
                <w:rFonts w:hint="eastAsia"/>
                <w:szCs w:val="24"/>
                <w:u w:val="single"/>
              </w:rPr>
              <w:t>3.1.3、</w:t>
            </w:r>
            <w:r>
              <w:rPr>
                <w:szCs w:val="21"/>
                <w:u w:val="single"/>
              </w:rPr>
              <w:t>3.2、3.3、3.4条</w:t>
            </w:r>
          </w:p>
        </w:tc>
      </w:tr>
      <w:tr w14:paraId="113B02CF">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3899E31B">
            <w:pPr>
              <w:spacing w:line="440" w:lineRule="exact"/>
              <w:jc w:val="center"/>
              <w:rPr>
                <w:szCs w:val="24"/>
              </w:rPr>
            </w:pPr>
            <w:r>
              <w:rPr>
                <w:szCs w:val="24"/>
              </w:rPr>
              <w:t>1.4.2</w:t>
            </w:r>
          </w:p>
        </w:tc>
        <w:tc>
          <w:tcPr>
            <w:tcW w:w="2063" w:type="dxa"/>
            <w:tcBorders>
              <w:top w:val="single" w:color="auto" w:sz="4" w:space="0"/>
              <w:left w:val="single" w:color="auto" w:sz="4" w:space="0"/>
              <w:bottom w:val="single" w:color="auto" w:sz="4" w:space="0"/>
              <w:right w:val="single" w:color="auto" w:sz="4" w:space="0"/>
            </w:tcBorders>
            <w:vAlign w:val="center"/>
          </w:tcPr>
          <w:p w14:paraId="5B5B5D20">
            <w:pPr>
              <w:spacing w:line="440" w:lineRule="exact"/>
              <w:jc w:val="center"/>
              <w:rPr>
                <w:szCs w:val="24"/>
              </w:rPr>
            </w:pPr>
            <w:r>
              <w:rPr>
                <w:szCs w:val="24"/>
              </w:rPr>
              <w:t>是否接受联合体投标</w:t>
            </w:r>
          </w:p>
        </w:tc>
        <w:tc>
          <w:tcPr>
            <w:tcW w:w="5921" w:type="dxa"/>
            <w:tcBorders>
              <w:top w:val="single" w:color="auto" w:sz="4" w:space="0"/>
              <w:left w:val="single" w:color="auto" w:sz="4" w:space="0"/>
              <w:bottom w:val="single" w:color="auto" w:sz="4" w:space="0"/>
              <w:right w:val="single" w:color="auto" w:sz="4" w:space="0"/>
            </w:tcBorders>
            <w:vAlign w:val="center"/>
          </w:tcPr>
          <w:p w14:paraId="0B4740DB">
            <w:pPr>
              <w:topLinePunct/>
              <w:spacing w:line="440" w:lineRule="exact"/>
              <w:rPr>
                <w:sz w:val="32"/>
                <w:szCs w:val="24"/>
                <w:u w:val="single"/>
              </w:rPr>
            </w:pPr>
            <w:r>
              <w:rPr>
                <w:spacing w:val="-2"/>
                <w:position w:val="1"/>
                <w:sz w:val="24"/>
                <w:szCs w:val="20"/>
                <w:bdr w:val="single" w:color="auto" w:sz="4" w:space="0"/>
              </w:rPr>
              <w:t>√</w:t>
            </w:r>
            <w:r>
              <w:rPr>
                <w:szCs w:val="24"/>
              </w:rPr>
              <w:t>不接受</w:t>
            </w:r>
          </w:p>
        </w:tc>
      </w:tr>
      <w:tr w14:paraId="3CF9E1DA">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6950542B">
            <w:pPr>
              <w:spacing w:line="440" w:lineRule="exact"/>
              <w:jc w:val="center"/>
              <w:rPr>
                <w:szCs w:val="24"/>
              </w:rPr>
            </w:pPr>
            <w:r>
              <w:rPr>
                <w:szCs w:val="24"/>
              </w:rPr>
              <w:t>1.4.3</w:t>
            </w:r>
          </w:p>
        </w:tc>
        <w:tc>
          <w:tcPr>
            <w:tcW w:w="2063" w:type="dxa"/>
            <w:tcBorders>
              <w:top w:val="single" w:color="auto" w:sz="4" w:space="0"/>
              <w:left w:val="single" w:color="auto" w:sz="4" w:space="0"/>
              <w:bottom w:val="single" w:color="auto" w:sz="4" w:space="0"/>
              <w:right w:val="single" w:color="auto" w:sz="4" w:space="0"/>
            </w:tcBorders>
            <w:vAlign w:val="center"/>
          </w:tcPr>
          <w:p w14:paraId="1D3BB305">
            <w:pPr>
              <w:spacing w:line="400" w:lineRule="exact"/>
              <w:jc w:val="center"/>
              <w:rPr>
                <w:szCs w:val="24"/>
              </w:rPr>
            </w:pPr>
            <w:r>
              <w:rPr>
                <w:szCs w:val="24"/>
              </w:rPr>
              <w:t>投标人不得存在的其他情形</w:t>
            </w:r>
          </w:p>
        </w:tc>
        <w:tc>
          <w:tcPr>
            <w:tcW w:w="5921" w:type="dxa"/>
            <w:tcBorders>
              <w:top w:val="single" w:color="auto" w:sz="4" w:space="0"/>
              <w:left w:val="single" w:color="auto" w:sz="4" w:space="0"/>
              <w:bottom w:val="single" w:color="auto" w:sz="4" w:space="0"/>
              <w:right w:val="single" w:color="auto" w:sz="4" w:space="0"/>
            </w:tcBorders>
            <w:vAlign w:val="center"/>
          </w:tcPr>
          <w:p w14:paraId="0CC71257">
            <w:pPr>
              <w:numPr>
                <w:ilvl w:val="0"/>
                <w:numId w:val="2"/>
              </w:numPr>
              <w:topLinePunct/>
              <w:spacing w:line="440" w:lineRule="exact"/>
              <w:rPr>
                <w:szCs w:val="24"/>
              </w:rPr>
            </w:pPr>
            <w:r>
              <w:rPr>
                <w:szCs w:val="24"/>
              </w:rPr>
              <w:t>投标人自</w:t>
            </w:r>
            <w:r>
              <w:rPr>
                <w:rFonts w:hint="eastAsia"/>
                <w:szCs w:val="24"/>
              </w:rPr>
              <w:t>2022年1月1日</w:t>
            </w:r>
            <w:r>
              <w:rPr>
                <w:szCs w:val="24"/>
              </w:rPr>
              <w:t>起至投标截止时间止因检测工作中存在伪造检测数据、出具虚假检测报告的行为被广东省住房和城乡建设厅和东莞市住房和城乡建设局行政处罚或通报的。</w:t>
            </w:r>
          </w:p>
          <w:p w14:paraId="4AA598A5">
            <w:pPr>
              <w:topLinePunct/>
              <w:spacing w:line="440" w:lineRule="exact"/>
              <w:rPr>
                <w:szCs w:val="24"/>
              </w:rPr>
            </w:pPr>
            <w:bookmarkStart w:id="44" w:name="_Toc72740205"/>
            <w:bookmarkStart w:id="45" w:name="_Toc55573026"/>
            <w:bookmarkStart w:id="46" w:name="_Toc55571682"/>
            <w:bookmarkStart w:id="47" w:name="_Toc72758222"/>
            <w:bookmarkStart w:id="48" w:name="_Toc55572304"/>
            <w:bookmarkStart w:id="49" w:name="_Toc72500704"/>
            <w:bookmarkStart w:id="50" w:name="_Toc74157433"/>
            <w:r>
              <w:rPr>
                <w:szCs w:val="24"/>
              </w:rPr>
              <w:t>（2）</w:t>
            </w:r>
            <w:r>
              <w:rPr>
                <w:rFonts w:hint="eastAsia"/>
                <w:szCs w:val="21"/>
              </w:rPr>
              <w:t>投标人在“信用中国”网站（</w:t>
            </w:r>
            <w:r>
              <w:rPr>
                <w:szCs w:val="21"/>
              </w:rPr>
              <w:t>www.creditchina.gov.cn</w:t>
            </w:r>
            <w:r>
              <w:rPr>
                <w:rFonts w:hint="eastAsia"/>
                <w:szCs w:val="21"/>
              </w:rPr>
              <w:t>）中被列入失信被执行人名单，在国家企业信用信息公示系统（</w:t>
            </w:r>
            <w:r>
              <w:rPr>
                <w:szCs w:val="21"/>
              </w:rPr>
              <w:t>www.gsxt.gov.cn</w:t>
            </w:r>
            <w:r>
              <w:rPr>
                <w:rFonts w:hint="eastAsia"/>
                <w:szCs w:val="21"/>
              </w:rPr>
              <w:t>）中被列入严重违法失信企业名单，在“中国执行信息公开网”被认定为失信被执行人，处于中国政府采购网</w:t>
            </w:r>
            <w:r>
              <w:rPr>
                <w:szCs w:val="21"/>
              </w:rPr>
              <w:t>(www.ccgp.gov.cn)</w:t>
            </w:r>
            <w:r>
              <w:rPr>
                <w:rFonts w:hint="eastAsia"/>
                <w:szCs w:val="21"/>
              </w:rPr>
              <w:t>“政府采购严重违法失信行为信息记录”中的禁止参加政府采购活动期间</w:t>
            </w:r>
            <w:r>
              <w:rPr>
                <w:szCs w:val="21"/>
              </w:rPr>
              <w:t>(</w:t>
            </w:r>
            <w:r>
              <w:rPr>
                <w:rFonts w:hint="eastAsia"/>
                <w:szCs w:val="21"/>
              </w:rPr>
              <w:t>处罚限届满的除外</w:t>
            </w:r>
            <w:r>
              <w:rPr>
                <w:szCs w:val="21"/>
              </w:rPr>
              <w:t>)</w:t>
            </w:r>
            <w:r>
              <w:rPr>
                <w:rFonts w:hint="eastAsia"/>
                <w:szCs w:val="21"/>
              </w:rPr>
              <w:t>。（以招标人</w:t>
            </w:r>
            <w:r>
              <w:rPr>
                <w:szCs w:val="21"/>
              </w:rPr>
              <w:t>\</w:t>
            </w:r>
            <w:r>
              <w:rPr>
                <w:rFonts w:hint="eastAsia"/>
                <w:szCs w:val="21"/>
              </w:rPr>
              <w:t>招标代理于投标截止日当天在信用中国、国家企业信用信息公示系统、中国执行信息公开网查询结果为准，如相关失信记录已失效，投标人需提供相关证明资料）。</w:t>
            </w:r>
          </w:p>
          <w:p w14:paraId="043886F7">
            <w:pPr>
              <w:topLinePunct/>
              <w:spacing w:line="440" w:lineRule="exact"/>
              <w:rPr>
                <w:szCs w:val="24"/>
              </w:rPr>
            </w:pPr>
            <w:r>
              <w:rPr>
                <w:szCs w:val="24"/>
              </w:rPr>
              <w:t>（3）存在大额诉讼或多宗诉讼或其它违法、违约等影响本次招标项目正常履行的情形；投标人或其关联公司曾与东莞市轨道一号线建设发展有限公司或东莞市轨道交通有限公司及其下属企业签订合同,且在履约过程中因投标人或其关联公司严重违约而导致合同变更、中止、解除的；投标人或其关联公司曾与东莞市轨道一号线建设发展有限公司或东莞市轨道交通有限公司及其下属企业发生诉讼的；法院判决或仲裁裁决曾认定投标人或其关联公司在与东莞市轨道一号线建设发展有限公司或东莞市轨道交通有限公司及其下属企业履约过程中存在违约责任或过失责任的</w:t>
            </w:r>
            <w:r>
              <w:rPr>
                <w:rFonts w:hint="eastAsia"/>
                <w:szCs w:val="24"/>
              </w:rPr>
              <w:t>。</w:t>
            </w:r>
            <w:bookmarkEnd w:id="44"/>
            <w:bookmarkEnd w:id="45"/>
            <w:bookmarkEnd w:id="46"/>
            <w:bookmarkEnd w:id="47"/>
            <w:bookmarkEnd w:id="48"/>
            <w:bookmarkEnd w:id="49"/>
            <w:bookmarkEnd w:id="50"/>
          </w:p>
        </w:tc>
      </w:tr>
      <w:tr w14:paraId="705B574F">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3A6F7374">
            <w:pPr>
              <w:spacing w:line="440" w:lineRule="exact"/>
              <w:jc w:val="center"/>
              <w:rPr>
                <w:szCs w:val="24"/>
              </w:rPr>
            </w:pPr>
            <w:r>
              <w:rPr>
                <w:szCs w:val="24"/>
              </w:rPr>
              <w:t>1.9.1</w:t>
            </w:r>
          </w:p>
        </w:tc>
        <w:tc>
          <w:tcPr>
            <w:tcW w:w="2063" w:type="dxa"/>
            <w:tcBorders>
              <w:top w:val="single" w:color="auto" w:sz="4" w:space="0"/>
              <w:left w:val="single" w:color="auto" w:sz="4" w:space="0"/>
              <w:bottom w:val="single" w:color="auto" w:sz="4" w:space="0"/>
              <w:right w:val="single" w:color="auto" w:sz="4" w:space="0"/>
            </w:tcBorders>
            <w:vAlign w:val="center"/>
          </w:tcPr>
          <w:p w14:paraId="497FEFA5">
            <w:pPr>
              <w:jc w:val="center"/>
              <w:rPr>
                <w:szCs w:val="24"/>
              </w:rPr>
            </w:pPr>
            <w:r>
              <w:rPr>
                <w:szCs w:val="24"/>
              </w:rPr>
              <w:t>踏勘现场</w:t>
            </w:r>
          </w:p>
        </w:tc>
        <w:tc>
          <w:tcPr>
            <w:tcW w:w="5921" w:type="dxa"/>
            <w:tcBorders>
              <w:top w:val="single" w:color="auto" w:sz="4" w:space="0"/>
              <w:left w:val="single" w:color="auto" w:sz="4" w:space="0"/>
              <w:bottom w:val="single" w:color="auto" w:sz="4" w:space="0"/>
              <w:right w:val="single" w:color="auto" w:sz="4" w:space="0"/>
            </w:tcBorders>
            <w:vAlign w:val="center"/>
          </w:tcPr>
          <w:p w14:paraId="70B978CA">
            <w:pPr>
              <w:topLinePunct/>
              <w:spacing w:line="400" w:lineRule="exact"/>
              <w:rPr>
                <w:szCs w:val="21"/>
              </w:rPr>
            </w:pPr>
            <w:r>
              <w:rPr>
                <w:spacing w:val="-2"/>
                <w:position w:val="1"/>
                <w:sz w:val="24"/>
                <w:szCs w:val="20"/>
                <w:bdr w:val="single" w:color="auto" w:sz="4" w:space="0"/>
              </w:rPr>
              <w:t>√</w:t>
            </w:r>
            <w:r>
              <w:rPr>
                <w:szCs w:val="21"/>
              </w:rPr>
              <w:t>不组织</w:t>
            </w:r>
          </w:p>
          <w:p w14:paraId="5C896C26">
            <w:pPr>
              <w:topLinePunct/>
              <w:spacing w:line="400" w:lineRule="exact"/>
              <w:rPr>
                <w:szCs w:val="21"/>
              </w:rPr>
            </w:pPr>
            <w:r>
              <w:rPr>
                <w:szCs w:val="21"/>
              </w:rPr>
              <w:t>补充说明如下：</w:t>
            </w:r>
          </w:p>
          <w:p w14:paraId="6D923764">
            <w:pPr>
              <w:topLinePunct/>
              <w:spacing w:line="400" w:lineRule="exact"/>
              <w:rPr>
                <w:szCs w:val="21"/>
              </w:rPr>
            </w:pPr>
            <w:r>
              <w:rPr>
                <w:szCs w:val="21"/>
              </w:rPr>
              <w:t>（1）投标人自行对工程现场和周围环境进行现场考察，以获取那些须投标人自己负责的有关编制投标和签署合同所需的所有资料。一旦中标，这种考察即被认为其结果已在中标文件中得到充分反映。考察现场的费用由投标人自己承担。</w:t>
            </w:r>
          </w:p>
          <w:p w14:paraId="63D92BCA">
            <w:pPr>
              <w:topLinePunct/>
              <w:spacing w:line="400" w:lineRule="exact"/>
              <w:rPr>
                <w:szCs w:val="21"/>
              </w:rPr>
            </w:pPr>
            <w:r>
              <w:rPr>
                <w:szCs w:val="21"/>
              </w:rPr>
              <w:t>（2）投标人及其代表必须承担那些进入现场后，由于他们的行为所造成的人身伤害（不管是否致命）、财产损失或损坏，以及其它任何原因造成的损失、损坏或费用。招标人在投标人及其代表考察过程中不负任何责任。</w:t>
            </w:r>
          </w:p>
          <w:p w14:paraId="580A4030">
            <w:pPr>
              <w:topLinePunct/>
              <w:spacing w:line="400" w:lineRule="exact"/>
              <w:rPr>
                <w:szCs w:val="21"/>
              </w:rPr>
            </w:pPr>
            <w:r>
              <w:rPr>
                <w:szCs w:val="21"/>
              </w:rPr>
              <w:t>（3）在现场考察中由招标人提供的资料和数据，只是为了使投标人能够利用招标人现有的资料。以上资料仅供投标人参考，招标人对投标人由此而做出的推论、解释和结论概不负责。</w:t>
            </w:r>
          </w:p>
          <w:p w14:paraId="71B3AC87">
            <w:pPr>
              <w:topLinePunct/>
              <w:spacing w:line="400" w:lineRule="exact"/>
              <w:rPr>
                <w:szCs w:val="21"/>
              </w:rPr>
            </w:pPr>
            <w:r>
              <w:rPr>
                <w:sz w:val="32"/>
                <w:szCs w:val="20"/>
              </w:rPr>
              <w:t>□</w:t>
            </w:r>
            <w:r>
              <w:rPr>
                <w:szCs w:val="21"/>
              </w:rPr>
              <w:t>组织，踏勘时间：</w:t>
            </w:r>
          </w:p>
          <w:p w14:paraId="3F412E0B">
            <w:pPr>
              <w:topLinePunct/>
              <w:spacing w:line="400" w:lineRule="exact"/>
              <w:ind w:firstLine="840" w:firstLineChars="400"/>
              <w:rPr>
                <w:szCs w:val="21"/>
              </w:rPr>
            </w:pPr>
            <w:r>
              <w:rPr>
                <w:szCs w:val="21"/>
              </w:rPr>
              <w:t>踏勘集中地点：</w:t>
            </w:r>
          </w:p>
        </w:tc>
      </w:tr>
      <w:tr w14:paraId="45403ED4">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3207F083">
            <w:pPr>
              <w:spacing w:line="440" w:lineRule="exact"/>
              <w:jc w:val="center"/>
              <w:rPr>
                <w:szCs w:val="24"/>
              </w:rPr>
            </w:pPr>
            <w:r>
              <w:rPr>
                <w:szCs w:val="24"/>
              </w:rPr>
              <w:t>1.10.1</w:t>
            </w:r>
          </w:p>
        </w:tc>
        <w:tc>
          <w:tcPr>
            <w:tcW w:w="2063" w:type="dxa"/>
            <w:tcBorders>
              <w:top w:val="single" w:color="auto" w:sz="4" w:space="0"/>
              <w:left w:val="single" w:color="auto" w:sz="4" w:space="0"/>
              <w:bottom w:val="single" w:color="auto" w:sz="4" w:space="0"/>
              <w:right w:val="single" w:color="auto" w:sz="4" w:space="0"/>
            </w:tcBorders>
            <w:vAlign w:val="center"/>
          </w:tcPr>
          <w:p w14:paraId="331C3512">
            <w:pPr>
              <w:spacing w:line="440" w:lineRule="exact"/>
              <w:jc w:val="center"/>
              <w:rPr>
                <w:szCs w:val="24"/>
              </w:rPr>
            </w:pPr>
            <w:r>
              <w:rPr>
                <w:szCs w:val="24"/>
              </w:rPr>
              <w:t>投标预备会</w:t>
            </w:r>
          </w:p>
        </w:tc>
        <w:tc>
          <w:tcPr>
            <w:tcW w:w="5921" w:type="dxa"/>
            <w:tcBorders>
              <w:top w:val="single" w:color="auto" w:sz="4" w:space="0"/>
              <w:left w:val="single" w:color="auto" w:sz="4" w:space="0"/>
              <w:bottom w:val="single" w:color="auto" w:sz="4" w:space="0"/>
              <w:right w:val="single" w:color="auto" w:sz="4" w:space="0"/>
            </w:tcBorders>
            <w:vAlign w:val="center"/>
          </w:tcPr>
          <w:p w14:paraId="5757314A">
            <w:pPr>
              <w:topLinePunct/>
              <w:spacing w:line="400" w:lineRule="exact"/>
            </w:pPr>
            <w:r>
              <w:rPr>
                <w:spacing w:val="-2"/>
                <w:position w:val="1"/>
                <w:sz w:val="24"/>
                <w:szCs w:val="20"/>
                <w:bdr w:val="single" w:color="auto" w:sz="4" w:space="0"/>
              </w:rPr>
              <w:t>√</w:t>
            </w:r>
            <w:r>
              <w:t>不召开</w:t>
            </w:r>
          </w:p>
          <w:p w14:paraId="6C9ECF6B">
            <w:pPr>
              <w:spacing w:line="440" w:lineRule="exact"/>
              <w:rPr>
                <w:szCs w:val="24"/>
              </w:rPr>
            </w:pPr>
            <w:r>
              <w:rPr>
                <w:sz w:val="32"/>
                <w:szCs w:val="24"/>
              </w:rPr>
              <w:t>□</w:t>
            </w:r>
            <w:r>
              <w:rPr>
                <w:szCs w:val="24"/>
              </w:rPr>
              <w:t>召开，召开时间：</w:t>
            </w:r>
          </w:p>
          <w:p w14:paraId="18D11D24">
            <w:pPr>
              <w:spacing w:line="440" w:lineRule="exact"/>
              <w:ind w:firstLine="840" w:firstLineChars="400"/>
              <w:rPr>
                <w:szCs w:val="24"/>
              </w:rPr>
            </w:pPr>
            <w:r>
              <w:rPr>
                <w:szCs w:val="24"/>
              </w:rPr>
              <w:t>召开地点：</w:t>
            </w:r>
          </w:p>
        </w:tc>
      </w:tr>
      <w:tr w14:paraId="78753F0F">
        <w:tblPrEx>
          <w:tblCellMar>
            <w:top w:w="0" w:type="dxa"/>
            <w:left w:w="108" w:type="dxa"/>
            <w:bottom w:w="0" w:type="dxa"/>
            <w:right w:w="108" w:type="dxa"/>
          </w:tblCellMar>
        </w:tblPrEx>
        <w:tc>
          <w:tcPr>
            <w:tcW w:w="1164" w:type="dxa"/>
            <w:vMerge w:val="restart"/>
            <w:tcBorders>
              <w:top w:val="single" w:color="auto" w:sz="4" w:space="0"/>
              <w:left w:val="single" w:color="auto" w:sz="4" w:space="0"/>
              <w:bottom w:val="single" w:color="auto" w:sz="4" w:space="0"/>
              <w:right w:val="single" w:color="auto" w:sz="4" w:space="0"/>
            </w:tcBorders>
            <w:vAlign w:val="center"/>
          </w:tcPr>
          <w:p w14:paraId="6A127BC9">
            <w:pPr>
              <w:spacing w:line="440" w:lineRule="exact"/>
              <w:jc w:val="center"/>
              <w:rPr>
                <w:szCs w:val="24"/>
              </w:rPr>
            </w:pPr>
            <w:r>
              <w:rPr>
                <w:szCs w:val="24"/>
              </w:rPr>
              <w:t>1.10.2</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14:paraId="422DBE7E">
            <w:pPr>
              <w:jc w:val="center"/>
              <w:rPr>
                <w:szCs w:val="24"/>
              </w:rPr>
            </w:pPr>
            <w:r>
              <w:rPr>
                <w:szCs w:val="24"/>
              </w:rPr>
              <w:t>投标人在投标预备会前提出问题</w:t>
            </w:r>
          </w:p>
        </w:tc>
        <w:tc>
          <w:tcPr>
            <w:tcW w:w="5921" w:type="dxa"/>
            <w:tcBorders>
              <w:top w:val="single" w:color="auto" w:sz="4" w:space="0"/>
              <w:left w:val="single" w:color="auto" w:sz="4" w:space="0"/>
              <w:bottom w:val="single" w:color="auto" w:sz="4" w:space="0"/>
              <w:right w:val="single" w:color="auto" w:sz="4" w:space="0"/>
            </w:tcBorders>
            <w:vAlign w:val="center"/>
          </w:tcPr>
          <w:p w14:paraId="3B5C95F2">
            <w:pPr>
              <w:spacing w:line="440" w:lineRule="exact"/>
              <w:rPr>
                <w:szCs w:val="24"/>
              </w:rPr>
            </w:pPr>
            <w:r>
              <w:rPr>
                <w:szCs w:val="24"/>
              </w:rPr>
              <w:t>时间：/</w:t>
            </w:r>
          </w:p>
        </w:tc>
      </w:tr>
      <w:tr w14:paraId="2AFA2969">
        <w:tblPrEx>
          <w:tblCellMar>
            <w:top w:w="0" w:type="dxa"/>
            <w:left w:w="108" w:type="dxa"/>
            <w:bottom w:w="0" w:type="dxa"/>
            <w:right w:w="108" w:type="dxa"/>
          </w:tblCellMar>
        </w:tblPrEx>
        <w:tc>
          <w:tcPr>
            <w:tcW w:w="1164" w:type="dxa"/>
            <w:vMerge w:val="continue"/>
            <w:tcBorders>
              <w:top w:val="single" w:color="auto" w:sz="4" w:space="0"/>
              <w:left w:val="single" w:color="auto" w:sz="4" w:space="0"/>
              <w:bottom w:val="single" w:color="auto" w:sz="4" w:space="0"/>
              <w:right w:val="single" w:color="auto" w:sz="4" w:space="0"/>
            </w:tcBorders>
            <w:vAlign w:val="center"/>
          </w:tcPr>
          <w:p w14:paraId="025F90A5">
            <w:pPr>
              <w:widowControl/>
              <w:jc w:val="left"/>
              <w:rPr>
                <w:szCs w:val="24"/>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14:paraId="040B3A4D">
            <w:pPr>
              <w:widowControl/>
              <w:jc w:val="left"/>
              <w:rPr>
                <w:szCs w:val="24"/>
              </w:rPr>
            </w:pPr>
          </w:p>
        </w:tc>
        <w:tc>
          <w:tcPr>
            <w:tcW w:w="5921" w:type="dxa"/>
            <w:tcBorders>
              <w:top w:val="single" w:color="auto" w:sz="4" w:space="0"/>
              <w:left w:val="single" w:color="auto" w:sz="4" w:space="0"/>
              <w:bottom w:val="single" w:color="auto" w:sz="4" w:space="0"/>
              <w:right w:val="single" w:color="auto" w:sz="4" w:space="0"/>
            </w:tcBorders>
            <w:vAlign w:val="center"/>
          </w:tcPr>
          <w:p w14:paraId="08A6829C">
            <w:pPr>
              <w:spacing w:line="440" w:lineRule="exact"/>
              <w:rPr>
                <w:szCs w:val="24"/>
              </w:rPr>
            </w:pPr>
            <w:r>
              <w:rPr>
                <w:szCs w:val="24"/>
              </w:rPr>
              <w:t>形式：/</w:t>
            </w:r>
          </w:p>
        </w:tc>
      </w:tr>
      <w:tr w14:paraId="4033156F">
        <w:tblPrEx>
          <w:tblCellMar>
            <w:top w:w="0" w:type="dxa"/>
            <w:left w:w="108" w:type="dxa"/>
            <w:bottom w:w="0" w:type="dxa"/>
            <w:right w:w="108" w:type="dxa"/>
          </w:tblCellMar>
        </w:tblPrEx>
        <w:tc>
          <w:tcPr>
            <w:tcW w:w="1164" w:type="dxa"/>
            <w:tcBorders>
              <w:top w:val="nil"/>
              <w:left w:val="single" w:color="auto" w:sz="4" w:space="0"/>
              <w:bottom w:val="single" w:color="auto" w:sz="4" w:space="0"/>
              <w:right w:val="single" w:color="auto" w:sz="4" w:space="0"/>
            </w:tcBorders>
            <w:vAlign w:val="center"/>
          </w:tcPr>
          <w:p w14:paraId="38B2180D">
            <w:pPr>
              <w:spacing w:line="440" w:lineRule="exact"/>
              <w:jc w:val="center"/>
              <w:rPr>
                <w:szCs w:val="24"/>
              </w:rPr>
            </w:pPr>
            <w:r>
              <w:rPr>
                <w:szCs w:val="24"/>
              </w:rPr>
              <w:t>1.10.3</w:t>
            </w:r>
          </w:p>
        </w:tc>
        <w:tc>
          <w:tcPr>
            <w:tcW w:w="2063" w:type="dxa"/>
            <w:tcBorders>
              <w:top w:val="nil"/>
              <w:left w:val="single" w:color="auto" w:sz="4" w:space="0"/>
              <w:bottom w:val="single" w:color="auto" w:sz="4" w:space="0"/>
              <w:right w:val="single" w:color="auto" w:sz="4" w:space="0"/>
            </w:tcBorders>
            <w:vAlign w:val="center"/>
          </w:tcPr>
          <w:p w14:paraId="255588B3">
            <w:pPr>
              <w:spacing w:line="440" w:lineRule="exact"/>
              <w:jc w:val="center"/>
              <w:rPr>
                <w:szCs w:val="24"/>
              </w:rPr>
            </w:pPr>
            <w:r>
              <w:rPr>
                <w:szCs w:val="24"/>
              </w:rPr>
              <w:t>招标文件澄清发出的形式</w:t>
            </w:r>
          </w:p>
        </w:tc>
        <w:tc>
          <w:tcPr>
            <w:tcW w:w="5921" w:type="dxa"/>
            <w:tcBorders>
              <w:top w:val="single" w:color="auto" w:sz="4" w:space="0"/>
              <w:left w:val="single" w:color="auto" w:sz="4" w:space="0"/>
              <w:bottom w:val="single" w:color="auto" w:sz="4" w:space="0"/>
              <w:right w:val="single" w:color="auto" w:sz="4" w:space="0"/>
            </w:tcBorders>
            <w:vAlign w:val="center"/>
          </w:tcPr>
          <w:p w14:paraId="6D4F7A72">
            <w:pPr>
              <w:spacing w:line="440" w:lineRule="exact"/>
              <w:rPr>
                <w:szCs w:val="24"/>
              </w:rPr>
            </w:pPr>
            <w:r>
              <w:rPr>
                <w:szCs w:val="24"/>
              </w:rPr>
              <w:t>/</w:t>
            </w:r>
          </w:p>
        </w:tc>
      </w:tr>
      <w:tr w14:paraId="63C905EB">
        <w:tblPrEx>
          <w:tblCellMar>
            <w:top w:w="0" w:type="dxa"/>
            <w:left w:w="108" w:type="dxa"/>
            <w:bottom w:w="0" w:type="dxa"/>
            <w:right w:w="108" w:type="dxa"/>
          </w:tblCellMar>
        </w:tblPrEx>
        <w:tc>
          <w:tcPr>
            <w:tcW w:w="1164" w:type="dxa"/>
            <w:tcBorders>
              <w:top w:val="nil"/>
              <w:left w:val="single" w:color="auto" w:sz="4" w:space="0"/>
              <w:bottom w:val="single" w:color="auto" w:sz="4" w:space="0"/>
              <w:right w:val="single" w:color="auto" w:sz="4" w:space="0"/>
            </w:tcBorders>
            <w:vAlign w:val="center"/>
          </w:tcPr>
          <w:p w14:paraId="275D59B1">
            <w:pPr>
              <w:spacing w:line="440" w:lineRule="exact"/>
              <w:jc w:val="center"/>
              <w:rPr>
                <w:szCs w:val="24"/>
              </w:rPr>
            </w:pPr>
            <w:r>
              <w:rPr>
                <w:szCs w:val="24"/>
              </w:rPr>
              <w:t>1.11.1</w:t>
            </w:r>
          </w:p>
        </w:tc>
        <w:tc>
          <w:tcPr>
            <w:tcW w:w="2063" w:type="dxa"/>
            <w:tcBorders>
              <w:top w:val="nil"/>
              <w:left w:val="single" w:color="auto" w:sz="4" w:space="0"/>
              <w:bottom w:val="single" w:color="auto" w:sz="4" w:space="0"/>
              <w:right w:val="single" w:color="auto" w:sz="4" w:space="0"/>
            </w:tcBorders>
            <w:vAlign w:val="center"/>
          </w:tcPr>
          <w:p w14:paraId="29A8850F">
            <w:pPr>
              <w:spacing w:line="440" w:lineRule="exact"/>
              <w:jc w:val="center"/>
              <w:rPr>
                <w:szCs w:val="24"/>
              </w:rPr>
            </w:pPr>
            <w:r>
              <w:rPr>
                <w:szCs w:val="21"/>
              </w:rPr>
              <w:t>分包</w:t>
            </w:r>
          </w:p>
        </w:tc>
        <w:tc>
          <w:tcPr>
            <w:tcW w:w="5921" w:type="dxa"/>
            <w:tcBorders>
              <w:top w:val="single" w:color="auto" w:sz="4" w:space="0"/>
              <w:left w:val="single" w:color="auto" w:sz="4" w:space="0"/>
              <w:bottom w:val="single" w:color="auto" w:sz="4" w:space="0"/>
              <w:right w:val="single" w:color="auto" w:sz="4" w:space="0"/>
            </w:tcBorders>
            <w:vAlign w:val="center"/>
          </w:tcPr>
          <w:p w14:paraId="0715F35B">
            <w:pPr>
              <w:spacing w:line="440" w:lineRule="exact"/>
              <w:rPr>
                <w:szCs w:val="21"/>
              </w:rPr>
            </w:pPr>
            <w:r>
              <w:rPr>
                <w:spacing w:val="-2"/>
                <w:position w:val="1"/>
                <w:szCs w:val="24"/>
                <w:bdr w:val="single" w:color="auto" w:sz="4" w:space="0"/>
              </w:rPr>
              <w:t>√</w:t>
            </w:r>
            <w:r>
              <w:rPr>
                <w:szCs w:val="21"/>
              </w:rPr>
              <w:t>不允许</w:t>
            </w:r>
          </w:p>
          <w:p w14:paraId="67C713DD">
            <w:pPr>
              <w:spacing w:line="440" w:lineRule="exact"/>
              <w:rPr>
                <w:szCs w:val="21"/>
              </w:rPr>
            </w:pPr>
            <w:r>
              <w:rPr>
                <w:sz w:val="32"/>
                <w:szCs w:val="24"/>
              </w:rPr>
              <w:t>□</w:t>
            </w:r>
            <w:r>
              <w:rPr>
                <w:szCs w:val="21"/>
              </w:rPr>
              <w:t>允许，分包内容要求：</w:t>
            </w:r>
          </w:p>
          <w:p w14:paraId="30C51AC3">
            <w:pPr>
              <w:spacing w:line="440" w:lineRule="exact"/>
              <w:jc w:val="left"/>
              <w:rPr>
                <w:szCs w:val="21"/>
              </w:rPr>
            </w:pPr>
          </w:p>
        </w:tc>
      </w:tr>
      <w:tr w14:paraId="64DB90F0">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64E8BABD">
            <w:pPr>
              <w:spacing w:line="440" w:lineRule="exact"/>
              <w:jc w:val="center"/>
              <w:rPr>
                <w:szCs w:val="24"/>
              </w:rPr>
            </w:pPr>
            <w:r>
              <w:rPr>
                <w:szCs w:val="24"/>
              </w:rPr>
              <w:t>1.12.1</w:t>
            </w:r>
          </w:p>
        </w:tc>
        <w:tc>
          <w:tcPr>
            <w:tcW w:w="2063" w:type="dxa"/>
            <w:tcBorders>
              <w:top w:val="single" w:color="auto" w:sz="4" w:space="0"/>
              <w:left w:val="single" w:color="auto" w:sz="4" w:space="0"/>
              <w:bottom w:val="single" w:color="auto" w:sz="4" w:space="0"/>
              <w:right w:val="single" w:color="auto" w:sz="4" w:space="0"/>
            </w:tcBorders>
            <w:vAlign w:val="center"/>
          </w:tcPr>
          <w:p w14:paraId="0A0558A3">
            <w:pPr>
              <w:spacing w:line="440" w:lineRule="exact"/>
              <w:jc w:val="center"/>
              <w:rPr>
                <w:szCs w:val="24"/>
              </w:rPr>
            </w:pPr>
            <w:r>
              <w:rPr>
                <w:szCs w:val="24"/>
              </w:rPr>
              <w:t>实质性要求和条件</w:t>
            </w:r>
          </w:p>
        </w:tc>
        <w:tc>
          <w:tcPr>
            <w:tcW w:w="5921" w:type="dxa"/>
            <w:tcBorders>
              <w:top w:val="single" w:color="auto" w:sz="4" w:space="0"/>
              <w:left w:val="single" w:color="auto" w:sz="4" w:space="0"/>
              <w:bottom w:val="single" w:color="auto" w:sz="4" w:space="0"/>
              <w:right w:val="single" w:color="auto" w:sz="4" w:space="0"/>
            </w:tcBorders>
            <w:vAlign w:val="center"/>
          </w:tcPr>
          <w:p w14:paraId="4C3077CB">
            <w:pPr>
              <w:topLinePunct/>
              <w:spacing w:line="400" w:lineRule="exact"/>
            </w:pPr>
            <w:r>
              <w:rPr>
                <w:sz w:val="24"/>
                <w:szCs w:val="20"/>
              </w:rPr>
              <w:t>/</w:t>
            </w:r>
          </w:p>
        </w:tc>
      </w:tr>
      <w:tr w14:paraId="7A3BA19A">
        <w:tblPrEx>
          <w:tblCellMar>
            <w:top w:w="0" w:type="dxa"/>
            <w:left w:w="108" w:type="dxa"/>
            <w:bottom w:w="0" w:type="dxa"/>
            <w:right w:w="108" w:type="dxa"/>
          </w:tblCellMar>
        </w:tblPrEx>
        <w:trPr>
          <w:trHeight w:val="1495" w:hRule="atLeast"/>
        </w:trPr>
        <w:tc>
          <w:tcPr>
            <w:tcW w:w="1164" w:type="dxa"/>
            <w:tcBorders>
              <w:top w:val="single" w:color="auto" w:sz="4" w:space="0"/>
              <w:left w:val="single" w:color="auto" w:sz="4" w:space="0"/>
              <w:bottom w:val="single" w:color="auto" w:sz="4" w:space="0"/>
              <w:right w:val="single" w:color="auto" w:sz="4" w:space="0"/>
            </w:tcBorders>
            <w:vAlign w:val="center"/>
          </w:tcPr>
          <w:p w14:paraId="08D1D2AA">
            <w:pPr>
              <w:spacing w:line="440" w:lineRule="exact"/>
              <w:jc w:val="center"/>
              <w:rPr>
                <w:szCs w:val="24"/>
              </w:rPr>
            </w:pPr>
            <w:r>
              <w:rPr>
                <w:szCs w:val="24"/>
              </w:rPr>
              <w:t>1.12.3</w:t>
            </w:r>
          </w:p>
        </w:tc>
        <w:tc>
          <w:tcPr>
            <w:tcW w:w="2063" w:type="dxa"/>
            <w:tcBorders>
              <w:top w:val="single" w:color="auto" w:sz="4" w:space="0"/>
              <w:left w:val="single" w:color="auto" w:sz="4" w:space="0"/>
              <w:bottom w:val="single" w:color="auto" w:sz="4" w:space="0"/>
              <w:right w:val="single" w:color="auto" w:sz="4" w:space="0"/>
            </w:tcBorders>
            <w:vAlign w:val="center"/>
          </w:tcPr>
          <w:p w14:paraId="7A377B04">
            <w:pPr>
              <w:spacing w:line="440" w:lineRule="exact"/>
              <w:jc w:val="center"/>
              <w:rPr>
                <w:szCs w:val="24"/>
              </w:rPr>
            </w:pPr>
            <w:r>
              <w:rPr>
                <w:szCs w:val="24"/>
              </w:rPr>
              <w:t>偏差</w:t>
            </w:r>
          </w:p>
        </w:tc>
        <w:tc>
          <w:tcPr>
            <w:tcW w:w="5921" w:type="dxa"/>
            <w:tcBorders>
              <w:top w:val="single" w:color="auto" w:sz="4" w:space="0"/>
              <w:left w:val="single" w:color="auto" w:sz="4" w:space="0"/>
              <w:bottom w:val="single" w:color="auto" w:sz="4" w:space="0"/>
              <w:right w:val="single" w:color="auto" w:sz="4" w:space="0"/>
            </w:tcBorders>
          </w:tcPr>
          <w:p w14:paraId="4A17A9F5">
            <w:pPr>
              <w:spacing w:line="440" w:lineRule="exact"/>
              <w:rPr>
                <w:szCs w:val="21"/>
              </w:rPr>
            </w:pPr>
            <w:r>
              <w:rPr>
                <w:spacing w:val="-2"/>
                <w:position w:val="1"/>
                <w:szCs w:val="24"/>
                <w:bdr w:val="single" w:color="auto" w:sz="4" w:space="0"/>
              </w:rPr>
              <w:t>√</w:t>
            </w:r>
            <w:r>
              <w:rPr>
                <w:szCs w:val="21"/>
              </w:rPr>
              <w:t>不允许</w:t>
            </w:r>
          </w:p>
          <w:p w14:paraId="35DA36EE">
            <w:pPr>
              <w:topLinePunct/>
              <w:spacing w:line="400" w:lineRule="exact"/>
              <w:rPr>
                <w:u w:val="single"/>
              </w:rPr>
            </w:pPr>
            <w:r>
              <w:rPr>
                <w:sz w:val="32"/>
                <w:szCs w:val="20"/>
              </w:rPr>
              <w:t>□</w:t>
            </w:r>
            <w:r>
              <w:rPr>
                <w:sz w:val="24"/>
                <w:szCs w:val="21"/>
              </w:rPr>
              <w:t>允许，</w:t>
            </w:r>
            <w:r>
              <w:t>偏差范围：</w:t>
            </w:r>
            <w:r>
              <w:rPr>
                <w:u w:val="single"/>
              </w:rPr>
              <w:t xml:space="preserve">     </w:t>
            </w:r>
          </w:p>
          <w:p w14:paraId="60B4AE56">
            <w:pPr>
              <w:topLinePunct/>
              <w:spacing w:line="400" w:lineRule="exact"/>
              <w:ind w:firstLine="945" w:firstLineChars="450"/>
            </w:pPr>
            <w:r>
              <w:t>偏差幅度：</w:t>
            </w:r>
            <w:r>
              <w:rPr>
                <w:u w:val="single"/>
              </w:rPr>
              <w:t xml:space="preserve">     </w:t>
            </w:r>
          </w:p>
        </w:tc>
      </w:tr>
      <w:tr w14:paraId="2E3EF309">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289F1B96">
            <w:pPr>
              <w:spacing w:line="440" w:lineRule="exact"/>
              <w:jc w:val="center"/>
              <w:rPr>
                <w:szCs w:val="24"/>
              </w:rPr>
            </w:pPr>
            <w:r>
              <w:rPr>
                <w:szCs w:val="24"/>
              </w:rPr>
              <w:t>2.1</w:t>
            </w:r>
          </w:p>
        </w:tc>
        <w:tc>
          <w:tcPr>
            <w:tcW w:w="2063" w:type="dxa"/>
            <w:tcBorders>
              <w:top w:val="single" w:color="auto" w:sz="4" w:space="0"/>
              <w:left w:val="single" w:color="auto" w:sz="4" w:space="0"/>
              <w:bottom w:val="single" w:color="auto" w:sz="4" w:space="0"/>
              <w:right w:val="single" w:color="auto" w:sz="4" w:space="0"/>
            </w:tcBorders>
            <w:vAlign w:val="center"/>
          </w:tcPr>
          <w:p w14:paraId="3FDB763B">
            <w:pPr>
              <w:spacing w:line="440" w:lineRule="exact"/>
              <w:jc w:val="center"/>
              <w:rPr>
                <w:szCs w:val="24"/>
              </w:rPr>
            </w:pPr>
            <w:r>
              <w:rPr>
                <w:szCs w:val="24"/>
              </w:rPr>
              <w:t>构成招标文件的其他资料</w:t>
            </w:r>
          </w:p>
        </w:tc>
        <w:tc>
          <w:tcPr>
            <w:tcW w:w="5921" w:type="dxa"/>
            <w:tcBorders>
              <w:top w:val="single" w:color="auto" w:sz="4" w:space="0"/>
              <w:left w:val="single" w:color="auto" w:sz="4" w:space="0"/>
              <w:bottom w:val="single" w:color="auto" w:sz="4" w:space="0"/>
              <w:right w:val="single" w:color="auto" w:sz="4" w:space="0"/>
            </w:tcBorders>
            <w:vAlign w:val="center"/>
          </w:tcPr>
          <w:p w14:paraId="2C26E776">
            <w:pPr>
              <w:spacing w:line="440" w:lineRule="exact"/>
              <w:rPr>
                <w:szCs w:val="24"/>
              </w:rPr>
            </w:pPr>
            <w:r>
              <w:rPr>
                <w:szCs w:val="21"/>
                <w:u w:val="single"/>
              </w:rPr>
              <w:t xml:space="preserve">  前期基础资料（电子版）、澄清（答疑）、修改、补充通知。     </w:t>
            </w:r>
          </w:p>
        </w:tc>
      </w:tr>
      <w:tr w14:paraId="33F30721">
        <w:tblPrEx>
          <w:tblCellMar>
            <w:top w:w="0" w:type="dxa"/>
            <w:left w:w="108" w:type="dxa"/>
            <w:bottom w:w="0" w:type="dxa"/>
            <w:right w:w="108" w:type="dxa"/>
          </w:tblCellMar>
        </w:tblPrEx>
        <w:tc>
          <w:tcPr>
            <w:tcW w:w="1164" w:type="dxa"/>
            <w:vMerge w:val="restart"/>
            <w:tcBorders>
              <w:top w:val="single" w:color="auto" w:sz="4" w:space="0"/>
              <w:left w:val="single" w:color="auto" w:sz="4" w:space="0"/>
              <w:bottom w:val="single" w:color="auto" w:sz="4" w:space="0"/>
              <w:right w:val="single" w:color="auto" w:sz="4" w:space="0"/>
            </w:tcBorders>
            <w:vAlign w:val="center"/>
          </w:tcPr>
          <w:p w14:paraId="59DDF089">
            <w:pPr>
              <w:spacing w:line="440" w:lineRule="exact"/>
              <w:jc w:val="center"/>
              <w:rPr>
                <w:szCs w:val="24"/>
              </w:rPr>
            </w:pPr>
            <w:r>
              <w:rPr>
                <w:szCs w:val="24"/>
              </w:rPr>
              <w:t>2.2.1</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14:paraId="0BF18C91">
            <w:pPr>
              <w:jc w:val="center"/>
              <w:rPr>
                <w:szCs w:val="24"/>
              </w:rPr>
            </w:pPr>
            <w:r>
              <w:rPr>
                <w:szCs w:val="24"/>
              </w:rPr>
              <w:t>投标人要求澄清招标文件</w:t>
            </w:r>
          </w:p>
        </w:tc>
        <w:tc>
          <w:tcPr>
            <w:tcW w:w="5921" w:type="dxa"/>
            <w:tcBorders>
              <w:top w:val="single" w:color="auto" w:sz="4" w:space="0"/>
              <w:left w:val="single" w:color="auto" w:sz="4" w:space="0"/>
              <w:bottom w:val="single" w:color="auto" w:sz="4" w:space="0"/>
              <w:right w:val="single" w:color="auto" w:sz="4" w:space="0"/>
            </w:tcBorders>
            <w:vAlign w:val="center"/>
          </w:tcPr>
          <w:p w14:paraId="70076951">
            <w:pPr>
              <w:spacing w:line="440" w:lineRule="exact"/>
              <w:rPr>
                <w:szCs w:val="24"/>
              </w:rPr>
            </w:pPr>
            <w:r>
              <w:rPr>
                <w:szCs w:val="24"/>
              </w:rPr>
              <w:t>时间：</w:t>
            </w:r>
            <w:r>
              <w:rPr>
                <w:kern w:val="0"/>
                <w:szCs w:val="24"/>
                <w:u w:val="single"/>
              </w:rPr>
              <w:t>202</w:t>
            </w:r>
            <w:r>
              <w:rPr>
                <w:rFonts w:hint="eastAsia"/>
                <w:kern w:val="0"/>
                <w:szCs w:val="24"/>
                <w:u w:val="single"/>
              </w:rPr>
              <w:t>5</w:t>
            </w:r>
            <w:r>
              <w:rPr>
                <w:kern w:val="0"/>
                <w:szCs w:val="24"/>
                <w:u w:val="single"/>
              </w:rPr>
              <w:t xml:space="preserve"> 年</w:t>
            </w:r>
            <w:r>
              <w:rPr>
                <w:rFonts w:hint="eastAsia"/>
                <w:kern w:val="0"/>
                <w:szCs w:val="24"/>
                <w:u w:val="single"/>
                <w:lang w:val="en-US" w:eastAsia="zh-CN"/>
              </w:rPr>
              <w:t xml:space="preserve">  </w:t>
            </w:r>
            <w:r>
              <w:rPr>
                <w:kern w:val="0"/>
                <w:szCs w:val="24"/>
                <w:u w:val="single"/>
              </w:rPr>
              <w:t>月</w:t>
            </w:r>
            <w:r>
              <w:rPr>
                <w:rFonts w:hint="eastAsia"/>
                <w:kern w:val="0"/>
                <w:szCs w:val="24"/>
                <w:u w:val="single"/>
                <w:lang w:val="en-US" w:eastAsia="zh-CN"/>
              </w:rPr>
              <w:t xml:space="preserve">  </w:t>
            </w:r>
            <w:r>
              <w:rPr>
                <w:kern w:val="0"/>
                <w:szCs w:val="24"/>
                <w:u w:val="single"/>
              </w:rPr>
              <w:t>日</w:t>
            </w:r>
            <w:r>
              <w:rPr>
                <w:rFonts w:hint="eastAsia"/>
                <w:kern w:val="0"/>
                <w:szCs w:val="24"/>
                <w:u w:val="single"/>
                <w:lang w:val="en-US" w:eastAsia="zh-CN"/>
              </w:rPr>
              <w:t xml:space="preserve">  </w:t>
            </w:r>
            <w:r>
              <w:rPr>
                <w:kern w:val="0"/>
                <w:szCs w:val="24"/>
                <w:u w:val="single"/>
              </w:rPr>
              <w:t>时</w:t>
            </w:r>
            <w:r>
              <w:rPr>
                <w:rFonts w:hint="eastAsia"/>
                <w:kern w:val="0"/>
                <w:szCs w:val="24"/>
                <w:u w:val="single"/>
                <w:lang w:val="en-US" w:eastAsia="zh-CN"/>
              </w:rPr>
              <w:t xml:space="preserve">  </w:t>
            </w:r>
            <w:r>
              <w:rPr>
                <w:kern w:val="0"/>
                <w:szCs w:val="24"/>
                <w:u w:val="single"/>
              </w:rPr>
              <w:t>分</w:t>
            </w:r>
            <w:r>
              <w:rPr>
                <w:szCs w:val="24"/>
              </w:rPr>
              <w:t>（在提交投标文件截止时间18天前提出）</w:t>
            </w:r>
          </w:p>
        </w:tc>
      </w:tr>
      <w:tr w14:paraId="1A092E49">
        <w:tblPrEx>
          <w:tblCellMar>
            <w:top w:w="0" w:type="dxa"/>
            <w:left w:w="108" w:type="dxa"/>
            <w:bottom w:w="0" w:type="dxa"/>
            <w:right w:w="108" w:type="dxa"/>
          </w:tblCellMar>
        </w:tblPrEx>
        <w:tc>
          <w:tcPr>
            <w:tcW w:w="1164" w:type="dxa"/>
            <w:vMerge w:val="continue"/>
            <w:tcBorders>
              <w:top w:val="single" w:color="auto" w:sz="4" w:space="0"/>
              <w:left w:val="single" w:color="auto" w:sz="4" w:space="0"/>
              <w:bottom w:val="single" w:color="auto" w:sz="4" w:space="0"/>
              <w:right w:val="single" w:color="auto" w:sz="4" w:space="0"/>
            </w:tcBorders>
            <w:vAlign w:val="center"/>
          </w:tcPr>
          <w:p w14:paraId="1CFBD2DB">
            <w:pPr>
              <w:widowControl/>
              <w:jc w:val="left"/>
              <w:rPr>
                <w:szCs w:val="24"/>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14:paraId="08FBDCED">
            <w:pPr>
              <w:widowControl/>
              <w:jc w:val="left"/>
              <w:rPr>
                <w:szCs w:val="24"/>
              </w:rPr>
            </w:pPr>
          </w:p>
        </w:tc>
        <w:tc>
          <w:tcPr>
            <w:tcW w:w="5921" w:type="dxa"/>
            <w:tcBorders>
              <w:top w:val="single" w:color="auto" w:sz="4" w:space="0"/>
              <w:left w:val="single" w:color="auto" w:sz="4" w:space="0"/>
              <w:bottom w:val="single" w:color="auto" w:sz="4" w:space="0"/>
              <w:right w:val="single" w:color="auto" w:sz="4" w:space="0"/>
            </w:tcBorders>
            <w:vAlign w:val="center"/>
          </w:tcPr>
          <w:p w14:paraId="642D1CF8">
            <w:pPr>
              <w:spacing w:line="440" w:lineRule="exact"/>
              <w:rPr>
                <w:szCs w:val="24"/>
              </w:rPr>
            </w:pPr>
            <w:r>
              <w:rPr>
                <w:szCs w:val="24"/>
              </w:rPr>
              <w:t>形式：在广州公共资源交易中心网站通过项目答疑专区网上公开发布</w:t>
            </w:r>
          </w:p>
          <w:p w14:paraId="7EA39A50">
            <w:pPr>
              <w:spacing w:line="440" w:lineRule="exact"/>
              <w:rPr>
                <w:szCs w:val="24"/>
              </w:rPr>
            </w:pPr>
            <w:r>
              <w:rPr>
                <w:szCs w:val="24"/>
              </w:rPr>
              <w:t>（1）招标答疑采用网上答疑方式进行。投标人若对招标文件（包括招标图纸、清单、招标控制价）有疑问的，可在规定的时间内通过广州公共资源交易中心网站进入“招标答疑提问”页面将问题提交给招标人或招标代理人，提交问题时一律不得署名。</w:t>
            </w:r>
          </w:p>
          <w:p w14:paraId="096EDDC9">
            <w:pPr>
              <w:spacing w:line="440" w:lineRule="exact"/>
              <w:rPr>
                <w:szCs w:val="24"/>
              </w:rPr>
            </w:pPr>
            <w:r>
              <w:rPr>
                <w:szCs w:val="24"/>
              </w:rPr>
              <w:t>网上答疑的操作指南为：登录广州公共资源交易中心数字交易平台→进入“我的投标”页面→进入“招标答疑提问”页面→通过项目编号或名称找到所需的项目→在上述的答疑时间内点击“答疑提问”→无记名或匿名提出问题。</w:t>
            </w:r>
          </w:p>
          <w:p w14:paraId="015C066F">
            <w:pPr>
              <w:spacing w:line="440" w:lineRule="exact"/>
              <w:rPr>
                <w:szCs w:val="24"/>
              </w:rPr>
            </w:pPr>
            <w:r>
              <w:rPr>
                <w:szCs w:val="24"/>
              </w:rPr>
              <w:t>（2）投标人应在投标截止时间 1</w:t>
            </w:r>
            <w:r>
              <w:rPr>
                <w:rFonts w:hint="eastAsia"/>
                <w:szCs w:val="24"/>
              </w:rPr>
              <w:t>0</w:t>
            </w:r>
            <w:r>
              <w:rPr>
                <w:szCs w:val="24"/>
              </w:rPr>
              <w:t>日前停止质疑。</w:t>
            </w:r>
          </w:p>
        </w:tc>
      </w:tr>
      <w:tr w14:paraId="045481A3">
        <w:tblPrEx>
          <w:tblCellMar>
            <w:top w:w="0" w:type="dxa"/>
            <w:left w:w="108" w:type="dxa"/>
            <w:bottom w:w="0" w:type="dxa"/>
            <w:right w:w="108" w:type="dxa"/>
          </w:tblCellMar>
        </w:tblPrEx>
        <w:tc>
          <w:tcPr>
            <w:tcW w:w="1164" w:type="dxa"/>
            <w:tcBorders>
              <w:top w:val="nil"/>
              <w:left w:val="single" w:color="auto" w:sz="4" w:space="0"/>
              <w:bottom w:val="single" w:color="auto" w:sz="4" w:space="0"/>
              <w:right w:val="single" w:color="auto" w:sz="4" w:space="0"/>
            </w:tcBorders>
            <w:vAlign w:val="center"/>
          </w:tcPr>
          <w:p w14:paraId="4BC05CF7">
            <w:pPr>
              <w:spacing w:line="440" w:lineRule="exact"/>
              <w:jc w:val="center"/>
              <w:rPr>
                <w:szCs w:val="24"/>
              </w:rPr>
            </w:pPr>
            <w:r>
              <w:rPr>
                <w:szCs w:val="24"/>
              </w:rPr>
              <w:t>2.2.2</w:t>
            </w:r>
          </w:p>
        </w:tc>
        <w:tc>
          <w:tcPr>
            <w:tcW w:w="2063" w:type="dxa"/>
            <w:tcBorders>
              <w:top w:val="nil"/>
              <w:left w:val="single" w:color="auto" w:sz="4" w:space="0"/>
              <w:bottom w:val="single" w:color="auto" w:sz="4" w:space="0"/>
              <w:right w:val="single" w:color="auto" w:sz="4" w:space="0"/>
            </w:tcBorders>
            <w:vAlign w:val="center"/>
          </w:tcPr>
          <w:p w14:paraId="3AFB7757">
            <w:pPr>
              <w:spacing w:line="440" w:lineRule="exact"/>
              <w:jc w:val="center"/>
              <w:rPr>
                <w:szCs w:val="24"/>
              </w:rPr>
            </w:pPr>
            <w:r>
              <w:rPr>
                <w:szCs w:val="24"/>
              </w:rPr>
              <w:t>招标文件澄清发出的形式</w:t>
            </w:r>
          </w:p>
        </w:tc>
        <w:tc>
          <w:tcPr>
            <w:tcW w:w="5921" w:type="dxa"/>
            <w:tcBorders>
              <w:top w:val="single" w:color="auto" w:sz="4" w:space="0"/>
              <w:left w:val="single" w:color="auto" w:sz="4" w:space="0"/>
              <w:bottom w:val="single" w:color="auto" w:sz="4" w:space="0"/>
              <w:right w:val="single" w:color="auto" w:sz="4" w:space="0"/>
            </w:tcBorders>
            <w:vAlign w:val="center"/>
          </w:tcPr>
          <w:p w14:paraId="29AF8116">
            <w:pPr>
              <w:spacing w:line="440" w:lineRule="exact"/>
              <w:rPr>
                <w:szCs w:val="24"/>
              </w:rPr>
            </w:pPr>
            <w:r>
              <w:rPr>
                <w:szCs w:val="24"/>
              </w:rPr>
              <w:t>本项目的招标文件澄清及答疑文件将在广州公共资源交易中心网上发布，投标人自行下载。从招标文件澄清及答疑文件发布之日起即视为投标人已确认收到。</w:t>
            </w:r>
          </w:p>
        </w:tc>
      </w:tr>
      <w:tr w14:paraId="531F70F6">
        <w:tblPrEx>
          <w:tblCellMar>
            <w:top w:w="0" w:type="dxa"/>
            <w:left w:w="108" w:type="dxa"/>
            <w:bottom w:w="0" w:type="dxa"/>
            <w:right w:w="108" w:type="dxa"/>
          </w:tblCellMar>
        </w:tblPrEx>
        <w:tc>
          <w:tcPr>
            <w:tcW w:w="1164" w:type="dxa"/>
            <w:vMerge w:val="restart"/>
            <w:tcBorders>
              <w:top w:val="single" w:color="auto" w:sz="4" w:space="0"/>
              <w:left w:val="single" w:color="auto" w:sz="4" w:space="0"/>
              <w:bottom w:val="single" w:color="auto" w:sz="4" w:space="0"/>
              <w:right w:val="single" w:color="auto" w:sz="4" w:space="0"/>
            </w:tcBorders>
            <w:vAlign w:val="center"/>
          </w:tcPr>
          <w:p w14:paraId="799AB6CD">
            <w:pPr>
              <w:spacing w:line="440" w:lineRule="exact"/>
              <w:jc w:val="center"/>
              <w:rPr>
                <w:szCs w:val="24"/>
              </w:rPr>
            </w:pPr>
            <w:r>
              <w:rPr>
                <w:szCs w:val="24"/>
              </w:rPr>
              <w:t>2.2.3</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14:paraId="01289B57">
            <w:pPr>
              <w:jc w:val="center"/>
              <w:rPr>
                <w:szCs w:val="24"/>
              </w:rPr>
            </w:pPr>
            <w:r>
              <w:rPr>
                <w:szCs w:val="24"/>
              </w:rPr>
              <w:t>投标人确认收到招标文件澄清</w:t>
            </w:r>
          </w:p>
        </w:tc>
        <w:tc>
          <w:tcPr>
            <w:tcW w:w="5921" w:type="dxa"/>
            <w:tcBorders>
              <w:top w:val="single" w:color="auto" w:sz="4" w:space="0"/>
              <w:left w:val="single" w:color="auto" w:sz="4" w:space="0"/>
              <w:bottom w:val="single" w:color="auto" w:sz="4" w:space="0"/>
              <w:right w:val="single" w:color="auto" w:sz="4" w:space="0"/>
            </w:tcBorders>
            <w:vAlign w:val="center"/>
          </w:tcPr>
          <w:p w14:paraId="012AAE36">
            <w:pPr>
              <w:spacing w:line="440" w:lineRule="exact"/>
              <w:rPr>
                <w:szCs w:val="24"/>
              </w:rPr>
            </w:pPr>
            <w:r>
              <w:rPr>
                <w:szCs w:val="24"/>
              </w:rPr>
              <w:t>时间：</w:t>
            </w:r>
            <w:r>
              <w:rPr>
                <w:szCs w:val="21"/>
                <w:u w:val="single"/>
              </w:rPr>
              <w:t>从招标文件澄清及答疑文件发布之日起即视为投标人已确认收到。</w:t>
            </w:r>
          </w:p>
        </w:tc>
      </w:tr>
      <w:tr w14:paraId="2821855F">
        <w:tblPrEx>
          <w:tblCellMar>
            <w:top w:w="0" w:type="dxa"/>
            <w:left w:w="108" w:type="dxa"/>
            <w:bottom w:w="0" w:type="dxa"/>
            <w:right w:w="108" w:type="dxa"/>
          </w:tblCellMar>
        </w:tblPrEx>
        <w:tc>
          <w:tcPr>
            <w:tcW w:w="1164" w:type="dxa"/>
            <w:vMerge w:val="continue"/>
            <w:tcBorders>
              <w:top w:val="single" w:color="auto" w:sz="4" w:space="0"/>
              <w:left w:val="single" w:color="auto" w:sz="4" w:space="0"/>
              <w:bottom w:val="single" w:color="auto" w:sz="4" w:space="0"/>
              <w:right w:val="single" w:color="auto" w:sz="4" w:space="0"/>
            </w:tcBorders>
            <w:vAlign w:val="center"/>
          </w:tcPr>
          <w:p w14:paraId="6BEA82B7">
            <w:pPr>
              <w:widowControl/>
              <w:jc w:val="left"/>
              <w:rPr>
                <w:szCs w:val="24"/>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14:paraId="4FB59DE8">
            <w:pPr>
              <w:widowControl/>
              <w:jc w:val="left"/>
              <w:rPr>
                <w:szCs w:val="24"/>
              </w:rPr>
            </w:pPr>
          </w:p>
        </w:tc>
        <w:tc>
          <w:tcPr>
            <w:tcW w:w="5921" w:type="dxa"/>
            <w:tcBorders>
              <w:top w:val="single" w:color="auto" w:sz="4" w:space="0"/>
              <w:left w:val="single" w:color="auto" w:sz="4" w:space="0"/>
              <w:bottom w:val="single" w:color="auto" w:sz="4" w:space="0"/>
              <w:right w:val="single" w:color="auto" w:sz="4" w:space="0"/>
            </w:tcBorders>
            <w:vAlign w:val="center"/>
          </w:tcPr>
          <w:p w14:paraId="42AF269F">
            <w:pPr>
              <w:spacing w:line="440" w:lineRule="exact"/>
              <w:rPr>
                <w:szCs w:val="24"/>
              </w:rPr>
            </w:pPr>
            <w:r>
              <w:rPr>
                <w:szCs w:val="24"/>
              </w:rPr>
              <w:t>形式：</w:t>
            </w:r>
            <w:r>
              <w:rPr>
                <w:szCs w:val="21"/>
                <w:u w:val="single"/>
              </w:rPr>
              <w:t>本项目的招标文件澄清及答疑文件将在广州公共资源交易中心网发布，投标人自行下载。</w:t>
            </w:r>
          </w:p>
        </w:tc>
      </w:tr>
      <w:tr w14:paraId="24EF5A14">
        <w:tblPrEx>
          <w:tblCellMar>
            <w:top w:w="0" w:type="dxa"/>
            <w:left w:w="108" w:type="dxa"/>
            <w:bottom w:w="0" w:type="dxa"/>
            <w:right w:w="108" w:type="dxa"/>
          </w:tblCellMar>
        </w:tblPrEx>
        <w:tc>
          <w:tcPr>
            <w:tcW w:w="1164" w:type="dxa"/>
            <w:tcBorders>
              <w:top w:val="nil"/>
              <w:left w:val="single" w:color="auto" w:sz="4" w:space="0"/>
              <w:bottom w:val="single" w:color="auto" w:sz="4" w:space="0"/>
              <w:right w:val="single" w:color="auto" w:sz="4" w:space="0"/>
            </w:tcBorders>
            <w:vAlign w:val="center"/>
          </w:tcPr>
          <w:p w14:paraId="6A02D67C">
            <w:pPr>
              <w:spacing w:line="440" w:lineRule="exact"/>
              <w:jc w:val="center"/>
              <w:rPr>
                <w:szCs w:val="24"/>
              </w:rPr>
            </w:pPr>
            <w:r>
              <w:rPr>
                <w:szCs w:val="24"/>
              </w:rPr>
              <w:t>2.3.1</w:t>
            </w:r>
          </w:p>
        </w:tc>
        <w:tc>
          <w:tcPr>
            <w:tcW w:w="2063" w:type="dxa"/>
            <w:tcBorders>
              <w:top w:val="nil"/>
              <w:left w:val="single" w:color="auto" w:sz="4" w:space="0"/>
              <w:bottom w:val="single" w:color="auto" w:sz="4" w:space="0"/>
              <w:right w:val="single" w:color="auto" w:sz="4" w:space="0"/>
            </w:tcBorders>
            <w:vAlign w:val="center"/>
          </w:tcPr>
          <w:p w14:paraId="6414C78A">
            <w:pPr>
              <w:spacing w:line="440" w:lineRule="exact"/>
              <w:jc w:val="center"/>
              <w:rPr>
                <w:szCs w:val="24"/>
              </w:rPr>
            </w:pPr>
            <w:r>
              <w:rPr>
                <w:szCs w:val="24"/>
              </w:rPr>
              <w:t>招标文件修改发出的形式</w:t>
            </w:r>
          </w:p>
        </w:tc>
        <w:tc>
          <w:tcPr>
            <w:tcW w:w="5921" w:type="dxa"/>
            <w:tcBorders>
              <w:top w:val="single" w:color="auto" w:sz="4" w:space="0"/>
              <w:left w:val="single" w:color="auto" w:sz="4" w:space="0"/>
              <w:bottom w:val="single" w:color="auto" w:sz="4" w:space="0"/>
              <w:right w:val="single" w:color="auto" w:sz="4" w:space="0"/>
            </w:tcBorders>
            <w:vAlign w:val="center"/>
          </w:tcPr>
          <w:p w14:paraId="4E3C9EC7">
            <w:pPr>
              <w:spacing w:line="440" w:lineRule="exact"/>
              <w:rPr>
                <w:szCs w:val="24"/>
              </w:rPr>
            </w:pPr>
            <w:r>
              <w:rPr>
                <w:szCs w:val="24"/>
              </w:rPr>
              <w:t>在广州公共资源交易中心网站项目答疑专区或以补充公告形式发布。</w:t>
            </w:r>
          </w:p>
        </w:tc>
      </w:tr>
      <w:tr w14:paraId="629F62BA">
        <w:tblPrEx>
          <w:tblCellMar>
            <w:top w:w="0" w:type="dxa"/>
            <w:left w:w="108" w:type="dxa"/>
            <w:bottom w:w="0" w:type="dxa"/>
            <w:right w:w="108" w:type="dxa"/>
          </w:tblCellMar>
        </w:tblPrEx>
        <w:tc>
          <w:tcPr>
            <w:tcW w:w="1164" w:type="dxa"/>
            <w:vMerge w:val="restart"/>
            <w:tcBorders>
              <w:top w:val="single" w:color="auto" w:sz="4" w:space="0"/>
              <w:left w:val="single" w:color="auto" w:sz="4" w:space="0"/>
              <w:bottom w:val="single" w:color="auto" w:sz="4" w:space="0"/>
              <w:right w:val="single" w:color="auto" w:sz="4" w:space="0"/>
            </w:tcBorders>
            <w:vAlign w:val="center"/>
          </w:tcPr>
          <w:p w14:paraId="5156FE54">
            <w:pPr>
              <w:spacing w:line="440" w:lineRule="exact"/>
              <w:jc w:val="center"/>
              <w:rPr>
                <w:szCs w:val="24"/>
              </w:rPr>
            </w:pPr>
            <w:r>
              <w:rPr>
                <w:szCs w:val="24"/>
              </w:rPr>
              <w:t>2.3.2</w:t>
            </w:r>
          </w:p>
        </w:tc>
        <w:tc>
          <w:tcPr>
            <w:tcW w:w="2063" w:type="dxa"/>
            <w:vMerge w:val="restart"/>
            <w:tcBorders>
              <w:top w:val="single" w:color="auto" w:sz="4" w:space="0"/>
              <w:left w:val="single" w:color="auto" w:sz="4" w:space="0"/>
              <w:bottom w:val="single" w:color="auto" w:sz="4" w:space="0"/>
              <w:right w:val="single" w:color="auto" w:sz="4" w:space="0"/>
            </w:tcBorders>
            <w:vAlign w:val="center"/>
          </w:tcPr>
          <w:p w14:paraId="3FE89E50">
            <w:pPr>
              <w:jc w:val="center"/>
              <w:rPr>
                <w:szCs w:val="24"/>
              </w:rPr>
            </w:pPr>
            <w:r>
              <w:rPr>
                <w:szCs w:val="24"/>
              </w:rPr>
              <w:t>投标人确认收到招标文件修改</w:t>
            </w:r>
          </w:p>
        </w:tc>
        <w:tc>
          <w:tcPr>
            <w:tcW w:w="5921" w:type="dxa"/>
            <w:tcBorders>
              <w:top w:val="single" w:color="auto" w:sz="4" w:space="0"/>
              <w:left w:val="single" w:color="auto" w:sz="4" w:space="0"/>
              <w:bottom w:val="single" w:color="auto" w:sz="4" w:space="0"/>
              <w:right w:val="single" w:color="auto" w:sz="4" w:space="0"/>
            </w:tcBorders>
            <w:vAlign w:val="center"/>
          </w:tcPr>
          <w:p w14:paraId="0F09B3A2">
            <w:pPr>
              <w:spacing w:line="440" w:lineRule="exact"/>
              <w:rPr>
                <w:szCs w:val="24"/>
              </w:rPr>
            </w:pPr>
            <w:r>
              <w:rPr>
                <w:szCs w:val="24"/>
              </w:rPr>
              <w:t>时间：</w:t>
            </w:r>
            <w:r>
              <w:rPr>
                <w:szCs w:val="21"/>
                <w:u w:val="single"/>
              </w:rPr>
              <w:t>从招标文件修改文件发布之日起即视为投标人已确认收到。</w:t>
            </w:r>
          </w:p>
        </w:tc>
      </w:tr>
      <w:tr w14:paraId="76AF3330">
        <w:tblPrEx>
          <w:tblCellMar>
            <w:top w:w="0" w:type="dxa"/>
            <w:left w:w="108" w:type="dxa"/>
            <w:bottom w:w="0" w:type="dxa"/>
            <w:right w:w="108" w:type="dxa"/>
          </w:tblCellMar>
        </w:tblPrEx>
        <w:tc>
          <w:tcPr>
            <w:tcW w:w="1164" w:type="dxa"/>
            <w:vMerge w:val="continue"/>
            <w:tcBorders>
              <w:top w:val="single" w:color="auto" w:sz="4" w:space="0"/>
              <w:left w:val="single" w:color="auto" w:sz="4" w:space="0"/>
              <w:bottom w:val="single" w:color="auto" w:sz="4" w:space="0"/>
              <w:right w:val="single" w:color="auto" w:sz="4" w:space="0"/>
            </w:tcBorders>
            <w:vAlign w:val="center"/>
          </w:tcPr>
          <w:p w14:paraId="3D600498">
            <w:pPr>
              <w:widowControl/>
              <w:jc w:val="left"/>
              <w:rPr>
                <w:szCs w:val="24"/>
              </w:rPr>
            </w:pPr>
          </w:p>
        </w:tc>
        <w:tc>
          <w:tcPr>
            <w:tcW w:w="2063" w:type="dxa"/>
            <w:vMerge w:val="continue"/>
            <w:tcBorders>
              <w:top w:val="single" w:color="auto" w:sz="4" w:space="0"/>
              <w:left w:val="single" w:color="auto" w:sz="4" w:space="0"/>
              <w:bottom w:val="single" w:color="auto" w:sz="4" w:space="0"/>
              <w:right w:val="single" w:color="auto" w:sz="4" w:space="0"/>
            </w:tcBorders>
            <w:vAlign w:val="center"/>
          </w:tcPr>
          <w:p w14:paraId="323491BC">
            <w:pPr>
              <w:widowControl/>
              <w:jc w:val="left"/>
              <w:rPr>
                <w:szCs w:val="24"/>
              </w:rPr>
            </w:pPr>
          </w:p>
        </w:tc>
        <w:tc>
          <w:tcPr>
            <w:tcW w:w="5921" w:type="dxa"/>
            <w:tcBorders>
              <w:top w:val="single" w:color="auto" w:sz="4" w:space="0"/>
              <w:left w:val="single" w:color="auto" w:sz="4" w:space="0"/>
              <w:bottom w:val="single" w:color="auto" w:sz="4" w:space="0"/>
              <w:right w:val="single" w:color="auto" w:sz="4" w:space="0"/>
            </w:tcBorders>
            <w:vAlign w:val="center"/>
          </w:tcPr>
          <w:p w14:paraId="47EC6830">
            <w:pPr>
              <w:spacing w:line="440" w:lineRule="exact"/>
              <w:rPr>
                <w:szCs w:val="24"/>
              </w:rPr>
            </w:pPr>
            <w:r>
              <w:rPr>
                <w:szCs w:val="24"/>
              </w:rPr>
              <w:t>形式：</w:t>
            </w:r>
            <w:r>
              <w:rPr>
                <w:szCs w:val="21"/>
                <w:u w:val="single"/>
              </w:rPr>
              <w:t>本项目的招标文件修改文件将在广州公共资源交易中心网发布，投标人自行下载</w:t>
            </w:r>
            <w:r>
              <w:rPr>
                <w:szCs w:val="21"/>
              </w:rPr>
              <w:t>。</w:t>
            </w:r>
          </w:p>
        </w:tc>
      </w:tr>
      <w:tr w14:paraId="0DC3E970">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73F2EFB7">
            <w:pPr>
              <w:spacing w:line="440" w:lineRule="exact"/>
              <w:jc w:val="center"/>
              <w:rPr>
                <w:szCs w:val="24"/>
              </w:rPr>
            </w:pPr>
            <w:r>
              <w:rPr>
                <w:szCs w:val="24"/>
              </w:rPr>
              <w:t>3.1.1</w:t>
            </w:r>
          </w:p>
        </w:tc>
        <w:tc>
          <w:tcPr>
            <w:tcW w:w="2063" w:type="dxa"/>
            <w:tcBorders>
              <w:top w:val="single" w:color="auto" w:sz="4" w:space="0"/>
              <w:left w:val="single" w:color="auto" w:sz="4" w:space="0"/>
              <w:bottom w:val="single" w:color="auto" w:sz="4" w:space="0"/>
              <w:right w:val="single" w:color="auto" w:sz="4" w:space="0"/>
            </w:tcBorders>
            <w:vAlign w:val="center"/>
          </w:tcPr>
          <w:p w14:paraId="70239E88">
            <w:pPr>
              <w:spacing w:line="440" w:lineRule="exact"/>
              <w:jc w:val="center"/>
            </w:pPr>
            <w:r>
              <w:t>构成投标文件的其他资料</w:t>
            </w:r>
          </w:p>
          <w:p w14:paraId="703CDEB7">
            <w:pPr>
              <w:pStyle w:val="26"/>
            </w:pPr>
          </w:p>
        </w:tc>
        <w:tc>
          <w:tcPr>
            <w:tcW w:w="5921" w:type="dxa"/>
            <w:tcBorders>
              <w:top w:val="single" w:color="auto" w:sz="4" w:space="0"/>
              <w:left w:val="single" w:color="auto" w:sz="4" w:space="0"/>
              <w:bottom w:val="single" w:color="auto" w:sz="4" w:space="0"/>
              <w:right w:val="single" w:color="auto" w:sz="4" w:space="0"/>
            </w:tcBorders>
            <w:vAlign w:val="center"/>
          </w:tcPr>
          <w:p w14:paraId="5E7D0175">
            <w:pPr>
              <w:spacing w:line="440" w:lineRule="exact"/>
              <w:rPr>
                <w:szCs w:val="24"/>
              </w:rPr>
            </w:pPr>
            <w:r>
              <w:rPr>
                <w:szCs w:val="24"/>
              </w:rPr>
              <w:t>（1）合同条款响应性承诺书；</w:t>
            </w:r>
          </w:p>
          <w:p w14:paraId="759B1001">
            <w:pPr>
              <w:spacing w:line="440" w:lineRule="exact"/>
              <w:rPr>
                <w:szCs w:val="24"/>
              </w:rPr>
            </w:pPr>
            <w:r>
              <w:rPr>
                <w:szCs w:val="24"/>
              </w:rPr>
              <w:t>（2）服务承诺；</w:t>
            </w:r>
          </w:p>
          <w:p w14:paraId="43939F11">
            <w:pPr>
              <w:spacing w:line="440" w:lineRule="exact"/>
              <w:rPr>
                <w:szCs w:val="24"/>
              </w:rPr>
            </w:pPr>
            <w:r>
              <w:rPr>
                <w:szCs w:val="24"/>
              </w:rPr>
              <w:t>（3）按本招标文件规定，需提交的其它所有资料；</w:t>
            </w:r>
          </w:p>
          <w:p w14:paraId="61709E40">
            <w:pPr>
              <w:spacing w:line="440" w:lineRule="exact"/>
            </w:pPr>
            <w:r>
              <w:rPr>
                <w:szCs w:val="24"/>
              </w:rPr>
              <w:t>（4）投标人认为需要提交的其他资料。</w:t>
            </w:r>
          </w:p>
          <w:p w14:paraId="5B072B30">
            <w:pPr>
              <w:spacing w:line="440" w:lineRule="exact"/>
              <w:rPr>
                <w:szCs w:val="24"/>
              </w:rPr>
            </w:pPr>
            <w:r>
              <w:rPr>
                <w:szCs w:val="24"/>
              </w:rPr>
              <w:t>具体内容要求按投标文件格式填写，均须用单位数字证书加盖电子印章。</w:t>
            </w:r>
          </w:p>
          <w:p w14:paraId="2C2D9462">
            <w:pPr>
              <w:spacing w:line="440" w:lineRule="exact"/>
              <w:rPr>
                <w:szCs w:val="24"/>
              </w:rPr>
            </w:pPr>
            <w:r>
              <w:rPr>
                <w:szCs w:val="24"/>
              </w:rPr>
              <w:t>投标人必须按照招标文件提供的投标书格式的要求如实填写（表格可以按同样格式扩展、缩小，内容项目不能变化）。</w:t>
            </w:r>
          </w:p>
          <w:p w14:paraId="78B34996">
            <w:pPr>
              <w:spacing w:line="440" w:lineRule="exact"/>
              <w:rPr>
                <w:szCs w:val="24"/>
              </w:rPr>
            </w:pPr>
            <w:r>
              <w:rPr>
                <w:szCs w:val="24"/>
              </w:rPr>
              <w:t>如投标人参与多个标段投标，每个标段须分别编制投标文</w:t>
            </w:r>
            <w:r>
              <w:rPr>
                <w:szCs w:val="21"/>
              </w:rPr>
              <w:t>件。</w:t>
            </w:r>
          </w:p>
        </w:tc>
      </w:tr>
      <w:tr w14:paraId="6CC57016">
        <w:tblPrEx>
          <w:tblCellMar>
            <w:top w:w="0" w:type="dxa"/>
            <w:left w:w="108" w:type="dxa"/>
            <w:bottom w:w="0" w:type="dxa"/>
            <w:right w:w="108" w:type="dxa"/>
          </w:tblCellMar>
        </w:tblPrEx>
        <w:trPr>
          <w:trHeight w:val="1230" w:hRule="atLeast"/>
        </w:trPr>
        <w:tc>
          <w:tcPr>
            <w:tcW w:w="1164" w:type="dxa"/>
            <w:tcBorders>
              <w:top w:val="single" w:color="auto" w:sz="4" w:space="0"/>
              <w:left w:val="single" w:color="auto" w:sz="4" w:space="0"/>
              <w:bottom w:val="single" w:color="auto" w:sz="4" w:space="0"/>
              <w:right w:val="single" w:color="auto" w:sz="4" w:space="0"/>
            </w:tcBorders>
            <w:vAlign w:val="center"/>
          </w:tcPr>
          <w:p w14:paraId="3D2B0C62">
            <w:pPr>
              <w:spacing w:line="440" w:lineRule="exact"/>
              <w:jc w:val="center"/>
              <w:rPr>
                <w:szCs w:val="24"/>
              </w:rPr>
            </w:pPr>
            <w:r>
              <w:rPr>
                <w:szCs w:val="24"/>
              </w:rPr>
              <w:t>3.2.1</w:t>
            </w:r>
          </w:p>
        </w:tc>
        <w:tc>
          <w:tcPr>
            <w:tcW w:w="2063" w:type="dxa"/>
            <w:tcBorders>
              <w:top w:val="single" w:color="auto" w:sz="4" w:space="0"/>
              <w:left w:val="single" w:color="auto" w:sz="4" w:space="0"/>
              <w:bottom w:val="single" w:color="auto" w:sz="4" w:space="0"/>
              <w:right w:val="single" w:color="auto" w:sz="4" w:space="0"/>
            </w:tcBorders>
            <w:vAlign w:val="center"/>
          </w:tcPr>
          <w:p w14:paraId="28BD60C7">
            <w:pPr>
              <w:spacing w:line="440" w:lineRule="exact"/>
              <w:jc w:val="center"/>
              <w:rPr>
                <w:szCs w:val="24"/>
              </w:rPr>
            </w:pPr>
            <w:r>
              <w:rPr>
                <w:szCs w:val="24"/>
              </w:rPr>
              <w:t>增值税税金的计算方法</w:t>
            </w:r>
          </w:p>
        </w:tc>
        <w:tc>
          <w:tcPr>
            <w:tcW w:w="5921" w:type="dxa"/>
            <w:tcBorders>
              <w:top w:val="single" w:color="auto" w:sz="4" w:space="0"/>
              <w:left w:val="single" w:color="auto" w:sz="4" w:space="0"/>
              <w:bottom w:val="single" w:color="auto" w:sz="4" w:space="0"/>
              <w:right w:val="single" w:color="auto" w:sz="4" w:space="0"/>
            </w:tcBorders>
            <w:vAlign w:val="center"/>
          </w:tcPr>
          <w:p w14:paraId="0E1D159E">
            <w:pPr>
              <w:spacing w:line="440" w:lineRule="exact"/>
              <w:rPr>
                <w:szCs w:val="24"/>
              </w:rPr>
            </w:pPr>
            <w:r>
              <w:rPr>
                <w:szCs w:val="21"/>
              </w:rPr>
              <w:t>不含税总价*增值税税率（税率暂按</w:t>
            </w:r>
            <w:r>
              <w:rPr>
                <w:szCs w:val="21"/>
                <w:u w:val="single"/>
              </w:rPr>
              <w:t>6%</w:t>
            </w:r>
            <w:r>
              <w:rPr>
                <w:szCs w:val="21"/>
              </w:rPr>
              <w:t>计，在合同履行期间，因国家税收政策调整，则合同价的增值税金额和合同总价相应调整）</w:t>
            </w:r>
          </w:p>
        </w:tc>
      </w:tr>
      <w:tr w14:paraId="7281B7B1">
        <w:tblPrEx>
          <w:tblCellMar>
            <w:top w:w="0" w:type="dxa"/>
            <w:left w:w="108" w:type="dxa"/>
            <w:bottom w:w="0" w:type="dxa"/>
            <w:right w:w="108" w:type="dxa"/>
          </w:tblCellMar>
        </w:tblPrEx>
        <w:trPr>
          <w:trHeight w:val="530" w:hRule="atLeast"/>
        </w:trPr>
        <w:tc>
          <w:tcPr>
            <w:tcW w:w="1164" w:type="dxa"/>
            <w:tcBorders>
              <w:top w:val="single" w:color="auto" w:sz="4" w:space="0"/>
              <w:left w:val="single" w:color="auto" w:sz="4" w:space="0"/>
              <w:bottom w:val="single" w:color="auto" w:sz="4" w:space="0"/>
              <w:right w:val="single" w:color="auto" w:sz="4" w:space="0"/>
            </w:tcBorders>
            <w:vAlign w:val="center"/>
          </w:tcPr>
          <w:p w14:paraId="362C052E">
            <w:pPr>
              <w:spacing w:line="440" w:lineRule="exact"/>
              <w:jc w:val="center"/>
              <w:rPr>
                <w:szCs w:val="24"/>
              </w:rPr>
            </w:pPr>
            <w:r>
              <w:rPr>
                <w:szCs w:val="24"/>
              </w:rPr>
              <w:t>3.2.3</w:t>
            </w:r>
          </w:p>
        </w:tc>
        <w:tc>
          <w:tcPr>
            <w:tcW w:w="2063" w:type="dxa"/>
            <w:tcBorders>
              <w:top w:val="single" w:color="auto" w:sz="4" w:space="0"/>
              <w:left w:val="single" w:color="auto" w:sz="4" w:space="0"/>
              <w:bottom w:val="single" w:color="auto" w:sz="4" w:space="0"/>
              <w:right w:val="single" w:color="auto" w:sz="4" w:space="0"/>
            </w:tcBorders>
            <w:vAlign w:val="center"/>
          </w:tcPr>
          <w:p w14:paraId="150B1165">
            <w:pPr>
              <w:spacing w:line="440" w:lineRule="exact"/>
              <w:jc w:val="center"/>
              <w:rPr>
                <w:szCs w:val="24"/>
              </w:rPr>
            </w:pPr>
            <w:r>
              <w:rPr>
                <w:szCs w:val="24"/>
              </w:rPr>
              <w:t>报价方式</w:t>
            </w:r>
          </w:p>
        </w:tc>
        <w:tc>
          <w:tcPr>
            <w:tcW w:w="5921" w:type="dxa"/>
            <w:tcBorders>
              <w:top w:val="single" w:color="auto" w:sz="4" w:space="0"/>
              <w:left w:val="single" w:color="auto" w:sz="4" w:space="0"/>
              <w:bottom w:val="single" w:color="auto" w:sz="4" w:space="0"/>
              <w:right w:val="single" w:color="auto" w:sz="4" w:space="0"/>
            </w:tcBorders>
            <w:vAlign w:val="center"/>
          </w:tcPr>
          <w:p w14:paraId="32FCA986">
            <w:pPr>
              <w:spacing w:line="440" w:lineRule="exact"/>
              <w:rPr>
                <w:szCs w:val="24"/>
              </w:rPr>
            </w:pPr>
            <w:r>
              <w:rPr>
                <w:szCs w:val="24"/>
              </w:rPr>
              <w:t>工程量清单报价</w:t>
            </w:r>
          </w:p>
        </w:tc>
      </w:tr>
      <w:tr w14:paraId="6A14A53A">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4254A142">
            <w:pPr>
              <w:spacing w:line="440" w:lineRule="exact"/>
              <w:jc w:val="center"/>
              <w:rPr>
                <w:szCs w:val="24"/>
              </w:rPr>
            </w:pPr>
            <w:r>
              <w:rPr>
                <w:szCs w:val="24"/>
              </w:rPr>
              <w:t>3.2.4</w:t>
            </w:r>
          </w:p>
        </w:tc>
        <w:tc>
          <w:tcPr>
            <w:tcW w:w="2063" w:type="dxa"/>
            <w:tcBorders>
              <w:top w:val="single" w:color="auto" w:sz="4" w:space="0"/>
              <w:left w:val="single" w:color="auto" w:sz="4" w:space="0"/>
              <w:bottom w:val="single" w:color="auto" w:sz="4" w:space="0"/>
              <w:right w:val="single" w:color="auto" w:sz="4" w:space="0"/>
            </w:tcBorders>
            <w:vAlign w:val="center"/>
          </w:tcPr>
          <w:p w14:paraId="2A494917">
            <w:pPr>
              <w:spacing w:line="440" w:lineRule="exact"/>
              <w:jc w:val="center"/>
              <w:rPr>
                <w:szCs w:val="24"/>
              </w:rPr>
            </w:pPr>
            <w:r>
              <w:rPr>
                <w:rFonts w:hint="eastAsia"/>
                <w:szCs w:val="24"/>
              </w:rPr>
              <w:t>招标控制价</w:t>
            </w:r>
          </w:p>
        </w:tc>
        <w:tc>
          <w:tcPr>
            <w:tcW w:w="5921" w:type="dxa"/>
            <w:tcBorders>
              <w:top w:val="single" w:color="auto" w:sz="4" w:space="0"/>
              <w:left w:val="single" w:color="auto" w:sz="4" w:space="0"/>
              <w:bottom w:val="single" w:color="auto" w:sz="4" w:space="0"/>
              <w:right w:val="single" w:color="auto" w:sz="4" w:space="0"/>
            </w:tcBorders>
            <w:vAlign w:val="center"/>
          </w:tcPr>
          <w:p w14:paraId="52899695">
            <w:pPr>
              <w:spacing w:line="440" w:lineRule="exact"/>
              <w:rPr>
                <w:szCs w:val="24"/>
              </w:rPr>
            </w:pPr>
            <w:r>
              <w:rPr>
                <w:sz w:val="32"/>
                <w:szCs w:val="24"/>
              </w:rPr>
              <w:t>□</w:t>
            </w:r>
            <w:r>
              <w:rPr>
                <w:szCs w:val="24"/>
              </w:rPr>
              <w:t>无</w:t>
            </w:r>
          </w:p>
          <w:p w14:paraId="7C715C52">
            <w:pPr>
              <w:spacing w:line="400" w:lineRule="exact"/>
              <w:rPr>
                <w:szCs w:val="21"/>
              </w:rPr>
            </w:pPr>
            <w:r>
              <w:rPr>
                <w:spacing w:val="-2"/>
                <w:position w:val="1"/>
                <w:szCs w:val="24"/>
                <w:bdr w:val="single" w:color="auto" w:sz="4" w:space="0"/>
              </w:rPr>
              <w:t>√</w:t>
            </w:r>
            <w:r>
              <w:rPr>
                <w:szCs w:val="24"/>
              </w:rPr>
              <w:t>有，</w:t>
            </w:r>
            <w:r>
              <w:rPr>
                <w:rFonts w:hint="eastAsia"/>
                <w:szCs w:val="24"/>
              </w:rPr>
              <w:t>招标控制价</w:t>
            </w:r>
            <w:r>
              <w:rPr>
                <w:szCs w:val="24"/>
              </w:rPr>
              <w:t>：</w:t>
            </w:r>
          </w:p>
          <w:p w14:paraId="77FEB795">
            <w:pPr>
              <w:spacing w:line="400" w:lineRule="exact"/>
              <w:ind w:firstLine="315" w:firstLineChars="150"/>
              <w:rPr>
                <w:rFonts w:hint="eastAsia"/>
                <w:szCs w:val="21"/>
              </w:rPr>
            </w:pPr>
            <w:r>
              <w:rPr>
                <w:rFonts w:hint="eastAsia"/>
                <w:szCs w:val="21"/>
              </w:rPr>
              <w:t>东莞市城市轨道交通</w:t>
            </w:r>
            <w:r>
              <w:rPr>
                <w:szCs w:val="21"/>
              </w:rPr>
              <w:t>1</w:t>
            </w:r>
            <w:r>
              <w:rPr>
                <w:rFonts w:hint="eastAsia"/>
                <w:szCs w:val="21"/>
              </w:rPr>
              <w:t>号线一期工程</w:t>
            </w:r>
            <w:r>
              <w:rPr>
                <w:szCs w:val="21"/>
              </w:rPr>
              <w:t>(</w:t>
            </w:r>
            <w:r>
              <w:rPr>
                <w:rFonts w:hint="eastAsia"/>
                <w:szCs w:val="21"/>
              </w:rPr>
              <w:t>望洪站～黄江中心站段</w:t>
            </w:r>
            <w:r>
              <w:rPr>
                <w:szCs w:val="21"/>
              </w:rPr>
              <w:t>)</w:t>
            </w:r>
            <w:r>
              <w:rPr>
                <w:rFonts w:hint="eastAsia"/>
                <w:szCs w:val="21"/>
              </w:rPr>
              <w:t>建筑节能检测服务项目（</w:t>
            </w:r>
            <w:r>
              <w:rPr>
                <w:szCs w:val="21"/>
              </w:rPr>
              <w:t>1416</w:t>
            </w:r>
            <w:r>
              <w:rPr>
                <w:rFonts w:hint="eastAsia"/>
                <w:szCs w:val="21"/>
              </w:rPr>
              <w:t>标）：</w:t>
            </w:r>
            <w:r>
              <w:rPr>
                <w:rFonts w:hint="eastAsia"/>
                <w:szCs w:val="21"/>
                <w:u w:val="single"/>
              </w:rPr>
              <w:t>4497624</w:t>
            </w:r>
            <w:r>
              <w:rPr>
                <w:rFonts w:hint="eastAsia"/>
                <w:szCs w:val="21"/>
              </w:rPr>
              <w:t>元。</w:t>
            </w:r>
          </w:p>
          <w:p w14:paraId="1038A0DA">
            <w:pPr>
              <w:spacing w:line="400" w:lineRule="exact"/>
              <w:ind w:firstLine="315" w:firstLineChars="150"/>
              <w:rPr>
                <w:rFonts w:hint="eastAsia" w:eastAsia="宋体"/>
                <w:szCs w:val="21"/>
                <w:lang w:eastAsia="zh-CN"/>
              </w:rPr>
            </w:pPr>
            <w:r>
              <w:rPr>
                <w:rFonts w:hint="eastAsia"/>
                <w:szCs w:val="21"/>
                <w:lang w:eastAsia="zh-CN"/>
              </w:rPr>
              <w:t>（详见招标控制价公布表）</w:t>
            </w:r>
          </w:p>
        </w:tc>
      </w:tr>
      <w:tr w14:paraId="2EEFD487">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797B7B3F">
            <w:pPr>
              <w:spacing w:line="440" w:lineRule="exact"/>
              <w:jc w:val="center"/>
              <w:rPr>
                <w:szCs w:val="24"/>
              </w:rPr>
            </w:pPr>
            <w:r>
              <w:rPr>
                <w:szCs w:val="24"/>
              </w:rPr>
              <w:t>3.2.5</w:t>
            </w:r>
          </w:p>
        </w:tc>
        <w:tc>
          <w:tcPr>
            <w:tcW w:w="2063" w:type="dxa"/>
            <w:tcBorders>
              <w:top w:val="single" w:color="auto" w:sz="4" w:space="0"/>
              <w:left w:val="single" w:color="auto" w:sz="4" w:space="0"/>
              <w:bottom w:val="single" w:color="auto" w:sz="4" w:space="0"/>
              <w:right w:val="single" w:color="auto" w:sz="4" w:space="0"/>
            </w:tcBorders>
            <w:vAlign w:val="center"/>
          </w:tcPr>
          <w:p w14:paraId="33061CB7">
            <w:pPr>
              <w:spacing w:line="440" w:lineRule="exact"/>
              <w:jc w:val="center"/>
              <w:rPr>
                <w:szCs w:val="24"/>
              </w:rPr>
            </w:pPr>
            <w:r>
              <w:rPr>
                <w:szCs w:val="24"/>
              </w:rPr>
              <w:t>投标报价的其他要求</w:t>
            </w:r>
          </w:p>
        </w:tc>
        <w:tc>
          <w:tcPr>
            <w:tcW w:w="5921" w:type="dxa"/>
            <w:tcBorders>
              <w:top w:val="single" w:color="auto" w:sz="4" w:space="0"/>
              <w:left w:val="single" w:color="auto" w:sz="4" w:space="0"/>
              <w:bottom w:val="single" w:color="auto" w:sz="4" w:space="0"/>
              <w:right w:val="single" w:color="auto" w:sz="4" w:space="0"/>
            </w:tcBorders>
            <w:vAlign w:val="center"/>
          </w:tcPr>
          <w:p w14:paraId="3DEAA3C8">
            <w:pPr>
              <w:spacing w:line="440" w:lineRule="exact"/>
              <w:rPr>
                <w:szCs w:val="24"/>
              </w:rPr>
            </w:pPr>
            <w:r>
              <w:rPr>
                <w:szCs w:val="24"/>
              </w:rPr>
              <w:t>对同一招标项目未出现两个或以上投标报价，</w:t>
            </w:r>
            <w:r>
              <w:rPr>
                <w:kern w:val="0"/>
                <w:szCs w:val="21"/>
              </w:rPr>
              <w:t>本项目投标价格采用的币种为人民币。</w:t>
            </w:r>
          </w:p>
        </w:tc>
      </w:tr>
      <w:tr w14:paraId="2F2BA7D1">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6C64D9A4">
            <w:pPr>
              <w:spacing w:line="440" w:lineRule="exact"/>
              <w:jc w:val="center"/>
              <w:rPr>
                <w:szCs w:val="24"/>
              </w:rPr>
            </w:pPr>
            <w:r>
              <w:rPr>
                <w:szCs w:val="24"/>
              </w:rPr>
              <w:t>3.3.1</w:t>
            </w:r>
          </w:p>
        </w:tc>
        <w:tc>
          <w:tcPr>
            <w:tcW w:w="2063" w:type="dxa"/>
            <w:tcBorders>
              <w:top w:val="single" w:color="auto" w:sz="4" w:space="0"/>
              <w:left w:val="single" w:color="auto" w:sz="4" w:space="0"/>
              <w:bottom w:val="single" w:color="auto" w:sz="4" w:space="0"/>
              <w:right w:val="single" w:color="auto" w:sz="4" w:space="0"/>
            </w:tcBorders>
            <w:vAlign w:val="center"/>
          </w:tcPr>
          <w:p w14:paraId="3BF2697C">
            <w:pPr>
              <w:spacing w:line="440" w:lineRule="exact"/>
              <w:jc w:val="center"/>
              <w:rPr>
                <w:szCs w:val="24"/>
              </w:rPr>
            </w:pPr>
            <w:r>
              <w:rPr>
                <w:szCs w:val="24"/>
              </w:rPr>
              <w:t>投标有效期</w:t>
            </w:r>
          </w:p>
        </w:tc>
        <w:tc>
          <w:tcPr>
            <w:tcW w:w="5921" w:type="dxa"/>
            <w:tcBorders>
              <w:top w:val="single" w:color="auto" w:sz="4" w:space="0"/>
              <w:left w:val="single" w:color="auto" w:sz="4" w:space="0"/>
              <w:bottom w:val="single" w:color="auto" w:sz="4" w:space="0"/>
              <w:right w:val="single" w:color="auto" w:sz="4" w:space="0"/>
            </w:tcBorders>
            <w:vAlign w:val="center"/>
          </w:tcPr>
          <w:p w14:paraId="77C2EC4C">
            <w:pPr>
              <w:spacing w:line="440" w:lineRule="exact"/>
              <w:rPr>
                <w:szCs w:val="24"/>
              </w:rPr>
            </w:pPr>
            <w:r>
              <w:rPr>
                <w:szCs w:val="24"/>
              </w:rPr>
              <w:t>180日历天（从投标截止之日算起）</w:t>
            </w:r>
          </w:p>
        </w:tc>
      </w:tr>
      <w:tr w14:paraId="115F4A11">
        <w:tblPrEx>
          <w:tblCellMar>
            <w:top w:w="0" w:type="dxa"/>
            <w:left w:w="108" w:type="dxa"/>
            <w:bottom w:w="0" w:type="dxa"/>
            <w:right w:w="108" w:type="dxa"/>
          </w:tblCellMar>
        </w:tblPrEx>
        <w:trPr>
          <w:trHeight w:val="906" w:hRule="atLeast"/>
        </w:trPr>
        <w:tc>
          <w:tcPr>
            <w:tcW w:w="1164" w:type="dxa"/>
            <w:tcBorders>
              <w:top w:val="single" w:color="auto" w:sz="4" w:space="0"/>
              <w:left w:val="single" w:color="auto" w:sz="4" w:space="0"/>
              <w:bottom w:val="single" w:color="auto" w:sz="4" w:space="0"/>
              <w:right w:val="single" w:color="auto" w:sz="4" w:space="0"/>
            </w:tcBorders>
            <w:vAlign w:val="center"/>
          </w:tcPr>
          <w:p w14:paraId="73129ED1">
            <w:pPr>
              <w:spacing w:line="440" w:lineRule="exact"/>
              <w:jc w:val="center"/>
              <w:rPr>
                <w:szCs w:val="24"/>
              </w:rPr>
            </w:pPr>
            <w:r>
              <w:rPr>
                <w:szCs w:val="24"/>
              </w:rPr>
              <w:t>3.4.1</w:t>
            </w:r>
          </w:p>
        </w:tc>
        <w:tc>
          <w:tcPr>
            <w:tcW w:w="2063" w:type="dxa"/>
            <w:tcBorders>
              <w:top w:val="single" w:color="auto" w:sz="4" w:space="0"/>
              <w:left w:val="single" w:color="auto" w:sz="4" w:space="0"/>
              <w:bottom w:val="single" w:color="auto" w:sz="4" w:space="0"/>
              <w:right w:val="single" w:color="auto" w:sz="4" w:space="0"/>
            </w:tcBorders>
            <w:vAlign w:val="center"/>
          </w:tcPr>
          <w:p w14:paraId="1D668191">
            <w:pPr>
              <w:jc w:val="center"/>
              <w:rPr>
                <w:szCs w:val="24"/>
              </w:rPr>
            </w:pPr>
            <w:r>
              <w:t>投标保证金</w:t>
            </w:r>
          </w:p>
        </w:tc>
        <w:tc>
          <w:tcPr>
            <w:tcW w:w="5921" w:type="dxa"/>
            <w:tcBorders>
              <w:top w:val="single" w:color="auto" w:sz="4" w:space="0"/>
              <w:left w:val="single" w:color="auto" w:sz="4" w:space="0"/>
              <w:bottom w:val="single" w:color="auto" w:sz="4" w:space="0"/>
              <w:right w:val="single" w:color="auto" w:sz="4" w:space="0"/>
            </w:tcBorders>
            <w:vAlign w:val="center"/>
          </w:tcPr>
          <w:p w14:paraId="536224A9">
            <w:pPr>
              <w:topLinePunct/>
              <w:spacing w:line="400" w:lineRule="exact"/>
              <w:rPr>
                <w:szCs w:val="21"/>
              </w:rPr>
            </w:pPr>
            <w:r>
              <w:rPr>
                <w:szCs w:val="21"/>
              </w:rPr>
              <w:t>是否要求投标人递交投标保证金：</w:t>
            </w:r>
          </w:p>
          <w:p w14:paraId="1AA2184F">
            <w:pPr>
              <w:pStyle w:val="16"/>
              <w:widowControl/>
              <w:numPr>
                <w:ilvl w:val="0"/>
                <w:numId w:val="3"/>
              </w:numPr>
              <w:topLinePunct/>
              <w:spacing w:line="360" w:lineRule="auto"/>
              <w:ind w:left="-3" w:leftChars="-47" w:hanging="96" w:hangingChars="41"/>
              <w:jc w:val="left"/>
              <w:rPr>
                <w:rFonts w:ascii="Times New Roman"/>
                <w:sz w:val="21"/>
                <w:szCs w:val="24"/>
              </w:rPr>
            </w:pPr>
            <w:r>
              <w:rPr>
                <w:rFonts w:ascii="Times New Roman"/>
                <w:spacing w:val="-2"/>
                <w:position w:val="1"/>
                <w:szCs w:val="24"/>
                <w:bdr w:val="single" w:color="auto" w:sz="4" w:space="0"/>
              </w:rPr>
              <w:t>√</w:t>
            </w:r>
            <w:r>
              <w:rPr>
                <w:rFonts w:ascii="Times New Roman"/>
                <w:sz w:val="21"/>
                <w:szCs w:val="24"/>
              </w:rPr>
              <w:t>要求，投标保证金的形式：投标保证金可以采用转账、现金、支票及银行保函、保证保险、专业工程担保公司担保等实现保证目的的方式递交。</w:t>
            </w:r>
          </w:p>
          <w:p w14:paraId="43733476">
            <w:pPr>
              <w:pStyle w:val="16"/>
              <w:widowControl/>
              <w:topLinePunct/>
              <w:spacing w:line="360" w:lineRule="auto"/>
              <w:ind w:left="-13" w:leftChars="-47" w:hanging="86" w:hangingChars="41"/>
              <w:jc w:val="left"/>
              <w:rPr>
                <w:rFonts w:ascii="Times New Roman"/>
                <w:szCs w:val="21"/>
              </w:rPr>
            </w:pPr>
            <w:r>
              <w:rPr>
                <w:rFonts w:ascii="Times New Roman"/>
                <w:sz w:val="21"/>
                <w:szCs w:val="21"/>
              </w:rPr>
              <w:t>投标保证金的金额</w:t>
            </w:r>
            <w:r>
              <w:rPr>
                <w:rFonts w:ascii="Times New Roman"/>
                <w:sz w:val="21"/>
                <w:szCs w:val="24"/>
              </w:rPr>
              <w:t>：</w:t>
            </w:r>
            <w:r>
              <w:rPr>
                <w:rFonts w:hint="eastAsia" w:ascii="Times New Roman"/>
                <w:sz w:val="21"/>
                <w:szCs w:val="24"/>
                <w:u w:val="single"/>
              </w:rPr>
              <w:t>8</w:t>
            </w:r>
            <w:r>
              <w:rPr>
                <w:rFonts w:ascii="Times New Roman"/>
                <w:sz w:val="21"/>
                <w:szCs w:val="24"/>
                <w:u w:val="single"/>
              </w:rPr>
              <w:t>万元</w:t>
            </w:r>
            <w:r>
              <w:rPr>
                <w:rFonts w:ascii="Times New Roman"/>
                <w:sz w:val="21"/>
                <w:szCs w:val="21"/>
              </w:rPr>
              <w:t>；</w:t>
            </w:r>
          </w:p>
          <w:p w14:paraId="0145A160">
            <w:pPr>
              <w:pStyle w:val="16"/>
              <w:widowControl/>
              <w:topLinePunct/>
              <w:spacing w:line="360" w:lineRule="auto"/>
              <w:ind w:left="-13" w:leftChars="-47" w:hanging="86" w:hangingChars="41"/>
              <w:jc w:val="left"/>
              <w:rPr>
                <w:rFonts w:ascii="Times New Roman"/>
                <w:sz w:val="21"/>
                <w:szCs w:val="21"/>
              </w:rPr>
            </w:pPr>
            <w:r>
              <w:rPr>
                <w:rFonts w:ascii="Times New Roman"/>
                <w:sz w:val="21"/>
                <w:szCs w:val="21"/>
              </w:rPr>
              <w:t>须在递交投标文件截止时间前完成提供，否则视为放弃本次投标机会。各种形式投标保证金要求：</w:t>
            </w:r>
          </w:p>
          <w:p w14:paraId="716EC48D">
            <w:pPr>
              <w:pStyle w:val="56"/>
              <w:numPr>
                <w:ilvl w:val="255"/>
                <w:numId w:val="0"/>
              </w:numPr>
              <w:spacing w:line="360" w:lineRule="auto"/>
              <w:jc w:val="left"/>
              <w:rPr>
                <w:szCs w:val="21"/>
              </w:rPr>
            </w:pPr>
            <w:r>
              <w:rPr>
                <w:rFonts w:hint="eastAsia"/>
                <w:szCs w:val="21"/>
              </w:rPr>
              <w:t>（1）</w:t>
            </w:r>
            <w:r>
              <w:rPr>
                <w:szCs w:val="21"/>
              </w:rPr>
              <w:t>采用转账、现金或支票形式的，投标保证金须从投标人基本账户递交，由</w:t>
            </w:r>
            <w:r>
              <w:rPr>
                <w:szCs w:val="21"/>
                <w:u w:val="single"/>
              </w:rPr>
              <w:t>广州公共资源交易中心</w:t>
            </w:r>
            <w:r>
              <w:rPr>
                <w:szCs w:val="21"/>
              </w:rPr>
              <w:t>收取，具体操作要求详见其有关指引，相关事宜请自行向其咨询；缴纳时间：在投标截止时间前；转账到账情况以开标时收取方数据库查询的信息为准。</w:t>
            </w:r>
          </w:p>
          <w:p w14:paraId="48CEA72A">
            <w:pPr>
              <w:pStyle w:val="56"/>
              <w:numPr>
                <w:ilvl w:val="255"/>
                <w:numId w:val="0"/>
              </w:numPr>
              <w:spacing w:line="360" w:lineRule="auto"/>
              <w:jc w:val="left"/>
              <w:rPr>
                <w:szCs w:val="21"/>
              </w:rPr>
            </w:pPr>
            <w:r>
              <w:rPr>
                <w:rFonts w:hint="eastAsia"/>
                <w:szCs w:val="21"/>
              </w:rPr>
              <w:t>（2）</w:t>
            </w:r>
            <w:r>
              <w:rPr>
                <w:szCs w:val="21"/>
              </w:rPr>
              <w:t>如采用非电子形式的银行保函、保证保险、专业工程担保公司担保形式递交投标保证金的，由招标人收取，其原件在投标截止前单独密封递交至开标室（时间及地点同递交投标电子文件的时间及地点）。投标人应在投标文件中递交银行保函、专业工程担保公司担保或保证保险的复印（扫描）件并加盖投标人印章（电子印章）。</w:t>
            </w:r>
          </w:p>
          <w:p w14:paraId="7FAE7D12">
            <w:pPr>
              <w:pStyle w:val="16"/>
              <w:widowControl/>
              <w:topLinePunct/>
              <w:spacing w:line="360" w:lineRule="auto"/>
              <w:ind w:left="-13" w:leftChars="-47" w:hanging="86" w:hangingChars="41"/>
              <w:jc w:val="left"/>
              <w:rPr>
                <w:rFonts w:ascii="Times New Roman"/>
                <w:sz w:val="21"/>
                <w:szCs w:val="21"/>
              </w:rPr>
            </w:pPr>
            <w:r>
              <w:rPr>
                <w:rFonts w:ascii="Times New Roman"/>
                <w:sz w:val="21"/>
                <w:szCs w:val="21"/>
              </w:rPr>
              <w:t>（3）采用电子形式的保函、保证保险、担保递交投标保证金的，由</w:t>
            </w:r>
            <w:r>
              <w:rPr>
                <w:rFonts w:ascii="Times New Roman"/>
                <w:sz w:val="21"/>
                <w:szCs w:val="21"/>
                <w:u w:val="single"/>
              </w:rPr>
              <w:t>广州公共资源交易中心</w:t>
            </w:r>
            <w:r>
              <w:rPr>
                <w:rFonts w:ascii="Times New Roman"/>
                <w:sz w:val="21"/>
                <w:szCs w:val="21"/>
              </w:rPr>
              <w:t>收取，具体操作要求详见其有关指引，递交事宜请自行向其咨询；缴纳时间：在投标截止时间前；转账到账情况以开标时收取方数据库查询的信息为准。</w:t>
            </w:r>
          </w:p>
          <w:p w14:paraId="2CCD3F58">
            <w:pPr>
              <w:pStyle w:val="16"/>
              <w:widowControl/>
              <w:topLinePunct/>
              <w:spacing w:line="360" w:lineRule="auto"/>
              <w:ind w:left="-13" w:leftChars="-47" w:hanging="86" w:hangingChars="41"/>
              <w:jc w:val="left"/>
              <w:rPr>
                <w:rFonts w:ascii="Times New Roman"/>
                <w:sz w:val="21"/>
                <w:szCs w:val="21"/>
              </w:rPr>
            </w:pPr>
            <w:r>
              <w:rPr>
                <w:rFonts w:ascii="Times New Roman"/>
                <w:sz w:val="21"/>
                <w:szCs w:val="21"/>
              </w:rPr>
              <w:t>（4）开标时投标人没有按要求提供投标保证金的，其投标文件将被否决。</w:t>
            </w:r>
          </w:p>
          <w:p w14:paraId="76B89A5C">
            <w:pPr>
              <w:pStyle w:val="16"/>
              <w:widowControl/>
              <w:topLinePunct/>
              <w:spacing w:line="360" w:lineRule="auto"/>
              <w:ind w:left="-13" w:leftChars="-47" w:hanging="86" w:hangingChars="41"/>
              <w:jc w:val="left"/>
              <w:rPr>
                <w:rFonts w:ascii="Times New Roman"/>
                <w:sz w:val="21"/>
                <w:szCs w:val="21"/>
              </w:rPr>
            </w:pPr>
            <w:r>
              <w:rPr>
                <w:rFonts w:ascii="Times New Roman"/>
                <w:sz w:val="21"/>
                <w:szCs w:val="21"/>
              </w:rPr>
              <w:t>（5）投标人须确保银行保函、保证保险、专业工程担保公司担保真实、有效，如发现虚假、无效，将根据本招标文件约定及法律法规处理。</w:t>
            </w:r>
          </w:p>
          <w:p w14:paraId="0939FF59">
            <w:pPr>
              <w:pStyle w:val="16"/>
              <w:widowControl/>
              <w:topLinePunct/>
              <w:spacing w:line="360" w:lineRule="auto"/>
              <w:ind w:left="-13" w:leftChars="-47" w:hanging="86" w:hangingChars="41"/>
              <w:jc w:val="left"/>
              <w:rPr>
                <w:rFonts w:ascii="Times New Roman"/>
                <w:sz w:val="21"/>
                <w:szCs w:val="21"/>
              </w:rPr>
            </w:pPr>
            <w:r>
              <w:rPr>
                <w:rFonts w:ascii="Times New Roman"/>
                <w:sz w:val="21"/>
                <w:szCs w:val="21"/>
              </w:rPr>
              <w:t>（6）银行保函、保证保险、专业工程担保公司担保有效期应长于或等于投标有效期，若投标有效期延长的，前述投标保证金有效期应相应延长且满足相应投标有效期前。投标人提供的银行保函、保证保险、专业工程担保公司担保应为无条件、见索即付、不可撤销的投标保证，投标人不得更改招标人提供的投标保证金格式，金额不得低于前述投标保证金金额，否则投标人的投标文件将被否决。</w:t>
            </w:r>
          </w:p>
          <w:p w14:paraId="13FAD44A">
            <w:pPr>
              <w:topLinePunct/>
              <w:spacing w:line="400" w:lineRule="exact"/>
              <w:rPr>
                <w:sz w:val="24"/>
              </w:rPr>
            </w:pPr>
            <w:r>
              <w:rPr>
                <w:rFonts w:hint="eastAsia" w:ascii="宋体" w:hAnsi="宋体" w:cs="宋体"/>
                <w:szCs w:val="21"/>
              </w:rPr>
              <w:t>□</w:t>
            </w:r>
            <w:r>
              <w:rPr>
                <w:szCs w:val="21"/>
              </w:rPr>
              <w:t>不要求</w:t>
            </w:r>
          </w:p>
        </w:tc>
      </w:tr>
      <w:tr w14:paraId="2A2D9E73">
        <w:tblPrEx>
          <w:tblCellMar>
            <w:top w:w="0" w:type="dxa"/>
            <w:left w:w="108" w:type="dxa"/>
            <w:bottom w:w="0" w:type="dxa"/>
            <w:right w:w="108" w:type="dxa"/>
          </w:tblCellMar>
        </w:tblPrEx>
        <w:trPr>
          <w:trHeight w:val="819" w:hRule="atLeast"/>
        </w:trPr>
        <w:tc>
          <w:tcPr>
            <w:tcW w:w="1164" w:type="dxa"/>
            <w:tcBorders>
              <w:top w:val="single" w:color="auto" w:sz="4" w:space="0"/>
              <w:left w:val="single" w:color="auto" w:sz="4" w:space="0"/>
              <w:bottom w:val="single" w:color="auto" w:sz="4" w:space="0"/>
              <w:right w:val="single" w:color="auto" w:sz="4" w:space="0"/>
            </w:tcBorders>
            <w:vAlign w:val="center"/>
          </w:tcPr>
          <w:p w14:paraId="53737AA8">
            <w:pPr>
              <w:spacing w:line="440" w:lineRule="exact"/>
              <w:jc w:val="center"/>
              <w:rPr>
                <w:szCs w:val="24"/>
              </w:rPr>
            </w:pPr>
            <w:r>
              <w:rPr>
                <w:szCs w:val="21"/>
              </w:rPr>
              <w:t>3.4.3</w:t>
            </w:r>
          </w:p>
        </w:tc>
        <w:tc>
          <w:tcPr>
            <w:tcW w:w="2063" w:type="dxa"/>
            <w:tcBorders>
              <w:top w:val="single" w:color="auto" w:sz="4" w:space="0"/>
              <w:left w:val="single" w:color="auto" w:sz="4" w:space="0"/>
              <w:bottom w:val="single" w:color="auto" w:sz="4" w:space="0"/>
              <w:right w:val="single" w:color="auto" w:sz="4" w:space="0"/>
            </w:tcBorders>
            <w:vAlign w:val="center"/>
          </w:tcPr>
          <w:p w14:paraId="71A52273">
            <w:pPr>
              <w:spacing w:line="440" w:lineRule="exact"/>
              <w:jc w:val="center"/>
              <w:rPr>
                <w:szCs w:val="24"/>
              </w:rPr>
            </w:pPr>
            <w:r>
              <w:rPr>
                <w:szCs w:val="24"/>
              </w:rPr>
              <w:t>投标保证金</w:t>
            </w:r>
          </w:p>
        </w:tc>
        <w:tc>
          <w:tcPr>
            <w:tcW w:w="5921" w:type="dxa"/>
            <w:tcBorders>
              <w:top w:val="single" w:color="auto" w:sz="4" w:space="0"/>
              <w:left w:val="single" w:color="auto" w:sz="4" w:space="0"/>
              <w:bottom w:val="single" w:color="auto" w:sz="4" w:space="0"/>
              <w:right w:val="single" w:color="auto" w:sz="4" w:space="0"/>
            </w:tcBorders>
            <w:vAlign w:val="center"/>
          </w:tcPr>
          <w:p w14:paraId="4ABA2194">
            <w:pPr>
              <w:topLinePunct/>
              <w:spacing w:line="400" w:lineRule="exact"/>
              <w:rPr>
                <w:szCs w:val="21"/>
              </w:rPr>
            </w:pPr>
            <w:r>
              <w:rPr>
                <w:szCs w:val="21"/>
              </w:rPr>
              <w:t>招标人应当在中标通知书发出之日起五日内将投标保证金及银行同期存款利息（如有）退回中标候选人以外的投标人，在书面合同订立之日起五日内将投标保证金及银行同期存款利息（如有）退回中标人和其他中标候选人。</w:t>
            </w:r>
          </w:p>
        </w:tc>
      </w:tr>
      <w:tr w14:paraId="508CFE72">
        <w:tblPrEx>
          <w:tblCellMar>
            <w:top w:w="0" w:type="dxa"/>
            <w:left w:w="108" w:type="dxa"/>
            <w:bottom w:w="0" w:type="dxa"/>
            <w:right w:w="108" w:type="dxa"/>
          </w:tblCellMar>
        </w:tblPrEx>
        <w:trPr>
          <w:trHeight w:val="5523" w:hRule="atLeast"/>
        </w:trPr>
        <w:tc>
          <w:tcPr>
            <w:tcW w:w="1164" w:type="dxa"/>
            <w:tcBorders>
              <w:top w:val="single" w:color="auto" w:sz="4" w:space="0"/>
              <w:left w:val="single" w:color="auto" w:sz="4" w:space="0"/>
              <w:bottom w:val="single" w:color="auto" w:sz="4" w:space="0"/>
              <w:right w:val="single" w:color="auto" w:sz="4" w:space="0"/>
            </w:tcBorders>
            <w:vAlign w:val="center"/>
          </w:tcPr>
          <w:p w14:paraId="7F43B70A">
            <w:pPr>
              <w:spacing w:line="440" w:lineRule="exact"/>
              <w:jc w:val="center"/>
              <w:rPr>
                <w:szCs w:val="24"/>
              </w:rPr>
            </w:pPr>
            <w:r>
              <w:rPr>
                <w:szCs w:val="24"/>
              </w:rPr>
              <w:t>3.4.4</w:t>
            </w:r>
          </w:p>
        </w:tc>
        <w:tc>
          <w:tcPr>
            <w:tcW w:w="2063" w:type="dxa"/>
            <w:tcBorders>
              <w:top w:val="single" w:color="auto" w:sz="4" w:space="0"/>
              <w:left w:val="single" w:color="auto" w:sz="4" w:space="0"/>
              <w:bottom w:val="single" w:color="auto" w:sz="4" w:space="0"/>
              <w:right w:val="single" w:color="auto" w:sz="4" w:space="0"/>
            </w:tcBorders>
            <w:vAlign w:val="center"/>
          </w:tcPr>
          <w:p w14:paraId="6B4B6350">
            <w:pPr>
              <w:spacing w:line="440" w:lineRule="exact"/>
              <w:jc w:val="center"/>
              <w:rPr>
                <w:szCs w:val="24"/>
              </w:rPr>
            </w:pPr>
            <w:r>
              <w:rPr>
                <w:szCs w:val="21"/>
              </w:rPr>
              <w:t>其他可以不予退还投标保证金的情形</w:t>
            </w:r>
          </w:p>
        </w:tc>
        <w:tc>
          <w:tcPr>
            <w:tcW w:w="5921" w:type="dxa"/>
            <w:tcBorders>
              <w:top w:val="single" w:color="auto" w:sz="4" w:space="0"/>
              <w:left w:val="single" w:color="auto" w:sz="4" w:space="0"/>
              <w:bottom w:val="single" w:color="auto" w:sz="4" w:space="0"/>
              <w:right w:val="single" w:color="auto" w:sz="4" w:space="0"/>
            </w:tcBorders>
            <w:vAlign w:val="center"/>
          </w:tcPr>
          <w:p w14:paraId="7AA638D3">
            <w:pPr>
              <w:topLinePunct/>
              <w:spacing w:line="400" w:lineRule="exact"/>
              <w:rPr>
                <w:szCs w:val="21"/>
              </w:rPr>
            </w:pPr>
            <w:r>
              <w:rPr>
                <w:szCs w:val="21"/>
              </w:rPr>
              <w:t>（1）投标人（在投标有效期内撤销其投标）除投标保证金不予退还外，招标人将在6个月至2年内将其列入参与本司管辖工程项目投标企业的拒绝名单，并上报政府建设管理相关部门；</w:t>
            </w:r>
          </w:p>
          <w:p w14:paraId="14C911D7">
            <w:pPr>
              <w:topLinePunct/>
              <w:spacing w:line="400" w:lineRule="exact"/>
              <w:rPr>
                <w:szCs w:val="21"/>
              </w:rPr>
            </w:pPr>
            <w:r>
              <w:rPr>
                <w:szCs w:val="21"/>
              </w:rPr>
              <w:t>（</w:t>
            </w:r>
            <w:r>
              <w:rPr>
                <w:rFonts w:hint="eastAsia"/>
                <w:szCs w:val="21"/>
              </w:rPr>
              <w:t>2</w:t>
            </w:r>
            <w:r>
              <w:rPr>
                <w:szCs w:val="21"/>
              </w:rPr>
              <w:t>）经查实投标人有串通投标、弄虚作假等违法行为；</w:t>
            </w:r>
          </w:p>
          <w:p w14:paraId="4C4D9853">
            <w:pPr>
              <w:topLinePunct/>
              <w:spacing w:line="400" w:lineRule="exact"/>
              <w:rPr>
                <w:szCs w:val="21"/>
              </w:rPr>
            </w:pPr>
            <w:r>
              <w:rPr>
                <w:szCs w:val="21"/>
              </w:rPr>
              <w:t>（</w:t>
            </w:r>
            <w:r>
              <w:rPr>
                <w:rFonts w:hint="eastAsia"/>
                <w:szCs w:val="21"/>
              </w:rPr>
              <w:t>3</w:t>
            </w:r>
            <w:r>
              <w:rPr>
                <w:szCs w:val="21"/>
              </w:rPr>
              <w:t>）投标人原因投标文件未解密；</w:t>
            </w:r>
          </w:p>
          <w:p w14:paraId="676C31E5">
            <w:pPr>
              <w:topLinePunct/>
              <w:spacing w:line="400" w:lineRule="exact"/>
              <w:rPr>
                <w:szCs w:val="21"/>
              </w:rPr>
            </w:pPr>
            <w:r>
              <w:rPr>
                <w:szCs w:val="21"/>
              </w:rPr>
              <w:t>（</w:t>
            </w:r>
            <w:r>
              <w:rPr>
                <w:rFonts w:hint="eastAsia"/>
                <w:szCs w:val="21"/>
              </w:rPr>
              <w:t>4</w:t>
            </w:r>
            <w:r>
              <w:rPr>
                <w:szCs w:val="21"/>
              </w:rPr>
              <w:t>）中标人在收到中标通知书后，无正当理由不与招标人订立合同，在签订合同时向招标人提出附加条件，或者不按照招标文件要求递交履约保证金；</w:t>
            </w:r>
          </w:p>
          <w:p w14:paraId="6830ADA7">
            <w:pPr>
              <w:topLinePunct/>
              <w:spacing w:line="400" w:lineRule="exact"/>
              <w:rPr>
                <w:szCs w:val="21"/>
              </w:rPr>
            </w:pPr>
            <w:r>
              <w:rPr>
                <w:szCs w:val="21"/>
              </w:rPr>
              <w:t>（</w:t>
            </w:r>
            <w:r>
              <w:rPr>
                <w:rFonts w:hint="eastAsia"/>
                <w:szCs w:val="21"/>
              </w:rPr>
              <w:t>5</w:t>
            </w:r>
            <w:r>
              <w:rPr>
                <w:szCs w:val="21"/>
              </w:rPr>
              <w:t>）放弃中标（含</w:t>
            </w:r>
            <w:r>
              <w:rPr>
                <w:rFonts w:hint="eastAsia"/>
                <w:szCs w:val="21"/>
              </w:rPr>
              <w:t>中标后</w:t>
            </w:r>
            <w:r>
              <w:rPr>
                <w:szCs w:val="21"/>
              </w:rPr>
              <w:t>对投标文件提出实质性修改）；</w:t>
            </w:r>
          </w:p>
          <w:p w14:paraId="4A834D09">
            <w:pPr>
              <w:topLinePunct/>
              <w:spacing w:line="400" w:lineRule="exact"/>
              <w:rPr>
                <w:szCs w:val="21"/>
              </w:rPr>
            </w:pPr>
            <w:r>
              <w:rPr>
                <w:szCs w:val="21"/>
              </w:rPr>
              <w:t>（</w:t>
            </w:r>
            <w:r>
              <w:rPr>
                <w:rFonts w:hint="eastAsia"/>
                <w:szCs w:val="21"/>
              </w:rPr>
              <w:t>6</w:t>
            </w:r>
            <w:r>
              <w:rPr>
                <w:szCs w:val="21"/>
              </w:rPr>
              <w:t>）投标人中标后未按招标文件要求办理相关手续，影响合同签订工作的。</w:t>
            </w:r>
          </w:p>
          <w:p w14:paraId="1F0DE992">
            <w:pPr>
              <w:topLinePunct/>
              <w:spacing w:line="400" w:lineRule="exact"/>
              <w:rPr>
                <w:szCs w:val="24"/>
              </w:rPr>
            </w:pPr>
            <w:r>
              <w:rPr>
                <w:szCs w:val="21"/>
              </w:rPr>
              <w:t>（</w:t>
            </w:r>
            <w:r>
              <w:rPr>
                <w:rFonts w:hint="eastAsia"/>
                <w:szCs w:val="21"/>
              </w:rPr>
              <w:t>7</w:t>
            </w:r>
            <w:r>
              <w:rPr>
                <w:szCs w:val="21"/>
              </w:rPr>
              <w:t>）投标人中标后未能按照招标文件规定向招标代理机构支付“招标代理服务费”（适用于有招标代理的项目）。</w:t>
            </w:r>
          </w:p>
        </w:tc>
      </w:tr>
      <w:tr w14:paraId="19FB2C0C">
        <w:tblPrEx>
          <w:tblCellMar>
            <w:top w:w="0" w:type="dxa"/>
            <w:left w:w="108" w:type="dxa"/>
            <w:bottom w:w="0" w:type="dxa"/>
            <w:right w:w="108" w:type="dxa"/>
          </w:tblCellMar>
        </w:tblPrEx>
        <w:trPr>
          <w:trHeight w:val="3022" w:hRule="atLeast"/>
        </w:trPr>
        <w:tc>
          <w:tcPr>
            <w:tcW w:w="1164" w:type="dxa"/>
            <w:tcBorders>
              <w:top w:val="single" w:color="auto" w:sz="4" w:space="0"/>
              <w:left w:val="single" w:color="auto" w:sz="4" w:space="0"/>
              <w:bottom w:val="single" w:color="auto" w:sz="4" w:space="0"/>
              <w:right w:val="single" w:color="auto" w:sz="4" w:space="0"/>
            </w:tcBorders>
            <w:vAlign w:val="center"/>
          </w:tcPr>
          <w:p w14:paraId="3B94B156">
            <w:pPr>
              <w:spacing w:line="440" w:lineRule="exact"/>
              <w:jc w:val="center"/>
              <w:rPr>
                <w:szCs w:val="24"/>
              </w:rPr>
            </w:pPr>
            <w:r>
              <w:rPr>
                <w:szCs w:val="24"/>
              </w:rPr>
              <w:t>3.5</w:t>
            </w:r>
          </w:p>
        </w:tc>
        <w:tc>
          <w:tcPr>
            <w:tcW w:w="2063" w:type="dxa"/>
            <w:tcBorders>
              <w:top w:val="single" w:color="auto" w:sz="4" w:space="0"/>
              <w:left w:val="single" w:color="auto" w:sz="4" w:space="0"/>
              <w:bottom w:val="single" w:color="auto" w:sz="4" w:space="0"/>
              <w:right w:val="single" w:color="auto" w:sz="4" w:space="0"/>
            </w:tcBorders>
            <w:vAlign w:val="center"/>
          </w:tcPr>
          <w:p w14:paraId="1E359A8E">
            <w:pPr>
              <w:spacing w:line="440" w:lineRule="exact"/>
              <w:jc w:val="center"/>
              <w:rPr>
                <w:szCs w:val="21"/>
              </w:rPr>
            </w:pPr>
            <w:r>
              <w:rPr>
                <w:szCs w:val="24"/>
              </w:rPr>
              <w:t>资格审查资料</w:t>
            </w:r>
            <w:r>
              <w:rPr>
                <w:szCs w:val="21"/>
              </w:rPr>
              <w:t>的特殊要求</w:t>
            </w:r>
          </w:p>
        </w:tc>
        <w:tc>
          <w:tcPr>
            <w:tcW w:w="5921" w:type="dxa"/>
            <w:tcBorders>
              <w:top w:val="single" w:color="auto" w:sz="4" w:space="0"/>
              <w:left w:val="single" w:color="auto" w:sz="4" w:space="0"/>
              <w:bottom w:val="single" w:color="auto" w:sz="4" w:space="0"/>
              <w:right w:val="single" w:color="auto" w:sz="4" w:space="0"/>
            </w:tcBorders>
            <w:vAlign w:val="center"/>
          </w:tcPr>
          <w:p w14:paraId="64EAA077">
            <w:pPr>
              <w:topLinePunct/>
              <w:spacing w:line="400" w:lineRule="exact"/>
              <w:rPr>
                <w:szCs w:val="21"/>
              </w:rPr>
            </w:pPr>
            <w:r>
              <w:rPr>
                <w:rFonts w:hint="eastAsia"/>
                <w:sz w:val="32"/>
                <w:szCs w:val="20"/>
              </w:rPr>
              <w:t>□</w:t>
            </w:r>
            <w:r>
              <w:t>无</w:t>
            </w:r>
          </w:p>
          <w:p w14:paraId="0C5BCAAA">
            <w:pPr>
              <w:topLinePunct/>
              <w:spacing w:line="400" w:lineRule="exact"/>
              <w:rPr>
                <w:sz w:val="24"/>
              </w:rPr>
            </w:pPr>
            <w:r>
              <w:rPr>
                <w:rFonts w:ascii="Segoe UI Symbol" w:hAnsi="Segoe UI Symbol" w:cs="Segoe UI Symbol"/>
                <w:sz w:val="32"/>
                <w:szCs w:val="20"/>
              </w:rPr>
              <w:t>☑</w:t>
            </w:r>
            <w:r>
              <w:t>有，具体要求：</w:t>
            </w:r>
          </w:p>
          <w:p w14:paraId="52C6E30B">
            <w:pPr>
              <w:topLinePunct/>
              <w:spacing w:line="400" w:lineRule="exact"/>
              <w:rPr>
                <w:szCs w:val="21"/>
              </w:rPr>
            </w:pPr>
            <w:r>
              <w:rPr>
                <w:szCs w:val="21"/>
              </w:rPr>
              <w:t>（1）本招标项目不要求提供“近年财务状况表”、 “正在检测和新承接的项目情况表”、“近年发生的诉讼及仲裁情况”作为资格审查内容；</w:t>
            </w:r>
          </w:p>
          <w:p w14:paraId="7452ABFD">
            <w:pPr>
              <w:topLinePunct/>
              <w:spacing w:line="400" w:lineRule="exact"/>
              <w:rPr>
                <w:szCs w:val="21"/>
              </w:rPr>
            </w:pPr>
            <w:r>
              <w:rPr>
                <w:szCs w:val="21"/>
              </w:rPr>
              <w:t>（2）具体资格评审内容及标准详见评标办法。</w:t>
            </w:r>
          </w:p>
        </w:tc>
      </w:tr>
      <w:tr w14:paraId="205A6111">
        <w:tblPrEx>
          <w:tblCellMar>
            <w:top w:w="0" w:type="dxa"/>
            <w:left w:w="108" w:type="dxa"/>
            <w:bottom w:w="0" w:type="dxa"/>
            <w:right w:w="108" w:type="dxa"/>
          </w:tblCellMar>
        </w:tblPrEx>
        <w:trPr>
          <w:trHeight w:val="800" w:hRule="atLeast"/>
        </w:trPr>
        <w:tc>
          <w:tcPr>
            <w:tcW w:w="1164" w:type="dxa"/>
            <w:tcBorders>
              <w:top w:val="single" w:color="auto" w:sz="4" w:space="0"/>
              <w:left w:val="single" w:color="auto" w:sz="4" w:space="0"/>
              <w:bottom w:val="single" w:color="auto" w:sz="4" w:space="0"/>
              <w:right w:val="single" w:color="auto" w:sz="4" w:space="0"/>
            </w:tcBorders>
            <w:vAlign w:val="center"/>
          </w:tcPr>
          <w:p w14:paraId="501C2892">
            <w:pPr>
              <w:spacing w:line="440" w:lineRule="exact"/>
              <w:jc w:val="center"/>
              <w:rPr>
                <w:szCs w:val="24"/>
              </w:rPr>
            </w:pPr>
            <w:r>
              <w:rPr>
                <w:szCs w:val="24"/>
              </w:rPr>
              <w:t>3.5.2</w:t>
            </w:r>
          </w:p>
        </w:tc>
        <w:tc>
          <w:tcPr>
            <w:tcW w:w="2063" w:type="dxa"/>
            <w:tcBorders>
              <w:top w:val="single" w:color="auto" w:sz="4" w:space="0"/>
              <w:left w:val="single" w:color="auto" w:sz="4" w:space="0"/>
              <w:bottom w:val="single" w:color="auto" w:sz="4" w:space="0"/>
              <w:right w:val="single" w:color="auto" w:sz="4" w:space="0"/>
            </w:tcBorders>
            <w:vAlign w:val="center"/>
          </w:tcPr>
          <w:p w14:paraId="3BAE6DDF">
            <w:pPr>
              <w:spacing w:line="440" w:lineRule="exact"/>
              <w:jc w:val="center"/>
              <w:rPr>
                <w:szCs w:val="21"/>
              </w:rPr>
            </w:pPr>
            <w:r>
              <w:rPr>
                <w:szCs w:val="24"/>
              </w:rPr>
              <w:t>近年财务状况的年份要求</w:t>
            </w:r>
          </w:p>
        </w:tc>
        <w:tc>
          <w:tcPr>
            <w:tcW w:w="5921" w:type="dxa"/>
            <w:tcBorders>
              <w:top w:val="single" w:color="auto" w:sz="4" w:space="0"/>
              <w:left w:val="single" w:color="auto" w:sz="4" w:space="0"/>
              <w:bottom w:val="single" w:color="auto" w:sz="4" w:space="0"/>
              <w:right w:val="single" w:color="auto" w:sz="4" w:space="0"/>
            </w:tcBorders>
            <w:vAlign w:val="center"/>
          </w:tcPr>
          <w:p w14:paraId="55D94DE6">
            <w:pPr>
              <w:spacing w:line="440" w:lineRule="exact"/>
              <w:rPr>
                <w:szCs w:val="24"/>
                <w:u w:val="single"/>
              </w:rPr>
            </w:pPr>
            <w:r>
              <w:rPr>
                <w:szCs w:val="24"/>
              </w:rPr>
              <w:t>/</w:t>
            </w:r>
          </w:p>
        </w:tc>
      </w:tr>
      <w:tr w14:paraId="3AFFE162">
        <w:tblPrEx>
          <w:tblCellMar>
            <w:top w:w="0" w:type="dxa"/>
            <w:left w:w="108" w:type="dxa"/>
            <w:bottom w:w="0" w:type="dxa"/>
            <w:right w:w="108" w:type="dxa"/>
          </w:tblCellMar>
        </w:tblPrEx>
        <w:trPr>
          <w:trHeight w:val="884" w:hRule="atLeast"/>
        </w:trPr>
        <w:tc>
          <w:tcPr>
            <w:tcW w:w="1164" w:type="dxa"/>
            <w:tcBorders>
              <w:top w:val="single" w:color="auto" w:sz="4" w:space="0"/>
              <w:left w:val="single" w:color="auto" w:sz="4" w:space="0"/>
              <w:bottom w:val="single" w:color="auto" w:sz="4" w:space="0"/>
              <w:right w:val="single" w:color="auto" w:sz="4" w:space="0"/>
            </w:tcBorders>
            <w:vAlign w:val="center"/>
          </w:tcPr>
          <w:p w14:paraId="011B6A57">
            <w:pPr>
              <w:spacing w:line="440" w:lineRule="exact"/>
              <w:jc w:val="center"/>
              <w:rPr>
                <w:szCs w:val="24"/>
              </w:rPr>
            </w:pPr>
            <w:r>
              <w:rPr>
                <w:szCs w:val="24"/>
              </w:rPr>
              <w:t>3.5.3</w:t>
            </w:r>
          </w:p>
        </w:tc>
        <w:tc>
          <w:tcPr>
            <w:tcW w:w="2063" w:type="dxa"/>
            <w:tcBorders>
              <w:top w:val="single" w:color="auto" w:sz="4" w:space="0"/>
              <w:left w:val="single" w:color="auto" w:sz="4" w:space="0"/>
              <w:bottom w:val="single" w:color="auto" w:sz="4" w:space="0"/>
              <w:right w:val="single" w:color="auto" w:sz="4" w:space="0"/>
            </w:tcBorders>
            <w:vAlign w:val="center"/>
          </w:tcPr>
          <w:p w14:paraId="7A4E727E">
            <w:pPr>
              <w:spacing w:line="440" w:lineRule="exact"/>
              <w:jc w:val="center"/>
              <w:rPr>
                <w:szCs w:val="21"/>
              </w:rPr>
            </w:pPr>
            <w:r>
              <w:rPr>
                <w:szCs w:val="24"/>
              </w:rPr>
              <w:t>近年完成的类似项目情况的时间要求</w:t>
            </w:r>
          </w:p>
        </w:tc>
        <w:tc>
          <w:tcPr>
            <w:tcW w:w="5921" w:type="dxa"/>
            <w:tcBorders>
              <w:top w:val="single" w:color="auto" w:sz="4" w:space="0"/>
              <w:left w:val="single" w:color="auto" w:sz="4" w:space="0"/>
              <w:bottom w:val="single" w:color="auto" w:sz="4" w:space="0"/>
              <w:right w:val="single" w:color="auto" w:sz="4" w:space="0"/>
            </w:tcBorders>
            <w:vAlign w:val="center"/>
          </w:tcPr>
          <w:p w14:paraId="54040370">
            <w:pPr>
              <w:spacing w:line="440" w:lineRule="exact"/>
              <w:rPr>
                <w:szCs w:val="24"/>
              </w:rPr>
            </w:pPr>
            <w:r>
              <w:rPr>
                <w:szCs w:val="24"/>
              </w:rPr>
              <w:t>/</w:t>
            </w:r>
          </w:p>
        </w:tc>
      </w:tr>
      <w:tr w14:paraId="7ABE2935">
        <w:tblPrEx>
          <w:tblCellMar>
            <w:top w:w="0" w:type="dxa"/>
            <w:left w:w="108" w:type="dxa"/>
            <w:bottom w:w="0" w:type="dxa"/>
            <w:right w:w="108" w:type="dxa"/>
          </w:tblCellMar>
        </w:tblPrEx>
        <w:trPr>
          <w:trHeight w:val="394" w:hRule="atLeast"/>
        </w:trPr>
        <w:tc>
          <w:tcPr>
            <w:tcW w:w="1164" w:type="dxa"/>
            <w:tcBorders>
              <w:top w:val="single" w:color="auto" w:sz="4" w:space="0"/>
              <w:left w:val="single" w:color="auto" w:sz="4" w:space="0"/>
              <w:bottom w:val="single" w:color="auto" w:sz="4" w:space="0"/>
              <w:right w:val="single" w:color="auto" w:sz="4" w:space="0"/>
            </w:tcBorders>
            <w:vAlign w:val="center"/>
          </w:tcPr>
          <w:p w14:paraId="2C3864E4">
            <w:pPr>
              <w:spacing w:line="440" w:lineRule="exact"/>
              <w:jc w:val="center"/>
              <w:rPr>
                <w:szCs w:val="24"/>
              </w:rPr>
            </w:pPr>
            <w:r>
              <w:rPr>
                <w:szCs w:val="24"/>
              </w:rPr>
              <w:t>3.5.5</w:t>
            </w:r>
          </w:p>
        </w:tc>
        <w:tc>
          <w:tcPr>
            <w:tcW w:w="2063" w:type="dxa"/>
            <w:tcBorders>
              <w:top w:val="single" w:color="auto" w:sz="4" w:space="0"/>
              <w:left w:val="single" w:color="auto" w:sz="4" w:space="0"/>
              <w:bottom w:val="single" w:color="auto" w:sz="4" w:space="0"/>
              <w:right w:val="single" w:color="auto" w:sz="4" w:space="0"/>
            </w:tcBorders>
            <w:vAlign w:val="center"/>
          </w:tcPr>
          <w:p w14:paraId="3DAF858B">
            <w:pPr>
              <w:spacing w:line="440" w:lineRule="exact"/>
              <w:jc w:val="center"/>
              <w:rPr>
                <w:szCs w:val="21"/>
              </w:rPr>
            </w:pPr>
            <w:r>
              <w:rPr>
                <w:szCs w:val="24"/>
              </w:rPr>
              <w:t>近年发生的诉讼及仲裁情况的时间要求</w:t>
            </w:r>
          </w:p>
        </w:tc>
        <w:tc>
          <w:tcPr>
            <w:tcW w:w="5921" w:type="dxa"/>
            <w:tcBorders>
              <w:top w:val="single" w:color="auto" w:sz="4" w:space="0"/>
              <w:left w:val="single" w:color="auto" w:sz="4" w:space="0"/>
              <w:bottom w:val="single" w:color="auto" w:sz="4" w:space="0"/>
              <w:right w:val="single" w:color="auto" w:sz="4" w:space="0"/>
            </w:tcBorders>
            <w:vAlign w:val="center"/>
          </w:tcPr>
          <w:p w14:paraId="596994DC">
            <w:pPr>
              <w:spacing w:line="440" w:lineRule="exact"/>
              <w:rPr>
                <w:szCs w:val="24"/>
              </w:rPr>
            </w:pPr>
            <w:r>
              <w:rPr>
                <w:szCs w:val="24"/>
              </w:rPr>
              <w:t>/</w:t>
            </w:r>
          </w:p>
        </w:tc>
      </w:tr>
      <w:tr w14:paraId="41B1D1FD">
        <w:tblPrEx>
          <w:tblCellMar>
            <w:top w:w="0" w:type="dxa"/>
            <w:left w:w="108" w:type="dxa"/>
            <w:bottom w:w="0" w:type="dxa"/>
            <w:right w:w="108" w:type="dxa"/>
          </w:tblCellMar>
        </w:tblPrEx>
        <w:trPr>
          <w:trHeight w:val="906" w:hRule="atLeast"/>
        </w:trPr>
        <w:tc>
          <w:tcPr>
            <w:tcW w:w="1164" w:type="dxa"/>
            <w:tcBorders>
              <w:top w:val="single" w:color="auto" w:sz="4" w:space="0"/>
              <w:left w:val="single" w:color="auto" w:sz="4" w:space="0"/>
              <w:bottom w:val="single" w:color="auto" w:sz="4" w:space="0"/>
              <w:right w:val="single" w:color="auto" w:sz="4" w:space="0"/>
            </w:tcBorders>
            <w:vAlign w:val="center"/>
          </w:tcPr>
          <w:p w14:paraId="63FA72A2">
            <w:pPr>
              <w:spacing w:line="440" w:lineRule="exact"/>
              <w:jc w:val="center"/>
              <w:rPr>
                <w:szCs w:val="24"/>
              </w:rPr>
            </w:pPr>
            <w:r>
              <w:rPr>
                <w:szCs w:val="24"/>
              </w:rPr>
              <w:t>3.6.1</w:t>
            </w:r>
          </w:p>
        </w:tc>
        <w:tc>
          <w:tcPr>
            <w:tcW w:w="2063" w:type="dxa"/>
            <w:tcBorders>
              <w:top w:val="single" w:color="auto" w:sz="4" w:space="0"/>
              <w:left w:val="single" w:color="auto" w:sz="4" w:space="0"/>
              <w:bottom w:val="single" w:color="auto" w:sz="4" w:space="0"/>
              <w:right w:val="single" w:color="auto" w:sz="4" w:space="0"/>
            </w:tcBorders>
            <w:vAlign w:val="center"/>
          </w:tcPr>
          <w:p w14:paraId="20299D2D">
            <w:pPr>
              <w:spacing w:line="440" w:lineRule="exact"/>
              <w:jc w:val="center"/>
              <w:rPr>
                <w:szCs w:val="24"/>
              </w:rPr>
            </w:pPr>
            <w:r>
              <w:rPr>
                <w:szCs w:val="24"/>
              </w:rPr>
              <w:t>是否允许递交备选投标方案</w:t>
            </w:r>
          </w:p>
        </w:tc>
        <w:tc>
          <w:tcPr>
            <w:tcW w:w="5921" w:type="dxa"/>
            <w:tcBorders>
              <w:top w:val="single" w:color="auto" w:sz="4" w:space="0"/>
              <w:left w:val="single" w:color="auto" w:sz="4" w:space="0"/>
              <w:bottom w:val="single" w:color="auto" w:sz="4" w:space="0"/>
              <w:right w:val="single" w:color="auto" w:sz="4" w:space="0"/>
            </w:tcBorders>
            <w:vAlign w:val="center"/>
          </w:tcPr>
          <w:p w14:paraId="6B5A2AD7">
            <w:pPr>
              <w:topLinePunct/>
              <w:spacing w:line="400" w:lineRule="exact"/>
            </w:pPr>
            <w:r>
              <w:rPr>
                <w:spacing w:val="-2"/>
                <w:position w:val="1"/>
                <w:sz w:val="24"/>
                <w:szCs w:val="20"/>
                <w:bdr w:val="single" w:color="auto" w:sz="4" w:space="0"/>
              </w:rPr>
              <w:t>√</w:t>
            </w:r>
            <w:r>
              <w:t>不允许</w:t>
            </w:r>
          </w:p>
          <w:p w14:paraId="53A57C51">
            <w:pPr>
              <w:spacing w:line="440" w:lineRule="exact"/>
              <w:rPr>
                <w:szCs w:val="24"/>
              </w:rPr>
            </w:pPr>
            <w:r>
              <w:rPr>
                <w:sz w:val="32"/>
                <w:szCs w:val="24"/>
              </w:rPr>
              <w:t>□</w:t>
            </w:r>
            <w:r>
              <w:rPr>
                <w:szCs w:val="24"/>
              </w:rPr>
              <w:t>允许</w:t>
            </w:r>
          </w:p>
        </w:tc>
      </w:tr>
      <w:tr w14:paraId="70C532BF">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3840498C">
            <w:pPr>
              <w:spacing w:line="440" w:lineRule="exact"/>
              <w:jc w:val="center"/>
              <w:rPr>
                <w:szCs w:val="24"/>
              </w:rPr>
            </w:pPr>
            <w:r>
              <w:rPr>
                <w:szCs w:val="24"/>
              </w:rPr>
              <w:t>3.7.3（B）</w:t>
            </w:r>
          </w:p>
        </w:tc>
        <w:tc>
          <w:tcPr>
            <w:tcW w:w="2063" w:type="dxa"/>
            <w:tcBorders>
              <w:top w:val="single" w:color="auto" w:sz="4" w:space="0"/>
              <w:left w:val="single" w:color="auto" w:sz="4" w:space="0"/>
              <w:bottom w:val="single" w:color="auto" w:sz="4" w:space="0"/>
              <w:right w:val="single" w:color="auto" w:sz="4" w:space="0"/>
            </w:tcBorders>
            <w:vAlign w:val="center"/>
          </w:tcPr>
          <w:p w14:paraId="048DBAF1">
            <w:pPr>
              <w:spacing w:line="400" w:lineRule="exact"/>
              <w:jc w:val="center"/>
              <w:rPr>
                <w:szCs w:val="24"/>
              </w:rPr>
            </w:pPr>
            <w:r>
              <w:rPr>
                <w:szCs w:val="24"/>
              </w:rPr>
              <w:t>投标文件所附证书证件要求</w:t>
            </w:r>
          </w:p>
        </w:tc>
        <w:tc>
          <w:tcPr>
            <w:tcW w:w="5921" w:type="dxa"/>
            <w:tcBorders>
              <w:top w:val="single" w:color="auto" w:sz="4" w:space="0"/>
              <w:left w:val="single" w:color="auto" w:sz="4" w:space="0"/>
              <w:bottom w:val="single" w:color="auto" w:sz="4" w:space="0"/>
              <w:right w:val="single" w:color="auto" w:sz="4" w:space="0"/>
            </w:tcBorders>
            <w:vAlign w:val="center"/>
          </w:tcPr>
          <w:p w14:paraId="4538E637">
            <w:pPr>
              <w:spacing w:line="440" w:lineRule="exact"/>
              <w:jc w:val="left"/>
              <w:rPr>
                <w:sz w:val="32"/>
                <w:szCs w:val="24"/>
              </w:rPr>
            </w:pPr>
            <w:r>
              <w:rPr>
                <w:szCs w:val="21"/>
              </w:rPr>
              <w:t>投标文件所附证书证件要求：证书证件需为原件清晰扫描件，并采用单位数字证书，按照招标文件要求在相应位置用单位数字证书加盖电子印章。</w:t>
            </w:r>
          </w:p>
        </w:tc>
      </w:tr>
      <w:tr w14:paraId="4A80EB60">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4D2B1B85">
            <w:pPr>
              <w:spacing w:line="440" w:lineRule="exact"/>
              <w:jc w:val="center"/>
              <w:rPr>
                <w:szCs w:val="24"/>
              </w:rPr>
            </w:pPr>
            <w:r>
              <w:rPr>
                <w:szCs w:val="24"/>
              </w:rPr>
              <w:t>3.7.3（B）</w:t>
            </w:r>
          </w:p>
        </w:tc>
        <w:tc>
          <w:tcPr>
            <w:tcW w:w="2063" w:type="dxa"/>
            <w:tcBorders>
              <w:top w:val="single" w:color="auto" w:sz="4" w:space="0"/>
              <w:left w:val="single" w:color="auto" w:sz="4" w:space="0"/>
              <w:bottom w:val="single" w:color="auto" w:sz="4" w:space="0"/>
              <w:right w:val="single" w:color="auto" w:sz="4" w:space="0"/>
            </w:tcBorders>
            <w:vAlign w:val="center"/>
          </w:tcPr>
          <w:p w14:paraId="597AC741">
            <w:pPr>
              <w:spacing w:line="400" w:lineRule="exact"/>
              <w:jc w:val="center"/>
              <w:rPr>
                <w:szCs w:val="24"/>
              </w:rPr>
            </w:pPr>
            <w:r>
              <w:rPr>
                <w:szCs w:val="24"/>
              </w:rPr>
              <w:t>投标文件签字或盖章要求</w:t>
            </w:r>
          </w:p>
        </w:tc>
        <w:tc>
          <w:tcPr>
            <w:tcW w:w="5921" w:type="dxa"/>
            <w:tcBorders>
              <w:top w:val="single" w:color="auto" w:sz="4" w:space="0"/>
              <w:left w:val="single" w:color="auto" w:sz="4" w:space="0"/>
              <w:bottom w:val="single" w:color="auto" w:sz="4" w:space="0"/>
              <w:right w:val="single" w:color="auto" w:sz="4" w:space="0"/>
            </w:tcBorders>
            <w:vAlign w:val="center"/>
          </w:tcPr>
          <w:p w14:paraId="0EF5E48E">
            <w:pPr>
              <w:spacing w:line="440" w:lineRule="exact"/>
              <w:jc w:val="left"/>
              <w:rPr>
                <w:sz w:val="32"/>
                <w:szCs w:val="24"/>
              </w:rPr>
            </w:pPr>
            <w:r>
              <w:rPr>
                <w:szCs w:val="21"/>
              </w:rPr>
              <w:t>取消采用个人数字证书和加盖个人电子印章要求，投标文件中需法定代表人、代理人签字或加盖电子印章的，应手签后扫描上传，对加盖个人电子印章不做要求。投标文件按招标文件要求用单位数字证书加盖电子印章。相关操作详见《房屋建筑和市政基础设施工程全流程电子化项目操作专章》。</w:t>
            </w:r>
          </w:p>
        </w:tc>
      </w:tr>
      <w:tr w14:paraId="23FB44AD">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48F6F3E0">
            <w:pPr>
              <w:spacing w:line="440" w:lineRule="exact"/>
              <w:jc w:val="center"/>
              <w:rPr>
                <w:szCs w:val="24"/>
              </w:rPr>
            </w:pPr>
            <w:r>
              <w:rPr>
                <w:szCs w:val="24"/>
              </w:rPr>
              <w:t>4.1.1（B）</w:t>
            </w:r>
          </w:p>
        </w:tc>
        <w:tc>
          <w:tcPr>
            <w:tcW w:w="2063" w:type="dxa"/>
            <w:tcBorders>
              <w:top w:val="single" w:color="auto" w:sz="4" w:space="0"/>
              <w:left w:val="single" w:color="auto" w:sz="4" w:space="0"/>
              <w:bottom w:val="single" w:color="auto" w:sz="4" w:space="0"/>
              <w:right w:val="single" w:color="auto" w:sz="4" w:space="0"/>
            </w:tcBorders>
            <w:vAlign w:val="center"/>
          </w:tcPr>
          <w:p w14:paraId="18D6967D">
            <w:pPr>
              <w:spacing w:line="400" w:lineRule="exact"/>
              <w:jc w:val="center"/>
              <w:rPr>
                <w:szCs w:val="24"/>
              </w:rPr>
            </w:pPr>
            <w:r>
              <w:rPr>
                <w:szCs w:val="24"/>
              </w:rPr>
              <w:t>投标文件加密要求</w:t>
            </w:r>
          </w:p>
        </w:tc>
        <w:tc>
          <w:tcPr>
            <w:tcW w:w="5921" w:type="dxa"/>
            <w:tcBorders>
              <w:top w:val="single" w:color="auto" w:sz="4" w:space="0"/>
              <w:left w:val="single" w:color="auto" w:sz="4" w:space="0"/>
              <w:bottom w:val="single" w:color="auto" w:sz="4" w:space="0"/>
              <w:right w:val="single" w:color="auto" w:sz="4" w:space="0"/>
            </w:tcBorders>
            <w:vAlign w:val="center"/>
          </w:tcPr>
          <w:p w14:paraId="4CC29F90">
            <w:pPr>
              <w:spacing w:line="440" w:lineRule="exact"/>
              <w:jc w:val="left"/>
              <w:rPr>
                <w:sz w:val="32"/>
                <w:szCs w:val="24"/>
              </w:rPr>
            </w:pPr>
            <w:r>
              <w:rPr>
                <w:szCs w:val="21"/>
              </w:rPr>
              <w:t>网上递交的电子投标文件须进行加密，具体操作详见《房屋建筑和市政基础设施工程全流程电子化项目操作专章》</w:t>
            </w:r>
          </w:p>
        </w:tc>
      </w:tr>
      <w:tr w14:paraId="579B8D1C">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24EF1933">
            <w:pPr>
              <w:spacing w:line="440" w:lineRule="exact"/>
              <w:jc w:val="center"/>
              <w:rPr>
                <w:szCs w:val="24"/>
              </w:rPr>
            </w:pPr>
            <w:r>
              <w:rPr>
                <w:szCs w:val="24"/>
              </w:rPr>
              <w:t>4.1.2</w:t>
            </w:r>
          </w:p>
        </w:tc>
        <w:tc>
          <w:tcPr>
            <w:tcW w:w="2063" w:type="dxa"/>
            <w:tcBorders>
              <w:top w:val="single" w:color="auto" w:sz="4" w:space="0"/>
              <w:left w:val="single" w:color="auto" w:sz="4" w:space="0"/>
              <w:bottom w:val="single" w:color="auto" w:sz="4" w:space="0"/>
              <w:right w:val="single" w:color="auto" w:sz="4" w:space="0"/>
            </w:tcBorders>
            <w:vAlign w:val="center"/>
          </w:tcPr>
          <w:p w14:paraId="58F945E1">
            <w:pPr>
              <w:spacing w:line="440" w:lineRule="exact"/>
              <w:jc w:val="center"/>
              <w:rPr>
                <w:szCs w:val="24"/>
              </w:rPr>
            </w:pPr>
            <w:r>
              <w:rPr>
                <w:szCs w:val="24"/>
              </w:rPr>
              <w:t>封套上应载明的信息</w:t>
            </w:r>
          </w:p>
          <w:p w14:paraId="23174ED3">
            <w:pPr>
              <w:spacing w:line="440" w:lineRule="exact"/>
              <w:jc w:val="center"/>
              <w:rPr>
                <w:szCs w:val="24"/>
                <w:shd w:val="clear" w:color="auto" w:fill="D9D9D9"/>
              </w:rPr>
            </w:pPr>
            <w:r>
              <w:rPr>
                <w:szCs w:val="24"/>
              </w:rPr>
              <w:t>（适用于提交备用光盘的情况）</w:t>
            </w:r>
          </w:p>
        </w:tc>
        <w:tc>
          <w:tcPr>
            <w:tcW w:w="5921" w:type="dxa"/>
            <w:tcBorders>
              <w:top w:val="single" w:color="auto" w:sz="4" w:space="0"/>
              <w:left w:val="single" w:color="auto" w:sz="4" w:space="0"/>
              <w:bottom w:val="single" w:color="auto" w:sz="4" w:space="0"/>
              <w:right w:val="single" w:color="auto" w:sz="4" w:space="0"/>
            </w:tcBorders>
            <w:vAlign w:val="center"/>
          </w:tcPr>
          <w:p w14:paraId="49C9E482">
            <w:pPr>
              <w:spacing w:line="360" w:lineRule="auto"/>
              <w:rPr>
                <w:szCs w:val="21"/>
                <w:u w:val="single"/>
              </w:rPr>
            </w:pPr>
            <w:r>
              <w:rPr>
                <w:szCs w:val="21"/>
              </w:rPr>
              <w:t>招标人名称：</w:t>
            </w:r>
            <w:r>
              <w:rPr>
                <w:szCs w:val="24"/>
                <w:u w:val="single"/>
              </w:rPr>
              <w:t>东莞市轨道一号线建设发展有限公司</w:t>
            </w:r>
          </w:p>
          <w:p w14:paraId="33BBAC34">
            <w:pPr>
              <w:spacing w:line="360" w:lineRule="auto"/>
              <w:rPr>
                <w:szCs w:val="21"/>
                <w:u w:val="single"/>
              </w:rPr>
            </w:pPr>
            <w:r>
              <w:rPr>
                <w:szCs w:val="21"/>
              </w:rPr>
              <w:t>招标人地址：</w:t>
            </w:r>
            <w:r>
              <w:rPr>
                <w:rFonts w:hint="eastAsia"/>
                <w:szCs w:val="21"/>
                <w:u w:val="single"/>
              </w:rPr>
              <w:t>东莞市南城街道东莞轨道交通大厦44楼</w:t>
            </w:r>
            <w:r>
              <w:rPr>
                <w:szCs w:val="21"/>
                <w:u w:val="single"/>
              </w:rPr>
              <w:t xml:space="preserve"> </w:t>
            </w:r>
          </w:p>
          <w:p w14:paraId="3B16C6CD">
            <w:pPr>
              <w:topLinePunct/>
              <w:spacing w:line="400" w:lineRule="exact"/>
              <w:rPr>
                <w:szCs w:val="21"/>
              </w:rPr>
            </w:pPr>
            <w:r>
              <w:rPr>
                <w:szCs w:val="21"/>
                <w:u w:val="single"/>
              </w:rPr>
              <w:t xml:space="preserve"> 东莞市城市轨道交通1号线一期工程(望洪站～黄江中心站段)</w:t>
            </w:r>
            <w:r>
              <w:rPr>
                <w:rFonts w:hint="eastAsia"/>
                <w:szCs w:val="21"/>
                <w:u w:val="single"/>
              </w:rPr>
              <w:t>建筑节能检测</w:t>
            </w:r>
            <w:r>
              <w:rPr>
                <w:szCs w:val="21"/>
                <w:u w:val="single"/>
              </w:rPr>
              <w:t>服务项目</w:t>
            </w:r>
            <w:r>
              <w:rPr>
                <w:rFonts w:hint="eastAsia"/>
                <w:szCs w:val="21"/>
                <w:u w:val="single"/>
              </w:rPr>
              <w:t>（1416标）</w:t>
            </w:r>
            <w:r>
              <w:rPr>
                <w:szCs w:val="21"/>
                <w:u w:val="single"/>
              </w:rPr>
              <w:t xml:space="preserve"> </w:t>
            </w:r>
            <w:r>
              <w:rPr>
                <w:szCs w:val="21"/>
              </w:rPr>
              <w:t>投标文件</w:t>
            </w:r>
          </w:p>
          <w:p w14:paraId="6175C578">
            <w:pPr>
              <w:spacing w:line="360" w:lineRule="auto"/>
              <w:rPr>
                <w:szCs w:val="21"/>
              </w:rPr>
            </w:pPr>
          </w:p>
          <w:p w14:paraId="7B697613">
            <w:pPr>
              <w:spacing w:line="360" w:lineRule="auto"/>
              <w:rPr>
                <w:szCs w:val="21"/>
                <w:u w:val="single"/>
              </w:rPr>
            </w:pPr>
            <w:r>
              <w:rPr>
                <w:szCs w:val="21"/>
              </w:rPr>
              <w:t>招标项目编号：</w:t>
            </w:r>
            <w:r>
              <w:rPr>
                <w:szCs w:val="21"/>
                <w:u w:val="single"/>
              </w:rPr>
              <w:t xml:space="preserve">             </w:t>
            </w:r>
          </w:p>
          <w:p w14:paraId="33F98BE2">
            <w:pPr>
              <w:spacing w:line="360" w:lineRule="auto"/>
              <w:rPr>
                <w:szCs w:val="21"/>
              </w:rPr>
            </w:pPr>
            <w:r>
              <w:rPr>
                <w:szCs w:val="21"/>
              </w:rPr>
              <w:t>在</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时前不得开启（填入前附表第4.2.1条的时间）。</w:t>
            </w:r>
          </w:p>
          <w:p w14:paraId="3A65494E">
            <w:pPr>
              <w:spacing w:line="354" w:lineRule="exact"/>
              <w:rPr>
                <w:szCs w:val="21"/>
              </w:rPr>
            </w:pPr>
            <w:r>
              <w:rPr>
                <w:szCs w:val="21"/>
              </w:rPr>
              <w:t>（注：备用光盘所载资料与系统上传资料须一致。）</w:t>
            </w:r>
          </w:p>
        </w:tc>
      </w:tr>
      <w:tr w14:paraId="5687AD5A">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2F2DC0B5">
            <w:pPr>
              <w:spacing w:line="440" w:lineRule="exact"/>
              <w:jc w:val="center"/>
              <w:rPr>
                <w:szCs w:val="24"/>
              </w:rPr>
            </w:pPr>
            <w:r>
              <w:rPr>
                <w:szCs w:val="24"/>
              </w:rPr>
              <w:t>4.2.1</w:t>
            </w:r>
          </w:p>
        </w:tc>
        <w:tc>
          <w:tcPr>
            <w:tcW w:w="2063" w:type="dxa"/>
            <w:tcBorders>
              <w:top w:val="single" w:color="auto" w:sz="4" w:space="0"/>
              <w:left w:val="single" w:color="auto" w:sz="4" w:space="0"/>
              <w:bottom w:val="single" w:color="auto" w:sz="4" w:space="0"/>
              <w:right w:val="single" w:color="auto" w:sz="4" w:space="0"/>
            </w:tcBorders>
            <w:vAlign w:val="center"/>
          </w:tcPr>
          <w:p w14:paraId="45F88171">
            <w:pPr>
              <w:spacing w:line="440" w:lineRule="exact"/>
              <w:jc w:val="center"/>
              <w:rPr>
                <w:szCs w:val="24"/>
              </w:rPr>
            </w:pPr>
            <w:r>
              <w:rPr>
                <w:szCs w:val="24"/>
              </w:rPr>
              <w:t>投标截止时间</w:t>
            </w:r>
          </w:p>
        </w:tc>
        <w:tc>
          <w:tcPr>
            <w:tcW w:w="5921" w:type="dxa"/>
            <w:tcBorders>
              <w:top w:val="single" w:color="auto" w:sz="4" w:space="0"/>
              <w:left w:val="single" w:color="auto" w:sz="4" w:space="0"/>
              <w:bottom w:val="single" w:color="auto" w:sz="4" w:space="0"/>
              <w:right w:val="single" w:color="auto" w:sz="4" w:space="0"/>
            </w:tcBorders>
            <w:vAlign w:val="center"/>
          </w:tcPr>
          <w:p w14:paraId="4D4C7794">
            <w:pPr>
              <w:spacing w:line="440" w:lineRule="exact"/>
              <w:ind w:firstLine="420" w:firstLineChars="200"/>
              <w:rPr>
                <w:szCs w:val="21"/>
              </w:rPr>
            </w:pPr>
            <w:r>
              <w:rPr>
                <w:kern w:val="0"/>
                <w:szCs w:val="24"/>
                <w:u w:val="single"/>
              </w:rPr>
              <w:t>202</w:t>
            </w:r>
            <w:r>
              <w:rPr>
                <w:rFonts w:hint="eastAsia"/>
                <w:kern w:val="0"/>
                <w:szCs w:val="24"/>
                <w:u w:val="single"/>
              </w:rPr>
              <w:t>5</w:t>
            </w:r>
            <w:r>
              <w:rPr>
                <w:kern w:val="0"/>
                <w:szCs w:val="24"/>
                <w:u w:val="single"/>
              </w:rPr>
              <w:t>年</w:t>
            </w:r>
            <w:r>
              <w:rPr>
                <w:rFonts w:hint="eastAsia"/>
                <w:kern w:val="0"/>
                <w:szCs w:val="24"/>
                <w:u w:val="single"/>
                <w:lang w:val="en-US" w:eastAsia="zh-CN"/>
              </w:rPr>
              <w:t xml:space="preserve">  </w:t>
            </w:r>
            <w:r>
              <w:rPr>
                <w:kern w:val="0"/>
                <w:szCs w:val="24"/>
                <w:u w:val="single"/>
              </w:rPr>
              <w:t>月</w:t>
            </w:r>
            <w:r>
              <w:rPr>
                <w:rFonts w:hint="eastAsia"/>
                <w:kern w:val="0"/>
                <w:szCs w:val="24"/>
                <w:u w:val="single"/>
                <w:lang w:val="en-US" w:eastAsia="zh-CN"/>
              </w:rPr>
              <w:t xml:space="preserve">  </w:t>
            </w:r>
            <w:r>
              <w:rPr>
                <w:kern w:val="0"/>
                <w:szCs w:val="24"/>
                <w:u w:val="single"/>
              </w:rPr>
              <w:t>日</w:t>
            </w:r>
            <w:r>
              <w:rPr>
                <w:rFonts w:hint="eastAsia"/>
                <w:kern w:val="0"/>
                <w:szCs w:val="24"/>
                <w:u w:val="single"/>
                <w:lang w:val="en-US" w:eastAsia="zh-CN"/>
              </w:rPr>
              <w:t xml:space="preserve">  </w:t>
            </w:r>
            <w:r>
              <w:rPr>
                <w:kern w:val="0"/>
                <w:szCs w:val="24"/>
                <w:u w:val="single"/>
              </w:rPr>
              <w:t>时</w:t>
            </w:r>
            <w:r>
              <w:rPr>
                <w:rFonts w:hint="eastAsia"/>
                <w:kern w:val="0"/>
                <w:szCs w:val="24"/>
                <w:u w:val="single"/>
                <w:lang w:val="en-US" w:eastAsia="zh-CN"/>
              </w:rPr>
              <w:t xml:space="preserve">  </w:t>
            </w:r>
            <w:bookmarkStart w:id="566" w:name="_GoBack"/>
            <w:bookmarkEnd w:id="566"/>
            <w:r>
              <w:rPr>
                <w:kern w:val="0"/>
                <w:szCs w:val="24"/>
                <w:u w:val="single"/>
              </w:rPr>
              <w:t>分</w:t>
            </w:r>
          </w:p>
        </w:tc>
      </w:tr>
      <w:tr w14:paraId="0BAFEA88">
        <w:tblPrEx>
          <w:tblCellMar>
            <w:top w:w="0" w:type="dxa"/>
            <w:left w:w="108" w:type="dxa"/>
            <w:bottom w:w="0" w:type="dxa"/>
            <w:right w:w="108" w:type="dxa"/>
          </w:tblCellMar>
        </w:tblPrEx>
        <w:tc>
          <w:tcPr>
            <w:tcW w:w="1164" w:type="dxa"/>
            <w:tcBorders>
              <w:top w:val="single" w:color="auto" w:sz="4" w:space="0"/>
              <w:left w:val="single" w:color="auto" w:sz="4" w:space="0"/>
              <w:bottom w:val="single" w:color="auto" w:sz="4" w:space="0"/>
              <w:right w:val="single" w:color="auto" w:sz="4" w:space="0"/>
            </w:tcBorders>
            <w:vAlign w:val="center"/>
          </w:tcPr>
          <w:p w14:paraId="0F1443EB">
            <w:pPr>
              <w:spacing w:line="440" w:lineRule="exact"/>
              <w:jc w:val="center"/>
              <w:rPr>
                <w:szCs w:val="24"/>
              </w:rPr>
            </w:pPr>
            <w:r>
              <w:rPr>
                <w:szCs w:val="24"/>
              </w:rPr>
              <w:t>4.2.3</w:t>
            </w:r>
          </w:p>
        </w:tc>
        <w:tc>
          <w:tcPr>
            <w:tcW w:w="2063" w:type="dxa"/>
            <w:tcBorders>
              <w:top w:val="single" w:color="auto" w:sz="4" w:space="0"/>
              <w:left w:val="single" w:color="auto" w:sz="4" w:space="0"/>
              <w:bottom w:val="single" w:color="auto" w:sz="4" w:space="0"/>
              <w:right w:val="single" w:color="auto" w:sz="4" w:space="0"/>
            </w:tcBorders>
            <w:vAlign w:val="center"/>
          </w:tcPr>
          <w:p w14:paraId="5FBAF3B8">
            <w:pPr>
              <w:spacing w:line="440" w:lineRule="exact"/>
              <w:jc w:val="center"/>
              <w:rPr>
                <w:szCs w:val="24"/>
              </w:rPr>
            </w:pPr>
            <w:r>
              <w:rPr>
                <w:szCs w:val="24"/>
              </w:rPr>
              <w:t>投标文件是否退还</w:t>
            </w:r>
          </w:p>
        </w:tc>
        <w:tc>
          <w:tcPr>
            <w:tcW w:w="5921" w:type="dxa"/>
            <w:tcBorders>
              <w:top w:val="single" w:color="auto" w:sz="4" w:space="0"/>
              <w:left w:val="single" w:color="auto" w:sz="4" w:space="0"/>
              <w:bottom w:val="single" w:color="auto" w:sz="4" w:space="0"/>
              <w:right w:val="single" w:color="auto" w:sz="4" w:space="0"/>
            </w:tcBorders>
            <w:vAlign w:val="center"/>
          </w:tcPr>
          <w:p w14:paraId="4568589A">
            <w:pPr>
              <w:topLinePunct/>
              <w:spacing w:line="400" w:lineRule="exact"/>
              <w:rPr>
                <w:sz w:val="24"/>
              </w:rPr>
            </w:pPr>
            <w:r>
              <w:rPr>
                <w:spacing w:val="-2"/>
                <w:position w:val="1"/>
                <w:sz w:val="24"/>
                <w:szCs w:val="20"/>
                <w:bdr w:val="single" w:color="auto" w:sz="4" w:space="0"/>
              </w:rPr>
              <w:t>√</w:t>
            </w:r>
            <w:r>
              <w:rPr>
                <w:sz w:val="24"/>
              </w:rPr>
              <w:t>否</w:t>
            </w:r>
          </w:p>
          <w:p w14:paraId="102B9537">
            <w:pPr>
              <w:topLinePunct/>
              <w:spacing w:line="400" w:lineRule="exact"/>
            </w:pPr>
            <w:r>
              <w:rPr>
                <w:sz w:val="32"/>
                <w:szCs w:val="20"/>
              </w:rPr>
              <w:t>□</w:t>
            </w:r>
            <w:r>
              <w:t>是，退还时间：</w:t>
            </w:r>
          </w:p>
        </w:tc>
      </w:tr>
      <w:tr w14:paraId="217E87CC">
        <w:tblPrEx>
          <w:tblCellMar>
            <w:top w:w="0" w:type="dxa"/>
            <w:left w:w="108" w:type="dxa"/>
            <w:bottom w:w="0" w:type="dxa"/>
            <w:right w:w="108" w:type="dxa"/>
          </w:tblCellMar>
        </w:tblPrEx>
        <w:trPr>
          <w:trHeight w:val="545" w:hRule="atLeast"/>
        </w:trPr>
        <w:tc>
          <w:tcPr>
            <w:tcW w:w="1164" w:type="dxa"/>
            <w:tcBorders>
              <w:top w:val="single" w:color="auto" w:sz="4" w:space="0"/>
              <w:left w:val="single" w:color="auto" w:sz="4" w:space="0"/>
              <w:bottom w:val="single" w:color="auto" w:sz="4" w:space="0"/>
              <w:right w:val="single" w:color="auto" w:sz="4" w:space="0"/>
            </w:tcBorders>
            <w:vAlign w:val="center"/>
          </w:tcPr>
          <w:p w14:paraId="2F7A0E6B">
            <w:pPr>
              <w:spacing w:line="440" w:lineRule="exact"/>
              <w:jc w:val="center"/>
              <w:rPr>
                <w:szCs w:val="24"/>
              </w:rPr>
            </w:pPr>
            <w:r>
              <w:rPr>
                <w:szCs w:val="24"/>
              </w:rPr>
              <w:t>5.1（B）</w:t>
            </w:r>
          </w:p>
          <w:p w14:paraId="6559596C">
            <w:pPr>
              <w:spacing w:line="440" w:lineRule="exact"/>
              <w:jc w:val="center"/>
              <w:rPr>
                <w:szCs w:val="24"/>
              </w:rPr>
            </w:pPr>
            <w:r>
              <w:rPr>
                <w:szCs w:val="24"/>
              </w:rPr>
              <w:t>（新增）</w:t>
            </w:r>
          </w:p>
        </w:tc>
        <w:tc>
          <w:tcPr>
            <w:tcW w:w="2063" w:type="dxa"/>
            <w:tcBorders>
              <w:top w:val="single" w:color="auto" w:sz="4" w:space="0"/>
              <w:left w:val="single" w:color="auto" w:sz="4" w:space="0"/>
              <w:bottom w:val="single" w:color="auto" w:sz="4" w:space="0"/>
              <w:right w:val="single" w:color="auto" w:sz="4" w:space="0"/>
            </w:tcBorders>
            <w:vAlign w:val="center"/>
          </w:tcPr>
          <w:p w14:paraId="1967CDB1">
            <w:pPr>
              <w:spacing w:line="440" w:lineRule="exact"/>
              <w:jc w:val="center"/>
              <w:rPr>
                <w:szCs w:val="24"/>
              </w:rPr>
            </w:pPr>
            <w:r>
              <w:rPr>
                <w:szCs w:val="24"/>
              </w:rPr>
              <w:t>开标时间和地点</w:t>
            </w:r>
          </w:p>
        </w:tc>
        <w:tc>
          <w:tcPr>
            <w:tcW w:w="5921" w:type="dxa"/>
            <w:tcBorders>
              <w:top w:val="single" w:color="auto" w:sz="4" w:space="0"/>
              <w:left w:val="single" w:color="auto" w:sz="4" w:space="0"/>
              <w:bottom w:val="single" w:color="auto" w:sz="4" w:space="0"/>
              <w:right w:val="single" w:color="auto" w:sz="4" w:space="0"/>
            </w:tcBorders>
            <w:vAlign w:val="center"/>
          </w:tcPr>
          <w:p w14:paraId="72B813AE">
            <w:pPr>
              <w:spacing w:line="440" w:lineRule="exact"/>
              <w:jc w:val="left"/>
              <w:rPr>
                <w:szCs w:val="21"/>
              </w:rPr>
            </w:pPr>
            <w:r>
              <w:rPr>
                <w:szCs w:val="21"/>
              </w:rPr>
              <w:t>本电子招投标项目在本章4.2.1项规定的投标截止时间（开标时间），在广州公共资源交易中心公开开标，并邀请所有投标人的法定代表人或其委托代理人准时参加。</w:t>
            </w:r>
          </w:p>
          <w:p w14:paraId="611469CC">
            <w:pPr>
              <w:spacing w:line="440" w:lineRule="exact"/>
              <w:jc w:val="left"/>
            </w:pPr>
            <w:r>
              <w:rPr>
                <w:szCs w:val="21"/>
              </w:rPr>
              <w:t>开标时，投标人代表有权出席开标会，也可以自主决定不参加开标会，若投标人代表对开标过程提出异议，该投标人代表须同时出示本人身份证原件。</w:t>
            </w:r>
          </w:p>
        </w:tc>
      </w:tr>
      <w:tr w14:paraId="1015BB4A">
        <w:tblPrEx>
          <w:tblCellMar>
            <w:top w:w="0" w:type="dxa"/>
            <w:left w:w="108" w:type="dxa"/>
            <w:bottom w:w="0" w:type="dxa"/>
            <w:right w:w="108" w:type="dxa"/>
          </w:tblCellMar>
        </w:tblPrEx>
        <w:trPr>
          <w:trHeight w:val="381" w:hRule="atLeast"/>
        </w:trPr>
        <w:tc>
          <w:tcPr>
            <w:tcW w:w="1164" w:type="dxa"/>
            <w:tcBorders>
              <w:top w:val="single" w:color="auto" w:sz="4" w:space="0"/>
              <w:left w:val="single" w:color="auto" w:sz="4" w:space="0"/>
              <w:bottom w:val="single" w:color="auto" w:sz="4" w:space="0"/>
              <w:right w:val="single" w:color="auto" w:sz="4" w:space="0"/>
            </w:tcBorders>
            <w:vAlign w:val="center"/>
          </w:tcPr>
          <w:p w14:paraId="056ADC93">
            <w:pPr>
              <w:spacing w:line="440" w:lineRule="exact"/>
              <w:jc w:val="center"/>
              <w:rPr>
                <w:szCs w:val="24"/>
              </w:rPr>
            </w:pPr>
            <w:r>
              <w:rPr>
                <w:szCs w:val="24"/>
              </w:rPr>
              <w:t>5.2</w:t>
            </w:r>
          </w:p>
          <w:p w14:paraId="022CC164">
            <w:pPr>
              <w:spacing w:line="440" w:lineRule="exact"/>
              <w:jc w:val="center"/>
              <w:rPr>
                <w:szCs w:val="24"/>
              </w:rPr>
            </w:pPr>
          </w:p>
        </w:tc>
        <w:tc>
          <w:tcPr>
            <w:tcW w:w="2063" w:type="dxa"/>
            <w:tcBorders>
              <w:top w:val="single" w:color="auto" w:sz="4" w:space="0"/>
              <w:left w:val="single" w:color="auto" w:sz="4" w:space="0"/>
              <w:bottom w:val="single" w:color="auto" w:sz="4" w:space="0"/>
              <w:right w:val="single" w:color="auto" w:sz="4" w:space="0"/>
            </w:tcBorders>
            <w:vAlign w:val="center"/>
          </w:tcPr>
          <w:p w14:paraId="35B14CFD">
            <w:pPr>
              <w:spacing w:line="440" w:lineRule="exact"/>
              <w:jc w:val="center"/>
              <w:rPr>
                <w:szCs w:val="24"/>
              </w:rPr>
            </w:pPr>
            <w:r>
              <w:rPr>
                <w:szCs w:val="24"/>
              </w:rPr>
              <w:t>电子招投标开标程序</w:t>
            </w:r>
          </w:p>
        </w:tc>
        <w:tc>
          <w:tcPr>
            <w:tcW w:w="5921" w:type="dxa"/>
            <w:tcBorders>
              <w:top w:val="single" w:color="auto" w:sz="4" w:space="0"/>
              <w:left w:val="single" w:color="auto" w:sz="4" w:space="0"/>
              <w:bottom w:val="single" w:color="auto" w:sz="4" w:space="0"/>
              <w:right w:val="single" w:color="auto" w:sz="4" w:space="0"/>
            </w:tcBorders>
            <w:vAlign w:val="center"/>
          </w:tcPr>
          <w:p w14:paraId="0957BD61">
            <w:pPr>
              <w:spacing w:line="360" w:lineRule="auto"/>
              <w:rPr>
                <w:szCs w:val="24"/>
              </w:rPr>
            </w:pPr>
            <w:r>
              <w:rPr>
                <w:szCs w:val="24"/>
              </w:rPr>
              <w:t>电子招投标项目开标按下列程序进行：</w:t>
            </w:r>
          </w:p>
          <w:p w14:paraId="4C22C517">
            <w:pPr>
              <w:spacing w:line="360" w:lineRule="auto"/>
              <w:rPr>
                <w:szCs w:val="24"/>
              </w:rPr>
            </w:pPr>
            <w:r>
              <w:rPr>
                <w:szCs w:val="24"/>
              </w:rPr>
              <w:t>5.2.1主持人按下列程序进行开标：</w:t>
            </w:r>
          </w:p>
          <w:p w14:paraId="5E78FB97">
            <w:pPr>
              <w:spacing w:line="360" w:lineRule="auto"/>
              <w:rPr>
                <w:szCs w:val="24"/>
              </w:rPr>
            </w:pPr>
            <w:r>
              <w:rPr>
                <w:szCs w:val="24"/>
              </w:rPr>
              <w:t>（1）宣布开标纪律；</w:t>
            </w:r>
          </w:p>
          <w:p w14:paraId="583676A3">
            <w:pPr>
              <w:spacing w:line="360" w:lineRule="auto"/>
              <w:rPr>
                <w:szCs w:val="24"/>
              </w:rPr>
            </w:pPr>
            <w:r>
              <w:rPr>
                <w:szCs w:val="24"/>
              </w:rPr>
              <w:t>（2）公布在投标截止时间前递交投标文件的投标人名称；</w:t>
            </w:r>
          </w:p>
          <w:p w14:paraId="2268CAA5">
            <w:pPr>
              <w:spacing w:line="360" w:lineRule="auto"/>
              <w:rPr>
                <w:szCs w:val="24"/>
              </w:rPr>
            </w:pPr>
            <w:r>
              <w:rPr>
                <w:szCs w:val="24"/>
              </w:rPr>
              <w:t>（3）宣布开标人、唱标人、记录人、监标人等有关人员姓名；</w:t>
            </w:r>
          </w:p>
          <w:p w14:paraId="3B6A2450">
            <w:pPr>
              <w:spacing w:line="360" w:lineRule="auto"/>
              <w:rPr>
                <w:szCs w:val="24"/>
              </w:rPr>
            </w:pPr>
            <w:r>
              <w:rPr>
                <w:szCs w:val="24"/>
              </w:rPr>
              <w:t>（4）</w:t>
            </w:r>
            <w:r>
              <w:rPr>
                <w:rFonts w:hint="eastAsia"/>
                <w:szCs w:val="21"/>
              </w:rPr>
              <w:t>开标前，首先由招标人从</w:t>
            </w:r>
            <w:r>
              <w:rPr>
                <w:szCs w:val="21"/>
              </w:rPr>
              <w:t>1</w:t>
            </w:r>
            <w:r>
              <w:rPr>
                <w:rFonts w:hint="eastAsia"/>
                <w:szCs w:val="21"/>
              </w:rPr>
              <w:t>％、</w:t>
            </w:r>
            <w:r>
              <w:rPr>
                <w:szCs w:val="21"/>
              </w:rPr>
              <w:t>3</w:t>
            </w:r>
            <w:r>
              <w:rPr>
                <w:rFonts w:hint="eastAsia"/>
                <w:szCs w:val="21"/>
              </w:rPr>
              <w:t>％、</w:t>
            </w:r>
            <w:r>
              <w:rPr>
                <w:szCs w:val="21"/>
              </w:rPr>
              <w:t>5</w:t>
            </w:r>
            <w:r>
              <w:rPr>
                <w:rFonts w:hint="eastAsia"/>
                <w:szCs w:val="21"/>
              </w:rPr>
              <w:t>％的评标参考价候选下浮点数中，现场随机抽取确定本项目计算评标参考价的下浮点数</w:t>
            </w:r>
            <w:r>
              <w:rPr>
                <w:szCs w:val="21"/>
              </w:rPr>
              <w:t>X</w:t>
            </w:r>
            <w:r>
              <w:rPr>
                <w:rFonts w:hint="eastAsia"/>
                <w:szCs w:val="21"/>
              </w:rPr>
              <w:t>。</w:t>
            </w:r>
            <w:r>
              <w:rPr>
                <w:szCs w:val="24"/>
              </w:rPr>
              <w:t>投标人通过电子招标投标交易平台对已递交的电子投标文件进行解密，公布招标项目名称、投标人名称、投标保证金的递交情况、投标报价及其他内容，并记录在案；</w:t>
            </w:r>
          </w:p>
          <w:p w14:paraId="10E76369">
            <w:pPr>
              <w:spacing w:line="360" w:lineRule="auto"/>
              <w:rPr>
                <w:szCs w:val="24"/>
              </w:rPr>
            </w:pPr>
            <w:r>
              <w:rPr>
                <w:szCs w:val="24"/>
              </w:rPr>
              <w:t>（5）投标人代表、招标人代表、监标人、记录人等有关人员在开标记录上签字确认；若有关人员不签字的，不影响开标程序；</w:t>
            </w:r>
          </w:p>
          <w:p w14:paraId="79456563">
            <w:pPr>
              <w:spacing w:line="360" w:lineRule="auto"/>
              <w:rPr>
                <w:szCs w:val="24"/>
              </w:rPr>
            </w:pPr>
            <w:r>
              <w:rPr>
                <w:szCs w:val="24"/>
              </w:rPr>
              <w:t>（6）开标结束。</w:t>
            </w:r>
          </w:p>
          <w:p w14:paraId="573E9D74">
            <w:pPr>
              <w:spacing w:line="360" w:lineRule="auto"/>
              <w:rPr>
                <w:szCs w:val="24"/>
              </w:rPr>
            </w:pPr>
            <w:r>
              <w:rPr>
                <w:szCs w:val="24"/>
              </w:rPr>
              <w:t>5.2.2投标截止时间前未完成投标文件传输的或因投标人之外的原因（如：网络瘫痪、服务器损坏、交易系统故障短期无法恢复等因素）造成投标文件未解密的，视为投标人其撤回投标文件。因投标人原因造成投标文件未解密的或未在投标截止时间后</w:t>
            </w:r>
            <w:r>
              <w:rPr>
                <w:szCs w:val="24"/>
                <w:u w:val="single"/>
              </w:rPr>
              <w:t>半小时内</w:t>
            </w:r>
            <w:r>
              <w:rPr>
                <w:szCs w:val="24"/>
              </w:rPr>
              <w:t>解密的且未提交备用光盘的，视为撤销其投标文件。</w:t>
            </w:r>
          </w:p>
          <w:p w14:paraId="73D5E260">
            <w:pPr>
              <w:spacing w:line="360" w:lineRule="auto"/>
              <w:rPr>
                <w:szCs w:val="24"/>
              </w:rPr>
            </w:pPr>
            <w:r>
              <w:rPr>
                <w:szCs w:val="24"/>
              </w:rPr>
              <w:t>5.2.3开标时，两个（含两个）以上的投标人加密打包投标文件电脑机器特征码一致的，不参与下一程序，并由评标委员会否决其投标。</w:t>
            </w:r>
          </w:p>
        </w:tc>
      </w:tr>
      <w:tr w14:paraId="7995F128">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vAlign w:val="center"/>
          </w:tcPr>
          <w:p w14:paraId="528CB8E7">
            <w:pPr>
              <w:spacing w:line="440" w:lineRule="exact"/>
              <w:jc w:val="center"/>
              <w:rPr>
                <w:szCs w:val="24"/>
              </w:rPr>
            </w:pPr>
            <w:r>
              <w:rPr>
                <w:szCs w:val="24"/>
              </w:rPr>
              <w:t>6.1.1</w:t>
            </w:r>
          </w:p>
        </w:tc>
        <w:tc>
          <w:tcPr>
            <w:tcW w:w="2063" w:type="dxa"/>
            <w:tcBorders>
              <w:top w:val="single" w:color="auto" w:sz="4" w:space="0"/>
              <w:left w:val="single" w:color="auto" w:sz="4" w:space="0"/>
              <w:bottom w:val="single" w:color="auto" w:sz="4" w:space="0"/>
              <w:right w:val="single" w:color="auto" w:sz="4" w:space="0"/>
            </w:tcBorders>
            <w:vAlign w:val="center"/>
          </w:tcPr>
          <w:p w14:paraId="38C5BF18">
            <w:pPr>
              <w:spacing w:line="440" w:lineRule="exact"/>
              <w:jc w:val="center"/>
              <w:rPr>
                <w:szCs w:val="24"/>
              </w:rPr>
            </w:pPr>
            <w:r>
              <w:rPr>
                <w:szCs w:val="24"/>
              </w:rPr>
              <w:t>评标委员会的组建</w:t>
            </w:r>
          </w:p>
        </w:tc>
        <w:tc>
          <w:tcPr>
            <w:tcW w:w="5921" w:type="dxa"/>
            <w:tcBorders>
              <w:top w:val="single" w:color="auto" w:sz="4" w:space="0"/>
              <w:left w:val="single" w:color="auto" w:sz="4" w:space="0"/>
              <w:bottom w:val="single" w:color="auto" w:sz="4" w:space="0"/>
              <w:right w:val="single" w:color="auto" w:sz="4" w:space="0"/>
            </w:tcBorders>
            <w:vAlign w:val="center"/>
          </w:tcPr>
          <w:p w14:paraId="22871F77">
            <w:pPr>
              <w:spacing w:line="440" w:lineRule="exact"/>
              <w:rPr>
                <w:spacing w:val="-7"/>
                <w:szCs w:val="24"/>
                <w:u w:val="single"/>
              </w:rPr>
            </w:pPr>
            <w:r>
              <w:t>评标专家确定方式：评标委员会依法组建。</w:t>
            </w:r>
          </w:p>
        </w:tc>
      </w:tr>
      <w:tr w14:paraId="01195353">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vAlign w:val="center"/>
          </w:tcPr>
          <w:p w14:paraId="04C9C18E">
            <w:pPr>
              <w:spacing w:line="440" w:lineRule="exact"/>
              <w:jc w:val="center"/>
              <w:rPr>
                <w:szCs w:val="24"/>
              </w:rPr>
            </w:pPr>
            <w:r>
              <w:rPr>
                <w:szCs w:val="24"/>
              </w:rPr>
              <w:t>6.3.2</w:t>
            </w:r>
          </w:p>
        </w:tc>
        <w:tc>
          <w:tcPr>
            <w:tcW w:w="2063" w:type="dxa"/>
            <w:tcBorders>
              <w:top w:val="single" w:color="auto" w:sz="4" w:space="0"/>
              <w:left w:val="single" w:color="auto" w:sz="4" w:space="0"/>
              <w:bottom w:val="single" w:color="auto" w:sz="4" w:space="0"/>
              <w:right w:val="single" w:color="auto" w:sz="4" w:space="0"/>
            </w:tcBorders>
            <w:vAlign w:val="center"/>
          </w:tcPr>
          <w:p w14:paraId="513D567D">
            <w:pPr>
              <w:spacing w:line="440" w:lineRule="exact"/>
              <w:rPr>
                <w:szCs w:val="21"/>
                <w:u w:val="single"/>
              </w:rPr>
            </w:pPr>
            <w:r>
              <w:rPr>
                <w:szCs w:val="21"/>
                <w:u w:val="single"/>
              </w:rPr>
              <w:t>评标委员会推荐中标候选人的人数</w:t>
            </w:r>
          </w:p>
        </w:tc>
        <w:tc>
          <w:tcPr>
            <w:tcW w:w="5921" w:type="dxa"/>
            <w:tcBorders>
              <w:top w:val="single" w:color="auto" w:sz="4" w:space="0"/>
              <w:left w:val="single" w:color="auto" w:sz="4" w:space="0"/>
              <w:bottom w:val="single" w:color="auto" w:sz="4" w:space="0"/>
              <w:right w:val="single" w:color="auto" w:sz="4" w:space="0"/>
            </w:tcBorders>
            <w:vAlign w:val="center"/>
          </w:tcPr>
          <w:p w14:paraId="393F7935">
            <w:pPr>
              <w:spacing w:line="440" w:lineRule="exact"/>
              <w:rPr>
                <w:szCs w:val="21"/>
                <w:u w:val="single"/>
              </w:rPr>
            </w:pPr>
            <w:r>
              <w:rPr>
                <w:szCs w:val="21"/>
                <w:u w:val="single"/>
              </w:rPr>
              <w:t>3人。若可推荐的单位不足3人时，按能推荐的最大数推荐。</w:t>
            </w:r>
          </w:p>
        </w:tc>
      </w:tr>
      <w:tr w14:paraId="0B010F62">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vAlign w:val="center"/>
          </w:tcPr>
          <w:p w14:paraId="7B11D127">
            <w:pPr>
              <w:spacing w:line="440" w:lineRule="exact"/>
              <w:jc w:val="center"/>
              <w:rPr>
                <w:szCs w:val="24"/>
              </w:rPr>
            </w:pPr>
            <w:r>
              <w:rPr>
                <w:szCs w:val="24"/>
              </w:rPr>
              <w:t>7.1</w:t>
            </w:r>
          </w:p>
        </w:tc>
        <w:tc>
          <w:tcPr>
            <w:tcW w:w="2063" w:type="dxa"/>
            <w:tcBorders>
              <w:top w:val="single" w:color="auto" w:sz="4" w:space="0"/>
              <w:left w:val="single" w:color="auto" w:sz="4" w:space="0"/>
              <w:bottom w:val="single" w:color="auto" w:sz="4" w:space="0"/>
              <w:right w:val="single" w:color="auto" w:sz="4" w:space="0"/>
            </w:tcBorders>
            <w:vAlign w:val="center"/>
          </w:tcPr>
          <w:p w14:paraId="099C7355">
            <w:pPr>
              <w:spacing w:line="400" w:lineRule="exact"/>
              <w:jc w:val="center"/>
              <w:rPr>
                <w:szCs w:val="24"/>
              </w:rPr>
            </w:pPr>
            <w:r>
              <w:rPr>
                <w:szCs w:val="24"/>
              </w:rPr>
              <w:t>中标候选人公示媒介及期限</w:t>
            </w:r>
          </w:p>
        </w:tc>
        <w:tc>
          <w:tcPr>
            <w:tcW w:w="5921" w:type="dxa"/>
            <w:tcBorders>
              <w:top w:val="single" w:color="auto" w:sz="4" w:space="0"/>
              <w:left w:val="single" w:color="auto" w:sz="4" w:space="0"/>
              <w:bottom w:val="single" w:color="auto" w:sz="4" w:space="0"/>
              <w:right w:val="single" w:color="auto" w:sz="4" w:space="0"/>
            </w:tcBorders>
            <w:vAlign w:val="center"/>
          </w:tcPr>
          <w:p w14:paraId="6174D164">
            <w:pPr>
              <w:spacing w:line="440" w:lineRule="exact"/>
              <w:rPr>
                <w:szCs w:val="21"/>
                <w:u w:val="single"/>
              </w:rPr>
            </w:pPr>
            <w:r>
              <w:rPr>
                <w:szCs w:val="21"/>
              </w:rPr>
              <w:t>公示媒介：</w:t>
            </w:r>
            <w:r>
              <w:rPr>
                <w:szCs w:val="21"/>
                <w:u w:val="single"/>
              </w:rPr>
              <w:t>广州公共资源交易网、中国招标投标公共服务平台、广东省招标投标监管网</w:t>
            </w:r>
            <w:r>
              <w:rPr>
                <w:rFonts w:hint="eastAsia"/>
                <w:szCs w:val="21"/>
                <w:u w:val="single"/>
              </w:rPr>
              <w:t>、广东省公共资源交易平台</w:t>
            </w:r>
            <w:r>
              <w:rPr>
                <w:szCs w:val="21"/>
                <w:u w:val="single"/>
              </w:rPr>
              <w:t>和东莞市轨道交通有限公司官网。</w:t>
            </w:r>
          </w:p>
          <w:p w14:paraId="64A85C6A">
            <w:pPr>
              <w:spacing w:line="440" w:lineRule="exact"/>
              <w:rPr>
                <w:szCs w:val="21"/>
                <w:u w:val="single"/>
              </w:rPr>
            </w:pPr>
            <w:r>
              <w:rPr>
                <w:szCs w:val="21"/>
              </w:rPr>
              <w:t>公示期限：</w:t>
            </w:r>
            <w:r>
              <w:rPr>
                <w:szCs w:val="21"/>
                <w:u w:val="single"/>
              </w:rPr>
              <w:t xml:space="preserve">  3  日</w:t>
            </w:r>
            <w:r>
              <w:rPr>
                <w:szCs w:val="21"/>
              </w:rPr>
              <w:t>，公示结束日为工作日。</w:t>
            </w:r>
          </w:p>
          <w:p w14:paraId="205DA992">
            <w:pPr>
              <w:pStyle w:val="26"/>
              <w:rPr>
                <w:szCs w:val="24"/>
              </w:rPr>
            </w:pPr>
          </w:p>
        </w:tc>
      </w:tr>
      <w:tr w14:paraId="542CF98D">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vAlign w:val="center"/>
          </w:tcPr>
          <w:p w14:paraId="4EFD286F">
            <w:pPr>
              <w:spacing w:line="440" w:lineRule="exact"/>
              <w:jc w:val="center"/>
              <w:rPr>
                <w:szCs w:val="24"/>
              </w:rPr>
            </w:pPr>
            <w:r>
              <w:rPr>
                <w:szCs w:val="24"/>
              </w:rPr>
              <w:t>7.4</w:t>
            </w:r>
          </w:p>
        </w:tc>
        <w:tc>
          <w:tcPr>
            <w:tcW w:w="2063" w:type="dxa"/>
            <w:tcBorders>
              <w:top w:val="single" w:color="auto" w:sz="4" w:space="0"/>
              <w:left w:val="single" w:color="auto" w:sz="4" w:space="0"/>
              <w:bottom w:val="single" w:color="auto" w:sz="4" w:space="0"/>
              <w:right w:val="single" w:color="auto" w:sz="4" w:space="0"/>
            </w:tcBorders>
            <w:vAlign w:val="center"/>
          </w:tcPr>
          <w:p w14:paraId="4FD138EE">
            <w:pPr>
              <w:spacing w:line="440" w:lineRule="exact"/>
              <w:jc w:val="center"/>
              <w:rPr>
                <w:szCs w:val="24"/>
              </w:rPr>
            </w:pPr>
            <w:r>
              <w:rPr>
                <w:szCs w:val="24"/>
              </w:rPr>
              <w:t>是否授权评标委员会确定中标人</w:t>
            </w:r>
          </w:p>
        </w:tc>
        <w:tc>
          <w:tcPr>
            <w:tcW w:w="5921" w:type="dxa"/>
            <w:tcBorders>
              <w:top w:val="single" w:color="auto" w:sz="4" w:space="0"/>
              <w:left w:val="single" w:color="auto" w:sz="4" w:space="0"/>
              <w:bottom w:val="single" w:color="auto" w:sz="4" w:space="0"/>
              <w:right w:val="single" w:color="auto" w:sz="4" w:space="0"/>
            </w:tcBorders>
            <w:vAlign w:val="center"/>
          </w:tcPr>
          <w:p w14:paraId="62CBB54D">
            <w:pPr>
              <w:spacing w:line="440" w:lineRule="exact"/>
              <w:rPr>
                <w:szCs w:val="24"/>
              </w:rPr>
            </w:pPr>
            <w:r>
              <w:rPr>
                <w:sz w:val="32"/>
                <w:szCs w:val="24"/>
              </w:rPr>
              <w:t>□</w:t>
            </w:r>
            <w:r>
              <w:rPr>
                <w:szCs w:val="24"/>
              </w:rPr>
              <w:t>是</w:t>
            </w:r>
          </w:p>
          <w:p w14:paraId="638CC5DA">
            <w:pPr>
              <w:spacing w:line="440" w:lineRule="exact"/>
              <w:rPr>
                <w:szCs w:val="24"/>
              </w:rPr>
            </w:pPr>
            <w:r>
              <w:rPr>
                <w:spacing w:val="-2"/>
                <w:position w:val="1"/>
                <w:szCs w:val="24"/>
                <w:bdr w:val="single" w:color="auto" w:sz="4" w:space="0"/>
              </w:rPr>
              <w:t>√</w:t>
            </w:r>
            <w:r>
              <w:rPr>
                <w:szCs w:val="24"/>
              </w:rPr>
              <w:t>否</w:t>
            </w:r>
          </w:p>
          <w:p w14:paraId="39CD57E1">
            <w:pPr>
              <w:snapToGrid w:val="0"/>
              <w:spacing w:line="360" w:lineRule="auto"/>
              <w:rPr>
                <w:szCs w:val="24"/>
              </w:rPr>
            </w:pPr>
            <w:r>
              <w:rPr>
                <w:szCs w:val="24"/>
              </w:rPr>
              <w:t>补充说明：</w:t>
            </w:r>
          </w:p>
          <w:p w14:paraId="6069CB38">
            <w:pPr>
              <w:snapToGrid w:val="0"/>
              <w:spacing w:line="360" w:lineRule="auto"/>
              <w:rPr>
                <w:szCs w:val="24"/>
              </w:rPr>
            </w:pPr>
            <w:r>
              <w:rPr>
                <w:szCs w:val="24"/>
              </w:rPr>
              <w:t>（1）招标人根据评标报告，最终审定中标人。</w:t>
            </w:r>
          </w:p>
          <w:p w14:paraId="7FEABDE8">
            <w:pPr>
              <w:snapToGrid w:val="0"/>
              <w:spacing w:line="360" w:lineRule="auto"/>
              <w:rPr>
                <w:szCs w:val="21"/>
              </w:rPr>
            </w:pPr>
            <w:r>
              <w:rPr>
                <w:szCs w:val="21"/>
              </w:rPr>
              <w:t>（2）依法必须进行公开招标的项目，招标人应当确定排名第一的中标候选人为中标人。</w:t>
            </w:r>
          </w:p>
          <w:p w14:paraId="245056B4">
            <w:pPr>
              <w:snapToGrid w:val="0"/>
              <w:spacing w:line="360" w:lineRule="auto"/>
              <w:rPr>
                <w:szCs w:val="21"/>
              </w:rPr>
            </w:pPr>
            <w:r>
              <w:rPr>
                <w:szCs w:val="21"/>
              </w:rPr>
              <w:t>（3）排名第一的中标候选人放弃中标、因不可抗力不能履行合同、不按照招标文件要求提交履约保证金，或者被查实存在影响中标结果的违法行为等情形，不符合中标条件的，</w:t>
            </w:r>
            <w:r>
              <w:rPr>
                <w:rFonts w:hint="eastAsia"/>
                <w:szCs w:val="21"/>
              </w:rPr>
              <w:t>或者中标候选人未能在</w:t>
            </w:r>
            <w:r>
              <w:rPr>
                <w:rFonts w:hint="eastAsia"/>
                <w:szCs w:val="24"/>
                <w:u w:val="single"/>
              </w:rPr>
              <w:t>中标候选人公示完成之日起30个自然日内</w:t>
            </w:r>
            <w:r>
              <w:rPr>
                <w:rFonts w:hint="eastAsia"/>
                <w:szCs w:val="24"/>
              </w:rPr>
              <w:t>依据《东莞市住房和城乡建设局建设工程质量检测管理规定》要求建立建设工程质量检测管理信息系统，检测管理系统未能完成办理连接检测监管系统的手续，未能取得市住房城乡建设局信用信息档案，</w:t>
            </w:r>
            <w:bookmarkStart w:id="51" w:name="OLE_LINK3"/>
            <w:r>
              <w:rPr>
                <w:rFonts w:hint="eastAsia"/>
                <w:szCs w:val="21"/>
              </w:rPr>
              <w:t>招标人可以按照评标委员会提出的中标候选人名单排序依次确定其他中标候选人为中标人。</w:t>
            </w:r>
            <w:bookmarkEnd w:id="51"/>
          </w:p>
        </w:tc>
      </w:tr>
      <w:tr w14:paraId="3BD3E5A8">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vAlign w:val="center"/>
          </w:tcPr>
          <w:p w14:paraId="7FE6839B">
            <w:pPr>
              <w:spacing w:line="440" w:lineRule="exact"/>
              <w:jc w:val="center"/>
              <w:rPr>
                <w:szCs w:val="24"/>
              </w:rPr>
            </w:pPr>
            <w:r>
              <w:rPr>
                <w:szCs w:val="24"/>
              </w:rPr>
              <w:t>7.6.1</w:t>
            </w:r>
          </w:p>
        </w:tc>
        <w:tc>
          <w:tcPr>
            <w:tcW w:w="2063" w:type="dxa"/>
            <w:tcBorders>
              <w:top w:val="single" w:color="auto" w:sz="4" w:space="0"/>
              <w:left w:val="single" w:color="auto" w:sz="4" w:space="0"/>
              <w:bottom w:val="single" w:color="auto" w:sz="4" w:space="0"/>
              <w:right w:val="single" w:color="auto" w:sz="4" w:space="0"/>
            </w:tcBorders>
            <w:vAlign w:val="center"/>
          </w:tcPr>
          <w:p w14:paraId="56DEE44C">
            <w:pPr>
              <w:spacing w:line="440" w:lineRule="exact"/>
              <w:jc w:val="center"/>
              <w:rPr>
                <w:szCs w:val="24"/>
              </w:rPr>
            </w:pPr>
            <w:r>
              <w:rPr>
                <w:szCs w:val="24"/>
              </w:rPr>
              <w:t>履约保证金</w:t>
            </w:r>
          </w:p>
        </w:tc>
        <w:tc>
          <w:tcPr>
            <w:tcW w:w="5921" w:type="dxa"/>
            <w:tcBorders>
              <w:top w:val="single" w:color="auto" w:sz="4" w:space="0"/>
              <w:left w:val="single" w:color="auto" w:sz="4" w:space="0"/>
              <w:bottom w:val="single" w:color="auto" w:sz="4" w:space="0"/>
              <w:right w:val="single" w:color="auto" w:sz="4" w:space="0"/>
            </w:tcBorders>
            <w:vAlign w:val="center"/>
          </w:tcPr>
          <w:p w14:paraId="762AEA35">
            <w:pPr>
              <w:topLinePunct/>
              <w:spacing w:line="400" w:lineRule="exact"/>
              <w:rPr>
                <w:szCs w:val="21"/>
              </w:rPr>
            </w:pPr>
            <w:r>
              <w:rPr>
                <w:szCs w:val="21"/>
              </w:rPr>
              <w:t>是否要求中标人提交履约保证金：</w:t>
            </w:r>
          </w:p>
          <w:p w14:paraId="796963B3">
            <w:pPr>
              <w:topLinePunct/>
              <w:spacing w:after="120" w:line="400" w:lineRule="exact"/>
              <w:rPr>
                <w:szCs w:val="21"/>
                <w:u w:val="single"/>
              </w:rPr>
            </w:pPr>
            <w:r>
              <w:rPr>
                <w:spacing w:val="-2"/>
                <w:position w:val="1"/>
                <w:szCs w:val="24"/>
                <w:bdr w:val="single" w:color="auto" w:sz="4" w:space="0"/>
              </w:rPr>
              <w:t>√</w:t>
            </w:r>
            <w:r>
              <w:rPr>
                <w:szCs w:val="21"/>
              </w:rPr>
              <w:t>要求，履约保证金的形式：</w:t>
            </w:r>
            <w:r>
              <w:t>银行保函或现金转账</w:t>
            </w:r>
          </w:p>
          <w:p w14:paraId="5625DA78">
            <w:pPr>
              <w:spacing w:line="440" w:lineRule="exact"/>
              <w:rPr>
                <w:szCs w:val="21"/>
                <w:u w:val="single"/>
              </w:rPr>
            </w:pPr>
            <w:r>
              <w:rPr>
                <w:szCs w:val="21"/>
              </w:rPr>
              <w:t>履约保证金的金额：</w:t>
            </w:r>
            <w:r>
              <w:rPr>
                <w:szCs w:val="21"/>
                <w:u w:val="single"/>
              </w:rPr>
              <w:t>中标价的10％。</w:t>
            </w:r>
          </w:p>
          <w:p w14:paraId="37CD265A">
            <w:pPr>
              <w:tabs>
                <w:tab w:val="center" w:pos="4153"/>
                <w:tab w:val="right" w:pos="8306"/>
              </w:tabs>
              <w:spacing w:line="440" w:lineRule="exact"/>
              <w:rPr>
                <w:szCs w:val="21"/>
              </w:rPr>
            </w:pPr>
            <w:r>
              <w:rPr>
                <w:szCs w:val="21"/>
              </w:rPr>
              <w:t>履约保证金汇入以下专用账户：</w:t>
            </w:r>
          </w:p>
          <w:p w14:paraId="54FAC68B">
            <w:pPr>
              <w:tabs>
                <w:tab w:val="center" w:pos="4153"/>
                <w:tab w:val="right" w:pos="8306"/>
              </w:tabs>
              <w:spacing w:line="440" w:lineRule="exact"/>
              <w:rPr>
                <w:szCs w:val="21"/>
              </w:rPr>
            </w:pPr>
            <w:r>
              <w:rPr>
                <w:rFonts w:hint="eastAsia"/>
                <w:szCs w:val="21"/>
              </w:rPr>
              <w:t>开户名称：东莞市轨道一号线建设发展有限公司</w:t>
            </w:r>
          </w:p>
          <w:p w14:paraId="28113D1A">
            <w:pPr>
              <w:tabs>
                <w:tab w:val="center" w:pos="4153"/>
                <w:tab w:val="right" w:pos="8306"/>
              </w:tabs>
              <w:spacing w:line="440" w:lineRule="exact"/>
              <w:rPr>
                <w:szCs w:val="21"/>
              </w:rPr>
            </w:pPr>
            <w:r>
              <w:rPr>
                <w:rFonts w:hint="eastAsia"/>
                <w:szCs w:val="21"/>
              </w:rPr>
              <w:t>账    号：570000101822222</w:t>
            </w:r>
          </w:p>
          <w:p w14:paraId="02FB0187">
            <w:pPr>
              <w:tabs>
                <w:tab w:val="center" w:pos="4153"/>
                <w:tab w:val="right" w:pos="8306"/>
              </w:tabs>
              <w:spacing w:line="440" w:lineRule="exact"/>
              <w:rPr>
                <w:szCs w:val="21"/>
              </w:rPr>
            </w:pPr>
            <w:r>
              <w:rPr>
                <w:rFonts w:hint="eastAsia"/>
                <w:szCs w:val="21"/>
              </w:rPr>
              <w:t>开户行：东莞银行股份有限公司中心区支行</w:t>
            </w:r>
          </w:p>
          <w:p w14:paraId="2131F755">
            <w:pPr>
              <w:pStyle w:val="26"/>
            </w:pPr>
          </w:p>
          <w:p w14:paraId="7C605AF2">
            <w:pPr>
              <w:topLinePunct/>
              <w:spacing w:line="400" w:lineRule="exact"/>
            </w:pPr>
            <w:r>
              <w:rPr>
                <w:sz w:val="32"/>
                <w:szCs w:val="20"/>
              </w:rPr>
              <w:t>□</w:t>
            </w:r>
            <w:r>
              <w:t>不要求</w:t>
            </w:r>
          </w:p>
        </w:tc>
      </w:tr>
      <w:tr w14:paraId="0D66D1B1">
        <w:tblPrEx>
          <w:tblCellMar>
            <w:top w:w="0" w:type="dxa"/>
            <w:left w:w="108" w:type="dxa"/>
            <w:bottom w:w="0" w:type="dxa"/>
            <w:right w:w="108" w:type="dxa"/>
          </w:tblCellMar>
        </w:tblPrEx>
        <w:trPr>
          <w:trHeight w:val="880" w:hRule="atLeast"/>
        </w:trPr>
        <w:tc>
          <w:tcPr>
            <w:tcW w:w="1164" w:type="dxa"/>
            <w:tcBorders>
              <w:top w:val="single" w:color="auto" w:sz="4" w:space="0"/>
              <w:left w:val="single" w:color="auto" w:sz="4" w:space="0"/>
              <w:bottom w:val="single" w:color="auto" w:sz="4" w:space="0"/>
              <w:right w:val="single" w:color="auto" w:sz="4" w:space="0"/>
            </w:tcBorders>
            <w:vAlign w:val="center"/>
          </w:tcPr>
          <w:p w14:paraId="0EF0326B">
            <w:pPr>
              <w:spacing w:line="440" w:lineRule="exact"/>
              <w:jc w:val="center"/>
              <w:rPr>
                <w:szCs w:val="24"/>
              </w:rPr>
            </w:pPr>
            <w:r>
              <w:rPr>
                <w:szCs w:val="24"/>
              </w:rPr>
              <w:t>9</w:t>
            </w:r>
          </w:p>
        </w:tc>
        <w:tc>
          <w:tcPr>
            <w:tcW w:w="2063" w:type="dxa"/>
            <w:tcBorders>
              <w:top w:val="single" w:color="auto" w:sz="4" w:space="0"/>
              <w:left w:val="single" w:color="auto" w:sz="4" w:space="0"/>
              <w:bottom w:val="single" w:color="auto" w:sz="4" w:space="0"/>
              <w:right w:val="single" w:color="auto" w:sz="4" w:space="0"/>
            </w:tcBorders>
            <w:vAlign w:val="center"/>
          </w:tcPr>
          <w:p w14:paraId="675BF8DB">
            <w:pPr>
              <w:spacing w:line="440" w:lineRule="exact"/>
              <w:jc w:val="center"/>
              <w:rPr>
                <w:szCs w:val="24"/>
              </w:rPr>
            </w:pPr>
            <w:r>
              <w:rPr>
                <w:szCs w:val="24"/>
              </w:rPr>
              <w:t>是否采用电子招标投标</w:t>
            </w:r>
          </w:p>
        </w:tc>
        <w:tc>
          <w:tcPr>
            <w:tcW w:w="5921" w:type="dxa"/>
            <w:tcBorders>
              <w:top w:val="single" w:color="auto" w:sz="4" w:space="0"/>
              <w:left w:val="single" w:color="auto" w:sz="4" w:space="0"/>
              <w:bottom w:val="single" w:color="auto" w:sz="4" w:space="0"/>
              <w:right w:val="single" w:color="auto" w:sz="4" w:space="0"/>
            </w:tcBorders>
            <w:vAlign w:val="center"/>
          </w:tcPr>
          <w:p w14:paraId="21A98666">
            <w:pPr>
              <w:rPr>
                <w:szCs w:val="24"/>
              </w:rPr>
            </w:pPr>
            <w:r>
              <w:rPr>
                <w:sz w:val="32"/>
                <w:szCs w:val="24"/>
              </w:rPr>
              <w:t>□</w:t>
            </w:r>
            <w:r>
              <w:rPr>
                <w:szCs w:val="24"/>
              </w:rPr>
              <w:t>否</w:t>
            </w:r>
          </w:p>
          <w:p w14:paraId="37211D3F">
            <w:pPr>
              <w:spacing w:line="440" w:lineRule="exact"/>
              <w:rPr>
                <w:szCs w:val="24"/>
              </w:rPr>
            </w:pPr>
            <w:r>
              <w:rPr>
                <w:spacing w:val="-2"/>
                <w:position w:val="1"/>
                <w:szCs w:val="24"/>
                <w:bdr w:val="single" w:color="auto" w:sz="4" w:space="0"/>
              </w:rPr>
              <w:t>√</w:t>
            </w:r>
            <w:r>
              <w:rPr>
                <w:szCs w:val="24"/>
              </w:rPr>
              <w:t>是，具体要求：</w:t>
            </w:r>
          </w:p>
          <w:p w14:paraId="625375EF">
            <w:pPr>
              <w:spacing w:line="440" w:lineRule="exact"/>
              <w:rPr>
                <w:szCs w:val="24"/>
              </w:rPr>
            </w:pPr>
            <w:r>
              <w:rPr>
                <w:szCs w:val="24"/>
              </w:rPr>
              <w:t>（1）具体操作详见附件《房屋建筑和市政基础设施工程全流程电子化项目操作专章》。</w:t>
            </w:r>
          </w:p>
          <w:p w14:paraId="68D671BE">
            <w:pPr>
              <w:spacing w:line="440" w:lineRule="exact"/>
              <w:rPr>
                <w:szCs w:val="24"/>
              </w:rPr>
            </w:pPr>
            <w:r>
              <w:rPr>
                <w:szCs w:val="24"/>
              </w:rPr>
              <w:t>（2）提交投标文件光盘备用</w:t>
            </w:r>
          </w:p>
          <w:p w14:paraId="654D91EB">
            <w:pPr>
              <w:spacing w:line="440" w:lineRule="exact"/>
              <w:rPr>
                <w:szCs w:val="24"/>
              </w:rPr>
            </w:pPr>
            <w:r>
              <w:rPr>
                <w:szCs w:val="24"/>
              </w:rPr>
              <w:t>投标人可制作非加密的电子投标文件（PDF格式及其相应word格式或excel格式文档）刻入光盘（1份），按招标公告规定的时间、地点提交备用。(刻录好的投标文件光盘密封在密封袋中，并在封口处加盖投标人单位公章。密封袋上应写明的内容见投标人须知前附表要求4.1.2。</w:t>
            </w:r>
          </w:p>
          <w:p w14:paraId="47DCD94B">
            <w:pPr>
              <w:spacing w:line="440" w:lineRule="exact"/>
              <w:rPr>
                <w:szCs w:val="24"/>
              </w:rPr>
            </w:pPr>
            <w:r>
              <w:rPr>
                <w:szCs w:val="24"/>
              </w:rPr>
              <w:t>递交的投标文件（光盘）不得加密。光盘（投标文件）无法读取或导入的，则视为未提交备用投标文件光盘。如果投标人没有按规定通过交易平台网上递交电子投标文件的，不再读取提交的光盘。</w:t>
            </w:r>
          </w:p>
          <w:p w14:paraId="4039FC89">
            <w:pPr>
              <w:spacing w:line="440" w:lineRule="exact"/>
              <w:rPr>
                <w:szCs w:val="24"/>
              </w:rPr>
            </w:pPr>
            <w:r>
              <w:rPr>
                <w:szCs w:val="24"/>
              </w:rPr>
              <w:t>投标人也可不提交投标文件光盘(备用)。</w:t>
            </w:r>
          </w:p>
          <w:p w14:paraId="1D0095D4">
            <w:pPr>
              <w:spacing w:line="440" w:lineRule="exact"/>
              <w:rPr>
                <w:szCs w:val="24"/>
              </w:rPr>
            </w:pPr>
            <w:r>
              <w:rPr>
                <w:szCs w:val="24"/>
              </w:rPr>
              <w:t>（3）补救方案</w:t>
            </w:r>
          </w:p>
          <w:p w14:paraId="00AB4FD9">
            <w:pPr>
              <w:spacing w:line="440" w:lineRule="exact"/>
              <w:rPr>
                <w:szCs w:val="24"/>
              </w:rPr>
            </w:pPr>
            <w:r>
              <w:rPr>
                <w:szCs w:val="24"/>
              </w:rPr>
              <w:t>投标文件解密失败的补救方案：</w:t>
            </w:r>
          </w:p>
          <w:p w14:paraId="3BEE02AD">
            <w:pPr>
              <w:spacing w:line="440" w:lineRule="exact"/>
              <w:rPr>
                <w:szCs w:val="24"/>
              </w:rPr>
            </w:pPr>
            <w:r>
              <w:rPr>
                <w:szCs w:val="24"/>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AA04278">
            <w:pPr>
              <w:spacing w:line="440" w:lineRule="exact"/>
              <w:rPr>
                <w:szCs w:val="24"/>
              </w:rPr>
            </w:pPr>
            <w:r>
              <w:rPr>
                <w:szCs w:val="24"/>
              </w:rPr>
              <w:t>评标时突发情况的补救方案</w:t>
            </w:r>
          </w:p>
          <w:p w14:paraId="05C3068F">
            <w:pPr>
              <w:spacing w:line="440" w:lineRule="exact"/>
              <w:rPr>
                <w:szCs w:val="24"/>
              </w:rPr>
            </w:pPr>
            <w:r>
              <w:rPr>
                <w:szCs w:val="24"/>
              </w:rPr>
              <w:t>若遇不可抗力发生（如：网络瘫痪、服务器损坏、交易系统故障短期无法恢复等因素），由评标委员会开启现场递交的全部投标文件光盘，并按光盘内容进行评审。</w:t>
            </w:r>
          </w:p>
          <w:p w14:paraId="0C5C80A8">
            <w:pPr>
              <w:spacing w:line="440" w:lineRule="exact"/>
              <w:rPr>
                <w:szCs w:val="24"/>
              </w:rPr>
            </w:pPr>
            <w:r>
              <w:rPr>
                <w:szCs w:val="24"/>
              </w:rPr>
              <w:t>除发生上述情况外，开标评标均以投标人通过交易平台网上递交的电子投标文件为准。</w:t>
            </w:r>
          </w:p>
        </w:tc>
      </w:tr>
      <w:tr w14:paraId="7EC5E18B">
        <w:tblPrEx>
          <w:tblCellMar>
            <w:top w:w="0" w:type="dxa"/>
            <w:left w:w="108" w:type="dxa"/>
            <w:bottom w:w="0" w:type="dxa"/>
            <w:right w:w="108" w:type="dxa"/>
          </w:tblCellMar>
        </w:tblPrEx>
        <w:trPr>
          <w:trHeight w:val="90" w:hRule="atLeast"/>
        </w:trPr>
        <w:tc>
          <w:tcPr>
            <w:tcW w:w="1164" w:type="dxa"/>
            <w:tcBorders>
              <w:top w:val="single" w:color="auto" w:sz="4" w:space="0"/>
              <w:left w:val="single" w:color="auto" w:sz="4" w:space="0"/>
              <w:bottom w:val="single" w:color="auto" w:sz="4" w:space="0"/>
              <w:right w:val="single" w:color="auto" w:sz="4" w:space="0"/>
            </w:tcBorders>
            <w:vAlign w:val="center"/>
          </w:tcPr>
          <w:p w14:paraId="1593BCF6">
            <w:pPr>
              <w:spacing w:line="440" w:lineRule="exact"/>
              <w:jc w:val="center"/>
              <w:rPr>
                <w:szCs w:val="24"/>
              </w:rPr>
            </w:pPr>
            <w:r>
              <w:rPr>
                <w:szCs w:val="24"/>
              </w:rPr>
              <w:t>10</w:t>
            </w:r>
          </w:p>
        </w:tc>
        <w:tc>
          <w:tcPr>
            <w:tcW w:w="7984" w:type="dxa"/>
            <w:gridSpan w:val="2"/>
            <w:tcBorders>
              <w:top w:val="single" w:color="auto" w:sz="4" w:space="0"/>
              <w:left w:val="single" w:color="auto" w:sz="4" w:space="0"/>
              <w:bottom w:val="single" w:color="auto" w:sz="4" w:space="0"/>
              <w:right w:val="single" w:color="auto" w:sz="4" w:space="0"/>
            </w:tcBorders>
            <w:vAlign w:val="center"/>
          </w:tcPr>
          <w:p w14:paraId="05EA2115">
            <w:pPr>
              <w:spacing w:line="440" w:lineRule="exact"/>
              <w:rPr>
                <w:kern w:val="0"/>
                <w:szCs w:val="21"/>
              </w:rPr>
            </w:pPr>
            <w:r>
              <w:rPr>
                <w:szCs w:val="24"/>
              </w:rPr>
              <w:t>需要补充的其他内容</w:t>
            </w:r>
          </w:p>
        </w:tc>
      </w:tr>
      <w:tr w14:paraId="00DE9F26">
        <w:tblPrEx>
          <w:tblCellMar>
            <w:top w:w="0" w:type="dxa"/>
            <w:left w:w="108" w:type="dxa"/>
            <w:bottom w:w="0" w:type="dxa"/>
            <w:right w:w="108" w:type="dxa"/>
          </w:tblCellMar>
        </w:tblPrEx>
        <w:trPr>
          <w:trHeight w:val="1103" w:hRule="atLeast"/>
        </w:trPr>
        <w:tc>
          <w:tcPr>
            <w:tcW w:w="1164" w:type="dxa"/>
            <w:tcBorders>
              <w:top w:val="single" w:color="auto" w:sz="4" w:space="0"/>
              <w:left w:val="single" w:color="auto" w:sz="4" w:space="0"/>
              <w:bottom w:val="single" w:color="auto" w:sz="4" w:space="0"/>
              <w:right w:val="single" w:color="auto" w:sz="4" w:space="0"/>
            </w:tcBorders>
            <w:vAlign w:val="center"/>
          </w:tcPr>
          <w:p w14:paraId="76DCF4A3">
            <w:pPr>
              <w:spacing w:line="440" w:lineRule="exact"/>
              <w:jc w:val="center"/>
              <w:rPr>
                <w:szCs w:val="24"/>
              </w:rPr>
            </w:pPr>
            <w:r>
              <w:rPr>
                <w:szCs w:val="24"/>
              </w:rPr>
              <w:t>10.1</w:t>
            </w:r>
          </w:p>
        </w:tc>
        <w:tc>
          <w:tcPr>
            <w:tcW w:w="2063" w:type="dxa"/>
            <w:tcBorders>
              <w:top w:val="single" w:color="auto" w:sz="4" w:space="0"/>
              <w:left w:val="single" w:color="auto" w:sz="4" w:space="0"/>
              <w:bottom w:val="single" w:color="auto" w:sz="4" w:space="0"/>
              <w:right w:val="single" w:color="auto" w:sz="4" w:space="0"/>
            </w:tcBorders>
            <w:vAlign w:val="center"/>
          </w:tcPr>
          <w:p w14:paraId="01E6A599">
            <w:pPr>
              <w:spacing w:line="440" w:lineRule="exact"/>
              <w:jc w:val="center"/>
              <w:rPr>
                <w:szCs w:val="24"/>
              </w:rPr>
            </w:pPr>
            <w:r>
              <w:rPr>
                <w:szCs w:val="24"/>
              </w:rPr>
              <w:t>特别提示</w:t>
            </w:r>
          </w:p>
        </w:tc>
        <w:tc>
          <w:tcPr>
            <w:tcW w:w="5921" w:type="dxa"/>
            <w:tcBorders>
              <w:top w:val="single" w:color="auto" w:sz="4" w:space="0"/>
              <w:left w:val="single" w:color="auto" w:sz="4" w:space="0"/>
              <w:bottom w:val="single" w:color="auto" w:sz="4" w:space="0"/>
              <w:right w:val="single" w:color="auto" w:sz="4" w:space="0"/>
            </w:tcBorders>
            <w:vAlign w:val="center"/>
          </w:tcPr>
          <w:p w14:paraId="5378BCD0">
            <w:pPr>
              <w:spacing w:line="440" w:lineRule="exact"/>
            </w:pPr>
            <w:r>
              <w:t>投标人在本项目招标人的工程项目中存在下列行为的，将被拒绝一定时期内参与我单位后续工程投标。（注：拒绝投标时限由招标人视严重程度确定，最低三个月起，自招标人发出通知之日起计）：</w:t>
            </w:r>
          </w:p>
          <w:p w14:paraId="747C4120">
            <w:pPr>
              <w:spacing w:line="440" w:lineRule="exact"/>
            </w:pPr>
            <w:r>
              <w:t>1）将中标工程转包或者违法分包的；</w:t>
            </w:r>
          </w:p>
          <w:p w14:paraId="24E933BF">
            <w:pPr>
              <w:spacing w:line="440" w:lineRule="exact"/>
            </w:pPr>
            <w:r>
              <w:t>2）在中标工程中不执行质量、安全生产相关规定的，造成质量或安全事故的；</w:t>
            </w:r>
          </w:p>
          <w:p w14:paraId="4CA45B36">
            <w:pPr>
              <w:spacing w:line="440" w:lineRule="exact"/>
            </w:pPr>
            <w:r>
              <w:t>3）存在围标或串标情形的；</w:t>
            </w:r>
          </w:p>
          <w:p w14:paraId="34A0D41D">
            <w:pPr>
              <w:spacing w:line="440" w:lineRule="exact"/>
            </w:pPr>
            <w:r>
              <w:t>4）存在弄虚作假骗取中标情形的；</w:t>
            </w:r>
          </w:p>
          <w:p w14:paraId="38C5E137">
            <w:pPr>
              <w:spacing w:line="440" w:lineRule="exact"/>
            </w:pPr>
            <w:r>
              <w:t>5）投标人存在投标须知前附表3.4.4条款所述情形的，招标人有权将其列入拒绝投标名单，并上报政府建设管理相关部门。</w:t>
            </w:r>
          </w:p>
          <w:p w14:paraId="3E9D73A1">
            <w:pPr>
              <w:spacing w:line="440" w:lineRule="exact"/>
              <w:rPr>
                <w:kern w:val="0"/>
                <w:szCs w:val="21"/>
              </w:rPr>
            </w:pPr>
            <w:r>
              <w:t>6）投标人存在投标须知前附表3.4.4 条款所列情形且投标人递交的银行保函、保证保险或专业工程担保公司担保无法兑付的，招标人有权将其列入拒绝投标名单并保留追究法律责任的权利。</w:t>
            </w:r>
          </w:p>
        </w:tc>
      </w:tr>
      <w:tr w14:paraId="46B828E8">
        <w:tblPrEx>
          <w:tblCellMar>
            <w:top w:w="0" w:type="dxa"/>
            <w:left w:w="108" w:type="dxa"/>
            <w:bottom w:w="0" w:type="dxa"/>
            <w:right w:w="108" w:type="dxa"/>
          </w:tblCellMar>
        </w:tblPrEx>
        <w:trPr>
          <w:trHeight w:val="90" w:hRule="atLeast"/>
        </w:trPr>
        <w:tc>
          <w:tcPr>
            <w:tcW w:w="1164" w:type="dxa"/>
            <w:tcBorders>
              <w:top w:val="single" w:color="auto" w:sz="4" w:space="0"/>
              <w:left w:val="single" w:color="auto" w:sz="4" w:space="0"/>
              <w:bottom w:val="single" w:color="auto" w:sz="4" w:space="0"/>
              <w:right w:val="single" w:color="auto" w:sz="4" w:space="0"/>
            </w:tcBorders>
            <w:vAlign w:val="center"/>
          </w:tcPr>
          <w:p w14:paraId="25409C16">
            <w:pPr>
              <w:spacing w:line="440" w:lineRule="exact"/>
              <w:jc w:val="center"/>
              <w:rPr>
                <w:szCs w:val="24"/>
              </w:rPr>
            </w:pPr>
            <w:r>
              <w:rPr>
                <w:szCs w:val="24"/>
              </w:rPr>
              <w:t>10.3</w:t>
            </w:r>
          </w:p>
        </w:tc>
        <w:tc>
          <w:tcPr>
            <w:tcW w:w="2063" w:type="dxa"/>
            <w:tcBorders>
              <w:top w:val="single" w:color="auto" w:sz="4" w:space="0"/>
              <w:left w:val="single" w:color="auto" w:sz="4" w:space="0"/>
              <w:bottom w:val="single" w:color="auto" w:sz="4" w:space="0"/>
              <w:right w:val="single" w:color="auto" w:sz="4" w:space="0"/>
            </w:tcBorders>
            <w:vAlign w:val="center"/>
          </w:tcPr>
          <w:p w14:paraId="50247E90">
            <w:pPr>
              <w:spacing w:line="440" w:lineRule="exact"/>
              <w:jc w:val="center"/>
              <w:rPr>
                <w:szCs w:val="24"/>
              </w:rPr>
            </w:pPr>
            <w:r>
              <w:rPr>
                <w:szCs w:val="24"/>
              </w:rPr>
              <w:t>资格审查方式</w:t>
            </w:r>
          </w:p>
        </w:tc>
        <w:tc>
          <w:tcPr>
            <w:tcW w:w="5921" w:type="dxa"/>
            <w:tcBorders>
              <w:top w:val="single" w:color="auto" w:sz="4" w:space="0"/>
              <w:left w:val="single" w:color="auto" w:sz="4" w:space="0"/>
              <w:bottom w:val="single" w:color="auto" w:sz="4" w:space="0"/>
              <w:right w:val="single" w:color="auto" w:sz="4" w:space="0"/>
            </w:tcBorders>
            <w:vAlign w:val="center"/>
          </w:tcPr>
          <w:p w14:paraId="5F53C486">
            <w:pPr>
              <w:spacing w:line="440" w:lineRule="exact"/>
              <w:rPr>
                <w:kern w:val="0"/>
                <w:szCs w:val="21"/>
              </w:rPr>
            </w:pPr>
            <w:r>
              <w:rPr>
                <w:kern w:val="0"/>
                <w:szCs w:val="21"/>
              </w:rPr>
              <w:t>资格后审</w:t>
            </w:r>
          </w:p>
        </w:tc>
      </w:tr>
      <w:tr w14:paraId="52A3648A">
        <w:tblPrEx>
          <w:tblCellMar>
            <w:top w:w="0" w:type="dxa"/>
            <w:left w:w="108" w:type="dxa"/>
            <w:bottom w:w="0" w:type="dxa"/>
            <w:right w:w="108" w:type="dxa"/>
          </w:tblCellMar>
        </w:tblPrEx>
        <w:trPr>
          <w:trHeight w:val="1103" w:hRule="atLeast"/>
        </w:trPr>
        <w:tc>
          <w:tcPr>
            <w:tcW w:w="1164" w:type="dxa"/>
            <w:tcBorders>
              <w:top w:val="single" w:color="auto" w:sz="4" w:space="0"/>
              <w:left w:val="single" w:color="auto" w:sz="4" w:space="0"/>
              <w:bottom w:val="single" w:color="auto" w:sz="4" w:space="0"/>
              <w:right w:val="single" w:color="auto" w:sz="4" w:space="0"/>
            </w:tcBorders>
            <w:vAlign w:val="center"/>
          </w:tcPr>
          <w:p w14:paraId="5E826BA4">
            <w:pPr>
              <w:spacing w:line="440" w:lineRule="exact"/>
              <w:jc w:val="center"/>
              <w:rPr>
                <w:szCs w:val="24"/>
              </w:rPr>
            </w:pPr>
            <w:r>
              <w:rPr>
                <w:szCs w:val="24"/>
              </w:rPr>
              <w:t>10.4</w:t>
            </w:r>
          </w:p>
        </w:tc>
        <w:tc>
          <w:tcPr>
            <w:tcW w:w="2063" w:type="dxa"/>
            <w:tcBorders>
              <w:top w:val="single" w:color="auto" w:sz="4" w:space="0"/>
              <w:left w:val="single" w:color="auto" w:sz="4" w:space="0"/>
              <w:bottom w:val="single" w:color="auto" w:sz="4" w:space="0"/>
              <w:right w:val="single" w:color="auto" w:sz="4" w:space="0"/>
            </w:tcBorders>
            <w:vAlign w:val="center"/>
          </w:tcPr>
          <w:p w14:paraId="01176464">
            <w:pPr>
              <w:spacing w:line="440" w:lineRule="exact"/>
              <w:jc w:val="center"/>
              <w:rPr>
                <w:szCs w:val="24"/>
              </w:rPr>
            </w:pPr>
            <w:r>
              <w:rPr>
                <w:szCs w:val="24"/>
              </w:rPr>
              <w:t>招标失败的处理</w:t>
            </w:r>
          </w:p>
        </w:tc>
        <w:tc>
          <w:tcPr>
            <w:tcW w:w="5921" w:type="dxa"/>
            <w:tcBorders>
              <w:top w:val="single" w:color="auto" w:sz="4" w:space="0"/>
              <w:left w:val="single" w:color="auto" w:sz="4" w:space="0"/>
              <w:bottom w:val="single" w:color="auto" w:sz="4" w:space="0"/>
              <w:right w:val="single" w:color="auto" w:sz="4" w:space="0"/>
            </w:tcBorders>
            <w:vAlign w:val="center"/>
          </w:tcPr>
          <w:p w14:paraId="3D6492A8">
            <w:pPr>
              <w:spacing w:line="400" w:lineRule="exact"/>
              <w:rPr>
                <w:szCs w:val="21"/>
              </w:rPr>
            </w:pPr>
            <w:r>
              <w:rPr>
                <w:rFonts w:hint="eastAsia"/>
                <w:szCs w:val="21"/>
              </w:rPr>
              <w:t>招标人因两次或多次招标失败，需申请改变招标方式或不招标的，应按国家招投标法及省市最新相关规定执行。</w:t>
            </w:r>
          </w:p>
        </w:tc>
      </w:tr>
      <w:tr w14:paraId="3FEC0CDB">
        <w:tblPrEx>
          <w:tblCellMar>
            <w:top w:w="0" w:type="dxa"/>
            <w:left w:w="108" w:type="dxa"/>
            <w:bottom w:w="0" w:type="dxa"/>
            <w:right w:w="108" w:type="dxa"/>
          </w:tblCellMar>
        </w:tblPrEx>
        <w:trPr>
          <w:trHeight w:val="1886" w:hRule="atLeast"/>
        </w:trPr>
        <w:tc>
          <w:tcPr>
            <w:tcW w:w="1164" w:type="dxa"/>
            <w:tcBorders>
              <w:top w:val="single" w:color="auto" w:sz="4" w:space="0"/>
              <w:left w:val="single" w:color="auto" w:sz="4" w:space="0"/>
              <w:bottom w:val="single" w:color="auto" w:sz="4" w:space="0"/>
              <w:right w:val="single" w:color="auto" w:sz="4" w:space="0"/>
            </w:tcBorders>
            <w:vAlign w:val="center"/>
          </w:tcPr>
          <w:p w14:paraId="244E2A11">
            <w:pPr>
              <w:spacing w:line="440" w:lineRule="exact"/>
              <w:jc w:val="center"/>
              <w:rPr>
                <w:szCs w:val="24"/>
              </w:rPr>
            </w:pPr>
            <w:r>
              <w:rPr>
                <w:szCs w:val="24"/>
              </w:rPr>
              <w:t>10.5</w:t>
            </w:r>
          </w:p>
        </w:tc>
        <w:tc>
          <w:tcPr>
            <w:tcW w:w="2063" w:type="dxa"/>
            <w:tcBorders>
              <w:top w:val="single" w:color="auto" w:sz="4" w:space="0"/>
              <w:left w:val="single" w:color="auto" w:sz="4" w:space="0"/>
              <w:bottom w:val="single" w:color="auto" w:sz="4" w:space="0"/>
              <w:right w:val="single" w:color="auto" w:sz="4" w:space="0"/>
            </w:tcBorders>
            <w:vAlign w:val="center"/>
          </w:tcPr>
          <w:p w14:paraId="1B6D22E1">
            <w:pPr>
              <w:spacing w:line="440" w:lineRule="exact"/>
              <w:jc w:val="center"/>
              <w:rPr>
                <w:szCs w:val="24"/>
              </w:rPr>
            </w:pPr>
            <w:r>
              <w:rPr>
                <w:szCs w:val="24"/>
              </w:rPr>
              <w:t>价格核定原则</w:t>
            </w:r>
          </w:p>
        </w:tc>
        <w:tc>
          <w:tcPr>
            <w:tcW w:w="5921" w:type="dxa"/>
            <w:tcBorders>
              <w:top w:val="single" w:color="auto" w:sz="4" w:space="0"/>
              <w:left w:val="single" w:color="auto" w:sz="4" w:space="0"/>
              <w:bottom w:val="single" w:color="auto" w:sz="4" w:space="0"/>
              <w:right w:val="single" w:color="auto" w:sz="4" w:space="0"/>
            </w:tcBorders>
            <w:vAlign w:val="center"/>
          </w:tcPr>
          <w:p w14:paraId="0ACE7148">
            <w:pPr>
              <w:spacing w:line="440" w:lineRule="exact"/>
              <w:rPr>
                <w:kern w:val="0"/>
                <w:szCs w:val="21"/>
              </w:rPr>
            </w:pPr>
            <w:r>
              <w:rPr>
                <w:kern w:val="0"/>
                <w:szCs w:val="21"/>
              </w:rPr>
              <w:t>签订合同前，招标人有权对中标人的投标报价进行核定，按以下原则予以修正：</w:t>
            </w:r>
          </w:p>
          <w:p w14:paraId="21F42FFF">
            <w:pPr>
              <w:spacing w:line="440" w:lineRule="exact"/>
              <w:rPr>
                <w:kern w:val="0"/>
                <w:szCs w:val="21"/>
              </w:rPr>
            </w:pPr>
            <w:r>
              <w:rPr>
                <w:kern w:val="0"/>
                <w:szCs w:val="21"/>
              </w:rPr>
              <w:t>（1）若数量级有误，以核准的数量级为准；</w:t>
            </w:r>
          </w:p>
          <w:p w14:paraId="16C9FF92">
            <w:pPr>
              <w:spacing w:line="440" w:lineRule="exact"/>
              <w:rPr>
                <w:kern w:val="0"/>
                <w:szCs w:val="21"/>
              </w:rPr>
            </w:pPr>
            <w:r>
              <w:rPr>
                <w:kern w:val="0"/>
                <w:szCs w:val="21"/>
              </w:rPr>
              <w:t>（2）若用小写表示的金额和用大写的金额不一致，以大写金额为准；</w:t>
            </w:r>
          </w:p>
          <w:p w14:paraId="41821CCD">
            <w:pPr>
              <w:spacing w:line="440" w:lineRule="exact"/>
              <w:rPr>
                <w:kern w:val="0"/>
                <w:szCs w:val="21"/>
              </w:rPr>
            </w:pPr>
            <w:r>
              <w:rPr>
                <w:kern w:val="0"/>
                <w:szCs w:val="21"/>
              </w:rPr>
              <w:t>（3）单价包干部分算术性错误调整原则：</w:t>
            </w:r>
          </w:p>
          <w:p w14:paraId="48E2524C">
            <w:pPr>
              <w:spacing w:line="440" w:lineRule="exact"/>
              <w:rPr>
                <w:kern w:val="0"/>
                <w:szCs w:val="21"/>
              </w:rPr>
            </w:pPr>
            <w:r>
              <w:rPr>
                <w:kern w:val="0"/>
                <w:szCs w:val="21"/>
              </w:rPr>
              <w:t>a、当单价与数量的乘积与合价不一致时，以所报单价为准，修改合价。</w:t>
            </w:r>
          </w:p>
          <w:p w14:paraId="0A977EC7">
            <w:pPr>
              <w:spacing w:line="440" w:lineRule="exact"/>
              <w:rPr>
                <w:kern w:val="0"/>
                <w:szCs w:val="21"/>
              </w:rPr>
            </w:pPr>
            <w:r>
              <w:rPr>
                <w:kern w:val="0"/>
                <w:szCs w:val="21"/>
              </w:rPr>
              <w:t>b、当工程量清单单价与单价分析表不一致时，以单价低的为准，若工程量清单单价低于单价分析表单价，则修正单价分析表。</w:t>
            </w:r>
          </w:p>
          <w:p w14:paraId="3E21E57B">
            <w:pPr>
              <w:spacing w:line="440" w:lineRule="exact"/>
              <w:rPr>
                <w:kern w:val="0"/>
                <w:szCs w:val="21"/>
              </w:rPr>
            </w:pPr>
            <w:r>
              <w:rPr>
                <w:kern w:val="0"/>
                <w:szCs w:val="21"/>
              </w:rPr>
              <w:t xml:space="preserve">c、单价包干项目工程量与招标文件工程量清单不一致时，按招标文件的工程量进行修正。当投标工程量大于招标工程量时，该项单价不变修正合价；当投标工程量小于招标工程量时，该项合价不变修正单价。 </w:t>
            </w:r>
          </w:p>
          <w:p w14:paraId="7AB1016C">
            <w:pPr>
              <w:spacing w:line="440" w:lineRule="exact"/>
              <w:rPr>
                <w:kern w:val="0"/>
                <w:szCs w:val="21"/>
              </w:rPr>
            </w:pPr>
            <w:r>
              <w:rPr>
                <w:kern w:val="0"/>
                <w:szCs w:val="21"/>
              </w:rPr>
              <w:t>d、工程量清单中单价包干项目的单位与招标文件工程量清单不一致时，按招标文件工程量清单修正该项的单位。</w:t>
            </w:r>
          </w:p>
          <w:p w14:paraId="4602496E">
            <w:pPr>
              <w:spacing w:line="440" w:lineRule="exact"/>
              <w:rPr>
                <w:kern w:val="0"/>
                <w:szCs w:val="21"/>
              </w:rPr>
            </w:pPr>
            <w:r>
              <w:rPr>
                <w:kern w:val="0"/>
                <w:szCs w:val="21"/>
              </w:rPr>
              <w:t>e．单价包干项目的累计金额计算错误时，以上述修正原则修改后的各子项为准，修正汇总项。</w:t>
            </w:r>
          </w:p>
          <w:p w14:paraId="7A51C425">
            <w:pPr>
              <w:spacing w:line="440" w:lineRule="exact"/>
              <w:rPr>
                <w:kern w:val="0"/>
                <w:szCs w:val="21"/>
              </w:rPr>
            </w:pPr>
            <w:r>
              <w:rPr>
                <w:kern w:val="0"/>
                <w:szCs w:val="21"/>
              </w:rPr>
              <w:t>（4）总价包干部分算术性错误调整原则：当工程量清单汇总表的汇总金额与总价包干项目清单表的金额不一致时，以工程量清单汇总表中的总价包干部分的金额为准；当总价包干项目清单表的汇总金额与各清单子项的累计金额不一致时，以总价包干项目清单表的汇总金额为准；各清单子项的合价与各清单子项的单价╳数量的合计金额不一致时，以各子项的合价金额为准。</w:t>
            </w:r>
          </w:p>
          <w:p w14:paraId="73691C98">
            <w:pPr>
              <w:spacing w:line="440" w:lineRule="exact"/>
              <w:rPr>
                <w:kern w:val="0"/>
                <w:szCs w:val="21"/>
              </w:rPr>
            </w:pPr>
            <w:r>
              <w:rPr>
                <w:kern w:val="0"/>
                <w:szCs w:val="21"/>
              </w:rPr>
              <w:t>（5）对于非竞争性报价，如投标报价不一致，以招标人公布的为准，修正投标总报价，如果修正后的总报价低于投标报价的，以修正后的总报价为准，如果超过投标报价的，以投标报价为准。</w:t>
            </w:r>
          </w:p>
          <w:p w14:paraId="03922837">
            <w:pPr>
              <w:spacing w:line="440" w:lineRule="exact"/>
              <w:rPr>
                <w:kern w:val="0"/>
                <w:szCs w:val="21"/>
              </w:rPr>
            </w:pPr>
            <w:r>
              <w:rPr>
                <w:kern w:val="0"/>
                <w:szCs w:val="21"/>
              </w:rPr>
              <w:t>（6）修正工程量清单中各汇总项的累加错误，总价包干项目以汇总项为准，同比例修正各子项。</w:t>
            </w:r>
          </w:p>
          <w:p w14:paraId="0FBCC5AA">
            <w:pPr>
              <w:spacing w:line="440" w:lineRule="exact"/>
              <w:rPr>
                <w:kern w:val="0"/>
                <w:szCs w:val="21"/>
              </w:rPr>
            </w:pPr>
            <w:r>
              <w:rPr>
                <w:kern w:val="0"/>
                <w:szCs w:val="21"/>
              </w:rPr>
              <w:t>（7）按上述原则修正后，如修正的总报价高于投标报价的，维持投标报价，如修正总报价低于投标报价的，按修正总报价签订补充协议调整合同价。</w:t>
            </w:r>
          </w:p>
        </w:tc>
      </w:tr>
      <w:tr w14:paraId="08E815F7">
        <w:tblPrEx>
          <w:tblCellMar>
            <w:top w:w="0" w:type="dxa"/>
            <w:left w:w="108" w:type="dxa"/>
            <w:bottom w:w="0" w:type="dxa"/>
            <w:right w:w="108" w:type="dxa"/>
          </w:tblCellMar>
        </w:tblPrEx>
        <w:trPr>
          <w:trHeight w:val="1103" w:hRule="atLeast"/>
        </w:trPr>
        <w:tc>
          <w:tcPr>
            <w:tcW w:w="1164" w:type="dxa"/>
            <w:tcBorders>
              <w:top w:val="single" w:color="auto" w:sz="4" w:space="0"/>
              <w:left w:val="single" w:color="auto" w:sz="4" w:space="0"/>
              <w:bottom w:val="single" w:color="auto" w:sz="4" w:space="0"/>
              <w:right w:val="single" w:color="auto" w:sz="4" w:space="0"/>
            </w:tcBorders>
            <w:vAlign w:val="center"/>
          </w:tcPr>
          <w:p w14:paraId="1C9D8FBC">
            <w:pPr>
              <w:spacing w:line="440" w:lineRule="exact"/>
              <w:jc w:val="center"/>
              <w:rPr>
                <w:szCs w:val="24"/>
              </w:rPr>
            </w:pPr>
            <w:r>
              <w:rPr>
                <w:szCs w:val="24"/>
              </w:rPr>
              <w:t>10.6</w:t>
            </w:r>
          </w:p>
        </w:tc>
        <w:tc>
          <w:tcPr>
            <w:tcW w:w="2063" w:type="dxa"/>
            <w:tcBorders>
              <w:top w:val="single" w:color="auto" w:sz="4" w:space="0"/>
              <w:left w:val="single" w:color="auto" w:sz="4" w:space="0"/>
              <w:bottom w:val="single" w:color="auto" w:sz="4" w:space="0"/>
              <w:right w:val="single" w:color="auto" w:sz="4" w:space="0"/>
            </w:tcBorders>
            <w:vAlign w:val="center"/>
          </w:tcPr>
          <w:p w14:paraId="1C6D386C">
            <w:pPr>
              <w:spacing w:line="440" w:lineRule="exact"/>
              <w:jc w:val="center"/>
              <w:rPr>
                <w:szCs w:val="24"/>
              </w:rPr>
            </w:pPr>
            <w:r>
              <w:rPr>
                <w:szCs w:val="24"/>
              </w:rPr>
              <w:t>合同签订原则</w:t>
            </w:r>
          </w:p>
        </w:tc>
        <w:tc>
          <w:tcPr>
            <w:tcW w:w="5921" w:type="dxa"/>
            <w:tcBorders>
              <w:top w:val="single" w:color="auto" w:sz="4" w:space="0"/>
              <w:left w:val="single" w:color="auto" w:sz="4" w:space="0"/>
              <w:bottom w:val="single" w:color="auto" w:sz="4" w:space="0"/>
              <w:right w:val="single" w:color="auto" w:sz="4" w:space="0"/>
            </w:tcBorders>
            <w:vAlign w:val="center"/>
          </w:tcPr>
          <w:p w14:paraId="3CE6DAE6">
            <w:pPr>
              <w:spacing w:line="440" w:lineRule="exact"/>
              <w:ind w:firstLine="420" w:firstLineChars="200"/>
            </w:pPr>
            <w:r>
              <w:t>项目业主、招标人与中标人将在投标有效期内并自中标通知书发出之日起30日内，按照招标文件和中标人的投标文件商定合同和签订合同，项目业主、招标人和中标人不得再行订立背离合同实质性内容的其他协议。</w:t>
            </w:r>
          </w:p>
          <w:p w14:paraId="17A6FF4D">
            <w:pPr>
              <w:spacing w:line="440" w:lineRule="exact"/>
              <w:ind w:firstLine="420" w:firstLineChars="200"/>
            </w:pPr>
            <w:r>
              <w:t>项目业主、中标人如不按上述规定与招标人订立合同，则招标人将取消其中标资格，因此给招标人造成损失的，招标人有权要求其承担赔偿责任。</w:t>
            </w:r>
          </w:p>
          <w:p w14:paraId="54DDC595">
            <w:pPr>
              <w:spacing w:line="440" w:lineRule="exact"/>
              <w:rPr>
                <w:szCs w:val="21"/>
              </w:rPr>
            </w:pPr>
            <w:r>
              <w:t>项目业主、招标人与最终确定的中标候选人签订。</w:t>
            </w:r>
          </w:p>
        </w:tc>
      </w:tr>
      <w:tr w14:paraId="3FC1D776">
        <w:tblPrEx>
          <w:tblCellMar>
            <w:top w:w="0" w:type="dxa"/>
            <w:left w:w="108" w:type="dxa"/>
            <w:bottom w:w="0" w:type="dxa"/>
            <w:right w:w="108" w:type="dxa"/>
          </w:tblCellMar>
        </w:tblPrEx>
        <w:trPr>
          <w:trHeight w:val="1103" w:hRule="atLeast"/>
        </w:trPr>
        <w:tc>
          <w:tcPr>
            <w:tcW w:w="1164" w:type="dxa"/>
            <w:tcBorders>
              <w:top w:val="single" w:color="auto" w:sz="4" w:space="0"/>
              <w:left w:val="single" w:color="auto" w:sz="4" w:space="0"/>
              <w:bottom w:val="single" w:color="auto" w:sz="4" w:space="0"/>
              <w:right w:val="single" w:color="auto" w:sz="4" w:space="0"/>
            </w:tcBorders>
            <w:vAlign w:val="center"/>
          </w:tcPr>
          <w:p w14:paraId="528B1D3A">
            <w:pPr>
              <w:spacing w:line="440" w:lineRule="exact"/>
              <w:jc w:val="center"/>
              <w:rPr>
                <w:szCs w:val="24"/>
              </w:rPr>
            </w:pPr>
            <w:r>
              <w:rPr>
                <w:szCs w:val="24"/>
              </w:rPr>
              <w:t>10.7</w:t>
            </w:r>
          </w:p>
        </w:tc>
        <w:tc>
          <w:tcPr>
            <w:tcW w:w="2063" w:type="dxa"/>
            <w:tcBorders>
              <w:top w:val="single" w:color="auto" w:sz="4" w:space="0"/>
              <w:left w:val="single" w:color="auto" w:sz="4" w:space="0"/>
              <w:bottom w:val="single" w:color="auto" w:sz="4" w:space="0"/>
              <w:right w:val="single" w:color="auto" w:sz="4" w:space="0"/>
            </w:tcBorders>
            <w:vAlign w:val="center"/>
          </w:tcPr>
          <w:p w14:paraId="1DF533EF">
            <w:pPr>
              <w:spacing w:line="440" w:lineRule="exact"/>
              <w:jc w:val="center"/>
              <w:rPr>
                <w:szCs w:val="24"/>
              </w:rPr>
            </w:pPr>
            <w:r>
              <w:rPr>
                <w:szCs w:val="24"/>
              </w:rPr>
              <w:t>其他</w:t>
            </w:r>
          </w:p>
        </w:tc>
        <w:tc>
          <w:tcPr>
            <w:tcW w:w="5921" w:type="dxa"/>
            <w:tcBorders>
              <w:top w:val="single" w:color="auto" w:sz="4" w:space="0"/>
              <w:left w:val="single" w:color="auto" w:sz="4" w:space="0"/>
              <w:bottom w:val="single" w:color="auto" w:sz="4" w:space="0"/>
              <w:right w:val="single" w:color="auto" w:sz="4" w:space="0"/>
            </w:tcBorders>
            <w:vAlign w:val="center"/>
          </w:tcPr>
          <w:p w14:paraId="50FDBF3D">
            <w:pPr>
              <w:spacing w:line="440" w:lineRule="exact"/>
            </w:pPr>
            <w:r>
              <w:t>（1）</w:t>
            </w:r>
            <w:r>
              <w:rPr>
                <w:rFonts w:hint="eastAsia" w:ascii="宋体" w:hAnsi="宋体"/>
                <w:bCs/>
                <w:szCs w:val="21"/>
              </w:rPr>
              <w:t>在授予合同前，招标人有权组织对投标人的真实性审查。包括对投标人的资格证明文件、业绩证明文件、对招标文件实质性条款响应文件、履约能力证明文件的真实性进行核查，若发现其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取消其投标或中标候选人资格</w:t>
            </w:r>
            <w:r>
              <w:t>。</w:t>
            </w:r>
          </w:p>
          <w:p w14:paraId="62A88F8D">
            <w:pPr>
              <w:spacing w:line="440" w:lineRule="exact"/>
              <w:rPr>
                <w:rFonts w:ascii="宋体" w:hAnsi="宋体"/>
                <w:bCs/>
                <w:szCs w:val="21"/>
              </w:rPr>
            </w:pPr>
            <w:r>
              <w:t>（2）</w:t>
            </w:r>
            <w:r>
              <w:rPr>
                <w:rFonts w:hint="eastAsia" w:ascii="宋体" w:hAnsi="宋体"/>
                <w:bCs/>
                <w:szCs w:val="21"/>
              </w:rPr>
              <w:t>投标人在招标人通知其提供上述证明资料原件进行核查的要求后，未能在</w:t>
            </w:r>
            <w:r>
              <w:rPr>
                <w:rFonts w:ascii="宋体" w:hAnsi="宋体"/>
                <w:bCs/>
                <w:szCs w:val="21"/>
              </w:rPr>
              <w:t>通知后5个自然日</w:t>
            </w:r>
            <w:r>
              <w:rPr>
                <w:rFonts w:hint="eastAsia" w:ascii="宋体" w:hAnsi="宋体"/>
                <w:bCs/>
                <w:szCs w:val="21"/>
              </w:rPr>
              <w:t>内提供原件进行核查的，视为投标人无法提供真实的资料，招标人有权按照评标委员会提出的中标候选人名单排序依次确定其他中标候选人为中标人。</w:t>
            </w:r>
          </w:p>
          <w:p w14:paraId="010B8B59">
            <w:pPr>
              <w:spacing w:line="440" w:lineRule="exact"/>
            </w:pPr>
            <w:r>
              <w:t>（3）投标人必须按照招标文件规定的清单格式进行报价，除了标书清单报价，招标人不再接受其他任何形式的报价说明（比如降价函、报价补充说明、优惠报价说明等等）。</w:t>
            </w:r>
          </w:p>
          <w:p w14:paraId="0DE86DBA">
            <w:pPr>
              <w:spacing w:line="440" w:lineRule="exact"/>
            </w:pPr>
            <w:r>
              <w:t>（</w:t>
            </w:r>
            <w:r>
              <w:rPr>
                <w:rFonts w:hint="eastAsia"/>
              </w:rPr>
              <w:t>4</w:t>
            </w:r>
            <w:r>
              <w:t>）招标人和评标专家保留接受或拒绝任何变化、偏离或选择性报价的权力。凡超出招标文件规定的，或使招标人得到未曾要求的效益的变化、偏离、选择性报价或其它因素在评标时将不予考虑。</w:t>
            </w:r>
          </w:p>
          <w:p w14:paraId="3E194AED">
            <w:pPr>
              <w:spacing w:line="440" w:lineRule="exact"/>
            </w:pPr>
            <w:r>
              <w:t>（</w:t>
            </w:r>
            <w:r>
              <w:rPr>
                <w:rFonts w:hint="eastAsia"/>
              </w:rPr>
              <w:t>5</w:t>
            </w:r>
            <w:r>
              <w:t>）中标人应按招标人通知要求在规定时间内到公共资源交易中心配合办理中标通知书的相关手续。</w:t>
            </w:r>
          </w:p>
          <w:p w14:paraId="3D528471">
            <w:pPr>
              <w:spacing w:line="440" w:lineRule="exact"/>
            </w:pPr>
            <w:r>
              <w:t>（</w:t>
            </w:r>
            <w:r>
              <w:rPr>
                <w:rFonts w:hint="eastAsia"/>
              </w:rPr>
              <w:t>6</w:t>
            </w:r>
            <w:r>
              <w:t>）中标人应根据有关规定，向广州公共资源交易中心交纳交易服务费，最终以交易中心实际收取额为准。</w:t>
            </w:r>
          </w:p>
          <w:p w14:paraId="153B8FB8">
            <w:pPr>
              <w:spacing w:line="440" w:lineRule="exact"/>
              <w:rPr>
                <w:lang w:val="zh-CN"/>
              </w:rPr>
            </w:pPr>
            <w:r>
              <w:t>（</w:t>
            </w:r>
            <w:r>
              <w:rPr>
                <w:rFonts w:hint="eastAsia"/>
              </w:rPr>
              <w:t>7</w:t>
            </w:r>
            <w:r>
              <w:t>）</w:t>
            </w:r>
            <w:r>
              <w:rPr>
                <w:rFonts w:hint="eastAsia"/>
              </w:rPr>
              <w:t>中标人应按招标人与本项目招标代理签订的代理合同的约定，向本项目招标代理支付本项目的代理费。招标代理服务费的计算方法按《东莞市轨道交通有限公司工程建设项目招标代理服务费计算标准》的规定执行；代理报酬的金额或收取比例：最终招标代理服务费以招标项目的中标金额数为计费额按上述标准及方法计算取费。</w:t>
            </w:r>
          </w:p>
          <w:p w14:paraId="7C71EE2E">
            <w:pPr>
              <w:spacing w:line="440" w:lineRule="exact"/>
              <w:jc w:val="left"/>
              <w:rPr>
                <w:b/>
                <w:bCs/>
                <w:szCs w:val="21"/>
              </w:rPr>
            </w:pPr>
            <w:r>
              <w:rPr>
                <w:rFonts w:hint="eastAsia"/>
                <w:b/>
                <w:bCs/>
                <w:szCs w:val="21"/>
              </w:rPr>
              <w:t>东莞市轨道交通有限公司工程建设项目</w:t>
            </w:r>
            <w:bookmarkStart w:id="52" w:name="_Toc145355213"/>
            <w:r>
              <w:rPr>
                <w:rFonts w:hint="eastAsia"/>
                <w:b/>
                <w:bCs/>
                <w:szCs w:val="21"/>
              </w:rPr>
              <w:t>招标代理服务费计算标准</w:t>
            </w:r>
            <w:bookmarkEnd w:id="52"/>
          </w:p>
          <w:p w14:paraId="285BC174">
            <w:pPr>
              <w:pStyle w:val="5"/>
              <w:spacing w:line="360" w:lineRule="auto"/>
              <w:jc w:val="center"/>
              <w:rPr>
                <w:b/>
                <w:bCs/>
                <w:szCs w:val="21"/>
              </w:rPr>
            </w:pPr>
            <w:r>
              <w:rPr>
                <w:rFonts w:ascii="宋体" w:hAnsi="宋体"/>
                <w:b/>
                <w:szCs w:val="21"/>
              </w:rPr>
              <w:t>表</w:t>
            </w:r>
            <w:r>
              <w:rPr>
                <w:rFonts w:hint="eastAsia" w:ascii="宋体" w:hAnsi="宋体"/>
                <w:b/>
                <w:szCs w:val="21"/>
              </w:rPr>
              <w:t>1：招标代理服务费费率计算表</w:t>
            </w:r>
          </w:p>
          <w:p w14:paraId="0A7C5E1C">
            <w:pPr>
              <w:spacing w:line="440" w:lineRule="exact"/>
              <w:jc w:val="center"/>
              <w:rPr>
                <w:b/>
                <w:bCs/>
                <w:szCs w:val="21"/>
              </w:rPr>
            </w:pPr>
          </w:p>
          <w:tbl>
            <w:tblPr>
              <w:tblStyle w:val="40"/>
              <w:tblpPr w:leftFromText="180" w:rightFromText="180" w:vertAnchor="text" w:horzAnchor="page" w:tblpX="172" w:tblpY="-367"/>
              <w:tblOverlap w:val="never"/>
              <w:tblW w:w="5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279"/>
              <w:gridCol w:w="1199"/>
              <w:gridCol w:w="1022"/>
            </w:tblGrid>
            <w:tr w14:paraId="6BD0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581" w:type="dxa"/>
                  <w:vMerge w:val="restart"/>
                  <w:vAlign w:val="center"/>
                </w:tcPr>
                <w:p w14:paraId="077211B0">
                  <w:pPr>
                    <w:spacing w:line="440" w:lineRule="exact"/>
                    <w:jc w:val="left"/>
                    <w:rPr>
                      <w:rFonts w:ascii="宋体" w:hAnsi="宋体"/>
                      <w:b/>
                      <w:bCs/>
                      <w:szCs w:val="21"/>
                    </w:rPr>
                  </w:pPr>
                  <w:r>
                    <w:rPr>
                      <w:rFonts w:hint="eastAsia" w:ascii="宋体" w:hAnsi="宋体"/>
                      <w:b/>
                      <w:bCs/>
                      <w:szCs w:val="21"/>
                    </w:rPr>
                    <w:t>中标金额</w:t>
                  </w:r>
                </w:p>
                <w:p w14:paraId="7B02D5F5">
                  <w:pPr>
                    <w:spacing w:line="440" w:lineRule="exact"/>
                    <w:jc w:val="left"/>
                    <w:rPr>
                      <w:rFonts w:ascii="宋体" w:hAnsi="宋体"/>
                      <w:b/>
                      <w:szCs w:val="21"/>
                    </w:rPr>
                  </w:pPr>
                  <w:r>
                    <w:rPr>
                      <w:rFonts w:hint="eastAsia" w:ascii="宋体" w:hAnsi="宋体"/>
                      <w:b/>
                      <w:bCs/>
                      <w:szCs w:val="21"/>
                    </w:rPr>
                    <w:t>（设中标金额为</w:t>
                  </w:r>
                  <w:r>
                    <w:rPr>
                      <w:rFonts w:ascii="宋体" w:hAnsi="宋体"/>
                      <w:b/>
                      <w:bCs/>
                      <w:szCs w:val="21"/>
                    </w:rPr>
                    <w:t>X</w:t>
                  </w:r>
                  <w:r>
                    <w:rPr>
                      <w:rFonts w:hint="eastAsia" w:ascii="宋体" w:hAnsi="宋体"/>
                      <w:b/>
                      <w:bCs/>
                      <w:szCs w:val="21"/>
                    </w:rPr>
                    <w:t>）</w:t>
                  </w:r>
                </w:p>
              </w:tc>
              <w:tc>
                <w:tcPr>
                  <w:tcW w:w="3500" w:type="dxa"/>
                  <w:gridSpan w:val="3"/>
                  <w:vAlign w:val="center"/>
                </w:tcPr>
                <w:p w14:paraId="5ADB4AE5">
                  <w:pPr>
                    <w:spacing w:line="440" w:lineRule="exact"/>
                    <w:jc w:val="left"/>
                    <w:rPr>
                      <w:rFonts w:ascii="宋体" w:hAnsi="宋体"/>
                      <w:b/>
                      <w:bCs/>
                      <w:szCs w:val="21"/>
                    </w:rPr>
                  </w:pPr>
                  <w:r>
                    <w:rPr>
                      <w:rFonts w:hint="eastAsia" w:ascii="宋体" w:hAnsi="宋体"/>
                      <w:b/>
                      <w:szCs w:val="21"/>
                    </w:rPr>
                    <w:t>费率</w:t>
                  </w:r>
                </w:p>
              </w:tc>
            </w:tr>
            <w:tr w14:paraId="7BAE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581" w:type="dxa"/>
                  <w:vMerge w:val="continue"/>
                  <w:vAlign w:val="center"/>
                </w:tcPr>
                <w:p w14:paraId="4EF84DC1">
                  <w:pPr>
                    <w:spacing w:line="440" w:lineRule="exact"/>
                    <w:jc w:val="left"/>
                    <w:rPr>
                      <w:rFonts w:ascii="宋体" w:hAnsi="宋体"/>
                      <w:szCs w:val="21"/>
                    </w:rPr>
                  </w:pPr>
                </w:p>
              </w:tc>
              <w:tc>
                <w:tcPr>
                  <w:tcW w:w="1279" w:type="dxa"/>
                  <w:vAlign w:val="center"/>
                </w:tcPr>
                <w:p w14:paraId="7DAFAB4D">
                  <w:pPr>
                    <w:spacing w:line="440" w:lineRule="exact"/>
                    <w:jc w:val="left"/>
                    <w:rPr>
                      <w:rFonts w:ascii="宋体" w:hAnsi="宋体"/>
                      <w:szCs w:val="21"/>
                    </w:rPr>
                  </w:pPr>
                  <w:r>
                    <w:rPr>
                      <w:rFonts w:hint="eastAsia" w:ascii="宋体" w:hAnsi="宋体"/>
                      <w:b/>
                      <w:szCs w:val="21"/>
                    </w:rPr>
                    <w:t>货物采购</w:t>
                  </w:r>
                </w:p>
              </w:tc>
              <w:tc>
                <w:tcPr>
                  <w:tcW w:w="1199" w:type="dxa"/>
                  <w:vAlign w:val="center"/>
                </w:tcPr>
                <w:p w14:paraId="2646BEF9">
                  <w:pPr>
                    <w:spacing w:line="440" w:lineRule="exact"/>
                    <w:jc w:val="left"/>
                    <w:rPr>
                      <w:rFonts w:ascii="宋体" w:hAnsi="宋体"/>
                      <w:b/>
                      <w:bCs/>
                      <w:szCs w:val="21"/>
                    </w:rPr>
                  </w:pPr>
                  <w:r>
                    <w:rPr>
                      <w:rFonts w:hint="eastAsia" w:ascii="宋体" w:hAnsi="宋体"/>
                      <w:b/>
                      <w:bCs/>
                      <w:szCs w:val="21"/>
                    </w:rPr>
                    <w:t>服务</w:t>
                  </w:r>
                </w:p>
              </w:tc>
              <w:tc>
                <w:tcPr>
                  <w:tcW w:w="1022" w:type="dxa"/>
                  <w:vAlign w:val="center"/>
                </w:tcPr>
                <w:p w14:paraId="1D88BA7E">
                  <w:pPr>
                    <w:spacing w:line="440" w:lineRule="exact"/>
                    <w:jc w:val="left"/>
                    <w:rPr>
                      <w:rFonts w:ascii="宋体" w:hAnsi="宋体"/>
                      <w:b/>
                      <w:szCs w:val="21"/>
                    </w:rPr>
                  </w:pPr>
                  <w:r>
                    <w:rPr>
                      <w:rFonts w:hint="eastAsia" w:ascii="宋体" w:hAnsi="宋体"/>
                      <w:b/>
                      <w:bCs/>
                      <w:szCs w:val="21"/>
                    </w:rPr>
                    <w:t>工程建设</w:t>
                  </w:r>
                </w:p>
              </w:tc>
            </w:tr>
            <w:tr w14:paraId="4BF0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14:paraId="1BA00116">
                  <w:pPr>
                    <w:spacing w:line="440" w:lineRule="exact"/>
                    <w:jc w:val="left"/>
                    <w:rPr>
                      <w:rFonts w:ascii="宋体" w:hAnsi="宋体"/>
                      <w:bCs/>
                      <w:szCs w:val="21"/>
                    </w:rPr>
                  </w:pPr>
                  <w:r>
                    <w:rPr>
                      <w:rFonts w:hint="eastAsia" w:ascii="宋体" w:hAnsi="宋体"/>
                      <w:bCs/>
                      <w:szCs w:val="21"/>
                    </w:rPr>
                    <w:t>X≤100万元</w:t>
                  </w:r>
                </w:p>
              </w:tc>
              <w:tc>
                <w:tcPr>
                  <w:tcW w:w="1279" w:type="dxa"/>
                  <w:vAlign w:val="center"/>
                </w:tcPr>
                <w:p w14:paraId="31C17783">
                  <w:pPr>
                    <w:spacing w:line="440" w:lineRule="exact"/>
                    <w:jc w:val="left"/>
                    <w:rPr>
                      <w:rFonts w:ascii="宋体" w:hAnsi="宋体"/>
                      <w:szCs w:val="21"/>
                      <w:lang w:val="zh-CN"/>
                    </w:rPr>
                  </w:pPr>
                  <w:r>
                    <w:rPr>
                      <w:rFonts w:hint="eastAsia" w:ascii="宋体" w:hAnsi="宋体"/>
                      <w:szCs w:val="21"/>
                      <w:lang w:val="zh-CN"/>
                    </w:rPr>
                    <w:t>1.5％</w:t>
                  </w:r>
                </w:p>
              </w:tc>
              <w:tc>
                <w:tcPr>
                  <w:tcW w:w="1199" w:type="dxa"/>
                  <w:vAlign w:val="center"/>
                </w:tcPr>
                <w:p w14:paraId="257C0A91">
                  <w:pPr>
                    <w:spacing w:line="440" w:lineRule="exact"/>
                    <w:jc w:val="left"/>
                    <w:rPr>
                      <w:rFonts w:ascii="宋体" w:hAnsi="宋体"/>
                      <w:szCs w:val="21"/>
                      <w:lang w:val="zh-CN"/>
                    </w:rPr>
                  </w:pPr>
                  <w:r>
                    <w:rPr>
                      <w:rFonts w:hint="eastAsia" w:ascii="宋体" w:hAnsi="宋体"/>
                      <w:szCs w:val="21"/>
                      <w:lang w:val="zh-CN"/>
                    </w:rPr>
                    <w:t>1.5％</w:t>
                  </w:r>
                </w:p>
              </w:tc>
              <w:tc>
                <w:tcPr>
                  <w:tcW w:w="1022" w:type="dxa"/>
                  <w:vAlign w:val="center"/>
                </w:tcPr>
                <w:p w14:paraId="76FFF57A">
                  <w:pPr>
                    <w:spacing w:line="440" w:lineRule="exact"/>
                    <w:jc w:val="left"/>
                    <w:rPr>
                      <w:rFonts w:ascii="宋体" w:hAnsi="宋体"/>
                      <w:szCs w:val="21"/>
                      <w:lang w:val="zh-CN"/>
                    </w:rPr>
                  </w:pPr>
                  <w:r>
                    <w:rPr>
                      <w:rFonts w:hint="eastAsia" w:ascii="宋体" w:hAnsi="宋体"/>
                      <w:szCs w:val="21"/>
                      <w:lang w:val="zh-CN"/>
                    </w:rPr>
                    <w:t>1.0％</w:t>
                  </w:r>
                </w:p>
              </w:tc>
            </w:tr>
            <w:tr w14:paraId="3BE5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581" w:type="dxa"/>
                  <w:vAlign w:val="center"/>
                </w:tcPr>
                <w:p w14:paraId="5F71124B">
                  <w:pPr>
                    <w:snapToGrid w:val="0"/>
                    <w:jc w:val="left"/>
                    <w:rPr>
                      <w:rFonts w:ascii="宋体" w:hAnsi="宋体"/>
                      <w:bCs/>
                      <w:szCs w:val="21"/>
                    </w:rPr>
                  </w:pPr>
                  <w:r>
                    <w:rPr>
                      <w:rFonts w:hint="eastAsia" w:ascii="宋体" w:hAnsi="宋体"/>
                      <w:bCs/>
                      <w:szCs w:val="21"/>
                    </w:rPr>
                    <w:t>100</w:t>
                  </w:r>
                  <w:r>
                    <w:rPr>
                      <w:rFonts w:ascii="宋体" w:hAnsi="宋体"/>
                      <w:bCs/>
                      <w:szCs w:val="21"/>
                    </w:rPr>
                    <w:t>万元</w:t>
                  </w:r>
                  <w:r>
                    <w:rPr>
                      <w:rFonts w:hint="eastAsia" w:ascii="宋体" w:hAnsi="宋体"/>
                      <w:bCs/>
                      <w:szCs w:val="21"/>
                    </w:rPr>
                    <w:t>＜</w:t>
                  </w:r>
                  <w:r>
                    <w:rPr>
                      <w:rFonts w:ascii="宋体" w:hAnsi="宋体"/>
                      <w:bCs/>
                      <w:szCs w:val="21"/>
                    </w:rPr>
                    <w:t>X</w:t>
                  </w:r>
                  <w:r>
                    <w:rPr>
                      <w:rFonts w:hint="eastAsia" w:ascii="宋体" w:hAnsi="宋体"/>
                      <w:bCs/>
                      <w:szCs w:val="21"/>
                    </w:rPr>
                    <w:t>≤500万元</w:t>
                  </w:r>
                </w:p>
              </w:tc>
              <w:tc>
                <w:tcPr>
                  <w:tcW w:w="1279" w:type="dxa"/>
                  <w:vAlign w:val="center"/>
                </w:tcPr>
                <w:p w14:paraId="6BCB0CAF">
                  <w:pPr>
                    <w:spacing w:line="440" w:lineRule="exact"/>
                    <w:jc w:val="left"/>
                    <w:rPr>
                      <w:rFonts w:ascii="宋体" w:hAnsi="宋体"/>
                      <w:szCs w:val="21"/>
                      <w:lang w:val="zh-CN"/>
                    </w:rPr>
                  </w:pPr>
                  <w:r>
                    <w:rPr>
                      <w:rFonts w:hint="eastAsia" w:ascii="宋体" w:hAnsi="宋体"/>
                      <w:szCs w:val="21"/>
                      <w:lang w:val="zh-CN"/>
                    </w:rPr>
                    <w:t>1.1％</w:t>
                  </w:r>
                </w:p>
              </w:tc>
              <w:tc>
                <w:tcPr>
                  <w:tcW w:w="1199" w:type="dxa"/>
                  <w:vAlign w:val="center"/>
                </w:tcPr>
                <w:p w14:paraId="0A794C6E">
                  <w:pPr>
                    <w:spacing w:line="440" w:lineRule="exact"/>
                    <w:jc w:val="left"/>
                    <w:rPr>
                      <w:rFonts w:ascii="宋体" w:hAnsi="宋体"/>
                      <w:szCs w:val="21"/>
                      <w:lang w:val="zh-CN"/>
                    </w:rPr>
                  </w:pPr>
                  <w:r>
                    <w:rPr>
                      <w:rFonts w:hint="eastAsia" w:ascii="宋体" w:hAnsi="宋体"/>
                      <w:szCs w:val="21"/>
                      <w:lang w:val="zh-CN"/>
                    </w:rPr>
                    <w:t>0.8％</w:t>
                  </w:r>
                </w:p>
              </w:tc>
              <w:tc>
                <w:tcPr>
                  <w:tcW w:w="1022" w:type="dxa"/>
                  <w:vAlign w:val="center"/>
                </w:tcPr>
                <w:p w14:paraId="60C4E461">
                  <w:pPr>
                    <w:spacing w:line="440" w:lineRule="exact"/>
                    <w:jc w:val="left"/>
                    <w:rPr>
                      <w:rFonts w:ascii="宋体" w:hAnsi="宋体"/>
                      <w:szCs w:val="21"/>
                      <w:lang w:val="zh-CN"/>
                    </w:rPr>
                  </w:pPr>
                  <w:r>
                    <w:rPr>
                      <w:rFonts w:hint="eastAsia" w:ascii="宋体" w:hAnsi="宋体"/>
                      <w:szCs w:val="21"/>
                      <w:lang w:val="zh-CN"/>
                    </w:rPr>
                    <w:t>0.7％</w:t>
                  </w:r>
                </w:p>
              </w:tc>
            </w:tr>
            <w:tr w14:paraId="07D8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14:paraId="0E00711E">
                  <w:pPr>
                    <w:snapToGrid w:val="0"/>
                    <w:jc w:val="left"/>
                    <w:rPr>
                      <w:rFonts w:ascii="宋体" w:hAnsi="宋体"/>
                      <w:bCs/>
                      <w:szCs w:val="21"/>
                    </w:rPr>
                  </w:pPr>
                  <w:r>
                    <w:rPr>
                      <w:rFonts w:hint="eastAsia" w:ascii="宋体" w:hAnsi="宋体"/>
                      <w:bCs/>
                      <w:szCs w:val="21"/>
                    </w:rPr>
                    <w:t>500</w:t>
                  </w:r>
                  <w:r>
                    <w:rPr>
                      <w:rFonts w:ascii="宋体" w:hAnsi="宋体"/>
                      <w:bCs/>
                      <w:szCs w:val="21"/>
                    </w:rPr>
                    <w:t>万元</w:t>
                  </w:r>
                  <w:r>
                    <w:rPr>
                      <w:rFonts w:hint="eastAsia" w:ascii="宋体" w:hAnsi="宋体"/>
                      <w:bCs/>
                      <w:szCs w:val="21"/>
                    </w:rPr>
                    <w:t>＜</w:t>
                  </w:r>
                  <w:r>
                    <w:rPr>
                      <w:rFonts w:ascii="宋体" w:hAnsi="宋体"/>
                      <w:bCs/>
                      <w:szCs w:val="21"/>
                    </w:rPr>
                    <w:t>X</w:t>
                  </w:r>
                  <w:r>
                    <w:rPr>
                      <w:rFonts w:hint="eastAsia" w:ascii="宋体" w:hAnsi="宋体"/>
                      <w:bCs/>
                      <w:szCs w:val="21"/>
                    </w:rPr>
                    <w:t>≤1000万元</w:t>
                  </w:r>
                </w:p>
              </w:tc>
              <w:tc>
                <w:tcPr>
                  <w:tcW w:w="1279" w:type="dxa"/>
                  <w:vAlign w:val="center"/>
                </w:tcPr>
                <w:p w14:paraId="141D55EE">
                  <w:pPr>
                    <w:spacing w:line="440" w:lineRule="exact"/>
                    <w:jc w:val="left"/>
                    <w:rPr>
                      <w:rFonts w:ascii="宋体" w:hAnsi="宋体"/>
                      <w:szCs w:val="21"/>
                      <w:lang w:val="zh-CN"/>
                    </w:rPr>
                  </w:pPr>
                  <w:r>
                    <w:rPr>
                      <w:rFonts w:hint="eastAsia" w:ascii="宋体" w:hAnsi="宋体"/>
                      <w:szCs w:val="21"/>
                      <w:lang w:val="zh-CN"/>
                    </w:rPr>
                    <w:t>0.8％</w:t>
                  </w:r>
                </w:p>
              </w:tc>
              <w:tc>
                <w:tcPr>
                  <w:tcW w:w="1199" w:type="dxa"/>
                  <w:vAlign w:val="center"/>
                </w:tcPr>
                <w:p w14:paraId="722F064D">
                  <w:pPr>
                    <w:spacing w:line="440" w:lineRule="exact"/>
                    <w:jc w:val="left"/>
                    <w:rPr>
                      <w:rFonts w:ascii="宋体" w:hAnsi="宋体"/>
                      <w:szCs w:val="21"/>
                      <w:lang w:val="zh-CN"/>
                    </w:rPr>
                  </w:pPr>
                  <w:r>
                    <w:rPr>
                      <w:rFonts w:hint="eastAsia" w:ascii="宋体" w:hAnsi="宋体"/>
                      <w:szCs w:val="21"/>
                      <w:lang w:val="zh-CN"/>
                    </w:rPr>
                    <w:t>0.45％</w:t>
                  </w:r>
                </w:p>
              </w:tc>
              <w:tc>
                <w:tcPr>
                  <w:tcW w:w="1022" w:type="dxa"/>
                  <w:vAlign w:val="center"/>
                </w:tcPr>
                <w:p w14:paraId="5ED3E046">
                  <w:pPr>
                    <w:spacing w:line="440" w:lineRule="exact"/>
                    <w:jc w:val="left"/>
                    <w:rPr>
                      <w:rFonts w:ascii="宋体" w:hAnsi="宋体"/>
                      <w:szCs w:val="21"/>
                      <w:lang w:val="zh-CN"/>
                    </w:rPr>
                  </w:pPr>
                  <w:r>
                    <w:rPr>
                      <w:rFonts w:hint="eastAsia" w:ascii="宋体" w:hAnsi="宋体"/>
                      <w:szCs w:val="21"/>
                      <w:lang w:val="zh-CN"/>
                    </w:rPr>
                    <w:t>0.55％</w:t>
                  </w:r>
                </w:p>
              </w:tc>
            </w:tr>
            <w:tr w14:paraId="2A54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14:paraId="4C46FAFA">
                  <w:pPr>
                    <w:snapToGrid w:val="0"/>
                    <w:jc w:val="left"/>
                    <w:rPr>
                      <w:rFonts w:ascii="宋体" w:hAnsi="宋体"/>
                      <w:bCs/>
                      <w:szCs w:val="21"/>
                    </w:rPr>
                  </w:pPr>
                  <w:r>
                    <w:rPr>
                      <w:rFonts w:hint="eastAsia" w:ascii="宋体" w:hAnsi="宋体"/>
                      <w:bCs/>
                      <w:szCs w:val="21"/>
                    </w:rPr>
                    <w:t>1000～5000万元</w:t>
                  </w:r>
                </w:p>
              </w:tc>
              <w:tc>
                <w:tcPr>
                  <w:tcW w:w="1279" w:type="dxa"/>
                  <w:vAlign w:val="center"/>
                </w:tcPr>
                <w:p w14:paraId="1525AAF0">
                  <w:pPr>
                    <w:spacing w:line="440" w:lineRule="exact"/>
                    <w:jc w:val="left"/>
                    <w:rPr>
                      <w:rFonts w:ascii="宋体" w:hAnsi="宋体"/>
                      <w:szCs w:val="21"/>
                      <w:lang w:val="zh-CN"/>
                    </w:rPr>
                  </w:pPr>
                  <w:r>
                    <w:rPr>
                      <w:rFonts w:hint="eastAsia" w:ascii="宋体" w:hAnsi="宋体"/>
                      <w:szCs w:val="21"/>
                      <w:lang w:val="zh-CN"/>
                    </w:rPr>
                    <w:t>0.5％</w:t>
                  </w:r>
                </w:p>
              </w:tc>
              <w:tc>
                <w:tcPr>
                  <w:tcW w:w="1199" w:type="dxa"/>
                  <w:vAlign w:val="center"/>
                </w:tcPr>
                <w:p w14:paraId="3750A3C5">
                  <w:pPr>
                    <w:spacing w:line="440" w:lineRule="exact"/>
                    <w:jc w:val="left"/>
                    <w:rPr>
                      <w:rFonts w:ascii="宋体" w:hAnsi="宋体"/>
                      <w:szCs w:val="21"/>
                      <w:lang w:val="zh-CN"/>
                    </w:rPr>
                  </w:pPr>
                  <w:r>
                    <w:rPr>
                      <w:rFonts w:hint="eastAsia" w:ascii="宋体" w:hAnsi="宋体"/>
                      <w:szCs w:val="21"/>
                      <w:lang w:val="zh-CN"/>
                    </w:rPr>
                    <w:t>0.25％</w:t>
                  </w:r>
                </w:p>
              </w:tc>
              <w:tc>
                <w:tcPr>
                  <w:tcW w:w="1022" w:type="dxa"/>
                  <w:vAlign w:val="center"/>
                </w:tcPr>
                <w:p w14:paraId="510AAD28">
                  <w:pPr>
                    <w:spacing w:line="440" w:lineRule="exact"/>
                    <w:jc w:val="left"/>
                    <w:rPr>
                      <w:rFonts w:ascii="宋体" w:hAnsi="宋体"/>
                      <w:szCs w:val="21"/>
                      <w:lang w:val="zh-CN"/>
                    </w:rPr>
                  </w:pPr>
                  <w:r>
                    <w:rPr>
                      <w:rFonts w:hint="eastAsia" w:ascii="宋体" w:hAnsi="宋体"/>
                      <w:szCs w:val="21"/>
                      <w:lang w:val="zh-CN"/>
                    </w:rPr>
                    <w:t>0.35％</w:t>
                  </w:r>
                </w:p>
              </w:tc>
            </w:tr>
            <w:tr w14:paraId="0A3F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14:paraId="740A1DA0">
                  <w:pPr>
                    <w:snapToGrid w:val="0"/>
                    <w:jc w:val="left"/>
                    <w:rPr>
                      <w:rFonts w:ascii="宋体" w:hAnsi="宋体"/>
                      <w:bCs/>
                      <w:szCs w:val="21"/>
                    </w:rPr>
                  </w:pPr>
                  <w:r>
                    <w:rPr>
                      <w:rFonts w:hint="eastAsia" w:ascii="宋体" w:hAnsi="宋体"/>
                      <w:bCs/>
                      <w:szCs w:val="21"/>
                    </w:rPr>
                    <w:t>5000万元～1亿元</w:t>
                  </w:r>
                </w:p>
              </w:tc>
              <w:tc>
                <w:tcPr>
                  <w:tcW w:w="1279" w:type="dxa"/>
                  <w:vAlign w:val="center"/>
                </w:tcPr>
                <w:p w14:paraId="01DA1B10">
                  <w:pPr>
                    <w:spacing w:line="440" w:lineRule="exact"/>
                    <w:jc w:val="left"/>
                    <w:rPr>
                      <w:rFonts w:ascii="宋体" w:hAnsi="宋体"/>
                      <w:szCs w:val="21"/>
                      <w:lang w:val="zh-CN"/>
                    </w:rPr>
                  </w:pPr>
                  <w:r>
                    <w:rPr>
                      <w:rFonts w:hint="eastAsia" w:ascii="宋体" w:hAnsi="宋体"/>
                      <w:szCs w:val="21"/>
                      <w:lang w:val="zh-CN"/>
                    </w:rPr>
                    <w:t>0.25％</w:t>
                  </w:r>
                </w:p>
              </w:tc>
              <w:tc>
                <w:tcPr>
                  <w:tcW w:w="1199" w:type="dxa"/>
                  <w:vAlign w:val="center"/>
                </w:tcPr>
                <w:p w14:paraId="18BAF0E7">
                  <w:pPr>
                    <w:spacing w:line="440" w:lineRule="exact"/>
                    <w:jc w:val="left"/>
                    <w:rPr>
                      <w:rFonts w:ascii="宋体" w:hAnsi="宋体"/>
                      <w:szCs w:val="21"/>
                      <w:lang w:val="zh-CN"/>
                    </w:rPr>
                  </w:pPr>
                  <w:r>
                    <w:rPr>
                      <w:rFonts w:hint="eastAsia" w:ascii="宋体" w:hAnsi="宋体"/>
                      <w:szCs w:val="21"/>
                      <w:lang w:val="zh-CN"/>
                    </w:rPr>
                    <w:t>0.1％</w:t>
                  </w:r>
                </w:p>
              </w:tc>
              <w:tc>
                <w:tcPr>
                  <w:tcW w:w="1022" w:type="dxa"/>
                  <w:vAlign w:val="center"/>
                </w:tcPr>
                <w:p w14:paraId="75A73FA0">
                  <w:pPr>
                    <w:spacing w:line="440" w:lineRule="exact"/>
                    <w:jc w:val="left"/>
                    <w:rPr>
                      <w:rFonts w:ascii="宋体" w:hAnsi="宋体"/>
                      <w:szCs w:val="21"/>
                      <w:lang w:val="zh-CN"/>
                    </w:rPr>
                  </w:pPr>
                  <w:r>
                    <w:rPr>
                      <w:rFonts w:hint="eastAsia" w:ascii="宋体" w:hAnsi="宋体"/>
                      <w:szCs w:val="21"/>
                      <w:lang w:val="zh-CN"/>
                    </w:rPr>
                    <w:t>0.2％</w:t>
                  </w:r>
                </w:p>
              </w:tc>
            </w:tr>
            <w:tr w14:paraId="67E9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14:paraId="36E9B9ED">
                  <w:pPr>
                    <w:spacing w:line="440" w:lineRule="exact"/>
                    <w:jc w:val="left"/>
                    <w:rPr>
                      <w:rFonts w:ascii="宋体" w:hAnsi="宋体"/>
                      <w:bCs/>
                      <w:szCs w:val="21"/>
                    </w:rPr>
                  </w:pPr>
                  <w:r>
                    <w:rPr>
                      <w:rFonts w:hint="eastAsia" w:ascii="宋体" w:hAnsi="宋体"/>
                      <w:bCs/>
                      <w:szCs w:val="21"/>
                    </w:rPr>
                    <w:t>1～5亿元</w:t>
                  </w:r>
                </w:p>
              </w:tc>
              <w:tc>
                <w:tcPr>
                  <w:tcW w:w="1279" w:type="dxa"/>
                  <w:vAlign w:val="center"/>
                </w:tcPr>
                <w:p w14:paraId="2A933DCE">
                  <w:pPr>
                    <w:spacing w:line="440" w:lineRule="exact"/>
                    <w:jc w:val="left"/>
                    <w:rPr>
                      <w:rFonts w:ascii="宋体" w:hAnsi="宋体"/>
                      <w:szCs w:val="21"/>
                      <w:lang w:val="zh-CN"/>
                    </w:rPr>
                  </w:pPr>
                  <w:r>
                    <w:rPr>
                      <w:rFonts w:hint="eastAsia" w:ascii="宋体" w:hAnsi="宋体"/>
                      <w:szCs w:val="21"/>
                      <w:lang w:val="zh-CN"/>
                    </w:rPr>
                    <w:t>0.05％</w:t>
                  </w:r>
                </w:p>
              </w:tc>
              <w:tc>
                <w:tcPr>
                  <w:tcW w:w="1199" w:type="dxa"/>
                  <w:vAlign w:val="center"/>
                </w:tcPr>
                <w:p w14:paraId="6912C19A">
                  <w:pPr>
                    <w:spacing w:line="440" w:lineRule="exact"/>
                    <w:jc w:val="left"/>
                    <w:rPr>
                      <w:rFonts w:ascii="宋体" w:hAnsi="宋体"/>
                      <w:szCs w:val="21"/>
                      <w:lang w:val="zh-CN"/>
                    </w:rPr>
                  </w:pPr>
                  <w:r>
                    <w:rPr>
                      <w:rFonts w:hint="eastAsia" w:ascii="宋体" w:hAnsi="宋体"/>
                      <w:szCs w:val="21"/>
                      <w:lang w:val="zh-CN"/>
                    </w:rPr>
                    <w:t>0.05％</w:t>
                  </w:r>
                </w:p>
              </w:tc>
              <w:tc>
                <w:tcPr>
                  <w:tcW w:w="1022" w:type="dxa"/>
                  <w:vAlign w:val="center"/>
                </w:tcPr>
                <w:p w14:paraId="2AB94374">
                  <w:pPr>
                    <w:spacing w:line="440" w:lineRule="exact"/>
                    <w:jc w:val="left"/>
                    <w:rPr>
                      <w:rFonts w:ascii="宋体" w:hAnsi="宋体"/>
                      <w:szCs w:val="21"/>
                      <w:lang w:val="zh-CN"/>
                    </w:rPr>
                  </w:pPr>
                  <w:r>
                    <w:rPr>
                      <w:rFonts w:hint="eastAsia" w:ascii="宋体" w:hAnsi="宋体"/>
                      <w:szCs w:val="21"/>
                      <w:lang w:val="zh-CN"/>
                    </w:rPr>
                    <w:t>0.05％</w:t>
                  </w:r>
                </w:p>
              </w:tc>
            </w:tr>
            <w:tr w14:paraId="364A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14:paraId="10008524">
                  <w:pPr>
                    <w:spacing w:line="440" w:lineRule="exact"/>
                    <w:jc w:val="left"/>
                    <w:rPr>
                      <w:rFonts w:ascii="宋体" w:hAnsi="宋体"/>
                      <w:bCs/>
                      <w:szCs w:val="21"/>
                    </w:rPr>
                  </w:pPr>
                  <w:r>
                    <w:rPr>
                      <w:rFonts w:hint="eastAsia" w:ascii="宋体" w:hAnsi="宋体"/>
                      <w:bCs/>
                      <w:szCs w:val="21"/>
                    </w:rPr>
                    <w:t>5～10亿元</w:t>
                  </w:r>
                </w:p>
              </w:tc>
              <w:tc>
                <w:tcPr>
                  <w:tcW w:w="1279" w:type="dxa"/>
                  <w:vAlign w:val="center"/>
                </w:tcPr>
                <w:p w14:paraId="669B0A85">
                  <w:pPr>
                    <w:spacing w:line="440" w:lineRule="exact"/>
                    <w:jc w:val="left"/>
                    <w:rPr>
                      <w:rFonts w:ascii="宋体" w:hAnsi="宋体"/>
                      <w:szCs w:val="21"/>
                      <w:lang w:val="zh-CN"/>
                    </w:rPr>
                  </w:pPr>
                  <w:r>
                    <w:rPr>
                      <w:rFonts w:hint="eastAsia" w:ascii="宋体" w:hAnsi="宋体"/>
                      <w:szCs w:val="21"/>
                      <w:lang w:val="zh-CN"/>
                    </w:rPr>
                    <w:t>0.035％</w:t>
                  </w:r>
                </w:p>
              </w:tc>
              <w:tc>
                <w:tcPr>
                  <w:tcW w:w="1199" w:type="dxa"/>
                  <w:vAlign w:val="center"/>
                </w:tcPr>
                <w:p w14:paraId="7655E0C1">
                  <w:pPr>
                    <w:spacing w:line="440" w:lineRule="exact"/>
                    <w:jc w:val="left"/>
                    <w:rPr>
                      <w:rFonts w:ascii="宋体" w:hAnsi="宋体"/>
                      <w:szCs w:val="21"/>
                      <w:lang w:val="zh-CN"/>
                    </w:rPr>
                  </w:pPr>
                  <w:r>
                    <w:rPr>
                      <w:rFonts w:hint="eastAsia" w:ascii="宋体" w:hAnsi="宋体"/>
                      <w:szCs w:val="21"/>
                      <w:lang w:val="zh-CN"/>
                    </w:rPr>
                    <w:t>0.035％</w:t>
                  </w:r>
                </w:p>
              </w:tc>
              <w:tc>
                <w:tcPr>
                  <w:tcW w:w="1022" w:type="dxa"/>
                  <w:vAlign w:val="center"/>
                </w:tcPr>
                <w:p w14:paraId="2C502A1E">
                  <w:pPr>
                    <w:spacing w:line="440" w:lineRule="exact"/>
                    <w:jc w:val="left"/>
                    <w:rPr>
                      <w:rFonts w:ascii="宋体" w:hAnsi="宋体"/>
                      <w:szCs w:val="21"/>
                      <w:lang w:val="zh-CN"/>
                    </w:rPr>
                  </w:pPr>
                  <w:r>
                    <w:rPr>
                      <w:rFonts w:hint="eastAsia" w:ascii="宋体" w:hAnsi="宋体"/>
                      <w:szCs w:val="21"/>
                      <w:lang w:val="zh-CN"/>
                    </w:rPr>
                    <w:t>0.035％</w:t>
                  </w:r>
                </w:p>
              </w:tc>
            </w:tr>
            <w:tr w14:paraId="6F28E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14:paraId="3E8F8DE5">
                  <w:pPr>
                    <w:spacing w:line="440" w:lineRule="exact"/>
                    <w:jc w:val="left"/>
                    <w:rPr>
                      <w:rFonts w:ascii="宋体" w:hAnsi="宋体"/>
                      <w:bCs/>
                      <w:szCs w:val="21"/>
                    </w:rPr>
                  </w:pPr>
                  <w:r>
                    <w:rPr>
                      <w:rFonts w:hint="eastAsia" w:ascii="宋体" w:hAnsi="宋体"/>
                      <w:bCs/>
                      <w:szCs w:val="21"/>
                    </w:rPr>
                    <w:t>10～50亿元</w:t>
                  </w:r>
                </w:p>
              </w:tc>
              <w:tc>
                <w:tcPr>
                  <w:tcW w:w="1279" w:type="dxa"/>
                  <w:vAlign w:val="center"/>
                </w:tcPr>
                <w:p w14:paraId="09786773">
                  <w:pPr>
                    <w:spacing w:line="440" w:lineRule="exact"/>
                    <w:jc w:val="left"/>
                    <w:rPr>
                      <w:rFonts w:ascii="宋体" w:hAnsi="宋体"/>
                      <w:szCs w:val="21"/>
                      <w:lang w:val="zh-CN"/>
                    </w:rPr>
                  </w:pPr>
                  <w:r>
                    <w:rPr>
                      <w:rFonts w:hint="eastAsia" w:ascii="宋体" w:hAnsi="宋体"/>
                      <w:szCs w:val="21"/>
                      <w:lang w:val="zh-CN"/>
                    </w:rPr>
                    <w:t>0.008％</w:t>
                  </w:r>
                </w:p>
              </w:tc>
              <w:tc>
                <w:tcPr>
                  <w:tcW w:w="1199" w:type="dxa"/>
                  <w:vAlign w:val="center"/>
                </w:tcPr>
                <w:p w14:paraId="48DFB5DF">
                  <w:pPr>
                    <w:spacing w:line="440" w:lineRule="exact"/>
                    <w:jc w:val="left"/>
                    <w:rPr>
                      <w:rFonts w:ascii="宋体" w:hAnsi="宋体"/>
                      <w:szCs w:val="21"/>
                      <w:lang w:val="zh-CN"/>
                    </w:rPr>
                  </w:pPr>
                  <w:r>
                    <w:rPr>
                      <w:rFonts w:hint="eastAsia" w:ascii="宋体" w:hAnsi="宋体"/>
                      <w:szCs w:val="21"/>
                      <w:lang w:val="zh-CN"/>
                    </w:rPr>
                    <w:t>0.008％</w:t>
                  </w:r>
                </w:p>
              </w:tc>
              <w:tc>
                <w:tcPr>
                  <w:tcW w:w="1022" w:type="dxa"/>
                  <w:vAlign w:val="center"/>
                </w:tcPr>
                <w:p w14:paraId="2F90D871">
                  <w:pPr>
                    <w:spacing w:line="440" w:lineRule="exact"/>
                    <w:jc w:val="left"/>
                    <w:rPr>
                      <w:rFonts w:ascii="宋体" w:hAnsi="宋体"/>
                      <w:szCs w:val="21"/>
                      <w:lang w:val="zh-CN"/>
                    </w:rPr>
                  </w:pPr>
                  <w:r>
                    <w:rPr>
                      <w:rFonts w:hint="eastAsia" w:ascii="宋体" w:hAnsi="宋体"/>
                      <w:szCs w:val="21"/>
                      <w:lang w:val="zh-CN"/>
                    </w:rPr>
                    <w:t>0.008％</w:t>
                  </w:r>
                </w:p>
              </w:tc>
            </w:tr>
            <w:tr w14:paraId="578E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581" w:type="dxa"/>
                  <w:vAlign w:val="center"/>
                </w:tcPr>
                <w:p w14:paraId="287D62CF">
                  <w:pPr>
                    <w:spacing w:line="440" w:lineRule="exact"/>
                    <w:jc w:val="left"/>
                    <w:rPr>
                      <w:rFonts w:ascii="宋体" w:hAnsi="宋体"/>
                      <w:bCs/>
                      <w:szCs w:val="21"/>
                    </w:rPr>
                  </w:pPr>
                  <w:r>
                    <w:rPr>
                      <w:rFonts w:hint="eastAsia" w:ascii="宋体" w:hAnsi="宋体"/>
                      <w:bCs/>
                      <w:szCs w:val="21"/>
                    </w:rPr>
                    <w:t>50～100亿元</w:t>
                  </w:r>
                </w:p>
              </w:tc>
              <w:tc>
                <w:tcPr>
                  <w:tcW w:w="1279" w:type="dxa"/>
                  <w:vAlign w:val="center"/>
                </w:tcPr>
                <w:p w14:paraId="2B5651B5">
                  <w:pPr>
                    <w:spacing w:line="440" w:lineRule="exact"/>
                    <w:jc w:val="left"/>
                    <w:rPr>
                      <w:rFonts w:ascii="宋体" w:hAnsi="宋体"/>
                      <w:szCs w:val="21"/>
                      <w:lang w:val="zh-CN"/>
                    </w:rPr>
                  </w:pPr>
                  <w:r>
                    <w:rPr>
                      <w:rFonts w:hint="eastAsia" w:ascii="宋体" w:hAnsi="宋体"/>
                      <w:szCs w:val="21"/>
                      <w:lang w:val="zh-CN"/>
                    </w:rPr>
                    <w:t>0.006％</w:t>
                  </w:r>
                </w:p>
              </w:tc>
              <w:tc>
                <w:tcPr>
                  <w:tcW w:w="1199" w:type="dxa"/>
                  <w:vAlign w:val="center"/>
                </w:tcPr>
                <w:p w14:paraId="69D21B57">
                  <w:pPr>
                    <w:spacing w:line="440" w:lineRule="exact"/>
                    <w:jc w:val="left"/>
                    <w:rPr>
                      <w:rFonts w:ascii="宋体" w:hAnsi="宋体"/>
                      <w:szCs w:val="21"/>
                      <w:lang w:val="zh-CN"/>
                    </w:rPr>
                  </w:pPr>
                  <w:r>
                    <w:rPr>
                      <w:rFonts w:hint="eastAsia" w:ascii="宋体" w:hAnsi="宋体"/>
                      <w:szCs w:val="21"/>
                      <w:lang w:val="zh-CN"/>
                    </w:rPr>
                    <w:t>0.006％</w:t>
                  </w:r>
                </w:p>
              </w:tc>
              <w:tc>
                <w:tcPr>
                  <w:tcW w:w="1022" w:type="dxa"/>
                  <w:vAlign w:val="center"/>
                </w:tcPr>
                <w:p w14:paraId="5E937616">
                  <w:pPr>
                    <w:spacing w:line="440" w:lineRule="exact"/>
                    <w:jc w:val="left"/>
                    <w:rPr>
                      <w:rFonts w:ascii="宋体" w:hAnsi="宋体"/>
                      <w:szCs w:val="21"/>
                      <w:lang w:val="zh-CN"/>
                    </w:rPr>
                  </w:pPr>
                  <w:r>
                    <w:rPr>
                      <w:rFonts w:hint="eastAsia" w:ascii="宋体" w:hAnsi="宋体"/>
                      <w:szCs w:val="21"/>
                      <w:lang w:val="zh-CN"/>
                    </w:rPr>
                    <w:t>0.006％</w:t>
                  </w:r>
                </w:p>
              </w:tc>
            </w:tr>
          </w:tbl>
          <w:tbl>
            <w:tblPr>
              <w:tblStyle w:val="40"/>
              <w:tblpPr w:leftFromText="180" w:rightFromText="180" w:vertAnchor="text" w:horzAnchor="page" w:tblpX="190" w:tblpY="-367"/>
              <w:tblOverlap w:val="never"/>
              <w:tblW w:w="5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301"/>
              <w:gridCol w:w="1200"/>
              <w:gridCol w:w="979"/>
            </w:tblGrid>
            <w:tr w14:paraId="3E60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551" w:type="dxa"/>
                  <w:vAlign w:val="center"/>
                </w:tcPr>
                <w:p w14:paraId="0AF6C0DB">
                  <w:pPr>
                    <w:spacing w:line="440" w:lineRule="exact"/>
                    <w:jc w:val="left"/>
                    <w:rPr>
                      <w:rFonts w:ascii="宋体" w:hAnsi="宋体"/>
                      <w:bCs/>
                      <w:szCs w:val="21"/>
                    </w:rPr>
                  </w:pPr>
                  <w:r>
                    <w:rPr>
                      <w:rFonts w:hint="eastAsia" w:ascii="宋体" w:hAnsi="宋体"/>
                      <w:bCs/>
                      <w:szCs w:val="21"/>
                    </w:rPr>
                    <w:t>100亿元以上</w:t>
                  </w:r>
                </w:p>
              </w:tc>
              <w:tc>
                <w:tcPr>
                  <w:tcW w:w="1301" w:type="dxa"/>
                  <w:vAlign w:val="center"/>
                </w:tcPr>
                <w:p w14:paraId="0DF2E284">
                  <w:pPr>
                    <w:spacing w:line="440" w:lineRule="exact"/>
                    <w:jc w:val="left"/>
                    <w:rPr>
                      <w:rFonts w:ascii="宋体" w:hAnsi="宋体"/>
                      <w:szCs w:val="21"/>
                      <w:lang w:val="zh-CN"/>
                    </w:rPr>
                  </w:pPr>
                  <w:r>
                    <w:rPr>
                      <w:rFonts w:hint="eastAsia" w:ascii="宋体" w:hAnsi="宋体"/>
                      <w:szCs w:val="21"/>
                      <w:lang w:val="zh-CN"/>
                    </w:rPr>
                    <w:t>0.004％</w:t>
                  </w:r>
                </w:p>
              </w:tc>
              <w:tc>
                <w:tcPr>
                  <w:tcW w:w="1200" w:type="dxa"/>
                  <w:vAlign w:val="center"/>
                </w:tcPr>
                <w:p w14:paraId="599DBDDF">
                  <w:pPr>
                    <w:spacing w:line="440" w:lineRule="exact"/>
                    <w:jc w:val="left"/>
                    <w:rPr>
                      <w:rFonts w:ascii="宋体" w:hAnsi="宋体"/>
                      <w:szCs w:val="21"/>
                      <w:lang w:val="zh-CN"/>
                    </w:rPr>
                  </w:pPr>
                  <w:r>
                    <w:rPr>
                      <w:rFonts w:hint="eastAsia" w:ascii="宋体" w:hAnsi="宋体"/>
                      <w:szCs w:val="21"/>
                      <w:lang w:val="zh-CN"/>
                    </w:rPr>
                    <w:t>0.004％</w:t>
                  </w:r>
                </w:p>
              </w:tc>
              <w:tc>
                <w:tcPr>
                  <w:tcW w:w="979" w:type="dxa"/>
                  <w:vAlign w:val="center"/>
                </w:tcPr>
                <w:p w14:paraId="4BD039BD">
                  <w:pPr>
                    <w:spacing w:line="440" w:lineRule="exact"/>
                    <w:jc w:val="left"/>
                    <w:rPr>
                      <w:rFonts w:ascii="宋体" w:hAnsi="宋体"/>
                      <w:szCs w:val="21"/>
                      <w:lang w:val="zh-CN"/>
                    </w:rPr>
                  </w:pPr>
                  <w:r>
                    <w:rPr>
                      <w:rFonts w:hint="eastAsia" w:ascii="宋体" w:hAnsi="宋体"/>
                      <w:szCs w:val="21"/>
                      <w:lang w:val="zh-CN"/>
                    </w:rPr>
                    <w:t>0.004％</w:t>
                  </w:r>
                </w:p>
              </w:tc>
            </w:tr>
            <w:tr w14:paraId="3A7D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031" w:type="dxa"/>
                  <w:gridSpan w:val="4"/>
                </w:tcPr>
                <w:p w14:paraId="19B3E974">
                  <w:pPr>
                    <w:spacing w:line="440" w:lineRule="exact"/>
                    <w:rPr>
                      <w:rFonts w:ascii="宋体" w:hAnsi="宋体"/>
                      <w:szCs w:val="21"/>
                    </w:rPr>
                  </w:pPr>
                  <w:r>
                    <w:rPr>
                      <w:rFonts w:ascii="宋体" w:hAnsi="宋体"/>
                      <w:szCs w:val="21"/>
                    </w:rPr>
                    <w:t>计算说明</w:t>
                  </w:r>
                  <w:r>
                    <w:rPr>
                      <w:rFonts w:hint="eastAsia" w:ascii="宋体" w:hAnsi="宋体"/>
                      <w:szCs w:val="21"/>
                    </w:rPr>
                    <w:t>：</w:t>
                  </w:r>
                </w:p>
                <w:p w14:paraId="548317A3">
                  <w:pPr>
                    <w:spacing w:line="440" w:lineRule="exact"/>
                    <w:rPr>
                      <w:rFonts w:ascii="宋体" w:hAnsi="宋体"/>
                      <w:szCs w:val="21"/>
                    </w:rPr>
                  </w:pPr>
                  <w:r>
                    <w:rPr>
                      <w:rFonts w:hint="eastAsia" w:ascii="宋体" w:hAnsi="宋体"/>
                      <w:szCs w:val="21"/>
                    </w:rPr>
                    <w:t>招标代理服务费按上述费率进行差额累进制计算。例如：某服务采购招标代理业务中标金额为130.55万元，招标代理服务费计算如下：</w:t>
                  </w:r>
                </w:p>
                <w:p w14:paraId="24007B87">
                  <w:pPr>
                    <w:spacing w:line="440" w:lineRule="exact"/>
                    <w:rPr>
                      <w:rFonts w:ascii="宋体" w:hAnsi="宋体"/>
                      <w:szCs w:val="21"/>
                    </w:rPr>
                  </w:pPr>
                  <w:r>
                    <w:rPr>
                      <w:rFonts w:ascii="宋体" w:hAnsi="宋体"/>
                      <w:szCs w:val="21"/>
                    </w:rPr>
                    <w:t>1.</w:t>
                  </w:r>
                  <w:r>
                    <w:rPr>
                      <w:rFonts w:hint="eastAsia" w:ascii="宋体" w:hAnsi="宋体"/>
                      <w:szCs w:val="21"/>
                    </w:rPr>
                    <w:t>100万元×1.5％＝1.5万</w:t>
                  </w:r>
                </w:p>
                <w:p w14:paraId="2E64BEB3">
                  <w:pPr>
                    <w:spacing w:line="440" w:lineRule="exact"/>
                    <w:rPr>
                      <w:rFonts w:ascii="宋体" w:hAnsi="宋体"/>
                      <w:szCs w:val="21"/>
                    </w:rPr>
                  </w:pPr>
                  <w:r>
                    <w:rPr>
                      <w:rFonts w:hint="eastAsia" w:ascii="宋体" w:hAnsi="宋体"/>
                      <w:szCs w:val="21"/>
                    </w:rPr>
                    <w:t>2.（130.55－100）万元×0.8％＝0.244万元</w:t>
                  </w:r>
                </w:p>
                <w:p w14:paraId="7CD35F3F">
                  <w:pPr>
                    <w:spacing w:line="440" w:lineRule="exac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合计收费为：1.5＋0.244＝1.744万元</w:t>
                  </w:r>
                </w:p>
              </w:tc>
            </w:tr>
          </w:tbl>
          <w:p w14:paraId="60DAE07F">
            <w:pPr>
              <w:spacing w:line="440" w:lineRule="exact"/>
              <w:jc w:val="center"/>
              <w:rPr>
                <w:rFonts w:ascii="宋体" w:hAnsi="宋体"/>
                <w:b/>
                <w:szCs w:val="21"/>
              </w:rPr>
            </w:pPr>
          </w:p>
          <w:p w14:paraId="0C6E8BAC">
            <w:pPr>
              <w:spacing w:line="440" w:lineRule="exact"/>
              <w:jc w:val="center"/>
              <w:rPr>
                <w:rFonts w:ascii="宋体" w:hAnsi="宋体"/>
                <w:b/>
                <w:szCs w:val="21"/>
              </w:rPr>
            </w:pPr>
          </w:p>
          <w:p w14:paraId="07130897">
            <w:pPr>
              <w:spacing w:line="440" w:lineRule="exact"/>
              <w:jc w:val="center"/>
              <w:rPr>
                <w:rFonts w:ascii="宋体" w:hAnsi="宋体"/>
                <w:b/>
                <w:szCs w:val="21"/>
              </w:rPr>
            </w:pPr>
          </w:p>
          <w:p w14:paraId="6E0E84C9">
            <w:pPr>
              <w:spacing w:line="440" w:lineRule="exact"/>
              <w:jc w:val="center"/>
              <w:rPr>
                <w:rFonts w:ascii="宋体" w:hAnsi="宋体"/>
                <w:b/>
                <w:szCs w:val="21"/>
              </w:rPr>
            </w:pPr>
          </w:p>
          <w:p w14:paraId="2B303128">
            <w:pPr>
              <w:spacing w:line="440" w:lineRule="exact"/>
              <w:jc w:val="center"/>
              <w:rPr>
                <w:rFonts w:ascii="宋体" w:hAnsi="宋体"/>
                <w:b/>
                <w:szCs w:val="21"/>
              </w:rPr>
            </w:pPr>
          </w:p>
          <w:p w14:paraId="3292EE1C">
            <w:pPr>
              <w:spacing w:line="440" w:lineRule="exact"/>
              <w:jc w:val="center"/>
              <w:rPr>
                <w:rFonts w:ascii="宋体" w:hAnsi="宋体"/>
                <w:b/>
                <w:szCs w:val="21"/>
              </w:rPr>
            </w:pPr>
          </w:p>
          <w:p w14:paraId="258C6F2D">
            <w:pPr>
              <w:spacing w:line="440" w:lineRule="exact"/>
              <w:jc w:val="center"/>
              <w:rPr>
                <w:rFonts w:ascii="宋体" w:hAnsi="宋体"/>
                <w:b/>
                <w:szCs w:val="21"/>
              </w:rPr>
            </w:pPr>
          </w:p>
          <w:p w14:paraId="3DE65B8F">
            <w:pPr>
              <w:spacing w:line="440" w:lineRule="exact"/>
              <w:jc w:val="center"/>
              <w:rPr>
                <w:rFonts w:ascii="宋体" w:hAnsi="宋体"/>
                <w:b/>
                <w:szCs w:val="21"/>
              </w:rPr>
            </w:pPr>
          </w:p>
          <w:p w14:paraId="2C6A7A6E">
            <w:pPr>
              <w:spacing w:line="440" w:lineRule="exact"/>
              <w:jc w:val="center"/>
              <w:rPr>
                <w:rFonts w:ascii="宋体" w:hAnsi="宋体"/>
                <w:b/>
                <w:szCs w:val="21"/>
              </w:rPr>
            </w:pPr>
          </w:p>
          <w:p w14:paraId="403BF016">
            <w:pPr>
              <w:spacing w:line="440" w:lineRule="exact"/>
              <w:jc w:val="center"/>
              <w:rPr>
                <w:rFonts w:ascii="宋体" w:hAnsi="宋体"/>
                <w:b/>
                <w:szCs w:val="21"/>
              </w:rPr>
            </w:pPr>
          </w:p>
          <w:p w14:paraId="13073BF3">
            <w:pPr>
              <w:spacing w:line="440" w:lineRule="exact"/>
              <w:jc w:val="center"/>
              <w:rPr>
                <w:rFonts w:ascii="宋体" w:hAnsi="宋体"/>
                <w:b/>
                <w:szCs w:val="21"/>
              </w:rPr>
            </w:pPr>
          </w:p>
          <w:p w14:paraId="0DD85CEF">
            <w:pPr>
              <w:spacing w:line="440" w:lineRule="exact"/>
              <w:jc w:val="center"/>
              <w:rPr>
                <w:rFonts w:ascii="宋体" w:hAnsi="宋体"/>
                <w:b/>
                <w:szCs w:val="21"/>
              </w:rPr>
            </w:pPr>
          </w:p>
          <w:p w14:paraId="62C2A6C6">
            <w:pPr>
              <w:spacing w:line="440" w:lineRule="exact"/>
              <w:jc w:val="center"/>
              <w:rPr>
                <w:rFonts w:ascii="宋体" w:hAnsi="宋体"/>
                <w:b/>
                <w:szCs w:val="21"/>
              </w:rPr>
            </w:pPr>
          </w:p>
          <w:p w14:paraId="738E3802">
            <w:pPr>
              <w:spacing w:line="440" w:lineRule="exact"/>
              <w:jc w:val="center"/>
              <w:rPr>
                <w:rFonts w:ascii="宋体" w:hAnsi="宋体"/>
                <w:b/>
                <w:szCs w:val="21"/>
              </w:rPr>
            </w:pPr>
          </w:p>
          <w:p w14:paraId="35A537C8">
            <w:pPr>
              <w:spacing w:line="440" w:lineRule="exact"/>
              <w:jc w:val="center"/>
              <w:rPr>
                <w:rFonts w:ascii="宋体" w:hAnsi="宋体"/>
                <w:b/>
                <w:szCs w:val="21"/>
              </w:rPr>
            </w:pPr>
          </w:p>
          <w:p w14:paraId="05343C93">
            <w:pPr>
              <w:spacing w:line="440" w:lineRule="exact"/>
              <w:jc w:val="center"/>
              <w:rPr>
                <w:rFonts w:ascii="宋体" w:hAnsi="宋体"/>
                <w:b/>
                <w:szCs w:val="21"/>
              </w:rPr>
            </w:pPr>
            <w:r>
              <w:rPr>
                <w:rFonts w:ascii="宋体" w:hAnsi="宋体"/>
                <w:b/>
                <w:szCs w:val="21"/>
              </w:rPr>
              <w:t>表2：招标代理服务费取费标准</w:t>
            </w:r>
          </w:p>
          <w:tbl>
            <w:tblPr>
              <w:tblStyle w:val="40"/>
              <w:tblW w:w="5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466"/>
              <w:gridCol w:w="977"/>
              <w:gridCol w:w="1778"/>
            </w:tblGrid>
            <w:tr w14:paraId="1EEF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14:paraId="15491026">
                  <w:pPr>
                    <w:snapToGrid w:val="0"/>
                    <w:rPr>
                      <w:rFonts w:ascii="宋体" w:hAnsi="宋体" w:cs="仿宋_GB2312"/>
                      <w:b/>
                      <w:bCs/>
                      <w:szCs w:val="21"/>
                    </w:rPr>
                  </w:pPr>
                  <w:r>
                    <w:rPr>
                      <w:rFonts w:hint="eastAsia" w:ascii="宋体" w:hAnsi="宋体" w:cs="仿宋_GB2312"/>
                      <w:b/>
                      <w:bCs/>
                      <w:szCs w:val="21"/>
                    </w:rPr>
                    <w:t>类别</w:t>
                  </w:r>
                </w:p>
              </w:tc>
              <w:tc>
                <w:tcPr>
                  <w:tcW w:w="1466" w:type="dxa"/>
                  <w:vAlign w:val="center"/>
                </w:tcPr>
                <w:p w14:paraId="03A12075">
                  <w:pPr>
                    <w:snapToGrid w:val="0"/>
                    <w:jc w:val="left"/>
                    <w:rPr>
                      <w:rFonts w:ascii="宋体" w:hAnsi="宋体" w:cs="仿宋_GB2312"/>
                      <w:b/>
                      <w:bCs/>
                      <w:szCs w:val="21"/>
                    </w:rPr>
                  </w:pPr>
                  <w:r>
                    <w:rPr>
                      <w:rFonts w:hint="eastAsia" w:ascii="宋体" w:hAnsi="宋体" w:cs="仿宋_GB2312"/>
                      <w:b/>
                      <w:bCs/>
                      <w:szCs w:val="21"/>
                    </w:rPr>
                    <w:t>中标金额</w:t>
                  </w:r>
                </w:p>
                <w:p w14:paraId="7682D481">
                  <w:pPr>
                    <w:snapToGrid w:val="0"/>
                    <w:jc w:val="left"/>
                    <w:rPr>
                      <w:rFonts w:ascii="宋体" w:hAnsi="宋体" w:cs="仿宋_GB2312"/>
                      <w:b/>
                      <w:bCs/>
                      <w:szCs w:val="21"/>
                    </w:rPr>
                  </w:pPr>
                  <w:r>
                    <w:rPr>
                      <w:rFonts w:hint="eastAsia" w:ascii="宋体" w:hAnsi="宋体" w:cs="仿宋_GB2312"/>
                      <w:b/>
                      <w:bCs/>
                      <w:szCs w:val="21"/>
                    </w:rPr>
                    <w:t>（设中标金额为X）</w:t>
                  </w:r>
                </w:p>
              </w:tc>
              <w:tc>
                <w:tcPr>
                  <w:tcW w:w="977" w:type="dxa"/>
                  <w:vAlign w:val="center"/>
                </w:tcPr>
                <w:p w14:paraId="2836654D">
                  <w:pPr>
                    <w:snapToGrid w:val="0"/>
                    <w:jc w:val="left"/>
                    <w:rPr>
                      <w:rFonts w:ascii="宋体" w:hAnsi="宋体" w:cs="仿宋_GB2312"/>
                      <w:b/>
                      <w:bCs/>
                      <w:szCs w:val="21"/>
                    </w:rPr>
                  </w:pPr>
                  <w:r>
                    <w:rPr>
                      <w:rFonts w:hint="eastAsia" w:ascii="宋体" w:hAnsi="宋体" w:cs="仿宋_GB2312"/>
                      <w:b/>
                      <w:bCs/>
                      <w:szCs w:val="21"/>
                    </w:rPr>
                    <w:t>取费率</w:t>
                  </w:r>
                </w:p>
              </w:tc>
              <w:tc>
                <w:tcPr>
                  <w:tcW w:w="1776" w:type="dxa"/>
                  <w:vAlign w:val="center"/>
                </w:tcPr>
                <w:p w14:paraId="03B9AB8F">
                  <w:pPr>
                    <w:snapToGrid w:val="0"/>
                    <w:jc w:val="left"/>
                    <w:rPr>
                      <w:rFonts w:ascii="宋体" w:hAnsi="宋体" w:cs="仿宋_GB2312"/>
                      <w:b/>
                      <w:bCs/>
                      <w:szCs w:val="21"/>
                    </w:rPr>
                  </w:pPr>
                  <w:r>
                    <w:rPr>
                      <w:rFonts w:hint="eastAsia" w:ascii="宋体" w:hAnsi="宋体" w:cs="仿宋_GB2312"/>
                      <w:b/>
                      <w:bCs/>
                      <w:szCs w:val="21"/>
                    </w:rPr>
                    <w:t>备注</w:t>
                  </w:r>
                </w:p>
              </w:tc>
            </w:tr>
            <w:tr w14:paraId="684A1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58" w:type="dxa"/>
                  <w:vMerge w:val="restart"/>
                  <w:vAlign w:val="center"/>
                </w:tcPr>
                <w:p w14:paraId="34A64C0C">
                  <w:pPr>
                    <w:snapToGrid w:val="0"/>
                    <w:jc w:val="center"/>
                    <w:rPr>
                      <w:rFonts w:ascii="宋体" w:hAnsi="宋体"/>
                      <w:kern w:val="0"/>
                      <w:szCs w:val="21"/>
                      <w:u w:val="single"/>
                    </w:rPr>
                  </w:pPr>
                  <w:r>
                    <w:rPr>
                      <w:rFonts w:hint="eastAsia" w:ascii="宋体" w:hAnsi="宋体" w:cs="仿宋_GB2312"/>
                      <w:b/>
                      <w:bCs/>
                      <w:szCs w:val="21"/>
                    </w:rPr>
                    <w:t>货物类</w:t>
                  </w:r>
                </w:p>
              </w:tc>
              <w:tc>
                <w:tcPr>
                  <w:tcW w:w="1466" w:type="dxa"/>
                  <w:vAlign w:val="center"/>
                </w:tcPr>
                <w:p w14:paraId="3B1A6273">
                  <w:pPr>
                    <w:snapToGrid w:val="0"/>
                    <w:jc w:val="left"/>
                    <w:rPr>
                      <w:rFonts w:ascii="宋体" w:hAnsi="宋体" w:cs="仿宋_GB2312"/>
                      <w:szCs w:val="21"/>
                    </w:rPr>
                  </w:pPr>
                  <w:r>
                    <w:rPr>
                      <w:rFonts w:hint="eastAsia" w:ascii="宋体" w:hAnsi="宋体" w:cs="仿宋_GB2312"/>
                      <w:szCs w:val="21"/>
                    </w:rPr>
                    <w:t>X≤5000万元</w:t>
                  </w:r>
                </w:p>
              </w:tc>
              <w:tc>
                <w:tcPr>
                  <w:tcW w:w="977" w:type="dxa"/>
                  <w:vAlign w:val="center"/>
                </w:tcPr>
                <w:p w14:paraId="45C62BEA">
                  <w:pPr>
                    <w:snapToGrid w:val="0"/>
                    <w:jc w:val="left"/>
                    <w:rPr>
                      <w:rFonts w:ascii="宋体" w:hAnsi="宋体" w:cs="仿宋_GB2312"/>
                      <w:szCs w:val="21"/>
                    </w:rPr>
                  </w:pPr>
                  <w:r>
                    <w:rPr>
                      <w:rFonts w:hint="eastAsia" w:ascii="宋体" w:hAnsi="宋体" w:cs="仿宋_GB2312"/>
                      <w:szCs w:val="21"/>
                    </w:rPr>
                    <w:t>80%</w:t>
                  </w:r>
                </w:p>
              </w:tc>
              <w:tc>
                <w:tcPr>
                  <w:tcW w:w="1776" w:type="dxa"/>
                  <w:vAlign w:val="center"/>
                </w:tcPr>
                <w:p w14:paraId="25B5071E">
                  <w:pPr>
                    <w:snapToGrid w:val="0"/>
                    <w:jc w:val="left"/>
                    <w:rPr>
                      <w:rFonts w:ascii="宋体" w:hAnsi="宋体" w:cs="仿宋_GB2312"/>
                      <w:szCs w:val="21"/>
                    </w:rPr>
                  </w:pPr>
                </w:p>
              </w:tc>
            </w:tr>
            <w:tr w14:paraId="1864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58" w:type="dxa"/>
                  <w:vMerge w:val="continue"/>
                  <w:vAlign w:val="center"/>
                </w:tcPr>
                <w:p w14:paraId="4EDD46FE">
                  <w:pPr>
                    <w:snapToGrid w:val="0"/>
                    <w:jc w:val="center"/>
                    <w:rPr>
                      <w:rFonts w:ascii="宋体" w:hAnsi="宋体"/>
                      <w:kern w:val="0"/>
                      <w:szCs w:val="21"/>
                      <w:u w:val="single"/>
                    </w:rPr>
                  </w:pPr>
                </w:p>
              </w:tc>
              <w:tc>
                <w:tcPr>
                  <w:tcW w:w="1466" w:type="dxa"/>
                  <w:vAlign w:val="center"/>
                </w:tcPr>
                <w:p w14:paraId="7B03DBC6">
                  <w:pPr>
                    <w:snapToGrid w:val="0"/>
                    <w:jc w:val="left"/>
                    <w:rPr>
                      <w:rFonts w:ascii="宋体" w:hAnsi="宋体" w:cs="仿宋_GB2312"/>
                      <w:szCs w:val="21"/>
                    </w:rPr>
                  </w:pPr>
                  <w:r>
                    <w:rPr>
                      <w:rFonts w:hint="eastAsia" w:ascii="宋体" w:hAnsi="宋体" w:cs="仿宋_GB2312"/>
                      <w:szCs w:val="21"/>
                    </w:rPr>
                    <w:t>5000万元＜X</w:t>
                  </w:r>
                </w:p>
              </w:tc>
              <w:tc>
                <w:tcPr>
                  <w:tcW w:w="977" w:type="dxa"/>
                  <w:vAlign w:val="center"/>
                </w:tcPr>
                <w:p w14:paraId="0B03CACE">
                  <w:pPr>
                    <w:snapToGrid w:val="0"/>
                    <w:jc w:val="left"/>
                    <w:rPr>
                      <w:rFonts w:ascii="宋体" w:hAnsi="宋体" w:cs="仿宋_GB2312"/>
                      <w:szCs w:val="21"/>
                    </w:rPr>
                  </w:pPr>
                  <w:r>
                    <w:rPr>
                      <w:rFonts w:hint="eastAsia" w:ascii="宋体" w:hAnsi="宋体" w:cs="仿宋_GB2312"/>
                      <w:szCs w:val="21"/>
                    </w:rPr>
                    <w:t>50%</w:t>
                  </w:r>
                </w:p>
              </w:tc>
              <w:tc>
                <w:tcPr>
                  <w:tcW w:w="1776" w:type="dxa"/>
                  <w:vAlign w:val="center"/>
                </w:tcPr>
                <w:p w14:paraId="747A0AA8">
                  <w:pPr>
                    <w:snapToGrid w:val="0"/>
                    <w:jc w:val="left"/>
                    <w:rPr>
                      <w:rFonts w:ascii="宋体" w:hAnsi="宋体" w:cs="仿宋_GB2312"/>
                      <w:szCs w:val="21"/>
                    </w:rPr>
                  </w:pPr>
                  <w:r>
                    <w:rPr>
                      <w:rFonts w:hint="eastAsia" w:ascii="宋体" w:hAnsi="宋体" w:cs="仿宋_GB2312"/>
                      <w:szCs w:val="21"/>
                    </w:rPr>
                    <w:t>取50%后不足239200元的，按239200元记取。</w:t>
                  </w:r>
                </w:p>
              </w:tc>
            </w:tr>
            <w:tr w14:paraId="11B1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58" w:type="dxa"/>
                  <w:vMerge w:val="restart"/>
                  <w:vAlign w:val="center"/>
                </w:tcPr>
                <w:p w14:paraId="0546BBC5">
                  <w:pPr>
                    <w:snapToGrid w:val="0"/>
                    <w:jc w:val="center"/>
                    <w:rPr>
                      <w:rFonts w:ascii="宋体" w:hAnsi="宋体"/>
                      <w:kern w:val="0"/>
                      <w:szCs w:val="21"/>
                      <w:u w:val="single"/>
                    </w:rPr>
                  </w:pPr>
                  <w:r>
                    <w:rPr>
                      <w:rFonts w:hint="eastAsia" w:ascii="宋体" w:hAnsi="宋体" w:cs="仿宋_GB2312"/>
                      <w:b/>
                      <w:bCs/>
                      <w:szCs w:val="21"/>
                    </w:rPr>
                    <w:t>服务类</w:t>
                  </w:r>
                </w:p>
              </w:tc>
              <w:tc>
                <w:tcPr>
                  <w:tcW w:w="1466" w:type="dxa"/>
                  <w:vAlign w:val="center"/>
                </w:tcPr>
                <w:p w14:paraId="20D20FB4">
                  <w:pPr>
                    <w:snapToGrid w:val="0"/>
                    <w:jc w:val="left"/>
                    <w:rPr>
                      <w:rFonts w:ascii="宋体" w:hAnsi="宋体" w:cs="仿宋_GB2312"/>
                      <w:szCs w:val="21"/>
                    </w:rPr>
                  </w:pPr>
                  <w:r>
                    <w:rPr>
                      <w:rFonts w:hint="eastAsia" w:ascii="宋体" w:hAnsi="宋体" w:cs="仿宋_GB2312"/>
                      <w:szCs w:val="21"/>
                    </w:rPr>
                    <w:t>X≤5000万元</w:t>
                  </w:r>
                </w:p>
              </w:tc>
              <w:tc>
                <w:tcPr>
                  <w:tcW w:w="977" w:type="dxa"/>
                  <w:vAlign w:val="center"/>
                </w:tcPr>
                <w:p w14:paraId="436CE175">
                  <w:pPr>
                    <w:snapToGrid w:val="0"/>
                    <w:jc w:val="left"/>
                    <w:rPr>
                      <w:rFonts w:ascii="宋体" w:hAnsi="宋体" w:cs="仿宋_GB2312"/>
                      <w:szCs w:val="21"/>
                    </w:rPr>
                  </w:pPr>
                  <w:r>
                    <w:rPr>
                      <w:rFonts w:hint="eastAsia" w:ascii="宋体" w:hAnsi="宋体" w:cs="仿宋_GB2312"/>
                      <w:szCs w:val="21"/>
                    </w:rPr>
                    <w:t>80%</w:t>
                  </w:r>
                </w:p>
              </w:tc>
              <w:tc>
                <w:tcPr>
                  <w:tcW w:w="1776" w:type="dxa"/>
                  <w:vAlign w:val="center"/>
                </w:tcPr>
                <w:p w14:paraId="4DF55DD6">
                  <w:pPr>
                    <w:snapToGrid w:val="0"/>
                    <w:jc w:val="left"/>
                    <w:rPr>
                      <w:rFonts w:ascii="宋体" w:hAnsi="宋体" w:cs="仿宋_GB2312"/>
                      <w:szCs w:val="21"/>
                    </w:rPr>
                  </w:pPr>
                </w:p>
              </w:tc>
            </w:tr>
            <w:tr w14:paraId="78FF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Merge w:val="continue"/>
                  <w:vAlign w:val="center"/>
                </w:tcPr>
                <w:p w14:paraId="52966C2B">
                  <w:pPr>
                    <w:snapToGrid w:val="0"/>
                    <w:jc w:val="center"/>
                    <w:rPr>
                      <w:rFonts w:ascii="宋体" w:hAnsi="宋体"/>
                      <w:kern w:val="0"/>
                      <w:szCs w:val="21"/>
                      <w:u w:val="single"/>
                    </w:rPr>
                  </w:pPr>
                </w:p>
              </w:tc>
              <w:tc>
                <w:tcPr>
                  <w:tcW w:w="1466" w:type="dxa"/>
                  <w:vAlign w:val="center"/>
                </w:tcPr>
                <w:p w14:paraId="7E253643">
                  <w:pPr>
                    <w:snapToGrid w:val="0"/>
                    <w:jc w:val="left"/>
                    <w:rPr>
                      <w:rFonts w:ascii="宋体" w:hAnsi="宋体" w:cs="仿宋_GB2312"/>
                      <w:szCs w:val="21"/>
                    </w:rPr>
                  </w:pPr>
                  <w:r>
                    <w:rPr>
                      <w:rFonts w:hint="eastAsia" w:ascii="宋体" w:hAnsi="宋体" w:cs="仿宋_GB2312"/>
                      <w:szCs w:val="21"/>
                    </w:rPr>
                    <w:t>5000万元＜X</w:t>
                  </w:r>
                </w:p>
              </w:tc>
              <w:tc>
                <w:tcPr>
                  <w:tcW w:w="977" w:type="dxa"/>
                  <w:vAlign w:val="center"/>
                </w:tcPr>
                <w:p w14:paraId="59DB3495">
                  <w:pPr>
                    <w:snapToGrid w:val="0"/>
                    <w:jc w:val="left"/>
                    <w:rPr>
                      <w:rFonts w:ascii="宋体" w:hAnsi="宋体" w:cs="仿宋_GB2312"/>
                      <w:szCs w:val="21"/>
                    </w:rPr>
                  </w:pPr>
                  <w:r>
                    <w:rPr>
                      <w:rFonts w:hint="eastAsia" w:ascii="宋体" w:hAnsi="宋体" w:cs="仿宋_GB2312"/>
                      <w:szCs w:val="21"/>
                    </w:rPr>
                    <w:t>50%</w:t>
                  </w:r>
                </w:p>
              </w:tc>
              <w:tc>
                <w:tcPr>
                  <w:tcW w:w="1776" w:type="dxa"/>
                  <w:vAlign w:val="center"/>
                </w:tcPr>
                <w:p w14:paraId="4C636797">
                  <w:pPr>
                    <w:snapToGrid w:val="0"/>
                    <w:jc w:val="left"/>
                    <w:rPr>
                      <w:rFonts w:ascii="宋体" w:hAnsi="宋体" w:cs="仿宋_GB2312"/>
                      <w:szCs w:val="21"/>
                    </w:rPr>
                  </w:pPr>
                  <w:r>
                    <w:rPr>
                      <w:rFonts w:hint="eastAsia" w:ascii="宋体" w:hAnsi="宋体" w:cs="仿宋_GB2312"/>
                      <w:szCs w:val="21"/>
                    </w:rPr>
                    <w:t>取50%后不足135600元的，按135600元记取。</w:t>
                  </w:r>
                </w:p>
              </w:tc>
            </w:tr>
            <w:tr w14:paraId="0ED0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58" w:type="dxa"/>
                  <w:vMerge w:val="restart"/>
                  <w:vAlign w:val="center"/>
                </w:tcPr>
                <w:p w14:paraId="6BC4882B">
                  <w:pPr>
                    <w:snapToGrid w:val="0"/>
                    <w:jc w:val="center"/>
                    <w:rPr>
                      <w:rFonts w:ascii="宋体" w:hAnsi="宋体"/>
                      <w:kern w:val="0"/>
                      <w:szCs w:val="21"/>
                      <w:u w:val="single"/>
                    </w:rPr>
                  </w:pPr>
                  <w:r>
                    <w:rPr>
                      <w:rFonts w:hint="eastAsia" w:ascii="宋体" w:hAnsi="宋体" w:cs="仿宋_GB2312"/>
                      <w:b/>
                      <w:bCs/>
                      <w:szCs w:val="21"/>
                    </w:rPr>
                    <w:t>施工类</w:t>
                  </w:r>
                </w:p>
              </w:tc>
              <w:tc>
                <w:tcPr>
                  <w:tcW w:w="1466" w:type="dxa"/>
                  <w:vAlign w:val="center"/>
                </w:tcPr>
                <w:p w14:paraId="1EE2265C">
                  <w:pPr>
                    <w:snapToGrid w:val="0"/>
                    <w:jc w:val="left"/>
                    <w:rPr>
                      <w:rFonts w:ascii="宋体" w:hAnsi="宋体" w:cs="仿宋_GB2312"/>
                      <w:szCs w:val="21"/>
                    </w:rPr>
                  </w:pPr>
                  <w:r>
                    <w:rPr>
                      <w:rFonts w:hint="eastAsia" w:ascii="宋体" w:hAnsi="宋体" w:cs="仿宋_GB2312"/>
                      <w:szCs w:val="21"/>
                    </w:rPr>
                    <w:t>X≤5000万元</w:t>
                  </w:r>
                </w:p>
              </w:tc>
              <w:tc>
                <w:tcPr>
                  <w:tcW w:w="977" w:type="dxa"/>
                  <w:vAlign w:val="center"/>
                </w:tcPr>
                <w:p w14:paraId="2E8A5C69">
                  <w:pPr>
                    <w:snapToGrid w:val="0"/>
                    <w:jc w:val="left"/>
                    <w:rPr>
                      <w:rFonts w:ascii="宋体" w:hAnsi="宋体" w:cs="仿宋_GB2312"/>
                      <w:szCs w:val="21"/>
                    </w:rPr>
                  </w:pPr>
                  <w:r>
                    <w:rPr>
                      <w:rFonts w:hint="eastAsia" w:ascii="宋体" w:hAnsi="宋体" w:cs="仿宋_GB2312"/>
                      <w:szCs w:val="21"/>
                    </w:rPr>
                    <w:t>80%</w:t>
                  </w:r>
                </w:p>
              </w:tc>
              <w:tc>
                <w:tcPr>
                  <w:tcW w:w="1776" w:type="dxa"/>
                  <w:vAlign w:val="center"/>
                </w:tcPr>
                <w:p w14:paraId="16411284">
                  <w:pPr>
                    <w:snapToGrid w:val="0"/>
                    <w:jc w:val="left"/>
                    <w:rPr>
                      <w:rFonts w:ascii="宋体" w:hAnsi="宋体" w:cs="仿宋_GB2312"/>
                      <w:szCs w:val="21"/>
                    </w:rPr>
                  </w:pPr>
                </w:p>
              </w:tc>
            </w:tr>
            <w:tr w14:paraId="6C6E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58" w:type="dxa"/>
                  <w:vMerge w:val="continue"/>
                  <w:vAlign w:val="center"/>
                </w:tcPr>
                <w:p w14:paraId="150C6567">
                  <w:pPr>
                    <w:snapToGrid w:val="0"/>
                    <w:jc w:val="center"/>
                    <w:rPr>
                      <w:rFonts w:ascii="宋体" w:hAnsi="宋体"/>
                      <w:kern w:val="0"/>
                      <w:szCs w:val="21"/>
                      <w:u w:val="single"/>
                    </w:rPr>
                  </w:pPr>
                </w:p>
              </w:tc>
              <w:tc>
                <w:tcPr>
                  <w:tcW w:w="1466" w:type="dxa"/>
                  <w:vAlign w:val="center"/>
                </w:tcPr>
                <w:p w14:paraId="44EAE08A">
                  <w:pPr>
                    <w:snapToGrid w:val="0"/>
                    <w:jc w:val="left"/>
                    <w:rPr>
                      <w:rFonts w:ascii="宋体" w:hAnsi="宋体" w:cs="仿宋_GB2312"/>
                      <w:szCs w:val="21"/>
                    </w:rPr>
                  </w:pPr>
                  <w:r>
                    <w:rPr>
                      <w:rFonts w:hint="eastAsia" w:ascii="宋体" w:hAnsi="宋体" w:cs="仿宋_GB2312"/>
                      <w:szCs w:val="21"/>
                    </w:rPr>
                    <w:t>5000万元＜X</w:t>
                  </w:r>
                </w:p>
              </w:tc>
              <w:tc>
                <w:tcPr>
                  <w:tcW w:w="977" w:type="dxa"/>
                  <w:vAlign w:val="center"/>
                </w:tcPr>
                <w:p w14:paraId="0D168ACD">
                  <w:pPr>
                    <w:snapToGrid w:val="0"/>
                    <w:jc w:val="left"/>
                    <w:rPr>
                      <w:rFonts w:ascii="宋体" w:hAnsi="宋体" w:cs="仿宋_GB2312"/>
                      <w:szCs w:val="21"/>
                    </w:rPr>
                  </w:pPr>
                  <w:r>
                    <w:rPr>
                      <w:rFonts w:hint="eastAsia" w:ascii="宋体" w:hAnsi="宋体" w:cs="仿宋_GB2312"/>
                      <w:szCs w:val="21"/>
                    </w:rPr>
                    <w:t>50%</w:t>
                  </w:r>
                </w:p>
              </w:tc>
              <w:tc>
                <w:tcPr>
                  <w:tcW w:w="1776" w:type="dxa"/>
                  <w:vAlign w:val="center"/>
                </w:tcPr>
                <w:p w14:paraId="70CB2A12">
                  <w:pPr>
                    <w:snapToGrid w:val="0"/>
                    <w:jc w:val="left"/>
                    <w:rPr>
                      <w:rFonts w:ascii="宋体" w:hAnsi="宋体" w:cs="仿宋_GB2312"/>
                      <w:szCs w:val="21"/>
                    </w:rPr>
                  </w:pPr>
                  <w:r>
                    <w:rPr>
                      <w:rFonts w:hint="eastAsia" w:ascii="宋体" w:hAnsi="宋体" w:cs="仿宋_GB2312"/>
                      <w:szCs w:val="21"/>
                    </w:rPr>
                    <w:t>取50%后不足164400元的，按164400元记取。</w:t>
                  </w:r>
                </w:p>
              </w:tc>
            </w:tr>
            <w:tr w14:paraId="16B0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5179" w:type="dxa"/>
                  <w:gridSpan w:val="4"/>
                </w:tcPr>
                <w:p w14:paraId="0292D416">
                  <w:pPr>
                    <w:snapToGrid w:val="0"/>
                    <w:rPr>
                      <w:rFonts w:cs="仿宋_GB2312"/>
                      <w:b/>
                      <w:szCs w:val="21"/>
                    </w:rPr>
                  </w:pPr>
                  <w:r>
                    <w:rPr>
                      <w:rFonts w:hint="eastAsia" w:cs="仿宋_GB2312"/>
                      <w:b/>
                      <w:szCs w:val="21"/>
                    </w:rPr>
                    <w:t>收费说明：</w:t>
                  </w:r>
                </w:p>
                <w:p w14:paraId="7011A483">
                  <w:pPr>
                    <w:snapToGrid w:val="0"/>
                    <w:rPr>
                      <w:rFonts w:cs="仿宋_GB2312"/>
                      <w:spacing w:val="-8"/>
                      <w:szCs w:val="21"/>
                    </w:rPr>
                  </w:pPr>
                  <w:r>
                    <w:rPr>
                      <w:rFonts w:hint="eastAsia" w:cs="仿宋_GB2312"/>
                      <w:spacing w:val="-5"/>
                      <w:szCs w:val="21"/>
                    </w:rPr>
                    <w:t>招标代理服务费</w:t>
                  </w:r>
                  <w:r>
                    <w:rPr>
                      <w:rFonts w:hint="eastAsia" w:cs="仿宋_GB2312"/>
                      <w:spacing w:val="-8"/>
                      <w:szCs w:val="21"/>
                    </w:rPr>
                    <w:t>按项目收取。如一批项目同批次招标的（各项目采用同一批评标专家相继评标的视为同批次招标项目），同批次分不同档次，1至2个项目为一档，3至4个项目为二档，以此类推，以各档次内中标金额为基数计算招标代理服务费。同批次的不同招标项目按照中标金额占比分摊招标代理费。</w:t>
                  </w:r>
                </w:p>
                <w:p w14:paraId="00B09CE6">
                  <w:pPr>
                    <w:snapToGrid w:val="0"/>
                    <w:rPr>
                      <w:rFonts w:cs="仿宋_GB2312"/>
                      <w:spacing w:val="-8"/>
                      <w:szCs w:val="21"/>
                    </w:rPr>
                  </w:pPr>
                  <w:r>
                    <w:rPr>
                      <w:rFonts w:cs="仿宋_GB2312"/>
                      <w:spacing w:val="-8"/>
                      <w:szCs w:val="21"/>
                    </w:rPr>
                    <w:t>招标代理服务费以中标金额为基数，按表1计算后得出招标代理服务费初始金额，初始金额再按照表2对应的取费率进行计算得出最终的招标代理服务费收费金额，由中标人向招标代理服务机构缴纳；该金额为含税金额。</w:t>
                  </w:r>
                </w:p>
                <w:p w14:paraId="5EC57FA9">
                  <w:pPr>
                    <w:snapToGrid w:val="0"/>
                    <w:rPr>
                      <w:rFonts w:ascii="宋体" w:hAnsi="宋体"/>
                      <w:kern w:val="0"/>
                      <w:szCs w:val="21"/>
                      <w:u w:val="single"/>
                    </w:rPr>
                  </w:pPr>
                  <w:r>
                    <w:rPr>
                      <w:rFonts w:hint="eastAsia" w:ascii="宋体" w:hAnsi="宋体" w:cs="仿宋_GB2312"/>
                      <w:szCs w:val="21"/>
                    </w:rPr>
                    <w:t>3.计算后招标代理服务费最高不超过30万元。</w:t>
                  </w:r>
                </w:p>
              </w:tc>
            </w:tr>
          </w:tbl>
          <w:p w14:paraId="387B4B0D">
            <w:pPr>
              <w:spacing w:line="440" w:lineRule="exact"/>
              <w:rPr>
                <w:kern w:val="0"/>
                <w:szCs w:val="21"/>
              </w:rPr>
            </w:pPr>
          </w:p>
        </w:tc>
      </w:tr>
    </w:tbl>
    <w:p w14:paraId="78C28142">
      <w:pPr>
        <w:spacing w:line="400" w:lineRule="exact"/>
        <w:rPr>
          <w:szCs w:val="24"/>
        </w:rPr>
      </w:pPr>
      <w:r>
        <w:rPr>
          <w:rFonts w:hint="eastAsia"/>
          <w:szCs w:val="24"/>
        </w:rPr>
        <w:t>备注：投标人须知正文与《投标人须知前附表》描述存在不一致之处，以《投标人须知前附表》为准。</w:t>
      </w:r>
    </w:p>
    <w:p w14:paraId="4B18FB67">
      <w:pPr>
        <w:pStyle w:val="57"/>
        <w:ind w:firstLine="0"/>
        <w:rPr>
          <w:rFonts w:hint="default"/>
        </w:rPr>
      </w:pPr>
      <w:r>
        <w:rPr>
          <w:rFonts w:hint="default"/>
        </w:rPr>
        <w:t xml:space="preserve">  </w:t>
      </w:r>
    </w:p>
    <w:p w14:paraId="50F165D3">
      <w:pPr>
        <w:pStyle w:val="26"/>
        <w:widowControl/>
        <w:rPr>
          <w:rFonts w:ascii="宋体" w:hAnsi="Calibri"/>
          <w:kern w:val="0"/>
          <w:szCs w:val="20"/>
        </w:rPr>
      </w:pPr>
      <w:r>
        <w:br w:type="page"/>
      </w:r>
    </w:p>
    <w:p w14:paraId="1D23F56C">
      <w:pPr>
        <w:jc w:val="center"/>
        <w:rPr>
          <w:rFonts w:ascii="宋体" w:hAnsi="宋体" w:cs="宋体"/>
          <w:b/>
          <w:sz w:val="24"/>
          <w:szCs w:val="24"/>
        </w:rPr>
      </w:pPr>
    </w:p>
    <w:p w14:paraId="3ED82D67">
      <w:pPr>
        <w:adjustRightInd w:val="0"/>
        <w:snapToGrid w:val="0"/>
        <w:spacing w:line="360" w:lineRule="auto"/>
        <w:ind w:firstLine="2800" w:firstLineChars="1000"/>
        <w:rPr>
          <w:rFonts w:ascii="黑体" w:hAnsi="黑体" w:eastAsia="黑体" w:cs="黑体"/>
          <w:sz w:val="28"/>
          <w:szCs w:val="28"/>
        </w:rPr>
      </w:pPr>
      <w:bookmarkStart w:id="53" w:name="_Toc14399"/>
      <w:r>
        <w:rPr>
          <w:rFonts w:hint="eastAsia" w:ascii="黑体" w:hAnsi="黑体" w:eastAsia="黑体" w:cs="黑体"/>
          <w:sz w:val="28"/>
          <w:szCs w:val="28"/>
        </w:rPr>
        <w:t>投标文件否决性条款摘要</w:t>
      </w:r>
      <w:bookmarkEnd w:id="53"/>
    </w:p>
    <w:p w14:paraId="0C7855E7">
      <w:pPr>
        <w:pStyle w:val="26"/>
      </w:pPr>
    </w:p>
    <w:p w14:paraId="67CC00D9">
      <w:pPr>
        <w:adjustRightInd w:val="0"/>
        <w:snapToGrid w:val="0"/>
        <w:spacing w:line="360" w:lineRule="auto"/>
        <w:ind w:firstLine="424" w:firstLineChars="202"/>
        <w:rPr>
          <w:szCs w:val="21"/>
        </w:rPr>
      </w:pPr>
      <w:r>
        <w:rPr>
          <w:rFonts w:hint="eastAsia"/>
          <w:szCs w:val="21"/>
        </w:rPr>
        <w:t>本章节是本招标文件（含招标文件的澄清、补充文件等）中涉及的所有否决性条款的摘要，否决性条款包括：不予受理、无效标、否决性条款。除出现以下情形外，投标文件的其他任何情形均不得作否决处理。招标文件中有关否决性条款的阐述与本章节不一致的，以本章节内容为准。</w:t>
      </w:r>
    </w:p>
    <w:p w14:paraId="6925423A">
      <w:pPr>
        <w:adjustRightInd w:val="0"/>
        <w:snapToGrid w:val="0"/>
        <w:spacing w:line="360" w:lineRule="auto"/>
        <w:ind w:firstLine="424" w:firstLineChars="201"/>
        <w:rPr>
          <w:b/>
          <w:szCs w:val="21"/>
        </w:rPr>
      </w:pPr>
      <w:bookmarkStart w:id="54" w:name="_Toc30132"/>
      <w:r>
        <w:rPr>
          <w:rFonts w:hint="eastAsia"/>
          <w:b/>
          <w:szCs w:val="21"/>
        </w:rPr>
        <w:t>（一）开标阶段不予受理的情形</w:t>
      </w:r>
      <w:bookmarkEnd w:id="54"/>
    </w:p>
    <w:p w14:paraId="4CE9D51A">
      <w:pPr>
        <w:adjustRightInd w:val="0"/>
        <w:snapToGrid w:val="0"/>
        <w:spacing w:line="360" w:lineRule="auto"/>
        <w:ind w:firstLine="424" w:firstLineChars="202"/>
        <w:rPr>
          <w:szCs w:val="21"/>
        </w:rPr>
      </w:pPr>
      <w:r>
        <w:rPr>
          <w:szCs w:val="21"/>
        </w:rPr>
        <w:t>1.</w:t>
      </w:r>
      <w:r>
        <w:rPr>
          <w:rFonts w:hint="eastAsia"/>
          <w:szCs w:val="21"/>
        </w:rPr>
        <w:t>第一章招标公告中</w:t>
      </w:r>
      <w:r>
        <w:rPr>
          <w:szCs w:val="21"/>
        </w:rPr>
        <w:t xml:space="preserve"> /5.2</w:t>
      </w:r>
      <w:r>
        <w:rPr>
          <w:rFonts w:hint="eastAsia"/>
          <w:szCs w:val="24"/>
        </w:rPr>
        <w:t>逾期送达的投标文件，电子招标投标交易平台将予以拒收。采取电子投标时，逾期未上传成功的电子投标文件，招标人拒绝接收。</w:t>
      </w:r>
    </w:p>
    <w:p w14:paraId="63510366">
      <w:pPr>
        <w:adjustRightInd w:val="0"/>
        <w:snapToGrid w:val="0"/>
        <w:spacing w:line="360" w:lineRule="auto"/>
        <w:ind w:firstLine="424" w:firstLineChars="202"/>
        <w:rPr>
          <w:szCs w:val="21"/>
        </w:rPr>
      </w:pPr>
      <w:r>
        <w:rPr>
          <w:szCs w:val="21"/>
        </w:rPr>
        <w:t>2.</w:t>
      </w:r>
      <w:r>
        <w:rPr>
          <w:rFonts w:hint="eastAsia"/>
          <w:szCs w:val="21"/>
        </w:rPr>
        <w:t>第二章投标人须知</w:t>
      </w:r>
      <w:r>
        <w:rPr>
          <w:szCs w:val="21"/>
        </w:rPr>
        <w:t xml:space="preserve"> /4.1.3</w:t>
      </w:r>
      <w:r>
        <w:rPr>
          <w:rFonts w:hint="eastAsia"/>
          <w:szCs w:val="21"/>
        </w:rPr>
        <w:t>未按本章第</w:t>
      </w:r>
      <w:r>
        <w:rPr>
          <w:szCs w:val="21"/>
        </w:rPr>
        <w:t>4.1.1</w:t>
      </w:r>
      <w:r>
        <w:rPr>
          <w:rFonts w:hint="eastAsia"/>
          <w:szCs w:val="21"/>
        </w:rPr>
        <w:t>项要求密封的投标文件，招标人将予以拒收。</w:t>
      </w:r>
    </w:p>
    <w:p w14:paraId="13900E18">
      <w:pPr>
        <w:adjustRightInd w:val="0"/>
        <w:snapToGrid w:val="0"/>
        <w:spacing w:line="360" w:lineRule="auto"/>
        <w:ind w:firstLine="424" w:firstLineChars="202"/>
        <w:rPr>
          <w:szCs w:val="21"/>
        </w:rPr>
      </w:pPr>
      <w:r>
        <w:rPr>
          <w:szCs w:val="21"/>
        </w:rPr>
        <w:t>3.</w:t>
      </w:r>
      <w:r>
        <w:rPr>
          <w:rFonts w:hint="eastAsia"/>
          <w:szCs w:val="21"/>
        </w:rPr>
        <w:t>第二章投标人须知</w:t>
      </w:r>
      <w:r>
        <w:rPr>
          <w:szCs w:val="21"/>
        </w:rPr>
        <w:t xml:space="preserve"> /4.2.5</w:t>
      </w:r>
      <w:r>
        <w:rPr>
          <w:rFonts w:hint="eastAsia"/>
          <w:szCs w:val="24"/>
        </w:rPr>
        <w:t>逾期送达的投标文件，电子招标投标交易平台将予以拒收</w:t>
      </w:r>
      <w:r>
        <w:rPr>
          <w:rFonts w:hint="eastAsia"/>
          <w:szCs w:val="21"/>
        </w:rPr>
        <w:t>。</w:t>
      </w:r>
    </w:p>
    <w:p w14:paraId="263DB6BD">
      <w:pPr>
        <w:adjustRightInd w:val="0"/>
        <w:snapToGrid w:val="0"/>
        <w:spacing w:line="360" w:lineRule="auto"/>
        <w:ind w:firstLine="424" w:firstLineChars="201"/>
        <w:rPr>
          <w:b/>
          <w:szCs w:val="21"/>
        </w:rPr>
      </w:pPr>
      <w:bookmarkStart w:id="55" w:name="_Toc9792"/>
      <w:r>
        <w:rPr>
          <w:rFonts w:hint="eastAsia"/>
          <w:b/>
          <w:szCs w:val="21"/>
        </w:rPr>
        <w:t>（二）评标阶段有关无效标的情形</w:t>
      </w:r>
      <w:bookmarkEnd w:id="55"/>
    </w:p>
    <w:p w14:paraId="09BF9B15">
      <w:pPr>
        <w:adjustRightInd w:val="0"/>
        <w:snapToGrid w:val="0"/>
        <w:spacing w:line="360" w:lineRule="auto"/>
        <w:ind w:firstLine="424" w:firstLineChars="202"/>
        <w:rPr>
          <w:szCs w:val="21"/>
        </w:rPr>
      </w:pPr>
      <w:bookmarkStart w:id="56" w:name="_Toc19567"/>
      <w:r>
        <w:rPr>
          <w:szCs w:val="21"/>
        </w:rPr>
        <w:t xml:space="preserve">1. </w:t>
      </w:r>
      <w:r>
        <w:rPr>
          <w:rFonts w:hint="eastAsia"/>
          <w:szCs w:val="21"/>
        </w:rPr>
        <w:t>第二章投标人须知</w:t>
      </w:r>
      <w:r>
        <w:rPr>
          <w:szCs w:val="21"/>
        </w:rPr>
        <w:t xml:space="preserve"> /</w:t>
      </w:r>
      <w:r>
        <w:rPr>
          <w:rFonts w:hint="eastAsia"/>
          <w:szCs w:val="21"/>
        </w:rPr>
        <w:t>投标人须知前附表</w:t>
      </w:r>
      <w:r>
        <w:rPr>
          <w:szCs w:val="21"/>
        </w:rPr>
        <w:t xml:space="preserve"> /3.2.5</w:t>
      </w:r>
      <w:r>
        <w:rPr>
          <w:rFonts w:hint="eastAsia" w:ascii="宋体" w:hAnsi="宋体"/>
        </w:rPr>
        <w:t>投标报价的其他要求</w:t>
      </w:r>
      <w:bookmarkEnd w:id="56"/>
      <w:r>
        <w:rPr>
          <w:rFonts w:hint="eastAsia"/>
          <w:szCs w:val="24"/>
        </w:rPr>
        <w:t>：见投标人须知前附表。</w:t>
      </w:r>
    </w:p>
    <w:p w14:paraId="61A6DFF2">
      <w:pPr>
        <w:adjustRightInd w:val="0"/>
        <w:snapToGrid w:val="0"/>
        <w:spacing w:line="360" w:lineRule="auto"/>
        <w:ind w:firstLine="424" w:firstLineChars="202"/>
        <w:rPr>
          <w:szCs w:val="21"/>
        </w:rPr>
      </w:pPr>
      <w:bookmarkStart w:id="57" w:name="_Toc17307"/>
      <w:r>
        <w:rPr>
          <w:szCs w:val="21"/>
        </w:rPr>
        <w:t>2.</w:t>
      </w:r>
      <w:r>
        <w:rPr>
          <w:rFonts w:hint="eastAsia"/>
          <w:szCs w:val="21"/>
        </w:rPr>
        <w:t>第二章投标人须知</w:t>
      </w:r>
      <w:r>
        <w:rPr>
          <w:szCs w:val="21"/>
        </w:rPr>
        <w:t xml:space="preserve"> /1.4.3</w:t>
      </w:r>
      <w:r>
        <w:rPr>
          <w:rFonts w:hint="eastAsia"/>
          <w:szCs w:val="21"/>
        </w:rPr>
        <w:t>投标人不得存在下列情形之一：</w:t>
      </w:r>
      <w:bookmarkEnd w:id="57"/>
    </w:p>
    <w:p w14:paraId="62DE7647">
      <w:pPr>
        <w:spacing w:line="400" w:lineRule="exact"/>
        <w:ind w:firstLine="420" w:firstLineChars="200"/>
        <w:rPr>
          <w:szCs w:val="21"/>
        </w:rPr>
      </w:pPr>
      <w:bookmarkStart w:id="58" w:name="_Toc11615"/>
      <w:r>
        <w:rPr>
          <w:rFonts w:hint="eastAsia"/>
          <w:szCs w:val="21"/>
        </w:rPr>
        <w:t>（</w:t>
      </w:r>
      <w:r>
        <w:rPr>
          <w:szCs w:val="21"/>
        </w:rPr>
        <w:t>1</w:t>
      </w:r>
      <w:r>
        <w:rPr>
          <w:rFonts w:hint="eastAsia"/>
          <w:szCs w:val="21"/>
        </w:rPr>
        <w:t>）为招标人不具有独立法人资格的附属机构（单位）；</w:t>
      </w:r>
    </w:p>
    <w:p w14:paraId="3A3002C0">
      <w:pPr>
        <w:spacing w:line="400" w:lineRule="exact"/>
        <w:ind w:firstLine="420" w:firstLineChars="200"/>
        <w:rPr>
          <w:szCs w:val="21"/>
        </w:rPr>
      </w:pPr>
      <w:r>
        <w:rPr>
          <w:rFonts w:hint="eastAsia"/>
          <w:szCs w:val="21"/>
        </w:rPr>
        <w:t>（</w:t>
      </w:r>
      <w:r>
        <w:rPr>
          <w:szCs w:val="21"/>
        </w:rPr>
        <w:t>2</w:t>
      </w:r>
      <w:r>
        <w:rPr>
          <w:rFonts w:hint="eastAsia"/>
          <w:szCs w:val="21"/>
        </w:rPr>
        <w:t>）与招标人存在利害关系且可能影响招标公正性；</w:t>
      </w:r>
    </w:p>
    <w:p w14:paraId="37EF4475">
      <w:pPr>
        <w:spacing w:line="400" w:lineRule="exact"/>
        <w:ind w:firstLine="420" w:firstLineChars="200"/>
        <w:rPr>
          <w:szCs w:val="21"/>
        </w:rPr>
      </w:pPr>
      <w:r>
        <w:rPr>
          <w:rFonts w:hint="eastAsia"/>
          <w:szCs w:val="21"/>
        </w:rPr>
        <w:t>（</w:t>
      </w:r>
      <w:r>
        <w:rPr>
          <w:szCs w:val="21"/>
        </w:rPr>
        <w:t>3</w:t>
      </w:r>
      <w:r>
        <w:rPr>
          <w:rFonts w:hint="eastAsia"/>
          <w:szCs w:val="21"/>
        </w:rPr>
        <w:t>）与本招标项目的其他投标人为同一个单位负责人；</w:t>
      </w:r>
    </w:p>
    <w:p w14:paraId="071D8B46">
      <w:pPr>
        <w:spacing w:line="400" w:lineRule="exact"/>
        <w:ind w:firstLine="420" w:firstLineChars="200"/>
        <w:rPr>
          <w:szCs w:val="21"/>
        </w:rPr>
      </w:pPr>
      <w:r>
        <w:rPr>
          <w:rFonts w:hint="eastAsia"/>
          <w:szCs w:val="21"/>
        </w:rPr>
        <w:t>（</w:t>
      </w:r>
      <w:r>
        <w:rPr>
          <w:szCs w:val="21"/>
        </w:rPr>
        <w:t>4</w:t>
      </w:r>
      <w:r>
        <w:rPr>
          <w:rFonts w:hint="eastAsia"/>
          <w:szCs w:val="21"/>
        </w:rPr>
        <w:t>）与本招标项目的其他投标人存在控股、管理关系；</w:t>
      </w:r>
    </w:p>
    <w:p w14:paraId="455EE8EE">
      <w:pPr>
        <w:spacing w:line="400" w:lineRule="exact"/>
        <w:ind w:firstLine="420" w:firstLineChars="200"/>
        <w:rPr>
          <w:szCs w:val="21"/>
        </w:rPr>
      </w:pPr>
      <w:r>
        <w:rPr>
          <w:rFonts w:hint="eastAsia"/>
          <w:szCs w:val="21"/>
        </w:rPr>
        <w:t>（</w:t>
      </w:r>
      <w:r>
        <w:rPr>
          <w:szCs w:val="21"/>
        </w:rPr>
        <w:t>5</w:t>
      </w:r>
      <w:r>
        <w:rPr>
          <w:rFonts w:hint="eastAsia"/>
          <w:szCs w:val="21"/>
        </w:rPr>
        <w:t>）为本招标项目的代建人；</w:t>
      </w:r>
    </w:p>
    <w:p w14:paraId="4D54F2CD">
      <w:pPr>
        <w:spacing w:line="400" w:lineRule="exact"/>
        <w:ind w:firstLine="420" w:firstLineChars="200"/>
        <w:rPr>
          <w:szCs w:val="21"/>
        </w:rPr>
      </w:pPr>
      <w:r>
        <w:rPr>
          <w:rFonts w:hint="eastAsia"/>
          <w:szCs w:val="21"/>
        </w:rPr>
        <w:t>（</w:t>
      </w:r>
      <w:r>
        <w:rPr>
          <w:szCs w:val="21"/>
        </w:rPr>
        <w:t>6</w:t>
      </w:r>
      <w:r>
        <w:rPr>
          <w:rFonts w:hint="eastAsia"/>
          <w:szCs w:val="21"/>
        </w:rPr>
        <w:t>）为本招标项目的招标代理机构；</w:t>
      </w:r>
    </w:p>
    <w:p w14:paraId="2F05E788">
      <w:pPr>
        <w:spacing w:line="400" w:lineRule="exact"/>
        <w:ind w:firstLine="420" w:firstLineChars="200"/>
        <w:rPr>
          <w:szCs w:val="21"/>
        </w:rPr>
      </w:pPr>
      <w:r>
        <w:rPr>
          <w:rFonts w:hint="eastAsia"/>
          <w:szCs w:val="21"/>
        </w:rPr>
        <w:t>（</w:t>
      </w:r>
      <w:r>
        <w:rPr>
          <w:szCs w:val="21"/>
        </w:rPr>
        <w:t>7</w:t>
      </w:r>
      <w:r>
        <w:rPr>
          <w:rFonts w:hint="eastAsia"/>
          <w:szCs w:val="21"/>
        </w:rPr>
        <w:t>）与本招标项目的代建人或招标代理机构同为一个法定代表人；</w:t>
      </w:r>
    </w:p>
    <w:p w14:paraId="00CEA852">
      <w:pPr>
        <w:spacing w:line="400" w:lineRule="exact"/>
        <w:ind w:firstLine="420" w:firstLineChars="200"/>
        <w:rPr>
          <w:szCs w:val="21"/>
        </w:rPr>
      </w:pPr>
      <w:r>
        <w:rPr>
          <w:rFonts w:hint="eastAsia"/>
          <w:szCs w:val="21"/>
        </w:rPr>
        <w:t>（</w:t>
      </w:r>
      <w:r>
        <w:rPr>
          <w:szCs w:val="21"/>
        </w:rPr>
        <w:t>8</w:t>
      </w:r>
      <w:r>
        <w:rPr>
          <w:rFonts w:hint="eastAsia"/>
          <w:szCs w:val="21"/>
        </w:rPr>
        <w:t>）与本招标项目的代建人或招标代理机构存在控股或参股关系；</w:t>
      </w:r>
    </w:p>
    <w:p w14:paraId="5D56DB56">
      <w:pPr>
        <w:spacing w:line="400" w:lineRule="exact"/>
        <w:ind w:firstLine="420" w:firstLineChars="200"/>
        <w:rPr>
          <w:szCs w:val="21"/>
        </w:rPr>
      </w:pPr>
      <w:r>
        <w:rPr>
          <w:rFonts w:hint="eastAsia"/>
          <w:szCs w:val="21"/>
        </w:rPr>
        <w:t>（</w:t>
      </w:r>
      <w:r>
        <w:rPr>
          <w:szCs w:val="21"/>
        </w:rPr>
        <w:t>9</w:t>
      </w:r>
      <w:r>
        <w:rPr>
          <w:rFonts w:hint="eastAsia"/>
          <w:szCs w:val="21"/>
        </w:rPr>
        <w:t>）与本招标项目的施工承包人以及建筑材料、建筑构配件和设备供应商有隶属关系或者其他利害关系；</w:t>
      </w:r>
    </w:p>
    <w:p w14:paraId="03A510C4">
      <w:pPr>
        <w:spacing w:line="400" w:lineRule="exact"/>
        <w:ind w:firstLine="420" w:firstLineChars="200"/>
        <w:rPr>
          <w:szCs w:val="21"/>
        </w:rPr>
      </w:pPr>
      <w:r>
        <w:rPr>
          <w:rFonts w:hint="eastAsia"/>
          <w:szCs w:val="21"/>
        </w:rPr>
        <w:t>（</w:t>
      </w:r>
      <w:r>
        <w:rPr>
          <w:szCs w:val="21"/>
        </w:rPr>
        <w:t>10</w:t>
      </w:r>
      <w:r>
        <w:rPr>
          <w:rFonts w:hint="eastAsia"/>
          <w:szCs w:val="21"/>
        </w:rPr>
        <w:t>）被依法暂停或者取消投标资格；</w:t>
      </w:r>
    </w:p>
    <w:p w14:paraId="41FAB451">
      <w:pPr>
        <w:spacing w:line="400" w:lineRule="exact"/>
        <w:ind w:firstLine="420" w:firstLineChars="200"/>
        <w:rPr>
          <w:szCs w:val="21"/>
        </w:rPr>
      </w:pPr>
      <w:r>
        <w:rPr>
          <w:rFonts w:hint="eastAsia"/>
          <w:szCs w:val="21"/>
        </w:rPr>
        <w:t>（</w:t>
      </w:r>
      <w:r>
        <w:rPr>
          <w:szCs w:val="21"/>
        </w:rPr>
        <w:t>11</w:t>
      </w:r>
      <w:r>
        <w:rPr>
          <w:rFonts w:hint="eastAsia"/>
          <w:szCs w:val="21"/>
        </w:rPr>
        <w:t>）被责令停产停业、暂扣或者吊销许可证、暂扣或者吊销执照；</w:t>
      </w:r>
    </w:p>
    <w:p w14:paraId="241CBBE2">
      <w:pPr>
        <w:spacing w:line="400" w:lineRule="exact"/>
        <w:ind w:firstLine="420" w:firstLineChars="200"/>
        <w:rPr>
          <w:szCs w:val="21"/>
        </w:rPr>
      </w:pPr>
      <w:r>
        <w:rPr>
          <w:rFonts w:hint="eastAsia"/>
          <w:szCs w:val="21"/>
        </w:rPr>
        <w:t>（</w:t>
      </w:r>
      <w:r>
        <w:rPr>
          <w:szCs w:val="21"/>
        </w:rPr>
        <w:t>12</w:t>
      </w:r>
      <w:r>
        <w:rPr>
          <w:rFonts w:hint="eastAsia"/>
          <w:szCs w:val="21"/>
        </w:rPr>
        <w:t>）进入清算程序，或被宣告破产，或其他丧失履约能力的情形；</w:t>
      </w:r>
    </w:p>
    <w:p w14:paraId="39E5996F">
      <w:pPr>
        <w:spacing w:line="400" w:lineRule="exact"/>
        <w:ind w:firstLine="420" w:firstLineChars="200"/>
        <w:rPr>
          <w:szCs w:val="21"/>
        </w:rPr>
      </w:pPr>
      <w:r>
        <w:rPr>
          <w:rFonts w:hint="eastAsia"/>
          <w:szCs w:val="21"/>
        </w:rPr>
        <w:t>（</w:t>
      </w:r>
      <w:r>
        <w:rPr>
          <w:szCs w:val="21"/>
        </w:rPr>
        <w:t>13</w:t>
      </w:r>
      <w:r>
        <w:rPr>
          <w:rFonts w:hint="eastAsia"/>
          <w:szCs w:val="21"/>
        </w:rPr>
        <w:t>）被工商行政管理机关在全国企业信用信息公示系统中列入严重违法失信企业名单；</w:t>
      </w:r>
    </w:p>
    <w:p w14:paraId="2F66F60C">
      <w:pPr>
        <w:spacing w:line="400" w:lineRule="exact"/>
        <w:ind w:firstLine="420" w:firstLineChars="200"/>
        <w:rPr>
          <w:szCs w:val="21"/>
        </w:rPr>
      </w:pPr>
      <w:r>
        <w:rPr>
          <w:rFonts w:hint="eastAsia"/>
          <w:szCs w:val="21"/>
        </w:rPr>
        <w:t>（</w:t>
      </w:r>
      <w:r>
        <w:rPr>
          <w:szCs w:val="21"/>
        </w:rPr>
        <w:t>14</w:t>
      </w:r>
      <w:r>
        <w:rPr>
          <w:rFonts w:hint="eastAsia"/>
          <w:szCs w:val="21"/>
        </w:rPr>
        <w:t>）在近三年内投标人或其法定代表人有行贿犯罪行为的；</w:t>
      </w:r>
    </w:p>
    <w:p w14:paraId="0DA09B26">
      <w:pPr>
        <w:spacing w:line="400" w:lineRule="exact"/>
        <w:ind w:firstLine="420" w:firstLineChars="200"/>
        <w:rPr>
          <w:szCs w:val="21"/>
        </w:rPr>
      </w:pPr>
      <w:r>
        <w:rPr>
          <w:rFonts w:hint="eastAsia"/>
          <w:szCs w:val="21"/>
        </w:rPr>
        <w:t>（</w:t>
      </w:r>
      <w:r>
        <w:rPr>
          <w:szCs w:val="21"/>
        </w:rPr>
        <w:t>15</w:t>
      </w:r>
      <w:r>
        <w:rPr>
          <w:rFonts w:hint="eastAsia"/>
          <w:szCs w:val="21"/>
        </w:rPr>
        <w:t>）存在大额诉讼或多宗诉讼或其它违法、违约等影响本次招标项目正常履行的情形；</w:t>
      </w:r>
    </w:p>
    <w:p w14:paraId="0C0C9CF0">
      <w:pPr>
        <w:spacing w:line="400" w:lineRule="exact"/>
        <w:ind w:firstLine="420" w:firstLineChars="200"/>
        <w:rPr>
          <w:szCs w:val="21"/>
        </w:rPr>
      </w:pPr>
      <w:r>
        <w:rPr>
          <w:rFonts w:hint="eastAsia"/>
          <w:szCs w:val="21"/>
        </w:rPr>
        <w:t>（</w:t>
      </w:r>
      <w:r>
        <w:rPr>
          <w:szCs w:val="21"/>
        </w:rPr>
        <w:t>16</w:t>
      </w:r>
      <w:r>
        <w:rPr>
          <w:rFonts w:hint="eastAsia"/>
          <w:szCs w:val="21"/>
        </w:rPr>
        <w:t>）投标人企业在近三年内（自本项目招标公告发布之日起往前顺推）骗取中标或围标串标或提供虚假投标材料或严重违约或重大工程质量问题；</w:t>
      </w:r>
    </w:p>
    <w:p w14:paraId="0D2B900E">
      <w:pPr>
        <w:spacing w:line="420" w:lineRule="exact"/>
        <w:ind w:firstLine="420" w:firstLineChars="200"/>
        <w:rPr>
          <w:szCs w:val="21"/>
        </w:rPr>
      </w:pPr>
      <w:r>
        <w:rPr>
          <w:rFonts w:hint="eastAsia"/>
          <w:szCs w:val="21"/>
        </w:rPr>
        <w:t>（</w:t>
      </w:r>
      <w:r>
        <w:rPr>
          <w:szCs w:val="21"/>
        </w:rPr>
        <w:t>17</w:t>
      </w:r>
      <w:r>
        <w:rPr>
          <w:rFonts w:hint="eastAsia"/>
          <w:szCs w:val="21"/>
        </w:rPr>
        <w:t>）法律法规或投标人须知前附表规定的其他情形。</w:t>
      </w:r>
    </w:p>
    <w:p w14:paraId="5B9EE97C">
      <w:pPr>
        <w:spacing w:line="400" w:lineRule="exact"/>
        <w:ind w:firstLine="420" w:firstLineChars="200"/>
        <w:rPr>
          <w:szCs w:val="21"/>
        </w:rPr>
      </w:pPr>
      <w:r>
        <w:rPr>
          <w:rFonts w:hint="eastAsia"/>
          <w:szCs w:val="21"/>
        </w:rPr>
        <w:t>（</w:t>
      </w:r>
      <w:r>
        <w:rPr>
          <w:szCs w:val="21"/>
        </w:rPr>
        <w:t>18</w:t>
      </w:r>
      <w:r>
        <w:rPr>
          <w:rFonts w:hint="eastAsia"/>
          <w:szCs w:val="21"/>
        </w:rPr>
        <w:t>）投标人</w:t>
      </w:r>
      <w:r>
        <w:rPr>
          <w:rFonts w:hint="eastAsia" w:ascii="宋体" w:hAnsi="宋体" w:cs="宋体"/>
          <w:kern w:val="0"/>
          <w:szCs w:val="21"/>
        </w:rPr>
        <w:t>自</w:t>
      </w:r>
      <w:r>
        <w:rPr>
          <w:rFonts w:hint="eastAsia" w:ascii="宋体" w:hAnsi="宋体" w:cs="宋体"/>
          <w:kern w:val="0"/>
          <w:szCs w:val="21"/>
          <w:u w:val="single"/>
        </w:rPr>
        <w:t>2022年1月1日</w:t>
      </w:r>
      <w:r>
        <w:rPr>
          <w:rFonts w:hint="eastAsia" w:ascii="宋体" w:hAnsi="宋体" w:cs="宋体"/>
          <w:kern w:val="0"/>
          <w:szCs w:val="21"/>
        </w:rPr>
        <w:t>起至投标截止时间止</w:t>
      </w:r>
      <w:r>
        <w:rPr>
          <w:rFonts w:hint="eastAsia"/>
          <w:szCs w:val="21"/>
        </w:rPr>
        <w:t>因检测工作中存在伪造检测数据、出具虚假检测报告的行为被广东省住房和城乡建设厅和东莞市住房和城乡建设局行政处罚或通报的。</w:t>
      </w:r>
    </w:p>
    <w:p w14:paraId="08956729">
      <w:pPr>
        <w:spacing w:line="400" w:lineRule="exact"/>
        <w:ind w:firstLine="420" w:firstLineChars="200"/>
        <w:rPr>
          <w:szCs w:val="21"/>
        </w:rPr>
      </w:pPr>
      <w:r>
        <w:rPr>
          <w:rFonts w:hint="eastAsia"/>
          <w:szCs w:val="21"/>
        </w:rPr>
        <w:t>（</w:t>
      </w:r>
      <w:r>
        <w:rPr>
          <w:szCs w:val="21"/>
        </w:rPr>
        <w:t>19</w:t>
      </w:r>
      <w:r>
        <w:rPr>
          <w:rFonts w:hint="eastAsia"/>
          <w:szCs w:val="21"/>
        </w:rPr>
        <w:t>）投标人在“信用中国”网站（</w:t>
      </w:r>
      <w:r>
        <w:rPr>
          <w:szCs w:val="21"/>
        </w:rPr>
        <w:t>www.creditchina.gov.cn</w:t>
      </w:r>
      <w:r>
        <w:rPr>
          <w:rFonts w:hint="eastAsia"/>
          <w:szCs w:val="21"/>
        </w:rPr>
        <w:t>）中被列入失信被执行人名单，在国家企业信用信息公示系统（</w:t>
      </w:r>
      <w:r>
        <w:rPr>
          <w:szCs w:val="21"/>
        </w:rPr>
        <w:t>www.gsxt.gov.cn</w:t>
      </w:r>
      <w:r>
        <w:rPr>
          <w:rFonts w:hint="eastAsia"/>
          <w:szCs w:val="21"/>
        </w:rPr>
        <w:t>）中被列入严重违法失信企业名单，在“中国执行信息公开网”被认定为失信被执行人，处于中国政府采购网</w:t>
      </w:r>
      <w:r>
        <w:rPr>
          <w:szCs w:val="21"/>
        </w:rPr>
        <w:t>(www.ccgp.gov.cn)</w:t>
      </w:r>
      <w:r>
        <w:rPr>
          <w:rFonts w:hint="eastAsia"/>
          <w:szCs w:val="21"/>
        </w:rPr>
        <w:t>“政府采购严重违法失信行为信息记录”中的禁止参加政府采购活动期间</w:t>
      </w:r>
      <w:r>
        <w:rPr>
          <w:szCs w:val="21"/>
        </w:rPr>
        <w:t>(</w:t>
      </w:r>
      <w:r>
        <w:rPr>
          <w:rFonts w:hint="eastAsia"/>
          <w:szCs w:val="21"/>
        </w:rPr>
        <w:t>处罚限届满的除外</w:t>
      </w:r>
      <w:r>
        <w:rPr>
          <w:szCs w:val="21"/>
        </w:rPr>
        <w:t>)</w:t>
      </w:r>
      <w:r>
        <w:rPr>
          <w:rFonts w:hint="eastAsia"/>
          <w:szCs w:val="21"/>
        </w:rPr>
        <w:t>。（以招标人</w:t>
      </w:r>
      <w:r>
        <w:rPr>
          <w:szCs w:val="21"/>
        </w:rPr>
        <w:t>\</w:t>
      </w:r>
      <w:r>
        <w:rPr>
          <w:rFonts w:hint="eastAsia"/>
          <w:szCs w:val="21"/>
        </w:rPr>
        <w:t>招标代理于投标截止日当天在信用中国、国家企业信用信息公示系统、中国执行信息公开网查询结果为准，如相关失信记录已失效，投标人需提供相关证明资料）。</w:t>
      </w:r>
    </w:p>
    <w:p w14:paraId="6FAAE2F7">
      <w:pPr>
        <w:spacing w:line="400" w:lineRule="exact"/>
        <w:ind w:firstLine="420" w:firstLineChars="200"/>
        <w:rPr>
          <w:szCs w:val="21"/>
        </w:rPr>
      </w:pPr>
      <w:r>
        <w:rPr>
          <w:rFonts w:hint="eastAsia"/>
          <w:szCs w:val="21"/>
        </w:rPr>
        <w:t>（20）存在大额诉讼或多宗诉讼或其它违法、违约等影响本次招标项目正常履行的情形；投标人或其关联公司曾与东莞市轨道一号线建设发展有限公司或东莞市轨道交通有限公司及其下属企业签订合同</w:t>
      </w:r>
      <w:r>
        <w:rPr>
          <w:szCs w:val="21"/>
        </w:rPr>
        <w:t>,</w:t>
      </w:r>
      <w:r>
        <w:rPr>
          <w:rFonts w:hint="eastAsia"/>
          <w:szCs w:val="21"/>
        </w:rPr>
        <w:t>且在履约过程中因投标人或其关联公司严重违约而导致合同变更、中止、解除的；投标人或其关联公司曾与东莞市轨道一号线建设发展有限公司或东莞市轨道交通有限公司及其下属企业发生诉讼的；法院判决或仲裁裁决曾认定投标人或其关联公司在与东莞市轨道一号线建设发展有限公司或东莞市轨道交通有限公司及其下属企业履约过程中存在违约责任或过失责任的。</w:t>
      </w:r>
    </w:p>
    <w:p w14:paraId="7C8CF0F5">
      <w:pPr>
        <w:pStyle w:val="26"/>
      </w:pPr>
    </w:p>
    <w:p w14:paraId="23CADBAE">
      <w:pPr>
        <w:adjustRightInd w:val="0"/>
        <w:snapToGrid w:val="0"/>
        <w:spacing w:line="360" w:lineRule="auto"/>
        <w:ind w:firstLine="424" w:firstLineChars="201"/>
        <w:rPr>
          <w:b/>
          <w:szCs w:val="21"/>
        </w:rPr>
      </w:pPr>
      <w:r>
        <w:rPr>
          <w:rFonts w:hint="eastAsia"/>
          <w:b/>
          <w:szCs w:val="21"/>
        </w:rPr>
        <w:t>（三）评标阶段有关投标被否决的情形</w:t>
      </w:r>
      <w:bookmarkEnd w:id="58"/>
    </w:p>
    <w:p w14:paraId="5CC1951C">
      <w:pPr>
        <w:snapToGrid w:val="0"/>
        <w:spacing w:line="360" w:lineRule="auto"/>
        <w:ind w:firstLine="424" w:firstLineChars="202"/>
        <w:rPr>
          <w:szCs w:val="21"/>
        </w:rPr>
      </w:pPr>
      <w:r>
        <w:rPr>
          <w:szCs w:val="21"/>
        </w:rPr>
        <w:t xml:space="preserve">1. </w:t>
      </w:r>
      <w:r>
        <w:rPr>
          <w:rFonts w:hint="eastAsia"/>
          <w:szCs w:val="21"/>
        </w:rPr>
        <w:t>第二章投标人须知</w:t>
      </w:r>
      <w:r>
        <w:rPr>
          <w:szCs w:val="21"/>
        </w:rPr>
        <w:t xml:space="preserve"> /1.12.1</w:t>
      </w:r>
      <w:r>
        <w:rPr>
          <w:rFonts w:hint="eastAsia"/>
          <w:szCs w:val="21"/>
        </w:rPr>
        <w:t>投标文件应当对招标文件的实质性要求和条件作出满足性或更有利于招标人的响应，否则，投标人的投标将被否决。实质性要求和条件见投标人须知前附表。</w:t>
      </w:r>
    </w:p>
    <w:p w14:paraId="35FD8F55">
      <w:pPr>
        <w:snapToGrid w:val="0"/>
        <w:spacing w:line="360" w:lineRule="auto"/>
        <w:ind w:firstLine="424" w:firstLineChars="202"/>
        <w:rPr>
          <w:szCs w:val="21"/>
        </w:rPr>
      </w:pPr>
      <w:r>
        <w:rPr>
          <w:szCs w:val="21"/>
        </w:rPr>
        <w:t xml:space="preserve">2. </w:t>
      </w:r>
      <w:r>
        <w:rPr>
          <w:rFonts w:hint="eastAsia"/>
          <w:szCs w:val="21"/>
        </w:rPr>
        <w:t>第二章投标人须知</w:t>
      </w:r>
      <w:r>
        <w:rPr>
          <w:szCs w:val="21"/>
        </w:rPr>
        <w:t xml:space="preserve"> /3.4.2</w:t>
      </w:r>
      <w:r>
        <w:rPr>
          <w:rFonts w:hint="eastAsia"/>
          <w:szCs w:val="21"/>
        </w:rPr>
        <w:t>投标人不按本章第</w:t>
      </w:r>
      <w:r>
        <w:rPr>
          <w:szCs w:val="21"/>
        </w:rPr>
        <w:t>3.4.1</w:t>
      </w:r>
      <w:r>
        <w:rPr>
          <w:rFonts w:hint="eastAsia"/>
          <w:szCs w:val="21"/>
        </w:rPr>
        <w:t>项要求提交投标保证金的，评标委员会将否决其投标。</w:t>
      </w:r>
    </w:p>
    <w:p w14:paraId="7542BB78">
      <w:pPr>
        <w:snapToGrid w:val="0"/>
        <w:spacing w:line="360" w:lineRule="auto"/>
        <w:ind w:firstLine="424" w:firstLineChars="202"/>
        <w:rPr>
          <w:szCs w:val="21"/>
        </w:rPr>
      </w:pPr>
      <w:r>
        <w:rPr>
          <w:szCs w:val="21"/>
        </w:rPr>
        <w:t xml:space="preserve">3. </w:t>
      </w:r>
      <w:r>
        <w:rPr>
          <w:rFonts w:hint="eastAsia"/>
          <w:szCs w:val="21"/>
        </w:rPr>
        <w:t>第二章投标人须知</w:t>
      </w:r>
      <w:r>
        <w:rPr>
          <w:szCs w:val="21"/>
        </w:rPr>
        <w:t xml:space="preserve"> /</w:t>
      </w:r>
      <w:r>
        <w:t xml:space="preserve">3.6.1 </w:t>
      </w:r>
      <w:r>
        <w:rPr>
          <w:rFonts w:hint="eastAsia"/>
        </w:rPr>
        <w:t>除投标人须知前附表规定允许外，投标人不得递交备选投标方案，否则其投标将被否决。</w:t>
      </w:r>
    </w:p>
    <w:p w14:paraId="618A3422">
      <w:pPr>
        <w:snapToGrid w:val="0"/>
        <w:spacing w:line="360" w:lineRule="auto"/>
        <w:ind w:firstLine="424" w:firstLineChars="202"/>
        <w:rPr>
          <w:szCs w:val="21"/>
        </w:rPr>
      </w:pPr>
      <w:r>
        <w:rPr>
          <w:szCs w:val="21"/>
        </w:rPr>
        <w:t xml:space="preserve">4. </w:t>
      </w:r>
      <w:r>
        <w:rPr>
          <w:rFonts w:hint="eastAsia"/>
          <w:szCs w:val="21"/>
        </w:rPr>
        <w:t>第三章评标方法</w:t>
      </w:r>
      <w:r>
        <w:rPr>
          <w:szCs w:val="21"/>
        </w:rPr>
        <w:t xml:space="preserve"> /3.1.1</w:t>
      </w:r>
      <w:r>
        <w:rPr>
          <w:rFonts w:hint="eastAsia"/>
          <w:szCs w:val="21"/>
        </w:rPr>
        <w:t>评标委员会可以要求投标人提交第二章“投标人须知”规定的有关证明和证件的原件，以便核验。评标委员会依据本章第</w:t>
      </w:r>
      <w:r>
        <w:rPr>
          <w:szCs w:val="21"/>
        </w:rPr>
        <w:t>2.1</w:t>
      </w:r>
      <w:r>
        <w:rPr>
          <w:rFonts w:hint="eastAsia"/>
          <w:szCs w:val="21"/>
        </w:rPr>
        <w:t>款规定的标准对投标文件进行初步评审。有一项不符合评审标准的，评标委员会应当否决其投标。</w:t>
      </w:r>
    </w:p>
    <w:p w14:paraId="68403AC0">
      <w:pPr>
        <w:spacing w:line="360" w:lineRule="auto"/>
        <w:ind w:firstLine="420" w:firstLineChars="200"/>
        <w:rPr>
          <w:szCs w:val="21"/>
        </w:rPr>
      </w:pPr>
      <w:r>
        <w:rPr>
          <w:szCs w:val="21"/>
        </w:rPr>
        <w:t xml:space="preserve">5. </w:t>
      </w:r>
      <w:r>
        <w:rPr>
          <w:rFonts w:hint="eastAsia"/>
          <w:szCs w:val="21"/>
        </w:rPr>
        <w:t>第三章评标方法</w:t>
      </w:r>
      <w:r>
        <w:rPr>
          <w:szCs w:val="21"/>
        </w:rPr>
        <w:t xml:space="preserve"> /3.1.2</w:t>
      </w:r>
      <w:r>
        <w:rPr>
          <w:rFonts w:hint="eastAsia"/>
          <w:szCs w:val="21"/>
        </w:rPr>
        <w:t>投标人有以下情形之一的，评标委员会应当否决其投标：</w:t>
      </w:r>
    </w:p>
    <w:p w14:paraId="03B67C45">
      <w:pPr>
        <w:spacing w:line="360" w:lineRule="auto"/>
        <w:ind w:left="420" w:leftChars="200" w:firstLine="298" w:firstLineChars="142"/>
        <w:rPr>
          <w:szCs w:val="21"/>
        </w:rPr>
      </w:pPr>
      <w:r>
        <w:rPr>
          <w:rFonts w:hint="eastAsia"/>
          <w:szCs w:val="21"/>
        </w:rPr>
        <w:t>（</w:t>
      </w:r>
      <w:r>
        <w:rPr>
          <w:szCs w:val="21"/>
        </w:rPr>
        <w:t>1</w:t>
      </w:r>
      <w:r>
        <w:rPr>
          <w:rFonts w:hint="eastAsia"/>
          <w:szCs w:val="21"/>
        </w:rPr>
        <w:t>）投标文件没有对招标文件的实质性要求和条件作出响应，或者对招标文件的偏差超出招标文件规定的偏差范围或最高项数；</w:t>
      </w:r>
    </w:p>
    <w:p w14:paraId="5F98E320">
      <w:pPr>
        <w:spacing w:line="360" w:lineRule="auto"/>
        <w:ind w:firstLine="718" w:firstLineChars="342"/>
        <w:rPr>
          <w:szCs w:val="21"/>
        </w:rPr>
      </w:pPr>
      <w:r>
        <w:rPr>
          <w:rFonts w:hint="eastAsia"/>
          <w:szCs w:val="21"/>
        </w:rPr>
        <w:t>（</w:t>
      </w:r>
      <w:r>
        <w:rPr>
          <w:szCs w:val="21"/>
        </w:rPr>
        <w:t>2</w:t>
      </w:r>
      <w:r>
        <w:rPr>
          <w:rFonts w:hint="eastAsia"/>
          <w:szCs w:val="21"/>
        </w:rPr>
        <w:t>）有串通投标、弄虚作假、行贿等违法行为。</w:t>
      </w:r>
    </w:p>
    <w:p w14:paraId="052A805C">
      <w:pPr>
        <w:spacing w:line="360" w:lineRule="auto"/>
        <w:ind w:firstLine="420" w:firstLineChars="200"/>
        <w:rPr>
          <w:szCs w:val="21"/>
        </w:rPr>
      </w:pPr>
      <w:r>
        <w:rPr>
          <w:szCs w:val="21"/>
        </w:rPr>
        <w:t xml:space="preserve">6. </w:t>
      </w:r>
      <w:r>
        <w:rPr>
          <w:rFonts w:hint="eastAsia"/>
          <w:szCs w:val="21"/>
        </w:rPr>
        <w:t>第三章评标方法</w:t>
      </w:r>
      <w:r>
        <w:rPr>
          <w:szCs w:val="21"/>
        </w:rPr>
        <w:t xml:space="preserve"> /3.1.3</w:t>
      </w:r>
      <w:r>
        <w:rPr>
          <w:rFonts w:hint="eastAsia"/>
        </w:rPr>
        <w:t>投标报价有算术错误及其他错误的，评标委员会按以下原则要求投标人对投标报价进行修正，并要求投标人书面澄清确认。投标人拒不澄清确认的，评标委员会应当否决其投标：</w:t>
      </w:r>
    </w:p>
    <w:p w14:paraId="415BA6FD">
      <w:pPr>
        <w:spacing w:line="360" w:lineRule="auto"/>
        <w:ind w:left="420" w:leftChars="200" w:firstLine="298" w:firstLineChars="142"/>
        <w:rPr>
          <w:szCs w:val="21"/>
        </w:rPr>
      </w:pPr>
      <w:r>
        <w:rPr>
          <w:rFonts w:hint="eastAsia"/>
          <w:szCs w:val="21"/>
        </w:rPr>
        <w:t>（</w:t>
      </w:r>
      <w:r>
        <w:rPr>
          <w:szCs w:val="21"/>
        </w:rPr>
        <w:t>1</w:t>
      </w:r>
      <w:r>
        <w:rPr>
          <w:rFonts w:hint="eastAsia"/>
          <w:szCs w:val="21"/>
        </w:rPr>
        <w:t>）投标文件中的大写金额与小写金额不一致的，以大写金额为准；</w:t>
      </w:r>
    </w:p>
    <w:p w14:paraId="05C8D64F">
      <w:pPr>
        <w:spacing w:line="360" w:lineRule="auto"/>
        <w:ind w:left="420" w:leftChars="200" w:firstLine="298" w:firstLineChars="142"/>
        <w:rPr>
          <w:szCs w:val="21"/>
        </w:rPr>
      </w:pPr>
      <w:r>
        <w:rPr>
          <w:rFonts w:hint="eastAsia"/>
          <w:szCs w:val="21"/>
        </w:rPr>
        <w:t>（</w:t>
      </w:r>
      <w:r>
        <w:rPr>
          <w:szCs w:val="21"/>
        </w:rPr>
        <w:t>2</w:t>
      </w:r>
      <w:r>
        <w:rPr>
          <w:rFonts w:hint="eastAsia"/>
          <w:szCs w:val="21"/>
        </w:rPr>
        <w:t>）总价金额与单价金额不一致的，以单价金额为准，但单价金额小数点有明显错误的除外。</w:t>
      </w:r>
    </w:p>
    <w:p w14:paraId="4D08C21D">
      <w:pPr>
        <w:spacing w:line="360" w:lineRule="auto"/>
        <w:ind w:firstLine="420" w:firstLineChars="200"/>
        <w:rPr>
          <w:rFonts w:ascii="宋体" w:hAnsi="宋体"/>
        </w:rPr>
      </w:pPr>
      <w:r>
        <w:rPr>
          <w:szCs w:val="21"/>
        </w:rPr>
        <w:t xml:space="preserve">7. </w:t>
      </w:r>
      <w:r>
        <w:rPr>
          <w:rFonts w:hint="eastAsia"/>
          <w:szCs w:val="21"/>
        </w:rPr>
        <w:t>第三章评标方法</w:t>
      </w:r>
      <w:r>
        <w:rPr>
          <w:szCs w:val="21"/>
        </w:rPr>
        <w:t>/3.2.4</w:t>
      </w:r>
      <w:r>
        <w:rPr>
          <w:rFonts w:hint="eastAsia" w:ascii="宋体" w:hAnsi="宋体"/>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41E0F94">
      <w:pPr>
        <w:pStyle w:val="5"/>
      </w:pPr>
    </w:p>
    <w:p w14:paraId="6AD03C9C">
      <w:pPr>
        <w:keepNext/>
        <w:keepLines/>
        <w:adjustRightInd w:val="0"/>
        <w:spacing w:before="240" w:after="120"/>
        <w:textAlignment w:val="baseline"/>
        <w:outlineLvl w:val="1"/>
        <w:rPr>
          <w:rFonts w:eastAsia="黑体"/>
          <w:kern w:val="0"/>
          <w:sz w:val="24"/>
          <w:szCs w:val="20"/>
        </w:rPr>
      </w:pPr>
      <w:bookmarkStart w:id="59" w:name="_Toc7866"/>
      <w:bookmarkStart w:id="60" w:name="_Toc18856"/>
      <w:bookmarkStart w:id="61" w:name="_Toc170804561"/>
      <w:r>
        <w:rPr>
          <w:rFonts w:eastAsia="黑体"/>
          <w:kern w:val="0"/>
          <w:sz w:val="24"/>
          <w:szCs w:val="20"/>
        </w:rPr>
        <w:t xml:space="preserve">1. </w:t>
      </w:r>
      <w:r>
        <w:rPr>
          <w:rFonts w:hint="eastAsia" w:eastAsia="黑体"/>
          <w:kern w:val="0"/>
          <w:sz w:val="24"/>
          <w:szCs w:val="20"/>
        </w:rPr>
        <w:t>总则</w:t>
      </w:r>
      <w:bookmarkEnd w:id="59"/>
      <w:bookmarkEnd w:id="60"/>
      <w:bookmarkEnd w:id="61"/>
    </w:p>
    <w:p w14:paraId="2EA60CD2">
      <w:pPr>
        <w:keepNext/>
        <w:keepLines/>
        <w:spacing w:before="260" w:after="260"/>
        <w:ind w:firstLine="137" w:firstLineChars="49"/>
        <w:outlineLvl w:val="2"/>
        <w:rPr>
          <w:rFonts w:eastAsia="黑体"/>
          <w:sz w:val="28"/>
          <w:szCs w:val="20"/>
        </w:rPr>
      </w:pPr>
      <w:bookmarkStart w:id="62" w:name="_Toc170804562"/>
      <w:bookmarkStart w:id="63" w:name="_Toc28241"/>
      <w:bookmarkStart w:id="64" w:name="_Toc2608162"/>
      <w:bookmarkStart w:id="65" w:name="_Toc26300"/>
      <w:r>
        <w:rPr>
          <w:rFonts w:eastAsia="黑体"/>
          <w:sz w:val="28"/>
          <w:szCs w:val="20"/>
        </w:rPr>
        <w:t xml:space="preserve">1.1 </w:t>
      </w:r>
      <w:r>
        <w:rPr>
          <w:rFonts w:hint="eastAsia" w:eastAsia="黑体"/>
          <w:sz w:val="28"/>
          <w:szCs w:val="20"/>
        </w:rPr>
        <w:t>招标项目概况</w:t>
      </w:r>
      <w:bookmarkEnd w:id="62"/>
      <w:bookmarkEnd w:id="63"/>
      <w:bookmarkEnd w:id="64"/>
      <w:bookmarkEnd w:id="65"/>
    </w:p>
    <w:p w14:paraId="09D4806C">
      <w:pPr>
        <w:spacing w:line="400" w:lineRule="exact"/>
        <w:ind w:firstLine="420" w:firstLineChars="200"/>
        <w:rPr>
          <w:szCs w:val="24"/>
        </w:rPr>
      </w:pPr>
      <w:r>
        <w:rPr>
          <w:szCs w:val="24"/>
        </w:rPr>
        <w:t>1.1.1</w:t>
      </w:r>
      <w:r>
        <w:rPr>
          <w:rFonts w:hint="eastAsia"/>
          <w:szCs w:val="24"/>
        </w:rPr>
        <w:t>根据《中华人民共和国招标投标法》、《中华人民共和国招标投标法实施条例》等有关法律、法规和规章的规定，本招标项目已具备招标条件，</w:t>
      </w:r>
      <w:r>
        <w:rPr>
          <w:rFonts w:hint="eastAsia"/>
        </w:rPr>
        <w:t>现对</w:t>
      </w:r>
      <w:r>
        <w:rPr>
          <w:rFonts w:hint="eastAsia"/>
          <w:u w:val="single"/>
        </w:rPr>
        <w:t>东莞市城市轨道交通1号线一期工程(望洪站～黄江中心站段)建筑节能检测服务项目（1416标）</w:t>
      </w:r>
      <w:r>
        <w:rPr>
          <w:rFonts w:hint="eastAsia"/>
          <w:szCs w:val="24"/>
          <w:u w:val="single"/>
        </w:rPr>
        <w:t>进行招标。</w:t>
      </w:r>
    </w:p>
    <w:p w14:paraId="13684FDB">
      <w:pPr>
        <w:spacing w:line="400" w:lineRule="exact"/>
        <w:ind w:firstLine="420" w:firstLineChars="200"/>
        <w:rPr>
          <w:szCs w:val="24"/>
        </w:rPr>
      </w:pPr>
      <w:r>
        <w:rPr>
          <w:szCs w:val="24"/>
        </w:rPr>
        <w:t xml:space="preserve">1.1.2 </w:t>
      </w:r>
      <w:r>
        <w:rPr>
          <w:rFonts w:hint="eastAsia"/>
          <w:szCs w:val="24"/>
        </w:rPr>
        <w:t>招标人：见投标人须知前附表。</w:t>
      </w:r>
    </w:p>
    <w:p w14:paraId="0D3F7045">
      <w:pPr>
        <w:spacing w:line="400" w:lineRule="exact"/>
        <w:ind w:firstLine="420" w:firstLineChars="200"/>
        <w:rPr>
          <w:szCs w:val="24"/>
        </w:rPr>
      </w:pPr>
      <w:r>
        <w:rPr>
          <w:szCs w:val="24"/>
        </w:rPr>
        <w:t xml:space="preserve">1.1.3 </w:t>
      </w:r>
      <w:r>
        <w:rPr>
          <w:rFonts w:hint="eastAsia"/>
          <w:szCs w:val="24"/>
        </w:rPr>
        <w:t>招标代理机构：见投标人须知前附表。</w:t>
      </w:r>
    </w:p>
    <w:p w14:paraId="5C6ECC8C">
      <w:pPr>
        <w:spacing w:line="400" w:lineRule="exact"/>
        <w:ind w:firstLine="420" w:firstLineChars="200"/>
        <w:rPr>
          <w:szCs w:val="24"/>
        </w:rPr>
      </w:pPr>
      <w:r>
        <w:rPr>
          <w:szCs w:val="24"/>
        </w:rPr>
        <w:t xml:space="preserve">1.1.4 </w:t>
      </w:r>
      <w:r>
        <w:rPr>
          <w:rFonts w:hint="eastAsia"/>
          <w:szCs w:val="24"/>
        </w:rPr>
        <w:t>招标项目名称：见投标人须知前附表。</w:t>
      </w:r>
    </w:p>
    <w:p w14:paraId="1EAD6BEA">
      <w:pPr>
        <w:spacing w:line="400" w:lineRule="exact"/>
        <w:ind w:firstLine="420" w:firstLineChars="200"/>
        <w:rPr>
          <w:szCs w:val="24"/>
        </w:rPr>
      </w:pPr>
      <w:r>
        <w:rPr>
          <w:szCs w:val="24"/>
        </w:rPr>
        <w:t xml:space="preserve">1.1.5 </w:t>
      </w:r>
      <w:r>
        <w:rPr>
          <w:rFonts w:hint="eastAsia"/>
          <w:szCs w:val="24"/>
        </w:rPr>
        <w:t>项目建设地点：见投标人须知前附表。</w:t>
      </w:r>
    </w:p>
    <w:p w14:paraId="510CC136">
      <w:pPr>
        <w:spacing w:line="400" w:lineRule="exact"/>
        <w:ind w:firstLine="420" w:firstLineChars="200"/>
        <w:rPr>
          <w:szCs w:val="24"/>
        </w:rPr>
      </w:pPr>
      <w:r>
        <w:rPr>
          <w:szCs w:val="24"/>
        </w:rPr>
        <w:t xml:space="preserve">1.1.6 </w:t>
      </w:r>
      <w:r>
        <w:rPr>
          <w:rFonts w:hint="eastAsia"/>
          <w:szCs w:val="24"/>
        </w:rPr>
        <w:t>项目建设规模：见投标人须知前附表。</w:t>
      </w:r>
    </w:p>
    <w:p w14:paraId="3FFD177A">
      <w:pPr>
        <w:keepNext/>
        <w:keepLines/>
        <w:spacing w:before="260" w:after="260"/>
        <w:ind w:firstLine="137" w:firstLineChars="49"/>
        <w:outlineLvl w:val="2"/>
        <w:rPr>
          <w:rFonts w:eastAsia="黑体"/>
          <w:sz w:val="28"/>
          <w:szCs w:val="20"/>
        </w:rPr>
      </w:pPr>
      <w:bookmarkStart w:id="66" w:name="_Toc9125"/>
      <w:bookmarkStart w:id="67" w:name="_Toc2608163"/>
      <w:bookmarkStart w:id="68" w:name="_Toc170804563"/>
      <w:bookmarkStart w:id="69" w:name="_Toc25060"/>
      <w:r>
        <w:rPr>
          <w:rFonts w:eastAsia="黑体"/>
          <w:sz w:val="28"/>
          <w:szCs w:val="20"/>
        </w:rPr>
        <w:t xml:space="preserve">1.2 </w:t>
      </w:r>
      <w:r>
        <w:rPr>
          <w:rFonts w:hint="eastAsia" w:eastAsia="黑体"/>
          <w:sz w:val="28"/>
          <w:szCs w:val="20"/>
        </w:rPr>
        <w:t>招标项目的资金来源和落实情况</w:t>
      </w:r>
      <w:bookmarkEnd w:id="66"/>
      <w:bookmarkEnd w:id="67"/>
      <w:bookmarkEnd w:id="68"/>
      <w:bookmarkEnd w:id="69"/>
    </w:p>
    <w:p w14:paraId="329AEF59">
      <w:pPr>
        <w:spacing w:line="400" w:lineRule="exact"/>
        <w:ind w:firstLine="420" w:firstLineChars="200"/>
        <w:rPr>
          <w:szCs w:val="24"/>
        </w:rPr>
      </w:pPr>
      <w:r>
        <w:rPr>
          <w:szCs w:val="24"/>
        </w:rPr>
        <w:t xml:space="preserve">1.2.1 </w:t>
      </w:r>
      <w:r>
        <w:rPr>
          <w:rFonts w:hint="eastAsia"/>
          <w:szCs w:val="24"/>
        </w:rPr>
        <w:t>资金来源及比例：见投标人须知前附表。</w:t>
      </w:r>
    </w:p>
    <w:p w14:paraId="212DD22D">
      <w:pPr>
        <w:spacing w:line="400" w:lineRule="exact"/>
        <w:ind w:firstLine="420" w:firstLineChars="200"/>
        <w:rPr>
          <w:szCs w:val="24"/>
        </w:rPr>
      </w:pPr>
      <w:r>
        <w:rPr>
          <w:szCs w:val="24"/>
        </w:rPr>
        <w:t xml:space="preserve">1.2.2 </w:t>
      </w:r>
      <w:r>
        <w:rPr>
          <w:rFonts w:hint="eastAsia"/>
          <w:szCs w:val="24"/>
        </w:rPr>
        <w:t>资金落实情况：见投标人须知前附表。</w:t>
      </w:r>
    </w:p>
    <w:p w14:paraId="6DF4BB40">
      <w:pPr>
        <w:keepNext/>
        <w:keepLines/>
        <w:spacing w:before="260" w:after="260"/>
        <w:ind w:firstLine="137" w:firstLineChars="49"/>
        <w:outlineLvl w:val="2"/>
        <w:rPr>
          <w:rFonts w:eastAsia="黑体"/>
          <w:sz w:val="28"/>
          <w:szCs w:val="20"/>
        </w:rPr>
      </w:pPr>
      <w:bookmarkStart w:id="70" w:name="_Toc2608164"/>
      <w:bookmarkStart w:id="71" w:name="_Toc19182"/>
      <w:bookmarkStart w:id="72" w:name="_Toc21779"/>
      <w:bookmarkStart w:id="73" w:name="_Toc170804564"/>
      <w:r>
        <w:rPr>
          <w:rFonts w:eastAsia="黑体"/>
          <w:sz w:val="28"/>
          <w:szCs w:val="20"/>
        </w:rPr>
        <w:t>1.3</w:t>
      </w:r>
      <w:r>
        <w:rPr>
          <w:rFonts w:hint="eastAsia" w:eastAsia="黑体"/>
          <w:sz w:val="28"/>
          <w:szCs w:val="20"/>
        </w:rPr>
        <w:t>招标范围和招标内容</w:t>
      </w:r>
      <w:bookmarkEnd w:id="70"/>
      <w:bookmarkEnd w:id="71"/>
      <w:bookmarkEnd w:id="72"/>
      <w:bookmarkEnd w:id="73"/>
    </w:p>
    <w:p w14:paraId="58BB9251">
      <w:pPr>
        <w:spacing w:line="400" w:lineRule="exact"/>
        <w:ind w:firstLine="420" w:firstLineChars="200"/>
        <w:rPr>
          <w:szCs w:val="24"/>
        </w:rPr>
      </w:pPr>
      <w:r>
        <w:rPr>
          <w:szCs w:val="24"/>
        </w:rPr>
        <w:t xml:space="preserve">1.3.1 </w:t>
      </w:r>
      <w:r>
        <w:rPr>
          <w:rFonts w:hint="eastAsia"/>
          <w:szCs w:val="24"/>
        </w:rPr>
        <w:t>招标范围：见投标人须知前附表。</w:t>
      </w:r>
    </w:p>
    <w:p w14:paraId="49D98EE5">
      <w:pPr>
        <w:spacing w:line="400" w:lineRule="exact"/>
        <w:ind w:firstLine="420" w:firstLineChars="200"/>
        <w:rPr>
          <w:szCs w:val="24"/>
        </w:rPr>
      </w:pPr>
      <w:r>
        <w:rPr>
          <w:rFonts w:hint="eastAsia"/>
          <w:szCs w:val="24"/>
        </w:rPr>
        <w:t xml:space="preserve">1.3.2 </w:t>
      </w:r>
      <w:r>
        <w:rPr>
          <w:szCs w:val="24"/>
        </w:rPr>
        <w:t>质量检测服务期限</w:t>
      </w:r>
      <w:r>
        <w:rPr>
          <w:rFonts w:hint="eastAsia"/>
          <w:szCs w:val="24"/>
        </w:rPr>
        <w:t>：见投标人须知前附表。</w:t>
      </w:r>
    </w:p>
    <w:p w14:paraId="752268C4">
      <w:pPr>
        <w:spacing w:line="400" w:lineRule="exact"/>
        <w:ind w:firstLine="420" w:firstLineChars="200"/>
        <w:rPr>
          <w:szCs w:val="24"/>
        </w:rPr>
      </w:pPr>
      <w:r>
        <w:rPr>
          <w:rFonts w:hint="eastAsia"/>
          <w:szCs w:val="24"/>
        </w:rPr>
        <w:t xml:space="preserve">1.3.3 </w:t>
      </w:r>
      <w:r>
        <w:rPr>
          <w:szCs w:val="24"/>
        </w:rPr>
        <w:t>质量标准</w:t>
      </w:r>
      <w:r>
        <w:rPr>
          <w:rFonts w:hint="eastAsia"/>
          <w:szCs w:val="24"/>
        </w:rPr>
        <w:t>：见投标人须知前附表。</w:t>
      </w:r>
    </w:p>
    <w:p w14:paraId="709BBD26">
      <w:pPr>
        <w:keepNext/>
        <w:keepLines/>
        <w:spacing w:before="260" w:after="260"/>
        <w:ind w:firstLine="137" w:firstLineChars="49"/>
        <w:outlineLvl w:val="2"/>
        <w:rPr>
          <w:rFonts w:eastAsia="黑体"/>
          <w:sz w:val="28"/>
          <w:szCs w:val="20"/>
        </w:rPr>
      </w:pPr>
      <w:bookmarkStart w:id="74" w:name="_Toc11189"/>
      <w:bookmarkStart w:id="75" w:name="_Toc29441"/>
      <w:bookmarkStart w:id="76" w:name="_Toc170804565"/>
      <w:bookmarkStart w:id="77" w:name="_Toc2608165"/>
      <w:r>
        <w:rPr>
          <w:rFonts w:eastAsia="黑体"/>
          <w:sz w:val="28"/>
          <w:szCs w:val="20"/>
        </w:rPr>
        <w:t>1.4</w:t>
      </w:r>
      <w:r>
        <w:rPr>
          <w:rFonts w:hint="eastAsia" w:eastAsia="黑体"/>
          <w:sz w:val="28"/>
          <w:szCs w:val="20"/>
        </w:rPr>
        <w:t>投标人资格要求</w:t>
      </w:r>
      <w:bookmarkEnd w:id="74"/>
      <w:bookmarkEnd w:id="75"/>
      <w:bookmarkEnd w:id="76"/>
      <w:bookmarkEnd w:id="77"/>
    </w:p>
    <w:p w14:paraId="21D02450">
      <w:pPr>
        <w:spacing w:line="400" w:lineRule="exact"/>
        <w:ind w:firstLine="420" w:firstLineChars="200"/>
        <w:rPr>
          <w:szCs w:val="24"/>
        </w:rPr>
      </w:pPr>
      <w:r>
        <w:rPr>
          <w:szCs w:val="24"/>
        </w:rPr>
        <w:t xml:space="preserve">1.4.1 </w:t>
      </w:r>
      <w:r>
        <w:rPr>
          <w:rFonts w:hint="eastAsia"/>
          <w:szCs w:val="24"/>
        </w:rPr>
        <w:t>投标人应具备承担本招标项目资质条件、能力和信誉：</w:t>
      </w:r>
    </w:p>
    <w:p w14:paraId="046A725A">
      <w:pPr>
        <w:spacing w:line="400" w:lineRule="exact"/>
        <w:ind w:firstLine="315" w:firstLineChars="150"/>
        <w:rPr>
          <w:szCs w:val="24"/>
        </w:rPr>
      </w:pPr>
      <w:r>
        <w:rPr>
          <w:rFonts w:hint="eastAsia"/>
          <w:szCs w:val="24"/>
        </w:rPr>
        <w:t>（</w:t>
      </w:r>
      <w:r>
        <w:rPr>
          <w:szCs w:val="24"/>
        </w:rPr>
        <w:t>1</w:t>
      </w:r>
      <w:r>
        <w:rPr>
          <w:rFonts w:hint="eastAsia"/>
          <w:szCs w:val="24"/>
        </w:rPr>
        <w:t>）资质要求：见投标人须知前附表；</w:t>
      </w:r>
    </w:p>
    <w:p w14:paraId="3A5EC9C8">
      <w:pPr>
        <w:spacing w:line="400" w:lineRule="exact"/>
        <w:ind w:firstLine="315" w:firstLineChars="150"/>
        <w:rPr>
          <w:szCs w:val="24"/>
        </w:rPr>
      </w:pPr>
      <w:r>
        <w:rPr>
          <w:rFonts w:hint="eastAsia"/>
          <w:szCs w:val="24"/>
        </w:rPr>
        <w:t>（</w:t>
      </w:r>
      <w:r>
        <w:rPr>
          <w:szCs w:val="24"/>
        </w:rPr>
        <w:t>2</w:t>
      </w:r>
      <w:r>
        <w:rPr>
          <w:rFonts w:hint="eastAsia"/>
          <w:szCs w:val="24"/>
        </w:rPr>
        <w:t>）财务要求：见投标人须知前附表；</w:t>
      </w:r>
    </w:p>
    <w:p w14:paraId="571DAA49">
      <w:pPr>
        <w:spacing w:line="400" w:lineRule="exact"/>
        <w:ind w:firstLine="315" w:firstLineChars="150"/>
        <w:rPr>
          <w:szCs w:val="24"/>
        </w:rPr>
      </w:pPr>
      <w:r>
        <w:rPr>
          <w:rFonts w:hint="eastAsia"/>
          <w:szCs w:val="24"/>
        </w:rPr>
        <w:t>（</w:t>
      </w:r>
      <w:r>
        <w:rPr>
          <w:szCs w:val="24"/>
        </w:rPr>
        <w:t>3</w:t>
      </w:r>
      <w:r>
        <w:rPr>
          <w:rFonts w:hint="eastAsia"/>
          <w:szCs w:val="24"/>
        </w:rPr>
        <w:t>）业绩要求：见投标人须知前附表；</w:t>
      </w:r>
    </w:p>
    <w:p w14:paraId="5D10D63F">
      <w:pPr>
        <w:spacing w:line="400" w:lineRule="exact"/>
        <w:ind w:firstLine="315" w:firstLineChars="150"/>
        <w:rPr>
          <w:szCs w:val="24"/>
        </w:rPr>
      </w:pPr>
      <w:r>
        <w:rPr>
          <w:rFonts w:hint="eastAsia"/>
          <w:szCs w:val="24"/>
        </w:rPr>
        <w:t>（</w:t>
      </w:r>
      <w:r>
        <w:rPr>
          <w:szCs w:val="24"/>
        </w:rPr>
        <w:t>4</w:t>
      </w:r>
      <w:r>
        <w:rPr>
          <w:rFonts w:hint="eastAsia"/>
          <w:szCs w:val="24"/>
        </w:rPr>
        <w:t>）信誉要求：见投标人须知前附表；</w:t>
      </w:r>
    </w:p>
    <w:p w14:paraId="4FA0AF81">
      <w:pPr>
        <w:spacing w:line="400" w:lineRule="exact"/>
        <w:ind w:firstLine="315" w:firstLineChars="150"/>
        <w:rPr>
          <w:szCs w:val="24"/>
        </w:rPr>
      </w:pPr>
      <w:r>
        <w:rPr>
          <w:rFonts w:hint="eastAsia"/>
          <w:szCs w:val="24"/>
        </w:rPr>
        <w:t>（5）项目负责人的资格要求：见投标人须知前附表。</w:t>
      </w:r>
    </w:p>
    <w:p w14:paraId="028A3E78">
      <w:pPr>
        <w:spacing w:line="400" w:lineRule="exact"/>
        <w:ind w:firstLine="315" w:firstLineChars="150"/>
        <w:rPr>
          <w:szCs w:val="24"/>
        </w:rPr>
      </w:pPr>
      <w:r>
        <w:rPr>
          <w:rFonts w:hint="eastAsia"/>
          <w:szCs w:val="24"/>
        </w:rPr>
        <w:t>（6）其他主要人员要求：见投标人须知前附表。</w:t>
      </w:r>
    </w:p>
    <w:p w14:paraId="103515CD">
      <w:pPr>
        <w:spacing w:line="400" w:lineRule="exact"/>
        <w:ind w:firstLine="315" w:firstLineChars="150"/>
        <w:rPr>
          <w:szCs w:val="24"/>
        </w:rPr>
      </w:pPr>
      <w:r>
        <w:rPr>
          <w:rFonts w:hint="eastAsia"/>
          <w:szCs w:val="24"/>
        </w:rPr>
        <w:t>（7）试验检测仪器设备要求：见投标人须知前附表。</w:t>
      </w:r>
    </w:p>
    <w:p w14:paraId="004BE179">
      <w:pPr>
        <w:spacing w:line="400" w:lineRule="exact"/>
        <w:ind w:firstLine="315" w:firstLineChars="150"/>
        <w:rPr>
          <w:szCs w:val="24"/>
        </w:rPr>
      </w:pPr>
      <w:r>
        <w:rPr>
          <w:rFonts w:hint="eastAsia"/>
          <w:szCs w:val="24"/>
        </w:rPr>
        <w:t>（8）其他要求：见投标人须知前附表。</w:t>
      </w:r>
    </w:p>
    <w:p w14:paraId="6A05717C">
      <w:pPr>
        <w:spacing w:line="400" w:lineRule="exact"/>
        <w:ind w:firstLine="420" w:firstLineChars="200"/>
        <w:rPr>
          <w:szCs w:val="24"/>
        </w:rPr>
      </w:pPr>
      <w:r>
        <w:rPr>
          <w:rFonts w:hint="eastAsia"/>
          <w:szCs w:val="24"/>
        </w:rPr>
        <w:t>需要提交的相关证明材料见本章第</w:t>
      </w:r>
      <w:r>
        <w:rPr>
          <w:szCs w:val="24"/>
        </w:rPr>
        <w:t>3.5</w:t>
      </w:r>
      <w:r>
        <w:rPr>
          <w:rFonts w:hint="eastAsia"/>
          <w:szCs w:val="24"/>
        </w:rPr>
        <w:t>款的规定。</w:t>
      </w:r>
    </w:p>
    <w:p w14:paraId="485ACA3A">
      <w:pPr>
        <w:spacing w:line="400" w:lineRule="exact"/>
        <w:ind w:firstLine="420" w:firstLineChars="200"/>
        <w:rPr>
          <w:szCs w:val="24"/>
        </w:rPr>
      </w:pPr>
      <w:r>
        <w:rPr>
          <w:szCs w:val="24"/>
        </w:rPr>
        <w:t>1.4.2</w:t>
      </w:r>
      <w:r>
        <w:rPr>
          <w:rFonts w:hint="eastAsia"/>
          <w:szCs w:val="24"/>
        </w:rPr>
        <w:t>投标人须知前附表规定接受联合体投标的，联合体除应符合本章第</w:t>
      </w:r>
      <w:r>
        <w:rPr>
          <w:szCs w:val="24"/>
        </w:rPr>
        <w:t>1.4.1</w:t>
      </w:r>
      <w:r>
        <w:rPr>
          <w:rFonts w:hint="eastAsia"/>
          <w:szCs w:val="24"/>
        </w:rPr>
        <w:t>项和投标人须知前附表的要求外，还应遵守以下规定：</w:t>
      </w:r>
    </w:p>
    <w:p w14:paraId="1E8B14D1">
      <w:pPr>
        <w:spacing w:line="400" w:lineRule="exact"/>
        <w:ind w:firstLine="315" w:firstLineChars="150"/>
        <w:rPr>
          <w:szCs w:val="24"/>
        </w:rPr>
      </w:pPr>
      <w:r>
        <w:rPr>
          <w:rFonts w:hint="eastAsia"/>
          <w:szCs w:val="24"/>
        </w:rPr>
        <w:t>（</w:t>
      </w:r>
      <w:r>
        <w:rPr>
          <w:szCs w:val="24"/>
        </w:rPr>
        <w:t>1</w:t>
      </w:r>
      <w:r>
        <w:rPr>
          <w:rFonts w:hint="eastAsia"/>
          <w:szCs w:val="24"/>
        </w:rPr>
        <w:t>）联合体各方应按招标文件提供的格式签订联合体协议书，明确联合体牵头人和各方权利义务，并承诺就中标项目向招标人承担连带责任；</w:t>
      </w:r>
    </w:p>
    <w:p w14:paraId="5CFB5919">
      <w:pPr>
        <w:spacing w:line="400" w:lineRule="exact"/>
        <w:ind w:firstLine="315" w:firstLineChars="150"/>
        <w:rPr>
          <w:szCs w:val="24"/>
        </w:rPr>
      </w:pPr>
      <w:r>
        <w:rPr>
          <w:rFonts w:hint="eastAsia"/>
          <w:szCs w:val="24"/>
        </w:rPr>
        <w:t>（</w:t>
      </w:r>
      <w:r>
        <w:rPr>
          <w:szCs w:val="24"/>
        </w:rPr>
        <w:t>2</w:t>
      </w:r>
      <w:r>
        <w:rPr>
          <w:rFonts w:hint="eastAsia"/>
          <w:szCs w:val="24"/>
        </w:rPr>
        <w:t>）由同一专业的单位组成的联合体，按照资质等级较低的单位确定资质等级；</w:t>
      </w:r>
    </w:p>
    <w:p w14:paraId="1959B232">
      <w:pPr>
        <w:spacing w:line="400" w:lineRule="exact"/>
        <w:ind w:firstLine="315" w:firstLineChars="150"/>
        <w:rPr>
          <w:szCs w:val="24"/>
        </w:rPr>
      </w:pPr>
      <w:r>
        <w:rPr>
          <w:rFonts w:hint="eastAsia"/>
          <w:szCs w:val="24"/>
        </w:rPr>
        <w:t>（</w:t>
      </w:r>
      <w:r>
        <w:rPr>
          <w:szCs w:val="24"/>
        </w:rPr>
        <w:t>3</w:t>
      </w:r>
      <w:r>
        <w:rPr>
          <w:rFonts w:hint="eastAsia"/>
          <w:szCs w:val="24"/>
        </w:rPr>
        <w:t>）联合体各方不得再以自己名义单独或参加其他联合体在本招标项目中投标，否则各相关投标均无效。</w:t>
      </w:r>
    </w:p>
    <w:p w14:paraId="77481641">
      <w:pPr>
        <w:spacing w:line="400" w:lineRule="exact"/>
        <w:ind w:firstLine="420" w:firstLineChars="200"/>
        <w:rPr>
          <w:szCs w:val="21"/>
        </w:rPr>
      </w:pPr>
      <w:r>
        <w:rPr>
          <w:szCs w:val="21"/>
        </w:rPr>
        <w:t xml:space="preserve">1.4.3 </w:t>
      </w:r>
      <w:r>
        <w:rPr>
          <w:rFonts w:hint="eastAsia"/>
          <w:szCs w:val="21"/>
        </w:rPr>
        <w:t>投标人不得存在下列情形之一：</w:t>
      </w:r>
    </w:p>
    <w:p w14:paraId="50F185CD">
      <w:pPr>
        <w:spacing w:line="400" w:lineRule="exact"/>
        <w:ind w:firstLine="420" w:firstLineChars="200"/>
        <w:rPr>
          <w:szCs w:val="21"/>
        </w:rPr>
      </w:pPr>
      <w:r>
        <w:rPr>
          <w:rFonts w:hint="eastAsia"/>
          <w:szCs w:val="21"/>
        </w:rPr>
        <w:t>（</w:t>
      </w:r>
      <w:r>
        <w:rPr>
          <w:szCs w:val="21"/>
        </w:rPr>
        <w:t>1</w:t>
      </w:r>
      <w:r>
        <w:rPr>
          <w:rFonts w:hint="eastAsia"/>
          <w:szCs w:val="21"/>
        </w:rPr>
        <w:t>）为招标人不具有独立法人资格的附属机构（单位）；</w:t>
      </w:r>
    </w:p>
    <w:p w14:paraId="7ABE0001">
      <w:pPr>
        <w:spacing w:line="400" w:lineRule="exact"/>
        <w:ind w:firstLine="420" w:firstLineChars="200"/>
        <w:rPr>
          <w:szCs w:val="21"/>
        </w:rPr>
      </w:pPr>
      <w:r>
        <w:rPr>
          <w:rFonts w:hint="eastAsia"/>
          <w:szCs w:val="21"/>
        </w:rPr>
        <w:t>（</w:t>
      </w:r>
      <w:r>
        <w:rPr>
          <w:szCs w:val="21"/>
        </w:rPr>
        <w:t>2</w:t>
      </w:r>
      <w:r>
        <w:rPr>
          <w:rFonts w:hint="eastAsia"/>
          <w:szCs w:val="21"/>
        </w:rPr>
        <w:t>）与招标人存在利害关系且可能影响招标公正性；</w:t>
      </w:r>
    </w:p>
    <w:p w14:paraId="1FD27DFE">
      <w:pPr>
        <w:spacing w:line="400" w:lineRule="exact"/>
        <w:ind w:firstLine="420" w:firstLineChars="200"/>
        <w:rPr>
          <w:szCs w:val="21"/>
        </w:rPr>
      </w:pPr>
      <w:r>
        <w:rPr>
          <w:rFonts w:hint="eastAsia"/>
          <w:szCs w:val="21"/>
        </w:rPr>
        <w:t>（</w:t>
      </w:r>
      <w:r>
        <w:rPr>
          <w:szCs w:val="21"/>
        </w:rPr>
        <w:t>3</w:t>
      </w:r>
      <w:r>
        <w:rPr>
          <w:rFonts w:hint="eastAsia"/>
          <w:szCs w:val="21"/>
        </w:rPr>
        <w:t>）与本招标项目的其他投标人为同一个单位负责人；</w:t>
      </w:r>
    </w:p>
    <w:p w14:paraId="55BF4736">
      <w:pPr>
        <w:spacing w:line="400" w:lineRule="exact"/>
        <w:ind w:firstLine="420" w:firstLineChars="200"/>
        <w:rPr>
          <w:szCs w:val="21"/>
        </w:rPr>
      </w:pPr>
      <w:r>
        <w:rPr>
          <w:rFonts w:hint="eastAsia"/>
          <w:szCs w:val="21"/>
        </w:rPr>
        <w:t>（</w:t>
      </w:r>
      <w:r>
        <w:rPr>
          <w:szCs w:val="21"/>
        </w:rPr>
        <w:t>4</w:t>
      </w:r>
      <w:r>
        <w:rPr>
          <w:rFonts w:hint="eastAsia"/>
          <w:szCs w:val="21"/>
        </w:rPr>
        <w:t>）与本招标项目的其他投标人存在控股、管理关系；</w:t>
      </w:r>
    </w:p>
    <w:p w14:paraId="77F162F6">
      <w:pPr>
        <w:spacing w:line="400" w:lineRule="exact"/>
        <w:ind w:firstLine="420" w:firstLineChars="200"/>
        <w:rPr>
          <w:szCs w:val="21"/>
        </w:rPr>
      </w:pPr>
      <w:r>
        <w:rPr>
          <w:rFonts w:hint="eastAsia"/>
          <w:szCs w:val="21"/>
        </w:rPr>
        <w:t>（</w:t>
      </w:r>
      <w:r>
        <w:rPr>
          <w:szCs w:val="21"/>
        </w:rPr>
        <w:t>5</w:t>
      </w:r>
      <w:r>
        <w:rPr>
          <w:rFonts w:hint="eastAsia"/>
          <w:szCs w:val="21"/>
        </w:rPr>
        <w:t>）为本招标项目的代建人；</w:t>
      </w:r>
    </w:p>
    <w:p w14:paraId="4B8C0FB6">
      <w:pPr>
        <w:spacing w:line="400" w:lineRule="exact"/>
        <w:ind w:firstLine="420" w:firstLineChars="200"/>
        <w:rPr>
          <w:szCs w:val="21"/>
        </w:rPr>
      </w:pPr>
      <w:r>
        <w:rPr>
          <w:rFonts w:hint="eastAsia"/>
          <w:szCs w:val="21"/>
        </w:rPr>
        <w:t>（</w:t>
      </w:r>
      <w:r>
        <w:rPr>
          <w:szCs w:val="21"/>
        </w:rPr>
        <w:t>6</w:t>
      </w:r>
      <w:r>
        <w:rPr>
          <w:rFonts w:hint="eastAsia"/>
          <w:szCs w:val="21"/>
        </w:rPr>
        <w:t>）为本招标项目的招标代理机构；</w:t>
      </w:r>
    </w:p>
    <w:p w14:paraId="0309816C">
      <w:pPr>
        <w:spacing w:line="400" w:lineRule="exact"/>
        <w:ind w:firstLine="420" w:firstLineChars="200"/>
        <w:rPr>
          <w:szCs w:val="21"/>
        </w:rPr>
      </w:pPr>
      <w:r>
        <w:rPr>
          <w:rFonts w:hint="eastAsia"/>
          <w:szCs w:val="21"/>
        </w:rPr>
        <w:t>（</w:t>
      </w:r>
      <w:r>
        <w:rPr>
          <w:szCs w:val="21"/>
        </w:rPr>
        <w:t>7</w:t>
      </w:r>
      <w:r>
        <w:rPr>
          <w:rFonts w:hint="eastAsia"/>
          <w:szCs w:val="21"/>
        </w:rPr>
        <w:t>）与本招标项目的代建人或招标代理机构同为一个法定代表人；</w:t>
      </w:r>
    </w:p>
    <w:p w14:paraId="1852D0B2">
      <w:pPr>
        <w:spacing w:line="400" w:lineRule="exact"/>
        <w:ind w:firstLine="420" w:firstLineChars="200"/>
        <w:rPr>
          <w:szCs w:val="21"/>
        </w:rPr>
      </w:pPr>
      <w:r>
        <w:rPr>
          <w:rFonts w:hint="eastAsia"/>
          <w:szCs w:val="21"/>
        </w:rPr>
        <w:t>（</w:t>
      </w:r>
      <w:r>
        <w:rPr>
          <w:szCs w:val="21"/>
        </w:rPr>
        <w:t>8</w:t>
      </w:r>
      <w:r>
        <w:rPr>
          <w:rFonts w:hint="eastAsia"/>
          <w:szCs w:val="21"/>
        </w:rPr>
        <w:t>）与本招标项目的代建人或招标代理机构存在控股或参股关系；</w:t>
      </w:r>
    </w:p>
    <w:p w14:paraId="3E607043">
      <w:pPr>
        <w:spacing w:line="400" w:lineRule="exact"/>
        <w:ind w:firstLine="420" w:firstLineChars="200"/>
        <w:rPr>
          <w:szCs w:val="21"/>
        </w:rPr>
      </w:pPr>
      <w:r>
        <w:rPr>
          <w:rFonts w:hint="eastAsia"/>
          <w:szCs w:val="21"/>
        </w:rPr>
        <w:t>（</w:t>
      </w:r>
      <w:r>
        <w:rPr>
          <w:szCs w:val="21"/>
        </w:rPr>
        <w:t>9</w:t>
      </w:r>
      <w:r>
        <w:rPr>
          <w:rFonts w:hint="eastAsia"/>
          <w:szCs w:val="21"/>
        </w:rPr>
        <w:t>）与本招标项目的施工承包人以及建筑材料、建筑构配件和设备供应商有隶属关系或者其他利害关系；</w:t>
      </w:r>
    </w:p>
    <w:p w14:paraId="1C795608">
      <w:pPr>
        <w:spacing w:line="400" w:lineRule="exact"/>
        <w:ind w:firstLine="420" w:firstLineChars="200"/>
        <w:rPr>
          <w:szCs w:val="21"/>
        </w:rPr>
      </w:pPr>
      <w:r>
        <w:rPr>
          <w:rFonts w:hint="eastAsia"/>
          <w:szCs w:val="21"/>
        </w:rPr>
        <w:t>（</w:t>
      </w:r>
      <w:r>
        <w:rPr>
          <w:szCs w:val="21"/>
        </w:rPr>
        <w:t>10</w:t>
      </w:r>
      <w:r>
        <w:rPr>
          <w:rFonts w:hint="eastAsia"/>
          <w:szCs w:val="21"/>
        </w:rPr>
        <w:t>）被依法暂停或者取消投标资格；</w:t>
      </w:r>
    </w:p>
    <w:p w14:paraId="4CC1AFF5">
      <w:pPr>
        <w:spacing w:line="400" w:lineRule="exact"/>
        <w:ind w:firstLine="420" w:firstLineChars="200"/>
        <w:rPr>
          <w:szCs w:val="21"/>
        </w:rPr>
      </w:pPr>
      <w:r>
        <w:rPr>
          <w:rFonts w:hint="eastAsia"/>
          <w:szCs w:val="21"/>
        </w:rPr>
        <w:t>（</w:t>
      </w:r>
      <w:r>
        <w:rPr>
          <w:szCs w:val="21"/>
        </w:rPr>
        <w:t>11</w:t>
      </w:r>
      <w:r>
        <w:rPr>
          <w:rFonts w:hint="eastAsia"/>
          <w:szCs w:val="21"/>
        </w:rPr>
        <w:t>）被责令停产停业、暂扣或者吊销许可证、暂扣或者吊销执照；</w:t>
      </w:r>
    </w:p>
    <w:p w14:paraId="4994D0D1">
      <w:pPr>
        <w:spacing w:line="400" w:lineRule="exact"/>
        <w:ind w:firstLine="420" w:firstLineChars="200"/>
        <w:rPr>
          <w:szCs w:val="21"/>
        </w:rPr>
      </w:pPr>
      <w:r>
        <w:rPr>
          <w:rFonts w:hint="eastAsia"/>
          <w:szCs w:val="21"/>
        </w:rPr>
        <w:t>（</w:t>
      </w:r>
      <w:r>
        <w:rPr>
          <w:szCs w:val="21"/>
        </w:rPr>
        <w:t>12</w:t>
      </w:r>
      <w:r>
        <w:rPr>
          <w:rFonts w:hint="eastAsia"/>
          <w:szCs w:val="21"/>
        </w:rPr>
        <w:t>）进入清算程序，或被宣告破产，或其他丧失履约能力的情形；</w:t>
      </w:r>
    </w:p>
    <w:p w14:paraId="1CC7102C">
      <w:pPr>
        <w:spacing w:line="400" w:lineRule="exact"/>
        <w:ind w:firstLine="420" w:firstLineChars="200"/>
        <w:rPr>
          <w:szCs w:val="21"/>
        </w:rPr>
      </w:pPr>
      <w:r>
        <w:rPr>
          <w:rFonts w:hint="eastAsia"/>
          <w:szCs w:val="21"/>
        </w:rPr>
        <w:t>（</w:t>
      </w:r>
      <w:r>
        <w:rPr>
          <w:szCs w:val="21"/>
        </w:rPr>
        <w:t>13</w:t>
      </w:r>
      <w:r>
        <w:rPr>
          <w:rFonts w:hint="eastAsia"/>
          <w:szCs w:val="21"/>
        </w:rPr>
        <w:t>）被工商行政管理机关在全国企业信用信息公示系统中列入严重违法失信企业名单；</w:t>
      </w:r>
    </w:p>
    <w:p w14:paraId="0BCA15C1">
      <w:pPr>
        <w:spacing w:line="400" w:lineRule="exact"/>
        <w:ind w:firstLine="420" w:firstLineChars="200"/>
        <w:rPr>
          <w:szCs w:val="21"/>
        </w:rPr>
      </w:pPr>
      <w:r>
        <w:rPr>
          <w:rFonts w:hint="eastAsia"/>
          <w:szCs w:val="21"/>
        </w:rPr>
        <w:t>（</w:t>
      </w:r>
      <w:r>
        <w:rPr>
          <w:szCs w:val="21"/>
        </w:rPr>
        <w:t>14</w:t>
      </w:r>
      <w:r>
        <w:rPr>
          <w:rFonts w:hint="eastAsia"/>
          <w:szCs w:val="21"/>
        </w:rPr>
        <w:t>）在近三年内投标人或其法定代表人有行贿犯罪行为的；</w:t>
      </w:r>
    </w:p>
    <w:p w14:paraId="4C16C8E0">
      <w:pPr>
        <w:spacing w:line="400" w:lineRule="exact"/>
        <w:ind w:firstLine="420" w:firstLineChars="200"/>
        <w:rPr>
          <w:szCs w:val="21"/>
        </w:rPr>
      </w:pPr>
      <w:bookmarkStart w:id="78" w:name="_Toc2608166"/>
      <w:r>
        <w:rPr>
          <w:rFonts w:hint="eastAsia"/>
          <w:szCs w:val="21"/>
        </w:rPr>
        <w:t>（</w:t>
      </w:r>
      <w:r>
        <w:rPr>
          <w:szCs w:val="21"/>
        </w:rPr>
        <w:t>15</w:t>
      </w:r>
      <w:r>
        <w:rPr>
          <w:rFonts w:hint="eastAsia"/>
          <w:szCs w:val="21"/>
        </w:rPr>
        <w:t>）存在大额诉讼或多宗诉讼或其它违法、违约等影响本次招标项目正常履行的情形；</w:t>
      </w:r>
    </w:p>
    <w:p w14:paraId="7CFBA598">
      <w:pPr>
        <w:spacing w:line="400" w:lineRule="exact"/>
        <w:ind w:firstLine="420" w:firstLineChars="200"/>
        <w:rPr>
          <w:szCs w:val="21"/>
        </w:rPr>
      </w:pPr>
      <w:r>
        <w:rPr>
          <w:rFonts w:hint="eastAsia"/>
          <w:szCs w:val="21"/>
        </w:rPr>
        <w:t>（</w:t>
      </w:r>
      <w:r>
        <w:rPr>
          <w:szCs w:val="21"/>
        </w:rPr>
        <w:t>16</w:t>
      </w:r>
      <w:r>
        <w:rPr>
          <w:rFonts w:hint="eastAsia"/>
          <w:szCs w:val="21"/>
        </w:rPr>
        <w:t>）投标人企业在近三年内（自本项目招标公告发布之日起往前顺推）骗取中标或围标串标或提供虚假投标材料或严重违约或重大工程质量问题；</w:t>
      </w:r>
    </w:p>
    <w:p w14:paraId="2EB0D94C">
      <w:pPr>
        <w:spacing w:line="420" w:lineRule="exact"/>
        <w:ind w:firstLine="420" w:firstLineChars="200"/>
        <w:rPr>
          <w:szCs w:val="21"/>
        </w:rPr>
      </w:pPr>
      <w:r>
        <w:rPr>
          <w:rFonts w:hint="eastAsia"/>
          <w:szCs w:val="21"/>
        </w:rPr>
        <w:t>（</w:t>
      </w:r>
      <w:r>
        <w:rPr>
          <w:szCs w:val="21"/>
        </w:rPr>
        <w:t>17</w:t>
      </w:r>
      <w:r>
        <w:rPr>
          <w:rFonts w:hint="eastAsia"/>
          <w:szCs w:val="21"/>
        </w:rPr>
        <w:t>）法律法规或投标人须知前附表规定的其他情形；</w:t>
      </w:r>
    </w:p>
    <w:p w14:paraId="2337F2CC">
      <w:pPr>
        <w:spacing w:line="400" w:lineRule="exact"/>
        <w:ind w:firstLine="420" w:firstLineChars="200"/>
      </w:pPr>
      <w:r>
        <w:rPr>
          <w:rFonts w:hint="eastAsia"/>
          <w:szCs w:val="21"/>
        </w:rPr>
        <w:t>（</w:t>
      </w:r>
      <w:r>
        <w:rPr>
          <w:szCs w:val="21"/>
        </w:rPr>
        <w:t>18</w:t>
      </w:r>
      <w:r>
        <w:rPr>
          <w:rFonts w:hint="eastAsia"/>
          <w:szCs w:val="21"/>
        </w:rPr>
        <w:t>）投标人</w:t>
      </w:r>
      <w:r>
        <w:rPr>
          <w:rFonts w:hint="eastAsia" w:ascii="宋体" w:hAnsi="宋体" w:cs="宋体"/>
          <w:kern w:val="0"/>
          <w:szCs w:val="21"/>
        </w:rPr>
        <w:t>自</w:t>
      </w:r>
      <w:r>
        <w:rPr>
          <w:rFonts w:hint="eastAsia" w:ascii="宋体" w:hAnsi="宋体" w:cs="宋体"/>
          <w:kern w:val="0"/>
          <w:szCs w:val="21"/>
          <w:u w:val="single"/>
        </w:rPr>
        <w:t>2022年1月1日</w:t>
      </w:r>
      <w:r>
        <w:rPr>
          <w:rFonts w:hint="eastAsia" w:ascii="宋体" w:hAnsi="宋体" w:cs="宋体"/>
          <w:kern w:val="0"/>
          <w:szCs w:val="21"/>
        </w:rPr>
        <w:t>起至投标截止时间止</w:t>
      </w:r>
      <w:r>
        <w:rPr>
          <w:rFonts w:hint="eastAsia"/>
          <w:szCs w:val="21"/>
        </w:rPr>
        <w:t>因检测工作中存在伪造检测数据、出具虚假检测报告的行为被广东省住房和城乡建设厅和东莞市住房和城乡建设局行政处罚或通报的。</w:t>
      </w:r>
    </w:p>
    <w:p w14:paraId="17F64B8C">
      <w:pPr>
        <w:spacing w:line="400" w:lineRule="exact"/>
        <w:ind w:firstLine="420" w:firstLineChars="200"/>
        <w:rPr>
          <w:szCs w:val="21"/>
        </w:rPr>
      </w:pPr>
      <w:r>
        <w:rPr>
          <w:rFonts w:hint="eastAsia"/>
          <w:szCs w:val="21"/>
        </w:rPr>
        <w:t>（</w:t>
      </w:r>
      <w:r>
        <w:rPr>
          <w:szCs w:val="21"/>
        </w:rPr>
        <w:t>19</w:t>
      </w:r>
      <w:r>
        <w:rPr>
          <w:rFonts w:hint="eastAsia"/>
          <w:szCs w:val="21"/>
        </w:rPr>
        <w:t>）投标人在“信用中国”网站（www.creditchina.gov.cn）中被列入失信被执行人名单，在国家企业信用信息公示系统（www.gsxt.gov.cn）中被列入严重违法失信企业名单，在“中国执行信息公开网”被认定为失信被执行人，处于中国政府采购网(www.ccgp.gov.cn)“政府采购严重违法失信行为信息记录”中的禁止参加政府采购活动期间(处罚限届满的除外)。（以招标人\招标代理于投标截止日当天在信用中国、国家企业信用信息公示系统、中国执行信息公开网查询结果为准，如相关失信记录已失效，投标人需提供相关证明资料）。</w:t>
      </w:r>
    </w:p>
    <w:p w14:paraId="4E007D14">
      <w:pPr>
        <w:spacing w:line="400" w:lineRule="exact"/>
        <w:ind w:firstLine="420" w:firstLineChars="200"/>
        <w:rPr>
          <w:szCs w:val="21"/>
        </w:rPr>
      </w:pPr>
      <w:r>
        <w:rPr>
          <w:rFonts w:hint="eastAsia"/>
          <w:szCs w:val="21"/>
        </w:rPr>
        <w:t>（2</w:t>
      </w:r>
      <w:r>
        <w:rPr>
          <w:szCs w:val="21"/>
        </w:rPr>
        <w:t>0</w:t>
      </w:r>
      <w:r>
        <w:rPr>
          <w:rFonts w:hint="eastAsia"/>
          <w:szCs w:val="21"/>
        </w:rPr>
        <w:t>）存在大额诉讼或多宗诉讼或其它违法、违约等影响本次招标项目正常履行的情形；投标人或其关联公司曾与东莞市轨道一号线建设发展有限公司或东莞市轨道交通有限公司及其下属企业签订合同,且在履约过程中因投标人或其关联公司严重违约而导致合同变更、中止、解除的；投标人或其关联公司曾与东莞市轨道一号线建设发展有限公司或东莞市轨道交通有限公司及其下属企业发生诉讼的；法院判决或仲裁裁决曾认定投标人或其关联公司在与东莞市轨道一号线建设发展有限公司或东莞市轨道交通有限公司及其下属企业履约过程中存在违约责任或过失责任的。</w:t>
      </w:r>
    </w:p>
    <w:p w14:paraId="14CC5F34">
      <w:pPr>
        <w:keepNext/>
        <w:keepLines/>
        <w:spacing w:before="260" w:after="260"/>
        <w:ind w:firstLine="137" w:firstLineChars="49"/>
        <w:outlineLvl w:val="2"/>
        <w:rPr>
          <w:rFonts w:eastAsia="黑体"/>
          <w:sz w:val="28"/>
          <w:szCs w:val="20"/>
        </w:rPr>
      </w:pPr>
      <w:bookmarkStart w:id="79" w:name="_Toc20275"/>
      <w:bookmarkStart w:id="80" w:name="_Toc170804566"/>
      <w:bookmarkStart w:id="81" w:name="_Toc29545"/>
      <w:r>
        <w:rPr>
          <w:rFonts w:eastAsia="黑体"/>
          <w:sz w:val="28"/>
          <w:szCs w:val="20"/>
        </w:rPr>
        <w:t>1.5</w:t>
      </w:r>
      <w:r>
        <w:rPr>
          <w:rFonts w:hint="eastAsia" w:eastAsia="黑体"/>
          <w:sz w:val="28"/>
          <w:szCs w:val="20"/>
        </w:rPr>
        <w:t>费用承担</w:t>
      </w:r>
      <w:bookmarkEnd w:id="78"/>
      <w:bookmarkEnd w:id="79"/>
      <w:bookmarkEnd w:id="80"/>
      <w:bookmarkEnd w:id="81"/>
    </w:p>
    <w:p w14:paraId="5ECD7191">
      <w:pPr>
        <w:spacing w:line="400" w:lineRule="exact"/>
        <w:ind w:firstLine="420" w:firstLineChars="200"/>
        <w:rPr>
          <w:szCs w:val="24"/>
        </w:rPr>
      </w:pPr>
      <w:r>
        <w:rPr>
          <w:rFonts w:hint="eastAsia"/>
          <w:szCs w:val="24"/>
        </w:rPr>
        <w:t>投标人准备和参加投标活动发生的费用自理。</w:t>
      </w:r>
    </w:p>
    <w:p w14:paraId="57A7E46C">
      <w:pPr>
        <w:keepNext/>
        <w:keepLines/>
        <w:spacing w:before="260" w:after="260"/>
        <w:ind w:firstLine="137" w:firstLineChars="49"/>
        <w:outlineLvl w:val="2"/>
        <w:rPr>
          <w:rFonts w:eastAsia="黑体"/>
          <w:sz w:val="28"/>
          <w:szCs w:val="20"/>
        </w:rPr>
      </w:pPr>
      <w:bookmarkStart w:id="82" w:name="_Toc21604"/>
      <w:bookmarkStart w:id="83" w:name="_Toc170804567"/>
      <w:bookmarkStart w:id="84" w:name="_Toc860"/>
      <w:bookmarkStart w:id="85" w:name="_Toc2608167"/>
      <w:r>
        <w:rPr>
          <w:rFonts w:eastAsia="黑体"/>
          <w:sz w:val="28"/>
          <w:szCs w:val="20"/>
        </w:rPr>
        <w:t>1.6</w:t>
      </w:r>
      <w:r>
        <w:rPr>
          <w:rFonts w:hint="eastAsia" w:eastAsia="黑体"/>
          <w:sz w:val="28"/>
          <w:szCs w:val="20"/>
        </w:rPr>
        <w:t>保密</w:t>
      </w:r>
      <w:bookmarkEnd w:id="82"/>
      <w:bookmarkEnd w:id="83"/>
      <w:bookmarkEnd w:id="84"/>
      <w:bookmarkEnd w:id="85"/>
    </w:p>
    <w:p w14:paraId="7AFC6188">
      <w:pPr>
        <w:spacing w:line="400" w:lineRule="exact"/>
        <w:ind w:firstLine="420" w:firstLineChars="200"/>
        <w:rPr>
          <w:szCs w:val="24"/>
        </w:rPr>
      </w:pPr>
      <w:r>
        <w:rPr>
          <w:rFonts w:hint="eastAsia"/>
          <w:szCs w:val="24"/>
        </w:rPr>
        <w:t>参与招标投标活动的各方应对招标文件和投标文件中的商业和技术等秘密保密，否则应承担相应的法律责任。</w:t>
      </w:r>
    </w:p>
    <w:p w14:paraId="137D467C">
      <w:pPr>
        <w:keepNext/>
        <w:keepLines/>
        <w:spacing w:before="260" w:after="260"/>
        <w:ind w:firstLine="137" w:firstLineChars="49"/>
        <w:outlineLvl w:val="2"/>
        <w:rPr>
          <w:rFonts w:eastAsia="黑体"/>
          <w:sz w:val="28"/>
          <w:szCs w:val="20"/>
        </w:rPr>
      </w:pPr>
      <w:bookmarkStart w:id="86" w:name="_Toc2608168"/>
      <w:bookmarkStart w:id="87" w:name="_Toc170804568"/>
      <w:bookmarkStart w:id="88" w:name="_Toc3221"/>
      <w:bookmarkStart w:id="89" w:name="_Toc26266"/>
      <w:r>
        <w:rPr>
          <w:rFonts w:eastAsia="黑体"/>
          <w:sz w:val="28"/>
          <w:szCs w:val="20"/>
        </w:rPr>
        <w:t xml:space="preserve">1.7 </w:t>
      </w:r>
      <w:r>
        <w:rPr>
          <w:rFonts w:hint="eastAsia" w:eastAsia="黑体"/>
          <w:sz w:val="28"/>
          <w:szCs w:val="20"/>
        </w:rPr>
        <w:t>语言文字</w:t>
      </w:r>
      <w:bookmarkEnd w:id="86"/>
      <w:bookmarkEnd w:id="87"/>
      <w:bookmarkEnd w:id="88"/>
      <w:bookmarkEnd w:id="89"/>
    </w:p>
    <w:p w14:paraId="726C55EF">
      <w:pPr>
        <w:spacing w:line="400" w:lineRule="exact"/>
        <w:ind w:firstLine="420" w:firstLineChars="200"/>
        <w:rPr>
          <w:szCs w:val="24"/>
        </w:rPr>
      </w:pPr>
      <w:r>
        <w:rPr>
          <w:rFonts w:hint="eastAsia"/>
          <w:szCs w:val="24"/>
        </w:rPr>
        <w:t>招标投标文件使用的语言文字为中文。专用术语使用外文的，应附有中文注释。</w:t>
      </w:r>
    </w:p>
    <w:p w14:paraId="3EEBCC6B">
      <w:pPr>
        <w:keepNext/>
        <w:keepLines/>
        <w:spacing w:before="260" w:after="260"/>
        <w:ind w:firstLine="137" w:firstLineChars="49"/>
        <w:outlineLvl w:val="2"/>
        <w:rPr>
          <w:rFonts w:eastAsia="黑体"/>
          <w:sz w:val="28"/>
          <w:szCs w:val="20"/>
        </w:rPr>
      </w:pPr>
      <w:bookmarkStart w:id="90" w:name="_Toc2608169"/>
      <w:bookmarkStart w:id="91" w:name="_Toc14391"/>
      <w:bookmarkStart w:id="92" w:name="_Toc16386"/>
      <w:bookmarkStart w:id="93" w:name="_Toc170804569"/>
      <w:r>
        <w:rPr>
          <w:rFonts w:eastAsia="黑体"/>
          <w:sz w:val="28"/>
          <w:szCs w:val="20"/>
        </w:rPr>
        <w:t>1.8</w:t>
      </w:r>
      <w:r>
        <w:rPr>
          <w:rFonts w:hint="eastAsia" w:eastAsia="黑体"/>
          <w:sz w:val="28"/>
          <w:szCs w:val="20"/>
        </w:rPr>
        <w:t>计量单位</w:t>
      </w:r>
      <w:bookmarkEnd w:id="90"/>
      <w:bookmarkEnd w:id="91"/>
      <w:bookmarkEnd w:id="92"/>
      <w:bookmarkEnd w:id="93"/>
    </w:p>
    <w:p w14:paraId="07CA846D">
      <w:pPr>
        <w:spacing w:line="400" w:lineRule="exact"/>
        <w:ind w:firstLine="420" w:firstLineChars="200"/>
        <w:rPr>
          <w:szCs w:val="24"/>
        </w:rPr>
      </w:pPr>
      <w:r>
        <w:rPr>
          <w:rFonts w:hint="eastAsia"/>
          <w:szCs w:val="24"/>
        </w:rPr>
        <w:t>所有计量均采用中华人民共和国法定计量单位。</w:t>
      </w:r>
    </w:p>
    <w:p w14:paraId="49450F8E">
      <w:pPr>
        <w:keepNext/>
        <w:keepLines/>
        <w:spacing w:before="260" w:after="260"/>
        <w:ind w:firstLine="137" w:firstLineChars="49"/>
        <w:outlineLvl w:val="2"/>
        <w:rPr>
          <w:rFonts w:eastAsia="黑体"/>
          <w:sz w:val="28"/>
          <w:szCs w:val="20"/>
        </w:rPr>
      </w:pPr>
      <w:bookmarkStart w:id="94" w:name="_Toc14304"/>
      <w:bookmarkStart w:id="95" w:name="_Toc29592"/>
      <w:bookmarkStart w:id="96" w:name="_Toc2608170"/>
      <w:bookmarkStart w:id="97" w:name="_Toc170804570"/>
      <w:r>
        <w:rPr>
          <w:rFonts w:eastAsia="黑体"/>
          <w:sz w:val="28"/>
          <w:szCs w:val="20"/>
        </w:rPr>
        <w:t xml:space="preserve">1.9 </w:t>
      </w:r>
      <w:r>
        <w:rPr>
          <w:rFonts w:hint="eastAsia" w:eastAsia="黑体"/>
          <w:sz w:val="28"/>
          <w:szCs w:val="20"/>
        </w:rPr>
        <w:t>踏勘现场</w:t>
      </w:r>
      <w:bookmarkEnd w:id="94"/>
      <w:bookmarkEnd w:id="95"/>
      <w:bookmarkEnd w:id="96"/>
      <w:bookmarkEnd w:id="97"/>
    </w:p>
    <w:p w14:paraId="4771E9E8">
      <w:pPr>
        <w:spacing w:line="400" w:lineRule="exact"/>
        <w:ind w:firstLine="420" w:firstLineChars="200"/>
        <w:rPr>
          <w:szCs w:val="24"/>
        </w:rPr>
      </w:pPr>
      <w:r>
        <w:rPr>
          <w:szCs w:val="24"/>
        </w:rPr>
        <w:t xml:space="preserve">1.9.1 </w:t>
      </w:r>
      <w:r>
        <w:rPr>
          <w:rFonts w:hint="eastAsia"/>
          <w:szCs w:val="24"/>
        </w:rPr>
        <w:t>投标人须知前附表规定组织踏勘现场的，招标人按投标人须知前附表规定的时间、地点组织投标人踏勘项目现场。部分投标人未按时参加踏勘现场的，不影响踏勘现场的正常进行。</w:t>
      </w:r>
    </w:p>
    <w:p w14:paraId="4612212F">
      <w:pPr>
        <w:spacing w:line="400" w:lineRule="exact"/>
        <w:ind w:firstLine="420" w:firstLineChars="200"/>
        <w:rPr>
          <w:szCs w:val="24"/>
        </w:rPr>
      </w:pPr>
      <w:r>
        <w:rPr>
          <w:szCs w:val="24"/>
        </w:rPr>
        <w:t xml:space="preserve">1.9.2 </w:t>
      </w:r>
      <w:r>
        <w:rPr>
          <w:rFonts w:hint="eastAsia"/>
          <w:szCs w:val="24"/>
        </w:rPr>
        <w:t>投标人踏勘现场发生的费用自理。</w:t>
      </w:r>
    </w:p>
    <w:p w14:paraId="51221960">
      <w:pPr>
        <w:spacing w:line="400" w:lineRule="exact"/>
        <w:ind w:firstLine="420" w:firstLineChars="200"/>
        <w:rPr>
          <w:szCs w:val="24"/>
        </w:rPr>
      </w:pPr>
      <w:r>
        <w:rPr>
          <w:szCs w:val="24"/>
        </w:rPr>
        <w:t xml:space="preserve">1.9.3 </w:t>
      </w:r>
      <w:r>
        <w:rPr>
          <w:rFonts w:hint="eastAsia"/>
          <w:szCs w:val="24"/>
        </w:rPr>
        <w:t>除招标人的原因外，投标人自行负责在踏勘现场中所发生的人员伤亡和财产损失。</w:t>
      </w:r>
    </w:p>
    <w:p w14:paraId="4D247017">
      <w:pPr>
        <w:spacing w:line="400" w:lineRule="exact"/>
        <w:ind w:firstLine="420" w:firstLineChars="200"/>
        <w:rPr>
          <w:szCs w:val="24"/>
        </w:rPr>
      </w:pPr>
      <w:r>
        <w:rPr>
          <w:szCs w:val="24"/>
        </w:rPr>
        <w:t xml:space="preserve">1.9.4 </w:t>
      </w:r>
      <w:r>
        <w:rPr>
          <w:rFonts w:hint="eastAsia"/>
          <w:szCs w:val="24"/>
        </w:rPr>
        <w:t>招标人在踏勘现场中介绍的工程场地和相关的周边环境情况，供投标人在编制投标文件时参考，招标人不对投标人据此作出的判断和决策负责。</w:t>
      </w:r>
    </w:p>
    <w:p w14:paraId="32D80DA0">
      <w:pPr>
        <w:keepNext/>
        <w:keepLines/>
        <w:spacing w:before="260" w:after="260"/>
        <w:ind w:firstLine="137" w:firstLineChars="49"/>
        <w:outlineLvl w:val="2"/>
        <w:rPr>
          <w:rFonts w:eastAsia="黑体"/>
          <w:sz w:val="28"/>
          <w:szCs w:val="20"/>
        </w:rPr>
      </w:pPr>
      <w:bookmarkStart w:id="98" w:name="_Toc2608171"/>
      <w:bookmarkStart w:id="99" w:name="_Toc170804571"/>
      <w:bookmarkStart w:id="100" w:name="_Toc23433"/>
      <w:bookmarkStart w:id="101" w:name="_Toc5629"/>
      <w:r>
        <w:rPr>
          <w:rFonts w:eastAsia="黑体"/>
          <w:sz w:val="28"/>
          <w:szCs w:val="20"/>
        </w:rPr>
        <w:t>1.10</w:t>
      </w:r>
      <w:r>
        <w:rPr>
          <w:rFonts w:hint="eastAsia" w:eastAsia="黑体"/>
          <w:sz w:val="28"/>
          <w:szCs w:val="20"/>
        </w:rPr>
        <w:t>投标预备会</w:t>
      </w:r>
      <w:bookmarkEnd w:id="98"/>
      <w:bookmarkEnd w:id="99"/>
      <w:bookmarkEnd w:id="100"/>
      <w:bookmarkEnd w:id="101"/>
    </w:p>
    <w:p w14:paraId="0E8CBEDB">
      <w:pPr>
        <w:spacing w:line="400" w:lineRule="exact"/>
        <w:ind w:firstLine="420" w:firstLineChars="200"/>
        <w:rPr>
          <w:szCs w:val="24"/>
        </w:rPr>
      </w:pPr>
      <w:r>
        <w:rPr>
          <w:szCs w:val="24"/>
        </w:rPr>
        <w:t xml:space="preserve">1.10.1 </w:t>
      </w:r>
      <w:r>
        <w:rPr>
          <w:rFonts w:hint="eastAsia"/>
          <w:szCs w:val="24"/>
        </w:rPr>
        <w:t>投标人须知前附表规定召开投标预备会的，招标人按投标人须知前附表规定的时间和地点召开投标预备会，澄清投标人提出的问题。</w:t>
      </w:r>
    </w:p>
    <w:p w14:paraId="31F4EE5F">
      <w:pPr>
        <w:spacing w:line="400" w:lineRule="exact"/>
        <w:ind w:firstLine="420" w:firstLineChars="200"/>
        <w:rPr>
          <w:szCs w:val="24"/>
        </w:rPr>
      </w:pPr>
      <w:r>
        <w:rPr>
          <w:szCs w:val="24"/>
        </w:rPr>
        <w:t xml:space="preserve">1.10.2 </w:t>
      </w:r>
      <w:r>
        <w:rPr>
          <w:rFonts w:hint="eastAsia"/>
          <w:szCs w:val="24"/>
        </w:rPr>
        <w:t>投标人应按投标人须知前附表规定的时间和形式将提出的问题送达招标人，以便招标人在会议期间澄清。</w:t>
      </w:r>
    </w:p>
    <w:p w14:paraId="46F1091C">
      <w:pPr>
        <w:spacing w:line="400" w:lineRule="exact"/>
        <w:ind w:firstLine="420" w:firstLineChars="200"/>
        <w:rPr>
          <w:szCs w:val="24"/>
        </w:rPr>
      </w:pPr>
      <w:r>
        <w:rPr>
          <w:szCs w:val="24"/>
        </w:rPr>
        <w:t xml:space="preserve">1.10.3 </w:t>
      </w:r>
      <w:r>
        <w:rPr>
          <w:rFonts w:hint="eastAsia"/>
          <w:szCs w:val="24"/>
        </w:rPr>
        <w:t>投标预备会后，招标人将对投标人所提问题的澄清，以投标人须知前附表规定的形式通知所有购买招标文件的投标人。该澄清内容为招标文件的组成部分。</w:t>
      </w:r>
    </w:p>
    <w:p w14:paraId="4422A0EA">
      <w:pPr>
        <w:keepNext/>
        <w:keepLines/>
        <w:spacing w:before="260" w:after="260"/>
        <w:ind w:firstLine="137" w:firstLineChars="49"/>
        <w:outlineLvl w:val="2"/>
        <w:rPr>
          <w:rFonts w:eastAsia="黑体"/>
          <w:sz w:val="28"/>
          <w:szCs w:val="20"/>
        </w:rPr>
      </w:pPr>
      <w:bookmarkStart w:id="102" w:name="_Toc170804572"/>
      <w:bookmarkStart w:id="103" w:name="_Toc2608172"/>
      <w:bookmarkStart w:id="104" w:name="_Toc16802"/>
      <w:bookmarkStart w:id="105" w:name="_Toc18871"/>
      <w:r>
        <w:rPr>
          <w:rFonts w:eastAsia="黑体"/>
          <w:sz w:val="28"/>
          <w:szCs w:val="20"/>
        </w:rPr>
        <w:t xml:space="preserve">1.11 </w:t>
      </w:r>
      <w:r>
        <w:rPr>
          <w:rFonts w:hint="eastAsia" w:eastAsia="黑体"/>
          <w:sz w:val="28"/>
          <w:szCs w:val="20"/>
        </w:rPr>
        <w:t>分包</w:t>
      </w:r>
      <w:bookmarkEnd w:id="102"/>
      <w:bookmarkEnd w:id="103"/>
      <w:bookmarkEnd w:id="104"/>
      <w:bookmarkEnd w:id="105"/>
    </w:p>
    <w:p w14:paraId="58D4A92D">
      <w:pPr>
        <w:spacing w:line="400" w:lineRule="exact"/>
        <w:ind w:firstLine="420" w:firstLineChars="200"/>
        <w:rPr>
          <w:szCs w:val="24"/>
        </w:rPr>
      </w:pPr>
      <w:bookmarkStart w:id="106" w:name="_Toc2608173"/>
      <w:r>
        <w:rPr>
          <w:szCs w:val="24"/>
        </w:rPr>
        <w:t xml:space="preserve">1.11.1  </w:t>
      </w:r>
      <w:r>
        <w:rPr>
          <w:rFonts w:hint="eastAsia"/>
          <w:szCs w:val="24"/>
        </w:rPr>
        <w:t>投标人</w:t>
      </w:r>
    </w:p>
    <w:p w14:paraId="793505BF">
      <w:pPr>
        <w:spacing w:line="400" w:lineRule="exact"/>
        <w:ind w:firstLine="420" w:firstLineChars="200"/>
        <w:rPr>
          <w:szCs w:val="24"/>
        </w:rPr>
      </w:pPr>
      <w:r>
        <w:rPr>
          <w:rFonts w:hint="eastAsia"/>
          <w:szCs w:val="24"/>
        </w:rPr>
        <w:t>拟在中标后将中标项目的非主要检测工作、非关键性工作进行分包的，应符合投标人须知前附表规定的分包内容、分包金额和资质要求等限制性条件，除投标人须知前附表规定的非主要检测工作、非关键性工作外，其他工作不得分包。</w:t>
      </w:r>
    </w:p>
    <w:p w14:paraId="7E2009C9">
      <w:pPr>
        <w:spacing w:line="400" w:lineRule="exact"/>
        <w:ind w:firstLine="420" w:firstLineChars="200"/>
        <w:rPr>
          <w:szCs w:val="24"/>
        </w:rPr>
      </w:pPr>
      <w:r>
        <w:rPr>
          <w:szCs w:val="24"/>
        </w:rPr>
        <w:t xml:space="preserve">1.11.2  </w:t>
      </w:r>
      <w:r>
        <w:rPr>
          <w:rFonts w:hint="eastAsia"/>
          <w:szCs w:val="24"/>
        </w:rPr>
        <w:t>中标人不得向他人转让中标项目，接受分包的人不得再次分包。中标人应当就分包项目向招标人负责，接受分包的人就分包项目承担连带责任。</w:t>
      </w:r>
    </w:p>
    <w:p w14:paraId="2801F3B1">
      <w:pPr>
        <w:keepNext/>
        <w:keepLines/>
        <w:spacing w:before="260" w:after="260"/>
        <w:ind w:firstLine="137" w:firstLineChars="49"/>
        <w:outlineLvl w:val="2"/>
        <w:rPr>
          <w:rFonts w:eastAsia="黑体"/>
          <w:sz w:val="28"/>
          <w:szCs w:val="20"/>
        </w:rPr>
      </w:pPr>
      <w:bookmarkStart w:id="107" w:name="_Toc17118"/>
      <w:bookmarkStart w:id="108" w:name="_Toc5351"/>
      <w:bookmarkStart w:id="109" w:name="_Toc170804573"/>
      <w:r>
        <w:rPr>
          <w:rFonts w:eastAsia="黑体"/>
          <w:sz w:val="28"/>
          <w:szCs w:val="20"/>
        </w:rPr>
        <w:t>1.12</w:t>
      </w:r>
      <w:r>
        <w:rPr>
          <w:rFonts w:hint="eastAsia" w:eastAsia="黑体"/>
          <w:sz w:val="28"/>
          <w:szCs w:val="20"/>
        </w:rPr>
        <w:t>响应和偏差</w:t>
      </w:r>
      <w:bookmarkEnd w:id="106"/>
      <w:bookmarkEnd w:id="107"/>
      <w:bookmarkEnd w:id="108"/>
      <w:bookmarkEnd w:id="109"/>
    </w:p>
    <w:p w14:paraId="4E62CC34">
      <w:pPr>
        <w:spacing w:line="400" w:lineRule="exact"/>
        <w:ind w:firstLine="420" w:firstLineChars="200"/>
        <w:rPr>
          <w:szCs w:val="24"/>
        </w:rPr>
      </w:pPr>
      <w:r>
        <w:rPr>
          <w:szCs w:val="24"/>
        </w:rPr>
        <w:t>1.12.1</w:t>
      </w:r>
      <w:r>
        <w:rPr>
          <w:rFonts w:hint="eastAsia"/>
          <w:szCs w:val="24"/>
        </w:rPr>
        <w:t>投标文件应当对招标文件的实质性要求和条件作出满足性或更有利于招标人的响应，否则，投标人的投标将被否决。实质性要求和条件见投标人须知前附表。</w:t>
      </w:r>
    </w:p>
    <w:p w14:paraId="7890F1B4">
      <w:pPr>
        <w:spacing w:line="400" w:lineRule="exact"/>
        <w:ind w:firstLine="420" w:firstLineChars="200"/>
        <w:rPr>
          <w:szCs w:val="24"/>
        </w:rPr>
      </w:pPr>
      <w:r>
        <w:rPr>
          <w:szCs w:val="24"/>
        </w:rPr>
        <w:t xml:space="preserve">1.12.2 </w:t>
      </w:r>
      <w:r>
        <w:rPr>
          <w:rFonts w:hint="eastAsia"/>
          <w:szCs w:val="21"/>
        </w:rPr>
        <w:t>投标人应根据招标文件的要求提供</w:t>
      </w:r>
      <w:r>
        <w:rPr>
          <w:rFonts w:hint="eastAsia"/>
          <w:szCs w:val="24"/>
        </w:rPr>
        <w:t>投标检测大纲等内容以对招标文件作出响应。</w:t>
      </w:r>
    </w:p>
    <w:p w14:paraId="0C2F5869">
      <w:pPr>
        <w:spacing w:line="400" w:lineRule="exact"/>
        <w:ind w:firstLine="435"/>
        <w:rPr>
          <w:szCs w:val="24"/>
        </w:rPr>
      </w:pPr>
      <w:r>
        <w:rPr>
          <w:szCs w:val="24"/>
        </w:rPr>
        <w:t>1.12.3</w:t>
      </w:r>
      <w:r>
        <w:rPr>
          <w:rFonts w:hint="eastAsia"/>
          <w:szCs w:val="24"/>
        </w:rPr>
        <w:t>投标人须知前附表允许投标文件偏离招标文件某些要求的，偏差应当符合招标文件规定的偏差范围和幅度。</w:t>
      </w:r>
    </w:p>
    <w:p w14:paraId="609F3140">
      <w:pPr>
        <w:spacing w:line="400" w:lineRule="exact"/>
        <w:ind w:firstLine="435"/>
        <w:rPr>
          <w:szCs w:val="24"/>
        </w:rPr>
      </w:pPr>
    </w:p>
    <w:p w14:paraId="68D51E82">
      <w:pPr>
        <w:keepNext/>
        <w:keepLines/>
        <w:adjustRightInd w:val="0"/>
        <w:spacing w:before="240" w:after="120" w:line="20" w:lineRule="exact"/>
        <w:textAlignment w:val="baseline"/>
        <w:outlineLvl w:val="1"/>
        <w:rPr>
          <w:rFonts w:eastAsia="黑体"/>
          <w:kern w:val="0"/>
          <w:sz w:val="24"/>
          <w:szCs w:val="20"/>
        </w:rPr>
      </w:pPr>
      <w:bookmarkStart w:id="110" w:name="_Toc11372"/>
      <w:bookmarkStart w:id="111" w:name="_Toc24259"/>
      <w:bookmarkStart w:id="112" w:name="_Toc170804574"/>
      <w:r>
        <w:rPr>
          <w:rFonts w:eastAsia="黑体"/>
          <w:kern w:val="0"/>
          <w:sz w:val="24"/>
          <w:szCs w:val="20"/>
        </w:rPr>
        <w:t xml:space="preserve">2. </w:t>
      </w:r>
      <w:r>
        <w:rPr>
          <w:rFonts w:hint="eastAsia" w:eastAsia="黑体"/>
          <w:kern w:val="0"/>
          <w:sz w:val="24"/>
          <w:szCs w:val="20"/>
        </w:rPr>
        <w:t>招标文件</w:t>
      </w:r>
      <w:bookmarkEnd w:id="110"/>
      <w:bookmarkEnd w:id="111"/>
      <w:bookmarkEnd w:id="112"/>
    </w:p>
    <w:p w14:paraId="4831F18E">
      <w:pPr>
        <w:keepNext/>
        <w:keepLines/>
        <w:spacing w:before="260" w:after="260"/>
        <w:ind w:firstLine="137" w:firstLineChars="49"/>
        <w:outlineLvl w:val="2"/>
        <w:rPr>
          <w:rFonts w:eastAsia="黑体"/>
          <w:sz w:val="28"/>
          <w:szCs w:val="20"/>
        </w:rPr>
      </w:pPr>
      <w:bookmarkStart w:id="113" w:name="_Toc2608175"/>
      <w:bookmarkStart w:id="114" w:name="_Toc170804575"/>
      <w:bookmarkStart w:id="115" w:name="_Toc13843"/>
      <w:bookmarkStart w:id="116" w:name="_Toc15798"/>
      <w:r>
        <w:rPr>
          <w:rFonts w:eastAsia="黑体"/>
          <w:sz w:val="28"/>
          <w:szCs w:val="20"/>
        </w:rPr>
        <w:t xml:space="preserve">2.1 </w:t>
      </w:r>
      <w:r>
        <w:rPr>
          <w:rFonts w:hint="eastAsia" w:eastAsia="黑体"/>
          <w:sz w:val="28"/>
          <w:szCs w:val="20"/>
        </w:rPr>
        <w:t>招标文件的组成</w:t>
      </w:r>
      <w:bookmarkEnd w:id="113"/>
      <w:bookmarkEnd w:id="114"/>
      <w:bookmarkEnd w:id="115"/>
      <w:bookmarkEnd w:id="116"/>
    </w:p>
    <w:p w14:paraId="4B354D04">
      <w:pPr>
        <w:spacing w:line="400" w:lineRule="exact"/>
        <w:ind w:firstLine="359" w:firstLineChars="171"/>
        <w:rPr>
          <w:szCs w:val="24"/>
        </w:rPr>
      </w:pPr>
      <w:r>
        <w:rPr>
          <w:rFonts w:hint="eastAsia"/>
          <w:szCs w:val="24"/>
        </w:rPr>
        <w:t>本招标文件包括：</w:t>
      </w:r>
    </w:p>
    <w:p w14:paraId="753FE521">
      <w:pPr>
        <w:spacing w:line="400" w:lineRule="exact"/>
        <w:ind w:firstLine="359" w:firstLineChars="171"/>
        <w:rPr>
          <w:szCs w:val="24"/>
        </w:rPr>
      </w:pPr>
      <w:r>
        <w:rPr>
          <w:rFonts w:hint="eastAsia"/>
          <w:szCs w:val="24"/>
        </w:rPr>
        <w:t>（</w:t>
      </w:r>
      <w:r>
        <w:rPr>
          <w:szCs w:val="24"/>
        </w:rPr>
        <w:t>1</w:t>
      </w:r>
      <w:r>
        <w:rPr>
          <w:rFonts w:hint="eastAsia"/>
          <w:szCs w:val="24"/>
        </w:rPr>
        <w:t>）招标公告（或投标邀请书）；</w:t>
      </w:r>
    </w:p>
    <w:p w14:paraId="4C2EBE1F">
      <w:pPr>
        <w:spacing w:line="400" w:lineRule="exact"/>
        <w:ind w:firstLine="359" w:firstLineChars="171"/>
        <w:rPr>
          <w:szCs w:val="24"/>
        </w:rPr>
      </w:pPr>
      <w:r>
        <w:rPr>
          <w:rFonts w:hint="eastAsia"/>
          <w:szCs w:val="24"/>
        </w:rPr>
        <w:t>（</w:t>
      </w:r>
      <w:r>
        <w:rPr>
          <w:szCs w:val="24"/>
        </w:rPr>
        <w:t>2</w:t>
      </w:r>
      <w:r>
        <w:rPr>
          <w:rFonts w:hint="eastAsia"/>
          <w:szCs w:val="24"/>
        </w:rPr>
        <w:t>）投标人须知；</w:t>
      </w:r>
    </w:p>
    <w:p w14:paraId="4CA1F533">
      <w:pPr>
        <w:spacing w:line="400" w:lineRule="exact"/>
        <w:ind w:firstLine="359" w:firstLineChars="171"/>
        <w:rPr>
          <w:szCs w:val="24"/>
        </w:rPr>
      </w:pPr>
      <w:r>
        <w:rPr>
          <w:rFonts w:hint="eastAsia"/>
          <w:szCs w:val="24"/>
        </w:rPr>
        <w:t>（</w:t>
      </w:r>
      <w:r>
        <w:rPr>
          <w:szCs w:val="24"/>
        </w:rPr>
        <w:t>3</w:t>
      </w:r>
      <w:r>
        <w:rPr>
          <w:rFonts w:hint="eastAsia"/>
          <w:szCs w:val="24"/>
        </w:rPr>
        <w:t>）评标办法；</w:t>
      </w:r>
    </w:p>
    <w:p w14:paraId="039A51CD">
      <w:pPr>
        <w:spacing w:line="400" w:lineRule="exact"/>
        <w:ind w:firstLine="359" w:firstLineChars="171"/>
        <w:rPr>
          <w:szCs w:val="24"/>
        </w:rPr>
      </w:pPr>
      <w:r>
        <w:rPr>
          <w:rFonts w:hint="eastAsia"/>
          <w:szCs w:val="24"/>
        </w:rPr>
        <w:t>（</w:t>
      </w:r>
      <w:r>
        <w:rPr>
          <w:szCs w:val="24"/>
        </w:rPr>
        <w:t>4</w:t>
      </w:r>
      <w:r>
        <w:rPr>
          <w:rFonts w:hint="eastAsia"/>
          <w:szCs w:val="24"/>
        </w:rPr>
        <w:t>）合同条款及格式；</w:t>
      </w:r>
    </w:p>
    <w:p w14:paraId="7E4EB067">
      <w:pPr>
        <w:spacing w:line="400" w:lineRule="exact"/>
        <w:ind w:firstLine="359" w:firstLineChars="171"/>
        <w:rPr>
          <w:szCs w:val="24"/>
        </w:rPr>
      </w:pPr>
      <w:r>
        <w:rPr>
          <w:rFonts w:hint="eastAsia"/>
          <w:szCs w:val="24"/>
        </w:rPr>
        <w:t>（</w:t>
      </w:r>
      <w:r>
        <w:rPr>
          <w:szCs w:val="24"/>
        </w:rPr>
        <w:t>5</w:t>
      </w:r>
      <w:r>
        <w:rPr>
          <w:rFonts w:hint="eastAsia"/>
          <w:szCs w:val="24"/>
        </w:rPr>
        <w:t>）委托人要求；</w:t>
      </w:r>
    </w:p>
    <w:p w14:paraId="66622467">
      <w:pPr>
        <w:spacing w:line="400" w:lineRule="exact"/>
        <w:ind w:firstLine="359" w:firstLineChars="171"/>
        <w:rPr>
          <w:szCs w:val="24"/>
        </w:rPr>
      </w:pPr>
      <w:r>
        <w:rPr>
          <w:rFonts w:hint="eastAsia"/>
          <w:szCs w:val="24"/>
        </w:rPr>
        <w:t>（</w:t>
      </w:r>
      <w:r>
        <w:rPr>
          <w:szCs w:val="24"/>
        </w:rPr>
        <w:t>6</w:t>
      </w:r>
      <w:r>
        <w:rPr>
          <w:rFonts w:hint="eastAsia"/>
          <w:szCs w:val="24"/>
        </w:rPr>
        <w:t>）投标文件格式；</w:t>
      </w:r>
    </w:p>
    <w:p w14:paraId="198B2A8A">
      <w:pPr>
        <w:spacing w:line="400" w:lineRule="exact"/>
        <w:ind w:firstLine="359" w:firstLineChars="171"/>
        <w:rPr>
          <w:szCs w:val="24"/>
        </w:rPr>
      </w:pPr>
      <w:r>
        <w:rPr>
          <w:rFonts w:hint="eastAsia"/>
          <w:szCs w:val="24"/>
        </w:rPr>
        <w:t>（</w:t>
      </w:r>
      <w:r>
        <w:rPr>
          <w:szCs w:val="24"/>
        </w:rPr>
        <w:t>7</w:t>
      </w:r>
      <w:r>
        <w:rPr>
          <w:rFonts w:hint="eastAsia"/>
          <w:szCs w:val="24"/>
        </w:rPr>
        <w:t>）投标人须知前附表规定的其他资料。</w:t>
      </w:r>
    </w:p>
    <w:p w14:paraId="11CF3579">
      <w:pPr>
        <w:spacing w:line="400" w:lineRule="exact"/>
        <w:ind w:firstLine="420" w:firstLineChars="200"/>
        <w:rPr>
          <w:szCs w:val="24"/>
        </w:rPr>
      </w:pPr>
      <w:r>
        <w:rPr>
          <w:rFonts w:hint="eastAsia"/>
          <w:szCs w:val="24"/>
        </w:rPr>
        <w:t>根据本章第</w:t>
      </w:r>
      <w:r>
        <w:rPr>
          <w:szCs w:val="24"/>
        </w:rPr>
        <w:t>1.10</w:t>
      </w:r>
      <w:r>
        <w:rPr>
          <w:rFonts w:hint="eastAsia"/>
          <w:szCs w:val="24"/>
        </w:rPr>
        <w:t>款、第</w:t>
      </w:r>
      <w:r>
        <w:rPr>
          <w:szCs w:val="24"/>
        </w:rPr>
        <w:t>2.2</w:t>
      </w:r>
      <w:r>
        <w:rPr>
          <w:rFonts w:hint="eastAsia"/>
          <w:szCs w:val="24"/>
        </w:rPr>
        <w:t>款和第</w:t>
      </w:r>
      <w:r>
        <w:rPr>
          <w:szCs w:val="24"/>
        </w:rPr>
        <w:t>2.3</w:t>
      </w:r>
      <w:r>
        <w:rPr>
          <w:rFonts w:hint="eastAsia"/>
          <w:szCs w:val="24"/>
        </w:rPr>
        <w:t>款对招标文件所作的澄清、修改，构成招标文件的组成部分。</w:t>
      </w:r>
    </w:p>
    <w:p w14:paraId="0D72B2B3">
      <w:pPr>
        <w:keepNext/>
        <w:keepLines/>
        <w:spacing w:before="260" w:after="260"/>
        <w:ind w:firstLine="137" w:firstLineChars="49"/>
        <w:outlineLvl w:val="2"/>
        <w:rPr>
          <w:rFonts w:eastAsia="黑体"/>
          <w:sz w:val="28"/>
          <w:szCs w:val="20"/>
        </w:rPr>
      </w:pPr>
      <w:bookmarkStart w:id="117" w:name="_Toc23531"/>
      <w:bookmarkStart w:id="118" w:name="_Toc2608176"/>
      <w:bookmarkStart w:id="119" w:name="_Toc28393"/>
      <w:bookmarkStart w:id="120" w:name="_Toc170804576"/>
      <w:r>
        <w:rPr>
          <w:rFonts w:eastAsia="黑体"/>
          <w:sz w:val="28"/>
          <w:szCs w:val="20"/>
        </w:rPr>
        <w:t xml:space="preserve">2.2 </w:t>
      </w:r>
      <w:r>
        <w:rPr>
          <w:rFonts w:hint="eastAsia" w:eastAsia="黑体"/>
          <w:sz w:val="28"/>
          <w:szCs w:val="20"/>
        </w:rPr>
        <w:t>招标文件的澄清</w:t>
      </w:r>
      <w:bookmarkEnd w:id="117"/>
      <w:bookmarkEnd w:id="118"/>
      <w:bookmarkEnd w:id="119"/>
      <w:bookmarkEnd w:id="120"/>
    </w:p>
    <w:p w14:paraId="32550AA4">
      <w:pPr>
        <w:spacing w:line="400" w:lineRule="exact"/>
        <w:ind w:firstLine="420" w:firstLineChars="200"/>
        <w:rPr>
          <w:szCs w:val="24"/>
        </w:rPr>
      </w:pPr>
      <w:r>
        <w:rPr>
          <w:szCs w:val="24"/>
        </w:rPr>
        <w:t xml:space="preserve">2.2.1 </w:t>
      </w:r>
      <w:r>
        <w:rPr>
          <w:rFonts w:hint="eastAsia"/>
          <w:szCs w:val="24"/>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54488DD">
      <w:pPr>
        <w:spacing w:line="400" w:lineRule="exact"/>
        <w:ind w:firstLine="420" w:firstLineChars="200"/>
        <w:rPr>
          <w:szCs w:val="24"/>
        </w:rPr>
      </w:pPr>
      <w:r>
        <w:rPr>
          <w:szCs w:val="24"/>
        </w:rPr>
        <w:t>2.2.2</w:t>
      </w:r>
      <w:r>
        <w:rPr>
          <w:rFonts w:hint="eastAsia"/>
          <w:szCs w:val="24"/>
        </w:rPr>
        <w:t>招标文件的澄清以投标人须知前附表规定的形式发给所有购买招标文件的投标人，但不指明澄清问题的来源。澄清发出的时间距本章第</w:t>
      </w:r>
      <w:r>
        <w:rPr>
          <w:szCs w:val="24"/>
        </w:rPr>
        <w:t>4.2.1</w:t>
      </w:r>
      <w:r>
        <w:rPr>
          <w:rFonts w:hint="eastAsia"/>
          <w:szCs w:val="24"/>
        </w:rPr>
        <w:t>项规定的投标截止时间不足</w:t>
      </w:r>
      <w:r>
        <w:rPr>
          <w:szCs w:val="24"/>
        </w:rPr>
        <w:t>15</w:t>
      </w:r>
      <w:r>
        <w:rPr>
          <w:rFonts w:hint="eastAsia"/>
          <w:szCs w:val="24"/>
        </w:rPr>
        <w:t>日的，并且澄清内容可能影响投标文件编制的，将相应延长投标截止时间。</w:t>
      </w:r>
    </w:p>
    <w:p w14:paraId="076E931F">
      <w:pPr>
        <w:spacing w:line="400" w:lineRule="exact"/>
        <w:ind w:firstLine="420" w:firstLineChars="200"/>
        <w:rPr>
          <w:szCs w:val="24"/>
        </w:rPr>
      </w:pPr>
      <w:r>
        <w:rPr>
          <w:szCs w:val="24"/>
        </w:rPr>
        <w:t xml:space="preserve">2.2.3 </w:t>
      </w:r>
      <w:r>
        <w:rPr>
          <w:rFonts w:hint="eastAsia"/>
          <w:szCs w:val="24"/>
        </w:rPr>
        <w:t>投标人在收到澄清后，应按投标人须知前附表规定的时间和形式通知招标人，确认已收到该澄清。</w:t>
      </w:r>
    </w:p>
    <w:p w14:paraId="23F572B3">
      <w:pPr>
        <w:spacing w:line="400" w:lineRule="exact"/>
        <w:ind w:firstLine="420" w:firstLineChars="200"/>
        <w:rPr>
          <w:szCs w:val="24"/>
        </w:rPr>
      </w:pPr>
      <w:r>
        <w:rPr>
          <w:szCs w:val="24"/>
        </w:rPr>
        <w:t xml:space="preserve">2.2.4 </w:t>
      </w:r>
      <w:r>
        <w:rPr>
          <w:rFonts w:hint="eastAsia"/>
          <w:szCs w:val="24"/>
        </w:rPr>
        <w:t>除非招标人认为确有必要答复，否则，招标人有权拒绝回复投标人在本章第</w:t>
      </w:r>
      <w:r>
        <w:rPr>
          <w:szCs w:val="24"/>
        </w:rPr>
        <w:t>2.2.1</w:t>
      </w:r>
      <w:r>
        <w:rPr>
          <w:rFonts w:hint="eastAsia"/>
          <w:szCs w:val="24"/>
        </w:rPr>
        <w:t>项规定的时间后的任何澄清要求。</w:t>
      </w:r>
    </w:p>
    <w:p w14:paraId="2DFABB2C">
      <w:pPr>
        <w:keepNext/>
        <w:keepLines/>
        <w:spacing w:before="260" w:after="260"/>
        <w:ind w:firstLine="137" w:firstLineChars="49"/>
        <w:outlineLvl w:val="2"/>
        <w:rPr>
          <w:rFonts w:eastAsia="黑体"/>
          <w:sz w:val="28"/>
          <w:szCs w:val="20"/>
        </w:rPr>
      </w:pPr>
      <w:bookmarkStart w:id="121" w:name="_Toc170804577"/>
      <w:bookmarkStart w:id="122" w:name="_Toc2608177"/>
      <w:bookmarkStart w:id="123" w:name="_Toc32600"/>
      <w:bookmarkStart w:id="124" w:name="_Toc18345"/>
      <w:r>
        <w:rPr>
          <w:rFonts w:eastAsia="黑体"/>
          <w:sz w:val="28"/>
          <w:szCs w:val="20"/>
        </w:rPr>
        <w:t xml:space="preserve">2.3 </w:t>
      </w:r>
      <w:r>
        <w:rPr>
          <w:rFonts w:hint="eastAsia" w:eastAsia="黑体"/>
          <w:sz w:val="28"/>
          <w:szCs w:val="20"/>
        </w:rPr>
        <w:t>招标文件的修改</w:t>
      </w:r>
      <w:bookmarkEnd w:id="121"/>
      <w:bookmarkEnd w:id="122"/>
      <w:bookmarkEnd w:id="123"/>
      <w:bookmarkEnd w:id="124"/>
    </w:p>
    <w:p w14:paraId="3991FF12">
      <w:pPr>
        <w:spacing w:line="400" w:lineRule="exact"/>
        <w:ind w:firstLine="420" w:firstLineChars="200"/>
        <w:rPr>
          <w:szCs w:val="24"/>
        </w:rPr>
      </w:pPr>
      <w:r>
        <w:rPr>
          <w:szCs w:val="24"/>
        </w:rPr>
        <w:t>2.3.1</w:t>
      </w:r>
      <w:r>
        <w:rPr>
          <w:rFonts w:hint="eastAsia"/>
          <w:szCs w:val="24"/>
        </w:rPr>
        <w:t>招标人以投标人须知前附表规定的形式修改招标文件，并通知所有已购买招标文件的投标人。修改招标文件的时间距本章第</w:t>
      </w:r>
      <w:r>
        <w:rPr>
          <w:szCs w:val="24"/>
        </w:rPr>
        <w:t>4.2.1</w:t>
      </w:r>
      <w:r>
        <w:rPr>
          <w:rFonts w:hint="eastAsia"/>
          <w:szCs w:val="24"/>
        </w:rPr>
        <w:t>项规定的投标截止时间不足</w:t>
      </w:r>
      <w:r>
        <w:rPr>
          <w:szCs w:val="24"/>
        </w:rPr>
        <w:t>15</w:t>
      </w:r>
      <w:r>
        <w:rPr>
          <w:rFonts w:hint="eastAsia"/>
          <w:szCs w:val="24"/>
        </w:rPr>
        <w:t>日的，并且修改内容可能影响投标文件编制的，将相应延长投标截止时间。</w:t>
      </w:r>
    </w:p>
    <w:p w14:paraId="051E29B4">
      <w:pPr>
        <w:spacing w:line="400" w:lineRule="exact"/>
        <w:ind w:firstLine="420" w:firstLineChars="200"/>
        <w:rPr>
          <w:szCs w:val="24"/>
        </w:rPr>
      </w:pPr>
      <w:r>
        <w:rPr>
          <w:szCs w:val="24"/>
        </w:rPr>
        <w:t xml:space="preserve">2.3.2 </w:t>
      </w:r>
      <w:r>
        <w:rPr>
          <w:rFonts w:hint="eastAsia"/>
          <w:szCs w:val="24"/>
        </w:rPr>
        <w:t>投标人收到修改内容后，应按投标人须知前附表规定的时间和形式通知招标人，确认已收到该修改。</w:t>
      </w:r>
    </w:p>
    <w:p w14:paraId="2FA1DCF3">
      <w:pPr>
        <w:keepNext/>
        <w:keepLines/>
        <w:spacing w:before="260" w:after="260"/>
        <w:ind w:firstLine="137" w:firstLineChars="49"/>
        <w:outlineLvl w:val="2"/>
        <w:rPr>
          <w:rFonts w:eastAsia="黑体"/>
          <w:sz w:val="28"/>
          <w:szCs w:val="20"/>
        </w:rPr>
      </w:pPr>
      <w:bookmarkStart w:id="125" w:name="_Toc2608178"/>
      <w:bookmarkStart w:id="126" w:name="_Toc30568"/>
      <w:bookmarkStart w:id="127" w:name="_Toc15242"/>
      <w:bookmarkStart w:id="128" w:name="_Toc170804578"/>
      <w:r>
        <w:rPr>
          <w:rFonts w:eastAsia="黑体"/>
          <w:sz w:val="28"/>
          <w:szCs w:val="20"/>
        </w:rPr>
        <w:t xml:space="preserve">2.4 </w:t>
      </w:r>
      <w:r>
        <w:rPr>
          <w:rFonts w:hint="eastAsia" w:eastAsia="黑体"/>
          <w:sz w:val="28"/>
          <w:szCs w:val="20"/>
        </w:rPr>
        <w:t>招标文件的异议</w:t>
      </w:r>
      <w:bookmarkEnd w:id="125"/>
      <w:bookmarkEnd w:id="126"/>
      <w:bookmarkEnd w:id="127"/>
      <w:bookmarkEnd w:id="128"/>
    </w:p>
    <w:p w14:paraId="0ADAB42C">
      <w:pPr>
        <w:spacing w:line="400" w:lineRule="exact"/>
        <w:ind w:firstLine="420" w:firstLineChars="200"/>
        <w:rPr>
          <w:szCs w:val="24"/>
        </w:rPr>
      </w:pPr>
      <w:r>
        <w:rPr>
          <w:rFonts w:hint="eastAsia"/>
          <w:szCs w:val="24"/>
        </w:rPr>
        <w:t>投标人或者其他利害关系人对招标文件有异议的，应当在投标截止时间</w:t>
      </w:r>
      <w:r>
        <w:rPr>
          <w:szCs w:val="24"/>
        </w:rPr>
        <w:t>10</w:t>
      </w:r>
      <w:r>
        <w:rPr>
          <w:rFonts w:hint="eastAsia"/>
          <w:szCs w:val="24"/>
        </w:rPr>
        <w:t>日前以书面形式提出。招标人将在收到异议之日起</w:t>
      </w:r>
      <w:r>
        <w:rPr>
          <w:szCs w:val="24"/>
        </w:rPr>
        <w:t>3</w:t>
      </w:r>
      <w:r>
        <w:rPr>
          <w:rFonts w:hint="eastAsia"/>
          <w:szCs w:val="24"/>
        </w:rPr>
        <w:t>日内作出答复；作出答复前，将暂停招标投标活动。</w:t>
      </w:r>
    </w:p>
    <w:p w14:paraId="31642F8E">
      <w:pPr>
        <w:keepNext/>
        <w:keepLines/>
        <w:adjustRightInd w:val="0"/>
        <w:spacing w:before="240" w:after="120" w:line="20" w:lineRule="exact"/>
        <w:textAlignment w:val="baseline"/>
        <w:outlineLvl w:val="1"/>
        <w:rPr>
          <w:rFonts w:eastAsia="黑体"/>
          <w:kern w:val="0"/>
          <w:sz w:val="24"/>
          <w:szCs w:val="20"/>
        </w:rPr>
      </w:pPr>
      <w:bookmarkStart w:id="129" w:name="_Toc170804579"/>
      <w:bookmarkStart w:id="130" w:name="_Toc4817"/>
      <w:bookmarkStart w:id="131" w:name="_Toc3527"/>
      <w:r>
        <w:rPr>
          <w:rFonts w:eastAsia="黑体"/>
          <w:kern w:val="0"/>
          <w:sz w:val="24"/>
          <w:szCs w:val="20"/>
        </w:rPr>
        <w:t xml:space="preserve">3. </w:t>
      </w:r>
      <w:r>
        <w:rPr>
          <w:rFonts w:hint="eastAsia" w:eastAsia="黑体"/>
          <w:kern w:val="0"/>
          <w:sz w:val="24"/>
          <w:szCs w:val="20"/>
        </w:rPr>
        <w:t>投标文件</w:t>
      </w:r>
      <w:bookmarkEnd w:id="129"/>
      <w:bookmarkEnd w:id="130"/>
      <w:bookmarkEnd w:id="131"/>
    </w:p>
    <w:p w14:paraId="45515EBC">
      <w:pPr>
        <w:keepNext/>
        <w:keepLines/>
        <w:spacing w:before="260" w:after="260"/>
        <w:ind w:firstLine="137" w:firstLineChars="49"/>
        <w:outlineLvl w:val="2"/>
        <w:rPr>
          <w:rFonts w:eastAsia="黑体"/>
          <w:sz w:val="28"/>
          <w:szCs w:val="20"/>
        </w:rPr>
      </w:pPr>
      <w:bookmarkStart w:id="132" w:name="_Toc2608180"/>
      <w:bookmarkStart w:id="133" w:name="_Toc30388"/>
      <w:bookmarkStart w:id="134" w:name="_Toc170804580"/>
      <w:bookmarkStart w:id="135" w:name="_Toc21477"/>
      <w:r>
        <w:rPr>
          <w:rFonts w:eastAsia="黑体"/>
          <w:sz w:val="28"/>
          <w:szCs w:val="20"/>
        </w:rPr>
        <w:t xml:space="preserve">3.1 </w:t>
      </w:r>
      <w:r>
        <w:rPr>
          <w:rFonts w:hint="eastAsia" w:eastAsia="黑体"/>
          <w:sz w:val="28"/>
          <w:szCs w:val="20"/>
        </w:rPr>
        <w:t>投标文件的组成</w:t>
      </w:r>
      <w:bookmarkEnd w:id="132"/>
      <w:bookmarkEnd w:id="133"/>
      <w:bookmarkEnd w:id="134"/>
      <w:bookmarkEnd w:id="135"/>
    </w:p>
    <w:p w14:paraId="752EF7EA">
      <w:pPr>
        <w:spacing w:line="400" w:lineRule="exact"/>
        <w:ind w:firstLine="420"/>
        <w:rPr>
          <w:szCs w:val="24"/>
        </w:rPr>
      </w:pPr>
      <w:r>
        <w:rPr>
          <w:szCs w:val="24"/>
        </w:rPr>
        <w:t xml:space="preserve">3.1.1 </w:t>
      </w:r>
      <w:r>
        <w:rPr>
          <w:rFonts w:hint="eastAsia"/>
          <w:szCs w:val="24"/>
        </w:rPr>
        <w:t>投标文件应包括下列内容：</w:t>
      </w:r>
    </w:p>
    <w:p w14:paraId="33262A82">
      <w:pPr>
        <w:spacing w:line="400" w:lineRule="exact"/>
        <w:ind w:firstLine="420" w:firstLineChars="200"/>
        <w:rPr>
          <w:szCs w:val="24"/>
        </w:rPr>
      </w:pPr>
      <w:r>
        <w:rPr>
          <w:rFonts w:hint="eastAsia"/>
          <w:szCs w:val="24"/>
        </w:rPr>
        <w:t>（1）投标函及投标函附录；</w:t>
      </w:r>
    </w:p>
    <w:p w14:paraId="0CDC3DB5">
      <w:pPr>
        <w:spacing w:line="400" w:lineRule="exact"/>
        <w:ind w:firstLine="420" w:firstLineChars="200"/>
        <w:rPr>
          <w:szCs w:val="24"/>
        </w:rPr>
      </w:pPr>
      <w:r>
        <w:rPr>
          <w:rFonts w:hint="eastAsia"/>
          <w:szCs w:val="24"/>
        </w:rPr>
        <w:t>（2）法定代表人身份证明</w:t>
      </w:r>
    </w:p>
    <w:p w14:paraId="77ABBAA3">
      <w:pPr>
        <w:spacing w:line="400" w:lineRule="exact"/>
        <w:ind w:firstLine="420" w:firstLineChars="200"/>
        <w:rPr>
          <w:szCs w:val="24"/>
        </w:rPr>
      </w:pPr>
      <w:r>
        <w:rPr>
          <w:rFonts w:hint="eastAsia"/>
          <w:szCs w:val="24"/>
        </w:rPr>
        <w:t>（3）法定代表人授权委托书；</w:t>
      </w:r>
    </w:p>
    <w:p w14:paraId="51AC0E66">
      <w:pPr>
        <w:spacing w:line="400" w:lineRule="exact"/>
        <w:ind w:firstLine="420" w:firstLineChars="200"/>
        <w:rPr>
          <w:szCs w:val="24"/>
        </w:rPr>
      </w:pPr>
      <w:r>
        <w:rPr>
          <w:rFonts w:hint="eastAsia"/>
          <w:szCs w:val="24"/>
        </w:rPr>
        <w:t>（4）廉洁承诺书</w:t>
      </w:r>
    </w:p>
    <w:p w14:paraId="3173C472">
      <w:pPr>
        <w:spacing w:line="400" w:lineRule="exact"/>
        <w:ind w:firstLine="420" w:firstLineChars="200"/>
        <w:rPr>
          <w:szCs w:val="24"/>
        </w:rPr>
      </w:pPr>
      <w:r>
        <w:rPr>
          <w:rFonts w:hint="eastAsia"/>
          <w:szCs w:val="24"/>
        </w:rPr>
        <w:t>（5）检测单位组织机构表</w:t>
      </w:r>
    </w:p>
    <w:p w14:paraId="406ADD33">
      <w:pPr>
        <w:spacing w:line="400" w:lineRule="exact"/>
        <w:ind w:firstLine="420" w:firstLineChars="200"/>
        <w:rPr>
          <w:szCs w:val="24"/>
        </w:rPr>
      </w:pPr>
      <w:r>
        <w:rPr>
          <w:rFonts w:hint="eastAsia"/>
          <w:szCs w:val="24"/>
        </w:rPr>
        <w:t>（6）工程量清单；</w:t>
      </w:r>
    </w:p>
    <w:p w14:paraId="2871591E">
      <w:pPr>
        <w:spacing w:line="400" w:lineRule="exact"/>
        <w:ind w:firstLine="420" w:firstLineChars="200"/>
        <w:rPr>
          <w:szCs w:val="24"/>
        </w:rPr>
      </w:pPr>
      <w:r>
        <w:rPr>
          <w:rFonts w:hint="eastAsia"/>
          <w:szCs w:val="24"/>
        </w:rPr>
        <w:t>（7）合同条款响应性承诺书</w:t>
      </w:r>
    </w:p>
    <w:p w14:paraId="4CF1FD84">
      <w:pPr>
        <w:spacing w:line="400" w:lineRule="exact"/>
        <w:ind w:firstLine="420" w:firstLineChars="200"/>
        <w:rPr>
          <w:szCs w:val="24"/>
        </w:rPr>
      </w:pPr>
      <w:r>
        <w:rPr>
          <w:rFonts w:hint="eastAsia"/>
          <w:szCs w:val="24"/>
        </w:rPr>
        <w:t>（8）拟投入本项目的主要试验检测仪器设备表</w:t>
      </w:r>
    </w:p>
    <w:p w14:paraId="2E3B1D41">
      <w:pPr>
        <w:spacing w:line="400" w:lineRule="exact"/>
        <w:ind w:firstLine="420" w:firstLineChars="200"/>
        <w:rPr>
          <w:szCs w:val="24"/>
        </w:rPr>
      </w:pPr>
      <w:r>
        <w:rPr>
          <w:rFonts w:hint="eastAsia"/>
          <w:szCs w:val="24"/>
        </w:rPr>
        <w:t>（9）检测大纲；</w:t>
      </w:r>
    </w:p>
    <w:p w14:paraId="20EF00EB">
      <w:pPr>
        <w:spacing w:line="400" w:lineRule="exact"/>
        <w:ind w:firstLine="420" w:firstLineChars="200"/>
        <w:rPr>
          <w:szCs w:val="24"/>
        </w:rPr>
      </w:pPr>
      <w:r>
        <w:rPr>
          <w:rFonts w:hint="eastAsia"/>
          <w:szCs w:val="24"/>
        </w:rPr>
        <w:t>（10）资格审查资料；</w:t>
      </w:r>
    </w:p>
    <w:p w14:paraId="5AED3B17">
      <w:pPr>
        <w:spacing w:line="400" w:lineRule="exact"/>
        <w:ind w:firstLine="420" w:firstLineChars="200"/>
        <w:rPr>
          <w:szCs w:val="24"/>
        </w:rPr>
      </w:pPr>
      <w:r>
        <w:rPr>
          <w:rFonts w:hint="eastAsia"/>
          <w:szCs w:val="24"/>
        </w:rPr>
        <w:t>（11）须评审的其他资料（含奖项荣誉证书、财务状况等相关证明材料，格式自拟）</w:t>
      </w:r>
    </w:p>
    <w:p w14:paraId="47F786D9">
      <w:pPr>
        <w:spacing w:line="400" w:lineRule="exact"/>
        <w:ind w:firstLine="420" w:firstLineChars="200"/>
        <w:rPr>
          <w:szCs w:val="24"/>
        </w:rPr>
      </w:pPr>
      <w:r>
        <w:rPr>
          <w:rFonts w:hint="eastAsia"/>
          <w:szCs w:val="24"/>
        </w:rPr>
        <w:t>投标人在评标过程中作出的符合法律法规和招标文件规定的澄清确认，构成投标文件的组成部分。</w:t>
      </w:r>
    </w:p>
    <w:p w14:paraId="757B5633">
      <w:pPr>
        <w:spacing w:line="400" w:lineRule="exact"/>
        <w:ind w:firstLine="359" w:firstLineChars="171"/>
        <w:rPr>
          <w:szCs w:val="24"/>
        </w:rPr>
      </w:pPr>
      <w:r>
        <w:rPr>
          <w:szCs w:val="24"/>
        </w:rPr>
        <w:t xml:space="preserve">3.1.2 </w:t>
      </w:r>
      <w:r>
        <w:rPr>
          <w:rFonts w:hint="eastAsia"/>
          <w:szCs w:val="24"/>
        </w:rPr>
        <w:t>投标人须知前附表规定不接受联合体投标的，或投标人没有组成联合体的，投标文件不包括本章第</w:t>
      </w:r>
      <w:r>
        <w:rPr>
          <w:szCs w:val="24"/>
        </w:rPr>
        <w:t>3.1.1</w:t>
      </w:r>
      <w:r>
        <w:rPr>
          <w:rFonts w:hint="eastAsia"/>
          <w:szCs w:val="24"/>
        </w:rPr>
        <w:t>（</w:t>
      </w:r>
      <w:r>
        <w:rPr>
          <w:szCs w:val="24"/>
        </w:rPr>
        <w:t>3</w:t>
      </w:r>
      <w:r>
        <w:rPr>
          <w:rFonts w:hint="eastAsia"/>
          <w:szCs w:val="24"/>
        </w:rPr>
        <w:t>）目所指的联合体协议书。</w:t>
      </w:r>
    </w:p>
    <w:p w14:paraId="46235740">
      <w:pPr>
        <w:spacing w:line="400" w:lineRule="exact"/>
        <w:ind w:firstLine="359" w:firstLineChars="171"/>
        <w:rPr>
          <w:szCs w:val="24"/>
        </w:rPr>
      </w:pPr>
      <w:r>
        <w:rPr>
          <w:szCs w:val="24"/>
        </w:rPr>
        <w:t xml:space="preserve">3.1.3 </w:t>
      </w:r>
      <w:r>
        <w:rPr>
          <w:rFonts w:hint="eastAsia"/>
          <w:szCs w:val="24"/>
        </w:rPr>
        <w:t>投标人须知前附表未要求提交投标保证金的，投标文件不包括本章第</w:t>
      </w:r>
      <w:r>
        <w:rPr>
          <w:szCs w:val="24"/>
        </w:rPr>
        <w:t>3.1.1</w:t>
      </w:r>
      <w:r>
        <w:rPr>
          <w:rFonts w:hint="eastAsia"/>
          <w:szCs w:val="24"/>
        </w:rPr>
        <w:t>（</w:t>
      </w:r>
      <w:r>
        <w:rPr>
          <w:szCs w:val="24"/>
        </w:rPr>
        <w:t>4</w:t>
      </w:r>
      <w:r>
        <w:rPr>
          <w:rFonts w:hint="eastAsia"/>
          <w:szCs w:val="24"/>
        </w:rPr>
        <w:t>）目所指的投标保证金。</w:t>
      </w:r>
    </w:p>
    <w:p w14:paraId="76D4CD0C">
      <w:pPr>
        <w:keepNext/>
        <w:keepLines/>
        <w:spacing w:before="260" w:after="260"/>
        <w:ind w:firstLine="137" w:firstLineChars="49"/>
        <w:outlineLvl w:val="2"/>
        <w:rPr>
          <w:rFonts w:eastAsia="黑体"/>
          <w:sz w:val="28"/>
          <w:szCs w:val="20"/>
        </w:rPr>
      </w:pPr>
      <w:bookmarkStart w:id="136" w:name="_Toc170804581"/>
      <w:bookmarkStart w:id="137" w:name="_Toc14272"/>
      <w:bookmarkStart w:id="138" w:name="_Toc9699"/>
      <w:bookmarkStart w:id="139" w:name="_Toc2608181"/>
      <w:r>
        <w:rPr>
          <w:rFonts w:eastAsia="黑体"/>
          <w:sz w:val="28"/>
          <w:szCs w:val="20"/>
        </w:rPr>
        <w:t xml:space="preserve">3.2 </w:t>
      </w:r>
      <w:r>
        <w:rPr>
          <w:rFonts w:hint="eastAsia" w:eastAsia="黑体"/>
          <w:sz w:val="28"/>
          <w:szCs w:val="20"/>
        </w:rPr>
        <w:t>投标报价</w:t>
      </w:r>
      <w:bookmarkEnd w:id="136"/>
      <w:bookmarkEnd w:id="137"/>
      <w:bookmarkEnd w:id="138"/>
      <w:bookmarkEnd w:id="139"/>
    </w:p>
    <w:p w14:paraId="06554CE5">
      <w:pPr>
        <w:spacing w:line="400" w:lineRule="exact"/>
        <w:ind w:firstLine="420" w:firstLineChars="200"/>
        <w:rPr>
          <w:szCs w:val="24"/>
        </w:rPr>
      </w:pPr>
      <w:r>
        <w:rPr>
          <w:szCs w:val="24"/>
        </w:rPr>
        <w:t>3.2.1</w:t>
      </w:r>
      <w:r>
        <w:rPr>
          <w:rFonts w:hint="eastAsia"/>
          <w:szCs w:val="24"/>
        </w:rPr>
        <w:t>投标报价应包括国家规定的增值税税金，除投标人须知前附表另有规定外，增值税税金按一般计税方法计算。投标人应按第六章</w:t>
      </w:r>
      <w:r>
        <w:rPr>
          <w:szCs w:val="24"/>
        </w:rPr>
        <w:t>“</w:t>
      </w:r>
      <w:r>
        <w:rPr>
          <w:rFonts w:hint="eastAsia"/>
          <w:szCs w:val="24"/>
        </w:rPr>
        <w:t>投标文件格式</w:t>
      </w:r>
      <w:r>
        <w:rPr>
          <w:szCs w:val="24"/>
        </w:rPr>
        <w:t>”</w:t>
      </w:r>
      <w:r>
        <w:rPr>
          <w:rFonts w:hint="eastAsia"/>
          <w:szCs w:val="24"/>
        </w:rPr>
        <w:t>的要求在投标函中进行报价并填写工程量清单。</w:t>
      </w:r>
    </w:p>
    <w:p w14:paraId="6A85EA58">
      <w:pPr>
        <w:spacing w:line="400" w:lineRule="exact"/>
        <w:ind w:firstLine="420" w:firstLineChars="200"/>
        <w:rPr>
          <w:szCs w:val="24"/>
        </w:rPr>
      </w:pPr>
      <w:r>
        <w:rPr>
          <w:szCs w:val="24"/>
        </w:rPr>
        <w:t xml:space="preserve">3.2.2 </w:t>
      </w:r>
      <w:r>
        <w:rPr>
          <w:rFonts w:hint="eastAsia"/>
          <w:szCs w:val="24"/>
        </w:rPr>
        <w:t>投标人应充分了解该项目的总体情况以及影响投标报价的其他要素。</w:t>
      </w:r>
    </w:p>
    <w:p w14:paraId="7205A81E">
      <w:pPr>
        <w:spacing w:line="400" w:lineRule="exact"/>
        <w:ind w:firstLine="420" w:firstLineChars="200"/>
        <w:rPr>
          <w:szCs w:val="24"/>
        </w:rPr>
      </w:pPr>
      <w:r>
        <w:rPr>
          <w:szCs w:val="24"/>
        </w:rPr>
        <w:t xml:space="preserve">3.2.3 </w:t>
      </w:r>
      <w:r>
        <w:rPr>
          <w:rFonts w:hint="eastAsia"/>
          <w:szCs w:val="24"/>
        </w:rPr>
        <w:t>本项目的报价方式见投标人须知前附表。投标人在投标截止时间前修改投标函中的投标报价总额，应同时修改投标文件</w:t>
      </w:r>
      <w:r>
        <w:rPr>
          <w:szCs w:val="24"/>
        </w:rPr>
        <w:t>“</w:t>
      </w:r>
      <w:r>
        <w:rPr>
          <w:rFonts w:hint="eastAsia"/>
          <w:szCs w:val="24"/>
        </w:rPr>
        <w:t>工程量清单</w:t>
      </w:r>
      <w:r>
        <w:rPr>
          <w:szCs w:val="24"/>
        </w:rPr>
        <w:t>”</w:t>
      </w:r>
      <w:r>
        <w:rPr>
          <w:rFonts w:hint="eastAsia"/>
          <w:szCs w:val="24"/>
        </w:rPr>
        <w:t>中的相应报价。此修改须符合本章第</w:t>
      </w:r>
      <w:r>
        <w:rPr>
          <w:szCs w:val="24"/>
        </w:rPr>
        <w:t>4.3</w:t>
      </w:r>
      <w:r>
        <w:rPr>
          <w:rFonts w:hint="eastAsia"/>
          <w:szCs w:val="24"/>
        </w:rPr>
        <w:t>款的有关要求。</w:t>
      </w:r>
    </w:p>
    <w:p w14:paraId="1453B43E">
      <w:pPr>
        <w:spacing w:line="400" w:lineRule="exact"/>
        <w:ind w:firstLine="420" w:firstLineChars="200"/>
        <w:rPr>
          <w:szCs w:val="24"/>
        </w:rPr>
      </w:pPr>
      <w:r>
        <w:rPr>
          <w:szCs w:val="24"/>
        </w:rPr>
        <w:t xml:space="preserve">3.2.4 </w:t>
      </w:r>
      <w:r>
        <w:rPr>
          <w:rFonts w:hint="eastAsia"/>
          <w:szCs w:val="24"/>
        </w:rPr>
        <w:t>招标人设有最高投标限价的，投标人的投标报价不得超过最高投标限价，最高投标限价在投标人须知前附表中载明。</w:t>
      </w:r>
    </w:p>
    <w:p w14:paraId="46AA2171">
      <w:pPr>
        <w:spacing w:line="400" w:lineRule="exact"/>
        <w:ind w:firstLine="420" w:firstLineChars="200"/>
        <w:rPr>
          <w:szCs w:val="24"/>
        </w:rPr>
      </w:pPr>
      <w:r>
        <w:rPr>
          <w:szCs w:val="24"/>
        </w:rPr>
        <w:t xml:space="preserve">3.2.5 </w:t>
      </w:r>
      <w:r>
        <w:rPr>
          <w:rFonts w:hint="eastAsia"/>
          <w:szCs w:val="24"/>
        </w:rPr>
        <w:t>投标报价的其他要求</w:t>
      </w:r>
      <w:bookmarkStart w:id="140" w:name="_Hlk117064244"/>
      <w:r>
        <w:rPr>
          <w:rFonts w:hint="eastAsia"/>
          <w:szCs w:val="24"/>
        </w:rPr>
        <w:t>：见投标人须知前附表</w:t>
      </w:r>
      <w:bookmarkEnd w:id="140"/>
      <w:r>
        <w:rPr>
          <w:rFonts w:hint="eastAsia"/>
          <w:szCs w:val="24"/>
        </w:rPr>
        <w:t>。</w:t>
      </w:r>
    </w:p>
    <w:p w14:paraId="6997F83F">
      <w:pPr>
        <w:keepNext/>
        <w:keepLines/>
        <w:spacing w:before="260" w:after="260"/>
        <w:ind w:firstLine="137" w:firstLineChars="49"/>
        <w:outlineLvl w:val="2"/>
        <w:rPr>
          <w:rFonts w:eastAsia="黑体"/>
          <w:sz w:val="28"/>
          <w:szCs w:val="20"/>
        </w:rPr>
      </w:pPr>
      <w:bookmarkStart w:id="141" w:name="_Toc25469"/>
      <w:bookmarkStart w:id="142" w:name="_Toc170804582"/>
      <w:bookmarkStart w:id="143" w:name="_Toc2608182"/>
      <w:bookmarkStart w:id="144" w:name="_Toc20544"/>
      <w:r>
        <w:rPr>
          <w:rFonts w:eastAsia="黑体"/>
          <w:sz w:val="28"/>
          <w:szCs w:val="20"/>
        </w:rPr>
        <w:t xml:space="preserve">3.3 </w:t>
      </w:r>
      <w:r>
        <w:rPr>
          <w:rFonts w:hint="eastAsia" w:eastAsia="黑体"/>
          <w:sz w:val="28"/>
          <w:szCs w:val="20"/>
        </w:rPr>
        <w:t>投标有效期</w:t>
      </w:r>
      <w:bookmarkEnd w:id="141"/>
      <w:bookmarkEnd w:id="142"/>
      <w:bookmarkEnd w:id="143"/>
      <w:bookmarkEnd w:id="144"/>
    </w:p>
    <w:p w14:paraId="394D61D6">
      <w:pPr>
        <w:spacing w:line="400" w:lineRule="exact"/>
        <w:ind w:firstLine="420" w:firstLineChars="200"/>
        <w:rPr>
          <w:szCs w:val="24"/>
        </w:rPr>
      </w:pPr>
      <w:r>
        <w:rPr>
          <w:szCs w:val="24"/>
        </w:rPr>
        <w:t xml:space="preserve">3.3.1 </w:t>
      </w:r>
      <w:r>
        <w:rPr>
          <w:rFonts w:hint="eastAsia"/>
          <w:szCs w:val="24"/>
        </w:rPr>
        <w:t>除投标人须知前附表另有规定外，投标有效期为18</w:t>
      </w:r>
      <w:r>
        <w:rPr>
          <w:szCs w:val="24"/>
        </w:rPr>
        <w:t>0</w:t>
      </w:r>
      <w:r>
        <w:rPr>
          <w:rFonts w:hint="eastAsia"/>
        </w:rPr>
        <w:t>日历</w:t>
      </w:r>
      <w:r>
        <w:rPr>
          <w:rFonts w:hint="eastAsia"/>
          <w:szCs w:val="24"/>
        </w:rPr>
        <w:t>天。</w:t>
      </w:r>
    </w:p>
    <w:p w14:paraId="7AC93906">
      <w:pPr>
        <w:spacing w:line="400" w:lineRule="exact"/>
        <w:ind w:firstLine="420" w:firstLineChars="200"/>
        <w:rPr>
          <w:szCs w:val="24"/>
        </w:rPr>
      </w:pPr>
      <w:r>
        <w:rPr>
          <w:szCs w:val="24"/>
        </w:rPr>
        <w:t xml:space="preserve">3.3.2 </w:t>
      </w:r>
      <w:r>
        <w:rPr>
          <w:rFonts w:hint="eastAsia"/>
          <w:szCs w:val="24"/>
        </w:rPr>
        <w:t>在投标有效期内，投标人撤销投标文件的，应承担招标文件和法律规定的责任。</w:t>
      </w:r>
    </w:p>
    <w:p w14:paraId="07762A9C">
      <w:pPr>
        <w:spacing w:line="400" w:lineRule="exact"/>
        <w:ind w:firstLine="420" w:firstLineChars="200"/>
        <w:rPr>
          <w:szCs w:val="24"/>
        </w:rPr>
      </w:pPr>
      <w:r>
        <w:rPr>
          <w:szCs w:val="24"/>
        </w:rPr>
        <w:t xml:space="preserve">3.3.3 </w:t>
      </w:r>
      <w:r>
        <w:rPr>
          <w:rFonts w:hint="eastAsia"/>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04BE06A2">
      <w:pPr>
        <w:keepNext/>
        <w:keepLines/>
        <w:spacing w:before="260" w:after="260"/>
        <w:ind w:firstLine="137" w:firstLineChars="49"/>
        <w:outlineLvl w:val="2"/>
        <w:rPr>
          <w:rFonts w:eastAsia="黑体"/>
          <w:sz w:val="28"/>
          <w:szCs w:val="20"/>
        </w:rPr>
      </w:pPr>
      <w:bookmarkStart w:id="145" w:name="OLE_LINK6"/>
      <w:bookmarkEnd w:id="145"/>
      <w:bookmarkStart w:id="146" w:name="_Toc170804583"/>
      <w:bookmarkStart w:id="147" w:name="_Toc11400"/>
      <w:bookmarkStart w:id="148" w:name="_Toc4125"/>
      <w:bookmarkStart w:id="149" w:name="_Toc2608183"/>
      <w:bookmarkStart w:id="150" w:name="_Toc2608185"/>
      <w:r>
        <w:rPr>
          <w:rFonts w:eastAsia="黑体"/>
          <w:sz w:val="28"/>
          <w:szCs w:val="20"/>
        </w:rPr>
        <w:t xml:space="preserve">3.4 </w:t>
      </w:r>
      <w:r>
        <w:rPr>
          <w:rFonts w:hint="eastAsia" w:eastAsia="黑体"/>
          <w:sz w:val="28"/>
          <w:szCs w:val="20"/>
        </w:rPr>
        <w:t>投标保证金</w:t>
      </w:r>
      <w:bookmarkEnd w:id="146"/>
      <w:bookmarkEnd w:id="147"/>
      <w:bookmarkEnd w:id="148"/>
      <w:bookmarkEnd w:id="149"/>
    </w:p>
    <w:p w14:paraId="58B2EEBF">
      <w:pPr>
        <w:spacing w:line="400" w:lineRule="exact"/>
        <w:ind w:firstLine="420" w:firstLineChars="200"/>
        <w:rPr>
          <w:szCs w:val="24"/>
        </w:rPr>
      </w:pPr>
      <w:r>
        <w:rPr>
          <w:szCs w:val="24"/>
        </w:rPr>
        <w:t xml:space="preserve">3.4.1 </w:t>
      </w:r>
      <w:r>
        <w:rPr>
          <w:rFonts w:hint="eastAsia"/>
          <w:szCs w:val="24"/>
        </w:rPr>
        <w:t>投标人在递交投标文件的同时，应按投标人须知前附表规定的金额、形式和第六章</w:t>
      </w:r>
      <w:r>
        <w:rPr>
          <w:szCs w:val="24"/>
        </w:rPr>
        <w:t>“</w:t>
      </w:r>
      <w:r>
        <w:rPr>
          <w:rFonts w:hint="eastAsia"/>
          <w:szCs w:val="24"/>
        </w:rPr>
        <w:t>投标文件格式</w:t>
      </w:r>
      <w:r>
        <w:rPr>
          <w:szCs w:val="24"/>
        </w:rPr>
        <w:t>”</w:t>
      </w:r>
      <w:r>
        <w:rPr>
          <w:rFonts w:hint="eastAsia"/>
          <w:szCs w:val="24"/>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186278BD">
      <w:pPr>
        <w:spacing w:line="400" w:lineRule="exact"/>
        <w:ind w:firstLine="420" w:firstLineChars="200"/>
        <w:jc w:val="left"/>
        <w:rPr>
          <w:szCs w:val="24"/>
        </w:rPr>
      </w:pPr>
      <w:r>
        <w:rPr>
          <w:szCs w:val="24"/>
        </w:rPr>
        <w:t xml:space="preserve">3.4.2 </w:t>
      </w:r>
      <w:r>
        <w:rPr>
          <w:rFonts w:hint="eastAsia"/>
          <w:szCs w:val="24"/>
        </w:rPr>
        <w:t>投标人不按本章第</w:t>
      </w:r>
      <w:r>
        <w:rPr>
          <w:szCs w:val="24"/>
        </w:rPr>
        <w:t>3.4.1</w:t>
      </w:r>
      <w:r>
        <w:rPr>
          <w:rFonts w:hint="eastAsia"/>
          <w:szCs w:val="24"/>
        </w:rPr>
        <w:t>项要求提交投标保证金的，评标委员会将否决其投标。</w:t>
      </w:r>
    </w:p>
    <w:p w14:paraId="3A3D6561">
      <w:pPr>
        <w:spacing w:line="400" w:lineRule="exact"/>
        <w:ind w:firstLine="420" w:firstLineChars="200"/>
        <w:rPr>
          <w:szCs w:val="24"/>
        </w:rPr>
      </w:pPr>
      <w:r>
        <w:rPr>
          <w:szCs w:val="24"/>
        </w:rPr>
        <w:t>3.4.3</w:t>
      </w:r>
      <w:r>
        <w:rPr>
          <w:rFonts w:hint="eastAsia"/>
          <w:szCs w:val="24"/>
        </w:rPr>
        <w:t>招标人应当在中标通知书发出之日起五日内将投标保证金及银行同期存款利息(如有)退回中标候选人以外的投标人，在书面合同订立之日起五日内将投标保证金及银行同期存款利息(如有)退回中标人和其他中标候选人。</w:t>
      </w:r>
    </w:p>
    <w:p w14:paraId="4207C773">
      <w:pPr>
        <w:spacing w:line="400" w:lineRule="exact"/>
        <w:ind w:firstLine="420" w:firstLineChars="200"/>
        <w:rPr>
          <w:szCs w:val="24"/>
        </w:rPr>
      </w:pPr>
      <w:r>
        <w:rPr>
          <w:szCs w:val="24"/>
        </w:rPr>
        <w:t xml:space="preserve">3.4.4 </w:t>
      </w:r>
      <w:r>
        <w:rPr>
          <w:rFonts w:hint="eastAsia"/>
          <w:szCs w:val="24"/>
        </w:rPr>
        <w:t>有下列情形之一的，投标保证金将不予退还：</w:t>
      </w:r>
    </w:p>
    <w:p w14:paraId="4C9E9B88">
      <w:pPr>
        <w:topLinePunct/>
        <w:spacing w:line="400" w:lineRule="exact"/>
        <w:ind w:firstLine="420" w:firstLineChars="200"/>
        <w:rPr>
          <w:szCs w:val="21"/>
        </w:rPr>
      </w:pPr>
      <w:r>
        <w:rPr>
          <w:rFonts w:hint="eastAsia"/>
          <w:szCs w:val="21"/>
        </w:rPr>
        <w:t>（</w:t>
      </w:r>
      <w:r>
        <w:rPr>
          <w:szCs w:val="21"/>
        </w:rPr>
        <w:t>1</w:t>
      </w:r>
      <w:r>
        <w:rPr>
          <w:rFonts w:hint="eastAsia"/>
          <w:szCs w:val="21"/>
        </w:rPr>
        <w:t>）投标人（在投标有效期内撤销其投标）除投标保证金不予退还外，招标人将在</w:t>
      </w:r>
      <w:r>
        <w:rPr>
          <w:szCs w:val="21"/>
        </w:rPr>
        <w:t>6</w:t>
      </w:r>
      <w:r>
        <w:rPr>
          <w:rFonts w:hint="eastAsia"/>
          <w:szCs w:val="21"/>
        </w:rPr>
        <w:t>个月至</w:t>
      </w:r>
      <w:r>
        <w:rPr>
          <w:szCs w:val="21"/>
        </w:rPr>
        <w:t>2</w:t>
      </w:r>
      <w:r>
        <w:rPr>
          <w:rFonts w:hint="eastAsia"/>
          <w:szCs w:val="21"/>
        </w:rPr>
        <w:t>年内将其列入参与本司管辖工程项目投标企业的拒绝名单，并上报政府建设管理相关部门；</w:t>
      </w:r>
    </w:p>
    <w:p w14:paraId="50F547D8">
      <w:pPr>
        <w:topLinePunct/>
        <w:spacing w:line="400" w:lineRule="exact"/>
        <w:ind w:firstLine="420" w:firstLineChars="200"/>
        <w:rPr>
          <w:szCs w:val="21"/>
        </w:rPr>
      </w:pPr>
      <w:r>
        <w:rPr>
          <w:rFonts w:hint="eastAsia"/>
          <w:szCs w:val="21"/>
        </w:rPr>
        <w:t>（</w:t>
      </w:r>
      <w:r>
        <w:rPr>
          <w:szCs w:val="21"/>
        </w:rPr>
        <w:t>2</w:t>
      </w:r>
      <w:r>
        <w:rPr>
          <w:rFonts w:hint="eastAsia"/>
          <w:szCs w:val="21"/>
        </w:rPr>
        <w:t>）投标人不接受按招标文件规定修正投标价；</w:t>
      </w:r>
    </w:p>
    <w:p w14:paraId="71240D2F">
      <w:pPr>
        <w:topLinePunct/>
        <w:spacing w:line="400" w:lineRule="exact"/>
        <w:ind w:firstLine="420" w:firstLineChars="200"/>
        <w:rPr>
          <w:szCs w:val="21"/>
        </w:rPr>
      </w:pPr>
      <w:r>
        <w:rPr>
          <w:rFonts w:hint="eastAsia"/>
          <w:szCs w:val="21"/>
        </w:rPr>
        <w:t>（</w:t>
      </w:r>
      <w:r>
        <w:rPr>
          <w:szCs w:val="21"/>
        </w:rPr>
        <w:t>3</w:t>
      </w:r>
      <w:r>
        <w:rPr>
          <w:rFonts w:hint="eastAsia"/>
          <w:szCs w:val="21"/>
        </w:rPr>
        <w:t>）经查实投标人有串通投标、弄虚作假等违法行为；</w:t>
      </w:r>
    </w:p>
    <w:p w14:paraId="3F51DFFC">
      <w:pPr>
        <w:topLinePunct/>
        <w:spacing w:line="400" w:lineRule="exact"/>
        <w:ind w:firstLine="420" w:firstLineChars="200"/>
        <w:rPr>
          <w:szCs w:val="21"/>
        </w:rPr>
      </w:pPr>
      <w:r>
        <w:rPr>
          <w:rFonts w:hint="eastAsia"/>
          <w:szCs w:val="21"/>
        </w:rPr>
        <w:t>（</w:t>
      </w:r>
      <w:r>
        <w:rPr>
          <w:szCs w:val="21"/>
        </w:rPr>
        <w:t>4</w:t>
      </w:r>
      <w:r>
        <w:rPr>
          <w:rFonts w:hint="eastAsia"/>
          <w:szCs w:val="21"/>
        </w:rPr>
        <w:t>）投标人原因投标文件未解密；</w:t>
      </w:r>
    </w:p>
    <w:p w14:paraId="7867AA07">
      <w:pPr>
        <w:topLinePunct/>
        <w:spacing w:line="400" w:lineRule="exact"/>
        <w:ind w:firstLine="420" w:firstLineChars="200"/>
        <w:rPr>
          <w:szCs w:val="21"/>
        </w:rPr>
      </w:pPr>
      <w:r>
        <w:rPr>
          <w:rFonts w:hint="eastAsia"/>
          <w:szCs w:val="21"/>
        </w:rPr>
        <w:t>（</w:t>
      </w:r>
      <w:r>
        <w:rPr>
          <w:szCs w:val="21"/>
        </w:rPr>
        <w:t>5</w:t>
      </w:r>
      <w:r>
        <w:rPr>
          <w:rFonts w:hint="eastAsia"/>
          <w:szCs w:val="21"/>
        </w:rPr>
        <w:t>）中标人在收到中标通知书后，无正当理由不与招标人订立合同，在签订合同时向招标人提出附加条件，或者不按照招标文件要求递交履约保证金；</w:t>
      </w:r>
    </w:p>
    <w:p w14:paraId="36DD3BDB">
      <w:pPr>
        <w:topLinePunct/>
        <w:spacing w:line="400" w:lineRule="exact"/>
        <w:ind w:firstLine="420" w:firstLineChars="200"/>
        <w:rPr>
          <w:szCs w:val="21"/>
        </w:rPr>
      </w:pPr>
      <w:r>
        <w:rPr>
          <w:rFonts w:hint="eastAsia"/>
          <w:szCs w:val="21"/>
        </w:rPr>
        <w:t>（</w:t>
      </w:r>
      <w:r>
        <w:rPr>
          <w:szCs w:val="21"/>
        </w:rPr>
        <w:t>6</w:t>
      </w:r>
      <w:r>
        <w:rPr>
          <w:rFonts w:hint="eastAsia"/>
          <w:szCs w:val="21"/>
        </w:rPr>
        <w:t>）放弃中标（含对投标文件提出实质性修改）；</w:t>
      </w:r>
    </w:p>
    <w:p w14:paraId="5D434042">
      <w:pPr>
        <w:topLinePunct/>
        <w:spacing w:line="400" w:lineRule="exact"/>
        <w:ind w:firstLine="420" w:firstLineChars="200"/>
        <w:rPr>
          <w:szCs w:val="21"/>
        </w:rPr>
      </w:pPr>
      <w:r>
        <w:rPr>
          <w:rFonts w:hint="eastAsia"/>
          <w:szCs w:val="21"/>
        </w:rPr>
        <w:t>（</w:t>
      </w:r>
      <w:r>
        <w:rPr>
          <w:szCs w:val="21"/>
        </w:rPr>
        <w:t>7</w:t>
      </w:r>
      <w:r>
        <w:rPr>
          <w:rFonts w:hint="eastAsia"/>
          <w:szCs w:val="21"/>
        </w:rPr>
        <w:t>）投标人中标后未按招标文件要求办理相关手续，影响合同签订工作的。</w:t>
      </w:r>
    </w:p>
    <w:p w14:paraId="7B7E8E87">
      <w:pPr>
        <w:topLinePunct/>
        <w:spacing w:line="400" w:lineRule="exact"/>
        <w:ind w:firstLine="420" w:firstLineChars="200"/>
        <w:rPr>
          <w:szCs w:val="24"/>
        </w:rPr>
      </w:pPr>
      <w:r>
        <w:rPr>
          <w:rFonts w:hint="eastAsia"/>
          <w:szCs w:val="21"/>
        </w:rPr>
        <w:t>（</w:t>
      </w:r>
      <w:r>
        <w:rPr>
          <w:szCs w:val="21"/>
        </w:rPr>
        <w:t>8</w:t>
      </w:r>
      <w:r>
        <w:rPr>
          <w:rFonts w:hint="eastAsia"/>
          <w:szCs w:val="21"/>
        </w:rPr>
        <w:t>）投标人中标后未能按照招标文件规定向招标代理机构支付“招标代理服务费”（适用于有招标代理的项目）。</w:t>
      </w:r>
    </w:p>
    <w:p w14:paraId="3190762E">
      <w:pPr>
        <w:pStyle w:val="26"/>
        <w:rPr>
          <w:szCs w:val="24"/>
        </w:rPr>
      </w:pPr>
    </w:p>
    <w:p w14:paraId="2758AC39">
      <w:pPr>
        <w:keepNext/>
        <w:keepLines/>
        <w:spacing w:before="260" w:after="260"/>
        <w:ind w:firstLine="137" w:firstLineChars="49"/>
        <w:outlineLvl w:val="2"/>
        <w:rPr>
          <w:rFonts w:eastAsia="黑体"/>
          <w:sz w:val="28"/>
          <w:szCs w:val="20"/>
        </w:rPr>
      </w:pPr>
      <w:bookmarkStart w:id="151" w:name="_Toc170804584"/>
      <w:bookmarkStart w:id="152" w:name="_Toc8094"/>
      <w:bookmarkStart w:id="153" w:name="_Toc13837"/>
      <w:r>
        <w:rPr>
          <w:rFonts w:eastAsia="黑体"/>
          <w:sz w:val="28"/>
          <w:szCs w:val="20"/>
        </w:rPr>
        <w:t xml:space="preserve">3.5 </w:t>
      </w:r>
      <w:r>
        <w:rPr>
          <w:rFonts w:hint="eastAsia" w:eastAsia="黑体"/>
          <w:sz w:val="28"/>
          <w:szCs w:val="20"/>
        </w:rPr>
        <w:t>资格审查资料</w:t>
      </w:r>
      <w:bookmarkEnd w:id="150"/>
      <w:bookmarkEnd w:id="151"/>
      <w:bookmarkEnd w:id="152"/>
      <w:bookmarkEnd w:id="153"/>
    </w:p>
    <w:p w14:paraId="49644053">
      <w:pPr>
        <w:spacing w:line="400" w:lineRule="exact"/>
        <w:ind w:firstLine="420" w:firstLineChars="200"/>
        <w:rPr>
          <w:szCs w:val="24"/>
        </w:rPr>
      </w:pPr>
      <w:r>
        <w:rPr>
          <w:rFonts w:hint="eastAsia"/>
          <w:szCs w:val="24"/>
        </w:rPr>
        <w:t>除投标人须知前附表另有规定外，投标人应按下列规定提供资格审查资料，以证明其满足本章第</w:t>
      </w:r>
      <w:r>
        <w:rPr>
          <w:szCs w:val="24"/>
        </w:rPr>
        <w:t>1.4</w:t>
      </w:r>
      <w:r>
        <w:rPr>
          <w:rFonts w:hint="eastAsia"/>
          <w:szCs w:val="24"/>
        </w:rPr>
        <w:t>款规定的资质、财务、业绩、信誉等要求。</w:t>
      </w:r>
    </w:p>
    <w:p w14:paraId="3EEA6210">
      <w:pPr>
        <w:spacing w:line="400" w:lineRule="exact"/>
        <w:ind w:firstLine="420" w:firstLineChars="200"/>
        <w:rPr>
          <w:szCs w:val="24"/>
        </w:rPr>
      </w:pPr>
      <w:r>
        <w:rPr>
          <w:szCs w:val="24"/>
        </w:rPr>
        <w:t>3.5.1 “</w:t>
      </w:r>
      <w:r>
        <w:rPr>
          <w:rFonts w:hint="eastAsia"/>
          <w:szCs w:val="24"/>
        </w:rPr>
        <w:t>投标人基本情况表</w:t>
      </w:r>
      <w:r>
        <w:rPr>
          <w:szCs w:val="24"/>
        </w:rPr>
        <w:t>”</w:t>
      </w:r>
      <w:r>
        <w:rPr>
          <w:rFonts w:hint="eastAsia"/>
          <w:szCs w:val="24"/>
        </w:rPr>
        <w:t>应附投标人营业执照和组织机构代码证的复印件（按照</w:t>
      </w:r>
      <w:r>
        <w:rPr>
          <w:szCs w:val="24"/>
        </w:rPr>
        <w:t>“</w:t>
      </w:r>
      <w:r>
        <w:rPr>
          <w:rFonts w:hint="eastAsia"/>
          <w:szCs w:val="24"/>
        </w:rPr>
        <w:t>三证合一</w:t>
      </w:r>
      <w:r>
        <w:rPr>
          <w:szCs w:val="24"/>
        </w:rPr>
        <w:t>”</w:t>
      </w:r>
      <w:r>
        <w:rPr>
          <w:rFonts w:hint="eastAsia"/>
          <w:szCs w:val="24"/>
        </w:rPr>
        <w:t>或</w:t>
      </w:r>
      <w:r>
        <w:rPr>
          <w:szCs w:val="24"/>
        </w:rPr>
        <w:t>“</w:t>
      </w:r>
      <w:r>
        <w:rPr>
          <w:rFonts w:hint="eastAsia"/>
          <w:szCs w:val="24"/>
        </w:rPr>
        <w:t>五证合一</w:t>
      </w:r>
      <w:r>
        <w:rPr>
          <w:szCs w:val="24"/>
        </w:rPr>
        <w:t>”</w:t>
      </w:r>
      <w:r>
        <w:rPr>
          <w:rFonts w:hint="eastAsia"/>
          <w:szCs w:val="24"/>
        </w:rPr>
        <w:t>登记制度进行登记的，可仅提供营业执照复印件）；具备建设行政主管部门颁发的建设工程质量检测机构资质证书，且资质证书在有效期以内，具有质量技术监督部门颁发的CMA计量认证证书，CMA证书附表中计量认证项目及限制要求须满足本次招标内容中包含的建筑围护结构节能检测、通风与空调系统节能性能检测、配电与照明系统节能检测等内容和检测参数，证书在有效期内等证明文件材料的复印件。</w:t>
      </w:r>
    </w:p>
    <w:p w14:paraId="44EFDE87">
      <w:pPr>
        <w:spacing w:line="400" w:lineRule="exact"/>
        <w:ind w:firstLine="420" w:firstLineChars="200"/>
        <w:rPr>
          <w:szCs w:val="24"/>
        </w:rPr>
      </w:pPr>
    </w:p>
    <w:p w14:paraId="3F0700E7">
      <w:pPr>
        <w:keepNext/>
        <w:keepLines/>
        <w:spacing w:before="260" w:after="260"/>
        <w:ind w:firstLine="137" w:firstLineChars="49"/>
        <w:outlineLvl w:val="2"/>
        <w:rPr>
          <w:rFonts w:eastAsia="黑体"/>
          <w:sz w:val="28"/>
          <w:szCs w:val="20"/>
        </w:rPr>
      </w:pPr>
      <w:bookmarkStart w:id="154" w:name="_Toc170804585"/>
      <w:bookmarkStart w:id="155" w:name="_Toc8191"/>
      <w:bookmarkStart w:id="156" w:name="_Toc2608186"/>
      <w:bookmarkStart w:id="157" w:name="_Toc20286"/>
      <w:r>
        <w:rPr>
          <w:rFonts w:eastAsia="黑体"/>
          <w:sz w:val="28"/>
          <w:szCs w:val="20"/>
        </w:rPr>
        <w:t xml:space="preserve">3.6 </w:t>
      </w:r>
      <w:r>
        <w:rPr>
          <w:rFonts w:hint="eastAsia" w:eastAsia="黑体"/>
          <w:sz w:val="28"/>
          <w:szCs w:val="20"/>
        </w:rPr>
        <w:t>备选投标方案</w:t>
      </w:r>
      <w:bookmarkEnd w:id="154"/>
      <w:bookmarkEnd w:id="155"/>
      <w:bookmarkEnd w:id="156"/>
      <w:bookmarkEnd w:id="157"/>
    </w:p>
    <w:p w14:paraId="0AE327F7">
      <w:pPr>
        <w:spacing w:line="400" w:lineRule="exact"/>
        <w:ind w:firstLine="420" w:firstLineChars="200"/>
        <w:rPr>
          <w:szCs w:val="24"/>
        </w:rPr>
      </w:pPr>
      <w:r>
        <w:rPr>
          <w:szCs w:val="24"/>
        </w:rPr>
        <w:t xml:space="preserve">3.6.1 </w:t>
      </w:r>
      <w:r>
        <w:rPr>
          <w:rFonts w:hint="eastAsia"/>
          <w:szCs w:val="24"/>
        </w:rPr>
        <w:t>除投标人须知前附表规定允许外，投标人不得递交备选投标方案，否则其投标将被否决。</w:t>
      </w:r>
    </w:p>
    <w:p w14:paraId="50ADF6C7">
      <w:pPr>
        <w:spacing w:line="400" w:lineRule="exact"/>
        <w:ind w:firstLine="420" w:firstLineChars="200"/>
        <w:rPr>
          <w:szCs w:val="24"/>
        </w:rPr>
      </w:pPr>
      <w:r>
        <w:rPr>
          <w:szCs w:val="24"/>
        </w:rPr>
        <w:t xml:space="preserve">3.6.2 </w:t>
      </w:r>
      <w:r>
        <w:rPr>
          <w:rFonts w:hint="eastAsia"/>
          <w:szCs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10F0EFCF">
      <w:pPr>
        <w:spacing w:line="400" w:lineRule="exact"/>
        <w:ind w:firstLine="420" w:firstLineChars="200"/>
        <w:rPr>
          <w:szCs w:val="24"/>
        </w:rPr>
      </w:pPr>
      <w:r>
        <w:rPr>
          <w:szCs w:val="24"/>
        </w:rPr>
        <w:t xml:space="preserve">3.6.3 </w:t>
      </w:r>
      <w:r>
        <w:rPr>
          <w:rFonts w:hint="eastAsia"/>
          <w:szCs w:val="24"/>
        </w:rPr>
        <w:t>投标人提供两个或两个以上投标报价，或者在投标文件中提供一个报价，但同时提供两个或两个以上检测方案的，视为提供备选方案。</w:t>
      </w:r>
    </w:p>
    <w:p w14:paraId="7567B166">
      <w:pPr>
        <w:keepNext/>
        <w:keepLines/>
        <w:spacing w:before="260" w:after="260"/>
        <w:ind w:firstLine="137" w:firstLineChars="49"/>
        <w:outlineLvl w:val="2"/>
        <w:rPr>
          <w:rFonts w:eastAsia="黑体"/>
          <w:sz w:val="28"/>
          <w:szCs w:val="20"/>
        </w:rPr>
      </w:pPr>
      <w:bookmarkStart w:id="158" w:name="_Toc30554"/>
      <w:bookmarkStart w:id="159" w:name="_Toc2608187"/>
      <w:bookmarkStart w:id="160" w:name="_Toc32158"/>
      <w:bookmarkStart w:id="161" w:name="_Toc170804586"/>
      <w:r>
        <w:rPr>
          <w:rFonts w:eastAsia="黑体"/>
          <w:sz w:val="28"/>
          <w:szCs w:val="20"/>
        </w:rPr>
        <w:t xml:space="preserve">3.7 </w:t>
      </w:r>
      <w:r>
        <w:rPr>
          <w:rFonts w:hint="eastAsia" w:eastAsia="黑体"/>
          <w:sz w:val="28"/>
          <w:szCs w:val="20"/>
        </w:rPr>
        <w:t>投标文件的编制</w:t>
      </w:r>
      <w:bookmarkEnd w:id="158"/>
      <w:bookmarkEnd w:id="159"/>
      <w:bookmarkEnd w:id="160"/>
      <w:bookmarkEnd w:id="161"/>
    </w:p>
    <w:p w14:paraId="23851A58">
      <w:pPr>
        <w:spacing w:line="400" w:lineRule="exact"/>
        <w:ind w:firstLine="420" w:firstLineChars="200"/>
        <w:rPr>
          <w:szCs w:val="24"/>
        </w:rPr>
      </w:pPr>
      <w:r>
        <w:rPr>
          <w:szCs w:val="24"/>
        </w:rPr>
        <w:t xml:space="preserve">3.7.1 </w:t>
      </w:r>
      <w:r>
        <w:rPr>
          <w:rFonts w:hint="eastAsia"/>
          <w:szCs w:val="24"/>
        </w:rPr>
        <w:t>投标文件应按第六章</w:t>
      </w:r>
      <w:r>
        <w:rPr>
          <w:szCs w:val="24"/>
        </w:rPr>
        <w:t>“</w:t>
      </w:r>
      <w:r>
        <w:rPr>
          <w:rFonts w:hint="eastAsia"/>
          <w:szCs w:val="24"/>
        </w:rPr>
        <w:t>投标文件格式</w:t>
      </w:r>
      <w:r>
        <w:rPr>
          <w:szCs w:val="24"/>
        </w:rPr>
        <w:t>”</w:t>
      </w:r>
      <w:r>
        <w:rPr>
          <w:rFonts w:hint="eastAsia"/>
          <w:szCs w:val="24"/>
        </w:rPr>
        <w:t>进行编写，如有必要，可以增加附页，作为投标文件的组成部分。其中，投标函附录在满足招标文件实质性要求的基础上，可以提出比招标文件要求更有利于招标人的承诺。</w:t>
      </w:r>
    </w:p>
    <w:p w14:paraId="6F1145EF">
      <w:pPr>
        <w:spacing w:line="400" w:lineRule="exact"/>
        <w:ind w:firstLine="420" w:firstLineChars="200"/>
        <w:rPr>
          <w:szCs w:val="24"/>
        </w:rPr>
      </w:pPr>
      <w:r>
        <w:rPr>
          <w:szCs w:val="24"/>
        </w:rPr>
        <w:t xml:space="preserve">3.7.2 </w:t>
      </w:r>
      <w:r>
        <w:rPr>
          <w:rFonts w:hint="eastAsia"/>
          <w:szCs w:val="24"/>
        </w:rPr>
        <w:t>投标文件应当对招标文件有关投标有效期、发包人要求、招标范围等实质性内容作出响应。</w:t>
      </w:r>
    </w:p>
    <w:p w14:paraId="64F9DC3A">
      <w:pPr>
        <w:spacing w:line="400" w:lineRule="exact"/>
        <w:ind w:firstLine="420" w:firstLineChars="200"/>
        <w:rPr>
          <w:szCs w:val="24"/>
        </w:rPr>
      </w:pPr>
      <w:r>
        <w:rPr>
          <w:szCs w:val="24"/>
        </w:rPr>
        <w:t>3.7.3</w:t>
      </w:r>
      <w:r>
        <w:rPr>
          <w:rFonts w:hint="eastAsia"/>
          <w:szCs w:val="24"/>
        </w:rPr>
        <w:t>投标文件全部采用电子文档，除投标人须知前附表另有规定外，投标文件所附证书证件均为原件扫描件，并</w:t>
      </w:r>
      <w:r>
        <w:rPr>
          <w:rFonts w:hint="eastAsia"/>
          <w:szCs w:val="21"/>
        </w:rPr>
        <w:t>采用单位和个人数字证书，按招标文件要求在相应位置加盖电子印章</w:t>
      </w:r>
      <w:r>
        <w:rPr>
          <w:rFonts w:hint="eastAsia"/>
          <w:szCs w:val="24"/>
        </w:rPr>
        <w:t>。由投标人的法定代表人签字或加盖电子印章的，应附法定代表人身份证明，由代理人签字或加盖电子印章的，应附由法定代表人签署的授权委托书。签字或盖章的具体要求见投标人须知前附表。</w:t>
      </w:r>
    </w:p>
    <w:p w14:paraId="26C66EFA">
      <w:pPr>
        <w:spacing w:line="400" w:lineRule="exact"/>
        <w:ind w:firstLine="420" w:firstLineChars="200"/>
        <w:rPr>
          <w:szCs w:val="24"/>
        </w:rPr>
      </w:pPr>
    </w:p>
    <w:p w14:paraId="2DFBE657">
      <w:pPr>
        <w:keepNext/>
        <w:keepLines/>
        <w:adjustRightInd w:val="0"/>
        <w:snapToGrid w:val="0"/>
        <w:textAlignment w:val="baseline"/>
        <w:outlineLvl w:val="1"/>
        <w:rPr>
          <w:rFonts w:eastAsia="黑体"/>
          <w:kern w:val="0"/>
          <w:sz w:val="24"/>
          <w:szCs w:val="20"/>
        </w:rPr>
      </w:pPr>
      <w:bookmarkStart w:id="162" w:name="_Toc17959"/>
      <w:bookmarkStart w:id="163" w:name="_Toc170804587"/>
      <w:bookmarkStart w:id="164" w:name="_Toc9516"/>
      <w:r>
        <w:rPr>
          <w:rFonts w:eastAsia="黑体"/>
          <w:kern w:val="0"/>
          <w:sz w:val="24"/>
          <w:szCs w:val="20"/>
        </w:rPr>
        <w:t xml:space="preserve">4. </w:t>
      </w:r>
      <w:r>
        <w:rPr>
          <w:rFonts w:hint="eastAsia" w:eastAsia="黑体"/>
          <w:kern w:val="0"/>
          <w:sz w:val="24"/>
          <w:szCs w:val="20"/>
        </w:rPr>
        <w:t>投标</w:t>
      </w:r>
      <w:bookmarkEnd w:id="162"/>
      <w:bookmarkEnd w:id="163"/>
      <w:bookmarkEnd w:id="164"/>
    </w:p>
    <w:p w14:paraId="3924D8FF">
      <w:pPr>
        <w:keepNext/>
        <w:keepLines/>
        <w:spacing w:before="260" w:after="260"/>
        <w:ind w:firstLine="137" w:firstLineChars="49"/>
        <w:outlineLvl w:val="2"/>
        <w:rPr>
          <w:rFonts w:eastAsia="黑体"/>
          <w:sz w:val="28"/>
          <w:szCs w:val="20"/>
        </w:rPr>
      </w:pPr>
      <w:bookmarkStart w:id="165" w:name="_Toc3918"/>
      <w:bookmarkStart w:id="166" w:name="_Toc170804588"/>
      <w:bookmarkStart w:id="167" w:name="_Toc2608189"/>
      <w:bookmarkStart w:id="168" w:name="_Toc26039"/>
      <w:r>
        <w:rPr>
          <w:rFonts w:eastAsia="黑体"/>
          <w:sz w:val="28"/>
          <w:szCs w:val="20"/>
        </w:rPr>
        <w:t xml:space="preserve">4.1 </w:t>
      </w:r>
      <w:r>
        <w:rPr>
          <w:rFonts w:hint="eastAsia" w:eastAsia="黑体"/>
          <w:sz w:val="28"/>
          <w:szCs w:val="20"/>
        </w:rPr>
        <w:t>投标文件的密封和标记</w:t>
      </w:r>
      <w:bookmarkEnd w:id="165"/>
      <w:bookmarkEnd w:id="166"/>
      <w:bookmarkEnd w:id="167"/>
      <w:bookmarkEnd w:id="168"/>
    </w:p>
    <w:p w14:paraId="160BE819">
      <w:pPr>
        <w:spacing w:line="400" w:lineRule="exact"/>
        <w:ind w:firstLine="420" w:firstLineChars="200"/>
        <w:rPr>
          <w:szCs w:val="24"/>
        </w:rPr>
      </w:pPr>
      <w:r>
        <w:rPr>
          <w:szCs w:val="24"/>
        </w:rPr>
        <w:t>4.1.1</w:t>
      </w:r>
      <w:r>
        <w:rPr>
          <w:rFonts w:hint="eastAsia"/>
          <w:szCs w:val="24"/>
        </w:rPr>
        <w:t>投标人应当按照招标文件和电子招标投标交易平台的要求加密投标文件，具体要求见投标人须知前附表。</w:t>
      </w:r>
    </w:p>
    <w:p w14:paraId="0B1882D3">
      <w:pPr>
        <w:spacing w:line="400" w:lineRule="exact"/>
        <w:ind w:firstLine="420" w:firstLineChars="200"/>
        <w:rPr>
          <w:szCs w:val="24"/>
        </w:rPr>
      </w:pPr>
      <w:r>
        <w:rPr>
          <w:szCs w:val="24"/>
        </w:rPr>
        <w:t xml:space="preserve">4.1.2 </w:t>
      </w:r>
      <w:r>
        <w:rPr>
          <w:rFonts w:hint="eastAsia"/>
          <w:szCs w:val="24"/>
        </w:rPr>
        <w:t>投标文件封套上应写明的内容见投标人须知前附表。</w:t>
      </w:r>
    </w:p>
    <w:p w14:paraId="676614D6">
      <w:pPr>
        <w:spacing w:line="400" w:lineRule="exact"/>
        <w:ind w:firstLine="420" w:firstLineChars="200"/>
        <w:rPr>
          <w:szCs w:val="24"/>
        </w:rPr>
      </w:pPr>
      <w:r>
        <w:rPr>
          <w:szCs w:val="24"/>
        </w:rPr>
        <w:t xml:space="preserve">4.1.3 </w:t>
      </w:r>
      <w:r>
        <w:rPr>
          <w:rFonts w:hint="eastAsia"/>
          <w:szCs w:val="24"/>
        </w:rPr>
        <w:t>未按本章第</w:t>
      </w:r>
      <w:r>
        <w:rPr>
          <w:szCs w:val="24"/>
        </w:rPr>
        <w:t>4.1.1</w:t>
      </w:r>
      <w:r>
        <w:rPr>
          <w:rFonts w:hint="eastAsia"/>
          <w:szCs w:val="24"/>
        </w:rPr>
        <w:t>项要求密封的投标文件，招标人将予以拒收。</w:t>
      </w:r>
    </w:p>
    <w:p w14:paraId="16D9CEBE">
      <w:pPr>
        <w:keepNext/>
        <w:keepLines/>
        <w:spacing w:before="260" w:after="260"/>
        <w:ind w:firstLine="137" w:firstLineChars="49"/>
        <w:outlineLvl w:val="2"/>
        <w:rPr>
          <w:rFonts w:eastAsia="黑体"/>
          <w:sz w:val="28"/>
          <w:szCs w:val="20"/>
        </w:rPr>
      </w:pPr>
      <w:bookmarkStart w:id="169" w:name="_Toc14022"/>
      <w:bookmarkStart w:id="170" w:name="_Toc170804589"/>
      <w:bookmarkStart w:id="171" w:name="_Toc20671"/>
      <w:bookmarkStart w:id="172" w:name="_Toc2608190"/>
      <w:r>
        <w:rPr>
          <w:rFonts w:eastAsia="黑体"/>
          <w:sz w:val="28"/>
          <w:szCs w:val="20"/>
        </w:rPr>
        <w:t xml:space="preserve">4.2 </w:t>
      </w:r>
      <w:r>
        <w:rPr>
          <w:rFonts w:hint="eastAsia" w:eastAsia="黑体"/>
          <w:sz w:val="28"/>
          <w:szCs w:val="20"/>
        </w:rPr>
        <w:t>投标文件的递交</w:t>
      </w:r>
      <w:bookmarkEnd w:id="169"/>
      <w:bookmarkEnd w:id="170"/>
      <w:bookmarkEnd w:id="171"/>
      <w:bookmarkEnd w:id="172"/>
    </w:p>
    <w:p w14:paraId="368F5576">
      <w:pPr>
        <w:spacing w:line="400" w:lineRule="exact"/>
        <w:ind w:firstLine="420" w:firstLineChars="200"/>
        <w:rPr>
          <w:szCs w:val="24"/>
        </w:rPr>
      </w:pPr>
      <w:r>
        <w:rPr>
          <w:szCs w:val="24"/>
        </w:rPr>
        <w:t xml:space="preserve">4.2.1 </w:t>
      </w:r>
      <w:r>
        <w:rPr>
          <w:rFonts w:hint="eastAsia"/>
          <w:szCs w:val="24"/>
        </w:rPr>
        <w:t>投标人应在投标人须知前附表规定的投标截止时间前递交投标文件。</w:t>
      </w:r>
    </w:p>
    <w:p w14:paraId="17669D2F">
      <w:pPr>
        <w:spacing w:line="400" w:lineRule="exact"/>
        <w:ind w:firstLine="420" w:firstLineChars="200"/>
        <w:rPr>
          <w:szCs w:val="24"/>
        </w:rPr>
      </w:pPr>
      <w:r>
        <w:rPr>
          <w:szCs w:val="24"/>
        </w:rPr>
        <w:t>4.2.2</w:t>
      </w:r>
      <w:r>
        <w:rPr>
          <w:rFonts w:hint="eastAsia"/>
          <w:bCs/>
          <w:iCs/>
          <w:szCs w:val="24"/>
        </w:rPr>
        <w:t>投标人通过下载招标文件的电子招标投标交易平台递交电子投标文件。</w:t>
      </w:r>
    </w:p>
    <w:p w14:paraId="76912762">
      <w:pPr>
        <w:spacing w:line="400" w:lineRule="exact"/>
        <w:ind w:firstLine="420" w:firstLineChars="200"/>
        <w:rPr>
          <w:szCs w:val="24"/>
        </w:rPr>
      </w:pPr>
      <w:r>
        <w:rPr>
          <w:szCs w:val="24"/>
        </w:rPr>
        <w:t xml:space="preserve">4.2.3 </w:t>
      </w:r>
      <w:r>
        <w:rPr>
          <w:rFonts w:hint="eastAsia"/>
          <w:szCs w:val="24"/>
        </w:rPr>
        <w:t>除投标人须知前附表另有规定外，投标人所递交的投标文件不予退还。</w:t>
      </w:r>
    </w:p>
    <w:p w14:paraId="424888EB">
      <w:pPr>
        <w:spacing w:line="400" w:lineRule="exact"/>
        <w:ind w:firstLine="420" w:firstLineChars="200"/>
        <w:rPr>
          <w:szCs w:val="24"/>
        </w:rPr>
      </w:pPr>
      <w:r>
        <w:rPr>
          <w:szCs w:val="24"/>
        </w:rPr>
        <w:t>4.2.4</w:t>
      </w:r>
      <w:r>
        <w:rPr>
          <w:rFonts w:hint="eastAsia"/>
          <w:szCs w:val="24"/>
        </w:rPr>
        <w:t>投标人完成电子投标文件上传后，</w:t>
      </w:r>
      <w:r>
        <w:rPr>
          <w:rFonts w:hint="eastAsia"/>
          <w:bCs/>
          <w:iCs/>
          <w:szCs w:val="24"/>
        </w:rPr>
        <w:t>电子招标投标交易平台</w:t>
      </w:r>
      <w:r>
        <w:rPr>
          <w:rFonts w:hint="eastAsia"/>
          <w:szCs w:val="24"/>
        </w:rPr>
        <w:t>即时向投标人发出递交回执通知。递交时间以递交回执通知载明的传输完成时间为准。</w:t>
      </w:r>
    </w:p>
    <w:p w14:paraId="3F6915D0">
      <w:pPr>
        <w:spacing w:line="400" w:lineRule="exact"/>
        <w:ind w:firstLine="420" w:firstLineChars="200"/>
        <w:jc w:val="left"/>
        <w:rPr>
          <w:szCs w:val="24"/>
        </w:rPr>
      </w:pPr>
      <w:r>
        <w:rPr>
          <w:szCs w:val="24"/>
        </w:rPr>
        <w:t>4.2.5</w:t>
      </w:r>
      <w:r>
        <w:rPr>
          <w:rFonts w:hint="eastAsia"/>
          <w:szCs w:val="24"/>
        </w:rPr>
        <w:t>逾期送达的投标文件，电子招标投标交易平台将予以拒收。</w:t>
      </w:r>
    </w:p>
    <w:p w14:paraId="48F5F1FC">
      <w:pPr>
        <w:keepNext/>
        <w:keepLines/>
        <w:spacing w:before="260" w:after="260"/>
        <w:ind w:firstLine="137" w:firstLineChars="49"/>
        <w:outlineLvl w:val="2"/>
        <w:rPr>
          <w:rFonts w:eastAsia="黑体"/>
          <w:sz w:val="28"/>
          <w:szCs w:val="20"/>
        </w:rPr>
      </w:pPr>
      <w:bookmarkStart w:id="173" w:name="_Toc13830"/>
      <w:bookmarkStart w:id="174" w:name="_Toc2608191"/>
      <w:bookmarkStart w:id="175" w:name="_Toc170804590"/>
      <w:bookmarkStart w:id="176" w:name="_Toc10655"/>
      <w:r>
        <w:rPr>
          <w:rFonts w:eastAsia="黑体"/>
          <w:sz w:val="28"/>
          <w:szCs w:val="20"/>
        </w:rPr>
        <w:t xml:space="preserve">4.3 </w:t>
      </w:r>
      <w:r>
        <w:rPr>
          <w:rFonts w:hint="eastAsia" w:eastAsia="黑体"/>
          <w:sz w:val="28"/>
          <w:szCs w:val="20"/>
        </w:rPr>
        <w:t>投标文件的修改与撤回</w:t>
      </w:r>
      <w:bookmarkEnd w:id="173"/>
      <w:bookmarkEnd w:id="174"/>
      <w:bookmarkEnd w:id="175"/>
      <w:bookmarkEnd w:id="176"/>
    </w:p>
    <w:p w14:paraId="073872AF">
      <w:pPr>
        <w:spacing w:line="400" w:lineRule="exact"/>
        <w:ind w:firstLine="420" w:firstLineChars="200"/>
        <w:rPr>
          <w:szCs w:val="24"/>
        </w:rPr>
      </w:pPr>
      <w:r>
        <w:rPr>
          <w:szCs w:val="24"/>
        </w:rPr>
        <w:t xml:space="preserve">4.3.1 </w:t>
      </w:r>
      <w:r>
        <w:rPr>
          <w:rFonts w:hint="eastAsia"/>
          <w:szCs w:val="24"/>
        </w:rPr>
        <w:t>在本章第</w:t>
      </w:r>
      <w:r>
        <w:rPr>
          <w:szCs w:val="24"/>
        </w:rPr>
        <w:t>4.2.1</w:t>
      </w:r>
      <w:r>
        <w:rPr>
          <w:rFonts w:hint="eastAsia"/>
          <w:szCs w:val="24"/>
        </w:rPr>
        <w:t>项规定的投标截止时间前，投标人可以修改或撤回已递交的投标文件，但应以书面形式通知招标人。</w:t>
      </w:r>
    </w:p>
    <w:p w14:paraId="71DFBD09">
      <w:pPr>
        <w:spacing w:line="400" w:lineRule="exact"/>
        <w:ind w:firstLine="420" w:firstLineChars="200"/>
        <w:rPr>
          <w:szCs w:val="24"/>
        </w:rPr>
      </w:pPr>
      <w:r>
        <w:rPr>
          <w:szCs w:val="24"/>
        </w:rPr>
        <w:t>4.3.2</w:t>
      </w:r>
      <w:r>
        <w:rPr>
          <w:rFonts w:hint="eastAsia"/>
          <w:szCs w:val="24"/>
        </w:rPr>
        <w:t>投标人修改或撤回已递交投标文件的通知，应按照本章第</w:t>
      </w:r>
      <w:r>
        <w:rPr>
          <w:szCs w:val="24"/>
        </w:rPr>
        <w:t>3.7.3</w:t>
      </w:r>
      <w:r>
        <w:rPr>
          <w:rFonts w:hint="eastAsia"/>
          <w:szCs w:val="24"/>
        </w:rPr>
        <w:t>项的要求加盖电子印章。</w:t>
      </w:r>
      <w:r>
        <w:rPr>
          <w:rFonts w:hint="eastAsia"/>
          <w:bCs/>
          <w:iCs/>
          <w:szCs w:val="24"/>
        </w:rPr>
        <w:t>电子招标投标交易平台收到通知后，</w:t>
      </w:r>
      <w:r>
        <w:rPr>
          <w:rFonts w:hint="eastAsia"/>
          <w:szCs w:val="24"/>
        </w:rPr>
        <w:t>即时向投标人发出确认回执通知。</w:t>
      </w:r>
    </w:p>
    <w:p w14:paraId="5EDC7A6C">
      <w:pPr>
        <w:spacing w:line="400" w:lineRule="exact"/>
        <w:ind w:firstLine="420" w:firstLineChars="200"/>
        <w:rPr>
          <w:szCs w:val="24"/>
        </w:rPr>
      </w:pPr>
      <w:r>
        <w:rPr>
          <w:szCs w:val="24"/>
        </w:rPr>
        <w:t xml:space="preserve">4.3.3 </w:t>
      </w:r>
      <w:r>
        <w:rPr>
          <w:rFonts w:hint="eastAsia"/>
          <w:szCs w:val="24"/>
        </w:rPr>
        <w:t>投标人撤回投标文件的，招标人自收到投标人书面撤回通知之日起</w:t>
      </w:r>
      <w:r>
        <w:rPr>
          <w:szCs w:val="24"/>
        </w:rPr>
        <w:t>5</w:t>
      </w:r>
      <w:r>
        <w:rPr>
          <w:rFonts w:hint="eastAsia"/>
          <w:szCs w:val="24"/>
        </w:rPr>
        <w:t>日内退还已收取的投标保证金。</w:t>
      </w:r>
    </w:p>
    <w:p w14:paraId="270835E1">
      <w:pPr>
        <w:spacing w:line="400" w:lineRule="exact"/>
        <w:ind w:firstLine="420" w:firstLineChars="200"/>
        <w:rPr>
          <w:szCs w:val="24"/>
        </w:rPr>
      </w:pPr>
      <w:r>
        <w:rPr>
          <w:szCs w:val="24"/>
        </w:rPr>
        <w:t xml:space="preserve">4.3.4 </w:t>
      </w:r>
      <w:r>
        <w:rPr>
          <w:rFonts w:hint="eastAsia"/>
          <w:szCs w:val="24"/>
        </w:rPr>
        <w:t>修改的内容为投标文件的组成部分。修改的投标文件应按照本章第</w:t>
      </w:r>
      <w:r>
        <w:rPr>
          <w:szCs w:val="24"/>
        </w:rPr>
        <w:t>3</w:t>
      </w:r>
      <w:r>
        <w:rPr>
          <w:rFonts w:hint="eastAsia"/>
          <w:szCs w:val="24"/>
        </w:rPr>
        <w:t>条、第</w:t>
      </w:r>
      <w:r>
        <w:rPr>
          <w:szCs w:val="24"/>
        </w:rPr>
        <w:t>4</w:t>
      </w:r>
      <w:r>
        <w:rPr>
          <w:rFonts w:hint="eastAsia"/>
          <w:szCs w:val="24"/>
        </w:rPr>
        <w:t>条的规定进行编制、密封、标记和递交，并标明</w:t>
      </w:r>
      <w:r>
        <w:rPr>
          <w:szCs w:val="24"/>
        </w:rPr>
        <w:t>“</w:t>
      </w:r>
      <w:r>
        <w:rPr>
          <w:rFonts w:hint="eastAsia"/>
          <w:szCs w:val="24"/>
        </w:rPr>
        <w:t>修改</w:t>
      </w:r>
      <w:r>
        <w:rPr>
          <w:szCs w:val="24"/>
        </w:rPr>
        <w:t>”</w:t>
      </w:r>
      <w:r>
        <w:rPr>
          <w:rFonts w:hint="eastAsia"/>
          <w:szCs w:val="24"/>
        </w:rPr>
        <w:t>字样。</w:t>
      </w:r>
    </w:p>
    <w:p w14:paraId="178C6A50">
      <w:pPr>
        <w:pStyle w:val="5"/>
      </w:pPr>
    </w:p>
    <w:p w14:paraId="522B51EF">
      <w:pPr>
        <w:keepNext/>
        <w:keepLines/>
        <w:adjustRightInd w:val="0"/>
        <w:snapToGrid w:val="0"/>
        <w:textAlignment w:val="baseline"/>
        <w:outlineLvl w:val="1"/>
        <w:rPr>
          <w:rFonts w:eastAsia="黑体"/>
          <w:kern w:val="0"/>
          <w:sz w:val="24"/>
          <w:szCs w:val="20"/>
        </w:rPr>
      </w:pPr>
      <w:bookmarkStart w:id="177" w:name="_Toc170804591"/>
      <w:bookmarkStart w:id="178" w:name="_Toc7163"/>
      <w:bookmarkStart w:id="179" w:name="_Toc12608"/>
      <w:r>
        <w:rPr>
          <w:rFonts w:eastAsia="黑体"/>
          <w:kern w:val="0"/>
          <w:sz w:val="24"/>
          <w:szCs w:val="20"/>
        </w:rPr>
        <w:t xml:space="preserve">5. </w:t>
      </w:r>
      <w:r>
        <w:rPr>
          <w:rFonts w:hint="eastAsia" w:eastAsia="黑体"/>
          <w:kern w:val="0"/>
          <w:sz w:val="24"/>
          <w:szCs w:val="20"/>
        </w:rPr>
        <w:t>开标</w:t>
      </w:r>
      <w:bookmarkEnd w:id="177"/>
      <w:bookmarkEnd w:id="178"/>
      <w:bookmarkEnd w:id="179"/>
    </w:p>
    <w:p w14:paraId="59A98D5A">
      <w:pPr>
        <w:keepNext/>
        <w:keepLines/>
        <w:spacing w:before="260" w:after="260"/>
        <w:ind w:firstLine="137" w:firstLineChars="49"/>
        <w:outlineLvl w:val="2"/>
        <w:rPr>
          <w:rFonts w:eastAsia="黑体"/>
          <w:sz w:val="28"/>
          <w:szCs w:val="20"/>
        </w:rPr>
      </w:pPr>
      <w:bookmarkStart w:id="180" w:name="_Toc778"/>
      <w:bookmarkStart w:id="181" w:name="_Toc170804592"/>
      <w:bookmarkStart w:id="182" w:name="_Toc12528"/>
      <w:bookmarkStart w:id="183" w:name="_Toc2608194"/>
      <w:r>
        <w:rPr>
          <w:rFonts w:eastAsia="黑体"/>
          <w:sz w:val="28"/>
          <w:szCs w:val="20"/>
        </w:rPr>
        <w:t xml:space="preserve">5.1 </w:t>
      </w:r>
      <w:r>
        <w:rPr>
          <w:rFonts w:hint="eastAsia" w:eastAsia="黑体"/>
          <w:sz w:val="28"/>
          <w:szCs w:val="20"/>
        </w:rPr>
        <w:t>开标时间和地点</w:t>
      </w:r>
      <w:bookmarkEnd w:id="180"/>
      <w:bookmarkEnd w:id="181"/>
      <w:bookmarkEnd w:id="182"/>
      <w:bookmarkEnd w:id="183"/>
    </w:p>
    <w:p w14:paraId="760051DC">
      <w:pPr>
        <w:spacing w:line="400" w:lineRule="exact"/>
        <w:ind w:firstLine="420" w:firstLineChars="200"/>
        <w:rPr>
          <w:szCs w:val="24"/>
        </w:rPr>
      </w:pPr>
      <w:r>
        <w:rPr>
          <w:rFonts w:hint="eastAsia"/>
          <w:szCs w:val="24"/>
        </w:rPr>
        <w:t>招标人在本章第</w:t>
      </w:r>
      <w:r>
        <w:rPr>
          <w:szCs w:val="24"/>
        </w:rPr>
        <w:t>4.2.1</w:t>
      </w:r>
      <w:r>
        <w:rPr>
          <w:rFonts w:hint="eastAsia"/>
          <w:szCs w:val="24"/>
        </w:rPr>
        <w:t>项规定的投标截止时间（开标时间）</w:t>
      </w:r>
      <w:r>
        <w:rPr>
          <w:szCs w:val="24"/>
        </w:rPr>
        <w:t>,</w:t>
      </w:r>
      <w:r>
        <w:rPr>
          <w:rFonts w:hint="eastAsia"/>
          <w:szCs w:val="24"/>
        </w:rPr>
        <w:t>通过电子招标投标交易平台公开开标，所有投标人的法定代表人或其委托代理人应当准时参加。</w:t>
      </w:r>
    </w:p>
    <w:p w14:paraId="6EE84CF3">
      <w:pPr>
        <w:keepNext/>
        <w:keepLines/>
        <w:spacing w:before="260" w:after="260"/>
        <w:ind w:firstLine="137" w:firstLineChars="49"/>
        <w:outlineLvl w:val="2"/>
        <w:rPr>
          <w:rFonts w:eastAsia="黑体"/>
          <w:sz w:val="28"/>
          <w:szCs w:val="20"/>
        </w:rPr>
      </w:pPr>
      <w:bookmarkStart w:id="184" w:name="_Toc2608195"/>
      <w:bookmarkStart w:id="185" w:name="_Toc1986"/>
      <w:bookmarkStart w:id="186" w:name="_Toc13655"/>
      <w:bookmarkStart w:id="187" w:name="_Toc170804593"/>
      <w:r>
        <w:rPr>
          <w:rFonts w:eastAsia="黑体"/>
          <w:sz w:val="28"/>
          <w:szCs w:val="20"/>
        </w:rPr>
        <w:t xml:space="preserve">5.2 </w:t>
      </w:r>
      <w:r>
        <w:rPr>
          <w:rFonts w:hint="eastAsia" w:eastAsia="黑体"/>
          <w:sz w:val="28"/>
          <w:szCs w:val="20"/>
        </w:rPr>
        <w:t>开标程序</w:t>
      </w:r>
      <w:bookmarkEnd w:id="184"/>
      <w:bookmarkEnd w:id="185"/>
      <w:bookmarkEnd w:id="186"/>
      <w:bookmarkEnd w:id="187"/>
    </w:p>
    <w:p w14:paraId="0595E381">
      <w:pPr>
        <w:spacing w:line="400" w:lineRule="exact"/>
        <w:ind w:firstLine="420" w:firstLineChars="200"/>
        <w:rPr>
          <w:szCs w:val="24"/>
        </w:rPr>
      </w:pPr>
      <w:r>
        <w:rPr>
          <w:rFonts w:hint="eastAsia"/>
          <w:szCs w:val="24"/>
        </w:rPr>
        <w:t>主持人按下列程序进行开标：</w:t>
      </w:r>
    </w:p>
    <w:p w14:paraId="2198572C">
      <w:pPr>
        <w:spacing w:line="400" w:lineRule="exact"/>
        <w:ind w:firstLine="420" w:firstLineChars="200"/>
        <w:rPr>
          <w:szCs w:val="24"/>
        </w:rPr>
      </w:pPr>
      <w:r>
        <w:rPr>
          <w:rFonts w:hint="eastAsia"/>
          <w:szCs w:val="24"/>
        </w:rPr>
        <w:t>（</w:t>
      </w:r>
      <w:r>
        <w:rPr>
          <w:szCs w:val="24"/>
        </w:rPr>
        <w:t>1</w:t>
      </w:r>
      <w:r>
        <w:rPr>
          <w:rFonts w:hint="eastAsia"/>
          <w:szCs w:val="24"/>
        </w:rPr>
        <w:t>）宣布开标纪律；</w:t>
      </w:r>
    </w:p>
    <w:p w14:paraId="366BA598">
      <w:pPr>
        <w:spacing w:line="400" w:lineRule="exact"/>
        <w:ind w:firstLine="420" w:firstLineChars="200"/>
        <w:rPr>
          <w:szCs w:val="24"/>
        </w:rPr>
      </w:pPr>
      <w:r>
        <w:rPr>
          <w:rFonts w:hint="eastAsia"/>
          <w:szCs w:val="24"/>
        </w:rPr>
        <w:t>（</w:t>
      </w:r>
      <w:r>
        <w:rPr>
          <w:szCs w:val="24"/>
        </w:rPr>
        <w:t>2</w:t>
      </w:r>
      <w:r>
        <w:rPr>
          <w:rFonts w:hint="eastAsia"/>
          <w:szCs w:val="24"/>
        </w:rPr>
        <w:t>）公布在投标截止时间前递交投标文件的投标人名称；</w:t>
      </w:r>
    </w:p>
    <w:p w14:paraId="08EF9A0A">
      <w:pPr>
        <w:spacing w:line="400" w:lineRule="exact"/>
        <w:ind w:firstLine="420" w:firstLineChars="200"/>
        <w:rPr>
          <w:szCs w:val="24"/>
        </w:rPr>
      </w:pPr>
      <w:r>
        <w:rPr>
          <w:rFonts w:hint="eastAsia"/>
          <w:szCs w:val="24"/>
        </w:rPr>
        <w:t>（</w:t>
      </w:r>
      <w:r>
        <w:rPr>
          <w:szCs w:val="24"/>
        </w:rPr>
        <w:t>3</w:t>
      </w:r>
      <w:r>
        <w:rPr>
          <w:rFonts w:hint="eastAsia"/>
          <w:szCs w:val="24"/>
        </w:rPr>
        <w:t>）宣布开标人、唱标人、记录人、监标人等有关人员姓名；</w:t>
      </w:r>
    </w:p>
    <w:p w14:paraId="36AE698E">
      <w:pPr>
        <w:spacing w:line="400" w:lineRule="exact"/>
        <w:ind w:firstLine="420" w:firstLineChars="200"/>
        <w:rPr>
          <w:szCs w:val="24"/>
        </w:rPr>
      </w:pPr>
      <w:r>
        <w:rPr>
          <w:rFonts w:hint="eastAsia"/>
          <w:szCs w:val="24"/>
        </w:rPr>
        <w:t>（</w:t>
      </w:r>
      <w:r>
        <w:rPr>
          <w:szCs w:val="24"/>
        </w:rPr>
        <w:t>4</w:t>
      </w:r>
      <w:r>
        <w:rPr>
          <w:rFonts w:hint="eastAsia"/>
          <w:szCs w:val="24"/>
        </w:rPr>
        <w:t>）投标人通过电子招标投标交易平台对已递交的电子投标文件进行解密，公布招标项目名称、投标人名称、投标保证金的递交情况、投标报价、检测服务期限及其他内容，并记录在案；</w:t>
      </w:r>
    </w:p>
    <w:p w14:paraId="03175E50">
      <w:pPr>
        <w:spacing w:line="400" w:lineRule="exact"/>
        <w:ind w:firstLine="420" w:firstLineChars="200"/>
        <w:rPr>
          <w:szCs w:val="24"/>
        </w:rPr>
      </w:pPr>
      <w:r>
        <w:rPr>
          <w:rFonts w:hint="eastAsia"/>
          <w:szCs w:val="24"/>
        </w:rPr>
        <w:t>（</w:t>
      </w:r>
      <w:r>
        <w:rPr>
          <w:szCs w:val="24"/>
        </w:rPr>
        <w:t>5</w:t>
      </w:r>
      <w:r>
        <w:rPr>
          <w:rFonts w:hint="eastAsia"/>
          <w:szCs w:val="24"/>
        </w:rPr>
        <w:t>）投标人代表、招标人代表、监标人、记录人等有关人员使用本人的电子印章在开标记录上签字确认；</w:t>
      </w:r>
    </w:p>
    <w:p w14:paraId="00F5652F">
      <w:pPr>
        <w:spacing w:line="400" w:lineRule="exact"/>
        <w:ind w:firstLine="420" w:firstLineChars="200"/>
        <w:rPr>
          <w:szCs w:val="24"/>
        </w:rPr>
      </w:pPr>
      <w:r>
        <w:rPr>
          <w:rFonts w:hint="eastAsia"/>
          <w:szCs w:val="24"/>
        </w:rPr>
        <w:t>（</w:t>
      </w:r>
      <w:r>
        <w:rPr>
          <w:szCs w:val="24"/>
        </w:rPr>
        <w:t>6</w:t>
      </w:r>
      <w:r>
        <w:rPr>
          <w:rFonts w:hint="eastAsia"/>
          <w:szCs w:val="24"/>
        </w:rPr>
        <w:t>）开标结束。</w:t>
      </w:r>
    </w:p>
    <w:p w14:paraId="7E1C586D">
      <w:pPr>
        <w:keepNext/>
        <w:keepLines/>
        <w:spacing w:before="260" w:after="260"/>
        <w:ind w:firstLine="137" w:firstLineChars="49"/>
        <w:outlineLvl w:val="2"/>
        <w:rPr>
          <w:rFonts w:eastAsia="黑体"/>
          <w:sz w:val="28"/>
          <w:szCs w:val="20"/>
        </w:rPr>
      </w:pPr>
      <w:bookmarkStart w:id="188" w:name="_Toc2608196"/>
      <w:bookmarkStart w:id="189" w:name="_Toc17319"/>
      <w:bookmarkStart w:id="190" w:name="_Toc16993"/>
      <w:bookmarkStart w:id="191" w:name="_Toc170804594"/>
      <w:r>
        <w:rPr>
          <w:rFonts w:eastAsia="黑体"/>
          <w:sz w:val="28"/>
          <w:szCs w:val="20"/>
        </w:rPr>
        <w:t xml:space="preserve">5.3 </w:t>
      </w:r>
      <w:r>
        <w:rPr>
          <w:rFonts w:hint="eastAsia" w:eastAsia="黑体"/>
          <w:sz w:val="28"/>
          <w:szCs w:val="20"/>
        </w:rPr>
        <w:t>开标异议</w:t>
      </w:r>
      <w:bookmarkEnd w:id="188"/>
      <w:bookmarkEnd w:id="189"/>
      <w:bookmarkEnd w:id="190"/>
      <w:bookmarkEnd w:id="191"/>
    </w:p>
    <w:p w14:paraId="2712B226">
      <w:pPr>
        <w:spacing w:line="400" w:lineRule="exact"/>
        <w:ind w:firstLine="359" w:firstLineChars="171"/>
        <w:rPr>
          <w:szCs w:val="24"/>
        </w:rPr>
      </w:pPr>
      <w:r>
        <w:rPr>
          <w:rFonts w:hint="eastAsia"/>
          <w:szCs w:val="24"/>
        </w:rPr>
        <w:t>投标人对开标有异议的，应当在开标现场提出，招标人当场作出答复，并制作记录。</w:t>
      </w:r>
    </w:p>
    <w:p w14:paraId="28FEB067">
      <w:pPr>
        <w:pStyle w:val="5"/>
      </w:pPr>
    </w:p>
    <w:p w14:paraId="3E6ED4C8">
      <w:pPr>
        <w:keepNext/>
        <w:keepLines/>
        <w:adjustRightInd w:val="0"/>
        <w:spacing w:before="240" w:after="120"/>
        <w:textAlignment w:val="baseline"/>
        <w:outlineLvl w:val="1"/>
        <w:rPr>
          <w:rFonts w:eastAsia="黑体"/>
          <w:kern w:val="0"/>
          <w:sz w:val="24"/>
          <w:szCs w:val="20"/>
        </w:rPr>
      </w:pPr>
      <w:bookmarkStart w:id="192" w:name="_Toc170804595"/>
      <w:bookmarkStart w:id="193" w:name="_Toc2711"/>
      <w:bookmarkStart w:id="194" w:name="_Toc7837"/>
      <w:r>
        <w:rPr>
          <w:rFonts w:eastAsia="黑体"/>
          <w:kern w:val="0"/>
          <w:sz w:val="24"/>
          <w:szCs w:val="20"/>
        </w:rPr>
        <w:t xml:space="preserve">6. </w:t>
      </w:r>
      <w:r>
        <w:rPr>
          <w:rFonts w:hint="eastAsia" w:eastAsia="黑体"/>
          <w:kern w:val="0"/>
          <w:sz w:val="24"/>
          <w:szCs w:val="20"/>
        </w:rPr>
        <w:t>评标</w:t>
      </w:r>
      <w:bookmarkEnd w:id="192"/>
      <w:bookmarkEnd w:id="193"/>
      <w:bookmarkEnd w:id="194"/>
    </w:p>
    <w:p w14:paraId="50EE796D">
      <w:pPr>
        <w:keepNext/>
        <w:keepLines/>
        <w:spacing w:before="260" w:after="260"/>
        <w:ind w:firstLine="137" w:firstLineChars="49"/>
        <w:outlineLvl w:val="2"/>
        <w:rPr>
          <w:rFonts w:eastAsia="黑体"/>
          <w:sz w:val="28"/>
          <w:szCs w:val="20"/>
        </w:rPr>
      </w:pPr>
      <w:bookmarkStart w:id="195" w:name="_Toc29260"/>
      <w:bookmarkStart w:id="196" w:name="_Toc170804596"/>
      <w:bookmarkStart w:id="197" w:name="_Toc21211"/>
      <w:bookmarkStart w:id="198" w:name="_Toc2608198"/>
      <w:r>
        <w:rPr>
          <w:rFonts w:eastAsia="黑体"/>
          <w:sz w:val="28"/>
          <w:szCs w:val="20"/>
        </w:rPr>
        <w:t xml:space="preserve">6.1 </w:t>
      </w:r>
      <w:r>
        <w:rPr>
          <w:rFonts w:hint="eastAsia" w:eastAsia="黑体"/>
          <w:sz w:val="28"/>
          <w:szCs w:val="20"/>
        </w:rPr>
        <w:t>评标委员会</w:t>
      </w:r>
      <w:bookmarkEnd w:id="195"/>
      <w:bookmarkEnd w:id="196"/>
      <w:bookmarkEnd w:id="197"/>
      <w:bookmarkEnd w:id="198"/>
    </w:p>
    <w:p w14:paraId="0296FB80">
      <w:pPr>
        <w:spacing w:line="400" w:lineRule="exact"/>
        <w:ind w:firstLine="420" w:firstLineChars="200"/>
        <w:rPr>
          <w:szCs w:val="24"/>
        </w:rPr>
      </w:pPr>
      <w:r>
        <w:rPr>
          <w:szCs w:val="24"/>
        </w:rPr>
        <w:t xml:space="preserve">6.1.1 </w:t>
      </w:r>
      <w:r>
        <w:rPr>
          <w:rFonts w:hint="eastAsia"/>
          <w:szCs w:val="24"/>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6EB44AE">
      <w:pPr>
        <w:spacing w:line="400" w:lineRule="exact"/>
        <w:ind w:firstLine="420" w:firstLineChars="200"/>
        <w:rPr>
          <w:szCs w:val="24"/>
        </w:rPr>
      </w:pPr>
      <w:r>
        <w:rPr>
          <w:szCs w:val="24"/>
        </w:rPr>
        <w:t xml:space="preserve">6.1.2 </w:t>
      </w:r>
      <w:r>
        <w:rPr>
          <w:rFonts w:hint="eastAsia"/>
          <w:szCs w:val="24"/>
        </w:rPr>
        <w:t>评标委员会成员有下列情形之一的，应当回避：</w:t>
      </w:r>
    </w:p>
    <w:p w14:paraId="3D563867">
      <w:pPr>
        <w:spacing w:line="400" w:lineRule="exact"/>
        <w:ind w:firstLine="718" w:firstLineChars="342"/>
        <w:rPr>
          <w:szCs w:val="24"/>
        </w:rPr>
      </w:pPr>
      <w:r>
        <w:rPr>
          <w:rFonts w:hint="eastAsia"/>
          <w:szCs w:val="24"/>
        </w:rPr>
        <w:t>（</w:t>
      </w:r>
      <w:r>
        <w:rPr>
          <w:szCs w:val="24"/>
        </w:rPr>
        <w:t>1</w:t>
      </w:r>
      <w:r>
        <w:rPr>
          <w:rFonts w:hint="eastAsia"/>
          <w:szCs w:val="24"/>
        </w:rPr>
        <w:t>）投标人或投标人主要负责人的近亲属；</w:t>
      </w:r>
    </w:p>
    <w:p w14:paraId="08D7EF63">
      <w:pPr>
        <w:spacing w:line="400" w:lineRule="exact"/>
        <w:ind w:firstLine="718" w:firstLineChars="342"/>
        <w:rPr>
          <w:szCs w:val="24"/>
        </w:rPr>
      </w:pPr>
      <w:r>
        <w:rPr>
          <w:rFonts w:hint="eastAsia"/>
          <w:szCs w:val="24"/>
        </w:rPr>
        <w:t>（</w:t>
      </w:r>
      <w:r>
        <w:rPr>
          <w:szCs w:val="24"/>
        </w:rPr>
        <w:t>2</w:t>
      </w:r>
      <w:r>
        <w:rPr>
          <w:rFonts w:hint="eastAsia"/>
          <w:szCs w:val="24"/>
        </w:rPr>
        <w:t>）项目主管部门或者行政监督部门的人员；</w:t>
      </w:r>
    </w:p>
    <w:p w14:paraId="684C8B84">
      <w:pPr>
        <w:spacing w:line="400" w:lineRule="exact"/>
        <w:ind w:firstLine="718" w:firstLineChars="342"/>
        <w:rPr>
          <w:szCs w:val="24"/>
        </w:rPr>
      </w:pPr>
      <w:r>
        <w:rPr>
          <w:rFonts w:hint="eastAsia"/>
          <w:szCs w:val="24"/>
        </w:rPr>
        <w:t>（</w:t>
      </w:r>
      <w:r>
        <w:rPr>
          <w:szCs w:val="24"/>
        </w:rPr>
        <w:t>3</w:t>
      </w:r>
      <w:r>
        <w:rPr>
          <w:rFonts w:hint="eastAsia"/>
          <w:szCs w:val="24"/>
        </w:rPr>
        <w:t>）与投标人有经济利益关系，可能影响对投标公正评审的；</w:t>
      </w:r>
    </w:p>
    <w:p w14:paraId="46E199E3">
      <w:pPr>
        <w:spacing w:line="400" w:lineRule="exact"/>
        <w:ind w:firstLine="718" w:firstLineChars="342"/>
        <w:rPr>
          <w:szCs w:val="24"/>
        </w:rPr>
      </w:pPr>
      <w:r>
        <w:rPr>
          <w:rFonts w:hint="eastAsia"/>
          <w:szCs w:val="24"/>
        </w:rPr>
        <w:t>（</w:t>
      </w:r>
      <w:r>
        <w:rPr>
          <w:szCs w:val="24"/>
        </w:rPr>
        <w:t>4</w:t>
      </w:r>
      <w:r>
        <w:rPr>
          <w:rFonts w:hint="eastAsia"/>
          <w:szCs w:val="24"/>
        </w:rPr>
        <w:t>）曾因在招标、评标以及其他与招标投标有关活动中从事违法行为而受过行政处罚或刑事处罚的；</w:t>
      </w:r>
    </w:p>
    <w:p w14:paraId="3F4F12AD">
      <w:pPr>
        <w:spacing w:line="400" w:lineRule="exact"/>
        <w:ind w:firstLine="718" w:firstLineChars="342"/>
        <w:rPr>
          <w:szCs w:val="24"/>
        </w:rPr>
      </w:pPr>
      <w:r>
        <w:rPr>
          <w:rFonts w:hint="eastAsia"/>
          <w:szCs w:val="24"/>
        </w:rPr>
        <w:t>（</w:t>
      </w:r>
      <w:r>
        <w:rPr>
          <w:szCs w:val="24"/>
        </w:rPr>
        <w:t>5</w:t>
      </w:r>
      <w:r>
        <w:rPr>
          <w:rFonts w:hint="eastAsia"/>
          <w:szCs w:val="24"/>
        </w:rPr>
        <w:t>）与投标人有其他利害关系。</w:t>
      </w:r>
    </w:p>
    <w:p w14:paraId="40B48460">
      <w:pPr>
        <w:spacing w:line="400" w:lineRule="exact"/>
        <w:ind w:firstLine="420" w:firstLineChars="200"/>
        <w:rPr>
          <w:szCs w:val="24"/>
        </w:rPr>
      </w:pPr>
      <w:r>
        <w:rPr>
          <w:szCs w:val="24"/>
        </w:rPr>
        <w:t xml:space="preserve">6.1.3 </w:t>
      </w:r>
      <w:r>
        <w:rPr>
          <w:rFonts w:hint="eastAsia"/>
          <w:szCs w:val="24"/>
        </w:rPr>
        <w:t>评标过程中，评标委员会成员有回避事由、擅离职守或者因健康等原因不能继续评标的，招标人有权更换。被更换的评标委员会成员作出的评审结论无效，由更换后的评标委员会成员重新进行评审。</w:t>
      </w:r>
    </w:p>
    <w:p w14:paraId="6691EDF0">
      <w:pPr>
        <w:keepNext/>
        <w:keepLines/>
        <w:spacing w:before="260" w:after="260"/>
        <w:ind w:firstLine="137" w:firstLineChars="49"/>
        <w:outlineLvl w:val="2"/>
        <w:rPr>
          <w:rFonts w:eastAsia="黑体"/>
          <w:sz w:val="28"/>
          <w:szCs w:val="20"/>
        </w:rPr>
      </w:pPr>
      <w:bookmarkStart w:id="199" w:name="_Toc15362"/>
      <w:bookmarkStart w:id="200" w:name="_Toc2608199"/>
      <w:bookmarkStart w:id="201" w:name="_Toc9929"/>
      <w:bookmarkStart w:id="202" w:name="_Toc170804597"/>
      <w:r>
        <w:rPr>
          <w:rFonts w:eastAsia="黑体"/>
          <w:sz w:val="28"/>
          <w:szCs w:val="20"/>
        </w:rPr>
        <w:t xml:space="preserve">6.2 </w:t>
      </w:r>
      <w:r>
        <w:rPr>
          <w:rFonts w:hint="eastAsia" w:eastAsia="黑体"/>
          <w:sz w:val="28"/>
          <w:szCs w:val="20"/>
        </w:rPr>
        <w:t>评标原则</w:t>
      </w:r>
      <w:bookmarkEnd w:id="199"/>
      <w:bookmarkEnd w:id="200"/>
      <w:bookmarkEnd w:id="201"/>
      <w:bookmarkEnd w:id="202"/>
    </w:p>
    <w:p w14:paraId="2616A091">
      <w:pPr>
        <w:spacing w:line="400" w:lineRule="exact"/>
        <w:ind w:firstLine="420" w:firstLineChars="200"/>
        <w:rPr>
          <w:szCs w:val="24"/>
        </w:rPr>
      </w:pPr>
      <w:r>
        <w:rPr>
          <w:rFonts w:hint="eastAsia"/>
          <w:szCs w:val="24"/>
        </w:rPr>
        <w:t>评标活动遵循公平、公正、科学和择优的原则。</w:t>
      </w:r>
    </w:p>
    <w:p w14:paraId="7C86D46A">
      <w:pPr>
        <w:keepNext/>
        <w:keepLines/>
        <w:spacing w:before="260" w:after="260"/>
        <w:ind w:firstLine="137" w:firstLineChars="49"/>
        <w:outlineLvl w:val="2"/>
        <w:rPr>
          <w:rFonts w:eastAsia="黑体"/>
          <w:sz w:val="28"/>
          <w:szCs w:val="20"/>
        </w:rPr>
      </w:pPr>
      <w:bookmarkStart w:id="203" w:name="_Toc2608200"/>
      <w:bookmarkStart w:id="204" w:name="_Toc167"/>
      <w:bookmarkStart w:id="205" w:name="_Toc170804598"/>
      <w:bookmarkStart w:id="206" w:name="_Toc12070"/>
      <w:r>
        <w:rPr>
          <w:rFonts w:eastAsia="黑体"/>
          <w:sz w:val="28"/>
          <w:szCs w:val="20"/>
        </w:rPr>
        <w:t xml:space="preserve">6.3 </w:t>
      </w:r>
      <w:r>
        <w:rPr>
          <w:rFonts w:hint="eastAsia" w:eastAsia="黑体"/>
          <w:sz w:val="28"/>
          <w:szCs w:val="20"/>
        </w:rPr>
        <w:t>评标</w:t>
      </w:r>
      <w:bookmarkEnd w:id="203"/>
      <w:bookmarkEnd w:id="204"/>
      <w:bookmarkEnd w:id="205"/>
      <w:bookmarkEnd w:id="206"/>
    </w:p>
    <w:p w14:paraId="02F25AFD">
      <w:pPr>
        <w:spacing w:line="400" w:lineRule="exact"/>
        <w:ind w:firstLine="420" w:firstLineChars="200"/>
        <w:rPr>
          <w:szCs w:val="24"/>
        </w:rPr>
      </w:pPr>
      <w:r>
        <w:rPr>
          <w:szCs w:val="24"/>
        </w:rPr>
        <w:t>6.3.1</w:t>
      </w:r>
      <w:r>
        <w:rPr>
          <w:rFonts w:hint="eastAsia"/>
          <w:szCs w:val="24"/>
        </w:rPr>
        <w:t>评标委员会按照第三章</w:t>
      </w:r>
      <w:r>
        <w:rPr>
          <w:szCs w:val="24"/>
        </w:rPr>
        <w:t>“</w:t>
      </w:r>
      <w:r>
        <w:rPr>
          <w:rFonts w:hint="eastAsia"/>
          <w:szCs w:val="24"/>
        </w:rPr>
        <w:t>评标办法</w:t>
      </w:r>
      <w:r>
        <w:rPr>
          <w:szCs w:val="24"/>
        </w:rPr>
        <w:t>”</w:t>
      </w:r>
      <w:r>
        <w:rPr>
          <w:rFonts w:hint="eastAsia"/>
          <w:szCs w:val="24"/>
        </w:rPr>
        <w:t>规定的方法、评审因素、标准和程序对投标文件进行评审。第三章</w:t>
      </w:r>
      <w:r>
        <w:rPr>
          <w:szCs w:val="24"/>
        </w:rPr>
        <w:t>“</w:t>
      </w:r>
      <w:r>
        <w:rPr>
          <w:rFonts w:hint="eastAsia"/>
          <w:szCs w:val="24"/>
        </w:rPr>
        <w:t>评标办法</w:t>
      </w:r>
      <w:r>
        <w:rPr>
          <w:szCs w:val="24"/>
        </w:rPr>
        <w:t>”</w:t>
      </w:r>
      <w:r>
        <w:rPr>
          <w:rFonts w:hint="eastAsia"/>
          <w:szCs w:val="24"/>
        </w:rPr>
        <w:t>没有规定的方法、评审因素和标准，不作为评标依据。</w:t>
      </w:r>
    </w:p>
    <w:p w14:paraId="0477EEEE">
      <w:pPr>
        <w:spacing w:line="400" w:lineRule="exact"/>
        <w:ind w:firstLine="420" w:firstLineChars="200"/>
        <w:rPr>
          <w:szCs w:val="24"/>
        </w:rPr>
      </w:pPr>
      <w:r>
        <w:rPr>
          <w:szCs w:val="24"/>
        </w:rPr>
        <w:t>6.3.2</w:t>
      </w:r>
      <w:r>
        <w:rPr>
          <w:rFonts w:hint="eastAsia"/>
          <w:szCs w:val="24"/>
        </w:rPr>
        <w:t>评标完成后，评标委员会应当向招标人提交书面评标报告和中标候选人名单。评标委员会推荐中标候选人的人数见投标人须知前附表。</w:t>
      </w:r>
    </w:p>
    <w:p w14:paraId="0B5DB054">
      <w:pPr>
        <w:pStyle w:val="5"/>
      </w:pPr>
    </w:p>
    <w:p w14:paraId="31643DF0">
      <w:pPr>
        <w:pStyle w:val="26"/>
      </w:pPr>
    </w:p>
    <w:p w14:paraId="02DDDFDC">
      <w:pPr>
        <w:keepNext/>
        <w:keepLines/>
        <w:adjustRightInd w:val="0"/>
        <w:spacing w:before="240" w:after="120"/>
        <w:textAlignment w:val="baseline"/>
        <w:outlineLvl w:val="1"/>
        <w:rPr>
          <w:rFonts w:eastAsia="黑体"/>
          <w:kern w:val="0"/>
          <w:sz w:val="24"/>
          <w:szCs w:val="20"/>
        </w:rPr>
      </w:pPr>
      <w:bookmarkStart w:id="207" w:name="_Toc15164"/>
      <w:bookmarkStart w:id="208" w:name="_Toc170804599"/>
      <w:bookmarkStart w:id="209" w:name="_Toc11424"/>
      <w:r>
        <w:rPr>
          <w:rFonts w:eastAsia="黑体"/>
          <w:kern w:val="0"/>
          <w:sz w:val="24"/>
          <w:szCs w:val="20"/>
        </w:rPr>
        <w:t xml:space="preserve">7. </w:t>
      </w:r>
      <w:r>
        <w:rPr>
          <w:rFonts w:hint="eastAsia" w:eastAsia="黑体"/>
          <w:kern w:val="0"/>
          <w:sz w:val="24"/>
          <w:szCs w:val="20"/>
        </w:rPr>
        <w:t>合同授予</w:t>
      </w:r>
      <w:bookmarkEnd w:id="207"/>
      <w:bookmarkEnd w:id="208"/>
      <w:bookmarkEnd w:id="209"/>
    </w:p>
    <w:p w14:paraId="1E6940CD">
      <w:pPr>
        <w:keepNext/>
        <w:keepLines/>
        <w:spacing w:before="260" w:after="260"/>
        <w:ind w:firstLine="137" w:firstLineChars="49"/>
        <w:outlineLvl w:val="2"/>
        <w:rPr>
          <w:rFonts w:eastAsia="黑体"/>
          <w:sz w:val="28"/>
          <w:szCs w:val="20"/>
        </w:rPr>
      </w:pPr>
      <w:bookmarkStart w:id="210" w:name="_Toc26720"/>
      <w:bookmarkStart w:id="211" w:name="_Toc170804600"/>
      <w:bookmarkStart w:id="212" w:name="_Toc18289"/>
      <w:bookmarkStart w:id="213" w:name="_Toc2608202"/>
      <w:r>
        <w:rPr>
          <w:rFonts w:eastAsia="黑体"/>
          <w:sz w:val="28"/>
          <w:szCs w:val="20"/>
        </w:rPr>
        <w:t xml:space="preserve">7.1 </w:t>
      </w:r>
      <w:r>
        <w:rPr>
          <w:rFonts w:hint="eastAsia" w:eastAsia="黑体"/>
          <w:sz w:val="28"/>
          <w:szCs w:val="20"/>
        </w:rPr>
        <w:t>中标候选人公示</w:t>
      </w:r>
      <w:bookmarkEnd w:id="210"/>
      <w:bookmarkEnd w:id="211"/>
      <w:bookmarkEnd w:id="212"/>
      <w:bookmarkEnd w:id="213"/>
    </w:p>
    <w:p w14:paraId="51501A31">
      <w:pPr>
        <w:spacing w:line="400" w:lineRule="exact"/>
        <w:ind w:firstLine="420" w:firstLineChars="200"/>
      </w:pPr>
      <w:r>
        <w:rPr>
          <w:rFonts w:hint="eastAsia"/>
        </w:rPr>
        <w:t>根据《国家发展改革委等部门关于严格执行招标投标法规制度进一步规范招标投标主体行为的若干意见》(发改法规规〔2022〕1117号)，招标人将加强对评标报告的审查，在中标候选人公示前审查评标委员会提交的书面评标报告，发现异常情形的，依照法定程序进行复核，确认存在问题的，依照法定程序予以纠正和处理。</w:t>
      </w:r>
    </w:p>
    <w:p w14:paraId="38DE3172">
      <w:pPr>
        <w:spacing w:line="400" w:lineRule="exact"/>
        <w:ind w:firstLine="420" w:firstLineChars="200"/>
        <w:rPr>
          <w:szCs w:val="24"/>
        </w:rPr>
      </w:pPr>
      <w:r>
        <w:rPr>
          <w:rFonts w:hint="eastAsia"/>
          <w:szCs w:val="24"/>
        </w:rPr>
        <w:t>招标人在收到评标报告之日起</w:t>
      </w:r>
      <w:r>
        <w:rPr>
          <w:szCs w:val="24"/>
        </w:rPr>
        <w:t>3</w:t>
      </w:r>
      <w:r>
        <w:rPr>
          <w:rFonts w:hint="eastAsia"/>
          <w:szCs w:val="24"/>
        </w:rPr>
        <w:t>日内，按照投标人须知前附表规定的公示媒介和期限公示中标候选人，公示期不得少于</w:t>
      </w:r>
      <w:r>
        <w:rPr>
          <w:szCs w:val="24"/>
        </w:rPr>
        <w:t>3</w:t>
      </w:r>
      <w:r>
        <w:rPr>
          <w:rFonts w:hint="eastAsia"/>
          <w:szCs w:val="24"/>
        </w:rPr>
        <w:t>天。</w:t>
      </w:r>
    </w:p>
    <w:p w14:paraId="7B0F3EEA">
      <w:pPr>
        <w:keepNext/>
        <w:keepLines/>
        <w:spacing w:before="260" w:after="260"/>
        <w:ind w:firstLine="137" w:firstLineChars="49"/>
        <w:outlineLvl w:val="2"/>
        <w:rPr>
          <w:rFonts w:eastAsia="黑体"/>
          <w:sz w:val="28"/>
          <w:szCs w:val="20"/>
        </w:rPr>
      </w:pPr>
      <w:bookmarkStart w:id="214" w:name="_Toc170804601"/>
      <w:bookmarkStart w:id="215" w:name="_Toc13677"/>
      <w:bookmarkStart w:id="216" w:name="_Toc27130"/>
      <w:bookmarkStart w:id="217" w:name="_Toc2608203"/>
      <w:r>
        <w:rPr>
          <w:rFonts w:eastAsia="黑体"/>
          <w:sz w:val="28"/>
          <w:szCs w:val="20"/>
        </w:rPr>
        <w:t xml:space="preserve">7.2 </w:t>
      </w:r>
      <w:r>
        <w:rPr>
          <w:rFonts w:hint="eastAsia" w:eastAsia="黑体"/>
          <w:sz w:val="28"/>
          <w:szCs w:val="20"/>
        </w:rPr>
        <w:t>评标结果异议</w:t>
      </w:r>
      <w:bookmarkEnd w:id="214"/>
      <w:bookmarkEnd w:id="215"/>
      <w:bookmarkEnd w:id="216"/>
      <w:bookmarkEnd w:id="217"/>
    </w:p>
    <w:p w14:paraId="713D04DE">
      <w:pPr>
        <w:spacing w:line="400" w:lineRule="exact"/>
        <w:ind w:firstLine="420" w:firstLineChars="200"/>
        <w:rPr>
          <w:szCs w:val="24"/>
        </w:rPr>
      </w:pPr>
      <w:r>
        <w:rPr>
          <w:rFonts w:hint="eastAsia"/>
          <w:szCs w:val="24"/>
        </w:rPr>
        <w:t>投标人或者其他利害关系人对评标结果有异议的，应当在中标候选人公示期间提出。招标人将在收到异议之日起</w:t>
      </w:r>
      <w:r>
        <w:rPr>
          <w:szCs w:val="24"/>
        </w:rPr>
        <w:t>3</w:t>
      </w:r>
      <w:r>
        <w:rPr>
          <w:rFonts w:hint="eastAsia"/>
          <w:szCs w:val="24"/>
        </w:rPr>
        <w:t>日内作出答复；作出答复前，将暂停招标投标活动。</w:t>
      </w:r>
    </w:p>
    <w:p w14:paraId="20C9D507">
      <w:pPr>
        <w:keepNext/>
        <w:keepLines/>
        <w:spacing w:before="260" w:after="260"/>
        <w:ind w:firstLine="137" w:firstLineChars="49"/>
        <w:outlineLvl w:val="2"/>
        <w:rPr>
          <w:rFonts w:eastAsia="黑体"/>
          <w:sz w:val="28"/>
          <w:szCs w:val="20"/>
        </w:rPr>
      </w:pPr>
      <w:bookmarkStart w:id="218" w:name="_Toc170804602"/>
      <w:bookmarkStart w:id="219" w:name="_Toc11025"/>
      <w:bookmarkStart w:id="220" w:name="_Toc1949"/>
      <w:bookmarkStart w:id="221" w:name="_Toc2608204"/>
      <w:r>
        <w:rPr>
          <w:rFonts w:eastAsia="黑体"/>
          <w:sz w:val="28"/>
          <w:szCs w:val="20"/>
        </w:rPr>
        <w:t xml:space="preserve">7.3 </w:t>
      </w:r>
      <w:r>
        <w:rPr>
          <w:rFonts w:hint="eastAsia" w:eastAsia="黑体"/>
          <w:sz w:val="28"/>
          <w:szCs w:val="20"/>
        </w:rPr>
        <w:t>中标候选人履约能力审查</w:t>
      </w:r>
      <w:bookmarkEnd w:id="218"/>
      <w:bookmarkEnd w:id="219"/>
      <w:bookmarkEnd w:id="220"/>
      <w:bookmarkEnd w:id="221"/>
    </w:p>
    <w:p w14:paraId="5485703B">
      <w:pPr>
        <w:spacing w:line="400" w:lineRule="exact"/>
        <w:ind w:firstLine="420" w:firstLineChars="200"/>
        <w:rPr>
          <w:szCs w:val="24"/>
        </w:rPr>
      </w:pPr>
      <w:r>
        <w:rPr>
          <w:rFonts w:hint="eastAsia"/>
          <w:szCs w:val="24"/>
        </w:rPr>
        <w:t>中标候选人的经营、财务状况发生较大变化或存在违法行为，招标人认为可能影响其履约能力的，将在发出中标通知书前提请原评标委员会按照招标文件规定的标准和方法进行审查确认。</w:t>
      </w:r>
    </w:p>
    <w:p w14:paraId="6B9238F4">
      <w:pPr>
        <w:keepNext/>
        <w:keepLines/>
        <w:spacing w:before="260" w:after="260"/>
        <w:ind w:firstLine="137" w:firstLineChars="49"/>
        <w:outlineLvl w:val="2"/>
        <w:rPr>
          <w:rFonts w:eastAsia="黑体"/>
          <w:sz w:val="28"/>
          <w:szCs w:val="20"/>
        </w:rPr>
      </w:pPr>
      <w:bookmarkStart w:id="222" w:name="_Toc13132"/>
      <w:bookmarkStart w:id="223" w:name="_Toc170804603"/>
      <w:bookmarkStart w:id="224" w:name="_Toc2608205"/>
      <w:bookmarkStart w:id="225" w:name="_Toc30292"/>
      <w:r>
        <w:rPr>
          <w:rFonts w:eastAsia="黑体"/>
          <w:sz w:val="28"/>
          <w:szCs w:val="20"/>
        </w:rPr>
        <w:t xml:space="preserve">7.4 </w:t>
      </w:r>
      <w:r>
        <w:rPr>
          <w:rFonts w:hint="eastAsia" w:eastAsia="黑体"/>
          <w:sz w:val="28"/>
          <w:szCs w:val="20"/>
        </w:rPr>
        <w:t>定标</w:t>
      </w:r>
      <w:bookmarkEnd w:id="222"/>
      <w:bookmarkEnd w:id="223"/>
      <w:bookmarkEnd w:id="224"/>
      <w:bookmarkEnd w:id="225"/>
    </w:p>
    <w:p w14:paraId="601D74DC">
      <w:pPr>
        <w:spacing w:line="400" w:lineRule="exact"/>
        <w:ind w:firstLine="420" w:firstLineChars="200"/>
        <w:rPr>
          <w:szCs w:val="24"/>
        </w:rPr>
      </w:pPr>
      <w:r>
        <w:rPr>
          <w:rFonts w:hint="eastAsia"/>
          <w:szCs w:val="24"/>
        </w:rPr>
        <w:t>按照投标人须知前附表的规定，招标人或招标人授权的评标委员会依法确定中标人。</w:t>
      </w:r>
    </w:p>
    <w:p w14:paraId="20D22491">
      <w:pPr>
        <w:keepNext/>
        <w:keepLines/>
        <w:spacing w:before="260" w:after="260"/>
        <w:ind w:firstLine="137" w:firstLineChars="49"/>
        <w:outlineLvl w:val="2"/>
        <w:rPr>
          <w:rFonts w:eastAsia="黑体"/>
          <w:sz w:val="28"/>
          <w:szCs w:val="20"/>
        </w:rPr>
      </w:pPr>
      <w:bookmarkStart w:id="226" w:name="_Toc170804604"/>
      <w:bookmarkStart w:id="227" w:name="_Toc2608206"/>
      <w:bookmarkStart w:id="228" w:name="_Toc8332"/>
      <w:bookmarkStart w:id="229" w:name="_Toc3399"/>
      <w:r>
        <w:rPr>
          <w:rFonts w:eastAsia="黑体"/>
          <w:sz w:val="28"/>
          <w:szCs w:val="20"/>
        </w:rPr>
        <w:t xml:space="preserve">7.5 </w:t>
      </w:r>
      <w:r>
        <w:rPr>
          <w:rFonts w:hint="eastAsia" w:eastAsia="黑体"/>
          <w:sz w:val="28"/>
          <w:szCs w:val="20"/>
        </w:rPr>
        <w:t>中标通知</w:t>
      </w:r>
      <w:bookmarkEnd w:id="226"/>
      <w:bookmarkEnd w:id="227"/>
      <w:bookmarkEnd w:id="228"/>
      <w:bookmarkEnd w:id="229"/>
    </w:p>
    <w:p w14:paraId="43F5D5A2">
      <w:pPr>
        <w:spacing w:line="400" w:lineRule="exact"/>
        <w:ind w:firstLine="420" w:firstLineChars="200"/>
        <w:rPr>
          <w:szCs w:val="24"/>
        </w:rPr>
      </w:pPr>
      <w:r>
        <w:rPr>
          <w:rFonts w:hint="eastAsia"/>
          <w:szCs w:val="24"/>
        </w:rPr>
        <w:t>在本章第</w:t>
      </w:r>
      <w:r>
        <w:rPr>
          <w:szCs w:val="24"/>
        </w:rPr>
        <w:t>3.3</w:t>
      </w:r>
      <w:r>
        <w:rPr>
          <w:rFonts w:hint="eastAsia"/>
          <w:szCs w:val="24"/>
        </w:rPr>
        <w:t>款规定的投标有效期内，招标人以书面形式向中标人发出中标通知书，同时将中标结果通知未中标的投标人。</w:t>
      </w:r>
    </w:p>
    <w:p w14:paraId="1BD4A911">
      <w:pPr>
        <w:keepNext/>
        <w:keepLines/>
        <w:spacing w:before="260" w:after="260"/>
        <w:ind w:firstLine="137" w:firstLineChars="49"/>
        <w:outlineLvl w:val="2"/>
        <w:rPr>
          <w:rFonts w:eastAsia="黑体"/>
          <w:sz w:val="28"/>
          <w:szCs w:val="20"/>
        </w:rPr>
      </w:pPr>
      <w:bookmarkStart w:id="230" w:name="_Toc170804605"/>
      <w:bookmarkStart w:id="231" w:name="_Toc2608207"/>
      <w:bookmarkStart w:id="232" w:name="_Toc9814"/>
      <w:bookmarkStart w:id="233" w:name="_Toc19877"/>
      <w:r>
        <w:rPr>
          <w:rFonts w:eastAsia="黑体"/>
          <w:sz w:val="28"/>
          <w:szCs w:val="20"/>
        </w:rPr>
        <w:t xml:space="preserve">7.6 </w:t>
      </w:r>
      <w:r>
        <w:rPr>
          <w:rFonts w:hint="eastAsia" w:eastAsia="黑体"/>
          <w:sz w:val="28"/>
          <w:szCs w:val="20"/>
        </w:rPr>
        <w:t>履约保证金</w:t>
      </w:r>
      <w:bookmarkEnd w:id="230"/>
      <w:bookmarkEnd w:id="231"/>
      <w:bookmarkEnd w:id="232"/>
      <w:bookmarkEnd w:id="233"/>
    </w:p>
    <w:p w14:paraId="628767FA">
      <w:pPr>
        <w:spacing w:line="400" w:lineRule="exact"/>
        <w:ind w:firstLine="420" w:firstLineChars="200"/>
        <w:rPr>
          <w:strike/>
          <w:szCs w:val="24"/>
        </w:rPr>
      </w:pPr>
      <w:r>
        <w:rPr>
          <w:szCs w:val="24"/>
        </w:rPr>
        <w:t xml:space="preserve">7.6.1 </w:t>
      </w:r>
      <w:r>
        <w:rPr>
          <w:rFonts w:hint="eastAsia"/>
          <w:szCs w:val="24"/>
        </w:rPr>
        <w:t>在签订合同前，中标人应按投标人须知前附表规定的形式、金额和招标文件第四章</w:t>
      </w:r>
      <w:r>
        <w:rPr>
          <w:szCs w:val="24"/>
        </w:rPr>
        <w:t>“</w:t>
      </w:r>
      <w:r>
        <w:rPr>
          <w:rFonts w:hint="eastAsia"/>
          <w:szCs w:val="24"/>
        </w:rPr>
        <w:t>合同条款及格式</w:t>
      </w:r>
      <w:r>
        <w:rPr>
          <w:szCs w:val="24"/>
        </w:rPr>
        <w:t>”</w:t>
      </w:r>
      <w:r>
        <w:rPr>
          <w:rFonts w:hint="eastAsia"/>
          <w:szCs w:val="24"/>
        </w:rPr>
        <w:t>规定的或者事先经过招标人书面认可的履约保证金格式向招标人提交履约保证金。除投标人须知前附表另有规定外，履约保证金为中标合同金额的</w:t>
      </w:r>
      <w:r>
        <w:rPr>
          <w:szCs w:val="24"/>
        </w:rPr>
        <w:t>10%</w:t>
      </w:r>
      <w:r>
        <w:rPr>
          <w:rFonts w:hint="eastAsia"/>
          <w:szCs w:val="24"/>
        </w:rPr>
        <w:t>。联合体中标的，其履约保证金以联合体各方或者联合体中牵头人的名义提交。</w:t>
      </w:r>
    </w:p>
    <w:p w14:paraId="5AC96FE2">
      <w:pPr>
        <w:spacing w:line="400" w:lineRule="exact"/>
        <w:ind w:firstLine="420" w:firstLineChars="200"/>
        <w:rPr>
          <w:szCs w:val="24"/>
        </w:rPr>
      </w:pPr>
      <w:r>
        <w:rPr>
          <w:szCs w:val="24"/>
        </w:rPr>
        <w:t xml:space="preserve">7.6.2 </w:t>
      </w:r>
      <w:r>
        <w:rPr>
          <w:rFonts w:hint="eastAsia"/>
          <w:szCs w:val="24"/>
        </w:rPr>
        <w:t>中标人不能按本章第</w:t>
      </w:r>
      <w:r>
        <w:rPr>
          <w:szCs w:val="24"/>
        </w:rPr>
        <w:t>7.6.1</w:t>
      </w:r>
      <w:r>
        <w:rPr>
          <w:rFonts w:hint="eastAsia"/>
          <w:szCs w:val="24"/>
        </w:rPr>
        <w:t>项要求提交履约保证金的，视为放弃中标，其投标保证金不予退还，给招标人造成的损失超过投标保证金数额的，中标人还应当对超过部分予以赔偿。</w:t>
      </w:r>
    </w:p>
    <w:p w14:paraId="211CF5C0">
      <w:pPr>
        <w:keepNext/>
        <w:keepLines/>
        <w:spacing w:before="260" w:after="260"/>
        <w:ind w:firstLine="137" w:firstLineChars="49"/>
        <w:outlineLvl w:val="2"/>
        <w:rPr>
          <w:rFonts w:eastAsia="黑体"/>
          <w:sz w:val="28"/>
          <w:szCs w:val="20"/>
        </w:rPr>
      </w:pPr>
      <w:bookmarkStart w:id="234" w:name="_Toc2608208"/>
      <w:bookmarkStart w:id="235" w:name="_Toc170804606"/>
      <w:bookmarkStart w:id="236" w:name="_Toc27620"/>
      <w:bookmarkStart w:id="237" w:name="_Toc5053"/>
      <w:r>
        <w:rPr>
          <w:rFonts w:eastAsia="黑体"/>
          <w:sz w:val="28"/>
          <w:szCs w:val="20"/>
        </w:rPr>
        <w:t xml:space="preserve">7.7 </w:t>
      </w:r>
      <w:r>
        <w:rPr>
          <w:rFonts w:hint="eastAsia" w:eastAsia="黑体"/>
          <w:sz w:val="28"/>
          <w:szCs w:val="20"/>
        </w:rPr>
        <w:t>签订合同</w:t>
      </w:r>
      <w:bookmarkEnd w:id="234"/>
      <w:bookmarkEnd w:id="235"/>
      <w:bookmarkEnd w:id="236"/>
      <w:bookmarkEnd w:id="237"/>
    </w:p>
    <w:p w14:paraId="0AC3575B">
      <w:pPr>
        <w:spacing w:line="400" w:lineRule="exact"/>
        <w:ind w:firstLine="420" w:firstLineChars="200"/>
        <w:rPr>
          <w:szCs w:val="24"/>
        </w:rPr>
      </w:pPr>
      <w:r>
        <w:rPr>
          <w:szCs w:val="24"/>
        </w:rPr>
        <w:t xml:space="preserve">7.7.1 </w:t>
      </w:r>
      <w:r>
        <w:rPr>
          <w:rFonts w:hint="eastAsia"/>
          <w:szCs w:val="24"/>
        </w:rPr>
        <w:t>招标人和中标人应当在中标通知书发出之日起</w:t>
      </w:r>
      <w:r>
        <w:rPr>
          <w:szCs w:val="24"/>
        </w:rPr>
        <w:t>30</w:t>
      </w:r>
      <w:r>
        <w:rPr>
          <w:rFonts w:hint="eastAsia"/>
          <w:szCs w:val="24"/>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41D8356B">
      <w:pPr>
        <w:spacing w:line="400" w:lineRule="exact"/>
        <w:ind w:firstLine="420" w:firstLineChars="200"/>
        <w:rPr>
          <w:szCs w:val="24"/>
        </w:rPr>
      </w:pPr>
      <w:r>
        <w:rPr>
          <w:szCs w:val="24"/>
        </w:rPr>
        <w:t xml:space="preserve">7.7.2 </w:t>
      </w:r>
      <w:r>
        <w:rPr>
          <w:rFonts w:hint="eastAsia"/>
          <w:szCs w:val="24"/>
        </w:rPr>
        <w:t>发出中标通知书后，招标人无正当理由拒签合同，或者在签订合同时向中标人提出附加条件的，招标人向中标人退还投标保证金；给中标人造成损失的，还应当赔偿损失。</w:t>
      </w:r>
    </w:p>
    <w:p w14:paraId="6550E544">
      <w:pPr>
        <w:spacing w:line="400" w:lineRule="exact"/>
        <w:ind w:firstLine="420" w:firstLineChars="200"/>
        <w:rPr>
          <w:szCs w:val="21"/>
        </w:rPr>
      </w:pPr>
      <w:r>
        <w:rPr>
          <w:szCs w:val="24"/>
        </w:rPr>
        <w:t>7.7.3</w:t>
      </w:r>
      <w:r>
        <w:rPr>
          <w:rFonts w:hint="eastAsia"/>
          <w:szCs w:val="21"/>
        </w:rPr>
        <w:t>联合体中标的，联合体各方应当共同与招标人签订合同，就中标项目向招标人承担连带责任。</w:t>
      </w:r>
    </w:p>
    <w:p w14:paraId="1ECB11BE">
      <w:pPr>
        <w:pStyle w:val="5"/>
      </w:pPr>
    </w:p>
    <w:p w14:paraId="440F35A8">
      <w:pPr>
        <w:keepNext/>
        <w:keepLines/>
        <w:adjustRightInd w:val="0"/>
        <w:spacing w:before="240" w:after="120"/>
        <w:textAlignment w:val="baseline"/>
        <w:outlineLvl w:val="1"/>
        <w:rPr>
          <w:rFonts w:eastAsia="黑体"/>
          <w:kern w:val="0"/>
          <w:sz w:val="24"/>
          <w:szCs w:val="20"/>
        </w:rPr>
      </w:pPr>
      <w:bookmarkStart w:id="238" w:name="_Toc170804607"/>
      <w:bookmarkStart w:id="239" w:name="_Toc5505"/>
      <w:bookmarkStart w:id="240" w:name="_Toc10688"/>
      <w:r>
        <w:rPr>
          <w:rFonts w:eastAsia="黑体"/>
          <w:kern w:val="0"/>
          <w:sz w:val="24"/>
          <w:szCs w:val="20"/>
        </w:rPr>
        <w:t>8.纪律和监督</w:t>
      </w:r>
      <w:bookmarkEnd w:id="238"/>
      <w:bookmarkEnd w:id="239"/>
      <w:bookmarkEnd w:id="240"/>
    </w:p>
    <w:p w14:paraId="72906D26">
      <w:pPr>
        <w:keepNext/>
        <w:keepLines/>
        <w:spacing w:before="260" w:after="260"/>
        <w:ind w:firstLine="137" w:firstLineChars="49"/>
        <w:outlineLvl w:val="2"/>
        <w:rPr>
          <w:rFonts w:eastAsia="黑体"/>
          <w:sz w:val="28"/>
          <w:szCs w:val="20"/>
        </w:rPr>
      </w:pPr>
      <w:bookmarkStart w:id="241" w:name="_Toc170804608"/>
      <w:bookmarkStart w:id="242" w:name="_Toc17031"/>
      <w:bookmarkStart w:id="243" w:name="_Toc2608210"/>
      <w:bookmarkStart w:id="244" w:name="_Toc8064"/>
      <w:r>
        <w:rPr>
          <w:rFonts w:eastAsia="黑体"/>
          <w:sz w:val="28"/>
          <w:szCs w:val="20"/>
        </w:rPr>
        <w:t xml:space="preserve">8.1 </w:t>
      </w:r>
      <w:r>
        <w:rPr>
          <w:rFonts w:hint="eastAsia" w:eastAsia="黑体"/>
          <w:sz w:val="28"/>
          <w:szCs w:val="20"/>
        </w:rPr>
        <w:t>对招标人的纪律要求</w:t>
      </w:r>
      <w:bookmarkEnd w:id="241"/>
      <w:bookmarkEnd w:id="242"/>
      <w:bookmarkEnd w:id="243"/>
      <w:bookmarkEnd w:id="244"/>
    </w:p>
    <w:p w14:paraId="5DBD3971">
      <w:pPr>
        <w:spacing w:line="400" w:lineRule="exact"/>
        <w:ind w:firstLine="420" w:firstLineChars="200"/>
        <w:rPr>
          <w:szCs w:val="24"/>
        </w:rPr>
      </w:pPr>
      <w:r>
        <w:rPr>
          <w:rFonts w:hint="eastAsia"/>
          <w:szCs w:val="24"/>
        </w:rPr>
        <w:t>招标人不得泄露招标投标活动中应当保密的情况和资料，不得与投标人串通损害国家利益、社会公共利益或者他人合法权益。</w:t>
      </w:r>
    </w:p>
    <w:p w14:paraId="18A6CEF4">
      <w:pPr>
        <w:keepNext/>
        <w:keepLines/>
        <w:spacing w:before="260" w:after="260"/>
        <w:ind w:firstLine="137" w:firstLineChars="49"/>
        <w:outlineLvl w:val="2"/>
        <w:rPr>
          <w:rFonts w:eastAsia="黑体"/>
          <w:sz w:val="28"/>
          <w:szCs w:val="20"/>
        </w:rPr>
      </w:pPr>
      <w:bookmarkStart w:id="245" w:name="_Toc29007"/>
      <w:bookmarkStart w:id="246" w:name="_Toc18256"/>
      <w:bookmarkStart w:id="247" w:name="_Toc170804609"/>
      <w:bookmarkStart w:id="248" w:name="_Toc2608211"/>
      <w:r>
        <w:rPr>
          <w:rFonts w:eastAsia="黑体"/>
          <w:sz w:val="28"/>
          <w:szCs w:val="20"/>
        </w:rPr>
        <w:t xml:space="preserve">8.2 </w:t>
      </w:r>
      <w:r>
        <w:rPr>
          <w:rFonts w:hint="eastAsia" w:eastAsia="黑体"/>
          <w:sz w:val="28"/>
          <w:szCs w:val="20"/>
        </w:rPr>
        <w:t>对投标人的纪律要求</w:t>
      </w:r>
      <w:bookmarkEnd w:id="245"/>
      <w:bookmarkEnd w:id="246"/>
      <w:bookmarkEnd w:id="247"/>
      <w:bookmarkEnd w:id="248"/>
    </w:p>
    <w:p w14:paraId="610862BD">
      <w:pPr>
        <w:spacing w:line="400" w:lineRule="exact"/>
        <w:ind w:firstLine="420" w:firstLineChars="200"/>
        <w:rPr>
          <w:szCs w:val="24"/>
        </w:rPr>
      </w:pPr>
      <w:r>
        <w:rPr>
          <w:rFonts w:hint="eastAsia"/>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09C49BE">
      <w:pPr>
        <w:keepNext/>
        <w:keepLines/>
        <w:spacing w:before="260" w:after="260"/>
        <w:ind w:firstLine="137" w:firstLineChars="49"/>
        <w:outlineLvl w:val="2"/>
        <w:rPr>
          <w:rFonts w:eastAsia="黑体"/>
          <w:sz w:val="28"/>
          <w:szCs w:val="20"/>
        </w:rPr>
      </w:pPr>
      <w:bookmarkStart w:id="249" w:name="_Toc4970"/>
      <w:bookmarkStart w:id="250" w:name="_Toc14607"/>
      <w:bookmarkStart w:id="251" w:name="_Toc2608212"/>
      <w:bookmarkStart w:id="252" w:name="_Toc170804610"/>
      <w:r>
        <w:rPr>
          <w:rFonts w:eastAsia="黑体"/>
          <w:sz w:val="28"/>
          <w:szCs w:val="20"/>
        </w:rPr>
        <w:t xml:space="preserve">8.3 </w:t>
      </w:r>
      <w:r>
        <w:rPr>
          <w:rFonts w:hint="eastAsia" w:eastAsia="黑体"/>
          <w:sz w:val="28"/>
          <w:szCs w:val="20"/>
        </w:rPr>
        <w:t>对评标委员会成员的纪律要求</w:t>
      </w:r>
      <w:bookmarkEnd w:id="249"/>
      <w:bookmarkEnd w:id="250"/>
      <w:bookmarkEnd w:id="251"/>
      <w:bookmarkEnd w:id="252"/>
    </w:p>
    <w:p w14:paraId="363473DE">
      <w:pPr>
        <w:spacing w:line="400" w:lineRule="exact"/>
        <w:ind w:firstLine="420" w:firstLineChars="200"/>
        <w:rPr>
          <w:szCs w:val="24"/>
        </w:rPr>
      </w:pPr>
      <w:r>
        <w:rPr>
          <w:rFonts w:hint="eastAsia"/>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szCs w:val="24"/>
        </w:rPr>
        <w:t>“</w:t>
      </w:r>
      <w:r>
        <w:rPr>
          <w:rFonts w:hint="eastAsia"/>
          <w:szCs w:val="24"/>
        </w:rPr>
        <w:t>评标办法</w:t>
      </w:r>
      <w:r>
        <w:rPr>
          <w:szCs w:val="24"/>
        </w:rPr>
        <w:t>”</w:t>
      </w:r>
      <w:r>
        <w:rPr>
          <w:rFonts w:hint="eastAsia"/>
          <w:szCs w:val="24"/>
        </w:rPr>
        <w:t>没有规定的评审因素和标准进行评标。</w:t>
      </w:r>
    </w:p>
    <w:p w14:paraId="0A6D59FC">
      <w:pPr>
        <w:keepNext/>
        <w:keepLines/>
        <w:spacing w:before="260" w:after="260"/>
        <w:ind w:firstLine="137" w:firstLineChars="49"/>
        <w:outlineLvl w:val="2"/>
        <w:rPr>
          <w:rFonts w:eastAsia="黑体"/>
          <w:sz w:val="28"/>
          <w:szCs w:val="20"/>
        </w:rPr>
      </w:pPr>
      <w:bookmarkStart w:id="253" w:name="_Toc29102"/>
      <w:bookmarkStart w:id="254" w:name="_Toc170804611"/>
      <w:bookmarkStart w:id="255" w:name="_Toc2608213"/>
      <w:bookmarkStart w:id="256" w:name="_Toc23347"/>
      <w:r>
        <w:rPr>
          <w:rFonts w:eastAsia="黑体"/>
          <w:sz w:val="28"/>
          <w:szCs w:val="20"/>
        </w:rPr>
        <w:t xml:space="preserve">8.4 </w:t>
      </w:r>
      <w:r>
        <w:rPr>
          <w:rFonts w:hint="eastAsia" w:eastAsia="黑体"/>
          <w:sz w:val="28"/>
          <w:szCs w:val="20"/>
        </w:rPr>
        <w:t>对与评标活动有关的工作人员的纪律要求</w:t>
      </w:r>
      <w:bookmarkEnd w:id="253"/>
      <w:bookmarkEnd w:id="254"/>
      <w:bookmarkEnd w:id="255"/>
      <w:bookmarkEnd w:id="256"/>
    </w:p>
    <w:p w14:paraId="7F8960AD">
      <w:pPr>
        <w:spacing w:line="400" w:lineRule="exact"/>
        <w:ind w:firstLine="420" w:firstLineChars="200"/>
        <w:rPr>
          <w:szCs w:val="24"/>
        </w:rPr>
      </w:pPr>
      <w:r>
        <w:rPr>
          <w:rFonts w:hint="eastAsia"/>
          <w:szCs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4999D86">
      <w:pPr>
        <w:keepNext/>
        <w:keepLines/>
        <w:spacing w:before="260" w:after="260"/>
        <w:ind w:firstLine="137" w:firstLineChars="49"/>
        <w:outlineLvl w:val="2"/>
        <w:rPr>
          <w:rFonts w:eastAsia="黑体"/>
          <w:sz w:val="28"/>
          <w:szCs w:val="20"/>
        </w:rPr>
      </w:pPr>
      <w:bookmarkStart w:id="257" w:name="_Toc2608214"/>
      <w:bookmarkStart w:id="258" w:name="_Toc26514"/>
      <w:bookmarkStart w:id="259" w:name="_Toc10132"/>
      <w:bookmarkStart w:id="260" w:name="_Toc170804612"/>
      <w:r>
        <w:rPr>
          <w:rFonts w:eastAsia="黑体"/>
          <w:sz w:val="28"/>
          <w:szCs w:val="20"/>
        </w:rPr>
        <w:t xml:space="preserve">8.5 </w:t>
      </w:r>
      <w:r>
        <w:rPr>
          <w:rFonts w:hint="eastAsia" w:eastAsia="黑体"/>
          <w:sz w:val="28"/>
          <w:szCs w:val="20"/>
        </w:rPr>
        <w:t>投诉</w:t>
      </w:r>
      <w:bookmarkEnd w:id="257"/>
      <w:bookmarkEnd w:id="258"/>
      <w:bookmarkEnd w:id="259"/>
      <w:bookmarkEnd w:id="260"/>
    </w:p>
    <w:p w14:paraId="366BFB9A">
      <w:pPr>
        <w:spacing w:line="400" w:lineRule="exact"/>
        <w:ind w:firstLine="420" w:firstLineChars="200"/>
        <w:rPr>
          <w:szCs w:val="24"/>
        </w:rPr>
      </w:pPr>
      <w:r>
        <w:rPr>
          <w:szCs w:val="24"/>
        </w:rPr>
        <w:t xml:space="preserve">8.5.1 </w:t>
      </w:r>
      <w:r>
        <w:rPr>
          <w:rFonts w:hint="eastAsia"/>
          <w:szCs w:val="24"/>
        </w:rPr>
        <w:t>投标人或者其他利害关系人认为招标投标活动不符合法律、行政法规规定的，可以自知道或者应当知道之日起</w:t>
      </w:r>
      <w:r>
        <w:rPr>
          <w:szCs w:val="24"/>
        </w:rPr>
        <w:t>10</w:t>
      </w:r>
      <w:r>
        <w:rPr>
          <w:rFonts w:hint="eastAsia"/>
          <w:szCs w:val="24"/>
        </w:rPr>
        <w:t>日内向有关行政监督部门投诉。投诉应当有明确的请求和必要的证明材料。</w:t>
      </w:r>
    </w:p>
    <w:p w14:paraId="5EEE9DD6">
      <w:pPr>
        <w:spacing w:line="400" w:lineRule="exact"/>
        <w:ind w:firstLine="420" w:firstLineChars="200"/>
        <w:rPr>
          <w:szCs w:val="24"/>
        </w:rPr>
      </w:pPr>
      <w:r>
        <w:rPr>
          <w:szCs w:val="24"/>
        </w:rPr>
        <w:t xml:space="preserve">8.5.2 </w:t>
      </w:r>
      <w:r>
        <w:rPr>
          <w:rFonts w:hint="eastAsia"/>
          <w:szCs w:val="24"/>
        </w:rPr>
        <w:t>投标人或者其他利害关系人对招标文件、开标和评标结果提出投诉的，应当按照投标人须知第</w:t>
      </w:r>
      <w:r>
        <w:rPr>
          <w:szCs w:val="24"/>
        </w:rPr>
        <w:t>2.4</w:t>
      </w:r>
      <w:r>
        <w:rPr>
          <w:rFonts w:hint="eastAsia"/>
          <w:szCs w:val="24"/>
        </w:rPr>
        <w:t>款、第</w:t>
      </w:r>
      <w:r>
        <w:rPr>
          <w:szCs w:val="24"/>
        </w:rPr>
        <w:t>5.3</w:t>
      </w:r>
      <w:r>
        <w:rPr>
          <w:rFonts w:hint="eastAsia"/>
          <w:szCs w:val="24"/>
        </w:rPr>
        <w:t>款和第</w:t>
      </w:r>
      <w:r>
        <w:rPr>
          <w:szCs w:val="24"/>
        </w:rPr>
        <w:t>7.2</w:t>
      </w:r>
      <w:r>
        <w:rPr>
          <w:rFonts w:hint="eastAsia"/>
          <w:szCs w:val="24"/>
        </w:rPr>
        <w:t>款的规定先向招标人提出异议。异议答复期间不计算在第</w:t>
      </w:r>
      <w:r>
        <w:rPr>
          <w:szCs w:val="24"/>
        </w:rPr>
        <w:t>8.5.1</w:t>
      </w:r>
      <w:r>
        <w:rPr>
          <w:rFonts w:hint="eastAsia"/>
          <w:szCs w:val="24"/>
        </w:rPr>
        <w:t>项规定的期限内。</w:t>
      </w:r>
    </w:p>
    <w:p w14:paraId="29AC8034">
      <w:pPr>
        <w:keepNext/>
        <w:keepLines/>
        <w:adjustRightInd w:val="0"/>
        <w:spacing w:before="240" w:after="120"/>
        <w:textAlignment w:val="baseline"/>
        <w:outlineLvl w:val="1"/>
        <w:rPr>
          <w:rFonts w:eastAsia="黑体"/>
          <w:kern w:val="0"/>
          <w:sz w:val="24"/>
          <w:szCs w:val="20"/>
        </w:rPr>
      </w:pPr>
      <w:bookmarkStart w:id="261" w:name="_Toc170804613"/>
      <w:bookmarkStart w:id="262" w:name="_Toc30846"/>
      <w:bookmarkStart w:id="263" w:name="_Toc8003"/>
      <w:r>
        <w:rPr>
          <w:rFonts w:eastAsia="黑体"/>
          <w:kern w:val="0"/>
          <w:sz w:val="24"/>
          <w:szCs w:val="20"/>
        </w:rPr>
        <w:t xml:space="preserve">9. </w:t>
      </w:r>
      <w:r>
        <w:rPr>
          <w:rFonts w:hint="eastAsia" w:eastAsia="黑体"/>
          <w:kern w:val="0"/>
          <w:sz w:val="24"/>
          <w:szCs w:val="20"/>
        </w:rPr>
        <w:t>是否采用电子招标投标</w:t>
      </w:r>
      <w:bookmarkEnd w:id="261"/>
      <w:bookmarkEnd w:id="262"/>
      <w:bookmarkEnd w:id="263"/>
    </w:p>
    <w:p w14:paraId="75906FB7">
      <w:pPr>
        <w:spacing w:line="400" w:lineRule="exact"/>
        <w:ind w:firstLine="420" w:firstLineChars="200"/>
        <w:rPr>
          <w:szCs w:val="24"/>
        </w:rPr>
      </w:pPr>
      <w:r>
        <w:rPr>
          <w:rFonts w:hint="eastAsia"/>
          <w:szCs w:val="24"/>
        </w:rPr>
        <w:t>本招标项目是否采用电子招标投标方式，见投标人须知前附表。</w:t>
      </w:r>
    </w:p>
    <w:p w14:paraId="1908EEEB">
      <w:pPr>
        <w:keepNext/>
        <w:keepLines/>
        <w:adjustRightInd w:val="0"/>
        <w:spacing w:before="240" w:after="120"/>
        <w:textAlignment w:val="baseline"/>
        <w:outlineLvl w:val="1"/>
        <w:rPr>
          <w:rFonts w:eastAsia="黑体"/>
          <w:kern w:val="0"/>
          <w:sz w:val="24"/>
          <w:szCs w:val="20"/>
        </w:rPr>
      </w:pPr>
      <w:bookmarkStart w:id="264" w:name="_Toc567"/>
      <w:bookmarkStart w:id="265" w:name="_Toc16350"/>
      <w:bookmarkStart w:id="266" w:name="_Toc170804614"/>
      <w:r>
        <w:rPr>
          <w:rFonts w:eastAsia="黑体"/>
          <w:kern w:val="0"/>
          <w:sz w:val="24"/>
          <w:szCs w:val="20"/>
        </w:rPr>
        <w:t xml:space="preserve">10. </w:t>
      </w:r>
      <w:r>
        <w:rPr>
          <w:rFonts w:hint="eastAsia" w:eastAsia="黑体"/>
          <w:kern w:val="0"/>
          <w:sz w:val="24"/>
          <w:szCs w:val="20"/>
        </w:rPr>
        <w:t>需要补充的其他内容</w:t>
      </w:r>
      <w:bookmarkEnd w:id="264"/>
      <w:bookmarkEnd w:id="265"/>
      <w:bookmarkEnd w:id="266"/>
    </w:p>
    <w:p w14:paraId="1AB1A3E7">
      <w:pPr>
        <w:spacing w:line="400" w:lineRule="exact"/>
        <w:ind w:firstLine="420" w:firstLineChars="200"/>
        <w:rPr>
          <w:szCs w:val="24"/>
        </w:rPr>
      </w:pPr>
      <w:r>
        <w:rPr>
          <w:rFonts w:hint="eastAsia"/>
          <w:szCs w:val="24"/>
        </w:rPr>
        <w:t>需要补充的其他内容：见投标人须知前附表。</w:t>
      </w:r>
      <w:r>
        <w:rPr>
          <w:szCs w:val="24"/>
        </w:rPr>
        <w:br w:type="page"/>
      </w:r>
    </w:p>
    <w:p w14:paraId="5CB413FD">
      <w:pPr>
        <w:keepNext/>
        <w:keepLines/>
        <w:spacing w:before="260" w:after="260" w:line="412" w:lineRule="auto"/>
        <w:ind w:firstLine="137" w:firstLineChars="49"/>
        <w:outlineLvl w:val="2"/>
        <w:rPr>
          <w:rFonts w:eastAsia="黑体"/>
          <w:sz w:val="28"/>
          <w:szCs w:val="20"/>
        </w:rPr>
      </w:pPr>
      <w:bookmarkStart w:id="267" w:name="_Toc2608217"/>
      <w:bookmarkStart w:id="268" w:name="_Toc17814"/>
      <w:bookmarkStart w:id="269" w:name="_Toc6642"/>
      <w:bookmarkStart w:id="270" w:name="_Toc170804615"/>
      <w:r>
        <w:rPr>
          <w:rFonts w:hint="eastAsia" w:eastAsia="黑体"/>
          <w:sz w:val="28"/>
          <w:szCs w:val="20"/>
        </w:rPr>
        <w:t>附件一：开标记录表</w:t>
      </w:r>
      <w:bookmarkEnd w:id="267"/>
      <w:bookmarkEnd w:id="268"/>
      <w:bookmarkEnd w:id="269"/>
      <w:bookmarkEnd w:id="270"/>
    </w:p>
    <w:p w14:paraId="29E25C9B">
      <w:pPr>
        <w:pStyle w:val="5"/>
        <w:spacing w:line="440" w:lineRule="exact"/>
        <w:ind w:firstLine="3119"/>
        <w:rPr>
          <w:szCs w:val="24"/>
        </w:rPr>
      </w:pPr>
      <w:r>
        <w:rPr>
          <w:rFonts w:hint="eastAsia" w:eastAsia="黑体"/>
          <w:sz w:val="28"/>
          <w:szCs w:val="20"/>
        </w:rPr>
        <w:t>以交易中心提供的格式为准</w:t>
      </w:r>
    </w:p>
    <w:p w14:paraId="086AAF2D">
      <w:pPr>
        <w:keepNext/>
        <w:keepLines/>
        <w:spacing w:before="260" w:after="260" w:line="412" w:lineRule="auto"/>
        <w:ind w:firstLine="137" w:firstLineChars="49"/>
        <w:outlineLvl w:val="2"/>
        <w:rPr>
          <w:rFonts w:eastAsia="黑体"/>
          <w:sz w:val="28"/>
          <w:szCs w:val="20"/>
        </w:rPr>
      </w:pPr>
      <w:bookmarkStart w:id="271" w:name="_Toc2608218"/>
      <w:bookmarkStart w:id="272" w:name="_Toc170804616"/>
      <w:bookmarkStart w:id="273" w:name="_Toc13545"/>
      <w:bookmarkStart w:id="274" w:name="_Toc16978"/>
      <w:r>
        <w:rPr>
          <w:rFonts w:hint="eastAsia" w:eastAsia="黑体"/>
          <w:sz w:val="28"/>
          <w:szCs w:val="20"/>
        </w:rPr>
        <w:t>附件二：问题澄清通知</w:t>
      </w:r>
      <w:bookmarkEnd w:id="271"/>
      <w:bookmarkEnd w:id="272"/>
      <w:bookmarkEnd w:id="273"/>
      <w:bookmarkEnd w:id="274"/>
    </w:p>
    <w:p w14:paraId="7D7FBB7A">
      <w:pPr>
        <w:spacing w:line="440" w:lineRule="exact"/>
        <w:jc w:val="center"/>
        <w:rPr>
          <w:szCs w:val="24"/>
        </w:rPr>
      </w:pPr>
      <w:r>
        <w:rPr>
          <w:rFonts w:hint="eastAsia" w:eastAsia="黑体"/>
          <w:sz w:val="28"/>
          <w:szCs w:val="24"/>
        </w:rPr>
        <w:t>以交易中心提供的格式为准</w:t>
      </w:r>
    </w:p>
    <w:p w14:paraId="7AD099D5">
      <w:pPr>
        <w:spacing w:line="400" w:lineRule="exact"/>
        <w:rPr>
          <w:rFonts w:eastAsia="黑体"/>
          <w:sz w:val="28"/>
          <w:szCs w:val="20"/>
        </w:rPr>
      </w:pPr>
    </w:p>
    <w:p w14:paraId="45AAD256">
      <w:pPr>
        <w:keepNext/>
        <w:keepLines/>
        <w:spacing w:before="260" w:after="260" w:line="412" w:lineRule="auto"/>
        <w:ind w:firstLine="137" w:firstLineChars="49"/>
        <w:outlineLvl w:val="2"/>
        <w:rPr>
          <w:rFonts w:eastAsia="黑体"/>
          <w:sz w:val="28"/>
          <w:szCs w:val="20"/>
        </w:rPr>
      </w:pPr>
      <w:bookmarkStart w:id="275" w:name="_Toc32294"/>
      <w:bookmarkStart w:id="276" w:name="_Toc2608219"/>
      <w:bookmarkStart w:id="277" w:name="_Toc4543"/>
      <w:bookmarkStart w:id="278" w:name="_Toc170804617"/>
      <w:r>
        <w:rPr>
          <w:rFonts w:hint="eastAsia" w:eastAsia="黑体"/>
          <w:sz w:val="28"/>
          <w:szCs w:val="20"/>
        </w:rPr>
        <w:t>附件三：问题的澄清</w:t>
      </w:r>
      <w:bookmarkEnd w:id="275"/>
      <w:bookmarkEnd w:id="276"/>
      <w:bookmarkEnd w:id="277"/>
      <w:bookmarkEnd w:id="278"/>
    </w:p>
    <w:p w14:paraId="5AFD9593">
      <w:pPr>
        <w:spacing w:line="440" w:lineRule="exact"/>
        <w:jc w:val="center"/>
        <w:rPr>
          <w:szCs w:val="24"/>
        </w:rPr>
      </w:pPr>
      <w:r>
        <w:rPr>
          <w:rFonts w:hint="eastAsia" w:eastAsia="黑体"/>
          <w:sz w:val="28"/>
          <w:szCs w:val="24"/>
        </w:rPr>
        <w:t>以交易中心提供的格式为准</w:t>
      </w:r>
    </w:p>
    <w:p w14:paraId="2E83E2AB">
      <w:pPr>
        <w:spacing w:line="400" w:lineRule="exact"/>
        <w:rPr>
          <w:szCs w:val="24"/>
        </w:rPr>
      </w:pPr>
    </w:p>
    <w:p w14:paraId="2AD56045">
      <w:pPr>
        <w:keepNext/>
        <w:keepLines/>
        <w:spacing w:before="260" w:after="260" w:line="412" w:lineRule="auto"/>
        <w:ind w:firstLine="137" w:firstLineChars="49"/>
        <w:outlineLvl w:val="2"/>
        <w:rPr>
          <w:rFonts w:eastAsia="黑体"/>
          <w:sz w:val="28"/>
          <w:szCs w:val="20"/>
        </w:rPr>
      </w:pPr>
      <w:bookmarkStart w:id="279" w:name="_Toc170804618"/>
      <w:bookmarkStart w:id="280" w:name="_Toc13694"/>
      <w:bookmarkStart w:id="281" w:name="_Toc24966"/>
      <w:bookmarkStart w:id="282" w:name="_Toc2608220"/>
      <w:r>
        <w:rPr>
          <w:rFonts w:hint="eastAsia" w:eastAsia="黑体"/>
          <w:sz w:val="28"/>
          <w:szCs w:val="20"/>
        </w:rPr>
        <w:t>附件四：中标通知书</w:t>
      </w:r>
      <w:bookmarkEnd w:id="279"/>
      <w:bookmarkEnd w:id="280"/>
      <w:bookmarkEnd w:id="281"/>
      <w:bookmarkEnd w:id="282"/>
    </w:p>
    <w:p w14:paraId="4147CC61">
      <w:pPr>
        <w:spacing w:line="400" w:lineRule="exact"/>
        <w:rPr>
          <w:szCs w:val="24"/>
        </w:rPr>
      </w:pPr>
    </w:p>
    <w:p w14:paraId="19A72BA6">
      <w:pPr>
        <w:spacing w:line="400" w:lineRule="exact"/>
        <w:jc w:val="center"/>
        <w:rPr>
          <w:rFonts w:eastAsia="黑体"/>
          <w:sz w:val="28"/>
          <w:szCs w:val="24"/>
        </w:rPr>
      </w:pPr>
      <w:r>
        <w:rPr>
          <w:rFonts w:hint="eastAsia" w:eastAsia="黑体"/>
          <w:sz w:val="28"/>
          <w:szCs w:val="24"/>
        </w:rPr>
        <w:t>中标通知书</w:t>
      </w:r>
    </w:p>
    <w:p w14:paraId="6C8D5AA4">
      <w:pPr>
        <w:spacing w:line="400" w:lineRule="exact"/>
        <w:jc w:val="center"/>
        <w:rPr>
          <w:rFonts w:eastAsia="黑体"/>
          <w:sz w:val="28"/>
          <w:szCs w:val="24"/>
        </w:rPr>
      </w:pPr>
    </w:p>
    <w:p w14:paraId="1F8396DD">
      <w:pPr>
        <w:rPr>
          <w:rFonts w:ascii="宋体"/>
          <w:bCs/>
          <w:szCs w:val="24"/>
        </w:rPr>
      </w:pPr>
      <w:r>
        <w:rPr>
          <w:rFonts w:hint="eastAsia" w:ascii="宋体"/>
          <w:bCs/>
          <w:szCs w:val="24"/>
        </w:rPr>
        <w:t>以广州公共资源交易中心印制的《广州建设工程中标通知书》为准。</w:t>
      </w:r>
    </w:p>
    <w:p w14:paraId="4EC69AB3">
      <w:pPr>
        <w:spacing w:line="400" w:lineRule="exact"/>
        <w:rPr>
          <w:szCs w:val="24"/>
        </w:rPr>
      </w:pPr>
    </w:p>
    <w:p w14:paraId="198C3976">
      <w:pPr>
        <w:keepNext/>
        <w:keepLines/>
        <w:spacing w:before="260" w:after="260" w:line="412" w:lineRule="auto"/>
        <w:ind w:firstLine="137" w:firstLineChars="49"/>
        <w:outlineLvl w:val="2"/>
        <w:rPr>
          <w:rFonts w:eastAsia="黑体"/>
          <w:sz w:val="28"/>
          <w:szCs w:val="20"/>
        </w:rPr>
      </w:pPr>
      <w:bookmarkStart w:id="283" w:name="_Toc2608221"/>
      <w:bookmarkStart w:id="284" w:name="_Toc170804619"/>
      <w:bookmarkStart w:id="285" w:name="_Toc11264"/>
      <w:bookmarkStart w:id="286" w:name="_Toc4397"/>
      <w:r>
        <w:rPr>
          <w:rFonts w:hint="eastAsia" w:eastAsia="黑体"/>
          <w:sz w:val="28"/>
          <w:szCs w:val="20"/>
        </w:rPr>
        <w:t>附件五：中标结果通知书</w:t>
      </w:r>
      <w:bookmarkEnd w:id="283"/>
      <w:bookmarkEnd w:id="284"/>
      <w:bookmarkEnd w:id="285"/>
      <w:bookmarkEnd w:id="286"/>
    </w:p>
    <w:p w14:paraId="370D699F">
      <w:pPr>
        <w:spacing w:line="400" w:lineRule="exact"/>
        <w:jc w:val="center"/>
        <w:rPr>
          <w:rFonts w:eastAsia="黑体"/>
          <w:sz w:val="28"/>
          <w:szCs w:val="24"/>
        </w:rPr>
      </w:pPr>
      <w:r>
        <w:rPr>
          <w:rFonts w:hint="eastAsia" w:eastAsia="黑体"/>
          <w:sz w:val="28"/>
          <w:szCs w:val="24"/>
        </w:rPr>
        <w:t>中标结果通知书</w:t>
      </w:r>
    </w:p>
    <w:p w14:paraId="30ABB59A">
      <w:pPr>
        <w:spacing w:line="400" w:lineRule="exact"/>
        <w:rPr>
          <w:szCs w:val="24"/>
        </w:rPr>
      </w:pPr>
    </w:p>
    <w:p w14:paraId="365FB78D">
      <w:pPr>
        <w:spacing w:line="440" w:lineRule="exact"/>
        <w:rPr>
          <w:szCs w:val="24"/>
        </w:rPr>
      </w:pPr>
      <w:r>
        <w:rPr>
          <w:szCs w:val="24"/>
          <w:u w:val="single"/>
        </w:rPr>
        <w:t xml:space="preserve">                     </w:t>
      </w:r>
      <w:r>
        <w:rPr>
          <w:rFonts w:hint="eastAsia"/>
          <w:szCs w:val="24"/>
        </w:rPr>
        <w:t>（未中标人名称）：</w:t>
      </w:r>
    </w:p>
    <w:p w14:paraId="0EBC2A09">
      <w:pPr>
        <w:spacing w:line="440" w:lineRule="exact"/>
        <w:rPr>
          <w:szCs w:val="24"/>
        </w:rPr>
      </w:pPr>
    </w:p>
    <w:p w14:paraId="2E21E683">
      <w:pPr>
        <w:spacing w:line="440" w:lineRule="exact"/>
        <w:ind w:firstLine="420"/>
        <w:rPr>
          <w:szCs w:val="24"/>
        </w:rPr>
      </w:pPr>
      <w:r>
        <w:rPr>
          <w:rFonts w:hint="eastAsia"/>
          <w:szCs w:val="24"/>
        </w:rPr>
        <w:t>我方已接受</w:t>
      </w:r>
      <w:r>
        <w:rPr>
          <w:szCs w:val="24"/>
          <w:u w:val="single"/>
        </w:rPr>
        <w:t xml:space="preserve">          </w:t>
      </w:r>
      <w:r>
        <w:rPr>
          <w:rFonts w:hint="eastAsia"/>
          <w:szCs w:val="24"/>
        </w:rPr>
        <w:t>（中标人名称）于</w:t>
      </w:r>
      <w:r>
        <w:rPr>
          <w:szCs w:val="24"/>
          <w:u w:val="single"/>
        </w:rPr>
        <w:t xml:space="preserve">        </w:t>
      </w:r>
      <w:r>
        <w:rPr>
          <w:rFonts w:hint="eastAsia"/>
          <w:szCs w:val="24"/>
        </w:rPr>
        <w:t>（投标日期）所递交的</w:t>
      </w:r>
      <w:r>
        <w:rPr>
          <w:szCs w:val="24"/>
          <w:u w:val="single"/>
        </w:rPr>
        <w:t xml:space="preserve">               </w:t>
      </w:r>
      <w:r>
        <w:rPr>
          <w:rFonts w:hint="eastAsia"/>
          <w:szCs w:val="24"/>
        </w:rPr>
        <w:t>（项目名称）检测招标的投标文件，确定</w:t>
      </w:r>
      <w:r>
        <w:rPr>
          <w:szCs w:val="24"/>
          <w:u w:val="single"/>
        </w:rPr>
        <w:t xml:space="preserve">                     </w:t>
      </w:r>
      <w:r>
        <w:rPr>
          <w:rFonts w:hint="eastAsia"/>
          <w:szCs w:val="24"/>
        </w:rPr>
        <w:t>（中标人名称）为中标人。</w:t>
      </w:r>
    </w:p>
    <w:p w14:paraId="5C807E8C">
      <w:pPr>
        <w:spacing w:line="440" w:lineRule="exact"/>
        <w:ind w:firstLine="420"/>
        <w:rPr>
          <w:szCs w:val="24"/>
        </w:rPr>
      </w:pPr>
      <w:r>
        <w:rPr>
          <w:rFonts w:hint="eastAsia"/>
          <w:szCs w:val="24"/>
        </w:rPr>
        <w:t>感谢你单位对招标项目的参与！</w:t>
      </w:r>
    </w:p>
    <w:p w14:paraId="0F24921C">
      <w:pPr>
        <w:spacing w:line="440" w:lineRule="exact"/>
        <w:rPr>
          <w:szCs w:val="24"/>
        </w:rPr>
      </w:pPr>
    </w:p>
    <w:p w14:paraId="46F2D6DA">
      <w:pPr>
        <w:spacing w:line="440" w:lineRule="exact"/>
        <w:ind w:firstLine="3045" w:firstLineChars="1450"/>
        <w:rPr>
          <w:szCs w:val="24"/>
        </w:rPr>
      </w:pPr>
      <w:r>
        <w:rPr>
          <w:rFonts w:hint="eastAsia"/>
          <w:szCs w:val="24"/>
        </w:rPr>
        <w:t>招标人：</w:t>
      </w:r>
      <w:r>
        <w:rPr>
          <w:rFonts w:eastAsia="黑体"/>
          <w:sz w:val="28"/>
          <w:szCs w:val="24"/>
          <w:u w:val="single"/>
        </w:rPr>
        <w:t xml:space="preserve">               </w:t>
      </w:r>
      <w:r>
        <w:rPr>
          <w:rFonts w:hint="eastAsia"/>
          <w:szCs w:val="24"/>
        </w:rPr>
        <w:t>（盖单位章）</w:t>
      </w:r>
    </w:p>
    <w:p w14:paraId="4EF52746">
      <w:pPr>
        <w:spacing w:line="440" w:lineRule="exact"/>
        <w:ind w:right="840" w:firstLine="3990" w:firstLineChars="1900"/>
        <w:rPr>
          <w:szCs w:val="24"/>
        </w:rPr>
      </w:pPr>
      <w:r>
        <w:rPr>
          <w:szCs w:val="24"/>
          <w:u w:val="single"/>
        </w:rPr>
        <w:t xml:space="preserve">      </w:t>
      </w:r>
      <w:r>
        <w:rPr>
          <w:rFonts w:hint="eastAsia"/>
          <w:szCs w:val="24"/>
        </w:rPr>
        <w:t>年</w:t>
      </w:r>
      <w:r>
        <w:rPr>
          <w:szCs w:val="24"/>
          <w:u w:val="single"/>
        </w:rPr>
        <w:t xml:space="preserve">      </w:t>
      </w:r>
      <w:r>
        <w:rPr>
          <w:rFonts w:hint="eastAsia"/>
          <w:szCs w:val="24"/>
        </w:rPr>
        <w:t>月</w:t>
      </w:r>
      <w:r>
        <w:rPr>
          <w:szCs w:val="24"/>
          <w:u w:val="single"/>
        </w:rPr>
        <w:t xml:space="preserve">      </w:t>
      </w:r>
      <w:r>
        <w:rPr>
          <w:rFonts w:hint="eastAsia"/>
          <w:szCs w:val="24"/>
        </w:rPr>
        <w:t>日</w:t>
      </w:r>
    </w:p>
    <w:p w14:paraId="11A70F95">
      <w:pPr>
        <w:spacing w:line="400" w:lineRule="exact"/>
        <w:rPr>
          <w:szCs w:val="24"/>
        </w:rPr>
      </w:pPr>
    </w:p>
    <w:p w14:paraId="11FAED76">
      <w:pPr>
        <w:keepNext/>
        <w:keepLines/>
        <w:adjustRightInd w:val="0"/>
        <w:spacing w:line="420" w:lineRule="exact"/>
        <w:jc w:val="center"/>
        <w:textAlignment w:val="baseline"/>
        <w:outlineLvl w:val="0"/>
        <w:rPr>
          <w:rFonts w:eastAsia="黑体"/>
          <w:kern w:val="24"/>
          <w:sz w:val="28"/>
          <w:szCs w:val="20"/>
        </w:rPr>
      </w:pPr>
      <w:r>
        <w:rPr>
          <w:rFonts w:eastAsia="黑体"/>
          <w:kern w:val="24"/>
          <w:sz w:val="28"/>
          <w:szCs w:val="20"/>
        </w:rPr>
        <w:br w:type="page"/>
      </w:r>
      <w:bookmarkStart w:id="287" w:name="_Toc2125"/>
      <w:bookmarkStart w:id="288" w:name="_Toc820"/>
      <w:bookmarkStart w:id="289" w:name="_Toc170804620"/>
      <w:r>
        <w:rPr>
          <w:rFonts w:hint="eastAsia" w:eastAsia="黑体"/>
          <w:kern w:val="24"/>
          <w:sz w:val="28"/>
          <w:szCs w:val="20"/>
        </w:rPr>
        <w:t>第三章评标办法（综合评估法）</w:t>
      </w:r>
      <w:bookmarkEnd w:id="287"/>
      <w:bookmarkEnd w:id="288"/>
      <w:bookmarkEnd w:id="289"/>
    </w:p>
    <w:p w14:paraId="6CED0B76">
      <w:pPr>
        <w:spacing w:line="420" w:lineRule="exact"/>
        <w:jc w:val="center"/>
        <w:rPr>
          <w:i/>
          <w:szCs w:val="24"/>
        </w:rPr>
      </w:pPr>
    </w:p>
    <w:p w14:paraId="4804676B">
      <w:pPr>
        <w:jc w:val="center"/>
        <w:rPr>
          <w:rFonts w:ascii="黑体" w:hAnsi="黑体" w:eastAsia="黑体" w:cs="黑体"/>
          <w:sz w:val="24"/>
          <w:szCs w:val="24"/>
        </w:rPr>
      </w:pPr>
      <w:bookmarkStart w:id="290" w:name="_Toc170804621"/>
      <w:r>
        <w:rPr>
          <w:rFonts w:hint="eastAsia" w:ascii="黑体" w:hAnsi="黑体" w:eastAsia="黑体" w:cs="黑体"/>
          <w:sz w:val="24"/>
          <w:szCs w:val="24"/>
        </w:rPr>
        <w:t>评标办法前附表</w:t>
      </w:r>
      <w:bookmarkEnd w:id="290"/>
    </w:p>
    <w:p w14:paraId="62C42090">
      <w:pPr>
        <w:rPr>
          <w:szCs w:val="24"/>
        </w:rPr>
      </w:pPr>
    </w:p>
    <w:tbl>
      <w:tblPr>
        <w:tblStyle w:val="40"/>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087"/>
        <w:gridCol w:w="5069"/>
      </w:tblGrid>
      <w:tr w14:paraId="17110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vAlign w:val="center"/>
          </w:tcPr>
          <w:p w14:paraId="23538CEF">
            <w:pPr>
              <w:spacing w:line="440" w:lineRule="exact"/>
              <w:jc w:val="center"/>
              <w:rPr>
                <w:b/>
                <w:szCs w:val="24"/>
              </w:rPr>
            </w:pPr>
            <w:r>
              <w:rPr>
                <w:rFonts w:hint="eastAsia"/>
                <w:b/>
                <w:szCs w:val="24"/>
              </w:rPr>
              <w:t>条款号</w:t>
            </w:r>
          </w:p>
        </w:tc>
        <w:tc>
          <w:tcPr>
            <w:tcW w:w="2087" w:type="dxa"/>
            <w:tcBorders>
              <w:top w:val="single" w:color="auto" w:sz="4" w:space="0"/>
              <w:left w:val="single" w:color="auto" w:sz="4" w:space="0"/>
              <w:bottom w:val="single" w:color="auto" w:sz="4" w:space="0"/>
              <w:right w:val="single" w:color="auto" w:sz="4" w:space="0"/>
            </w:tcBorders>
            <w:vAlign w:val="center"/>
          </w:tcPr>
          <w:p w14:paraId="3E612A9C">
            <w:pPr>
              <w:spacing w:line="440" w:lineRule="exact"/>
              <w:jc w:val="center"/>
              <w:rPr>
                <w:b/>
                <w:szCs w:val="24"/>
              </w:rPr>
            </w:pPr>
            <w:r>
              <w:rPr>
                <w:rFonts w:hint="eastAsia"/>
                <w:b/>
                <w:szCs w:val="24"/>
              </w:rPr>
              <w:t>评审因素</w:t>
            </w:r>
          </w:p>
        </w:tc>
        <w:tc>
          <w:tcPr>
            <w:tcW w:w="5069" w:type="dxa"/>
            <w:tcBorders>
              <w:top w:val="single" w:color="auto" w:sz="4" w:space="0"/>
              <w:left w:val="single" w:color="auto" w:sz="4" w:space="0"/>
              <w:bottom w:val="single" w:color="auto" w:sz="4" w:space="0"/>
              <w:right w:val="single" w:color="auto" w:sz="4" w:space="0"/>
            </w:tcBorders>
            <w:vAlign w:val="center"/>
          </w:tcPr>
          <w:p w14:paraId="68ADAEF7">
            <w:pPr>
              <w:spacing w:line="440" w:lineRule="exact"/>
              <w:jc w:val="center"/>
              <w:rPr>
                <w:b/>
                <w:szCs w:val="24"/>
              </w:rPr>
            </w:pPr>
            <w:r>
              <w:rPr>
                <w:rFonts w:hint="eastAsia"/>
                <w:b/>
                <w:szCs w:val="24"/>
              </w:rPr>
              <w:t>评审标准</w:t>
            </w:r>
          </w:p>
        </w:tc>
      </w:tr>
      <w:tr w14:paraId="08870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left w:val="single" w:color="auto" w:sz="4" w:space="0"/>
              <w:bottom w:val="single" w:color="auto" w:sz="4" w:space="0"/>
              <w:right w:val="single" w:color="auto" w:sz="4" w:space="0"/>
            </w:tcBorders>
            <w:vAlign w:val="center"/>
          </w:tcPr>
          <w:p w14:paraId="1DB6A271">
            <w:pPr>
              <w:spacing w:line="440" w:lineRule="exact"/>
              <w:jc w:val="center"/>
              <w:rPr>
                <w:szCs w:val="24"/>
              </w:rPr>
            </w:pPr>
            <w:r>
              <w:rPr>
                <w:szCs w:val="24"/>
              </w:rPr>
              <w:t>1</w:t>
            </w:r>
          </w:p>
        </w:tc>
        <w:tc>
          <w:tcPr>
            <w:tcW w:w="1124" w:type="dxa"/>
            <w:tcBorders>
              <w:top w:val="single" w:color="auto" w:sz="4" w:space="0"/>
              <w:left w:val="single" w:color="auto" w:sz="4" w:space="0"/>
              <w:bottom w:val="single" w:color="auto" w:sz="4" w:space="0"/>
              <w:right w:val="single" w:color="auto" w:sz="4" w:space="0"/>
            </w:tcBorders>
            <w:vAlign w:val="center"/>
          </w:tcPr>
          <w:p w14:paraId="1D244702">
            <w:pPr>
              <w:spacing w:line="440" w:lineRule="exact"/>
              <w:jc w:val="center"/>
              <w:rPr>
                <w:szCs w:val="24"/>
              </w:rPr>
            </w:pPr>
            <w:r>
              <w:rPr>
                <w:rFonts w:hint="eastAsia"/>
                <w:szCs w:val="24"/>
              </w:rPr>
              <w:t>评标方法</w:t>
            </w:r>
          </w:p>
        </w:tc>
        <w:tc>
          <w:tcPr>
            <w:tcW w:w="2087" w:type="dxa"/>
            <w:tcBorders>
              <w:top w:val="single" w:color="auto" w:sz="4" w:space="0"/>
              <w:left w:val="single" w:color="auto" w:sz="4" w:space="0"/>
              <w:bottom w:val="single" w:color="auto" w:sz="4" w:space="0"/>
              <w:right w:val="single" w:color="auto" w:sz="4" w:space="0"/>
            </w:tcBorders>
            <w:vAlign w:val="center"/>
          </w:tcPr>
          <w:p w14:paraId="7C935AAE">
            <w:pPr>
              <w:spacing w:line="440" w:lineRule="exact"/>
              <w:jc w:val="center"/>
              <w:rPr>
                <w:szCs w:val="24"/>
              </w:rPr>
            </w:pPr>
            <w:r>
              <w:rPr>
                <w:rFonts w:hint="eastAsia"/>
                <w:szCs w:val="24"/>
              </w:rPr>
              <w:t>中标候选人排序方法</w:t>
            </w:r>
          </w:p>
        </w:tc>
        <w:tc>
          <w:tcPr>
            <w:tcW w:w="5069" w:type="dxa"/>
            <w:tcBorders>
              <w:top w:val="single" w:color="auto" w:sz="4" w:space="0"/>
              <w:left w:val="single" w:color="auto" w:sz="4" w:space="0"/>
              <w:bottom w:val="single" w:color="auto" w:sz="4" w:space="0"/>
              <w:right w:val="single" w:color="auto" w:sz="4" w:space="0"/>
            </w:tcBorders>
          </w:tcPr>
          <w:p w14:paraId="2627B519">
            <w:pPr>
              <w:tabs>
                <w:tab w:val="left" w:pos="720"/>
              </w:tabs>
              <w:spacing w:line="360" w:lineRule="auto"/>
              <w:rPr>
                <w:szCs w:val="24"/>
              </w:rPr>
            </w:pPr>
            <w:r>
              <w:rPr>
                <w:rFonts w:hint="eastAsia"/>
                <w:szCs w:val="24"/>
              </w:rPr>
              <w:t>（</w:t>
            </w:r>
            <w:r>
              <w:rPr>
                <w:szCs w:val="24"/>
              </w:rPr>
              <w:t>1</w:t>
            </w:r>
            <w:r>
              <w:rPr>
                <w:rFonts w:hint="eastAsia"/>
                <w:szCs w:val="24"/>
              </w:rPr>
              <w:t>）本次评标采用综合评估法。评标委员会对满足招标文件实质性要求的投标文件，按照本章第</w:t>
            </w:r>
            <w:r>
              <w:rPr>
                <w:szCs w:val="24"/>
              </w:rPr>
              <w:t>2.2</w:t>
            </w:r>
            <w:r>
              <w:rPr>
                <w:rFonts w:hint="eastAsia"/>
                <w:szCs w:val="24"/>
              </w:rPr>
              <w:t>款规定的评分标准进行打分，并按得分由高到低顺序推荐中标候选人。总分相同的，以详细评审中检测大纲得分高的排前；如仍存在相同情况，则对具有相同情况的投标人，按中标候选人数量规定，由评标委员会采用随机抽取方式，确定中标候选人的排序。</w:t>
            </w:r>
          </w:p>
          <w:p w14:paraId="7D9B979C">
            <w:pPr>
              <w:tabs>
                <w:tab w:val="left" w:pos="720"/>
              </w:tabs>
              <w:spacing w:line="360" w:lineRule="auto"/>
              <w:rPr>
                <w:rFonts w:ascii="宋体" w:hAnsi="宋体" w:cs="宋体"/>
                <w:kern w:val="0"/>
                <w:szCs w:val="21"/>
              </w:rPr>
            </w:pPr>
            <w:r>
              <w:rPr>
                <w:rFonts w:hint="eastAsia"/>
                <w:szCs w:val="24"/>
              </w:rPr>
              <w:t>（</w:t>
            </w:r>
            <w:r>
              <w:rPr>
                <w:szCs w:val="24"/>
              </w:rPr>
              <w:t>2</w:t>
            </w:r>
            <w:r>
              <w:rPr>
                <w:rFonts w:hint="eastAsia"/>
                <w:szCs w:val="24"/>
              </w:rPr>
              <w:t>）到投标截止时间止，若递交投标文件的投标人不足3家的，招标人将重新组织招标；若本项目通过初步评审的投标人不足3名时为招标失败。招标人分析招标失败原因，修正招标方案，报有关管理部门核准后，重新组织招标。</w:t>
            </w:r>
          </w:p>
        </w:tc>
      </w:tr>
    </w:tbl>
    <w:p w14:paraId="278D9C64">
      <w:pPr>
        <w:jc w:val="center"/>
        <w:rPr>
          <w:rFonts w:ascii="黑体" w:hAnsi="黑体" w:eastAsia="黑体" w:cs="黑体"/>
          <w:sz w:val="24"/>
          <w:szCs w:val="24"/>
        </w:rPr>
      </w:pPr>
      <w:bookmarkStart w:id="291" w:name="_Toc170804622"/>
      <w:r>
        <w:rPr>
          <w:rFonts w:hint="eastAsia" w:ascii="黑体" w:hAnsi="黑体" w:eastAsia="黑体" w:cs="黑体"/>
          <w:sz w:val="24"/>
          <w:szCs w:val="24"/>
        </w:rPr>
        <w:t>初步评审</w:t>
      </w:r>
      <w:bookmarkEnd w:id="291"/>
    </w:p>
    <w:tbl>
      <w:tblPr>
        <w:tblStyle w:val="40"/>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087"/>
        <w:gridCol w:w="5069"/>
      </w:tblGrid>
      <w:tr w14:paraId="3B489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024" w:type="dxa"/>
            <w:gridSpan w:val="2"/>
            <w:tcBorders>
              <w:top w:val="single" w:color="auto" w:sz="4" w:space="0"/>
              <w:left w:val="single" w:color="auto" w:sz="4" w:space="0"/>
              <w:bottom w:val="single" w:color="auto" w:sz="4" w:space="0"/>
              <w:right w:val="single" w:color="auto" w:sz="4" w:space="0"/>
            </w:tcBorders>
            <w:vAlign w:val="center"/>
          </w:tcPr>
          <w:p w14:paraId="114ADB32">
            <w:pPr>
              <w:spacing w:line="440" w:lineRule="exact"/>
              <w:jc w:val="center"/>
              <w:rPr>
                <w:b/>
                <w:szCs w:val="24"/>
              </w:rPr>
            </w:pPr>
            <w:r>
              <w:rPr>
                <w:rFonts w:hint="eastAsia"/>
                <w:b/>
                <w:szCs w:val="24"/>
              </w:rPr>
              <w:t>条款号</w:t>
            </w:r>
          </w:p>
        </w:tc>
        <w:tc>
          <w:tcPr>
            <w:tcW w:w="2087" w:type="dxa"/>
            <w:tcBorders>
              <w:top w:val="single" w:color="auto" w:sz="4" w:space="0"/>
              <w:left w:val="single" w:color="auto" w:sz="4" w:space="0"/>
              <w:bottom w:val="single" w:color="auto" w:sz="4" w:space="0"/>
              <w:right w:val="single" w:color="auto" w:sz="4" w:space="0"/>
            </w:tcBorders>
            <w:vAlign w:val="center"/>
          </w:tcPr>
          <w:p w14:paraId="11C26C1B">
            <w:pPr>
              <w:spacing w:line="440" w:lineRule="exact"/>
              <w:jc w:val="center"/>
              <w:rPr>
                <w:b/>
                <w:szCs w:val="24"/>
              </w:rPr>
            </w:pPr>
            <w:r>
              <w:rPr>
                <w:rFonts w:hint="eastAsia"/>
                <w:b/>
                <w:szCs w:val="24"/>
              </w:rPr>
              <w:t>评审因素</w:t>
            </w:r>
          </w:p>
        </w:tc>
        <w:tc>
          <w:tcPr>
            <w:tcW w:w="5069" w:type="dxa"/>
            <w:tcBorders>
              <w:top w:val="single" w:color="auto" w:sz="4" w:space="0"/>
              <w:left w:val="single" w:color="auto" w:sz="4" w:space="0"/>
              <w:bottom w:val="single" w:color="auto" w:sz="4" w:space="0"/>
              <w:right w:val="single" w:color="auto" w:sz="4" w:space="0"/>
            </w:tcBorders>
            <w:vAlign w:val="center"/>
          </w:tcPr>
          <w:p w14:paraId="6BC8B739">
            <w:pPr>
              <w:spacing w:line="440" w:lineRule="exact"/>
              <w:jc w:val="center"/>
              <w:rPr>
                <w:b/>
                <w:szCs w:val="24"/>
              </w:rPr>
            </w:pPr>
            <w:r>
              <w:rPr>
                <w:rFonts w:hint="eastAsia"/>
                <w:b/>
                <w:szCs w:val="24"/>
              </w:rPr>
              <w:t>评审标准</w:t>
            </w:r>
          </w:p>
        </w:tc>
      </w:tr>
      <w:tr w14:paraId="0ACF2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left w:val="single" w:color="auto" w:sz="4" w:space="0"/>
              <w:bottom w:val="single" w:color="auto" w:sz="4" w:space="0"/>
              <w:right w:val="single" w:color="auto" w:sz="4" w:space="0"/>
            </w:tcBorders>
            <w:vAlign w:val="center"/>
          </w:tcPr>
          <w:p w14:paraId="2147071A">
            <w:pPr>
              <w:spacing w:line="440" w:lineRule="exact"/>
              <w:jc w:val="center"/>
              <w:rPr>
                <w:szCs w:val="24"/>
              </w:rPr>
            </w:pPr>
            <w:r>
              <w:rPr>
                <w:szCs w:val="24"/>
              </w:rPr>
              <w:t>2.1.1</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3525AD44">
            <w:pPr>
              <w:spacing w:line="440" w:lineRule="exact"/>
              <w:jc w:val="center"/>
              <w:rPr>
                <w:szCs w:val="24"/>
              </w:rPr>
            </w:pPr>
            <w:r>
              <w:rPr>
                <w:rFonts w:hint="eastAsia"/>
                <w:szCs w:val="24"/>
              </w:rPr>
              <w:t>形式评审标准</w:t>
            </w:r>
          </w:p>
        </w:tc>
        <w:tc>
          <w:tcPr>
            <w:tcW w:w="2087" w:type="dxa"/>
            <w:tcBorders>
              <w:top w:val="single" w:color="auto" w:sz="4" w:space="0"/>
              <w:left w:val="single" w:color="auto" w:sz="4" w:space="0"/>
              <w:bottom w:val="single" w:color="auto" w:sz="4" w:space="0"/>
              <w:right w:val="single" w:color="auto" w:sz="4" w:space="0"/>
            </w:tcBorders>
            <w:vAlign w:val="center"/>
          </w:tcPr>
          <w:p w14:paraId="2E6B186C">
            <w:pPr>
              <w:spacing w:line="440" w:lineRule="exact"/>
              <w:jc w:val="center"/>
              <w:rPr>
                <w:szCs w:val="24"/>
              </w:rPr>
            </w:pPr>
            <w:r>
              <w:rPr>
                <w:rFonts w:hint="eastAsia"/>
                <w:szCs w:val="24"/>
              </w:rPr>
              <w:t>投标人名称</w:t>
            </w:r>
          </w:p>
        </w:tc>
        <w:tc>
          <w:tcPr>
            <w:tcW w:w="5069" w:type="dxa"/>
            <w:tcBorders>
              <w:top w:val="single" w:color="auto" w:sz="4" w:space="0"/>
              <w:left w:val="single" w:color="auto" w:sz="4" w:space="0"/>
              <w:bottom w:val="single" w:color="auto" w:sz="4" w:space="0"/>
              <w:right w:val="single" w:color="auto" w:sz="4" w:space="0"/>
            </w:tcBorders>
            <w:vAlign w:val="center"/>
          </w:tcPr>
          <w:p w14:paraId="04CFDCCA">
            <w:pPr>
              <w:spacing w:line="440" w:lineRule="exact"/>
              <w:rPr>
                <w:szCs w:val="24"/>
              </w:rPr>
            </w:pPr>
            <w:r>
              <w:rPr>
                <w:rFonts w:hint="eastAsia"/>
                <w:szCs w:val="24"/>
              </w:rPr>
              <w:t>与营业执照一致</w:t>
            </w:r>
          </w:p>
        </w:tc>
      </w:tr>
      <w:tr w14:paraId="269EF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1DC6B504">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65708DD">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11CBF196">
            <w:pPr>
              <w:spacing w:line="440" w:lineRule="exact"/>
              <w:jc w:val="center"/>
              <w:rPr>
                <w:szCs w:val="24"/>
              </w:rPr>
            </w:pPr>
            <w:r>
              <w:rPr>
                <w:rFonts w:hint="eastAsia"/>
                <w:szCs w:val="24"/>
              </w:rPr>
              <w:t>投标函及投标函附录签字盖章</w:t>
            </w:r>
          </w:p>
        </w:tc>
        <w:tc>
          <w:tcPr>
            <w:tcW w:w="5069" w:type="dxa"/>
            <w:tcBorders>
              <w:top w:val="single" w:color="auto" w:sz="4" w:space="0"/>
              <w:left w:val="single" w:color="auto" w:sz="4" w:space="0"/>
              <w:bottom w:val="single" w:color="auto" w:sz="4" w:space="0"/>
              <w:right w:val="single" w:color="auto" w:sz="4" w:space="0"/>
            </w:tcBorders>
            <w:vAlign w:val="center"/>
          </w:tcPr>
          <w:p w14:paraId="2BB693A5">
            <w:pPr>
              <w:spacing w:line="440" w:lineRule="exact"/>
              <w:rPr>
                <w:szCs w:val="24"/>
              </w:rPr>
            </w:pPr>
            <w:r>
              <w:rPr>
                <w:rFonts w:hint="eastAsia"/>
                <w:szCs w:val="24"/>
              </w:rPr>
              <w:t>符合第六章</w:t>
            </w:r>
            <w:r>
              <w:rPr>
                <w:szCs w:val="24"/>
              </w:rPr>
              <w:t>“</w:t>
            </w:r>
            <w:r>
              <w:rPr>
                <w:rFonts w:hint="eastAsia"/>
                <w:szCs w:val="24"/>
              </w:rPr>
              <w:t>投标文件格式</w:t>
            </w:r>
            <w:r>
              <w:rPr>
                <w:szCs w:val="24"/>
              </w:rPr>
              <w:t>”</w:t>
            </w:r>
            <w:r>
              <w:rPr>
                <w:rFonts w:hint="eastAsia"/>
                <w:szCs w:val="24"/>
              </w:rPr>
              <w:t>的规定，有法定代表人或其委托代理人签字且加盖单位公章，应附法定代表人证明书，若法定代表人委托代理人参与投标相关事项则须同时提供法定代表人授权书。</w:t>
            </w:r>
          </w:p>
        </w:tc>
      </w:tr>
      <w:tr w14:paraId="63510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0401CE26">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DAEA9C2">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6FFA73CF">
            <w:pPr>
              <w:spacing w:line="440" w:lineRule="exact"/>
              <w:jc w:val="center"/>
              <w:rPr>
                <w:szCs w:val="24"/>
              </w:rPr>
            </w:pPr>
            <w:r>
              <w:rPr>
                <w:rFonts w:hint="eastAsia"/>
                <w:szCs w:val="24"/>
              </w:rPr>
              <w:t>投标文件格式</w:t>
            </w:r>
          </w:p>
        </w:tc>
        <w:tc>
          <w:tcPr>
            <w:tcW w:w="5069" w:type="dxa"/>
            <w:tcBorders>
              <w:top w:val="single" w:color="auto" w:sz="4" w:space="0"/>
              <w:left w:val="single" w:color="auto" w:sz="4" w:space="0"/>
              <w:bottom w:val="single" w:color="auto" w:sz="4" w:space="0"/>
              <w:right w:val="single" w:color="auto" w:sz="4" w:space="0"/>
            </w:tcBorders>
            <w:vAlign w:val="center"/>
          </w:tcPr>
          <w:p w14:paraId="294E3501">
            <w:pPr>
              <w:spacing w:line="440" w:lineRule="exact"/>
              <w:rPr>
                <w:szCs w:val="24"/>
              </w:rPr>
            </w:pPr>
            <w:r>
              <w:rPr>
                <w:rFonts w:hint="eastAsia"/>
                <w:szCs w:val="24"/>
              </w:rPr>
              <w:t>符合第六章</w:t>
            </w:r>
            <w:r>
              <w:rPr>
                <w:szCs w:val="24"/>
              </w:rPr>
              <w:t>“</w:t>
            </w:r>
            <w:r>
              <w:rPr>
                <w:rFonts w:hint="eastAsia"/>
                <w:szCs w:val="24"/>
              </w:rPr>
              <w:t>投标文件格式</w:t>
            </w:r>
            <w:r>
              <w:rPr>
                <w:szCs w:val="24"/>
              </w:rPr>
              <w:t>”</w:t>
            </w:r>
            <w:r>
              <w:rPr>
                <w:rFonts w:hint="eastAsia"/>
                <w:szCs w:val="24"/>
              </w:rPr>
              <w:t>的规定</w:t>
            </w:r>
          </w:p>
        </w:tc>
      </w:tr>
      <w:tr w14:paraId="0D5D64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358B7780">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C86D317">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52D38D27">
            <w:pPr>
              <w:spacing w:line="440" w:lineRule="exact"/>
              <w:jc w:val="center"/>
              <w:rPr>
                <w:szCs w:val="24"/>
              </w:rPr>
            </w:pPr>
            <w:r>
              <w:rPr>
                <w:rFonts w:hint="eastAsia"/>
                <w:szCs w:val="24"/>
              </w:rPr>
              <w:t>备选投标方案</w:t>
            </w:r>
          </w:p>
        </w:tc>
        <w:tc>
          <w:tcPr>
            <w:tcW w:w="5069" w:type="dxa"/>
            <w:tcBorders>
              <w:top w:val="single" w:color="auto" w:sz="4" w:space="0"/>
              <w:left w:val="single" w:color="auto" w:sz="4" w:space="0"/>
              <w:bottom w:val="single" w:color="auto" w:sz="4" w:space="0"/>
              <w:right w:val="single" w:color="auto" w:sz="4" w:space="0"/>
            </w:tcBorders>
            <w:vAlign w:val="center"/>
          </w:tcPr>
          <w:p w14:paraId="3D01C672">
            <w:pPr>
              <w:spacing w:line="440" w:lineRule="exact"/>
              <w:rPr>
                <w:szCs w:val="24"/>
              </w:rPr>
            </w:pPr>
            <w:r>
              <w:rPr>
                <w:rFonts w:hint="eastAsia"/>
                <w:szCs w:val="24"/>
              </w:rPr>
              <w:t>除招标文件明确允许提交备选投标方案外，投标人不得提交备选投标方案</w:t>
            </w:r>
          </w:p>
        </w:tc>
      </w:tr>
      <w:tr w14:paraId="71057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39248391">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tcPr>
          <w:p w14:paraId="4B31954D">
            <w:pPr>
              <w:rPr>
                <w:szCs w:val="24"/>
              </w:rPr>
            </w:pPr>
          </w:p>
        </w:tc>
        <w:tc>
          <w:tcPr>
            <w:tcW w:w="2087" w:type="dxa"/>
            <w:tcBorders>
              <w:top w:val="single" w:color="auto" w:sz="4" w:space="0"/>
              <w:left w:val="single" w:color="auto" w:sz="4" w:space="0"/>
              <w:bottom w:val="single" w:color="auto" w:sz="4" w:space="0"/>
              <w:right w:val="single" w:color="auto" w:sz="4" w:space="0"/>
            </w:tcBorders>
          </w:tcPr>
          <w:p w14:paraId="650E4018">
            <w:pPr>
              <w:spacing w:line="440" w:lineRule="exact"/>
              <w:jc w:val="center"/>
              <w:rPr>
                <w:szCs w:val="24"/>
              </w:rPr>
            </w:pPr>
            <w:r>
              <w:rPr>
                <w:rFonts w:hint="eastAsia"/>
                <w:szCs w:val="24"/>
              </w:rPr>
              <w:t>授权有效性</w:t>
            </w:r>
          </w:p>
        </w:tc>
        <w:tc>
          <w:tcPr>
            <w:tcW w:w="5069" w:type="dxa"/>
            <w:tcBorders>
              <w:top w:val="single" w:color="auto" w:sz="4" w:space="0"/>
              <w:left w:val="single" w:color="auto" w:sz="4" w:space="0"/>
              <w:bottom w:val="single" w:color="auto" w:sz="4" w:space="0"/>
              <w:right w:val="single" w:color="auto" w:sz="4" w:space="0"/>
            </w:tcBorders>
            <w:vAlign w:val="center"/>
          </w:tcPr>
          <w:p w14:paraId="75F1E2CD">
            <w:pPr>
              <w:rPr>
                <w:rFonts w:ascii="宋体" w:hAnsi="宋体" w:cs="Tahoma"/>
                <w:szCs w:val="24"/>
              </w:rPr>
            </w:pPr>
            <w:r>
              <w:rPr>
                <w:rFonts w:hint="eastAsia" w:ascii="宋体" w:hAnsi="宋体" w:cs="Tahoma"/>
                <w:szCs w:val="24"/>
              </w:rPr>
              <w:t>投标人参加投标的意思表达清楚，法定代表人证明书及投标人代表被授权有效</w:t>
            </w:r>
          </w:p>
        </w:tc>
      </w:tr>
      <w:tr w14:paraId="44D71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12AF8581">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tcPr>
          <w:p w14:paraId="03F7E43A">
            <w:pPr>
              <w:rPr>
                <w:szCs w:val="24"/>
              </w:rPr>
            </w:pPr>
          </w:p>
        </w:tc>
        <w:tc>
          <w:tcPr>
            <w:tcW w:w="2087" w:type="dxa"/>
            <w:tcBorders>
              <w:top w:val="single" w:color="auto" w:sz="4" w:space="0"/>
              <w:left w:val="single" w:color="auto" w:sz="4" w:space="0"/>
              <w:bottom w:val="single" w:color="auto" w:sz="4" w:space="0"/>
              <w:right w:val="single" w:color="auto" w:sz="4" w:space="0"/>
            </w:tcBorders>
          </w:tcPr>
          <w:p w14:paraId="1C00263D">
            <w:pPr>
              <w:widowControl/>
              <w:rPr>
                <w:szCs w:val="24"/>
              </w:rPr>
            </w:pPr>
            <w:r>
              <w:rPr>
                <w:rFonts w:hint="eastAsia" w:ascii="宋体" w:hAnsi="宋体"/>
                <w:kern w:val="0"/>
                <w:szCs w:val="24"/>
              </w:rPr>
              <w:t>不存在串通投标情形</w:t>
            </w:r>
          </w:p>
        </w:tc>
        <w:tc>
          <w:tcPr>
            <w:tcW w:w="5069" w:type="dxa"/>
            <w:tcBorders>
              <w:top w:val="single" w:color="auto" w:sz="4" w:space="0"/>
              <w:left w:val="single" w:color="auto" w:sz="4" w:space="0"/>
              <w:bottom w:val="single" w:color="auto" w:sz="4" w:space="0"/>
              <w:right w:val="single" w:color="auto" w:sz="4" w:space="0"/>
            </w:tcBorders>
            <w:vAlign w:val="center"/>
          </w:tcPr>
          <w:p w14:paraId="17F8D5FE">
            <w:pPr>
              <w:widowControl/>
              <w:rPr>
                <w:rFonts w:ascii="宋体" w:hAnsi="宋体"/>
                <w:kern w:val="0"/>
                <w:szCs w:val="24"/>
              </w:rPr>
            </w:pPr>
            <w:r>
              <w:rPr>
                <w:rFonts w:hint="eastAsia" w:ascii="宋体" w:hAnsi="宋体"/>
                <w:kern w:val="0"/>
                <w:szCs w:val="24"/>
              </w:rPr>
              <w:t>串通投标情形以《中华人民共和国招标投标法实施条例》为准</w:t>
            </w:r>
          </w:p>
        </w:tc>
      </w:tr>
      <w:tr w14:paraId="654281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7076E796">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tcPr>
          <w:p w14:paraId="7A60A9BD">
            <w:pPr>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3A74314C">
            <w:pPr>
              <w:widowControl/>
              <w:rPr>
                <w:szCs w:val="24"/>
              </w:rPr>
            </w:pPr>
            <w:r>
              <w:rPr>
                <w:rFonts w:hint="eastAsia"/>
                <w:szCs w:val="24"/>
              </w:rPr>
              <w:t>投标人机器码</w:t>
            </w:r>
          </w:p>
        </w:tc>
        <w:tc>
          <w:tcPr>
            <w:tcW w:w="5069" w:type="dxa"/>
            <w:tcBorders>
              <w:top w:val="single" w:color="auto" w:sz="4" w:space="0"/>
              <w:left w:val="single" w:color="auto" w:sz="4" w:space="0"/>
              <w:bottom w:val="single" w:color="auto" w:sz="4" w:space="0"/>
              <w:right w:val="single" w:color="auto" w:sz="4" w:space="0"/>
            </w:tcBorders>
            <w:vAlign w:val="center"/>
          </w:tcPr>
          <w:p w14:paraId="186C4336">
            <w:pPr>
              <w:widowControl/>
              <w:rPr>
                <w:rFonts w:ascii="宋体" w:hAnsi="宋体"/>
                <w:kern w:val="0"/>
                <w:szCs w:val="24"/>
              </w:rPr>
            </w:pPr>
            <w:r>
              <w:rPr>
                <w:rFonts w:hint="eastAsia"/>
                <w:szCs w:val="24"/>
              </w:rPr>
              <w:t>投标人与其他投标人加密打包投标文件电脑机器特征码一致的</w:t>
            </w:r>
            <w:r>
              <w:rPr>
                <w:szCs w:val="24"/>
              </w:rPr>
              <w:t>(</w:t>
            </w:r>
            <w:r>
              <w:rPr>
                <w:rFonts w:hint="eastAsia"/>
                <w:szCs w:val="24"/>
              </w:rPr>
              <w:t>以广州公共资源交易中心评标系统的检索信息为准</w:t>
            </w:r>
            <w:r>
              <w:rPr>
                <w:szCs w:val="24"/>
              </w:rPr>
              <w:t>)</w:t>
            </w:r>
            <w:r>
              <w:rPr>
                <w:rFonts w:hint="eastAsia"/>
                <w:szCs w:val="24"/>
              </w:rPr>
              <w:t>将被否决</w:t>
            </w:r>
          </w:p>
        </w:tc>
      </w:tr>
      <w:tr w14:paraId="52C4B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left w:val="single" w:color="auto" w:sz="4" w:space="0"/>
              <w:bottom w:val="single" w:color="auto" w:sz="4" w:space="0"/>
              <w:right w:val="single" w:color="auto" w:sz="4" w:space="0"/>
            </w:tcBorders>
            <w:vAlign w:val="center"/>
          </w:tcPr>
          <w:p w14:paraId="720E04FF">
            <w:pPr>
              <w:spacing w:line="440" w:lineRule="exact"/>
              <w:jc w:val="center"/>
              <w:rPr>
                <w:szCs w:val="24"/>
              </w:rPr>
            </w:pPr>
            <w:r>
              <w:rPr>
                <w:szCs w:val="24"/>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6189E2FD">
            <w:pPr>
              <w:spacing w:line="440" w:lineRule="exact"/>
              <w:jc w:val="center"/>
              <w:rPr>
                <w:szCs w:val="24"/>
              </w:rPr>
            </w:pPr>
            <w:r>
              <w:rPr>
                <w:rFonts w:hint="eastAsia"/>
                <w:szCs w:val="24"/>
              </w:rPr>
              <w:t>资格评审标准</w:t>
            </w:r>
          </w:p>
        </w:tc>
        <w:tc>
          <w:tcPr>
            <w:tcW w:w="2087" w:type="dxa"/>
            <w:tcBorders>
              <w:top w:val="single" w:color="auto" w:sz="4" w:space="0"/>
              <w:left w:val="single" w:color="auto" w:sz="4" w:space="0"/>
              <w:bottom w:val="single" w:color="auto" w:sz="4" w:space="0"/>
              <w:right w:val="single" w:color="auto" w:sz="4" w:space="0"/>
            </w:tcBorders>
            <w:vAlign w:val="center"/>
          </w:tcPr>
          <w:p w14:paraId="55435B37">
            <w:pPr>
              <w:spacing w:line="440" w:lineRule="exact"/>
              <w:jc w:val="center"/>
              <w:rPr>
                <w:szCs w:val="24"/>
              </w:rPr>
            </w:pPr>
            <w:r>
              <w:rPr>
                <w:rFonts w:hint="eastAsia"/>
                <w:szCs w:val="24"/>
              </w:rPr>
              <w:t>营业执照和组织机构代码证</w:t>
            </w:r>
          </w:p>
        </w:tc>
        <w:tc>
          <w:tcPr>
            <w:tcW w:w="5069" w:type="dxa"/>
            <w:tcBorders>
              <w:top w:val="single" w:color="auto" w:sz="4" w:space="0"/>
              <w:left w:val="single" w:color="auto" w:sz="4" w:space="0"/>
              <w:bottom w:val="single" w:color="auto" w:sz="4" w:space="0"/>
              <w:right w:val="single" w:color="auto" w:sz="4" w:space="0"/>
            </w:tcBorders>
            <w:vAlign w:val="center"/>
          </w:tcPr>
          <w:p w14:paraId="0CCF04CF">
            <w:pPr>
              <w:spacing w:line="440" w:lineRule="exact"/>
              <w:rPr>
                <w:szCs w:val="24"/>
              </w:rPr>
            </w:pPr>
            <w:r>
              <w:rPr>
                <w:rFonts w:hint="eastAsia"/>
                <w:szCs w:val="24"/>
              </w:rPr>
              <w:t>符合第二章</w:t>
            </w:r>
            <w:r>
              <w:rPr>
                <w:szCs w:val="24"/>
              </w:rPr>
              <w:t>“</w:t>
            </w:r>
            <w:r>
              <w:rPr>
                <w:rFonts w:hint="eastAsia"/>
                <w:szCs w:val="24"/>
              </w:rPr>
              <w:t>投标人须知</w:t>
            </w:r>
            <w:r>
              <w:rPr>
                <w:szCs w:val="24"/>
              </w:rPr>
              <w:t>”</w:t>
            </w:r>
            <w:r>
              <w:rPr>
                <w:rFonts w:hint="eastAsia"/>
                <w:szCs w:val="24"/>
              </w:rPr>
              <w:t>第</w:t>
            </w:r>
            <w:r>
              <w:rPr>
                <w:szCs w:val="24"/>
              </w:rPr>
              <w:t>3.5.1</w:t>
            </w:r>
            <w:r>
              <w:rPr>
                <w:rFonts w:hint="eastAsia"/>
                <w:szCs w:val="24"/>
              </w:rPr>
              <w:t>项规定，</w:t>
            </w:r>
            <w:r>
              <w:rPr>
                <w:rFonts w:hint="eastAsia" w:ascii="宋体" w:hAnsi="宋体" w:cs="Tahoma"/>
                <w:szCs w:val="24"/>
              </w:rPr>
              <w:t>投标人必须是在中华人民共和国注册的独立法人。</w:t>
            </w:r>
          </w:p>
        </w:tc>
      </w:tr>
      <w:tr w14:paraId="57F83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624F8C47">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680ECAF">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49177671">
            <w:pPr>
              <w:spacing w:line="440" w:lineRule="exact"/>
              <w:jc w:val="center"/>
              <w:rPr>
                <w:szCs w:val="24"/>
              </w:rPr>
            </w:pPr>
            <w:r>
              <w:rPr>
                <w:rFonts w:hint="eastAsia"/>
                <w:szCs w:val="24"/>
              </w:rPr>
              <w:t>资质要求</w:t>
            </w:r>
          </w:p>
        </w:tc>
        <w:tc>
          <w:tcPr>
            <w:tcW w:w="5069" w:type="dxa"/>
            <w:tcBorders>
              <w:top w:val="single" w:color="auto" w:sz="4" w:space="0"/>
              <w:left w:val="single" w:color="auto" w:sz="4" w:space="0"/>
              <w:bottom w:val="single" w:color="auto" w:sz="4" w:space="0"/>
              <w:right w:val="single" w:color="auto" w:sz="4" w:space="0"/>
            </w:tcBorders>
            <w:vAlign w:val="center"/>
          </w:tcPr>
          <w:p w14:paraId="7E3176CC">
            <w:pPr>
              <w:spacing w:line="440" w:lineRule="exact"/>
              <w:rPr>
                <w:szCs w:val="24"/>
              </w:rPr>
            </w:pPr>
            <w:r>
              <w:rPr>
                <w:rFonts w:hint="eastAsia"/>
                <w:szCs w:val="24"/>
              </w:rPr>
              <w:t>符合第二章“投标人须知”第</w:t>
            </w:r>
            <w:r>
              <w:rPr>
                <w:szCs w:val="24"/>
              </w:rPr>
              <w:t>1.4.1</w:t>
            </w:r>
            <w:r>
              <w:rPr>
                <w:rFonts w:hint="eastAsia"/>
                <w:szCs w:val="24"/>
              </w:rPr>
              <w:t>项规定</w:t>
            </w:r>
          </w:p>
        </w:tc>
      </w:tr>
      <w:tr w14:paraId="69757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48BA0B5F">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502F37C">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62D60663">
            <w:pPr>
              <w:spacing w:line="440" w:lineRule="exact"/>
              <w:jc w:val="center"/>
              <w:rPr>
                <w:szCs w:val="24"/>
              </w:rPr>
            </w:pPr>
            <w:r>
              <w:rPr>
                <w:rFonts w:hint="eastAsia"/>
                <w:szCs w:val="24"/>
              </w:rPr>
              <w:t>业绩要求</w:t>
            </w:r>
          </w:p>
        </w:tc>
        <w:tc>
          <w:tcPr>
            <w:tcW w:w="5069" w:type="dxa"/>
            <w:tcBorders>
              <w:top w:val="single" w:color="auto" w:sz="4" w:space="0"/>
              <w:left w:val="single" w:color="auto" w:sz="4" w:space="0"/>
              <w:bottom w:val="single" w:color="auto" w:sz="4" w:space="0"/>
              <w:right w:val="single" w:color="auto" w:sz="4" w:space="0"/>
            </w:tcBorders>
            <w:vAlign w:val="center"/>
          </w:tcPr>
          <w:p w14:paraId="7BF5DAB7">
            <w:pPr>
              <w:tabs>
                <w:tab w:val="left" w:pos="863"/>
              </w:tabs>
              <w:spacing w:line="440" w:lineRule="exact"/>
              <w:rPr>
                <w:rFonts w:ascii="宋体" w:hAnsi="宋体" w:cs="Tahoma"/>
                <w:szCs w:val="24"/>
              </w:rPr>
            </w:pPr>
            <w:r>
              <w:rPr>
                <w:szCs w:val="24"/>
              </w:rPr>
              <w:t>/</w:t>
            </w:r>
          </w:p>
        </w:tc>
      </w:tr>
      <w:tr w14:paraId="363B9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5BD852AE">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C78E61A">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011B5BD7">
            <w:pPr>
              <w:spacing w:line="440" w:lineRule="exact"/>
              <w:jc w:val="center"/>
              <w:rPr>
                <w:szCs w:val="24"/>
              </w:rPr>
            </w:pPr>
            <w:r>
              <w:rPr>
                <w:rFonts w:hint="eastAsia"/>
                <w:szCs w:val="24"/>
              </w:rPr>
              <w:t>信誉要求</w:t>
            </w:r>
          </w:p>
        </w:tc>
        <w:tc>
          <w:tcPr>
            <w:tcW w:w="5069" w:type="dxa"/>
            <w:tcBorders>
              <w:top w:val="single" w:color="auto" w:sz="4" w:space="0"/>
              <w:left w:val="single" w:color="auto" w:sz="4" w:space="0"/>
              <w:bottom w:val="single" w:color="auto" w:sz="4" w:space="0"/>
              <w:right w:val="single" w:color="auto" w:sz="4" w:space="0"/>
            </w:tcBorders>
            <w:vAlign w:val="center"/>
          </w:tcPr>
          <w:p w14:paraId="028F76FA">
            <w:pPr>
              <w:spacing w:line="440" w:lineRule="exact"/>
              <w:rPr>
                <w:szCs w:val="24"/>
              </w:rPr>
            </w:pPr>
            <w:r>
              <w:rPr>
                <w:szCs w:val="24"/>
              </w:rPr>
              <w:t>/</w:t>
            </w:r>
          </w:p>
        </w:tc>
      </w:tr>
      <w:tr w14:paraId="4A0D3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5CEF93BE">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51B8843E">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57B6D124">
            <w:pPr>
              <w:spacing w:line="440" w:lineRule="exact"/>
              <w:jc w:val="center"/>
              <w:rPr>
                <w:szCs w:val="24"/>
              </w:rPr>
            </w:pPr>
            <w:r>
              <w:rPr>
                <w:rFonts w:hint="eastAsia"/>
                <w:szCs w:val="24"/>
              </w:rPr>
              <w:t>项目负责人</w:t>
            </w:r>
          </w:p>
        </w:tc>
        <w:tc>
          <w:tcPr>
            <w:tcW w:w="5069" w:type="dxa"/>
            <w:tcBorders>
              <w:top w:val="single" w:color="auto" w:sz="4" w:space="0"/>
              <w:left w:val="single" w:color="auto" w:sz="4" w:space="0"/>
              <w:bottom w:val="single" w:color="auto" w:sz="4" w:space="0"/>
              <w:right w:val="single" w:color="auto" w:sz="4" w:space="0"/>
            </w:tcBorders>
            <w:vAlign w:val="center"/>
          </w:tcPr>
          <w:p w14:paraId="25CCF8BB">
            <w:pPr>
              <w:spacing w:line="440" w:lineRule="exact"/>
              <w:rPr>
                <w:szCs w:val="24"/>
              </w:rPr>
            </w:pPr>
            <w:r>
              <w:rPr>
                <w:szCs w:val="24"/>
              </w:rPr>
              <w:t>/</w:t>
            </w:r>
          </w:p>
        </w:tc>
      </w:tr>
      <w:tr w14:paraId="09BB9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312EE7FB">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530D8260">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2BA512B1">
            <w:pPr>
              <w:spacing w:line="440" w:lineRule="exact"/>
              <w:jc w:val="center"/>
              <w:rPr>
                <w:szCs w:val="24"/>
              </w:rPr>
            </w:pPr>
            <w:r>
              <w:rPr>
                <w:rFonts w:hint="eastAsia"/>
                <w:szCs w:val="24"/>
              </w:rPr>
              <w:t>其他主要人员</w:t>
            </w:r>
          </w:p>
        </w:tc>
        <w:tc>
          <w:tcPr>
            <w:tcW w:w="5069" w:type="dxa"/>
            <w:tcBorders>
              <w:top w:val="single" w:color="auto" w:sz="4" w:space="0"/>
              <w:left w:val="single" w:color="auto" w:sz="4" w:space="0"/>
              <w:bottom w:val="single" w:color="auto" w:sz="4" w:space="0"/>
              <w:right w:val="single" w:color="auto" w:sz="4" w:space="0"/>
            </w:tcBorders>
            <w:vAlign w:val="center"/>
          </w:tcPr>
          <w:p w14:paraId="29E96998">
            <w:pPr>
              <w:spacing w:line="440" w:lineRule="exact"/>
              <w:rPr>
                <w:szCs w:val="24"/>
              </w:rPr>
            </w:pPr>
            <w:r>
              <w:rPr>
                <w:szCs w:val="24"/>
              </w:rPr>
              <w:t>/</w:t>
            </w:r>
          </w:p>
        </w:tc>
      </w:tr>
      <w:tr w14:paraId="73AB9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1A4E1377">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E7C0437">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032B6219">
            <w:pPr>
              <w:spacing w:line="440" w:lineRule="exact"/>
              <w:jc w:val="center"/>
              <w:rPr>
                <w:szCs w:val="24"/>
              </w:rPr>
            </w:pPr>
            <w:r>
              <w:rPr>
                <w:rFonts w:hint="eastAsia"/>
                <w:szCs w:val="24"/>
              </w:rPr>
              <w:t>试验检测仪器设备</w:t>
            </w:r>
          </w:p>
        </w:tc>
        <w:tc>
          <w:tcPr>
            <w:tcW w:w="5069" w:type="dxa"/>
            <w:tcBorders>
              <w:top w:val="single" w:color="auto" w:sz="4" w:space="0"/>
              <w:left w:val="single" w:color="auto" w:sz="4" w:space="0"/>
              <w:bottom w:val="single" w:color="auto" w:sz="4" w:space="0"/>
              <w:right w:val="single" w:color="auto" w:sz="4" w:space="0"/>
            </w:tcBorders>
            <w:vAlign w:val="center"/>
          </w:tcPr>
          <w:p w14:paraId="716C2BA9">
            <w:pPr>
              <w:spacing w:line="440" w:lineRule="exact"/>
              <w:rPr>
                <w:szCs w:val="24"/>
              </w:rPr>
            </w:pPr>
            <w:r>
              <w:rPr>
                <w:szCs w:val="24"/>
              </w:rPr>
              <w:t>/</w:t>
            </w:r>
          </w:p>
        </w:tc>
      </w:tr>
      <w:tr w14:paraId="5438F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66C8793A">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7D703273">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22FE6E3B">
            <w:pPr>
              <w:spacing w:line="440" w:lineRule="exact"/>
              <w:jc w:val="center"/>
              <w:rPr>
                <w:szCs w:val="24"/>
              </w:rPr>
            </w:pPr>
            <w:r>
              <w:rPr>
                <w:rFonts w:hint="eastAsia"/>
                <w:szCs w:val="24"/>
              </w:rPr>
              <w:t>其他要求</w:t>
            </w:r>
          </w:p>
        </w:tc>
        <w:tc>
          <w:tcPr>
            <w:tcW w:w="5069" w:type="dxa"/>
            <w:tcBorders>
              <w:top w:val="single" w:color="auto" w:sz="4" w:space="0"/>
              <w:left w:val="single" w:color="auto" w:sz="4" w:space="0"/>
              <w:bottom w:val="single" w:color="auto" w:sz="4" w:space="0"/>
              <w:right w:val="single" w:color="auto" w:sz="4" w:space="0"/>
            </w:tcBorders>
            <w:vAlign w:val="center"/>
          </w:tcPr>
          <w:p w14:paraId="5FCEB90B">
            <w:pPr>
              <w:spacing w:line="440" w:lineRule="exact"/>
              <w:rPr>
                <w:szCs w:val="24"/>
              </w:rPr>
            </w:pPr>
            <w:r>
              <w:rPr>
                <w:rFonts w:hint="eastAsia"/>
                <w:szCs w:val="24"/>
              </w:rPr>
              <w:t>符合第二章“投标人须知”第</w:t>
            </w:r>
            <w:r>
              <w:rPr>
                <w:szCs w:val="24"/>
              </w:rPr>
              <w:t>1.4.1</w:t>
            </w:r>
            <w:r>
              <w:rPr>
                <w:rFonts w:hint="eastAsia"/>
                <w:szCs w:val="24"/>
              </w:rPr>
              <w:t>项规定</w:t>
            </w:r>
          </w:p>
        </w:tc>
      </w:tr>
      <w:tr w14:paraId="64EFB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21AB91B4">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5CB69217">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2AA4E2FE">
            <w:pPr>
              <w:spacing w:line="440" w:lineRule="exact"/>
              <w:jc w:val="center"/>
              <w:rPr>
                <w:szCs w:val="24"/>
              </w:rPr>
            </w:pPr>
            <w:r>
              <w:rPr>
                <w:rFonts w:hint="eastAsia"/>
                <w:szCs w:val="24"/>
              </w:rPr>
              <w:t>联合体投标人</w:t>
            </w:r>
          </w:p>
        </w:tc>
        <w:tc>
          <w:tcPr>
            <w:tcW w:w="5069" w:type="dxa"/>
            <w:tcBorders>
              <w:top w:val="single" w:color="auto" w:sz="4" w:space="0"/>
              <w:left w:val="single" w:color="auto" w:sz="4" w:space="0"/>
              <w:bottom w:val="single" w:color="auto" w:sz="4" w:space="0"/>
              <w:right w:val="single" w:color="auto" w:sz="4" w:space="0"/>
            </w:tcBorders>
            <w:vAlign w:val="center"/>
          </w:tcPr>
          <w:p w14:paraId="421F6CC1">
            <w:pPr>
              <w:spacing w:line="440" w:lineRule="exact"/>
              <w:rPr>
                <w:szCs w:val="24"/>
              </w:rPr>
            </w:pPr>
            <w:r>
              <w:rPr>
                <w:rFonts w:hint="eastAsia"/>
                <w:szCs w:val="24"/>
              </w:rPr>
              <w:t>本项目不允许联合体投标</w:t>
            </w:r>
          </w:p>
        </w:tc>
      </w:tr>
      <w:tr w14:paraId="296B7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1EB247D8">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C26F492">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3AAD345C">
            <w:pPr>
              <w:spacing w:line="440" w:lineRule="exact"/>
              <w:jc w:val="center"/>
              <w:rPr>
                <w:szCs w:val="24"/>
              </w:rPr>
            </w:pPr>
            <w:r>
              <w:rPr>
                <w:rFonts w:hint="eastAsia"/>
                <w:szCs w:val="24"/>
              </w:rPr>
              <w:t>不存在禁止投标的情形</w:t>
            </w:r>
          </w:p>
        </w:tc>
        <w:tc>
          <w:tcPr>
            <w:tcW w:w="5069" w:type="dxa"/>
            <w:tcBorders>
              <w:top w:val="single" w:color="auto" w:sz="4" w:space="0"/>
              <w:left w:val="single" w:color="auto" w:sz="4" w:space="0"/>
              <w:bottom w:val="single" w:color="auto" w:sz="4" w:space="0"/>
              <w:right w:val="single" w:color="auto" w:sz="4" w:space="0"/>
            </w:tcBorders>
            <w:vAlign w:val="center"/>
          </w:tcPr>
          <w:p w14:paraId="48776CE7">
            <w:pPr>
              <w:spacing w:line="440" w:lineRule="exact"/>
              <w:rPr>
                <w:szCs w:val="24"/>
              </w:rPr>
            </w:pPr>
            <w:r>
              <w:rPr>
                <w:rFonts w:hint="eastAsia"/>
                <w:szCs w:val="24"/>
              </w:rPr>
              <w:t>不存在第二章</w:t>
            </w:r>
            <w:r>
              <w:rPr>
                <w:szCs w:val="24"/>
              </w:rPr>
              <w:t>“</w:t>
            </w:r>
            <w:r>
              <w:rPr>
                <w:rFonts w:hint="eastAsia"/>
                <w:szCs w:val="24"/>
              </w:rPr>
              <w:t>投标人须知</w:t>
            </w:r>
            <w:r>
              <w:rPr>
                <w:szCs w:val="24"/>
              </w:rPr>
              <w:t>”</w:t>
            </w:r>
            <w:r>
              <w:rPr>
                <w:rFonts w:hint="eastAsia"/>
                <w:szCs w:val="24"/>
              </w:rPr>
              <w:t>第</w:t>
            </w:r>
            <w:r>
              <w:rPr>
                <w:szCs w:val="24"/>
              </w:rPr>
              <w:t>1.4.3</w:t>
            </w:r>
            <w:r>
              <w:rPr>
                <w:rFonts w:hint="eastAsia"/>
                <w:szCs w:val="24"/>
              </w:rPr>
              <w:t>项及前附表规定的任何一种情形</w:t>
            </w:r>
          </w:p>
        </w:tc>
      </w:tr>
      <w:tr w14:paraId="44906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left w:val="single" w:color="auto" w:sz="4" w:space="0"/>
              <w:bottom w:val="single" w:color="auto" w:sz="4" w:space="0"/>
              <w:right w:val="single" w:color="auto" w:sz="4" w:space="0"/>
            </w:tcBorders>
            <w:vAlign w:val="center"/>
          </w:tcPr>
          <w:p w14:paraId="74517523">
            <w:pPr>
              <w:spacing w:line="440" w:lineRule="exact"/>
              <w:jc w:val="center"/>
              <w:rPr>
                <w:szCs w:val="24"/>
              </w:rPr>
            </w:pPr>
            <w:r>
              <w:rPr>
                <w:szCs w:val="24"/>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3ADC0716">
            <w:pPr>
              <w:spacing w:line="440" w:lineRule="exact"/>
              <w:jc w:val="center"/>
              <w:rPr>
                <w:szCs w:val="24"/>
              </w:rPr>
            </w:pPr>
            <w:r>
              <w:rPr>
                <w:rFonts w:hint="eastAsia"/>
                <w:szCs w:val="24"/>
              </w:rPr>
              <w:t>响应性评审标准</w:t>
            </w:r>
          </w:p>
        </w:tc>
        <w:tc>
          <w:tcPr>
            <w:tcW w:w="2087" w:type="dxa"/>
            <w:tcBorders>
              <w:top w:val="single" w:color="auto" w:sz="4" w:space="0"/>
              <w:left w:val="single" w:color="auto" w:sz="4" w:space="0"/>
              <w:bottom w:val="single" w:color="auto" w:sz="4" w:space="0"/>
              <w:right w:val="single" w:color="auto" w:sz="4" w:space="0"/>
            </w:tcBorders>
          </w:tcPr>
          <w:p w14:paraId="39C2CFF7">
            <w:pPr>
              <w:spacing w:line="440" w:lineRule="exact"/>
              <w:jc w:val="center"/>
              <w:rPr>
                <w:szCs w:val="24"/>
              </w:rPr>
            </w:pPr>
            <w:r>
              <w:rPr>
                <w:rFonts w:hint="eastAsia"/>
                <w:szCs w:val="24"/>
              </w:rPr>
              <w:t>投标有效期</w:t>
            </w:r>
          </w:p>
        </w:tc>
        <w:tc>
          <w:tcPr>
            <w:tcW w:w="5069" w:type="dxa"/>
            <w:tcBorders>
              <w:top w:val="single" w:color="auto" w:sz="4" w:space="0"/>
              <w:left w:val="single" w:color="auto" w:sz="4" w:space="0"/>
              <w:bottom w:val="single" w:color="auto" w:sz="4" w:space="0"/>
              <w:right w:val="single" w:color="auto" w:sz="4" w:space="0"/>
            </w:tcBorders>
          </w:tcPr>
          <w:p w14:paraId="24E18DFA">
            <w:pPr>
              <w:spacing w:line="440" w:lineRule="exact"/>
              <w:rPr>
                <w:strike/>
                <w:szCs w:val="24"/>
              </w:rPr>
            </w:pPr>
            <w:r>
              <w:rPr>
                <w:rFonts w:hint="eastAsia"/>
                <w:szCs w:val="24"/>
              </w:rPr>
              <w:t>符合第二章</w:t>
            </w:r>
            <w:r>
              <w:rPr>
                <w:szCs w:val="24"/>
              </w:rPr>
              <w:t>“</w:t>
            </w:r>
            <w:r>
              <w:rPr>
                <w:rFonts w:hint="eastAsia"/>
                <w:szCs w:val="24"/>
              </w:rPr>
              <w:t>投标人须知</w:t>
            </w:r>
            <w:r>
              <w:rPr>
                <w:szCs w:val="24"/>
              </w:rPr>
              <w:t>”</w:t>
            </w:r>
            <w:r>
              <w:rPr>
                <w:rFonts w:hint="eastAsia"/>
                <w:szCs w:val="24"/>
              </w:rPr>
              <w:t>第</w:t>
            </w:r>
            <w:r>
              <w:rPr>
                <w:szCs w:val="24"/>
              </w:rPr>
              <w:t>3.3.1</w:t>
            </w:r>
            <w:r>
              <w:rPr>
                <w:rFonts w:hint="eastAsia"/>
                <w:szCs w:val="24"/>
              </w:rPr>
              <w:t>项规定</w:t>
            </w:r>
          </w:p>
        </w:tc>
      </w:tr>
      <w:tr w14:paraId="61C05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27AD3E9A">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5FCA645">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tcPr>
          <w:p w14:paraId="2AE625BD">
            <w:pPr>
              <w:spacing w:line="440" w:lineRule="exact"/>
              <w:jc w:val="center"/>
              <w:rPr>
                <w:strike/>
                <w:szCs w:val="24"/>
              </w:rPr>
            </w:pPr>
            <w:r>
              <w:rPr>
                <w:rFonts w:hint="eastAsia"/>
                <w:szCs w:val="24"/>
              </w:rPr>
              <w:t>投标保证金</w:t>
            </w:r>
          </w:p>
        </w:tc>
        <w:tc>
          <w:tcPr>
            <w:tcW w:w="5069" w:type="dxa"/>
            <w:tcBorders>
              <w:top w:val="single" w:color="auto" w:sz="4" w:space="0"/>
              <w:left w:val="single" w:color="auto" w:sz="4" w:space="0"/>
              <w:bottom w:val="single" w:color="auto" w:sz="4" w:space="0"/>
              <w:right w:val="single" w:color="auto" w:sz="4" w:space="0"/>
            </w:tcBorders>
          </w:tcPr>
          <w:p w14:paraId="535021F8">
            <w:pPr>
              <w:spacing w:line="440" w:lineRule="exact"/>
              <w:jc w:val="left"/>
              <w:rPr>
                <w:strike/>
                <w:szCs w:val="24"/>
              </w:rPr>
            </w:pPr>
            <w:r>
              <w:rPr>
                <w:rFonts w:hint="eastAsia"/>
                <w:szCs w:val="24"/>
              </w:rPr>
              <w:t>符合第二章</w:t>
            </w:r>
            <w:r>
              <w:rPr>
                <w:szCs w:val="24"/>
              </w:rPr>
              <w:t>“</w:t>
            </w:r>
            <w:r>
              <w:rPr>
                <w:rFonts w:hint="eastAsia"/>
                <w:szCs w:val="24"/>
              </w:rPr>
              <w:t>投标人须知</w:t>
            </w:r>
            <w:r>
              <w:rPr>
                <w:szCs w:val="24"/>
              </w:rPr>
              <w:t>”</w:t>
            </w:r>
            <w:r>
              <w:rPr>
                <w:rFonts w:hint="eastAsia"/>
                <w:szCs w:val="24"/>
              </w:rPr>
              <w:t>第</w:t>
            </w:r>
            <w:r>
              <w:rPr>
                <w:szCs w:val="24"/>
              </w:rPr>
              <w:t>3.4.1</w:t>
            </w:r>
            <w:r>
              <w:rPr>
                <w:rFonts w:hint="eastAsia"/>
                <w:szCs w:val="24"/>
              </w:rPr>
              <w:t>项规定</w:t>
            </w:r>
          </w:p>
        </w:tc>
      </w:tr>
      <w:tr w14:paraId="32C8C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04C0AC34">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F6C336E">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5A2DBD28">
            <w:pPr>
              <w:spacing w:line="440" w:lineRule="exact"/>
              <w:jc w:val="center"/>
              <w:rPr>
                <w:strike/>
                <w:szCs w:val="24"/>
              </w:rPr>
            </w:pPr>
            <w:r>
              <w:rPr>
                <w:rFonts w:hint="eastAsia"/>
                <w:szCs w:val="24"/>
              </w:rPr>
              <w:t>响应合同条款</w:t>
            </w:r>
          </w:p>
        </w:tc>
        <w:tc>
          <w:tcPr>
            <w:tcW w:w="5069" w:type="dxa"/>
            <w:tcBorders>
              <w:top w:val="single" w:color="auto" w:sz="4" w:space="0"/>
              <w:left w:val="single" w:color="auto" w:sz="4" w:space="0"/>
              <w:bottom w:val="single" w:color="auto" w:sz="4" w:space="0"/>
              <w:right w:val="single" w:color="auto" w:sz="4" w:space="0"/>
            </w:tcBorders>
            <w:vAlign w:val="center"/>
          </w:tcPr>
          <w:p w14:paraId="355DABB9">
            <w:pPr>
              <w:spacing w:line="440" w:lineRule="exact"/>
              <w:jc w:val="left"/>
              <w:rPr>
                <w:strike/>
                <w:szCs w:val="24"/>
              </w:rPr>
            </w:pPr>
            <w:r>
              <w:rPr>
                <w:rFonts w:hint="eastAsia"/>
                <w:szCs w:val="24"/>
              </w:rPr>
              <w:t>符合第六章</w:t>
            </w:r>
            <w:r>
              <w:rPr>
                <w:szCs w:val="24"/>
              </w:rPr>
              <w:t>“</w:t>
            </w:r>
            <w:r>
              <w:rPr>
                <w:rFonts w:hint="eastAsia"/>
                <w:szCs w:val="24"/>
              </w:rPr>
              <w:t>投标文件格式</w:t>
            </w:r>
            <w:r>
              <w:rPr>
                <w:szCs w:val="24"/>
              </w:rPr>
              <w:t>”</w:t>
            </w:r>
            <w:r>
              <w:rPr>
                <w:rFonts w:hint="eastAsia"/>
                <w:szCs w:val="24"/>
              </w:rPr>
              <w:t>的规定，提交合同条款响应性承诺书（法定代表人及其被授权人签字并加盖单位公章）</w:t>
            </w:r>
          </w:p>
        </w:tc>
      </w:tr>
      <w:tr w14:paraId="24E76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0A27FF9A">
            <w:pPr>
              <w:widowControl/>
              <w:jc w:val="left"/>
              <w:rPr>
                <w:szCs w:val="24"/>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B9566D1">
            <w:pPr>
              <w:widowControl/>
              <w:jc w:val="left"/>
              <w:rPr>
                <w:szCs w:val="24"/>
              </w:rPr>
            </w:pPr>
          </w:p>
        </w:tc>
        <w:tc>
          <w:tcPr>
            <w:tcW w:w="2087" w:type="dxa"/>
            <w:tcBorders>
              <w:top w:val="single" w:color="auto" w:sz="4" w:space="0"/>
              <w:left w:val="single" w:color="auto" w:sz="4" w:space="0"/>
              <w:bottom w:val="single" w:color="auto" w:sz="4" w:space="0"/>
              <w:right w:val="single" w:color="auto" w:sz="4" w:space="0"/>
            </w:tcBorders>
            <w:vAlign w:val="center"/>
          </w:tcPr>
          <w:p w14:paraId="53C4A8AD">
            <w:pPr>
              <w:spacing w:line="440" w:lineRule="exact"/>
              <w:jc w:val="center"/>
              <w:rPr>
                <w:strike/>
                <w:szCs w:val="24"/>
              </w:rPr>
            </w:pPr>
            <w:r>
              <w:rPr>
                <w:rFonts w:hint="eastAsia"/>
                <w:szCs w:val="24"/>
              </w:rPr>
              <w:t>投标报价</w:t>
            </w:r>
          </w:p>
        </w:tc>
        <w:tc>
          <w:tcPr>
            <w:tcW w:w="5069" w:type="dxa"/>
            <w:tcBorders>
              <w:top w:val="single" w:color="auto" w:sz="4" w:space="0"/>
              <w:left w:val="single" w:color="auto" w:sz="4" w:space="0"/>
              <w:bottom w:val="single" w:color="auto" w:sz="4" w:space="0"/>
              <w:right w:val="single" w:color="auto" w:sz="4" w:space="0"/>
            </w:tcBorders>
            <w:vAlign w:val="center"/>
          </w:tcPr>
          <w:p w14:paraId="0B22445C">
            <w:pPr>
              <w:spacing w:line="440" w:lineRule="exact"/>
              <w:jc w:val="left"/>
              <w:rPr>
                <w:szCs w:val="24"/>
              </w:rPr>
            </w:pPr>
            <w:r>
              <w:rPr>
                <w:rFonts w:hint="eastAsia"/>
                <w:szCs w:val="24"/>
              </w:rPr>
              <w:t>须同时满足以下条件：</w:t>
            </w:r>
          </w:p>
          <w:p w14:paraId="231881C4">
            <w:pPr>
              <w:spacing w:line="440" w:lineRule="exact"/>
              <w:jc w:val="left"/>
              <w:rPr>
                <w:szCs w:val="24"/>
              </w:rPr>
            </w:pPr>
            <w:r>
              <w:rPr>
                <w:rFonts w:hint="eastAsia"/>
                <w:szCs w:val="24"/>
              </w:rPr>
              <w:t>（</w:t>
            </w:r>
            <w:r>
              <w:rPr>
                <w:szCs w:val="24"/>
              </w:rPr>
              <w:t>1</w:t>
            </w:r>
            <w:r>
              <w:rPr>
                <w:rFonts w:hint="eastAsia"/>
                <w:szCs w:val="24"/>
              </w:rPr>
              <w:t>）投标报价不得高于本项目招标控制价；单项报价均不超过相应招标控制单价。</w:t>
            </w:r>
          </w:p>
          <w:p w14:paraId="51EB058A">
            <w:pPr>
              <w:spacing w:line="440" w:lineRule="exact"/>
              <w:jc w:val="left"/>
              <w:rPr>
                <w:szCs w:val="24"/>
              </w:rPr>
            </w:pPr>
            <w:r>
              <w:rPr>
                <w:rFonts w:hint="eastAsia"/>
                <w:szCs w:val="24"/>
              </w:rPr>
              <w:t>（</w:t>
            </w:r>
            <w:r>
              <w:rPr>
                <w:szCs w:val="24"/>
              </w:rPr>
              <w:t>2</w:t>
            </w:r>
            <w:r>
              <w:rPr>
                <w:rFonts w:hint="eastAsia"/>
                <w:szCs w:val="24"/>
              </w:rPr>
              <w:t>）按第六章“投标文件格式”的要求在投标函中进行报价并填写工程量清单；</w:t>
            </w:r>
          </w:p>
          <w:p w14:paraId="093C3CEC">
            <w:pPr>
              <w:spacing w:line="440" w:lineRule="exact"/>
              <w:jc w:val="left"/>
              <w:rPr>
                <w:strike/>
                <w:szCs w:val="24"/>
              </w:rPr>
            </w:pPr>
            <w:r>
              <w:rPr>
                <w:rFonts w:hint="eastAsia"/>
                <w:szCs w:val="24"/>
              </w:rPr>
              <w:t>（</w:t>
            </w:r>
            <w:r>
              <w:rPr>
                <w:szCs w:val="24"/>
              </w:rPr>
              <w:t>3</w:t>
            </w:r>
            <w:r>
              <w:rPr>
                <w:rFonts w:hint="eastAsia"/>
                <w:szCs w:val="24"/>
              </w:rPr>
              <w:t>）对同一招标项目未出现两个或以上投标报价。</w:t>
            </w:r>
          </w:p>
        </w:tc>
      </w:tr>
      <w:tr w14:paraId="74652A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14:paraId="371B3373">
            <w:pPr>
              <w:widowControl/>
              <w:jc w:val="left"/>
              <w:rPr>
                <w:szCs w:val="24"/>
              </w:rPr>
            </w:pPr>
            <w:r>
              <w:rPr>
                <w:szCs w:val="24"/>
              </w:rPr>
              <w:t>3.1.3</w:t>
            </w:r>
          </w:p>
        </w:tc>
        <w:tc>
          <w:tcPr>
            <w:tcW w:w="1124" w:type="dxa"/>
            <w:tcBorders>
              <w:top w:val="single" w:color="auto" w:sz="4" w:space="0"/>
              <w:left w:val="single" w:color="auto" w:sz="4" w:space="0"/>
              <w:bottom w:val="single" w:color="auto" w:sz="4" w:space="0"/>
              <w:right w:val="single" w:color="auto" w:sz="4" w:space="0"/>
            </w:tcBorders>
            <w:vAlign w:val="center"/>
          </w:tcPr>
          <w:p w14:paraId="34EA9AB9">
            <w:pPr>
              <w:widowControl/>
              <w:jc w:val="left"/>
              <w:rPr>
                <w:szCs w:val="24"/>
              </w:rPr>
            </w:pPr>
            <w:r>
              <w:rPr>
                <w:rFonts w:hint="eastAsia"/>
                <w:szCs w:val="24"/>
              </w:rPr>
              <w:t>投标报价</w:t>
            </w:r>
            <w:r>
              <w:rPr>
                <w:rFonts w:hint="eastAsia"/>
              </w:rPr>
              <w:t>修正</w:t>
            </w:r>
          </w:p>
        </w:tc>
        <w:tc>
          <w:tcPr>
            <w:tcW w:w="2087" w:type="dxa"/>
            <w:tcBorders>
              <w:top w:val="single" w:color="auto" w:sz="4" w:space="0"/>
              <w:left w:val="single" w:color="auto" w:sz="4" w:space="0"/>
              <w:bottom w:val="single" w:color="auto" w:sz="4" w:space="0"/>
              <w:right w:val="single" w:color="auto" w:sz="4" w:space="0"/>
            </w:tcBorders>
            <w:vAlign w:val="center"/>
          </w:tcPr>
          <w:p w14:paraId="25CAFF49">
            <w:pPr>
              <w:spacing w:line="440" w:lineRule="exact"/>
              <w:jc w:val="center"/>
              <w:rPr>
                <w:szCs w:val="24"/>
              </w:rPr>
            </w:pPr>
            <w:r>
              <w:rPr>
                <w:rFonts w:hint="eastAsia"/>
                <w:szCs w:val="24"/>
              </w:rPr>
              <w:t>投标价</w:t>
            </w:r>
            <w:r>
              <w:rPr>
                <w:rFonts w:hint="eastAsia"/>
              </w:rPr>
              <w:t>修正</w:t>
            </w:r>
            <w:r>
              <w:rPr>
                <w:rFonts w:hint="eastAsia"/>
                <w:szCs w:val="24"/>
              </w:rPr>
              <w:t>原则</w:t>
            </w:r>
          </w:p>
        </w:tc>
        <w:tc>
          <w:tcPr>
            <w:tcW w:w="5069" w:type="dxa"/>
            <w:tcBorders>
              <w:top w:val="single" w:color="auto" w:sz="4" w:space="0"/>
              <w:left w:val="single" w:color="auto" w:sz="4" w:space="0"/>
              <w:bottom w:val="single" w:color="auto" w:sz="4" w:space="0"/>
              <w:right w:val="single" w:color="auto" w:sz="4" w:space="0"/>
            </w:tcBorders>
            <w:vAlign w:val="center"/>
          </w:tcPr>
          <w:p w14:paraId="17AAEB45">
            <w:pPr>
              <w:spacing w:line="440" w:lineRule="exact"/>
              <w:jc w:val="left"/>
              <w:rPr>
                <w:szCs w:val="24"/>
              </w:rPr>
            </w:pPr>
            <w:r>
              <w:rPr>
                <w:rFonts w:hint="eastAsia"/>
                <w:szCs w:val="24"/>
              </w:rPr>
              <w:t>评标委员会按招标文件第三章</w:t>
            </w:r>
            <w:r>
              <w:rPr>
                <w:rFonts w:hint="eastAsia"/>
              </w:rPr>
              <w:t>评标办法</w:t>
            </w:r>
            <w:r>
              <w:t>3.1.3</w:t>
            </w:r>
            <w:r>
              <w:rPr>
                <w:rFonts w:hint="eastAsia"/>
              </w:rPr>
              <w:t>规定</w:t>
            </w:r>
            <w:r>
              <w:rPr>
                <w:rFonts w:hint="eastAsia"/>
                <w:szCs w:val="24"/>
              </w:rPr>
              <w:t>原则对投标报价进行修正。</w:t>
            </w:r>
          </w:p>
        </w:tc>
      </w:tr>
    </w:tbl>
    <w:p w14:paraId="7BFF3C79">
      <w:pPr>
        <w:rPr>
          <w:szCs w:val="24"/>
        </w:rPr>
      </w:pPr>
    </w:p>
    <w:p w14:paraId="3FCDD91C">
      <w:pPr>
        <w:rPr>
          <w:szCs w:val="24"/>
        </w:rPr>
      </w:pPr>
    </w:p>
    <w:p w14:paraId="746966DB">
      <w:pPr>
        <w:rPr>
          <w:szCs w:val="24"/>
        </w:rPr>
      </w:pPr>
    </w:p>
    <w:p w14:paraId="22559230">
      <w:pPr>
        <w:rPr>
          <w:szCs w:val="24"/>
        </w:rPr>
      </w:pPr>
    </w:p>
    <w:p w14:paraId="6E74B61B">
      <w:pPr>
        <w:rPr>
          <w:szCs w:val="24"/>
        </w:rPr>
      </w:pPr>
    </w:p>
    <w:p w14:paraId="4F672320">
      <w:pPr>
        <w:rPr>
          <w:szCs w:val="24"/>
        </w:rPr>
      </w:pPr>
    </w:p>
    <w:p w14:paraId="6A897268">
      <w:pPr>
        <w:rPr>
          <w:szCs w:val="24"/>
        </w:rPr>
      </w:pPr>
    </w:p>
    <w:p w14:paraId="6A6DF479">
      <w:pPr>
        <w:rPr>
          <w:szCs w:val="24"/>
        </w:rPr>
      </w:pPr>
    </w:p>
    <w:p w14:paraId="6E379443">
      <w:pPr>
        <w:rPr>
          <w:szCs w:val="24"/>
        </w:rPr>
      </w:pPr>
    </w:p>
    <w:p w14:paraId="0259611B">
      <w:pPr>
        <w:rPr>
          <w:rFonts w:ascii="黑体" w:hAnsi="黑体" w:eastAsia="黑体" w:cs="黑体"/>
          <w:sz w:val="24"/>
          <w:szCs w:val="24"/>
        </w:rPr>
      </w:pPr>
      <w:bookmarkStart w:id="292" w:name="_Toc170804623"/>
      <w:r>
        <w:rPr>
          <w:rFonts w:hint="eastAsia" w:ascii="黑体" w:hAnsi="黑体" w:eastAsia="黑体" w:cs="黑体"/>
          <w:sz w:val="24"/>
          <w:szCs w:val="24"/>
        </w:rPr>
        <w:br w:type="page"/>
      </w:r>
    </w:p>
    <w:p w14:paraId="4F715B63">
      <w:pPr>
        <w:jc w:val="center"/>
        <w:rPr>
          <w:rFonts w:ascii="黑体" w:hAnsi="黑体" w:eastAsia="黑体" w:cs="黑体"/>
          <w:sz w:val="24"/>
          <w:szCs w:val="24"/>
        </w:rPr>
      </w:pPr>
      <w:r>
        <w:rPr>
          <w:rFonts w:hint="eastAsia" w:ascii="黑体" w:hAnsi="黑体" w:eastAsia="黑体" w:cs="黑体"/>
          <w:sz w:val="24"/>
          <w:szCs w:val="24"/>
        </w:rPr>
        <w:t>分值构成表</w:t>
      </w:r>
      <w:bookmarkEnd w:id="292"/>
    </w:p>
    <w:p w14:paraId="086E0D8B">
      <w:pPr>
        <w:widowControl/>
        <w:spacing w:line="276" w:lineRule="auto"/>
        <w:jc w:val="left"/>
        <w:rPr>
          <w:rFonts w:ascii="宋体" w:hAnsi="宋体"/>
        </w:rPr>
      </w:pPr>
      <w:r>
        <w:rPr>
          <w:rFonts w:ascii="宋体" w:hAnsi="宋体"/>
        </w:rPr>
        <w:t>“2.2.1分值构成”:本项目综合评分法采用百分制，根据第三章3.2.3款规定，投标人得分 =</w:t>
      </w:r>
      <w:r>
        <w:rPr>
          <w:rFonts w:hint="eastAsia" w:ascii="宋体" w:hAnsi="宋体" w:cs="宋体"/>
          <w:kern w:val="0"/>
          <w:szCs w:val="21"/>
        </w:rPr>
        <w:t>资信业绩得分（</w:t>
      </w:r>
      <w:r>
        <w:rPr>
          <w:rFonts w:ascii="宋体" w:hAnsi="宋体"/>
          <w:kern w:val="0"/>
          <w:szCs w:val="21"/>
        </w:rPr>
        <w:t>A</w:t>
      </w:r>
      <w:r>
        <w:rPr>
          <w:rFonts w:hint="eastAsia" w:ascii="宋体" w:hAnsi="宋体" w:cs="宋体"/>
          <w:kern w:val="0"/>
          <w:szCs w:val="21"/>
        </w:rPr>
        <w:t>）</w:t>
      </w:r>
      <w:r>
        <w:rPr>
          <w:rFonts w:ascii="宋体" w:hAnsi="宋体"/>
          <w:kern w:val="0"/>
          <w:szCs w:val="21"/>
        </w:rPr>
        <w:t>+</w:t>
      </w:r>
      <w:r>
        <w:rPr>
          <w:rFonts w:hint="eastAsia" w:ascii="宋体" w:hAnsi="宋体" w:cs="宋体"/>
          <w:kern w:val="0"/>
          <w:szCs w:val="21"/>
        </w:rPr>
        <w:t>检测大纲得分（</w:t>
      </w:r>
      <w:r>
        <w:rPr>
          <w:rFonts w:ascii="宋体" w:hAnsi="宋体"/>
          <w:kern w:val="0"/>
          <w:szCs w:val="21"/>
        </w:rPr>
        <w:t>B</w:t>
      </w:r>
      <w:r>
        <w:rPr>
          <w:rFonts w:hint="eastAsia" w:ascii="宋体" w:hAnsi="宋体" w:cs="宋体"/>
          <w:kern w:val="0"/>
          <w:szCs w:val="21"/>
        </w:rPr>
        <w:t>）</w:t>
      </w:r>
      <w:r>
        <w:rPr>
          <w:rFonts w:ascii="宋体" w:hAnsi="宋体"/>
          <w:kern w:val="0"/>
          <w:szCs w:val="21"/>
        </w:rPr>
        <w:t xml:space="preserve"> + </w:t>
      </w:r>
      <w:r>
        <w:rPr>
          <w:rFonts w:hint="eastAsia" w:ascii="宋体" w:hAnsi="宋体" w:cs="宋体"/>
          <w:kern w:val="0"/>
          <w:szCs w:val="21"/>
        </w:rPr>
        <w:t>投标报价得分（</w:t>
      </w:r>
      <w:r>
        <w:rPr>
          <w:rFonts w:ascii="宋体" w:hAnsi="宋体"/>
          <w:kern w:val="0"/>
          <w:szCs w:val="21"/>
        </w:rPr>
        <w:t>C</w:t>
      </w:r>
      <w:r>
        <w:rPr>
          <w:rFonts w:hint="eastAsia" w:ascii="宋体" w:hAnsi="宋体" w:cs="宋体"/>
          <w:kern w:val="0"/>
          <w:szCs w:val="21"/>
        </w:rPr>
        <w:t>）</w:t>
      </w:r>
      <w:r>
        <w:rPr>
          <w:rFonts w:hint="eastAsia" w:ascii="宋体" w:hAnsi="宋体"/>
        </w:rPr>
        <w:t>，具体分值构成如下表：</w:t>
      </w:r>
    </w:p>
    <w:p w14:paraId="4EE9BCD0">
      <w:r>
        <w:rPr>
          <w:rFonts w:hint="eastAsia"/>
        </w:rPr>
        <w:t>表</w:t>
      </w:r>
      <w:r>
        <w:t xml:space="preserve">1  </w:t>
      </w:r>
      <w:r>
        <w:rPr>
          <w:rFonts w:hint="eastAsia"/>
        </w:rPr>
        <w:t>东莞市城市轨道交通1号线一期工程(望洪站～黄江中心站段)建筑节能检测服务项目（1416标）分值构成表</w:t>
      </w:r>
    </w:p>
    <w:tbl>
      <w:tblPr>
        <w:tblStyle w:val="40"/>
        <w:tblpPr w:leftFromText="180" w:rightFromText="180" w:vertAnchor="text" w:horzAnchor="page" w:tblpX="1325" w:tblpY="342"/>
        <w:tblOverlap w:val="never"/>
        <w:tblW w:w="92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3043"/>
        <w:gridCol w:w="1447"/>
        <w:gridCol w:w="1233"/>
        <w:gridCol w:w="20"/>
        <w:gridCol w:w="1387"/>
        <w:gridCol w:w="1059"/>
      </w:tblGrid>
      <w:tr w14:paraId="5788A8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29" w:type="dxa"/>
            <w:vMerge w:val="restart"/>
            <w:vAlign w:val="center"/>
          </w:tcPr>
          <w:p w14:paraId="20295441">
            <w:pPr>
              <w:spacing w:line="360" w:lineRule="auto"/>
              <w:jc w:val="center"/>
              <w:rPr>
                <w:rFonts w:ascii="宋体" w:hAnsi="宋体"/>
              </w:rPr>
            </w:pPr>
            <w:r>
              <w:rPr>
                <w:rFonts w:hint="eastAsia" w:ascii="宋体" w:hAnsi="宋体"/>
              </w:rPr>
              <w:t>序号</w:t>
            </w:r>
          </w:p>
        </w:tc>
        <w:tc>
          <w:tcPr>
            <w:tcW w:w="3043" w:type="dxa"/>
            <w:vMerge w:val="restart"/>
            <w:vAlign w:val="center"/>
          </w:tcPr>
          <w:p w14:paraId="6D4404FF">
            <w:pPr>
              <w:spacing w:line="360" w:lineRule="auto"/>
              <w:jc w:val="center"/>
              <w:rPr>
                <w:rFonts w:ascii="宋体" w:hAnsi="宋体"/>
              </w:rPr>
            </w:pPr>
            <w:r>
              <w:rPr>
                <w:rFonts w:hint="eastAsia" w:ascii="宋体" w:hAnsi="宋体"/>
              </w:rPr>
              <w:t>评审项目</w:t>
            </w:r>
          </w:p>
        </w:tc>
        <w:tc>
          <w:tcPr>
            <w:tcW w:w="1447" w:type="dxa"/>
            <w:vMerge w:val="restart"/>
            <w:vAlign w:val="center"/>
          </w:tcPr>
          <w:p w14:paraId="73184DB2">
            <w:pPr>
              <w:spacing w:line="360" w:lineRule="auto"/>
              <w:jc w:val="center"/>
              <w:rPr>
                <w:rFonts w:ascii="宋体" w:hAnsi="宋体"/>
              </w:rPr>
            </w:pPr>
            <w:r>
              <w:rPr>
                <w:rFonts w:hint="eastAsia" w:ascii="宋体" w:hAnsi="宋体"/>
              </w:rPr>
              <w:t>分值</w:t>
            </w:r>
          </w:p>
        </w:tc>
        <w:tc>
          <w:tcPr>
            <w:tcW w:w="3699" w:type="dxa"/>
            <w:gridSpan w:val="4"/>
            <w:vAlign w:val="center"/>
          </w:tcPr>
          <w:p w14:paraId="583C2CC0">
            <w:pPr>
              <w:spacing w:line="360" w:lineRule="auto"/>
              <w:jc w:val="center"/>
              <w:rPr>
                <w:rFonts w:ascii="宋体" w:hAnsi="宋体"/>
              </w:rPr>
            </w:pPr>
            <w:r>
              <w:rPr>
                <w:rFonts w:hint="eastAsia" w:ascii="宋体" w:hAnsi="宋体"/>
              </w:rPr>
              <w:t>评分标准</w:t>
            </w:r>
          </w:p>
        </w:tc>
      </w:tr>
      <w:tr w14:paraId="1C5AAE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29" w:type="dxa"/>
            <w:vMerge w:val="continue"/>
            <w:vAlign w:val="center"/>
          </w:tcPr>
          <w:p w14:paraId="6AC174FB">
            <w:pPr>
              <w:jc w:val="left"/>
              <w:rPr>
                <w:rFonts w:ascii="宋体" w:hAnsi="宋体"/>
              </w:rPr>
            </w:pPr>
          </w:p>
        </w:tc>
        <w:tc>
          <w:tcPr>
            <w:tcW w:w="3043" w:type="dxa"/>
            <w:vMerge w:val="continue"/>
            <w:vAlign w:val="center"/>
          </w:tcPr>
          <w:p w14:paraId="505BFFF8">
            <w:pPr>
              <w:jc w:val="left"/>
              <w:rPr>
                <w:rFonts w:ascii="宋体" w:hAnsi="宋体"/>
              </w:rPr>
            </w:pPr>
          </w:p>
        </w:tc>
        <w:tc>
          <w:tcPr>
            <w:tcW w:w="1447" w:type="dxa"/>
            <w:vMerge w:val="continue"/>
            <w:vAlign w:val="center"/>
          </w:tcPr>
          <w:p w14:paraId="3C482B23">
            <w:pPr>
              <w:spacing w:line="360" w:lineRule="auto"/>
              <w:jc w:val="center"/>
              <w:rPr>
                <w:rFonts w:ascii="宋体" w:hAnsi="宋体"/>
              </w:rPr>
            </w:pPr>
          </w:p>
        </w:tc>
        <w:tc>
          <w:tcPr>
            <w:tcW w:w="1253" w:type="dxa"/>
            <w:gridSpan w:val="2"/>
            <w:vAlign w:val="center"/>
          </w:tcPr>
          <w:p w14:paraId="704B8B58">
            <w:pPr>
              <w:spacing w:line="360" w:lineRule="auto"/>
              <w:jc w:val="center"/>
              <w:rPr>
                <w:rFonts w:ascii="宋体" w:hAnsi="宋体"/>
              </w:rPr>
            </w:pPr>
            <w:r>
              <w:rPr>
                <w:rFonts w:hint="eastAsia" w:ascii="宋体" w:hAnsi="宋体"/>
              </w:rPr>
              <w:t>好</w:t>
            </w:r>
          </w:p>
        </w:tc>
        <w:tc>
          <w:tcPr>
            <w:tcW w:w="1387" w:type="dxa"/>
            <w:vAlign w:val="center"/>
          </w:tcPr>
          <w:p w14:paraId="0A3B3F96">
            <w:pPr>
              <w:spacing w:line="360" w:lineRule="auto"/>
              <w:jc w:val="center"/>
              <w:rPr>
                <w:rFonts w:ascii="宋体" w:hAnsi="宋体"/>
              </w:rPr>
            </w:pPr>
            <w:r>
              <w:rPr>
                <w:rFonts w:hint="eastAsia" w:ascii="宋体" w:hAnsi="宋体"/>
              </w:rPr>
              <w:t>中</w:t>
            </w:r>
          </w:p>
        </w:tc>
        <w:tc>
          <w:tcPr>
            <w:tcW w:w="1059" w:type="dxa"/>
            <w:vAlign w:val="center"/>
          </w:tcPr>
          <w:p w14:paraId="53CB8AB6">
            <w:pPr>
              <w:spacing w:line="360" w:lineRule="auto"/>
              <w:jc w:val="center"/>
              <w:rPr>
                <w:rFonts w:ascii="宋体" w:hAnsi="宋体"/>
              </w:rPr>
            </w:pPr>
            <w:r>
              <w:rPr>
                <w:rFonts w:hint="eastAsia" w:ascii="宋体" w:hAnsi="宋体"/>
              </w:rPr>
              <w:t>差</w:t>
            </w:r>
          </w:p>
        </w:tc>
      </w:tr>
      <w:tr w14:paraId="5D38B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2" w:type="dxa"/>
            <w:gridSpan w:val="2"/>
            <w:vAlign w:val="center"/>
          </w:tcPr>
          <w:p w14:paraId="7A83C821">
            <w:pPr>
              <w:spacing w:line="360" w:lineRule="auto"/>
              <w:jc w:val="center"/>
              <w:rPr>
                <w:rFonts w:ascii="宋体" w:hAnsi="宋体"/>
              </w:rPr>
            </w:pPr>
            <w:r>
              <w:rPr>
                <w:rFonts w:hint="eastAsia" w:ascii="宋体" w:hAnsi="宋体"/>
              </w:rPr>
              <w:t>总计</w:t>
            </w:r>
          </w:p>
        </w:tc>
        <w:tc>
          <w:tcPr>
            <w:tcW w:w="1447" w:type="dxa"/>
            <w:vAlign w:val="center"/>
          </w:tcPr>
          <w:p w14:paraId="0361AAB2">
            <w:pPr>
              <w:spacing w:line="360" w:lineRule="auto"/>
              <w:jc w:val="center"/>
              <w:rPr>
                <w:rFonts w:ascii="宋体" w:hAnsi="宋体"/>
              </w:rPr>
            </w:pPr>
            <w:r>
              <w:rPr>
                <w:rFonts w:ascii="宋体" w:hAnsi="宋体"/>
              </w:rPr>
              <w:t>100</w:t>
            </w:r>
          </w:p>
        </w:tc>
        <w:tc>
          <w:tcPr>
            <w:tcW w:w="1253" w:type="dxa"/>
            <w:gridSpan w:val="2"/>
            <w:vAlign w:val="center"/>
          </w:tcPr>
          <w:p w14:paraId="47C4FC7B">
            <w:pPr>
              <w:spacing w:line="360" w:lineRule="auto"/>
              <w:jc w:val="center"/>
              <w:rPr>
                <w:rFonts w:ascii="宋体" w:hAnsi="宋体" w:eastAsia="黑体"/>
                <w:b/>
              </w:rPr>
            </w:pPr>
            <w:r>
              <w:rPr>
                <w:rFonts w:ascii="宋体" w:hAnsi="宋体"/>
              </w:rPr>
              <w:t>[100，70]</w:t>
            </w:r>
          </w:p>
        </w:tc>
        <w:tc>
          <w:tcPr>
            <w:tcW w:w="1387" w:type="dxa"/>
            <w:vAlign w:val="center"/>
          </w:tcPr>
          <w:p w14:paraId="5F9517F2">
            <w:pPr>
              <w:spacing w:line="360" w:lineRule="auto"/>
              <w:jc w:val="center"/>
              <w:rPr>
                <w:rFonts w:ascii="宋体" w:hAnsi="宋体" w:eastAsia="黑体"/>
                <w:b/>
              </w:rPr>
            </w:pPr>
            <w:r>
              <w:rPr>
                <w:rFonts w:ascii="宋体" w:hAnsi="宋体"/>
              </w:rPr>
              <w:t>(70，40)</w:t>
            </w:r>
          </w:p>
        </w:tc>
        <w:tc>
          <w:tcPr>
            <w:tcW w:w="1059" w:type="dxa"/>
            <w:vAlign w:val="center"/>
          </w:tcPr>
          <w:p w14:paraId="04A8B461">
            <w:pPr>
              <w:spacing w:line="360" w:lineRule="auto"/>
              <w:jc w:val="center"/>
              <w:rPr>
                <w:rFonts w:ascii="宋体" w:hAnsi="宋体" w:eastAsia="黑体"/>
                <w:b/>
              </w:rPr>
            </w:pPr>
            <w:r>
              <w:rPr>
                <w:rFonts w:ascii="宋体" w:hAnsi="宋体"/>
              </w:rPr>
              <w:t>[40，0]</w:t>
            </w:r>
          </w:p>
        </w:tc>
      </w:tr>
      <w:tr w14:paraId="7CC26A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2" w:type="dxa"/>
            <w:gridSpan w:val="2"/>
            <w:vAlign w:val="center"/>
          </w:tcPr>
          <w:p w14:paraId="003B74C9">
            <w:pPr>
              <w:spacing w:line="360" w:lineRule="auto"/>
              <w:ind w:firstLine="1265" w:firstLineChars="600"/>
              <w:rPr>
                <w:rFonts w:ascii="宋体" w:hAnsi="宋体"/>
                <w:b/>
                <w:bCs/>
              </w:rPr>
            </w:pPr>
            <w:r>
              <w:rPr>
                <w:rFonts w:hint="eastAsia" w:ascii="宋体" w:hAnsi="宋体" w:cs="宋体"/>
                <w:b/>
                <w:bCs/>
                <w:kern w:val="0"/>
                <w:szCs w:val="21"/>
              </w:rPr>
              <w:t>资信业绩得分</w:t>
            </w:r>
            <w:r>
              <w:rPr>
                <w:rFonts w:hint="eastAsia" w:ascii="宋体" w:hAnsi="宋体"/>
                <w:b/>
                <w:bCs/>
              </w:rPr>
              <w:t>（</w:t>
            </w:r>
            <w:r>
              <w:rPr>
                <w:rFonts w:ascii="宋体" w:hAnsi="宋体"/>
                <w:b/>
                <w:bCs/>
              </w:rPr>
              <w:t>20）</w:t>
            </w:r>
          </w:p>
        </w:tc>
        <w:tc>
          <w:tcPr>
            <w:tcW w:w="1447" w:type="dxa"/>
            <w:vAlign w:val="center"/>
          </w:tcPr>
          <w:p w14:paraId="0E829BEF">
            <w:pPr>
              <w:spacing w:line="360" w:lineRule="auto"/>
              <w:jc w:val="center"/>
              <w:rPr>
                <w:rFonts w:ascii="宋体" w:hAnsi="宋体"/>
                <w:b/>
                <w:bCs/>
              </w:rPr>
            </w:pPr>
            <w:r>
              <w:rPr>
                <w:rFonts w:hint="eastAsia" w:ascii="宋体" w:hAnsi="宋体"/>
              </w:rPr>
              <w:t>20</w:t>
            </w:r>
          </w:p>
        </w:tc>
        <w:tc>
          <w:tcPr>
            <w:tcW w:w="3699" w:type="dxa"/>
            <w:gridSpan w:val="4"/>
            <w:vAlign w:val="center"/>
          </w:tcPr>
          <w:p w14:paraId="5D742041">
            <w:pPr>
              <w:spacing w:line="360" w:lineRule="auto"/>
              <w:jc w:val="center"/>
              <w:rPr>
                <w:rFonts w:ascii="宋体" w:hAnsi="宋体"/>
              </w:rPr>
            </w:pPr>
            <w:r>
              <w:rPr>
                <w:rFonts w:ascii="宋体" w:hAnsi="宋体"/>
              </w:rPr>
              <w:t>-</w:t>
            </w:r>
          </w:p>
        </w:tc>
      </w:tr>
      <w:tr w14:paraId="01C7D4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29" w:type="dxa"/>
            <w:vAlign w:val="center"/>
          </w:tcPr>
          <w:p w14:paraId="737E109A">
            <w:pPr>
              <w:spacing w:line="360" w:lineRule="auto"/>
              <w:jc w:val="center"/>
              <w:rPr>
                <w:rFonts w:ascii="宋体" w:hAnsi="宋体"/>
              </w:rPr>
            </w:pPr>
            <w:r>
              <w:rPr>
                <w:rFonts w:ascii="宋体" w:hAnsi="宋体"/>
              </w:rPr>
              <w:t>1</w:t>
            </w:r>
          </w:p>
        </w:tc>
        <w:tc>
          <w:tcPr>
            <w:tcW w:w="3043" w:type="dxa"/>
            <w:vAlign w:val="center"/>
          </w:tcPr>
          <w:p w14:paraId="0250DC42">
            <w:pPr>
              <w:ind w:firstLine="50" w:firstLineChars="24"/>
              <w:jc w:val="center"/>
              <w:rPr>
                <w:szCs w:val="21"/>
              </w:rPr>
            </w:pPr>
            <w:r>
              <w:rPr>
                <w:rFonts w:hint="eastAsia" w:ascii="宋体" w:hAnsi="宋体" w:cs="宋体"/>
                <w:bCs/>
                <w:kern w:val="0"/>
                <w:szCs w:val="21"/>
              </w:rPr>
              <w:t>类似项目业绩</w:t>
            </w:r>
          </w:p>
        </w:tc>
        <w:tc>
          <w:tcPr>
            <w:tcW w:w="1447" w:type="dxa"/>
            <w:vAlign w:val="center"/>
          </w:tcPr>
          <w:p w14:paraId="28B6793B">
            <w:pPr>
              <w:widowControl/>
              <w:jc w:val="center"/>
              <w:textAlignment w:val="center"/>
              <w:rPr>
                <w:rFonts w:hAnsi="宋体" w:cs="宋体"/>
                <w:szCs w:val="21"/>
              </w:rPr>
            </w:pPr>
            <w:r>
              <w:rPr>
                <w:rFonts w:hint="eastAsia" w:ascii="宋体" w:hAnsi="宋体" w:cs="宋体"/>
                <w:kern w:val="0"/>
                <w:szCs w:val="21"/>
                <w:lang w:bidi="ar"/>
              </w:rPr>
              <w:t>8</w:t>
            </w:r>
          </w:p>
        </w:tc>
        <w:tc>
          <w:tcPr>
            <w:tcW w:w="3699" w:type="dxa"/>
            <w:gridSpan w:val="4"/>
            <w:vAlign w:val="center"/>
          </w:tcPr>
          <w:p w14:paraId="3926564F">
            <w:pPr>
              <w:spacing w:line="360" w:lineRule="auto"/>
              <w:jc w:val="center"/>
              <w:rPr>
                <w:szCs w:val="21"/>
              </w:rPr>
            </w:pPr>
            <w:r>
              <w:rPr>
                <w:rFonts w:hint="eastAsia" w:ascii="宋体" w:hAnsi="宋体"/>
              </w:rPr>
              <w:t>根据评标办法进行评审，无需定档</w:t>
            </w:r>
          </w:p>
        </w:tc>
      </w:tr>
      <w:tr w14:paraId="7D19A0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29" w:type="dxa"/>
            <w:vAlign w:val="center"/>
          </w:tcPr>
          <w:p w14:paraId="4D18BF21">
            <w:pPr>
              <w:spacing w:line="360" w:lineRule="auto"/>
              <w:jc w:val="center"/>
              <w:rPr>
                <w:rFonts w:ascii="宋体" w:hAnsi="宋体"/>
              </w:rPr>
            </w:pPr>
            <w:r>
              <w:rPr>
                <w:rFonts w:ascii="宋体" w:hAnsi="宋体"/>
              </w:rPr>
              <w:t>2</w:t>
            </w:r>
          </w:p>
        </w:tc>
        <w:tc>
          <w:tcPr>
            <w:tcW w:w="3043" w:type="dxa"/>
            <w:vAlign w:val="center"/>
          </w:tcPr>
          <w:p w14:paraId="1DD2174D">
            <w:pPr>
              <w:ind w:firstLine="50" w:firstLineChars="24"/>
              <w:jc w:val="center"/>
              <w:rPr>
                <w:szCs w:val="21"/>
              </w:rPr>
            </w:pPr>
            <w:r>
              <w:rPr>
                <w:rFonts w:hint="eastAsia" w:ascii="宋体" w:hAnsi="宋体" w:cs="宋体"/>
                <w:bCs/>
                <w:kern w:val="0"/>
                <w:szCs w:val="21"/>
              </w:rPr>
              <w:t>人</w:t>
            </w:r>
            <w:r>
              <w:rPr>
                <w:rFonts w:hint="eastAsia"/>
                <w:szCs w:val="21"/>
              </w:rPr>
              <w:t>员</w:t>
            </w:r>
            <w:r>
              <w:rPr>
                <w:rFonts w:hint="eastAsia" w:ascii="宋体" w:hAnsi="宋体" w:cs="宋体"/>
                <w:bCs/>
                <w:kern w:val="0"/>
                <w:szCs w:val="21"/>
              </w:rPr>
              <w:t xml:space="preserve">配置 </w:t>
            </w:r>
            <w:r>
              <w:rPr>
                <w:szCs w:val="21"/>
              </w:rPr>
              <w:t xml:space="preserve"> </w:t>
            </w:r>
          </w:p>
        </w:tc>
        <w:tc>
          <w:tcPr>
            <w:tcW w:w="1447" w:type="dxa"/>
            <w:vAlign w:val="center"/>
          </w:tcPr>
          <w:p w14:paraId="2CEA9459">
            <w:pPr>
              <w:widowControl/>
              <w:jc w:val="center"/>
              <w:textAlignment w:val="center"/>
              <w:rPr>
                <w:rFonts w:ascii="宋体" w:hAnsi="宋体" w:cs="宋体"/>
                <w:kern w:val="0"/>
                <w:szCs w:val="21"/>
                <w:lang w:bidi="ar"/>
              </w:rPr>
            </w:pPr>
            <w:r>
              <w:rPr>
                <w:rFonts w:hint="eastAsia" w:ascii="宋体" w:hAnsi="宋体"/>
              </w:rPr>
              <w:t>6</w:t>
            </w:r>
          </w:p>
        </w:tc>
        <w:tc>
          <w:tcPr>
            <w:tcW w:w="3699" w:type="dxa"/>
            <w:gridSpan w:val="4"/>
            <w:vAlign w:val="center"/>
          </w:tcPr>
          <w:p w14:paraId="644A8AE7">
            <w:pPr>
              <w:spacing w:line="360" w:lineRule="auto"/>
              <w:jc w:val="center"/>
              <w:rPr>
                <w:szCs w:val="21"/>
              </w:rPr>
            </w:pPr>
            <w:r>
              <w:rPr>
                <w:rFonts w:hint="eastAsia" w:ascii="宋体" w:hAnsi="宋体"/>
              </w:rPr>
              <w:t>根据评标办法进行评审，无需定档</w:t>
            </w:r>
          </w:p>
        </w:tc>
      </w:tr>
      <w:tr w14:paraId="636B9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29" w:type="dxa"/>
            <w:vAlign w:val="center"/>
          </w:tcPr>
          <w:p w14:paraId="382CE392">
            <w:pPr>
              <w:spacing w:line="360" w:lineRule="auto"/>
              <w:jc w:val="center"/>
              <w:rPr>
                <w:rFonts w:ascii="宋体" w:hAnsi="宋体"/>
              </w:rPr>
            </w:pPr>
            <w:r>
              <w:rPr>
                <w:rFonts w:hint="eastAsia" w:ascii="宋体" w:hAnsi="宋体"/>
              </w:rPr>
              <w:t>3</w:t>
            </w:r>
          </w:p>
        </w:tc>
        <w:tc>
          <w:tcPr>
            <w:tcW w:w="3043" w:type="dxa"/>
            <w:vAlign w:val="center"/>
          </w:tcPr>
          <w:p w14:paraId="131F6A37">
            <w:pPr>
              <w:ind w:firstLine="50" w:firstLineChars="24"/>
              <w:jc w:val="center"/>
              <w:rPr>
                <w:rFonts w:ascii="宋体" w:hAnsi="宋体" w:cs="宋体"/>
                <w:bCs/>
                <w:kern w:val="0"/>
                <w:szCs w:val="21"/>
              </w:rPr>
            </w:pPr>
            <w:r>
              <w:rPr>
                <w:rFonts w:hint="eastAsia" w:ascii="宋体" w:hAnsi="宋体"/>
                <w:kern w:val="0"/>
                <w:szCs w:val="21"/>
              </w:rPr>
              <w:t>荣誉及获奖情况</w:t>
            </w:r>
          </w:p>
        </w:tc>
        <w:tc>
          <w:tcPr>
            <w:tcW w:w="1447" w:type="dxa"/>
            <w:vAlign w:val="center"/>
          </w:tcPr>
          <w:p w14:paraId="3A7D3395">
            <w:pPr>
              <w:widowControl/>
              <w:jc w:val="center"/>
              <w:textAlignment w:val="center"/>
              <w:rPr>
                <w:rFonts w:ascii="宋体" w:hAnsi="宋体" w:cs="宋体"/>
                <w:bCs/>
                <w:kern w:val="0"/>
                <w:szCs w:val="21"/>
              </w:rPr>
            </w:pPr>
            <w:r>
              <w:rPr>
                <w:rFonts w:hint="eastAsia" w:ascii="宋体" w:hAnsi="宋体"/>
                <w:kern w:val="0"/>
                <w:szCs w:val="21"/>
              </w:rPr>
              <w:t>3</w:t>
            </w:r>
          </w:p>
        </w:tc>
        <w:tc>
          <w:tcPr>
            <w:tcW w:w="3699" w:type="dxa"/>
            <w:gridSpan w:val="4"/>
            <w:vAlign w:val="center"/>
          </w:tcPr>
          <w:p w14:paraId="2D3A9B3C">
            <w:pPr>
              <w:ind w:firstLine="50" w:firstLineChars="24"/>
              <w:jc w:val="center"/>
              <w:rPr>
                <w:rFonts w:ascii="宋体" w:hAnsi="宋体" w:cs="宋体"/>
                <w:bCs/>
                <w:kern w:val="0"/>
                <w:szCs w:val="21"/>
              </w:rPr>
            </w:pPr>
            <w:r>
              <w:rPr>
                <w:rFonts w:hint="eastAsia" w:ascii="宋体" w:hAnsi="宋体"/>
              </w:rPr>
              <w:t>根据评标办法进行评审，无需定档</w:t>
            </w:r>
          </w:p>
        </w:tc>
      </w:tr>
      <w:tr w14:paraId="52E91F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29" w:type="dxa"/>
            <w:vAlign w:val="center"/>
          </w:tcPr>
          <w:p w14:paraId="6A13C0CD">
            <w:pPr>
              <w:spacing w:line="360" w:lineRule="auto"/>
              <w:jc w:val="center"/>
              <w:rPr>
                <w:rFonts w:ascii="宋体" w:hAnsi="宋体"/>
              </w:rPr>
            </w:pPr>
            <w:r>
              <w:rPr>
                <w:rFonts w:hint="eastAsia" w:ascii="宋体" w:hAnsi="宋体"/>
              </w:rPr>
              <w:t>4</w:t>
            </w:r>
          </w:p>
        </w:tc>
        <w:tc>
          <w:tcPr>
            <w:tcW w:w="3043" w:type="dxa"/>
            <w:vAlign w:val="center"/>
          </w:tcPr>
          <w:p w14:paraId="4E68866F">
            <w:pPr>
              <w:ind w:firstLine="50" w:firstLineChars="24"/>
              <w:jc w:val="center"/>
              <w:rPr>
                <w:rFonts w:ascii="宋体" w:hAnsi="宋体"/>
                <w:kern w:val="0"/>
                <w:szCs w:val="21"/>
              </w:rPr>
            </w:pPr>
            <w:r>
              <w:rPr>
                <w:rFonts w:hint="eastAsia" w:ascii="宋体" w:hAnsi="宋体" w:cs="宋体"/>
                <w:bCs/>
                <w:kern w:val="0"/>
                <w:szCs w:val="21"/>
              </w:rPr>
              <w:t>技术创新能力</w:t>
            </w:r>
          </w:p>
        </w:tc>
        <w:tc>
          <w:tcPr>
            <w:tcW w:w="1447" w:type="dxa"/>
            <w:vAlign w:val="center"/>
          </w:tcPr>
          <w:p w14:paraId="262E10C5">
            <w:pPr>
              <w:widowControl/>
              <w:jc w:val="center"/>
              <w:textAlignment w:val="center"/>
              <w:rPr>
                <w:rFonts w:hAnsi="宋体" w:cs="宋体"/>
                <w:szCs w:val="21"/>
              </w:rPr>
            </w:pPr>
            <w:r>
              <w:rPr>
                <w:rFonts w:hint="eastAsia" w:ascii="宋体" w:hAnsi="宋体" w:cs="宋体"/>
                <w:kern w:val="0"/>
                <w:szCs w:val="21"/>
                <w:lang w:bidi="ar"/>
              </w:rPr>
              <w:t>3</w:t>
            </w:r>
          </w:p>
        </w:tc>
        <w:tc>
          <w:tcPr>
            <w:tcW w:w="3699" w:type="dxa"/>
            <w:gridSpan w:val="4"/>
            <w:vAlign w:val="center"/>
          </w:tcPr>
          <w:p w14:paraId="2310F78D">
            <w:pPr>
              <w:spacing w:line="360" w:lineRule="auto"/>
              <w:jc w:val="center"/>
              <w:rPr>
                <w:rFonts w:hAnsi="宋体" w:cs="宋体"/>
                <w:szCs w:val="21"/>
              </w:rPr>
            </w:pPr>
            <w:r>
              <w:rPr>
                <w:rFonts w:hint="eastAsia" w:ascii="宋体" w:hAnsi="宋体"/>
              </w:rPr>
              <w:t>根据评标办法进行评审，无需定档</w:t>
            </w:r>
          </w:p>
        </w:tc>
      </w:tr>
      <w:tr w14:paraId="2C666B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072" w:type="dxa"/>
            <w:gridSpan w:val="2"/>
            <w:vAlign w:val="center"/>
          </w:tcPr>
          <w:p w14:paraId="7F53D303">
            <w:pPr>
              <w:spacing w:line="360" w:lineRule="auto"/>
              <w:jc w:val="center"/>
              <w:rPr>
                <w:rFonts w:ascii="宋体" w:hAnsi="宋体"/>
                <w:b/>
                <w:bCs/>
              </w:rPr>
            </w:pPr>
            <w:r>
              <w:rPr>
                <w:rFonts w:hint="eastAsia" w:ascii="宋体" w:hAnsi="宋体"/>
                <w:b/>
                <w:bCs/>
              </w:rPr>
              <w:t>检测大纲得分（</w:t>
            </w:r>
            <w:r>
              <w:rPr>
                <w:rFonts w:ascii="宋体" w:hAnsi="宋体"/>
                <w:b/>
                <w:bCs/>
              </w:rPr>
              <w:t>30）</w:t>
            </w:r>
          </w:p>
        </w:tc>
        <w:tc>
          <w:tcPr>
            <w:tcW w:w="1447" w:type="dxa"/>
            <w:vAlign w:val="center"/>
          </w:tcPr>
          <w:p w14:paraId="6BCC2549">
            <w:pPr>
              <w:spacing w:line="360" w:lineRule="auto"/>
              <w:jc w:val="center"/>
              <w:rPr>
                <w:rFonts w:ascii="宋体" w:hAnsi="宋体"/>
                <w:b/>
                <w:bCs/>
              </w:rPr>
            </w:pPr>
            <w:r>
              <w:rPr>
                <w:rFonts w:hint="eastAsia" w:ascii="宋体" w:hAnsi="宋体"/>
                <w:b/>
                <w:bCs/>
              </w:rPr>
              <w:t>30</w:t>
            </w:r>
          </w:p>
        </w:tc>
        <w:tc>
          <w:tcPr>
            <w:tcW w:w="3699" w:type="dxa"/>
            <w:gridSpan w:val="4"/>
            <w:vAlign w:val="center"/>
          </w:tcPr>
          <w:p w14:paraId="2F3BC6A4">
            <w:pPr>
              <w:spacing w:line="360" w:lineRule="auto"/>
              <w:jc w:val="center"/>
              <w:rPr>
                <w:rFonts w:ascii="宋体" w:hAnsi="宋体"/>
              </w:rPr>
            </w:pPr>
            <w:r>
              <w:rPr>
                <w:rFonts w:ascii="宋体" w:hAnsi="宋体"/>
              </w:rPr>
              <w:t>-</w:t>
            </w:r>
          </w:p>
        </w:tc>
      </w:tr>
      <w:tr w14:paraId="036CC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29" w:type="dxa"/>
            <w:vAlign w:val="center"/>
          </w:tcPr>
          <w:p w14:paraId="68AA3508">
            <w:pPr>
              <w:spacing w:before="100" w:beforeAutospacing="1" w:after="100" w:afterAutospacing="1"/>
              <w:jc w:val="center"/>
              <w:rPr>
                <w:szCs w:val="24"/>
              </w:rPr>
            </w:pPr>
            <w:r>
              <w:rPr>
                <w:rFonts w:hint="eastAsia"/>
                <w:szCs w:val="24"/>
              </w:rPr>
              <w:t>5</w:t>
            </w:r>
          </w:p>
        </w:tc>
        <w:tc>
          <w:tcPr>
            <w:tcW w:w="3043" w:type="dxa"/>
            <w:vAlign w:val="center"/>
          </w:tcPr>
          <w:p w14:paraId="1EA398D1">
            <w:pPr>
              <w:spacing w:before="100" w:beforeAutospacing="1" w:after="100" w:afterAutospacing="1"/>
              <w:jc w:val="center"/>
              <w:rPr>
                <w:szCs w:val="21"/>
              </w:rPr>
            </w:pPr>
            <w:r>
              <w:rPr>
                <w:rFonts w:hint="eastAsia"/>
                <w:szCs w:val="24"/>
              </w:rPr>
              <w:t>检测方案及措施</w:t>
            </w:r>
          </w:p>
        </w:tc>
        <w:tc>
          <w:tcPr>
            <w:tcW w:w="1447" w:type="dxa"/>
            <w:vAlign w:val="center"/>
          </w:tcPr>
          <w:p w14:paraId="13C49CEE">
            <w:pPr>
              <w:spacing w:line="360" w:lineRule="auto"/>
              <w:jc w:val="center"/>
              <w:rPr>
                <w:szCs w:val="21"/>
              </w:rPr>
            </w:pPr>
            <w:r>
              <w:rPr>
                <w:rFonts w:hint="eastAsia" w:ascii="宋体" w:hAnsi="宋体"/>
                <w:kern w:val="0"/>
                <w:szCs w:val="21"/>
              </w:rPr>
              <w:t>6</w:t>
            </w:r>
          </w:p>
        </w:tc>
        <w:tc>
          <w:tcPr>
            <w:tcW w:w="1233" w:type="dxa"/>
            <w:vAlign w:val="center"/>
          </w:tcPr>
          <w:p w14:paraId="04F4AB35">
            <w:pPr>
              <w:spacing w:line="360" w:lineRule="auto"/>
              <w:jc w:val="center"/>
              <w:rPr>
                <w:szCs w:val="21"/>
              </w:rPr>
            </w:pPr>
            <w:r>
              <w:rPr>
                <w:rFonts w:ascii="宋体" w:hAnsi="宋体" w:cs="宋体"/>
                <w:kern w:val="0"/>
                <w:szCs w:val="21"/>
              </w:rPr>
              <w:t>[</w:t>
            </w: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4</w:t>
            </w:r>
            <w:r>
              <w:rPr>
                <w:rFonts w:ascii="宋体" w:hAnsi="宋体" w:cs="宋体"/>
                <w:kern w:val="0"/>
                <w:szCs w:val="21"/>
              </w:rPr>
              <w:t>]</w:t>
            </w:r>
          </w:p>
        </w:tc>
        <w:tc>
          <w:tcPr>
            <w:tcW w:w="1407" w:type="dxa"/>
            <w:gridSpan w:val="2"/>
            <w:vAlign w:val="center"/>
          </w:tcPr>
          <w:p w14:paraId="6EED903E">
            <w:pPr>
              <w:spacing w:line="360" w:lineRule="auto"/>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，2）</w:t>
            </w:r>
          </w:p>
        </w:tc>
        <w:tc>
          <w:tcPr>
            <w:tcW w:w="1059" w:type="dxa"/>
            <w:vAlign w:val="center"/>
          </w:tcPr>
          <w:p w14:paraId="701AC71D">
            <w:pPr>
              <w:spacing w:line="360" w:lineRule="auto"/>
              <w:jc w:val="center"/>
              <w:rPr>
                <w:rFonts w:ascii="宋体" w:hAnsi="宋体" w:cs="宋体"/>
                <w:kern w:val="0"/>
                <w:szCs w:val="21"/>
              </w:rPr>
            </w:pPr>
            <w:r>
              <w:rPr>
                <w:rFonts w:ascii="宋体" w:hAnsi="宋体" w:cs="宋体"/>
                <w:kern w:val="0"/>
                <w:szCs w:val="21"/>
              </w:rPr>
              <w:t>[2，0]</w:t>
            </w:r>
          </w:p>
        </w:tc>
      </w:tr>
      <w:tr w14:paraId="1445AA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29" w:type="dxa"/>
            <w:vAlign w:val="center"/>
          </w:tcPr>
          <w:p w14:paraId="19CC9151">
            <w:pPr>
              <w:spacing w:before="100" w:beforeAutospacing="1" w:after="100" w:afterAutospacing="1"/>
              <w:jc w:val="center"/>
              <w:rPr>
                <w:szCs w:val="24"/>
              </w:rPr>
            </w:pPr>
            <w:r>
              <w:rPr>
                <w:rFonts w:hint="eastAsia"/>
                <w:szCs w:val="24"/>
              </w:rPr>
              <w:t>6</w:t>
            </w:r>
          </w:p>
        </w:tc>
        <w:tc>
          <w:tcPr>
            <w:tcW w:w="3043" w:type="dxa"/>
            <w:vAlign w:val="center"/>
          </w:tcPr>
          <w:p w14:paraId="5299FF96">
            <w:pPr>
              <w:spacing w:before="100" w:beforeAutospacing="1" w:after="100" w:afterAutospacing="1"/>
              <w:jc w:val="center"/>
              <w:rPr>
                <w:szCs w:val="21"/>
              </w:rPr>
            </w:pPr>
            <w:r>
              <w:rPr>
                <w:rFonts w:hint="eastAsia"/>
                <w:szCs w:val="24"/>
              </w:rPr>
              <w:t>检测方法及规范标准</w:t>
            </w:r>
          </w:p>
        </w:tc>
        <w:tc>
          <w:tcPr>
            <w:tcW w:w="1447" w:type="dxa"/>
            <w:vAlign w:val="center"/>
          </w:tcPr>
          <w:p w14:paraId="029793C8">
            <w:pPr>
              <w:spacing w:line="360" w:lineRule="auto"/>
              <w:jc w:val="center"/>
              <w:rPr>
                <w:rFonts w:ascii="宋体" w:hAnsi="宋体"/>
                <w:kern w:val="0"/>
                <w:szCs w:val="21"/>
              </w:rPr>
            </w:pPr>
            <w:r>
              <w:rPr>
                <w:rFonts w:hint="eastAsia" w:ascii="宋体" w:hAnsi="宋体"/>
                <w:kern w:val="0"/>
                <w:szCs w:val="21"/>
              </w:rPr>
              <w:t>6</w:t>
            </w:r>
          </w:p>
        </w:tc>
        <w:tc>
          <w:tcPr>
            <w:tcW w:w="1233" w:type="dxa"/>
            <w:vAlign w:val="center"/>
          </w:tcPr>
          <w:p w14:paraId="318DFC85">
            <w:pPr>
              <w:spacing w:line="360" w:lineRule="auto"/>
              <w:jc w:val="center"/>
              <w:rPr>
                <w:szCs w:val="21"/>
              </w:rPr>
            </w:pPr>
            <w:r>
              <w:rPr>
                <w:rFonts w:ascii="宋体" w:hAnsi="宋体" w:cs="宋体"/>
                <w:kern w:val="0"/>
                <w:szCs w:val="21"/>
              </w:rPr>
              <w:t>[</w:t>
            </w: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4</w:t>
            </w:r>
            <w:r>
              <w:rPr>
                <w:rFonts w:ascii="宋体" w:hAnsi="宋体" w:cs="宋体"/>
                <w:kern w:val="0"/>
                <w:szCs w:val="21"/>
              </w:rPr>
              <w:t>]</w:t>
            </w:r>
          </w:p>
        </w:tc>
        <w:tc>
          <w:tcPr>
            <w:tcW w:w="1407" w:type="dxa"/>
            <w:gridSpan w:val="2"/>
            <w:vAlign w:val="center"/>
          </w:tcPr>
          <w:p w14:paraId="31561151">
            <w:pPr>
              <w:spacing w:line="360" w:lineRule="auto"/>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，2）</w:t>
            </w:r>
          </w:p>
        </w:tc>
        <w:tc>
          <w:tcPr>
            <w:tcW w:w="1059" w:type="dxa"/>
            <w:vAlign w:val="center"/>
          </w:tcPr>
          <w:p w14:paraId="4A0BD49E">
            <w:pPr>
              <w:spacing w:line="360" w:lineRule="auto"/>
              <w:jc w:val="center"/>
              <w:rPr>
                <w:rFonts w:ascii="宋体" w:hAnsi="宋体" w:cs="宋体"/>
                <w:kern w:val="0"/>
                <w:szCs w:val="21"/>
              </w:rPr>
            </w:pPr>
            <w:r>
              <w:rPr>
                <w:rFonts w:ascii="宋体" w:hAnsi="宋体" w:cs="宋体"/>
                <w:kern w:val="0"/>
                <w:szCs w:val="21"/>
              </w:rPr>
              <w:t>[2，0]</w:t>
            </w:r>
          </w:p>
        </w:tc>
      </w:tr>
      <w:tr w14:paraId="69DEA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29" w:type="dxa"/>
            <w:vAlign w:val="center"/>
          </w:tcPr>
          <w:p w14:paraId="79D13CED">
            <w:pPr>
              <w:spacing w:before="100" w:beforeAutospacing="1" w:after="100" w:afterAutospacing="1"/>
              <w:jc w:val="center"/>
              <w:rPr>
                <w:szCs w:val="24"/>
              </w:rPr>
            </w:pPr>
            <w:r>
              <w:rPr>
                <w:rFonts w:hint="eastAsia"/>
                <w:szCs w:val="24"/>
              </w:rPr>
              <w:t>7</w:t>
            </w:r>
          </w:p>
        </w:tc>
        <w:tc>
          <w:tcPr>
            <w:tcW w:w="3043" w:type="dxa"/>
            <w:vAlign w:val="center"/>
          </w:tcPr>
          <w:p w14:paraId="76F4E4FE">
            <w:pPr>
              <w:spacing w:before="100" w:beforeAutospacing="1" w:after="100" w:afterAutospacing="1"/>
              <w:jc w:val="center"/>
              <w:rPr>
                <w:szCs w:val="21"/>
              </w:rPr>
            </w:pPr>
            <w:r>
              <w:rPr>
                <w:rFonts w:hint="eastAsia"/>
                <w:szCs w:val="24"/>
              </w:rPr>
              <w:t>检测工作质量保证措施</w:t>
            </w:r>
          </w:p>
        </w:tc>
        <w:tc>
          <w:tcPr>
            <w:tcW w:w="1447" w:type="dxa"/>
            <w:vAlign w:val="center"/>
          </w:tcPr>
          <w:p w14:paraId="6CA9C176">
            <w:pPr>
              <w:spacing w:line="360" w:lineRule="auto"/>
              <w:jc w:val="center"/>
              <w:rPr>
                <w:rFonts w:ascii="宋体" w:hAnsi="宋体"/>
                <w:kern w:val="0"/>
                <w:szCs w:val="21"/>
              </w:rPr>
            </w:pPr>
            <w:r>
              <w:rPr>
                <w:rFonts w:hint="eastAsia" w:ascii="宋体" w:hAnsi="宋体"/>
                <w:kern w:val="0"/>
                <w:szCs w:val="21"/>
              </w:rPr>
              <w:t>6</w:t>
            </w:r>
          </w:p>
        </w:tc>
        <w:tc>
          <w:tcPr>
            <w:tcW w:w="1233" w:type="dxa"/>
            <w:vAlign w:val="center"/>
          </w:tcPr>
          <w:p w14:paraId="374DACBB">
            <w:pPr>
              <w:spacing w:line="360" w:lineRule="auto"/>
              <w:jc w:val="center"/>
              <w:rPr>
                <w:szCs w:val="21"/>
              </w:rPr>
            </w:pPr>
            <w:r>
              <w:rPr>
                <w:rFonts w:ascii="宋体" w:hAnsi="宋体" w:cs="宋体"/>
                <w:kern w:val="0"/>
                <w:szCs w:val="21"/>
              </w:rPr>
              <w:t>[</w:t>
            </w: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4</w:t>
            </w:r>
            <w:r>
              <w:rPr>
                <w:rFonts w:ascii="宋体" w:hAnsi="宋体" w:cs="宋体"/>
                <w:kern w:val="0"/>
                <w:szCs w:val="21"/>
              </w:rPr>
              <w:t>]</w:t>
            </w:r>
          </w:p>
        </w:tc>
        <w:tc>
          <w:tcPr>
            <w:tcW w:w="1407" w:type="dxa"/>
            <w:gridSpan w:val="2"/>
            <w:vAlign w:val="center"/>
          </w:tcPr>
          <w:p w14:paraId="510C4C3B">
            <w:pPr>
              <w:spacing w:line="360" w:lineRule="auto"/>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，2）</w:t>
            </w:r>
          </w:p>
        </w:tc>
        <w:tc>
          <w:tcPr>
            <w:tcW w:w="1059" w:type="dxa"/>
            <w:vAlign w:val="center"/>
          </w:tcPr>
          <w:p w14:paraId="14CE6503">
            <w:pPr>
              <w:spacing w:line="360" w:lineRule="auto"/>
              <w:jc w:val="center"/>
              <w:rPr>
                <w:rFonts w:ascii="宋体" w:hAnsi="宋体" w:cs="宋体"/>
                <w:kern w:val="0"/>
                <w:szCs w:val="21"/>
              </w:rPr>
            </w:pPr>
            <w:r>
              <w:rPr>
                <w:rFonts w:ascii="宋体" w:hAnsi="宋体" w:cs="宋体"/>
                <w:kern w:val="0"/>
                <w:szCs w:val="21"/>
              </w:rPr>
              <w:t>[2，0]</w:t>
            </w:r>
          </w:p>
        </w:tc>
      </w:tr>
      <w:tr w14:paraId="693D6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29" w:type="dxa"/>
            <w:vAlign w:val="center"/>
          </w:tcPr>
          <w:p w14:paraId="136260C4">
            <w:pPr>
              <w:spacing w:before="100" w:beforeAutospacing="1" w:after="100" w:afterAutospacing="1"/>
              <w:jc w:val="center"/>
              <w:rPr>
                <w:szCs w:val="24"/>
              </w:rPr>
            </w:pPr>
            <w:r>
              <w:rPr>
                <w:rFonts w:hint="eastAsia"/>
                <w:szCs w:val="24"/>
              </w:rPr>
              <w:t>8</w:t>
            </w:r>
          </w:p>
        </w:tc>
        <w:tc>
          <w:tcPr>
            <w:tcW w:w="3043" w:type="dxa"/>
            <w:vAlign w:val="center"/>
          </w:tcPr>
          <w:p w14:paraId="5BA7CCE7">
            <w:pPr>
              <w:spacing w:before="100" w:beforeAutospacing="1" w:after="100" w:afterAutospacing="1"/>
              <w:jc w:val="center"/>
              <w:rPr>
                <w:szCs w:val="21"/>
              </w:rPr>
            </w:pPr>
            <w:r>
              <w:rPr>
                <w:rFonts w:hint="eastAsia"/>
                <w:szCs w:val="24"/>
              </w:rPr>
              <w:t>检测工作进度保证措施</w:t>
            </w:r>
          </w:p>
        </w:tc>
        <w:tc>
          <w:tcPr>
            <w:tcW w:w="1447" w:type="dxa"/>
            <w:vAlign w:val="center"/>
          </w:tcPr>
          <w:p w14:paraId="327360AB">
            <w:pPr>
              <w:spacing w:line="360" w:lineRule="auto"/>
              <w:jc w:val="center"/>
              <w:rPr>
                <w:rFonts w:ascii="宋体" w:hAnsi="宋体"/>
                <w:kern w:val="0"/>
                <w:szCs w:val="21"/>
              </w:rPr>
            </w:pPr>
            <w:r>
              <w:rPr>
                <w:rFonts w:hint="eastAsia" w:ascii="宋体" w:hAnsi="宋体"/>
                <w:kern w:val="0"/>
                <w:szCs w:val="21"/>
              </w:rPr>
              <w:t>6</w:t>
            </w:r>
          </w:p>
        </w:tc>
        <w:tc>
          <w:tcPr>
            <w:tcW w:w="1233" w:type="dxa"/>
            <w:vAlign w:val="center"/>
          </w:tcPr>
          <w:p w14:paraId="2C06EF8E">
            <w:pPr>
              <w:spacing w:line="360" w:lineRule="auto"/>
              <w:jc w:val="center"/>
              <w:rPr>
                <w:szCs w:val="21"/>
              </w:rPr>
            </w:pPr>
            <w:r>
              <w:rPr>
                <w:rFonts w:ascii="宋体" w:hAnsi="宋体" w:cs="宋体"/>
                <w:kern w:val="0"/>
                <w:szCs w:val="21"/>
              </w:rPr>
              <w:t>[</w:t>
            </w: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4</w:t>
            </w:r>
            <w:r>
              <w:rPr>
                <w:rFonts w:ascii="宋体" w:hAnsi="宋体" w:cs="宋体"/>
                <w:kern w:val="0"/>
                <w:szCs w:val="21"/>
              </w:rPr>
              <w:t>]</w:t>
            </w:r>
          </w:p>
        </w:tc>
        <w:tc>
          <w:tcPr>
            <w:tcW w:w="1407" w:type="dxa"/>
            <w:gridSpan w:val="2"/>
            <w:vAlign w:val="center"/>
          </w:tcPr>
          <w:p w14:paraId="4848C99D">
            <w:pPr>
              <w:spacing w:line="360" w:lineRule="auto"/>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，2）</w:t>
            </w:r>
          </w:p>
        </w:tc>
        <w:tc>
          <w:tcPr>
            <w:tcW w:w="1059" w:type="dxa"/>
            <w:vAlign w:val="center"/>
          </w:tcPr>
          <w:p w14:paraId="2465BFEE">
            <w:pPr>
              <w:spacing w:line="360" w:lineRule="auto"/>
              <w:jc w:val="center"/>
              <w:rPr>
                <w:rFonts w:ascii="宋体" w:hAnsi="宋体" w:cs="宋体"/>
                <w:kern w:val="0"/>
                <w:szCs w:val="21"/>
              </w:rPr>
            </w:pPr>
            <w:r>
              <w:rPr>
                <w:rFonts w:ascii="宋体" w:hAnsi="宋体" w:cs="宋体"/>
                <w:kern w:val="0"/>
                <w:szCs w:val="21"/>
              </w:rPr>
              <w:t>[2，0]</w:t>
            </w:r>
          </w:p>
        </w:tc>
      </w:tr>
      <w:tr w14:paraId="29BC6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29" w:type="dxa"/>
            <w:vAlign w:val="center"/>
          </w:tcPr>
          <w:p w14:paraId="14E58979">
            <w:pPr>
              <w:spacing w:before="100" w:beforeAutospacing="1" w:after="100" w:afterAutospacing="1"/>
              <w:jc w:val="center"/>
              <w:rPr>
                <w:szCs w:val="24"/>
              </w:rPr>
            </w:pPr>
            <w:r>
              <w:rPr>
                <w:rFonts w:hint="eastAsia"/>
                <w:szCs w:val="24"/>
              </w:rPr>
              <w:t>9</w:t>
            </w:r>
          </w:p>
        </w:tc>
        <w:tc>
          <w:tcPr>
            <w:tcW w:w="3043" w:type="dxa"/>
            <w:vAlign w:val="center"/>
          </w:tcPr>
          <w:p w14:paraId="79BAC04F">
            <w:pPr>
              <w:spacing w:before="100" w:beforeAutospacing="1" w:after="100" w:afterAutospacing="1"/>
              <w:jc w:val="center"/>
              <w:rPr>
                <w:szCs w:val="21"/>
              </w:rPr>
            </w:pPr>
            <w:r>
              <w:rPr>
                <w:rFonts w:hint="eastAsia"/>
                <w:szCs w:val="24"/>
              </w:rPr>
              <w:t>检测工作流程及分解</w:t>
            </w:r>
          </w:p>
        </w:tc>
        <w:tc>
          <w:tcPr>
            <w:tcW w:w="1447" w:type="dxa"/>
            <w:vAlign w:val="center"/>
          </w:tcPr>
          <w:p w14:paraId="68EF80ED">
            <w:pPr>
              <w:spacing w:line="360" w:lineRule="auto"/>
              <w:jc w:val="center"/>
              <w:rPr>
                <w:rFonts w:ascii="宋体" w:hAnsi="宋体"/>
                <w:kern w:val="0"/>
                <w:szCs w:val="21"/>
              </w:rPr>
            </w:pPr>
            <w:r>
              <w:rPr>
                <w:rFonts w:hint="eastAsia" w:ascii="宋体" w:hAnsi="宋体"/>
                <w:kern w:val="0"/>
                <w:szCs w:val="21"/>
              </w:rPr>
              <w:t>6</w:t>
            </w:r>
          </w:p>
        </w:tc>
        <w:tc>
          <w:tcPr>
            <w:tcW w:w="1233" w:type="dxa"/>
            <w:vAlign w:val="center"/>
          </w:tcPr>
          <w:p w14:paraId="6A702832">
            <w:pPr>
              <w:spacing w:line="360" w:lineRule="auto"/>
              <w:jc w:val="center"/>
              <w:rPr>
                <w:szCs w:val="21"/>
              </w:rPr>
            </w:pPr>
            <w:r>
              <w:rPr>
                <w:rFonts w:ascii="宋体" w:hAnsi="宋体" w:cs="宋体"/>
                <w:kern w:val="0"/>
                <w:szCs w:val="21"/>
              </w:rPr>
              <w:t>[</w:t>
            </w:r>
            <w:r>
              <w:rPr>
                <w:rFonts w:hint="eastAsia" w:ascii="宋体" w:hAnsi="宋体" w:cs="宋体"/>
                <w:kern w:val="0"/>
                <w:szCs w:val="21"/>
              </w:rPr>
              <w:t>6</w:t>
            </w:r>
            <w:r>
              <w:rPr>
                <w:rFonts w:ascii="宋体" w:hAnsi="宋体" w:cs="宋体"/>
                <w:kern w:val="0"/>
                <w:szCs w:val="21"/>
              </w:rPr>
              <w:t>，</w:t>
            </w:r>
            <w:r>
              <w:rPr>
                <w:rFonts w:hint="eastAsia" w:ascii="宋体" w:hAnsi="宋体" w:cs="宋体"/>
                <w:kern w:val="0"/>
                <w:szCs w:val="21"/>
              </w:rPr>
              <w:t>4</w:t>
            </w:r>
            <w:r>
              <w:rPr>
                <w:rFonts w:ascii="宋体" w:hAnsi="宋体" w:cs="宋体"/>
                <w:kern w:val="0"/>
                <w:szCs w:val="21"/>
              </w:rPr>
              <w:t>]</w:t>
            </w:r>
          </w:p>
        </w:tc>
        <w:tc>
          <w:tcPr>
            <w:tcW w:w="1407" w:type="dxa"/>
            <w:gridSpan w:val="2"/>
            <w:vAlign w:val="center"/>
          </w:tcPr>
          <w:p w14:paraId="2E5518BA">
            <w:pPr>
              <w:spacing w:line="360" w:lineRule="auto"/>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，2）</w:t>
            </w:r>
          </w:p>
        </w:tc>
        <w:tc>
          <w:tcPr>
            <w:tcW w:w="1059" w:type="dxa"/>
            <w:vAlign w:val="center"/>
          </w:tcPr>
          <w:p w14:paraId="395EC80A">
            <w:pPr>
              <w:spacing w:line="360" w:lineRule="auto"/>
              <w:jc w:val="center"/>
              <w:rPr>
                <w:rFonts w:ascii="宋体" w:hAnsi="宋体" w:cs="宋体"/>
                <w:kern w:val="0"/>
                <w:szCs w:val="21"/>
              </w:rPr>
            </w:pPr>
            <w:r>
              <w:rPr>
                <w:rFonts w:ascii="宋体" w:hAnsi="宋体" w:cs="宋体"/>
                <w:kern w:val="0"/>
                <w:szCs w:val="21"/>
              </w:rPr>
              <w:t>[2，0]</w:t>
            </w:r>
          </w:p>
        </w:tc>
      </w:tr>
      <w:tr w14:paraId="61F9C1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072" w:type="dxa"/>
            <w:gridSpan w:val="2"/>
            <w:vAlign w:val="center"/>
          </w:tcPr>
          <w:p w14:paraId="72A39D60">
            <w:pPr>
              <w:widowControl/>
              <w:adjustRightInd w:val="0"/>
              <w:spacing w:before="240" w:after="60" w:line="276" w:lineRule="auto"/>
              <w:jc w:val="center"/>
              <w:textAlignment w:val="baseline"/>
              <w:rPr>
                <w:rFonts w:hAnsi="宋体" w:cs="宋体"/>
                <w:szCs w:val="21"/>
              </w:rPr>
            </w:pPr>
            <w:r>
              <w:rPr>
                <w:rFonts w:hint="eastAsia" w:ascii="宋体" w:hAnsi="宋体" w:cs="宋体"/>
                <w:b/>
                <w:kern w:val="0"/>
                <w:szCs w:val="21"/>
              </w:rPr>
              <w:t>投标报价（</w:t>
            </w:r>
            <w:r>
              <w:rPr>
                <w:rFonts w:ascii="宋体" w:hAnsi="宋体" w:cs="宋体"/>
                <w:b/>
                <w:kern w:val="0"/>
                <w:szCs w:val="21"/>
              </w:rPr>
              <w:t>50）</w:t>
            </w:r>
          </w:p>
        </w:tc>
        <w:tc>
          <w:tcPr>
            <w:tcW w:w="1447" w:type="dxa"/>
            <w:vAlign w:val="center"/>
          </w:tcPr>
          <w:p w14:paraId="531B6E87">
            <w:pPr>
              <w:spacing w:line="360" w:lineRule="auto"/>
              <w:jc w:val="center"/>
              <w:rPr>
                <w:szCs w:val="21"/>
              </w:rPr>
            </w:pPr>
            <w:r>
              <w:rPr>
                <w:rFonts w:hint="eastAsia"/>
                <w:b/>
                <w:bCs/>
                <w:szCs w:val="21"/>
              </w:rPr>
              <w:t>50</w:t>
            </w:r>
          </w:p>
        </w:tc>
        <w:tc>
          <w:tcPr>
            <w:tcW w:w="1233" w:type="dxa"/>
            <w:vAlign w:val="center"/>
          </w:tcPr>
          <w:p w14:paraId="104E4C7D">
            <w:pPr>
              <w:spacing w:line="360" w:lineRule="auto"/>
              <w:jc w:val="center"/>
              <w:rPr>
                <w:rFonts w:ascii="宋体" w:hAnsi="宋体" w:eastAsia="黑体"/>
                <w:b/>
              </w:rPr>
            </w:pPr>
            <w:r>
              <w:rPr>
                <w:rFonts w:ascii="宋体" w:hAnsi="宋体"/>
              </w:rPr>
              <w:t>-</w:t>
            </w:r>
          </w:p>
        </w:tc>
        <w:tc>
          <w:tcPr>
            <w:tcW w:w="1407" w:type="dxa"/>
            <w:gridSpan w:val="2"/>
            <w:vAlign w:val="center"/>
          </w:tcPr>
          <w:p w14:paraId="1BD9C355">
            <w:pPr>
              <w:spacing w:line="360" w:lineRule="auto"/>
              <w:jc w:val="center"/>
              <w:rPr>
                <w:rFonts w:ascii="宋体" w:hAnsi="宋体" w:eastAsia="黑体"/>
                <w:b/>
              </w:rPr>
            </w:pPr>
            <w:r>
              <w:rPr>
                <w:rFonts w:ascii="宋体" w:hAnsi="宋体"/>
              </w:rPr>
              <w:t>-</w:t>
            </w:r>
          </w:p>
        </w:tc>
        <w:tc>
          <w:tcPr>
            <w:tcW w:w="1059" w:type="dxa"/>
            <w:vAlign w:val="center"/>
          </w:tcPr>
          <w:p w14:paraId="4BB9BFF8">
            <w:pPr>
              <w:spacing w:line="360" w:lineRule="auto"/>
              <w:jc w:val="center"/>
              <w:rPr>
                <w:rFonts w:ascii="宋体" w:hAnsi="宋体" w:eastAsia="黑体"/>
                <w:b/>
              </w:rPr>
            </w:pPr>
            <w:r>
              <w:rPr>
                <w:rFonts w:ascii="宋体" w:hAnsi="宋体"/>
              </w:rPr>
              <w:t>-</w:t>
            </w:r>
          </w:p>
        </w:tc>
      </w:tr>
    </w:tbl>
    <w:p w14:paraId="05E7C0F4">
      <w:pPr>
        <w:spacing w:line="360" w:lineRule="auto"/>
        <w:jc w:val="left"/>
        <w:rPr>
          <w:rFonts w:ascii="宋体" w:hAnsi="宋体"/>
        </w:rPr>
      </w:pPr>
    </w:p>
    <w:p w14:paraId="64EF8245">
      <w:pPr>
        <w:widowControl/>
        <w:jc w:val="left"/>
        <w:rPr>
          <w:sz w:val="18"/>
          <w:szCs w:val="24"/>
        </w:rPr>
      </w:pPr>
      <w:r>
        <w:rPr>
          <w:szCs w:val="24"/>
        </w:rPr>
        <w:br w:type="page"/>
      </w:r>
    </w:p>
    <w:p w14:paraId="7E197172">
      <w:pPr>
        <w:jc w:val="center"/>
        <w:rPr>
          <w:rFonts w:ascii="黑体" w:hAnsi="黑体" w:eastAsia="黑体" w:cs="黑体"/>
          <w:sz w:val="24"/>
          <w:szCs w:val="24"/>
        </w:rPr>
      </w:pPr>
      <w:bookmarkStart w:id="293" w:name="_Toc170804624"/>
      <w:r>
        <w:rPr>
          <w:rFonts w:hint="eastAsia" w:ascii="黑体" w:hAnsi="黑体" w:eastAsia="黑体" w:cs="黑体"/>
          <w:sz w:val="24"/>
          <w:szCs w:val="24"/>
        </w:rPr>
        <w:t>详细评审</w:t>
      </w:r>
      <w:bookmarkEnd w:id="293"/>
    </w:p>
    <w:tbl>
      <w:tblPr>
        <w:tblStyle w:val="40"/>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273"/>
        <w:gridCol w:w="109"/>
        <w:gridCol w:w="1045"/>
        <w:gridCol w:w="4729"/>
      </w:tblGrid>
      <w:tr w14:paraId="62B68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vAlign w:val="center"/>
          </w:tcPr>
          <w:p w14:paraId="1D0A48B0">
            <w:pPr>
              <w:spacing w:line="440" w:lineRule="exact"/>
              <w:jc w:val="center"/>
              <w:rPr>
                <w:b/>
                <w:szCs w:val="24"/>
              </w:rPr>
            </w:pPr>
            <w:r>
              <w:rPr>
                <w:rFonts w:hint="eastAsia"/>
                <w:b/>
                <w:szCs w:val="24"/>
              </w:rPr>
              <w:t>条款号</w:t>
            </w: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56FA9F5B">
            <w:pPr>
              <w:spacing w:line="440" w:lineRule="exact"/>
              <w:jc w:val="center"/>
              <w:rPr>
                <w:b/>
                <w:szCs w:val="24"/>
              </w:rPr>
            </w:pPr>
            <w:r>
              <w:rPr>
                <w:rFonts w:hint="eastAsia"/>
                <w:b/>
                <w:szCs w:val="24"/>
              </w:rPr>
              <w:t>条款内容</w:t>
            </w:r>
          </w:p>
        </w:tc>
        <w:tc>
          <w:tcPr>
            <w:tcW w:w="4729" w:type="dxa"/>
            <w:tcBorders>
              <w:top w:val="single" w:color="auto" w:sz="4" w:space="0"/>
              <w:left w:val="single" w:color="auto" w:sz="4" w:space="0"/>
              <w:bottom w:val="single" w:color="auto" w:sz="4" w:space="0"/>
              <w:right w:val="single" w:color="auto" w:sz="4" w:space="0"/>
            </w:tcBorders>
            <w:vAlign w:val="center"/>
          </w:tcPr>
          <w:p w14:paraId="13651B90">
            <w:pPr>
              <w:spacing w:line="440" w:lineRule="exact"/>
              <w:jc w:val="center"/>
              <w:rPr>
                <w:b/>
                <w:szCs w:val="24"/>
              </w:rPr>
            </w:pPr>
            <w:r>
              <w:rPr>
                <w:rFonts w:hint="eastAsia"/>
                <w:b/>
                <w:szCs w:val="24"/>
              </w:rPr>
              <w:t>编列内容</w:t>
            </w:r>
          </w:p>
        </w:tc>
      </w:tr>
      <w:tr w14:paraId="74269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nil"/>
              <w:left w:val="single" w:color="auto" w:sz="4" w:space="0"/>
              <w:bottom w:val="single" w:color="auto" w:sz="4" w:space="0"/>
              <w:right w:val="single" w:color="auto" w:sz="4" w:space="0"/>
            </w:tcBorders>
            <w:vAlign w:val="center"/>
          </w:tcPr>
          <w:p w14:paraId="4D7F042B">
            <w:pPr>
              <w:spacing w:line="440" w:lineRule="exact"/>
              <w:jc w:val="center"/>
              <w:rPr>
                <w:szCs w:val="24"/>
              </w:rPr>
            </w:pPr>
            <w:r>
              <w:rPr>
                <w:szCs w:val="24"/>
              </w:rPr>
              <w:t>2.2.1</w:t>
            </w: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6A4AE5AC">
            <w:pPr>
              <w:spacing w:line="440" w:lineRule="exact"/>
              <w:jc w:val="center"/>
              <w:rPr>
                <w:szCs w:val="24"/>
              </w:rPr>
            </w:pPr>
            <w:r>
              <w:rPr>
                <w:rFonts w:hint="eastAsia"/>
                <w:szCs w:val="24"/>
              </w:rPr>
              <w:t>分值构成</w:t>
            </w:r>
          </w:p>
          <w:p w14:paraId="01D611CD">
            <w:pPr>
              <w:spacing w:line="440" w:lineRule="exact"/>
              <w:jc w:val="center"/>
              <w:rPr>
                <w:szCs w:val="24"/>
              </w:rPr>
            </w:pPr>
            <w:r>
              <w:rPr>
                <w:szCs w:val="24"/>
              </w:rPr>
              <w:t>(</w:t>
            </w:r>
            <w:r>
              <w:rPr>
                <w:rFonts w:hint="eastAsia"/>
                <w:szCs w:val="24"/>
              </w:rPr>
              <w:t>总分</w:t>
            </w:r>
            <w:r>
              <w:rPr>
                <w:szCs w:val="24"/>
              </w:rPr>
              <w:t>100</w:t>
            </w:r>
            <w:r>
              <w:rPr>
                <w:rFonts w:hint="eastAsia"/>
                <w:szCs w:val="24"/>
              </w:rPr>
              <w:t>分</w:t>
            </w:r>
            <w:r>
              <w:rPr>
                <w:szCs w:val="24"/>
              </w:rPr>
              <w:t>)</w:t>
            </w:r>
          </w:p>
        </w:tc>
        <w:tc>
          <w:tcPr>
            <w:tcW w:w="4729" w:type="dxa"/>
            <w:tcBorders>
              <w:top w:val="single" w:color="auto" w:sz="4" w:space="0"/>
              <w:left w:val="single" w:color="auto" w:sz="4" w:space="0"/>
              <w:bottom w:val="single" w:color="auto" w:sz="4" w:space="0"/>
              <w:right w:val="single" w:color="auto" w:sz="4" w:space="0"/>
            </w:tcBorders>
            <w:vAlign w:val="center"/>
          </w:tcPr>
          <w:p w14:paraId="266BACA3">
            <w:pPr>
              <w:spacing w:line="440" w:lineRule="exact"/>
              <w:jc w:val="center"/>
            </w:pPr>
            <w:r>
              <w:rPr>
                <w:rFonts w:hint="eastAsia"/>
              </w:rPr>
              <w:t>综合评分法采用百分制，根据第三章</w:t>
            </w:r>
            <w:r>
              <w:t>3.2.3</w:t>
            </w:r>
            <w:r>
              <w:rPr>
                <w:rFonts w:hint="eastAsia"/>
              </w:rPr>
              <w:t>款规定，投标人得分</w:t>
            </w:r>
            <w:r>
              <w:t xml:space="preserve"> = </w:t>
            </w:r>
            <w:r>
              <w:rPr>
                <w:rFonts w:hint="eastAsia"/>
              </w:rPr>
              <w:t>资信业绩得分（</w:t>
            </w:r>
            <w:r>
              <w:t>A</w:t>
            </w:r>
            <w:r>
              <w:rPr>
                <w:rFonts w:hint="eastAsia"/>
              </w:rPr>
              <w:t>）</w:t>
            </w:r>
            <w:r>
              <w:t xml:space="preserve">+ </w:t>
            </w:r>
            <w:r>
              <w:rPr>
                <w:rFonts w:hint="eastAsia"/>
              </w:rPr>
              <w:t>检测大纲得分（</w:t>
            </w:r>
            <w:r>
              <w:t>B</w:t>
            </w:r>
            <w:r>
              <w:rPr>
                <w:rFonts w:hint="eastAsia"/>
              </w:rPr>
              <w:t>）</w:t>
            </w:r>
            <w:r>
              <w:t xml:space="preserve"> + </w:t>
            </w:r>
            <w:r>
              <w:rPr>
                <w:rFonts w:hint="eastAsia"/>
              </w:rPr>
              <w:t>投标报价得分（</w:t>
            </w:r>
            <w:r>
              <w:t>C</w:t>
            </w:r>
            <w:r>
              <w:rPr>
                <w:rFonts w:hint="eastAsia"/>
              </w:rPr>
              <w:t>）</w:t>
            </w:r>
          </w:p>
          <w:p w14:paraId="67473002">
            <w:pPr>
              <w:spacing w:line="440" w:lineRule="exact"/>
              <w:rPr>
                <w:b/>
                <w:bCs/>
              </w:rPr>
            </w:pPr>
            <w:r>
              <w:rPr>
                <w:rFonts w:hint="eastAsia"/>
                <w:b/>
                <w:bCs/>
              </w:rPr>
              <w:t>资信业绩得分（</w:t>
            </w:r>
            <w:r>
              <w:rPr>
                <w:b/>
                <w:bCs/>
              </w:rPr>
              <w:t>A</w:t>
            </w:r>
            <w:r>
              <w:rPr>
                <w:rFonts w:hint="eastAsia"/>
                <w:b/>
                <w:bCs/>
              </w:rPr>
              <w:t>）：满分</w:t>
            </w:r>
            <w:r>
              <w:rPr>
                <w:b/>
                <w:bCs/>
              </w:rPr>
              <w:t xml:space="preserve"> </w:t>
            </w:r>
            <w:r>
              <w:rPr>
                <w:rFonts w:hint="eastAsia"/>
                <w:b/>
                <w:bCs/>
              </w:rPr>
              <w:t>20分</w:t>
            </w:r>
          </w:p>
          <w:p w14:paraId="11EE7007">
            <w:pPr>
              <w:pStyle w:val="5"/>
              <w:numPr>
                <w:ilvl w:val="0"/>
                <w:numId w:val="4"/>
              </w:numPr>
            </w:pPr>
            <w:r>
              <w:rPr>
                <w:rFonts w:hint="eastAsia"/>
              </w:rPr>
              <w:t>类似项目业绩，满分8分；</w:t>
            </w:r>
          </w:p>
          <w:p w14:paraId="60787F19">
            <w:pPr>
              <w:pStyle w:val="5"/>
              <w:numPr>
                <w:ilvl w:val="0"/>
                <w:numId w:val="4"/>
              </w:numPr>
            </w:pPr>
            <w:r>
              <w:rPr>
                <w:rFonts w:hint="eastAsia"/>
              </w:rPr>
              <w:t>人员配置，满分6分；</w:t>
            </w:r>
          </w:p>
          <w:p w14:paraId="73EA0825">
            <w:pPr>
              <w:pStyle w:val="5"/>
              <w:numPr>
                <w:ilvl w:val="0"/>
                <w:numId w:val="4"/>
              </w:numPr>
            </w:pPr>
            <w:r>
              <w:rPr>
                <w:rFonts w:hint="eastAsia"/>
              </w:rPr>
              <w:t>荣誉及获奖情况，满分3分；</w:t>
            </w:r>
          </w:p>
          <w:p w14:paraId="3D49C432">
            <w:pPr>
              <w:pStyle w:val="5"/>
              <w:numPr>
                <w:ilvl w:val="0"/>
                <w:numId w:val="4"/>
              </w:numPr>
            </w:pPr>
            <w:r>
              <w:rPr>
                <w:rFonts w:hint="eastAsia"/>
              </w:rPr>
              <w:t>技术创新能力，满分3分；</w:t>
            </w:r>
          </w:p>
          <w:p w14:paraId="5C3A19A9">
            <w:pPr>
              <w:spacing w:line="440" w:lineRule="exact"/>
              <w:rPr>
                <w:b/>
                <w:bCs/>
              </w:rPr>
            </w:pPr>
            <w:r>
              <w:rPr>
                <w:rFonts w:hint="eastAsia"/>
                <w:b/>
                <w:bCs/>
              </w:rPr>
              <w:t>检测大纲得分（</w:t>
            </w:r>
            <w:r>
              <w:rPr>
                <w:b/>
                <w:bCs/>
              </w:rPr>
              <w:t>B</w:t>
            </w:r>
            <w:r>
              <w:rPr>
                <w:rFonts w:hint="eastAsia"/>
                <w:b/>
                <w:bCs/>
              </w:rPr>
              <w:t>）：满分30分</w:t>
            </w:r>
          </w:p>
          <w:p w14:paraId="3D0546E4">
            <w:pPr>
              <w:pStyle w:val="5"/>
              <w:ind w:firstLineChars="200"/>
            </w:pPr>
            <w:r>
              <w:t>1</w:t>
            </w:r>
            <w:r>
              <w:rPr>
                <w:rFonts w:hint="eastAsia"/>
              </w:rPr>
              <w:t>、检测方案及措施，满分6分；</w:t>
            </w:r>
          </w:p>
          <w:p w14:paraId="7FA950E1">
            <w:pPr>
              <w:pStyle w:val="5"/>
              <w:ind w:firstLineChars="200"/>
            </w:pPr>
            <w:r>
              <w:t>2</w:t>
            </w:r>
            <w:r>
              <w:rPr>
                <w:rFonts w:hint="eastAsia"/>
              </w:rPr>
              <w:t>、检测方法及规范标准，满分6分；</w:t>
            </w:r>
          </w:p>
          <w:p w14:paraId="4CD78626">
            <w:pPr>
              <w:pStyle w:val="5"/>
              <w:ind w:firstLineChars="200"/>
            </w:pPr>
            <w:r>
              <w:t>3</w:t>
            </w:r>
            <w:r>
              <w:rPr>
                <w:rFonts w:hint="eastAsia"/>
              </w:rPr>
              <w:t>、检测工作质量保证措施，满分6分；</w:t>
            </w:r>
          </w:p>
          <w:p w14:paraId="4CA1C92B">
            <w:pPr>
              <w:pStyle w:val="5"/>
              <w:ind w:firstLineChars="200"/>
            </w:pPr>
            <w:r>
              <w:t>4</w:t>
            </w:r>
            <w:r>
              <w:rPr>
                <w:rFonts w:hint="eastAsia"/>
              </w:rPr>
              <w:t>、检测工作进度保证措施，满分6分；</w:t>
            </w:r>
          </w:p>
          <w:p w14:paraId="7DBF6267">
            <w:pPr>
              <w:pStyle w:val="5"/>
              <w:ind w:firstLineChars="200"/>
            </w:pPr>
            <w:r>
              <w:t>5</w:t>
            </w:r>
            <w:r>
              <w:rPr>
                <w:rFonts w:hint="eastAsia"/>
              </w:rPr>
              <w:t>、检测工作流程及分解，满分6分；</w:t>
            </w:r>
          </w:p>
          <w:p w14:paraId="7D543E89">
            <w:pPr>
              <w:spacing w:line="440" w:lineRule="exact"/>
            </w:pPr>
            <w:r>
              <w:rPr>
                <w:rFonts w:hint="eastAsia"/>
                <w:b/>
                <w:bCs/>
              </w:rPr>
              <w:t>投标报价得分（</w:t>
            </w:r>
            <w:r>
              <w:rPr>
                <w:b/>
                <w:bCs/>
              </w:rPr>
              <w:t>C</w:t>
            </w:r>
            <w:r>
              <w:rPr>
                <w:rFonts w:hint="eastAsia"/>
                <w:b/>
                <w:bCs/>
              </w:rPr>
              <w:t>）：满分50分</w:t>
            </w:r>
          </w:p>
        </w:tc>
      </w:tr>
      <w:tr w14:paraId="4A451F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2" w:hRule="atLeast"/>
        </w:trPr>
        <w:tc>
          <w:tcPr>
            <w:tcW w:w="2024" w:type="dxa"/>
            <w:gridSpan w:val="2"/>
            <w:tcBorders>
              <w:top w:val="single" w:color="auto" w:sz="4" w:space="0"/>
              <w:left w:val="single" w:color="auto" w:sz="4" w:space="0"/>
              <w:bottom w:val="single" w:color="auto" w:sz="4" w:space="0"/>
              <w:right w:val="single" w:color="auto" w:sz="4" w:space="0"/>
            </w:tcBorders>
            <w:vAlign w:val="center"/>
          </w:tcPr>
          <w:p w14:paraId="301570CE">
            <w:pPr>
              <w:spacing w:line="440" w:lineRule="exact"/>
              <w:jc w:val="center"/>
              <w:rPr>
                <w:szCs w:val="24"/>
              </w:rPr>
            </w:pPr>
            <w:r>
              <w:rPr>
                <w:szCs w:val="24"/>
              </w:rPr>
              <w:t>2.2.2</w:t>
            </w: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1F54A9FD">
            <w:pPr>
              <w:spacing w:line="440" w:lineRule="exact"/>
              <w:jc w:val="center"/>
              <w:rPr>
                <w:szCs w:val="24"/>
              </w:rPr>
            </w:pPr>
            <w:r>
              <w:rPr>
                <w:rFonts w:hint="eastAsia"/>
                <w:szCs w:val="24"/>
              </w:rPr>
              <w:t>评标基准价计算方法</w:t>
            </w:r>
          </w:p>
        </w:tc>
        <w:tc>
          <w:tcPr>
            <w:tcW w:w="4729" w:type="dxa"/>
            <w:tcBorders>
              <w:top w:val="single" w:color="auto" w:sz="4" w:space="0"/>
              <w:left w:val="single" w:color="auto" w:sz="4" w:space="0"/>
              <w:bottom w:val="single" w:color="auto" w:sz="4" w:space="0"/>
              <w:right w:val="single" w:color="auto" w:sz="4" w:space="0"/>
            </w:tcBorders>
            <w:vAlign w:val="center"/>
          </w:tcPr>
          <w:p w14:paraId="75ECBA7C">
            <w:pPr>
              <w:spacing w:line="440" w:lineRule="exact"/>
              <w:rPr>
                <w:rFonts w:ascii="宋体" w:hAnsi="宋体" w:cs="宋体"/>
                <w:kern w:val="0"/>
                <w:szCs w:val="21"/>
              </w:rPr>
            </w:pPr>
            <w:r>
              <w:rPr>
                <w:rFonts w:hint="eastAsia" w:ascii="宋体" w:hAnsi="宋体"/>
                <w:szCs w:val="21"/>
              </w:rPr>
              <w:t>在开标前，首先由招标人从</w:t>
            </w:r>
            <w:r>
              <w:rPr>
                <w:rFonts w:ascii="宋体" w:hAnsi="宋体"/>
                <w:szCs w:val="21"/>
              </w:rPr>
              <w:t>1</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5</w:t>
            </w:r>
            <w:r>
              <w:rPr>
                <w:rFonts w:hint="eastAsia" w:ascii="宋体" w:hAnsi="宋体"/>
                <w:szCs w:val="21"/>
              </w:rPr>
              <w:t>％的评标参考价候选下浮点数中现场随机抽取确定该项目计算评标基准价的下浮率X。</w:t>
            </w:r>
          </w:p>
          <w:p w14:paraId="212D8D2F">
            <w:pPr>
              <w:spacing w:line="440" w:lineRule="exact"/>
              <w:rPr>
                <w:szCs w:val="24"/>
              </w:rPr>
            </w:pPr>
            <w:r>
              <w:rPr>
                <w:rFonts w:hint="eastAsia" w:ascii="宋体" w:hAnsi="宋体" w:cs="宋体"/>
                <w:kern w:val="0"/>
                <w:szCs w:val="21"/>
              </w:rPr>
              <w:t>对通过初步评审的投标报价按如下规定计算评标基准价：当通过初步评审的投标人不少于</w:t>
            </w:r>
            <w:r>
              <w:rPr>
                <w:rFonts w:ascii="宋体" w:hAnsi="宋体" w:cs="宋体"/>
                <w:kern w:val="0"/>
                <w:szCs w:val="21"/>
              </w:rPr>
              <w:t>5家时（含5家），</w:t>
            </w:r>
            <w:r>
              <w:rPr>
                <w:rFonts w:hint="eastAsia"/>
              </w:rPr>
              <w:t>去掉一个最高价和一个最低价后，</w:t>
            </w:r>
            <w:r>
              <w:rPr>
                <w:rFonts w:hint="eastAsia" w:ascii="宋体" w:hAnsi="宋体" w:cs="宋体"/>
                <w:kern w:val="0"/>
                <w:szCs w:val="21"/>
              </w:rPr>
              <w:t>对其余通过初步评审的投标报价取算术平均值</w:t>
            </w:r>
            <w:r>
              <w:rPr>
                <w:rFonts w:hint="eastAsia"/>
              </w:rPr>
              <w:t>下浮X</w:t>
            </w:r>
            <w:r>
              <w:rPr>
                <w:rFonts w:hint="eastAsia" w:ascii="宋体" w:hAnsi="宋体" w:cs="宋体"/>
                <w:kern w:val="0"/>
                <w:szCs w:val="21"/>
              </w:rPr>
              <w:t>作为评标基准价；当通过初步评审的投标人少于</w:t>
            </w:r>
            <w:r>
              <w:rPr>
                <w:rFonts w:ascii="宋体" w:hAnsi="宋体" w:cs="宋体"/>
                <w:kern w:val="0"/>
                <w:szCs w:val="21"/>
              </w:rPr>
              <w:t>5家且大于等于3家时，则取全部</w:t>
            </w:r>
            <w:r>
              <w:rPr>
                <w:rFonts w:hint="eastAsia" w:ascii="宋体" w:hAnsi="宋体" w:cs="宋体"/>
                <w:kern w:val="0"/>
                <w:szCs w:val="21"/>
              </w:rPr>
              <w:t>通过初步评审的投标报价</w:t>
            </w:r>
            <w:r>
              <w:rPr>
                <w:rFonts w:ascii="宋体" w:hAnsi="宋体" w:cs="宋体"/>
                <w:kern w:val="0"/>
                <w:szCs w:val="21"/>
              </w:rPr>
              <w:t>的算术平均值</w:t>
            </w:r>
            <w:r>
              <w:rPr>
                <w:rFonts w:hint="eastAsia"/>
              </w:rPr>
              <w:t>下浮X</w:t>
            </w:r>
            <w:r>
              <w:rPr>
                <w:rFonts w:ascii="宋体" w:hAnsi="宋体" w:cs="宋体"/>
                <w:kern w:val="0"/>
                <w:szCs w:val="21"/>
              </w:rPr>
              <w:t>作为评标</w:t>
            </w:r>
            <w:r>
              <w:rPr>
                <w:rFonts w:hint="eastAsia" w:ascii="宋体" w:hAnsi="宋体" w:cs="宋体"/>
                <w:kern w:val="0"/>
                <w:szCs w:val="21"/>
              </w:rPr>
              <w:t>基准</w:t>
            </w:r>
            <w:r>
              <w:rPr>
                <w:rFonts w:ascii="宋体" w:hAnsi="宋体" w:cs="宋体"/>
                <w:kern w:val="0"/>
                <w:szCs w:val="21"/>
              </w:rPr>
              <w:t>价。</w:t>
            </w:r>
          </w:p>
        </w:tc>
      </w:tr>
      <w:tr w14:paraId="421A0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1" w:hRule="atLeast"/>
        </w:trPr>
        <w:tc>
          <w:tcPr>
            <w:tcW w:w="2024" w:type="dxa"/>
            <w:gridSpan w:val="2"/>
            <w:tcBorders>
              <w:top w:val="single" w:color="auto" w:sz="4" w:space="0"/>
              <w:left w:val="single" w:color="auto" w:sz="4" w:space="0"/>
              <w:bottom w:val="single" w:color="auto" w:sz="4" w:space="0"/>
              <w:right w:val="single" w:color="auto" w:sz="4" w:space="0"/>
            </w:tcBorders>
            <w:vAlign w:val="center"/>
          </w:tcPr>
          <w:p w14:paraId="497AAA26">
            <w:pPr>
              <w:spacing w:line="440" w:lineRule="exact"/>
              <w:jc w:val="center"/>
              <w:rPr>
                <w:szCs w:val="24"/>
              </w:rPr>
            </w:pPr>
            <w:r>
              <w:rPr>
                <w:szCs w:val="24"/>
              </w:rPr>
              <w:t>2.2.3</w:t>
            </w: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35C2AC15">
            <w:pPr>
              <w:spacing w:line="440" w:lineRule="exact"/>
              <w:jc w:val="center"/>
              <w:rPr>
                <w:szCs w:val="24"/>
              </w:rPr>
            </w:pPr>
            <w:r>
              <w:rPr>
                <w:rFonts w:hint="eastAsia"/>
                <w:szCs w:val="24"/>
              </w:rPr>
              <w:t>投标报价的偏差率</w:t>
            </w:r>
          </w:p>
          <w:p w14:paraId="1967F563">
            <w:pPr>
              <w:spacing w:line="440" w:lineRule="exact"/>
              <w:jc w:val="center"/>
              <w:rPr>
                <w:szCs w:val="24"/>
              </w:rPr>
            </w:pPr>
            <w:r>
              <w:rPr>
                <w:rFonts w:hint="eastAsia"/>
                <w:szCs w:val="24"/>
              </w:rPr>
              <w:t>计算公式</w:t>
            </w:r>
          </w:p>
        </w:tc>
        <w:tc>
          <w:tcPr>
            <w:tcW w:w="4729" w:type="dxa"/>
            <w:tcBorders>
              <w:top w:val="single" w:color="auto" w:sz="4" w:space="0"/>
              <w:left w:val="single" w:color="auto" w:sz="4" w:space="0"/>
              <w:bottom w:val="single" w:color="auto" w:sz="4" w:space="0"/>
              <w:right w:val="single" w:color="auto" w:sz="4" w:space="0"/>
            </w:tcBorders>
            <w:vAlign w:val="center"/>
          </w:tcPr>
          <w:p w14:paraId="1C352A69">
            <w:pPr>
              <w:spacing w:line="440" w:lineRule="exact"/>
              <w:rPr>
                <w:szCs w:val="24"/>
              </w:rPr>
            </w:pPr>
            <w:r>
              <w:rPr>
                <w:rFonts w:hint="eastAsia"/>
                <w:szCs w:val="24"/>
              </w:rPr>
              <w:t>偏差率＝（评标价－评标基准价）</w:t>
            </w:r>
            <w:r>
              <w:rPr>
                <w:szCs w:val="24"/>
              </w:rPr>
              <w:t>/</w:t>
            </w:r>
            <w:r>
              <w:rPr>
                <w:rFonts w:hint="eastAsia"/>
                <w:szCs w:val="24"/>
              </w:rPr>
              <w:t>评标基准价</w:t>
            </w:r>
            <w:r>
              <w:rPr>
                <w:szCs w:val="24"/>
              </w:rPr>
              <w:t>*100%</w:t>
            </w:r>
          </w:p>
          <w:p w14:paraId="3516869F">
            <w:pPr>
              <w:spacing w:line="360" w:lineRule="auto"/>
              <w:rPr>
                <w:szCs w:val="24"/>
              </w:rPr>
            </w:pPr>
            <w:r>
              <w:rPr>
                <w:rFonts w:hint="eastAsia"/>
                <w:szCs w:val="24"/>
              </w:rPr>
              <w:t>（偏差率四舍五入保留</w:t>
            </w:r>
            <w:r>
              <w:rPr>
                <w:szCs w:val="24"/>
              </w:rPr>
              <w:t>1</w:t>
            </w:r>
            <w:r>
              <w:rPr>
                <w:rFonts w:hint="eastAsia"/>
                <w:szCs w:val="24"/>
              </w:rPr>
              <w:t>位小数，</w:t>
            </w:r>
            <w:r>
              <w:rPr>
                <w:rFonts w:hint="eastAsia" w:ascii="宋体" w:hAnsi="Courier New"/>
                <w:szCs w:val="21"/>
              </w:rPr>
              <w:t>报价偏差率不足1%的，按直线内插法计算投标报价得分</w:t>
            </w:r>
            <w:r>
              <w:rPr>
                <w:rFonts w:hint="eastAsia"/>
                <w:szCs w:val="24"/>
              </w:rPr>
              <w:t>）</w:t>
            </w:r>
          </w:p>
          <w:p w14:paraId="7EE8119D">
            <w:pPr>
              <w:spacing w:line="360" w:lineRule="auto"/>
              <w:rPr>
                <w:szCs w:val="24"/>
              </w:rPr>
            </w:pPr>
            <w:r>
              <w:rPr>
                <w:rFonts w:hint="eastAsia"/>
                <w:szCs w:val="24"/>
              </w:rPr>
              <w:t>“投标报价”为投标人投标函中的大写金额。</w:t>
            </w:r>
          </w:p>
          <w:p w14:paraId="5D33CB47">
            <w:pPr>
              <w:spacing w:line="360" w:lineRule="auto"/>
              <w:rPr>
                <w:szCs w:val="24"/>
              </w:rPr>
            </w:pPr>
            <w:r>
              <w:rPr>
                <w:rFonts w:hint="eastAsia"/>
                <w:szCs w:val="24"/>
              </w:rPr>
              <w:t>“评标价”为经修正后的投标报价（如有）。</w:t>
            </w:r>
          </w:p>
        </w:tc>
      </w:tr>
      <w:tr w14:paraId="3D837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vAlign w:val="center"/>
          </w:tcPr>
          <w:p w14:paraId="5AE068DA">
            <w:pPr>
              <w:spacing w:line="440" w:lineRule="exact"/>
              <w:jc w:val="center"/>
              <w:rPr>
                <w:b/>
                <w:szCs w:val="24"/>
              </w:rPr>
            </w:pPr>
            <w:r>
              <w:rPr>
                <w:rFonts w:hint="eastAsia"/>
                <w:b/>
                <w:szCs w:val="24"/>
              </w:rPr>
              <w:t>条款号</w:t>
            </w: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7CCF4A02">
            <w:pPr>
              <w:spacing w:line="440" w:lineRule="exact"/>
              <w:jc w:val="center"/>
              <w:rPr>
                <w:b/>
                <w:szCs w:val="24"/>
              </w:rPr>
            </w:pPr>
            <w:r>
              <w:rPr>
                <w:rFonts w:hint="eastAsia"/>
                <w:b/>
                <w:szCs w:val="24"/>
              </w:rPr>
              <w:t>评分因素</w:t>
            </w:r>
          </w:p>
        </w:tc>
        <w:tc>
          <w:tcPr>
            <w:tcW w:w="4729" w:type="dxa"/>
            <w:tcBorders>
              <w:top w:val="single" w:color="auto" w:sz="4" w:space="0"/>
              <w:left w:val="single" w:color="auto" w:sz="4" w:space="0"/>
              <w:bottom w:val="single" w:color="auto" w:sz="4" w:space="0"/>
              <w:right w:val="single" w:color="auto" w:sz="4" w:space="0"/>
            </w:tcBorders>
            <w:vAlign w:val="center"/>
          </w:tcPr>
          <w:p w14:paraId="2080A5AE">
            <w:pPr>
              <w:spacing w:line="440" w:lineRule="exact"/>
              <w:jc w:val="center"/>
              <w:rPr>
                <w:b/>
                <w:szCs w:val="24"/>
              </w:rPr>
            </w:pPr>
            <w:r>
              <w:rPr>
                <w:rFonts w:hint="eastAsia"/>
                <w:b/>
                <w:szCs w:val="24"/>
              </w:rPr>
              <w:t>评分标准</w:t>
            </w:r>
          </w:p>
        </w:tc>
      </w:tr>
      <w:tr w14:paraId="384FB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2" w:hRule="atLeast"/>
        </w:trPr>
        <w:tc>
          <w:tcPr>
            <w:tcW w:w="900" w:type="dxa"/>
            <w:tcBorders>
              <w:top w:val="single" w:color="auto" w:sz="4" w:space="0"/>
              <w:left w:val="single" w:color="auto" w:sz="4" w:space="0"/>
              <w:bottom w:val="single" w:color="auto" w:sz="4" w:space="0"/>
              <w:right w:val="single" w:color="auto" w:sz="4" w:space="0"/>
            </w:tcBorders>
            <w:vAlign w:val="center"/>
          </w:tcPr>
          <w:p w14:paraId="44CBC76A">
            <w:pPr>
              <w:spacing w:line="440" w:lineRule="exact"/>
              <w:jc w:val="center"/>
              <w:rPr>
                <w:szCs w:val="24"/>
              </w:rPr>
            </w:pPr>
            <w:r>
              <w:rPr>
                <w:szCs w:val="24"/>
              </w:rPr>
              <w:t>2.2.4</w:t>
            </w:r>
            <w:r>
              <w:rPr>
                <w:rFonts w:hint="eastAsia"/>
                <w:szCs w:val="24"/>
              </w:rPr>
              <w:t>（</w:t>
            </w:r>
            <w:r>
              <w:rPr>
                <w:szCs w:val="24"/>
              </w:rPr>
              <w:t>1</w:t>
            </w:r>
            <w:r>
              <w:rPr>
                <w:rFonts w:hint="eastAsia"/>
                <w:szCs w:val="24"/>
              </w:rPr>
              <w:t>）</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44CEA900">
            <w:pPr>
              <w:spacing w:line="440" w:lineRule="exact"/>
              <w:jc w:val="center"/>
              <w:rPr>
                <w:szCs w:val="24"/>
              </w:rPr>
            </w:pPr>
            <w:r>
              <w:rPr>
                <w:rFonts w:hint="eastAsia"/>
                <w:szCs w:val="24"/>
              </w:rPr>
              <w:t>资信业绩评分标准</w:t>
            </w: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45329125">
            <w:pPr>
              <w:widowControl/>
              <w:spacing w:before="100" w:beforeAutospacing="1" w:after="100" w:afterAutospacing="1"/>
              <w:jc w:val="center"/>
              <w:rPr>
                <w:szCs w:val="24"/>
              </w:rPr>
            </w:pPr>
            <w:r>
              <w:rPr>
                <w:rFonts w:hint="eastAsia"/>
                <w:szCs w:val="24"/>
              </w:rPr>
              <w:t>类似项目业绩</w:t>
            </w:r>
          </w:p>
          <w:p w14:paraId="035769E2">
            <w:pPr>
              <w:widowControl/>
              <w:spacing w:before="100" w:beforeAutospacing="1" w:after="100" w:afterAutospacing="1"/>
              <w:jc w:val="center"/>
              <w:rPr>
                <w:szCs w:val="24"/>
                <w:u w:val="single"/>
              </w:rPr>
            </w:pPr>
            <w:r>
              <w:rPr>
                <w:rFonts w:hint="eastAsia"/>
                <w:szCs w:val="24"/>
                <w:u w:val="single"/>
              </w:rPr>
              <w:t>（8分）</w:t>
            </w:r>
          </w:p>
        </w:tc>
        <w:tc>
          <w:tcPr>
            <w:tcW w:w="4729" w:type="dxa"/>
            <w:tcBorders>
              <w:top w:val="single" w:color="auto" w:sz="4" w:space="0"/>
              <w:left w:val="single" w:color="auto" w:sz="4" w:space="0"/>
              <w:bottom w:val="single" w:color="auto" w:sz="4" w:space="0"/>
              <w:right w:val="single" w:color="auto" w:sz="4" w:space="0"/>
            </w:tcBorders>
            <w:vAlign w:val="center"/>
          </w:tcPr>
          <w:p w14:paraId="64439E64">
            <w:pPr>
              <w:tabs>
                <w:tab w:val="left" w:pos="720"/>
              </w:tabs>
              <w:spacing w:line="360" w:lineRule="auto"/>
            </w:pPr>
            <w:r>
              <w:rPr>
                <w:rFonts w:hint="eastAsia"/>
              </w:rPr>
              <w:t>（</w:t>
            </w:r>
            <w:r>
              <w:t>1</w:t>
            </w:r>
            <w:r>
              <w:rPr>
                <w:rFonts w:hint="eastAsia"/>
              </w:rPr>
              <w:t>）自</w:t>
            </w:r>
            <w:r>
              <w:t>20</w:t>
            </w:r>
            <w:r>
              <w:rPr>
                <w:rFonts w:hint="eastAsia"/>
              </w:rPr>
              <w:t>20年1月</w:t>
            </w:r>
            <w:r>
              <w:t>1</w:t>
            </w:r>
            <w:r>
              <w:rPr>
                <w:rFonts w:hint="eastAsia"/>
              </w:rPr>
              <w:t>日至投标截止时间，有单个合同金额200万元（含）以上轨道交通工程建筑节能</w:t>
            </w:r>
            <w:r>
              <w:rPr>
                <w:rFonts w:hint="eastAsia" w:ascii="宋体" w:hAnsi="宋体" w:cs="Tahoma"/>
                <w:szCs w:val="21"/>
              </w:rPr>
              <w:t>（须包含空调和配电照明节能检测）</w:t>
            </w:r>
            <w:r>
              <w:rPr>
                <w:rFonts w:hint="eastAsia"/>
              </w:rPr>
              <w:t>第三方专项检测服务业绩，每个业绩计2分；</w:t>
            </w:r>
          </w:p>
          <w:p w14:paraId="3292C60B">
            <w:pPr>
              <w:tabs>
                <w:tab w:val="left" w:pos="720"/>
              </w:tabs>
              <w:spacing w:line="360" w:lineRule="auto"/>
            </w:pPr>
            <w:r>
              <w:rPr>
                <w:rFonts w:hint="eastAsia"/>
              </w:rPr>
              <w:t>（</w:t>
            </w:r>
            <w:r>
              <w:t>2</w:t>
            </w:r>
            <w:r>
              <w:rPr>
                <w:rFonts w:hint="eastAsia"/>
              </w:rPr>
              <w:t>）</w:t>
            </w:r>
            <w:r>
              <w:t>201</w:t>
            </w:r>
            <w:r>
              <w:rPr>
                <w:rFonts w:hint="eastAsia"/>
              </w:rPr>
              <w:t>9年</w:t>
            </w:r>
            <w:r>
              <w:t>7</w:t>
            </w:r>
            <w:r>
              <w:rPr>
                <w:rFonts w:hint="eastAsia"/>
              </w:rPr>
              <w:t>月</w:t>
            </w:r>
            <w:r>
              <w:t>1</w:t>
            </w:r>
            <w:r>
              <w:rPr>
                <w:rFonts w:hint="eastAsia"/>
              </w:rPr>
              <w:t>日至投标截止时间，有单个合同金额200万元（含）以上其他市政、房建等工程建筑节能</w:t>
            </w:r>
            <w:r>
              <w:rPr>
                <w:rFonts w:hint="eastAsia" w:ascii="宋体" w:hAnsi="宋体" w:cs="Tahoma"/>
                <w:szCs w:val="21"/>
              </w:rPr>
              <w:t>（须包含空调和配电照明节能检测）</w:t>
            </w:r>
            <w:r>
              <w:rPr>
                <w:rFonts w:hint="eastAsia"/>
              </w:rPr>
              <w:t>第三方专项检测服务业绩，每个业绩计0.5分；</w:t>
            </w:r>
          </w:p>
          <w:p w14:paraId="4F6DEDFD">
            <w:pPr>
              <w:numPr>
                <w:ilvl w:val="255"/>
                <w:numId w:val="0"/>
              </w:numPr>
              <w:tabs>
                <w:tab w:val="left" w:pos="720"/>
              </w:tabs>
              <w:spacing w:line="360" w:lineRule="auto"/>
            </w:pPr>
            <w:r>
              <w:rPr>
                <w:rFonts w:hint="eastAsia"/>
              </w:rPr>
              <w:t>（</w:t>
            </w:r>
            <w:r>
              <w:t>3</w:t>
            </w:r>
            <w:r>
              <w:rPr>
                <w:rFonts w:hint="eastAsia"/>
              </w:rPr>
              <w:t>）其他情况不得分。</w:t>
            </w:r>
          </w:p>
          <w:p w14:paraId="126F88C7">
            <w:pPr>
              <w:numPr>
                <w:ilvl w:val="255"/>
                <w:numId w:val="0"/>
              </w:numPr>
              <w:tabs>
                <w:tab w:val="left" w:pos="720"/>
              </w:tabs>
              <w:spacing w:line="360" w:lineRule="auto"/>
            </w:pPr>
            <w:r>
              <w:rPr>
                <w:rFonts w:hint="eastAsia"/>
              </w:rPr>
              <w:t>以上业绩得分最多得8分。</w:t>
            </w:r>
          </w:p>
          <w:p w14:paraId="31DF1CEE">
            <w:pPr>
              <w:tabs>
                <w:tab w:val="left" w:pos="720"/>
              </w:tabs>
              <w:spacing w:line="360" w:lineRule="auto"/>
            </w:pPr>
            <w:r>
              <w:rPr>
                <w:rFonts w:hint="eastAsia"/>
              </w:rPr>
              <w:t>注：检测业绩须提供技术服务合同关键页。金额以合同为准，时间以合同签订时间为准，同一个检测业绩不重复计分，按可得最高分值计算。</w:t>
            </w:r>
          </w:p>
        </w:tc>
      </w:tr>
      <w:tr w14:paraId="2960A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tcBorders>
              <w:top w:val="single" w:color="auto" w:sz="4" w:space="0"/>
              <w:left w:val="single" w:color="auto" w:sz="4" w:space="0"/>
              <w:bottom w:val="nil"/>
              <w:right w:val="single" w:color="auto" w:sz="4" w:space="0"/>
            </w:tcBorders>
            <w:vAlign w:val="center"/>
          </w:tcPr>
          <w:p w14:paraId="205BB4F4">
            <w:pPr>
              <w:widowControl/>
              <w:jc w:val="left"/>
            </w:pPr>
          </w:p>
          <w:p w14:paraId="4844B788">
            <w:pPr>
              <w:pStyle w:val="5"/>
            </w:pPr>
          </w:p>
        </w:tc>
        <w:tc>
          <w:tcPr>
            <w:tcW w:w="1124" w:type="dxa"/>
            <w:vMerge w:val="continue"/>
            <w:tcBorders>
              <w:top w:val="single" w:color="auto" w:sz="4" w:space="0"/>
              <w:left w:val="nil"/>
              <w:bottom w:val="nil"/>
              <w:right w:val="single" w:color="auto" w:sz="4" w:space="0"/>
            </w:tcBorders>
            <w:vAlign w:val="center"/>
          </w:tcPr>
          <w:p w14:paraId="40E7C026">
            <w:pPr>
              <w:widowControl/>
              <w:jc w:val="left"/>
              <w:rPr>
                <w:szCs w:val="24"/>
              </w:rPr>
            </w:pPr>
          </w:p>
        </w:tc>
        <w:tc>
          <w:tcPr>
            <w:tcW w:w="1382" w:type="dxa"/>
            <w:gridSpan w:val="2"/>
            <w:vMerge w:val="restart"/>
            <w:tcBorders>
              <w:top w:val="single" w:color="auto" w:sz="4" w:space="0"/>
              <w:left w:val="single" w:color="auto" w:sz="4" w:space="0"/>
              <w:right w:val="single" w:color="auto" w:sz="4" w:space="0"/>
            </w:tcBorders>
            <w:vAlign w:val="center"/>
          </w:tcPr>
          <w:p w14:paraId="012F06CC">
            <w:pPr>
              <w:widowControl/>
              <w:spacing w:before="100" w:beforeAutospacing="1" w:after="100" w:afterAutospacing="1"/>
              <w:jc w:val="center"/>
              <w:rPr>
                <w:szCs w:val="24"/>
              </w:rPr>
            </w:pPr>
            <w:r>
              <w:rPr>
                <w:rFonts w:hint="eastAsia"/>
                <w:szCs w:val="24"/>
              </w:rPr>
              <w:t>人员配置</w:t>
            </w:r>
          </w:p>
          <w:p w14:paraId="4B4B47FE">
            <w:pPr>
              <w:widowControl/>
              <w:spacing w:before="100" w:beforeAutospacing="1" w:after="100" w:afterAutospacing="1"/>
              <w:jc w:val="center"/>
              <w:rPr>
                <w:szCs w:val="24"/>
                <w:u w:val="single"/>
              </w:rPr>
            </w:pPr>
            <w:r>
              <w:rPr>
                <w:rFonts w:hint="eastAsia"/>
                <w:szCs w:val="24"/>
                <w:u w:val="single"/>
              </w:rPr>
              <w:t>（6分）</w:t>
            </w:r>
          </w:p>
        </w:tc>
        <w:tc>
          <w:tcPr>
            <w:tcW w:w="1045" w:type="dxa"/>
            <w:tcBorders>
              <w:top w:val="single" w:color="auto" w:sz="4" w:space="0"/>
              <w:left w:val="single" w:color="auto" w:sz="4" w:space="0"/>
              <w:bottom w:val="nil"/>
              <w:right w:val="single" w:color="auto" w:sz="4" w:space="0"/>
            </w:tcBorders>
            <w:vAlign w:val="center"/>
          </w:tcPr>
          <w:p w14:paraId="0AC177F3">
            <w:pPr>
              <w:spacing w:line="440" w:lineRule="exact"/>
              <w:rPr>
                <w:szCs w:val="24"/>
              </w:rPr>
            </w:pPr>
            <w:r>
              <w:rPr>
                <w:rFonts w:hint="eastAsia"/>
                <w:szCs w:val="24"/>
              </w:rPr>
              <w:t>项目负责人工作经验（2分）</w:t>
            </w:r>
          </w:p>
        </w:tc>
        <w:tc>
          <w:tcPr>
            <w:tcW w:w="4729" w:type="dxa"/>
            <w:tcBorders>
              <w:top w:val="single" w:color="auto" w:sz="4" w:space="0"/>
              <w:left w:val="single" w:color="auto" w:sz="4" w:space="0"/>
              <w:bottom w:val="nil"/>
              <w:right w:val="single" w:color="auto" w:sz="4" w:space="0"/>
            </w:tcBorders>
            <w:vAlign w:val="center"/>
          </w:tcPr>
          <w:p w14:paraId="531ABFD3">
            <w:pPr>
              <w:spacing w:line="440" w:lineRule="exact"/>
              <w:rPr>
                <w:szCs w:val="24"/>
              </w:rPr>
            </w:pPr>
            <w:r>
              <w:rPr>
                <w:rFonts w:hint="eastAsia"/>
                <w:szCs w:val="24"/>
              </w:rPr>
              <w:t>（</w:t>
            </w:r>
            <w:r>
              <w:rPr>
                <w:szCs w:val="24"/>
              </w:rPr>
              <w:t>1</w:t>
            </w:r>
            <w:r>
              <w:rPr>
                <w:rFonts w:hint="eastAsia"/>
                <w:szCs w:val="24"/>
              </w:rPr>
              <w:t>）具有“注册公用设备工程师”及建筑工程检测高级（</w:t>
            </w:r>
            <w:r>
              <w:rPr>
                <w:szCs w:val="24"/>
              </w:rPr>
              <w:t>或以上）</w:t>
            </w:r>
            <w:r>
              <w:rPr>
                <w:rFonts w:hint="eastAsia"/>
                <w:szCs w:val="24"/>
              </w:rPr>
              <w:t>职称，并具有</w:t>
            </w:r>
            <w:r>
              <w:rPr>
                <w:szCs w:val="24"/>
              </w:rPr>
              <w:t>1</w:t>
            </w:r>
            <w:r>
              <w:rPr>
                <w:rFonts w:hint="eastAsia"/>
                <w:szCs w:val="24"/>
              </w:rPr>
              <w:t>5年（含）以上本专业技术管理经验。单项分值2分。</w:t>
            </w:r>
          </w:p>
          <w:p w14:paraId="5ADC585F">
            <w:pPr>
              <w:spacing w:line="440" w:lineRule="exact"/>
              <w:rPr>
                <w:szCs w:val="24"/>
              </w:rPr>
            </w:pPr>
            <w:r>
              <w:rPr>
                <w:rFonts w:hint="eastAsia"/>
                <w:szCs w:val="24"/>
              </w:rPr>
              <w:t>（</w:t>
            </w:r>
            <w:r>
              <w:rPr>
                <w:szCs w:val="24"/>
              </w:rPr>
              <w:t>2</w:t>
            </w:r>
            <w:r>
              <w:rPr>
                <w:rFonts w:hint="eastAsia"/>
                <w:szCs w:val="24"/>
              </w:rPr>
              <w:t>）具有“注册公用设备工程师”</w:t>
            </w:r>
            <w:r>
              <w:rPr>
                <w:rStyle w:val="48"/>
                <w:rFonts w:hint="eastAsia"/>
                <w:szCs w:val="24"/>
              </w:rPr>
              <w:t>及</w:t>
            </w:r>
            <w:r>
              <w:rPr>
                <w:rFonts w:hint="eastAsia"/>
                <w:szCs w:val="24"/>
              </w:rPr>
              <w:t>建筑工程检测高级（</w:t>
            </w:r>
            <w:r>
              <w:rPr>
                <w:szCs w:val="24"/>
              </w:rPr>
              <w:t>或以上）</w:t>
            </w:r>
            <w:r>
              <w:rPr>
                <w:rFonts w:hint="eastAsia"/>
                <w:szCs w:val="24"/>
              </w:rPr>
              <w:t>职称，并具有10年（含）以上本专业技术管理经验。单项分值1分。</w:t>
            </w:r>
          </w:p>
          <w:p w14:paraId="17F054FD">
            <w:pPr>
              <w:spacing w:line="440" w:lineRule="exact"/>
              <w:rPr>
                <w:szCs w:val="24"/>
              </w:rPr>
            </w:pPr>
            <w:r>
              <w:rPr>
                <w:rFonts w:hint="eastAsia"/>
                <w:szCs w:val="24"/>
              </w:rPr>
              <w:t>（</w:t>
            </w:r>
            <w:r>
              <w:rPr>
                <w:szCs w:val="24"/>
              </w:rPr>
              <w:t>3</w:t>
            </w:r>
            <w:r>
              <w:rPr>
                <w:rFonts w:hint="eastAsia"/>
                <w:szCs w:val="24"/>
              </w:rPr>
              <w:t>）其他情况不得分。</w:t>
            </w:r>
          </w:p>
        </w:tc>
      </w:tr>
      <w:tr w14:paraId="7AEC6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vMerge w:val="restart"/>
            <w:tcBorders>
              <w:top w:val="single" w:color="auto" w:sz="4" w:space="0"/>
              <w:left w:val="single" w:color="auto" w:sz="4" w:space="0"/>
              <w:bottom w:val="nil"/>
              <w:right w:val="single" w:color="auto" w:sz="4" w:space="0"/>
            </w:tcBorders>
            <w:vAlign w:val="center"/>
          </w:tcPr>
          <w:p w14:paraId="5580382A">
            <w:pPr>
              <w:pStyle w:val="5"/>
            </w:pPr>
          </w:p>
          <w:p w14:paraId="3FEC1931">
            <w:pPr>
              <w:pStyle w:val="5"/>
            </w:pPr>
          </w:p>
        </w:tc>
        <w:tc>
          <w:tcPr>
            <w:tcW w:w="1124" w:type="dxa"/>
            <w:vMerge w:val="continue"/>
            <w:tcBorders>
              <w:top w:val="single" w:color="auto" w:sz="4" w:space="0"/>
              <w:left w:val="nil"/>
              <w:bottom w:val="nil"/>
              <w:right w:val="single" w:color="auto" w:sz="4" w:space="0"/>
            </w:tcBorders>
            <w:vAlign w:val="center"/>
          </w:tcPr>
          <w:p w14:paraId="1ACBF5A5">
            <w:pPr>
              <w:widowControl/>
              <w:jc w:val="left"/>
              <w:rPr>
                <w:szCs w:val="24"/>
              </w:rPr>
            </w:pPr>
          </w:p>
        </w:tc>
        <w:tc>
          <w:tcPr>
            <w:tcW w:w="1382" w:type="dxa"/>
            <w:gridSpan w:val="2"/>
            <w:vMerge w:val="continue"/>
            <w:tcBorders>
              <w:left w:val="single" w:color="auto" w:sz="4" w:space="0"/>
              <w:bottom w:val="single" w:color="auto" w:sz="4" w:space="0"/>
              <w:right w:val="single" w:color="auto" w:sz="4" w:space="0"/>
            </w:tcBorders>
            <w:vAlign w:val="center"/>
          </w:tcPr>
          <w:p w14:paraId="1DBF0EAE">
            <w:pPr>
              <w:widowControl/>
              <w:spacing w:before="100" w:beforeAutospacing="1" w:after="100" w:afterAutospacing="1"/>
              <w:jc w:val="center"/>
              <w:rPr>
                <w:szCs w:val="24"/>
                <w:u w:val="single"/>
              </w:rPr>
            </w:pPr>
          </w:p>
        </w:tc>
        <w:tc>
          <w:tcPr>
            <w:tcW w:w="1045" w:type="dxa"/>
            <w:tcBorders>
              <w:top w:val="single" w:color="auto" w:sz="4" w:space="0"/>
              <w:left w:val="single" w:color="auto" w:sz="4" w:space="0"/>
              <w:bottom w:val="single" w:color="auto" w:sz="4" w:space="0"/>
              <w:right w:val="single" w:color="auto" w:sz="4" w:space="0"/>
            </w:tcBorders>
            <w:vAlign w:val="center"/>
          </w:tcPr>
          <w:p w14:paraId="459CC3EF">
            <w:pPr>
              <w:spacing w:line="440" w:lineRule="exact"/>
              <w:rPr>
                <w:szCs w:val="24"/>
              </w:rPr>
            </w:pPr>
            <w:r>
              <w:rPr>
                <w:rFonts w:hint="eastAsia"/>
                <w:szCs w:val="24"/>
              </w:rPr>
              <w:t>技术负责人工作经验</w:t>
            </w:r>
          </w:p>
          <w:p w14:paraId="7A7FEEE9">
            <w:pPr>
              <w:spacing w:line="440" w:lineRule="exact"/>
              <w:rPr>
                <w:szCs w:val="24"/>
              </w:rPr>
            </w:pPr>
            <w:r>
              <w:rPr>
                <w:rFonts w:hint="eastAsia"/>
                <w:szCs w:val="24"/>
              </w:rPr>
              <w:t>（</w:t>
            </w:r>
            <w:r>
              <w:rPr>
                <w:szCs w:val="24"/>
              </w:rPr>
              <w:t>2</w:t>
            </w:r>
            <w:r>
              <w:rPr>
                <w:rFonts w:hint="eastAsia"/>
                <w:szCs w:val="24"/>
              </w:rPr>
              <w:t>分）</w:t>
            </w:r>
          </w:p>
        </w:tc>
        <w:tc>
          <w:tcPr>
            <w:tcW w:w="4729" w:type="dxa"/>
            <w:tcBorders>
              <w:top w:val="single" w:color="auto" w:sz="4" w:space="0"/>
              <w:left w:val="single" w:color="auto" w:sz="4" w:space="0"/>
              <w:bottom w:val="single" w:color="auto" w:sz="4" w:space="0"/>
              <w:right w:val="single" w:color="auto" w:sz="4" w:space="0"/>
            </w:tcBorders>
            <w:vAlign w:val="center"/>
          </w:tcPr>
          <w:p w14:paraId="16241AB4">
            <w:pPr>
              <w:spacing w:line="440" w:lineRule="exact"/>
              <w:rPr>
                <w:szCs w:val="24"/>
              </w:rPr>
            </w:pPr>
            <w:r>
              <w:rPr>
                <w:rFonts w:hint="eastAsia"/>
                <w:szCs w:val="24"/>
              </w:rPr>
              <w:t>（</w:t>
            </w:r>
            <w:r>
              <w:rPr>
                <w:szCs w:val="24"/>
              </w:rPr>
              <w:t>1</w:t>
            </w:r>
            <w:r>
              <w:rPr>
                <w:rFonts w:hint="eastAsia"/>
                <w:szCs w:val="24"/>
              </w:rPr>
              <w:t>）具有“注册公用设备工程师”及建筑工程检测高级（</w:t>
            </w:r>
            <w:r>
              <w:rPr>
                <w:szCs w:val="24"/>
              </w:rPr>
              <w:t>或以上）</w:t>
            </w:r>
            <w:r>
              <w:rPr>
                <w:rFonts w:hint="eastAsia"/>
                <w:szCs w:val="24"/>
              </w:rPr>
              <w:t>职称，并具有10年（含）以上本专业技术管理经验。单项分值</w:t>
            </w:r>
            <w:r>
              <w:rPr>
                <w:szCs w:val="24"/>
              </w:rPr>
              <w:t>2</w:t>
            </w:r>
            <w:r>
              <w:rPr>
                <w:rFonts w:hint="eastAsia"/>
                <w:szCs w:val="24"/>
              </w:rPr>
              <w:t>分。</w:t>
            </w:r>
          </w:p>
          <w:p w14:paraId="53F50DD8">
            <w:pPr>
              <w:spacing w:line="440" w:lineRule="exact"/>
              <w:rPr>
                <w:szCs w:val="24"/>
              </w:rPr>
            </w:pPr>
            <w:r>
              <w:rPr>
                <w:rFonts w:hint="eastAsia"/>
                <w:szCs w:val="24"/>
              </w:rPr>
              <w:t>（</w:t>
            </w:r>
            <w:r>
              <w:rPr>
                <w:szCs w:val="24"/>
              </w:rPr>
              <w:t>2</w:t>
            </w:r>
            <w:r>
              <w:rPr>
                <w:rFonts w:hint="eastAsia"/>
                <w:szCs w:val="24"/>
              </w:rPr>
              <w:t>）具有建筑工程检测高级（</w:t>
            </w:r>
            <w:r>
              <w:rPr>
                <w:szCs w:val="24"/>
              </w:rPr>
              <w:t>或以上）</w:t>
            </w:r>
            <w:r>
              <w:rPr>
                <w:rFonts w:hint="eastAsia"/>
                <w:szCs w:val="24"/>
              </w:rPr>
              <w:t>职称，并具有10年（含）以上本专业技术管理经验。单项分值</w:t>
            </w:r>
            <w:r>
              <w:rPr>
                <w:szCs w:val="24"/>
              </w:rPr>
              <w:t>1</w:t>
            </w:r>
            <w:r>
              <w:rPr>
                <w:rFonts w:hint="eastAsia"/>
                <w:szCs w:val="24"/>
              </w:rPr>
              <w:t>分。</w:t>
            </w:r>
          </w:p>
          <w:p w14:paraId="1F847F33">
            <w:pPr>
              <w:spacing w:line="440" w:lineRule="exact"/>
              <w:rPr>
                <w:szCs w:val="24"/>
              </w:rPr>
            </w:pPr>
            <w:r>
              <w:rPr>
                <w:rFonts w:hint="eastAsia"/>
                <w:szCs w:val="24"/>
              </w:rPr>
              <w:t>（</w:t>
            </w:r>
            <w:r>
              <w:rPr>
                <w:szCs w:val="24"/>
              </w:rPr>
              <w:t>3</w:t>
            </w:r>
            <w:r>
              <w:rPr>
                <w:rFonts w:hint="eastAsia"/>
                <w:szCs w:val="24"/>
              </w:rPr>
              <w:t>）其他情况不得分。</w:t>
            </w:r>
          </w:p>
        </w:tc>
      </w:tr>
      <w:tr w14:paraId="38881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vMerge w:val="continue"/>
            <w:tcBorders>
              <w:top w:val="single" w:color="auto" w:sz="4" w:space="0"/>
              <w:left w:val="single" w:color="auto" w:sz="4" w:space="0"/>
              <w:bottom w:val="nil"/>
              <w:right w:val="single" w:color="auto" w:sz="4" w:space="0"/>
            </w:tcBorders>
            <w:vAlign w:val="center"/>
          </w:tcPr>
          <w:p w14:paraId="69A6AED4">
            <w:pPr>
              <w:pStyle w:val="5"/>
            </w:pPr>
          </w:p>
        </w:tc>
        <w:tc>
          <w:tcPr>
            <w:tcW w:w="1124" w:type="dxa"/>
            <w:vMerge w:val="continue"/>
            <w:tcBorders>
              <w:top w:val="single" w:color="auto" w:sz="4" w:space="0"/>
              <w:left w:val="nil"/>
              <w:bottom w:val="nil"/>
              <w:right w:val="single" w:color="auto" w:sz="4" w:space="0"/>
            </w:tcBorders>
            <w:vAlign w:val="center"/>
          </w:tcPr>
          <w:p w14:paraId="1B56FDD9">
            <w:pPr>
              <w:widowControl/>
              <w:jc w:val="left"/>
              <w:rPr>
                <w:szCs w:val="24"/>
              </w:rPr>
            </w:pPr>
          </w:p>
        </w:tc>
        <w:tc>
          <w:tcPr>
            <w:tcW w:w="1382" w:type="dxa"/>
            <w:gridSpan w:val="2"/>
            <w:vMerge w:val="continue"/>
            <w:tcBorders>
              <w:left w:val="single" w:color="auto" w:sz="4" w:space="0"/>
              <w:bottom w:val="single" w:color="auto" w:sz="4" w:space="0"/>
              <w:right w:val="single" w:color="auto" w:sz="4" w:space="0"/>
            </w:tcBorders>
            <w:vAlign w:val="center"/>
          </w:tcPr>
          <w:p w14:paraId="628F2F83">
            <w:pPr>
              <w:widowControl/>
              <w:spacing w:before="100" w:beforeAutospacing="1" w:after="100" w:afterAutospacing="1"/>
              <w:jc w:val="center"/>
              <w:rPr>
                <w:szCs w:val="24"/>
                <w:u w:val="single"/>
              </w:rPr>
            </w:pPr>
          </w:p>
        </w:tc>
        <w:tc>
          <w:tcPr>
            <w:tcW w:w="1045" w:type="dxa"/>
            <w:tcBorders>
              <w:top w:val="single" w:color="auto" w:sz="4" w:space="0"/>
              <w:left w:val="single" w:color="auto" w:sz="4" w:space="0"/>
              <w:bottom w:val="single" w:color="auto" w:sz="4" w:space="0"/>
              <w:right w:val="single" w:color="auto" w:sz="4" w:space="0"/>
            </w:tcBorders>
            <w:vAlign w:val="center"/>
          </w:tcPr>
          <w:p w14:paraId="5000B940">
            <w:pPr>
              <w:spacing w:line="440" w:lineRule="exact"/>
              <w:rPr>
                <w:szCs w:val="24"/>
              </w:rPr>
            </w:pPr>
            <w:r>
              <w:rPr>
                <w:rFonts w:hint="eastAsia"/>
                <w:szCs w:val="24"/>
              </w:rPr>
              <w:t>质量负责人工作经验</w:t>
            </w:r>
          </w:p>
          <w:p w14:paraId="698AEF07">
            <w:pPr>
              <w:spacing w:line="440" w:lineRule="exact"/>
              <w:rPr>
                <w:szCs w:val="24"/>
              </w:rPr>
            </w:pPr>
            <w:r>
              <w:rPr>
                <w:rFonts w:hint="eastAsia"/>
                <w:szCs w:val="24"/>
              </w:rPr>
              <w:t>（</w:t>
            </w:r>
            <w:r>
              <w:rPr>
                <w:szCs w:val="24"/>
              </w:rPr>
              <w:t>2</w:t>
            </w:r>
            <w:r>
              <w:rPr>
                <w:rFonts w:hint="eastAsia"/>
                <w:szCs w:val="24"/>
              </w:rPr>
              <w:t>分）</w:t>
            </w:r>
          </w:p>
        </w:tc>
        <w:tc>
          <w:tcPr>
            <w:tcW w:w="4729" w:type="dxa"/>
            <w:tcBorders>
              <w:top w:val="single" w:color="auto" w:sz="4" w:space="0"/>
              <w:left w:val="single" w:color="auto" w:sz="4" w:space="0"/>
              <w:bottom w:val="single" w:color="auto" w:sz="4" w:space="0"/>
              <w:right w:val="single" w:color="auto" w:sz="4" w:space="0"/>
            </w:tcBorders>
            <w:vAlign w:val="center"/>
          </w:tcPr>
          <w:p w14:paraId="0DECF9B2">
            <w:pPr>
              <w:spacing w:line="440" w:lineRule="exact"/>
              <w:rPr>
                <w:szCs w:val="24"/>
              </w:rPr>
            </w:pPr>
            <w:r>
              <w:rPr>
                <w:rFonts w:hint="eastAsia"/>
                <w:szCs w:val="24"/>
              </w:rPr>
              <w:t>（</w:t>
            </w:r>
            <w:r>
              <w:rPr>
                <w:szCs w:val="24"/>
              </w:rPr>
              <w:t>1</w:t>
            </w:r>
            <w:r>
              <w:rPr>
                <w:rFonts w:hint="eastAsia"/>
                <w:szCs w:val="24"/>
              </w:rPr>
              <w:t>）具有建筑工程检测高级（</w:t>
            </w:r>
            <w:r>
              <w:rPr>
                <w:szCs w:val="24"/>
              </w:rPr>
              <w:t>或以上）</w:t>
            </w:r>
            <w:r>
              <w:rPr>
                <w:rFonts w:hint="eastAsia"/>
                <w:szCs w:val="24"/>
              </w:rPr>
              <w:t>职称，并具有</w:t>
            </w:r>
            <w:r>
              <w:rPr>
                <w:szCs w:val="24"/>
              </w:rPr>
              <w:t>8</w:t>
            </w:r>
            <w:r>
              <w:rPr>
                <w:rFonts w:hint="eastAsia"/>
                <w:szCs w:val="24"/>
              </w:rPr>
              <w:t>年（含）以上本专业技术管理经验。单项分值</w:t>
            </w:r>
            <w:r>
              <w:rPr>
                <w:szCs w:val="24"/>
              </w:rPr>
              <w:t>2</w:t>
            </w:r>
            <w:r>
              <w:rPr>
                <w:rFonts w:hint="eastAsia"/>
                <w:szCs w:val="24"/>
              </w:rPr>
              <w:t>分。</w:t>
            </w:r>
          </w:p>
          <w:p w14:paraId="5B39DAD9">
            <w:pPr>
              <w:spacing w:line="440" w:lineRule="exact"/>
              <w:rPr>
                <w:szCs w:val="24"/>
              </w:rPr>
            </w:pPr>
            <w:r>
              <w:rPr>
                <w:rFonts w:hint="eastAsia"/>
                <w:szCs w:val="24"/>
              </w:rPr>
              <w:t>（</w:t>
            </w:r>
            <w:r>
              <w:rPr>
                <w:szCs w:val="24"/>
              </w:rPr>
              <w:t>2</w:t>
            </w:r>
            <w:r>
              <w:rPr>
                <w:rFonts w:hint="eastAsia"/>
                <w:szCs w:val="24"/>
              </w:rPr>
              <w:t>）具有建筑工程检测中级（或以上）职称，并具有</w:t>
            </w:r>
            <w:r>
              <w:rPr>
                <w:szCs w:val="24"/>
              </w:rPr>
              <w:t>5</w:t>
            </w:r>
            <w:r>
              <w:rPr>
                <w:rFonts w:hint="eastAsia"/>
                <w:szCs w:val="24"/>
              </w:rPr>
              <w:t>年（含）以上本专业技术管理经验。单项分值1分。</w:t>
            </w:r>
          </w:p>
          <w:p w14:paraId="1444C642">
            <w:pPr>
              <w:spacing w:line="440" w:lineRule="exact"/>
              <w:rPr>
                <w:szCs w:val="24"/>
              </w:rPr>
            </w:pPr>
            <w:r>
              <w:rPr>
                <w:rFonts w:hint="eastAsia"/>
                <w:szCs w:val="24"/>
              </w:rPr>
              <w:t>（</w:t>
            </w:r>
            <w:r>
              <w:rPr>
                <w:szCs w:val="24"/>
              </w:rPr>
              <w:t>3</w:t>
            </w:r>
            <w:r>
              <w:rPr>
                <w:rFonts w:hint="eastAsia"/>
                <w:szCs w:val="24"/>
              </w:rPr>
              <w:t>）其他情况不得分。</w:t>
            </w:r>
          </w:p>
        </w:tc>
      </w:tr>
      <w:tr w14:paraId="4BCD8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8" w:hRule="atLeast"/>
        </w:trPr>
        <w:tc>
          <w:tcPr>
            <w:tcW w:w="900" w:type="dxa"/>
            <w:vMerge w:val="continue"/>
            <w:tcBorders>
              <w:top w:val="single" w:color="auto" w:sz="4" w:space="0"/>
              <w:left w:val="single" w:color="auto" w:sz="4" w:space="0"/>
              <w:bottom w:val="nil"/>
              <w:right w:val="single" w:color="auto" w:sz="4" w:space="0"/>
            </w:tcBorders>
            <w:vAlign w:val="center"/>
          </w:tcPr>
          <w:p w14:paraId="7F594C81">
            <w:pPr>
              <w:pStyle w:val="5"/>
            </w:pPr>
          </w:p>
        </w:tc>
        <w:tc>
          <w:tcPr>
            <w:tcW w:w="1124" w:type="dxa"/>
            <w:vMerge w:val="continue"/>
            <w:tcBorders>
              <w:top w:val="single" w:color="auto" w:sz="4" w:space="0"/>
              <w:left w:val="nil"/>
              <w:bottom w:val="nil"/>
              <w:right w:val="single" w:color="auto" w:sz="4" w:space="0"/>
            </w:tcBorders>
            <w:vAlign w:val="center"/>
          </w:tcPr>
          <w:p w14:paraId="229DD211">
            <w:pPr>
              <w:widowControl/>
              <w:jc w:val="left"/>
              <w:rPr>
                <w:color w:val="000000" w:themeColor="text1"/>
                <w:szCs w:val="24"/>
                <w14:textFill>
                  <w14:solidFill>
                    <w14:schemeClr w14:val="tx1"/>
                  </w14:solidFill>
                </w14:textFill>
              </w:rPr>
            </w:pP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740F55F8">
            <w:pPr>
              <w:pStyle w:val="26"/>
              <w:ind w:firstLine="720" w:firstLineChars="400"/>
              <w:rPr>
                <w:strike/>
                <w:color w:val="000000" w:themeColor="text1"/>
                <w:szCs w:val="24"/>
                <w14:textFill>
                  <w14:solidFill>
                    <w14:schemeClr w14:val="tx1"/>
                  </w14:solidFill>
                </w14:textFill>
              </w:rPr>
            </w:pPr>
          </w:p>
          <w:p w14:paraId="230E7AD2">
            <w:pPr>
              <w:pStyle w:val="26"/>
              <w:jc w:val="center"/>
              <w:rPr>
                <w:rFonts w:ascii="Calibri" w:hAnsi="Calibri"/>
                <w:color w:val="000000" w:themeColor="text1"/>
                <w:sz w:val="21"/>
                <w:szCs w:val="22"/>
                <w14:textFill>
                  <w14:solidFill>
                    <w14:schemeClr w14:val="tx1"/>
                  </w14:solidFill>
                </w14:textFill>
              </w:rPr>
            </w:pPr>
            <w:r>
              <w:rPr>
                <w:rFonts w:hint="eastAsia" w:ascii="Calibri" w:hAnsi="Calibri"/>
                <w:color w:val="000000" w:themeColor="text1"/>
                <w:sz w:val="21"/>
                <w:szCs w:val="22"/>
                <w14:textFill>
                  <w14:solidFill>
                    <w14:schemeClr w14:val="tx1"/>
                  </w14:solidFill>
                </w14:textFill>
              </w:rPr>
              <w:t>荣誉及获奖情况</w:t>
            </w:r>
          </w:p>
          <w:p w14:paraId="707029DE">
            <w:pPr>
              <w:pStyle w:val="26"/>
              <w:jc w:val="center"/>
              <w:rPr>
                <w:rFonts w:ascii="Calibri" w:hAnsi="Calibri"/>
                <w:color w:val="000000" w:themeColor="text1"/>
                <w:sz w:val="21"/>
                <w:szCs w:val="22"/>
                <w14:textFill>
                  <w14:solidFill>
                    <w14:schemeClr w14:val="tx1"/>
                  </w14:solidFill>
                </w14:textFill>
              </w:rPr>
            </w:pPr>
            <w:r>
              <w:rPr>
                <w:rFonts w:hint="eastAsia" w:ascii="Calibri" w:hAnsi="Calibri"/>
                <w:color w:val="000000" w:themeColor="text1"/>
                <w:sz w:val="21"/>
                <w:szCs w:val="22"/>
                <w14:textFill>
                  <w14:solidFill>
                    <w14:schemeClr w14:val="tx1"/>
                  </w14:solidFill>
                </w14:textFill>
              </w:rPr>
              <w:t>（</w:t>
            </w:r>
            <w:r>
              <w:rPr>
                <w:rFonts w:ascii="Calibri" w:hAnsi="Calibri"/>
                <w:color w:val="000000" w:themeColor="text1"/>
                <w:sz w:val="21"/>
                <w:szCs w:val="22"/>
                <w14:textFill>
                  <w14:solidFill>
                    <w14:schemeClr w14:val="tx1"/>
                  </w14:solidFill>
                </w14:textFill>
              </w:rPr>
              <w:t>3</w:t>
            </w:r>
            <w:r>
              <w:rPr>
                <w:rFonts w:hint="eastAsia" w:ascii="Calibri" w:hAnsi="Calibri"/>
                <w:color w:val="000000" w:themeColor="text1"/>
                <w:sz w:val="21"/>
                <w:szCs w:val="22"/>
                <w14:textFill>
                  <w14:solidFill>
                    <w14:schemeClr w14:val="tx1"/>
                  </w14:solidFill>
                </w14:textFill>
              </w:rPr>
              <w:t>分）</w:t>
            </w:r>
          </w:p>
          <w:p w14:paraId="7A6A3FAD">
            <w:pPr>
              <w:pStyle w:val="26"/>
              <w:rPr>
                <w:strike/>
                <w:color w:val="000000" w:themeColor="text1"/>
                <w:szCs w:val="24"/>
                <w:u w:val="single"/>
                <w14:textFill>
                  <w14:solidFill>
                    <w14:schemeClr w14:val="tx1"/>
                  </w14:solidFill>
                </w14:textFill>
              </w:rPr>
            </w:pPr>
          </w:p>
        </w:tc>
        <w:tc>
          <w:tcPr>
            <w:tcW w:w="4729" w:type="dxa"/>
            <w:tcBorders>
              <w:top w:val="single" w:color="auto" w:sz="4" w:space="0"/>
              <w:left w:val="single" w:color="auto" w:sz="4" w:space="0"/>
              <w:bottom w:val="single" w:color="auto" w:sz="4" w:space="0"/>
              <w:right w:val="single" w:color="auto" w:sz="4" w:space="0"/>
            </w:tcBorders>
          </w:tcPr>
          <w:p w14:paraId="2AEBA615">
            <w:pPr>
              <w:spacing w:line="440" w:lineRule="exact"/>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1</w:t>
            </w:r>
            <w:r>
              <w:rPr>
                <w:rFonts w:hint="eastAsia"/>
                <w:color w:val="000000" w:themeColor="text1"/>
                <w:szCs w:val="24"/>
                <w14:textFill>
                  <w14:solidFill>
                    <w14:schemeClr w14:val="tx1"/>
                  </w14:solidFill>
                </w14:textFill>
              </w:rPr>
              <w:t>）获得过国家级相关政府部门或国家级建筑业协会颁发的检测行业先进单位，每获得一次，得</w:t>
            </w:r>
            <w:r>
              <w:rPr>
                <w:color w:val="000000" w:themeColor="text1"/>
                <w:szCs w:val="24"/>
                <w14:textFill>
                  <w14:solidFill>
                    <w14:schemeClr w14:val="tx1"/>
                  </w14:solidFill>
                </w14:textFill>
              </w:rPr>
              <w:t>1</w:t>
            </w:r>
            <w:r>
              <w:rPr>
                <w:rFonts w:hint="eastAsia"/>
                <w:color w:val="000000" w:themeColor="text1"/>
                <w:szCs w:val="24"/>
                <w14:textFill>
                  <w14:solidFill>
                    <w14:schemeClr w14:val="tx1"/>
                  </w14:solidFill>
                </w14:textFill>
              </w:rPr>
              <w:t>分。</w:t>
            </w:r>
          </w:p>
          <w:p w14:paraId="504259B5">
            <w:pPr>
              <w:spacing w:line="440" w:lineRule="exact"/>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2</w:t>
            </w:r>
            <w:r>
              <w:rPr>
                <w:rFonts w:hint="eastAsia"/>
                <w:color w:val="000000" w:themeColor="text1"/>
                <w:szCs w:val="24"/>
                <w14:textFill>
                  <w14:solidFill>
                    <w14:schemeClr w14:val="tx1"/>
                  </w14:solidFill>
                </w14:textFill>
              </w:rPr>
              <w:t>）获得过省级相关政府部门或省级建筑业协会颁发的检测行业先进单位，每获得一次，得</w:t>
            </w:r>
            <w:r>
              <w:rPr>
                <w:color w:val="000000" w:themeColor="text1"/>
                <w:szCs w:val="24"/>
                <w14:textFill>
                  <w14:solidFill>
                    <w14:schemeClr w14:val="tx1"/>
                  </w14:solidFill>
                </w14:textFill>
              </w:rPr>
              <w:t>0.5</w:t>
            </w:r>
            <w:r>
              <w:rPr>
                <w:rFonts w:hint="eastAsia"/>
                <w:color w:val="000000" w:themeColor="text1"/>
                <w:szCs w:val="24"/>
                <w14:textFill>
                  <w14:solidFill>
                    <w14:schemeClr w14:val="tx1"/>
                  </w14:solidFill>
                </w14:textFill>
              </w:rPr>
              <w:t>分。</w:t>
            </w:r>
          </w:p>
          <w:p w14:paraId="2F08866D">
            <w:pPr>
              <w:spacing w:line="440" w:lineRule="exact"/>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w:t>
            </w: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）获得过市级相关政府部门或市级建筑业协会颁发的检测行业先进单位</w:t>
            </w:r>
            <w:r>
              <w:rPr>
                <w:rFonts w:hint="eastAsia" w:ascii="宋体" w:hAnsi="宋体"/>
                <w:color w:val="000000" w:themeColor="text1"/>
                <w:szCs w:val="24"/>
                <w14:textFill>
                  <w14:solidFill>
                    <w14:schemeClr w14:val="tx1"/>
                  </w14:solidFill>
                </w14:textFill>
              </w:rPr>
              <w:t>，每获得一次，得</w:t>
            </w:r>
            <w:r>
              <w:rPr>
                <w:rFonts w:ascii="宋体" w:hAnsi="宋体"/>
                <w:color w:val="000000" w:themeColor="text1"/>
                <w:szCs w:val="24"/>
                <w14:textFill>
                  <w14:solidFill>
                    <w14:schemeClr w14:val="tx1"/>
                  </w14:solidFill>
                </w14:textFill>
              </w:rPr>
              <w:t>0.3</w:t>
            </w:r>
            <w:r>
              <w:rPr>
                <w:rFonts w:hint="eastAsia" w:ascii="宋体" w:hAnsi="宋体"/>
                <w:color w:val="000000" w:themeColor="text1"/>
                <w:szCs w:val="24"/>
                <w14:textFill>
                  <w14:solidFill>
                    <w14:schemeClr w14:val="tx1"/>
                  </w14:solidFill>
                </w14:textFill>
              </w:rPr>
              <w:t>分</w:t>
            </w:r>
            <w:r>
              <w:rPr>
                <w:rFonts w:hint="eastAsia"/>
                <w:color w:val="000000" w:themeColor="text1"/>
                <w:szCs w:val="24"/>
                <w14:textFill>
                  <w14:solidFill>
                    <w14:schemeClr w14:val="tx1"/>
                  </w14:solidFill>
                </w14:textFill>
              </w:rPr>
              <w:t>。</w:t>
            </w:r>
          </w:p>
          <w:p w14:paraId="6FB5CB82">
            <w:pPr>
              <w:spacing w:line="440" w:lineRule="exact"/>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以上荣誉、获奖得分最多得</w:t>
            </w:r>
            <w:r>
              <w:rPr>
                <w:color w:val="000000" w:themeColor="text1"/>
                <w:szCs w:val="24"/>
                <w14:textFill>
                  <w14:solidFill>
                    <w14:schemeClr w14:val="tx1"/>
                  </w14:solidFill>
                </w14:textFill>
              </w:rPr>
              <w:t>3</w:t>
            </w:r>
            <w:r>
              <w:rPr>
                <w:rFonts w:hint="eastAsia"/>
                <w:color w:val="000000" w:themeColor="text1"/>
                <w:szCs w:val="24"/>
                <w14:textFill>
                  <w14:solidFill>
                    <w14:schemeClr w14:val="tx1"/>
                  </w14:solidFill>
                </w14:textFill>
              </w:rPr>
              <w:t>分。</w:t>
            </w:r>
          </w:p>
          <w:p w14:paraId="3C8B6F66">
            <w:pPr>
              <w:spacing w:line="440" w:lineRule="exact"/>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注：需提供获奖证书扫描件，得奖项目国家、省、市级别不重复计分，取最高级得分，证书颁发单位为相关政府主管部门、建筑业协会或建筑业协会下设的专业委员会（或分会），否则不予计分。</w:t>
            </w:r>
          </w:p>
          <w:p w14:paraId="56C1A3BF">
            <w:pPr>
              <w:pStyle w:val="26"/>
              <w:rPr>
                <w:color w:val="000000" w:themeColor="text1"/>
                <w:szCs w:val="24"/>
                <w14:textFill>
                  <w14:solidFill>
                    <w14:schemeClr w14:val="tx1"/>
                  </w14:solidFill>
                </w14:textFill>
              </w:rPr>
            </w:pPr>
          </w:p>
        </w:tc>
      </w:tr>
      <w:tr w14:paraId="77566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0" w:type="dxa"/>
            <w:vMerge w:val="continue"/>
            <w:tcBorders>
              <w:top w:val="single" w:color="auto" w:sz="4" w:space="0"/>
              <w:left w:val="single" w:color="auto" w:sz="4" w:space="0"/>
              <w:bottom w:val="nil"/>
              <w:right w:val="single" w:color="auto" w:sz="4" w:space="0"/>
            </w:tcBorders>
            <w:vAlign w:val="center"/>
          </w:tcPr>
          <w:p w14:paraId="50405C8C">
            <w:pPr>
              <w:pStyle w:val="5"/>
            </w:pPr>
          </w:p>
        </w:tc>
        <w:tc>
          <w:tcPr>
            <w:tcW w:w="1124" w:type="dxa"/>
            <w:vMerge w:val="continue"/>
            <w:tcBorders>
              <w:top w:val="single" w:color="auto" w:sz="4" w:space="0"/>
              <w:left w:val="nil"/>
              <w:bottom w:val="nil"/>
              <w:right w:val="single" w:color="auto" w:sz="4" w:space="0"/>
            </w:tcBorders>
            <w:vAlign w:val="center"/>
          </w:tcPr>
          <w:p w14:paraId="317B9A10">
            <w:pPr>
              <w:widowControl/>
              <w:jc w:val="left"/>
              <w:rPr>
                <w:szCs w:val="24"/>
              </w:rPr>
            </w:pP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78273E30">
            <w:pPr>
              <w:spacing w:line="440" w:lineRule="exact"/>
              <w:jc w:val="center"/>
              <w:rPr>
                <w:rFonts w:ascii="Calibri" w:hAnsi="Calibri"/>
              </w:rPr>
            </w:pPr>
            <w:r>
              <w:rPr>
                <w:rFonts w:hint="eastAsia" w:ascii="Calibri" w:hAnsi="Calibri"/>
              </w:rPr>
              <w:t>技术创新能力</w:t>
            </w:r>
          </w:p>
          <w:p w14:paraId="3BC75CE4">
            <w:pPr>
              <w:spacing w:line="440" w:lineRule="exact"/>
              <w:jc w:val="center"/>
              <w:rPr>
                <w:rFonts w:ascii="Calibri" w:hAnsi="Calibri"/>
              </w:rPr>
            </w:pPr>
            <w:r>
              <w:rPr>
                <w:rFonts w:hint="eastAsia" w:ascii="Calibri" w:hAnsi="Calibri"/>
              </w:rPr>
              <w:t>（3分）</w:t>
            </w:r>
          </w:p>
          <w:p w14:paraId="2EC2E8CA">
            <w:pPr>
              <w:pStyle w:val="26"/>
              <w:ind w:firstLine="720" w:firstLineChars="400"/>
              <w:rPr>
                <w:strike/>
                <w:szCs w:val="24"/>
              </w:rPr>
            </w:pPr>
          </w:p>
        </w:tc>
        <w:tc>
          <w:tcPr>
            <w:tcW w:w="4729" w:type="dxa"/>
            <w:tcBorders>
              <w:top w:val="single" w:color="auto" w:sz="4" w:space="0"/>
              <w:left w:val="single" w:color="auto" w:sz="4" w:space="0"/>
              <w:bottom w:val="single" w:color="auto" w:sz="4" w:space="0"/>
              <w:right w:val="single" w:color="auto" w:sz="4" w:space="0"/>
            </w:tcBorders>
          </w:tcPr>
          <w:p w14:paraId="6D2A479E">
            <w:pPr>
              <w:tabs>
                <w:tab w:val="center" w:pos="4153"/>
                <w:tab w:val="right" w:pos="8306"/>
              </w:tabs>
              <w:spacing w:line="440" w:lineRule="exact"/>
              <w:rPr>
                <w:szCs w:val="24"/>
              </w:rPr>
            </w:pPr>
            <w:r>
              <w:rPr>
                <w:rFonts w:hint="eastAsia"/>
                <w:szCs w:val="24"/>
              </w:rPr>
              <w:t>获得过检测类发明专利，每获得一次，得1分。</w:t>
            </w:r>
          </w:p>
          <w:p w14:paraId="2412B902">
            <w:pPr>
              <w:tabs>
                <w:tab w:val="center" w:pos="4153"/>
                <w:tab w:val="right" w:pos="8306"/>
              </w:tabs>
              <w:spacing w:line="440" w:lineRule="exact"/>
              <w:rPr>
                <w:szCs w:val="24"/>
              </w:rPr>
            </w:pPr>
            <w:r>
              <w:rPr>
                <w:rFonts w:hint="eastAsia"/>
                <w:szCs w:val="24"/>
              </w:rPr>
              <w:t>获得过检测类实用新型专利，每获得一次，得0.5分。</w:t>
            </w:r>
          </w:p>
          <w:p w14:paraId="2E17C066">
            <w:pPr>
              <w:pStyle w:val="5"/>
              <w:tabs>
                <w:tab w:val="center" w:pos="4153"/>
                <w:tab w:val="right" w:pos="8306"/>
              </w:tabs>
              <w:spacing w:line="360" w:lineRule="auto"/>
              <w:ind w:firstLine="0"/>
            </w:pPr>
            <w:r>
              <w:rPr>
                <w:rFonts w:hint="eastAsia"/>
              </w:rPr>
              <w:t>以上专利得分最多的3分。</w:t>
            </w:r>
          </w:p>
          <w:p w14:paraId="74BEF513">
            <w:pPr>
              <w:spacing w:line="440" w:lineRule="exact"/>
              <w:jc w:val="left"/>
              <w:rPr>
                <w:rFonts w:ascii="宋体" w:hAnsi="宋体" w:cs="宋体"/>
                <w:szCs w:val="21"/>
              </w:rPr>
            </w:pPr>
            <w:r>
              <w:rPr>
                <w:rFonts w:hint="eastAsia" w:ascii="宋体" w:hAnsi="宋体" w:cs="宋体"/>
                <w:szCs w:val="21"/>
              </w:rPr>
              <w:t>注：</w:t>
            </w:r>
            <w:r>
              <w:rPr>
                <w:rFonts w:hint="eastAsia"/>
                <w:szCs w:val="24"/>
              </w:rPr>
              <w:t>需提供专利证书扫描件，发明专利和实用新型专利不重复计分。</w:t>
            </w:r>
            <w:r>
              <w:rPr>
                <w:rFonts w:hint="eastAsia" w:ascii="宋体" w:hAnsi="宋体" w:cs="宋体"/>
                <w:szCs w:val="21"/>
              </w:rPr>
              <w:t>。</w:t>
            </w:r>
          </w:p>
        </w:tc>
      </w:tr>
      <w:tr w14:paraId="004CC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900" w:type="dxa"/>
            <w:vMerge w:val="restart"/>
            <w:tcBorders>
              <w:top w:val="single" w:color="auto" w:sz="4" w:space="0"/>
              <w:left w:val="single" w:color="auto" w:sz="4" w:space="0"/>
              <w:right w:val="single" w:color="auto" w:sz="4" w:space="0"/>
            </w:tcBorders>
            <w:vAlign w:val="center"/>
          </w:tcPr>
          <w:p w14:paraId="61EADAEF">
            <w:pPr>
              <w:spacing w:line="440" w:lineRule="exact"/>
              <w:jc w:val="center"/>
              <w:rPr>
                <w:szCs w:val="24"/>
              </w:rPr>
            </w:pPr>
            <w:r>
              <w:rPr>
                <w:szCs w:val="24"/>
              </w:rPr>
              <w:t>2.2.4</w:t>
            </w:r>
            <w:r>
              <w:rPr>
                <w:rFonts w:hint="eastAsia"/>
                <w:szCs w:val="24"/>
              </w:rPr>
              <w:t>（</w:t>
            </w:r>
            <w:r>
              <w:rPr>
                <w:szCs w:val="24"/>
              </w:rPr>
              <w:t>2</w:t>
            </w:r>
            <w:r>
              <w:rPr>
                <w:rFonts w:hint="eastAsia"/>
                <w:szCs w:val="24"/>
              </w:rPr>
              <w:t>）</w:t>
            </w:r>
          </w:p>
        </w:tc>
        <w:tc>
          <w:tcPr>
            <w:tcW w:w="1124" w:type="dxa"/>
            <w:vMerge w:val="restart"/>
            <w:tcBorders>
              <w:top w:val="single" w:color="auto" w:sz="4" w:space="0"/>
              <w:left w:val="nil"/>
              <w:right w:val="single" w:color="auto" w:sz="4" w:space="0"/>
            </w:tcBorders>
            <w:vAlign w:val="center"/>
          </w:tcPr>
          <w:p w14:paraId="19A30B8A">
            <w:pPr>
              <w:spacing w:line="440" w:lineRule="exact"/>
              <w:jc w:val="center"/>
              <w:rPr>
                <w:szCs w:val="24"/>
              </w:rPr>
            </w:pPr>
            <w:r>
              <w:rPr>
                <w:rFonts w:hint="eastAsia"/>
                <w:szCs w:val="24"/>
              </w:rPr>
              <w:t>检测大纲评分标准</w:t>
            </w:r>
          </w:p>
        </w:tc>
        <w:tc>
          <w:tcPr>
            <w:tcW w:w="1273" w:type="dxa"/>
            <w:vMerge w:val="restart"/>
            <w:tcBorders>
              <w:top w:val="single" w:color="auto" w:sz="4" w:space="0"/>
              <w:left w:val="single" w:color="auto" w:sz="4" w:space="0"/>
              <w:right w:val="single" w:color="auto" w:sz="4" w:space="0"/>
            </w:tcBorders>
            <w:vAlign w:val="center"/>
          </w:tcPr>
          <w:p w14:paraId="253EAA41">
            <w:pPr>
              <w:spacing w:before="100" w:beforeAutospacing="1" w:after="100" w:afterAutospacing="1"/>
              <w:jc w:val="center"/>
              <w:rPr>
                <w:szCs w:val="21"/>
              </w:rPr>
            </w:pPr>
            <w:r>
              <w:rPr>
                <w:rFonts w:hint="eastAsia"/>
                <w:szCs w:val="21"/>
              </w:rPr>
              <w:t>检测大纲</w:t>
            </w:r>
          </w:p>
          <w:p w14:paraId="683600BF">
            <w:pPr>
              <w:spacing w:before="100" w:beforeAutospacing="1" w:after="100" w:afterAutospacing="1"/>
              <w:jc w:val="center"/>
              <w:rPr>
                <w:szCs w:val="24"/>
              </w:rPr>
            </w:pPr>
            <w:r>
              <w:rPr>
                <w:rFonts w:hint="eastAsia"/>
                <w:szCs w:val="24"/>
              </w:rPr>
              <w:t>（30分）</w:t>
            </w:r>
          </w:p>
        </w:tc>
        <w:tc>
          <w:tcPr>
            <w:tcW w:w="1154" w:type="dxa"/>
            <w:gridSpan w:val="2"/>
            <w:tcBorders>
              <w:top w:val="single" w:color="auto" w:sz="4" w:space="0"/>
              <w:left w:val="single" w:color="auto" w:sz="4" w:space="0"/>
              <w:bottom w:val="single" w:color="auto" w:sz="4" w:space="0"/>
              <w:right w:val="single" w:color="auto" w:sz="4" w:space="0"/>
            </w:tcBorders>
            <w:vAlign w:val="center"/>
          </w:tcPr>
          <w:p w14:paraId="0EE8C269">
            <w:pPr>
              <w:spacing w:before="100" w:beforeAutospacing="1" w:after="100" w:afterAutospacing="1"/>
              <w:jc w:val="center"/>
              <w:rPr>
                <w:szCs w:val="24"/>
              </w:rPr>
            </w:pPr>
            <w:r>
              <w:rPr>
                <w:rFonts w:hint="eastAsia"/>
                <w:szCs w:val="24"/>
              </w:rPr>
              <w:t>检测方案及措施（6分）</w:t>
            </w:r>
          </w:p>
        </w:tc>
        <w:tc>
          <w:tcPr>
            <w:tcW w:w="4729" w:type="dxa"/>
            <w:tcBorders>
              <w:top w:val="single" w:color="auto" w:sz="4" w:space="0"/>
              <w:left w:val="single" w:color="auto" w:sz="4" w:space="0"/>
              <w:bottom w:val="single" w:color="auto" w:sz="4" w:space="0"/>
              <w:right w:val="single" w:color="auto" w:sz="4" w:space="0"/>
            </w:tcBorders>
            <w:vAlign w:val="center"/>
          </w:tcPr>
          <w:p w14:paraId="1085507A">
            <w:pPr>
              <w:spacing w:line="440" w:lineRule="exact"/>
            </w:pPr>
            <w:r>
              <w:rPr>
                <w:rFonts w:hint="eastAsia"/>
                <w:szCs w:val="24"/>
              </w:rPr>
              <w:t>（</w:t>
            </w:r>
            <w:r>
              <w:rPr>
                <w:szCs w:val="24"/>
              </w:rPr>
              <w:t>1</w:t>
            </w:r>
            <w:r>
              <w:rPr>
                <w:rFonts w:hint="eastAsia"/>
                <w:szCs w:val="24"/>
              </w:rPr>
              <w:t>）检测方案及措施详细、具体，内容齐全，提供到场检测和提交报告时限服务保障承诺书（无格式要求），得分</w:t>
            </w:r>
            <w:r>
              <w:rPr>
                <w:szCs w:val="24"/>
              </w:rPr>
              <w:t xml:space="preserve"> [</w:t>
            </w:r>
            <w:r>
              <w:rPr>
                <w:rFonts w:hint="eastAsia"/>
                <w:szCs w:val="24"/>
              </w:rPr>
              <w:t>6，4</w:t>
            </w:r>
            <w:r>
              <w:rPr>
                <w:szCs w:val="24"/>
              </w:rPr>
              <w:t>]</w:t>
            </w:r>
            <w:r>
              <w:rPr>
                <w:rFonts w:hint="eastAsia"/>
                <w:szCs w:val="24"/>
              </w:rPr>
              <w:t>；</w:t>
            </w:r>
          </w:p>
          <w:p w14:paraId="7189CD18">
            <w:pPr>
              <w:spacing w:line="440" w:lineRule="exact"/>
              <w:rPr>
                <w:szCs w:val="24"/>
              </w:rPr>
            </w:pPr>
            <w:r>
              <w:rPr>
                <w:rFonts w:hint="eastAsia"/>
                <w:szCs w:val="24"/>
              </w:rPr>
              <w:t>（</w:t>
            </w:r>
            <w:r>
              <w:rPr>
                <w:szCs w:val="24"/>
              </w:rPr>
              <w:t>2</w:t>
            </w:r>
            <w:r>
              <w:rPr>
                <w:rFonts w:hint="eastAsia"/>
                <w:szCs w:val="24"/>
              </w:rPr>
              <w:t>）检测方案较为详细、具体，内容较为齐全，提供到场检测和提交报告时限服务保障承诺书（无格式要求），得分</w:t>
            </w:r>
            <w:r>
              <w:rPr>
                <w:szCs w:val="24"/>
              </w:rPr>
              <w:t xml:space="preserve"> </w:t>
            </w:r>
            <w:r>
              <w:rPr>
                <w:rFonts w:hint="eastAsia"/>
                <w:szCs w:val="24"/>
              </w:rPr>
              <w:t>（4，</w:t>
            </w:r>
            <w:r>
              <w:rPr>
                <w:szCs w:val="24"/>
              </w:rPr>
              <w:t>2</w:t>
            </w:r>
            <w:r>
              <w:rPr>
                <w:rFonts w:hint="eastAsia"/>
                <w:szCs w:val="24"/>
              </w:rPr>
              <w:t>）；</w:t>
            </w:r>
          </w:p>
          <w:p w14:paraId="73256C74">
            <w:pPr>
              <w:spacing w:line="440" w:lineRule="exact"/>
              <w:rPr>
                <w:szCs w:val="24"/>
              </w:rPr>
            </w:pPr>
            <w:r>
              <w:rPr>
                <w:rFonts w:hint="eastAsia"/>
                <w:szCs w:val="24"/>
              </w:rPr>
              <w:t>（</w:t>
            </w:r>
            <w:r>
              <w:rPr>
                <w:szCs w:val="24"/>
              </w:rPr>
              <w:t>3</w:t>
            </w:r>
            <w:r>
              <w:rPr>
                <w:rFonts w:hint="eastAsia"/>
                <w:szCs w:val="24"/>
              </w:rPr>
              <w:t>）检测方案不够详细、具体，内容不够齐全，不能提供到场检测和提交报告时限服务保障承诺书（无格式要求），得分</w:t>
            </w:r>
            <w:r>
              <w:rPr>
                <w:szCs w:val="24"/>
              </w:rPr>
              <w:t xml:space="preserve"> [2</w:t>
            </w:r>
            <w:r>
              <w:rPr>
                <w:rFonts w:hint="eastAsia"/>
                <w:szCs w:val="24"/>
              </w:rPr>
              <w:t>，</w:t>
            </w:r>
            <w:r>
              <w:rPr>
                <w:szCs w:val="24"/>
              </w:rPr>
              <w:t>0]</w:t>
            </w:r>
            <w:r>
              <w:rPr>
                <w:rFonts w:hint="eastAsia"/>
                <w:szCs w:val="24"/>
              </w:rPr>
              <w:t>；</w:t>
            </w:r>
          </w:p>
        </w:tc>
      </w:tr>
      <w:tr w14:paraId="1DBB4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5" w:hRule="atLeast"/>
        </w:trPr>
        <w:tc>
          <w:tcPr>
            <w:tcW w:w="900" w:type="dxa"/>
            <w:vMerge w:val="continue"/>
            <w:tcBorders>
              <w:left w:val="single" w:color="auto" w:sz="4" w:space="0"/>
              <w:bottom w:val="single" w:color="auto" w:sz="4" w:space="0"/>
              <w:right w:val="single" w:color="auto" w:sz="4" w:space="0"/>
            </w:tcBorders>
            <w:vAlign w:val="center"/>
          </w:tcPr>
          <w:p w14:paraId="1067B160">
            <w:pPr>
              <w:spacing w:line="440" w:lineRule="exact"/>
              <w:jc w:val="center"/>
              <w:rPr>
                <w:szCs w:val="24"/>
              </w:rPr>
            </w:pPr>
          </w:p>
        </w:tc>
        <w:tc>
          <w:tcPr>
            <w:tcW w:w="1124" w:type="dxa"/>
            <w:vMerge w:val="continue"/>
            <w:tcBorders>
              <w:left w:val="nil"/>
              <w:bottom w:val="single" w:color="auto" w:sz="4" w:space="0"/>
              <w:right w:val="single" w:color="auto" w:sz="4" w:space="0"/>
            </w:tcBorders>
            <w:vAlign w:val="center"/>
          </w:tcPr>
          <w:p w14:paraId="6B09DA41">
            <w:pPr>
              <w:spacing w:line="440" w:lineRule="exact"/>
              <w:jc w:val="center"/>
              <w:rPr>
                <w:szCs w:val="24"/>
              </w:rPr>
            </w:pPr>
          </w:p>
        </w:tc>
        <w:tc>
          <w:tcPr>
            <w:tcW w:w="1273" w:type="dxa"/>
            <w:vMerge w:val="continue"/>
            <w:tcBorders>
              <w:left w:val="single" w:color="auto" w:sz="4" w:space="0"/>
              <w:bottom w:val="single" w:color="auto" w:sz="4" w:space="0"/>
              <w:right w:val="single" w:color="auto" w:sz="4" w:space="0"/>
            </w:tcBorders>
            <w:vAlign w:val="center"/>
          </w:tcPr>
          <w:p w14:paraId="70833A41">
            <w:pPr>
              <w:spacing w:before="100" w:beforeAutospacing="1" w:after="100" w:afterAutospacing="1"/>
              <w:jc w:val="center"/>
              <w:rPr>
                <w:szCs w:val="24"/>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14:paraId="1E86C093">
            <w:pPr>
              <w:spacing w:before="100" w:beforeAutospacing="1" w:after="100" w:afterAutospacing="1"/>
              <w:jc w:val="center"/>
              <w:rPr>
                <w:szCs w:val="24"/>
              </w:rPr>
            </w:pPr>
            <w:r>
              <w:rPr>
                <w:rFonts w:hint="eastAsia"/>
                <w:szCs w:val="24"/>
              </w:rPr>
              <w:t>检测方法及规范标准（6分）</w:t>
            </w:r>
          </w:p>
        </w:tc>
        <w:tc>
          <w:tcPr>
            <w:tcW w:w="4729" w:type="dxa"/>
            <w:tcBorders>
              <w:top w:val="single" w:color="auto" w:sz="4" w:space="0"/>
              <w:left w:val="single" w:color="auto" w:sz="4" w:space="0"/>
              <w:bottom w:val="single" w:color="auto" w:sz="4" w:space="0"/>
              <w:right w:val="single" w:color="auto" w:sz="4" w:space="0"/>
            </w:tcBorders>
            <w:vAlign w:val="center"/>
          </w:tcPr>
          <w:p w14:paraId="17DB8B21">
            <w:pPr>
              <w:spacing w:line="440" w:lineRule="exact"/>
              <w:rPr>
                <w:szCs w:val="24"/>
              </w:rPr>
            </w:pPr>
            <w:r>
              <w:rPr>
                <w:rFonts w:hint="eastAsia"/>
                <w:szCs w:val="24"/>
              </w:rPr>
              <w:t>（</w:t>
            </w:r>
            <w:r>
              <w:rPr>
                <w:szCs w:val="24"/>
              </w:rPr>
              <w:t>1</w:t>
            </w:r>
            <w:r>
              <w:rPr>
                <w:rFonts w:hint="eastAsia"/>
                <w:szCs w:val="24"/>
              </w:rPr>
              <w:t>）检测方法可行，规范标准明确，能满足本工程提出的所有检测项目，得分</w:t>
            </w:r>
            <w:r>
              <w:rPr>
                <w:szCs w:val="24"/>
              </w:rPr>
              <w:t xml:space="preserve"> [</w:t>
            </w:r>
            <w:r>
              <w:rPr>
                <w:rFonts w:hint="eastAsia"/>
                <w:szCs w:val="24"/>
              </w:rPr>
              <w:t>6，4</w:t>
            </w:r>
            <w:r>
              <w:rPr>
                <w:szCs w:val="24"/>
              </w:rPr>
              <w:t>]</w:t>
            </w:r>
            <w:r>
              <w:rPr>
                <w:rFonts w:hint="eastAsia"/>
                <w:szCs w:val="24"/>
              </w:rPr>
              <w:t>；</w:t>
            </w:r>
          </w:p>
          <w:p w14:paraId="6AD44DF9">
            <w:pPr>
              <w:spacing w:line="440" w:lineRule="exact"/>
              <w:rPr>
                <w:szCs w:val="24"/>
              </w:rPr>
            </w:pPr>
            <w:r>
              <w:rPr>
                <w:rFonts w:hint="eastAsia"/>
                <w:szCs w:val="24"/>
              </w:rPr>
              <w:t>（</w:t>
            </w:r>
            <w:r>
              <w:rPr>
                <w:szCs w:val="24"/>
              </w:rPr>
              <w:t>2</w:t>
            </w:r>
            <w:r>
              <w:rPr>
                <w:rFonts w:hint="eastAsia"/>
                <w:szCs w:val="24"/>
              </w:rPr>
              <w:t>）检测方法较为可行，规范标准较为明确，能比较满足本工程提出的所有检测项目，得分</w:t>
            </w:r>
            <w:r>
              <w:rPr>
                <w:szCs w:val="24"/>
              </w:rPr>
              <w:t xml:space="preserve"> </w:t>
            </w:r>
            <w:r>
              <w:rPr>
                <w:rFonts w:hint="eastAsia"/>
                <w:szCs w:val="24"/>
              </w:rPr>
              <w:t>（4，</w:t>
            </w:r>
            <w:r>
              <w:rPr>
                <w:szCs w:val="24"/>
              </w:rPr>
              <w:t>2</w:t>
            </w:r>
            <w:r>
              <w:rPr>
                <w:rFonts w:hint="eastAsia"/>
                <w:szCs w:val="24"/>
              </w:rPr>
              <w:t>）；</w:t>
            </w:r>
          </w:p>
          <w:p w14:paraId="2EDBEC34">
            <w:pPr>
              <w:spacing w:line="440" w:lineRule="exact"/>
              <w:rPr>
                <w:szCs w:val="24"/>
              </w:rPr>
            </w:pPr>
            <w:r>
              <w:rPr>
                <w:rFonts w:hint="eastAsia"/>
                <w:szCs w:val="24"/>
              </w:rPr>
              <w:t>（</w:t>
            </w:r>
            <w:r>
              <w:rPr>
                <w:szCs w:val="24"/>
              </w:rPr>
              <w:t>3</w:t>
            </w:r>
            <w:r>
              <w:rPr>
                <w:rFonts w:hint="eastAsia"/>
                <w:szCs w:val="24"/>
              </w:rPr>
              <w:t>）检测方法不够可行，规范标准不够明确，不能满足本工程提出的所有检测项目，得分</w:t>
            </w:r>
            <w:r>
              <w:rPr>
                <w:szCs w:val="24"/>
              </w:rPr>
              <w:t xml:space="preserve"> [2</w:t>
            </w:r>
            <w:r>
              <w:rPr>
                <w:rFonts w:hint="eastAsia"/>
                <w:szCs w:val="24"/>
              </w:rPr>
              <w:t>，</w:t>
            </w:r>
            <w:r>
              <w:rPr>
                <w:szCs w:val="24"/>
              </w:rPr>
              <w:t>0]</w:t>
            </w:r>
            <w:r>
              <w:rPr>
                <w:rFonts w:hint="eastAsia"/>
                <w:szCs w:val="24"/>
              </w:rPr>
              <w:t>；</w:t>
            </w:r>
          </w:p>
        </w:tc>
      </w:tr>
      <w:tr w14:paraId="30B57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900" w:type="dxa"/>
            <w:vMerge w:val="continue"/>
            <w:tcBorders>
              <w:left w:val="single" w:color="auto" w:sz="4" w:space="0"/>
              <w:bottom w:val="single" w:color="auto" w:sz="4" w:space="0"/>
              <w:right w:val="single" w:color="auto" w:sz="4" w:space="0"/>
            </w:tcBorders>
            <w:vAlign w:val="center"/>
          </w:tcPr>
          <w:p w14:paraId="18764B7A">
            <w:pPr>
              <w:spacing w:line="440" w:lineRule="exact"/>
              <w:jc w:val="center"/>
              <w:rPr>
                <w:szCs w:val="24"/>
              </w:rPr>
            </w:pPr>
          </w:p>
        </w:tc>
        <w:tc>
          <w:tcPr>
            <w:tcW w:w="1124" w:type="dxa"/>
            <w:vMerge w:val="continue"/>
            <w:tcBorders>
              <w:left w:val="nil"/>
              <w:bottom w:val="single" w:color="auto" w:sz="4" w:space="0"/>
              <w:right w:val="single" w:color="auto" w:sz="4" w:space="0"/>
            </w:tcBorders>
            <w:vAlign w:val="center"/>
          </w:tcPr>
          <w:p w14:paraId="065501E3">
            <w:pPr>
              <w:spacing w:line="440" w:lineRule="exact"/>
              <w:jc w:val="center"/>
              <w:rPr>
                <w:szCs w:val="24"/>
              </w:rPr>
            </w:pPr>
          </w:p>
        </w:tc>
        <w:tc>
          <w:tcPr>
            <w:tcW w:w="1273" w:type="dxa"/>
            <w:vMerge w:val="continue"/>
            <w:tcBorders>
              <w:left w:val="single" w:color="auto" w:sz="4" w:space="0"/>
              <w:bottom w:val="single" w:color="auto" w:sz="4" w:space="0"/>
              <w:right w:val="single" w:color="auto" w:sz="4" w:space="0"/>
            </w:tcBorders>
            <w:vAlign w:val="center"/>
          </w:tcPr>
          <w:p w14:paraId="048AA49A">
            <w:pPr>
              <w:spacing w:before="100" w:beforeAutospacing="1" w:after="100" w:afterAutospacing="1"/>
              <w:jc w:val="center"/>
              <w:rPr>
                <w:szCs w:val="24"/>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14:paraId="5902726B">
            <w:pPr>
              <w:spacing w:before="100" w:beforeAutospacing="1" w:after="100" w:afterAutospacing="1"/>
              <w:jc w:val="center"/>
              <w:rPr>
                <w:szCs w:val="24"/>
              </w:rPr>
            </w:pPr>
            <w:r>
              <w:rPr>
                <w:rFonts w:hint="eastAsia"/>
                <w:szCs w:val="24"/>
              </w:rPr>
              <w:t>检测工作质量保证措施（6分）</w:t>
            </w:r>
          </w:p>
        </w:tc>
        <w:tc>
          <w:tcPr>
            <w:tcW w:w="4729" w:type="dxa"/>
            <w:tcBorders>
              <w:top w:val="single" w:color="auto" w:sz="4" w:space="0"/>
              <w:left w:val="single" w:color="auto" w:sz="4" w:space="0"/>
              <w:bottom w:val="single" w:color="auto" w:sz="4" w:space="0"/>
              <w:right w:val="single" w:color="auto" w:sz="4" w:space="0"/>
            </w:tcBorders>
            <w:vAlign w:val="center"/>
          </w:tcPr>
          <w:p w14:paraId="0C03CA2E">
            <w:pPr>
              <w:spacing w:line="440" w:lineRule="exact"/>
              <w:rPr>
                <w:szCs w:val="24"/>
              </w:rPr>
            </w:pPr>
            <w:r>
              <w:rPr>
                <w:rFonts w:hint="eastAsia"/>
                <w:szCs w:val="24"/>
              </w:rPr>
              <w:t>（</w:t>
            </w:r>
            <w:r>
              <w:rPr>
                <w:szCs w:val="24"/>
              </w:rPr>
              <w:t>1</w:t>
            </w:r>
            <w:r>
              <w:rPr>
                <w:rFonts w:hint="eastAsia"/>
                <w:szCs w:val="24"/>
              </w:rPr>
              <w:t>）有具体可行的质量保证措施，得分</w:t>
            </w:r>
            <w:r>
              <w:rPr>
                <w:szCs w:val="24"/>
              </w:rPr>
              <w:t xml:space="preserve"> [</w:t>
            </w:r>
            <w:r>
              <w:rPr>
                <w:rFonts w:hint="eastAsia"/>
                <w:szCs w:val="24"/>
              </w:rPr>
              <w:t>6，4</w:t>
            </w:r>
            <w:r>
              <w:rPr>
                <w:szCs w:val="24"/>
              </w:rPr>
              <w:t>]</w:t>
            </w:r>
            <w:r>
              <w:rPr>
                <w:rFonts w:hint="eastAsia"/>
                <w:szCs w:val="24"/>
              </w:rPr>
              <w:t>；</w:t>
            </w:r>
          </w:p>
          <w:p w14:paraId="28826B14">
            <w:pPr>
              <w:spacing w:line="440" w:lineRule="exact"/>
              <w:rPr>
                <w:szCs w:val="24"/>
              </w:rPr>
            </w:pPr>
            <w:r>
              <w:rPr>
                <w:rFonts w:hint="eastAsia"/>
                <w:szCs w:val="24"/>
              </w:rPr>
              <w:t>（</w:t>
            </w:r>
            <w:r>
              <w:rPr>
                <w:szCs w:val="24"/>
              </w:rPr>
              <w:t>2</w:t>
            </w:r>
            <w:r>
              <w:rPr>
                <w:rFonts w:hint="eastAsia"/>
                <w:szCs w:val="24"/>
              </w:rPr>
              <w:t>）有较为具体可行的质量保证措施，得分</w:t>
            </w:r>
            <w:r>
              <w:rPr>
                <w:szCs w:val="24"/>
              </w:rPr>
              <w:t xml:space="preserve"> </w:t>
            </w:r>
            <w:r>
              <w:rPr>
                <w:rFonts w:hint="eastAsia"/>
                <w:szCs w:val="24"/>
              </w:rPr>
              <w:t>（4，</w:t>
            </w:r>
            <w:r>
              <w:rPr>
                <w:szCs w:val="24"/>
              </w:rPr>
              <w:t>2</w:t>
            </w:r>
            <w:r>
              <w:rPr>
                <w:rFonts w:hint="eastAsia"/>
                <w:szCs w:val="24"/>
              </w:rPr>
              <w:t>）；</w:t>
            </w:r>
          </w:p>
          <w:p w14:paraId="1FAD7D67">
            <w:pPr>
              <w:spacing w:line="440" w:lineRule="exact"/>
              <w:rPr>
                <w:szCs w:val="24"/>
              </w:rPr>
            </w:pPr>
            <w:r>
              <w:rPr>
                <w:rFonts w:hint="eastAsia"/>
                <w:szCs w:val="24"/>
              </w:rPr>
              <w:t>（</w:t>
            </w:r>
            <w:r>
              <w:rPr>
                <w:szCs w:val="24"/>
              </w:rPr>
              <w:t>3</w:t>
            </w:r>
            <w:r>
              <w:rPr>
                <w:rFonts w:hint="eastAsia"/>
                <w:szCs w:val="24"/>
              </w:rPr>
              <w:t>）没有具体可行的质量保证措施，得分</w:t>
            </w:r>
            <w:r>
              <w:rPr>
                <w:szCs w:val="24"/>
              </w:rPr>
              <w:t xml:space="preserve"> [2</w:t>
            </w:r>
            <w:r>
              <w:rPr>
                <w:rFonts w:hint="eastAsia"/>
                <w:szCs w:val="24"/>
              </w:rPr>
              <w:t>，</w:t>
            </w:r>
            <w:r>
              <w:rPr>
                <w:szCs w:val="24"/>
              </w:rPr>
              <w:t>0]</w:t>
            </w:r>
            <w:r>
              <w:rPr>
                <w:rFonts w:hint="eastAsia"/>
                <w:szCs w:val="24"/>
              </w:rPr>
              <w:t>；</w:t>
            </w:r>
          </w:p>
        </w:tc>
      </w:tr>
      <w:tr w14:paraId="6632A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900" w:type="dxa"/>
            <w:vMerge w:val="continue"/>
            <w:tcBorders>
              <w:left w:val="single" w:color="auto" w:sz="4" w:space="0"/>
              <w:bottom w:val="single" w:color="auto" w:sz="4" w:space="0"/>
              <w:right w:val="single" w:color="auto" w:sz="4" w:space="0"/>
            </w:tcBorders>
            <w:vAlign w:val="center"/>
          </w:tcPr>
          <w:p w14:paraId="354A02C0">
            <w:pPr>
              <w:spacing w:line="440" w:lineRule="exact"/>
              <w:jc w:val="center"/>
              <w:rPr>
                <w:szCs w:val="24"/>
              </w:rPr>
            </w:pPr>
          </w:p>
        </w:tc>
        <w:tc>
          <w:tcPr>
            <w:tcW w:w="1124" w:type="dxa"/>
            <w:vMerge w:val="continue"/>
            <w:tcBorders>
              <w:left w:val="nil"/>
              <w:bottom w:val="single" w:color="auto" w:sz="4" w:space="0"/>
              <w:right w:val="single" w:color="auto" w:sz="4" w:space="0"/>
            </w:tcBorders>
            <w:vAlign w:val="center"/>
          </w:tcPr>
          <w:p w14:paraId="45652523">
            <w:pPr>
              <w:spacing w:line="440" w:lineRule="exact"/>
              <w:jc w:val="center"/>
              <w:rPr>
                <w:szCs w:val="24"/>
              </w:rPr>
            </w:pPr>
          </w:p>
        </w:tc>
        <w:tc>
          <w:tcPr>
            <w:tcW w:w="1273" w:type="dxa"/>
            <w:vMerge w:val="continue"/>
            <w:tcBorders>
              <w:left w:val="single" w:color="auto" w:sz="4" w:space="0"/>
              <w:bottom w:val="single" w:color="auto" w:sz="4" w:space="0"/>
              <w:right w:val="single" w:color="auto" w:sz="4" w:space="0"/>
            </w:tcBorders>
            <w:vAlign w:val="center"/>
          </w:tcPr>
          <w:p w14:paraId="49C16FB1">
            <w:pPr>
              <w:spacing w:before="100" w:beforeAutospacing="1" w:after="100" w:afterAutospacing="1"/>
              <w:jc w:val="center"/>
              <w:rPr>
                <w:szCs w:val="24"/>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14:paraId="6F2B0F8D">
            <w:pPr>
              <w:spacing w:before="100" w:beforeAutospacing="1" w:after="100" w:afterAutospacing="1"/>
              <w:jc w:val="center"/>
              <w:rPr>
                <w:szCs w:val="24"/>
              </w:rPr>
            </w:pPr>
            <w:r>
              <w:rPr>
                <w:rFonts w:hint="eastAsia"/>
                <w:szCs w:val="24"/>
              </w:rPr>
              <w:t>检测工作进度保证措施（6分）</w:t>
            </w:r>
          </w:p>
        </w:tc>
        <w:tc>
          <w:tcPr>
            <w:tcW w:w="4729" w:type="dxa"/>
            <w:tcBorders>
              <w:top w:val="single" w:color="auto" w:sz="4" w:space="0"/>
              <w:left w:val="single" w:color="auto" w:sz="4" w:space="0"/>
              <w:bottom w:val="single" w:color="auto" w:sz="4" w:space="0"/>
              <w:right w:val="single" w:color="auto" w:sz="4" w:space="0"/>
            </w:tcBorders>
            <w:vAlign w:val="center"/>
          </w:tcPr>
          <w:p w14:paraId="5951879A">
            <w:pPr>
              <w:spacing w:line="440" w:lineRule="exact"/>
              <w:rPr>
                <w:szCs w:val="24"/>
              </w:rPr>
            </w:pPr>
            <w:r>
              <w:rPr>
                <w:rFonts w:hint="eastAsia"/>
                <w:szCs w:val="24"/>
              </w:rPr>
              <w:t>（</w:t>
            </w:r>
            <w:r>
              <w:rPr>
                <w:szCs w:val="24"/>
              </w:rPr>
              <w:t>1</w:t>
            </w:r>
            <w:r>
              <w:rPr>
                <w:rFonts w:hint="eastAsia"/>
                <w:szCs w:val="24"/>
              </w:rPr>
              <w:t>）有具体可行的进度保证措施，得分</w:t>
            </w:r>
            <w:r>
              <w:rPr>
                <w:szCs w:val="24"/>
              </w:rPr>
              <w:t xml:space="preserve"> [</w:t>
            </w:r>
            <w:r>
              <w:rPr>
                <w:rFonts w:hint="eastAsia"/>
                <w:szCs w:val="24"/>
              </w:rPr>
              <w:t>6，4</w:t>
            </w:r>
            <w:r>
              <w:rPr>
                <w:szCs w:val="24"/>
              </w:rPr>
              <w:t>]</w:t>
            </w:r>
            <w:r>
              <w:rPr>
                <w:rFonts w:hint="eastAsia"/>
                <w:szCs w:val="24"/>
              </w:rPr>
              <w:t>；</w:t>
            </w:r>
          </w:p>
          <w:p w14:paraId="5734E62C">
            <w:pPr>
              <w:spacing w:line="440" w:lineRule="exact"/>
              <w:rPr>
                <w:szCs w:val="24"/>
              </w:rPr>
            </w:pPr>
            <w:r>
              <w:rPr>
                <w:rFonts w:hint="eastAsia"/>
                <w:szCs w:val="24"/>
              </w:rPr>
              <w:t>（</w:t>
            </w:r>
            <w:r>
              <w:rPr>
                <w:szCs w:val="24"/>
              </w:rPr>
              <w:t>2</w:t>
            </w:r>
            <w:r>
              <w:rPr>
                <w:rFonts w:hint="eastAsia"/>
                <w:szCs w:val="24"/>
              </w:rPr>
              <w:t>）有较为具体可行的进度保证措施，得分</w:t>
            </w:r>
            <w:r>
              <w:rPr>
                <w:szCs w:val="24"/>
              </w:rPr>
              <w:t xml:space="preserve"> </w:t>
            </w:r>
            <w:r>
              <w:rPr>
                <w:rFonts w:hint="eastAsia"/>
                <w:szCs w:val="24"/>
              </w:rPr>
              <w:t>（4，</w:t>
            </w:r>
            <w:r>
              <w:rPr>
                <w:szCs w:val="24"/>
              </w:rPr>
              <w:t>2</w:t>
            </w:r>
            <w:r>
              <w:rPr>
                <w:rFonts w:hint="eastAsia"/>
                <w:szCs w:val="24"/>
              </w:rPr>
              <w:t>）；</w:t>
            </w:r>
            <w:r>
              <w:rPr>
                <w:szCs w:val="24"/>
              </w:rPr>
              <w:t xml:space="preserve"> </w:t>
            </w:r>
          </w:p>
          <w:p w14:paraId="1A061F3D">
            <w:pPr>
              <w:spacing w:line="440" w:lineRule="exact"/>
              <w:rPr>
                <w:szCs w:val="24"/>
              </w:rPr>
            </w:pPr>
            <w:r>
              <w:rPr>
                <w:rFonts w:hint="eastAsia"/>
                <w:szCs w:val="24"/>
              </w:rPr>
              <w:t>（</w:t>
            </w:r>
            <w:r>
              <w:rPr>
                <w:szCs w:val="24"/>
              </w:rPr>
              <w:t>3</w:t>
            </w:r>
            <w:r>
              <w:rPr>
                <w:rFonts w:hint="eastAsia"/>
                <w:szCs w:val="24"/>
              </w:rPr>
              <w:t>）没有具体可行的进度保证措施，得分</w:t>
            </w:r>
            <w:r>
              <w:rPr>
                <w:szCs w:val="24"/>
              </w:rPr>
              <w:t xml:space="preserve"> [2</w:t>
            </w:r>
            <w:r>
              <w:rPr>
                <w:rFonts w:hint="eastAsia"/>
                <w:szCs w:val="24"/>
              </w:rPr>
              <w:t>，</w:t>
            </w:r>
            <w:r>
              <w:rPr>
                <w:szCs w:val="24"/>
              </w:rPr>
              <w:t>0]</w:t>
            </w:r>
            <w:r>
              <w:rPr>
                <w:rFonts w:hint="eastAsia"/>
                <w:szCs w:val="24"/>
              </w:rPr>
              <w:t>；</w:t>
            </w:r>
          </w:p>
        </w:tc>
      </w:tr>
      <w:tr w14:paraId="41924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4" w:hRule="atLeast"/>
        </w:trPr>
        <w:tc>
          <w:tcPr>
            <w:tcW w:w="900" w:type="dxa"/>
            <w:vMerge w:val="continue"/>
            <w:tcBorders>
              <w:left w:val="single" w:color="auto" w:sz="4" w:space="0"/>
              <w:bottom w:val="single" w:color="auto" w:sz="4" w:space="0"/>
              <w:right w:val="single" w:color="auto" w:sz="4" w:space="0"/>
            </w:tcBorders>
            <w:vAlign w:val="center"/>
          </w:tcPr>
          <w:p w14:paraId="388B1121">
            <w:pPr>
              <w:spacing w:line="440" w:lineRule="exact"/>
              <w:jc w:val="center"/>
              <w:rPr>
                <w:szCs w:val="24"/>
              </w:rPr>
            </w:pPr>
          </w:p>
        </w:tc>
        <w:tc>
          <w:tcPr>
            <w:tcW w:w="1124" w:type="dxa"/>
            <w:vMerge w:val="continue"/>
            <w:tcBorders>
              <w:left w:val="nil"/>
              <w:bottom w:val="single" w:color="auto" w:sz="4" w:space="0"/>
              <w:right w:val="single" w:color="auto" w:sz="4" w:space="0"/>
            </w:tcBorders>
            <w:vAlign w:val="center"/>
          </w:tcPr>
          <w:p w14:paraId="54BAB4AD">
            <w:pPr>
              <w:spacing w:line="440" w:lineRule="exact"/>
              <w:jc w:val="center"/>
              <w:rPr>
                <w:szCs w:val="24"/>
              </w:rPr>
            </w:pPr>
          </w:p>
        </w:tc>
        <w:tc>
          <w:tcPr>
            <w:tcW w:w="1273" w:type="dxa"/>
            <w:vMerge w:val="continue"/>
            <w:tcBorders>
              <w:left w:val="single" w:color="auto" w:sz="4" w:space="0"/>
              <w:bottom w:val="single" w:color="auto" w:sz="4" w:space="0"/>
              <w:right w:val="single" w:color="auto" w:sz="4" w:space="0"/>
            </w:tcBorders>
            <w:vAlign w:val="center"/>
          </w:tcPr>
          <w:p w14:paraId="27681D2E">
            <w:pPr>
              <w:spacing w:before="100" w:beforeAutospacing="1" w:after="100" w:afterAutospacing="1"/>
              <w:jc w:val="center"/>
              <w:rPr>
                <w:szCs w:val="24"/>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14:paraId="382F86D6">
            <w:pPr>
              <w:spacing w:before="100" w:beforeAutospacing="1" w:after="100" w:afterAutospacing="1"/>
              <w:jc w:val="center"/>
              <w:rPr>
                <w:szCs w:val="24"/>
              </w:rPr>
            </w:pPr>
            <w:r>
              <w:rPr>
                <w:rFonts w:hint="eastAsia"/>
                <w:szCs w:val="24"/>
              </w:rPr>
              <w:t>检测工作流程及分解（6分）</w:t>
            </w:r>
          </w:p>
        </w:tc>
        <w:tc>
          <w:tcPr>
            <w:tcW w:w="4729" w:type="dxa"/>
            <w:tcBorders>
              <w:top w:val="single" w:color="auto" w:sz="4" w:space="0"/>
              <w:left w:val="single" w:color="auto" w:sz="4" w:space="0"/>
              <w:bottom w:val="single" w:color="auto" w:sz="4" w:space="0"/>
              <w:right w:val="single" w:color="auto" w:sz="4" w:space="0"/>
            </w:tcBorders>
            <w:vAlign w:val="center"/>
          </w:tcPr>
          <w:p w14:paraId="3FA19689">
            <w:pPr>
              <w:spacing w:line="400" w:lineRule="exact"/>
              <w:rPr>
                <w:szCs w:val="24"/>
              </w:rPr>
            </w:pPr>
            <w:r>
              <w:rPr>
                <w:rFonts w:hint="eastAsia"/>
                <w:szCs w:val="24"/>
              </w:rPr>
              <w:t>（</w:t>
            </w:r>
            <w:r>
              <w:rPr>
                <w:szCs w:val="24"/>
              </w:rPr>
              <w:t>1</w:t>
            </w:r>
            <w:r>
              <w:rPr>
                <w:rFonts w:hint="eastAsia"/>
                <w:szCs w:val="24"/>
              </w:rPr>
              <w:t>）检测工作流程及分解详细、具体，内容齐全，得分</w:t>
            </w:r>
            <w:r>
              <w:rPr>
                <w:szCs w:val="24"/>
              </w:rPr>
              <w:t xml:space="preserve"> [</w:t>
            </w:r>
            <w:r>
              <w:rPr>
                <w:rFonts w:hint="eastAsia"/>
                <w:szCs w:val="24"/>
              </w:rPr>
              <w:t>6，4</w:t>
            </w:r>
            <w:r>
              <w:rPr>
                <w:szCs w:val="24"/>
              </w:rPr>
              <w:t>]</w:t>
            </w:r>
            <w:r>
              <w:rPr>
                <w:rFonts w:hint="eastAsia"/>
                <w:szCs w:val="24"/>
              </w:rPr>
              <w:t>。</w:t>
            </w:r>
            <w:r>
              <w:rPr>
                <w:szCs w:val="24"/>
              </w:rPr>
              <w:t xml:space="preserve">  </w:t>
            </w:r>
          </w:p>
          <w:p w14:paraId="5D6B8BAC">
            <w:pPr>
              <w:spacing w:line="440" w:lineRule="exact"/>
              <w:rPr>
                <w:szCs w:val="24"/>
              </w:rPr>
            </w:pPr>
            <w:r>
              <w:rPr>
                <w:rFonts w:hint="eastAsia"/>
                <w:szCs w:val="24"/>
              </w:rPr>
              <w:t>（</w:t>
            </w:r>
            <w:r>
              <w:rPr>
                <w:szCs w:val="24"/>
              </w:rPr>
              <w:t>2</w:t>
            </w:r>
            <w:r>
              <w:rPr>
                <w:rFonts w:hint="eastAsia"/>
                <w:szCs w:val="24"/>
              </w:rPr>
              <w:t>）检测工作流程及分解较为详细、具体，内容较为齐全，得分</w:t>
            </w:r>
            <w:r>
              <w:rPr>
                <w:szCs w:val="24"/>
              </w:rPr>
              <w:t xml:space="preserve"> </w:t>
            </w:r>
            <w:r>
              <w:rPr>
                <w:rFonts w:hint="eastAsia"/>
                <w:szCs w:val="24"/>
              </w:rPr>
              <w:t>（4，</w:t>
            </w:r>
            <w:r>
              <w:rPr>
                <w:szCs w:val="24"/>
              </w:rPr>
              <w:t>2</w:t>
            </w:r>
            <w:r>
              <w:rPr>
                <w:rFonts w:hint="eastAsia"/>
                <w:szCs w:val="24"/>
              </w:rPr>
              <w:t>）；</w:t>
            </w:r>
          </w:p>
          <w:p w14:paraId="12E350C4">
            <w:pPr>
              <w:spacing w:line="440" w:lineRule="exact"/>
              <w:rPr>
                <w:szCs w:val="24"/>
              </w:rPr>
            </w:pPr>
            <w:r>
              <w:rPr>
                <w:rFonts w:hint="eastAsia"/>
                <w:szCs w:val="24"/>
              </w:rPr>
              <w:t>（</w:t>
            </w:r>
            <w:r>
              <w:rPr>
                <w:szCs w:val="24"/>
              </w:rPr>
              <w:t>3</w:t>
            </w:r>
            <w:r>
              <w:rPr>
                <w:rFonts w:hint="eastAsia"/>
                <w:szCs w:val="24"/>
              </w:rPr>
              <w:t>）检测工作流程及分解不够详细、具体，内容不够齐全，得分</w:t>
            </w:r>
            <w:r>
              <w:rPr>
                <w:szCs w:val="24"/>
              </w:rPr>
              <w:t xml:space="preserve"> [2</w:t>
            </w:r>
            <w:r>
              <w:rPr>
                <w:rFonts w:hint="eastAsia"/>
                <w:szCs w:val="24"/>
              </w:rPr>
              <w:t>，</w:t>
            </w:r>
            <w:r>
              <w:rPr>
                <w:szCs w:val="24"/>
              </w:rPr>
              <w:t>0]</w:t>
            </w:r>
            <w:r>
              <w:rPr>
                <w:rFonts w:hint="eastAsia"/>
                <w:szCs w:val="24"/>
              </w:rPr>
              <w:t>；</w:t>
            </w:r>
          </w:p>
        </w:tc>
      </w:tr>
      <w:tr w14:paraId="20050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900" w:type="dxa"/>
            <w:tcBorders>
              <w:top w:val="single" w:color="auto" w:sz="4" w:space="0"/>
              <w:left w:val="single" w:color="auto" w:sz="4" w:space="0"/>
              <w:bottom w:val="single" w:color="auto" w:sz="4" w:space="0"/>
              <w:right w:val="single" w:color="auto" w:sz="4" w:space="0"/>
            </w:tcBorders>
            <w:vAlign w:val="center"/>
          </w:tcPr>
          <w:p w14:paraId="68DEDA68">
            <w:pPr>
              <w:spacing w:line="440" w:lineRule="exact"/>
              <w:jc w:val="center"/>
              <w:rPr>
                <w:szCs w:val="24"/>
              </w:rPr>
            </w:pPr>
            <w:r>
              <w:rPr>
                <w:szCs w:val="24"/>
              </w:rPr>
              <w:t>2.2.4</w:t>
            </w:r>
            <w:r>
              <w:rPr>
                <w:rFonts w:hint="eastAsia"/>
                <w:szCs w:val="24"/>
              </w:rPr>
              <w:t>（</w:t>
            </w:r>
            <w:r>
              <w:rPr>
                <w:szCs w:val="24"/>
              </w:rPr>
              <w:t>3</w:t>
            </w:r>
            <w:r>
              <w:rPr>
                <w:rFonts w:hint="eastAsia"/>
                <w:szCs w:val="24"/>
              </w:rPr>
              <w:t>）</w:t>
            </w:r>
          </w:p>
        </w:tc>
        <w:tc>
          <w:tcPr>
            <w:tcW w:w="1124" w:type="dxa"/>
            <w:tcBorders>
              <w:top w:val="single" w:color="auto" w:sz="4" w:space="0"/>
              <w:left w:val="single" w:color="auto" w:sz="4" w:space="0"/>
              <w:bottom w:val="single" w:color="auto" w:sz="4" w:space="0"/>
              <w:right w:val="single" w:color="auto" w:sz="4" w:space="0"/>
            </w:tcBorders>
            <w:vAlign w:val="center"/>
          </w:tcPr>
          <w:p w14:paraId="5E67BBCF">
            <w:pPr>
              <w:spacing w:line="440" w:lineRule="exact"/>
              <w:jc w:val="center"/>
              <w:rPr>
                <w:szCs w:val="24"/>
              </w:rPr>
            </w:pPr>
            <w:r>
              <w:rPr>
                <w:rFonts w:hint="eastAsia"/>
                <w:szCs w:val="24"/>
              </w:rPr>
              <w:t>投标报价评分标准</w:t>
            </w:r>
          </w:p>
        </w:tc>
        <w:tc>
          <w:tcPr>
            <w:tcW w:w="2427" w:type="dxa"/>
            <w:gridSpan w:val="3"/>
            <w:tcBorders>
              <w:top w:val="single" w:color="auto" w:sz="4" w:space="0"/>
              <w:left w:val="single" w:color="auto" w:sz="4" w:space="0"/>
              <w:bottom w:val="single" w:color="auto" w:sz="4" w:space="0"/>
              <w:right w:val="single" w:color="auto" w:sz="4" w:space="0"/>
            </w:tcBorders>
            <w:vAlign w:val="center"/>
          </w:tcPr>
          <w:p w14:paraId="48C92227">
            <w:pPr>
              <w:spacing w:line="420" w:lineRule="atLeast"/>
              <w:jc w:val="center"/>
            </w:pPr>
            <w:r>
              <w:rPr>
                <w:rFonts w:hint="eastAsia"/>
              </w:rPr>
              <w:t>投标报价</w:t>
            </w:r>
          </w:p>
          <w:p w14:paraId="4DA0642B">
            <w:pPr>
              <w:pStyle w:val="57"/>
              <w:ind w:firstLine="409" w:firstLineChars="195"/>
              <w:rPr>
                <w:rFonts w:hint="default"/>
              </w:rPr>
            </w:pPr>
            <w:r>
              <w:rPr>
                <w:rFonts w:ascii="Times New Roman" w:hAnsi="Times New Roman"/>
                <w:szCs w:val="24"/>
              </w:rPr>
              <w:t>（50分）</w:t>
            </w:r>
          </w:p>
        </w:tc>
        <w:tc>
          <w:tcPr>
            <w:tcW w:w="4729" w:type="dxa"/>
            <w:tcBorders>
              <w:top w:val="single" w:color="auto" w:sz="4" w:space="0"/>
              <w:left w:val="single" w:color="auto" w:sz="4" w:space="0"/>
              <w:bottom w:val="single" w:color="auto" w:sz="4" w:space="0"/>
              <w:right w:val="single" w:color="auto" w:sz="4" w:space="0"/>
            </w:tcBorders>
          </w:tcPr>
          <w:p w14:paraId="5AF4D331">
            <w:pPr>
              <w:spacing w:line="440" w:lineRule="exact"/>
              <w:jc w:val="left"/>
              <w:rPr>
                <w:szCs w:val="24"/>
              </w:rPr>
            </w:pPr>
            <w:r>
              <w:rPr>
                <w:rFonts w:hint="eastAsia"/>
                <w:szCs w:val="24"/>
              </w:rPr>
              <w:t>当有效评标价等于评标基准价时得50；当评标价与评标基准价差值与评标基准价的比值每上偏</w:t>
            </w:r>
            <w:r>
              <w:rPr>
                <w:szCs w:val="24"/>
              </w:rPr>
              <w:t>1%</w:t>
            </w:r>
            <w:r>
              <w:rPr>
                <w:rFonts w:hint="eastAsia"/>
                <w:szCs w:val="24"/>
              </w:rPr>
              <w:t>时扣</w:t>
            </w:r>
            <w:r>
              <w:rPr>
                <w:szCs w:val="24"/>
              </w:rPr>
              <w:t>1</w:t>
            </w:r>
            <w:r>
              <w:rPr>
                <w:rFonts w:hint="eastAsia"/>
                <w:szCs w:val="24"/>
              </w:rPr>
              <w:t>分，或下偏</w:t>
            </w:r>
            <w:r>
              <w:rPr>
                <w:szCs w:val="24"/>
              </w:rPr>
              <w:t>1%</w:t>
            </w:r>
            <w:r>
              <w:rPr>
                <w:rFonts w:hint="eastAsia"/>
                <w:szCs w:val="24"/>
              </w:rPr>
              <w:t>时扣</w:t>
            </w:r>
            <w:r>
              <w:rPr>
                <w:szCs w:val="24"/>
              </w:rPr>
              <w:t>0.5</w:t>
            </w:r>
            <w:r>
              <w:rPr>
                <w:rFonts w:hint="eastAsia"/>
                <w:szCs w:val="24"/>
              </w:rPr>
              <w:t>分，最多扣50分。最终投标报价得分=50-投标报价偏差扣分。</w:t>
            </w:r>
          </w:p>
        </w:tc>
      </w:tr>
    </w:tbl>
    <w:p w14:paraId="32ADC50A">
      <w:pPr>
        <w:spacing w:line="400" w:lineRule="exact"/>
        <w:rPr>
          <w:szCs w:val="24"/>
        </w:rPr>
      </w:pPr>
      <w:r>
        <w:rPr>
          <w:rFonts w:hint="eastAsia" w:ascii="宋体" w:hAnsi="宋体" w:cs="Tahoma"/>
          <w:szCs w:val="21"/>
        </w:rPr>
        <w:t>备注：</w:t>
      </w:r>
      <w:r>
        <w:rPr>
          <w:szCs w:val="24"/>
        </w:rPr>
        <w:t xml:space="preserve"> </w:t>
      </w:r>
    </w:p>
    <w:p w14:paraId="73725259">
      <w:pPr>
        <w:spacing w:line="440" w:lineRule="exact"/>
        <w:ind w:firstLine="420" w:firstLineChars="200"/>
        <w:jc w:val="left"/>
        <w:rPr>
          <w:szCs w:val="24"/>
        </w:rPr>
      </w:pPr>
      <w:r>
        <w:rPr>
          <w:szCs w:val="24"/>
        </w:rPr>
        <w:t>1</w:t>
      </w:r>
      <w:r>
        <w:rPr>
          <w:rFonts w:hint="eastAsia"/>
          <w:szCs w:val="24"/>
        </w:rPr>
        <w:t>、评标办法正文与《评标审的补充说明详细评审的评分办法前附表》描述存在不一致之处，以《评标办法前附表》为准。</w:t>
      </w:r>
    </w:p>
    <w:p w14:paraId="36F1F0D6">
      <w:pPr>
        <w:spacing w:line="440" w:lineRule="exact"/>
        <w:ind w:firstLine="420" w:firstLineChars="200"/>
        <w:jc w:val="left"/>
        <w:rPr>
          <w:szCs w:val="24"/>
        </w:rPr>
      </w:pPr>
      <w:r>
        <w:rPr>
          <w:rFonts w:hint="eastAsia"/>
          <w:szCs w:val="24"/>
        </w:rPr>
        <w:t>2、评分如出现小数点，则保留小数点后两位，第三位四舍五入。</w:t>
      </w:r>
    </w:p>
    <w:p w14:paraId="0739B72D">
      <w:pPr>
        <w:spacing w:line="440" w:lineRule="exact"/>
        <w:ind w:firstLine="420" w:firstLineChars="200"/>
        <w:jc w:val="left"/>
        <w:rPr>
          <w:szCs w:val="24"/>
        </w:rPr>
      </w:pPr>
      <w:r>
        <w:rPr>
          <w:rFonts w:hint="eastAsia"/>
          <w:szCs w:val="24"/>
        </w:rPr>
        <w:t>3、在评标打分期间，评标委员会成员需各自独立评审，未经评标委员会组长同意不得相互讨论或交换意见，如有违反，须承担相应法律责任。</w:t>
      </w:r>
    </w:p>
    <w:p w14:paraId="58343649">
      <w:pPr>
        <w:spacing w:line="440" w:lineRule="exact"/>
        <w:ind w:firstLine="420" w:firstLineChars="200"/>
        <w:jc w:val="left"/>
        <w:rPr>
          <w:szCs w:val="24"/>
        </w:rPr>
      </w:pPr>
      <w:r>
        <w:rPr>
          <w:rFonts w:hint="eastAsia"/>
          <w:szCs w:val="24"/>
        </w:rPr>
        <w:t>4、评标程序中关于详细评因素（检测大纲）得分依据“先定档、后评分”的原则，具体要求如下：</w:t>
      </w:r>
    </w:p>
    <w:p w14:paraId="6E483C5E">
      <w:pPr>
        <w:spacing w:line="440" w:lineRule="exact"/>
        <w:ind w:firstLine="420" w:firstLineChars="200"/>
        <w:jc w:val="left"/>
        <w:rPr>
          <w:szCs w:val="24"/>
        </w:rPr>
      </w:pPr>
      <w:r>
        <w:rPr>
          <w:rFonts w:hint="eastAsia"/>
          <w:szCs w:val="24"/>
        </w:rPr>
        <w:t>（</w:t>
      </w:r>
      <w:r>
        <w:rPr>
          <w:szCs w:val="24"/>
        </w:rPr>
        <w:t>1</w:t>
      </w:r>
      <w:r>
        <w:rPr>
          <w:rFonts w:hint="eastAsia"/>
          <w:szCs w:val="24"/>
        </w:rPr>
        <w:t>）每位评标专家应严格按照详细评审项目规定的【好、中、差】等级标准对有效投标文件进行定档评议。</w:t>
      </w:r>
    </w:p>
    <w:p w14:paraId="5D775D1E">
      <w:pPr>
        <w:spacing w:line="440" w:lineRule="exact"/>
        <w:ind w:firstLine="420" w:firstLineChars="200"/>
        <w:jc w:val="left"/>
        <w:rPr>
          <w:rFonts w:ascii="宋体" w:hAnsi="宋体" w:cs="Tahoma"/>
          <w:szCs w:val="21"/>
        </w:rPr>
      </w:pPr>
      <w:r>
        <w:rPr>
          <w:rFonts w:hint="eastAsia"/>
          <w:szCs w:val="24"/>
        </w:rPr>
        <w:t>（2）每位评标专家先</w:t>
      </w:r>
      <w:r>
        <w:rPr>
          <w:rFonts w:hint="eastAsia" w:ascii="宋体" w:hAnsi="宋体" w:cs="Tahoma"/>
          <w:szCs w:val="21"/>
        </w:rPr>
        <w:t>递交各自的定档评议，定档分好、中、差三档，好为</w:t>
      </w:r>
      <w:r>
        <w:rPr>
          <w:rFonts w:ascii="宋体" w:hAnsi="宋体" w:cs="Tahoma"/>
          <w:szCs w:val="21"/>
        </w:rPr>
        <w:t>3分、中为2分、差为1分；经汇总并计算其算术平均分，最终按下表得出各投标人的最终档次。</w:t>
      </w:r>
    </w:p>
    <w:tbl>
      <w:tblPr>
        <w:tblStyle w:val="40"/>
        <w:tblW w:w="0" w:type="auto"/>
        <w:tblInd w:w="1393" w:type="dxa"/>
        <w:tblLayout w:type="fixed"/>
        <w:tblCellMar>
          <w:top w:w="0" w:type="dxa"/>
          <w:left w:w="28" w:type="dxa"/>
          <w:bottom w:w="0" w:type="dxa"/>
          <w:right w:w="28" w:type="dxa"/>
        </w:tblCellMar>
      </w:tblPr>
      <w:tblGrid>
        <w:gridCol w:w="2205"/>
        <w:gridCol w:w="2310"/>
        <w:gridCol w:w="2220"/>
      </w:tblGrid>
      <w:tr w14:paraId="0CCAA5A5">
        <w:tblPrEx>
          <w:tblCellMar>
            <w:top w:w="0" w:type="dxa"/>
            <w:left w:w="28" w:type="dxa"/>
            <w:bottom w:w="0" w:type="dxa"/>
            <w:right w:w="28" w:type="dxa"/>
          </w:tblCellMar>
        </w:tblPrEx>
        <w:trPr>
          <w:cantSplit/>
          <w:trHeight w:val="263" w:hRule="atLeast"/>
          <w:tblHeader/>
        </w:trPr>
        <w:tc>
          <w:tcPr>
            <w:tcW w:w="2205" w:type="dxa"/>
            <w:tcBorders>
              <w:top w:val="single" w:color="auto" w:sz="6" w:space="0"/>
              <w:left w:val="single" w:color="auto" w:sz="6" w:space="0"/>
              <w:bottom w:val="nil"/>
              <w:right w:val="single" w:color="auto" w:sz="6" w:space="0"/>
            </w:tcBorders>
            <w:vAlign w:val="center"/>
          </w:tcPr>
          <w:p w14:paraId="6D6E3F3C">
            <w:pPr>
              <w:spacing w:line="276" w:lineRule="auto"/>
              <w:ind w:firstLine="424" w:firstLineChars="202"/>
              <w:jc w:val="center"/>
              <w:rPr>
                <w:rFonts w:ascii="宋体" w:hAnsi="宋体"/>
                <w:szCs w:val="21"/>
              </w:rPr>
            </w:pPr>
            <w:r>
              <w:rPr>
                <w:rFonts w:hint="eastAsia" w:ascii="宋体" w:hAnsi="宋体"/>
                <w:szCs w:val="21"/>
              </w:rPr>
              <w:t>好</w:t>
            </w:r>
          </w:p>
        </w:tc>
        <w:tc>
          <w:tcPr>
            <w:tcW w:w="2310" w:type="dxa"/>
            <w:tcBorders>
              <w:top w:val="single" w:color="auto" w:sz="6" w:space="0"/>
              <w:left w:val="single" w:color="auto" w:sz="6" w:space="0"/>
              <w:bottom w:val="nil"/>
              <w:right w:val="single" w:color="auto" w:sz="6" w:space="0"/>
            </w:tcBorders>
            <w:vAlign w:val="center"/>
          </w:tcPr>
          <w:p w14:paraId="115ADA83">
            <w:pPr>
              <w:spacing w:line="276" w:lineRule="auto"/>
              <w:ind w:firstLine="424" w:firstLineChars="202"/>
              <w:jc w:val="center"/>
              <w:rPr>
                <w:rFonts w:ascii="宋体" w:hAnsi="宋体"/>
                <w:szCs w:val="21"/>
              </w:rPr>
            </w:pPr>
            <w:r>
              <w:rPr>
                <w:rFonts w:hint="eastAsia" w:ascii="宋体" w:hAnsi="宋体"/>
                <w:szCs w:val="21"/>
              </w:rPr>
              <w:t>中</w:t>
            </w:r>
          </w:p>
        </w:tc>
        <w:tc>
          <w:tcPr>
            <w:tcW w:w="2220" w:type="dxa"/>
            <w:tcBorders>
              <w:top w:val="single" w:color="auto" w:sz="6" w:space="0"/>
              <w:left w:val="single" w:color="auto" w:sz="6" w:space="0"/>
              <w:bottom w:val="nil"/>
              <w:right w:val="single" w:color="auto" w:sz="4" w:space="0"/>
            </w:tcBorders>
            <w:vAlign w:val="center"/>
          </w:tcPr>
          <w:p w14:paraId="47AC128D">
            <w:pPr>
              <w:spacing w:line="276" w:lineRule="auto"/>
              <w:ind w:firstLine="424" w:firstLineChars="202"/>
              <w:jc w:val="center"/>
              <w:rPr>
                <w:rFonts w:ascii="宋体" w:hAnsi="宋体"/>
                <w:szCs w:val="21"/>
              </w:rPr>
            </w:pPr>
            <w:r>
              <w:rPr>
                <w:rFonts w:hint="eastAsia" w:ascii="宋体" w:hAnsi="宋体"/>
                <w:szCs w:val="21"/>
              </w:rPr>
              <w:t>差</w:t>
            </w:r>
          </w:p>
        </w:tc>
      </w:tr>
      <w:tr w14:paraId="1B6F1C20">
        <w:tblPrEx>
          <w:tblCellMar>
            <w:top w:w="0" w:type="dxa"/>
            <w:left w:w="28" w:type="dxa"/>
            <w:bottom w:w="0" w:type="dxa"/>
            <w:right w:w="28" w:type="dxa"/>
          </w:tblCellMar>
        </w:tblPrEx>
        <w:trPr>
          <w:cantSplit/>
          <w:trHeight w:val="244" w:hRule="atLeast"/>
          <w:tblHeader/>
        </w:trPr>
        <w:tc>
          <w:tcPr>
            <w:tcW w:w="2205" w:type="dxa"/>
            <w:tcBorders>
              <w:top w:val="single" w:color="auto" w:sz="4" w:space="0"/>
              <w:left w:val="single" w:color="auto" w:sz="4" w:space="0"/>
              <w:bottom w:val="single" w:color="auto" w:sz="4" w:space="0"/>
              <w:right w:val="single" w:color="auto" w:sz="4" w:space="0"/>
            </w:tcBorders>
            <w:vAlign w:val="center"/>
          </w:tcPr>
          <w:p w14:paraId="60855F01">
            <w:pPr>
              <w:spacing w:line="276" w:lineRule="auto"/>
              <w:ind w:firstLine="424" w:firstLineChars="202"/>
              <w:jc w:val="center"/>
              <w:rPr>
                <w:rFonts w:ascii="宋体" w:hAnsi="宋体"/>
                <w:szCs w:val="21"/>
              </w:rPr>
            </w:pPr>
            <w:r>
              <w:rPr>
                <w:rFonts w:ascii="宋体" w:hAnsi="宋体"/>
                <w:szCs w:val="21"/>
              </w:rPr>
              <w:t>[3，2.5]</w:t>
            </w:r>
          </w:p>
        </w:tc>
        <w:tc>
          <w:tcPr>
            <w:tcW w:w="2310" w:type="dxa"/>
            <w:tcBorders>
              <w:top w:val="single" w:color="auto" w:sz="4" w:space="0"/>
              <w:left w:val="single" w:color="auto" w:sz="4" w:space="0"/>
              <w:bottom w:val="single" w:color="auto" w:sz="4" w:space="0"/>
              <w:right w:val="single" w:color="auto" w:sz="4" w:space="0"/>
            </w:tcBorders>
            <w:vAlign w:val="center"/>
          </w:tcPr>
          <w:p w14:paraId="57F86C67">
            <w:pPr>
              <w:spacing w:line="276" w:lineRule="auto"/>
              <w:ind w:firstLine="424" w:firstLineChars="202"/>
              <w:jc w:val="center"/>
              <w:rPr>
                <w:rFonts w:ascii="宋体" w:hAnsi="宋体"/>
                <w:szCs w:val="21"/>
              </w:rPr>
            </w:pPr>
            <w:r>
              <w:rPr>
                <w:rFonts w:hint="eastAsia" w:ascii="宋体" w:hAnsi="宋体"/>
                <w:szCs w:val="21"/>
              </w:rPr>
              <w:t>（</w:t>
            </w:r>
            <w:r>
              <w:rPr>
                <w:rFonts w:ascii="宋体" w:hAnsi="宋体"/>
                <w:szCs w:val="21"/>
              </w:rPr>
              <w:t>2.5，1.5）</w:t>
            </w:r>
          </w:p>
        </w:tc>
        <w:tc>
          <w:tcPr>
            <w:tcW w:w="2220" w:type="dxa"/>
            <w:tcBorders>
              <w:top w:val="single" w:color="auto" w:sz="4" w:space="0"/>
              <w:left w:val="single" w:color="auto" w:sz="4" w:space="0"/>
              <w:bottom w:val="single" w:color="auto" w:sz="4" w:space="0"/>
              <w:right w:val="single" w:color="auto" w:sz="4" w:space="0"/>
            </w:tcBorders>
            <w:vAlign w:val="center"/>
          </w:tcPr>
          <w:p w14:paraId="42FD0C71">
            <w:pPr>
              <w:spacing w:line="276" w:lineRule="auto"/>
              <w:ind w:firstLine="424" w:firstLineChars="202"/>
              <w:jc w:val="center"/>
              <w:rPr>
                <w:rFonts w:ascii="宋体" w:hAnsi="宋体"/>
                <w:szCs w:val="21"/>
              </w:rPr>
            </w:pPr>
            <w:r>
              <w:rPr>
                <w:rFonts w:ascii="宋体" w:hAnsi="宋体"/>
                <w:szCs w:val="21"/>
              </w:rPr>
              <w:t>[1.5，1 ]</w:t>
            </w:r>
          </w:p>
        </w:tc>
      </w:tr>
    </w:tbl>
    <w:p w14:paraId="36DE6D74">
      <w:pPr>
        <w:spacing w:line="440" w:lineRule="exact"/>
        <w:jc w:val="left"/>
        <w:rPr>
          <w:szCs w:val="24"/>
        </w:rPr>
      </w:pPr>
      <w:r>
        <w:rPr>
          <w:rFonts w:hint="eastAsia"/>
          <w:szCs w:val="24"/>
        </w:rPr>
        <w:t>（</w:t>
      </w:r>
      <w:r>
        <w:rPr>
          <w:szCs w:val="24"/>
        </w:rPr>
        <w:t>3</w:t>
      </w:r>
      <w:r>
        <w:rPr>
          <w:rFonts w:hint="eastAsia"/>
          <w:szCs w:val="24"/>
        </w:rPr>
        <w:t>）各评标专家根据评定的最终档次进行各自打分，评分不符合最终档次的无效，须按最终档次重新打分。</w:t>
      </w:r>
    </w:p>
    <w:p w14:paraId="16316C8A">
      <w:pPr>
        <w:spacing w:line="440" w:lineRule="exact"/>
        <w:ind w:firstLine="420" w:firstLineChars="200"/>
        <w:jc w:val="left"/>
        <w:rPr>
          <w:szCs w:val="24"/>
        </w:rPr>
      </w:pPr>
      <w:r>
        <w:rPr>
          <w:rFonts w:hint="eastAsia" w:ascii="宋体" w:hAnsi="宋体" w:cs="Tahoma"/>
          <w:szCs w:val="21"/>
        </w:rPr>
        <w:t>（</w:t>
      </w:r>
      <w:r>
        <w:rPr>
          <w:rFonts w:ascii="宋体" w:hAnsi="宋体" w:cs="Tahoma"/>
          <w:szCs w:val="21"/>
        </w:rPr>
        <w:t>4）最后按评标办法第3.2</w:t>
      </w:r>
      <w:r>
        <w:rPr>
          <w:rFonts w:hint="eastAsia"/>
          <w:szCs w:val="24"/>
        </w:rPr>
        <w:t>条，对每一项评分因素去掉一个最高分和一个最低分后计取算术平均分，分数出现小数点，保留小数点后两位，得出各项最终详细评审得分。</w:t>
      </w:r>
    </w:p>
    <w:p w14:paraId="04BD6CC2">
      <w:pPr>
        <w:spacing w:line="440" w:lineRule="exact"/>
        <w:ind w:firstLine="420" w:firstLineChars="200"/>
        <w:jc w:val="left"/>
        <w:rPr>
          <w:szCs w:val="24"/>
        </w:rPr>
      </w:pPr>
      <w:r>
        <w:rPr>
          <w:rFonts w:hint="eastAsia"/>
          <w:szCs w:val="24"/>
        </w:rPr>
        <w:t>5、人员有关要求：</w:t>
      </w:r>
    </w:p>
    <w:p w14:paraId="6E3DC355">
      <w:pPr>
        <w:spacing w:line="440" w:lineRule="exact"/>
        <w:ind w:firstLine="420" w:firstLineChars="200"/>
        <w:jc w:val="left"/>
        <w:rPr>
          <w:szCs w:val="24"/>
        </w:rPr>
      </w:pPr>
      <w:r>
        <w:rPr>
          <w:rFonts w:hint="eastAsia"/>
          <w:szCs w:val="24"/>
        </w:rPr>
        <w:t>（1）投标表中人员岗位不能兼任，项目负责人、技术负责人、质量负责人不得为外聘或返聘人员，外聘或返聘人员的数量之和不得超过20%。人员的职称专业均以“技术职称证书”所示专业为准，若“技术职称证书”未反映专业，则以“毕业证”所示专业为准；其他条件以相应证书为准，本招标文件中所有“暖通专业”均包括供热、供燃气、通风及空调工程专业、建筑环境与设备专业、建筑环境与能源应用工程；“电气专业”均包括电气工程及其自动化、电气工程与智能控制、智能电网信息工程、光源与照明、电机电器智能化。</w:t>
      </w:r>
    </w:p>
    <w:p w14:paraId="5AB0A2DD">
      <w:pPr>
        <w:spacing w:line="440" w:lineRule="exact"/>
        <w:ind w:firstLine="420" w:firstLineChars="200"/>
        <w:jc w:val="left"/>
        <w:rPr>
          <w:szCs w:val="24"/>
        </w:rPr>
      </w:pPr>
      <w:r>
        <w:rPr>
          <w:rFonts w:hint="eastAsia"/>
          <w:szCs w:val="24"/>
        </w:rPr>
        <w:t>（2）专业认定以毕业证书专业或职称证书专业为准，投标人可以选择同时提供毕业证书和职称证书或仅提供职称证书或仅提供毕业证书。本专业技术管理经验以毕业年限为准，工作年限以简历表填写为准。</w:t>
      </w:r>
    </w:p>
    <w:p w14:paraId="0F0E0413">
      <w:pPr>
        <w:spacing w:line="440" w:lineRule="exact"/>
        <w:ind w:firstLine="420" w:firstLineChars="200"/>
        <w:jc w:val="left"/>
        <w:rPr>
          <w:szCs w:val="24"/>
        </w:rPr>
      </w:pPr>
      <w:r>
        <w:rPr>
          <w:rFonts w:hint="eastAsia"/>
          <w:szCs w:val="24"/>
        </w:rPr>
        <w:t>（3）项目负责人、技术负责人、质量负责人及其他非外聘或非返聘的人员：以提供的社保证明为准，需提供投标人近6个月（扣除发布招标</w:t>
      </w:r>
      <w:r>
        <w:rPr>
          <w:rFonts w:ascii="宋体" w:hAnsi="宋体" w:cs="Tahoma"/>
          <w:szCs w:val="21"/>
        </w:rPr>
        <w:t>公告当月往前顺推6个月）为上述拟派人员缴纳社保资金的有效的社保证明材料。有效的社</w:t>
      </w:r>
      <w:r>
        <w:rPr>
          <w:rFonts w:hint="eastAsia"/>
          <w:szCs w:val="24"/>
        </w:rPr>
        <w:t>保证明材料是指投标人（或其分支机构）所属当地社保管理部门出具的证明文件，或经投标人（或其分支机构）所属当地社保管理部门盖章确认的社保清单(含社保管理部门终端设备打印的社保证明文件)等。（投标人因所在地区社保查询的不同规定，如只能查询至查询日的上上月，不能提供规定期限内社保区间的社保证明的，投标人如提供了政府部门的社保管理相应文件，其所提供的社保可以按当地的文件要求相应顺推，否则，不予认可。</w:t>
      </w:r>
    </w:p>
    <w:p w14:paraId="4683D19E">
      <w:pPr>
        <w:widowControl/>
        <w:spacing w:line="440" w:lineRule="exact"/>
        <w:ind w:firstLine="420" w:firstLineChars="200"/>
        <w:jc w:val="left"/>
        <w:rPr>
          <w:rFonts w:eastAsia="黑体"/>
          <w:kern w:val="24"/>
          <w:sz w:val="28"/>
          <w:szCs w:val="20"/>
        </w:rPr>
      </w:pPr>
      <w:r>
        <w:rPr>
          <w:rFonts w:hint="eastAsia"/>
          <w:szCs w:val="24"/>
        </w:rPr>
        <w:t>（4）其他外聘或返聘人员：</w:t>
      </w:r>
      <w:r>
        <w:rPr>
          <w:rFonts w:ascii="宋体" w:hAnsi="宋体" w:cs="Tahoma"/>
          <w:szCs w:val="21"/>
        </w:rPr>
        <w:t>提供有效的聘用</w:t>
      </w:r>
      <w:r>
        <w:rPr>
          <w:rFonts w:hint="eastAsia"/>
          <w:szCs w:val="24"/>
        </w:rPr>
        <w:t>合同</w:t>
      </w:r>
      <w:r>
        <w:rPr>
          <w:rFonts w:ascii="宋体" w:hAnsi="宋体" w:cs="Tahoma"/>
          <w:szCs w:val="21"/>
        </w:rPr>
        <w:t>（协议）。</w:t>
      </w:r>
      <w:r>
        <w:rPr>
          <w:rFonts w:eastAsia="黑体"/>
          <w:kern w:val="24"/>
          <w:sz w:val="28"/>
          <w:szCs w:val="20"/>
        </w:rPr>
        <w:br w:type="page"/>
      </w:r>
    </w:p>
    <w:p w14:paraId="2B5B1246">
      <w:pPr>
        <w:keepNext/>
        <w:keepLines/>
        <w:adjustRightInd w:val="0"/>
        <w:spacing w:line="420" w:lineRule="exact"/>
        <w:textAlignment w:val="baseline"/>
        <w:outlineLvl w:val="1"/>
        <w:rPr>
          <w:rFonts w:eastAsia="黑体"/>
          <w:kern w:val="0"/>
          <w:sz w:val="24"/>
          <w:szCs w:val="20"/>
        </w:rPr>
      </w:pPr>
      <w:bookmarkStart w:id="294" w:name="_Toc23652"/>
      <w:bookmarkStart w:id="295" w:name="_Toc10129"/>
      <w:bookmarkStart w:id="296" w:name="_Toc170804625"/>
      <w:r>
        <w:rPr>
          <w:rFonts w:eastAsia="黑体"/>
          <w:kern w:val="0"/>
          <w:sz w:val="24"/>
          <w:szCs w:val="20"/>
        </w:rPr>
        <w:t xml:space="preserve">1. </w:t>
      </w:r>
      <w:r>
        <w:rPr>
          <w:rFonts w:hint="eastAsia" w:eastAsia="黑体"/>
          <w:kern w:val="0"/>
          <w:sz w:val="24"/>
          <w:szCs w:val="20"/>
        </w:rPr>
        <w:t>评标方法</w:t>
      </w:r>
      <w:bookmarkEnd w:id="294"/>
      <w:bookmarkEnd w:id="295"/>
      <w:bookmarkEnd w:id="296"/>
    </w:p>
    <w:p w14:paraId="6587CF56">
      <w:pPr>
        <w:spacing w:line="420" w:lineRule="exact"/>
        <w:ind w:firstLine="420" w:firstLineChars="200"/>
        <w:rPr>
          <w:szCs w:val="24"/>
        </w:rPr>
      </w:pPr>
      <w:r>
        <w:rPr>
          <w:rFonts w:hint="eastAsia"/>
          <w:szCs w:val="24"/>
        </w:rPr>
        <w:t>本次评标采用综合评估法。评标委员会对满足招标文件实质性要求的投标文件，按照本章第</w:t>
      </w:r>
      <w:r>
        <w:rPr>
          <w:szCs w:val="24"/>
        </w:rPr>
        <w:t>2.2</w:t>
      </w:r>
      <w:r>
        <w:rPr>
          <w:rFonts w:hint="eastAsia"/>
          <w:szCs w:val="24"/>
        </w:rPr>
        <w:t>款规定的评分标准进行打分，并按得分由高到低顺序推荐中标候选人，或根据招标人授权直接确定中标人，但投标报价低于其成本的除外。综合评分相等时，以检测大纲得分高的优先；如果检测大纲得分也相等，按照评标办法前附表的规定确定中标候选人顺序。</w:t>
      </w:r>
    </w:p>
    <w:p w14:paraId="32009001">
      <w:pPr>
        <w:spacing w:line="360" w:lineRule="auto"/>
        <w:ind w:firstLine="420" w:firstLineChars="200"/>
        <w:rPr>
          <w:szCs w:val="24"/>
        </w:rPr>
      </w:pPr>
    </w:p>
    <w:p w14:paraId="1A53E994">
      <w:pPr>
        <w:keepNext/>
        <w:keepLines/>
        <w:adjustRightInd w:val="0"/>
        <w:spacing w:before="240" w:after="120" w:line="20" w:lineRule="exact"/>
        <w:textAlignment w:val="baseline"/>
        <w:outlineLvl w:val="1"/>
        <w:rPr>
          <w:rFonts w:eastAsia="黑体"/>
          <w:kern w:val="0"/>
          <w:sz w:val="24"/>
          <w:szCs w:val="20"/>
        </w:rPr>
      </w:pPr>
      <w:bookmarkStart w:id="297" w:name="_Toc27741"/>
      <w:bookmarkStart w:id="298" w:name="_Toc4685"/>
      <w:bookmarkStart w:id="299" w:name="_Toc170804626"/>
      <w:r>
        <w:rPr>
          <w:rFonts w:eastAsia="黑体"/>
          <w:kern w:val="0"/>
          <w:sz w:val="24"/>
          <w:szCs w:val="20"/>
        </w:rPr>
        <w:t xml:space="preserve">2. </w:t>
      </w:r>
      <w:r>
        <w:rPr>
          <w:rFonts w:hint="eastAsia" w:eastAsia="黑体"/>
          <w:kern w:val="0"/>
          <w:sz w:val="24"/>
          <w:szCs w:val="20"/>
        </w:rPr>
        <w:t>评审标准</w:t>
      </w:r>
      <w:bookmarkEnd w:id="297"/>
      <w:bookmarkEnd w:id="298"/>
      <w:bookmarkEnd w:id="299"/>
    </w:p>
    <w:p w14:paraId="6D2E99D9">
      <w:pPr>
        <w:keepNext/>
        <w:keepLines/>
        <w:spacing w:before="260" w:after="260"/>
        <w:ind w:firstLine="137" w:firstLineChars="49"/>
        <w:outlineLvl w:val="2"/>
        <w:rPr>
          <w:rFonts w:ascii="黑体" w:eastAsia="黑体"/>
          <w:sz w:val="28"/>
          <w:szCs w:val="20"/>
        </w:rPr>
      </w:pPr>
      <w:bookmarkStart w:id="300" w:name="_Toc2608228"/>
      <w:bookmarkStart w:id="301" w:name="_Toc521"/>
      <w:bookmarkStart w:id="302" w:name="_Toc170804627"/>
      <w:bookmarkStart w:id="303" w:name="_Toc13618"/>
      <w:r>
        <w:rPr>
          <w:rFonts w:ascii="黑体" w:eastAsia="黑体"/>
          <w:sz w:val="28"/>
          <w:szCs w:val="20"/>
        </w:rPr>
        <w:t xml:space="preserve">2.1 </w:t>
      </w:r>
      <w:r>
        <w:rPr>
          <w:rFonts w:hint="eastAsia" w:ascii="黑体" w:eastAsia="黑体"/>
          <w:sz w:val="28"/>
          <w:szCs w:val="20"/>
        </w:rPr>
        <w:t>初步评审标准</w:t>
      </w:r>
      <w:bookmarkEnd w:id="300"/>
      <w:bookmarkEnd w:id="301"/>
      <w:bookmarkEnd w:id="302"/>
      <w:bookmarkEnd w:id="303"/>
    </w:p>
    <w:p w14:paraId="6EB3871E">
      <w:pPr>
        <w:spacing w:line="400" w:lineRule="exact"/>
        <w:ind w:firstLine="420" w:firstLineChars="200"/>
        <w:rPr>
          <w:szCs w:val="24"/>
        </w:rPr>
      </w:pPr>
      <w:r>
        <w:rPr>
          <w:szCs w:val="24"/>
        </w:rPr>
        <w:t xml:space="preserve">2.1.1 </w:t>
      </w:r>
      <w:r>
        <w:rPr>
          <w:rFonts w:hint="eastAsia"/>
          <w:szCs w:val="24"/>
        </w:rPr>
        <w:t>形式评审标准：见评标办法前附表。</w:t>
      </w:r>
    </w:p>
    <w:p w14:paraId="6CEA7FEC">
      <w:pPr>
        <w:spacing w:line="400" w:lineRule="exact"/>
        <w:ind w:firstLine="420" w:firstLineChars="200"/>
        <w:rPr>
          <w:szCs w:val="24"/>
        </w:rPr>
      </w:pPr>
      <w:r>
        <w:rPr>
          <w:szCs w:val="24"/>
        </w:rPr>
        <w:t xml:space="preserve">2.1.2 </w:t>
      </w:r>
      <w:r>
        <w:rPr>
          <w:rFonts w:hint="eastAsia"/>
          <w:szCs w:val="24"/>
        </w:rPr>
        <w:t>资格评审标准：见评标办法前附表。</w:t>
      </w:r>
    </w:p>
    <w:p w14:paraId="7DC1B691">
      <w:pPr>
        <w:spacing w:line="400" w:lineRule="exact"/>
        <w:ind w:firstLine="420" w:firstLineChars="200"/>
        <w:rPr>
          <w:szCs w:val="24"/>
        </w:rPr>
      </w:pPr>
      <w:r>
        <w:rPr>
          <w:szCs w:val="24"/>
        </w:rPr>
        <w:t xml:space="preserve">2.1.3 </w:t>
      </w:r>
      <w:r>
        <w:rPr>
          <w:rFonts w:hint="eastAsia"/>
          <w:szCs w:val="24"/>
        </w:rPr>
        <w:t>响应性评审标准：见评标办法前附表。</w:t>
      </w:r>
    </w:p>
    <w:p w14:paraId="02B5709D">
      <w:pPr>
        <w:keepNext/>
        <w:keepLines/>
        <w:spacing w:before="260" w:after="260"/>
        <w:ind w:firstLine="137" w:firstLineChars="49"/>
        <w:outlineLvl w:val="2"/>
        <w:rPr>
          <w:rFonts w:ascii="黑体" w:eastAsia="黑体"/>
          <w:sz w:val="28"/>
          <w:szCs w:val="20"/>
        </w:rPr>
      </w:pPr>
      <w:bookmarkStart w:id="304" w:name="_Toc26542"/>
      <w:bookmarkStart w:id="305" w:name="_Toc11557"/>
      <w:bookmarkStart w:id="306" w:name="_Toc2608229"/>
      <w:bookmarkStart w:id="307" w:name="_Toc170804628"/>
      <w:r>
        <w:rPr>
          <w:rFonts w:ascii="黑体" w:eastAsia="黑体"/>
          <w:sz w:val="28"/>
          <w:szCs w:val="20"/>
        </w:rPr>
        <w:t xml:space="preserve">2.2 </w:t>
      </w:r>
      <w:r>
        <w:rPr>
          <w:rFonts w:hint="eastAsia" w:ascii="黑体" w:eastAsia="黑体"/>
          <w:sz w:val="28"/>
          <w:szCs w:val="20"/>
        </w:rPr>
        <w:t>分值构成与评分标准</w:t>
      </w:r>
      <w:bookmarkEnd w:id="304"/>
      <w:bookmarkEnd w:id="305"/>
      <w:bookmarkEnd w:id="306"/>
      <w:bookmarkEnd w:id="307"/>
    </w:p>
    <w:p w14:paraId="39885547">
      <w:pPr>
        <w:spacing w:line="400" w:lineRule="exact"/>
        <w:ind w:firstLine="420" w:firstLineChars="200"/>
        <w:rPr>
          <w:szCs w:val="24"/>
        </w:rPr>
      </w:pPr>
      <w:r>
        <w:rPr>
          <w:szCs w:val="24"/>
        </w:rPr>
        <w:t xml:space="preserve">2.2.1 </w:t>
      </w:r>
      <w:r>
        <w:rPr>
          <w:rFonts w:hint="eastAsia"/>
          <w:szCs w:val="24"/>
        </w:rPr>
        <w:t>分值构成</w:t>
      </w:r>
    </w:p>
    <w:p w14:paraId="74B49A40">
      <w:pPr>
        <w:spacing w:line="400" w:lineRule="exact"/>
        <w:ind w:firstLine="420" w:firstLineChars="200"/>
        <w:rPr>
          <w:szCs w:val="24"/>
        </w:rPr>
      </w:pPr>
      <w:r>
        <w:rPr>
          <w:rFonts w:hint="eastAsia"/>
          <w:szCs w:val="24"/>
        </w:rPr>
        <w:t>（</w:t>
      </w:r>
      <w:r>
        <w:rPr>
          <w:szCs w:val="24"/>
        </w:rPr>
        <w:t>1</w:t>
      </w:r>
      <w:r>
        <w:rPr>
          <w:rFonts w:hint="eastAsia"/>
          <w:szCs w:val="24"/>
        </w:rPr>
        <w:t>）资信业绩部分：见评标办法前附表；</w:t>
      </w:r>
    </w:p>
    <w:p w14:paraId="2EBABF61">
      <w:pPr>
        <w:spacing w:line="400" w:lineRule="exact"/>
        <w:ind w:firstLine="420" w:firstLineChars="200"/>
        <w:rPr>
          <w:szCs w:val="24"/>
        </w:rPr>
      </w:pPr>
      <w:r>
        <w:rPr>
          <w:rFonts w:hint="eastAsia"/>
          <w:szCs w:val="24"/>
        </w:rPr>
        <w:t>（</w:t>
      </w:r>
      <w:r>
        <w:rPr>
          <w:szCs w:val="24"/>
        </w:rPr>
        <w:t>2</w:t>
      </w:r>
      <w:r>
        <w:rPr>
          <w:rFonts w:hint="eastAsia"/>
          <w:szCs w:val="24"/>
        </w:rPr>
        <w:t>）检测大纲部分：见评标办法前附表；</w:t>
      </w:r>
    </w:p>
    <w:p w14:paraId="1DE2E63D">
      <w:pPr>
        <w:spacing w:line="400" w:lineRule="exact"/>
        <w:ind w:firstLine="420" w:firstLineChars="200"/>
        <w:rPr>
          <w:szCs w:val="24"/>
        </w:rPr>
      </w:pPr>
      <w:r>
        <w:rPr>
          <w:rFonts w:hint="eastAsia"/>
          <w:szCs w:val="24"/>
        </w:rPr>
        <w:t>（</w:t>
      </w:r>
      <w:r>
        <w:rPr>
          <w:szCs w:val="24"/>
        </w:rPr>
        <w:t>3</w:t>
      </w:r>
      <w:r>
        <w:rPr>
          <w:rFonts w:hint="eastAsia"/>
          <w:szCs w:val="24"/>
        </w:rPr>
        <w:t>）投标报价：见评标办法前附表；</w:t>
      </w:r>
    </w:p>
    <w:p w14:paraId="6C5D043B">
      <w:pPr>
        <w:spacing w:line="400" w:lineRule="exact"/>
        <w:ind w:firstLine="420" w:firstLineChars="200"/>
        <w:rPr>
          <w:szCs w:val="24"/>
        </w:rPr>
      </w:pPr>
      <w:r>
        <w:rPr>
          <w:szCs w:val="24"/>
        </w:rPr>
        <w:t xml:space="preserve">2.2.2 </w:t>
      </w:r>
      <w:r>
        <w:rPr>
          <w:rFonts w:hint="eastAsia"/>
          <w:szCs w:val="24"/>
        </w:rPr>
        <w:t>评标基准价计算</w:t>
      </w:r>
    </w:p>
    <w:p w14:paraId="2C623A4E">
      <w:pPr>
        <w:spacing w:line="400" w:lineRule="exact"/>
        <w:ind w:firstLine="420" w:firstLineChars="200"/>
        <w:rPr>
          <w:szCs w:val="24"/>
        </w:rPr>
      </w:pPr>
      <w:r>
        <w:rPr>
          <w:rFonts w:hint="eastAsia"/>
          <w:szCs w:val="24"/>
        </w:rPr>
        <w:t>评标基准价计算方法：见评标办法前附表。</w:t>
      </w:r>
    </w:p>
    <w:p w14:paraId="42F5B7D4">
      <w:pPr>
        <w:spacing w:line="400" w:lineRule="exact"/>
        <w:ind w:firstLine="420" w:firstLineChars="200"/>
        <w:rPr>
          <w:szCs w:val="24"/>
        </w:rPr>
      </w:pPr>
      <w:r>
        <w:rPr>
          <w:szCs w:val="24"/>
        </w:rPr>
        <w:t xml:space="preserve">2.2.3 </w:t>
      </w:r>
      <w:r>
        <w:rPr>
          <w:rFonts w:hint="eastAsia"/>
          <w:szCs w:val="24"/>
        </w:rPr>
        <w:t>投标报价的偏差率计算</w:t>
      </w:r>
    </w:p>
    <w:p w14:paraId="22E8DE96">
      <w:pPr>
        <w:spacing w:line="400" w:lineRule="exact"/>
        <w:ind w:firstLine="420" w:firstLineChars="200"/>
        <w:rPr>
          <w:szCs w:val="24"/>
        </w:rPr>
      </w:pPr>
      <w:r>
        <w:rPr>
          <w:rFonts w:hint="eastAsia"/>
          <w:szCs w:val="24"/>
        </w:rPr>
        <w:t>投标报价的偏差率计算公式：见评标办法前附表。</w:t>
      </w:r>
    </w:p>
    <w:p w14:paraId="33AEFDC1">
      <w:pPr>
        <w:spacing w:line="400" w:lineRule="exact"/>
        <w:ind w:firstLine="420" w:firstLineChars="200"/>
        <w:rPr>
          <w:szCs w:val="24"/>
        </w:rPr>
      </w:pPr>
      <w:r>
        <w:rPr>
          <w:szCs w:val="24"/>
        </w:rPr>
        <w:t xml:space="preserve">2.2.4 </w:t>
      </w:r>
      <w:r>
        <w:rPr>
          <w:rFonts w:hint="eastAsia"/>
          <w:szCs w:val="24"/>
        </w:rPr>
        <w:t>评分标准</w:t>
      </w:r>
    </w:p>
    <w:p w14:paraId="008FFB05">
      <w:pPr>
        <w:spacing w:line="400" w:lineRule="exact"/>
        <w:ind w:firstLine="420" w:firstLineChars="200"/>
        <w:rPr>
          <w:szCs w:val="24"/>
        </w:rPr>
      </w:pPr>
      <w:r>
        <w:rPr>
          <w:rFonts w:hint="eastAsia"/>
          <w:szCs w:val="24"/>
        </w:rPr>
        <w:t>（</w:t>
      </w:r>
      <w:r>
        <w:rPr>
          <w:szCs w:val="24"/>
        </w:rPr>
        <w:t>1</w:t>
      </w:r>
      <w:r>
        <w:rPr>
          <w:rFonts w:hint="eastAsia"/>
          <w:szCs w:val="24"/>
        </w:rPr>
        <w:t>）资信业绩评分标准：见评标办法前附表；</w:t>
      </w:r>
    </w:p>
    <w:p w14:paraId="3FE179C5">
      <w:pPr>
        <w:spacing w:line="400" w:lineRule="exact"/>
        <w:ind w:firstLine="420" w:firstLineChars="200"/>
        <w:rPr>
          <w:szCs w:val="24"/>
        </w:rPr>
      </w:pPr>
      <w:r>
        <w:rPr>
          <w:rFonts w:hint="eastAsia"/>
          <w:szCs w:val="24"/>
        </w:rPr>
        <w:t>（</w:t>
      </w:r>
      <w:r>
        <w:rPr>
          <w:szCs w:val="24"/>
        </w:rPr>
        <w:t>2</w:t>
      </w:r>
      <w:r>
        <w:rPr>
          <w:rFonts w:hint="eastAsia"/>
          <w:szCs w:val="24"/>
        </w:rPr>
        <w:t>）检测大纲评分标准：见评标办法前附表；</w:t>
      </w:r>
    </w:p>
    <w:p w14:paraId="5A7BE730">
      <w:pPr>
        <w:spacing w:line="400" w:lineRule="exact"/>
        <w:ind w:firstLine="420" w:firstLineChars="200"/>
        <w:rPr>
          <w:szCs w:val="24"/>
        </w:rPr>
      </w:pPr>
      <w:r>
        <w:rPr>
          <w:rFonts w:hint="eastAsia"/>
          <w:szCs w:val="24"/>
        </w:rPr>
        <w:t>（</w:t>
      </w:r>
      <w:r>
        <w:rPr>
          <w:szCs w:val="24"/>
        </w:rPr>
        <w:t>3</w:t>
      </w:r>
      <w:r>
        <w:rPr>
          <w:rFonts w:hint="eastAsia"/>
          <w:szCs w:val="24"/>
        </w:rPr>
        <w:t>）投标报价评分标准：见评标办法前附表；</w:t>
      </w:r>
    </w:p>
    <w:p w14:paraId="74C5C854">
      <w:pPr>
        <w:keepNext/>
        <w:keepLines/>
        <w:adjustRightInd w:val="0"/>
        <w:spacing w:before="240" w:after="120" w:line="20" w:lineRule="exact"/>
        <w:textAlignment w:val="baseline"/>
        <w:outlineLvl w:val="1"/>
        <w:rPr>
          <w:rFonts w:eastAsia="黑体"/>
          <w:kern w:val="0"/>
          <w:sz w:val="24"/>
          <w:szCs w:val="20"/>
        </w:rPr>
      </w:pPr>
      <w:bookmarkStart w:id="308" w:name="_Toc7278"/>
      <w:bookmarkStart w:id="309" w:name="_Toc17812"/>
      <w:bookmarkStart w:id="310" w:name="_Toc170804629"/>
      <w:r>
        <w:rPr>
          <w:rFonts w:eastAsia="黑体"/>
          <w:kern w:val="0"/>
          <w:sz w:val="24"/>
          <w:szCs w:val="20"/>
        </w:rPr>
        <w:t xml:space="preserve">3. </w:t>
      </w:r>
      <w:r>
        <w:rPr>
          <w:rFonts w:hint="eastAsia" w:eastAsia="黑体"/>
          <w:kern w:val="0"/>
          <w:sz w:val="24"/>
          <w:szCs w:val="20"/>
        </w:rPr>
        <w:t>评标程序</w:t>
      </w:r>
      <w:bookmarkEnd w:id="308"/>
      <w:bookmarkEnd w:id="309"/>
      <w:bookmarkEnd w:id="310"/>
    </w:p>
    <w:p w14:paraId="4C69DAB5">
      <w:pPr>
        <w:keepNext/>
        <w:keepLines/>
        <w:spacing w:before="260" w:after="260"/>
        <w:ind w:firstLine="137" w:firstLineChars="49"/>
        <w:outlineLvl w:val="2"/>
        <w:rPr>
          <w:rFonts w:ascii="黑体" w:eastAsia="黑体"/>
          <w:sz w:val="28"/>
          <w:szCs w:val="20"/>
        </w:rPr>
      </w:pPr>
      <w:bookmarkStart w:id="311" w:name="_Toc14"/>
      <w:bookmarkStart w:id="312" w:name="_Toc21728"/>
      <w:bookmarkStart w:id="313" w:name="_Toc2608231"/>
      <w:bookmarkStart w:id="314" w:name="_Toc170804630"/>
      <w:r>
        <w:rPr>
          <w:rFonts w:ascii="黑体" w:eastAsia="黑体"/>
          <w:sz w:val="28"/>
          <w:szCs w:val="20"/>
        </w:rPr>
        <w:t xml:space="preserve">3.1 </w:t>
      </w:r>
      <w:r>
        <w:rPr>
          <w:rFonts w:hint="eastAsia" w:ascii="黑体" w:eastAsia="黑体"/>
          <w:sz w:val="28"/>
          <w:szCs w:val="20"/>
        </w:rPr>
        <w:t>初步评审</w:t>
      </w:r>
      <w:bookmarkEnd w:id="311"/>
      <w:bookmarkEnd w:id="312"/>
      <w:bookmarkEnd w:id="313"/>
      <w:bookmarkEnd w:id="314"/>
    </w:p>
    <w:p w14:paraId="4AA16910">
      <w:pPr>
        <w:spacing w:line="400" w:lineRule="exact"/>
        <w:ind w:firstLine="420" w:firstLineChars="200"/>
        <w:rPr>
          <w:szCs w:val="24"/>
        </w:rPr>
      </w:pPr>
      <w:r>
        <w:rPr>
          <w:szCs w:val="24"/>
        </w:rPr>
        <w:t xml:space="preserve">3.1.1 </w:t>
      </w:r>
      <w:r>
        <w:rPr>
          <w:rFonts w:hint="eastAsia"/>
          <w:szCs w:val="24"/>
        </w:rPr>
        <w:t>评标委员会可以要求投标人提交第二章</w:t>
      </w:r>
      <w:r>
        <w:rPr>
          <w:szCs w:val="24"/>
        </w:rPr>
        <w:t>“</w:t>
      </w:r>
      <w:r>
        <w:rPr>
          <w:rFonts w:hint="eastAsia"/>
          <w:szCs w:val="24"/>
        </w:rPr>
        <w:t>投标人须知</w:t>
      </w:r>
      <w:r>
        <w:rPr>
          <w:szCs w:val="24"/>
        </w:rPr>
        <w:t>”</w:t>
      </w:r>
      <w:r>
        <w:rPr>
          <w:rFonts w:hint="eastAsia"/>
          <w:szCs w:val="24"/>
        </w:rPr>
        <w:t>规定的有关证明和证件的原件，以便核验。评标委员会依据本章第</w:t>
      </w:r>
      <w:r>
        <w:rPr>
          <w:szCs w:val="24"/>
        </w:rPr>
        <w:t>2.1</w:t>
      </w:r>
      <w:r>
        <w:rPr>
          <w:rFonts w:hint="eastAsia"/>
          <w:szCs w:val="24"/>
        </w:rPr>
        <w:t>款规定的标准对投标文件进行初步评审。有一项不符合评审标准的，评标委员会应当否决其投标。</w:t>
      </w:r>
    </w:p>
    <w:p w14:paraId="50E7AB79">
      <w:pPr>
        <w:spacing w:line="400" w:lineRule="exact"/>
        <w:ind w:firstLine="420" w:firstLineChars="200"/>
        <w:rPr>
          <w:szCs w:val="24"/>
        </w:rPr>
      </w:pPr>
      <w:r>
        <w:rPr>
          <w:szCs w:val="24"/>
        </w:rPr>
        <w:t xml:space="preserve">3.1.2 </w:t>
      </w:r>
      <w:r>
        <w:rPr>
          <w:rFonts w:hint="eastAsia"/>
          <w:szCs w:val="24"/>
        </w:rPr>
        <w:t>投标人有以下情形之一的，评标委员会应当否决其投标：</w:t>
      </w:r>
    </w:p>
    <w:p w14:paraId="401E21CE">
      <w:pPr>
        <w:spacing w:line="400" w:lineRule="exact"/>
        <w:ind w:firstLine="420" w:firstLineChars="200"/>
        <w:rPr>
          <w:szCs w:val="24"/>
        </w:rPr>
      </w:pPr>
      <w:r>
        <w:rPr>
          <w:rFonts w:hint="eastAsia"/>
          <w:szCs w:val="24"/>
        </w:rPr>
        <w:t>（</w:t>
      </w:r>
      <w:r>
        <w:rPr>
          <w:szCs w:val="24"/>
        </w:rPr>
        <w:t>1</w:t>
      </w:r>
      <w:r>
        <w:rPr>
          <w:rFonts w:hint="eastAsia"/>
          <w:szCs w:val="24"/>
        </w:rPr>
        <w:t>）投标文件没有对招标文件的实质性要求和条件作出响应，或者对招标文件的偏差超出招标文件规定的偏差范围或最高项数；</w:t>
      </w:r>
    </w:p>
    <w:p w14:paraId="089A949C">
      <w:pPr>
        <w:spacing w:line="400" w:lineRule="exact"/>
        <w:ind w:firstLine="420" w:firstLineChars="200"/>
        <w:rPr>
          <w:szCs w:val="24"/>
        </w:rPr>
      </w:pPr>
      <w:r>
        <w:rPr>
          <w:rFonts w:hint="eastAsia"/>
          <w:szCs w:val="24"/>
        </w:rPr>
        <w:t>（</w:t>
      </w:r>
      <w:r>
        <w:rPr>
          <w:szCs w:val="24"/>
        </w:rPr>
        <w:t>2</w:t>
      </w:r>
      <w:r>
        <w:rPr>
          <w:rFonts w:hint="eastAsia"/>
          <w:szCs w:val="24"/>
        </w:rPr>
        <w:t>）有串通投标、弄虚作假、行贿等违法行为。</w:t>
      </w:r>
    </w:p>
    <w:p w14:paraId="18669F24">
      <w:pPr>
        <w:spacing w:line="400" w:lineRule="exact"/>
        <w:ind w:firstLine="420" w:firstLineChars="200"/>
        <w:rPr>
          <w:szCs w:val="24"/>
        </w:rPr>
      </w:pPr>
      <w:r>
        <w:rPr>
          <w:szCs w:val="24"/>
        </w:rPr>
        <w:t xml:space="preserve">3.1.3 </w:t>
      </w:r>
      <w:r>
        <w:rPr>
          <w:rFonts w:hint="eastAsia"/>
          <w:szCs w:val="24"/>
        </w:rPr>
        <w:t>投标报价有算术错误及其他错误的，评标委员会按以下原则要求投标人对投标报价进行修正，并要求投标人书面澄清确认。投标人拒不澄清确认的，评标委员会应当否决其投标：</w:t>
      </w:r>
    </w:p>
    <w:p w14:paraId="5136A7C5">
      <w:pPr>
        <w:spacing w:line="400" w:lineRule="exact"/>
        <w:ind w:firstLine="420" w:firstLineChars="200"/>
        <w:rPr>
          <w:szCs w:val="24"/>
        </w:rPr>
      </w:pPr>
      <w:r>
        <w:rPr>
          <w:rFonts w:hint="eastAsia"/>
          <w:szCs w:val="24"/>
        </w:rPr>
        <w:t>（</w:t>
      </w:r>
      <w:r>
        <w:rPr>
          <w:szCs w:val="24"/>
        </w:rPr>
        <w:t>1</w:t>
      </w:r>
      <w:r>
        <w:rPr>
          <w:rFonts w:hint="eastAsia"/>
          <w:szCs w:val="24"/>
        </w:rPr>
        <w:t>）投标文件中的大写金额与小写金额不一致的，以大写金额为准；</w:t>
      </w:r>
    </w:p>
    <w:p w14:paraId="501F8980">
      <w:pPr>
        <w:spacing w:line="400" w:lineRule="exact"/>
        <w:ind w:firstLine="420" w:firstLineChars="200"/>
        <w:rPr>
          <w:szCs w:val="24"/>
        </w:rPr>
      </w:pPr>
      <w:r>
        <w:rPr>
          <w:rFonts w:hint="eastAsia"/>
          <w:szCs w:val="24"/>
        </w:rPr>
        <w:t>（</w:t>
      </w:r>
      <w:r>
        <w:rPr>
          <w:szCs w:val="24"/>
        </w:rPr>
        <w:t>2</w:t>
      </w:r>
      <w:r>
        <w:rPr>
          <w:rFonts w:hint="eastAsia"/>
          <w:szCs w:val="24"/>
        </w:rPr>
        <w:t>）总价金额与单价金额不一致的，以单价金额为准，但单价金额小数点有明显错误的除外。</w:t>
      </w:r>
    </w:p>
    <w:p w14:paraId="6088401B">
      <w:pPr>
        <w:keepNext/>
        <w:keepLines/>
        <w:spacing w:before="260" w:after="260"/>
        <w:ind w:firstLine="137" w:firstLineChars="49"/>
        <w:outlineLvl w:val="2"/>
        <w:rPr>
          <w:rFonts w:ascii="黑体" w:eastAsia="黑体"/>
          <w:sz w:val="28"/>
          <w:szCs w:val="20"/>
        </w:rPr>
      </w:pPr>
      <w:bookmarkStart w:id="315" w:name="_Toc2608232"/>
      <w:bookmarkStart w:id="316" w:name="_Toc30398"/>
      <w:bookmarkStart w:id="317" w:name="_Toc20705"/>
      <w:bookmarkStart w:id="318" w:name="_Toc170804631"/>
      <w:r>
        <w:rPr>
          <w:rFonts w:ascii="黑体" w:eastAsia="黑体"/>
          <w:sz w:val="28"/>
          <w:szCs w:val="20"/>
        </w:rPr>
        <w:t xml:space="preserve">3.2 </w:t>
      </w:r>
      <w:r>
        <w:rPr>
          <w:rFonts w:hint="eastAsia" w:ascii="黑体" w:eastAsia="黑体"/>
          <w:sz w:val="28"/>
          <w:szCs w:val="20"/>
        </w:rPr>
        <w:t>详细评审</w:t>
      </w:r>
      <w:bookmarkEnd w:id="315"/>
      <w:bookmarkEnd w:id="316"/>
      <w:bookmarkEnd w:id="317"/>
      <w:bookmarkEnd w:id="318"/>
    </w:p>
    <w:p w14:paraId="33111690">
      <w:pPr>
        <w:spacing w:line="400" w:lineRule="exact"/>
        <w:ind w:firstLine="420" w:firstLineChars="200"/>
        <w:rPr>
          <w:szCs w:val="24"/>
        </w:rPr>
      </w:pPr>
      <w:r>
        <w:rPr>
          <w:szCs w:val="24"/>
        </w:rPr>
        <w:t xml:space="preserve">3.2.1 </w:t>
      </w:r>
      <w:r>
        <w:rPr>
          <w:rFonts w:hint="eastAsia"/>
          <w:szCs w:val="24"/>
        </w:rPr>
        <w:t>评标委员会按本章第</w:t>
      </w:r>
      <w:r>
        <w:rPr>
          <w:szCs w:val="24"/>
        </w:rPr>
        <w:t>2.2</w:t>
      </w:r>
      <w:r>
        <w:rPr>
          <w:rFonts w:hint="eastAsia"/>
          <w:szCs w:val="24"/>
        </w:rPr>
        <w:t>款规定的量化因素和分值进行打分，并计算出综合评估得分。</w:t>
      </w:r>
    </w:p>
    <w:p w14:paraId="3549F031">
      <w:pPr>
        <w:spacing w:line="400" w:lineRule="exact"/>
        <w:ind w:firstLine="420" w:firstLineChars="200"/>
        <w:rPr>
          <w:szCs w:val="24"/>
        </w:rPr>
      </w:pPr>
      <w:r>
        <w:rPr>
          <w:rFonts w:hint="eastAsia"/>
          <w:szCs w:val="24"/>
        </w:rPr>
        <w:t>（</w:t>
      </w:r>
      <w:r>
        <w:rPr>
          <w:szCs w:val="24"/>
        </w:rPr>
        <w:t>1</w:t>
      </w:r>
      <w:r>
        <w:rPr>
          <w:rFonts w:hint="eastAsia"/>
          <w:szCs w:val="24"/>
        </w:rPr>
        <w:t>）按本章第</w:t>
      </w:r>
      <w:r>
        <w:rPr>
          <w:szCs w:val="24"/>
        </w:rPr>
        <w:t>2.2.4</w:t>
      </w:r>
      <w:r>
        <w:rPr>
          <w:rFonts w:hint="eastAsia"/>
          <w:szCs w:val="24"/>
        </w:rPr>
        <w:t>（</w:t>
      </w:r>
      <w:r>
        <w:rPr>
          <w:szCs w:val="24"/>
        </w:rPr>
        <w:t>1</w:t>
      </w:r>
      <w:r>
        <w:rPr>
          <w:rFonts w:hint="eastAsia"/>
          <w:szCs w:val="24"/>
        </w:rPr>
        <w:t>）目规定的评审因素和分值对资信业绩部分计算出得分</w:t>
      </w:r>
      <w:r>
        <w:rPr>
          <w:szCs w:val="24"/>
        </w:rPr>
        <w:t>A</w:t>
      </w:r>
      <w:r>
        <w:rPr>
          <w:rFonts w:hint="eastAsia"/>
          <w:szCs w:val="24"/>
        </w:rPr>
        <w:t>；</w:t>
      </w:r>
    </w:p>
    <w:p w14:paraId="2E9BC305">
      <w:pPr>
        <w:spacing w:line="400" w:lineRule="exact"/>
        <w:ind w:firstLine="420" w:firstLineChars="200"/>
        <w:rPr>
          <w:szCs w:val="24"/>
        </w:rPr>
      </w:pPr>
      <w:r>
        <w:rPr>
          <w:rFonts w:hint="eastAsia"/>
          <w:szCs w:val="24"/>
        </w:rPr>
        <w:t>（</w:t>
      </w:r>
      <w:r>
        <w:rPr>
          <w:szCs w:val="24"/>
        </w:rPr>
        <w:t>2</w:t>
      </w:r>
      <w:r>
        <w:rPr>
          <w:rFonts w:hint="eastAsia"/>
          <w:szCs w:val="24"/>
        </w:rPr>
        <w:t>）按本章第</w:t>
      </w:r>
      <w:r>
        <w:rPr>
          <w:szCs w:val="24"/>
        </w:rPr>
        <w:t>2.2.4</w:t>
      </w:r>
      <w:r>
        <w:rPr>
          <w:rFonts w:hint="eastAsia"/>
          <w:szCs w:val="24"/>
        </w:rPr>
        <w:t>（</w:t>
      </w:r>
      <w:r>
        <w:rPr>
          <w:szCs w:val="24"/>
        </w:rPr>
        <w:t>2</w:t>
      </w:r>
      <w:r>
        <w:rPr>
          <w:rFonts w:hint="eastAsia"/>
          <w:szCs w:val="24"/>
        </w:rPr>
        <w:t>）目规定的评审因素和分值对检测大纲部分计算出得分</w:t>
      </w:r>
      <w:r>
        <w:rPr>
          <w:szCs w:val="24"/>
        </w:rPr>
        <w:t>B</w:t>
      </w:r>
      <w:r>
        <w:rPr>
          <w:rFonts w:hint="eastAsia"/>
          <w:szCs w:val="24"/>
        </w:rPr>
        <w:t>；</w:t>
      </w:r>
    </w:p>
    <w:p w14:paraId="23F457EE">
      <w:pPr>
        <w:spacing w:line="400" w:lineRule="exact"/>
        <w:ind w:firstLine="420" w:firstLineChars="200"/>
        <w:rPr>
          <w:szCs w:val="24"/>
        </w:rPr>
      </w:pPr>
      <w:r>
        <w:rPr>
          <w:rFonts w:hint="eastAsia"/>
          <w:szCs w:val="24"/>
        </w:rPr>
        <w:t>（</w:t>
      </w:r>
      <w:r>
        <w:rPr>
          <w:szCs w:val="24"/>
        </w:rPr>
        <w:t>3</w:t>
      </w:r>
      <w:r>
        <w:rPr>
          <w:rFonts w:hint="eastAsia"/>
          <w:szCs w:val="24"/>
        </w:rPr>
        <w:t>）按本章第</w:t>
      </w:r>
      <w:r>
        <w:rPr>
          <w:szCs w:val="24"/>
        </w:rPr>
        <w:t>2.2.4</w:t>
      </w:r>
      <w:r>
        <w:rPr>
          <w:rFonts w:hint="eastAsia"/>
          <w:szCs w:val="24"/>
        </w:rPr>
        <w:t>（</w:t>
      </w:r>
      <w:r>
        <w:rPr>
          <w:szCs w:val="24"/>
        </w:rPr>
        <w:t>3</w:t>
      </w:r>
      <w:r>
        <w:rPr>
          <w:rFonts w:hint="eastAsia"/>
          <w:szCs w:val="24"/>
        </w:rPr>
        <w:t>）目规定的评审因素和分值对投标报价计算出得分</w:t>
      </w:r>
      <w:r>
        <w:rPr>
          <w:szCs w:val="24"/>
        </w:rPr>
        <w:t>C</w:t>
      </w:r>
      <w:r>
        <w:rPr>
          <w:rFonts w:hint="eastAsia"/>
          <w:szCs w:val="24"/>
        </w:rPr>
        <w:t>；</w:t>
      </w:r>
    </w:p>
    <w:p w14:paraId="32E8BC9F">
      <w:pPr>
        <w:spacing w:line="400" w:lineRule="exact"/>
        <w:ind w:firstLine="420" w:firstLineChars="200"/>
        <w:rPr>
          <w:szCs w:val="24"/>
        </w:rPr>
      </w:pPr>
      <w:r>
        <w:rPr>
          <w:szCs w:val="24"/>
        </w:rPr>
        <w:t xml:space="preserve">3.2.2 </w:t>
      </w:r>
      <w:r>
        <w:rPr>
          <w:rFonts w:hint="eastAsia"/>
          <w:szCs w:val="24"/>
        </w:rPr>
        <w:t>评分分值计算保留小数点后两位，小数点后第三位</w:t>
      </w:r>
      <w:r>
        <w:rPr>
          <w:szCs w:val="24"/>
        </w:rPr>
        <w:t>“</w:t>
      </w:r>
      <w:r>
        <w:rPr>
          <w:rFonts w:hint="eastAsia"/>
          <w:szCs w:val="24"/>
        </w:rPr>
        <w:t>四舍五入</w:t>
      </w:r>
      <w:r>
        <w:rPr>
          <w:szCs w:val="24"/>
        </w:rPr>
        <w:t>”</w:t>
      </w:r>
      <w:r>
        <w:rPr>
          <w:rFonts w:hint="eastAsia"/>
          <w:szCs w:val="24"/>
        </w:rPr>
        <w:t>。</w:t>
      </w:r>
    </w:p>
    <w:p w14:paraId="573CBFAC">
      <w:pPr>
        <w:spacing w:line="400" w:lineRule="exact"/>
        <w:ind w:firstLine="420" w:firstLineChars="200"/>
        <w:rPr>
          <w:szCs w:val="24"/>
        </w:rPr>
      </w:pPr>
      <w:r>
        <w:rPr>
          <w:szCs w:val="24"/>
        </w:rPr>
        <w:t xml:space="preserve">3.2.3 </w:t>
      </w:r>
      <w:r>
        <w:rPr>
          <w:rFonts w:hint="eastAsia"/>
          <w:szCs w:val="24"/>
        </w:rPr>
        <w:t>投标人得分</w:t>
      </w:r>
      <w:r>
        <w:rPr>
          <w:szCs w:val="24"/>
        </w:rPr>
        <w:t>=A+B+C</w:t>
      </w:r>
      <w:r>
        <w:rPr>
          <w:rFonts w:hint="eastAsia"/>
          <w:szCs w:val="24"/>
        </w:rPr>
        <w:t>。</w:t>
      </w:r>
    </w:p>
    <w:p w14:paraId="26C05952">
      <w:pPr>
        <w:spacing w:line="400" w:lineRule="exact"/>
        <w:ind w:firstLine="420" w:firstLineChars="200"/>
        <w:rPr>
          <w:szCs w:val="24"/>
        </w:rPr>
      </w:pPr>
      <w:r>
        <w:rPr>
          <w:szCs w:val="24"/>
        </w:rPr>
        <w:t xml:space="preserve">3.2.4 </w:t>
      </w:r>
      <w:r>
        <w:rPr>
          <w:rFonts w:hint="eastAsia"/>
          <w:szCs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B2B8FA6">
      <w:pPr>
        <w:keepNext/>
        <w:keepLines/>
        <w:spacing w:before="260" w:after="260"/>
        <w:ind w:firstLine="137" w:firstLineChars="49"/>
        <w:outlineLvl w:val="2"/>
        <w:rPr>
          <w:rFonts w:ascii="黑体" w:eastAsia="黑体"/>
          <w:sz w:val="28"/>
          <w:szCs w:val="20"/>
        </w:rPr>
      </w:pPr>
      <w:bookmarkStart w:id="319" w:name="_Toc30831"/>
      <w:bookmarkStart w:id="320" w:name="_Toc1057"/>
      <w:bookmarkStart w:id="321" w:name="_Toc170804632"/>
      <w:bookmarkStart w:id="322" w:name="_Toc2608233"/>
      <w:r>
        <w:rPr>
          <w:rFonts w:ascii="黑体" w:eastAsia="黑体"/>
          <w:sz w:val="28"/>
          <w:szCs w:val="20"/>
        </w:rPr>
        <w:t xml:space="preserve">3.3 </w:t>
      </w:r>
      <w:r>
        <w:rPr>
          <w:rFonts w:hint="eastAsia" w:ascii="黑体" w:eastAsia="黑体"/>
          <w:sz w:val="28"/>
          <w:szCs w:val="20"/>
        </w:rPr>
        <w:t>投标文件的澄清</w:t>
      </w:r>
      <w:bookmarkEnd w:id="319"/>
      <w:bookmarkEnd w:id="320"/>
      <w:bookmarkEnd w:id="321"/>
      <w:bookmarkEnd w:id="322"/>
    </w:p>
    <w:p w14:paraId="0383B2B9">
      <w:pPr>
        <w:spacing w:line="400" w:lineRule="exact"/>
        <w:ind w:firstLine="420" w:firstLineChars="200"/>
        <w:rPr>
          <w:szCs w:val="24"/>
        </w:rPr>
      </w:pPr>
      <w:r>
        <w:rPr>
          <w:szCs w:val="24"/>
        </w:rPr>
        <w:t xml:space="preserve">3.3.1 </w:t>
      </w:r>
      <w:r>
        <w:rPr>
          <w:rFonts w:hint="eastAsia"/>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670D106">
      <w:pPr>
        <w:spacing w:line="400" w:lineRule="exact"/>
        <w:ind w:firstLine="420" w:firstLineChars="200"/>
        <w:rPr>
          <w:szCs w:val="24"/>
        </w:rPr>
      </w:pPr>
      <w:r>
        <w:rPr>
          <w:szCs w:val="24"/>
        </w:rPr>
        <w:t xml:space="preserve">3.3.2 </w:t>
      </w:r>
      <w:r>
        <w:rPr>
          <w:rFonts w:hint="eastAsia"/>
          <w:szCs w:val="24"/>
        </w:rPr>
        <w:t>澄清、说明或补正不得超出投标文件的范围且不得改变投标文件的实质性内容，并构成投标文件的组成部分。</w:t>
      </w:r>
    </w:p>
    <w:p w14:paraId="498017D1">
      <w:pPr>
        <w:spacing w:line="400" w:lineRule="exact"/>
        <w:ind w:firstLine="420" w:firstLineChars="200"/>
        <w:rPr>
          <w:szCs w:val="24"/>
        </w:rPr>
      </w:pPr>
      <w:r>
        <w:rPr>
          <w:szCs w:val="24"/>
        </w:rPr>
        <w:t xml:space="preserve">3.3.3 </w:t>
      </w:r>
      <w:r>
        <w:rPr>
          <w:rFonts w:hint="eastAsia"/>
          <w:szCs w:val="24"/>
        </w:rPr>
        <w:t>评标委员会对投标人提交的澄清、说明或补正有疑问的，可以要求投标人进一步澄清、说明或补正，直至满足评标委员会的要求。</w:t>
      </w:r>
    </w:p>
    <w:p w14:paraId="15860CFA">
      <w:pPr>
        <w:keepNext/>
        <w:keepLines/>
        <w:spacing w:before="260" w:after="260"/>
        <w:ind w:firstLine="137" w:firstLineChars="49"/>
        <w:outlineLvl w:val="2"/>
        <w:rPr>
          <w:rFonts w:ascii="黑体" w:eastAsia="黑体"/>
          <w:sz w:val="28"/>
          <w:szCs w:val="20"/>
        </w:rPr>
      </w:pPr>
      <w:bookmarkStart w:id="323" w:name="_Toc17866"/>
      <w:bookmarkStart w:id="324" w:name="_Toc8907"/>
      <w:bookmarkStart w:id="325" w:name="_Toc170804633"/>
      <w:bookmarkStart w:id="326" w:name="_Toc2608234"/>
      <w:r>
        <w:rPr>
          <w:rFonts w:ascii="黑体" w:eastAsia="黑体"/>
          <w:sz w:val="28"/>
          <w:szCs w:val="20"/>
        </w:rPr>
        <w:t xml:space="preserve">3.4 </w:t>
      </w:r>
      <w:r>
        <w:rPr>
          <w:rFonts w:hint="eastAsia" w:ascii="黑体" w:eastAsia="黑体"/>
          <w:sz w:val="28"/>
          <w:szCs w:val="20"/>
        </w:rPr>
        <w:t>评标结果</w:t>
      </w:r>
      <w:bookmarkEnd w:id="323"/>
      <w:bookmarkEnd w:id="324"/>
      <w:bookmarkEnd w:id="325"/>
      <w:bookmarkEnd w:id="326"/>
    </w:p>
    <w:p w14:paraId="48BDFE71">
      <w:pPr>
        <w:spacing w:line="400" w:lineRule="exact"/>
        <w:ind w:firstLine="420" w:firstLineChars="200"/>
        <w:rPr>
          <w:szCs w:val="24"/>
        </w:rPr>
      </w:pPr>
      <w:r>
        <w:rPr>
          <w:szCs w:val="24"/>
        </w:rPr>
        <w:t xml:space="preserve">3.4.1 </w:t>
      </w:r>
      <w:r>
        <w:rPr>
          <w:rFonts w:hint="eastAsia"/>
          <w:szCs w:val="24"/>
        </w:rPr>
        <w:t>除第二章</w:t>
      </w:r>
      <w:r>
        <w:rPr>
          <w:szCs w:val="24"/>
        </w:rPr>
        <w:t>“</w:t>
      </w:r>
      <w:r>
        <w:rPr>
          <w:rFonts w:hint="eastAsia"/>
          <w:szCs w:val="24"/>
        </w:rPr>
        <w:t>投标人须知</w:t>
      </w:r>
      <w:r>
        <w:rPr>
          <w:szCs w:val="24"/>
        </w:rPr>
        <w:t>”</w:t>
      </w:r>
      <w:r>
        <w:rPr>
          <w:rFonts w:hint="eastAsia"/>
          <w:szCs w:val="24"/>
        </w:rPr>
        <w:t>前附表授权直接确定中标人外，评标委员会按照得分由高到低的顺序推荐中标候选人，并标明排序。</w:t>
      </w:r>
    </w:p>
    <w:p w14:paraId="6B5CB506">
      <w:pPr>
        <w:spacing w:line="400" w:lineRule="exact"/>
        <w:ind w:firstLine="420" w:firstLineChars="200"/>
        <w:rPr>
          <w:szCs w:val="24"/>
        </w:rPr>
      </w:pPr>
      <w:r>
        <w:rPr>
          <w:szCs w:val="24"/>
        </w:rPr>
        <w:t xml:space="preserve">3.4.2 </w:t>
      </w:r>
      <w:r>
        <w:rPr>
          <w:rFonts w:hint="eastAsia"/>
          <w:szCs w:val="24"/>
        </w:rPr>
        <w:t>评标委员会完成评标后，应当向招标人提交书面评标报告和中标候选人名单。</w:t>
      </w:r>
    </w:p>
    <w:p w14:paraId="57C61F06">
      <w:pPr>
        <w:rPr>
          <w:szCs w:val="24"/>
        </w:rPr>
      </w:pPr>
      <w:r>
        <w:rPr>
          <w:rFonts w:hint="eastAsia"/>
          <w:szCs w:val="24"/>
        </w:rPr>
        <w:br w:type="page"/>
      </w:r>
    </w:p>
    <w:p w14:paraId="4B54A8D2">
      <w:pPr>
        <w:keepNext/>
        <w:keepLines/>
        <w:numPr>
          <w:ilvl w:val="255"/>
          <w:numId w:val="0"/>
        </w:numPr>
        <w:adjustRightInd w:val="0"/>
        <w:spacing w:line="420" w:lineRule="exact"/>
        <w:jc w:val="center"/>
        <w:textAlignment w:val="baseline"/>
        <w:outlineLvl w:val="0"/>
        <w:rPr>
          <w:rFonts w:eastAsia="黑体"/>
          <w:kern w:val="24"/>
          <w:sz w:val="28"/>
          <w:szCs w:val="20"/>
        </w:rPr>
      </w:pPr>
      <w:bookmarkStart w:id="327" w:name="_Toc15109"/>
      <w:bookmarkStart w:id="328" w:name="_Toc170804634"/>
      <w:bookmarkStart w:id="329" w:name="_Toc13149"/>
      <w:r>
        <w:rPr>
          <w:rFonts w:hint="eastAsia" w:eastAsia="黑体"/>
          <w:kern w:val="24"/>
          <w:sz w:val="28"/>
          <w:szCs w:val="20"/>
        </w:rPr>
        <w:t>第四章合同条款及附件</w:t>
      </w:r>
      <w:bookmarkEnd w:id="327"/>
      <w:bookmarkEnd w:id="328"/>
      <w:bookmarkEnd w:id="329"/>
    </w:p>
    <w:p w14:paraId="3271A01F">
      <w:pPr>
        <w:pStyle w:val="26"/>
        <w:rPr>
          <w:rFonts w:eastAsia="黑体"/>
          <w:kern w:val="24"/>
          <w:sz w:val="28"/>
          <w:szCs w:val="20"/>
        </w:rPr>
      </w:pPr>
    </w:p>
    <w:p w14:paraId="57AFA9F3">
      <w:pPr>
        <w:pStyle w:val="26"/>
        <w:rPr>
          <w:rFonts w:eastAsia="黑体"/>
          <w:kern w:val="24"/>
          <w:sz w:val="28"/>
          <w:szCs w:val="20"/>
        </w:rPr>
      </w:pPr>
    </w:p>
    <w:p w14:paraId="6F0A4D03">
      <w:pPr>
        <w:pStyle w:val="26"/>
        <w:rPr>
          <w:rFonts w:eastAsia="黑体"/>
          <w:kern w:val="24"/>
          <w:sz w:val="28"/>
          <w:szCs w:val="20"/>
        </w:rPr>
      </w:pPr>
    </w:p>
    <w:p w14:paraId="50D1D2EE">
      <w:pPr>
        <w:pStyle w:val="26"/>
        <w:rPr>
          <w:rFonts w:eastAsia="黑体"/>
          <w:kern w:val="24"/>
          <w:sz w:val="28"/>
          <w:szCs w:val="20"/>
        </w:rPr>
      </w:pPr>
    </w:p>
    <w:p w14:paraId="772601E6">
      <w:pPr>
        <w:pStyle w:val="26"/>
        <w:rPr>
          <w:rFonts w:eastAsia="黑体"/>
          <w:kern w:val="24"/>
          <w:sz w:val="28"/>
          <w:szCs w:val="20"/>
        </w:rPr>
      </w:pPr>
    </w:p>
    <w:p w14:paraId="3FB8ACE1">
      <w:pPr>
        <w:pStyle w:val="26"/>
        <w:rPr>
          <w:rFonts w:eastAsia="黑体"/>
          <w:kern w:val="24"/>
          <w:sz w:val="28"/>
          <w:szCs w:val="20"/>
        </w:rPr>
      </w:pPr>
    </w:p>
    <w:p w14:paraId="1E84CF59">
      <w:pPr>
        <w:pStyle w:val="26"/>
        <w:rPr>
          <w:rFonts w:eastAsia="黑体"/>
          <w:kern w:val="24"/>
          <w:sz w:val="28"/>
          <w:szCs w:val="20"/>
        </w:rPr>
      </w:pPr>
    </w:p>
    <w:p w14:paraId="53ABB3A1">
      <w:pPr>
        <w:pStyle w:val="26"/>
        <w:rPr>
          <w:rFonts w:eastAsia="黑体"/>
          <w:kern w:val="24"/>
          <w:sz w:val="28"/>
          <w:szCs w:val="20"/>
        </w:rPr>
      </w:pPr>
    </w:p>
    <w:p w14:paraId="308BB302">
      <w:pPr>
        <w:pStyle w:val="26"/>
        <w:rPr>
          <w:rFonts w:eastAsia="黑体"/>
          <w:kern w:val="24"/>
          <w:sz w:val="28"/>
          <w:szCs w:val="20"/>
        </w:rPr>
      </w:pPr>
    </w:p>
    <w:p w14:paraId="6A2158DF">
      <w:pPr>
        <w:pStyle w:val="26"/>
        <w:rPr>
          <w:rFonts w:eastAsia="黑体"/>
          <w:kern w:val="24"/>
          <w:sz w:val="28"/>
          <w:szCs w:val="20"/>
        </w:rPr>
      </w:pPr>
    </w:p>
    <w:p w14:paraId="719C9E23">
      <w:pPr>
        <w:pStyle w:val="26"/>
        <w:rPr>
          <w:rFonts w:eastAsia="黑体"/>
          <w:kern w:val="24"/>
          <w:sz w:val="28"/>
          <w:szCs w:val="20"/>
        </w:rPr>
      </w:pPr>
    </w:p>
    <w:p w14:paraId="05FDF9EA">
      <w:pPr>
        <w:pStyle w:val="26"/>
        <w:rPr>
          <w:rFonts w:eastAsia="黑体"/>
          <w:kern w:val="24"/>
          <w:sz w:val="28"/>
          <w:szCs w:val="20"/>
        </w:rPr>
      </w:pPr>
    </w:p>
    <w:p w14:paraId="1810FC61">
      <w:pPr>
        <w:pStyle w:val="26"/>
        <w:rPr>
          <w:rFonts w:eastAsia="黑体"/>
          <w:kern w:val="24"/>
          <w:sz w:val="28"/>
          <w:szCs w:val="20"/>
        </w:rPr>
      </w:pPr>
    </w:p>
    <w:p w14:paraId="15A62617">
      <w:pPr>
        <w:pStyle w:val="26"/>
        <w:rPr>
          <w:rFonts w:eastAsia="黑体"/>
          <w:kern w:val="24"/>
          <w:sz w:val="28"/>
          <w:szCs w:val="20"/>
        </w:rPr>
      </w:pPr>
    </w:p>
    <w:p w14:paraId="0EF1B8AA">
      <w:pPr>
        <w:pStyle w:val="26"/>
        <w:rPr>
          <w:rFonts w:eastAsia="黑体"/>
          <w:kern w:val="24"/>
          <w:sz w:val="28"/>
          <w:szCs w:val="20"/>
        </w:rPr>
      </w:pPr>
    </w:p>
    <w:p w14:paraId="5DA387C2">
      <w:pPr>
        <w:pStyle w:val="26"/>
        <w:rPr>
          <w:rFonts w:eastAsia="黑体"/>
          <w:kern w:val="24"/>
          <w:sz w:val="28"/>
          <w:szCs w:val="20"/>
        </w:rPr>
      </w:pPr>
    </w:p>
    <w:p w14:paraId="2D7ACC64">
      <w:pPr>
        <w:pStyle w:val="26"/>
        <w:rPr>
          <w:rFonts w:eastAsia="黑体"/>
          <w:kern w:val="24"/>
          <w:sz w:val="28"/>
          <w:szCs w:val="20"/>
        </w:rPr>
      </w:pPr>
    </w:p>
    <w:p w14:paraId="29445BCF">
      <w:pPr>
        <w:pStyle w:val="26"/>
        <w:rPr>
          <w:rFonts w:eastAsia="黑体"/>
          <w:kern w:val="24"/>
          <w:sz w:val="28"/>
          <w:szCs w:val="20"/>
        </w:rPr>
      </w:pPr>
    </w:p>
    <w:p w14:paraId="682FBEAC">
      <w:pPr>
        <w:pStyle w:val="26"/>
        <w:rPr>
          <w:rFonts w:eastAsia="黑体"/>
          <w:kern w:val="24"/>
          <w:sz w:val="28"/>
          <w:szCs w:val="20"/>
        </w:rPr>
      </w:pPr>
    </w:p>
    <w:p w14:paraId="2D67E052">
      <w:pPr>
        <w:pStyle w:val="26"/>
        <w:rPr>
          <w:rFonts w:eastAsia="黑体"/>
          <w:kern w:val="24"/>
          <w:sz w:val="28"/>
          <w:szCs w:val="20"/>
        </w:rPr>
      </w:pPr>
    </w:p>
    <w:p w14:paraId="0944D788">
      <w:pPr>
        <w:pStyle w:val="26"/>
        <w:rPr>
          <w:rFonts w:eastAsia="黑体"/>
          <w:kern w:val="24"/>
          <w:sz w:val="28"/>
          <w:szCs w:val="20"/>
        </w:rPr>
      </w:pPr>
    </w:p>
    <w:p w14:paraId="33611A2D">
      <w:pPr>
        <w:pStyle w:val="26"/>
        <w:rPr>
          <w:rFonts w:eastAsia="黑体"/>
          <w:kern w:val="24"/>
          <w:sz w:val="28"/>
          <w:szCs w:val="20"/>
        </w:rPr>
      </w:pPr>
    </w:p>
    <w:p w14:paraId="2AC1DB2B">
      <w:pPr>
        <w:pStyle w:val="26"/>
        <w:rPr>
          <w:rFonts w:eastAsia="黑体"/>
          <w:kern w:val="24"/>
          <w:sz w:val="28"/>
          <w:szCs w:val="20"/>
        </w:rPr>
      </w:pPr>
    </w:p>
    <w:p w14:paraId="40C37F32">
      <w:pPr>
        <w:pStyle w:val="26"/>
        <w:rPr>
          <w:rFonts w:eastAsia="黑体"/>
          <w:kern w:val="24"/>
          <w:sz w:val="28"/>
          <w:szCs w:val="20"/>
        </w:rPr>
      </w:pPr>
    </w:p>
    <w:p w14:paraId="3F9E2884">
      <w:pPr>
        <w:pStyle w:val="26"/>
        <w:rPr>
          <w:rFonts w:eastAsia="黑体"/>
          <w:kern w:val="24"/>
          <w:sz w:val="28"/>
          <w:szCs w:val="20"/>
        </w:rPr>
      </w:pPr>
    </w:p>
    <w:p w14:paraId="57D85F5D">
      <w:pPr>
        <w:pStyle w:val="26"/>
        <w:rPr>
          <w:rFonts w:eastAsia="黑体"/>
          <w:kern w:val="24"/>
          <w:sz w:val="28"/>
          <w:szCs w:val="20"/>
        </w:rPr>
      </w:pPr>
    </w:p>
    <w:p w14:paraId="6359A1AB">
      <w:pPr>
        <w:pStyle w:val="26"/>
        <w:rPr>
          <w:rFonts w:eastAsia="黑体"/>
          <w:kern w:val="24"/>
          <w:sz w:val="28"/>
          <w:szCs w:val="20"/>
        </w:rPr>
      </w:pPr>
    </w:p>
    <w:p w14:paraId="19CFCC66">
      <w:pPr>
        <w:pStyle w:val="26"/>
        <w:rPr>
          <w:rFonts w:eastAsia="黑体"/>
          <w:kern w:val="24"/>
          <w:sz w:val="28"/>
          <w:szCs w:val="20"/>
        </w:rPr>
      </w:pPr>
    </w:p>
    <w:p w14:paraId="2BDDE934">
      <w:pPr>
        <w:pStyle w:val="26"/>
        <w:rPr>
          <w:rFonts w:eastAsia="黑体"/>
          <w:kern w:val="24"/>
          <w:sz w:val="28"/>
          <w:szCs w:val="20"/>
        </w:rPr>
      </w:pPr>
    </w:p>
    <w:p w14:paraId="47CCF860">
      <w:pPr>
        <w:pStyle w:val="26"/>
        <w:rPr>
          <w:rFonts w:eastAsia="黑体"/>
          <w:kern w:val="24"/>
          <w:sz w:val="28"/>
          <w:szCs w:val="20"/>
        </w:rPr>
      </w:pPr>
    </w:p>
    <w:p w14:paraId="6285352B">
      <w:pPr>
        <w:pStyle w:val="26"/>
        <w:rPr>
          <w:rFonts w:eastAsia="黑体"/>
          <w:kern w:val="24"/>
          <w:sz w:val="28"/>
          <w:szCs w:val="20"/>
        </w:rPr>
      </w:pPr>
    </w:p>
    <w:p w14:paraId="5BA740EA">
      <w:pPr>
        <w:pStyle w:val="26"/>
        <w:rPr>
          <w:rFonts w:eastAsia="黑体"/>
          <w:kern w:val="24"/>
          <w:sz w:val="28"/>
          <w:szCs w:val="20"/>
        </w:rPr>
      </w:pPr>
    </w:p>
    <w:p w14:paraId="52BA306D">
      <w:pPr>
        <w:pStyle w:val="26"/>
        <w:rPr>
          <w:rFonts w:eastAsia="黑体"/>
          <w:kern w:val="24"/>
          <w:sz w:val="28"/>
          <w:szCs w:val="20"/>
        </w:rPr>
      </w:pPr>
    </w:p>
    <w:p w14:paraId="131E005A">
      <w:pPr>
        <w:pStyle w:val="26"/>
        <w:rPr>
          <w:rFonts w:eastAsia="黑体"/>
          <w:kern w:val="24"/>
          <w:sz w:val="28"/>
          <w:szCs w:val="20"/>
        </w:rPr>
      </w:pPr>
      <w:r>
        <w:rPr>
          <w:rFonts w:eastAsia="黑体"/>
          <w:kern w:val="24"/>
          <w:sz w:val="28"/>
          <w:szCs w:val="20"/>
        </w:rPr>
        <w:br w:type="page"/>
      </w:r>
    </w:p>
    <w:p w14:paraId="74B2B8FA">
      <w:pPr>
        <w:pStyle w:val="26"/>
        <w:rPr>
          <w:rFonts w:eastAsia="黑体"/>
          <w:kern w:val="24"/>
          <w:sz w:val="28"/>
          <w:szCs w:val="20"/>
        </w:rPr>
      </w:pPr>
    </w:p>
    <w:p w14:paraId="20F11060">
      <w:pPr>
        <w:tabs>
          <w:tab w:val="left" w:pos="9072"/>
        </w:tabs>
        <w:wordWrap w:val="0"/>
        <w:spacing w:line="360" w:lineRule="auto"/>
        <w:jc w:val="right"/>
        <w:rPr>
          <w:rFonts w:ascii="宋体" w:hAnsi="宋体"/>
          <w:b/>
          <w:w w:val="90"/>
          <w:sz w:val="44"/>
          <w:szCs w:val="44"/>
          <w:u w:val="single"/>
        </w:rPr>
      </w:pPr>
      <w:r>
        <w:rPr>
          <w:rFonts w:ascii="宋体" w:hAnsi="宋体" w:eastAsia="仿宋_GB2312"/>
          <w:sz w:val="28"/>
          <w:szCs w:val="28"/>
        </w:rPr>
        <w:t xml:space="preserve">      </w:t>
      </w:r>
      <w:r>
        <w:rPr>
          <w:rFonts w:hint="eastAsia" w:ascii="宋体" w:hAnsi="宋体"/>
          <w:sz w:val="28"/>
          <w:szCs w:val="28"/>
        </w:rPr>
        <w:t>合同编号：</w:t>
      </w:r>
      <w:r>
        <w:rPr>
          <w:rFonts w:ascii="宋体" w:hAnsi="宋体"/>
          <w:sz w:val="28"/>
          <w:szCs w:val="28"/>
          <w:u w:val="single"/>
        </w:rPr>
        <w:t xml:space="preserve">                       </w:t>
      </w:r>
    </w:p>
    <w:p w14:paraId="6F759A2B">
      <w:pPr>
        <w:pStyle w:val="71"/>
        <w:ind w:firstLine="0" w:firstLineChars="0"/>
        <w:jc w:val="center"/>
        <w:rPr>
          <w:rFonts w:ascii="华文中宋" w:hAnsi="华文中宋" w:eastAsia="华文中宋" w:cs="华文中宋"/>
          <w:b/>
          <w:bCs/>
          <w:sz w:val="30"/>
          <w:szCs w:val="30"/>
        </w:rPr>
      </w:pPr>
      <w:bookmarkStart w:id="330" w:name="_Toc170804635"/>
      <w:bookmarkStart w:id="331" w:name="_Toc14047"/>
    </w:p>
    <w:p w14:paraId="3F376F63">
      <w:pPr>
        <w:pStyle w:val="71"/>
        <w:ind w:firstLine="0" w:firstLineChars="0"/>
        <w:jc w:val="center"/>
        <w:rPr>
          <w:rFonts w:ascii="华文中宋" w:hAnsi="华文中宋" w:eastAsia="华文中宋" w:cs="华文中宋"/>
          <w:b/>
          <w:bCs/>
          <w:sz w:val="30"/>
          <w:szCs w:val="30"/>
        </w:rPr>
      </w:pPr>
    </w:p>
    <w:p w14:paraId="1354B645">
      <w:pPr>
        <w:pStyle w:val="71"/>
        <w:ind w:firstLine="0" w:firstLineChars="0"/>
        <w:jc w:val="center"/>
        <w:rPr>
          <w:rFonts w:ascii="华文中宋" w:hAnsi="华文中宋" w:eastAsia="华文中宋" w:cs="华文中宋"/>
          <w:b/>
          <w:bCs/>
          <w:sz w:val="30"/>
          <w:szCs w:val="30"/>
        </w:rPr>
      </w:pPr>
      <w:r>
        <w:rPr>
          <w:rFonts w:hint="eastAsia" w:ascii="华文中宋" w:hAnsi="华文中宋" w:eastAsia="华文中宋" w:cs="华文中宋"/>
          <w:b/>
          <w:bCs/>
          <w:sz w:val="30"/>
          <w:szCs w:val="30"/>
        </w:rPr>
        <w:t>东莞市城市轨道交通1号线一期工程(望洪站～黄江中心站段)建筑节能检测服务项目（1416标）合同</w:t>
      </w:r>
      <w:bookmarkEnd w:id="330"/>
      <w:bookmarkEnd w:id="331"/>
    </w:p>
    <w:p w14:paraId="230D0BA6">
      <w:pPr>
        <w:pStyle w:val="71"/>
        <w:ind w:firstLine="0" w:firstLineChars="0"/>
        <w:jc w:val="center"/>
        <w:rPr>
          <w:rFonts w:ascii="华文中宋" w:hAnsi="华文中宋" w:eastAsia="华文中宋" w:cs="华文中宋"/>
          <w:b/>
          <w:bCs/>
          <w:sz w:val="30"/>
          <w:szCs w:val="30"/>
        </w:rPr>
      </w:pPr>
    </w:p>
    <w:p w14:paraId="6800B28F">
      <w:pPr>
        <w:pStyle w:val="71"/>
        <w:ind w:firstLine="0" w:firstLineChars="0"/>
        <w:jc w:val="center"/>
        <w:rPr>
          <w:rFonts w:ascii="华文中宋" w:hAnsi="华文中宋" w:eastAsia="华文中宋" w:cs="华文中宋"/>
          <w:b/>
          <w:bCs/>
          <w:sz w:val="30"/>
          <w:szCs w:val="30"/>
        </w:rPr>
      </w:pPr>
    </w:p>
    <w:p w14:paraId="17221DA7">
      <w:pPr>
        <w:pStyle w:val="59"/>
        <w:shd w:val="clear" w:color="auto" w:fill="auto"/>
        <w:adjustRightInd w:val="0"/>
        <w:snapToGrid w:val="0"/>
        <w:spacing w:before="0" w:after="0" w:line="360" w:lineRule="auto"/>
        <w:ind w:left="1847" w:leftChars="116" w:right="735" w:rightChars="350" w:hanging="1603" w:hangingChars="501"/>
        <w:rPr>
          <w:rFonts w:ascii="宋体" w:hAnsi="宋体" w:eastAsia="宋体" w:cs="宋体"/>
          <w:sz w:val="28"/>
          <w:szCs w:val="28"/>
          <w:u w:val="single"/>
          <w:shd w:val="clear" w:color="auto" w:fill="FFFFFF"/>
          <w:lang w:bidi="zh-CN"/>
        </w:rPr>
      </w:pPr>
      <w:r>
        <w:rPr>
          <w:rFonts w:hint="eastAsia" w:ascii="宋体" w:hAnsi="宋体" w:eastAsia="宋体" w:cs="宋体"/>
          <w:sz w:val="28"/>
          <w:szCs w:val="28"/>
        </w:rPr>
        <w:t>工程名称：</w:t>
      </w:r>
      <w:r>
        <w:rPr>
          <w:rFonts w:hint="eastAsia" w:ascii="宋体" w:hAnsi="宋体" w:eastAsia="宋体" w:cs="宋体"/>
          <w:sz w:val="28"/>
          <w:szCs w:val="28"/>
          <w:u w:val="single"/>
        </w:rPr>
        <w:t xml:space="preserve"> 东莞市城市轨道交通1号线一期工程(望洪站～黄江中心站段)建筑节能检测服务项目（1416标）</w:t>
      </w:r>
    </w:p>
    <w:p w14:paraId="6F719115">
      <w:pPr>
        <w:pStyle w:val="59"/>
        <w:shd w:val="clear" w:color="auto" w:fill="auto"/>
        <w:adjustRightInd w:val="0"/>
        <w:snapToGrid w:val="0"/>
        <w:spacing w:before="0" w:after="0" w:line="360" w:lineRule="auto"/>
        <w:ind w:left="1847" w:leftChars="116" w:right="735" w:rightChars="350" w:hanging="1603" w:hangingChars="501"/>
        <w:rPr>
          <w:rFonts w:ascii="宋体" w:hAnsi="宋体" w:eastAsia="宋体" w:cs="宋体"/>
          <w:sz w:val="28"/>
          <w:szCs w:val="28"/>
          <w:u w:val="single"/>
        </w:rPr>
      </w:pPr>
      <w:r>
        <w:rPr>
          <w:rFonts w:hint="eastAsia" w:ascii="宋体" w:hAnsi="宋体" w:eastAsia="宋体" w:cs="宋体"/>
          <w:sz w:val="28"/>
          <w:szCs w:val="28"/>
        </w:rPr>
        <w:t>工程地点：</w:t>
      </w:r>
      <w:r>
        <w:rPr>
          <w:rFonts w:hint="eastAsia" w:ascii="宋体" w:hAnsi="宋体" w:eastAsia="宋体" w:cs="宋体"/>
          <w:sz w:val="28"/>
          <w:szCs w:val="28"/>
          <w:u w:val="single"/>
        </w:rPr>
        <w:t xml:space="preserve"> </w:t>
      </w:r>
      <w:r>
        <w:rPr>
          <w:rFonts w:hint="eastAsia" w:ascii="宋体" w:hAnsi="宋体" w:eastAsia="宋体" w:cs="宋体"/>
          <w:sz w:val="28"/>
          <w:szCs w:val="28"/>
          <w:u w:val="single"/>
          <w:shd w:val="clear" w:color="auto" w:fill="FFFFFF"/>
          <w:lang w:val="zh-CN" w:bidi="zh-CN"/>
        </w:rPr>
        <w:t>东莞</w:t>
      </w:r>
      <w:r>
        <w:rPr>
          <w:rStyle w:val="146"/>
          <w:rFonts w:hint="eastAsia" w:ascii="宋体" w:hAnsi="宋体" w:eastAsia="宋体" w:cs="宋体"/>
          <w:color w:val="auto"/>
          <w:sz w:val="28"/>
          <w:szCs w:val="28"/>
        </w:rPr>
        <w:t>市</w:t>
      </w:r>
      <w:r>
        <w:rPr>
          <w:rStyle w:val="146"/>
          <w:rFonts w:ascii="宋体" w:hAnsi="宋体" w:eastAsia="宋体" w:cs="宋体"/>
          <w:color w:val="auto"/>
          <w:sz w:val="28"/>
          <w:szCs w:val="28"/>
        </w:rPr>
        <w:t xml:space="preserve">                            </w:t>
      </w:r>
    </w:p>
    <w:p w14:paraId="782629E2">
      <w:pPr>
        <w:pStyle w:val="59"/>
        <w:shd w:val="clear" w:color="auto" w:fill="auto"/>
        <w:tabs>
          <w:tab w:val="left" w:pos="2064"/>
          <w:tab w:val="left" w:leader="underscore" w:pos="9314"/>
        </w:tabs>
        <w:adjustRightInd w:val="0"/>
        <w:snapToGrid w:val="0"/>
        <w:spacing w:before="0" w:after="0" w:line="360" w:lineRule="auto"/>
        <w:ind w:right="735" w:rightChars="350" w:firstLine="300" w:firstLineChars="94"/>
        <w:rPr>
          <w:rFonts w:ascii="宋体" w:hAnsi="宋体" w:eastAsia="宋体" w:cs="宋体"/>
          <w:sz w:val="28"/>
          <w:szCs w:val="28"/>
        </w:rPr>
      </w:pPr>
    </w:p>
    <w:p w14:paraId="38FBB9BE">
      <w:pPr>
        <w:pStyle w:val="59"/>
        <w:shd w:val="clear" w:color="auto" w:fill="auto"/>
        <w:tabs>
          <w:tab w:val="left" w:pos="2064"/>
          <w:tab w:val="left" w:leader="underscore" w:pos="9314"/>
        </w:tabs>
        <w:adjustRightInd w:val="0"/>
        <w:snapToGrid w:val="0"/>
        <w:spacing w:before="0" w:after="0" w:line="360" w:lineRule="auto"/>
        <w:ind w:right="735" w:rightChars="350" w:firstLine="300" w:firstLineChars="94"/>
        <w:rPr>
          <w:rFonts w:ascii="宋体" w:hAnsi="宋体" w:eastAsia="宋体" w:cs="宋体"/>
          <w:sz w:val="28"/>
          <w:szCs w:val="28"/>
        </w:rPr>
      </w:pPr>
      <w:r>
        <w:rPr>
          <w:rFonts w:hint="eastAsia" w:ascii="宋体" w:hAnsi="宋体" w:eastAsia="宋体" w:cs="宋体"/>
          <w:sz w:val="28"/>
          <w:szCs w:val="28"/>
        </w:rPr>
        <w:t>甲</w:t>
      </w:r>
      <w:r>
        <w:rPr>
          <w:rFonts w:ascii="宋体" w:hAnsi="宋体" w:eastAsia="宋体" w:cs="宋体"/>
          <w:sz w:val="28"/>
          <w:szCs w:val="28"/>
        </w:rPr>
        <w:t xml:space="preserve">    </w:t>
      </w:r>
      <w:r>
        <w:rPr>
          <w:rFonts w:hint="eastAsia" w:ascii="宋体" w:hAnsi="宋体" w:eastAsia="宋体" w:cs="宋体"/>
          <w:sz w:val="28"/>
          <w:szCs w:val="28"/>
        </w:rPr>
        <w:t>方：</w:t>
      </w:r>
      <w:r>
        <w:rPr>
          <w:rStyle w:val="146"/>
          <w:rFonts w:hint="eastAsia" w:ascii="宋体" w:hAnsi="宋体" w:eastAsia="宋体" w:cs="宋体"/>
          <w:color w:val="auto"/>
          <w:sz w:val="28"/>
          <w:szCs w:val="28"/>
        </w:rPr>
        <w:t>东莞市轨道一号线建设发展有限公司</w:t>
      </w:r>
    </w:p>
    <w:p w14:paraId="2D223897">
      <w:pPr>
        <w:pStyle w:val="59"/>
        <w:shd w:val="clear" w:color="auto" w:fill="auto"/>
        <w:tabs>
          <w:tab w:val="left" w:pos="2064"/>
        </w:tabs>
        <w:adjustRightInd w:val="0"/>
        <w:snapToGrid w:val="0"/>
        <w:spacing w:before="0" w:after="0" w:line="360" w:lineRule="auto"/>
        <w:ind w:right="735" w:rightChars="350" w:firstLine="300" w:firstLineChars="94"/>
        <w:rPr>
          <w:rFonts w:ascii="宋体" w:hAnsi="宋体" w:eastAsia="宋体" w:cs="宋体"/>
          <w:sz w:val="28"/>
          <w:szCs w:val="28"/>
        </w:rPr>
      </w:pPr>
    </w:p>
    <w:p w14:paraId="6885B987">
      <w:pPr>
        <w:pStyle w:val="59"/>
        <w:shd w:val="clear" w:color="auto" w:fill="auto"/>
        <w:tabs>
          <w:tab w:val="left" w:pos="2064"/>
        </w:tabs>
        <w:adjustRightInd w:val="0"/>
        <w:snapToGrid w:val="0"/>
        <w:spacing w:before="0" w:after="0" w:line="360" w:lineRule="auto"/>
        <w:ind w:right="735" w:rightChars="350" w:firstLine="300" w:firstLineChars="94"/>
        <w:rPr>
          <w:rFonts w:ascii="宋体" w:hAnsi="宋体" w:eastAsia="宋体" w:cs="宋体"/>
          <w:sz w:val="28"/>
          <w:szCs w:val="28"/>
          <w:u w:val="single"/>
        </w:rPr>
      </w:pPr>
      <w:r>
        <w:rPr>
          <w:rFonts w:hint="eastAsia" w:ascii="宋体" w:hAnsi="宋体" w:eastAsia="宋体" w:cs="宋体"/>
          <w:sz w:val="28"/>
          <w:szCs w:val="28"/>
        </w:rPr>
        <w:t>乙</w:t>
      </w:r>
      <w:r>
        <w:rPr>
          <w:rFonts w:ascii="宋体" w:hAnsi="宋体" w:eastAsia="宋体" w:cs="宋体"/>
          <w:sz w:val="28"/>
          <w:szCs w:val="28"/>
        </w:rPr>
        <w:t xml:space="preserve">    </w:t>
      </w:r>
      <w:r>
        <w:rPr>
          <w:rFonts w:hint="eastAsia" w:ascii="宋体" w:hAnsi="宋体" w:eastAsia="宋体" w:cs="宋体"/>
          <w:sz w:val="28"/>
          <w:szCs w:val="28"/>
        </w:rPr>
        <w:t>方：</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p>
    <w:p w14:paraId="57F0EA19">
      <w:pPr>
        <w:pStyle w:val="59"/>
        <w:shd w:val="clear" w:color="auto" w:fill="auto"/>
        <w:tabs>
          <w:tab w:val="left" w:pos="2064"/>
        </w:tabs>
        <w:adjustRightInd w:val="0"/>
        <w:snapToGrid w:val="0"/>
        <w:spacing w:before="0" w:after="0" w:line="360" w:lineRule="auto"/>
        <w:ind w:right="735" w:rightChars="350" w:firstLine="300" w:firstLineChars="94"/>
        <w:rPr>
          <w:rFonts w:ascii="宋体" w:hAnsi="宋体" w:eastAsia="宋体" w:cs="宋体"/>
          <w:sz w:val="28"/>
          <w:szCs w:val="28"/>
        </w:rPr>
      </w:pPr>
    </w:p>
    <w:p w14:paraId="79045B0E">
      <w:pPr>
        <w:pStyle w:val="59"/>
        <w:shd w:val="clear" w:color="auto" w:fill="auto"/>
        <w:tabs>
          <w:tab w:val="left" w:pos="2064"/>
        </w:tabs>
        <w:adjustRightInd w:val="0"/>
        <w:snapToGrid w:val="0"/>
        <w:spacing w:before="0" w:after="0" w:line="360" w:lineRule="auto"/>
        <w:ind w:right="735" w:rightChars="350" w:firstLine="300" w:firstLineChars="94"/>
        <w:rPr>
          <w:rFonts w:ascii="宋体" w:hAnsi="宋体" w:eastAsia="宋体" w:cs="宋体"/>
          <w:sz w:val="28"/>
          <w:szCs w:val="28"/>
          <w:u w:val="single"/>
        </w:rPr>
      </w:pPr>
      <w:r>
        <w:rPr>
          <w:rFonts w:hint="eastAsia" w:ascii="宋体" w:hAnsi="宋体" w:eastAsia="宋体" w:cs="宋体"/>
          <w:sz w:val="28"/>
          <w:szCs w:val="28"/>
        </w:rPr>
        <w:t>签订时间：</w:t>
      </w:r>
      <w:r>
        <w:rPr>
          <w:rFonts w:ascii="宋体" w:hAnsi="宋体" w:eastAsia="宋体" w:cs="宋体"/>
          <w:sz w:val="28"/>
          <w:szCs w:val="28"/>
          <w:u w:val="single"/>
        </w:rPr>
        <w:t xml:space="preserve"> 20</w:t>
      </w:r>
      <w:r>
        <w:rPr>
          <w:rFonts w:hint="eastAsia" w:ascii="宋体" w:hAnsi="宋体" w:eastAsia="宋体" w:cs="宋体"/>
          <w:sz w:val="28"/>
          <w:szCs w:val="28"/>
          <w:u w:val="single"/>
        </w:rPr>
        <w:t>2</w:t>
      </w:r>
      <w:r>
        <w:rPr>
          <w:rFonts w:ascii="宋体" w:hAnsi="宋体" w:eastAsia="宋体" w:cs="宋体"/>
          <w:sz w:val="28"/>
          <w:szCs w:val="28"/>
          <w:u w:val="single"/>
        </w:rPr>
        <w:t xml:space="preserve">5 年 </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月</w:t>
      </w:r>
    </w:p>
    <w:p w14:paraId="1AB1C0A1">
      <w:pPr>
        <w:pStyle w:val="59"/>
        <w:shd w:val="clear" w:color="auto" w:fill="auto"/>
        <w:tabs>
          <w:tab w:val="left" w:pos="2064"/>
        </w:tabs>
        <w:adjustRightInd w:val="0"/>
        <w:snapToGrid w:val="0"/>
        <w:spacing w:before="0" w:after="0" w:line="360" w:lineRule="auto"/>
        <w:ind w:right="735" w:rightChars="350" w:firstLine="300" w:firstLineChars="94"/>
        <w:rPr>
          <w:rFonts w:ascii="宋体" w:hAnsi="宋体" w:eastAsia="宋体" w:cs="宋体"/>
          <w:sz w:val="28"/>
          <w:szCs w:val="28"/>
          <w:u w:val="single"/>
        </w:rPr>
      </w:pPr>
      <w:r>
        <w:rPr>
          <w:rFonts w:hint="eastAsia" w:ascii="宋体" w:hAnsi="宋体" w:eastAsia="宋体" w:cs="宋体"/>
          <w:sz w:val="28"/>
          <w:szCs w:val="28"/>
        </w:rPr>
        <w:t>签订地点：</w:t>
      </w:r>
      <w:r>
        <w:rPr>
          <w:rFonts w:hint="eastAsia" w:ascii="宋体" w:hAnsi="宋体" w:eastAsia="宋体" w:cs="宋体"/>
          <w:sz w:val="28"/>
          <w:szCs w:val="28"/>
          <w:u w:val="single"/>
        </w:rPr>
        <w:t xml:space="preserve">  东莞市  </w:t>
      </w:r>
    </w:p>
    <w:p w14:paraId="19F640DF">
      <w:pPr>
        <w:widowControl/>
        <w:spacing w:line="360" w:lineRule="auto"/>
        <w:ind w:right="735" w:rightChars="350"/>
        <w:rPr>
          <w:rFonts w:eastAsia="黑体"/>
          <w:kern w:val="24"/>
          <w:sz w:val="28"/>
          <w:szCs w:val="20"/>
        </w:rPr>
      </w:pPr>
      <w:bookmarkStart w:id="332" w:name="bookmark3"/>
      <w:r>
        <w:rPr>
          <w:rFonts w:ascii="宋体" w:hAnsi="宋体" w:cs="宋体"/>
          <w:sz w:val="28"/>
          <w:szCs w:val="28"/>
        </w:rPr>
        <w:br w:type="page"/>
      </w:r>
      <w:bookmarkEnd w:id="332"/>
    </w:p>
    <w:p w14:paraId="6623F066">
      <w:pPr>
        <w:pStyle w:val="59"/>
        <w:shd w:val="clear" w:color="auto" w:fill="auto"/>
        <w:adjustRightInd w:val="0"/>
        <w:snapToGrid w:val="0"/>
        <w:spacing w:before="0" w:after="0" w:line="360" w:lineRule="auto"/>
        <w:ind w:right="280" w:firstLine="560" w:firstLineChars="200"/>
        <w:rPr>
          <w:rFonts w:ascii="宋体" w:hAnsi="宋体" w:eastAsia="宋体" w:cs="宋体"/>
          <w:sz w:val="24"/>
          <w:szCs w:val="24"/>
          <w:u w:val="single"/>
        </w:rPr>
      </w:pPr>
      <w:r>
        <w:rPr>
          <w:rFonts w:hint="eastAsia" w:ascii="宋体" w:hAnsi="宋体" w:eastAsia="宋体" w:cs="宋体"/>
          <w:sz w:val="24"/>
          <w:szCs w:val="24"/>
        </w:rPr>
        <w:t>甲方：</w:t>
      </w:r>
      <w:r>
        <w:rPr>
          <w:rFonts w:ascii="宋体" w:hAnsi="宋体" w:eastAsia="宋体" w:cs="宋体"/>
          <w:sz w:val="24"/>
          <w:szCs w:val="24"/>
        </w:rPr>
        <w:t xml:space="preserve"> </w:t>
      </w:r>
      <w:r>
        <w:rPr>
          <w:rFonts w:hint="eastAsia" w:ascii="宋体" w:hAnsi="宋体" w:eastAsia="宋体" w:cs="宋体"/>
          <w:sz w:val="24"/>
          <w:szCs w:val="24"/>
          <w:u w:val="single"/>
        </w:rPr>
        <w:t>东莞市轨道一号线建设发展有限公司</w:t>
      </w:r>
    </w:p>
    <w:p w14:paraId="273DF9AF">
      <w:pPr>
        <w:pStyle w:val="59"/>
        <w:shd w:val="clear" w:color="auto" w:fill="auto"/>
        <w:adjustRightInd w:val="0"/>
        <w:snapToGrid w:val="0"/>
        <w:spacing w:before="0" w:after="0" w:line="360" w:lineRule="auto"/>
        <w:ind w:right="280" w:firstLine="560" w:firstLineChars="200"/>
        <w:rPr>
          <w:rFonts w:ascii="宋体" w:hAnsi="宋体" w:eastAsia="宋体" w:cs="宋体"/>
          <w:sz w:val="24"/>
          <w:szCs w:val="24"/>
        </w:rPr>
      </w:pPr>
      <w:r>
        <w:rPr>
          <w:rFonts w:hint="eastAsia" w:ascii="宋体" w:hAnsi="宋体" w:eastAsia="宋体" w:cs="宋体"/>
          <w:sz w:val="24"/>
          <w:szCs w:val="24"/>
        </w:rPr>
        <w:t>乙方：</w:t>
      </w:r>
      <w:r>
        <w:rPr>
          <w:rFonts w:ascii="宋体" w:hAnsi="宋体" w:eastAsia="宋体" w:cs="宋体"/>
          <w:sz w:val="24"/>
          <w:szCs w:val="24"/>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p>
    <w:p w14:paraId="6F309596">
      <w:pPr>
        <w:pStyle w:val="59"/>
        <w:shd w:val="clear" w:color="auto" w:fill="auto"/>
        <w:adjustRightInd w:val="0"/>
        <w:snapToGrid w:val="0"/>
        <w:spacing w:before="0" w:after="0" w:line="360" w:lineRule="auto"/>
        <w:ind w:firstLine="560" w:firstLineChars="200"/>
        <w:rPr>
          <w:rFonts w:ascii="宋体" w:hAnsi="宋体" w:eastAsia="宋体" w:cs="宋体"/>
          <w:sz w:val="24"/>
          <w:szCs w:val="24"/>
        </w:rPr>
      </w:pPr>
      <w:r>
        <w:rPr>
          <w:rFonts w:hint="eastAsia" w:ascii="宋体" w:hAnsi="宋体" w:eastAsia="宋体" w:cs="宋体"/>
          <w:sz w:val="24"/>
          <w:szCs w:val="24"/>
          <w:lang w:bidi="zh-CN"/>
        </w:rPr>
        <w:t>因工程建设需要，甲乙双方根据《中华人民共和国民法典》、</w:t>
      </w:r>
      <w:r>
        <w:rPr>
          <w:rFonts w:hint="eastAsia" w:ascii="宋体" w:hAnsi="宋体" w:eastAsia="宋体" w:cs="宋体"/>
          <w:bCs/>
          <w:sz w:val="24"/>
          <w:szCs w:val="24"/>
          <w:lang w:bidi="zh-CN"/>
        </w:rPr>
        <w:t>《建设工程质量检测管理办法》（中华人民共和国住房和城乡建设部令第57号</w:t>
      </w:r>
      <w:r>
        <w:rPr>
          <w:rFonts w:ascii="宋体" w:hAnsi="宋体" w:eastAsia="宋体" w:cs="宋体"/>
          <w:bCs/>
          <w:sz w:val="24"/>
          <w:szCs w:val="24"/>
          <w:lang w:bidi="zh-CN"/>
        </w:rPr>
        <w:t>）规定，以</w:t>
      </w:r>
      <w:r>
        <w:rPr>
          <w:rFonts w:hint="eastAsia" w:ascii="宋体" w:hAnsi="宋体" w:eastAsia="宋体" w:cs="宋体"/>
          <w:sz w:val="24"/>
          <w:szCs w:val="24"/>
          <w:lang w:bidi="zh-CN"/>
        </w:rPr>
        <w:t>及国家、省市的有关规定，本合同双方就</w:t>
      </w:r>
      <w:r>
        <w:rPr>
          <w:rFonts w:hint="eastAsia" w:ascii="宋体" w:hAnsi="宋体" w:eastAsia="宋体" w:cs="宋体"/>
          <w:sz w:val="24"/>
          <w:szCs w:val="24"/>
          <w:u w:val="single"/>
          <w:lang w:bidi="zh-CN"/>
        </w:rPr>
        <w:t>东莞市城市轨道交通1号线一期工程(望洪站～黄江中心站段)建筑节能检测服务项目（1416标）</w:t>
      </w:r>
      <w:r>
        <w:rPr>
          <w:rFonts w:hint="eastAsia" w:ascii="宋体" w:hAnsi="宋体" w:eastAsia="宋体" w:cs="宋体"/>
          <w:sz w:val="24"/>
          <w:szCs w:val="24"/>
          <w:lang w:bidi="zh-CN"/>
        </w:rPr>
        <w:t>的技术服务工作，经双方友好协商一致，签订本合同。</w:t>
      </w:r>
    </w:p>
    <w:p w14:paraId="20C05E2A">
      <w:pPr>
        <w:pStyle w:val="59"/>
        <w:shd w:val="clear" w:color="auto" w:fill="auto"/>
        <w:adjustRightInd w:val="0"/>
        <w:snapToGrid w:val="0"/>
        <w:spacing w:before="0" w:after="0" w:line="360" w:lineRule="auto"/>
        <w:ind w:firstLine="560" w:firstLineChars="200"/>
        <w:rPr>
          <w:rFonts w:ascii="宋体" w:hAnsi="宋体" w:eastAsia="宋体" w:cs="宋体"/>
          <w:sz w:val="24"/>
          <w:szCs w:val="24"/>
        </w:rPr>
      </w:pPr>
      <w:r>
        <w:rPr>
          <w:rFonts w:hint="eastAsia" w:ascii="宋体" w:hAnsi="宋体" w:eastAsia="宋体" w:cs="宋体"/>
          <w:sz w:val="24"/>
          <w:szCs w:val="24"/>
        </w:rPr>
        <w:t>为进一步明确甲乙双方的工作内容、责任及双方权利、义务，依据《中华人民共和国民法典》，经双方平等、友好协商，达成一致意见，特签订本检测合同，以兹共同遵守。</w:t>
      </w:r>
    </w:p>
    <w:p w14:paraId="1526F785">
      <w:pPr>
        <w:pStyle w:val="59"/>
        <w:shd w:val="clear" w:color="auto" w:fill="auto"/>
        <w:adjustRightInd w:val="0"/>
        <w:snapToGrid w:val="0"/>
        <w:spacing w:before="0" w:after="0" w:line="360" w:lineRule="auto"/>
        <w:ind w:right="280" w:firstLine="560" w:firstLineChars="200"/>
        <w:rPr>
          <w:rFonts w:ascii="宋体" w:hAnsi="宋体" w:eastAsia="宋体" w:cs="宋体"/>
          <w:sz w:val="24"/>
          <w:szCs w:val="24"/>
        </w:rPr>
      </w:pPr>
      <w:r>
        <w:rPr>
          <w:rFonts w:hint="eastAsia" w:ascii="宋体" w:hAnsi="宋体" w:eastAsia="宋体" w:cs="宋体"/>
          <w:sz w:val="24"/>
          <w:szCs w:val="24"/>
        </w:rPr>
        <w:t>工程名称：</w:t>
      </w:r>
      <w:r>
        <w:rPr>
          <w:rFonts w:hint="eastAsia" w:ascii="宋体" w:hAnsi="宋体" w:eastAsia="宋体" w:cs="宋体"/>
          <w:sz w:val="24"/>
          <w:szCs w:val="24"/>
          <w:u w:val="single"/>
        </w:rPr>
        <w:t>东莞市城市轨道交通1号线一期工程(望洪站～黄江中心站段)建筑节能检测服务项目（1416标）</w:t>
      </w:r>
      <w:r>
        <w:rPr>
          <w:rFonts w:hint="eastAsia" w:ascii="宋体" w:hAnsi="宋体" w:eastAsia="宋体" w:cs="宋体"/>
          <w:sz w:val="24"/>
          <w:szCs w:val="24"/>
        </w:rPr>
        <w:t>。</w:t>
      </w:r>
    </w:p>
    <w:p w14:paraId="17CCB31F">
      <w:pPr>
        <w:pStyle w:val="59"/>
        <w:shd w:val="clear" w:color="auto" w:fill="auto"/>
        <w:adjustRightInd w:val="0"/>
        <w:snapToGrid w:val="0"/>
        <w:spacing w:before="0" w:after="0" w:line="360" w:lineRule="auto"/>
        <w:ind w:right="280" w:firstLine="560" w:firstLineChars="200"/>
        <w:rPr>
          <w:rFonts w:ascii="宋体" w:hAnsi="宋体" w:eastAsia="宋体" w:cs="宋体"/>
          <w:sz w:val="24"/>
          <w:szCs w:val="24"/>
        </w:rPr>
      </w:pPr>
      <w:r>
        <w:rPr>
          <w:rFonts w:hint="eastAsia" w:ascii="宋体" w:hAnsi="宋体" w:eastAsia="宋体" w:cs="宋体"/>
          <w:sz w:val="24"/>
          <w:szCs w:val="24"/>
        </w:rPr>
        <w:t>工程地点：</w:t>
      </w:r>
      <w:r>
        <w:rPr>
          <w:rFonts w:hint="eastAsia" w:ascii="宋体" w:hAnsi="宋体" w:eastAsia="宋体" w:cs="宋体"/>
          <w:b/>
          <w:bCs/>
          <w:sz w:val="24"/>
          <w:szCs w:val="24"/>
          <w:u w:val="single"/>
          <w:lang w:bidi="zh-CN"/>
        </w:rPr>
        <w:t>东莞市</w:t>
      </w:r>
      <w:r>
        <w:rPr>
          <w:rFonts w:hint="eastAsia" w:ascii="宋体" w:hAnsi="宋体" w:eastAsia="宋体" w:cs="宋体"/>
          <w:sz w:val="24"/>
          <w:szCs w:val="24"/>
        </w:rPr>
        <w:t>。</w:t>
      </w:r>
      <w:bookmarkStart w:id="333" w:name="bookmark5"/>
    </w:p>
    <w:p w14:paraId="399EB1E4">
      <w:pPr>
        <w:pStyle w:val="59"/>
        <w:numPr>
          <w:ilvl w:val="0"/>
          <w:numId w:val="5"/>
        </w:numPr>
        <w:shd w:val="clear" w:color="auto" w:fill="auto"/>
        <w:adjustRightInd w:val="0"/>
        <w:snapToGrid w:val="0"/>
        <w:spacing w:before="0" w:after="0" w:line="360" w:lineRule="auto"/>
        <w:ind w:right="278" w:firstLine="562" w:firstLineChars="200"/>
        <w:outlineLvl w:val="0"/>
        <w:rPr>
          <w:rFonts w:ascii="宋体" w:hAnsi="宋体" w:eastAsia="宋体" w:cs="宋体"/>
          <w:b/>
          <w:sz w:val="24"/>
          <w:szCs w:val="24"/>
        </w:rPr>
      </w:pPr>
      <w:bookmarkStart w:id="334" w:name="_Toc1888"/>
      <w:bookmarkStart w:id="335" w:name="_Toc20462"/>
      <w:bookmarkStart w:id="336" w:name="_Toc14570"/>
      <w:bookmarkStart w:id="337" w:name="_Toc170804636"/>
      <w:r>
        <w:rPr>
          <w:rFonts w:hint="eastAsia" w:ascii="宋体" w:hAnsi="宋体" w:eastAsia="宋体" w:cs="宋体"/>
          <w:b/>
          <w:sz w:val="24"/>
          <w:szCs w:val="24"/>
        </w:rPr>
        <w:t>检测范围及内容</w:t>
      </w:r>
      <w:bookmarkEnd w:id="333"/>
      <w:bookmarkEnd w:id="334"/>
      <w:bookmarkEnd w:id="335"/>
      <w:bookmarkEnd w:id="336"/>
      <w:bookmarkEnd w:id="337"/>
    </w:p>
    <w:p w14:paraId="2DB1835C">
      <w:pPr>
        <w:pStyle w:val="59"/>
        <w:numPr>
          <w:ilvl w:val="255"/>
          <w:numId w:val="0"/>
        </w:numPr>
        <w:shd w:val="clear" w:color="auto" w:fill="auto"/>
        <w:adjustRightInd w:val="0"/>
        <w:snapToGrid w:val="0"/>
        <w:spacing w:before="0" w:after="0" w:line="360" w:lineRule="auto"/>
        <w:ind w:right="280" w:firstLine="561"/>
        <w:rPr>
          <w:rFonts w:ascii="宋体" w:hAnsi="宋体" w:eastAsia="宋体" w:cs="宋体"/>
          <w:bCs/>
          <w:sz w:val="24"/>
          <w:szCs w:val="24"/>
          <w:u w:val="single"/>
        </w:rPr>
      </w:pPr>
      <w:r>
        <w:rPr>
          <w:rFonts w:hint="eastAsia" w:ascii="宋体" w:hAnsi="宋体" w:eastAsia="宋体" w:cs="宋体"/>
          <w:bCs/>
          <w:sz w:val="24"/>
          <w:szCs w:val="24"/>
        </w:rPr>
        <w:t>本合同检测范围：</w:t>
      </w:r>
      <w:r>
        <w:rPr>
          <w:rFonts w:hint="eastAsia" w:ascii="宋体" w:hAnsi="宋体" w:eastAsia="宋体" w:cs="宋体"/>
          <w:bCs/>
          <w:sz w:val="24"/>
          <w:szCs w:val="24"/>
          <w:u w:val="single"/>
        </w:rPr>
        <w:t>东莞市轨道交通1号线一期工程，包括25个车站及区间隧道（含区间附属结构）、3个主变电所、1个停车场、1个车辆段。</w:t>
      </w:r>
    </w:p>
    <w:p w14:paraId="32509D87">
      <w:pPr>
        <w:pStyle w:val="59"/>
        <w:numPr>
          <w:ilvl w:val="255"/>
          <w:numId w:val="0"/>
        </w:numPr>
        <w:shd w:val="clear" w:color="auto" w:fill="auto"/>
        <w:adjustRightInd w:val="0"/>
        <w:snapToGrid w:val="0"/>
        <w:spacing w:before="0" w:after="0" w:line="360" w:lineRule="auto"/>
        <w:ind w:right="280" w:firstLine="561"/>
        <w:rPr>
          <w:rFonts w:ascii="宋体" w:hAnsi="宋体" w:eastAsia="宋体" w:cs="宋体"/>
          <w:bCs/>
          <w:sz w:val="24"/>
          <w:szCs w:val="24"/>
          <w:u w:val="single"/>
        </w:rPr>
      </w:pPr>
      <w:r>
        <w:rPr>
          <w:rFonts w:hint="eastAsia" w:ascii="宋体" w:hAnsi="宋体" w:eastAsia="宋体" w:cs="宋体"/>
          <w:bCs/>
          <w:sz w:val="24"/>
          <w:szCs w:val="24"/>
        </w:rPr>
        <w:t>检测内容：</w:t>
      </w:r>
      <w:r>
        <w:rPr>
          <w:rFonts w:hint="eastAsia" w:ascii="宋体" w:hAnsi="宋体" w:eastAsia="宋体" w:cs="宋体"/>
          <w:bCs/>
          <w:sz w:val="24"/>
          <w:szCs w:val="24"/>
          <w:u w:val="single"/>
        </w:rPr>
        <w:t>包括但不限于以下内容：建筑围护结构节能检测、通风与空调系统节能检测、配电与照明系统节能检测等，检测内容和参数包含但不限于：外墙节能构造抽芯、通风空调系统总风量、风口风量、风管漏风量、水泵效率、室内平均温度、照度、照明功率密度等内容。</w:t>
      </w:r>
    </w:p>
    <w:p w14:paraId="1A5A6801">
      <w:pPr>
        <w:pStyle w:val="59"/>
        <w:shd w:val="clear" w:color="auto" w:fill="auto"/>
        <w:adjustRightInd w:val="0"/>
        <w:snapToGrid w:val="0"/>
        <w:spacing w:before="0" w:after="0" w:line="360" w:lineRule="auto"/>
        <w:ind w:right="278" w:firstLine="562" w:firstLineChars="200"/>
        <w:outlineLvl w:val="0"/>
        <w:rPr>
          <w:rFonts w:ascii="宋体" w:hAnsi="宋体" w:eastAsia="宋体" w:cs="宋体"/>
          <w:b/>
          <w:sz w:val="24"/>
          <w:szCs w:val="24"/>
        </w:rPr>
      </w:pPr>
      <w:bookmarkStart w:id="338" w:name="_Toc19997"/>
      <w:bookmarkStart w:id="339" w:name="_Toc30410"/>
      <w:bookmarkStart w:id="340" w:name="_Toc4069"/>
      <w:bookmarkStart w:id="341" w:name="_Toc170804637"/>
      <w:r>
        <w:rPr>
          <w:rFonts w:hint="eastAsia" w:ascii="宋体" w:hAnsi="宋体" w:eastAsia="宋体" w:cs="宋体"/>
          <w:b/>
          <w:sz w:val="24"/>
          <w:szCs w:val="24"/>
        </w:rPr>
        <w:t>二、合同工期</w:t>
      </w:r>
      <w:bookmarkEnd w:id="338"/>
      <w:bookmarkEnd w:id="339"/>
      <w:bookmarkEnd w:id="340"/>
      <w:bookmarkEnd w:id="341"/>
    </w:p>
    <w:p w14:paraId="014419E2">
      <w:pPr>
        <w:pStyle w:val="59"/>
        <w:shd w:val="clear" w:color="auto" w:fill="auto"/>
        <w:adjustRightInd w:val="0"/>
        <w:snapToGrid w:val="0"/>
        <w:spacing w:before="0" w:after="0" w:line="360" w:lineRule="auto"/>
        <w:ind w:right="280" w:firstLine="560" w:firstLineChars="200"/>
        <w:rPr>
          <w:rFonts w:ascii="宋体" w:hAnsi="宋体" w:eastAsia="宋体" w:cs="宋体"/>
          <w:bCs/>
          <w:sz w:val="24"/>
          <w:szCs w:val="24"/>
        </w:rPr>
      </w:pPr>
      <w:r>
        <w:rPr>
          <w:rFonts w:hint="eastAsia" w:ascii="宋体" w:hAnsi="宋体" w:eastAsia="宋体" w:cs="宋体"/>
          <w:bCs/>
          <w:sz w:val="24"/>
          <w:szCs w:val="24"/>
        </w:rPr>
        <w:t>本合同签订日起至东莞市轨道交通1号线一期工程建筑节能竣工验收，通过1号线开通试运营前专家评审后结束。</w:t>
      </w:r>
    </w:p>
    <w:p w14:paraId="6AAA91AC">
      <w:pPr>
        <w:pStyle w:val="59"/>
        <w:shd w:val="clear" w:color="auto" w:fill="auto"/>
        <w:adjustRightInd w:val="0"/>
        <w:snapToGrid w:val="0"/>
        <w:spacing w:before="0" w:after="0" w:line="360" w:lineRule="auto"/>
        <w:ind w:right="278" w:firstLine="562" w:firstLineChars="200"/>
        <w:outlineLvl w:val="0"/>
        <w:rPr>
          <w:rFonts w:ascii="宋体" w:hAnsi="宋体" w:eastAsia="宋体" w:cs="宋体"/>
          <w:b/>
          <w:sz w:val="24"/>
          <w:szCs w:val="24"/>
        </w:rPr>
      </w:pPr>
      <w:bookmarkStart w:id="342" w:name="_Toc27583"/>
      <w:bookmarkStart w:id="343" w:name="bookmark7"/>
      <w:bookmarkStart w:id="344" w:name="_Toc9899"/>
      <w:bookmarkStart w:id="345" w:name="_Toc16786"/>
      <w:bookmarkStart w:id="346" w:name="_Toc170804638"/>
      <w:r>
        <w:rPr>
          <w:rFonts w:hint="eastAsia" w:ascii="宋体" w:hAnsi="宋体" w:eastAsia="宋体" w:cs="宋体"/>
          <w:b/>
          <w:sz w:val="24"/>
          <w:szCs w:val="24"/>
        </w:rPr>
        <w:t>三、合同价款</w:t>
      </w:r>
      <w:bookmarkEnd w:id="342"/>
      <w:bookmarkEnd w:id="343"/>
      <w:bookmarkEnd w:id="344"/>
      <w:bookmarkEnd w:id="345"/>
      <w:bookmarkEnd w:id="346"/>
    </w:p>
    <w:p w14:paraId="09C52AF8">
      <w:pPr>
        <w:pStyle w:val="59"/>
        <w:shd w:val="clear" w:color="auto" w:fill="auto"/>
        <w:adjustRightInd w:val="0"/>
        <w:snapToGrid w:val="0"/>
        <w:spacing w:before="0" w:after="0" w:line="360" w:lineRule="auto"/>
        <w:ind w:right="280" w:firstLine="560" w:firstLineChars="200"/>
        <w:rPr>
          <w:rFonts w:ascii="宋体" w:hAnsi="宋体" w:eastAsia="宋体" w:cs="宋体"/>
          <w:bCs/>
          <w:sz w:val="24"/>
          <w:szCs w:val="24"/>
        </w:rPr>
      </w:pPr>
      <w:bookmarkStart w:id="347" w:name="_Toc170803833"/>
      <w:bookmarkStart w:id="348" w:name="_Toc8916"/>
      <w:r>
        <w:rPr>
          <w:rFonts w:ascii="宋体" w:hAnsi="宋体" w:eastAsia="宋体" w:cs="宋体"/>
          <w:bCs/>
          <w:sz w:val="24"/>
          <w:szCs w:val="24"/>
        </w:rPr>
        <w:t>1.本合同</w:t>
      </w:r>
      <w:r>
        <w:rPr>
          <w:rFonts w:hint="eastAsia" w:ascii="宋体" w:hAnsi="宋体" w:eastAsia="宋体" w:cs="宋体"/>
          <w:bCs/>
          <w:sz w:val="24"/>
          <w:szCs w:val="24"/>
        </w:rPr>
        <w:t>采用固定单价模式，按实际完成量结算。该综合单价已包括所有实物工作收费、</w:t>
      </w:r>
      <w:r>
        <w:rPr>
          <w:rFonts w:ascii="宋体" w:hAnsi="宋体" w:eastAsia="宋体" w:cs="宋体"/>
          <w:bCs/>
          <w:sz w:val="24"/>
          <w:szCs w:val="24"/>
        </w:rPr>
        <w:t xml:space="preserve"> </w:t>
      </w:r>
      <w:r>
        <w:rPr>
          <w:rFonts w:hint="eastAsia" w:ascii="宋体" w:hAnsi="宋体" w:eastAsia="宋体" w:cs="宋体"/>
          <w:bCs/>
          <w:sz w:val="24"/>
          <w:szCs w:val="24"/>
        </w:rPr>
        <w:t>技术工作收费、税金等全部费用，工作量按照甲方确认的乙方实际完成的工作量来确定。</w:t>
      </w:r>
      <w:bookmarkEnd w:id="347"/>
      <w:bookmarkEnd w:id="348"/>
    </w:p>
    <w:p w14:paraId="4FB488EF">
      <w:pPr>
        <w:pStyle w:val="59"/>
        <w:shd w:val="clear" w:color="auto" w:fill="auto"/>
        <w:adjustRightInd w:val="0"/>
        <w:snapToGrid w:val="0"/>
        <w:spacing w:before="0" w:after="0" w:line="360" w:lineRule="auto"/>
        <w:ind w:right="280" w:firstLine="560" w:firstLineChars="200"/>
        <w:rPr>
          <w:rFonts w:ascii="宋体" w:hAnsi="宋体" w:eastAsia="宋体" w:cs="宋体"/>
          <w:bCs/>
          <w:sz w:val="24"/>
          <w:szCs w:val="24"/>
        </w:rPr>
      </w:pPr>
      <w:bookmarkStart w:id="349" w:name="_Toc31531"/>
      <w:bookmarkStart w:id="350" w:name="_Toc170803834"/>
      <w:r>
        <w:rPr>
          <w:rFonts w:hint="eastAsia" w:ascii="宋体" w:hAnsi="宋体" w:eastAsia="宋体" w:cs="宋体"/>
          <w:bCs/>
          <w:sz w:val="24"/>
          <w:szCs w:val="24"/>
        </w:rPr>
        <w:t>本合同暂定金额：</w:t>
      </w:r>
      <w:r>
        <w:rPr>
          <w:rFonts w:ascii="宋体" w:hAnsi="宋体" w:eastAsia="宋体" w:cs="宋体"/>
          <w:bCs/>
          <w:sz w:val="24"/>
          <w:szCs w:val="24"/>
          <w:u w:val="single"/>
        </w:rPr>
        <w:t xml:space="preserve">         </w:t>
      </w:r>
      <w:r>
        <w:rPr>
          <w:rFonts w:hint="eastAsia" w:ascii="宋体" w:hAnsi="宋体" w:eastAsia="宋体" w:cs="宋体"/>
          <w:bCs/>
          <w:sz w:val="24"/>
          <w:szCs w:val="24"/>
        </w:rPr>
        <w:t>元</w:t>
      </w:r>
      <w:r>
        <w:rPr>
          <w:rFonts w:ascii="宋体" w:hAnsi="宋体" w:eastAsia="宋体" w:cs="宋体"/>
          <w:bCs/>
          <w:sz w:val="24"/>
          <w:szCs w:val="24"/>
        </w:rPr>
        <w:t>（大写：</w:t>
      </w:r>
      <w:r>
        <w:rPr>
          <w:rFonts w:hint="eastAsia" w:ascii="宋体" w:hAnsi="宋体" w:eastAsia="宋体" w:cs="宋体"/>
          <w:bCs/>
          <w:sz w:val="24"/>
          <w:szCs w:val="24"/>
          <w:u w:val="single"/>
        </w:rPr>
        <w:t xml:space="preserve">       </w:t>
      </w:r>
      <w:r>
        <w:rPr>
          <w:rFonts w:ascii="宋体" w:hAnsi="宋体" w:eastAsia="宋体" w:cs="宋体"/>
          <w:bCs/>
          <w:sz w:val="24"/>
          <w:szCs w:val="24"/>
        </w:rPr>
        <w:t>）。</w:t>
      </w:r>
      <w:r>
        <w:rPr>
          <w:rFonts w:hint="eastAsia" w:ascii="宋体" w:hAnsi="宋体" w:eastAsia="宋体" w:cs="宋体"/>
          <w:bCs/>
          <w:sz w:val="24"/>
          <w:szCs w:val="24"/>
        </w:rPr>
        <w:t>此价款为含税价。其中，不含税价</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元，增值税税额</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元，增值税税率</w:t>
      </w:r>
      <w:r>
        <w:rPr>
          <w:rFonts w:ascii="宋体" w:hAnsi="宋体" w:eastAsia="宋体" w:cs="宋体"/>
          <w:bCs/>
          <w:sz w:val="24"/>
          <w:szCs w:val="24"/>
        </w:rPr>
        <w:t>6%。</w:t>
      </w:r>
      <w:r>
        <w:rPr>
          <w:rFonts w:hint="eastAsia" w:ascii="宋体" w:hAnsi="宋体" w:eastAsia="宋体" w:cs="宋体"/>
          <w:bCs/>
          <w:sz w:val="24"/>
          <w:szCs w:val="24"/>
        </w:rPr>
        <w:t>详见附件5《工程量清单》。</w:t>
      </w:r>
      <w:bookmarkEnd w:id="349"/>
      <w:bookmarkEnd w:id="350"/>
    </w:p>
    <w:p w14:paraId="30B7EC0C">
      <w:pPr>
        <w:pStyle w:val="59"/>
        <w:adjustRightInd w:val="0"/>
        <w:snapToGrid w:val="0"/>
        <w:spacing w:before="0" w:after="0" w:line="360" w:lineRule="auto"/>
        <w:ind w:right="340" w:firstLine="560" w:firstLineChars="200"/>
        <w:rPr>
          <w:rFonts w:ascii="宋体" w:hAnsi="宋体" w:eastAsia="宋体" w:cs="宋体"/>
          <w:sz w:val="24"/>
          <w:szCs w:val="24"/>
        </w:rPr>
      </w:pPr>
      <w:bookmarkStart w:id="351" w:name="_Toc170803835"/>
      <w:bookmarkStart w:id="352" w:name="_Toc31487"/>
      <w:r>
        <w:rPr>
          <w:rFonts w:ascii="宋体" w:hAnsi="宋体" w:eastAsia="宋体" w:cs="宋体"/>
          <w:sz w:val="24"/>
          <w:szCs w:val="24"/>
        </w:rPr>
        <w:t>2.</w:t>
      </w:r>
      <w:r>
        <w:rPr>
          <w:rFonts w:hint="eastAsia" w:ascii="宋体" w:hAnsi="宋体" w:eastAsia="宋体" w:cs="宋体"/>
          <w:sz w:val="24"/>
          <w:szCs w:val="24"/>
        </w:rPr>
        <w:t>变更原则</w:t>
      </w:r>
      <w:bookmarkEnd w:id="351"/>
      <w:bookmarkEnd w:id="352"/>
    </w:p>
    <w:p w14:paraId="71D66A7E">
      <w:pPr>
        <w:pStyle w:val="59"/>
        <w:adjustRightInd w:val="0"/>
        <w:snapToGrid w:val="0"/>
        <w:spacing w:before="0" w:after="0" w:line="360" w:lineRule="auto"/>
        <w:ind w:right="340" w:firstLine="56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1合同中已有适用于变更工程的价格，按合同已有的价格变更合同价款。</w:t>
      </w:r>
    </w:p>
    <w:p w14:paraId="0AA3824B">
      <w:pPr>
        <w:pStyle w:val="59"/>
        <w:adjustRightInd w:val="0"/>
        <w:snapToGrid w:val="0"/>
        <w:spacing w:before="0" w:after="0" w:line="360" w:lineRule="auto"/>
        <w:ind w:right="340" w:firstLine="560" w:firstLineChars="200"/>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2</w:t>
      </w:r>
      <w:r>
        <w:rPr>
          <w:rFonts w:hint="eastAsia" w:ascii="宋体" w:hAnsi="宋体" w:eastAsia="宋体" w:cs="宋体"/>
          <w:sz w:val="24"/>
          <w:szCs w:val="24"/>
        </w:rPr>
        <w:t>合同中只有类似于变更工程的价格，可在合理范围内参照类似价格变更合同价款。</w:t>
      </w:r>
    </w:p>
    <w:p w14:paraId="4A898D08">
      <w:pPr>
        <w:pStyle w:val="59"/>
        <w:adjustRightInd w:val="0"/>
        <w:snapToGrid w:val="0"/>
        <w:spacing w:before="0" w:after="0" w:line="360" w:lineRule="auto"/>
        <w:ind w:right="340" w:firstLine="560" w:firstLineChars="200"/>
        <w:rPr>
          <w:rFonts w:ascii="宋体" w:hAnsi="宋体" w:eastAsia="宋体" w:cs="宋体"/>
          <w:sz w:val="24"/>
          <w:szCs w:val="24"/>
        </w:rPr>
      </w:pPr>
      <w:r>
        <w:rPr>
          <w:rFonts w:hint="eastAsia" w:ascii="宋体" w:hAnsi="宋体" w:eastAsia="宋体" w:cs="宋体"/>
          <w:sz w:val="24"/>
          <w:szCs w:val="24"/>
        </w:rPr>
        <w:t>2.3合同中没有适用或类似于变更工程的价格，变更工程单价计算方式按照《广东省房屋建筑和市政工程质量安全检测收费指导价》（粤建检协〔</w:t>
      </w:r>
      <w:r>
        <w:rPr>
          <w:rFonts w:ascii="宋体" w:hAnsi="宋体" w:eastAsia="宋体" w:cs="宋体"/>
          <w:sz w:val="24"/>
          <w:szCs w:val="24"/>
        </w:rPr>
        <w:t>2015〕8号）标准</w:t>
      </w:r>
      <w:r>
        <w:rPr>
          <w:rFonts w:hint="eastAsia" w:ascii="宋体" w:hAnsi="宋体" w:eastAsia="宋体" w:cs="宋体"/>
          <w:sz w:val="24"/>
          <w:szCs w:val="24"/>
        </w:rPr>
        <w:t>×80%</w:t>
      </w:r>
      <w:r>
        <w:rPr>
          <w:rFonts w:hint="eastAsia" w:ascii="宋体" w:hAnsi="宋体" w:eastAsia="宋体" w:cs="宋体"/>
          <w:sz w:val="28"/>
          <w:szCs w:val="28"/>
        </w:rPr>
        <w:t>×</w:t>
      </w:r>
      <w:r>
        <w:rPr>
          <w:rFonts w:hint="eastAsia" w:ascii="宋体" w:hAnsi="宋体" w:cs="宋体"/>
          <w:sz w:val="28"/>
          <w:szCs w:val="28"/>
        </w:rPr>
        <w:t>90%</w:t>
      </w:r>
      <w:r>
        <w:rPr>
          <w:rFonts w:hint="eastAsia" w:ascii="宋体" w:hAnsi="宋体" w:eastAsia="宋体" w:cs="宋体"/>
          <w:sz w:val="24"/>
          <w:szCs w:val="24"/>
        </w:rPr>
        <w:t>×（1-中标下浮率）据实结算。</w:t>
      </w:r>
    </w:p>
    <w:p w14:paraId="058B75E5">
      <w:pPr>
        <w:pStyle w:val="59"/>
        <w:shd w:val="clear" w:color="auto" w:fill="auto"/>
        <w:adjustRightInd w:val="0"/>
        <w:snapToGrid w:val="0"/>
        <w:spacing w:before="0" w:after="0" w:line="360" w:lineRule="auto"/>
        <w:ind w:right="278" w:firstLine="562" w:firstLineChars="200"/>
        <w:outlineLvl w:val="0"/>
        <w:rPr>
          <w:rFonts w:ascii="宋体" w:hAnsi="宋体" w:eastAsia="宋体" w:cs="宋体"/>
          <w:b/>
          <w:sz w:val="24"/>
          <w:szCs w:val="24"/>
        </w:rPr>
      </w:pPr>
      <w:bookmarkStart w:id="353" w:name="_Toc17952"/>
      <w:bookmarkStart w:id="354" w:name="_Toc170804639"/>
      <w:bookmarkStart w:id="355" w:name="_Toc11971"/>
      <w:bookmarkStart w:id="356" w:name="_Toc10603"/>
      <w:bookmarkStart w:id="357" w:name="bookmark8"/>
      <w:r>
        <w:rPr>
          <w:rFonts w:hint="eastAsia" w:ascii="宋体" w:hAnsi="宋体" w:eastAsia="宋体" w:cs="宋体"/>
          <w:b/>
          <w:sz w:val="24"/>
          <w:szCs w:val="24"/>
        </w:rPr>
        <w:t>四、工程款支付</w:t>
      </w:r>
      <w:bookmarkEnd w:id="353"/>
      <w:bookmarkEnd w:id="354"/>
      <w:bookmarkEnd w:id="355"/>
      <w:bookmarkEnd w:id="356"/>
      <w:bookmarkEnd w:id="357"/>
    </w:p>
    <w:p w14:paraId="51830523">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58" w:name="_Toc31514"/>
      <w:bookmarkStart w:id="359" w:name="bookmark9"/>
      <w:r>
        <w:rPr>
          <w:rFonts w:hint="eastAsia" w:ascii="宋体" w:hAnsi="宋体" w:eastAsia="宋体" w:cs="宋体"/>
          <w:sz w:val="24"/>
          <w:szCs w:val="24"/>
        </w:rPr>
        <w:t>1.工程检测进度款按月进行申报，甲方在收到乙方检测报告书后，乙方按甲方确认的实际工作量计算检测费，每期进度款按当期计算的检测费的80%支付。</w:t>
      </w:r>
      <w:bookmarkEnd w:id="358"/>
    </w:p>
    <w:p w14:paraId="67726870">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60" w:name="_Toc31526"/>
      <w:r>
        <w:rPr>
          <w:rFonts w:hint="eastAsia" w:ascii="宋体" w:hAnsi="宋体" w:eastAsia="宋体" w:cs="宋体"/>
          <w:sz w:val="24"/>
          <w:szCs w:val="24"/>
        </w:rPr>
        <w:t>2.乙方支付时提交的证明材料或检测报告中，如过程中检测到不合格项产生的费用，由于检测单位造成的复检或扩大检测，由检测单位自行承担复检或者扩大检测的费用，非检测单位造成的检测结果不合格，首次检测费用由甲方承担，复检或者扩大检测的费用由产生不合格项责任单位承担。</w:t>
      </w:r>
      <w:bookmarkEnd w:id="360"/>
    </w:p>
    <w:p w14:paraId="0BA486BD">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61" w:name="_Toc14310"/>
      <w:r>
        <w:rPr>
          <w:rFonts w:hint="eastAsia" w:ascii="宋体" w:hAnsi="宋体" w:eastAsia="宋体" w:cs="宋体"/>
          <w:sz w:val="24"/>
          <w:szCs w:val="24"/>
        </w:rPr>
        <w:t>3.本合同全部检测工作完成，所提交的检测报告或检测成果资料经甲方全部验收通过后，可进行本合同的结算。乙方单位提交的结算资料中应包含检测不合格依据及相关清单，方便甲方合理进行结算。检测工程量根据实际检测数量据实结算，结算经过甲方以及市相关主管部门（如需）审定后支付至合同结算金额的100%。如审计机关进行审计监督时发现存在超付款项的，乙方应配合将超付款项退回甲方，并协助甲方完善相关工作。</w:t>
      </w:r>
      <w:bookmarkEnd w:id="361"/>
    </w:p>
    <w:p w14:paraId="51134DF9">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62" w:name="_Toc13932"/>
      <w:r>
        <w:rPr>
          <w:rFonts w:hint="eastAsia" w:ascii="宋体" w:hAnsi="宋体" w:eastAsia="宋体" w:cs="宋体"/>
          <w:sz w:val="24"/>
          <w:szCs w:val="24"/>
        </w:rPr>
        <w:t>在合同约定期限内，乙方未按要求提交结算书及完整的结算资料的，甲方可通知其要求提交，通知后14天内仍不提交的或没有明确答复的，甲方有权依据已有资料组织中介机构进行审核、审查，按规定将相关资料提交政府相关部门进行评审并以评审结果作为结算的最终结果和支付依据。</w:t>
      </w:r>
      <w:bookmarkEnd w:id="362"/>
    </w:p>
    <w:p w14:paraId="39F9DA15">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63" w:name="_Toc6718"/>
      <w:r>
        <w:rPr>
          <w:rFonts w:hint="eastAsia" w:ascii="宋体" w:hAnsi="宋体" w:eastAsia="宋体" w:cs="宋体"/>
          <w:sz w:val="24"/>
          <w:szCs w:val="24"/>
        </w:rPr>
        <w:t>4.所有款项的支付应由乙方提出申请及相关证明资料，每期计量提交计量金额100%的增值税专用发票，经甲方及相关部门审批完毕后40天支付，支付方式为银行转帐。竣工结算时发票开具至结算总金额。</w:t>
      </w:r>
      <w:bookmarkEnd w:id="363"/>
    </w:p>
    <w:p w14:paraId="2A8E748B">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64" w:name="_Toc6024"/>
      <w:r>
        <w:rPr>
          <w:rFonts w:hint="eastAsia" w:ascii="宋体" w:hAnsi="宋体" w:eastAsia="宋体" w:cs="宋体"/>
          <w:sz w:val="24"/>
          <w:szCs w:val="24"/>
        </w:rPr>
        <w:t>5.合同的增值税率根据国家税收法规政策变动而调整，不含税价不随增值税率的变化进行调整。</w:t>
      </w:r>
      <w:bookmarkEnd w:id="364"/>
    </w:p>
    <w:bookmarkEnd w:id="359"/>
    <w:p w14:paraId="13A1F9A1">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65" w:name="_Toc4246"/>
      <w:r>
        <w:rPr>
          <w:rFonts w:hint="eastAsia" w:ascii="宋体" w:hAnsi="宋体" w:eastAsia="宋体" w:cs="宋体"/>
          <w:sz w:val="24"/>
          <w:szCs w:val="24"/>
        </w:rPr>
        <w:t>6.结算时，增值税按照如下原则确定：已开具增值税专用发票部分，不论是否已支付按增值税专用发票确定税额；剩余未开具发票部分，不论是否已支付按结算时国家税法规定的增值税税率确定税额。</w:t>
      </w:r>
      <w:bookmarkEnd w:id="365"/>
    </w:p>
    <w:p w14:paraId="7BFA7D13">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66" w:name="_Toc20757"/>
      <w:r>
        <w:rPr>
          <w:rFonts w:hint="eastAsia" w:ascii="宋体" w:hAnsi="宋体" w:eastAsia="宋体" w:cs="宋体"/>
          <w:sz w:val="24"/>
          <w:szCs w:val="24"/>
        </w:rPr>
        <w:t>7.甲方需要的增值税专用发票开具信息如下：</w:t>
      </w:r>
      <w:bookmarkEnd w:id="366"/>
    </w:p>
    <w:p w14:paraId="3C1982B5">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67" w:name="_Toc20812"/>
      <w:r>
        <w:rPr>
          <w:rFonts w:hint="eastAsia" w:ascii="宋体" w:hAnsi="宋体" w:eastAsia="宋体" w:cs="宋体"/>
          <w:sz w:val="24"/>
          <w:szCs w:val="24"/>
        </w:rPr>
        <w:t>名称：东莞市轨道一号线建设发展有限公司</w:t>
      </w:r>
      <w:bookmarkEnd w:id="367"/>
    </w:p>
    <w:p w14:paraId="76A0CD16">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68" w:name="_Toc32125"/>
      <w:r>
        <w:rPr>
          <w:rFonts w:hint="eastAsia" w:ascii="宋体" w:hAnsi="宋体" w:eastAsia="宋体" w:cs="宋体"/>
          <w:sz w:val="24"/>
          <w:szCs w:val="24"/>
        </w:rPr>
        <w:t>纳税识别号：</w:t>
      </w:r>
      <w:bookmarkEnd w:id="368"/>
      <w:r>
        <w:rPr>
          <w:rFonts w:hint="eastAsia" w:ascii="宋体" w:hAnsi="宋体" w:eastAsia="宋体" w:cs="宋体"/>
          <w:sz w:val="24"/>
          <w:szCs w:val="24"/>
        </w:rPr>
        <w:t>91441900MA53EM2T5D</w:t>
      </w:r>
    </w:p>
    <w:p w14:paraId="6E106616">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69" w:name="_Toc23708"/>
      <w:r>
        <w:rPr>
          <w:rFonts w:hint="eastAsia" w:ascii="宋体" w:hAnsi="宋体" w:eastAsia="宋体" w:cs="宋体"/>
          <w:sz w:val="24"/>
          <w:szCs w:val="24"/>
        </w:rPr>
        <w:t>地址 电话：</w:t>
      </w:r>
      <w:bookmarkEnd w:id="369"/>
      <w:r>
        <w:rPr>
          <w:rFonts w:hint="eastAsia" w:ascii="宋体" w:hAnsi="宋体" w:eastAsia="宋体" w:cs="宋体"/>
          <w:sz w:val="24"/>
          <w:szCs w:val="24"/>
        </w:rPr>
        <w:t>广东省东莞市南城街道东莞大道南城段116号轨道交通大厦2号楼4406室 076988307138</w:t>
      </w:r>
    </w:p>
    <w:p w14:paraId="2981A68D">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70" w:name="_Toc5529"/>
      <w:r>
        <w:rPr>
          <w:rFonts w:hint="eastAsia" w:ascii="宋体" w:hAnsi="宋体" w:eastAsia="宋体" w:cs="宋体"/>
          <w:sz w:val="24"/>
          <w:szCs w:val="24"/>
        </w:rPr>
        <w:t>开户行及账号：</w:t>
      </w:r>
      <w:bookmarkEnd w:id="370"/>
      <w:r>
        <w:rPr>
          <w:rFonts w:hint="eastAsia" w:ascii="宋体" w:hAnsi="宋体" w:eastAsia="宋体" w:cs="宋体"/>
          <w:sz w:val="24"/>
          <w:szCs w:val="24"/>
        </w:rPr>
        <w:t>东莞银行股份有限公司中心区支行 570000101822222</w:t>
      </w:r>
    </w:p>
    <w:p w14:paraId="13CE9285">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71" w:name="_Toc9026"/>
      <w:r>
        <w:rPr>
          <w:rFonts w:hint="eastAsia" w:ascii="宋体" w:hAnsi="宋体" w:eastAsia="宋体" w:cs="宋体"/>
          <w:sz w:val="24"/>
          <w:szCs w:val="24"/>
        </w:rPr>
        <w:t>8.本合同未尽事宜，由双方通过协商解决。</w:t>
      </w:r>
      <w:bookmarkEnd w:id="371"/>
    </w:p>
    <w:p w14:paraId="430B601A">
      <w:pPr>
        <w:pStyle w:val="59"/>
        <w:shd w:val="clear" w:color="auto" w:fill="auto"/>
        <w:adjustRightInd w:val="0"/>
        <w:snapToGrid w:val="0"/>
        <w:spacing w:before="0" w:after="0" w:line="360" w:lineRule="auto"/>
        <w:ind w:right="278" w:firstLine="562" w:firstLineChars="200"/>
        <w:outlineLvl w:val="0"/>
        <w:rPr>
          <w:rFonts w:ascii="宋体" w:hAnsi="宋体" w:eastAsia="宋体" w:cs="宋体"/>
          <w:b/>
          <w:sz w:val="24"/>
          <w:szCs w:val="24"/>
        </w:rPr>
      </w:pPr>
      <w:bookmarkStart w:id="372" w:name="_Toc14125"/>
      <w:bookmarkStart w:id="373" w:name="_Toc23898"/>
      <w:bookmarkStart w:id="374" w:name="_Toc7696"/>
      <w:bookmarkStart w:id="375" w:name="_Toc170804640"/>
      <w:r>
        <w:rPr>
          <w:rFonts w:hint="eastAsia" w:ascii="宋体" w:hAnsi="宋体" w:eastAsia="宋体" w:cs="宋体"/>
          <w:b/>
          <w:sz w:val="24"/>
          <w:szCs w:val="24"/>
        </w:rPr>
        <w:t>五、双方责任</w:t>
      </w:r>
      <w:bookmarkEnd w:id="372"/>
      <w:bookmarkEnd w:id="373"/>
      <w:bookmarkEnd w:id="374"/>
      <w:bookmarkEnd w:id="375"/>
    </w:p>
    <w:p w14:paraId="6DC1A841">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76" w:name="_Toc7942"/>
      <w:r>
        <w:rPr>
          <w:rFonts w:hint="eastAsia" w:ascii="宋体" w:hAnsi="宋体" w:eastAsia="宋体" w:cs="宋体"/>
          <w:sz w:val="24"/>
          <w:szCs w:val="24"/>
        </w:rPr>
        <w:t>（一）甲方责任</w:t>
      </w:r>
      <w:bookmarkEnd w:id="376"/>
    </w:p>
    <w:p w14:paraId="127FB6A4">
      <w:pPr>
        <w:pStyle w:val="59"/>
        <w:shd w:val="clear" w:color="auto" w:fill="auto"/>
        <w:tabs>
          <w:tab w:val="left" w:pos="2225"/>
        </w:tabs>
        <w:adjustRightInd w:val="0"/>
        <w:snapToGrid w:val="0"/>
        <w:spacing w:before="0" w:after="0" w:line="360" w:lineRule="auto"/>
        <w:ind w:right="300" w:firstLine="660" w:firstLineChars="236"/>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甲方应在合同签订后依据工程进度需要向乙方提供有关资料和提出技术要求。</w:t>
      </w:r>
    </w:p>
    <w:p w14:paraId="2EA55F00">
      <w:pPr>
        <w:pStyle w:val="59"/>
        <w:shd w:val="clear" w:color="auto" w:fill="auto"/>
        <w:tabs>
          <w:tab w:val="left" w:pos="2203"/>
        </w:tabs>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应在乙方开工前负责协调解决乙方检测队伍进入现场工作。</w:t>
      </w:r>
    </w:p>
    <w:p w14:paraId="750EAFE0">
      <w:pPr>
        <w:pStyle w:val="59"/>
        <w:shd w:val="clear" w:color="auto" w:fill="auto"/>
        <w:tabs>
          <w:tab w:val="left" w:pos="2196"/>
        </w:tabs>
        <w:adjustRightInd w:val="0"/>
        <w:snapToGrid w:val="0"/>
        <w:spacing w:before="0" w:after="0" w:line="360" w:lineRule="auto"/>
        <w:ind w:right="300" w:firstLine="660" w:firstLineChars="236"/>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负责协调乙方检测过程中与施工单位和其他单位的协调工作，以保证乙方检测工作的顺利进行。</w:t>
      </w:r>
    </w:p>
    <w:p w14:paraId="111F07BD">
      <w:pPr>
        <w:pStyle w:val="59"/>
        <w:shd w:val="clear" w:color="auto" w:fill="auto"/>
        <w:tabs>
          <w:tab w:val="left" w:pos="2210"/>
        </w:tabs>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负责签署确认乙方的检测工作量。</w:t>
      </w:r>
    </w:p>
    <w:p w14:paraId="488DC135">
      <w:pPr>
        <w:pStyle w:val="59"/>
        <w:shd w:val="clear" w:color="auto" w:fill="auto"/>
        <w:tabs>
          <w:tab w:val="left" w:pos="2210"/>
        </w:tabs>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按合同约定向乙方支付工程款。</w:t>
      </w:r>
    </w:p>
    <w:p w14:paraId="5EB665DB">
      <w:pPr>
        <w:pStyle w:val="59"/>
        <w:shd w:val="clear" w:color="auto" w:fill="auto"/>
        <w:adjustRightInd w:val="0"/>
        <w:snapToGrid w:val="0"/>
        <w:spacing w:before="0" w:after="0" w:line="360" w:lineRule="auto"/>
        <w:ind w:right="340" w:firstLine="560" w:firstLineChars="200"/>
        <w:rPr>
          <w:rFonts w:ascii="宋体" w:hAnsi="宋体" w:eastAsia="宋体" w:cs="宋体"/>
          <w:sz w:val="24"/>
          <w:szCs w:val="24"/>
        </w:rPr>
      </w:pPr>
      <w:bookmarkStart w:id="377" w:name="_Toc32409"/>
      <w:r>
        <w:rPr>
          <w:rFonts w:hint="eastAsia" w:ascii="宋体" w:hAnsi="宋体" w:eastAsia="宋体" w:cs="宋体"/>
          <w:sz w:val="24"/>
          <w:szCs w:val="24"/>
        </w:rPr>
        <w:t>（二）乙方责任</w:t>
      </w:r>
      <w:bookmarkEnd w:id="377"/>
    </w:p>
    <w:p w14:paraId="120C3ACE">
      <w:pPr>
        <w:pStyle w:val="59"/>
        <w:shd w:val="clear" w:color="auto" w:fill="auto"/>
        <w:tabs>
          <w:tab w:val="left" w:pos="2218"/>
        </w:tabs>
        <w:adjustRightInd w:val="0"/>
        <w:snapToGrid w:val="0"/>
        <w:spacing w:before="0" w:after="0" w:line="360" w:lineRule="auto"/>
        <w:ind w:right="300" w:firstLine="660" w:firstLineChars="236"/>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乙方必须保证检测工作满足本工程的要求，严格按照国家现行的有关技术规范、规定要求进行检测工作。</w:t>
      </w:r>
    </w:p>
    <w:p w14:paraId="0053207A">
      <w:pPr>
        <w:pStyle w:val="59"/>
        <w:shd w:val="clear" w:color="auto" w:fill="auto"/>
        <w:tabs>
          <w:tab w:val="left" w:pos="2218"/>
        </w:tabs>
        <w:adjustRightInd w:val="0"/>
        <w:snapToGrid w:val="0"/>
        <w:spacing w:before="0" w:after="0" w:line="360" w:lineRule="auto"/>
        <w:ind w:right="300" w:firstLine="660" w:firstLineChars="236"/>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乙方须在收到甲方相关资料后15</w:t>
      </w:r>
      <w:r>
        <w:rPr>
          <w:rFonts w:ascii="宋体" w:hAnsi="宋体" w:eastAsia="宋体" w:cs="宋体"/>
          <w:sz w:val="24"/>
          <w:szCs w:val="24"/>
        </w:rPr>
        <w:t>日内向甲方提交检测技术方案，检测方案需甲方认定方可实施。</w:t>
      </w:r>
    </w:p>
    <w:p w14:paraId="10776E3C">
      <w:pPr>
        <w:pStyle w:val="59"/>
        <w:shd w:val="clear" w:color="auto" w:fill="auto"/>
        <w:tabs>
          <w:tab w:val="left" w:pos="2218"/>
        </w:tabs>
        <w:adjustRightInd w:val="0"/>
        <w:snapToGrid w:val="0"/>
        <w:spacing w:before="0" w:after="0" w:line="360" w:lineRule="auto"/>
        <w:ind w:right="300" w:firstLine="660" w:firstLineChars="236"/>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如接到甲方通知后，乙方必须配合参加相关验收、技术会议，如工程初步验收和竣工验收等。</w:t>
      </w:r>
    </w:p>
    <w:p w14:paraId="02F5695B">
      <w:pPr>
        <w:pStyle w:val="59"/>
        <w:shd w:val="clear" w:color="auto" w:fill="auto"/>
        <w:tabs>
          <w:tab w:val="left" w:pos="2218"/>
        </w:tabs>
        <w:adjustRightInd w:val="0"/>
        <w:snapToGrid w:val="0"/>
        <w:spacing w:before="0" w:after="0" w:line="360" w:lineRule="auto"/>
        <w:ind w:right="300" w:firstLine="660" w:firstLineChars="236"/>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进场时间：现场具备检测条件后，甲方（或甲方授权人员）通知乙方进场，乙方应在</w:t>
      </w:r>
      <w:r>
        <w:rPr>
          <w:rFonts w:hint="eastAsia" w:ascii="宋体" w:hAnsi="宋体" w:eastAsia="宋体" w:cs="宋体"/>
          <w:sz w:val="24"/>
          <w:szCs w:val="24"/>
        </w:rPr>
        <w:t>三日内开展检测工作。</w:t>
      </w:r>
    </w:p>
    <w:p w14:paraId="6CC7AECA">
      <w:pPr>
        <w:pStyle w:val="59"/>
        <w:shd w:val="clear" w:color="auto" w:fill="auto"/>
        <w:tabs>
          <w:tab w:val="left" w:pos="2218"/>
        </w:tabs>
        <w:adjustRightInd w:val="0"/>
        <w:snapToGrid w:val="0"/>
        <w:spacing w:before="0" w:after="0" w:line="360" w:lineRule="auto"/>
        <w:ind w:right="300" w:firstLine="660" w:firstLineChars="236"/>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现场检测进度：现场投入检测人员应不少于8人，并按投标文件承诺的人员进行配置，且总体检测进度应满足甲方进度要求</w:t>
      </w:r>
      <w:r>
        <w:rPr>
          <w:rFonts w:ascii="宋体" w:hAnsi="宋体" w:eastAsia="宋体" w:cs="宋体"/>
          <w:sz w:val="24"/>
          <w:szCs w:val="24"/>
        </w:rPr>
        <w:t>。</w:t>
      </w:r>
    </w:p>
    <w:p w14:paraId="4EDB173F">
      <w:pPr>
        <w:pStyle w:val="59"/>
        <w:shd w:val="clear" w:color="auto" w:fill="auto"/>
        <w:tabs>
          <w:tab w:val="left" w:pos="2218"/>
        </w:tabs>
        <w:adjustRightInd w:val="0"/>
        <w:snapToGrid w:val="0"/>
        <w:spacing w:before="0" w:after="0" w:line="360" w:lineRule="auto"/>
        <w:ind w:right="300" w:firstLine="660" w:firstLineChars="236"/>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提供报告时间：完成现场检测后1</w:t>
      </w:r>
      <w:r>
        <w:rPr>
          <w:rFonts w:ascii="宋体" w:hAnsi="宋体" w:eastAsia="宋体" w:cs="宋体"/>
          <w:sz w:val="24"/>
          <w:szCs w:val="24"/>
        </w:rPr>
        <w:t>0个工作日内提供正式检测报告书。</w:t>
      </w:r>
      <w:r>
        <w:rPr>
          <w:rFonts w:hint="eastAsia" w:ascii="宋体" w:hAnsi="宋体" w:eastAsia="宋体" w:cs="宋体"/>
          <w:sz w:val="24"/>
          <w:szCs w:val="24"/>
        </w:rPr>
        <w:t>正式检测报告书提交时间同时需满足政府主管部门相关要求。如甲方或政府主管部门需就正式检测报告书要求乙方提供现场解答的，乙方应无条件予以配合。</w:t>
      </w:r>
    </w:p>
    <w:p w14:paraId="2453D834">
      <w:pPr>
        <w:pStyle w:val="59"/>
        <w:shd w:val="clear" w:color="auto" w:fill="auto"/>
        <w:tabs>
          <w:tab w:val="left" w:pos="2218"/>
        </w:tabs>
        <w:adjustRightInd w:val="0"/>
        <w:snapToGrid w:val="0"/>
        <w:spacing w:before="0" w:after="0" w:line="360" w:lineRule="auto"/>
        <w:ind w:right="300" w:firstLine="660" w:firstLineChars="236"/>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乙方须在本合同规定时间内向甲方提交检测报告或成果一式六份。</w:t>
      </w:r>
    </w:p>
    <w:p w14:paraId="16B6FAE0">
      <w:pPr>
        <w:pStyle w:val="59"/>
        <w:shd w:val="clear" w:color="auto" w:fill="auto"/>
        <w:tabs>
          <w:tab w:val="left" w:pos="2218"/>
        </w:tabs>
        <w:adjustRightInd w:val="0"/>
        <w:snapToGrid w:val="0"/>
        <w:spacing w:before="0" w:after="0" w:line="360" w:lineRule="auto"/>
        <w:ind w:right="300" w:firstLine="660" w:firstLineChars="236"/>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乙方必须认真整理、分析检测数据，及吋向甲方提交分析成果，以达到信息化施工的要求，为工程提供相应的技术咨询和服务，乙方必须对检测数据的真实性、可靠性负责。</w:t>
      </w:r>
    </w:p>
    <w:p w14:paraId="33F4E3EA">
      <w:pPr>
        <w:pStyle w:val="59"/>
        <w:shd w:val="clear" w:color="auto" w:fill="auto"/>
        <w:tabs>
          <w:tab w:val="left" w:pos="2218"/>
        </w:tabs>
        <w:adjustRightInd w:val="0"/>
        <w:snapToGrid w:val="0"/>
        <w:spacing w:before="0" w:after="0" w:line="360" w:lineRule="auto"/>
        <w:ind w:right="300" w:firstLine="660" w:firstLineChars="236"/>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检测工作完成后清理现场，及时撤离现场，做到工完场清。</w:t>
      </w:r>
    </w:p>
    <w:p w14:paraId="21DD1D38">
      <w:pPr>
        <w:pStyle w:val="59"/>
        <w:shd w:val="clear" w:color="auto" w:fill="auto"/>
        <w:tabs>
          <w:tab w:val="left" w:pos="2232"/>
        </w:tabs>
        <w:adjustRightInd w:val="0"/>
        <w:snapToGrid w:val="0"/>
        <w:spacing w:before="0" w:after="0" w:line="360" w:lineRule="auto"/>
        <w:ind w:right="240" w:firstLine="660" w:firstLineChars="236"/>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乙方已认真考察施工现场，因实际施工现场条件或现场各专业交叉施工等，所引起的工效降低或施工管理费用增加等不利因素，均已在合同价中考虑，结算时此类费用不予追加计算、合同综合单价也不予调整。</w:t>
      </w:r>
    </w:p>
    <w:p w14:paraId="7536A7E2">
      <w:pPr>
        <w:pStyle w:val="59"/>
        <w:shd w:val="clear" w:color="auto" w:fill="auto"/>
        <w:tabs>
          <w:tab w:val="left" w:pos="2232"/>
        </w:tabs>
        <w:adjustRightInd w:val="0"/>
        <w:snapToGrid w:val="0"/>
        <w:spacing w:before="0" w:after="0" w:line="360" w:lineRule="auto"/>
        <w:ind w:right="240" w:firstLine="660" w:firstLineChars="236"/>
        <w:rPr>
          <w:rFonts w:ascii="宋体" w:hAnsi="宋体" w:eastAsia="宋体" w:cs="宋体"/>
          <w:sz w:val="24"/>
          <w:szCs w:val="24"/>
        </w:rPr>
      </w:pPr>
      <w:r>
        <w:rPr>
          <w:rFonts w:ascii="宋体" w:hAnsi="宋体" w:eastAsia="宋体" w:cs="宋体"/>
          <w:sz w:val="24"/>
          <w:szCs w:val="24"/>
        </w:rPr>
        <w:t>11.</w:t>
      </w:r>
      <w:r>
        <w:rPr>
          <w:rFonts w:hint="eastAsia" w:ascii="宋体" w:hAnsi="宋体" w:eastAsia="宋体" w:cs="宋体"/>
          <w:sz w:val="24"/>
          <w:szCs w:val="24"/>
        </w:rPr>
        <w:t>乙方进入工地实施检测工作时，应服从地盘监理和地盘承包商管理。</w:t>
      </w:r>
    </w:p>
    <w:p w14:paraId="6C88A8D9">
      <w:pPr>
        <w:pStyle w:val="59"/>
        <w:shd w:val="clear" w:color="auto" w:fill="auto"/>
        <w:tabs>
          <w:tab w:val="left" w:pos="2232"/>
        </w:tabs>
        <w:adjustRightInd w:val="0"/>
        <w:snapToGrid w:val="0"/>
        <w:spacing w:before="0" w:after="0" w:line="360" w:lineRule="auto"/>
        <w:ind w:right="240" w:firstLine="660" w:firstLineChars="236"/>
        <w:rPr>
          <w:rFonts w:ascii="宋体" w:hAnsi="宋体" w:eastAsia="宋体" w:cs="宋体"/>
          <w:sz w:val="24"/>
          <w:szCs w:val="24"/>
        </w:rPr>
      </w:pPr>
      <w:r>
        <w:rPr>
          <w:rFonts w:ascii="宋体" w:hAnsi="宋体" w:eastAsia="宋体" w:cs="宋体"/>
          <w:sz w:val="24"/>
          <w:szCs w:val="24"/>
        </w:rPr>
        <w:t>12.</w:t>
      </w:r>
      <w:r>
        <w:rPr>
          <w:rFonts w:hint="eastAsia" w:ascii="宋体" w:hAnsi="宋体" w:eastAsia="宋体" w:cs="宋体"/>
          <w:sz w:val="24"/>
          <w:szCs w:val="24"/>
        </w:rPr>
        <w:t>本项目所需的所有测量设备、作业车辆、安全用品全部由乙方自行提供。因检测所发生的费用已全部包含于本合同价款中，甲方不另行支付其他费用。</w:t>
      </w:r>
    </w:p>
    <w:p w14:paraId="6D51A9AD">
      <w:pPr>
        <w:pStyle w:val="59"/>
        <w:shd w:val="clear" w:color="auto" w:fill="auto"/>
        <w:tabs>
          <w:tab w:val="left" w:pos="2228"/>
        </w:tabs>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rPr>
        <w:t>13.</w:t>
      </w:r>
      <w:r>
        <w:rPr>
          <w:rFonts w:hint="eastAsia" w:ascii="宋体" w:hAnsi="宋体" w:eastAsia="宋体" w:cs="宋体"/>
          <w:sz w:val="24"/>
          <w:szCs w:val="24"/>
        </w:rPr>
        <w:t>保险</w:t>
      </w:r>
    </w:p>
    <w:p w14:paraId="09D467C9">
      <w:pPr>
        <w:pStyle w:val="59"/>
        <w:shd w:val="clear" w:color="auto" w:fill="auto"/>
        <w:adjustRightInd w:val="0"/>
        <w:snapToGrid w:val="0"/>
        <w:spacing w:before="0" w:after="0" w:line="360" w:lineRule="auto"/>
        <w:ind w:right="240" w:firstLine="660" w:firstLineChars="236"/>
        <w:rPr>
          <w:rFonts w:ascii="宋体" w:hAnsi="宋体" w:eastAsia="宋体" w:cs="宋体"/>
          <w:sz w:val="24"/>
          <w:szCs w:val="24"/>
        </w:rPr>
      </w:pPr>
      <w:r>
        <w:rPr>
          <w:rFonts w:ascii="宋体" w:hAnsi="宋体" w:eastAsia="宋体" w:cs="宋体"/>
          <w:sz w:val="24"/>
          <w:szCs w:val="24"/>
          <w:lang w:bidi="en-US"/>
        </w:rPr>
        <w:t>13.1</w:t>
      </w:r>
      <w:r>
        <w:rPr>
          <w:rFonts w:hint="eastAsia" w:ascii="宋体" w:hAnsi="宋体" w:eastAsia="宋体" w:cs="宋体"/>
          <w:sz w:val="24"/>
          <w:szCs w:val="24"/>
        </w:rPr>
        <w:t>乙方负责办理乙方施工现场人员的生命财产、现场各种施工用设施、设备、材料的保险，并支付相应的费用，费用已含在合同价款中。因乙方原因造成的任何事故（包括第三方人员在内）所发生的依法应该支付的损失、赔偿费、补偿费用等责任由乙方承担。必须为从事危险作业的职工办理意外伤害保险，并为施工场地内的自有人员生命财产及施工机械设备办理保险，支付保险费用。</w:t>
      </w:r>
    </w:p>
    <w:p w14:paraId="511DE171">
      <w:pPr>
        <w:pStyle w:val="59"/>
        <w:shd w:val="clear" w:color="auto" w:fill="auto"/>
        <w:adjustRightInd w:val="0"/>
        <w:snapToGrid w:val="0"/>
        <w:spacing w:before="0" w:after="0" w:line="360" w:lineRule="auto"/>
        <w:ind w:right="240" w:firstLine="660" w:firstLineChars="236"/>
        <w:rPr>
          <w:rFonts w:ascii="宋体" w:hAnsi="宋体" w:eastAsia="宋体" w:cs="宋体"/>
          <w:sz w:val="24"/>
          <w:szCs w:val="24"/>
        </w:rPr>
      </w:pPr>
      <w:r>
        <w:rPr>
          <w:rFonts w:ascii="宋体" w:hAnsi="宋体" w:eastAsia="宋体" w:cs="宋体"/>
          <w:sz w:val="24"/>
          <w:szCs w:val="24"/>
          <w:lang w:bidi="en-US"/>
        </w:rPr>
        <w:t>13.2</w:t>
      </w:r>
      <w:r>
        <w:rPr>
          <w:rFonts w:hint="eastAsia" w:ascii="宋体" w:hAnsi="宋体" w:eastAsia="宋体" w:cs="宋体"/>
          <w:sz w:val="24"/>
          <w:szCs w:val="24"/>
        </w:rPr>
        <w:t>乙方承担自身原因导致的，与本工程有关或本工程进行期间发生或本工程引致的人身伤亡及财产损坏负费用、责任、损失、索偿或诉讼的法律责任，并须保障甲方免负该等责任，除非有关伤亡是甲方或其应负责的人所引致的。</w:t>
      </w:r>
    </w:p>
    <w:p w14:paraId="29704475">
      <w:pPr>
        <w:pStyle w:val="59"/>
        <w:shd w:val="clear" w:color="auto" w:fill="auto"/>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lang w:bidi="en-US"/>
        </w:rPr>
        <w:t>13.3</w:t>
      </w:r>
      <w:r>
        <w:rPr>
          <w:rFonts w:hint="eastAsia" w:ascii="宋体" w:hAnsi="宋体" w:eastAsia="宋体" w:cs="宋体"/>
          <w:sz w:val="24"/>
          <w:szCs w:val="24"/>
        </w:rPr>
        <w:t>建筑工程一切险和第三者责任险不包括：</w:t>
      </w:r>
    </w:p>
    <w:p w14:paraId="04D8AA9C">
      <w:pPr>
        <w:pStyle w:val="59"/>
        <w:shd w:val="clear" w:color="auto" w:fill="auto"/>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lang w:bidi="en-US"/>
        </w:rPr>
        <w:t>13.3.1</w:t>
      </w:r>
      <w:r>
        <w:rPr>
          <w:rFonts w:hint="eastAsia" w:ascii="宋体" w:hAnsi="宋体" w:eastAsia="宋体" w:cs="宋体"/>
          <w:sz w:val="24"/>
          <w:szCs w:val="24"/>
        </w:rPr>
        <w:t>乙方所拥有或负责的施工机械和设备的损失或破坏，可自费将上述保险范围伸展到包括此等财产。</w:t>
      </w:r>
    </w:p>
    <w:p w14:paraId="731D6B92">
      <w:pPr>
        <w:pStyle w:val="59"/>
        <w:shd w:val="clear" w:color="auto" w:fill="auto"/>
        <w:adjustRightInd w:val="0"/>
        <w:snapToGrid w:val="0"/>
        <w:spacing w:before="0" w:after="0" w:line="360" w:lineRule="auto"/>
        <w:ind w:right="260" w:firstLine="660" w:firstLineChars="236"/>
        <w:rPr>
          <w:rFonts w:ascii="宋体" w:hAnsi="宋体" w:eastAsia="宋体" w:cs="宋体"/>
          <w:sz w:val="24"/>
          <w:szCs w:val="24"/>
        </w:rPr>
      </w:pPr>
      <w:r>
        <w:rPr>
          <w:rFonts w:ascii="宋体" w:hAnsi="宋体" w:eastAsia="宋体" w:cs="宋体"/>
          <w:sz w:val="24"/>
          <w:szCs w:val="24"/>
          <w:lang w:bidi="en-US"/>
        </w:rPr>
        <w:t>13.3.2</w:t>
      </w:r>
      <w:r>
        <w:rPr>
          <w:rFonts w:hint="eastAsia" w:ascii="宋体" w:hAnsi="宋体" w:eastAsia="宋体" w:cs="宋体"/>
          <w:sz w:val="24"/>
          <w:szCs w:val="24"/>
        </w:rPr>
        <w:t>如本节第</w:t>
      </w:r>
      <w:r>
        <w:rPr>
          <w:rFonts w:ascii="宋体" w:hAnsi="宋体" w:eastAsia="宋体" w:cs="宋体"/>
          <w:sz w:val="24"/>
          <w:szCs w:val="24"/>
        </w:rPr>
        <w:t>4条所述的乙方雇用的员工的损伤或死亡。乙方须按本节第</w:t>
      </w:r>
      <w:r>
        <w:rPr>
          <w:rFonts w:ascii="宋体" w:hAnsi="宋体" w:eastAsia="宋体" w:cs="宋体"/>
          <w:sz w:val="24"/>
          <w:szCs w:val="24"/>
          <w:lang w:bidi="en-US"/>
        </w:rPr>
        <w:t>13.</w:t>
      </w:r>
      <w:r>
        <w:rPr>
          <w:rFonts w:ascii="宋体" w:hAnsi="宋体" w:eastAsia="宋体" w:cs="宋体"/>
          <w:sz w:val="24"/>
          <w:szCs w:val="24"/>
        </w:rPr>
        <w:t>4条另外投有和维持所需的保险。</w:t>
      </w:r>
    </w:p>
    <w:p w14:paraId="7A4EF294">
      <w:pPr>
        <w:pStyle w:val="59"/>
        <w:shd w:val="clear" w:color="auto" w:fill="auto"/>
        <w:adjustRightInd w:val="0"/>
        <w:snapToGrid w:val="0"/>
        <w:spacing w:before="0" w:after="0" w:line="360" w:lineRule="auto"/>
        <w:ind w:right="260" w:firstLine="660" w:firstLineChars="236"/>
        <w:rPr>
          <w:rFonts w:ascii="宋体" w:hAnsi="宋体" w:eastAsia="宋体" w:cs="宋体"/>
          <w:sz w:val="24"/>
          <w:szCs w:val="24"/>
        </w:rPr>
      </w:pPr>
      <w:r>
        <w:rPr>
          <w:rFonts w:ascii="宋体" w:hAnsi="宋体" w:eastAsia="宋体" w:cs="宋体"/>
          <w:sz w:val="24"/>
          <w:szCs w:val="24"/>
          <w:lang w:bidi="en-US"/>
        </w:rPr>
        <w:t>13.3.3</w:t>
      </w:r>
      <w:r>
        <w:rPr>
          <w:rFonts w:hint="eastAsia" w:ascii="宋体" w:hAnsi="宋体" w:eastAsia="宋体" w:cs="宋体"/>
          <w:sz w:val="24"/>
          <w:szCs w:val="24"/>
        </w:rPr>
        <w:t>物料在送抵工地前的损失或破坏。乙方须另外投有和维持所需的保险。</w:t>
      </w:r>
    </w:p>
    <w:p w14:paraId="76406422">
      <w:pPr>
        <w:pStyle w:val="59"/>
        <w:shd w:val="clear" w:color="auto" w:fill="auto"/>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lang w:bidi="en-US"/>
        </w:rPr>
        <w:t>13.4</w:t>
      </w:r>
      <w:r>
        <w:rPr>
          <w:rFonts w:hint="eastAsia" w:ascii="宋体" w:hAnsi="宋体" w:eastAsia="宋体" w:cs="宋体"/>
          <w:sz w:val="24"/>
          <w:szCs w:val="24"/>
        </w:rPr>
        <w:t>雇员赔偿保险</w:t>
      </w:r>
    </w:p>
    <w:p w14:paraId="20F48F6C">
      <w:pPr>
        <w:pStyle w:val="59"/>
        <w:shd w:val="clear" w:color="auto" w:fill="auto"/>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lang w:bidi="en-US"/>
        </w:rPr>
        <w:t>13.4.1</w:t>
      </w:r>
      <w:r>
        <w:rPr>
          <w:rFonts w:hint="eastAsia" w:ascii="宋体" w:hAnsi="宋体" w:eastAsia="宋体" w:cs="宋体"/>
          <w:sz w:val="24"/>
          <w:szCs w:val="24"/>
        </w:rPr>
        <w:t>乙方须对其雇员的意外或伤亡负全责。</w:t>
      </w:r>
    </w:p>
    <w:p w14:paraId="33467910">
      <w:pPr>
        <w:pStyle w:val="59"/>
        <w:shd w:val="clear" w:color="auto" w:fill="auto"/>
        <w:adjustRightInd w:val="0"/>
        <w:snapToGrid w:val="0"/>
        <w:spacing w:before="0" w:after="0" w:line="360" w:lineRule="auto"/>
        <w:ind w:right="260" w:firstLine="660" w:firstLineChars="236"/>
        <w:rPr>
          <w:rFonts w:ascii="宋体" w:hAnsi="宋体" w:eastAsia="宋体" w:cs="宋体"/>
          <w:sz w:val="24"/>
          <w:szCs w:val="24"/>
        </w:rPr>
      </w:pPr>
      <w:r>
        <w:rPr>
          <w:rFonts w:ascii="宋体" w:hAnsi="宋体" w:eastAsia="宋体" w:cs="宋体"/>
          <w:sz w:val="24"/>
          <w:szCs w:val="24"/>
          <w:lang w:bidi="en-US"/>
        </w:rPr>
        <w:t>13.4.2</w:t>
      </w:r>
      <w:r>
        <w:rPr>
          <w:rFonts w:hint="eastAsia" w:ascii="宋体" w:hAnsi="宋体" w:eastAsia="宋体" w:cs="宋体"/>
          <w:sz w:val="24"/>
          <w:szCs w:val="24"/>
        </w:rPr>
        <w:t>甲方对任何雇员的意外或伤亡，不论该人是受雇于乙方或</w:t>
      </w:r>
      <w:r>
        <w:rPr>
          <w:rFonts w:ascii="宋体" w:hAnsi="宋体" w:eastAsia="宋体" w:cs="宋体"/>
          <w:sz w:val="24"/>
          <w:szCs w:val="24"/>
        </w:rPr>
        <w:t xml:space="preserve"> </w:t>
      </w:r>
      <w:r>
        <w:rPr>
          <w:rFonts w:hint="eastAsia" w:ascii="宋体" w:hAnsi="宋体" w:eastAsia="宋体" w:cs="宋体"/>
          <w:sz w:val="24"/>
          <w:szCs w:val="24"/>
        </w:rPr>
        <w:t>其分包人，皆不负任何法律上的赔偿责任，乙方须保障甲方免负任何有关的索偿、要求、诉讼、成本、费用和支出。</w:t>
      </w:r>
    </w:p>
    <w:p w14:paraId="2ABAF6A0">
      <w:pPr>
        <w:pStyle w:val="59"/>
        <w:shd w:val="clear" w:color="auto" w:fill="auto"/>
        <w:adjustRightInd w:val="0"/>
        <w:snapToGrid w:val="0"/>
        <w:spacing w:before="0" w:after="0" w:line="360" w:lineRule="auto"/>
        <w:ind w:right="260" w:firstLine="660" w:firstLineChars="236"/>
        <w:rPr>
          <w:rFonts w:ascii="宋体" w:hAnsi="宋体" w:eastAsia="宋体" w:cs="宋体"/>
          <w:sz w:val="24"/>
          <w:szCs w:val="24"/>
        </w:rPr>
      </w:pPr>
      <w:r>
        <w:rPr>
          <w:rFonts w:ascii="宋体" w:hAnsi="宋体" w:eastAsia="宋体" w:cs="宋体"/>
          <w:sz w:val="24"/>
          <w:szCs w:val="24"/>
          <w:lang w:bidi="en-US"/>
        </w:rPr>
        <w:t>13.4.3</w:t>
      </w:r>
      <w:r>
        <w:rPr>
          <w:rFonts w:hint="eastAsia" w:ascii="宋体" w:hAnsi="宋体" w:eastAsia="宋体" w:cs="宋体"/>
          <w:sz w:val="24"/>
          <w:szCs w:val="24"/>
        </w:rPr>
        <w:t>若雇员为中国当地人员而乙方已履行中国的劳保规定给予保障，或雇员为中国国外人员而乙方亦已履行有关外国法例对雇员保险的要求，则乙方不必另投保险。</w:t>
      </w:r>
    </w:p>
    <w:p w14:paraId="79F95A4D">
      <w:pPr>
        <w:pStyle w:val="59"/>
        <w:shd w:val="clear" w:color="auto" w:fill="auto"/>
        <w:adjustRightInd w:val="0"/>
        <w:snapToGrid w:val="0"/>
        <w:spacing w:before="0" w:after="0" w:line="360" w:lineRule="auto"/>
        <w:ind w:right="260" w:firstLine="660" w:firstLineChars="236"/>
        <w:rPr>
          <w:rFonts w:ascii="宋体" w:hAnsi="宋体" w:eastAsia="宋体" w:cs="宋体"/>
          <w:sz w:val="24"/>
          <w:szCs w:val="24"/>
        </w:rPr>
      </w:pPr>
      <w:r>
        <w:rPr>
          <w:rFonts w:ascii="宋体" w:hAnsi="宋体" w:eastAsia="宋体" w:cs="宋体"/>
          <w:sz w:val="24"/>
          <w:szCs w:val="24"/>
          <w:lang w:bidi="en-US"/>
        </w:rPr>
        <w:t>13.4.4</w:t>
      </w:r>
      <w:r>
        <w:rPr>
          <w:rFonts w:hint="eastAsia" w:ascii="宋体" w:hAnsi="宋体" w:eastAsia="宋体" w:cs="宋体"/>
          <w:sz w:val="24"/>
          <w:szCs w:val="24"/>
        </w:rPr>
        <w:t>乙方须为那些未受任何劳保规定或雇员保险法例保障的雇员购买及维持所需的保险。保险期须从本工程开工至保修完成证书发出为止。保险须以乙方及其所有有关的分包人的名义联合投保，并同时保障甲方作为本工程委托人的责任。保险的赔偿责任须是无限的。</w:t>
      </w:r>
    </w:p>
    <w:p w14:paraId="0983DAC7">
      <w:pPr>
        <w:pStyle w:val="59"/>
        <w:shd w:val="clear" w:color="auto" w:fill="auto"/>
        <w:adjustRightInd w:val="0"/>
        <w:snapToGrid w:val="0"/>
        <w:spacing w:before="0" w:after="0" w:line="360" w:lineRule="auto"/>
        <w:ind w:right="260" w:firstLine="660" w:firstLineChars="236"/>
        <w:rPr>
          <w:rFonts w:ascii="宋体" w:hAnsi="宋体" w:eastAsia="宋体" w:cs="宋体"/>
          <w:sz w:val="24"/>
          <w:szCs w:val="24"/>
        </w:rPr>
      </w:pPr>
      <w:r>
        <w:rPr>
          <w:rFonts w:ascii="宋体" w:hAnsi="宋体" w:eastAsia="宋体" w:cs="宋体"/>
          <w:sz w:val="24"/>
          <w:szCs w:val="24"/>
          <w:lang w:bidi="en-US"/>
        </w:rPr>
        <w:t>13.4.5</w:t>
      </w:r>
      <w:r>
        <w:rPr>
          <w:rFonts w:hint="eastAsia" w:ascii="宋体" w:hAnsi="宋体" w:eastAsia="宋体" w:cs="宋体"/>
          <w:sz w:val="24"/>
          <w:szCs w:val="24"/>
        </w:rPr>
        <w:t>每当甲方合理要求时，乙方须提交证明雇员赔偿保险是适当地维持的证据给甲方，在任何时间，甲方可能（但不能不合理或恶意地）要求呈交保险单和收据来查阅。</w:t>
      </w:r>
    </w:p>
    <w:p w14:paraId="0BF5FEB9">
      <w:pPr>
        <w:pStyle w:val="59"/>
        <w:shd w:val="clear" w:color="auto" w:fill="auto"/>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lang w:bidi="en-US"/>
        </w:rPr>
        <w:t>13.4.6</w:t>
      </w:r>
      <w:r>
        <w:rPr>
          <w:rFonts w:hint="eastAsia" w:ascii="宋体" w:hAnsi="宋体" w:eastAsia="宋体" w:cs="宋体"/>
          <w:sz w:val="24"/>
          <w:szCs w:val="24"/>
        </w:rPr>
        <w:t>若乙方未能按规定投有或维持雇员赔偿保险，甲方可代为投保，并把已缴的保险费在应支付或会支付给乙方的款项中扣除。</w:t>
      </w:r>
    </w:p>
    <w:p w14:paraId="08AF9E79">
      <w:pPr>
        <w:pStyle w:val="59"/>
        <w:shd w:val="clear" w:color="auto" w:fill="auto"/>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lang w:bidi="en-US"/>
        </w:rPr>
        <w:t>13.4.7</w:t>
      </w:r>
      <w:r>
        <w:rPr>
          <w:rFonts w:hint="eastAsia" w:ascii="宋体" w:hAnsi="宋体" w:eastAsia="宋体" w:cs="宋体"/>
          <w:sz w:val="24"/>
          <w:szCs w:val="24"/>
        </w:rPr>
        <w:t>假若有任何受雇于本工程或与本合同有关的雇员或其它人士受到损伤，不论是乙方或其分包方所雇用的，亦不论有没有索偿，乙方须马上以书面将该损伤通知甲方。</w:t>
      </w:r>
    </w:p>
    <w:p w14:paraId="2321F894">
      <w:pPr>
        <w:pStyle w:val="59"/>
        <w:shd w:val="clear" w:color="auto" w:fill="auto"/>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rPr>
        <w:t>14.</w:t>
      </w:r>
      <w:r>
        <w:rPr>
          <w:rFonts w:hint="eastAsia" w:ascii="宋体" w:hAnsi="宋体" w:eastAsia="宋体" w:cs="宋体"/>
          <w:sz w:val="24"/>
          <w:szCs w:val="24"/>
        </w:rPr>
        <w:t>乙方承诺在办理本工程一切事务时，须遵从甲方内部的规章制度。</w:t>
      </w:r>
    </w:p>
    <w:p w14:paraId="5A4A2E5B">
      <w:pPr>
        <w:pStyle w:val="59"/>
        <w:shd w:val="clear" w:color="auto" w:fill="auto"/>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rPr>
        <w:t>15.</w:t>
      </w:r>
      <w:r>
        <w:rPr>
          <w:rFonts w:hint="eastAsia" w:ascii="宋体" w:hAnsi="宋体" w:eastAsia="宋体" w:cs="宋体"/>
          <w:sz w:val="24"/>
          <w:szCs w:val="24"/>
        </w:rPr>
        <w:t>乙方对检测数据和检测报告的真实和合法性负责。</w:t>
      </w:r>
    </w:p>
    <w:p w14:paraId="636118C7">
      <w:pPr>
        <w:pStyle w:val="59"/>
        <w:shd w:val="clear" w:color="auto" w:fill="auto"/>
        <w:adjustRightInd w:val="0"/>
        <w:snapToGrid w:val="0"/>
        <w:spacing w:before="0" w:after="0" w:line="360" w:lineRule="auto"/>
        <w:ind w:firstLine="660" w:firstLineChars="236"/>
        <w:rPr>
          <w:rFonts w:ascii="宋体" w:hAnsi="宋体" w:eastAsia="宋体" w:cs="宋体"/>
          <w:sz w:val="24"/>
          <w:szCs w:val="24"/>
        </w:rPr>
      </w:pPr>
      <w:r>
        <w:rPr>
          <w:rFonts w:hint="eastAsia" w:ascii="宋体" w:hAnsi="宋体" w:eastAsia="宋体" w:cs="宋体"/>
          <w:sz w:val="24"/>
          <w:szCs w:val="24"/>
        </w:rPr>
        <w:t>16.乙方需无条件同意按照甲方相关管理办法接受人员到岗、检测工作质量的检查和考核。</w:t>
      </w:r>
    </w:p>
    <w:p w14:paraId="5367FA1D">
      <w:pPr>
        <w:pStyle w:val="59"/>
        <w:shd w:val="clear" w:color="auto" w:fill="auto"/>
        <w:adjustRightInd w:val="0"/>
        <w:snapToGrid w:val="0"/>
        <w:spacing w:before="0" w:after="0" w:line="360" w:lineRule="auto"/>
        <w:ind w:firstLine="660" w:firstLineChars="236"/>
        <w:rPr>
          <w:rFonts w:ascii="宋体" w:hAnsi="宋体" w:eastAsia="宋体" w:cs="宋体"/>
          <w:sz w:val="24"/>
          <w:szCs w:val="24"/>
        </w:rPr>
      </w:pPr>
      <w:r>
        <w:rPr>
          <w:rFonts w:hint="eastAsia" w:ascii="宋体" w:hAnsi="宋体" w:eastAsia="宋体" w:cs="宋体"/>
          <w:sz w:val="24"/>
          <w:szCs w:val="24"/>
        </w:rPr>
        <w:t>17.若乙方在检测过程中由于检测单位自身原因造成一起1人死亡事故的，按5万元违约金进行处罚；当发生两起1人死亡或发生一起2人及以上死亡事故的，甲方有权直接解除合同，没收履约保证金，并保留追究因事故和解除合同造成的损失的权利，合同内未完成的检测工作量由甲方另行委托其他检测机构实施。</w:t>
      </w:r>
    </w:p>
    <w:p w14:paraId="4C38ADAE">
      <w:pPr>
        <w:pStyle w:val="59"/>
        <w:shd w:val="clear" w:color="auto" w:fill="auto"/>
        <w:adjustRightInd w:val="0"/>
        <w:snapToGrid w:val="0"/>
        <w:spacing w:before="0" w:after="0" w:line="360" w:lineRule="auto"/>
        <w:ind w:right="278" w:firstLine="562" w:firstLineChars="200"/>
        <w:outlineLvl w:val="0"/>
        <w:rPr>
          <w:rFonts w:ascii="宋体" w:hAnsi="宋体" w:eastAsia="宋体" w:cs="宋体"/>
          <w:b/>
          <w:sz w:val="24"/>
          <w:szCs w:val="24"/>
        </w:rPr>
      </w:pPr>
      <w:bookmarkStart w:id="378" w:name="bookmark10"/>
      <w:bookmarkStart w:id="379" w:name="_Toc7752"/>
      <w:bookmarkStart w:id="380" w:name="_Toc170804641"/>
      <w:bookmarkStart w:id="381" w:name="_Toc27135"/>
      <w:bookmarkStart w:id="382" w:name="_Toc21701"/>
      <w:r>
        <w:rPr>
          <w:rFonts w:hint="eastAsia" w:ascii="宋体" w:hAnsi="宋体" w:eastAsia="宋体" w:cs="宋体"/>
          <w:b/>
          <w:sz w:val="24"/>
          <w:szCs w:val="24"/>
        </w:rPr>
        <w:t>六、竣工验收</w:t>
      </w:r>
      <w:bookmarkEnd w:id="378"/>
      <w:bookmarkEnd w:id="379"/>
      <w:bookmarkEnd w:id="380"/>
      <w:bookmarkEnd w:id="381"/>
      <w:bookmarkEnd w:id="382"/>
    </w:p>
    <w:p w14:paraId="7C9C880C">
      <w:pPr>
        <w:pStyle w:val="59"/>
        <w:shd w:val="clear" w:color="auto" w:fill="auto"/>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乙方应向甲方提供检测成果报告六套。</w:t>
      </w:r>
    </w:p>
    <w:p w14:paraId="22705180">
      <w:pPr>
        <w:pStyle w:val="59"/>
        <w:shd w:val="clear" w:color="auto" w:fill="auto"/>
        <w:adjustRightInd w:val="0"/>
        <w:snapToGrid w:val="0"/>
        <w:spacing w:before="0" w:after="0" w:line="360" w:lineRule="auto"/>
        <w:ind w:firstLine="660" w:firstLineChars="236"/>
        <w:rPr>
          <w:rFonts w:ascii="宋体" w:hAnsi="宋体" w:eastAsia="宋体" w:cs="宋体"/>
          <w:sz w:val="24"/>
          <w:szCs w:val="24"/>
        </w:rPr>
      </w:pPr>
      <w:r>
        <w:rPr>
          <w:rFonts w:hint="eastAsia" w:ascii="宋体" w:hAnsi="宋体" w:eastAsia="宋体" w:cs="宋体"/>
          <w:sz w:val="24"/>
          <w:szCs w:val="24"/>
        </w:rPr>
        <w:t>2.如检测结果与被检测对象实际情况不符，乙方必须无条件返工， 因乙方原因造成，所发生的费用全部由乙方承担；造成甲方损失的，还应负相应的赔偿责任。</w:t>
      </w:r>
    </w:p>
    <w:p w14:paraId="02670EE0">
      <w:pPr>
        <w:pStyle w:val="59"/>
        <w:shd w:val="clear" w:color="auto" w:fill="auto"/>
        <w:adjustRightInd w:val="0"/>
        <w:snapToGrid w:val="0"/>
        <w:spacing w:before="0" w:after="0" w:line="360" w:lineRule="auto"/>
        <w:ind w:right="278" w:firstLine="562" w:firstLineChars="200"/>
        <w:outlineLvl w:val="0"/>
        <w:rPr>
          <w:rFonts w:ascii="宋体" w:hAnsi="宋体" w:eastAsia="宋体" w:cs="宋体"/>
          <w:b/>
          <w:sz w:val="24"/>
          <w:szCs w:val="24"/>
        </w:rPr>
      </w:pPr>
      <w:bookmarkStart w:id="383" w:name="_Toc170804642"/>
      <w:bookmarkStart w:id="384" w:name="_Toc27658"/>
      <w:bookmarkStart w:id="385" w:name="bookmark11"/>
      <w:bookmarkStart w:id="386" w:name="_Toc2946"/>
      <w:bookmarkStart w:id="387" w:name="_Toc17597"/>
      <w:r>
        <w:rPr>
          <w:rFonts w:hint="eastAsia" w:ascii="宋体" w:hAnsi="宋体" w:eastAsia="宋体" w:cs="宋体"/>
          <w:b/>
          <w:sz w:val="24"/>
          <w:szCs w:val="24"/>
        </w:rPr>
        <w:t>七、违约责任</w:t>
      </w:r>
      <w:bookmarkEnd w:id="383"/>
      <w:bookmarkEnd w:id="384"/>
      <w:bookmarkEnd w:id="385"/>
      <w:bookmarkEnd w:id="386"/>
      <w:bookmarkEnd w:id="387"/>
    </w:p>
    <w:p w14:paraId="4A215A38">
      <w:pPr>
        <w:pStyle w:val="59"/>
        <w:shd w:val="clear" w:color="auto" w:fill="auto"/>
        <w:tabs>
          <w:tab w:val="left" w:pos="2170"/>
        </w:tabs>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因乙方违约并给甲方造成损失的，乙方应承担违约责任，赔偿因违约给甲方造成的全部损失。</w:t>
      </w:r>
    </w:p>
    <w:p w14:paraId="7FDD087C">
      <w:pPr>
        <w:pStyle w:val="59"/>
        <w:shd w:val="clear" w:color="auto" w:fill="auto"/>
        <w:tabs>
          <w:tab w:val="left" w:pos="2170"/>
        </w:tabs>
        <w:adjustRightInd w:val="0"/>
        <w:snapToGrid w:val="0"/>
        <w:spacing w:before="0" w:after="0" w:line="360" w:lineRule="auto"/>
        <w:ind w:firstLine="660" w:firstLineChars="236"/>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按照双方确定的检测方案实施检测服务，对检查报告真实性、合理性、可靠性、准确性负责，不得弄虚作假。若因乙方原因造成，乙方提交的检测成果报告存在瑕疵或错漏、造假且后果不严重并未发生实际损害的，甲方有权要求乙方承担人民币1000元/处/次的违约金；若前述检测成果报告存在瑕疵或错漏、造假且构成重大安全隐患的，甲方有权要求乙方承担人民币50000元/处/次的违约金；因乙方成果报告的质量问题（包括导致未及时发现相关安全隐患等）而给实际甲方及第三方造成人身或财产损失的，相关一切责任由乙方承担；若甲方向第三方承担了赔偿责任，甲方有权向乙方追偿。</w:t>
      </w:r>
    </w:p>
    <w:p w14:paraId="07015029">
      <w:pPr>
        <w:pStyle w:val="59"/>
        <w:shd w:val="clear" w:color="auto" w:fill="auto"/>
        <w:tabs>
          <w:tab w:val="left" w:pos="2170"/>
        </w:tabs>
        <w:adjustRightInd w:val="0"/>
        <w:snapToGrid w:val="0"/>
        <w:spacing w:before="0" w:after="0" w:line="360" w:lineRule="auto"/>
        <w:ind w:firstLine="708" w:firstLineChars="236"/>
        <w:rPr>
          <w:rFonts w:ascii="宋体" w:hAnsi="宋体" w:eastAsia="宋体" w:cs="宋体"/>
          <w:sz w:val="24"/>
          <w:szCs w:val="24"/>
        </w:rPr>
      </w:pPr>
      <w:r>
        <w:rPr>
          <w:rFonts w:ascii="宋体" w:hAnsi="宋体" w:eastAsia="宋体" w:cs="宋体"/>
        </w:rPr>
        <w:t>3.</w:t>
      </w:r>
      <w:r>
        <w:rPr>
          <w:rFonts w:hint="eastAsia" w:ascii="宋体" w:hAnsi="宋体" w:eastAsia="宋体" w:cs="宋体"/>
        </w:rPr>
        <w:t>在合同履行期间，因甲方原因终止或解除合同，乙方已开始检测工作的，甲方应根据甲方认可的乙</w:t>
      </w:r>
      <w:r>
        <w:rPr>
          <w:rFonts w:hint="eastAsia" w:ascii="宋体" w:hAnsi="宋体" w:eastAsia="宋体" w:cs="宋体"/>
          <w:sz w:val="24"/>
          <w:szCs w:val="24"/>
        </w:rPr>
        <w:t>方已进行的实际工作量支付相应的费用。但因政府政策或政府行为原因导致合同终止或解除的，双方互不追究违约责任。</w:t>
      </w:r>
    </w:p>
    <w:p w14:paraId="055A93CB">
      <w:pPr>
        <w:pStyle w:val="59"/>
        <w:shd w:val="clear" w:color="auto" w:fill="auto"/>
        <w:tabs>
          <w:tab w:val="left" w:pos="2170"/>
        </w:tabs>
        <w:adjustRightInd w:val="0"/>
        <w:snapToGrid w:val="0"/>
        <w:spacing w:before="0" w:after="0" w:line="360" w:lineRule="auto"/>
        <w:ind w:firstLine="660" w:firstLineChars="236"/>
        <w:rPr>
          <w:rFonts w:ascii="宋体" w:hAnsi="宋体" w:eastAsia="宋体" w:cs="宋体"/>
          <w:sz w:val="24"/>
          <w:szCs w:val="24"/>
        </w:rPr>
      </w:pPr>
      <w:r>
        <w:rPr>
          <w:rFonts w:hint="eastAsia" w:ascii="宋体" w:hAnsi="宋体" w:eastAsia="宋体" w:cs="宋体"/>
          <w:sz w:val="24"/>
          <w:szCs w:val="24"/>
        </w:rPr>
        <w:t>4.由于乙方自身原因，未能按本合同规定的时间交付检测成果，每逾期一天，应支付本项目检测费用2‰比例的违约金。逾期15天（含）以上的，甲方有权解除合同，且乙方应向甲方支付本项目检测费用的20％作为违约金。乙方交付的报告未通过甲方验收的，应承担逾期交付违约责任，但乙方已经按照检测规范进行检测并出具报告的除外。</w:t>
      </w:r>
    </w:p>
    <w:p w14:paraId="105179A5">
      <w:pPr>
        <w:pStyle w:val="59"/>
        <w:shd w:val="clear" w:color="auto" w:fill="auto"/>
        <w:tabs>
          <w:tab w:val="left" w:pos="2170"/>
        </w:tabs>
        <w:adjustRightInd w:val="0"/>
        <w:snapToGrid w:val="0"/>
        <w:spacing w:before="0" w:after="0" w:line="360" w:lineRule="auto"/>
        <w:ind w:firstLine="660" w:firstLineChars="236"/>
        <w:rPr>
          <w:rFonts w:ascii="宋体" w:hAnsi="宋体" w:eastAsia="宋体" w:cs="宋体"/>
          <w:sz w:val="24"/>
          <w:szCs w:val="24"/>
        </w:rPr>
      </w:pPr>
      <w:r>
        <w:rPr>
          <w:rFonts w:hint="eastAsia" w:ascii="宋体" w:hAnsi="宋体" w:eastAsia="宋体" w:cs="宋体"/>
          <w:sz w:val="24"/>
          <w:szCs w:val="24"/>
        </w:rPr>
        <w:t>5.合同生效后，乙方要求终止或解除合同，甲方不予支付本项目任何检测费用，乙方应向甲方支付该项目检测费用的20％作为违约金。</w:t>
      </w:r>
    </w:p>
    <w:p w14:paraId="2B774197">
      <w:pPr>
        <w:pStyle w:val="59"/>
        <w:shd w:val="clear" w:color="auto" w:fill="auto"/>
        <w:tabs>
          <w:tab w:val="left" w:pos="2170"/>
        </w:tabs>
        <w:adjustRightInd w:val="0"/>
        <w:snapToGrid w:val="0"/>
        <w:spacing w:before="0" w:after="0" w:line="360" w:lineRule="auto"/>
        <w:ind w:firstLine="660" w:firstLineChars="236"/>
        <w:rPr>
          <w:rFonts w:ascii="宋体" w:hAnsi="宋体" w:eastAsia="宋体" w:cs="宋体"/>
          <w:sz w:val="24"/>
          <w:szCs w:val="24"/>
        </w:rPr>
      </w:pPr>
      <w:r>
        <w:rPr>
          <w:rFonts w:hint="eastAsia" w:ascii="宋体" w:hAnsi="宋体" w:eastAsia="宋体" w:cs="宋体"/>
          <w:sz w:val="24"/>
          <w:szCs w:val="24"/>
        </w:rPr>
        <w:t>6.乙方应保证数据的真实性、合理性、可靠性和准确性，因乙方测量数据出现重大错漏或明显错误、造假的，甲方有权拒收报告成果并解除合同，乙方应向甲方支付本项目检测费用20%的违约金；支付的违约金不足以弥补甲方的损失的，甲方可向乙方要求赔偿。</w:t>
      </w:r>
    </w:p>
    <w:p w14:paraId="45E1010D">
      <w:pPr>
        <w:pStyle w:val="59"/>
        <w:shd w:val="clear" w:color="auto" w:fill="auto"/>
        <w:tabs>
          <w:tab w:val="left" w:pos="2170"/>
        </w:tabs>
        <w:adjustRightInd w:val="0"/>
        <w:snapToGrid w:val="0"/>
        <w:spacing w:before="0" w:after="0" w:line="360" w:lineRule="auto"/>
        <w:ind w:firstLine="660" w:firstLineChars="236"/>
        <w:rPr>
          <w:rFonts w:ascii="宋体" w:hAnsi="宋体" w:eastAsia="宋体" w:cs="宋体"/>
          <w:sz w:val="24"/>
          <w:szCs w:val="24"/>
        </w:rPr>
      </w:pPr>
      <w:r>
        <w:rPr>
          <w:rFonts w:hint="eastAsia" w:ascii="宋体" w:hAnsi="宋体" w:eastAsia="宋体" w:cs="宋体"/>
          <w:sz w:val="24"/>
          <w:szCs w:val="24"/>
        </w:rPr>
        <w:t>7.乙方未经甲方书面同意，将本合同约定的任何工作转包或分包给任何第三人，甲方有权解除合同，不予支付本项目检测费，并要求乙方支付该项目检测费用20%的违约金。</w:t>
      </w:r>
    </w:p>
    <w:p w14:paraId="01108147">
      <w:pPr>
        <w:pStyle w:val="59"/>
        <w:shd w:val="clear" w:color="auto" w:fill="auto"/>
        <w:tabs>
          <w:tab w:val="left" w:pos="2170"/>
        </w:tabs>
        <w:adjustRightInd w:val="0"/>
        <w:snapToGrid w:val="0"/>
        <w:spacing w:before="0" w:after="0" w:line="360" w:lineRule="auto"/>
        <w:ind w:firstLine="663" w:firstLineChars="236"/>
        <w:rPr>
          <w:rFonts w:ascii="宋体" w:hAnsi="宋体" w:eastAsia="宋体" w:cs="宋体"/>
          <w:b/>
          <w:sz w:val="24"/>
          <w:szCs w:val="24"/>
        </w:rPr>
      </w:pPr>
      <w:bookmarkStart w:id="388" w:name="_Toc13243"/>
      <w:bookmarkStart w:id="389" w:name="_Toc170804643"/>
      <w:bookmarkStart w:id="390" w:name="bookmark14"/>
      <w:r>
        <w:rPr>
          <w:rFonts w:hint="eastAsia" w:ascii="宋体" w:hAnsi="宋体" w:eastAsia="宋体" w:cs="宋体"/>
          <w:b/>
          <w:sz w:val="24"/>
          <w:szCs w:val="24"/>
        </w:rPr>
        <w:t>八、履约保证金</w:t>
      </w:r>
      <w:bookmarkEnd w:id="388"/>
      <w:bookmarkEnd w:id="389"/>
    </w:p>
    <w:p w14:paraId="599CE4B6">
      <w:pPr>
        <w:pStyle w:val="59"/>
        <w:adjustRightInd w:val="0"/>
        <w:snapToGrid w:val="0"/>
        <w:spacing w:before="0" w:after="0" w:line="360" w:lineRule="auto"/>
        <w:ind w:right="278" w:firstLine="560" w:firstLineChars="200"/>
        <w:rPr>
          <w:rFonts w:ascii="宋体" w:hAnsi="宋体" w:eastAsia="宋体" w:cs="宋体"/>
          <w:sz w:val="24"/>
          <w:szCs w:val="24"/>
        </w:rPr>
      </w:pPr>
      <w:r>
        <w:rPr>
          <w:rFonts w:ascii="宋体" w:hAnsi="宋体" w:eastAsia="宋体" w:cs="宋体"/>
          <w:bCs/>
          <w:sz w:val="24"/>
          <w:szCs w:val="24"/>
        </w:rPr>
        <w:t>1</w:t>
      </w:r>
      <w:r>
        <w:rPr>
          <w:rFonts w:ascii="宋体" w:hAnsi="宋体" w:eastAsia="宋体" w:cs="宋体"/>
          <w:sz w:val="24"/>
          <w:szCs w:val="24"/>
        </w:rPr>
        <w:t>.</w:t>
      </w:r>
      <w:r>
        <w:rPr>
          <w:rFonts w:hint="eastAsia" w:ascii="宋体" w:hAnsi="宋体" w:eastAsia="宋体" w:cs="宋体"/>
          <w:sz w:val="24"/>
          <w:szCs w:val="24"/>
        </w:rPr>
        <w:t>关于履约保函：</w:t>
      </w:r>
    </w:p>
    <w:p w14:paraId="28728383">
      <w:pPr>
        <w:pStyle w:val="59"/>
        <w:adjustRightInd w:val="0"/>
        <w:snapToGrid w:val="0"/>
        <w:spacing w:before="0" w:after="0" w:line="360" w:lineRule="auto"/>
        <w:ind w:right="278" w:firstLine="560" w:firstLineChars="200"/>
        <w:rPr>
          <w:rFonts w:ascii="宋体" w:hAnsi="宋体" w:eastAsia="宋体" w:cs="宋体"/>
          <w:sz w:val="24"/>
          <w:szCs w:val="24"/>
        </w:rPr>
      </w:pPr>
      <w:r>
        <w:rPr>
          <w:rFonts w:hint="eastAsia" w:ascii="宋体" w:hAnsi="宋体" w:eastAsia="宋体" w:cs="宋体"/>
          <w:sz w:val="24"/>
          <w:szCs w:val="24"/>
        </w:rPr>
        <w:t>1.1乙方应在合同签订后30日内向甲方提交合同金额10%的履约保函。保函应由国有商业银行或股份制商业银行的支行或其他以上级别银行出具的无条件不可撤销的见索即付的履约保函，保函不得附加任何条件。</w:t>
      </w:r>
    </w:p>
    <w:p w14:paraId="4D5B1D74">
      <w:pPr>
        <w:pStyle w:val="59"/>
        <w:adjustRightInd w:val="0"/>
        <w:snapToGrid w:val="0"/>
        <w:spacing w:before="0" w:after="0" w:line="360" w:lineRule="auto"/>
        <w:ind w:right="278" w:firstLine="560" w:firstLineChars="200"/>
        <w:rPr>
          <w:rFonts w:ascii="宋体" w:hAnsi="宋体" w:eastAsia="宋体" w:cs="宋体"/>
          <w:sz w:val="24"/>
          <w:szCs w:val="24"/>
        </w:rPr>
      </w:pPr>
      <w:r>
        <w:rPr>
          <w:rFonts w:hint="eastAsia" w:ascii="宋体" w:hAnsi="宋体" w:eastAsia="宋体" w:cs="宋体"/>
          <w:sz w:val="24"/>
          <w:szCs w:val="24"/>
        </w:rPr>
        <w:t>1.2非东莞市行政区域内的银行出具的预付款保函及履约保函需经担保银行所在地公证机关公证并出具公证书。</w:t>
      </w:r>
    </w:p>
    <w:p w14:paraId="6BA36038">
      <w:pPr>
        <w:pStyle w:val="59"/>
        <w:shd w:val="clear" w:color="auto" w:fill="auto"/>
        <w:adjustRightInd w:val="0"/>
        <w:snapToGrid w:val="0"/>
        <w:spacing w:before="0" w:after="0" w:line="360" w:lineRule="auto"/>
        <w:ind w:right="278" w:firstLine="560" w:firstLineChars="200"/>
        <w:rPr>
          <w:rFonts w:ascii="宋体" w:hAnsi="宋体" w:eastAsia="宋体" w:cs="宋体"/>
          <w:kern w:val="0"/>
          <w:sz w:val="24"/>
          <w:szCs w:val="24"/>
          <w:lang w:val="zh-CN" w:bidi="zh-CN"/>
        </w:rPr>
      </w:pPr>
      <w:r>
        <w:rPr>
          <w:rFonts w:hint="eastAsia" w:ascii="宋体" w:hAnsi="宋体" w:eastAsia="宋体" w:cs="宋体"/>
          <w:kern w:val="0"/>
          <w:sz w:val="24"/>
          <w:szCs w:val="24"/>
          <w:lang w:bidi="zh-CN"/>
        </w:rPr>
        <w:t>1.3乙方</w:t>
      </w:r>
      <w:r>
        <w:rPr>
          <w:rFonts w:hint="eastAsia" w:ascii="宋体" w:hAnsi="宋体" w:eastAsia="宋体" w:cs="宋体"/>
          <w:kern w:val="0"/>
          <w:sz w:val="24"/>
          <w:szCs w:val="24"/>
          <w:lang w:val="zh-CN" w:bidi="zh-CN"/>
        </w:rPr>
        <w:t>也可以向</w:t>
      </w:r>
      <w:r>
        <w:rPr>
          <w:rFonts w:hint="eastAsia" w:ascii="宋体" w:hAnsi="宋体" w:eastAsia="宋体" w:cs="宋体"/>
          <w:kern w:val="0"/>
          <w:sz w:val="24"/>
          <w:szCs w:val="24"/>
          <w:lang w:bidi="zh-CN"/>
        </w:rPr>
        <w:t>甲方</w:t>
      </w:r>
      <w:r>
        <w:rPr>
          <w:rFonts w:hint="eastAsia" w:ascii="宋体" w:hAnsi="宋体" w:eastAsia="宋体" w:cs="宋体"/>
          <w:kern w:val="0"/>
          <w:sz w:val="24"/>
          <w:szCs w:val="24"/>
          <w:lang w:val="zh-CN" w:bidi="zh-CN"/>
        </w:rPr>
        <w:t>交纳同等数额的履约保证金作为履约</w:t>
      </w:r>
      <w:r>
        <w:rPr>
          <w:rFonts w:hint="eastAsia" w:ascii="宋体" w:hAnsi="宋体" w:eastAsia="宋体" w:cs="宋体"/>
          <w:kern w:val="0"/>
          <w:sz w:val="24"/>
          <w:szCs w:val="24"/>
          <w:lang w:bidi="zh-CN"/>
        </w:rPr>
        <w:t>保函</w:t>
      </w:r>
      <w:r>
        <w:rPr>
          <w:rFonts w:hint="eastAsia" w:ascii="宋体" w:hAnsi="宋体" w:eastAsia="宋体" w:cs="宋体"/>
          <w:kern w:val="0"/>
          <w:sz w:val="24"/>
          <w:szCs w:val="24"/>
          <w:lang w:val="zh-CN" w:bidi="zh-CN"/>
        </w:rPr>
        <w:t>。如果</w:t>
      </w:r>
      <w:r>
        <w:rPr>
          <w:rFonts w:hint="eastAsia" w:ascii="宋体" w:hAnsi="宋体" w:eastAsia="宋体" w:cs="宋体"/>
          <w:kern w:val="0"/>
          <w:sz w:val="24"/>
          <w:szCs w:val="24"/>
          <w:lang w:bidi="zh-CN"/>
        </w:rPr>
        <w:t>乙方</w:t>
      </w:r>
      <w:r>
        <w:rPr>
          <w:rFonts w:hint="eastAsia" w:ascii="宋体" w:hAnsi="宋体" w:eastAsia="宋体" w:cs="宋体"/>
          <w:kern w:val="0"/>
          <w:sz w:val="24"/>
          <w:szCs w:val="24"/>
          <w:lang w:val="zh-CN" w:bidi="zh-CN"/>
        </w:rPr>
        <w:t>提交履约保证金的，履约保证金应以</w:t>
      </w:r>
      <w:r>
        <w:rPr>
          <w:rFonts w:hint="eastAsia" w:ascii="宋体" w:hAnsi="宋体" w:eastAsia="宋体" w:cs="宋体"/>
          <w:kern w:val="0"/>
          <w:sz w:val="24"/>
          <w:szCs w:val="24"/>
          <w:lang w:bidi="zh-CN"/>
        </w:rPr>
        <w:t>乙方</w:t>
      </w:r>
      <w:r>
        <w:rPr>
          <w:rFonts w:hint="eastAsia" w:ascii="宋体" w:hAnsi="宋体" w:eastAsia="宋体" w:cs="宋体"/>
          <w:kern w:val="0"/>
          <w:sz w:val="24"/>
          <w:szCs w:val="24"/>
          <w:lang w:val="zh-CN" w:bidi="zh-CN"/>
        </w:rPr>
        <w:t>名义通过银行转账或电汇方式转入</w:t>
      </w:r>
      <w:r>
        <w:rPr>
          <w:rFonts w:hint="eastAsia" w:ascii="宋体" w:hAnsi="宋体" w:eastAsia="宋体" w:cs="宋体"/>
          <w:kern w:val="0"/>
          <w:sz w:val="24"/>
          <w:szCs w:val="24"/>
          <w:lang w:bidi="zh-CN"/>
        </w:rPr>
        <w:t>甲方</w:t>
      </w:r>
      <w:r>
        <w:rPr>
          <w:rFonts w:hint="eastAsia" w:ascii="宋体" w:hAnsi="宋体" w:eastAsia="宋体" w:cs="宋体"/>
          <w:kern w:val="0"/>
          <w:sz w:val="24"/>
          <w:szCs w:val="24"/>
          <w:lang w:val="zh-CN" w:bidi="zh-CN"/>
        </w:rPr>
        <w:t>指定的银行账户，不接受分公司、子公司汇款。无论以何种形式转入的履约保证金，担保期结束经</w:t>
      </w:r>
      <w:r>
        <w:rPr>
          <w:rFonts w:hint="eastAsia" w:ascii="宋体" w:hAnsi="宋体" w:eastAsia="宋体" w:cs="宋体"/>
          <w:kern w:val="0"/>
          <w:sz w:val="24"/>
          <w:szCs w:val="24"/>
          <w:lang w:bidi="zh-CN"/>
        </w:rPr>
        <w:t>乙方</w:t>
      </w:r>
      <w:r>
        <w:rPr>
          <w:rFonts w:hint="eastAsia" w:ascii="宋体" w:hAnsi="宋体" w:eastAsia="宋体" w:cs="宋体"/>
          <w:kern w:val="0"/>
          <w:sz w:val="24"/>
          <w:szCs w:val="24"/>
          <w:lang w:val="zh-CN" w:bidi="zh-CN"/>
        </w:rPr>
        <w:t>申请，一律以银行转账的方式无息退回到</w:t>
      </w:r>
      <w:r>
        <w:rPr>
          <w:rFonts w:hint="eastAsia" w:ascii="宋体" w:hAnsi="宋体" w:eastAsia="宋体" w:cs="宋体"/>
          <w:kern w:val="0"/>
          <w:sz w:val="24"/>
          <w:szCs w:val="24"/>
          <w:lang w:bidi="zh-CN"/>
        </w:rPr>
        <w:t>乙方</w:t>
      </w:r>
      <w:r>
        <w:rPr>
          <w:rFonts w:hint="eastAsia" w:ascii="宋体" w:hAnsi="宋体" w:eastAsia="宋体" w:cs="宋体"/>
          <w:kern w:val="0"/>
          <w:sz w:val="24"/>
          <w:szCs w:val="24"/>
          <w:lang w:val="zh-CN" w:bidi="zh-CN"/>
        </w:rPr>
        <w:t>原汇入账户。履约保证金应以存入</w:t>
      </w:r>
      <w:r>
        <w:rPr>
          <w:rFonts w:hint="eastAsia" w:ascii="宋体" w:hAnsi="宋体" w:eastAsia="宋体" w:cs="宋体"/>
          <w:kern w:val="0"/>
          <w:sz w:val="24"/>
          <w:szCs w:val="24"/>
          <w:lang w:bidi="zh-CN"/>
        </w:rPr>
        <w:t>甲方</w:t>
      </w:r>
      <w:r>
        <w:rPr>
          <w:rFonts w:hint="eastAsia" w:ascii="宋体" w:hAnsi="宋体" w:eastAsia="宋体" w:cs="宋体"/>
          <w:kern w:val="0"/>
          <w:sz w:val="24"/>
          <w:szCs w:val="24"/>
          <w:lang w:val="zh-CN" w:bidi="zh-CN"/>
        </w:rPr>
        <w:t>指定的银行账户为准。承包人将履约保证金缴纳银行回单作为履约保证金缴纳凭据加入合同附件</w:t>
      </w:r>
    </w:p>
    <w:p w14:paraId="42734166">
      <w:pPr>
        <w:pStyle w:val="59"/>
        <w:shd w:val="clear" w:color="auto" w:fill="auto"/>
        <w:adjustRightInd w:val="0"/>
        <w:snapToGrid w:val="0"/>
        <w:spacing w:before="0" w:after="0" w:line="360" w:lineRule="auto"/>
        <w:ind w:right="278" w:firstLine="560" w:firstLineChars="200"/>
        <w:rPr>
          <w:rFonts w:ascii="宋体" w:hAnsi="宋体" w:eastAsia="宋体" w:cs="宋体"/>
          <w:kern w:val="0"/>
          <w:sz w:val="24"/>
          <w:szCs w:val="24"/>
          <w:lang w:val="zh-CN" w:bidi="zh-CN"/>
        </w:rPr>
      </w:pPr>
      <w:r>
        <w:rPr>
          <w:rFonts w:hint="eastAsia" w:ascii="宋体" w:hAnsi="宋体" w:eastAsia="宋体" w:cs="宋体"/>
          <w:kern w:val="0"/>
          <w:sz w:val="24"/>
          <w:szCs w:val="24"/>
          <w:lang w:bidi="zh-CN"/>
        </w:rPr>
        <w:t>甲方</w:t>
      </w:r>
      <w:r>
        <w:rPr>
          <w:rFonts w:hint="eastAsia" w:ascii="宋体" w:hAnsi="宋体" w:eastAsia="宋体" w:cs="宋体"/>
          <w:kern w:val="0"/>
          <w:sz w:val="24"/>
          <w:szCs w:val="24"/>
          <w:lang w:val="zh-CN" w:bidi="zh-CN"/>
        </w:rPr>
        <w:t>指定的履约保证金帐号：</w:t>
      </w:r>
    </w:p>
    <w:p w14:paraId="2BD70BE1">
      <w:pPr>
        <w:pStyle w:val="59"/>
        <w:adjustRightInd w:val="0"/>
        <w:snapToGrid w:val="0"/>
        <w:spacing w:before="0" w:after="0" w:line="360" w:lineRule="auto"/>
        <w:ind w:right="278" w:firstLine="560" w:firstLineChars="200"/>
        <w:rPr>
          <w:rFonts w:ascii="宋体" w:hAnsi="宋体" w:eastAsia="宋体" w:cs="宋体"/>
          <w:kern w:val="0"/>
          <w:sz w:val="24"/>
          <w:szCs w:val="24"/>
          <w:u w:val="single"/>
          <w:lang w:val="zh-CN" w:bidi="zh-CN"/>
        </w:rPr>
      </w:pPr>
      <w:r>
        <w:rPr>
          <w:rFonts w:hint="eastAsia" w:ascii="宋体" w:hAnsi="宋体" w:eastAsia="宋体" w:cs="宋体"/>
          <w:kern w:val="0"/>
          <w:sz w:val="24"/>
          <w:szCs w:val="24"/>
          <w:u w:val="single"/>
          <w:lang w:val="zh-CN" w:bidi="zh-CN"/>
        </w:rPr>
        <w:t>开户名称：东莞市轨道一号线建设发展有限公司</w:t>
      </w:r>
    </w:p>
    <w:p w14:paraId="6E7A6159">
      <w:pPr>
        <w:pStyle w:val="59"/>
        <w:adjustRightInd w:val="0"/>
        <w:snapToGrid w:val="0"/>
        <w:spacing w:before="0" w:after="0" w:line="360" w:lineRule="auto"/>
        <w:ind w:right="278" w:firstLine="560" w:firstLineChars="200"/>
        <w:rPr>
          <w:rFonts w:ascii="宋体" w:hAnsi="宋体" w:eastAsia="宋体" w:cs="宋体"/>
          <w:kern w:val="0"/>
          <w:sz w:val="24"/>
          <w:szCs w:val="24"/>
          <w:u w:val="single"/>
          <w:lang w:val="zh-CN" w:bidi="zh-CN"/>
        </w:rPr>
      </w:pPr>
      <w:r>
        <w:rPr>
          <w:rFonts w:hint="eastAsia" w:ascii="宋体" w:hAnsi="宋体" w:eastAsia="宋体" w:cs="宋体"/>
          <w:kern w:val="0"/>
          <w:sz w:val="24"/>
          <w:szCs w:val="24"/>
          <w:u w:val="single"/>
          <w:lang w:val="zh-CN" w:bidi="zh-CN"/>
        </w:rPr>
        <w:t>账    号：570000101822222</w:t>
      </w:r>
    </w:p>
    <w:p w14:paraId="4BAA1223">
      <w:pPr>
        <w:pStyle w:val="59"/>
        <w:adjustRightInd w:val="0"/>
        <w:snapToGrid w:val="0"/>
        <w:spacing w:before="0" w:after="0" w:line="360" w:lineRule="auto"/>
        <w:ind w:right="278" w:firstLine="560" w:firstLineChars="200"/>
        <w:rPr>
          <w:rFonts w:ascii="宋体" w:hAnsi="宋体" w:eastAsia="宋体" w:cs="宋体"/>
          <w:kern w:val="0"/>
          <w:sz w:val="24"/>
          <w:szCs w:val="24"/>
          <w:u w:val="single"/>
          <w:lang w:val="zh-CN" w:bidi="zh-CN"/>
        </w:rPr>
      </w:pPr>
      <w:r>
        <w:rPr>
          <w:rFonts w:hint="eastAsia" w:ascii="宋体" w:hAnsi="宋体" w:eastAsia="宋体" w:cs="宋体"/>
          <w:kern w:val="0"/>
          <w:sz w:val="24"/>
          <w:szCs w:val="24"/>
          <w:u w:val="single"/>
          <w:lang w:val="zh-CN" w:bidi="zh-CN"/>
        </w:rPr>
        <w:t>开户行：东莞银行股份有限公司中心区支行</w:t>
      </w:r>
    </w:p>
    <w:p w14:paraId="49D53609">
      <w:pPr>
        <w:pStyle w:val="59"/>
        <w:adjustRightInd w:val="0"/>
        <w:snapToGrid w:val="0"/>
        <w:spacing w:before="0" w:after="0" w:line="360" w:lineRule="auto"/>
        <w:ind w:right="278" w:firstLine="560" w:firstLineChars="200"/>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sz w:val="24"/>
          <w:szCs w:val="24"/>
        </w:rPr>
        <w:t>.</w:t>
      </w:r>
      <w:r>
        <w:rPr>
          <w:rFonts w:hint="eastAsia" w:ascii="宋体" w:hAnsi="宋体" w:eastAsia="宋体" w:cs="宋体"/>
          <w:bCs/>
          <w:sz w:val="24"/>
          <w:szCs w:val="24"/>
        </w:rPr>
        <w:t>履约保函的有效期及退还：在乙方根据合同进行检测直至成果验收合格通知发出并且发包人、承包人双方办理结算手续后</w:t>
      </w:r>
      <w:r>
        <w:rPr>
          <w:rFonts w:ascii="宋体" w:hAnsi="宋体" w:eastAsia="宋体" w:cs="宋体"/>
          <w:bCs/>
          <w:sz w:val="24"/>
          <w:szCs w:val="24"/>
        </w:rPr>
        <w:t>28天内，履约保函将一直有效。在成果验收合格通知发出并且合同结算手续完成后28天内，甲方将根据乙方提起的退保函申请将履约保函退还给乙方。</w:t>
      </w:r>
    </w:p>
    <w:p w14:paraId="04BC2A07">
      <w:pPr>
        <w:pStyle w:val="59"/>
        <w:shd w:val="clear" w:color="auto" w:fill="auto"/>
        <w:adjustRightInd w:val="0"/>
        <w:snapToGrid w:val="0"/>
        <w:spacing w:before="0" w:after="0" w:line="360" w:lineRule="auto"/>
        <w:ind w:right="278" w:firstLine="560" w:firstLineChars="200"/>
        <w:rPr>
          <w:rFonts w:ascii="宋体" w:hAnsi="宋体" w:eastAsia="宋体" w:cs="宋体"/>
          <w:bCs/>
          <w:sz w:val="24"/>
          <w:szCs w:val="24"/>
        </w:rPr>
      </w:pPr>
      <w:r>
        <w:rPr>
          <w:rFonts w:hint="eastAsia" w:ascii="宋体" w:hAnsi="宋体" w:eastAsia="宋体" w:cs="宋体"/>
          <w:bCs/>
          <w:sz w:val="24"/>
          <w:szCs w:val="24"/>
        </w:rPr>
        <w:t>3.如果乙方提交的履约保函的有效期届满时间先于招标文件、合同文件要求的，乙方应在原提交的履约保函有效期届满前</w:t>
      </w:r>
      <w:r>
        <w:rPr>
          <w:rFonts w:ascii="宋体" w:hAnsi="宋体" w:eastAsia="宋体" w:cs="宋体"/>
          <w:bCs/>
          <w:sz w:val="24"/>
          <w:szCs w:val="24"/>
        </w:rPr>
        <w:t>15天内，无条件办理保函延期手续，否则视为乙方违约，业务可在保函到期前将保函金额转为现金存入履约保证金专户。</w:t>
      </w:r>
    </w:p>
    <w:p w14:paraId="27FDE41F">
      <w:pPr>
        <w:pStyle w:val="59"/>
        <w:shd w:val="clear" w:color="auto" w:fill="auto"/>
        <w:adjustRightInd w:val="0"/>
        <w:snapToGrid w:val="0"/>
        <w:spacing w:before="0" w:after="0" w:line="360" w:lineRule="auto"/>
        <w:ind w:right="278" w:firstLine="560" w:firstLineChars="200"/>
        <w:rPr>
          <w:rFonts w:ascii="宋体" w:hAnsi="宋体" w:eastAsia="宋体" w:cs="宋体"/>
          <w:bCs/>
          <w:sz w:val="24"/>
          <w:szCs w:val="24"/>
        </w:rPr>
      </w:pPr>
      <w:r>
        <w:rPr>
          <w:rFonts w:hint="eastAsia" w:ascii="宋体" w:hAnsi="宋体" w:eastAsia="宋体" w:cs="宋体"/>
          <w:bCs/>
          <w:sz w:val="24"/>
          <w:szCs w:val="24"/>
        </w:rPr>
        <w:t>4.如发生法律规定或本合同中约定乙方应承担相应违约责任而涉及赔偿或支付违约金的，甲方有权直接在履约保证金中予以扣减（乙方需配合），乙方应在发生实际扣减后重新向甲方出具银行保函或以双方确认方式补足履约保证金。</w:t>
      </w:r>
    </w:p>
    <w:p w14:paraId="594932AA">
      <w:pPr>
        <w:pStyle w:val="59"/>
        <w:shd w:val="clear" w:color="auto" w:fill="auto"/>
        <w:adjustRightInd w:val="0"/>
        <w:snapToGrid w:val="0"/>
        <w:spacing w:before="0" w:after="0" w:line="360" w:lineRule="auto"/>
        <w:ind w:right="278" w:firstLine="562" w:firstLineChars="200"/>
        <w:outlineLvl w:val="0"/>
        <w:rPr>
          <w:rFonts w:ascii="宋体" w:hAnsi="宋体" w:eastAsia="宋体" w:cs="宋体"/>
          <w:b/>
          <w:sz w:val="24"/>
          <w:szCs w:val="24"/>
        </w:rPr>
      </w:pPr>
      <w:bookmarkStart w:id="391" w:name="_Toc24179"/>
      <w:bookmarkStart w:id="392" w:name="_Toc170804644"/>
      <w:bookmarkStart w:id="393" w:name="_Toc11571"/>
      <w:bookmarkStart w:id="394" w:name="_Toc23128"/>
      <w:r>
        <w:rPr>
          <w:rFonts w:hint="eastAsia" w:ascii="宋体" w:hAnsi="宋体" w:eastAsia="宋体" w:cs="宋体"/>
          <w:b/>
          <w:sz w:val="24"/>
          <w:szCs w:val="24"/>
        </w:rPr>
        <w:t>九、其他</w:t>
      </w:r>
      <w:bookmarkEnd w:id="390"/>
      <w:bookmarkEnd w:id="391"/>
      <w:bookmarkEnd w:id="392"/>
      <w:bookmarkEnd w:id="393"/>
      <w:bookmarkEnd w:id="394"/>
    </w:p>
    <w:p w14:paraId="671A6FD8">
      <w:pPr>
        <w:pStyle w:val="59"/>
        <w:shd w:val="clear" w:color="auto" w:fill="auto"/>
        <w:tabs>
          <w:tab w:val="left" w:pos="2169"/>
        </w:tabs>
        <w:adjustRightInd w:val="0"/>
        <w:snapToGrid w:val="0"/>
        <w:spacing w:before="0" w:after="0" w:line="360" w:lineRule="auto"/>
        <w:ind w:firstLine="529" w:firstLineChars="189"/>
        <w:rPr>
          <w:rFonts w:ascii="宋体" w:hAnsi="宋体" w:eastAsia="宋体" w:cs="宋体"/>
          <w:sz w:val="24"/>
          <w:szCs w:val="24"/>
        </w:rPr>
      </w:pPr>
      <w:r>
        <w:rPr>
          <w:rFonts w:hint="eastAsia" w:ascii="宋体" w:hAnsi="宋体" w:eastAsia="宋体" w:cs="宋体"/>
          <w:sz w:val="24"/>
          <w:szCs w:val="24"/>
        </w:rPr>
        <w:t>1.本合同未尽事宜，甲、乙双方可签订补充合同，补充合同与本合同均具同等法律效力。</w:t>
      </w:r>
    </w:p>
    <w:p w14:paraId="452FD6FF">
      <w:pPr>
        <w:pStyle w:val="59"/>
        <w:shd w:val="clear" w:color="auto" w:fill="auto"/>
        <w:tabs>
          <w:tab w:val="left" w:pos="2169"/>
        </w:tabs>
        <w:adjustRightInd w:val="0"/>
        <w:snapToGrid w:val="0"/>
        <w:spacing w:before="0" w:after="0" w:line="360" w:lineRule="auto"/>
        <w:ind w:firstLine="529" w:firstLineChars="189"/>
        <w:rPr>
          <w:rFonts w:ascii="宋体" w:hAnsi="宋体" w:eastAsia="宋体" w:cs="宋体"/>
          <w:sz w:val="24"/>
          <w:szCs w:val="24"/>
        </w:rPr>
      </w:pPr>
      <w:r>
        <w:rPr>
          <w:rFonts w:hint="eastAsia" w:ascii="宋体" w:hAnsi="宋体" w:eastAsia="宋体" w:cs="宋体"/>
          <w:sz w:val="24"/>
          <w:szCs w:val="24"/>
        </w:rPr>
        <w:t>2.本合同的订立、效力、解释、履行、变更、解除、终止和争议解决均适用中华人民共和国法律。</w:t>
      </w:r>
    </w:p>
    <w:p w14:paraId="5DE29441">
      <w:pPr>
        <w:pStyle w:val="59"/>
        <w:shd w:val="clear" w:color="auto" w:fill="auto"/>
        <w:tabs>
          <w:tab w:val="left" w:pos="2169"/>
        </w:tabs>
        <w:adjustRightInd w:val="0"/>
        <w:snapToGrid w:val="0"/>
        <w:spacing w:before="0" w:after="0" w:line="360" w:lineRule="auto"/>
        <w:ind w:firstLine="529" w:firstLineChars="189"/>
        <w:rPr>
          <w:rFonts w:ascii="宋体" w:hAnsi="宋体" w:eastAsia="宋体" w:cs="宋体"/>
          <w:sz w:val="24"/>
          <w:szCs w:val="24"/>
        </w:rPr>
      </w:pPr>
      <w:r>
        <w:rPr>
          <w:rFonts w:hint="eastAsia" w:ascii="宋体" w:hAnsi="宋体" w:eastAsia="宋体" w:cs="宋体"/>
          <w:sz w:val="24"/>
          <w:szCs w:val="24"/>
        </w:rPr>
        <w:t>3.在履行本合同过程中，如发生争议，双方应首先通过协商方式解决，也可以请求当地建设主管部门进行调解。</w:t>
      </w:r>
    </w:p>
    <w:p w14:paraId="63718276">
      <w:pPr>
        <w:pStyle w:val="59"/>
        <w:shd w:val="clear" w:color="auto" w:fill="auto"/>
        <w:tabs>
          <w:tab w:val="left" w:pos="2169"/>
        </w:tabs>
        <w:adjustRightInd w:val="0"/>
        <w:snapToGrid w:val="0"/>
        <w:spacing w:before="0" w:after="0" w:line="360" w:lineRule="auto"/>
        <w:ind w:firstLine="529" w:firstLineChars="189"/>
        <w:rPr>
          <w:rFonts w:ascii="宋体" w:hAnsi="宋体" w:eastAsia="宋体" w:cs="宋体"/>
          <w:sz w:val="24"/>
          <w:szCs w:val="24"/>
        </w:rPr>
      </w:pPr>
      <w:r>
        <w:rPr>
          <w:rFonts w:hint="eastAsia" w:ascii="宋体" w:hAnsi="宋体" w:eastAsia="宋体" w:cs="宋体"/>
          <w:sz w:val="24"/>
          <w:szCs w:val="24"/>
        </w:rPr>
        <w:t>如争议无法在一方向另一方提出友好协商的书面通知之日起通过协商方式予以解决，则本合同任何一方有权向甲方所在地的人民法院提起诉讼。</w:t>
      </w:r>
    </w:p>
    <w:p w14:paraId="590B31E7">
      <w:pPr>
        <w:pStyle w:val="59"/>
        <w:shd w:val="clear" w:color="auto" w:fill="auto"/>
        <w:tabs>
          <w:tab w:val="left" w:pos="2169"/>
        </w:tabs>
        <w:adjustRightInd w:val="0"/>
        <w:snapToGrid w:val="0"/>
        <w:spacing w:before="0" w:after="0" w:line="360" w:lineRule="auto"/>
        <w:ind w:firstLine="529" w:firstLineChars="189"/>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本合同甲、乙双方签字盖章且乙方提交有效的履约担保后，合同正式生效。甲方确认接收履约担保的签署日期、合同协议书的最后一个签署日期中的最晚签署日期为合同生效日。工程款支付完毕后，合同自动失效。</w:t>
      </w:r>
    </w:p>
    <w:p w14:paraId="28DC8A35">
      <w:pPr>
        <w:pStyle w:val="59"/>
        <w:shd w:val="clear" w:color="auto" w:fill="auto"/>
        <w:tabs>
          <w:tab w:val="left" w:pos="2169"/>
        </w:tabs>
        <w:adjustRightInd w:val="0"/>
        <w:snapToGrid w:val="0"/>
        <w:spacing w:before="0" w:after="0" w:line="360" w:lineRule="auto"/>
        <w:ind w:firstLine="529" w:firstLineChars="189"/>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本合同共拾份。其中正本贰份，甲方、乙方各执壹份；副本捌份，甲方执陆份，乙方执贰份；具有同等法律效力。</w:t>
      </w:r>
    </w:p>
    <w:p w14:paraId="08AF299B">
      <w:pPr>
        <w:pStyle w:val="59"/>
        <w:shd w:val="clear" w:color="auto" w:fill="auto"/>
        <w:adjustRightInd w:val="0"/>
        <w:snapToGrid w:val="0"/>
        <w:spacing w:before="0" w:after="0" w:line="360" w:lineRule="auto"/>
        <w:ind w:right="278" w:firstLine="562" w:firstLineChars="200"/>
        <w:outlineLvl w:val="0"/>
        <w:rPr>
          <w:rFonts w:ascii="宋体" w:hAnsi="宋体" w:eastAsia="宋体" w:cs="宋体"/>
          <w:b/>
          <w:sz w:val="24"/>
          <w:szCs w:val="24"/>
        </w:rPr>
      </w:pPr>
      <w:bookmarkStart w:id="395" w:name="_Toc9235"/>
      <w:bookmarkStart w:id="396" w:name="_Toc9806"/>
      <w:bookmarkStart w:id="397" w:name="_Toc170804645"/>
      <w:bookmarkStart w:id="398" w:name="_Toc8895"/>
      <w:r>
        <w:rPr>
          <w:rFonts w:hint="eastAsia" w:ascii="宋体" w:hAnsi="宋体" w:eastAsia="宋体" w:cs="宋体"/>
          <w:b/>
          <w:sz w:val="24"/>
          <w:szCs w:val="24"/>
        </w:rPr>
        <w:t>十、附件：</w:t>
      </w:r>
      <w:bookmarkEnd w:id="395"/>
      <w:bookmarkEnd w:id="396"/>
      <w:bookmarkEnd w:id="397"/>
      <w:bookmarkEnd w:id="398"/>
    </w:p>
    <w:p w14:paraId="76AF637A">
      <w:pPr>
        <w:snapToGrid w:val="0"/>
        <w:spacing w:line="360" w:lineRule="auto"/>
        <w:ind w:firstLine="460"/>
        <w:textAlignment w:val="bottom"/>
        <w:rPr>
          <w:rFonts w:ascii="宋体" w:hAnsi="宋体"/>
          <w:szCs w:val="21"/>
        </w:rPr>
      </w:pPr>
      <w:r>
        <w:rPr>
          <w:rFonts w:ascii="宋体" w:hAnsi="宋体"/>
          <w:szCs w:val="21"/>
        </w:rPr>
        <w:t>附件1：中标通知书</w:t>
      </w:r>
    </w:p>
    <w:p w14:paraId="2E974E95">
      <w:pPr>
        <w:snapToGrid w:val="0"/>
        <w:spacing w:line="360" w:lineRule="auto"/>
        <w:ind w:firstLine="460"/>
        <w:textAlignment w:val="bottom"/>
        <w:rPr>
          <w:rFonts w:ascii="宋体" w:hAnsi="宋体" w:cs="宋体"/>
        </w:rPr>
      </w:pPr>
      <w:r>
        <w:rPr>
          <w:rFonts w:ascii="宋体" w:hAnsi="宋体"/>
          <w:szCs w:val="21"/>
        </w:rPr>
        <w:t>附件</w:t>
      </w:r>
      <w:r>
        <w:rPr>
          <w:rFonts w:hint="eastAsia" w:ascii="宋体" w:hAnsi="宋体"/>
          <w:szCs w:val="21"/>
        </w:rPr>
        <w:t>2</w:t>
      </w:r>
      <w:r>
        <w:rPr>
          <w:rFonts w:ascii="宋体" w:hAnsi="宋体"/>
          <w:szCs w:val="21"/>
        </w:rPr>
        <w:t>：</w:t>
      </w:r>
      <w:r>
        <w:rPr>
          <w:rFonts w:ascii="宋体" w:hAnsi="宋体" w:cs="宋体"/>
        </w:rPr>
        <w:t>履约保函格式</w:t>
      </w:r>
    </w:p>
    <w:p w14:paraId="052C9FB0">
      <w:pPr>
        <w:snapToGrid w:val="0"/>
        <w:spacing w:line="360" w:lineRule="auto"/>
        <w:ind w:firstLine="460"/>
        <w:textAlignment w:val="bottom"/>
        <w:rPr>
          <w:rFonts w:ascii="宋体" w:hAnsi="宋体"/>
          <w:szCs w:val="21"/>
        </w:rPr>
      </w:pPr>
      <w:r>
        <w:rPr>
          <w:rFonts w:ascii="宋体" w:hAnsi="宋体"/>
          <w:szCs w:val="21"/>
        </w:rPr>
        <w:t>附件</w:t>
      </w:r>
      <w:r>
        <w:rPr>
          <w:rFonts w:hint="eastAsia" w:ascii="宋体" w:hAnsi="宋体"/>
          <w:szCs w:val="21"/>
        </w:rPr>
        <w:t>3</w:t>
      </w:r>
      <w:r>
        <w:rPr>
          <w:rFonts w:ascii="宋体" w:hAnsi="宋体"/>
          <w:szCs w:val="21"/>
        </w:rPr>
        <w:t>：</w:t>
      </w:r>
      <w:r>
        <w:rPr>
          <w:rFonts w:hint="eastAsia" w:ascii="宋体" w:hAnsi="宋体"/>
          <w:szCs w:val="21"/>
        </w:rPr>
        <w:t>廉政合同</w:t>
      </w:r>
    </w:p>
    <w:p w14:paraId="2448C990">
      <w:pPr>
        <w:snapToGrid w:val="0"/>
        <w:spacing w:line="360" w:lineRule="auto"/>
        <w:ind w:firstLine="460"/>
        <w:textAlignment w:val="bottom"/>
        <w:rPr>
          <w:rFonts w:ascii="宋体" w:hAnsi="宋体"/>
          <w:szCs w:val="21"/>
        </w:rPr>
      </w:pPr>
      <w:r>
        <w:rPr>
          <w:rFonts w:ascii="宋体" w:hAnsi="宋体"/>
          <w:szCs w:val="21"/>
        </w:rPr>
        <w:t>附件</w:t>
      </w:r>
      <w:r>
        <w:rPr>
          <w:rFonts w:hint="eastAsia" w:ascii="宋体" w:hAnsi="宋体"/>
          <w:szCs w:val="21"/>
        </w:rPr>
        <w:t>4</w:t>
      </w:r>
      <w:r>
        <w:rPr>
          <w:rFonts w:ascii="宋体" w:hAnsi="宋体"/>
          <w:szCs w:val="21"/>
        </w:rPr>
        <w:t>：</w:t>
      </w:r>
      <w:r>
        <w:rPr>
          <w:rFonts w:hint="eastAsia" w:ascii="宋体" w:hAnsi="宋体"/>
          <w:szCs w:val="21"/>
        </w:rPr>
        <w:t>安全生产目标管理保证书</w:t>
      </w:r>
    </w:p>
    <w:p w14:paraId="7DC9E6CD">
      <w:pPr>
        <w:snapToGrid w:val="0"/>
        <w:spacing w:line="360" w:lineRule="auto"/>
        <w:ind w:firstLine="460"/>
        <w:textAlignment w:val="bottom"/>
        <w:rPr>
          <w:rFonts w:ascii="宋体" w:hAnsi="宋体"/>
          <w:szCs w:val="21"/>
        </w:rPr>
      </w:pPr>
      <w:r>
        <w:rPr>
          <w:rFonts w:ascii="宋体" w:hAnsi="宋体"/>
          <w:szCs w:val="21"/>
        </w:rPr>
        <w:t>附件</w:t>
      </w:r>
      <w:r>
        <w:rPr>
          <w:rFonts w:hint="eastAsia" w:ascii="宋体" w:hAnsi="宋体"/>
          <w:szCs w:val="21"/>
        </w:rPr>
        <w:t>5</w:t>
      </w:r>
      <w:r>
        <w:rPr>
          <w:rFonts w:ascii="宋体" w:hAnsi="宋体"/>
          <w:szCs w:val="21"/>
        </w:rPr>
        <w:t>：工程量</w:t>
      </w:r>
      <w:r>
        <w:rPr>
          <w:rFonts w:hint="eastAsia" w:ascii="宋体" w:hAnsi="宋体"/>
          <w:szCs w:val="21"/>
        </w:rPr>
        <w:t>清单</w:t>
      </w:r>
    </w:p>
    <w:p w14:paraId="6404D12D">
      <w:pPr>
        <w:keepNext/>
        <w:keepLines/>
        <w:adjustRightInd w:val="0"/>
        <w:spacing w:before="240" w:after="120" w:line="420" w:lineRule="exact"/>
        <w:ind w:firstLine="105"/>
        <w:textAlignment w:val="baseline"/>
        <w:outlineLvl w:val="1"/>
        <w:rPr>
          <w:rFonts w:ascii="宋体" w:hAnsi="宋体" w:cs="宋体"/>
          <w:b/>
          <w:sz w:val="24"/>
          <w:szCs w:val="24"/>
        </w:rPr>
      </w:pPr>
      <w:r>
        <w:rPr>
          <w:rFonts w:ascii="宋体" w:hAnsi="宋体" w:eastAsia="黑体"/>
          <w:spacing w:val="20"/>
          <w:kern w:val="0"/>
          <w:sz w:val="24"/>
          <w:szCs w:val="20"/>
        </w:rPr>
        <w:br w:type="page"/>
      </w:r>
      <w:bookmarkStart w:id="399" w:name="_Toc10378"/>
      <w:bookmarkStart w:id="400" w:name="_Toc14213"/>
      <w:bookmarkStart w:id="401" w:name="_Toc170804646"/>
      <w:bookmarkStart w:id="402" w:name="_Toc24886"/>
      <w:r>
        <w:rPr>
          <w:rFonts w:hint="eastAsia" w:ascii="宋体" w:hAnsi="宋体" w:cs="宋体"/>
          <w:b/>
          <w:sz w:val="24"/>
          <w:szCs w:val="24"/>
        </w:rPr>
        <w:t>附件一：中标通知书</w:t>
      </w:r>
      <w:bookmarkEnd w:id="399"/>
      <w:bookmarkEnd w:id="400"/>
      <w:bookmarkEnd w:id="401"/>
      <w:bookmarkEnd w:id="402"/>
    </w:p>
    <w:p w14:paraId="1A557165">
      <w:pPr>
        <w:rPr>
          <w:rFonts w:ascii="宋体"/>
          <w:bCs/>
          <w:szCs w:val="24"/>
        </w:rPr>
      </w:pPr>
    </w:p>
    <w:p w14:paraId="406336C1">
      <w:pPr>
        <w:rPr>
          <w:rFonts w:ascii="宋体"/>
          <w:bCs/>
          <w:szCs w:val="24"/>
        </w:rPr>
      </w:pPr>
    </w:p>
    <w:p w14:paraId="2171CF46">
      <w:pPr>
        <w:rPr>
          <w:rFonts w:ascii="宋体"/>
          <w:bCs/>
          <w:szCs w:val="24"/>
        </w:rPr>
      </w:pPr>
      <w:r>
        <w:rPr>
          <w:rFonts w:hint="eastAsia" w:ascii="宋体"/>
          <w:bCs/>
          <w:szCs w:val="24"/>
        </w:rPr>
        <w:t>格式按广州公共资源交易中心印制的《广州建设工程中标通知书》。</w:t>
      </w:r>
    </w:p>
    <w:p w14:paraId="2A88D99B">
      <w:pPr>
        <w:rPr>
          <w:rFonts w:ascii="宋体"/>
          <w:bCs/>
          <w:szCs w:val="24"/>
        </w:rPr>
      </w:pPr>
    </w:p>
    <w:p w14:paraId="567BB643">
      <w:pPr>
        <w:rPr>
          <w:szCs w:val="24"/>
        </w:rPr>
      </w:pPr>
    </w:p>
    <w:p w14:paraId="2EA17B6B">
      <w:pPr>
        <w:rPr>
          <w:szCs w:val="24"/>
        </w:rPr>
      </w:pPr>
    </w:p>
    <w:p w14:paraId="59D9B63A">
      <w:pPr>
        <w:rPr>
          <w:szCs w:val="24"/>
        </w:rPr>
      </w:pPr>
    </w:p>
    <w:p w14:paraId="46BB4BC0">
      <w:pPr>
        <w:rPr>
          <w:szCs w:val="24"/>
        </w:rPr>
      </w:pPr>
    </w:p>
    <w:p w14:paraId="7743EC6B">
      <w:pPr>
        <w:rPr>
          <w:szCs w:val="24"/>
        </w:rPr>
      </w:pPr>
      <w:r>
        <w:rPr>
          <w:szCs w:val="24"/>
        </w:rPr>
        <w:br w:type="page"/>
      </w:r>
    </w:p>
    <w:p w14:paraId="3F7B54DA">
      <w:pPr>
        <w:keepNext/>
        <w:keepLines/>
        <w:adjustRightInd w:val="0"/>
        <w:spacing w:before="240" w:after="120" w:line="420" w:lineRule="exact"/>
        <w:ind w:firstLine="105"/>
        <w:textAlignment w:val="baseline"/>
        <w:outlineLvl w:val="1"/>
        <w:rPr>
          <w:rFonts w:ascii="宋体" w:hAnsi="宋体" w:cs="宋体"/>
          <w:b/>
          <w:sz w:val="24"/>
          <w:szCs w:val="24"/>
        </w:rPr>
      </w:pPr>
      <w:bookmarkStart w:id="403" w:name="_Toc170804647"/>
      <w:bookmarkStart w:id="404" w:name="_Toc26382"/>
      <w:bookmarkStart w:id="405" w:name="_Toc27090"/>
      <w:bookmarkStart w:id="406" w:name="_Toc21093"/>
      <w:r>
        <w:rPr>
          <w:rFonts w:hint="eastAsia" w:ascii="宋体" w:hAnsi="宋体" w:cs="宋体"/>
          <w:b/>
          <w:sz w:val="24"/>
          <w:szCs w:val="24"/>
        </w:rPr>
        <w:t>附件二：履约保函格式</w:t>
      </w:r>
      <w:bookmarkEnd w:id="403"/>
      <w:bookmarkEnd w:id="404"/>
      <w:bookmarkEnd w:id="405"/>
      <w:bookmarkEnd w:id="406"/>
    </w:p>
    <w:p w14:paraId="4CF919FF">
      <w:pPr>
        <w:rPr>
          <w:b/>
          <w:szCs w:val="24"/>
        </w:rPr>
      </w:pPr>
    </w:p>
    <w:p w14:paraId="004C8233">
      <w:pPr>
        <w:spacing w:line="360" w:lineRule="auto"/>
        <w:ind w:firstLine="600" w:firstLineChars="250"/>
        <w:jc w:val="center"/>
        <w:rPr>
          <w:rFonts w:ascii="宋体" w:hAnsi="宋体" w:cs="宋体"/>
          <w:sz w:val="24"/>
        </w:rPr>
      </w:pPr>
      <w:r>
        <w:rPr>
          <w:rFonts w:hint="eastAsia" w:ascii="宋体" w:hAnsi="宋体" w:cs="宋体"/>
          <w:sz w:val="24"/>
        </w:rPr>
        <w:t>履约保函</w:t>
      </w:r>
    </w:p>
    <w:p w14:paraId="6493A68E">
      <w:pPr>
        <w:spacing w:line="360" w:lineRule="auto"/>
        <w:rPr>
          <w:rFonts w:ascii="宋体" w:hAnsi="宋体" w:cs="宋体"/>
          <w:sz w:val="24"/>
          <w:u w:val="single"/>
        </w:rPr>
      </w:pPr>
      <w:r>
        <w:rPr>
          <w:rFonts w:hint="eastAsia" w:ascii="宋体" w:hAnsi="宋体" w:cs="宋体"/>
          <w:sz w:val="24"/>
        </w:rPr>
        <w:t xml:space="preserve"> 银行编号：</w:t>
      </w:r>
    </w:p>
    <w:p w14:paraId="79B6D71C">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东莞市轨道一号线建设发展有限公司</w:t>
      </w:r>
      <w:r>
        <w:rPr>
          <w:rFonts w:hint="eastAsia" w:ascii="宋体" w:hAnsi="宋体" w:cs="宋体"/>
          <w:sz w:val="24"/>
        </w:rPr>
        <w:t>（下称“受益人”）</w:t>
      </w:r>
    </w:p>
    <w:p w14:paraId="11870C7C">
      <w:pPr>
        <w:spacing w:line="360" w:lineRule="auto"/>
        <w:ind w:firstLine="480" w:firstLineChars="200"/>
        <w:rPr>
          <w:rFonts w:ascii="宋体" w:hAnsi="宋体" w:cs="宋体"/>
          <w:sz w:val="24"/>
        </w:rPr>
      </w:pPr>
      <w:r>
        <w:rPr>
          <w:rFonts w:hint="eastAsia" w:ascii="宋体" w:hAnsi="宋体" w:cs="宋体"/>
          <w:sz w:val="24"/>
        </w:rPr>
        <w:t>鉴于</w:t>
      </w:r>
      <w:r>
        <w:rPr>
          <w:rFonts w:hint="eastAsia" w:ascii="宋体" w:hAnsi="宋体" w:cs="宋体"/>
          <w:sz w:val="24"/>
          <w:u w:val="single"/>
        </w:rPr>
        <w:t>（单位地址）</w:t>
      </w:r>
      <w:r>
        <w:rPr>
          <w:rFonts w:hint="eastAsia" w:ascii="宋体" w:hAnsi="宋体" w:cs="宋体"/>
          <w:sz w:val="24"/>
        </w:rPr>
        <w:t>的</w:t>
      </w:r>
      <w:r>
        <w:rPr>
          <w:rFonts w:hint="eastAsia" w:ascii="宋体" w:hAnsi="宋体" w:cs="宋体"/>
          <w:sz w:val="24"/>
          <w:u w:val="single"/>
        </w:rPr>
        <w:t>（中标单位名称）</w:t>
      </w:r>
      <w:r>
        <w:rPr>
          <w:rFonts w:hint="eastAsia" w:ascii="宋体" w:hAnsi="宋体" w:cs="宋体"/>
          <w:sz w:val="24"/>
        </w:rPr>
        <w:t>(下称“承包人”)，已成为贵公司</w:t>
      </w:r>
      <w:r>
        <w:rPr>
          <w:rFonts w:hint="eastAsia" w:ascii="宋体" w:hAnsi="宋体" w:cs="宋体"/>
          <w:sz w:val="24"/>
          <w:u w:val="single"/>
        </w:rPr>
        <w:t>（中标通知书项目名称）</w:t>
      </w:r>
      <w:r>
        <w:rPr>
          <w:rFonts w:hint="eastAsia" w:ascii="宋体" w:hAnsi="宋体" w:cs="宋体"/>
          <w:sz w:val="24"/>
        </w:rPr>
        <w:t>的中标人，保证按</w:t>
      </w:r>
      <w:r>
        <w:rPr>
          <w:rFonts w:hint="eastAsia" w:ascii="宋体" w:hAnsi="宋体" w:cs="宋体"/>
          <w:sz w:val="24"/>
          <w:u w:val="single"/>
        </w:rPr>
        <w:t>（中标通知书项目名称）</w:t>
      </w:r>
      <w:r>
        <w:rPr>
          <w:rFonts w:hint="eastAsia" w:ascii="宋体" w:hAnsi="宋体" w:cs="宋体"/>
          <w:sz w:val="24"/>
        </w:rPr>
        <w:t>中规定的合同条款履行义务。</w:t>
      </w:r>
    </w:p>
    <w:p w14:paraId="774F9584">
      <w:pPr>
        <w:spacing w:line="360" w:lineRule="auto"/>
        <w:ind w:firstLine="480" w:firstLineChars="200"/>
        <w:rPr>
          <w:rFonts w:ascii="宋体" w:hAnsi="宋体" w:cs="宋体"/>
          <w:sz w:val="24"/>
        </w:rPr>
      </w:pPr>
      <w:r>
        <w:rPr>
          <w:rFonts w:hint="eastAsia" w:ascii="宋体" w:hAnsi="宋体" w:cs="宋体"/>
          <w:sz w:val="24"/>
        </w:rPr>
        <w:t>根据</w:t>
      </w:r>
      <w:r>
        <w:rPr>
          <w:rFonts w:hint="eastAsia" w:ascii="宋体" w:hAnsi="宋体" w:cs="宋体"/>
          <w:sz w:val="24"/>
          <w:u w:val="single"/>
        </w:rPr>
        <w:t>（中标通知书项目名称）</w:t>
      </w:r>
      <w:r>
        <w:rPr>
          <w:rFonts w:hint="eastAsia" w:ascii="宋体" w:hAnsi="宋体" w:cs="宋体"/>
          <w:sz w:val="24"/>
        </w:rPr>
        <w:t>招标文件的规定，承包人应向受益人提供一份金额为中标总价的</w:t>
      </w:r>
      <w:r>
        <w:rPr>
          <w:rFonts w:hint="eastAsia" w:ascii="宋体" w:hAnsi="宋体" w:cs="宋体"/>
          <w:sz w:val="24"/>
          <w:u w:val="single"/>
        </w:rPr>
        <w:t xml:space="preserve">  %</w:t>
      </w:r>
      <w:r>
        <w:rPr>
          <w:rFonts w:hint="eastAsia" w:ascii="宋体" w:hAnsi="宋体" w:cs="宋体"/>
          <w:sz w:val="24"/>
        </w:rPr>
        <w:t>即人民币</w:t>
      </w:r>
      <w:r>
        <w:rPr>
          <w:rFonts w:hint="eastAsia" w:ascii="宋体" w:hAnsi="宋体" w:cs="宋体"/>
          <w:sz w:val="24"/>
          <w:u w:val="single"/>
        </w:rPr>
        <w:t>（大写）</w:t>
      </w:r>
      <w:r>
        <w:rPr>
          <w:rFonts w:hint="eastAsia" w:ascii="宋体" w:hAnsi="宋体" w:cs="宋体"/>
          <w:sz w:val="24"/>
        </w:rPr>
        <w:t>元（</w:t>
      </w:r>
      <w:r>
        <w:rPr>
          <w:rFonts w:hint="eastAsia" w:ascii="宋体" w:hAnsi="宋体" w:cs="宋体"/>
          <w:sz w:val="24"/>
          <w:u w:val="single"/>
        </w:rPr>
        <w:t>￥（小写）</w:t>
      </w:r>
      <w:r>
        <w:rPr>
          <w:rFonts w:hint="eastAsia" w:ascii="宋体" w:hAnsi="宋体" w:cs="宋体"/>
          <w:sz w:val="24"/>
        </w:rPr>
        <w:t>）的不可撤销银行履约保函（下称“本保函”），作为承包人履行（</w:t>
      </w:r>
      <w:r>
        <w:rPr>
          <w:rFonts w:hint="eastAsia" w:ascii="宋体" w:hAnsi="宋体" w:cs="宋体"/>
          <w:sz w:val="24"/>
          <w:u w:val="single"/>
        </w:rPr>
        <w:t>中标通知书项目名称）</w:t>
      </w:r>
      <w:r>
        <w:rPr>
          <w:rFonts w:hint="eastAsia" w:ascii="宋体" w:hAnsi="宋体" w:cs="宋体"/>
          <w:sz w:val="24"/>
        </w:rPr>
        <w:t>合同的担保。</w:t>
      </w:r>
    </w:p>
    <w:p w14:paraId="259A3F20">
      <w:pPr>
        <w:autoSpaceDE w:val="0"/>
        <w:autoSpaceDN w:val="0"/>
        <w:adjustRightInd w:val="0"/>
        <w:spacing w:line="360" w:lineRule="auto"/>
        <w:ind w:firstLine="465" w:firstLineChars="194"/>
        <w:jc w:val="left"/>
        <w:rPr>
          <w:rFonts w:ascii="宋体" w:hAnsi="宋体" w:cs="宋体"/>
          <w:sz w:val="24"/>
        </w:rPr>
      </w:pPr>
      <w:r>
        <w:rPr>
          <w:rFonts w:hint="eastAsia" w:ascii="宋体" w:hAnsi="宋体" w:cs="宋体"/>
          <w:sz w:val="24"/>
        </w:rPr>
        <w:t>注册于</w:t>
      </w:r>
      <w:r>
        <w:rPr>
          <w:rFonts w:hint="eastAsia" w:ascii="宋体" w:hAnsi="宋体" w:cs="宋体"/>
          <w:sz w:val="24"/>
          <w:u w:val="single"/>
        </w:rPr>
        <w:t xml:space="preserve"> (银行地址)</w:t>
      </w:r>
      <w:r>
        <w:rPr>
          <w:rFonts w:hint="eastAsia" w:ascii="宋体" w:hAnsi="宋体" w:cs="宋体"/>
          <w:sz w:val="24"/>
        </w:rPr>
        <w:t>的</w:t>
      </w:r>
      <w:r>
        <w:rPr>
          <w:rFonts w:hint="eastAsia" w:ascii="宋体" w:hAnsi="宋体" w:cs="宋体"/>
          <w:sz w:val="24"/>
          <w:u w:val="single"/>
        </w:rPr>
        <w:t>（银行名称）</w:t>
      </w:r>
      <w:r>
        <w:rPr>
          <w:rFonts w:hint="eastAsia" w:ascii="宋体" w:hAnsi="宋体" w:cs="宋体"/>
          <w:sz w:val="24"/>
        </w:rPr>
        <w:t>向受益人保证本行及其继承人和受让人在收到受益人第一次的表明承包人违约的书面通知后五个工作日内，无论承包人有何反对，无条件地、不可撤销地按该通知的规定，向受益人支付不超过</w:t>
      </w:r>
      <w:r>
        <w:rPr>
          <w:rFonts w:hint="eastAsia" w:ascii="宋体" w:hAnsi="宋体" w:cs="宋体"/>
          <w:kern w:val="0"/>
          <w:sz w:val="24"/>
        </w:rPr>
        <w:t>人民币</w:t>
      </w:r>
      <w:r>
        <w:rPr>
          <w:rFonts w:hint="eastAsia" w:ascii="宋体" w:hAnsi="宋体" w:cs="宋体"/>
          <w:kern w:val="0"/>
          <w:sz w:val="24"/>
          <w:u w:val="single"/>
        </w:rPr>
        <w:t>（大写）</w:t>
      </w:r>
      <w:r>
        <w:rPr>
          <w:rFonts w:hint="eastAsia" w:ascii="宋体" w:hAnsi="宋体" w:cs="宋体"/>
          <w:kern w:val="0"/>
          <w:sz w:val="24"/>
        </w:rPr>
        <w:t>元（</w:t>
      </w:r>
      <w:r>
        <w:rPr>
          <w:rFonts w:hint="eastAsia" w:ascii="宋体" w:hAnsi="宋体" w:cs="宋体"/>
          <w:kern w:val="0"/>
          <w:sz w:val="24"/>
          <w:u w:val="single"/>
        </w:rPr>
        <w:t>￥（小写）</w:t>
      </w:r>
      <w:r>
        <w:rPr>
          <w:rFonts w:hint="eastAsia" w:ascii="宋体" w:hAnsi="宋体" w:cs="宋体"/>
          <w:kern w:val="0"/>
          <w:sz w:val="24"/>
        </w:rPr>
        <w:t>）</w:t>
      </w:r>
      <w:r>
        <w:rPr>
          <w:rFonts w:hint="eastAsia" w:ascii="宋体" w:hAnsi="宋体" w:cs="宋体"/>
          <w:sz w:val="24"/>
        </w:rPr>
        <w:t>的金额。</w:t>
      </w:r>
    </w:p>
    <w:p w14:paraId="76F35576">
      <w:pPr>
        <w:spacing w:line="360" w:lineRule="auto"/>
        <w:ind w:firstLine="480" w:firstLineChars="200"/>
        <w:rPr>
          <w:rFonts w:ascii="宋体" w:hAnsi="宋体" w:cs="宋体"/>
          <w:sz w:val="24"/>
        </w:rPr>
      </w:pPr>
      <w:r>
        <w:rPr>
          <w:rFonts w:hint="eastAsia" w:ascii="宋体" w:hAnsi="宋体" w:cs="宋体"/>
          <w:sz w:val="24"/>
        </w:rPr>
        <w:t>我方还同意，任何受益人与承包人之间可能对</w:t>
      </w:r>
      <w:r>
        <w:rPr>
          <w:rFonts w:hint="eastAsia" w:ascii="宋体" w:hAnsi="宋体" w:cs="宋体"/>
          <w:sz w:val="24"/>
          <w:u w:val="single"/>
        </w:rPr>
        <w:t>（中标通知书项目名称）</w:t>
      </w:r>
      <w:r>
        <w:rPr>
          <w:rFonts w:hint="eastAsia" w:ascii="宋体" w:hAnsi="宋体" w:cs="宋体"/>
          <w:sz w:val="24"/>
        </w:rPr>
        <w:t>合同条款的修改、变动或补充，都不能减少和免除我方按本保函所承担的责任。因此，有关上述修改、变动或补充无须通知我方。</w:t>
      </w:r>
    </w:p>
    <w:p w14:paraId="1DBA5065">
      <w:pPr>
        <w:spacing w:line="360" w:lineRule="auto"/>
        <w:ind w:firstLine="480" w:firstLineChars="200"/>
        <w:rPr>
          <w:rFonts w:ascii="宋体" w:hAnsi="宋体" w:cs="宋体"/>
          <w:sz w:val="24"/>
          <w:u w:val="single"/>
        </w:rPr>
      </w:pPr>
      <w:r>
        <w:rPr>
          <w:rFonts w:hint="eastAsia" w:ascii="宋体" w:hAnsi="宋体" w:cs="宋体"/>
          <w:sz w:val="24"/>
        </w:rPr>
        <w:t>本保函从签发之日起生效，直至</w:t>
      </w:r>
      <w:r>
        <w:rPr>
          <w:rFonts w:hint="eastAsia" w:ascii="宋体" w:hAnsi="宋体" w:cs="宋体"/>
          <w:kern w:val="0"/>
          <w:sz w:val="24"/>
        </w:rPr>
        <w:t>工程竣工验收合格并经相关主管部门按有关规定审核结算后30天内保持有效，但有效期最迟不超过</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3873FAF2">
      <w:pPr>
        <w:spacing w:line="360" w:lineRule="auto"/>
        <w:ind w:firstLine="3160" w:firstLineChars="1317"/>
        <w:rPr>
          <w:rFonts w:ascii="宋体" w:hAnsi="宋体" w:cs="宋体"/>
          <w:sz w:val="24"/>
        </w:rPr>
      </w:pPr>
      <w:r>
        <w:rPr>
          <w:rFonts w:hint="eastAsia" w:ascii="宋体" w:hAnsi="宋体" w:cs="宋体"/>
          <w:sz w:val="24"/>
        </w:rPr>
        <w:t>担 保 银行：</w:t>
      </w:r>
      <w:r>
        <w:rPr>
          <w:rFonts w:hint="eastAsia" w:ascii="宋体" w:hAnsi="宋体" w:cs="宋体"/>
          <w:sz w:val="24"/>
          <w:u w:val="single"/>
        </w:rPr>
        <w:t>（全称）</w:t>
      </w:r>
      <w:r>
        <w:rPr>
          <w:rFonts w:hint="eastAsia" w:ascii="宋体" w:hAnsi="宋体" w:cs="宋体"/>
          <w:sz w:val="24"/>
        </w:rPr>
        <w:t>（盖章）</w:t>
      </w:r>
    </w:p>
    <w:p w14:paraId="114CA634">
      <w:pPr>
        <w:spacing w:line="360" w:lineRule="auto"/>
        <w:ind w:firstLine="3160" w:firstLineChars="1317"/>
        <w:rPr>
          <w:rFonts w:ascii="宋体" w:hAnsi="宋体" w:cs="宋体"/>
          <w:sz w:val="24"/>
        </w:rPr>
      </w:pPr>
      <w:r>
        <w:rPr>
          <w:rFonts w:hint="eastAsia" w:ascii="宋体" w:hAnsi="宋体" w:cs="宋体"/>
          <w:sz w:val="24"/>
        </w:rPr>
        <w:t>法定代表人（或负责人）：（签名）</w:t>
      </w:r>
    </w:p>
    <w:p w14:paraId="227BFEE5">
      <w:pPr>
        <w:spacing w:line="360" w:lineRule="auto"/>
        <w:ind w:firstLine="3160" w:firstLineChars="1317"/>
        <w:rPr>
          <w:rFonts w:ascii="宋体" w:hAnsi="宋体" w:cs="宋体"/>
          <w:sz w:val="24"/>
        </w:rPr>
      </w:pPr>
      <w:r>
        <w:rPr>
          <w:rFonts w:hint="eastAsia" w:ascii="宋体" w:hAnsi="宋体" w:cs="宋体"/>
          <w:sz w:val="24"/>
        </w:rPr>
        <w:t>日     期：年月日</w:t>
      </w:r>
    </w:p>
    <w:p w14:paraId="07CBAF8C">
      <w:pPr>
        <w:spacing w:line="360" w:lineRule="auto"/>
        <w:ind w:firstLine="3160" w:firstLineChars="1317"/>
        <w:rPr>
          <w:rFonts w:ascii="宋体" w:hAnsi="宋体" w:cs="宋体"/>
          <w:sz w:val="24"/>
        </w:rPr>
      </w:pPr>
      <w:r>
        <w:rPr>
          <w:rFonts w:hint="eastAsia" w:ascii="宋体" w:hAnsi="宋体" w:cs="宋体"/>
          <w:sz w:val="24"/>
        </w:rPr>
        <w:t>银行地址：</w:t>
      </w:r>
    </w:p>
    <w:p w14:paraId="790F43D6">
      <w:pPr>
        <w:spacing w:line="360" w:lineRule="auto"/>
        <w:ind w:firstLine="3160" w:firstLineChars="1317"/>
        <w:rPr>
          <w:rFonts w:ascii="宋体" w:hAnsi="宋体" w:cs="宋体"/>
          <w:sz w:val="24"/>
        </w:rPr>
      </w:pPr>
      <w:r>
        <w:rPr>
          <w:rFonts w:hint="eastAsia" w:ascii="宋体" w:hAnsi="宋体" w:cs="宋体"/>
          <w:sz w:val="24"/>
        </w:rPr>
        <w:t>银行联系电话：</w:t>
      </w:r>
    </w:p>
    <w:p w14:paraId="621FB468">
      <w:pPr>
        <w:rPr>
          <w:rFonts w:ascii="宋体" w:hAnsi="宋体" w:cs="宋体"/>
          <w:sz w:val="24"/>
        </w:rPr>
      </w:pPr>
      <w:r>
        <w:rPr>
          <w:rFonts w:hint="eastAsia" w:ascii="宋体" w:hAnsi="宋体" w:cs="宋体"/>
          <w:sz w:val="24"/>
        </w:rPr>
        <w:t>备注：保函应由</w:t>
      </w:r>
      <w:r>
        <w:rPr>
          <w:rFonts w:ascii="宋体" w:hAnsi="宋体" w:cs="宋体"/>
          <w:sz w:val="24"/>
        </w:rPr>
        <w:t>国有商业银行或股份制商业</w:t>
      </w:r>
      <w:r>
        <w:rPr>
          <w:rFonts w:hint="eastAsia" w:ascii="宋体" w:hAnsi="宋体" w:cs="宋体"/>
          <w:sz w:val="24"/>
        </w:rPr>
        <w:t>银行支行一级以上机构出具，非东莞市行政区域的银行出具的履约保函需担保银行所在地公证机关公证。</w:t>
      </w:r>
    </w:p>
    <w:p w14:paraId="44666E24">
      <w:pPr>
        <w:keepNext/>
        <w:keepLines/>
        <w:adjustRightInd w:val="0"/>
        <w:spacing w:before="240" w:after="120" w:line="420" w:lineRule="exact"/>
        <w:ind w:firstLine="105"/>
        <w:textAlignment w:val="baseline"/>
        <w:outlineLvl w:val="1"/>
        <w:rPr>
          <w:rFonts w:ascii="宋体" w:hAnsi="宋体" w:cs="宋体"/>
          <w:b/>
          <w:sz w:val="24"/>
          <w:szCs w:val="24"/>
        </w:rPr>
      </w:pPr>
      <w:r>
        <w:rPr>
          <w:rFonts w:ascii="宋体" w:hAnsi="宋体" w:cs="宋体"/>
          <w:szCs w:val="21"/>
        </w:rPr>
        <w:br w:type="page"/>
      </w:r>
      <w:bookmarkStart w:id="407" w:name="_Toc98317017"/>
      <w:bookmarkStart w:id="408" w:name="_Toc8951"/>
      <w:bookmarkStart w:id="409" w:name="_Toc15260"/>
      <w:r>
        <w:rPr>
          <w:rFonts w:hint="eastAsia" w:ascii="宋体" w:hAnsi="宋体" w:cs="宋体"/>
          <w:b/>
          <w:sz w:val="24"/>
          <w:szCs w:val="24"/>
        </w:rPr>
        <w:t>附件三：</w:t>
      </w:r>
      <w:bookmarkEnd w:id="407"/>
      <w:r>
        <w:rPr>
          <w:rFonts w:hint="eastAsia" w:ascii="宋体" w:hAnsi="宋体" w:cs="宋体"/>
          <w:b/>
          <w:sz w:val="24"/>
          <w:szCs w:val="24"/>
        </w:rPr>
        <w:t>廉政合同</w:t>
      </w:r>
      <w:bookmarkEnd w:id="408"/>
      <w:bookmarkEnd w:id="409"/>
    </w:p>
    <w:p w14:paraId="67941DE5">
      <w:pPr>
        <w:jc w:val="center"/>
        <w:rPr>
          <w:rFonts w:ascii="Calibri" w:hAnsi="Calibri"/>
          <w:b/>
          <w:sz w:val="24"/>
        </w:rPr>
      </w:pPr>
    </w:p>
    <w:p w14:paraId="2EA87454">
      <w:pPr>
        <w:tabs>
          <w:tab w:val="left" w:pos="1275"/>
          <w:tab w:val="center" w:pos="5102"/>
        </w:tabs>
        <w:spacing w:line="560" w:lineRule="exact"/>
        <w:jc w:val="center"/>
        <w:rPr>
          <w:b/>
          <w:bCs/>
          <w:sz w:val="30"/>
          <w:szCs w:val="30"/>
        </w:rPr>
      </w:pPr>
      <w:r>
        <w:rPr>
          <w:rFonts w:hint="eastAsia"/>
          <w:b/>
          <w:bCs/>
          <w:sz w:val="30"/>
          <w:szCs w:val="30"/>
        </w:rPr>
        <w:t>廉政合同</w:t>
      </w:r>
    </w:p>
    <w:p w14:paraId="23452F6D">
      <w:pPr>
        <w:spacing w:line="560" w:lineRule="exact"/>
        <w:rPr>
          <w:b/>
          <w:bCs/>
          <w:sz w:val="28"/>
        </w:rPr>
      </w:pPr>
      <w:r>
        <w:rPr>
          <w:rFonts w:hint="eastAsia"/>
          <w:b/>
          <w:bCs/>
          <w:sz w:val="28"/>
        </w:rPr>
        <w:t xml:space="preserve">       </w:t>
      </w:r>
    </w:p>
    <w:p w14:paraId="24A982E0">
      <w:pPr>
        <w:spacing w:line="560" w:lineRule="exact"/>
        <w:rPr>
          <w:rFonts w:ascii="宋体" w:hAnsi="宋体" w:cs="宋体"/>
          <w:sz w:val="24"/>
          <w:szCs w:val="24"/>
        </w:rPr>
      </w:pPr>
      <w:r>
        <w:rPr>
          <w:rFonts w:hint="eastAsia" w:ascii="宋体" w:hAnsi="宋体" w:cs="宋体"/>
          <w:sz w:val="24"/>
          <w:szCs w:val="24"/>
        </w:rPr>
        <w:t>甲方：东莞市轨道一号线建设发展有限公司</w:t>
      </w:r>
    </w:p>
    <w:p w14:paraId="172AEBB6">
      <w:pPr>
        <w:spacing w:line="560" w:lineRule="exact"/>
        <w:rPr>
          <w:rFonts w:ascii="宋体" w:hAnsi="宋体" w:cs="宋体"/>
          <w:sz w:val="24"/>
          <w:szCs w:val="24"/>
        </w:rPr>
      </w:pPr>
      <w:r>
        <w:rPr>
          <w:rFonts w:hint="eastAsia" w:ascii="宋体" w:hAnsi="宋体" w:cs="宋体"/>
          <w:sz w:val="24"/>
          <w:szCs w:val="24"/>
        </w:rPr>
        <w:t>地址：东莞市南城街道东莞轨道交通大厦44楼</w:t>
      </w:r>
    </w:p>
    <w:p w14:paraId="13833050">
      <w:pPr>
        <w:spacing w:line="560" w:lineRule="exact"/>
        <w:rPr>
          <w:rFonts w:ascii="宋体" w:hAnsi="宋体" w:cs="宋体"/>
          <w:sz w:val="24"/>
          <w:szCs w:val="24"/>
        </w:rPr>
      </w:pPr>
      <w:r>
        <w:rPr>
          <w:rFonts w:hint="eastAsia" w:ascii="宋体" w:hAnsi="宋体" w:cs="宋体"/>
          <w:sz w:val="24"/>
          <w:szCs w:val="24"/>
        </w:rPr>
        <w:t>法定代表人：</w:t>
      </w:r>
    </w:p>
    <w:p w14:paraId="6FC11A65">
      <w:pPr>
        <w:spacing w:line="560" w:lineRule="exact"/>
        <w:rPr>
          <w:rFonts w:ascii="宋体" w:hAnsi="宋体" w:cs="宋体"/>
          <w:sz w:val="24"/>
          <w:szCs w:val="24"/>
        </w:rPr>
      </w:pPr>
    </w:p>
    <w:p w14:paraId="56B56ABC">
      <w:pPr>
        <w:spacing w:line="560" w:lineRule="exact"/>
        <w:rPr>
          <w:rFonts w:ascii="宋体" w:hAnsi="宋体" w:cs="宋体"/>
          <w:sz w:val="24"/>
          <w:szCs w:val="24"/>
        </w:rPr>
      </w:pPr>
      <w:r>
        <w:rPr>
          <w:rFonts w:hint="eastAsia" w:ascii="宋体" w:hAnsi="宋体" w:cs="宋体"/>
          <w:sz w:val="24"/>
          <w:szCs w:val="24"/>
        </w:rPr>
        <w:t>乙方：</w:t>
      </w:r>
    </w:p>
    <w:p w14:paraId="75282545">
      <w:pPr>
        <w:spacing w:line="560" w:lineRule="exact"/>
        <w:rPr>
          <w:rFonts w:ascii="宋体" w:hAnsi="宋体" w:cs="宋体"/>
          <w:sz w:val="24"/>
          <w:szCs w:val="24"/>
        </w:rPr>
      </w:pPr>
      <w:r>
        <w:rPr>
          <w:rFonts w:hint="eastAsia" w:ascii="宋体" w:hAnsi="宋体" w:cs="宋体"/>
          <w:sz w:val="24"/>
          <w:szCs w:val="24"/>
        </w:rPr>
        <w:t>地址：</w:t>
      </w:r>
    </w:p>
    <w:p w14:paraId="5010DC9A">
      <w:pPr>
        <w:spacing w:line="560" w:lineRule="exact"/>
        <w:rPr>
          <w:rFonts w:ascii="宋体" w:hAnsi="宋体" w:cs="宋体"/>
          <w:sz w:val="24"/>
          <w:szCs w:val="24"/>
        </w:rPr>
      </w:pPr>
      <w:r>
        <w:rPr>
          <w:rFonts w:hint="eastAsia" w:ascii="宋体" w:hAnsi="宋体" w:cs="宋体"/>
          <w:sz w:val="24"/>
          <w:szCs w:val="24"/>
        </w:rPr>
        <w:t>法定代表人：</w:t>
      </w:r>
    </w:p>
    <w:p w14:paraId="3B0EE9EA">
      <w:pPr>
        <w:spacing w:line="560" w:lineRule="exact"/>
        <w:ind w:firstLine="480" w:firstLineChars="200"/>
        <w:rPr>
          <w:rFonts w:ascii="宋体" w:hAnsi="宋体" w:cs="宋体"/>
          <w:sz w:val="24"/>
          <w:szCs w:val="24"/>
        </w:rPr>
      </w:pPr>
    </w:p>
    <w:p w14:paraId="1598E8C9">
      <w:pPr>
        <w:spacing w:line="560" w:lineRule="exact"/>
        <w:ind w:firstLine="480" w:firstLineChars="200"/>
        <w:rPr>
          <w:rFonts w:ascii="宋体" w:hAnsi="宋体" w:cs="宋体"/>
          <w:sz w:val="24"/>
          <w:szCs w:val="24"/>
        </w:rPr>
      </w:pPr>
      <w:r>
        <w:rPr>
          <w:rFonts w:hint="eastAsia" w:ascii="宋体" w:hAnsi="宋体" w:cs="宋体"/>
          <w:sz w:val="24"/>
          <w:szCs w:val="24"/>
        </w:rPr>
        <w:t>为了最大限度维护双方公司利益，杜绝职务犯罪，促进企业廉政建设，营造一个公平、公正、诚信、双赢的合作环境，保证企业资金安全、有效使用和投资效益。经双方协商一致，达成如下协议：</w:t>
      </w:r>
    </w:p>
    <w:p w14:paraId="59953A80">
      <w:pPr>
        <w:spacing w:line="560" w:lineRule="exact"/>
        <w:ind w:firstLine="480" w:firstLineChars="200"/>
        <w:rPr>
          <w:rFonts w:ascii="宋体" w:hAnsi="宋体" w:cs="宋体"/>
          <w:sz w:val="24"/>
          <w:szCs w:val="24"/>
        </w:rPr>
      </w:pPr>
      <w:r>
        <w:rPr>
          <w:rFonts w:hint="eastAsia" w:ascii="宋体" w:hAnsi="宋体" w:cs="宋体"/>
          <w:sz w:val="24"/>
          <w:szCs w:val="24"/>
        </w:rPr>
        <w:t>第一条  甲乙双方在自愿、平等、互利的基础上签订本廉政合同，并共同信守。</w:t>
      </w:r>
    </w:p>
    <w:p w14:paraId="269410B5">
      <w:pPr>
        <w:spacing w:line="560" w:lineRule="exact"/>
        <w:ind w:firstLine="480" w:firstLineChars="200"/>
        <w:rPr>
          <w:rFonts w:ascii="宋体" w:hAnsi="宋体" w:cs="宋体"/>
          <w:sz w:val="24"/>
          <w:szCs w:val="24"/>
        </w:rPr>
      </w:pPr>
      <w:r>
        <w:rPr>
          <w:rFonts w:hint="eastAsia" w:ascii="宋体" w:hAnsi="宋体" w:cs="宋体"/>
          <w:sz w:val="24"/>
          <w:szCs w:val="24"/>
        </w:rPr>
        <w:t>第二条  本合同作为甲方与乙方就交易签订的基础合同的附属合同，与基础合同具有同等的法律效力。</w:t>
      </w:r>
    </w:p>
    <w:p w14:paraId="485B2138">
      <w:pPr>
        <w:spacing w:line="560" w:lineRule="exact"/>
        <w:ind w:firstLine="480" w:firstLineChars="200"/>
        <w:rPr>
          <w:rFonts w:ascii="宋体" w:hAnsi="宋体" w:cs="宋体"/>
          <w:sz w:val="24"/>
          <w:szCs w:val="24"/>
        </w:rPr>
      </w:pPr>
      <w:r>
        <w:rPr>
          <w:rFonts w:hint="eastAsia" w:ascii="宋体" w:hAnsi="宋体" w:cs="宋体"/>
          <w:sz w:val="24"/>
          <w:szCs w:val="24"/>
        </w:rPr>
        <w:t>第三条  甲乙双方的权利及义务</w:t>
      </w:r>
    </w:p>
    <w:p w14:paraId="3807719A">
      <w:pPr>
        <w:spacing w:line="560" w:lineRule="exact"/>
        <w:ind w:firstLine="480" w:firstLineChars="200"/>
        <w:rPr>
          <w:rFonts w:ascii="宋体" w:hAnsi="宋体" w:cs="宋体"/>
          <w:sz w:val="24"/>
          <w:szCs w:val="24"/>
        </w:rPr>
      </w:pPr>
      <w:r>
        <w:rPr>
          <w:rFonts w:hint="eastAsia" w:ascii="宋体" w:hAnsi="宋体" w:cs="宋体"/>
          <w:sz w:val="24"/>
          <w:szCs w:val="24"/>
        </w:rPr>
        <w:t>（一）严格遵守国家有关的法律法规、廉洁自律规定，以及相关行业的有关规定。</w:t>
      </w:r>
    </w:p>
    <w:p w14:paraId="62389E77">
      <w:pPr>
        <w:spacing w:line="560" w:lineRule="exact"/>
        <w:ind w:firstLine="480" w:firstLineChars="200"/>
        <w:rPr>
          <w:rFonts w:ascii="宋体" w:hAnsi="宋体" w:cs="宋体"/>
          <w:sz w:val="24"/>
          <w:szCs w:val="24"/>
        </w:rPr>
      </w:pPr>
      <w:r>
        <w:rPr>
          <w:rFonts w:hint="eastAsia" w:ascii="宋体" w:hAnsi="宋体" w:cs="宋体"/>
          <w:sz w:val="24"/>
          <w:szCs w:val="24"/>
        </w:rPr>
        <w:t>（二）严格执行合同的条款，自觉履行合同双方的权利、义务和责任。</w:t>
      </w:r>
    </w:p>
    <w:p w14:paraId="35050400">
      <w:pPr>
        <w:spacing w:line="560" w:lineRule="exact"/>
        <w:ind w:firstLine="480" w:firstLineChars="200"/>
        <w:rPr>
          <w:rFonts w:ascii="宋体" w:hAnsi="宋体" w:cs="宋体"/>
          <w:sz w:val="24"/>
          <w:szCs w:val="24"/>
        </w:rPr>
      </w:pPr>
      <w:r>
        <w:rPr>
          <w:rFonts w:hint="eastAsia" w:ascii="宋体" w:hAnsi="宋体" w:cs="宋体"/>
          <w:sz w:val="24"/>
          <w:szCs w:val="24"/>
        </w:rPr>
        <w:t>（三）甲乙双方的业务活动坚持公开、公正、诚信、透明的原则（除法律认定的商业秘密和合同文件另有规定之外），不得违反相关行业管理的规章制度。</w:t>
      </w:r>
    </w:p>
    <w:p w14:paraId="4CEAD7EF">
      <w:pPr>
        <w:spacing w:line="560" w:lineRule="exact"/>
        <w:ind w:firstLine="480" w:firstLineChars="200"/>
        <w:rPr>
          <w:rFonts w:ascii="宋体" w:hAnsi="宋体" w:cs="宋体"/>
          <w:sz w:val="24"/>
          <w:szCs w:val="24"/>
        </w:rPr>
      </w:pPr>
      <w:r>
        <w:rPr>
          <w:rFonts w:hint="eastAsia" w:ascii="宋体" w:hAnsi="宋体" w:cs="宋体"/>
          <w:sz w:val="24"/>
          <w:szCs w:val="24"/>
        </w:rPr>
        <w:t>（四）甲乙双方工作人员必须严格执行本合同的条款，不得与对方工作人员串通，损害单位的利益。</w:t>
      </w:r>
    </w:p>
    <w:p w14:paraId="3490B0C5">
      <w:pPr>
        <w:spacing w:line="560" w:lineRule="exact"/>
        <w:ind w:firstLine="480" w:firstLineChars="200"/>
        <w:rPr>
          <w:rFonts w:ascii="宋体" w:hAnsi="宋体" w:cs="宋体"/>
          <w:sz w:val="24"/>
          <w:szCs w:val="24"/>
        </w:rPr>
      </w:pPr>
      <w:r>
        <w:rPr>
          <w:rFonts w:hint="eastAsia" w:ascii="宋体" w:hAnsi="宋体" w:cs="宋体"/>
          <w:sz w:val="24"/>
          <w:szCs w:val="24"/>
        </w:rPr>
        <w:t>（五）发现对方有违反本合同的行为倾向，有及时提醒对方纠正的权利和义务。</w:t>
      </w:r>
    </w:p>
    <w:p w14:paraId="65A9C378">
      <w:pPr>
        <w:spacing w:line="560" w:lineRule="exact"/>
        <w:ind w:firstLine="480" w:firstLineChars="200"/>
        <w:rPr>
          <w:rFonts w:ascii="宋体" w:hAnsi="宋体" w:cs="宋体"/>
          <w:sz w:val="24"/>
          <w:szCs w:val="24"/>
        </w:rPr>
      </w:pPr>
      <w:r>
        <w:rPr>
          <w:rFonts w:hint="eastAsia" w:ascii="宋体" w:hAnsi="宋体" w:cs="宋体"/>
          <w:sz w:val="24"/>
          <w:szCs w:val="24"/>
        </w:rPr>
        <w:t>（六）发现对方有违反本合同义务条款的行为，有及时向指定的监督部门举报、建议给予处理并要求告知处理结果的权利。</w:t>
      </w:r>
    </w:p>
    <w:p w14:paraId="1B521E1A">
      <w:pPr>
        <w:spacing w:line="560" w:lineRule="exact"/>
        <w:ind w:firstLine="480" w:firstLineChars="200"/>
        <w:rPr>
          <w:rFonts w:ascii="宋体" w:hAnsi="宋体" w:cs="宋体"/>
          <w:sz w:val="24"/>
          <w:szCs w:val="24"/>
        </w:rPr>
      </w:pPr>
      <w:r>
        <w:rPr>
          <w:rFonts w:hint="eastAsia" w:ascii="宋体" w:hAnsi="宋体" w:cs="宋体"/>
          <w:sz w:val="24"/>
          <w:szCs w:val="24"/>
        </w:rPr>
        <w:t>甲方监督部门：党群监察部；举报电话：0769-88307104；</w:t>
      </w:r>
    </w:p>
    <w:p w14:paraId="7C8EBA22">
      <w:pPr>
        <w:spacing w:line="560" w:lineRule="exact"/>
        <w:ind w:firstLine="480" w:firstLineChars="200"/>
        <w:rPr>
          <w:rFonts w:ascii="宋体" w:hAnsi="宋体" w:cs="宋体"/>
          <w:sz w:val="24"/>
          <w:szCs w:val="24"/>
          <w:u w:val="single"/>
        </w:rPr>
      </w:pPr>
      <w:r>
        <w:rPr>
          <w:rFonts w:hint="eastAsia" w:ascii="宋体" w:hAnsi="宋体" w:cs="宋体"/>
          <w:sz w:val="24"/>
          <w:szCs w:val="24"/>
        </w:rPr>
        <w:t>乙方监督部门：              ；举报电话：                。</w:t>
      </w:r>
    </w:p>
    <w:p w14:paraId="7CC1CA17">
      <w:pPr>
        <w:spacing w:line="560" w:lineRule="exact"/>
        <w:ind w:firstLine="480" w:firstLineChars="200"/>
        <w:rPr>
          <w:rFonts w:ascii="宋体" w:hAnsi="宋体" w:cs="宋体"/>
          <w:sz w:val="24"/>
          <w:szCs w:val="24"/>
        </w:rPr>
      </w:pPr>
      <w:r>
        <w:rPr>
          <w:rFonts w:hint="eastAsia" w:ascii="宋体" w:hAnsi="宋体" w:cs="宋体"/>
          <w:sz w:val="24"/>
          <w:szCs w:val="24"/>
        </w:rPr>
        <w:t>第四条  特别说明与约定：甲方已向乙方说明甲方公司廉政建设的制度，乙方知晓并严格遵守甲方公司廉政建设的要求，包括但不限于以下条款的规定：</w:t>
      </w:r>
    </w:p>
    <w:p w14:paraId="75757A9D">
      <w:pPr>
        <w:spacing w:line="560" w:lineRule="exact"/>
        <w:ind w:firstLine="480" w:firstLineChars="200"/>
        <w:rPr>
          <w:rFonts w:ascii="宋体" w:hAnsi="宋体" w:cs="宋体"/>
          <w:sz w:val="24"/>
          <w:szCs w:val="24"/>
        </w:rPr>
      </w:pPr>
      <w:r>
        <w:rPr>
          <w:rFonts w:hint="eastAsia" w:ascii="宋体" w:hAnsi="宋体" w:cs="宋体"/>
          <w:sz w:val="24"/>
          <w:szCs w:val="24"/>
        </w:rPr>
        <w:t>（一）乙方不准以任何理由向甲方、相关单位及其工作人员索要、接受或赠送礼金、有价证券、贵重物品和回扣、好处费、感谢费等，也不得以各种形式向甲方工作人员的亲属赠送上述礼品；</w:t>
      </w:r>
    </w:p>
    <w:p w14:paraId="0F60D434">
      <w:pPr>
        <w:spacing w:line="560" w:lineRule="exact"/>
        <w:ind w:firstLine="480" w:firstLineChars="200"/>
        <w:rPr>
          <w:rFonts w:ascii="宋体" w:hAnsi="宋体" w:cs="宋体"/>
          <w:sz w:val="24"/>
          <w:szCs w:val="24"/>
        </w:rPr>
      </w:pPr>
      <w:r>
        <w:rPr>
          <w:rFonts w:hint="eastAsia" w:ascii="宋体" w:hAnsi="宋体" w:cs="宋体"/>
          <w:sz w:val="24"/>
          <w:szCs w:val="24"/>
        </w:rPr>
        <w:t>（二）乙方不得为甲方单位和个人购置或提供包括但不限于通信工具、交通工具和高档办公用品等。</w:t>
      </w:r>
    </w:p>
    <w:p w14:paraId="7511E29E">
      <w:pPr>
        <w:spacing w:line="560" w:lineRule="exact"/>
        <w:ind w:firstLine="480" w:firstLineChars="200"/>
        <w:rPr>
          <w:rFonts w:ascii="宋体" w:hAnsi="宋体" w:cs="宋体"/>
          <w:sz w:val="24"/>
          <w:szCs w:val="24"/>
        </w:rPr>
      </w:pPr>
      <w:r>
        <w:rPr>
          <w:rFonts w:hint="eastAsia" w:ascii="宋体" w:hAnsi="宋体" w:cs="宋体"/>
          <w:sz w:val="24"/>
          <w:szCs w:val="24"/>
        </w:rPr>
        <w:t>（三）乙方不准以任何理由为甲方、相关单位或个人组织有可能影响公正执行公务的宴请、健身、娱乐等活动；</w:t>
      </w:r>
    </w:p>
    <w:p w14:paraId="1E6CF5BE">
      <w:pPr>
        <w:spacing w:line="560" w:lineRule="exact"/>
        <w:ind w:firstLine="480" w:firstLineChars="200"/>
        <w:rPr>
          <w:rFonts w:ascii="宋体" w:hAnsi="宋体" w:cs="宋体"/>
          <w:sz w:val="24"/>
          <w:szCs w:val="24"/>
        </w:rPr>
      </w:pPr>
      <w:r>
        <w:rPr>
          <w:rFonts w:hint="eastAsia" w:ascii="宋体" w:hAnsi="宋体" w:cs="宋体"/>
          <w:sz w:val="24"/>
          <w:szCs w:val="24"/>
        </w:rPr>
        <w:t>（四）乙方不得以任何名义为甲方工作人员的配偶子女安排工作，以及为甲方工作人员及亲属支付应由个人自付的各种费用，包括但不限于住宅装修、婚丧嫁娶、旅游、度假、食宿、购物、学费、子女出国留学等费用。</w:t>
      </w:r>
    </w:p>
    <w:p w14:paraId="3A3DA155">
      <w:pPr>
        <w:spacing w:line="560" w:lineRule="exact"/>
        <w:ind w:firstLine="480" w:firstLineChars="200"/>
        <w:rPr>
          <w:rFonts w:ascii="宋体" w:hAnsi="宋体" w:cs="宋体"/>
          <w:sz w:val="24"/>
          <w:szCs w:val="24"/>
        </w:rPr>
      </w:pPr>
      <w:r>
        <w:rPr>
          <w:rFonts w:hint="eastAsia" w:ascii="宋体" w:hAnsi="宋体" w:cs="宋体"/>
          <w:sz w:val="24"/>
          <w:szCs w:val="24"/>
        </w:rPr>
        <w:t>（五）如甲方工作人员主动向乙方索要或要求乙方安排和提供第四条（一）至（四）项所指内容的，乙方应予提醒对方纠正，对方拒绝纠正的，乙方应向乙方监督部门或甲方监督部门举报。</w:t>
      </w:r>
    </w:p>
    <w:p w14:paraId="5D7D2CF3">
      <w:pPr>
        <w:spacing w:line="560" w:lineRule="exact"/>
        <w:ind w:firstLine="480" w:firstLineChars="200"/>
        <w:rPr>
          <w:rFonts w:ascii="宋体" w:hAnsi="宋体" w:cs="宋体"/>
          <w:sz w:val="24"/>
          <w:szCs w:val="24"/>
        </w:rPr>
      </w:pPr>
      <w:r>
        <w:rPr>
          <w:rFonts w:hint="eastAsia" w:ascii="宋体" w:hAnsi="宋体" w:cs="宋体"/>
          <w:sz w:val="24"/>
          <w:szCs w:val="24"/>
        </w:rPr>
        <w:t>（六）不得向甲方工作人员提供回扣或其他形式的报酬；任何回扣或者优惠均应由甲方公司享有；</w:t>
      </w:r>
    </w:p>
    <w:p w14:paraId="3A3622BE">
      <w:pPr>
        <w:spacing w:line="560" w:lineRule="exact"/>
        <w:ind w:firstLine="480" w:firstLineChars="200"/>
        <w:rPr>
          <w:rFonts w:ascii="宋体" w:hAnsi="宋体" w:cs="宋体"/>
          <w:sz w:val="24"/>
          <w:szCs w:val="24"/>
        </w:rPr>
      </w:pPr>
      <w:r>
        <w:rPr>
          <w:rFonts w:hint="eastAsia" w:ascii="宋体" w:hAnsi="宋体" w:cs="宋体"/>
          <w:sz w:val="24"/>
          <w:szCs w:val="24"/>
        </w:rPr>
        <w:t>（七）不得以不正当手段谋求不公平的竞争地位；不得与其他投标方串通投标，损害甲方利益；一经发现，除投标无效、没收投标保证金、赔偿甲方损失外，构成犯罪的，还需承担刑事责任。</w:t>
      </w:r>
    </w:p>
    <w:p w14:paraId="45C3B415">
      <w:pPr>
        <w:spacing w:line="560" w:lineRule="exact"/>
        <w:ind w:firstLine="480" w:firstLineChars="200"/>
        <w:rPr>
          <w:rFonts w:ascii="宋体" w:hAnsi="宋体" w:cs="宋体"/>
          <w:sz w:val="24"/>
          <w:szCs w:val="24"/>
        </w:rPr>
      </w:pPr>
      <w:r>
        <w:rPr>
          <w:rFonts w:hint="eastAsia" w:ascii="宋体" w:hAnsi="宋体" w:cs="宋体"/>
          <w:sz w:val="24"/>
          <w:szCs w:val="24"/>
        </w:rPr>
        <w:t>第五条  违约责任</w:t>
      </w:r>
    </w:p>
    <w:p w14:paraId="750275F0">
      <w:pPr>
        <w:spacing w:line="560" w:lineRule="exact"/>
        <w:ind w:firstLine="480" w:firstLineChars="200"/>
        <w:jc w:val="left"/>
        <w:rPr>
          <w:rFonts w:ascii="宋体" w:hAnsi="宋体" w:cs="宋体"/>
          <w:sz w:val="24"/>
          <w:szCs w:val="24"/>
        </w:rPr>
      </w:pPr>
      <w:r>
        <w:rPr>
          <w:rFonts w:hint="eastAsia" w:ascii="宋体" w:hAnsi="宋体" w:cs="宋体"/>
          <w:sz w:val="24"/>
          <w:szCs w:val="24"/>
        </w:rPr>
        <w:t>（一）甲方及其工作人员违反本合同，按管理权限、依据有关规定，给予内部处分或组织处理；涉嫌犯罪的，移交司法机关追究刑事责任。</w:t>
      </w:r>
    </w:p>
    <w:p w14:paraId="26396C2B">
      <w:pPr>
        <w:spacing w:line="560" w:lineRule="exact"/>
        <w:ind w:firstLine="480" w:firstLineChars="200"/>
        <w:jc w:val="left"/>
        <w:rPr>
          <w:rFonts w:ascii="宋体" w:hAnsi="宋体" w:cs="宋体"/>
          <w:sz w:val="24"/>
          <w:szCs w:val="24"/>
        </w:rPr>
      </w:pPr>
      <w:r>
        <w:rPr>
          <w:rFonts w:hint="eastAsia" w:ascii="宋体" w:hAnsi="宋体" w:cs="宋体"/>
          <w:sz w:val="24"/>
          <w:szCs w:val="24"/>
        </w:rPr>
        <w:t>（二）乙方及其工作人员违反本合同，按管理权限、依据有关规定，甲方可建议乙方监督部门给予内部处分或组织处理；给甲方单位造成经济损失的，应予以赔偿；同时甲方可将乙方列入甲方采购“黑名单”，具体的时间参考乙方行为的损害程度。</w:t>
      </w:r>
    </w:p>
    <w:p w14:paraId="139366B1">
      <w:pPr>
        <w:spacing w:line="560" w:lineRule="exact"/>
        <w:ind w:firstLine="480" w:firstLineChars="200"/>
        <w:jc w:val="left"/>
        <w:rPr>
          <w:rFonts w:ascii="宋体" w:hAnsi="宋体" w:cs="宋体"/>
          <w:sz w:val="24"/>
          <w:szCs w:val="24"/>
        </w:rPr>
      </w:pPr>
      <w:r>
        <w:rPr>
          <w:rFonts w:hint="eastAsia" w:ascii="宋体" w:hAnsi="宋体" w:cs="宋体"/>
          <w:sz w:val="24"/>
          <w:szCs w:val="24"/>
        </w:rPr>
        <w:t>第六条  本合同如有争议，通过双方协商解决，协商无效的，由甲方所在地人民法院管辖。</w:t>
      </w:r>
    </w:p>
    <w:p w14:paraId="4C9A6D06">
      <w:pPr>
        <w:spacing w:line="560" w:lineRule="exact"/>
        <w:rPr>
          <w:rFonts w:ascii="宋体" w:hAnsi="宋体" w:cs="宋体"/>
          <w:sz w:val="24"/>
          <w:szCs w:val="24"/>
        </w:rPr>
      </w:pPr>
    </w:p>
    <w:p w14:paraId="2F33128B">
      <w:pPr>
        <w:spacing w:line="560" w:lineRule="exact"/>
        <w:rPr>
          <w:rFonts w:ascii="宋体" w:hAnsi="宋体" w:cs="宋体"/>
          <w:sz w:val="24"/>
          <w:szCs w:val="24"/>
        </w:rPr>
      </w:pPr>
      <w:r>
        <w:rPr>
          <w:rFonts w:hint="eastAsia" w:ascii="宋体" w:hAnsi="宋体" w:cs="宋体"/>
          <w:sz w:val="24"/>
          <w:szCs w:val="24"/>
        </w:rPr>
        <w:t xml:space="preserve">甲方（盖章）：                   乙方（盖章）：           </w:t>
      </w:r>
    </w:p>
    <w:p w14:paraId="3A3FCEBA">
      <w:pPr>
        <w:spacing w:line="560" w:lineRule="exact"/>
        <w:rPr>
          <w:rFonts w:ascii="宋体" w:hAnsi="宋体" w:cs="宋体"/>
          <w:sz w:val="24"/>
          <w:szCs w:val="24"/>
        </w:rPr>
      </w:pPr>
    </w:p>
    <w:p w14:paraId="20BBAE71">
      <w:pPr>
        <w:spacing w:line="560" w:lineRule="exact"/>
        <w:rPr>
          <w:rFonts w:ascii="宋体" w:hAnsi="宋体" w:cs="宋体"/>
          <w:sz w:val="24"/>
          <w:szCs w:val="24"/>
        </w:rPr>
      </w:pPr>
      <w:r>
        <w:rPr>
          <w:rFonts w:hint="eastAsia" w:ascii="宋体" w:hAnsi="宋体" w:cs="宋体"/>
          <w:sz w:val="24"/>
          <w:szCs w:val="24"/>
        </w:rPr>
        <w:t>代表人：                        代表人：</w:t>
      </w:r>
    </w:p>
    <w:p w14:paraId="290507CF">
      <w:pPr>
        <w:spacing w:line="560" w:lineRule="exact"/>
        <w:ind w:left="420"/>
        <w:rPr>
          <w:rFonts w:ascii="宋体" w:hAnsi="宋体" w:cs="宋体"/>
          <w:sz w:val="24"/>
          <w:szCs w:val="24"/>
        </w:rPr>
      </w:pPr>
    </w:p>
    <w:p w14:paraId="27AEEB0C">
      <w:pPr>
        <w:spacing w:line="560" w:lineRule="exact"/>
        <w:ind w:firstLine="480" w:firstLineChars="200"/>
        <w:rPr>
          <w:rFonts w:ascii="宋体" w:hAnsi="宋体" w:cs="宋体"/>
          <w:sz w:val="24"/>
          <w:szCs w:val="24"/>
        </w:rPr>
      </w:pPr>
      <w:r>
        <w:rPr>
          <w:rFonts w:hint="eastAsia" w:ascii="宋体" w:hAnsi="宋体" w:cs="宋体"/>
          <w:sz w:val="24"/>
          <w:szCs w:val="24"/>
        </w:rPr>
        <w:t>本合同签订于        年    月    日</w:t>
      </w:r>
    </w:p>
    <w:p w14:paraId="1E86AFB1">
      <w:pPr>
        <w:rPr>
          <w:sz w:val="24"/>
          <w:szCs w:val="24"/>
        </w:rPr>
      </w:pPr>
      <w:r>
        <w:rPr>
          <w:rFonts w:ascii="宋体" w:hAnsi="宋体"/>
          <w:b/>
          <w:bCs/>
          <w:sz w:val="24"/>
          <w:szCs w:val="24"/>
        </w:rPr>
        <w:br w:type="page"/>
      </w:r>
    </w:p>
    <w:p w14:paraId="4EBFD3E9">
      <w:pPr>
        <w:keepNext/>
        <w:keepLines/>
        <w:adjustRightInd w:val="0"/>
        <w:spacing w:before="240" w:after="120" w:line="420" w:lineRule="exact"/>
        <w:ind w:firstLine="105"/>
        <w:textAlignment w:val="baseline"/>
        <w:outlineLvl w:val="1"/>
        <w:rPr>
          <w:rFonts w:ascii="宋体" w:hAnsi="宋体" w:cs="宋体"/>
          <w:b/>
          <w:sz w:val="24"/>
          <w:szCs w:val="24"/>
        </w:rPr>
      </w:pPr>
      <w:bookmarkStart w:id="410" w:name="_Toc21821_WPSOffice_Level1"/>
      <w:bookmarkStart w:id="411" w:name="_Toc15102"/>
      <w:bookmarkStart w:id="412" w:name="_Toc24164_WPSOffice_Level1"/>
      <w:bookmarkStart w:id="413" w:name="_Toc20979_WPSOffice_Level1"/>
      <w:bookmarkStart w:id="414" w:name="_Toc21572_WPSOffice_Level1"/>
      <w:bookmarkStart w:id="415" w:name="_Toc16850"/>
      <w:bookmarkStart w:id="416" w:name="_Toc16927"/>
      <w:bookmarkStart w:id="417" w:name="_Toc54870698"/>
      <w:bookmarkStart w:id="418" w:name="_Toc18578857"/>
      <w:bookmarkStart w:id="419" w:name="_Toc58233954"/>
      <w:bookmarkStart w:id="420" w:name="_Toc56691754"/>
      <w:bookmarkStart w:id="421" w:name="_Toc23434575"/>
      <w:r>
        <w:rPr>
          <w:rFonts w:hint="eastAsia" w:ascii="宋体" w:hAnsi="宋体" w:cs="宋体"/>
          <w:b/>
          <w:sz w:val="24"/>
          <w:szCs w:val="24"/>
        </w:rPr>
        <w:t xml:space="preserve">附件四  </w:t>
      </w:r>
      <w:bookmarkEnd w:id="410"/>
      <w:bookmarkEnd w:id="411"/>
      <w:bookmarkEnd w:id="412"/>
      <w:bookmarkEnd w:id="413"/>
      <w:bookmarkEnd w:id="414"/>
      <w:r>
        <w:rPr>
          <w:rFonts w:hint="eastAsia" w:ascii="宋体" w:hAnsi="宋体" w:cs="宋体"/>
          <w:b/>
          <w:sz w:val="24"/>
          <w:szCs w:val="24"/>
        </w:rPr>
        <w:t>安全生产目标管理保证书</w:t>
      </w:r>
      <w:bookmarkEnd w:id="415"/>
      <w:bookmarkEnd w:id="416"/>
    </w:p>
    <w:bookmarkEnd w:id="417"/>
    <w:bookmarkEnd w:id="418"/>
    <w:bookmarkEnd w:id="419"/>
    <w:bookmarkEnd w:id="420"/>
    <w:bookmarkEnd w:id="421"/>
    <w:p w14:paraId="0A2042B6">
      <w:pPr>
        <w:jc w:val="center"/>
        <w:rPr>
          <w:b/>
          <w:sz w:val="36"/>
          <w:szCs w:val="36"/>
        </w:rPr>
      </w:pPr>
      <w:r>
        <w:rPr>
          <w:rFonts w:hint="eastAsia"/>
          <w:b/>
          <w:sz w:val="36"/>
          <w:szCs w:val="36"/>
        </w:rPr>
        <w:t xml:space="preserve">安全生产目标管理保证书 </w:t>
      </w:r>
    </w:p>
    <w:p w14:paraId="6DB54615">
      <w:pPr>
        <w:jc w:val="center"/>
        <w:rPr>
          <w:b/>
          <w:sz w:val="10"/>
          <w:szCs w:val="10"/>
        </w:rPr>
      </w:pPr>
    </w:p>
    <w:p w14:paraId="67024E28">
      <w:pPr>
        <w:spacing w:after="156" w:afterLines="50" w:line="360" w:lineRule="auto"/>
        <w:rPr>
          <w:rFonts w:ascii="宋体" w:hAnsi="宋体"/>
          <w:sz w:val="24"/>
          <w:szCs w:val="24"/>
          <w:u w:val="single"/>
        </w:rPr>
      </w:pPr>
    </w:p>
    <w:p w14:paraId="2C414E07">
      <w:pPr>
        <w:spacing w:after="156" w:afterLines="50" w:line="360" w:lineRule="auto"/>
        <w:rPr>
          <w:rFonts w:ascii="宋体" w:hAnsi="宋体"/>
          <w:sz w:val="24"/>
          <w:szCs w:val="24"/>
        </w:rPr>
      </w:pPr>
      <w:r>
        <w:rPr>
          <w:rFonts w:hint="eastAsia" w:ascii="宋体" w:hAnsi="宋体"/>
          <w:sz w:val="24"/>
          <w:szCs w:val="24"/>
          <w:u w:val="single"/>
        </w:rPr>
        <w:t>东莞市轨道一号线建设发展有限公司</w:t>
      </w:r>
      <w:r>
        <w:rPr>
          <w:rFonts w:hint="eastAsia" w:ascii="宋体" w:hAnsi="宋体"/>
          <w:sz w:val="24"/>
          <w:szCs w:val="24"/>
        </w:rPr>
        <w:t xml:space="preserve">： </w:t>
      </w:r>
    </w:p>
    <w:p w14:paraId="38C5919B">
      <w:pPr>
        <w:pStyle w:val="147"/>
        <w:spacing w:line="360" w:lineRule="auto"/>
        <w:ind w:left="0" w:leftChars="0" w:firstLine="480" w:firstLineChars="200"/>
        <w:rPr>
          <w:rFonts w:ascii="宋体" w:hAnsi="宋体"/>
          <w:sz w:val="24"/>
          <w:szCs w:val="24"/>
        </w:rPr>
      </w:pPr>
      <w:r>
        <w:rPr>
          <w:rFonts w:hint="eastAsia" w:ascii="宋体" w:hAnsi="宋体"/>
          <w:sz w:val="24"/>
          <w:szCs w:val="24"/>
        </w:rPr>
        <w:t>根据《中华人民共和国安全生产法》、</w:t>
      </w:r>
      <w:r>
        <w:rPr>
          <w:rStyle w:val="148"/>
          <w:rFonts w:hint="eastAsia" w:hAnsi="宋体" w:cs="MS Shell Dlg"/>
          <w:sz w:val="24"/>
          <w:szCs w:val="24"/>
        </w:rPr>
        <w:t>《建设工程安全生产管理条例》</w:t>
      </w:r>
      <w:r>
        <w:rPr>
          <w:rFonts w:hint="eastAsia" w:ascii="宋体" w:hAnsi="宋体"/>
          <w:sz w:val="24"/>
          <w:szCs w:val="24"/>
        </w:rPr>
        <w:t>及国家、省、市关于安全生产的有关法规、规章的要求，为贯彻“安全第一、预防为主”的安全管理工作指导方针，落实该合同工程的安全生产责任制，确保地铁工程建设安全生产顺利进行，我单位向发包人承诺：</w:t>
      </w:r>
    </w:p>
    <w:p w14:paraId="52381FCD">
      <w:pPr>
        <w:spacing w:line="360" w:lineRule="auto"/>
        <w:ind w:firstLine="566" w:firstLineChars="236"/>
        <w:rPr>
          <w:rFonts w:ascii="宋体" w:hAnsi="宋体"/>
          <w:b/>
          <w:bCs/>
          <w:sz w:val="24"/>
          <w:szCs w:val="24"/>
        </w:rPr>
      </w:pPr>
      <w:r>
        <w:rPr>
          <w:rFonts w:hint="eastAsia" w:ascii="宋体" w:hAnsi="宋体"/>
          <w:sz w:val="24"/>
          <w:szCs w:val="24"/>
        </w:rPr>
        <w:t>1、贯彻执行《中华人民共和国安全生产法》、</w:t>
      </w:r>
      <w:r>
        <w:rPr>
          <w:rStyle w:val="148"/>
          <w:rFonts w:hint="eastAsia" w:hAnsi="宋体" w:cs="MS Shell Dlg"/>
          <w:sz w:val="24"/>
          <w:szCs w:val="24"/>
        </w:rPr>
        <w:t>《建设工程安全生产管理条例》</w:t>
      </w:r>
      <w:r>
        <w:rPr>
          <w:rFonts w:hint="eastAsia" w:ascii="宋体" w:hAnsi="宋体"/>
          <w:sz w:val="24"/>
          <w:szCs w:val="24"/>
        </w:rPr>
        <w:t>及国家、省、市关于安全生产的有关法规、规章，履行合同工程的安全生产职责。</w:t>
      </w:r>
    </w:p>
    <w:p w14:paraId="72A0EB23">
      <w:pPr>
        <w:spacing w:line="360" w:lineRule="auto"/>
        <w:ind w:firstLine="566" w:firstLineChars="236"/>
        <w:rPr>
          <w:rFonts w:ascii="宋体" w:hAnsi="宋体"/>
          <w:sz w:val="24"/>
          <w:szCs w:val="24"/>
        </w:rPr>
      </w:pPr>
      <w:r>
        <w:rPr>
          <w:rFonts w:hint="eastAsia" w:ascii="宋体" w:hAnsi="宋体"/>
          <w:sz w:val="24"/>
          <w:szCs w:val="24"/>
        </w:rPr>
        <w:t>2、贯彻执行</w:t>
      </w:r>
      <w:r>
        <w:rPr>
          <w:rFonts w:hint="eastAsia" w:ascii="宋体" w:hAnsi="宋体"/>
          <w:sz w:val="24"/>
          <w:szCs w:val="24"/>
          <w:u w:val="single"/>
        </w:rPr>
        <w:t>贵公司安全生产管理办法、大型起重机械安全管理规定、工程建设安全生产文明施工管理办法和建设工程安全生产、文明施工考核奖罚办法</w:t>
      </w:r>
      <w:r>
        <w:rPr>
          <w:rFonts w:hint="eastAsia" w:ascii="宋体" w:hAnsi="宋体"/>
          <w:sz w:val="24"/>
          <w:szCs w:val="24"/>
        </w:rPr>
        <w:t>等安全生产规章制度,并受其约束。</w:t>
      </w:r>
    </w:p>
    <w:p w14:paraId="098A2CB7">
      <w:pPr>
        <w:spacing w:line="360" w:lineRule="auto"/>
        <w:ind w:firstLine="566" w:firstLineChars="236"/>
        <w:rPr>
          <w:rFonts w:ascii="宋体" w:hAnsi="宋体"/>
          <w:sz w:val="24"/>
          <w:szCs w:val="24"/>
        </w:rPr>
      </w:pPr>
      <w:r>
        <w:rPr>
          <w:rFonts w:hint="eastAsia" w:ascii="宋体" w:hAnsi="宋体"/>
          <w:sz w:val="24"/>
          <w:szCs w:val="24"/>
        </w:rPr>
        <w:t>3、建立健全本项目的安全生产管理组织，负责本项目的安全生产和管理控制工作。</w:t>
      </w:r>
    </w:p>
    <w:p w14:paraId="35081D28">
      <w:pPr>
        <w:spacing w:line="360" w:lineRule="auto"/>
        <w:ind w:firstLine="566" w:firstLineChars="236"/>
        <w:rPr>
          <w:rFonts w:ascii="宋体" w:hAnsi="宋体"/>
          <w:sz w:val="24"/>
          <w:szCs w:val="24"/>
        </w:rPr>
      </w:pPr>
      <w:r>
        <w:rPr>
          <w:rFonts w:hint="eastAsia" w:ascii="宋体" w:hAnsi="宋体"/>
          <w:sz w:val="24"/>
          <w:szCs w:val="24"/>
        </w:rPr>
        <w:t>4、杜绝发生因公死亡事故、重大治安事故、重大机械事故、重大交通事故及重大火灾事故，重伤率控制在0.5</w:t>
      </w:r>
      <w:r>
        <w:rPr>
          <w:rFonts w:ascii="宋体" w:hAnsi="宋体"/>
          <w:sz w:val="24"/>
          <w:szCs w:val="24"/>
        </w:rPr>
        <w:t>‰</w:t>
      </w:r>
      <w:r>
        <w:rPr>
          <w:rFonts w:hint="eastAsia" w:ascii="宋体" w:hAnsi="宋体"/>
          <w:sz w:val="24"/>
          <w:szCs w:val="24"/>
        </w:rPr>
        <w:t>，轻伤率控制在5</w:t>
      </w:r>
      <w:r>
        <w:rPr>
          <w:rFonts w:ascii="宋体" w:hAnsi="宋体"/>
          <w:sz w:val="24"/>
          <w:szCs w:val="24"/>
        </w:rPr>
        <w:t>‰</w:t>
      </w:r>
      <w:r>
        <w:rPr>
          <w:rFonts w:hint="eastAsia" w:ascii="宋体" w:hAnsi="宋体"/>
          <w:sz w:val="24"/>
          <w:szCs w:val="24"/>
        </w:rPr>
        <w:t>以下。</w:t>
      </w:r>
    </w:p>
    <w:p w14:paraId="569FA87E">
      <w:pPr>
        <w:spacing w:line="360" w:lineRule="auto"/>
        <w:ind w:firstLine="566" w:firstLineChars="236"/>
        <w:rPr>
          <w:rFonts w:ascii="宋体" w:hAnsi="宋体"/>
          <w:sz w:val="24"/>
          <w:szCs w:val="24"/>
        </w:rPr>
      </w:pPr>
      <w:r>
        <w:rPr>
          <w:rFonts w:hint="eastAsia" w:ascii="宋体" w:hAnsi="宋体"/>
          <w:sz w:val="24"/>
          <w:szCs w:val="24"/>
        </w:rPr>
        <w:t>5、对发生的安全生产事故应按规定及时、如实按程序上报，并提交相关的工程事故信息资料，积极负责调查、处理，并承担全部责任。</w:t>
      </w:r>
    </w:p>
    <w:p w14:paraId="28264363">
      <w:pPr>
        <w:spacing w:line="360" w:lineRule="auto"/>
        <w:ind w:firstLine="566" w:firstLineChars="236"/>
        <w:rPr>
          <w:rFonts w:ascii="宋体" w:hAnsi="宋体"/>
          <w:sz w:val="24"/>
          <w:szCs w:val="24"/>
        </w:rPr>
      </w:pPr>
    </w:p>
    <w:p w14:paraId="65AABEBD">
      <w:pPr>
        <w:spacing w:line="360" w:lineRule="auto"/>
        <w:ind w:firstLine="4080" w:firstLineChars="1700"/>
        <w:rPr>
          <w:rFonts w:ascii="宋体" w:hAnsi="宋体"/>
          <w:sz w:val="24"/>
          <w:szCs w:val="24"/>
        </w:rPr>
      </w:pPr>
    </w:p>
    <w:p w14:paraId="41267414">
      <w:pPr>
        <w:spacing w:line="360" w:lineRule="auto"/>
        <w:ind w:firstLine="4080" w:firstLineChars="1700"/>
        <w:rPr>
          <w:rFonts w:ascii="宋体" w:hAnsi="宋体"/>
          <w:sz w:val="24"/>
          <w:szCs w:val="24"/>
        </w:rPr>
      </w:pPr>
    </w:p>
    <w:p w14:paraId="3A762AED">
      <w:pPr>
        <w:spacing w:line="360" w:lineRule="auto"/>
        <w:ind w:firstLine="4080" w:firstLineChars="1700"/>
        <w:rPr>
          <w:rFonts w:ascii="宋体" w:hAnsi="宋体"/>
          <w:sz w:val="24"/>
          <w:szCs w:val="24"/>
        </w:rPr>
      </w:pPr>
      <w:r>
        <w:rPr>
          <w:rFonts w:hint="eastAsia" w:ascii="宋体" w:hAnsi="宋体"/>
          <w:sz w:val="24"/>
          <w:szCs w:val="24"/>
        </w:rPr>
        <w:t xml:space="preserve">承包人： </w:t>
      </w:r>
    </w:p>
    <w:p w14:paraId="3F567935">
      <w:pPr>
        <w:spacing w:line="360" w:lineRule="auto"/>
        <w:rPr>
          <w:rFonts w:ascii="宋体" w:hAnsi="宋体"/>
          <w:sz w:val="24"/>
          <w:szCs w:val="24"/>
        </w:rPr>
      </w:pPr>
      <w:r>
        <w:rPr>
          <w:rFonts w:hint="eastAsia" w:ascii="宋体" w:hAnsi="宋体"/>
          <w:sz w:val="24"/>
          <w:szCs w:val="24"/>
        </w:rPr>
        <w:t xml:space="preserve">                                 </w:t>
      </w:r>
    </w:p>
    <w:p w14:paraId="24CC5284">
      <w:pPr>
        <w:spacing w:line="360" w:lineRule="auto"/>
        <w:ind w:firstLine="4080" w:firstLineChars="1700"/>
        <w:rPr>
          <w:rFonts w:ascii="宋体" w:hAnsi="宋体"/>
          <w:sz w:val="24"/>
          <w:szCs w:val="24"/>
        </w:rPr>
      </w:pPr>
      <w:r>
        <w:rPr>
          <w:rFonts w:hint="eastAsia" w:ascii="宋体" w:hAnsi="宋体"/>
          <w:sz w:val="24"/>
          <w:szCs w:val="24"/>
        </w:rPr>
        <w:t>法定代表人：</w:t>
      </w:r>
    </w:p>
    <w:p w14:paraId="6C41E8C5">
      <w:pPr>
        <w:spacing w:line="360" w:lineRule="auto"/>
        <w:ind w:firstLine="240" w:firstLineChars="100"/>
        <w:rPr>
          <w:rFonts w:ascii="宋体" w:hAnsi="宋体"/>
          <w:sz w:val="24"/>
          <w:szCs w:val="24"/>
        </w:rPr>
      </w:pPr>
      <w:r>
        <w:rPr>
          <w:rFonts w:hint="eastAsia" w:ascii="宋体" w:hAnsi="宋体"/>
          <w:sz w:val="24"/>
          <w:szCs w:val="24"/>
        </w:rPr>
        <w:t xml:space="preserve">                                或授权代表：</w:t>
      </w:r>
    </w:p>
    <w:p w14:paraId="743FC1C7">
      <w:pPr>
        <w:spacing w:line="360" w:lineRule="auto"/>
        <w:rPr>
          <w:rFonts w:ascii="宋体" w:hAnsi="宋体"/>
          <w:sz w:val="24"/>
          <w:szCs w:val="24"/>
        </w:rPr>
      </w:pPr>
      <w:r>
        <w:rPr>
          <w:rFonts w:hint="eastAsia" w:ascii="宋体" w:hAnsi="宋体"/>
          <w:sz w:val="24"/>
          <w:szCs w:val="24"/>
        </w:rPr>
        <w:t xml:space="preserve">           　　　　　　                    </w:t>
      </w:r>
    </w:p>
    <w:p w14:paraId="34E78EF5">
      <w:pPr>
        <w:spacing w:line="360" w:lineRule="auto"/>
        <w:ind w:firstLine="6000" w:firstLineChars="2500"/>
        <w:rPr>
          <w:rFonts w:ascii="宋体" w:hAnsi="宋体" w:cs="宋体"/>
          <w:sz w:val="24"/>
          <w:szCs w:val="24"/>
        </w:rPr>
      </w:pPr>
      <w:r>
        <w:rPr>
          <w:rFonts w:hint="eastAsia" w:ascii="宋体" w:hAnsi="宋体"/>
          <w:sz w:val="24"/>
          <w:szCs w:val="24"/>
        </w:rPr>
        <w:t>年    月    日</w:t>
      </w:r>
    </w:p>
    <w:p w14:paraId="75681E1F">
      <w:pPr>
        <w:spacing w:line="360" w:lineRule="auto"/>
        <w:jc w:val="left"/>
        <w:rPr>
          <w:rFonts w:ascii="宋体" w:hAnsi="宋体"/>
          <w:szCs w:val="21"/>
        </w:rPr>
      </w:pPr>
    </w:p>
    <w:p w14:paraId="2BE026DD">
      <w:pPr>
        <w:keepNext/>
        <w:keepLines/>
        <w:adjustRightInd w:val="0"/>
        <w:spacing w:before="240" w:after="120" w:line="420" w:lineRule="exact"/>
        <w:ind w:firstLine="105"/>
        <w:textAlignment w:val="baseline"/>
        <w:outlineLvl w:val="1"/>
        <w:rPr>
          <w:rFonts w:ascii="宋体" w:hAnsi="宋体" w:cs="宋体"/>
          <w:b/>
          <w:sz w:val="24"/>
          <w:szCs w:val="24"/>
        </w:rPr>
      </w:pPr>
      <w:bookmarkStart w:id="422" w:name="_Toc29243"/>
      <w:bookmarkStart w:id="423" w:name="_Toc31950"/>
      <w:bookmarkStart w:id="424" w:name="_Toc170804648"/>
      <w:bookmarkStart w:id="425" w:name="_Toc22801"/>
      <w:r>
        <w:rPr>
          <w:rFonts w:hint="eastAsia" w:ascii="宋体" w:hAnsi="宋体" w:cs="宋体"/>
          <w:b/>
          <w:sz w:val="24"/>
          <w:szCs w:val="24"/>
        </w:rPr>
        <w:t>附件五：工程量清单</w:t>
      </w:r>
      <w:bookmarkEnd w:id="422"/>
      <w:bookmarkEnd w:id="423"/>
      <w:bookmarkEnd w:id="424"/>
      <w:bookmarkEnd w:id="425"/>
    </w:p>
    <w:tbl>
      <w:tblPr>
        <w:tblStyle w:val="40"/>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4016"/>
        <w:gridCol w:w="690"/>
        <w:gridCol w:w="631"/>
        <w:gridCol w:w="951"/>
        <w:gridCol w:w="969"/>
        <w:gridCol w:w="1166"/>
      </w:tblGrid>
      <w:tr w14:paraId="43CA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06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BCDC1B3">
            <w:r>
              <w:rPr>
                <w:rFonts w:hint="eastAsia" w:ascii="仿宋_GB2312" w:hAnsi="仿宋_GB2312" w:eastAsia="仿宋_GB2312" w:cs="仿宋_GB2312"/>
                <w:kern w:val="0"/>
                <w:szCs w:val="21"/>
                <w:lang w:bidi="ar"/>
              </w:rPr>
              <w:t>报价要求：投标报价不得高于本项目招标控制价；所报价格均为含税价。</w:t>
            </w:r>
          </w:p>
        </w:tc>
      </w:tr>
      <w:tr w14:paraId="5285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6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15E3804">
            <w:pPr>
              <w:widowControl/>
              <w:snapToGrid w:val="0"/>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工程名称：东莞市城市轨道交通</w:t>
            </w:r>
            <w:r>
              <w:rPr>
                <w:rFonts w:ascii="仿宋_GB2312" w:hAnsi="仿宋_GB2312" w:eastAsia="仿宋_GB2312" w:cs="仿宋_GB2312"/>
                <w:kern w:val="0"/>
                <w:szCs w:val="21"/>
                <w:lang w:bidi="ar"/>
              </w:rPr>
              <w:t>1号线一期工程(望洪站～黄江中心站段)</w:t>
            </w:r>
            <w:r>
              <w:rPr>
                <w:rFonts w:hint="eastAsia" w:ascii="仿宋_GB2312" w:hAnsi="仿宋_GB2312" w:eastAsia="仿宋_GB2312" w:cs="仿宋_GB2312"/>
                <w:kern w:val="0"/>
                <w:szCs w:val="21"/>
                <w:lang w:bidi="ar"/>
              </w:rPr>
              <w:t>建筑节能检测服务项目（1416标）</w:t>
            </w:r>
          </w:p>
        </w:tc>
      </w:tr>
      <w:tr w14:paraId="1AD4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062" w:type="dxa"/>
            <w:gridSpan w:val="7"/>
            <w:tcBorders>
              <w:top w:val="single" w:color="auto" w:sz="4" w:space="0"/>
              <w:left w:val="nil"/>
              <w:bottom w:val="single" w:color="auto" w:sz="4" w:space="0"/>
              <w:right w:val="nil"/>
            </w:tcBorders>
            <w:shd w:val="clear" w:color="auto" w:fill="auto"/>
            <w:noWrap/>
            <w:vAlign w:val="center"/>
          </w:tcPr>
          <w:p w14:paraId="5B3B05E0">
            <w:pPr>
              <w:widowControl/>
              <w:snapToGrid w:val="0"/>
              <w:jc w:val="righ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单位：元</w:t>
            </w:r>
          </w:p>
        </w:tc>
      </w:tr>
      <w:tr w14:paraId="4B51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39" w:type="dxa"/>
            <w:vMerge w:val="restart"/>
            <w:tcBorders>
              <w:top w:val="single" w:color="auto" w:sz="4" w:space="0"/>
              <w:bottom w:val="single" w:color="auto" w:sz="4" w:space="0"/>
            </w:tcBorders>
            <w:shd w:val="clear" w:color="auto" w:fill="auto"/>
            <w:vAlign w:val="center"/>
          </w:tcPr>
          <w:p w14:paraId="14F73967">
            <w:pPr>
              <w:widowControl/>
              <w:jc w:val="center"/>
              <w:textAlignment w:val="center"/>
              <w:rPr>
                <w:rFonts w:ascii="仿宋_GB2312" w:hAnsi="仿宋_GB2312" w:eastAsia="仿宋_GB2312" w:cs="仿宋_GB2312"/>
                <w:kern w:val="0"/>
                <w:szCs w:val="21"/>
                <w:lang w:bidi="ar"/>
              </w:rPr>
            </w:pPr>
            <w:r>
              <w:rPr>
                <w:rFonts w:hint="eastAsia" w:ascii="仿宋" w:hAnsi="仿宋" w:eastAsia="仿宋" w:cs="仿宋"/>
                <w:color w:val="000000"/>
                <w:kern w:val="0"/>
                <w:sz w:val="20"/>
                <w:szCs w:val="20"/>
                <w:lang w:bidi="ar"/>
              </w:rPr>
              <w:t>序号</w:t>
            </w:r>
          </w:p>
        </w:tc>
        <w:tc>
          <w:tcPr>
            <w:tcW w:w="4016" w:type="dxa"/>
            <w:vMerge w:val="restart"/>
            <w:tcBorders>
              <w:top w:val="single" w:color="auto" w:sz="4" w:space="0"/>
              <w:bottom w:val="single" w:color="auto" w:sz="4" w:space="0"/>
            </w:tcBorders>
            <w:shd w:val="clear" w:color="auto" w:fill="auto"/>
            <w:vAlign w:val="center"/>
          </w:tcPr>
          <w:p w14:paraId="3F56DA79">
            <w:pPr>
              <w:widowControl/>
              <w:jc w:val="left"/>
              <w:textAlignment w:val="center"/>
              <w:rPr>
                <w:rFonts w:ascii="仿宋_GB2312" w:hAnsi="仿宋_GB2312" w:eastAsia="仿宋_GB2312" w:cs="仿宋_GB2312"/>
                <w:kern w:val="0"/>
                <w:szCs w:val="21"/>
                <w:lang w:bidi="ar"/>
              </w:rPr>
            </w:pPr>
            <w:r>
              <w:rPr>
                <w:rFonts w:hint="eastAsia" w:ascii="仿宋" w:hAnsi="仿宋" w:eastAsia="仿宋" w:cs="仿宋"/>
                <w:color w:val="000000"/>
                <w:kern w:val="0"/>
                <w:sz w:val="20"/>
                <w:szCs w:val="20"/>
                <w:lang w:bidi="ar"/>
              </w:rPr>
              <w:t>检测项目及检测参数</w:t>
            </w:r>
          </w:p>
        </w:tc>
        <w:tc>
          <w:tcPr>
            <w:tcW w:w="690" w:type="dxa"/>
            <w:vMerge w:val="restart"/>
            <w:tcBorders>
              <w:top w:val="single" w:color="auto" w:sz="4" w:space="0"/>
              <w:bottom w:val="single" w:color="auto" w:sz="4" w:space="0"/>
            </w:tcBorders>
            <w:shd w:val="clear" w:color="auto" w:fill="auto"/>
            <w:vAlign w:val="center"/>
          </w:tcPr>
          <w:p w14:paraId="5F27E242">
            <w:pPr>
              <w:widowControl/>
              <w:jc w:val="center"/>
              <w:textAlignment w:val="center"/>
              <w:rPr>
                <w:rFonts w:ascii="仿宋_GB2312" w:hAnsi="仿宋_GB2312" w:eastAsia="仿宋_GB2312" w:cs="仿宋_GB2312"/>
                <w:kern w:val="0"/>
                <w:szCs w:val="21"/>
                <w:lang w:bidi="ar"/>
              </w:rPr>
            </w:pPr>
            <w:r>
              <w:rPr>
                <w:rFonts w:hint="eastAsia" w:ascii="仿宋" w:hAnsi="仿宋" w:eastAsia="仿宋" w:cs="仿宋"/>
                <w:color w:val="000000"/>
                <w:kern w:val="0"/>
                <w:sz w:val="20"/>
                <w:szCs w:val="20"/>
                <w:lang w:bidi="ar"/>
              </w:rPr>
              <w:t>单位</w:t>
            </w:r>
          </w:p>
        </w:tc>
        <w:tc>
          <w:tcPr>
            <w:tcW w:w="631" w:type="dxa"/>
            <w:vMerge w:val="restart"/>
            <w:tcBorders>
              <w:top w:val="single" w:color="auto" w:sz="4" w:space="0"/>
              <w:bottom w:val="single" w:color="auto" w:sz="4" w:space="0"/>
            </w:tcBorders>
            <w:shd w:val="clear" w:color="auto" w:fill="auto"/>
            <w:vAlign w:val="center"/>
          </w:tcPr>
          <w:p w14:paraId="71F6E171">
            <w:pPr>
              <w:widowControl/>
              <w:jc w:val="center"/>
              <w:textAlignment w:val="center"/>
              <w:rPr>
                <w:rFonts w:ascii="仿宋_GB2312" w:hAnsi="仿宋_GB2312" w:eastAsia="仿宋_GB2312" w:cs="仿宋_GB2312"/>
                <w:kern w:val="0"/>
                <w:szCs w:val="21"/>
                <w:lang w:bidi="ar"/>
              </w:rPr>
            </w:pPr>
            <w:r>
              <w:rPr>
                <w:rFonts w:hint="eastAsia" w:ascii="仿宋" w:hAnsi="仿宋" w:eastAsia="仿宋" w:cs="仿宋"/>
                <w:color w:val="000000"/>
                <w:kern w:val="0"/>
                <w:sz w:val="20"/>
                <w:szCs w:val="20"/>
                <w:lang w:bidi="ar"/>
              </w:rPr>
              <w:t>抽检数量</w:t>
            </w:r>
          </w:p>
        </w:tc>
        <w:tc>
          <w:tcPr>
            <w:tcW w:w="1920" w:type="dxa"/>
            <w:gridSpan w:val="2"/>
            <w:tcBorders>
              <w:top w:val="single" w:color="auto" w:sz="4" w:space="0"/>
              <w:bottom w:val="single" w:color="auto" w:sz="4" w:space="0"/>
            </w:tcBorders>
            <w:shd w:val="clear" w:color="auto" w:fill="auto"/>
            <w:vAlign w:val="center"/>
          </w:tcPr>
          <w:p w14:paraId="0AEE6D4B">
            <w:pPr>
              <w:widowControl/>
              <w:snapToGrid w:val="0"/>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投标报价</w:t>
            </w:r>
          </w:p>
        </w:tc>
        <w:tc>
          <w:tcPr>
            <w:tcW w:w="1166" w:type="dxa"/>
            <w:vMerge w:val="restart"/>
            <w:tcBorders>
              <w:top w:val="single" w:color="auto" w:sz="4" w:space="0"/>
              <w:bottom w:val="single" w:color="auto" w:sz="4" w:space="0"/>
            </w:tcBorders>
            <w:shd w:val="clear" w:color="auto" w:fill="auto"/>
            <w:vAlign w:val="center"/>
          </w:tcPr>
          <w:p w14:paraId="18DE517F">
            <w:pPr>
              <w:widowControl/>
              <w:snapToGrid w:val="0"/>
              <w:jc w:val="center"/>
              <w:textAlignment w:val="center"/>
              <w:rPr>
                <w:rFonts w:ascii="仿宋_GB2312" w:hAnsi="仿宋_GB2312" w:eastAsia="仿宋_GB2312" w:cs="仿宋_GB2312"/>
                <w:b/>
                <w:bCs/>
                <w:szCs w:val="21"/>
              </w:rPr>
            </w:pPr>
            <w:r>
              <w:rPr>
                <w:rFonts w:hint="eastAsia" w:ascii="仿宋_GB2312" w:hAnsi="仿宋_GB2312" w:eastAsia="仿宋_GB2312" w:cs="仿宋_GB2312"/>
                <w:kern w:val="0"/>
                <w:szCs w:val="21"/>
                <w:lang w:bidi="ar"/>
              </w:rPr>
              <w:t>备注</w:t>
            </w:r>
          </w:p>
        </w:tc>
      </w:tr>
      <w:tr w14:paraId="403A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39" w:type="dxa"/>
            <w:vMerge w:val="continue"/>
            <w:tcBorders>
              <w:top w:val="single" w:color="auto" w:sz="4" w:space="0"/>
              <w:bottom w:val="single" w:color="auto" w:sz="4" w:space="0"/>
            </w:tcBorders>
            <w:shd w:val="clear" w:color="auto" w:fill="auto"/>
            <w:vAlign w:val="center"/>
          </w:tcPr>
          <w:p w14:paraId="654473FB">
            <w:pPr>
              <w:widowControl/>
              <w:snapToGrid w:val="0"/>
              <w:jc w:val="center"/>
              <w:textAlignment w:val="center"/>
              <w:rPr>
                <w:rFonts w:ascii="仿宋_GB2312" w:hAnsi="仿宋_GB2312" w:eastAsia="仿宋_GB2312" w:cs="仿宋_GB2312"/>
                <w:b/>
                <w:bCs/>
                <w:kern w:val="0"/>
                <w:szCs w:val="21"/>
                <w:lang w:bidi="ar"/>
              </w:rPr>
            </w:pPr>
          </w:p>
        </w:tc>
        <w:tc>
          <w:tcPr>
            <w:tcW w:w="4016" w:type="dxa"/>
            <w:vMerge w:val="continue"/>
            <w:tcBorders>
              <w:top w:val="single" w:color="auto" w:sz="4" w:space="0"/>
              <w:bottom w:val="single" w:color="auto" w:sz="4" w:space="0"/>
            </w:tcBorders>
            <w:shd w:val="clear" w:color="auto" w:fill="auto"/>
            <w:vAlign w:val="center"/>
          </w:tcPr>
          <w:p w14:paraId="72B5E014">
            <w:pPr>
              <w:widowControl/>
              <w:snapToGrid w:val="0"/>
              <w:jc w:val="center"/>
              <w:textAlignment w:val="center"/>
              <w:rPr>
                <w:rFonts w:ascii="仿宋_GB2312" w:hAnsi="仿宋_GB2312" w:eastAsia="仿宋_GB2312" w:cs="仿宋_GB2312"/>
                <w:b/>
                <w:bCs/>
                <w:kern w:val="0"/>
                <w:szCs w:val="21"/>
                <w:lang w:bidi="ar"/>
              </w:rPr>
            </w:pPr>
          </w:p>
        </w:tc>
        <w:tc>
          <w:tcPr>
            <w:tcW w:w="690" w:type="dxa"/>
            <w:vMerge w:val="continue"/>
            <w:tcBorders>
              <w:top w:val="single" w:color="auto" w:sz="4" w:space="0"/>
              <w:bottom w:val="single" w:color="auto" w:sz="4" w:space="0"/>
            </w:tcBorders>
            <w:shd w:val="clear" w:color="auto" w:fill="auto"/>
            <w:vAlign w:val="center"/>
          </w:tcPr>
          <w:p w14:paraId="70BFC86C">
            <w:pPr>
              <w:widowControl/>
              <w:snapToGrid w:val="0"/>
              <w:jc w:val="center"/>
              <w:textAlignment w:val="center"/>
              <w:rPr>
                <w:rFonts w:ascii="仿宋_GB2312" w:hAnsi="仿宋_GB2312" w:eastAsia="仿宋_GB2312" w:cs="仿宋_GB2312"/>
                <w:b/>
                <w:bCs/>
                <w:kern w:val="0"/>
                <w:szCs w:val="21"/>
                <w:lang w:bidi="ar"/>
              </w:rPr>
            </w:pPr>
          </w:p>
        </w:tc>
        <w:tc>
          <w:tcPr>
            <w:tcW w:w="631" w:type="dxa"/>
            <w:vMerge w:val="continue"/>
            <w:tcBorders>
              <w:top w:val="single" w:color="auto" w:sz="4" w:space="0"/>
              <w:bottom w:val="single" w:color="auto" w:sz="4" w:space="0"/>
            </w:tcBorders>
            <w:shd w:val="clear" w:color="auto" w:fill="auto"/>
            <w:vAlign w:val="center"/>
          </w:tcPr>
          <w:p w14:paraId="57A4FC78">
            <w:pPr>
              <w:widowControl/>
              <w:snapToGrid w:val="0"/>
              <w:jc w:val="center"/>
              <w:textAlignment w:val="center"/>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480C9CE0">
            <w:pPr>
              <w:widowControl/>
              <w:snapToGrid w:val="0"/>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单价</w:t>
            </w:r>
          </w:p>
        </w:tc>
        <w:tc>
          <w:tcPr>
            <w:tcW w:w="969" w:type="dxa"/>
            <w:tcBorders>
              <w:top w:val="single" w:color="auto" w:sz="4" w:space="0"/>
              <w:bottom w:val="single" w:color="auto" w:sz="4" w:space="0"/>
            </w:tcBorders>
            <w:shd w:val="clear" w:color="auto" w:fill="auto"/>
            <w:vAlign w:val="center"/>
          </w:tcPr>
          <w:p w14:paraId="6B243E11">
            <w:pPr>
              <w:widowControl/>
              <w:snapToGrid w:val="0"/>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合价</w:t>
            </w:r>
          </w:p>
        </w:tc>
        <w:tc>
          <w:tcPr>
            <w:tcW w:w="1166" w:type="dxa"/>
            <w:vMerge w:val="continue"/>
            <w:tcBorders>
              <w:top w:val="single" w:color="auto" w:sz="4" w:space="0"/>
              <w:bottom w:val="single" w:color="auto" w:sz="4" w:space="0"/>
            </w:tcBorders>
            <w:shd w:val="clear" w:color="auto" w:fill="auto"/>
            <w:vAlign w:val="center"/>
          </w:tcPr>
          <w:p w14:paraId="5804470D">
            <w:pPr>
              <w:widowControl/>
              <w:snapToGrid w:val="0"/>
              <w:jc w:val="center"/>
              <w:textAlignment w:val="center"/>
              <w:rPr>
                <w:rFonts w:ascii="仿宋_GB2312" w:hAnsi="仿宋_GB2312" w:eastAsia="仿宋_GB2312" w:cs="仿宋_GB2312"/>
                <w:b/>
                <w:bCs/>
                <w:szCs w:val="21"/>
              </w:rPr>
            </w:pPr>
          </w:p>
        </w:tc>
      </w:tr>
      <w:tr w14:paraId="47410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21BB2CF3">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1</w:t>
            </w:r>
          </w:p>
        </w:tc>
        <w:tc>
          <w:tcPr>
            <w:tcW w:w="4016" w:type="dxa"/>
            <w:tcBorders>
              <w:top w:val="single" w:color="auto" w:sz="4" w:space="0"/>
              <w:bottom w:val="single" w:color="auto" w:sz="4" w:space="0"/>
            </w:tcBorders>
            <w:shd w:val="clear" w:color="auto" w:fill="auto"/>
            <w:vAlign w:val="center"/>
          </w:tcPr>
          <w:p w14:paraId="6FE0377B">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建筑围护结构节能检测</w:t>
            </w:r>
          </w:p>
        </w:tc>
        <w:tc>
          <w:tcPr>
            <w:tcW w:w="690" w:type="dxa"/>
            <w:tcBorders>
              <w:top w:val="single" w:color="auto" w:sz="4" w:space="0"/>
              <w:bottom w:val="single" w:color="auto" w:sz="4" w:space="0"/>
            </w:tcBorders>
            <w:shd w:val="clear" w:color="auto" w:fill="auto"/>
            <w:vAlign w:val="center"/>
          </w:tcPr>
          <w:p w14:paraId="585693AE">
            <w:pPr>
              <w:jc w:val="left"/>
              <w:rPr>
                <w:rFonts w:ascii="仿宋_GB2312" w:hAnsi="仿宋_GB2312" w:eastAsia="仿宋_GB2312" w:cs="仿宋_GB2312"/>
                <w:b/>
                <w:bCs/>
                <w:kern w:val="0"/>
                <w:szCs w:val="21"/>
                <w:lang w:bidi="ar"/>
              </w:rPr>
            </w:pPr>
          </w:p>
        </w:tc>
        <w:tc>
          <w:tcPr>
            <w:tcW w:w="631" w:type="dxa"/>
            <w:tcBorders>
              <w:top w:val="single" w:color="auto" w:sz="4" w:space="0"/>
              <w:bottom w:val="single" w:color="auto" w:sz="4" w:space="0"/>
            </w:tcBorders>
            <w:shd w:val="clear" w:color="auto" w:fill="auto"/>
            <w:vAlign w:val="center"/>
          </w:tcPr>
          <w:p w14:paraId="58E089FF">
            <w:pPr>
              <w:jc w:val="left"/>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02F8DAB6">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28F9128">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F02EED9">
            <w:pPr>
              <w:widowControl/>
              <w:snapToGrid w:val="0"/>
              <w:jc w:val="center"/>
              <w:textAlignment w:val="center"/>
              <w:rPr>
                <w:rFonts w:ascii="仿宋_GB2312" w:hAnsi="仿宋_GB2312" w:eastAsia="仿宋_GB2312" w:cs="仿宋_GB2312"/>
                <w:b/>
                <w:bCs/>
                <w:szCs w:val="21"/>
              </w:rPr>
            </w:pPr>
          </w:p>
        </w:tc>
      </w:tr>
      <w:tr w14:paraId="06CD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59FB80C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1.1</w:t>
            </w:r>
          </w:p>
        </w:tc>
        <w:tc>
          <w:tcPr>
            <w:tcW w:w="4016" w:type="dxa"/>
            <w:tcBorders>
              <w:top w:val="single" w:color="auto" w:sz="4" w:space="0"/>
              <w:bottom w:val="single" w:color="auto" w:sz="4" w:space="0"/>
            </w:tcBorders>
            <w:shd w:val="clear" w:color="auto" w:fill="auto"/>
            <w:vAlign w:val="center"/>
          </w:tcPr>
          <w:p w14:paraId="0094DA58">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外墙节能构造钻芯（保温层厚度）</w:t>
            </w:r>
          </w:p>
        </w:tc>
        <w:tc>
          <w:tcPr>
            <w:tcW w:w="690" w:type="dxa"/>
            <w:tcBorders>
              <w:top w:val="single" w:color="auto" w:sz="4" w:space="0"/>
              <w:bottom w:val="single" w:color="auto" w:sz="4" w:space="0"/>
            </w:tcBorders>
            <w:shd w:val="clear" w:color="auto" w:fill="auto"/>
            <w:vAlign w:val="center"/>
          </w:tcPr>
          <w:p w14:paraId="63975E9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组</w:t>
            </w:r>
          </w:p>
        </w:tc>
        <w:tc>
          <w:tcPr>
            <w:tcW w:w="631" w:type="dxa"/>
            <w:tcBorders>
              <w:top w:val="single" w:color="auto" w:sz="4" w:space="0"/>
              <w:bottom w:val="single" w:color="auto" w:sz="4" w:space="0"/>
            </w:tcBorders>
            <w:shd w:val="clear" w:color="auto" w:fill="auto"/>
            <w:vAlign w:val="center"/>
          </w:tcPr>
          <w:p w14:paraId="4A44E569">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10</w:t>
            </w:r>
          </w:p>
        </w:tc>
        <w:tc>
          <w:tcPr>
            <w:tcW w:w="951" w:type="dxa"/>
            <w:tcBorders>
              <w:top w:val="single" w:color="auto" w:sz="4" w:space="0"/>
              <w:bottom w:val="single" w:color="auto" w:sz="4" w:space="0"/>
            </w:tcBorders>
            <w:shd w:val="clear" w:color="auto" w:fill="auto"/>
            <w:vAlign w:val="center"/>
          </w:tcPr>
          <w:p w14:paraId="3A2971F1">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0A9A7F83">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6FD0B2C3">
            <w:pPr>
              <w:widowControl/>
              <w:snapToGrid w:val="0"/>
              <w:jc w:val="center"/>
              <w:textAlignment w:val="center"/>
              <w:rPr>
                <w:rFonts w:ascii="仿宋_GB2312" w:hAnsi="仿宋_GB2312" w:eastAsia="仿宋_GB2312" w:cs="仿宋_GB2312"/>
                <w:b/>
                <w:bCs/>
                <w:szCs w:val="21"/>
              </w:rPr>
            </w:pPr>
          </w:p>
        </w:tc>
      </w:tr>
      <w:tr w14:paraId="5AE4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4B2B4D7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w:t>
            </w:r>
          </w:p>
        </w:tc>
        <w:tc>
          <w:tcPr>
            <w:tcW w:w="4016" w:type="dxa"/>
            <w:tcBorders>
              <w:top w:val="single" w:color="auto" w:sz="4" w:space="0"/>
              <w:bottom w:val="single" w:color="auto" w:sz="4" w:space="0"/>
            </w:tcBorders>
            <w:shd w:val="clear" w:color="auto" w:fill="auto"/>
            <w:vAlign w:val="center"/>
          </w:tcPr>
          <w:p w14:paraId="5B48F314">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通风与空调系统</w:t>
            </w:r>
          </w:p>
        </w:tc>
        <w:tc>
          <w:tcPr>
            <w:tcW w:w="690" w:type="dxa"/>
            <w:tcBorders>
              <w:top w:val="single" w:color="auto" w:sz="4" w:space="0"/>
              <w:bottom w:val="single" w:color="auto" w:sz="4" w:space="0"/>
            </w:tcBorders>
            <w:shd w:val="clear" w:color="auto" w:fill="auto"/>
            <w:vAlign w:val="center"/>
          </w:tcPr>
          <w:p w14:paraId="68EF537D">
            <w:pPr>
              <w:jc w:val="left"/>
              <w:rPr>
                <w:rFonts w:ascii="仿宋_GB2312" w:hAnsi="仿宋_GB2312" w:eastAsia="仿宋_GB2312" w:cs="仿宋_GB2312"/>
                <w:b/>
                <w:bCs/>
                <w:kern w:val="0"/>
                <w:szCs w:val="21"/>
                <w:lang w:bidi="ar"/>
              </w:rPr>
            </w:pPr>
          </w:p>
        </w:tc>
        <w:tc>
          <w:tcPr>
            <w:tcW w:w="631" w:type="dxa"/>
            <w:tcBorders>
              <w:top w:val="single" w:color="auto" w:sz="4" w:space="0"/>
              <w:bottom w:val="single" w:color="auto" w:sz="4" w:space="0"/>
            </w:tcBorders>
            <w:shd w:val="clear" w:color="auto" w:fill="auto"/>
            <w:vAlign w:val="center"/>
          </w:tcPr>
          <w:p w14:paraId="2C71128A">
            <w:pPr>
              <w:jc w:val="left"/>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7E371117">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45FC71DE">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61FCD6F">
            <w:pPr>
              <w:widowControl/>
              <w:snapToGrid w:val="0"/>
              <w:jc w:val="center"/>
              <w:textAlignment w:val="center"/>
              <w:rPr>
                <w:rFonts w:ascii="仿宋_GB2312" w:hAnsi="仿宋_GB2312" w:eastAsia="仿宋_GB2312" w:cs="仿宋_GB2312"/>
                <w:b/>
                <w:bCs/>
                <w:szCs w:val="21"/>
              </w:rPr>
            </w:pPr>
          </w:p>
        </w:tc>
      </w:tr>
      <w:tr w14:paraId="44CE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11A1BE3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2.1</w:t>
            </w:r>
          </w:p>
        </w:tc>
        <w:tc>
          <w:tcPr>
            <w:tcW w:w="4016" w:type="dxa"/>
            <w:tcBorders>
              <w:top w:val="single" w:color="auto" w:sz="4" w:space="0"/>
              <w:bottom w:val="single" w:color="auto" w:sz="4" w:space="0"/>
            </w:tcBorders>
            <w:shd w:val="clear" w:color="auto" w:fill="auto"/>
            <w:vAlign w:val="center"/>
          </w:tcPr>
          <w:p w14:paraId="6BF8F82E">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系统总风量</w:t>
            </w:r>
          </w:p>
        </w:tc>
        <w:tc>
          <w:tcPr>
            <w:tcW w:w="690" w:type="dxa"/>
            <w:tcBorders>
              <w:top w:val="single" w:color="auto" w:sz="4" w:space="0"/>
              <w:bottom w:val="single" w:color="auto" w:sz="4" w:space="0"/>
            </w:tcBorders>
            <w:shd w:val="clear" w:color="auto" w:fill="auto"/>
            <w:vAlign w:val="center"/>
          </w:tcPr>
          <w:p w14:paraId="6CAAB09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631" w:type="dxa"/>
            <w:tcBorders>
              <w:top w:val="single" w:color="auto" w:sz="4" w:space="0"/>
              <w:bottom w:val="single" w:color="auto" w:sz="4" w:space="0"/>
            </w:tcBorders>
            <w:shd w:val="clear" w:color="auto" w:fill="auto"/>
            <w:vAlign w:val="center"/>
          </w:tcPr>
          <w:p w14:paraId="3293FDBC">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90</w:t>
            </w:r>
          </w:p>
        </w:tc>
        <w:tc>
          <w:tcPr>
            <w:tcW w:w="951" w:type="dxa"/>
            <w:tcBorders>
              <w:top w:val="single" w:color="auto" w:sz="4" w:space="0"/>
              <w:bottom w:val="single" w:color="auto" w:sz="4" w:space="0"/>
            </w:tcBorders>
            <w:shd w:val="clear" w:color="auto" w:fill="auto"/>
            <w:vAlign w:val="center"/>
          </w:tcPr>
          <w:p w14:paraId="077E4BE3">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33EF215D">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3BE67B59">
            <w:pPr>
              <w:widowControl/>
              <w:snapToGrid w:val="0"/>
              <w:jc w:val="center"/>
              <w:textAlignment w:val="center"/>
              <w:rPr>
                <w:rFonts w:ascii="仿宋_GB2312" w:hAnsi="仿宋_GB2312" w:eastAsia="仿宋_GB2312" w:cs="仿宋_GB2312"/>
                <w:b/>
                <w:bCs/>
                <w:szCs w:val="21"/>
              </w:rPr>
            </w:pPr>
          </w:p>
        </w:tc>
      </w:tr>
      <w:tr w14:paraId="25C5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639" w:type="dxa"/>
            <w:tcBorders>
              <w:top w:val="single" w:color="auto" w:sz="4" w:space="0"/>
              <w:bottom w:val="single" w:color="auto" w:sz="4" w:space="0"/>
            </w:tcBorders>
            <w:shd w:val="clear" w:color="auto" w:fill="auto"/>
            <w:vAlign w:val="center"/>
          </w:tcPr>
          <w:p w14:paraId="6E17154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4016" w:type="dxa"/>
            <w:tcBorders>
              <w:top w:val="single" w:color="auto" w:sz="4" w:space="0"/>
              <w:bottom w:val="single" w:color="auto" w:sz="4" w:space="0"/>
            </w:tcBorders>
            <w:shd w:val="clear" w:color="auto" w:fill="auto"/>
            <w:vAlign w:val="center"/>
          </w:tcPr>
          <w:p w14:paraId="22CFEBF8">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风口风量</w:t>
            </w:r>
          </w:p>
        </w:tc>
        <w:tc>
          <w:tcPr>
            <w:tcW w:w="690" w:type="dxa"/>
            <w:tcBorders>
              <w:top w:val="single" w:color="auto" w:sz="4" w:space="0"/>
              <w:bottom w:val="single" w:color="auto" w:sz="4" w:space="0"/>
            </w:tcBorders>
            <w:shd w:val="clear" w:color="auto" w:fill="auto"/>
            <w:vAlign w:val="center"/>
          </w:tcPr>
          <w:p w14:paraId="236DF9E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个</w:t>
            </w:r>
          </w:p>
        </w:tc>
        <w:tc>
          <w:tcPr>
            <w:tcW w:w="631" w:type="dxa"/>
            <w:tcBorders>
              <w:top w:val="single" w:color="auto" w:sz="4" w:space="0"/>
              <w:bottom w:val="single" w:color="auto" w:sz="4" w:space="0"/>
            </w:tcBorders>
            <w:shd w:val="clear" w:color="auto" w:fill="auto"/>
            <w:vAlign w:val="center"/>
          </w:tcPr>
          <w:p w14:paraId="31276EB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540</w:t>
            </w:r>
          </w:p>
        </w:tc>
        <w:tc>
          <w:tcPr>
            <w:tcW w:w="951" w:type="dxa"/>
            <w:tcBorders>
              <w:top w:val="single" w:color="auto" w:sz="4" w:space="0"/>
              <w:bottom w:val="single" w:color="auto" w:sz="4" w:space="0"/>
            </w:tcBorders>
            <w:shd w:val="clear" w:color="auto" w:fill="auto"/>
            <w:vAlign w:val="center"/>
          </w:tcPr>
          <w:p w14:paraId="40D78E9B">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56EDBEC1">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79D4DD7">
            <w:pPr>
              <w:widowControl/>
              <w:snapToGrid w:val="0"/>
              <w:jc w:val="center"/>
              <w:textAlignment w:val="center"/>
              <w:rPr>
                <w:rFonts w:ascii="仿宋_GB2312" w:hAnsi="仿宋_GB2312" w:eastAsia="仿宋_GB2312" w:cs="仿宋_GB2312"/>
                <w:b/>
                <w:bCs/>
                <w:szCs w:val="21"/>
              </w:rPr>
            </w:pPr>
          </w:p>
        </w:tc>
      </w:tr>
      <w:tr w14:paraId="6CA1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7635F8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2.3</w:t>
            </w:r>
          </w:p>
        </w:tc>
        <w:tc>
          <w:tcPr>
            <w:tcW w:w="4016" w:type="dxa"/>
            <w:tcBorders>
              <w:top w:val="single" w:color="auto" w:sz="4" w:space="0"/>
              <w:bottom w:val="single" w:color="auto" w:sz="4" w:space="0"/>
            </w:tcBorders>
            <w:shd w:val="clear" w:color="auto" w:fill="auto"/>
            <w:vAlign w:val="center"/>
          </w:tcPr>
          <w:p w14:paraId="11017A0B">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风机单位风量耗功率</w:t>
            </w:r>
          </w:p>
        </w:tc>
        <w:tc>
          <w:tcPr>
            <w:tcW w:w="690" w:type="dxa"/>
            <w:tcBorders>
              <w:top w:val="single" w:color="auto" w:sz="4" w:space="0"/>
              <w:bottom w:val="single" w:color="auto" w:sz="4" w:space="0"/>
            </w:tcBorders>
            <w:shd w:val="clear" w:color="auto" w:fill="auto"/>
            <w:vAlign w:val="center"/>
          </w:tcPr>
          <w:p w14:paraId="09BF5CC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631" w:type="dxa"/>
            <w:tcBorders>
              <w:top w:val="single" w:color="auto" w:sz="4" w:space="0"/>
              <w:bottom w:val="single" w:color="auto" w:sz="4" w:space="0"/>
            </w:tcBorders>
            <w:shd w:val="clear" w:color="auto" w:fill="auto"/>
            <w:vAlign w:val="center"/>
          </w:tcPr>
          <w:p w14:paraId="7BAD93EC">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159</w:t>
            </w:r>
          </w:p>
        </w:tc>
        <w:tc>
          <w:tcPr>
            <w:tcW w:w="951" w:type="dxa"/>
            <w:tcBorders>
              <w:top w:val="single" w:color="auto" w:sz="4" w:space="0"/>
              <w:bottom w:val="single" w:color="auto" w:sz="4" w:space="0"/>
            </w:tcBorders>
            <w:shd w:val="clear" w:color="auto" w:fill="auto"/>
            <w:vAlign w:val="center"/>
          </w:tcPr>
          <w:p w14:paraId="485735C5">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24A85D32">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5FA5CEFB">
            <w:pPr>
              <w:widowControl/>
              <w:snapToGrid w:val="0"/>
              <w:jc w:val="center"/>
              <w:textAlignment w:val="center"/>
              <w:rPr>
                <w:rFonts w:ascii="仿宋_GB2312" w:hAnsi="仿宋_GB2312" w:eastAsia="仿宋_GB2312" w:cs="仿宋_GB2312"/>
                <w:b/>
                <w:bCs/>
                <w:szCs w:val="21"/>
              </w:rPr>
            </w:pPr>
          </w:p>
        </w:tc>
      </w:tr>
      <w:tr w14:paraId="0CA1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315536F9">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2.4</w:t>
            </w:r>
          </w:p>
        </w:tc>
        <w:tc>
          <w:tcPr>
            <w:tcW w:w="4016" w:type="dxa"/>
            <w:tcBorders>
              <w:top w:val="single" w:color="auto" w:sz="4" w:space="0"/>
              <w:bottom w:val="single" w:color="auto" w:sz="4" w:space="0"/>
            </w:tcBorders>
            <w:shd w:val="clear" w:color="auto" w:fill="auto"/>
            <w:vAlign w:val="center"/>
          </w:tcPr>
          <w:p w14:paraId="0035151F">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风管漏风量及变形量</w:t>
            </w:r>
          </w:p>
        </w:tc>
        <w:tc>
          <w:tcPr>
            <w:tcW w:w="690" w:type="dxa"/>
            <w:tcBorders>
              <w:top w:val="single" w:color="auto" w:sz="4" w:space="0"/>
              <w:bottom w:val="single" w:color="auto" w:sz="4" w:space="0"/>
            </w:tcBorders>
            <w:shd w:val="clear" w:color="auto" w:fill="auto"/>
            <w:vAlign w:val="center"/>
          </w:tcPr>
          <w:p w14:paraId="0DAAD08F">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631" w:type="dxa"/>
            <w:tcBorders>
              <w:top w:val="single" w:color="auto" w:sz="4" w:space="0"/>
              <w:bottom w:val="single" w:color="auto" w:sz="4" w:space="0"/>
            </w:tcBorders>
            <w:shd w:val="clear" w:color="auto" w:fill="auto"/>
            <w:vAlign w:val="center"/>
          </w:tcPr>
          <w:p w14:paraId="6DF8207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96</w:t>
            </w:r>
          </w:p>
        </w:tc>
        <w:tc>
          <w:tcPr>
            <w:tcW w:w="951" w:type="dxa"/>
            <w:tcBorders>
              <w:top w:val="single" w:color="auto" w:sz="4" w:space="0"/>
              <w:bottom w:val="single" w:color="auto" w:sz="4" w:space="0"/>
            </w:tcBorders>
            <w:shd w:val="clear" w:color="auto" w:fill="auto"/>
            <w:vAlign w:val="center"/>
          </w:tcPr>
          <w:p w14:paraId="1421C8DA">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645649B8">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6412038">
            <w:pPr>
              <w:widowControl/>
              <w:snapToGrid w:val="0"/>
              <w:jc w:val="center"/>
              <w:textAlignment w:val="center"/>
              <w:rPr>
                <w:rFonts w:ascii="仿宋_GB2312" w:hAnsi="仿宋_GB2312" w:eastAsia="仿宋_GB2312" w:cs="仿宋_GB2312"/>
                <w:b/>
                <w:bCs/>
                <w:szCs w:val="21"/>
              </w:rPr>
            </w:pPr>
          </w:p>
        </w:tc>
      </w:tr>
      <w:tr w14:paraId="2929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40A3DD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2.5</w:t>
            </w:r>
          </w:p>
        </w:tc>
        <w:tc>
          <w:tcPr>
            <w:tcW w:w="4016" w:type="dxa"/>
            <w:tcBorders>
              <w:top w:val="single" w:color="auto" w:sz="4" w:space="0"/>
              <w:bottom w:val="single" w:color="auto" w:sz="4" w:space="0"/>
            </w:tcBorders>
            <w:shd w:val="clear" w:color="auto" w:fill="auto"/>
            <w:vAlign w:val="center"/>
          </w:tcPr>
          <w:p w14:paraId="7DA0BF07">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新风量</w:t>
            </w:r>
          </w:p>
        </w:tc>
        <w:tc>
          <w:tcPr>
            <w:tcW w:w="690" w:type="dxa"/>
            <w:tcBorders>
              <w:top w:val="single" w:color="auto" w:sz="4" w:space="0"/>
              <w:bottom w:val="single" w:color="auto" w:sz="4" w:space="0"/>
            </w:tcBorders>
            <w:shd w:val="clear" w:color="auto" w:fill="auto"/>
            <w:vAlign w:val="center"/>
          </w:tcPr>
          <w:p w14:paraId="335853CB">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631" w:type="dxa"/>
            <w:tcBorders>
              <w:top w:val="single" w:color="auto" w:sz="4" w:space="0"/>
              <w:bottom w:val="single" w:color="auto" w:sz="4" w:space="0"/>
            </w:tcBorders>
            <w:shd w:val="clear" w:color="auto" w:fill="auto"/>
            <w:vAlign w:val="center"/>
          </w:tcPr>
          <w:p w14:paraId="1AB7B19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27</w:t>
            </w:r>
          </w:p>
        </w:tc>
        <w:tc>
          <w:tcPr>
            <w:tcW w:w="951" w:type="dxa"/>
            <w:tcBorders>
              <w:top w:val="single" w:color="auto" w:sz="4" w:space="0"/>
              <w:bottom w:val="single" w:color="auto" w:sz="4" w:space="0"/>
            </w:tcBorders>
            <w:shd w:val="clear" w:color="auto" w:fill="auto"/>
            <w:vAlign w:val="center"/>
          </w:tcPr>
          <w:p w14:paraId="4D3CF347">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7C6AA0EC">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5FB5AFAA">
            <w:pPr>
              <w:widowControl/>
              <w:snapToGrid w:val="0"/>
              <w:jc w:val="center"/>
              <w:textAlignment w:val="center"/>
              <w:rPr>
                <w:rFonts w:ascii="仿宋_GB2312" w:hAnsi="仿宋_GB2312" w:eastAsia="仿宋_GB2312" w:cs="仿宋_GB2312"/>
                <w:b/>
                <w:bCs/>
                <w:szCs w:val="21"/>
              </w:rPr>
            </w:pPr>
          </w:p>
        </w:tc>
      </w:tr>
      <w:tr w14:paraId="6916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46AC730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2.6</w:t>
            </w:r>
          </w:p>
        </w:tc>
        <w:tc>
          <w:tcPr>
            <w:tcW w:w="4016" w:type="dxa"/>
            <w:tcBorders>
              <w:top w:val="single" w:color="auto" w:sz="4" w:space="0"/>
              <w:bottom w:val="single" w:color="auto" w:sz="4" w:space="0"/>
            </w:tcBorders>
            <w:shd w:val="clear" w:color="auto" w:fill="auto"/>
            <w:vAlign w:val="center"/>
          </w:tcPr>
          <w:p w14:paraId="52FBAB32">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送排风风机性能（风压、风量、功率）</w:t>
            </w:r>
          </w:p>
        </w:tc>
        <w:tc>
          <w:tcPr>
            <w:tcW w:w="690" w:type="dxa"/>
            <w:tcBorders>
              <w:top w:val="single" w:color="auto" w:sz="4" w:space="0"/>
              <w:bottom w:val="single" w:color="auto" w:sz="4" w:space="0"/>
            </w:tcBorders>
            <w:shd w:val="clear" w:color="auto" w:fill="auto"/>
            <w:vAlign w:val="center"/>
          </w:tcPr>
          <w:p w14:paraId="40F5C88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631" w:type="dxa"/>
            <w:tcBorders>
              <w:top w:val="single" w:color="auto" w:sz="4" w:space="0"/>
              <w:bottom w:val="single" w:color="auto" w:sz="4" w:space="0"/>
            </w:tcBorders>
            <w:shd w:val="clear" w:color="auto" w:fill="auto"/>
            <w:vAlign w:val="center"/>
          </w:tcPr>
          <w:p w14:paraId="7367D0D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77</w:t>
            </w:r>
          </w:p>
        </w:tc>
        <w:tc>
          <w:tcPr>
            <w:tcW w:w="951" w:type="dxa"/>
            <w:tcBorders>
              <w:top w:val="single" w:color="auto" w:sz="4" w:space="0"/>
              <w:bottom w:val="single" w:color="auto" w:sz="4" w:space="0"/>
            </w:tcBorders>
            <w:shd w:val="clear" w:color="auto" w:fill="auto"/>
            <w:vAlign w:val="center"/>
          </w:tcPr>
          <w:p w14:paraId="2123B2CF">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3B92257B">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6AEEF30">
            <w:pPr>
              <w:widowControl/>
              <w:snapToGrid w:val="0"/>
              <w:jc w:val="center"/>
              <w:textAlignment w:val="center"/>
              <w:rPr>
                <w:rFonts w:ascii="仿宋_GB2312" w:hAnsi="仿宋_GB2312" w:eastAsia="仿宋_GB2312" w:cs="仿宋_GB2312"/>
                <w:b/>
                <w:bCs/>
                <w:szCs w:val="21"/>
              </w:rPr>
            </w:pPr>
          </w:p>
        </w:tc>
      </w:tr>
      <w:tr w14:paraId="3662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20D94BF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2.7</w:t>
            </w:r>
          </w:p>
        </w:tc>
        <w:tc>
          <w:tcPr>
            <w:tcW w:w="4016" w:type="dxa"/>
            <w:tcBorders>
              <w:top w:val="single" w:color="auto" w:sz="4" w:space="0"/>
              <w:bottom w:val="single" w:color="auto" w:sz="4" w:space="0"/>
            </w:tcBorders>
            <w:shd w:val="clear" w:color="auto" w:fill="auto"/>
            <w:vAlign w:val="center"/>
          </w:tcPr>
          <w:p w14:paraId="7E6B0102">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室内温度</w:t>
            </w:r>
          </w:p>
        </w:tc>
        <w:tc>
          <w:tcPr>
            <w:tcW w:w="690" w:type="dxa"/>
            <w:tcBorders>
              <w:top w:val="single" w:color="auto" w:sz="4" w:space="0"/>
              <w:bottom w:val="single" w:color="auto" w:sz="4" w:space="0"/>
            </w:tcBorders>
            <w:shd w:val="clear" w:color="auto" w:fill="auto"/>
            <w:vAlign w:val="center"/>
          </w:tcPr>
          <w:p w14:paraId="7EFB527C">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点</w:t>
            </w:r>
          </w:p>
        </w:tc>
        <w:tc>
          <w:tcPr>
            <w:tcW w:w="631" w:type="dxa"/>
            <w:tcBorders>
              <w:top w:val="single" w:color="auto" w:sz="4" w:space="0"/>
              <w:bottom w:val="single" w:color="auto" w:sz="4" w:space="0"/>
            </w:tcBorders>
            <w:shd w:val="clear" w:color="auto" w:fill="auto"/>
            <w:vAlign w:val="center"/>
          </w:tcPr>
          <w:p w14:paraId="1357ED7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850</w:t>
            </w:r>
          </w:p>
        </w:tc>
        <w:tc>
          <w:tcPr>
            <w:tcW w:w="951" w:type="dxa"/>
            <w:tcBorders>
              <w:top w:val="single" w:color="auto" w:sz="4" w:space="0"/>
              <w:bottom w:val="single" w:color="auto" w:sz="4" w:space="0"/>
            </w:tcBorders>
            <w:shd w:val="clear" w:color="auto" w:fill="auto"/>
            <w:vAlign w:val="center"/>
          </w:tcPr>
          <w:p w14:paraId="5A2B1243">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2B296FC">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275822A1">
            <w:pPr>
              <w:widowControl/>
              <w:snapToGrid w:val="0"/>
              <w:jc w:val="center"/>
              <w:textAlignment w:val="center"/>
              <w:rPr>
                <w:rFonts w:ascii="仿宋_GB2312" w:hAnsi="仿宋_GB2312" w:eastAsia="仿宋_GB2312" w:cs="仿宋_GB2312"/>
                <w:b/>
                <w:bCs/>
                <w:szCs w:val="21"/>
              </w:rPr>
            </w:pPr>
          </w:p>
        </w:tc>
      </w:tr>
      <w:tr w14:paraId="1B89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1D655EE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w:t>
            </w:r>
          </w:p>
        </w:tc>
        <w:tc>
          <w:tcPr>
            <w:tcW w:w="4016" w:type="dxa"/>
            <w:tcBorders>
              <w:top w:val="single" w:color="auto" w:sz="4" w:space="0"/>
              <w:bottom w:val="single" w:color="auto" w:sz="4" w:space="0"/>
            </w:tcBorders>
            <w:shd w:val="clear" w:color="auto" w:fill="auto"/>
            <w:vAlign w:val="center"/>
          </w:tcPr>
          <w:p w14:paraId="65CC9E53">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通风与空调系统节能性能检测</w:t>
            </w:r>
          </w:p>
        </w:tc>
        <w:tc>
          <w:tcPr>
            <w:tcW w:w="690" w:type="dxa"/>
            <w:tcBorders>
              <w:top w:val="single" w:color="auto" w:sz="4" w:space="0"/>
              <w:bottom w:val="single" w:color="auto" w:sz="4" w:space="0"/>
            </w:tcBorders>
            <w:shd w:val="clear" w:color="auto" w:fill="auto"/>
            <w:vAlign w:val="center"/>
          </w:tcPr>
          <w:p w14:paraId="7D30E56E">
            <w:pPr>
              <w:jc w:val="left"/>
              <w:rPr>
                <w:rFonts w:ascii="仿宋_GB2312" w:hAnsi="仿宋_GB2312" w:eastAsia="仿宋_GB2312" w:cs="仿宋_GB2312"/>
                <w:b/>
                <w:bCs/>
                <w:kern w:val="0"/>
                <w:szCs w:val="21"/>
                <w:lang w:bidi="ar"/>
              </w:rPr>
            </w:pPr>
          </w:p>
        </w:tc>
        <w:tc>
          <w:tcPr>
            <w:tcW w:w="631" w:type="dxa"/>
            <w:tcBorders>
              <w:top w:val="single" w:color="auto" w:sz="4" w:space="0"/>
              <w:bottom w:val="single" w:color="auto" w:sz="4" w:space="0"/>
            </w:tcBorders>
            <w:shd w:val="clear" w:color="auto" w:fill="auto"/>
            <w:vAlign w:val="center"/>
          </w:tcPr>
          <w:p w14:paraId="77C4C482">
            <w:pPr>
              <w:jc w:val="left"/>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52E035B6">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33349E7F">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6E090F0">
            <w:pPr>
              <w:widowControl/>
              <w:snapToGrid w:val="0"/>
              <w:jc w:val="center"/>
              <w:textAlignment w:val="center"/>
              <w:rPr>
                <w:rFonts w:ascii="仿宋_GB2312" w:hAnsi="仿宋_GB2312" w:eastAsia="仿宋_GB2312" w:cs="仿宋_GB2312"/>
                <w:b/>
                <w:bCs/>
                <w:szCs w:val="21"/>
              </w:rPr>
            </w:pPr>
          </w:p>
        </w:tc>
      </w:tr>
      <w:tr w14:paraId="2F39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6FCFF5AB">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3.1</w:t>
            </w:r>
          </w:p>
        </w:tc>
        <w:tc>
          <w:tcPr>
            <w:tcW w:w="4016" w:type="dxa"/>
            <w:tcBorders>
              <w:top w:val="single" w:color="auto" w:sz="4" w:space="0"/>
              <w:bottom w:val="single" w:color="auto" w:sz="4" w:space="0"/>
            </w:tcBorders>
            <w:shd w:val="clear" w:color="auto" w:fill="auto"/>
            <w:vAlign w:val="center"/>
          </w:tcPr>
          <w:p w14:paraId="61AD6365">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冷水机组实际性能系数（冷冻水进出水温度、水流量、机组功率）</w:t>
            </w:r>
          </w:p>
        </w:tc>
        <w:tc>
          <w:tcPr>
            <w:tcW w:w="690" w:type="dxa"/>
            <w:tcBorders>
              <w:top w:val="single" w:color="auto" w:sz="4" w:space="0"/>
              <w:bottom w:val="single" w:color="auto" w:sz="4" w:space="0"/>
            </w:tcBorders>
            <w:shd w:val="clear" w:color="auto" w:fill="auto"/>
            <w:vAlign w:val="center"/>
          </w:tcPr>
          <w:p w14:paraId="727704A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631" w:type="dxa"/>
            <w:tcBorders>
              <w:top w:val="single" w:color="auto" w:sz="4" w:space="0"/>
              <w:bottom w:val="single" w:color="auto" w:sz="4" w:space="0"/>
            </w:tcBorders>
            <w:shd w:val="clear" w:color="auto" w:fill="auto"/>
            <w:vAlign w:val="center"/>
          </w:tcPr>
          <w:p w14:paraId="38EEA06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76F626A9">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29D8FA2B">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34A94032">
            <w:pPr>
              <w:widowControl/>
              <w:snapToGrid w:val="0"/>
              <w:jc w:val="center"/>
              <w:textAlignment w:val="center"/>
              <w:rPr>
                <w:rFonts w:ascii="仿宋_GB2312" w:hAnsi="仿宋_GB2312" w:eastAsia="仿宋_GB2312" w:cs="仿宋_GB2312"/>
                <w:b/>
                <w:bCs/>
                <w:szCs w:val="21"/>
              </w:rPr>
            </w:pPr>
          </w:p>
        </w:tc>
      </w:tr>
      <w:tr w14:paraId="21E9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3F245D83">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3.2</w:t>
            </w:r>
          </w:p>
        </w:tc>
        <w:tc>
          <w:tcPr>
            <w:tcW w:w="4016" w:type="dxa"/>
            <w:tcBorders>
              <w:top w:val="single" w:color="auto" w:sz="4" w:space="0"/>
              <w:bottom w:val="single" w:color="auto" w:sz="4" w:space="0"/>
            </w:tcBorders>
            <w:shd w:val="clear" w:color="auto" w:fill="auto"/>
            <w:vAlign w:val="center"/>
          </w:tcPr>
          <w:p w14:paraId="41CA4C03">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冷冻水泵效率（流量、扬程、功率）</w:t>
            </w:r>
          </w:p>
        </w:tc>
        <w:tc>
          <w:tcPr>
            <w:tcW w:w="690" w:type="dxa"/>
            <w:tcBorders>
              <w:top w:val="single" w:color="auto" w:sz="4" w:space="0"/>
              <w:bottom w:val="single" w:color="auto" w:sz="4" w:space="0"/>
            </w:tcBorders>
            <w:shd w:val="clear" w:color="auto" w:fill="auto"/>
            <w:vAlign w:val="center"/>
          </w:tcPr>
          <w:p w14:paraId="1E991A53">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631" w:type="dxa"/>
            <w:tcBorders>
              <w:top w:val="single" w:color="auto" w:sz="4" w:space="0"/>
              <w:bottom w:val="single" w:color="auto" w:sz="4" w:space="0"/>
            </w:tcBorders>
            <w:shd w:val="clear" w:color="auto" w:fill="auto"/>
            <w:vAlign w:val="center"/>
          </w:tcPr>
          <w:p w14:paraId="7DBE32B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36389ADC">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7F1E051C">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23986698">
            <w:pPr>
              <w:widowControl/>
              <w:snapToGrid w:val="0"/>
              <w:jc w:val="center"/>
              <w:textAlignment w:val="center"/>
              <w:rPr>
                <w:rFonts w:ascii="仿宋_GB2312" w:hAnsi="仿宋_GB2312" w:eastAsia="仿宋_GB2312" w:cs="仿宋_GB2312"/>
                <w:b/>
                <w:bCs/>
                <w:szCs w:val="21"/>
              </w:rPr>
            </w:pPr>
          </w:p>
        </w:tc>
      </w:tr>
      <w:tr w14:paraId="4C32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0EEB78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3.3</w:t>
            </w:r>
          </w:p>
        </w:tc>
        <w:tc>
          <w:tcPr>
            <w:tcW w:w="4016" w:type="dxa"/>
            <w:tcBorders>
              <w:top w:val="single" w:color="auto" w:sz="4" w:space="0"/>
              <w:bottom w:val="single" w:color="auto" w:sz="4" w:space="0"/>
            </w:tcBorders>
            <w:shd w:val="clear" w:color="auto" w:fill="auto"/>
            <w:vAlign w:val="center"/>
          </w:tcPr>
          <w:p w14:paraId="0F56658D">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冷却水泵效率（流量、扬程、功率）</w:t>
            </w:r>
          </w:p>
        </w:tc>
        <w:tc>
          <w:tcPr>
            <w:tcW w:w="690" w:type="dxa"/>
            <w:tcBorders>
              <w:top w:val="single" w:color="auto" w:sz="4" w:space="0"/>
              <w:bottom w:val="single" w:color="auto" w:sz="4" w:space="0"/>
            </w:tcBorders>
            <w:shd w:val="clear" w:color="auto" w:fill="auto"/>
            <w:vAlign w:val="center"/>
          </w:tcPr>
          <w:p w14:paraId="454D688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631" w:type="dxa"/>
            <w:tcBorders>
              <w:top w:val="single" w:color="auto" w:sz="4" w:space="0"/>
              <w:bottom w:val="single" w:color="auto" w:sz="4" w:space="0"/>
            </w:tcBorders>
            <w:shd w:val="clear" w:color="auto" w:fill="auto"/>
            <w:vAlign w:val="center"/>
          </w:tcPr>
          <w:p w14:paraId="1BF62BF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1BD822E1">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417B862C">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E295349">
            <w:pPr>
              <w:widowControl/>
              <w:snapToGrid w:val="0"/>
              <w:jc w:val="center"/>
              <w:textAlignment w:val="center"/>
              <w:rPr>
                <w:rFonts w:ascii="仿宋_GB2312" w:hAnsi="仿宋_GB2312" w:eastAsia="仿宋_GB2312" w:cs="仿宋_GB2312"/>
                <w:b/>
                <w:bCs/>
                <w:szCs w:val="21"/>
              </w:rPr>
            </w:pPr>
          </w:p>
        </w:tc>
      </w:tr>
      <w:tr w14:paraId="77977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368CCFF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3.4</w:t>
            </w:r>
          </w:p>
        </w:tc>
        <w:tc>
          <w:tcPr>
            <w:tcW w:w="4016" w:type="dxa"/>
            <w:tcBorders>
              <w:top w:val="single" w:color="auto" w:sz="4" w:space="0"/>
              <w:bottom w:val="single" w:color="auto" w:sz="4" w:space="0"/>
            </w:tcBorders>
            <w:shd w:val="clear" w:color="auto" w:fill="auto"/>
            <w:vAlign w:val="center"/>
          </w:tcPr>
          <w:p w14:paraId="6F4518F6">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冷却塔效率（进出水温、环境湿球温度）</w:t>
            </w:r>
          </w:p>
        </w:tc>
        <w:tc>
          <w:tcPr>
            <w:tcW w:w="690" w:type="dxa"/>
            <w:tcBorders>
              <w:top w:val="single" w:color="auto" w:sz="4" w:space="0"/>
              <w:bottom w:val="single" w:color="auto" w:sz="4" w:space="0"/>
            </w:tcBorders>
            <w:shd w:val="clear" w:color="auto" w:fill="auto"/>
            <w:vAlign w:val="center"/>
          </w:tcPr>
          <w:p w14:paraId="537553F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631" w:type="dxa"/>
            <w:tcBorders>
              <w:top w:val="single" w:color="auto" w:sz="4" w:space="0"/>
              <w:bottom w:val="single" w:color="auto" w:sz="4" w:space="0"/>
            </w:tcBorders>
            <w:shd w:val="clear" w:color="auto" w:fill="auto"/>
            <w:vAlign w:val="center"/>
          </w:tcPr>
          <w:p w14:paraId="128999F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10400FDB">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3BD3A01D">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4991908">
            <w:pPr>
              <w:widowControl/>
              <w:snapToGrid w:val="0"/>
              <w:jc w:val="center"/>
              <w:textAlignment w:val="center"/>
              <w:rPr>
                <w:rFonts w:ascii="仿宋_GB2312" w:hAnsi="仿宋_GB2312" w:eastAsia="仿宋_GB2312" w:cs="仿宋_GB2312"/>
                <w:b/>
                <w:bCs/>
                <w:szCs w:val="21"/>
              </w:rPr>
            </w:pPr>
          </w:p>
        </w:tc>
      </w:tr>
      <w:tr w14:paraId="010D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7D91E2CB">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3.5</w:t>
            </w:r>
          </w:p>
        </w:tc>
        <w:tc>
          <w:tcPr>
            <w:tcW w:w="4016" w:type="dxa"/>
            <w:tcBorders>
              <w:top w:val="single" w:color="auto" w:sz="4" w:space="0"/>
              <w:bottom w:val="single" w:color="auto" w:sz="4" w:space="0"/>
            </w:tcBorders>
            <w:shd w:val="clear" w:color="auto" w:fill="auto"/>
            <w:vAlign w:val="center"/>
          </w:tcPr>
          <w:p w14:paraId="2F4371C7">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风机盘管（供冷量、供热量、风量、水阻力、功率及噪声）</w:t>
            </w:r>
          </w:p>
        </w:tc>
        <w:tc>
          <w:tcPr>
            <w:tcW w:w="690" w:type="dxa"/>
            <w:tcBorders>
              <w:top w:val="single" w:color="auto" w:sz="4" w:space="0"/>
              <w:bottom w:val="single" w:color="auto" w:sz="4" w:space="0"/>
            </w:tcBorders>
            <w:shd w:val="clear" w:color="auto" w:fill="auto"/>
            <w:vAlign w:val="center"/>
          </w:tcPr>
          <w:p w14:paraId="59F3075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631" w:type="dxa"/>
            <w:tcBorders>
              <w:top w:val="single" w:color="auto" w:sz="4" w:space="0"/>
              <w:bottom w:val="single" w:color="auto" w:sz="4" w:space="0"/>
            </w:tcBorders>
            <w:shd w:val="clear" w:color="auto" w:fill="auto"/>
            <w:vAlign w:val="center"/>
          </w:tcPr>
          <w:p w14:paraId="5E0D333D">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w:t>
            </w:r>
          </w:p>
        </w:tc>
        <w:tc>
          <w:tcPr>
            <w:tcW w:w="951" w:type="dxa"/>
            <w:tcBorders>
              <w:top w:val="single" w:color="auto" w:sz="4" w:space="0"/>
              <w:bottom w:val="single" w:color="auto" w:sz="4" w:space="0"/>
            </w:tcBorders>
            <w:shd w:val="clear" w:color="auto" w:fill="auto"/>
            <w:vAlign w:val="center"/>
          </w:tcPr>
          <w:p w14:paraId="0502F581">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A382EDF">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2DEA8B1C">
            <w:pPr>
              <w:widowControl/>
              <w:snapToGrid w:val="0"/>
              <w:jc w:val="center"/>
              <w:textAlignment w:val="center"/>
              <w:rPr>
                <w:rFonts w:ascii="仿宋_GB2312" w:hAnsi="仿宋_GB2312" w:eastAsia="仿宋_GB2312" w:cs="仿宋_GB2312"/>
                <w:b/>
                <w:bCs/>
                <w:szCs w:val="21"/>
              </w:rPr>
            </w:pPr>
          </w:p>
        </w:tc>
      </w:tr>
      <w:tr w14:paraId="29BD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5E251A33">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3.6</w:t>
            </w:r>
          </w:p>
        </w:tc>
        <w:tc>
          <w:tcPr>
            <w:tcW w:w="4016" w:type="dxa"/>
            <w:tcBorders>
              <w:top w:val="single" w:color="auto" w:sz="4" w:space="0"/>
              <w:bottom w:val="single" w:color="auto" w:sz="4" w:space="0"/>
            </w:tcBorders>
            <w:shd w:val="clear" w:color="auto" w:fill="auto"/>
            <w:vAlign w:val="center"/>
          </w:tcPr>
          <w:p w14:paraId="2E000C8A">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空调机组性能（系统总风量、余压、流量、功率 、进出水温、进风温度、出风温度）</w:t>
            </w:r>
          </w:p>
        </w:tc>
        <w:tc>
          <w:tcPr>
            <w:tcW w:w="690" w:type="dxa"/>
            <w:tcBorders>
              <w:top w:val="single" w:color="auto" w:sz="4" w:space="0"/>
              <w:bottom w:val="single" w:color="auto" w:sz="4" w:space="0"/>
            </w:tcBorders>
            <w:shd w:val="clear" w:color="auto" w:fill="auto"/>
            <w:vAlign w:val="center"/>
          </w:tcPr>
          <w:p w14:paraId="3621205B">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631" w:type="dxa"/>
            <w:tcBorders>
              <w:top w:val="single" w:color="auto" w:sz="4" w:space="0"/>
              <w:bottom w:val="single" w:color="auto" w:sz="4" w:space="0"/>
            </w:tcBorders>
            <w:shd w:val="clear" w:color="auto" w:fill="auto"/>
            <w:vAlign w:val="center"/>
          </w:tcPr>
          <w:p w14:paraId="710FD049">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55742495">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FDA2307">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1BEF1173">
            <w:pPr>
              <w:widowControl/>
              <w:snapToGrid w:val="0"/>
              <w:jc w:val="center"/>
              <w:textAlignment w:val="center"/>
              <w:rPr>
                <w:rFonts w:ascii="仿宋_GB2312" w:hAnsi="仿宋_GB2312" w:eastAsia="仿宋_GB2312" w:cs="仿宋_GB2312"/>
                <w:b/>
                <w:bCs/>
                <w:szCs w:val="21"/>
              </w:rPr>
            </w:pPr>
          </w:p>
        </w:tc>
      </w:tr>
      <w:tr w14:paraId="3F82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76A875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3.7</w:t>
            </w:r>
          </w:p>
        </w:tc>
        <w:tc>
          <w:tcPr>
            <w:tcW w:w="4016" w:type="dxa"/>
            <w:tcBorders>
              <w:top w:val="single" w:color="auto" w:sz="4" w:space="0"/>
              <w:bottom w:val="single" w:color="auto" w:sz="4" w:space="0"/>
            </w:tcBorders>
            <w:shd w:val="clear" w:color="auto" w:fill="auto"/>
            <w:vAlign w:val="center"/>
          </w:tcPr>
          <w:p w14:paraId="2B199C85">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新风机组性能（系统总风量、余压、流量、功率 、进出水温、进风温度、出风温度）</w:t>
            </w:r>
          </w:p>
        </w:tc>
        <w:tc>
          <w:tcPr>
            <w:tcW w:w="690" w:type="dxa"/>
            <w:tcBorders>
              <w:top w:val="single" w:color="auto" w:sz="4" w:space="0"/>
              <w:bottom w:val="single" w:color="auto" w:sz="4" w:space="0"/>
            </w:tcBorders>
            <w:shd w:val="clear" w:color="auto" w:fill="auto"/>
            <w:vAlign w:val="center"/>
          </w:tcPr>
          <w:p w14:paraId="700EA22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631" w:type="dxa"/>
            <w:tcBorders>
              <w:top w:val="single" w:color="auto" w:sz="4" w:space="0"/>
              <w:bottom w:val="single" w:color="auto" w:sz="4" w:space="0"/>
            </w:tcBorders>
            <w:shd w:val="clear" w:color="auto" w:fill="auto"/>
            <w:vAlign w:val="center"/>
          </w:tcPr>
          <w:p w14:paraId="4295A93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346B031B">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220C52CC">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4424625D">
            <w:pPr>
              <w:widowControl/>
              <w:snapToGrid w:val="0"/>
              <w:jc w:val="center"/>
              <w:textAlignment w:val="center"/>
              <w:rPr>
                <w:rFonts w:ascii="仿宋_GB2312" w:hAnsi="仿宋_GB2312" w:eastAsia="仿宋_GB2312" w:cs="仿宋_GB2312"/>
                <w:b/>
                <w:bCs/>
                <w:szCs w:val="21"/>
              </w:rPr>
            </w:pPr>
          </w:p>
        </w:tc>
      </w:tr>
      <w:tr w14:paraId="26D6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5789B993">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3.8</w:t>
            </w:r>
          </w:p>
        </w:tc>
        <w:tc>
          <w:tcPr>
            <w:tcW w:w="4016" w:type="dxa"/>
            <w:tcBorders>
              <w:top w:val="single" w:color="auto" w:sz="4" w:space="0"/>
              <w:bottom w:val="single" w:color="auto" w:sz="4" w:space="0"/>
            </w:tcBorders>
            <w:shd w:val="clear" w:color="auto" w:fill="auto"/>
            <w:vAlign w:val="center"/>
          </w:tcPr>
          <w:p w14:paraId="4CAAADC1">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耗电输冷比</w:t>
            </w:r>
          </w:p>
        </w:tc>
        <w:tc>
          <w:tcPr>
            <w:tcW w:w="690" w:type="dxa"/>
            <w:tcBorders>
              <w:top w:val="single" w:color="auto" w:sz="4" w:space="0"/>
              <w:bottom w:val="single" w:color="auto" w:sz="4" w:space="0"/>
            </w:tcBorders>
            <w:shd w:val="clear" w:color="auto" w:fill="auto"/>
            <w:vAlign w:val="center"/>
          </w:tcPr>
          <w:p w14:paraId="51488BC9">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631" w:type="dxa"/>
            <w:tcBorders>
              <w:top w:val="single" w:color="auto" w:sz="4" w:space="0"/>
              <w:bottom w:val="single" w:color="auto" w:sz="4" w:space="0"/>
            </w:tcBorders>
            <w:shd w:val="clear" w:color="auto" w:fill="auto"/>
            <w:vAlign w:val="center"/>
          </w:tcPr>
          <w:p w14:paraId="336D1A2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27</w:t>
            </w:r>
          </w:p>
        </w:tc>
        <w:tc>
          <w:tcPr>
            <w:tcW w:w="951" w:type="dxa"/>
            <w:tcBorders>
              <w:top w:val="single" w:color="auto" w:sz="4" w:space="0"/>
              <w:bottom w:val="single" w:color="auto" w:sz="4" w:space="0"/>
            </w:tcBorders>
            <w:shd w:val="clear" w:color="auto" w:fill="auto"/>
            <w:vAlign w:val="center"/>
          </w:tcPr>
          <w:p w14:paraId="7E366FBB">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3EEF5CBE">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E1F9B81">
            <w:pPr>
              <w:widowControl/>
              <w:snapToGrid w:val="0"/>
              <w:jc w:val="center"/>
              <w:textAlignment w:val="center"/>
              <w:rPr>
                <w:rFonts w:ascii="仿宋_GB2312" w:hAnsi="仿宋_GB2312" w:eastAsia="仿宋_GB2312" w:cs="仿宋_GB2312"/>
                <w:b/>
                <w:bCs/>
                <w:szCs w:val="21"/>
              </w:rPr>
            </w:pPr>
          </w:p>
        </w:tc>
      </w:tr>
      <w:tr w14:paraId="6E96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521F257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3.9</w:t>
            </w:r>
          </w:p>
        </w:tc>
        <w:tc>
          <w:tcPr>
            <w:tcW w:w="4016" w:type="dxa"/>
            <w:tcBorders>
              <w:top w:val="single" w:color="auto" w:sz="4" w:space="0"/>
              <w:bottom w:val="single" w:color="auto" w:sz="4" w:space="0"/>
            </w:tcBorders>
            <w:shd w:val="clear" w:color="auto" w:fill="auto"/>
            <w:vAlign w:val="center"/>
          </w:tcPr>
          <w:p w14:paraId="0CF421E3">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空调冷冻水总流量</w:t>
            </w:r>
          </w:p>
        </w:tc>
        <w:tc>
          <w:tcPr>
            <w:tcW w:w="690" w:type="dxa"/>
            <w:tcBorders>
              <w:top w:val="single" w:color="auto" w:sz="4" w:space="0"/>
              <w:bottom w:val="single" w:color="auto" w:sz="4" w:space="0"/>
            </w:tcBorders>
            <w:shd w:val="clear" w:color="auto" w:fill="auto"/>
            <w:vAlign w:val="center"/>
          </w:tcPr>
          <w:p w14:paraId="0356CE5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631" w:type="dxa"/>
            <w:tcBorders>
              <w:top w:val="single" w:color="auto" w:sz="4" w:space="0"/>
              <w:bottom w:val="single" w:color="auto" w:sz="4" w:space="0"/>
            </w:tcBorders>
            <w:shd w:val="clear" w:color="auto" w:fill="auto"/>
            <w:vAlign w:val="center"/>
          </w:tcPr>
          <w:p w14:paraId="5208363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0CB7D413">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23AD6372">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3215AC94">
            <w:pPr>
              <w:widowControl/>
              <w:snapToGrid w:val="0"/>
              <w:jc w:val="center"/>
              <w:textAlignment w:val="center"/>
              <w:rPr>
                <w:rFonts w:ascii="仿宋_GB2312" w:hAnsi="仿宋_GB2312" w:eastAsia="仿宋_GB2312" w:cs="仿宋_GB2312"/>
                <w:b/>
                <w:bCs/>
                <w:szCs w:val="21"/>
              </w:rPr>
            </w:pPr>
          </w:p>
        </w:tc>
      </w:tr>
      <w:tr w14:paraId="4DD3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77813AB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 xml:space="preserve">3.10 </w:t>
            </w:r>
          </w:p>
        </w:tc>
        <w:tc>
          <w:tcPr>
            <w:tcW w:w="4016" w:type="dxa"/>
            <w:tcBorders>
              <w:top w:val="single" w:color="auto" w:sz="4" w:space="0"/>
              <w:bottom w:val="single" w:color="auto" w:sz="4" w:space="0"/>
            </w:tcBorders>
            <w:shd w:val="clear" w:color="auto" w:fill="auto"/>
            <w:vAlign w:val="center"/>
          </w:tcPr>
          <w:p w14:paraId="773D6766">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空调冷却水总流量</w:t>
            </w:r>
          </w:p>
        </w:tc>
        <w:tc>
          <w:tcPr>
            <w:tcW w:w="690" w:type="dxa"/>
            <w:tcBorders>
              <w:top w:val="single" w:color="auto" w:sz="4" w:space="0"/>
              <w:bottom w:val="single" w:color="auto" w:sz="4" w:space="0"/>
            </w:tcBorders>
            <w:shd w:val="clear" w:color="auto" w:fill="auto"/>
            <w:vAlign w:val="center"/>
          </w:tcPr>
          <w:p w14:paraId="09FED89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631" w:type="dxa"/>
            <w:tcBorders>
              <w:top w:val="single" w:color="auto" w:sz="4" w:space="0"/>
              <w:bottom w:val="single" w:color="auto" w:sz="4" w:space="0"/>
            </w:tcBorders>
            <w:shd w:val="clear" w:color="auto" w:fill="auto"/>
            <w:vAlign w:val="center"/>
          </w:tcPr>
          <w:p w14:paraId="607C07A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646202EB">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61AC27FA">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3D1200C">
            <w:pPr>
              <w:widowControl/>
              <w:snapToGrid w:val="0"/>
              <w:jc w:val="center"/>
              <w:textAlignment w:val="center"/>
              <w:rPr>
                <w:rFonts w:ascii="仿宋_GB2312" w:hAnsi="仿宋_GB2312" w:eastAsia="仿宋_GB2312" w:cs="仿宋_GB2312"/>
                <w:b/>
                <w:bCs/>
                <w:szCs w:val="21"/>
              </w:rPr>
            </w:pPr>
          </w:p>
        </w:tc>
      </w:tr>
      <w:tr w14:paraId="3C79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639" w:type="dxa"/>
            <w:tcBorders>
              <w:top w:val="single" w:color="auto" w:sz="4" w:space="0"/>
              <w:bottom w:val="single" w:color="auto" w:sz="4" w:space="0"/>
            </w:tcBorders>
            <w:shd w:val="clear" w:color="auto" w:fill="auto"/>
            <w:vAlign w:val="center"/>
          </w:tcPr>
          <w:p w14:paraId="7D16DC1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3.11</w:t>
            </w:r>
          </w:p>
        </w:tc>
        <w:tc>
          <w:tcPr>
            <w:tcW w:w="4016" w:type="dxa"/>
            <w:tcBorders>
              <w:top w:val="single" w:color="auto" w:sz="4" w:space="0"/>
              <w:bottom w:val="single" w:color="auto" w:sz="4" w:space="0"/>
            </w:tcBorders>
            <w:shd w:val="clear" w:color="auto" w:fill="auto"/>
            <w:vAlign w:val="center"/>
          </w:tcPr>
          <w:p w14:paraId="2777B853">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空调机组水流量</w:t>
            </w:r>
          </w:p>
        </w:tc>
        <w:tc>
          <w:tcPr>
            <w:tcW w:w="690" w:type="dxa"/>
            <w:tcBorders>
              <w:top w:val="single" w:color="auto" w:sz="4" w:space="0"/>
              <w:bottom w:val="single" w:color="auto" w:sz="4" w:space="0"/>
            </w:tcBorders>
            <w:shd w:val="clear" w:color="auto" w:fill="auto"/>
            <w:vAlign w:val="center"/>
          </w:tcPr>
          <w:p w14:paraId="30C80B0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631" w:type="dxa"/>
            <w:tcBorders>
              <w:top w:val="single" w:color="auto" w:sz="4" w:space="0"/>
              <w:bottom w:val="single" w:color="auto" w:sz="4" w:space="0"/>
            </w:tcBorders>
            <w:shd w:val="clear" w:color="auto" w:fill="auto"/>
            <w:vAlign w:val="center"/>
          </w:tcPr>
          <w:p w14:paraId="471BFC9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38AC83BA">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692EBE00">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11C4278E">
            <w:pPr>
              <w:widowControl/>
              <w:snapToGrid w:val="0"/>
              <w:jc w:val="center"/>
              <w:textAlignment w:val="center"/>
              <w:rPr>
                <w:rFonts w:ascii="仿宋_GB2312" w:hAnsi="仿宋_GB2312" w:eastAsia="仿宋_GB2312" w:cs="仿宋_GB2312"/>
                <w:b/>
                <w:bCs/>
                <w:szCs w:val="21"/>
              </w:rPr>
            </w:pPr>
          </w:p>
        </w:tc>
      </w:tr>
      <w:tr w14:paraId="7490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4CBF92A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3.12</w:t>
            </w:r>
          </w:p>
        </w:tc>
        <w:tc>
          <w:tcPr>
            <w:tcW w:w="4016" w:type="dxa"/>
            <w:tcBorders>
              <w:top w:val="single" w:color="auto" w:sz="4" w:space="0"/>
              <w:bottom w:val="single" w:color="auto" w:sz="4" w:space="0"/>
            </w:tcBorders>
            <w:shd w:val="clear" w:color="auto" w:fill="auto"/>
            <w:vAlign w:val="center"/>
          </w:tcPr>
          <w:p w14:paraId="73616617">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空调机组供回水温差</w:t>
            </w:r>
          </w:p>
        </w:tc>
        <w:tc>
          <w:tcPr>
            <w:tcW w:w="690" w:type="dxa"/>
            <w:tcBorders>
              <w:top w:val="single" w:color="auto" w:sz="4" w:space="0"/>
              <w:bottom w:val="single" w:color="auto" w:sz="4" w:space="0"/>
            </w:tcBorders>
            <w:shd w:val="clear" w:color="auto" w:fill="auto"/>
            <w:vAlign w:val="center"/>
          </w:tcPr>
          <w:p w14:paraId="67BA4763">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631" w:type="dxa"/>
            <w:tcBorders>
              <w:top w:val="single" w:color="auto" w:sz="4" w:space="0"/>
              <w:bottom w:val="single" w:color="auto" w:sz="4" w:space="0"/>
            </w:tcBorders>
            <w:shd w:val="clear" w:color="auto" w:fill="auto"/>
            <w:vAlign w:val="center"/>
          </w:tcPr>
          <w:p w14:paraId="6221435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07344736">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597A87CE">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42440D65">
            <w:pPr>
              <w:widowControl/>
              <w:snapToGrid w:val="0"/>
              <w:jc w:val="center"/>
              <w:textAlignment w:val="center"/>
              <w:rPr>
                <w:rFonts w:ascii="仿宋_GB2312" w:hAnsi="仿宋_GB2312" w:eastAsia="仿宋_GB2312" w:cs="仿宋_GB2312"/>
                <w:b/>
                <w:bCs/>
                <w:szCs w:val="21"/>
              </w:rPr>
            </w:pPr>
          </w:p>
        </w:tc>
      </w:tr>
      <w:tr w14:paraId="2C11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6AE3689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4</w:t>
            </w:r>
          </w:p>
        </w:tc>
        <w:tc>
          <w:tcPr>
            <w:tcW w:w="4016" w:type="dxa"/>
            <w:tcBorders>
              <w:top w:val="single" w:color="auto" w:sz="4" w:space="0"/>
              <w:bottom w:val="single" w:color="auto" w:sz="4" w:space="0"/>
            </w:tcBorders>
            <w:shd w:val="clear" w:color="auto" w:fill="auto"/>
            <w:vAlign w:val="center"/>
          </w:tcPr>
          <w:p w14:paraId="3EB6C903">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配电与照明系统</w:t>
            </w:r>
          </w:p>
        </w:tc>
        <w:tc>
          <w:tcPr>
            <w:tcW w:w="690" w:type="dxa"/>
            <w:tcBorders>
              <w:top w:val="single" w:color="auto" w:sz="4" w:space="0"/>
              <w:bottom w:val="single" w:color="auto" w:sz="4" w:space="0"/>
            </w:tcBorders>
            <w:shd w:val="clear" w:color="auto" w:fill="auto"/>
            <w:vAlign w:val="center"/>
          </w:tcPr>
          <w:p w14:paraId="1E4B7D07">
            <w:pPr>
              <w:jc w:val="left"/>
              <w:rPr>
                <w:rFonts w:ascii="仿宋_GB2312" w:hAnsi="仿宋_GB2312" w:eastAsia="仿宋_GB2312" w:cs="仿宋_GB2312"/>
                <w:b/>
                <w:bCs/>
                <w:kern w:val="0"/>
                <w:szCs w:val="21"/>
                <w:lang w:bidi="ar"/>
              </w:rPr>
            </w:pPr>
          </w:p>
        </w:tc>
        <w:tc>
          <w:tcPr>
            <w:tcW w:w="631" w:type="dxa"/>
            <w:tcBorders>
              <w:top w:val="single" w:color="auto" w:sz="4" w:space="0"/>
              <w:bottom w:val="single" w:color="auto" w:sz="4" w:space="0"/>
            </w:tcBorders>
            <w:shd w:val="clear" w:color="auto" w:fill="auto"/>
            <w:vAlign w:val="center"/>
          </w:tcPr>
          <w:p w14:paraId="59BFCF56">
            <w:pPr>
              <w:jc w:val="left"/>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1DFDD3BE">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45B898BB">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69BC64A0">
            <w:pPr>
              <w:widowControl/>
              <w:snapToGrid w:val="0"/>
              <w:jc w:val="center"/>
              <w:textAlignment w:val="center"/>
              <w:rPr>
                <w:rFonts w:ascii="仿宋_GB2312" w:hAnsi="仿宋_GB2312" w:eastAsia="仿宋_GB2312" w:cs="仿宋_GB2312"/>
                <w:b/>
                <w:bCs/>
                <w:szCs w:val="21"/>
              </w:rPr>
            </w:pPr>
          </w:p>
        </w:tc>
      </w:tr>
      <w:tr w14:paraId="0D42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jc w:val="center"/>
        </w:trPr>
        <w:tc>
          <w:tcPr>
            <w:tcW w:w="639" w:type="dxa"/>
            <w:tcBorders>
              <w:top w:val="single" w:color="auto" w:sz="4" w:space="0"/>
              <w:bottom w:val="single" w:color="auto" w:sz="4" w:space="0"/>
            </w:tcBorders>
            <w:shd w:val="clear" w:color="auto" w:fill="auto"/>
            <w:vAlign w:val="center"/>
          </w:tcPr>
          <w:p w14:paraId="63449E9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4.1</w:t>
            </w:r>
          </w:p>
        </w:tc>
        <w:tc>
          <w:tcPr>
            <w:tcW w:w="4016" w:type="dxa"/>
            <w:tcBorders>
              <w:top w:val="single" w:color="auto" w:sz="4" w:space="0"/>
              <w:bottom w:val="single" w:color="auto" w:sz="4" w:space="0"/>
            </w:tcBorders>
            <w:shd w:val="clear" w:color="auto" w:fill="auto"/>
            <w:vAlign w:val="center"/>
          </w:tcPr>
          <w:p w14:paraId="5D5F3A23">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照度</w:t>
            </w:r>
          </w:p>
        </w:tc>
        <w:tc>
          <w:tcPr>
            <w:tcW w:w="690" w:type="dxa"/>
            <w:tcBorders>
              <w:top w:val="single" w:color="auto" w:sz="4" w:space="0"/>
              <w:bottom w:val="single" w:color="auto" w:sz="4" w:space="0"/>
            </w:tcBorders>
            <w:shd w:val="clear" w:color="auto" w:fill="auto"/>
            <w:vAlign w:val="center"/>
          </w:tcPr>
          <w:p w14:paraId="593FBD5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处</w:t>
            </w:r>
          </w:p>
        </w:tc>
        <w:tc>
          <w:tcPr>
            <w:tcW w:w="631" w:type="dxa"/>
            <w:tcBorders>
              <w:top w:val="single" w:color="auto" w:sz="4" w:space="0"/>
              <w:bottom w:val="single" w:color="auto" w:sz="4" w:space="0"/>
            </w:tcBorders>
            <w:shd w:val="clear" w:color="auto" w:fill="auto"/>
            <w:vAlign w:val="center"/>
          </w:tcPr>
          <w:p w14:paraId="5B0D4EE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280</w:t>
            </w:r>
          </w:p>
        </w:tc>
        <w:tc>
          <w:tcPr>
            <w:tcW w:w="951" w:type="dxa"/>
            <w:tcBorders>
              <w:top w:val="single" w:color="auto" w:sz="4" w:space="0"/>
              <w:bottom w:val="single" w:color="auto" w:sz="4" w:space="0"/>
            </w:tcBorders>
            <w:shd w:val="clear" w:color="auto" w:fill="auto"/>
            <w:vAlign w:val="center"/>
          </w:tcPr>
          <w:p w14:paraId="77B833AF">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2CF904BB">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655BF23A">
            <w:pPr>
              <w:widowControl/>
              <w:snapToGrid w:val="0"/>
              <w:jc w:val="center"/>
              <w:textAlignment w:val="center"/>
              <w:rPr>
                <w:rFonts w:ascii="仿宋_GB2312" w:hAnsi="仿宋_GB2312" w:eastAsia="仿宋_GB2312" w:cs="仿宋_GB2312"/>
                <w:b/>
                <w:bCs/>
                <w:szCs w:val="21"/>
              </w:rPr>
            </w:pPr>
          </w:p>
        </w:tc>
      </w:tr>
      <w:tr w14:paraId="547A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24413C8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4.2</w:t>
            </w:r>
          </w:p>
        </w:tc>
        <w:tc>
          <w:tcPr>
            <w:tcW w:w="4016" w:type="dxa"/>
            <w:tcBorders>
              <w:top w:val="single" w:color="auto" w:sz="4" w:space="0"/>
              <w:bottom w:val="single" w:color="auto" w:sz="4" w:space="0"/>
            </w:tcBorders>
            <w:shd w:val="clear" w:color="auto" w:fill="auto"/>
            <w:vAlign w:val="center"/>
          </w:tcPr>
          <w:p w14:paraId="6277D603">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照明功率密度</w:t>
            </w:r>
          </w:p>
        </w:tc>
        <w:tc>
          <w:tcPr>
            <w:tcW w:w="690" w:type="dxa"/>
            <w:tcBorders>
              <w:top w:val="single" w:color="auto" w:sz="4" w:space="0"/>
              <w:bottom w:val="single" w:color="auto" w:sz="4" w:space="0"/>
            </w:tcBorders>
            <w:shd w:val="clear" w:color="auto" w:fill="auto"/>
            <w:vAlign w:val="center"/>
          </w:tcPr>
          <w:p w14:paraId="5FD18EE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处</w:t>
            </w:r>
          </w:p>
        </w:tc>
        <w:tc>
          <w:tcPr>
            <w:tcW w:w="631" w:type="dxa"/>
            <w:tcBorders>
              <w:top w:val="single" w:color="auto" w:sz="4" w:space="0"/>
              <w:bottom w:val="single" w:color="auto" w:sz="4" w:space="0"/>
            </w:tcBorders>
            <w:shd w:val="clear" w:color="auto" w:fill="auto"/>
            <w:vAlign w:val="center"/>
          </w:tcPr>
          <w:p w14:paraId="14CE4AC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280</w:t>
            </w:r>
          </w:p>
        </w:tc>
        <w:tc>
          <w:tcPr>
            <w:tcW w:w="951" w:type="dxa"/>
            <w:tcBorders>
              <w:top w:val="single" w:color="auto" w:sz="4" w:space="0"/>
              <w:bottom w:val="single" w:color="auto" w:sz="4" w:space="0"/>
            </w:tcBorders>
            <w:shd w:val="clear" w:color="auto" w:fill="auto"/>
            <w:vAlign w:val="center"/>
          </w:tcPr>
          <w:p w14:paraId="1F1D19F7">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52F5A9BA">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6088E782">
            <w:pPr>
              <w:widowControl/>
              <w:snapToGrid w:val="0"/>
              <w:jc w:val="center"/>
              <w:textAlignment w:val="center"/>
              <w:rPr>
                <w:rFonts w:ascii="仿宋_GB2312" w:hAnsi="仿宋_GB2312" w:eastAsia="仿宋_GB2312" w:cs="仿宋_GB2312"/>
                <w:b/>
                <w:bCs/>
                <w:szCs w:val="21"/>
              </w:rPr>
            </w:pPr>
          </w:p>
        </w:tc>
      </w:tr>
      <w:tr w14:paraId="7CBC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430F9B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4.3</w:t>
            </w:r>
          </w:p>
        </w:tc>
        <w:tc>
          <w:tcPr>
            <w:tcW w:w="4016" w:type="dxa"/>
            <w:tcBorders>
              <w:top w:val="single" w:color="auto" w:sz="4" w:space="0"/>
              <w:bottom w:val="single" w:color="auto" w:sz="4" w:space="0"/>
            </w:tcBorders>
            <w:shd w:val="clear" w:color="auto" w:fill="auto"/>
            <w:vAlign w:val="center"/>
          </w:tcPr>
          <w:p w14:paraId="1C0A2D91">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电源质量（供电电压偏差、公共电网谐波电压、公共电网谐波电流、三相电压不平衡度）</w:t>
            </w:r>
          </w:p>
        </w:tc>
        <w:tc>
          <w:tcPr>
            <w:tcW w:w="690" w:type="dxa"/>
            <w:tcBorders>
              <w:top w:val="single" w:color="auto" w:sz="4" w:space="0"/>
              <w:bottom w:val="single" w:color="auto" w:sz="4" w:space="0"/>
            </w:tcBorders>
            <w:shd w:val="clear" w:color="auto" w:fill="auto"/>
            <w:vAlign w:val="center"/>
          </w:tcPr>
          <w:p w14:paraId="69FF6B3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631" w:type="dxa"/>
            <w:tcBorders>
              <w:top w:val="single" w:color="auto" w:sz="4" w:space="0"/>
              <w:bottom w:val="single" w:color="auto" w:sz="4" w:space="0"/>
            </w:tcBorders>
            <w:shd w:val="clear" w:color="auto" w:fill="auto"/>
            <w:vAlign w:val="center"/>
          </w:tcPr>
          <w:p w14:paraId="743E7AF9">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60</w:t>
            </w:r>
          </w:p>
        </w:tc>
        <w:tc>
          <w:tcPr>
            <w:tcW w:w="951" w:type="dxa"/>
            <w:tcBorders>
              <w:top w:val="single" w:color="auto" w:sz="4" w:space="0"/>
              <w:bottom w:val="single" w:color="auto" w:sz="4" w:space="0"/>
            </w:tcBorders>
            <w:shd w:val="clear" w:color="auto" w:fill="auto"/>
            <w:vAlign w:val="center"/>
          </w:tcPr>
          <w:p w14:paraId="371FAAFC">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78365858">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3BFCC0A1">
            <w:pPr>
              <w:widowControl/>
              <w:snapToGrid w:val="0"/>
              <w:jc w:val="center"/>
              <w:textAlignment w:val="center"/>
              <w:rPr>
                <w:rFonts w:ascii="仿宋_GB2312" w:hAnsi="仿宋_GB2312" w:eastAsia="仿宋_GB2312" w:cs="仿宋_GB2312"/>
                <w:b/>
                <w:bCs/>
                <w:szCs w:val="21"/>
              </w:rPr>
            </w:pPr>
          </w:p>
        </w:tc>
      </w:tr>
      <w:tr w14:paraId="3EE3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1E5BDCE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5</w:t>
            </w:r>
          </w:p>
        </w:tc>
        <w:tc>
          <w:tcPr>
            <w:tcW w:w="4016" w:type="dxa"/>
            <w:tcBorders>
              <w:top w:val="single" w:color="auto" w:sz="4" w:space="0"/>
              <w:bottom w:val="single" w:color="auto" w:sz="4" w:space="0"/>
            </w:tcBorders>
            <w:shd w:val="clear" w:color="auto" w:fill="auto"/>
            <w:vAlign w:val="center"/>
          </w:tcPr>
          <w:p w14:paraId="7598DE70">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合计</w:t>
            </w:r>
          </w:p>
        </w:tc>
        <w:tc>
          <w:tcPr>
            <w:tcW w:w="690" w:type="dxa"/>
            <w:tcBorders>
              <w:top w:val="single" w:color="auto" w:sz="4" w:space="0"/>
              <w:bottom w:val="single" w:color="auto" w:sz="4" w:space="0"/>
            </w:tcBorders>
            <w:shd w:val="clear" w:color="auto" w:fill="auto"/>
            <w:vAlign w:val="center"/>
          </w:tcPr>
          <w:p w14:paraId="17BE3C61">
            <w:pPr>
              <w:widowControl/>
              <w:jc w:val="center"/>
              <w:textAlignment w:val="center"/>
              <w:rPr>
                <w:rFonts w:ascii="仿宋_GB2312" w:hAnsi="仿宋_GB2312" w:eastAsia="仿宋_GB2312" w:cs="仿宋_GB2312"/>
                <w:b/>
                <w:bCs/>
                <w:kern w:val="0"/>
                <w:szCs w:val="21"/>
                <w:lang w:bidi="ar"/>
              </w:rPr>
            </w:pPr>
          </w:p>
        </w:tc>
        <w:tc>
          <w:tcPr>
            <w:tcW w:w="631" w:type="dxa"/>
            <w:tcBorders>
              <w:top w:val="single" w:color="auto" w:sz="4" w:space="0"/>
              <w:bottom w:val="single" w:color="auto" w:sz="4" w:space="0"/>
            </w:tcBorders>
            <w:shd w:val="clear" w:color="auto" w:fill="auto"/>
            <w:vAlign w:val="center"/>
          </w:tcPr>
          <w:p w14:paraId="491CFE95">
            <w:pPr>
              <w:jc w:val="center"/>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3F1D8460">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4DBD92C">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F290826">
            <w:pPr>
              <w:widowControl/>
              <w:snapToGrid w:val="0"/>
              <w:jc w:val="center"/>
              <w:textAlignment w:val="center"/>
              <w:rPr>
                <w:rFonts w:ascii="仿宋_GB2312" w:hAnsi="仿宋_GB2312" w:eastAsia="仿宋_GB2312" w:cs="仿宋_GB2312"/>
                <w:b/>
                <w:bCs/>
                <w:szCs w:val="21"/>
              </w:rPr>
            </w:pPr>
          </w:p>
        </w:tc>
      </w:tr>
    </w:tbl>
    <w:p w14:paraId="0A590FCA">
      <w:pPr>
        <w:rPr>
          <w:rFonts w:ascii="宋体" w:hAnsi="Arial" w:eastAsia="黑体"/>
          <w:kern w:val="0"/>
          <w:sz w:val="24"/>
          <w:szCs w:val="20"/>
        </w:rPr>
      </w:pPr>
      <w:r>
        <w:rPr>
          <w:rFonts w:ascii="宋体" w:hAnsi="Arial" w:eastAsia="黑体"/>
          <w:kern w:val="0"/>
          <w:sz w:val="24"/>
          <w:szCs w:val="20"/>
        </w:rPr>
        <w:br w:type="page"/>
      </w:r>
    </w:p>
    <w:p w14:paraId="1B7B2C03">
      <w:pPr>
        <w:keepNext/>
        <w:keepLines/>
        <w:adjustRightInd w:val="0"/>
        <w:spacing w:before="240" w:after="60"/>
        <w:jc w:val="center"/>
        <w:textAlignment w:val="baseline"/>
        <w:outlineLvl w:val="0"/>
        <w:rPr>
          <w:rFonts w:eastAsia="黑体"/>
          <w:kern w:val="24"/>
          <w:sz w:val="28"/>
          <w:szCs w:val="20"/>
        </w:rPr>
      </w:pPr>
      <w:bookmarkStart w:id="426" w:name="_Toc25053"/>
      <w:bookmarkStart w:id="427" w:name="_Toc509"/>
      <w:bookmarkStart w:id="428" w:name="_Toc170804649"/>
      <w:bookmarkStart w:id="429" w:name="_Toc15673"/>
      <w:r>
        <w:rPr>
          <w:rFonts w:hint="eastAsia" w:eastAsia="黑体"/>
          <w:kern w:val="24"/>
          <w:sz w:val="28"/>
          <w:szCs w:val="20"/>
        </w:rPr>
        <w:t>第二卷</w:t>
      </w:r>
      <w:bookmarkEnd w:id="426"/>
      <w:bookmarkEnd w:id="427"/>
      <w:bookmarkEnd w:id="428"/>
      <w:bookmarkEnd w:id="429"/>
      <w:bookmarkStart w:id="430" w:name="_Toc170804650"/>
    </w:p>
    <w:p w14:paraId="765153D9">
      <w:pPr>
        <w:keepNext/>
        <w:keepLines/>
        <w:adjustRightInd w:val="0"/>
        <w:spacing w:line="420" w:lineRule="exact"/>
        <w:jc w:val="center"/>
        <w:textAlignment w:val="baseline"/>
        <w:outlineLvl w:val="0"/>
        <w:rPr>
          <w:rFonts w:eastAsia="黑体"/>
          <w:kern w:val="24"/>
          <w:sz w:val="28"/>
          <w:szCs w:val="20"/>
        </w:rPr>
      </w:pPr>
      <w:bookmarkStart w:id="431" w:name="_Toc6812"/>
      <w:bookmarkStart w:id="432" w:name="_Toc13919"/>
      <w:r>
        <w:rPr>
          <w:rFonts w:hint="eastAsia" w:eastAsia="黑体"/>
          <w:kern w:val="24"/>
          <w:sz w:val="28"/>
          <w:szCs w:val="20"/>
        </w:rPr>
        <w:t>第五章 委托人要求</w:t>
      </w:r>
      <w:bookmarkEnd w:id="430"/>
      <w:bookmarkEnd w:id="431"/>
      <w:bookmarkEnd w:id="432"/>
    </w:p>
    <w:p w14:paraId="0E4B6943">
      <w:pPr>
        <w:pStyle w:val="56"/>
        <w:numPr>
          <w:ilvl w:val="0"/>
          <w:numId w:val="6"/>
        </w:numPr>
        <w:spacing w:line="360" w:lineRule="auto"/>
        <w:ind w:left="0" w:firstLine="422"/>
        <w:outlineLvl w:val="0"/>
        <w:rPr>
          <w:b/>
          <w:bCs/>
          <w:szCs w:val="21"/>
        </w:rPr>
      </w:pPr>
      <w:bookmarkStart w:id="433" w:name="_Toc170804651"/>
      <w:bookmarkStart w:id="434" w:name="_Toc31438"/>
      <w:bookmarkStart w:id="435" w:name="_Toc25206"/>
      <w:r>
        <w:rPr>
          <w:b/>
          <w:bCs/>
          <w:szCs w:val="21"/>
        </w:rPr>
        <w:t>项目概况</w:t>
      </w:r>
      <w:bookmarkEnd w:id="433"/>
      <w:bookmarkEnd w:id="434"/>
      <w:bookmarkEnd w:id="435"/>
    </w:p>
    <w:p w14:paraId="01631235">
      <w:pPr>
        <w:pStyle w:val="56"/>
        <w:numPr>
          <w:ilvl w:val="1"/>
          <w:numId w:val="6"/>
        </w:numPr>
        <w:spacing w:line="360" w:lineRule="auto"/>
        <w:ind w:left="0" w:firstLine="420"/>
        <w:rPr>
          <w:szCs w:val="21"/>
        </w:rPr>
      </w:pPr>
      <w:r>
        <w:rPr>
          <w:szCs w:val="21"/>
        </w:rPr>
        <w:t>项目名称：东莞市城市轨道交通1号线一期工程(望洪站～黄江中心站段)</w:t>
      </w:r>
      <w:r>
        <w:rPr>
          <w:rFonts w:hint="eastAsia"/>
          <w:szCs w:val="21"/>
        </w:rPr>
        <w:t>建筑节能检测</w:t>
      </w:r>
      <w:r>
        <w:rPr>
          <w:szCs w:val="21"/>
        </w:rPr>
        <w:t>服务项目</w:t>
      </w:r>
      <w:r>
        <w:rPr>
          <w:rFonts w:hint="eastAsia"/>
          <w:szCs w:val="21"/>
        </w:rPr>
        <w:t>（</w:t>
      </w:r>
      <w:r>
        <w:rPr>
          <w:szCs w:val="21"/>
        </w:rPr>
        <w:t>1416</w:t>
      </w:r>
      <w:r>
        <w:rPr>
          <w:rFonts w:hint="eastAsia"/>
          <w:szCs w:val="21"/>
        </w:rPr>
        <w:t>标）</w:t>
      </w:r>
    </w:p>
    <w:p w14:paraId="28036654">
      <w:pPr>
        <w:pStyle w:val="56"/>
        <w:numPr>
          <w:ilvl w:val="1"/>
          <w:numId w:val="6"/>
        </w:numPr>
        <w:spacing w:line="360" w:lineRule="auto"/>
        <w:ind w:left="0" w:firstLine="420"/>
        <w:rPr>
          <w:szCs w:val="21"/>
        </w:rPr>
      </w:pPr>
      <w:r>
        <w:rPr>
          <w:szCs w:val="21"/>
        </w:rPr>
        <w:t>建设单位：东莞市轨道一号线建设发展有限公司</w:t>
      </w:r>
    </w:p>
    <w:p w14:paraId="464DE45F">
      <w:pPr>
        <w:pStyle w:val="56"/>
        <w:numPr>
          <w:ilvl w:val="1"/>
          <w:numId w:val="6"/>
        </w:numPr>
        <w:spacing w:line="360" w:lineRule="auto"/>
        <w:ind w:left="0" w:firstLine="420"/>
        <w:rPr>
          <w:szCs w:val="21"/>
        </w:rPr>
      </w:pPr>
      <w:r>
        <w:rPr>
          <w:szCs w:val="21"/>
        </w:rPr>
        <w:t>资金来源：项目资本金+融资资金，其中资本金比例为40%</w:t>
      </w:r>
    </w:p>
    <w:p w14:paraId="7D153A63">
      <w:pPr>
        <w:pStyle w:val="56"/>
        <w:numPr>
          <w:ilvl w:val="1"/>
          <w:numId w:val="6"/>
        </w:numPr>
        <w:spacing w:line="360" w:lineRule="auto"/>
        <w:ind w:left="0" w:firstLine="420"/>
        <w:rPr>
          <w:szCs w:val="21"/>
        </w:rPr>
      </w:pPr>
      <w:r>
        <w:rPr>
          <w:szCs w:val="21"/>
        </w:rPr>
        <w:t>本项目预算：</w:t>
      </w:r>
      <w:r>
        <w:rPr>
          <w:rFonts w:hint="eastAsia"/>
          <w:szCs w:val="21"/>
        </w:rPr>
        <w:t>4497624</w:t>
      </w:r>
      <w:r>
        <w:rPr>
          <w:szCs w:val="21"/>
        </w:rPr>
        <w:t>元</w:t>
      </w:r>
    </w:p>
    <w:p w14:paraId="23AD2989">
      <w:pPr>
        <w:pStyle w:val="56"/>
        <w:numPr>
          <w:ilvl w:val="1"/>
          <w:numId w:val="6"/>
        </w:numPr>
        <w:spacing w:line="360" w:lineRule="auto"/>
        <w:ind w:left="0" w:firstLine="420"/>
        <w:rPr>
          <w:szCs w:val="21"/>
        </w:rPr>
      </w:pPr>
      <w:r>
        <w:rPr>
          <w:szCs w:val="21"/>
        </w:rPr>
        <w:t>工程概况：</w:t>
      </w:r>
    </w:p>
    <w:p w14:paraId="7BC1F583">
      <w:pPr>
        <w:widowControl/>
        <w:wordWrap w:val="0"/>
        <w:spacing w:line="360" w:lineRule="auto"/>
        <w:ind w:firstLine="560"/>
        <w:rPr>
          <w:bCs/>
          <w:szCs w:val="21"/>
        </w:rPr>
      </w:pPr>
      <w:r>
        <w:rPr>
          <w:bCs/>
          <w:szCs w:val="21"/>
        </w:rPr>
        <w:t>东莞轨道交通1号线一期工程（望洪站～黄江中心站）长57.46km，其中高架段线路长度约7.71km，占一期工程13.41%；地下段线路长度约49.43km，占一期工程线路长度约86.03%；过渡段长度约0.32km，占一期约0.56%。设置车站25座，其中3座高架站，22座地下站，平均站间距2370m。</w:t>
      </w:r>
    </w:p>
    <w:p w14:paraId="5C24D895">
      <w:pPr>
        <w:widowControl/>
        <w:wordWrap w:val="0"/>
        <w:spacing w:line="360" w:lineRule="auto"/>
        <w:ind w:firstLine="560"/>
        <w:rPr>
          <w:bCs/>
          <w:szCs w:val="21"/>
        </w:rPr>
      </w:pPr>
      <w:r>
        <w:rPr>
          <w:bCs/>
          <w:szCs w:val="21"/>
        </w:rPr>
        <w:t>在道滘镇（道滘站西侧）设车辆段1座，在黄江镇（黄江中心站北侧）设停车场1座，控制中心使用2号线西平站旁边的线网控制中心，全线共设置4座主变电所，分别位于道滘车辆段、旗峰公园（与2号线共享）、松山湖和黄江停车场。</w:t>
      </w:r>
    </w:p>
    <w:p w14:paraId="48B51B74">
      <w:pPr>
        <w:pStyle w:val="56"/>
        <w:numPr>
          <w:ilvl w:val="0"/>
          <w:numId w:val="6"/>
        </w:numPr>
        <w:spacing w:line="360" w:lineRule="auto"/>
        <w:ind w:left="0" w:firstLine="422"/>
        <w:outlineLvl w:val="0"/>
        <w:rPr>
          <w:b/>
          <w:bCs/>
          <w:szCs w:val="21"/>
        </w:rPr>
      </w:pPr>
      <w:bookmarkStart w:id="436" w:name="_Toc13401"/>
      <w:bookmarkStart w:id="437" w:name="_Toc170804652"/>
      <w:bookmarkStart w:id="438" w:name="_Toc15974"/>
      <w:r>
        <w:rPr>
          <w:b/>
          <w:bCs/>
          <w:szCs w:val="21"/>
        </w:rPr>
        <w:t>检测范围</w:t>
      </w:r>
      <w:bookmarkEnd w:id="436"/>
      <w:bookmarkEnd w:id="437"/>
      <w:bookmarkEnd w:id="438"/>
    </w:p>
    <w:p w14:paraId="46571525">
      <w:pPr>
        <w:pStyle w:val="56"/>
        <w:numPr>
          <w:ilvl w:val="1"/>
          <w:numId w:val="6"/>
        </w:numPr>
        <w:tabs>
          <w:tab w:val="left" w:pos="3781"/>
        </w:tabs>
        <w:spacing w:line="360" w:lineRule="auto"/>
        <w:ind w:left="0" w:firstLine="420"/>
        <w:rPr>
          <w:szCs w:val="21"/>
        </w:rPr>
      </w:pPr>
      <w:r>
        <w:rPr>
          <w:szCs w:val="21"/>
        </w:rPr>
        <w:t>检测范围：东莞市轨道交通1号线一期工程，包括25个车站及区间隧道（含区间附属结构）、3个主变电所、1个停车场、1个车辆段。</w:t>
      </w:r>
    </w:p>
    <w:p w14:paraId="00E29794">
      <w:pPr>
        <w:pStyle w:val="56"/>
        <w:numPr>
          <w:ilvl w:val="0"/>
          <w:numId w:val="6"/>
        </w:numPr>
        <w:spacing w:line="360" w:lineRule="auto"/>
        <w:ind w:left="0" w:firstLine="422"/>
        <w:outlineLvl w:val="0"/>
        <w:rPr>
          <w:b/>
          <w:bCs/>
          <w:szCs w:val="21"/>
        </w:rPr>
      </w:pPr>
      <w:bookmarkStart w:id="439" w:name="_Toc19715"/>
      <w:bookmarkStart w:id="440" w:name="_Toc5670"/>
      <w:bookmarkStart w:id="441" w:name="_Toc170804653"/>
      <w:r>
        <w:rPr>
          <w:b/>
          <w:bCs/>
          <w:szCs w:val="21"/>
        </w:rPr>
        <w:t>检测内容及相关技术标准</w:t>
      </w:r>
      <w:bookmarkEnd w:id="439"/>
      <w:bookmarkEnd w:id="440"/>
      <w:bookmarkEnd w:id="441"/>
    </w:p>
    <w:p w14:paraId="65B0F3C8">
      <w:pPr>
        <w:pStyle w:val="56"/>
        <w:numPr>
          <w:ilvl w:val="1"/>
          <w:numId w:val="6"/>
        </w:numPr>
        <w:spacing w:line="360" w:lineRule="auto"/>
        <w:ind w:left="0" w:firstLine="420"/>
        <w:rPr>
          <w:szCs w:val="21"/>
        </w:rPr>
      </w:pPr>
      <w:r>
        <w:rPr>
          <w:szCs w:val="21"/>
        </w:rPr>
        <w:t>检测目的</w:t>
      </w:r>
    </w:p>
    <w:p w14:paraId="7A3D087B">
      <w:pPr>
        <w:widowControl/>
        <w:wordWrap w:val="0"/>
        <w:spacing w:line="360" w:lineRule="auto"/>
        <w:ind w:firstLine="560"/>
        <w:rPr>
          <w:bCs/>
          <w:szCs w:val="21"/>
        </w:rPr>
      </w:pPr>
      <w:r>
        <w:rPr>
          <w:bCs/>
          <w:szCs w:val="21"/>
        </w:rPr>
        <w:t>根据《建筑节能工程施工质量验收标准》、《广东省建筑节能与绿色建筑工程施工质量验收规范》等有关法律、法规及工程建设强制性标准、检测规范规程及质量验收标准等开展与本项目建筑节能工程的第三方检测工作。</w:t>
      </w:r>
    </w:p>
    <w:p w14:paraId="31BAA1D7">
      <w:pPr>
        <w:widowControl/>
        <w:wordWrap w:val="0"/>
        <w:spacing w:line="360" w:lineRule="auto"/>
        <w:ind w:firstLine="560"/>
        <w:rPr>
          <w:bCs/>
          <w:szCs w:val="21"/>
        </w:rPr>
      </w:pPr>
      <w:r>
        <w:rPr>
          <w:bCs/>
          <w:szCs w:val="21"/>
        </w:rPr>
        <w:t>与工程所在行政区域的相关建设行政主管部门和监督部门进行检测工作的协调、申报检测技术成果的工作。保证技术成果能够通过相关部门认可，保证本工程项目的建设进度和竣工验收。</w:t>
      </w:r>
    </w:p>
    <w:p w14:paraId="6ECDB9BD">
      <w:pPr>
        <w:pStyle w:val="56"/>
        <w:numPr>
          <w:ilvl w:val="1"/>
          <w:numId w:val="6"/>
        </w:numPr>
        <w:spacing w:line="360" w:lineRule="auto"/>
        <w:ind w:left="0" w:firstLine="420"/>
        <w:rPr>
          <w:szCs w:val="21"/>
        </w:rPr>
      </w:pPr>
      <w:r>
        <w:rPr>
          <w:szCs w:val="21"/>
        </w:rPr>
        <w:t>检测服务内容：</w:t>
      </w:r>
    </w:p>
    <w:p w14:paraId="4213C18C">
      <w:pPr>
        <w:widowControl/>
        <w:wordWrap w:val="0"/>
        <w:spacing w:line="360" w:lineRule="auto"/>
        <w:ind w:firstLine="560"/>
        <w:rPr>
          <w:szCs w:val="21"/>
        </w:rPr>
      </w:pPr>
      <w:r>
        <w:rPr>
          <w:bCs/>
          <w:szCs w:val="21"/>
        </w:rPr>
        <w:t>对东莞市轨道交通1号线一期工程建筑节能进行专项检测。检测项目包括但不限于建筑围护结构节能检测、通风与空调系统节能检测、配电与照明系统节能检测等，检测内容和参数包含但不限于：外墙节能构造抽芯、通风空调系统总风量、风口风量、风管漏风量、水泵效率、室内平均温度、照度、照明功率密度等内容。</w:t>
      </w:r>
    </w:p>
    <w:p w14:paraId="6E005A78">
      <w:pPr>
        <w:pStyle w:val="56"/>
        <w:numPr>
          <w:ilvl w:val="1"/>
          <w:numId w:val="6"/>
        </w:numPr>
        <w:spacing w:line="360" w:lineRule="auto"/>
        <w:ind w:left="0" w:firstLine="420"/>
        <w:rPr>
          <w:szCs w:val="21"/>
        </w:rPr>
      </w:pPr>
      <w:r>
        <w:rPr>
          <w:szCs w:val="21"/>
        </w:rPr>
        <w:t>相关技术标准</w:t>
      </w:r>
    </w:p>
    <w:p w14:paraId="14C86028">
      <w:pPr>
        <w:widowControl/>
        <w:wordWrap w:val="0"/>
        <w:spacing w:line="360" w:lineRule="auto"/>
        <w:ind w:firstLine="560"/>
        <w:rPr>
          <w:bCs/>
          <w:szCs w:val="21"/>
        </w:rPr>
      </w:pPr>
      <w:r>
        <w:rPr>
          <w:szCs w:val="21"/>
        </w:rPr>
        <w:t>中标人应遵照下列（但</w:t>
      </w:r>
      <w:r>
        <w:rPr>
          <w:bCs/>
          <w:szCs w:val="21"/>
        </w:rPr>
        <w:t>不限于）施工技术标准和规范进行地铁</w:t>
      </w:r>
      <w:r>
        <w:rPr>
          <w:rFonts w:hint="eastAsia"/>
          <w:bCs/>
          <w:szCs w:val="21"/>
        </w:rPr>
        <w:t>建筑节能</w:t>
      </w:r>
      <w:r>
        <w:rPr>
          <w:bCs/>
          <w:szCs w:val="21"/>
        </w:rPr>
        <w:t>检测。</w:t>
      </w:r>
    </w:p>
    <w:p w14:paraId="7EA4C4DE">
      <w:pPr>
        <w:widowControl/>
        <w:wordWrap w:val="0"/>
        <w:spacing w:line="360" w:lineRule="auto"/>
        <w:ind w:firstLine="560"/>
        <w:rPr>
          <w:bCs/>
          <w:szCs w:val="21"/>
        </w:rPr>
      </w:pPr>
      <w:r>
        <w:rPr>
          <w:bCs/>
          <w:szCs w:val="21"/>
        </w:rPr>
        <w:t>1)《建筑节能与可再生能源利用通用规范》(GB55015-2021);</w:t>
      </w:r>
    </w:p>
    <w:p w14:paraId="386F684D">
      <w:pPr>
        <w:widowControl/>
        <w:wordWrap w:val="0"/>
        <w:spacing w:line="360" w:lineRule="auto"/>
        <w:ind w:firstLine="560"/>
        <w:rPr>
          <w:bCs/>
          <w:szCs w:val="21"/>
        </w:rPr>
      </w:pPr>
      <w:r>
        <w:rPr>
          <w:bCs/>
          <w:szCs w:val="21"/>
        </w:rPr>
        <w:t>2)《建筑节能工程施工质量验收标准》（GB50411-2019）；</w:t>
      </w:r>
    </w:p>
    <w:p w14:paraId="4B8F48D4">
      <w:pPr>
        <w:widowControl/>
        <w:wordWrap w:val="0"/>
        <w:spacing w:line="360" w:lineRule="auto"/>
        <w:ind w:firstLine="560"/>
        <w:rPr>
          <w:bCs/>
          <w:szCs w:val="21"/>
        </w:rPr>
      </w:pPr>
      <w:r>
        <w:rPr>
          <w:bCs/>
          <w:szCs w:val="21"/>
        </w:rPr>
        <w:t>3)《地铁节能工程施工质量验收规范》GBJ15-114-2016；</w:t>
      </w:r>
    </w:p>
    <w:p w14:paraId="1734606C">
      <w:pPr>
        <w:widowControl/>
        <w:wordWrap w:val="0"/>
        <w:spacing w:line="360" w:lineRule="auto"/>
        <w:ind w:firstLine="560"/>
        <w:rPr>
          <w:bCs/>
          <w:szCs w:val="21"/>
        </w:rPr>
      </w:pPr>
      <w:r>
        <w:rPr>
          <w:bCs/>
          <w:szCs w:val="21"/>
        </w:rPr>
        <w:t>4)《广东省建筑节能与绿色建筑工程施工质量验收规范》（DBJ 15-65-2021）；</w:t>
      </w:r>
    </w:p>
    <w:p w14:paraId="4B356EE9">
      <w:pPr>
        <w:widowControl/>
        <w:wordWrap w:val="0"/>
        <w:spacing w:line="360" w:lineRule="auto"/>
        <w:ind w:firstLine="560"/>
        <w:rPr>
          <w:bCs/>
          <w:szCs w:val="21"/>
        </w:rPr>
      </w:pPr>
      <w:r>
        <w:rPr>
          <w:bCs/>
          <w:szCs w:val="21"/>
        </w:rPr>
        <w:t>5)本工程的技术资料（设计图纸等）;</w:t>
      </w:r>
    </w:p>
    <w:p w14:paraId="0A4D4C0C">
      <w:pPr>
        <w:widowControl/>
        <w:wordWrap w:val="0"/>
        <w:spacing w:line="360" w:lineRule="auto"/>
        <w:ind w:firstLine="560"/>
        <w:rPr>
          <w:bCs/>
          <w:szCs w:val="21"/>
        </w:rPr>
      </w:pPr>
      <w:r>
        <w:rPr>
          <w:bCs/>
          <w:szCs w:val="21"/>
        </w:rPr>
        <w:t>国家及地方颁布实施的其他相关的检测规范、规程和标准。</w:t>
      </w:r>
    </w:p>
    <w:p w14:paraId="4057246F">
      <w:pPr>
        <w:widowControl/>
        <w:wordWrap w:val="0"/>
        <w:spacing w:line="360" w:lineRule="auto"/>
        <w:ind w:firstLine="560"/>
        <w:rPr>
          <w:bCs/>
          <w:szCs w:val="21"/>
        </w:rPr>
      </w:pPr>
      <w:r>
        <w:rPr>
          <w:bCs/>
          <w:szCs w:val="21"/>
        </w:rPr>
        <w:t>以上标准和规范仅供参考，但不限于此。如有修改，则以最新文件为准。</w:t>
      </w:r>
    </w:p>
    <w:p w14:paraId="69F42E12">
      <w:pPr>
        <w:pStyle w:val="56"/>
        <w:numPr>
          <w:ilvl w:val="0"/>
          <w:numId w:val="6"/>
        </w:numPr>
        <w:spacing w:line="360" w:lineRule="auto"/>
        <w:ind w:left="0" w:firstLine="422"/>
        <w:outlineLvl w:val="0"/>
        <w:rPr>
          <w:b/>
          <w:bCs/>
          <w:szCs w:val="21"/>
        </w:rPr>
      </w:pPr>
      <w:bookmarkStart w:id="442" w:name="_Toc26534"/>
      <w:bookmarkStart w:id="443" w:name="_Toc30736"/>
      <w:bookmarkStart w:id="444" w:name="_Toc170804654"/>
      <w:r>
        <w:rPr>
          <w:b/>
          <w:bCs/>
          <w:szCs w:val="21"/>
        </w:rPr>
        <w:t>招标人管理职责</w:t>
      </w:r>
      <w:bookmarkEnd w:id="442"/>
      <w:bookmarkEnd w:id="443"/>
      <w:bookmarkEnd w:id="444"/>
    </w:p>
    <w:p w14:paraId="62E0101B">
      <w:pPr>
        <w:spacing w:line="360" w:lineRule="auto"/>
        <w:ind w:firstLine="420" w:firstLineChars="200"/>
        <w:rPr>
          <w:szCs w:val="21"/>
        </w:rPr>
      </w:pPr>
      <w:r>
        <w:rPr>
          <w:szCs w:val="21"/>
        </w:rPr>
        <w:t>4.1批准或认可中标人的检测工作计划和工程量，开具本项目所需的证明文件，以利中标人开展工作。</w:t>
      </w:r>
    </w:p>
    <w:p w14:paraId="36E11E9F">
      <w:pPr>
        <w:spacing w:line="360" w:lineRule="auto"/>
        <w:ind w:firstLine="420" w:firstLineChars="200"/>
        <w:rPr>
          <w:szCs w:val="21"/>
        </w:rPr>
      </w:pPr>
      <w:r>
        <w:rPr>
          <w:szCs w:val="21"/>
        </w:rPr>
        <w:t>4.2提供检测工作开展所必须的技术资料、技术要求、施工图等资料。</w:t>
      </w:r>
    </w:p>
    <w:p w14:paraId="242870F8">
      <w:pPr>
        <w:spacing w:line="360" w:lineRule="auto"/>
        <w:ind w:firstLine="420" w:firstLineChars="200"/>
        <w:rPr>
          <w:szCs w:val="21"/>
        </w:rPr>
      </w:pPr>
      <w:r>
        <w:rPr>
          <w:szCs w:val="21"/>
        </w:rPr>
        <w:t>4.3招标人和监理工程师对工期、质量、人员、设备、仪器、检测过程和服务进行监督检查，对不符合技术要求工作，有权要求责任方自费进行返工。</w:t>
      </w:r>
    </w:p>
    <w:p w14:paraId="0A564415">
      <w:pPr>
        <w:spacing w:line="360" w:lineRule="auto"/>
        <w:ind w:firstLine="420" w:firstLineChars="200"/>
        <w:rPr>
          <w:szCs w:val="21"/>
        </w:rPr>
      </w:pPr>
      <w:r>
        <w:rPr>
          <w:szCs w:val="21"/>
        </w:rPr>
        <w:t>4.4负责工程建设外部关系的协调，负责为检测工作提供外部条件；招标人应要求中标人进行见证取样工作并负责把待检样品送到中标人，按要求填写好相应的委托单和提供必要的信息资料。</w:t>
      </w:r>
    </w:p>
    <w:p w14:paraId="1A6A4A58">
      <w:pPr>
        <w:spacing w:line="360" w:lineRule="auto"/>
        <w:ind w:firstLine="420" w:firstLineChars="200"/>
        <w:rPr>
          <w:szCs w:val="21"/>
        </w:rPr>
      </w:pPr>
      <w:r>
        <w:rPr>
          <w:szCs w:val="21"/>
        </w:rPr>
        <w:t>4.5组织检测报告成果的审查和验收。</w:t>
      </w:r>
    </w:p>
    <w:p w14:paraId="6DC5260A">
      <w:pPr>
        <w:pStyle w:val="56"/>
        <w:numPr>
          <w:ilvl w:val="0"/>
          <w:numId w:val="6"/>
        </w:numPr>
        <w:spacing w:line="360" w:lineRule="auto"/>
        <w:ind w:left="0" w:firstLine="422"/>
        <w:outlineLvl w:val="0"/>
        <w:rPr>
          <w:b/>
          <w:bCs/>
          <w:szCs w:val="21"/>
        </w:rPr>
      </w:pPr>
      <w:bookmarkStart w:id="445" w:name="_Toc2297"/>
      <w:bookmarkStart w:id="446" w:name="_Toc22168"/>
      <w:bookmarkStart w:id="447" w:name="_Toc170804655"/>
      <w:r>
        <w:rPr>
          <w:b/>
          <w:bCs/>
          <w:szCs w:val="21"/>
        </w:rPr>
        <w:t>中标人职责</w:t>
      </w:r>
      <w:bookmarkEnd w:id="445"/>
      <w:bookmarkEnd w:id="446"/>
      <w:bookmarkEnd w:id="447"/>
    </w:p>
    <w:p w14:paraId="52D51F7A">
      <w:pPr>
        <w:spacing w:line="360" w:lineRule="auto"/>
        <w:ind w:firstLine="420" w:firstLineChars="200"/>
        <w:rPr>
          <w:szCs w:val="21"/>
        </w:rPr>
      </w:pPr>
      <w:r>
        <w:rPr>
          <w:szCs w:val="21"/>
        </w:rPr>
        <w:t>5.1中标人应按合同、招标文件、投标文件等履行与项目有关的检测服务项目。</w:t>
      </w:r>
    </w:p>
    <w:p w14:paraId="02F03863">
      <w:pPr>
        <w:spacing w:line="360" w:lineRule="auto"/>
        <w:ind w:firstLine="420" w:firstLineChars="200"/>
        <w:rPr>
          <w:szCs w:val="21"/>
        </w:rPr>
      </w:pPr>
      <w:r>
        <w:rPr>
          <w:szCs w:val="21"/>
        </w:rPr>
        <w:t>5.2中标人指定一名授权代表，与招标人代表联系，并组织开展相关工作。</w:t>
      </w:r>
    </w:p>
    <w:p w14:paraId="62658611">
      <w:pPr>
        <w:spacing w:line="360" w:lineRule="auto"/>
        <w:ind w:firstLine="420" w:firstLineChars="200"/>
        <w:rPr>
          <w:szCs w:val="21"/>
        </w:rPr>
      </w:pPr>
      <w:r>
        <w:rPr>
          <w:szCs w:val="21"/>
        </w:rPr>
        <w:t>5.3中标人按国家现行的标准、规范、规程，以及技术要求等编制检测方案和计划，并按通过审批的方案和计划开展现场检测工作，中标人应独立地实施检测，承担检测操作试验等工作。</w:t>
      </w:r>
    </w:p>
    <w:p w14:paraId="3BA8A807">
      <w:pPr>
        <w:spacing w:line="360" w:lineRule="auto"/>
        <w:ind w:firstLine="420" w:firstLineChars="200"/>
        <w:rPr>
          <w:szCs w:val="21"/>
        </w:rPr>
      </w:pPr>
      <w:r>
        <w:rPr>
          <w:szCs w:val="21"/>
        </w:rPr>
        <w:t>5.4检测工作量以检测报告为准，对于超出规范规定要求的工作量的增减，中标人应取得招标人的书面批准，方可实施检测。</w:t>
      </w:r>
    </w:p>
    <w:p w14:paraId="74F79BDE">
      <w:pPr>
        <w:spacing w:line="360" w:lineRule="auto"/>
        <w:ind w:firstLine="420" w:firstLineChars="200"/>
        <w:rPr>
          <w:szCs w:val="21"/>
        </w:rPr>
      </w:pPr>
      <w:r>
        <w:rPr>
          <w:szCs w:val="21"/>
        </w:rPr>
        <w:t>5.5中标人应接受招标人的管理，并接受招标人及监理工程师对工期、质量、人员资格、设备、仪器和检测过程的监督。</w:t>
      </w:r>
    </w:p>
    <w:p w14:paraId="65E09192">
      <w:pPr>
        <w:spacing w:line="360" w:lineRule="auto"/>
        <w:ind w:firstLine="420" w:firstLineChars="200"/>
        <w:rPr>
          <w:szCs w:val="21"/>
        </w:rPr>
      </w:pPr>
      <w:r>
        <w:rPr>
          <w:szCs w:val="21"/>
        </w:rPr>
        <w:t>5.6检测完成后，中标人应提供符合国家相关法律法规规定、当地消防工程建设行政主管部门认可的的检测报告。</w:t>
      </w:r>
    </w:p>
    <w:p w14:paraId="1E1EDC37">
      <w:pPr>
        <w:spacing w:line="360" w:lineRule="auto"/>
        <w:ind w:firstLine="420" w:firstLineChars="200"/>
        <w:rPr>
          <w:szCs w:val="21"/>
        </w:rPr>
      </w:pPr>
      <w:r>
        <w:rPr>
          <w:szCs w:val="21"/>
        </w:rPr>
        <w:t>5.7检测合同的试验检测人员，对违反检测合同对招标人或工程造成损失或不良影响的检测人员，招标人有权对其进行警告、通报批评、罚款、直到解除合同；对触犯法律的，将依法追究其法律责任。</w:t>
      </w:r>
    </w:p>
    <w:p w14:paraId="63353E61">
      <w:pPr>
        <w:spacing w:line="360" w:lineRule="auto"/>
        <w:ind w:firstLine="420" w:firstLineChars="200"/>
        <w:rPr>
          <w:szCs w:val="21"/>
        </w:rPr>
      </w:pPr>
      <w:r>
        <w:rPr>
          <w:szCs w:val="21"/>
        </w:rPr>
        <w:t>5.8中标人承担本合同任务，不得分包给第三方，经招标人同意的除外。</w:t>
      </w:r>
    </w:p>
    <w:p w14:paraId="378B2719">
      <w:pPr>
        <w:pStyle w:val="56"/>
        <w:numPr>
          <w:ilvl w:val="0"/>
          <w:numId w:val="6"/>
        </w:numPr>
        <w:spacing w:line="360" w:lineRule="auto"/>
        <w:ind w:left="0" w:firstLine="422"/>
        <w:outlineLvl w:val="0"/>
        <w:rPr>
          <w:b/>
          <w:bCs/>
          <w:szCs w:val="21"/>
        </w:rPr>
      </w:pPr>
      <w:bookmarkStart w:id="448" w:name="_Toc22112"/>
      <w:bookmarkStart w:id="449" w:name="_Toc170804656"/>
      <w:bookmarkStart w:id="450" w:name="_Toc3198"/>
      <w:r>
        <w:rPr>
          <w:b/>
          <w:bCs/>
          <w:szCs w:val="21"/>
        </w:rPr>
        <w:t>检测作业要求</w:t>
      </w:r>
      <w:bookmarkEnd w:id="448"/>
      <w:bookmarkEnd w:id="449"/>
      <w:bookmarkEnd w:id="450"/>
    </w:p>
    <w:p w14:paraId="4AAC5F42">
      <w:pPr>
        <w:pStyle w:val="56"/>
        <w:spacing w:line="360" w:lineRule="auto"/>
        <w:rPr>
          <w:szCs w:val="21"/>
        </w:rPr>
      </w:pPr>
      <w:r>
        <w:rPr>
          <w:szCs w:val="21"/>
        </w:rPr>
        <w:t>6.1所有</w:t>
      </w:r>
      <w:r>
        <w:rPr>
          <w:rFonts w:hint="eastAsia"/>
          <w:szCs w:val="21"/>
        </w:rPr>
        <w:t>建筑节能检测</w:t>
      </w:r>
      <w:r>
        <w:rPr>
          <w:szCs w:val="21"/>
        </w:rPr>
        <w:t>的人员要遵守招标人的施工管理规定，并按照施工规范、方案和各项安全操作规程进行作业，全体人员必须持证上岗。</w:t>
      </w:r>
    </w:p>
    <w:p w14:paraId="56129BF5">
      <w:pPr>
        <w:pStyle w:val="56"/>
        <w:spacing w:line="360" w:lineRule="auto"/>
        <w:rPr>
          <w:szCs w:val="21"/>
        </w:rPr>
      </w:pPr>
      <w:r>
        <w:rPr>
          <w:szCs w:val="21"/>
        </w:rPr>
        <w:t>6.2现场检测完毕后必须做好现场的清理工作，保证场地清洁。</w:t>
      </w:r>
    </w:p>
    <w:p w14:paraId="4D988D8C">
      <w:pPr>
        <w:pStyle w:val="56"/>
        <w:spacing w:line="360" w:lineRule="auto"/>
        <w:rPr>
          <w:szCs w:val="21"/>
        </w:rPr>
      </w:pPr>
      <w:r>
        <w:rPr>
          <w:szCs w:val="21"/>
        </w:rPr>
        <w:t xml:space="preserve">6.3中标人应按法律法规要求购买人员、设备保险，负责进入施工现场及检测作业范围内的人员和仪器、设备安全，并对一切因中标人原因发生的安全事故以及对第三方的伤害事故负责。 </w:t>
      </w:r>
    </w:p>
    <w:p w14:paraId="6DEA0611">
      <w:pPr>
        <w:pStyle w:val="56"/>
        <w:spacing w:line="360" w:lineRule="auto"/>
        <w:rPr>
          <w:szCs w:val="21"/>
        </w:rPr>
      </w:pPr>
      <w:r>
        <w:rPr>
          <w:szCs w:val="21"/>
        </w:rPr>
        <w:t>6.4中标人对检测人员及其设备具有管理责任，若出现人员违规作业或设备损坏等造成检测结果不准确、重复检测、未在规定时间内完成检测等情况，由中标人承担相应责任。</w:t>
      </w:r>
    </w:p>
    <w:p w14:paraId="44FE438E">
      <w:pPr>
        <w:pStyle w:val="56"/>
        <w:spacing w:line="360" w:lineRule="auto"/>
        <w:rPr>
          <w:szCs w:val="21"/>
        </w:rPr>
      </w:pPr>
      <w:r>
        <w:rPr>
          <w:szCs w:val="21"/>
        </w:rPr>
        <w:t>6.5接受招标人方工程管理、工程监理人员的监督。</w:t>
      </w:r>
    </w:p>
    <w:p w14:paraId="35C47D41">
      <w:pPr>
        <w:pStyle w:val="56"/>
        <w:numPr>
          <w:ilvl w:val="0"/>
          <w:numId w:val="6"/>
        </w:numPr>
        <w:spacing w:line="360" w:lineRule="auto"/>
        <w:ind w:left="0" w:firstLine="422"/>
        <w:outlineLvl w:val="0"/>
        <w:rPr>
          <w:b/>
          <w:bCs/>
          <w:szCs w:val="21"/>
        </w:rPr>
      </w:pPr>
      <w:bookmarkStart w:id="451" w:name="_Toc170804657"/>
      <w:bookmarkStart w:id="452" w:name="_Toc23011"/>
      <w:bookmarkStart w:id="453" w:name="_Toc19552"/>
      <w:r>
        <w:rPr>
          <w:b/>
          <w:bCs/>
          <w:szCs w:val="21"/>
        </w:rPr>
        <w:t>检测的质量及赔偿</w:t>
      </w:r>
      <w:bookmarkEnd w:id="451"/>
      <w:bookmarkEnd w:id="452"/>
      <w:bookmarkEnd w:id="453"/>
    </w:p>
    <w:p w14:paraId="6D771567">
      <w:pPr>
        <w:spacing w:line="360" w:lineRule="auto"/>
        <w:ind w:firstLine="420" w:firstLineChars="200"/>
        <w:rPr>
          <w:szCs w:val="21"/>
        </w:rPr>
      </w:pPr>
      <w:r>
        <w:rPr>
          <w:szCs w:val="21"/>
        </w:rPr>
        <w:t>7.1检测工作需按招标人要求时间内进行检测，并在相应规定的时间和招标人指定的时间内保质保量完成，不能影响工程其他工序的实施或者工程质量验收。在完成检测后的10个工作日</w:t>
      </w:r>
      <w:r>
        <w:rPr>
          <w:rFonts w:hint="eastAsia"/>
          <w:szCs w:val="21"/>
        </w:rPr>
        <w:t>内</w:t>
      </w:r>
      <w:r>
        <w:rPr>
          <w:szCs w:val="21"/>
        </w:rPr>
        <w:t>（应急工作需按招标人要求的时间提交）提交正式检测报告。</w:t>
      </w:r>
    </w:p>
    <w:p w14:paraId="15948467">
      <w:pPr>
        <w:spacing w:line="360" w:lineRule="auto"/>
        <w:ind w:firstLine="420" w:firstLineChars="200"/>
        <w:rPr>
          <w:szCs w:val="21"/>
        </w:rPr>
      </w:pPr>
      <w:r>
        <w:rPr>
          <w:szCs w:val="21"/>
        </w:rPr>
        <w:t>若检测中，中标人发现有不符合规范、标准要求且须整改问题时，须及时报告监理单位及招标人方，并附上所违反的具体规范/标准名称及条款内容，由招标人督促相关单位完成整改后，根据要求无偿进行复检直至项目合格为止。</w:t>
      </w:r>
    </w:p>
    <w:p w14:paraId="085065AF">
      <w:pPr>
        <w:spacing w:line="360" w:lineRule="auto"/>
        <w:ind w:firstLine="420" w:firstLineChars="200"/>
        <w:rPr>
          <w:szCs w:val="21"/>
        </w:rPr>
      </w:pPr>
      <w:r>
        <w:rPr>
          <w:szCs w:val="21"/>
        </w:rPr>
        <w:t>7.2中标人应对检测的质量和数据的准确性负完全责任，如果因中标人过失或服务水平低下、检测数据错误而造成工程经济损失，招标人有权要求中标人赔偿。</w:t>
      </w:r>
    </w:p>
    <w:p w14:paraId="389767E9">
      <w:pPr>
        <w:spacing w:line="360" w:lineRule="auto"/>
        <w:ind w:firstLine="420" w:firstLineChars="200"/>
        <w:rPr>
          <w:szCs w:val="21"/>
        </w:rPr>
      </w:pPr>
      <w:r>
        <w:rPr>
          <w:szCs w:val="21"/>
        </w:rPr>
        <w:t>7.3由于中标人原因造成的扩大检测，由中标人自行承担全部责任并不得向招标人单位收取其他费用。</w:t>
      </w:r>
    </w:p>
    <w:p w14:paraId="6A85D4A7">
      <w:pPr>
        <w:spacing w:line="360" w:lineRule="auto"/>
        <w:ind w:firstLine="420" w:firstLineChars="200"/>
        <w:rPr>
          <w:szCs w:val="21"/>
        </w:rPr>
      </w:pPr>
      <w:r>
        <w:rPr>
          <w:szCs w:val="21"/>
        </w:rPr>
        <w:t>7.4如因对中标人出具的检测结论多方存有异议，须聘请第三方中标人进行鉴定检测时，以鉴定检测的结论为准，若因中标人过失造成的检测错误，中标人需负责第三方鉴定检测费用及工程经济损失。</w:t>
      </w:r>
    </w:p>
    <w:p w14:paraId="600724F3">
      <w:pPr>
        <w:pStyle w:val="56"/>
        <w:numPr>
          <w:ilvl w:val="0"/>
          <w:numId w:val="6"/>
        </w:numPr>
        <w:spacing w:line="360" w:lineRule="auto"/>
        <w:ind w:left="0" w:firstLine="422"/>
        <w:outlineLvl w:val="0"/>
        <w:rPr>
          <w:b/>
          <w:bCs/>
          <w:szCs w:val="21"/>
        </w:rPr>
      </w:pPr>
      <w:bookmarkStart w:id="454" w:name="_Toc14534"/>
      <w:bookmarkStart w:id="455" w:name="_Toc170804658"/>
      <w:bookmarkStart w:id="456" w:name="_Toc14793"/>
      <w:r>
        <w:rPr>
          <w:b/>
          <w:bCs/>
          <w:szCs w:val="21"/>
        </w:rPr>
        <w:t>成果及保密要求</w:t>
      </w:r>
      <w:bookmarkEnd w:id="454"/>
      <w:bookmarkEnd w:id="455"/>
      <w:bookmarkEnd w:id="456"/>
    </w:p>
    <w:p w14:paraId="02F75B49">
      <w:pPr>
        <w:spacing w:line="360" w:lineRule="auto"/>
        <w:ind w:firstLine="420" w:firstLineChars="200"/>
        <w:rPr>
          <w:szCs w:val="21"/>
        </w:rPr>
      </w:pPr>
      <w:r>
        <w:rPr>
          <w:szCs w:val="21"/>
        </w:rPr>
        <w:t>8.1正式检测报告的数量和提交方式：按要求向招标人提交正式检测报告一式</w:t>
      </w:r>
      <w:r>
        <w:rPr>
          <w:rFonts w:hint="eastAsia"/>
          <w:szCs w:val="21"/>
        </w:rPr>
        <w:t>六</w:t>
      </w:r>
      <w:r>
        <w:rPr>
          <w:szCs w:val="21"/>
        </w:rPr>
        <w:t>份。正式检测报告书提交时间同时需满足政府主管部门相关要求。如招标人或政府主管部门需就正式检测报告书要求中标人提供现场解答的，中标人应无条件予以配合。</w:t>
      </w:r>
    </w:p>
    <w:p w14:paraId="6977ADC0">
      <w:pPr>
        <w:spacing w:line="360" w:lineRule="auto"/>
        <w:ind w:firstLine="420" w:firstLineChars="200"/>
        <w:rPr>
          <w:szCs w:val="21"/>
        </w:rPr>
      </w:pPr>
      <w:r>
        <w:rPr>
          <w:szCs w:val="21"/>
        </w:rPr>
        <w:t>8.2除非招标人同意，不得向招标人之外的其他单位提供技术成果的数据，不得泄露与本项目、本工程、本检测合同有关的资料。</w:t>
      </w:r>
    </w:p>
    <w:p w14:paraId="08425453">
      <w:pPr>
        <w:pStyle w:val="56"/>
        <w:numPr>
          <w:ilvl w:val="0"/>
          <w:numId w:val="6"/>
        </w:numPr>
        <w:spacing w:line="360" w:lineRule="auto"/>
        <w:ind w:left="0" w:firstLine="422"/>
        <w:outlineLvl w:val="0"/>
        <w:rPr>
          <w:b/>
          <w:bCs/>
          <w:szCs w:val="21"/>
        </w:rPr>
      </w:pPr>
      <w:bookmarkStart w:id="457" w:name="_Toc170804659"/>
      <w:bookmarkStart w:id="458" w:name="_Toc15635"/>
      <w:bookmarkStart w:id="459" w:name="_Toc4613"/>
      <w:r>
        <w:rPr>
          <w:b/>
          <w:bCs/>
          <w:szCs w:val="21"/>
        </w:rPr>
        <w:t>服务期限及后续服务要求</w:t>
      </w:r>
      <w:bookmarkEnd w:id="457"/>
      <w:bookmarkEnd w:id="458"/>
      <w:bookmarkEnd w:id="459"/>
    </w:p>
    <w:p w14:paraId="4CE73AEB">
      <w:pPr>
        <w:numPr>
          <w:ilvl w:val="0"/>
          <w:numId w:val="7"/>
        </w:numPr>
        <w:spacing w:line="360" w:lineRule="auto"/>
        <w:ind w:firstLine="478" w:firstLineChars="228"/>
        <w:rPr>
          <w:szCs w:val="21"/>
        </w:rPr>
      </w:pPr>
      <w:r>
        <w:rPr>
          <w:szCs w:val="21"/>
        </w:rPr>
        <w:t>本项目服务期限为签订合同之日始至东莞市轨道交通1号线一期工程建筑节能竣工验收，通过1号线开通试运营前专家评审后结束。</w:t>
      </w:r>
    </w:p>
    <w:p w14:paraId="47593C00">
      <w:pPr>
        <w:numPr>
          <w:ilvl w:val="0"/>
          <w:numId w:val="7"/>
        </w:numPr>
        <w:spacing w:line="360" w:lineRule="auto"/>
        <w:ind w:firstLine="478" w:firstLineChars="228"/>
        <w:rPr>
          <w:szCs w:val="21"/>
        </w:rPr>
      </w:pPr>
      <w:r>
        <w:rPr>
          <w:szCs w:val="21"/>
        </w:rPr>
        <w:t>若后续招标人提出增补检测点，中标人应配合增补检测，其增加的工程量根据合同单价按实结算。增补工程量确认按</w:t>
      </w:r>
      <w:r>
        <w:rPr>
          <w:rFonts w:hint="eastAsia"/>
          <w:szCs w:val="21"/>
        </w:rPr>
        <w:t>招标人</w:t>
      </w:r>
      <w:r>
        <w:rPr>
          <w:szCs w:val="21"/>
        </w:rPr>
        <w:t>相关管理办法执行。</w:t>
      </w:r>
    </w:p>
    <w:p w14:paraId="4240AAE6">
      <w:pPr>
        <w:numPr>
          <w:ilvl w:val="0"/>
          <w:numId w:val="7"/>
        </w:numPr>
        <w:spacing w:line="360" w:lineRule="auto"/>
        <w:ind w:firstLine="478" w:firstLineChars="228"/>
        <w:rPr>
          <w:szCs w:val="21"/>
        </w:rPr>
      </w:pPr>
      <w:r>
        <w:rPr>
          <w:szCs w:val="21"/>
        </w:rPr>
        <w:t>中标人应配合招标人补发遗漏、缺失检测报告，相关费用由中标人自行考虑，不重新结算。</w:t>
      </w:r>
    </w:p>
    <w:p w14:paraId="781E8EB4">
      <w:pPr>
        <w:pStyle w:val="56"/>
        <w:numPr>
          <w:ilvl w:val="0"/>
          <w:numId w:val="6"/>
        </w:numPr>
        <w:spacing w:line="360" w:lineRule="auto"/>
        <w:ind w:left="0" w:firstLine="422"/>
        <w:outlineLvl w:val="0"/>
        <w:rPr>
          <w:b/>
          <w:bCs/>
          <w:szCs w:val="21"/>
        </w:rPr>
      </w:pPr>
      <w:bookmarkStart w:id="460" w:name="_Toc30111"/>
      <w:bookmarkStart w:id="461" w:name="_Toc28920"/>
      <w:bookmarkStart w:id="462" w:name="_Toc170804660"/>
      <w:r>
        <w:rPr>
          <w:b/>
          <w:bCs/>
          <w:szCs w:val="21"/>
        </w:rPr>
        <w:t>工程量清单</w:t>
      </w:r>
      <w:bookmarkEnd w:id="460"/>
      <w:bookmarkEnd w:id="461"/>
      <w:bookmarkEnd w:id="462"/>
    </w:p>
    <w:p w14:paraId="3C12E195">
      <w:pPr>
        <w:pStyle w:val="56"/>
        <w:spacing w:line="360" w:lineRule="auto"/>
        <w:ind w:firstLine="0" w:firstLineChars="0"/>
        <w:jc w:val="center"/>
        <w:rPr>
          <w:szCs w:val="21"/>
        </w:rPr>
      </w:pPr>
      <w:r>
        <w:rPr>
          <w:rFonts w:hint="eastAsia"/>
          <w:szCs w:val="21"/>
        </w:rPr>
        <w:t>东莞轨道</w:t>
      </w:r>
      <w:r>
        <w:rPr>
          <w:szCs w:val="21"/>
        </w:rPr>
        <w:t>1</w:t>
      </w:r>
      <w:r>
        <w:rPr>
          <w:rFonts w:hint="eastAsia"/>
          <w:szCs w:val="21"/>
        </w:rPr>
        <w:t>号线一期工程建筑节能检测项目清单</w:t>
      </w:r>
    </w:p>
    <w:tbl>
      <w:tblPr>
        <w:tblStyle w:val="40"/>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966"/>
        <w:gridCol w:w="650"/>
        <w:gridCol w:w="721"/>
        <w:gridCol w:w="951"/>
        <w:gridCol w:w="969"/>
        <w:gridCol w:w="1166"/>
      </w:tblGrid>
      <w:tr w14:paraId="5963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06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E5472CC">
            <w:r>
              <w:rPr>
                <w:rFonts w:hint="eastAsia" w:ascii="仿宋_GB2312" w:hAnsi="仿宋_GB2312" w:eastAsia="仿宋_GB2312" w:cs="仿宋_GB2312"/>
                <w:kern w:val="0"/>
                <w:szCs w:val="21"/>
                <w:lang w:bidi="ar"/>
              </w:rPr>
              <w:t>报价要求：投标报价不得高于本项目招标控制价；所报价格均为含税价。</w:t>
            </w:r>
          </w:p>
        </w:tc>
      </w:tr>
      <w:tr w14:paraId="22F0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6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A58F4B3">
            <w:pPr>
              <w:widowControl/>
              <w:snapToGrid w:val="0"/>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工程名称：东莞市城市轨道交通</w:t>
            </w:r>
            <w:r>
              <w:rPr>
                <w:rFonts w:ascii="仿宋_GB2312" w:hAnsi="仿宋_GB2312" w:eastAsia="仿宋_GB2312" w:cs="仿宋_GB2312"/>
                <w:kern w:val="0"/>
                <w:szCs w:val="21"/>
                <w:lang w:bidi="ar"/>
              </w:rPr>
              <w:t>1号线一期工程(望洪站～黄江中心站段)</w:t>
            </w:r>
            <w:r>
              <w:rPr>
                <w:rFonts w:hint="eastAsia" w:ascii="仿宋_GB2312" w:hAnsi="仿宋_GB2312" w:eastAsia="仿宋_GB2312" w:cs="仿宋_GB2312"/>
                <w:kern w:val="0"/>
                <w:szCs w:val="21"/>
                <w:lang w:bidi="ar"/>
              </w:rPr>
              <w:t>建筑节能检测服务项目（1416标）</w:t>
            </w:r>
          </w:p>
        </w:tc>
      </w:tr>
      <w:tr w14:paraId="1070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062" w:type="dxa"/>
            <w:gridSpan w:val="7"/>
            <w:tcBorders>
              <w:top w:val="single" w:color="auto" w:sz="4" w:space="0"/>
              <w:left w:val="nil"/>
              <w:bottom w:val="single" w:color="auto" w:sz="4" w:space="0"/>
              <w:right w:val="nil"/>
            </w:tcBorders>
            <w:shd w:val="clear" w:color="auto" w:fill="auto"/>
            <w:noWrap/>
            <w:vAlign w:val="center"/>
          </w:tcPr>
          <w:p w14:paraId="78E323B1">
            <w:pPr>
              <w:widowControl/>
              <w:snapToGrid w:val="0"/>
              <w:jc w:val="righ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单位：元</w:t>
            </w:r>
          </w:p>
        </w:tc>
      </w:tr>
      <w:tr w14:paraId="2F35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39" w:type="dxa"/>
            <w:vMerge w:val="restart"/>
            <w:tcBorders>
              <w:top w:val="single" w:color="auto" w:sz="4" w:space="0"/>
              <w:bottom w:val="single" w:color="auto" w:sz="4" w:space="0"/>
            </w:tcBorders>
            <w:shd w:val="clear" w:color="auto" w:fill="auto"/>
            <w:vAlign w:val="center"/>
          </w:tcPr>
          <w:p w14:paraId="62EC21DF">
            <w:pPr>
              <w:widowControl/>
              <w:jc w:val="center"/>
              <w:textAlignment w:val="center"/>
              <w:rPr>
                <w:rFonts w:ascii="仿宋_GB2312" w:hAnsi="仿宋_GB2312" w:eastAsia="仿宋_GB2312" w:cs="仿宋_GB2312"/>
                <w:kern w:val="0"/>
                <w:szCs w:val="21"/>
                <w:lang w:bidi="ar"/>
              </w:rPr>
            </w:pPr>
            <w:r>
              <w:rPr>
                <w:rFonts w:hint="eastAsia" w:ascii="仿宋" w:hAnsi="仿宋" w:eastAsia="仿宋" w:cs="仿宋"/>
                <w:color w:val="000000"/>
                <w:kern w:val="0"/>
                <w:sz w:val="20"/>
                <w:szCs w:val="20"/>
                <w:lang w:bidi="ar"/>
              </w:rPr>
              <w:t>序号</w:t>
            </w:r>
          </w:p>
        </w:tc>
        <w:tc>
          <w:tcPr>
            <w:tcW w:w="3966" w:type="dxa"/>
            <w:vMerge w:val="restart"/>
            <w:tcBorders>
              <w:top w:val="single" w:color="auto" w:sz="4" w:space="0"/>
              <w:bottom w:val="single" w:color="auto" w:sz="4" w:space="0"/>
            </w:tcBorders>
            <w:shd w:val="clear" w:color="auto" w:fill="auto"/>
            <w:vAlign w:val="center"/>
          </w:tcPr>
          <w:p w14:paraId="0702D960">
            <w:pPr>
              <w:widowControl/>
              <w:jc w:val="left"/>
              <w:textAlignment w:val="center"/>
              <w:rPr>
                <w:rFonts w:ascii="仿宋_GB2312" w:hAnsi="仿宋_GB2312" w:eastAsia="仿宋_GB2312" w:cs="仿宋_GB2312"/>
                <w:kern w:val="0"/>
                <w:szCs w:val="21"/>
                <w:lang w:bidi="ar"/>
              </w:rPr>
            </w:pPr>
            <w:r>
              <w:rPr>
                <w:rFonts w:hint="eastAsia" w:ascii="仿宋" w:hAnsi="仿宋" w:eastAsia="仿宋" w:cs="仿宋"/>
                <w:color w:val="000000"/>
                <w:kern w:val="0"/>
                <w:sz w:val="20"/>
                <w:szCs w:val="20"/>
                <w:lang w:bidi="ar"/>
              </w:rPr>
              <w:t>检测项目及检测参数</w:t>
            </w:r>
          </w:p>
        </w:tc>
        <w:tc>
          <w:tcPr>
            <w:tcW w:w="650" w:type="dxa"/>
            <w:vMerge w:val="restart"/>
            <w:tcBorders>
              <w:top w:val="single" w:color="auto" w:sz="4" w:space="0"/>
              <w:bottom w:val="single" w:color="auto" w:sz="4" w:space="0"/>
            </w:tcBorders>
            <w:shd w:val="clear" w:color="auto" w:fill="auto"/>
            <w:vAlign w:val="center"/>
          </w:tcPr>
          <w:p w14:paraId="23A651A8">
            <w:pPr>
              <w:widowControl/>
              <w:jc w:val="center"/>
              <w:textAlignment w:val="center"/>
              <w:rPr>
                <w:rFonts w:ascii="仿宋_GB2312" w:hAnsi="仿宋_GB2312" w:eastAsia="仿宋_GB2312" w:cs="仿宋_GB2312"/>
                <w:kern w:val="0"/>
                <w:szCs w:val="21"/>
                <w:lang w:bidi="ar"/>
              </w:rPr>
            </w:pPr>
            <w:r>
              <w:rPr>
                <w:rFonts w:hint="eastAsia" w:ascii="仿宋" w:hAnsi="仿宋" w:eastAsia="仿宋" w:cs="仿宋"/>
                <w:color w:val="000000"/>
                <w:kern w:val="0"/>
                <w:sz w:val="20"/>
                <w:szCs w:val="20"/>
                <w:lang w:bidi="ar"/>
              </w:rPr>
              <w:t>单位</w:t>
            </w:r>
          </w:p>
        </w:tc>
        <w:tc>
          <w:tcPr>
            <w:tcW w:w="721" w:type="dxa"/>
            <w:vMerge w:val="restart"/>
            <w:tcBorders>
              <w:top w:val="single" w:color="auto" w:sz="4" w:space="0"/>
              <w:bottom w:val="single" w:color="auto" w:sz="4" w:space="0"/>
            </w:tcBorders>
            <w:shd w:val="clear" w:color="auto" w:fill="auto"/>
            <w:vAlign w:val="center"/>
          </w:tcPr>
          <w:p w14:paraId="54777E84">
            <w:pPr>
              <w:widowControl/>
              <w:jc w:val="center"/>
              <w:textAlignment w:val="center"/>
              <w:rPr>
                <w:rFonts w:ascii="仿宋_GB2312" w:hAnsi="仿宋_GB2312" w:eastAsia="仿宋_GB2312" w:cs="仿宋_GB2312"/>
                <w:kern w:val="0"/>
                <w:szCs w:val="21"/>
                <w:lang w:bidi="ar"/>
              </w:rPr>
            </w:pPr>
            <w:r>
              <w:rPr>
                <w:rFonts w:hint="eastAsia" w:ascii="仿宋" w:hAnsi="仿宋" w:eastAsia="仿宋" w:cs="仿宋"/>
                <w:color w:val="000000"/>
                <w:kern w:val="0"/>
                <w:sz w:val="20"/>
                <w:szCs w:val="20"/>
                <w:lang w:bidi="ar"/>
              </w:rPr>
              <w:t>抽检数量</w:t>
            </w:r>
          </w:p>
        </w:tc>
        <w:tc>
          <w:tcPr>
            <w:tcW w:w="1920" w:type="dxa"/>
            <w:gridSpan w:val="2"/>
            <w:tcBorders>
              <w:top w:val="single" w:color="auto" w:sz="4" w:space="0"/>
              <w:bottom w:val="single" w:color="auto" w:sz="4" w:space="0"/>
            </w:tcBorders>
            <w:shd w:val="clear" w:color="auto" w:fill="auto"/>
            <w:vAlign w:val="center"/>
          </w:tcPr>
          <w:p w14:paraId="370B9A7C">
            <w:pPr>
              <w:widowControl/>
              <w:snapToGrid w:val="0"/>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投标报价</w:t>
            </w:r>
          </w:p>
        </w:tc>
        <w:tc>
          <w:tcPr>
            <w:tcW w:w="1166" w:type="dxa"/>
            <w:vMerge w:val="restart"/>
            <w:tcBorders>
              <w:top w:val="single" w:color="auto" w:sz="4" w:space="0"/>
              <w:bottom w:val="single" w:color="auto" w:sz="4" w:space="0"/>
            </w:tcBorders>
            <w:shd w:val="clear" w:color="auto" w:fill="auto"/>
            <w:vAlign w:val="center"/>
          </w:tcPr>
          <w:p w14:paraId="4D8F9850">
            <w:pPr>
              <w:widowControl/>
              <w:snapToGrid w:val="0"/>
              <w:jc w:val="center"/>
              <w:textAlignment w:val="center"/>
              <w:rPr>
                <w:rFonts w:ascii="仿宋_GB2312" w:hAnsi="仿宋_GB2312" w:eastAsia="仿宋_GB2312" w:cs="仿宋_GB2312"/>
                <w:b/>
                <w:bCs/>
                <w:szCs w:val="21"/>
              </w:rPr>
            </w:pPr>
            <w:r>
              <w:rPr>
                <w:rFonts w:hint="eastAsia" w:ascii="仿宋_GB2312" w:hAnsi="仿宋_GB2312" w:eastAsia="仿宋_GB2312" w:cs="仿宋_GB2312"/>
                <w:kern w:val="0"/>
                <w:szCs w:val="21"/>
                <w:lang w:bidi="ar"/>
              </w:rPr>
              <w:t>备注</w:t>
            </w:r>
          </w:p>
        </w:tc>
      </w:tr>
      <w:tr w14:paraId="00F2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39" w:type="dxa"/>
            <w:vMerge w:val="continue"/>
            <w:tcBorders>
              <w:top w:val="single" w:color="auto" w:sz="4" w:space="0"/>
              <w:bottom w:val="single" w:color="auto" w:sz="4" w:space="0"/>
            </w:tcBorders>
            <w:shd w:val="clear" w:color="auto" w:fill="auto"/>
            <w:vAlign w:val="center"/>
          </w:tcPr>
          <w:p w14:paraId="3CD80173">
            <w:pPr>
              <w:widowControl/>
              <w:snapToGrid w:val="0"/>
              <w:jc w:val="center"/>
              <w:textAlignment w:val="center"/>
              <w:rPr>
                <w:rFonts w:ascii="仿宋_GB2312" w:hAnsi="仿宋_GB2312" w:eastAsia="仿宋_GB2312" w:cs="仿宋_GB2312"/>
                <w:b/>
                <w:bCs/>
                <w:kern w:val="0"/>
                <w:szCs w:val="21"/>
                <w:lang w:bidi="ar"/>
              </w:rPr>
            </w:pPr>
          </w:p>
        </w:tc>
        <w:tc>
          <w:tcPr>
            <w:tcW w:w="3966" w:type="dxa"/>
            <w:vMerge w:val="continue"/>
            <w:tcBorders>
              <w:top w:val="single" w:color="auto" w:sz="4" w:space="0"/>
              <w:bottom w:val="single" w:color="auto" w:sz="4" w:space="0"/>
            </w:tcBorders>
            <w:shd w:val="clear" w:color="auto" w:fill="auto"/>
            <w:vAlign w:val="center"/>
          </w:tcPr>
          <w:p w14:paraId="78504A50">
            <w:pPr>
              <w:widowControl/>
              <w:snapToGrid w:val="0"/>
              <w:jc w:val="center"/>
              <w:textAlignment w:val="center"/>
              <w:rPr>
                <w:rFonts w:ascii="仿宋_GB2312" w:hAnsi="仿宋_GB2312" w:eastAsia="仿宋_GB2312" w:cs="仿宋_GB2312"/>
                <w:b/>
                <w:bCs/>
                <w:kern w:val="0"/>
                <w:szCs w:val="21"/>
                <w:lang w:bidi="ar"/>
              </w:rPr>
            </w:pPr>
          </w:p>
        </w:tc>
        <w:tc>
          <w:tcPr>
            <w:tcW w:w="650" w:type="dxa"/>
            <w:vMerge w:val="continue"/>
            <w:tcBorders>
              <w:top w:val="single" w:color="auto" w:sz="4" w:space="0"/>
              <w:bottom w:val="single" w:color="auto" w:sz="4" w:space="0"/>
            </w:tcBorders>
            <w:shd w:val="clear" w:color="auto" w:fill="auto"/>
            <w:vAlign w:val="center"/>
          </w:tcPr>
          <w:p w14:paraId="054EA3C1">
            <w:pPr>
              <w:widowControl/>
              <w:snapToGrid w:val="0"/>
              <w:jc w:val="center"/>
              <w:textAlignment w:val="center"/>
              <w:rPr>
                <w:rFonts w:ascii="仿宋_GB2312" w:hAnsi="仿宋_GB2312" w:eastAsia="仿宋_GB2312" w:cs="仿宋_GB2312"/>
                <w:b/>
                <w:bCs/>
                <w:kern w:val="0"/>
                <w:szCs w:val="21"/>
                <w:lang w:bidi="ar"/>
              </w:rPr>
            </w:pPr>
          </w:p>
        </w:tc>
        <w:tc>
          <w:tcPr>
            <w:tcW w:w="721" w:type="dxa"/>
            <w:vMerge w:val="continue"/>
            <w:tcBorders>
              <w:top w:val="single" w:color="auto" w:sz="4" w:space="0"/>
              <w:bottom w:val="single" w:color="auto" w:sz="4" w:space="0"/>
            </w:tcBorders>
            <w:shd w:val="clear" w:color="auto" w:fill="auto"/>
            <w:vAlign w:val="center"/>
          </w:tcPr>
          <w:p w14:paraId="06BD9CB9">
            <w:pPr>
              <w:widowControl/>
              <w:snapToGrid w:val="0"/>
              <w:jc w:val="center"/>
              <w:textAlignment w:val="center"/>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16BECADA">
            <w:pPr>
              <w:widowControl/>
              <w:snapToGrid w:val="0"/>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单价</w:t>
            </w:r>
          </w:p>
        </w:tc>
        <w:tc>
          <w:tcPr>
            <w:tcW w:w="969" w:type="dxa"/>
            <w:tcBorders>
              <w:top w:val="single" w:color="auto" w:sz="4" w:space="0"/>
              <w:bottom w:val="single" w:color="auto" w:sz="4" w:space="0"/>
            </w:tcBorders>
            <w:shd w:val="clear" w:color="auto" w:fill="auto"/>
            <w:vAlign w:val="center"/>
          </w:tcPr>
          <w:p w14:paraId="1182DADA">
            <w:pPr>
              <w:widowControl/>
              <w:snapToGrid w:val="0"/>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合价</w:t>
            </w:r>
          </w:p>
        </w:tc>
        <w:tc>
          <w:tcPr>
            <w:tcW w:w="1166" w:type="dxa"/>
            <w:vMerge w:val="continue"/>
            <w:tcBorders>
              <w:top w:val="single" w:color="auto" w:sz="4" w:space="0"/>
              <w:bottom w:val="single" w:color="auto" w:sz="4" w:space="0"/>
            </w:tcBorders>
            <w:shd w:val="clear" w:color="auto" w:fill="auto"/>
            <w:vAlign w:val="center"/>
          </w:tcPr>
          <w:p w14:paraId="542BE51B">
            <w:pPr>
              <w:widowControl/>
              <w:snapToGrid w:val="0"/>
              <w:jc w:val="center"/>
              <w:textAlignment w:val="center"/>
              <w:rPr>
                <w:rFonts w:ascii="仿宋_GB2312" w:hAnsi="仿宋_GB2312" w:eastAsia="仿宋_GB2312" w:cs="仿宋_GB2312"/>
                <w:b/>
                <w:bCs/>
                <w:szCs w:val="21"/>
              </w:rPr>
            </w:pPr>
          </w:p>
        </w:tc>
      </w:tr>
      <w:tr w14:paraId="5AA5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3E2C41F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1</w:t>
            </w:r>
          </w:p>
        </w:tc>
        <w:tc>
          <w:tcPr>
            <w:tcW w:w="3966" w:type="dxa"/>
            <w:tcBorders>
              <w:top w:val="single" w:color="auto" w:sz="4" w:space="0"/>
              <w:bottom w:val="single" w:color="auto" w:sz="4" w:space="0"/>
            </w:tcBorders>
            <w:shd w:val="clear" w:color="auto" w:fill="auto"/>
            <w:vAlign w:val="center"/>
          </w:tcPr>
          <w:p w14:paraId="0359A9D8">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建筑围护结构节能检测</w:t>
            </w:r>
          </w:p>
        </w:tc>
        <w:tc>
          <w:tcPr>
            <w:tcW w:w="650" w:type="dxa"/>
            <w:tcBorders>
              <w:top w:val="single" w:color="auto" w:sz="4" w:space="0"/>
              <w:bottom w:val="single" w:color="auto" w:sz="4" w:space="0"/>
            </w:tcBorders>
            <w:shd w:val="clear" w:color="auto" w:fill="auto"/>
            <w:vAlign w:val="center"/>
          </w:tcPr>
          <w:p w14:paraId="381D43EB">
            <w:pPr>
              <w:jc w:val="left"/>
              <w:rPr>
                <w:rFonts w:ascii="仿宋_GB2312" w:hAnsi="仿宋_GB2312" w:eastAsia="仿宋_GB2312" w:cs="仿宋_GB2312"/>
                <w:b/>
                <w:bCs/>
                <w:kern w:val="0"/>
                <w:szCs w:val="21"/>
                <w:lang w:bidi="ar"/>
              </w:rPr>
            </w:pPr>
          </w:p>
        </w:tc>
        <w:tc>
          <w:tcPr>
            <w:tcW w:w="721" w:type="dxa"/>
            <w:tcBorders>
              <w:top w:val="single" w:color="auto" w:sz="4" w:space="0"/>
              <w:bottom w:val="single" w:color="auto" w:sz="4" w:space="0"/>
            </w:tcBorders>
            <w:shd w:val="clear" w:color="auto" w:fill="auto"/>
            <w:vAlign w:val="center"/>
          </w:tcPr>
          <w:p w14:paraId="11FA900B">
            <w:pPr>
              <w:jc w:val="left"/>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065382BF">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535A131D">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6EF19E66">
            <w:pPr>
              <w:widowControl/>
              <w:snapToGrid w:val="0"/>
              <w:jc w:val="center"/>
              <w:textAlignment w:val="center"/>
              <w:rPr>
                <w:rFonts w:ascii="仿宋_GB2312" w:hAnsi="仿宋_GB2312" w:eastAsia="仿宋_GB2312" w:cs="仿宋_GB2312"/>
                <w:b/>
                <w:bCs/>
                <w:szCs w:val="21"/>
              </w:rPr>
            </w:pPr>
          </w:p>
        </w:tc>
      </w:tr>
      <w:tr w14:paraId="719F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7AF7DAC">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1.1</w:t>
            </w:r>
          </w:p>
        </w:tc>
        <w:tc>
          <w:tcPr>
            <w:tcW w:w="3966" w:type="dxa"/>
            <w:tcBorders>
              <w:top w:val="single" w:color="auto" w:sz="4" w:space="0"/>
              <w:bottom w:val="single" w:color="auto" w:sz="4" w:space="0"/>
            </w:tcBorders>
            <w:shd w:val="clear" w:color="auto" w:fill="auto"/>
            <w:vAlign w:val="center"/>
          </w:tcPr>
          <w:p w14:paraId="3E9E4FE2">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外墙节能构造钻芯（保温层厚度）</w:t>
            </w:r>
          </w:p>
        </w:tc>
        <w:tc>
          <w:tcPr>
            <w:tcW w:w="650" w:type="dxa"/>
            <w:tcBorders>
              <w:top w:val="single" w:color="auto" w:sz="4" w:space="0"/>
              <w:bottom w:val="single" w:color="auto" w:sz="4" w:space="0"/>
            </w:tcBorders>
            <w:shd w:val="clear" w:color="auto" w:fill="auto"/>
            <w:vAlign w:val="center"/>
          </w:tcPr>
          <w:p w14:paraId="3525560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组</w:t>
            </w:r>
          </w:p>
        </w:tc>
        <w:tc>
          <w:tcPr>
            <w:tcW w:w="721" w:type="dxa"/>
            <w:tcBorders>
              <w:top w:val="single" w:color="auto" w:sz="4" w:space="0"/>
              <w:bottom w:val="single" w:color="auto" w:sz="4" w:space="0"/>
            </w:tcBorders>
            <w:shd w:val="clear" w:color="auto" w:fill="auto"/>
            <w:vAlign w:val="center"/>
          </w:tcPr>
          <w:p w14:paraId="6FFD134F">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10</w:t>
            </w:r>
          </w:p>
        </w:tc>
        <w:tc>
          <w:tcPr>
            <w:tcW w:w="951" w:type="dxa"/>
            <w:tcBorders>
              <w:top w:val="single" w:color="auto" w:sz="4" w:space="0"/>
              <w:bottom w:val="single" w:color="auto" w:sz="4" w:space="0"/>
            </w:tcBorders>
            <w:shd w:val="clear" w:color="auto" w:fill="auto"/>
            <w:vAlign w:val="center"/>
          </w:tcPr>
          <w:p w14:paraId="067636DD">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3A1C1ACE">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1F0C3C0A">
            <w:pPr>
              <w:widowControl/>
              <w:snapToGrid w:val="0"/>
              <w:jc w:val="center"/>
              <w:textAlignment w:val="center"/>
              <w:rPr>
                <w:rFonts w:ascii="仿宋_GB2312" w:hAnsi="仿宋_GB2312" w:eastAsia="仿宋_GB2312" w:cs="仿宋_GB2312"/>
                <w:b/>
                <w:bCs/>
                <w:szCs w:val="21"/>
              </w:rPr>
            </w:pPr>
          </w:p>
        </w:tc>
      </w:tr>
      <w:tr w14:paraId="6150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10C6304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w:t>
            </w:r>
          </w:p>
        </w:tc>
        <w:tc>
          <w:tcPr>
            <w:tcW w:w="3966" w:type="dxa"/>
            <w:tcBorders>
              <w:top w:val="single" w:color="auto" w:sz="4" w:space="0"/>
              <w:bottom w:val="single" w:color="auto" w:sz="4" w:space="0"/>
            </w:tcBorders>
            <w:shd w:val="clear" w:color="auto" w:fill="auto"/>
            <w:vAlign w:val="center"/>
          </w:tcPr>
          <w:p w14:paraId="0227B859">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通风与空调系统</w:t>
            </w:r>
          </w:p>
        </w:tc>
        <w:tc>
          <w:tcPr>
            <w:tcW w:w="650" w:type="dxa"/>
            <w:tcBorders>
              <w:top w:val="single" w:color="auto" w:sz="4" w:space="0"/>
              <w:bottom w:val="single" w:color="auto" w:sz="4" w:space="0"/>
            </w:tcBorders>
            <w:shd w:val="clear" w:color="auto" w:fill="auto"/>
            <w:vAlign w:val="center"/>
          </w:tcPr>
          <w:p w14:paraId="3680F505">
            <w:pPr>
              <w:jc w:val="left"/>
              <w:rPr>
                <w:rFonts w:ascii="仿宋_GB2312" w:hAnsi="仿宋_GB2312" w:eastAsia="仿宋_GB2312" w:cs="仿宋_GB2312"/>
                <w:b/>
                <w:bCs/>
                <w:kern w:val="0"/>
                <w:szCs w:val="21"/>
                <w:lang w:bidi="ar"/>
              </w:rPr>
            </w:pPr>
          </w:p>
        </w:tc>
        <w:tc>
          <w:tcPr>
            <w:tcW w:w="721" w:type="dxa"/>
            <w:tcBorders>
              <w:top w:val="single" w:color="auto" w:sz="4" w:space="0"/>
              <w:bottom w:val="single" w:color="auto" w:sz="4" w:space="0"/>
            </w:tcBorders>
            <w:shd w:val="clear" w:color="auto" w:fill="auto"/>
            <w:vAlign w:val="center"/>
          </w:tcPr>
          <w:p w14:paraId="4A1860EE">
            <w:pPr>
              <w:jc w:val="left"/>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72F7C179">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0CE4AE56">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05AB03F">
            <w:pPr>
              <w:widowControl/>
              <w:snapToGrid w:val="0"/>
              <w:jc w:val="center"/>
              <w:textAlignment w:val="center"/>
              <w:rPr>
                <w:rFonts w:ascii="仿宋_GB2312" w:hAnsi="仿宋_GB2312" w:eastAsia="仿宋_GB2312" w:cs="仿宋_GB2312"/>
                <w:b/>
                <w:bCs/>
                <w:szCs w:val="21"/>
              </w:rPr>
            </w:pPr>
          </w:p>
        </w:tc>
      </w:tr>
      <w:tr w14:paraId="735B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3774C189">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2.1</w:t>
            </w:r>
          </w:p>
        </w:tc>
        <w:tc>
          <w:tcPr>
            <w:tcW w:w="3966" w:type="dxa"/>
            <w:tcBorders>
              <w:top w:val="single" w:color="auto" w:sz="4" w:space="0"/>
              <w:bottom w:val="single" w:color="auto" w:sz="4" w:space="0"/>
            </w:tcBorders>
            <w:shd w:val="clear" w:color="auto" w:fill="auto"/>
            <w:vAlign w:val="center"/>
          </w:tcPr>
          <w:p w14:paraId="28CDD57D">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系统总风量</w:t>
            </w:r>
          </w:p>
        </w:tc>
        <w:tc>
          <w:tcPr>
            <w:tcW w:w="650" w:type="dxa"/>
            <w:tcBorders>
              <w:top w:val="single" w:color="auto" w:sz="4" w:space="0"/>
              <w:bottom w:val="single" w:color="auto" w:sz="4" w:space="0"/>
            </w:tcBorders>
            <w:shd w:val="clear" w:color="auto" w:fill="auto"/>
            <w:vAlign w:val="center"/>
          </w:tcPr>
          <w:p w14:paraId="1F3823B9">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721" w:type="dxa"/>
            <w:tcBorders>
              <w:top w:val="single" w:color="auto" w:sz="4" w:space="0"/>
              <w:bottom w:val="single" w:color="auto" w:sz="4" w:space="0"/>
            </w:tcBorders>
            <w:shd w:val="clear" w:color="auto" w:fill="auto"/>
            <w:vAlign w:val="center"/>
          </w:tcPr>
          <w:p w14:paraId="734E0CB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90</w:t>
            </w:r>
          </w:p>
        </w:tc>
        <w:tc>
          <w:tcPr>
            <w:tcW w:w="951" w:type="dxa"/>
            <w:tcBorders>
              <w:top w:val="single" w:color="auto" w:sz="4" w:space="0"/>
              <w:bottom w:val="single" w:color="auto" w:sz="4" w:space="0"/>
            </w:tcBorders>
            <w:shd w:val="clear" w:color="auto" w:fill="auto"/>
            <w:vAlign w:val="center"/>
          </w:tcPr>
          <w:p w14:paraId="590E0093">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355A067">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23BD86B9">
            <w:pPr>
              <w:widowControl/>
              <w:snapToGrid w:val="0"/>
              <w:jc w:val="center"/>
              <w:textAlignment w:val="center"/>
              <w:rPr>
                <w:rFonts w:ascii="仿宋_GB2312" w:hAnsi="仿宋_GB2312" w:eastAsia="仿宋_GB2312" w:cs="仿宋_GB2312"/>
                <w:b/>
                <w:bCs/>
                <w:szCs w:val="21"/>
              </w:rPr>
            </w:pPr>
          </w:p>
        </w:tc>
      </w:tr>
      <w:tr w14:paraId="4B12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769A9DCD">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3966" w:type="dxa"/>
            <w:tcBorders>
              <w:top w:val="single" w:color="auto" w:sz="4" w:space="0"/>
              <w:bottom w:val="single" w:color="auto" w:sz="4" w:space="0"/>
            </w:tcBorders>
            <w:shd w:val="clear" w:color="auto" w:fill="auto"/>
            <w:vAlign w:val="center"/>
          </w:tcPr>
          <w:p w14:paraId="131A6184">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风口风量</w:t>
            </w:r>
          </w:p>
        </w:tc>
        <w:tc>
          <w:tcPr>
            <w:tcW w:w="650" w:type="dxa"/>
            <w:tcBorders>
              <w:top w:val="single" w:color="auto" w:sz="4" w:space="0"/>
              <w:bottom w:val="single" w:color="auto" w:sz="4" w:space="0"/>
            </w:tcBorders>
            <w:shd w:val="clear" w:color="auto" w:fill="auto"/>
            <w:vAlign w:val="center"/>
          </w:tcPr>
          <w:p w14:paraId="64C6760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个</w:t>
            </w:r>
          </w:p>
        </w:tc>
        <w:tc>
          <w:tcPr>
            <w:tcW w:w="721" w:type="dxa"/>
            <w:tcBorders>
              <w:top w:val="single" w:color="auto" w:sz="4" w:space="0"/>
              <w:bottom w:val="single" w:color="auto" w:sz="4" w:space="0"/>
            </w:tcBorders>
            <w:shd w:val="clear" w:color="auto" w:fill="auto"/>
            <w:vAlign w:val="center"/>
          </w:tcPr>
          <w:p w14:paraId="1FEB2D4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540</w:t>
            </w:r>
          </w:p>
        </w:tc>
        <w:tc>
          <w:tcPr>
            <w:tcW w:w="951" w:type="dxa"/>
            <w:tcBorders>
              <w:top w:val="single" w:color="auto" w:sz="4" w:space="0"/>
              <w:bottom w:val="single" w:color="auto" w:sz="4" w:space="0"/>
            </w:tcBorders>
            <w:shd w:val="clear" w:color="auto" w:fill="auto"/>
            <w:vAlign w:val="center"/>
          </w:tcPr>
          <w:p w14:paraId="712CE172">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058BB96">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9E55FBB">
            <w:pPr>
              <w:widowControl/>
              <w:snapToGrid w:val="0"/>
              <w:jc w:val="center"/>
              <w:textAlignment w:val="center"/>
              <w:rPr>
                <w:rFonts w:ascii="仿宋_GB2312" w:hAnsi="仿宋_GB2312" w:eastAsia="仿宋_GB2312" w:cs="仿宋_GB2312"/>
                <w:b/>
                <w:bCs/>
                <w:szCs w:val="21"/>
              </w:rPr>
            </w:pPr>
          </w:p>
        </w:tc>
      </w:tr>
      <w:tr w14:paraId="311F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62B8A79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2.3</w:t>
            </w:r>
          </w:p>
        </w:tc>
        <w:tc>
          <w:tcPr>
            <w:tcW w:w="3966" w:type="dxa"/>
            <w:tcBorders>
              <w:top w:val="single" w:color="auto" w:sz="4" w:space="0"/>
              <w:bottom w:val="single" w:color="auto" w:sz="4" w:space="0"/>
            </w:tcBorders>
            <w:shd w:val="clear" w:color="auto" w:fill="auto"/>
            <w:vAlign w:val="center"/>
          </w:tcPr>
          <w:p w14:paraId="1BAB0362">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风机单位风量耗功率</w:t>
            </w:r>
          </w:p>
        </w:tc>
        <w:tc>
          <w:tcPr>
            <w:tcW w:w="650" w:type="dxa"/>
            <w:tcBorders>
              <w:top w:val="single" w:color="auto" w:sz="4" w:space="0"/>
              <w:bottom w:val="single" w:color="auto" w:sz="4" w:space="0"/>
            </w:tcBorders>
            <w:shd w:val="clear" w:color="auto" w:fill="auto"/>
            <w:vAlign w:val="center"/>
          </w:tcPr>
          <w:p w14:paraId="4D459099">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721" w:type="dxa"/>
            <w:tcBorders>
              <w:top w:val="single" w:color="auto" w:sz="4" w:space="0"/>
              <w:bottom w:val="single" w:color="auto" w:sz="4" w:space="0"/>
            </w:tcBorders>
            <w:shd w:val="clear" w:color="auto" w:fill="auto"/>
            <w:vAlign w:val="center"/>
          </w:tcPr>
          <w:p w14:paraId="777999A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159</w:t>
            </w:r>
          </w:p>
        </w:tc>
        <w:tc>
          <w:tcPr>
            <w:tcW w:w="951" w:type="dxa"/>
            <w:tcBorders>
              <w:top w:val="single" w:color="auto" w:sz="4" w:space="0"/>
              <w:bottom w:val="single" w:color="auto" w:sz="4" w:space="0"/>
            </w:tcBorders>
            <w:shd w:val="clear" w:color="auto" w:fill="auto"/>
            <w:vAlign w:val="center"/>
          </w:tcPr>
          <w:p w14:paraId="72BC3165">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2EE19DEF">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26CF9B0A">
            <w:pPr>
              <w:widowControl/>
              <w:snapToGrid w:val="0"/>
              <w:jc w:val="center"/>
              <w:textAlignment w:val="center"/>
              <w:rPr>
                <w:rFonts w:ascii="仿宋_GB2312" w:hAnsi="仿宋_GB2312" w:eastAsia="仿宋_GB2312" w:cs="仿宋_GB2312"/>
                <w:b/>
                <w:bCs/>
                <w:szCs w:val="21"/>
              </w:rPr>
            </w:pPr>
          </w:p>
        </w:tc>
      </w:tr>
      <w:tr w14:paraId="6556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66EEBC1D">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2.4</w:t>
            </w:r>
          </w:p>
        </w:tc>
        <w:tc>
          <w:tcPr>
            <w:tcW w:w="3966" w:type="dxa"/>
            <w:tcBorders>
              <w:top w:val="single" w:color="auto" w:sz="4" w:space="0"/>
              <w:bottom w:val="single" w:color="auto" w:sz="4" w:space="0"/>
            </w:tcBorders>
            <w:shd w:val="clear" w:color="auto" w:fill="auto"/>
            <w:vAlign w:val="center"/>
          </w:tcPr>
          <w:p w14:paraId="219B6A44">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风管漏风量及变形量</w:t>
            </w:r>
          </w:p>
        </w:tc>
        <w:tc>
          <w:tcPr>
            <w:tcW w:w="650" w:type="dxa"/>
            <w:tcBorders>
              <w:top w:val="single" w:color="auto" w:sz="4" w:space="0"/>
              <w:bottom w:val="single" w:color="auto" w:sz="4" w:space="0"/>
            </w:tcBorders>
            <w:shd w:val="clear" w:color="auto" w:fill="auto"/>
            <w:vAlign w:val="center"/>
          </w:tcPr>
          <w:p w14:paraId="04D8948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721" w:type="dxa"/>
            <w:tcBorders>
              <w:top w:val="single" w:color="auto" w:sz="4" w:space="0"/>
              <w:bottom w:val="single" w:color="auto" w:sz="4" w:space="0"/>
            </w:tcBorders>
            <w:shd w:val="clear" w:color="auto" w:fill="auto"/>
            <w:vAlign w:val="center"/>
          </w:tcPr>
          <w:p w14:paraId="031B255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96</w:t>
            </w:r>
          </w:p>
        </w:tc>
        <w:tc>
          <w:tcPr>
            <w:tcW w:w="951" w:type="dxa"/>
            <w:tcBorders>
              <w:top w:val="single" w:color="auto" w:sz="4" w:space="0"/>
              <w:bottom w:val="single" w:color="auto" w:sz="4" w:space="0"/>
            </w:tcBorders>
            <w:shd w:val="clear" w:color="auto" w:fill="auto"/>
            <w:vAlign w:val="center"/>
          </w:tcPr>
          <w:p w14:paraId="4A527A00">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041A0541">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F00FEAA">
            <w:pPr>
              <w:widowControl/>
              <w:snapToGrid w:val="0"/>
              <w:jc w:val="center"/>
              <w:textAlignment w:val="center"/>
              <w:rPr>
                <w:rFonts w:ascii="仿宋_GB2312" w:hAnsi="仿宋_GB2312" w:eastAsia="仿宋_GB2312" w:cs="仿宋_GB2312"/>
                <w:b/>
                <w:bCs/>
                <w:szCs w:val="21"/>
              </w:rPr>
            </w:pPr>
          </w:p>
        </w:tc>
      </w:tr>
      <w:tr w14:paraId="77C0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7E762433">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2.5</w:t>
            </w:r>
          </w:p>
        </w:tc>
        <w:tc>
          <w:tcPr>
            <w:tcW w:w="3966" w:type="dxa"/>
            <w:tcBorders>
              <w:top w:val="single" w:color="auto" w:sz="4" w:space="0"/>
              <w:bottom w:val="single" w:color="auto" w:sz="4" w:space="0"/>
            </w:tcBorders>
            <w:shd w:val="clear" w:color="auto" w:fill="auto"/>
            <w:vAlign w:val="center"/>
          </w:tcPr>
          <w:p w14:paraId="3B4009F3">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新风量</w:t>
            </w:r>
          </w:p>
        </w:tc>
        <w:tc>
          <w:tcPr>
            <w:tcW w:w="650" w:type="dxa"/>
            <w:tcBorders>
              <w:top w:val="single" w:color="auto" w:sz="4" w:space="0"/>
              <w:bottom w:val="single" w:color="auto" w:sz="4" w:space="0"/>
            </w:tcBorders>
            <w:shd w:val="clear" w:color="auto" w:fill="auto"/>
            <w:vAlign w:val="center"/>
          </w:tcPr>
          <w:p w14:paraId="4E96C33F">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721" w:type="dxa"/>
            <w:tcBorders>
              <w:top w:val="single" w:color="auto" w:sz="4" w:space="0"/>
              <w:bottom w:val="single" w:color="auto" w:sz="4" w:space="0"/>
            </w:tcBorders>
            <w:shd w:val="clear" w:color="auto" w:fill="auto"/>
            <w:vAlign w:val="center"/>
          </w:tcPr>
          <w:p w14:paraId="4CAF152C">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27</w:t>
            </w:r>
          </w:p>
        </w:tc>
        <w:tc>
          <w:tcPr>
            <w:tcW w:w="951" w:type="dxa"/>
            <w:tcBorders>
              <w:top w:val="single" w:color="auto" w:sz="4" w:space="0"/>
              <w:bottom w:val="single" w:color="auto" w:sz="4" w:space="0"/>
            </w:tcBorders>
            <w:shd w:val="clear" w:color="auto" w:fill="auto"/>
            <w:vAlign w:val="center"/>
          </w:tcPr>
          <w:p w14:paraId="72129DBA">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414298BF">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1CBE1630">
            <w:pPr>
              <w:widowControl/>
              <w:snapToGrid w:val="0"/>
              <w:jc w:val="center"/>
              <w:textAlignment w:val="center"/>
              <w:rPr>
                <w:rFonts w:ascii="仿宋_GB2312" w:hAnsi="仿宋_GB2312" w:eastAsia="仿宋_GB2312" w:cs="仿宋_GB2312"/>
                <w:b/>
                <w:bCs/>
                <w:szCs w:val="21"/>
              </w:rPr>
            </w:pPr>
          </w:p>
        </w:tc>
      </w:tr>
      <w:tr w14:paraId="77A6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5B96AF7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2.6</w:t>
            </w:r>
          </w:p>
        </w:tc>
        <w:tc>
          <w:tcPr>
            <w:tcW w:w="3966" w:type="dxa"/>
            <w:tcBorders>
              <w:top w:val="single" w:color="auto" w:sz="4" w:space="0"/>
              <w:bottom w:val="single" w:color="auto" w:sz="4" w:space="0"/>
            </w:tcBorders>
            <w:shd w:val="clear" w:color="auto" w:fill="auto"/>
            <w:vAlign w:val="center"/>
          </w:tcPr>
          <w:p w14:paraId="05903486">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送排风风机性能（风压、风量、功率）</w:t>
            </w:r>
          </w:p>
        </w:tc>
        <w:tc>
          <w:tcPr>
            <w:tcW w:w="650" w:type="dxa"/>
            <w:tcBorders>
              <w:top w:val="single" w:color="auto" w:sz="4" w:space="0"/>
              <w:bottom w:val="single" w:color="auto" w:sz="4" w:space="0"/>
            </w:tcBorders>
            <w:shd w:val="clear" w:color="auto" w:fill="auto"/>
            <w:vAlign w:val="center"/>
          </w:tcPr>
          <w:p w14:paraId="1C885C8D">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721" w:type="dxa"/>
            <w:tcBorders>
              <w:top w:val="single" w:color="auto" w:sz="4" w:space="0"/>
              <w:bottom w:val="single" w:color="auto" w:sz="4" w:space="0"/>
            </w:tcBorders>
            <w:shd w:val="clear" w:color="auto" w:fill="auto"/>
            <w:vAlign w:val="center"/>
          </w:tcPr>
          <w:p w14:paraId="5CEF8453">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77</w:t>
            </w:r>
          </w:p>
        </w:tc>
        <w:tc>
          <w:tcPr>
            <w:tcW w:w="951" w:type="dxa"/>
            <w:tcBorders>
              <w:top w:val="single" w:color="auto" w:sz="4" w:space="0"/>
              <w:bottom w:val="single" w:color="auto" w:sz="4" w:space="0"/>
            </w:tcBorders>
            <w:shd w:val="clear" w:color="auto" w:fill="auto"/>
            <w:vAlign w:val="center"/>
          </w:tcPr>
          <w:p w14:paraId="65072723">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05EF14D3">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1E081353">
            <w:pPr>
              <w:widowControl/>
              <w:snapToGrid w:val="0"/>
              <w:jc w:val="center"/>
              <w:textAlignment w:val="center"/>
              <w:rPr>
                <w:rFonts w:ascii="仿宋_GB2312" w:hAnsi="仿宋_GB2312" w:eastAsia="仿宋_GB2312" w:cs="仿宋_GB2312"/>
                <w:b/>
                <w:bCs/>
                <w:szCs w:val="21"/>
              </w:rPr>
            </w:pPr>
          </w:p>
        </w:tc>
      </w:tr>
      <w:tr w14:paraId="70BB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53F5DE2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2.7</w:t>
            </w:r>
          </w:p>
        </w:tc>
        <w:tc>
          <w:tcPr>
            <w:tcW w:w="3966" w:type="dxa"/>
            <w:tcBorders>
              <w:top w:val="single" w:color="auto" w:sz="4" w:space="0"/>
              <w:bottom w:val="single" w:color="auto" w:sz="4" w:space="0"/>
            </w:tcBorders>
            <w:shd w:val="clear" w:color="auto" w:fill="auto"/>
            <w:vAlign w:val="center"/>
          </w:tcPr>
          <w:p w14:paraId="3AE144A3">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室内温度</w:t>
            </w:r>
          </w:p>
        </w:tc>
        <w:tc>
          <w:tcPr>
            <w:tcW w:w="650" w:type="dxa"/>
            <w:tcBorders>
              <w:top w:val="single" w:color="auto" w:sz="4" w:space="0"/>
              <w:bottom w:val="single" w:color="auto" w:sz="4" w:space="0"/>
            </w:tcBorders>
            <w:shd w:val="clear" w:color="auto" w:fill="auto"/>
            <w:vAlign w:val="center"/>
          </w:tcPr>
          <w:p w14:paraId="7DEB83F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点</w:t>
            </w:r>
          </w:p>
        </w:tc>
        <w:tc>
          <w:tcPr>
            <w:tcW w:w="721" w:type="dxa"/>
            <w:tcBorders>
              <w:top w:val="single" w:color="auto" w:sz="4" w:space="0"/>
              <w:bottom w:val="single" w:color="auto" w:sz="4" w:space="0"/>
            </w:tcBorders>
            <w:shd w:val="clear" w:color="auto" w:fill="auto"/>
            <w:vAlign w:val="center"/>
          </w:tcPr>
          <w:p w14:paraId="6C54B47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850</w:t>
            </w:r>
          </w:p>
        </w:tc>
        <w:tc>
          <w:tcPr>
            <w:tcW w:w="951" w:type="dxa"/>
            <w:tcBorders>
              <w:top w:val="single" w:color="auto" w:sz="4" w:space="0"/>
              <w:bottom w:val="single" w:color="auto" w:sz="4" w:space="0"/>
            </w:tcBorders>
            <w:shd w:val="clear" w:color="auto" w:fill="auto"/>
            <w:vAlign w:val="center"/>
          </w:tcPr>
          <w:p w14:paraId="567098FE">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6F249B39">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4D2D716">
            <w:pPr>
              <w:widowControl/>
              <w:snapToGrid w:val="0"/>
              <w:jc w:val="center"/>
              <w:textAlignment w:val="center"/>
              <w:rPr>
                <w:rFonts w:ascii="仿宋_GB2312" w:hAnsi="仿宋_GB2312" w:eastAsia="仿宋_GB2312" w:cs="仿宋_GB2312"/>
                <w:b/>
                <w:bCs/>
                <w:szCs w:val="21"/>
              </w:rPr>
            </w:pPr>
          </w:p>
        </w:tc>
      </w:tr>
      <w:tr w14:paraId="3A33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6BDA3F2F">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w:t>
            </w:r>
          </w:p>
        </w:tc>
        <w:tc>
          <w:tcPr>
            <w:tcW w:w="3966" w:type="dxa"/>
            <w:tcBorders>
              <w:top w:val="single" w:color="auto" w:sz="4" w:space="0"/>
              <w:bottom w:val="single" w:color="auto" w:sz="4" w:space="0"/>
            </w:tcBorders>
            <w:shd w:val="clear" w:color="auto" w:fill="auto"/>
            <w:vAlign w:val="center"/>
          </w:tcPr>
          <w:p w14:paraId="6C81F57C">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通风与空调系统节能性能检测</w:t>
            </w:r>
          </w:p>
        </w:tc>
        <w:tc>
          <w:tcPr>
            <w:tcW w:w="650" w:type="dxa"/>
            <w:tcBorders>
              <w:top w:val="single" w:color="auto" w:sz="4" w:space="0"/>
              <w:bottom w:val="single" w:color="auto" w:sz="4" w:space="0"/>
            </w:tcBorders>
            <w:shd w:val="clear" w:color="auto" w:fill="auto"/>
            <w:vAlign w:val="center"/>
          </w:tcPr>
          <w:p w14:paraId="2048DC8A">
            <w:pPr>
              <w:jc w:val="left"/>
              <w:rPr>
                <w:rFonts w:ascii="仿宋_GB2312" w:hAnsi="仿宋_GB2312" w:eastAsia="仿宋_GB2312" w:cs="仿宋_GB2312"/>
                <w:b/>
                <w:bCs/>
                <w:kern w:val="0"/>
                <w:szCs w:val="21"/>
                <w:lang w:bidi="ar"/>
              </w:rPr>
            </w:pPr>
          </w:p>
        </w:tc>
        <w:tc>
          <w:tcPr>
            <w:tcW w:w="721" w:type="dxa"/>
            <w:tcBorders>
              <w:top w:val="single" w:color="auto" w:sz="4" w:space="0"/>
              <w:bottom w:val="single" w:color="auto" w:sz="4" w:space="0"/>
            </w:tcBorders>
            <w:shd w:val="clear" w:color="auto" w:fill="auto"/>
            <w:vAlign w:val="center"/>
          </w:tcPr>
          <w:p w14:paraId="26D987EF">
            <w:pPr>
              <w:jc w:val="left"/>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1C0F9B5C">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04106BA3">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125EF5B5">
            <w:pPr>
              <w:widowControl/>
              <w:snapToGrid w:val="0"/>
              <w:jc w:val="center"/>
              <w:textAlignment w:val="center"/>
              <w:rPr>
                <w:rFonts w:ascii="仿宋_GB2312" w:hAnsi="仿宋_GB2312" w:eastAsia="仿宋_GB2312" w:cs="仿宋_GB2312"/>
                <w:b/>
                <w:bCs/>
                <w:szCs w:val="21"/>
              </w:rPr>
            </w:pPr>
          </w:p>
        </w:tc>
      </w:tr>
      <w:tr w14:paraId="2123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5EE4C38F">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3.1</w:t>
            </w:r>
          </w:p>
        </w:tc>
        <w:tc>
          <w:tcPr>
            <w:tcW w:w="3966" w:type="dxa"/>
            <w:tcBorders>
              <w:top w:val="single" w:color="auto" w:sz="4" w:space="0"/>
              <w:bottom w:val="single" w:color="auto" w:sz="4" w:space="0"/>
            </w:tcBorders>
            <w:shd w:val="clear" w:color="auto" w:fill="auto"/>
            <w:vAlign w:val="center"/>
          </w:tcPr>
          <w:p w14:paraId="6E481324">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冷水机组实际性能系数（冷冻水进出水温度、水流量、机组功率）</w:t>
            </w:r>
          </w:p>
        </w:tc>
        <w:tc>
          <w:tcPr>
            <w:tcW w:w="650" w:type="dxa"/>
            <w:tcBorders>
              <w:top w:val="single" w:color="auto" w:sz="4" w:space="0"/>
              <w:bottom w:val="single" w:color="auto" w:sz="4" w:space="0"/>
            </w:tcBorders>
            <w:shd w:val="clear" w:color="auto" w:fill="auto"/>
            <w:vAlign w:val="center"/>
          </w:tcPr>
          <w:p w14:paraId="555E194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721" w:type="dxa"/>
            <w:tcBorders>
              <w:top w:val="single" w:color="auto" w:sz="4" w:space="0"/>
              <w:bottom w:val="single" w:color="auto" w:sz="4" w:space="0"/>
            </w:tcBorders>
            <w:shd w:val="clear" w:color="auto" w:fill="auto"/>
            <w:vAlign w:val="center"/>
          </w:tcPr>
          <w:p w14:paraId="009F753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166BB857">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7C2BA061">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472FA81">
            <w:pPr>
              <w:widowControl/>
              <w:snapToGrid w:val="0"/>
              <w:jc w:val="center"/>
              <w:textAlignment w:val="center"/>
              <w:rPr>
                <w:rFonts w:ascii="仿宋_GB2312" w:hAnsi="仿宋_GB2312" w:eastAsia="仿宋_GB2312" w:cs="仿宋_GB2312"/>
                <w:b/>
                <w:bCs/>
                <w:szCs w:val="21"/>
              </w:rPr>
            </w:pPr>
          </w:p>
        </w:tc>
      </w:tr>
      <w:tr w14:paraId="4EE7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17FC36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3.2</w:t>
            </w:r>
          </w:p>
        </w:tc>
        <w:tc>
          <w:tcPr>
            <w:tcW w:w="3966" w:type="dxa"/>
            <w:tcBorders>
              <w:top w:val="single" w:color="auto" w:sz="4" w:space="0"/>
              <w:bottom w:val="single" w:color="auto" w:sz="4" w:space="0"/>
            </w:tcBorders>
            <w:shd w:val="clear" w:color="auto" w:fill="auto"/>
            <w:vAlign w:val="center"/>
          </w:tcPr>
          <w:p w14:paraId="178501CD">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冷冻水泵效率（流量、扬程、功率）</w:t>
            </w:r>
          </w:p>
        </w:tc>
        <w:tc>
          <w:tcPr>
            <w:tcW w:w="650" w:type="dxa"/>
            <w:tcBorders>
              <w:top w:val="single" w:color="auto" w:sz="4" w:space="0"/>
              <w:bottom w:val="single" w:color="auto" w:sz="4" w:space="0"/>
            </w:tcBorders>
            <w:shd w:val="clear" w:color="auto" w:fill="auto"/>
            <w:vAlign w:val="center"/>
          </w:tcPr>
          <w:p w14:paraId="21942A7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721" w:type="dxa"/>
            <w:tcBorders>
              <w:top w:val="single" w:color="auto" w:sz="4" w:space="0"/>
              <w:bottom w:val="single" w:color="auto" w:sz="4" w:space="0"/>
            </w:tcBorders>
            <w:shd w:val="clear" w:color="auto" w:fill="auto"/>
            <w:vAlign w:val="center"/>
          </w:tcPr>
          <w:p w14:paraId="6EE68A2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445AB13F">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09532CB9">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44F666DF">
            <w:pPr>
              <w:widowControl/>
              <w:snapToGrid w:val="0"/>
              <w:jc w:val="center"/>
              <w:textAlignment w:val="center"/>
              <w:rPr>
                <w:rFonts w:ascii="仿宋_GB2312" w:hAnsi="仿宋_GB2312" w:eastAsia="仿宋_GB2312" w:cs="仿宋_GB2312"/>
                <w:b/>
                <w:bCs/>
                <w:szCs w:val="21"/>
              </w:rPr>
            </w:pPr>
          </w:p>
        </w:tc>
      </w:tr>
      <w:tr w14:paraId="0220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4AA54B5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3.3</w:t>
            </w:r>
          </w:p>
        </w:tc>
        <w:tc>
          <w:tcPr>
            <w:tcW w:w="3966" w:type="dxa"/>
            <w:tcBorders>
              <w:top w:val="single" w:color="auto" w:sz="4" w:space="0"/>
              <w:bottom w:val="single" w:color="auto" w:sz="4" w:space="0"/>
            </w:tcBorders>
            <w:shd w:val="clear" w:color="auto" w:fill="auto"/>
            <w:vAlign w:val="center"/>
          </w:tcPr>
          <w:p w14:paraId="349EDF71">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冷却水泵效率（流量、扬程、功率）</w:t>
            </w:r>
          </w:p>
        </w:tc>
        <w:tc>
          <w:tcPr>
            <w:tcW w:w="650" w:type="dxa"/>
            <w:tcBorders>
              <w:top w:val="single" w:color="auto" w:sz="4" w:space="0"/>
              <w:bottom w:val="single" w:color="auto" w:sz="4" w:space="0"/>
            </w:tcBorders>
            <w:shd w:val="clear" w:color="auto" w:fill="auto"/>
            <w:vAlign w:val="center"/>
          </w:tcPr>
          <w:p w14:paraId="2244FB8D">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721" w:type="dxa"/>
            <w:tcBorders>
              <w:top w:val="single" w:color="auto" w:sz="4" w:space="0"/>
              <w:bottom w:val="single" w:color="auto" w:sz="4" w:space="0"/>
            </w:tcBorders>
            <w:shd w:val="clear" w:color="auto" w:fill="auto"/>
            <w:vAlign w:val="center"/>
          </w:tcPr>
          <w:p w14:paraId="1B67154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1B88058A">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5A688897">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42577BAA">
            <w:pPr>
              <w:widowControl/>
              <w:snapToGrid w:val="0"/>
              <w:jc w:val="center"/>
              <w:textAlignment w:val="center"/>
              <w:rPr>
                <w:rFonts w:ascii="仿宋_GB2312" w:hAnsi="仿宋_GB2312" w:eastAsia="仿宋_GB2312" w:cs="仿宋_GB2312"/>
                <w:b/>
                <w:bCs/>
                <w:szCs w:val="21"/>
              </w:rPr>
            </w:pPr>
          </w:p>
        </w:tc>
      </w:tr>
      <w:tr w14:paraId="00D6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44EBF93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3.4</w:t>
            </w:r>
          </w:p>
        </w:tc>
        <w:tc>
          <w:tcPr>
            <w:tcW w:w="3966" w:type="dxa"/>
            <w:tcBorders>
              <w:top w:val="single" w:color="auto" w:sz="4" w:space="0"/>
              <w:bottom w:val="single" w:color="auto" w:sz="4" w:space="0"/>
            </w:tcBorders>
            <w:shd w:val="clear" w:color="auto" w:fill="auto"/>
            <w:vAlign w:val="center"/>
          </w:tcPr>
          <w:p w14:paraId="58178178">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冷却塔效率（进出水温、环境湿球温度）</w:t>
            </w:r>
          </w:p>
        </w:tc>
        <w:tc>
          <w:tcPr>
            <w:tcW w:w="650" w:type="dxa"/>
            <w:tcBorders>
              <w:top w:val="single" w:color="auto" w:sz="4" w:space="0"/>
              <w:bottom w:val="single" w:color="auto" w:sz="4" w:space="0"/>
            </w:tcBorders>
            <w:shd w:val="clear" w:color="auto" w:fill="auto"/>
            <w:vAlign w:val="center"/>
          </w:tcPr>
          <w:p w14:paraId="0751085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721" w:type="dxa"/>
            <w:tcBorders>
              <w:top w:val="single" w:color="auto" w:sz="4" w:space="0"/>
              <w:bottom w:val="single" w:color="auto" w:sz="4" w:space="0"/>
            </w:tcBorders>
            <w:shd w:val="clear" w:color="auto" w:fill="auto"/>
            <w:vAlign w:val="center"/>
          </w:tcPr>
          <w:p w14:paraId="6929C79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799F1BCB">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432D4498">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E617C69">
            <w:pPr>
              <w:widowControl/>
              <w:snapToGrid w:val="0"/>
              <w:jc w:val="center"/>
              <w:textAlignment w:val="center"/>
              <w:rPr>
                <w:rFonts w:ascii="仿宋_GB2312" w:hAnsi="仿宋_GB2312" w:eastAsia="仿宋_GB2312" w:cs="仿宋_GB2312"/>
                <w:b/>
                <w:bCs/>
                <w:szCs w:val="21"/>
              </w:rPr>
            </w:pPr>
          </w:p>
        </w:tc>
      </w:tr>
      <w:tr w14:paraId="284F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2E4613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3.5</w:t>
            </w:r>
          </w:p>
        </w:tc>
        <w:tc>
          <w:tcPr>
            <w:tcW w:w="3966" w:type="dxa"/>
            <w:tcBorders>
              <w:top w:val="single" w:color="auto" w:sz="4" w:space="0"/>
              <w:bottom w:val="single" w:color="auto" w:sz="4" w:space="0"/>
            </w:tcBorders>
            <w:shd w:val="clear" w:color="auto" w:fill="auto"/>
            <w:vAlign w:val="center"/>
          </w:tcPr>
          <w:p w14:paraId="2D85192D">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风机盘管（供冷量、供热量、风量、水阻力、功率及噪声）</w:t>
            </w:r>
          </w:p>
        </w:tc>
        <w:tc>
          <w:tcPr>
            <w:tcW w:w="650" w:type="dxa"/>
            <w:tcBorders>
              <w:top w:val="single" w:color="auto" w:sz="4" w:space="0"/>
              <w:bottom w:val="single" w:color="auto" w:sz="4" w:space="0"/>
            </w:tcBorders>
            <w:shd w:val="clear" w:color="auto" w:fill="auto"/>
            <w:vAlign w:val="center"/>
          </w:tcPr>
          <w:p w14:paraId="5F1B014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721" w:type="dxa"/>
            <w:tcBorders>
              <w:top w:val="single" w:color="auto" w:sz="4" w:space="0"/>
              <w:bottom w:val="single" w:color="auto" w:sz="4" w:space="0"/>
            </w:tcBorders>
            <w:shd w:val="clear" w:color="auto" w:fill="auto"/>
            <w:vAlign w:val="center"/>
          </w:tcPr>
          <w:p w14:paraId="67E6405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w:t>
            </w:r>
          </w:p>
        </w:tc>
        <w:tc>
          <w:tcPr>
            <w:tcW w:w="951" w:type="dxa"/>
            <w:tcBorders>
              <w:top w:val="single" w:color="auto" w:sz="4" w:space="0"/>
              <w:bottom w:val="single" w:color="auto" w:sz="4" w:space="0"/>
            </w:tcBorders>
            <w:shd w:val="clear" w:color="auto" w:fill="auto"/>
            <w:vAlign w:val="center"/>
          </w:tcPr>
          <w:p w14:paraId="697AA7B9">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4864A75E">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3C98DFC">
            <w:pPr>
              <w:widowControl/>
              <w:snapToGrid w:val="0"/>
              <w:jc w:val="center"/>
              <w:textAlignment w:val="center"/>
              <w:rPr>
                <w:rFonts w:ascii="仿宋_GB2312" w:hAnsi="仿宋_GB2312" w:eastAsia="仿宋_GB2312" w:cs="仿宋_GB2312"/>
                <w:b/>
                <w:bCs/>
                <w:szCs w:val="21"/>
              </w:rPr>
            </w:pPr>
          </w:p>
        </w:tc>
      </w:tr>
      <w:tr w14:paraId="7678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375B77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3.6</w:t>
            </w:r>
          </w:p>
        </w:tc>
        <w:tc>
          <w:tcPr>
            <w:tcW w:w="3966" w:type="dxa"/>
            <w:tcBorders>
              <w:top w:val="single" w:color="auto" w:sz="4" w:space="0"/>
              <w:bottom w:val="single" w:color="auto" w:sz="4" w:space="0"/>
            </w:tcBorders>
            <w:shd w:val="clear" w:color="auto" w:fill="auto"/>
            <w:vAlign w:val="center"/>
          </w:tcPr>
          <w:p w14:paraId="1AE67DC7">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空调机组性能（系统总风量、余压、流量、功率 、进出水温、进风温度、出风温度）</w:t>
            </w:r>
          </w:p>
        </w:tc>
        <w:tc>
          <w:tcPr>
            <w:tcW w:w="650" w:type="dxa"/>
            <w:tcBorders>
              <w:top w:val="single" w:color="auto" w:sz="4" w:space="0"/>
              <w:bottom w:val="single" w:color="auto" w:sz="4" w:space="0"/>
            </w:tcBorders>
            <w:shd w:val="clear" w:color="auto" w:fill="auto"/>
            <w:vAlign w:val="center"/>
          </w:tcPr>
          <w:p w14:paraId="5CAAA6D9">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721" w:type="dxa"/>
            <w:tcBorders>
              <w:top w:val="single" w:color="auto" w:sz="4" w:space="0"/>
              <w:bottom w:val="single" w:color="auto" w:sz="4" w:space="0"/>
            </w:tcBorders>
            <w:shd w:val="clear" w:color="auto" w:fill="auto"/>
            <w:vAlign w:val="center"/>
          </w:tcPr>
          <w:p w14:paraId="4CCA36FD">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6DB2575D">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58719357">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3F3E1247">
            <w:pPr>
              <w:widowControl/>
              <w:snapToGrid w:val="0"/>
              <w:jc w:val="center"/>
              <w:textAlignment w:val="center"/>
              <w:rPr>
                <w:rFonts w:ascii="仿宋_GB2312" w:hAnsi="仿宋_GB2312" w:eastAsia="仿宋_GB2312" w:cs="仿宋_GB2312"/>
                <w:b/>
                <w:bCs/>
                <w:szCs w:val="21"/>
              </w:rPr>
            </w:pPr>
          </w:p>
        </w:tc>
      </w:tr>
      <w:tr w14:paraId="6735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76B96D2B">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3.7</w:t>
            </w:r>
          </w:p>
        </w:tc>
        <w:tc>
          <w:tcPr>
            <w:tcW w:w="3966" w:type="dxa"/>
            <w:tcBorders>
              <w:top w:val="single" w:color="auto" w:sz="4" w:space="0"/>
              <w:bottom w:val="single" w:color="auto" w:sz="4" w:space="0"/>
            </w:tcBorders>
            <w:shd w:val="clear" w:color="auto" w:fill="auto"/>
            <w:vAlign w:val="center"/>
          </w:tcPr>
          <w:p w14:paraId="47AE08A4">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新风机组性能（系统总风量、余压、流量、功率 、进出水温、进风温度、出风温度）</w:t>
            </w:r>
          </w:p>
        </w:tc>
        <w:tc>
          <w:tcPr>
            <w:tcW w:w="650" w:type="dxa"/>
            <w:tcBorders>
              <w:top w:val="single" w:color="auto" w:sz="4" w:space="0"/>
              <w:bottom w:val="single" w:color="auto" w:sz="4" w:space="0"/>
            </w:tcBorders>
            <w:shd w:val="clear" w:color="auto" w:fill="auto"/>
            <w:vAlign w:val="center"/>
          </w:tcPr>
          <w:p w14:paraId="301B2E0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721" w:type="dxa"/>
            <w:tcBorders>
              <w:top w:val="single" w:color="auto" w:sz="4" w:space="0"/>
              <w:bottom w:val="single" w:color="auto" w:sz="4" w:space="0"/>
            </w:tcBorders>
            <w:shd w:val="clear" w:color="auto" w:fill="auto"/>
            <w:vAlign w:val="center"/>
          </w:tcPr>
          <w:p w14:paraId="2C01BE0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7E0A498E">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6104286D">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2952A4AE">
            <w:pPr>
              <w:widowControl/>
              <w:snapToGrid w:val="0"/>
              <w:jc w:val="center"/>
              <w:textAlignment w:val="center"/>
              <w:rPr>
                <w:rFonts w:ascii="仿宋_GB2312" w:hAnsi="仿宋_GB2312" w:eastAsia="仿宋_GB2312" w:cs="仿宋_GB2312"/>
                <w:b/>
                <w:bCs/>
                <w:szCs w:val="21"/>
              </w:rPr>
            </w:pPr>
          </w:p>
        </w:tc>
      </w:tr>
      <w:tr w14:paraId="44B64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147EB2F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3.8</w:t>
            </w:r>
          </w:p>
        </w:tc>
        <w:tc>
          <w:tcPr>
            <w:tcW w:w="3966" w:type="dxa"/>
            <w:tcBorders>
              <w:top w:val="single" w:color="auto" w:sz="4" w:space="0"/>
              <w:bottom w:val="single" w:color="auto" w:sz="4" w:space="0"/>
            </w:tcBorders>
            <w:shd w:val="clear" w:color="auto" w:fill="auto"/>
            <w:vAlign w:val="center"/>
          </w:tcPr>
          <w:p w14:paraId="4D56194B">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耗电输冷比</w:t>
            </w:r>
          </w:p>
        </w:tc>
        <w:tc>
          <w:tcPr>
            <w:tcW w:w="650" w:type="dxa"/>
            <w:tcBorders>
              <w:top w:val="single" w:color="auto" w:sz="4" w:space="0"/>
              <w:bottom w:val="single" w:color="auto" w:sz="4" w:space="0"/>
            </w:tcBorders>
            <w:shd w:val="clear" w:color="auto" w:fill="auto"/>
            <w:vAlign w:val="center"/>
          </w:tcPr>
          <w:p w14:paraId="71E3DDB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721" w:type="dxa"/>
            <w:tcBorders>
              <w:top w:val="single" w:color="auto" w:sz="4" w:space="0"/>
              <w:bottom w:val="single" w:color="auto" w:sz="4" w:space="0"/>
            </w:tcBorders>
            <w:shd w:val="clear" w:color="auto" w:fill="auto"/>
            <w:vAlign w:val="center"/>
          </w:tcPr>
          <w:p w14:paraId="43879C8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27</w:t>
            </w:r>
          </w:p>
        </w:tc>
        <w:tc>
          <w:tcPr>
            <w:tcW w:w="951" w:type="dxa"/>
            <w:tcBorders>
              <w:top w:val="single" w:color="auto" w:sz="4" w:space="0"/>
              <w:bottom w:val="single" w:color="auto" w:sz="4" w:space="0"/>
            </w:tcBorders>
            <w:shd w:val="clear" w:color="auto" w:fill="auto"/>
            <w:vAlign w:val="center"/>
          </w:tcPr>
          <w:p w14:paraId="7430FC5F">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20DC624">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14AD3366">
            <w:pPr>
              <w:widowControl/>
              <w:snapToGrid w:val="0"/>
              <w:jc w:val="center"/>
              <w:textAlignment w:val="center"/>
              <w:rPr>
                <w:rFonts w:ascii="仿宋_GB2312" w:hAnsi="仿宋_GB2312" w:eastAsia="仿宋_GB2312" w:cs="仿宋_GB2312"/>
                <w:b/>
                <w:bCs/>
                <w:szCs w:val="21"/>
              </w:rPr>
            </w:pPr>
          </w:p>
        </w:tc>
      </w:tr>
      <w:tr w14:paraId="00F4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3B06A5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3.9</w:t>
            </w:r>
          </w:p>
        </w:tc>
        <w:tc>
          <w:tcPr>
            <w:tcW w:w="3966" w:type="dxa"/>
            <w:tcBorders>
              <w:top w:val="single" w:color="auto" w:sz="4" w:space="0"/>
              <w:bottom w:val="single" w:color="auto" w:sz="4" w:space="0"/>
            </w:tcBorders>
            <w:shd w:val="clear" w:color="auto" w:fill="auto"/>
            <w:vAlign w:val="center"/>
          </w:tcPr>
          <w:p w14:paraId="7278A1D2">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空调冷冻水总流量</w:t>
            </w:r>
          </w:p>
        </w:tc>
        <w:tc>
          <w:tcPr>
            <w:tcW w:w="650" w:type="dxa"/>
            <w:tcBorders>
              <w:top w:val="single" w:color="auto" w:sz="4" w:space="0"/>
              <w:bottom w:val="single" w:color="auto" w:sz="4" w:space="0"/>
            </w:tcBorders>
            <w:shd w:val="clear" w:color="auto" w:fill="auto"/>
            <w:vAlign w:val="center"/>
          </w:tcPr>
          <w:p w14:paraId="526DA71F">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721" w:type="dxa"/>
            <w:tcBorders>
              <w:top w:val="single" w:color="auto" w:sz="4" w:space="0"/>
              <w:bottom w:val="single" w:color="auto" w:sz="4" w:space="0"/>
            </w:tcBorders>
            <w:shd w:val="clear" w:color="auto" w:fill="auto"/>
            <w:vAlign w:val="center"/>
          </w:tcPr>
          <w:p w14:paraId="2945C8A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6A707B8D">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93C3B4E">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3A5A9C42">
            <w:pPr>
              <w:widowControl/>
              <w:snapToGrid w:val="0"/>
              <w:jc w:val="center"/>
              <w:textAlignment w:val="center"/>
              <w:rPr>
                <w:rFonts w:ascii="仿宋_GB2312" w:hAnsi="仿宋_GB2312" w:eastAsia="仿宋_GB2312" w:cs="仿宋_GB2312"/>
                <w:b/>
                <w:bCs/>
                <w:szCs w:val="21"/>
              </w:rPr>
            </w:pPr>
          </w:p>
        </w:tc>
      </w:tr>
      <w:tr w14:paraId="603D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46AEE70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 xml:space="preserve">3.10 </w:t>
            </w:r>
          </w:p>
        </w:tc>
        <w:tc>
          <w:tcPr>
            <w:tcW w:w="3966" w:type="dxa"/>
            <w:tcBorders>
              <w:top w:val="single" w:color="auto" w:sz="4" w:space="0"/>
              <w:bottom w:val="single" w:color="auto" w:sz="4" w:space="0"/>
            </w:tcBorders>
            <w:shd w:val="clear" w:color="auto" w:fill="auto"/>
            <w:vAlign w:val="center"/>
          </w:tcPr>
          <w:p w14:paraId="6433CD5F">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空调冷却水总流量</w:t>
            </w:r>
          </w:p>
        </w:tc>
        <w:tc>
          <w:tcPr>
            <w:tcW w:w="650" w:type="dxa"/>
            <w:tcBorders>
              <w:top w:val="single" w:color="auto" w:sz="4" w:space="0"/>
              <w:bottom w:val="single" w:color="auto" w:sz="4" w:space="0"/>
            </w:tcBorders>
            <w:shd w:val="clear" w:color="auto" w:fill="auto"/>
            <w:vAlign w:val="center"/>
          </w:tcPr>
          <w:p w14:paraId="466AC37D">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721" w:type="dxa"/>
            <w:tcBorders>
              <w:top w:val="single" w:color="auto" w:sz="4" w:space="0"/>
              <w:bottom w:val="single" w:color="auto" w:sz="4" w:space="0"/>
            </w:tcBorders>
            <w:shd w:val="clear" w:color="auto" w:fill="auto"/>
            <w:vAlign w:val="center"/>
          </w:tcPr>
          <w:p w14:paraId="61AD274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4C50BB0F">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C96EFEE">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53F38F64">
            <w:pPr>
              <w:widowControl/>
              <w:snapToGrid w:val="0"/>
              <w:jc w:val="center"/>
              <w:textAlignment w:val="center"/>
              <w:rPr>
                <w:rFonts w:ascii="仿宋_GB2312" w:hAnsi="仿宋_GB2312" w:eastAsia="仿宋_GB2312" w:cs="仿宋_GB2312"/>
                <w:b/>
                <w:bCs/>
                <w:szCs w:val="21"/>
              </w:rPr>
            </w:pPr>
          </w:p>
        </w:tc>
      </w:tr>
      <w:tr w14:paraId="5EE3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44EC0CD3">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3.11</w:t>
            </w:r>
          </w:p>
        </w:tc>
        <w:tc>
          <w:tcPr>
            <w:tcW w:w="3966" w:type="dxa"/>
            <w:tcBorders>
              <w:top w:val="single" w:color="auto" w:sz="4" w:space="0"/>
              <w:bottom w:val="single" w:color="auto" w:sz="4" w:space="0"/>
            </w:tcBorders>
            <w:shd w:val="clear" w:color="auto" w:fill="auto"/>
            <w:vAlign w:val="center"/>
          </w:tcPr>
          <w:p w14:paraId="6C147F99">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空调机组水流量</w:t>
            </w:r>
          </w:p>
        </w:tc>
        <w:tc>
          <w:tcPr>
            <w:tcW w:w="650" w:type="dxa"/>
            <w:tcBorders>
              <w:top w:val="single" w:color="auto" w:sz="4" w:space="0"/>
              <w:bottom w:val="single" w:color="auto" w:sz="4" w:space="0"/>
            </w:tcBorders>
            <w:shd w:val="clear" w:color="auto" w:fill="auto"/>
            <w:vAlign w:val="center"/>
          </w:tcPr>
          <w:p w14:paraId="66D40D8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721" w:type="dxa"/>
            <w:tcBorders>
              <w:top w:val="single" w:color="auto" w:sz="4" w:space="0"/>
              <w:bottom w:val="single" w:color="auto" w:sz="4" w:space="0"/>
            </w:tcBorders>
            <w:shd w:val="clear" w:color="auto" w:fill="auto"/>
            <w:vAlign w:val="center"/>
          </w:tcPr>
          <w:p w14:paraId="04B7661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3E9B63B9">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340BF510">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A6B3B2A">
            <w:pPr>
              <w:widowControl/>
              <w:snapToGrid w:val="0"/>
              <w:jc w:val="center"/>
              <w:textAlignment w:val="center"/>
              <w:rPr>
                <w:rFonts w:ascii="仿宋_GB2312" w:hAnsi="仿宋_GB2312" w:eastAsia="仿宋_GB2312" w:cs="仿宋_GB2312"/>
                <w:b/>
                <w:bCs/>
                <w:szCs w:val="21"/>
              </w:rPr>
            </w:pPr>
          </w:p>
        </w:tc>
      </w:tr>
      <w:tr w14:paraId="55C3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EC602C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3.12</w:t>
            </w:r>
          </w:p>
        </w:tc>
        <w:tc>
          <w:tcPr>
            <w:tcW w:w="3966" w:type="dxa"/>
            <w:tcBorders>
              <w:top w:val="single" w:color="auto" w:sz="4" w:space="0"/>
              <w:bottom w:val="single" w:color="auto" w:sz="4" w:space="0"/>
            </w:tcBorders>
            <w:shd w:val="clear" w:color="auto" w:fill="auto"/>
            <w:vAlign w:val="center"/>
          </w:tcPr>
          <w:p w14:paraId="4BF62A19">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空调机组供回水温差</w:t>
            </w:r>
          </w:p>
        </w:tc>
        <w:tc>
          <w:tcPr>
            <w:tcW w:w="650" w:type="dxa"/>
            <w:tcBorders>
              <w:top w:val="single" w:color="auto" w:sz="4" w:space="0"/>
              <w:bottom w:val="single" w:color="auto" w:sz="4" w:space="0"/>
            </w:tcBorders>
            <w:shd w:val="clear" w:color="auto" w:fill="auto"/>
            <w:vAlign w:val="center"/>
          </w:tcPr>
          <w:p w14:paraId="7B91B26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721" w:type="dxa"/>
            <w:tcBorders>
              <w:top w:val="single" w:color="auto" w:sz="4" w:space="0"/>
              <w:bottom w:val="single" w:color="auto" w:sz="4" w:space="0"/>
            </w:tcBorders>
            <w:shd w:val="clear" w:color="auto" w:fill="auto"/>
            <w:vAlign w:val="center"/>
          </w:tcPr>
          <w:p w14:paraId="52010019">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0031F412">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6F349C04">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47781CBA">
            <w:pPr>
              <w:widowControl/>
              <w:snapToGrid w:val="0"/>
              <w:jc w:val="center"/>
              <w:textAlignment w:val="center"/>
              <w:rPr>
                <w:rFonts w:ascii="仿宋_GB2312" w:hAnsi="仿宋_GB2312" w:eastAsia="仿宋_GB2312" w:cs="仿宋_GB2312"/>
                <w:b/>
                <w:bCs/>
                <w:szCs w:val="21"/>
              </w:rPr>
            </w:pPr>
          </w:p>
        </w:tc>
      </w:tr>
      <w:tr w14:paraId="623A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157E821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4</w:t>
            </w:r>
          </w:p>
        </w:tc>
        <w:tc>
          <w:tcPr>
            <w:tcW w:w="3966" w:type="dxa"/>
            <w:tcBorders>
              <w:top w:val="single" w:color="auto" w:sz="4" w:space="0"/>
              <w:bottom w:val="single" w:color="auto" w:sz="4" w:space="0"/>
            </w:tcBorders>
            <w:shd w:val="clear" w:color="auto" w:fill="auto"/>
            <w:vAlign w:val="center"/>
          </w:tcPr>
          <w:p w14:paraId="1BFA7DD7">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配电与照明系统</w:t>
            </w:r>
          </w:p>
        </w:tc>
        <w:tc>
          <w:tcPr>
            <w:tcW w:w="650" w:type="dxa"/>
            <w:tcBorders>
              <w:top w:val="single" w:color="auto" w:sz="4" w:space="0"/>
              <w:bottom w:val="single" w:color="auto" w:sz="4" w:space="0"/>
            </w:tcBorders>
            <w:shd w:val="clear" w:color="auto" w:fill="auto"/>
            <w:vAlign w:val="center"/>
          </w:tcPr>
          <w:p w14:paraId="299DC2F2">
            <w:pPr>
              <w:jc w:val="left"/>
              <w:rPr>
                <w:rFonts w:ascii="仿宋_GB2312" w:hAnsi="仿宋_GB2312" w:eastAsia="仿宋_GB2312" w:cs="仿宋_GB2312"/>
                <w:b/>
                <w:bCs/>
                <w:kern w:val="0"/>
                <w:szCs w:val="21"/>
                <w:lang w:bidi="ar"/>
              </w:rPr>
            </w:pPr>
          </w:p>
        </w:tc>
        <w:tc>
          <w:tcPr>
            <w:tcW w:w="721" w:type="dxa"/>
            <w:tcBorders>
              <w:top w:val="single" w:color="auto" w:sz="4" w:space="0"/>
              <w:bottom w:val="single" w:color="auto" w:sz="4" w:space="0"/>
            </w:tcBorders>
            <w:shd w:val="clear" w:color="auto" w:fill="auto"/>
            <w:vAlign w:val="center"/>
          </w:tcPr>
          <w:p w14:paraId="0330F08D">
            <w:pPr>
              <w:jc w:val="left"/>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585273FE">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2DD83774">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191FAAB">
            <w:pPr>
              <w:widowControl/>
              <w:snapToGrid w:val="0"/>
              <w:jc w:val="center"/>
              <w:textAlignment w:val="center"/>
              <w:rPr>
                <w:rFonts w:ascii="仿宋_GB2312" w:hAnsi="仿宋_GB2312" w:eastAsia="仿宋_GB2312" w:cs="仿宋_GB2312"/>
                <w:b/>
                <w:bCs/>
                <w:szCs w:val="21"/>
              </w:rPr>
            </w:pPr>
          </w:p>
        </w:tc>
      </w:tr>
      <w:tr w14:paraId="73CC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629072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4.1</w:t>
            </w:r>
          </w:p>
        </w:tc>
        <w:tc>
          <w:tcPr>
            <w:tcW w:w="3966" w:type="dxa"/>
            <w:tcBorders>
              <w:top w:val="single" w:color="auto" w:sz="4" w:space="0"/>
              <w:bottom w:val="single" w:color="auto" w:sz="4" w:space="0"/>
            </w:tcBorders>
            <w:shd w:val="clear" w:color="auto" w:fill="auto"/>
            <w:vAlign w:val="center"/>
          </w:tcPr>
          <w:p w14:paraId="416DBD93">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照度</w:t>
            </w:r>
          </w:p>
        </w:tc>
        <w:tc>
          <w:tcPr>
            <w:tcW w:w="650" w:type="dxa"/>
            <w:tcBorders>
              <w:top w:val="single" w:color="auto" w:sz="4" w:space="0"/>
              <w:bottom w:val="single" w:color="auto" w:sz="4" w:space="0"/>
            </w:tcBorders>
            <w:shd w:val="clear" w:color="auto" w:fill="auto"/>
            <w:vAlign w:val="center"/>
          </w:tcPr>
          <w:p w14:paraId="49A5682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处</w:t>
            </w:r>
          </w:p>
        </w:tc>
        <w:tc>
          <w:tcPr>
            <w:tcW w:w="721" w:type="dxa"/>
            <w:tcBorders>
              <w:top w:val="single" w:color="auto" w:sz="4" w:space="0"/>
              <w:bottom w:val="single" w:color="auto" w:sz="4" w:space="0"/>
            </w:tcBorders>
            <w:shd w:val="clear" w:color="auto" w:fill="auto"/>
            <w:vAlign w:val="center"/>
          </w:tcPr>
          <w:p w14:paraId="5582B82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280</w:t>
            </w:r>
          </w:p>
        </w:tc>
        <w:tc>
          <w:tcPr>
            <w:tcW w:w="951" w:type="dxa"/>
            <w:tcBorders>
              <w:top w:val="single" w:color="auto" w:sz="4" w:space="0"/>
              <w:bottom w:val="single" w:color="auto" w:sz="4" w:space="0"/>
            </w:tcBorders>
            <w:shd w:val="clear" w:color="auto" w:fill="auto"/>
            <w:vAlign w:val="center"/>
          </w:tcPr>
          <w:p w14:paraId="3E958C9B">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47C989DB">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61E5C12">
            <w:pPr>
              <w:widowControl/>
              <w:snapToGrid w:val="0"/>
              <w:jc w:val="center"/>
              <w:textAlignment w:val="center"/>
              <w:rPr>
                <w:rFonts w:ascii="仿宋_GB2312" w:hAnsi="仿宋_GB2312" w:eastAsia="仿宋_GB2312" w:cs="仿宋_GB2312"/>
                <w:b/>
                <w:bCs/>
                <w:szCs w:val="21"/>
              </w:rPr>
            </w:pPr>
          </w:p>
        </w:tc>
      </w:tr>
      <w:tr w14:paraId="677C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466F177C">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4.2</w:t>
            </w:r>
          </w:p>
        </w:tc>
        <w:tc>
          <w:tcPr>
            <w:tcW w:w="3966" w:type="dxa"/>
            <w:tcBorders>
              <w:top w:val="single" w:color="auto" w:sz="4" w:space="0"/>
              <w:bottom w:val="single" w:color="auto" w:sz="4" w:space="0"/>
            </w:tcBorders>
            <w:shd w:val="clear" w:color="auto" w:fill="auto"/>
            <w:vAlign w:val="center"/>
          </w:tcPr>
          <w:p w14:paraId="2E39608D">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照明功率密度</w:t>
            </w:r>
          </w:p>
        </w:tc>
        <w:tc>
          <w:tcPr>
            <w:tcW w:w="650" w:type="dxa"/>
            <w:tcBorders>
              <w:top w:val="single" w:color="auto" w:sz="4" w:space="0"/>
              <w:bottom w:val="single" w:color="auto" w:sz="4" w:space="0"/>
            </w:tcBorders>
            <w:shd w:val="clear" w:color="auto" w:fill="auto"/>
            <w:vAlign w:val="center"/>
          </w:tcPr>
          <w:p w14:paraId="34132B8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处</w:t>
            </w:r>
          </w:p>
        </w:tc>
        <w:tc>
          <w:tcPr>
            <w:tcW w:w="721" w:type="dxa"/>
            <w:tcBorders>
              <w:top w:val="single" w:color="auto" w:sz="4" w:space="0"/>
              <w:bottom w:val="single" w:color="auto" w:sz="4" w:space="0"/>
            </w:tcBorders>
            <w:shd w:val="clear" w:color="auto" w:fill="auto"/>
            <w:vAlign w:val="center"/>
          </w:tcPr>
          <w:p w14:paraId="6CCB3BD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280</w:t>
            </w:r>
          </w:p>
        </w:tc>
        <w:tc>
          <w:tcPr>
            <w:tcW w:w="951" w:type="dxa"/>
            <w:tcBorders>
              <w:top w:val="single" w:color="auto" w:sz="4" w:space="0"/>
              <w:bottom w:val="single" w:color="auto" w:sz="4" w:space="0"/>
            </w:tcBorders>
            <w:shd w:val="clear" w:color="auto" w:fill="auto"/>
            <w:vAlign w:val="center"/>
          </w:tcPr>
          <w:p w14:paraId="71A80DFA">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2A6A76B4">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28A4CEB">
            <w:pPr>
              <w:widowControl/>
              <w:snapToGrid w:val="0"/>
              <w:jc w:val="center"/>
              <w:textAlignment w:val="center"/>
              <w:rPr>
                <w:rFonts w:ascii="仿宋_GB2312" w:hAnsi="仿宋_GB2312" w:eastAsia="仿宋_GB2312" w:cs="仿宋_GB2312"/>
                <w:b/>
                <w:bCs/>
                <w:szCs w:val="21"/>
              </w:rPr>
            </w:pPr>
          </w:p>
        </w:tc>
      </w:tr>
      <w:tr w14:paraId="3F3C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44E32233">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4.3</w:t>
            </w:r>
          </w:p>
        </w:tc>
        <w:tc>
          <w:tcPr>
            <w:tcW w:w="3966" w:type="dxa"/>
            <w:tcBorders>
              <w:top w:val="single" w:color="auto" w:sz="4" w:space="0"/>
              <w:bottom w:val="single" w:color="auto" w:sz="4" w:space="0"/>
            </w:tcBorders>
            <w:shd w:val="clear" w:color="auto" w:fill="auto"/>
            <w:vAlign w:val="center"/>
          </w:tcPr>
          <w:p w14:paraId="280A510E">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电源质量（供电电压偏差、公共电网谐波电压、公共电网谐波电流、三相电压不平衡度）</w:t>
            </w:r>
          </w:p>
        </w:tc>
        <w:tc>
          <w:tcPr>
            <w:tcW w:w="650" w:type="dxa"/>
            <w:tcBorders>
              <w:top w:val="single" w:color="auto" w:sz="4" w:space="0"/>
              <w:bottom w:val="single" w:color="auto" w:sz="4" w:space="0"/>
            </w:tcBorders>
            <w:shd w:val="clear" w:color="auto" w:fill="auto"/>
            <w:vAlign w:val="center"/>
          </w:tcPr>
          <w:p w14:paraId="30A1D46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721" w:type="dxa"/>
            <w:tcBorders>
              <w:top w:val="single" w:color="auto" w:sz="4" w:space="0"/>
              <w:bottom w:val="single" w:color="auto" w:sz="4" w:space="0"/>
            </w:tcBorders>
            <w:shd w:val="clear" w:color="auto" w:fill="auto"/>
            <w:vAlign w:val="center"/>
          </w:tcPr>
          <w:p w14:paraId="5A12B9B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60</w:t>
            </w:r>
          </w:p>
        </w:tc>
        <w:tc>
          <w:tcPr>
            <w:tcW w:w="951" w:type="dxa"/>
            <w:tcBorders>
              <w:top w:val="single" w:color="auto" w:sz="4" w:space="0"/>
              <w:bottom w:val="single" w:color="auto" w:sz="4" w:space="0"/>
            </w:tcBorders>
            <w:shd w:val="clear" w:color="auto" w:fill="auto"/>
            <w:vAlign w:val="center"/>
          </w:tcPr>
          <w:p w14:paraId="7D6F3936">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ED6BF93">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D6891AC">
            <w:pPr>
              <w:widowControl/>
              <w:snapToGrid w:val="0"/>
              <w:jc w:val="center"/>
              <w:textAlignment w:val="center"/>
              <w:rPr>
                <w:rFonts w:ascii="仿宋_GB2312" w:hAnsi="仿宋_GB2312" w:eastAsia="仿宋_GB2312" w:cs="仿宋_GB2312"/>
                <w:b/>
                <w:bCs/>
                <w:szCs w:val="21"/>
              </w:rPr>
            </w:pPr>
          </w:p>
        </w:tc>
      </w:tr>
      <w:tr w14:paraId="607F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86D9D9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5</w:t>
            </w:r>
          </w:p>
        </w:tc>
        <w:tc>
          <w:tcPr>
            <w:tcW w:w="3966" w:type="dxa"/>
            <w:tcBorders>
              <w:top w:val="single" w:color="auto" w:sz="4" w:space="0"/>
              <w:bottom w:val="single" w:color="auto" w:sz="4" w:space="0"/>
            </w:tcBorders>
            <w:shd w:val="clear" w:color="auto" w:fill="auto"/>
            <w:vAlign w:val="center"/>
          </w:tcPr>
          <w:p w14:paraId="43F6C9B2">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合计</w:t>
            </w:r>
          </w:p>
        </w:tc>
        <w:tc>
          <w:tcPr>
            <w:tcW w:w="650" w:type="dxa"/>
            <w:tcBorders>
              <w:top w:val="single" w:color="auto" w:sz="4" w:space="0"/>
              <w:bottom w:val="single" w:color="auto" w:sz="4" w:space="0"/>
            </w:tcBorders>
            <w:shd w:val="clear" w:color="auto" w:fill="auto"/>
            <w:vAlign w:val="center"/>
          </w:tcPr>
          <w:p w14:paraId="3116F36C">
            <w:pPr>
              <w:widowControl/>
              <w:jc w:val="center"/>
              <w:textAlignment w:val="center"/>
              <w:rPr>
                <w:rFonts w:ascii="仿宋_GB2312" w:hAnsi="仿宋_GB2312" w:eastAsia="仿宋_GB2312" w:cs="仿宋_GB2312"/>
                <w:b/>
                <w:bCs/>
                <w:kern w:val="0"/>
                <w:szCs w:val="21"/>
                <w:lang w:bidi="ar"/>
              </w:rPr>
            </w:pPr>
          </w:p>
        </w:tc>
        <w:tc>
          <w:tcPr>
            <w:tcW w:w="721" w:type="dxa"/>
            <w:tcBorders>
              <w:top w:val="single" w:color="auto" w:sz="4" w:space="0"/>
              <w:bottom w:val="single" w:color="auto" w:sz="4" w:space="0"/>
            </w:tcBorders>
            <w:shd w:val="clear" w:color="auto" w:fill="auto"/>
            <w:vAlign w:val="center"/>
          </w:tcPr>
          <w:p w14:paraId="57A5BF4D">
            <w:pPr>
              <w:jc w:val="center"/>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1C14479E">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29FC6B74">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FA8025F">
            <w:pPr>
              <w:widowControl/>
              <w:snapToGrid w:val="0"/>
              <w:jc w:val="center"/>
              <w:textAlignment w:val="center"/>
              <w:rPr>
                <w:rFonts w:ascii="仿宋_GB2312" w:hAnsi="仿宋_GB2312" w:eastAsia="仿宋_GB2312" w:cs="仿宋_GB2312"/>
                <w:b/>
                <w:bCs/>
                <w:szCs w:val="21"/>
              </w:rPr>
            </w:pPr>
          </w:p>
        </w:tc>
      </w:tr>
    </w:tbl>
    <w:p w14:paraId="506AEC07">
      <w:pPr>
        <w:pStyle w:val="56"/>
        <w:spacing w:line="360" w:lineRule="auto"/>
        <w:ind w:firstLine="0" w:firstLineChars="0"/>
        <w:jc w:val="center"/>
        <w:rPr>
          <w:szCs w:val="21"/>
        </w:rPr>
      </w:pPr>
    </w:p>
    <w:p w14:paraId="55EB3ECD">
      <w:pPr>
        <w:pStyle w:val="5"/>
        <w:ind w:firstLine="0"/>
        <w:rPr>
          <w:rFonts w:ascii="宋体" w:hAnsi="宋体" w:cs="宋体"/>
          <w:kern w:val="0"/>
          <w:sz w:val="24"/>
          <w:szCs w:val="24"/>
          <w:lang w:bidi="ar"/>
        </w:rPr>
      </w:pPr>
      <w:r>
        <w:rPr>
          <w:rFonts w:hint="eastAsia" w:ascii="宋体" w:hAnsi="宋体" w:cs="宋体"/>
          <w:kern w:val="0"/>
          <w:sz w:val="24"/>
          <w:szCs w:val="24"/>
          <w:lang w:bidi="ar"/>
        </w:rPr>
        <w:t>备注：</w:t>
      </w:r>
    </w:p>
    <w:p w14:paraId="0481B880">
      <w:pPr>
        <w:pStyle w:val="5"/>
        <w:ind w:firstLine="0"/>
        <w:rPr>
          <w:rFonts w:ascii="宋体" w:hAnsi="宋体" w:cs="宋体"/>
          <w:kern w:val="0"/>
          <w:sz w:val="24"/>
          <w:szCs w:val="24"/>
          <w:lang w:bidi="ar"/>
        </w:rPr>
      </w:pPr>
      <w:r>
        <w:rPr>
          <w:rFonts w:ascii="宋体" w:hAnsi="宋体" w:cs="宋体"/>
          <w:kern w:val="0"/>
          <w:sz w:val="24"/>
          <w:szCs w:val="24"/>
          <w:lang w:bidi="ar"/>
        </w:rPr>
        <w:t>1</w:t>
      </w:r>
      <w:r>
        <w:rPr>
          <w:rFonts w:hint="eastAsia" w:ascii="宋体" w:hAnsi="宋体" w:cs="宋体"/>
          <w:kern w:val="0"/>
          <w:sz w:val="24"/>
          <w:szCs w:val="24"/>
          <w:lang w:bidi="ar"/>
        </w:rPr>
        <w:t>.</w:t>
      </w:r>
      <w:r>
        <w:rPr>
          <w:rFonts w:ascii="宋体" w:hAnsi="宋体" w:cs="宋体"/>
          <w:kern w:val="0"/>
          <w:sz w:val="24"/>
          <w:szCs w:val="24"/>
          <w:lang w:bidi="ar"/>
        </w:rPr>
        <w:t>工程量为估算数量，结算按照批准的实际发生的检测工程量为准。</w:t>
      </w:r>
    </w:p>
    <w:p w14:paraId="7ADCB532">
      <w:pPr>
        <w:pStyle w:val="5"/>
        <w:ind w:firstLine="0"/>
        <w:rPr>
          <w:rFonts w:ascii="宋体" w:hAnsi="宋体" w:cs="宋体"/>
          <w:kern w:val="0"/>
          <w:sz w:val="24"/>
          <w:szCs w:val="24"/>
          <w:lang w:bidi="ar"/>
        </w:rPr>
      </w:pPr>
      <w:r>
        <w:rPr>
          <w:rFonts w:hint="eastAsia" w:ascii="宋体" w:hAnsi="宋体" w:cs="宋体"/>
          <w:kern w:val="0"/>
          <w:sz w:val="24"/>
          <w:szCs w:val="24"/>
          <w:lang w:bidi="ar"/>
        </w:rPr>
        <w:t>2.其他未列明的相关设备及系统的检测工程量已包含在工程量清单中各节能设备及系统中，请投标单位在报价中综合考虑。</w:t>
      </w:r>
    </w:p>
    <w:p w14:paraId="2994F3AD">
      <w:pPr>
        <w:pStyle w:val="5"/>
        <w:ind w:firstLine="0"/>
        <w:rPr>
          <w:rFonts w:eastAsia="黑体"/>
          <w:kern w:val="24"/>
          <w:sz w:val="28"/>
          <w:szCs w:val="20"/>
        </w:rPr>
      </w:pPr>
    </w:p>
    <w:p w14:paraId="3249D560">
      <w:pPr>
        <w:pStyle w:val="5"/>
        <w:ind w:firstLine="0"/>
        <w:rPr>
          <w:rFonts w:eastAsia="黑体"/>
          <w:kern w:val="24"/>
          <w:sz w:val="28"/>
          <w:szCs w:val="20"/>
        </w:rPr>
      </w:pPr>
    </w:p>
    <w:p w14:paraId="5209F9E9">
      <w:pPr>
        <w:snapToGrid w:val="0"/>
        <w:spacing w:before="120" w:after="120" w:line="360" w:lineRule="auto"/>
        <w:ind w:firstLine="482"/>
        <w:jc w:val="left"/>
        <w:rPr>
          <w:rFonts w:ascii="仿宋" w:hAnsi="仿宋" w:eastAsia="仿宋"/>
          <w:sz w:val="24"/>
        </w:rPr>
      </w:pPr>
    </w:p>
    <w:p w14:paraId="3B7B027B">
      <w:pPr>
        <w:spacing w:line="400" w:lineRule="exact"/>
        <w:jc w:val="center"/>
        <w:rPr>
          <w:szCs w:val="24"/>
        </w:rPr>
      </w:pPr>
      <w:r>
        <w:rPr>
          <w:szCs w:val="24"/>
        </w:rPr>
        <w:br w:type="page"/>
      </w:r>
    </w:p>
    <w:p w14:paraId="62157A43">
      <w:pPr>
        <w:keepNext/>
        <w:keepLines/>
        <w:adjustRightInd w:val="0"/>
        <w:spacing w:before="240" w:after="60"/>
        <w:jc w:val="center"/>
        <w:textAlignment w:val="baseline"/>
        <w:outlineLvl w:val="0"/>
        <w:rPr>
          <w:rFonts w:eastAsia="黑体"/>
          <w:kern w:val="24"/>
          <w:sz w:val="28"/>
          <w:szCs w:val="20"/>
        </w:rPr>
      </w:pPr>
      <w:bookmarkStart w:id="463" w:name="_Toc28374"/>
      <w:bookmarkStart w:id="464" w:name="_Toc170804661"/>
      <w:bookmarkStart w:id="465" w:name="_Toc21976"/>
      <w:r>
        <w:rPr>
          <w:rFonts w:hint="eastAsia" w:eastAsia="黑体"/>
          <w:kern w:val="24"/>
          <w:sz w:val="28"/>
          <w:szCs w:val="20"/>
        </w:rPr>
        <w:t>第三卷</w:t>
      </w:r>
      <w:bookmarkEnd w:id="463"/>
      <w:bookmarkEnd w:id="464"/>
      <w:bookmarkEnd w:id="465"/>
    </w:p>
    <w:p w14:paraId="396BC629">
      <w:pPr>
        <w:keepNext/>
        <w:keepLines/>
        <w:adjustRightInd w:val="0"/>
        <w:spacing w:before="240" w:after="60"/>
        <w:jc w:val="center"/>
        <w:textAlignment w:val="baseline"/>
        <w:outlineLvl w:val="0"/>
        <w:rPr>
          <w:rFonts w:eastAsia="黑体"/>
          <w:kern w:val="24"/>
          <w:sz w:val="28"/>
          <w:szCs w:val="20"/>
        </w:rPr>
      </w:pPr>
      <w:bookmarkStart w:id="466" w:name="_Toc28683"/>
      <w:bookmarkStart w:id="467" w:name="_Toc170804662"/>
      <w:bookmarkStart w:id="468" w:name="_Toc18692"/>
      <w:r>
        <w:rPr>
          <w:rFonts w:hint="eastAsia" w:eastAsia="黑体"/>
          <w:kern w:val="24"/>
          <w:sz w:val="28"/>
          <w:szCs w:val="20"/>
        </w:rPr>
        <w:t>第六章投标文件格式</w:t>
      </w:r>
      <w:bookmarkEnd w:id="466"/>
      <w:bookmarkEnd w:id="467"/>
      <w:bookmarkEnd w:id="468"/>
    </w:p>
    <w:p w14:paraId="25B1F666">
      <w:pPr>
        <w:spacing w:line="400" w:lineRule="exact"/>
        <w:rPr>
          <w:szCs w:val="24"/>
        </w:rPr>
      </w:pPr>
    </w:p>
    <w:p w14:paraId="7C7856A0">
      <w:pPr>
        <w:spacing w:line="400" w:lineRule="exact"/>
        <w:rPr>
          <w:szCs w:val="24"/>
        </w:rPr>
      </w:pPr>
      <w:r>
        <w:rPr>
          <w:szCs w:val="24"/>
        </w:rPr>
        <w:br w:type="page"/>
      </w:r>
    </w:p>
    <w:p w14:paraId="7C7CEE4F">
      <w:pPr>
        <w:spacing w:line="400" w:lineRule="exact"/>
        <w:rPr>
          <w:szCs w:val="24"/>
        </w:rPr>
      </w:pPr>
    </w:p>
    <w:p w14:paraId="0020790E">
      <w:pPr>
        <w:spacing w:line="400" w:lineRule="exact"/>
        <w:rPr>
          <w:szCs w:val="24"/>
        </w:rPr>
      </w:pPr>
    </w:p>
    <w:p w14:paraId="152C7823">
      <w:pPr>
        <w:spacing w:line="400" w:lineRule="exact"/>
        <w:rPr>
          <w:szCs w:val="24"/>
        </w:rPr>
      </w:pPr>
    </w:p>
    <w:p w14:paraId="3B5B650B">
      <w:pPr>
        <w:jc w:val="center"/>
        <w:rPr>
          <w:rFonts w:eastAsia="黑体"/>
          <w:sz w:val="28"/>
          <w:szCs w:val="28"/>
        </w:rPr>
      </w:pPr>
      <w:r>
        <w:rPr>
          <w:rFonts w:hint="eastAsia" w:eastAsia="黑体"/>
          <w:sz w:val="28"/>
          <w:szCs w:val="28"/>
        </w:rPr>
        <w:t>东莞市城市轨道交通1号线一期工程(望洪站～黄江中心站段)</w:t>
      </w:r>
    </w:p>
    <w:p w14:paraId="2E7B55D4">
      <w:pPr>
        <w:jc w:val="center"/>
        <w:rPr>
          <w:rFonts w:eastAsia="黑体"/>
          <w:sz w:val="28"/>
          <w:szCs w:val="28"/>
        </w:rPr>
      </w:pPr>
      <w:r>
        <w:rPr>
          <w:rFonts w:hint="eastAsia" w:eastAsia="黑体"/>
          <w:sz w:val="28"/>
          <w:szCs w:val="28"/>
        </w:rPr>
        <w:t>建筑节能检测服务项目（141</w:t>
      </w:r>
      <w:r>
        <w:rPr>
          <w:rFonts w:eastAsia="黑体"/>
          <w:sz w:val="28"/>
          <w:szCs w:val="28"/>
        </w:rPr>
        <w:t>6</w:t>
      </w:r>
      <w:r>
        <w:rPr>
          <w:rFonts w:hint="eastAsia" w:eastAsia="黑体"/>
          <w:sz w:val="28"/>
          <w:szCs w:val="28"/>
        </w:rPr>
        <w:t>标</w:t>
      </w:r>
      <w:r>
        <w:rPr>
          <w:rFonts w:eastAsia="黑体"/>
          <w:sz w:val="28"/>
          <w:szCs w:val="28"/>
        </w:rPr>
        <w:t xml:space="preserve"> </w:t>
      </w:r>
      <w:r>
        <w:rPr>
          <w:rFonts w:hint="eastAsia" w:eastAsia="黑体"/>
          <w:sz w:val="28"/>
          <w:szCs w:val="28"/>
        </w:rPr>
        <w:t>）</w:t>
      </w:r>
    </w:p>
    <w:p w14:paraId="44529162">
      <w:pPr>
        <w:pStyle w:val="26"/>
      </w:pPr>
      <w:r>
        <w:t xml:space="preserve">        </w:t>
      </w:r>
    </w:p>
    <w:p w14:paraId="106B9FBB">
      <w:pPr>
        <w:rPr>
          <w:rFonts w:eastAsia="黑体"/>
          <w:sz w:val="20"/>
          <w:szCs w:val="24"/>
        </w:rPr>
      </w:pPr>
    </w:p>
    <w:p w14:paraId="61D572DA">
      <w:pPr>
        <w:rPr>
          <w:rFonts w:eastAsia="黑体"/>
          <w:sz w:val="20"/>
          <w:szCs w:val="24"/>
        </w:rPr>
      </w:pPr>
    </w:p>
    <w:p w14:paraId="3CF63545">
      <w:pPr>
        <w:jc w:val="center"/>
        <w:rPr>
          <w:rFonts w:eastAsia="黑体"/>
          <w:sz w:val="44"/>
          <w:szCs w:val="24"/>
        </w:rPr>
      </w:pPr>
      <w:r>
        <w:rPr>
          <w:rFonts w:hint="eastAsia" w:eastAsia="黑体"/>
          <w:sz w:val="44"/>
          <w:szCs w:val="24"/>
        </w:rPr>
        <w:t>投</w:t>
      </w:r>
      <w:r>
        <w:rPr>
          <w:rFonts w:eastAsia="黑体"/>
          <w:sz w:val="44"/>
          <w:szCs w:val="24"/>
        </w:rPr>
        <w:t xml:space="preserve"> </w:t>
      </w:r>
      <w:r>
        <w:rPr>
          <w:rFonts w:hint="eastAsia" w:eastAsia="黑体"/>
          <w:sz w:val="44"/>
          <w:szCs w:val="24"/>
        </w:rPr>
        <w:t>标</w:t>
      </w:r>
      <w:r>
        <w:rPr>
          <w:rFonts w:eastAsia="黑体"/>
          <w:sz w:val="44"/>
          <w:szCs w:val="24"/>
        </w:rPr>
        <w:t xml:space="preserve"> </w:t>
      </w:r>
      <w:r>
        <w:rPr>
          <w:rFonts w:hint="eastAsia" w:eastAsia="黑体"/>
          <w:sz w:val="44"/>
          <w:szCs w:val="24"/>
        </w:rPr>
        <w:t>文</w:t>
      </w:r>
      <w:r>
        <w:rPr>
          <w:rFonts w:eastAsia="黑体"/>
          <w:sz w:val="44"/>
          <w:szCs w:val="24"/>
        </w:rPr>
        <w:t xml:space="preserve"> </w:t>
      </w:r>
      <w:r>
        <w:rPr>
          <w:rFonts w:hint="eastAsia" w:eastAsia="黑体"/>
          <w:sz w:val="44"/>
          <w:szCs w:val="24"/>
        </w:rPr>
        <w:t>件</w:t>
      </w:r>
    </w:p>
    <w:p w14:paraId="48CFAB7B">
      <w:pPr>
        <w:jc w:val="center"/>
        <w:rPr>
          <w:rFonts w:eastAsia="黑体"/>
          <w:sz w:val="44"/>
          <w:szCs w:val="24"/>
        </w:rPr>
      </w:pPr>
    </w:p>
    <w:p w14:paraId="2A443D79">
      <w:pPr>
        <w:rPr>
          <w:rFonts w:eastAsia="黑体"/>
          <w:sz w:val="28"/>
          <w:szCs w:val="24"/>
        </w:rPr>
      </w:pPr>
    </w:p>
    <w:p w14:paraId="31B4CC76">
      <w:pPr>
        <w:rPr>
          <w:rFonts w:eastAsia="黑体"/>
          <w:sz w:val="28"/>
          <w:szCs w:val="24"/>
        </w:rPr>
      </w:pPr>
    </w:p>
    <w:p w14:paraId="2F76584A">
      <w:pPr>
        <w:rPr>
          <w:rFonts w:eastAsia="黑体"/>
          <w:sz w:val="28"/>
          <w:szCs w:val="24"/>
        </w:rPr>
      </w:pPr>
    </w:p>
    <w:p w14:paraId="1AD0F4FD">
      <w:pPr>
        <w:rPr>
          <w:rFonts w:eastAsia="黑体"/>
          <w:sz w:val="28"/>
          <w:szCs w:val="24"/>
        </w:rPr>
      </w:pPr>
    </w:p>
    <w:p w14:paraId="515E0F59">
      <w:pPr>
        <w:rPr>
          <w:rFonts w:eastAsia="黑体"/>
          <w:sz w:val="28"/>
          <w:szCs w:val="24"/>
        </w:rPr>
      </w:pPr>
    </w:p>
    <w:p w14:paraId="37E12A97">
      <w:pPr>
        <w:rPr>
          <w:rFonts w:eastAsia="黑体"/>
          <w:sz w:val="28"/>
          <w:szCs w:val="24"/>
        </w:rPr>
      </w:pPr>
    </w:p>
    <w:p w14:paraId="7199F202">
      <w:pPr>
        <w:rPr>
          <w:rFonts w:eastAsia="黑体"/>
          <w:sz w:val="28"/>
          <w:szCs w:val="24"/>
        </w:rPr>
      </w:pPr>
    </w:p>
    <w:p w14:paraId="2A14F5DF">
      <w:pPr>
        <w:rPr>
          <w:rFonts w:eastAsia="黑体"/>
          <w:sz w:val="28"/>
          <w:szCs w:val="24"/>
        </w:rPr>
      </w:pPr>
    </w:p>
    <w:p w14:paraId="16C78093">
      <w:pPr>
        <w:rPr>
          <w:rFonts w:eastAsia="黑体"/>
          <w:sz w:val="28"/>
          <w:szCs w:val="24"/>
        </w:rPr>
      </w:pPr>
    </w:p>
    <w:p w14:paraId="4DA391AD">
      <w:pPr>
        <w:spacing w:line="360" w:lineRule="auto"/>
        <w:rPr>
          <w:rFonts w:eastAsia="黑体"/>
          <w:sz w:val="28"/>
          <w:szCs w:val="24"/>
        </w:rPr>
      </w:pPr>
    </w:p>
    <w:p w14:paraId="49BA81A1">
      <w:pPr>
        <w:spacing w:line="360" w:lineRule="auto"/>
        <w:ind w:firstLine="1120" w:firstLineChars="400"/>
        <w:rPr>
          <w:rFonts w:eastAsia="黑体"/>
          <w:sz w:val="28"/>
          <w:szCs w:val="24"/>
          <w:u w:val="single"/>
        </w:rPr>
      </w:pPr>
      <w:r>
        <w:rPr>
          <w:rFonts w:hint="eastAsia" w:eastAsia="黑体"/>
          <w:sz w:val="28"/>
          <w:szCs w:val="24"/>
        </w:rPr>
        <w:t>投标人：</w:t>
      </w:r>
      <w:r>
        <w:rPr>
          <w:szCs w:val="24"/>
          <w:u w:val="single"/>
        </w:rPr>
        <w:t xml:space="preserve">                                            </w:t>
      </w:r>
      <w:r>
        <w:rPr>
          <w:rFonts w:hint="eastAsia" w:eastAsia="黑体"/>
          <w:sz w:val="28"/>
          <w:szCs w:val="24"/>
        </w:rPr>
        <w:t>（盖单位公章）</w:t>
      </w:r>
    </w:p>
    <w:p w14:paraId="6F97B3B9">
      <w:pPr>
        <w:spacing w:line="360" w:lineRule="auto"/>
        <w:ind w:firstLine="1120" w:firstLineChars="400"/>
        <w:jc w:val="left"/>
        <w:rPr>
          <w:rFonts w:eastAsia="黑体"/>
          <w:sz w:val="28"/>
          <w:szCs w:val="24"/>
        </w:rPr>
      </w:pPr>
      <w:r>
        <w:rPr>
          <w:rFonts w:hint="eastAsia" w:eastAsia="黑体"/>
          <w:sz w:val="28"/>
          <w:szCs w:val="24"/>
        </w:rPr>
        <w:t>法定代表人或其委托代理人：</w:t>
      </w:r>
      <w:r>
        <w:rPr>
          <w:szCs w:val="24"/>
          <w:u w:val="single"/>
        </w:rPr>
        <w:t xml:space="preserve">         </w:t>
      </w:r>
      <w:r>
        <w:rPr>
          <w:rFonts w:hint="eastAsia" w:eastAsia="黑体"/>
          <w:sz w:val="28"/>
          <w:szCs w:val="24"/>
        </w:rPr>
        <w:t>（签字）</w:t>
      </w:r>
    </w:p>
    <w:p w14:paraId="20309769">
      <w:pPr>
        <w:jc w:val="center"/>
        <w:rPr>
          <w:rFonts w:eastAsia="黑体"/>
          <w:sz w:val="28"/>
          <w:szCs w:val="24"/>
        </w:rPr>
      </w:pPr>
    </w:p>
    <w:p w14:paraId="2C2014CF">
      <w:pPr>
        <w:spacing w:line="400" w:lineRule="exact"/>
        <w:jc w:val="center"/>
        <w:rPr>
          <w:szCs w:val="24"/>
        </w:rPr>
      </w:pPr>
      <w:r>
        <w:rPr>
          <w:szCs w:val="24"/>
          <w:u w:val="single"/>
        </w:rPr>
        <w:t xml:space="preserve">       </w:t>
      </w:r>
      <w:r>
        <w:rPr>
          <w:rFonts w:hint="eastAsia" w:eastAsia="黑体"/>
          <w:sz w:val="28"/>
          <w:szCs w:val="24"/>
        </w:rPr>
        <w:t>年</w:t>
      </w:r>
      <w:r>
        <w:rPr>
          <w:szCs w:val="24"/>
          <w:u w:val="single"/>
        </w:rPr>
        <w:t xml:space="preserve">       </w:t>
      </w:r>
      <w:r>
        <w:rPr>
          <w:rFonts w:hint="eastAsia" w:eastAsia="黑体"/>
          <w:sz w:val="28"/>
          <w:szCs w:val="24"/>
        </w:rPr>
        <w:t>月</w:t>
      </w:r>
      <w:r>
        <w:rPr>
          <w:szCs w:val="24"/>
          <w:u w:val="single"/>
        </w:rPr>
        <w:t xml:space="preserve">       </w:t>
      </w:r>
      <w:r>
        <w:rPr>
          <w:rFonts w:hint="eastAsia" w:eastAsia="黑体"/>
          <w:sz w:val="28"/>
          <w:szCs w:val="24"/>
        </w:rPr>
        <w:t>日</w:t>
      </w:r>
      <w:r>
        <w:rPr>
          <w:szCs w:val="24"/>
        </w:rPr>
        <w:br w:type="page"/>
      </w:r>
    </w:p>
    <w:p w14:paraId="3DF06521">
      <w:pPr>
        <w:widowControl/>
        <w:jc w:val="center"/>
      </w:pPr>
      <w:bookmarkStart w:id="469" w:name="_Toc170804663"/>
      <w:r>
        <w:rPr>
          <w:rFonts w:hint="eastAsia"/>
        </w:rPr>
        <w:t>目录</w:t>
      </w:r>
      <w:bookmarkEnd w:id="469"/>
    </w:p>
    <w:p w14:paraId="27EFB302">
      <w:pPr>
        <w:widowControl/>
        <w:jc w:val="left"/>
      </w:pPr>
      <w:r>
        <w:rPr>
          <w:rFonts w:hint="eastAsia"/>
        </w:rPr>
        <w:t>投标文件索引表</w:t>
      </w:r>
    </w:p>
    <w:p w14:paraId="5FA6488F">
      <w:pPr>
        <w:widowControl/>
        <w:jc w:val="left"/>
      </w:pPr>
      <w:r>
        <w:t>1</w:t>
      </w:r>
      <w:r>
        <w:rPr>
          <w:rFonts w:hint="eastAsia"/>
        </w:rPr>
        <w:t>、投标函及投标函附录</w:t>
      </w:r>
    </w:p>
    <w:p w14:paraId="06575626">
      <w:pPr>
        <w:widowControl/>
        <w:jc w:val="left"/>
      </w:pPr>
      <w:r>
        <w:t>2</w:t>
      </w:r>
      <w:r>
        <w:rPr>
          <w:rFonts w:hint="eastAsia"/>
        </w:rPr>
        <w:t>、法定代表人身份证明</w:t>
      </w:r>
    </w:p>
    <w:p w14:paraId="3EE7D7F3">
      <w:pPr>
        <w:widowControl/>
        <w:jc w:val="left"/>
      </w:pPr>
      <w:r>
        <w:t>3</w:t>
      </w:r>
      <w:r>
        <w:rPr>
          <w:rFonts w:hint="eastAsia"/>
        </w:rPr>
        <w:t>、法定代表人授权委托书</w:t>
      </w:r>
    </w:p>
    <w:p w14:paraId="53DA5A7A">
      <w:pPr>
        <w:widowControl/>
        <w:jc w:val="left"/>
      </w:pPr>
      <w:r>
        <w:t>4</w:t>
      </w:r>
      <w:r>
        <w:rPr>
          <w:rFonts w:hint="eastAsia"/>
        </w:rPr>
        <w:t>、廉洁承诺书</w:t>
      </w:r>
    </w:p>
    <w:p w14:paraId="01DBFAFF">
      <w:pPr>
        <w:widowControl/>
        <w:jc w:val="left"/>
      </w:pPr>
      <w:r>
        <w:rPr>
          <w:rFonts w:hint="eastAsia"/>
        </w:rPr>
        <w:t>5、承接业务能力承诺书</w:t>
      </w:r>
    </w:p>
    <w:p w14:paraId="1F321462">
      <w:pPr>
        <w:widowControl/>
        <w:jc w:val="left"/>
      </w:pPr>
      <w:r>
        <w:rPr>
          <w:rFonts w:hint="eastAsia"/>
        </w:rPr>
        <w:t>6、检测单位组织机构表</w:t>
      </w:r>
    </w:p>
    <w:p w14:paraId="475DED94">
      <w:pPr>
        <w:widowControl/>
        <w:jc w:val="left"/>
      </w:pPr>
      <w:r>
        <w:rPr>
          <w:rFonts w:hint="eastAsia"/>
        </w:rPr>
        <w:t>7、工程量清单</w:t>
      </w:r>
    </w:p>
    <w:p w14:paraId="31A4F5F1">
      <w:pPr>
        <w:widowControl/>
        <w:jc w:val="left"/>
      </w:pPr>
      <w:r>
        <w:rPr>
          <w:rFonts w:hint="eastAsia"/>
        </w:rPr>
        <w:t>8、合同条款响应性承诺书</w:t>
      </w:r>
    </w:p>
    <w:p w14:paraId="5898DEF0">
      <w:pPr>
        <w:widowControl/>
        <w:jc w:val="left"/>
      </w:pPr>
      <w:r>
        <w:rPr>
          <w:rFonts w:hint="eastAsia"/>
        </w:rPr>
        <w:t>9、拟投入本项目的主要试验检测仪器设备表</w:t>
      </w:r>
    </w:p>
    <w:p w14:paraId="5E63A66C">
      <w:pPr>
        <w:widowControl/>
        <w:jc w:val="left"/>
      </w:pPr>
      <w:r>
        <w:rPr>
          <w:rFonts w:hint="eastAsia"/>
        </w:rPr>
        <w:t>10、检测大纲</w:t>
      </w:r>
    </w:p>
    <w:p w14:paraId="597C88E5">
      <w:pPr>
        <w:widowControl/>
        <w:jc w:val="left"/>
      </w:pPr>
      <w:r>
        <w:t>1</w:t>
      </w:r>
      <w:r>
        <w:rPr>
          <w:rFonts w:hint="eastAsia"/>
        </w:rPr>
        <w:t>1、资格审查资料</w:t>
      </w:r>
    </w:p>
    <w:p w14:paraId="3B79348E">
      <w:pPr>
        <w:widowControl/>
        <w:jc w:val="left"/>
      </w:pPr>
      <w:r>
        <w:t>1</w:t>
      </w:r>
      <w:r>
        <w:rPr>
          <w:rFonts w:hint="eastAsia"/>
        </w:rPr>
        <w:t>2、须评审的其他资料</w:t>
      </w:r>
    </w:p>
    <w:p w14:paraId="43CA9527">
      <w:pPr>
        <w:pStyle w:val="26"/>
      </w:pPr>
    </w:p>
    <w:p w14:paraId="23E4F086">
      <w:pPr>
        <w:pStyle w:val="26"/>
        <w:rPr>
          <w:sz w:val="21"/>
          <w:szCs w:val="22"/>
        </w:rPr>
      </w:pPr>
      <w:r>
        <w:rPr>
          <w:rFonts w:hint="eastAsia"/>
          <w:sz w:val="21"/>
          <w:szCs w:val="22"/>
        </w:rPr>
        <w:t>备注：投标人应根据投标人须知及其前附表、评标办法及其前附表中提及的评审项目要求，按照投标文件格式编制投标文件。</w:t>
      </w:r>
    </w:p>
    <w:p w14:paraId="7553336E">
      <w:pPr>
        <w:widowControl/>
        <w:jc w:val="left"/>
        <w:rPr>
          <w:sz w:val="36"/>
          <w:szCs w:val="36"/>
        </w:rPr>
      </w:pPr>
      <w:r>
        <w:rPr>
          <w:sz w:val="36"/>
          <w:szCs w:val="36"/>
        </w:rPr>
        <w:br w:type="page"/>
      </w:r>
    </w:p>
    <w:p w14:paraId="1A54D8EB">
      <w:pPr>
        <w:pStyle w:val="26"/>
        <w:jc w:val="center"/>
        <w:rPr>
          <w:sz w:val="36"/>
          <w:szCs w:val="36"/>
        </w:rPr>
      </w:pPr>
      <w:r>
        <w:rPr>
          <w:rFonts w:hint="eastAsia"/>
          <w:sz w:val="36"/>
          <w:szCs w:val="36"/>
        </w:rPr>
        <w:t>投标文件索引表</w:t>
      </w:r>
    </w:p>
    <w:p w14:paraId="3685F7DC">
      <w:pPr>
        <w:pStyle w:val="26"/>
      </w:pPr>
    </w:p>
    <w:p w14:paraId="54698FF8">
      <w:pPr>
        <w:pStyle w:val="26"/>
      </w:pPr>
    </w:p>
    <w:tbl>
      <w:tblPr>
        <w:tblStyle w:val="40"/>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3680"/>
        <w:gridCol w:w="2469"/>
      </w:tblGrid>
      <w:tr w14:paraId="4BE7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14:paraId="10435E8A">
            <w:pPr>
              <w:spacing w:line="540" w:lineRule="exact"/>
              <w:jc w:val="center"/>
              <w:rPr>
                <w:szCs w:val="24"/>
              </w:rPr>
            </w:pPr>
            <w:r>
              <w:rPr>
                <w:rFonts w:hint="eastAsia"/>
                <w:szCs w:val="24"/>
              </w:rPr>
              <w:t>序号</w:t>
            </w:r>
          </w:p>
        </w:tc>
        <w:tc>
          <w:tcPr>
            <w:tcW w:w="3680" w:type="dxa"/>
            <w:tcBorders>
              <w:top w:val="single" w:color="auto" w:sz="4" w:space="0"/>
              <w:left w:val="single" w:color="auto" w:sz="4" w:space="0"/>
              <w:bottom w:val="single" w:color="auto" w:sz="4" w:space="0"/>
              <w:right w:val="single" w:color="auto" w:sz="4" w:space="0"/>
            </w:tcBorders>
          </w:tcPr>
          <w:p w14:paraId="158EEEC7">
            <w:pPr>
              <w:keepNext/>
              <w:keepLines/>
              <w:adjustRightInd w:val="0"/>
              <w:spacing w:before="120" w:line="400" w:lineRule="exact"/>
              <w:textAlignment w:val="baseline"/>
              <w:outlineLvl w:val="1"/>
              <w:rPr>
                <w:szCs w:val="24"/>
              </w:rPr>
            </w:pPr>
            <w:bookmarkStart w:id="470" w:name="_Toc24489"/>
            <w:bookmarkStart w:id="471" w:name="_Toc23344"/>
            <w:r>
              <w:rPr>
                <w:rFonts w:hint="eastAsia"/>
                <w:szCs w:val="24"/>
              </w:rPr>
              <w:t>评审因素</w:t>
            </w:r>
            <w:bookmarkEnd w:id="470"/>
            <w:bookmarkEnd w:id="471"/>
          </w:p>
        </w:tc>
        <w:tc>
          <w:tcPr>
            <w:tcW w:w="2469" w:type="dxa"/>
            <w:tcBorders>
              <w:top w:val="single" w:color="auto" w:sz="4" w:space="0"/>
              <w:left w:val="single" w:color="auto" w:sz="4" w:space="0"/>
              <w:bottom w:val="single" w:color="auto" w:sz="4" w:space="0"/>
              <w:right w:val="single" w:color="auto" w:sz="4" w:space="0"/>
            </w:tcBorders>
          </w:tcPr>
          <w:p w14:paraId="0CC0A66F">
            <w:pPr>
              <w:keepNext/>
              <w:keepLines/>
              <w:adjustRightInd w:val="0"/>
              <w:spacing w:before="120" w:line="400" w:lineRule="exact"/>
              <w:textAlignment w:val="baseline"/>
              <w:outlineLvl w:val="1"/>
              <w:rPr>
                <w:szCs w:val="24"/>
              </w:rPr>
            </w:pPr>
            <w:bookmarkStart w:id="472" w:name="_Toc28641"/>
            <w:bookmarkStart w:id="473" w:name="_Toc2092"/>
            <w:r>
              <w:rPr>
                <w:rFonts w:hint="eastAsia"/>
                <w:szCs w:val="24"/>
              </w:rPr>
              <w:t>投标文件中所在页码</w:t>
            </w:r>
            <w:bookmarkEnd w:id="472"/>
            <w:bookmarkEnd w:id="473"/>
          </w:p>
        </w:tc>
      </w:tr>
      <w:tr w14:paraId="4CEA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14:paraId="3A7D9211">
            <w:pPr>
              <w:spacing w:line="540" w:lineRule="exact"/>
              <w:jc w:val="center"/>
              <w:rPr>
                <w:szCs w:val="24"/>
              </w:rPr>
            </w:pPr>
            <w:r>
              <w:rPr>
                <w:szCs w:val="24"/>
              </w:rPr>
              <w:t>1</w:t>
            </w:r>
          </w:p>
        </w:tc>
        <w:tc>
          <w:tcPr>
            <w:tcW w:w="3680" w:type="dxa"/>
            <w:tcBorders>
              <w:top w:val="single" w:color="auto" w:sz="4" w:space="0"/>
              <w:left w:val="single" w:color="auto" w:sz="4" w:space="0"/>
              <w:bottom w:val="single" w:color="auto" w:sz="4" w:space="0"/>
              <w:right w:val="single" w:color="auto" w:sz="4" w:space="0"/>
            </w:tcBorders>
          </w:tcPr>
          <w:p w14:paraId="54646E7A">
            <w:pPr>
              <w:keepNext/>
              <w:keepLines/>
              <w:adjustRightInd w:val="0"/>
              <w:spacing w:before="120" w:line="400" w:lineRule="exact"/>
              <w:textAlignment w:val="baseline"/>
              <w:outlineLvl w:val="1"/>
              <w:rPr>
                <w:szCs w:val="24"/>
              </w:rPr>
            </w:pPr>
            <w:bookmarkStart w:id="474" w:name="_Toc2081"/>
            <w:bookmarkStart w:id="475" w:name="_Toc21120"/>
            <w:r>
              <w:rPr>
                <w:rFonts w:hint="eastAsia"/>
                <w:szCs w:val="24"/>
              </w:rPr>
              <w:t>类似项目业绩</w:t>
            </w:r>
            <w:bookmarkEnd w:id="474"/>
            <w:bookmarkEnd w:id="475"/>
          </w:p>
        </w:tc>
        <w:tc>
          <w:tcPr>
            <w:tcW w:w="2469" w:type="dxa"/>
            <w:tcBorders>
              <w:top w:val="single" w:color="auto" w:sz="4" w:space="0"/>
              <w:left w:val="single" w:color="auto" w:sz="4" w:space="0"/>
              <w:bottom w:val="single" w:color="auto" w:sz="4" w:space="0"/>
              <w:right w:val="single" w:color="auto" w:sz="4" w:space="0"/>
            </w:tcBorders>
          </w:tcPr>
          <w:p w14:paraId="1B748EF5">
            <w:pPr>
              <w:keepNext/>
              <w:keepLines/>
              <w:adjustRightInd w:val="0"/>
              <w:spacing w:before="120" w:line="400" w:lineRule="exact"/>
              <w:textAlignment w:val="baseline"/>
              <w:outlineLvl w:val="1"/>
              <w:rPr>
                <w:szCs w:val="24"/>
              </w:rPr>
            </w:pPr>
          </w:p>
        </w:tc>
      </w:tr>
      <w:tr w14:paraId="499F2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14:paraId="32DC53A4">
            <w:pPr>
              <w:spacing w:line="540" w:lineRule="exact"/>
              <w:jc w:val="center"/>
              <w:rPr>
                <w:szCs w:val="24"/>
              </w:rPr>
            </w:pPr>
            <w:r>
              <w:rPr>
                <w:szCs w:val="24"/>
              </w:rPr>
              <w:t>2</w:t>
            </w:r>
          </w:p>
        </w:tc>
        <w:tc>
          <w:tcPr>
            <w:tcW w:w="3680" w:type="dxa"/>
            <w:tcBorders>
              <w:top w:val="single" w:color="auto" w:sz="4" w:space="0"/>
              <w:left w:val="single" w:color="auto" w:sz="4" w:space="0"/>
              <w:bottom w:val="single" w:color="auto" w:sz="4" w:space="0"/>
              <w:right w:val="single" w:color="auto" w:sz="4" w:space="0"/>
            </w:tcBorders>
          </w:tcPr>
          <w:p w14:paraId="35E4CD08">
            <w:pPr>
              <w:keepNext/>
              <w:keepLines/>
              <w:adjustRightInd w:val="0"/>
              <w:spacing w:before="120" w:line="400" w:lineRule="exact"/>
              <w:textAlignment w:val="baseline"/>
              <w:outlineLvl w:val="1"/>
              <w:rPr>
                <w:szCs w:val="24"/>
              </w:rPr>
            </w:pPr>
            <w:bookmarkStart w:id="476" w:name="_Toc29268"/>
            <w:bookmarkStart w:id="477" w:name="_Toc19544"/>
            <w:r>
              <w:rPr>
                <w:rFonts w:hint="eastAsia"/>
                <w:szCs w:val="24"/>
              </w:rPr>
              <w:t>项目负责人工作经验</w:t>
            </w:r>
            <w:bookmarkEnd w:id="476"/>
            <w:bookmarkEnd w:id="477"/>
          </w:p>
        </w:tc>
        <w:tc>
          <w:tcPr>
            <w:tcW w:w="2469" w:type="dxa"/>
            <w:tcBorders>
              <w:top w:val="single" w:color="auto" w:sz="4" w:space="0"/>
              <w:left w:val="single" w:color="auto" w:sz="4" w:space="0"/>
              <w:bottom w:val="single" w:color="auto" w:sz="4" w:space="0"/>
              <w:right w:val="single" w:color="auto" w:sz="4" w:space="0"/>
            </w:tcBorders>
          </w:tcPr>
          <w:p w14:paraId="444C2CC5">
            <w:pPr>
              <w:keepNext/>
              <w:keepLines/>
              <w:adjustRightInd w:val="0"/>
              <w:spacing w:before="120" w:line="400" w:lineRule="exact"/>
              <w:textAlignment w:val="baseline"/>
              <w:outlineLvl w:val="1"/>
              <w:rPr>
                <w:szCs w:val="24"/>
              </w:rPr>
            </w:pPr>
          </w:p>
        </w:tc>
      </w:tr>
      <w:tr w14:paraId="12B5D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14:paraId="3E4F3AE2">
            <w:pPr>
              <w:spacing w:line="540" w:lineRule="exact"/>
              <w:jc w:val="center"/>
              <w:rPr>
                <w:szCs w:val="24"/>
              </w:rPr>
            </w:pPr>
            <w:r>
              <w:rPr>
                <w:szCs w:val="24"/>
              </w:rPr>
              <w:t>3</w:t>
            </w:r>
          </w:p>
        </w:tc>
        <w:tc>
          <w:tcPr>
            <w:tcW w:w="3680" w:type="dxa"/>
            <w:tcBorders>
              <w:top w:val="single" w:color="auto" w:sz="4" w:space="0"/>
              <w:left w:val="single" w:color="auto" w:sz="4" w:space="0"/>
              <w:bottom w:val="single" w:color="auto" w:sz="4" w:space="0"/>
              <w:right w:val="single" w:color="auto" w:sz="4" w:space="0"/>
            </w:tcBorders>
          </w:tcPr>
          <w:p w14:paraId="6DD51F6A">
            <w:pPr>
              <w:keepNext/>
              <w:keepLines/>
              <w:adjustRightInd w:val="0"/>
              <w:spacing w:before="120" w:line="400" w:lineRule="exact"/>
              <w:textAlignment w:val="baseline"/>
              <w:outlineLvl w:val="1"/>
              <w:rPr>
                <w:szCs w:val="24"/>
              </w:rPr>
            </w:pPr>
            <w:bookmarkStart w:id="478" w:name="_Toc9987"/>
            <w:bookmarkStart w:id="479" w:name="_Toc14614"/>
            <w:r>
              <w:rPr>
                <w:rFonts w:hint="eastAsia"/>
                <w:szCs w:val="24"/>
              </w:rPr>
              <w:t>技术负责人工作经验</w:t>
            </w:r>
            <w:bookmarkEnd w:id="478"/>
            <w:bookmarkEnd w:id="479"/>
          </w:p>
        </w:tc>
        <w:tc>
          <w:tcPr>
            <w:tcW w:w="2469" w:type="dxa"/>
            <w:tcBorders>
              <w:top w:val="single" w:color="auto" w:sz="4" w:space="0"/>
              <w:left w:val="single" w:color="auto" w:sz="4" w:space="0"/>
              <w:bottom w:val="single" w:color="auto" w:sz="4" w:space="0"/>
              <w:right w:val="single" w:color="auto" w:sz="4" w:space="0"/>
            </w:tcBorders>
          </w:tcPr>
          <w:p w14:paraId="67FDF1B4">
            <w:pPr>
              <w:keepNext/>
              <w:keepLines/>
              <w:adjustRightInd w:val="0"/>
              <w:spacing w:before="120" w:line="400" w:lineRule="exact"/>
              <w:textAlignment w:val="baseline"/>
              <w:outlineLvl w:val="1"/>
              <w:rPr>
                <w:szCs w:val="24"/>
              </w:rPr>
            </w:pPr>
          </w:p>
        </w:tc>
      </w:tr>
      <w:tr w14:paraId="627E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14:paraId="4558278E">
            <w:pPr>
              <w:spacing w:line="540" w:lineRule="exact"/>
              <w:jc w:val="center"/>
              <w:rPr>
                <w:szCs w:val="24"/>
              </w:rPr>
            </w:pPr>
            <w:r>
              <w:rPr>
                <w:szCs w:val="24"/>
              </w:rPr>
              <w:t>4</w:t>
            </w:r>
          </w:p>
        </w:tc>
        <w:tc>
          <w:tcPr>
            <w:tcW w:w="3680" w:type="dxa"/>
            <w:tcBorders>
              <w:top w:val="single" w:color="auto" w:sz="4" w:space="0"/>
              <w:left w:val="single" w:color="auto" w:sz="4" w:space="0"/>
              <w:bottom w:val="single" w:color="auto" w:sz="4" w:space="0"/>
              <w:right w:val="single" w:color="auto" w:sz="4" w:space="0"/>
            </w:tcBorders>
          </w:tcPr>
          <w:p w14:paraId="744386A2">
            <w:pPr>
              <w:keepNext/>
              <w:keepLines/>
              <w:adjustRightInd w:val="0"/>
              <w:spacing w:before="120" w:line="400" w:lineRule="exact"/>
              <w:textAlignment w:val="baseline"/>
              <w:outlineLvl w:val="1"/>
              <w:rPr>
                <w:szCs w:val="24"/>
              </w:rPr>
            </w:pPr>
            <w:bookmarkStart w:id="480" w:name="_Toc1631"/>
            <w:bookmarkStart w:id="481" w:name="_Toc14897"/>
            <w:r>
              <w:rPr>
                <w:rFonts w:hint="eastAsia"/>
                <w:szCs w:val="24"/>
              </w:rPr>
              <w:t>质量负责人工作经验</w:t>
            </w:r>
            <w:bookmarkEnd w:id="480"/>
            <w:bookmarkEnd w:id="481"/>
          </w:p>
        </w:tc>
        <w:tc>
          <w:tcPr>
            <w:tcW w:w="2469" w:type="dxa"/>
            <w:tcBorders>
              <w:top w:val="single" w:color="auto" w:sz="4" w:space="0"/>
              <w:left w:val="single" w:color="auto" w:sz="4" w:space="0"/>
              <w:bottom w:val="single" w:color="auto" w:sz="4" w:space="0"/>
              <w:right w:val="single" w:color="auto" w:sz="4" w:space="0"/>
            </w:tcBorders>
          </w:tcPr>
          <w:p w14:paraId="5E937FB5">
            <w:pPr>
              <w:keepNext/>
              <w:keepLines/>
              <w:adjustRightInd w:val="0"/>
              <w:spacing w:before="120" w:line="400" w:lineRule="exact"/>
              <w:textAlignment w:val="baseline"/>
              <w:outlineLvl w:val="1"/>
              <w:rPr>
                <w:szCs w:val="24"/>
              </w:rPr>
            </w:pPr>
          </w:p>
        </w:tc>
      </w:tr>
      <w:tr w14:paraId="2C88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14:paraId="09E14B85">
            <w:pPr>
              <w:spacing w:line="540" w:lineRule="exact"/>
              <w:jc w:val="center"/>
              <w:rPr>
                <w:szCs w:val="24"/>
              </w:rPr>
            </w:pPr>
            <w:r>
              <w:rPr>
                <w:szCs w:val="24"/>
              </w:rPr>
              <w:t>5</w:t>
            </w:r>
          </w:p>
        </w:tc>
        <w:tc>
          <w:tcPr>
            <w:tcW w:w="3680" w:type="dxa"/>
            <w:tcBorders>
              <w:top w:val="single" w:color="auto" w:sz="4" w:space="0"/>
              <w:left w:val="single" w:color="auto" w:sz="4" w:space="0"/>
              <w:bottom w:val="single" w:color="auto" w:sz="4" w:space="0"/>
              <w:right w:val="single" w:color="auto" w:sz="4" w:space="0"/>
            </w:tcBorders>
          </w:tcPr>
          <w:p w14:paraId="07379F15">
            <w:pPr>
              <w:keepNext/>
              <w:keepLines/>
              <w:adjustRightInd w:val="0"/>
              <w:spacing w:before="120" w:line="400" w:lineRule="exact"/>
              <w:textAlignment w:val="baseline"/>
              <w:outlineLvl w:val="1"/>
              <w:rPr>
                <w:szCs w:val="24"/>
              </w:rPr>
            </w:pPr>
            <w:bookmarkStart w:id="482" w:name="_Toc18031"/>
            <w:bookmarkStart w:id="483" w:name="_Toc613"/>
            <w:r>
              <w:rPr>
                <w:rFonts w:hint="eastAsia"/>
                <w:szCs w:val="24"/>
              </w:rPr>
              <w:t>荣誉及获奖情况</w:t>
            </w:r>
            <w:bookmarkEnd w:id="482"/>
            <w:bookmarkEnd w:id="483"/>
          </w:p>
        </w:tc>
        <w:tc>
          <w:tcPr>
            <w:tcW w:w="2469" w:type="dxa"/>
            <w:tcBorders>
              <w:top w:val="single" w:color="auto" w:sz="4" w:space="0"/>
              <w:left w:val="single" w:color="auto" w:sz="4" w:space="0"/>
              <w:bottom w:val="single" w:color="auto" w:sz="4" w:space="0"/>
              <w:right w:val="single" w:color="auto" w:sz="4" w:space="0"/>
            </w:tcBorders>
          </w:tcPr>
          <w:p w14:paraId="03BB0E72">
            <w:pPr>
              <w:keepNext/>
              <w:keepLines/>
              <w:adjustRightInd w:val="0"/>
              <w:spacing w:before="120" w:line="400" w:lineRule="exact"/>
              <w:textAlignment w:val="baseline"/>
              <w:outlineLvl w:val="1"/>
              <w:rPr>
                <w:szCs w:val="24"/>
              </w:rPr>
            </w:pPr>
          </w:p>
        </w:tc>
      </w:tr>
      <w:tr w14:paraId="59D3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op w:val="single" w:color="auto" w:sz="4" w:space="0"/>
              <w:left w:val="single" w:color="auto" w:sz="4" w:space="0"/>
              <w:bottom w:val="single" w:color="auto" w:sz="4" w:space="0"/>
              <w:right w:val="single" w:color="auto" w:sz="4" w:space="0"/>
            </w:tcBorders>
          </w:tcPr>
          <w:p w14:paraId="508364E0">
            <w:pPr>
              <w:spacing w:line="540" w:lineRule="exact"/>
              <w:jc w:val="center"/>
              <w:rPr>
                <w:szCs w:val="24"/>
              </w:rPr>
            </w:pPr>
            <w:r>
              <w:rPr>
                <w:szCs w:val="24"/>
              </w:rPr>
              <w:t>6</w:t>
            </w:r>
          </w:p>
        </w:tc>
        <w:tc>
          <w:tcPr>
            <w:tcW w:w="3680" w:type="dxa"/>
            <w:tcBorders>
              <w:top w:val="single" w:color="auto" w:sz="4" w:space="0"/>
              <w:left w:val="single" w:color="auto" w:sz="4" w:space="0"/>
              <w:bottom w:val="single" w:color="auto" w:sz="4" w:space="0"/>
              <w:right w:val="single" w:color="auto" w:sz="4" w:space="0"/>
            </w:tcBorders>
          </w:tcPr>
          <w:p w14:paraId="4DCC5295">
            <w:pPr>
              <w:keepNext/>
              <w:keepLines/>
              <w:adjustRightInd w:val="0"/>
              <w:spacing w:before="120" w:line="400" w:lineRule="exact"/>
              <w:textAlignment w:val="baseline"/>
              <w:outlineLvl w:val="1"/>
              <w:rPr>
                <w:szCs w:val="24"/>
              </w:rPr>
            </w:pPr>
            <w:bookmarkStart w:id="484" w:name="_Toc1015"/>
            <w:bookmarkStart w:id="485" w:name="_Toc30371"/>
            <w:r>
              <w:rPr>
                <w:rFonts w:hint="eastAsia"/>
                <w:szCs w:val="24"/>
              </w:rPr>
              <w:t>技术创新能力</w:t>
            </w:r>
            <w:bookmarkEnd w:id="484"/>
            <w:bookmarkEnd w:id="485"/>
          </w:p>
        </w:tc>
        <w:tc>
          <w:tcPr>
            <w:tcW w:w="2469" w:type="dxa"/>
            <w:tcBorders>
              <w:top w:val="single" w:color="auto" w:sz="4" w:space="0"/>
              <w:left w:val="single" w:color="auto" w:sz="4" w:space="0"/>
              <w:bottom w:val="single" w:color="auto" w:sz="4" w:space="0"/>
              <w:right w:val="single" w:color="auto" w:sz="4" w:space="0"/>
            </w:tcBorders>
          </w:tcPr>
          <w:p w14:paraId="5C20910F">
            <w:pPr>
              <w:keepNext/>
              <w:keepLines/>
              <w:adjustRightInd w:val="0"/>
              <w:spacing w:before="120" w:line="400" w:lineRule="exact"/>
              <w:textAlignment w:val="baseline"/>
              <w:outlineLvl w:val="1"/>
              <w:rPr>
                <w:szCs w:val="24"/>
              </w:rPr>
            </w:pPr>
          </w:p>
        </w:tc>
      </w:tr>
      <w:tr w14:paraId="2BF2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92" w:type="dxa"/>
            <w:tcBorders>
              <w:top w:val="single" w:color="auto" w:sz="4" w:space="0"/>
              <w:left w:val="single" w:color="auto" w:sz="4" w:space="0"/>
              <w:bottom w:val="single" w:color="auto" w:sz="4" w:space="0"/>
              <w:right w:val="single" w:color="auto" w:sz="4" w:space="0"/>
            </w:tcBorders>
          </w:tcPr>
          <w:p w14:paraId="2BDFDA82">
            <w:pPr>
              <w:spacing w:line="540" w:lineRule="exact"/>
              <w:jc w:val="center"/>
              <w:rPr>
                <w:szCs w:val="24"/>
              </w:rPr>
            </w:pPr>
            <w:r>
              <w:rPr>
                <w:szCs w:val="24"/>
              </w:rPr>
              <w:t>7</w:t>
            </w:r>
          </w:p>
        </w:tc>
        <w:tc>
          <w:tcPr>
            <w:tcW w:w="3680" w:type="dxa"/>
            <w:tcBorders>
              <w:top w:val="single" w:color="auto" w:sz="4" w:space="0"/>
              <w:left w:val="single" w:color="auto" w:sz="4" w:space="0"/>
              <w:bottom w:val="single" w:color="auto" w:sz="4" w:space="0"/>
              <w:right w:val="single" w:color="auto" w:sz="4" w:space="0"/>
            </w:tcBorders>
          </w:tcPr>
          <w:p w14:paraId="49D697DA">
            <w:pPr>
              <w:keepNext/>
              <w:keepLines/>
              <w:adjustRightInd w:val="0"/>
              <w:spacing w:before="120" w:line="400" w:lineRule="exact"/>
              <w:textAlignment w:val="baseline"/>
              <w:outlineLvl w:val="1"/>
              <w:rPr>
                <w:szCs w:val="24"/>
              </w:rPr>
            </w:pPr>
            <w:bookmarkStart w:id="486" w:name="_Toc12745"/>
            <w:bookmarkStart w:id="487" w:name="_Toc12544"/>
            <w:r>
              <w:rPr>
                <w:rFonts w:hint="eastAsia"/>
                <w:szCs w:val="24"/>
              </w:rPr>
              <w:t>检测大纲</w:t>
            </w:r>
            <w:bookmarkEnd w:id="486"/>
            <w:bookmarkEnd w:id="487"/>
          </w:p>
        </w:tc>
        <w:tc>
          <w:tcPr>
            <w:tcW w:w="2469" w:type="dxa"/>
            <w:tcBorders>
              <w:top w:val="single" w:color="auto" w:sz="4" w:space="0"/>
              <w:left w:val="single" w:color="auto" w:sz="4" w:space="0"/>
              <w:bottom w:val="single" w:color="auto" w:sz="4" w:space="0"/>
              <w:right w:val="single" w:color="auto" w:sz="4" w:space="0"/>
            </w:tcBorders>
          </w:tcPr>
          <w:p w14:paraId="15438247">
            <w:pPr>
              <w:keepNext/>
              <w:keepLines/>
              <w:adjustRightInd w:val="0"/>
              <w:spacing w:before="120" w:line="400" w:lineRule="exact"/>
              <w:textAlignment w:val="baseline"/>
              <w:outlineLvl w:val="1"/>
              <w:rPr>
                <w:szCs w:val="24"/>
              </w:rPr>
            </w:pPr>
          </w:p>
        </w:tc>
      </w:tr>
    </w:tbl>
    <w:p w14:paraId="29442AF5">
      <w:pPr>
        <w:keepNext/>
        <w:keepLines/>
        <w:adjustRightInd w:val="0"/>
        <w:spacing w:before="120" w:line="400" w:lineRule="exact"/>
        <w:textAlignment w:val="baseline"/>
        <w:outlineLvl w:val="1"/>
        <w:rPr>
          <w:rFonts w:ascii="宋体" w:hAnsi="宋体" w:eastAsia="黑体"/>
          <w:kern w:val="0"/>
          <w:sz w:val="28"/>
          <w:szCs w:val="20"/>
        </w:rPr>
      </w:pPr>
      <w:r>
        <w:rPr>
          <w:rFonts w:ascii="Arial" w:hAnsi="Arial" w:eastAsia="黑体"/>
          <w:kern w:val="0"/>
          <w:sz w:val="24"/>
          <w:szCs w:val="20"/>
        </w:rPr>
        <w:br w:type="page"/>
      </w:r>
      <w:bookmarkStart w:id="488" w:name="_Toc170804664"/>
      <w:bookmarkStart w:id="489" w:name="_Toc8510"/>
      <w:bookmarkStart w:id="490" w:name="_Toc3458"/>
      <w:r>
        <w:rPr>
          <w:rFonts w:ascii="宋体" w:hAnsi="宋体" w:eastAsia="黑体"/>
          <w:kern w:val="0"/>
          <w:sz w:val="28"/>
          <w:szCs w:val="20"/>
        </w:rPr>
        <w:t>1.</w:t>
      </w:r>
      <w:r>
        <w:rPr>
          <w:rFonts w:hint="eastAsia" w:ascii="宋体" w:hAnsi="宋体" w:eastAsia="黑体"/>
          <w:kern w:val="0"/>
          <w:sz w:val="28"/>
          <w:szCs w:val="20"/>
        </w:rPr>
        <w:t>投标函及投标函附录</w:t>
      </w:r>
      <w:bookmarkEnd w:id="488"/>
      <w:bookmarkEnd w:id="489"/>
      <w:bookmarkEnd w:id="490"/>
    </w:p>
    <w:p w14:paraId="0EEB3A61">
      <w:pPr>
        <w:keepNext/>
        <w:keepLines/>
        <w:spacing w:before="260" w:after="260" w:line="412" w:lineRule="auto"/>
        <w:ind w:firstLine="137" w:firstLineChars="49"/>
        <w:outlineLvl w:val="2"/>
        <w:rPr>
          <w:rFonts w:ascii="黑体" w:eastAsia="黑体"/>
          <w:sz w:val="28"/>
          <w:szCs w:val="20"/>
        </w:rPr>
      </w:pPr>
      <w:bookmarkStart w:id="491" w:name="_Toc16766"/>
      <w:bookmarkStart w:id="492" w:name="_Toc170804665"/>
      <w:bookmarkStart w:id="493" w:name="_Toc19704"/>
      <w:r>
        <w:rPr>
          <w:rFonts w:hint="eastAsia" w:ascii="宋体" w:hAnsi="宋体" w:eastAsia="黑体"/>
          <w:sz w:val="28"/>
          <w:szCs w:val="20"/>
        </w:rPr>
        <w:t>（一）投标函</w:t>
      </w:r>
      <w:bookmarkEnd w:id="491"/>
      <w:bookmarkEnd w:id="492"/>
      <w:bookmarkEnd w:id="493"/>
    </w:p>
    <w:p w14:paraId="6630C214">
      <w:pPr>
        <w:rPr>
          <w:szCs w:val="21"/>
        </w:rPr>
      </w:pPr>
      <w:r>
        <w:rPr>
          <w:szCs w:val="21"/>
          <w:u w:val="single"/>
        </w:rPr>
        <w:t xml:space="preserve">                  </w:t>
      </w:r>
      <w:r>
        <w:rPr>
          <w:rFonts w:hint="eastAsia"/>
          <w:szCs w:val="21"/>
        </w:rPr>
        <w:t>（招标人名称）：</w:t>
      </w:r>
    </w:p>
    <w:p w14:paraId="35C629CB">
      <w:pPr>
        <w:ind w:firstLine="405"/>
        <w:rPr>
          <w:szCs w:val="21"/>
        </w:rPr>
      </w:pPr>
      <w:r>
        <w:rPr>
          <w:szCs w:val="21"/>
        </w:rPr>
        <w:t>1</w:t>
      </w:r>
      <w:r>
        <w:rPr>
          <w:rFonts w:hint="eastAsia"/>
          <w:szCs w:val="21"/>
        </w:rPr>
        <w:t>．我方已仔细研究了</w:t>
      </w:r>
      <w:r>
        <w:rPr>
          <w:szCs w:val="21"/>
          <w:u w:val="single"/>
        </w:rPr>
        <w:t xml:space="preserve">                  </w:t>
      </w:r>
      <w:r>
        <w:rPr>
          <w:rFonts w:hint="eastAsia"/>
          <w:szCs w:val="21"/>
        </w:rPr>
        <w:t>（项目名称）招标文件的全部内容，愿意以人民币（大写）</w:t>
      </w:r>
      <w:r>
        <w:rPr>
          <w:szCs w:val="21"/>
          <w:u w:val="single"/>
        </w:rPr>
        <w:t xml:space="preserve">               </w:t>
      </w:r>
      <w:r>
        <w:rPr>
          <w:rFonts w:hint="eastAsia"/>
          <w:szCs w:val="21"/>
        </w:rPr>
        <w:t>（</w:t>
      </w:r>
      <w:r>
        <w:rPr>
          <w:szCs w:val="21"/>
        </w:rPr>
        <w:t>¥</w:t>
      </w:r>
      <w:r>
        <w:rPr>
          <w:szCs w:val="21"/>
          <w:u w:val="single"/>
        </w:rPr>
        <w:t xml:space="preserve">               </w:t>
      </w:r>
      <w:r>
        <w:rPr>
          <w:rFonts w:hint="eastAsia"/>
          <w:szCs w:val="21"/>
        </w:rPr>
        <w:t>）的投标含税总报价（其中，增值税税率为</w:t>
      </w:r>
      <w:r>
        <w:rPr>
          <w:szCs w:val="21"/>
          <w:u w:val="single"/>
        </w:rPr>
        <w:t xml:space="preserve">        </w:t>
      </w:r>
      <w:r>
        <w:rPr>
          <w:rFonts w:hint="eastAsia" w:eastAsia="黑体"/>
          <w:szCs w:val="21"/>
        </w:rPr>
        <w:t>）</w:t>
      </w:r>
      <w:r>
        <w:rPr>
          <w:rFonts w:hint="eastAsia"/>
          <w:szCs w:val="21"/>
        </w:rPr>
        <w:t>，按合同约定完成检测工作。</w:t>
      </w:r>
    </w:p>
    <w:p w14:paraId="37AE0961">
      <w:pPr>
        <w:ind w:firstLine="420" w:firstLineChars="200"/>
        <w:rPr>
          <w:szCs w:val="21"/>
        </w:rPr>
      </w:pPr>
      <w:r>
        <w:rPr>
          <w:szCs w:val="21"/>
        </w:rPr>
        <w:t xml:space="preserve">2. </w:t>
      </w:r>
      <w:r>
        <w:rPr>
          <w:rFonts w:hint="eastAsia"/>
          <w:szCs w:val="21"/>
        </w:rPr>
        <w:t>我方的投标文件包括下列内容：</w:t>
      </w:r>
    </w:p>
    <w:p w14:paraId="6DD47C45">
      <w:pPr>
        <w:ind w:firstLine="405"/>
        <w:rPr>
          <w:szCs w:val="21"/>
        </w:rPr>
      </w:pPr>
      <w:r>
        <w:rPr>
          <w:rFonts w:hint="eastAsia"/>
          <w:szCs w:val="21"/>
        </w:rPr>
        <w:t>（1）投标函及投标函附录；</w:t>
      </w:r>
    </w:p>
    <w:p w14:paraId="295801C7">
      <w:pPr>
        <w:ind w:firstLine="405"/>
        <w:rPr>
          <w:szCs w:val="21"/>
        </w:rPr>
      </w:pPr>
      <w:r>
        <w:rPr>
          <w:rFonts w:hint="eastAsia"/>
          <w:szCs w:val="21"/>
        </w:rPr>
        <w:t>（2）法定代表人身份证明</w:t>
      </w:r>
    </w:p>
    <w:p w14:paraId="6E67F2BE">
      <w:pPr>
        <w:ind w:firstLine="405"/>
        <w:rPr>
          <w:szCs w:val="21"/>
        </w:rPr>
      </w:pPr>
      <w:r>
        <w:rPr>
          <w:rFonts w:hint="eastAsia"/>
          <w:szCs w:val="21"/>
        </w:rPr>
        <w:t>（3）法定代表人授权委托书；</w:t>
      </w:r>
    </w:p>
    <w:p w14:paraId="6AE902A6">
      <w:pPr>
        <w:ind w:firstLine="405"/>
        <w:rPr>
          <w:szCs w:val="21"/>
        </w:rPr>
      </w:pPr>
      <w:r>
        <w:rPr>
          <w:rFonts w:hint="eastAsia"/>
          <w:szCs w:val="21"/>
        </w:rPr>
        <w:t>（4）廉洁承诺书</w:t>
      </w:r>
    </w:p>
    <w:p w14:paraId="65E5BBAF">
      <w:pPr>
        <w:ind w:firstLine="405"/>
        <w:rPr>
          <w:szCs w:val="21"/>
        </w:rPr>
      </w:pPr>
      <w:r>
        <w:rPr>
          <w:rFonts w:hint="eastAsia"/>
          <w:szCs w:val="21"/>
        </w:rPr>
        <w:t>（5）检测单位组织机构表</w:t>
      </w:r>
    </w:p>
    <w:p w14:paraId="57F680FF">
      <w:pPr>
        <w:ind w:firstLine="405"/>
        <w:rPr>
          <w:szCs w:val="21"/>
        </w:rPr>
      </w:pPr>
      <w:r>
        <w:rPr>
          <w:rFonts w:hint="eastAsia"/>
          <w:szCs w:val="21"/>
        </w:rPr>
        <w:t>（6）工程量清单；</w:t>
      </w:r>
    </w:p>
    <w:p w14:paraId="0B955B0E">
      <w:pPr>
        <w:ind w:firstLine="405"/>
        <w:rPr>
          <w:szCs w:val="21"/>
        </w:rPr>
      </w:pPr>
      <w:r>
        <w:rPr>
          <w:rFonts w:hint="eastAsia"/>
          <w:szCs w:val="21"/>
        </w:rPr>
        <w:t>（7）合同条款响应性承诺书</w:t>
      </w:r>
    </w:p>
    <w:p w14:paraId="05140465">
      <w:pPr>
        <w:ind w:firstLine="405"/>
        <w:rPr>
          <w:szCs w:val="21"/>
        </w:rPr>
      </w:pPr>
      <w:r>
        <w:rPr>
          <w:rFonts w:hint="eastAsia"/>
          <w:szCs w:val="21"/>
        </w:rPr>
        <w:t>（8）拟投入本项目的主要试验检测仪器设备表</w:t>
      </w:r>
    </w:p>
    <w:p w14:paraId="665D56FF">
      <w:pPr>
        <w:ind w:firstLine="405"/>
        <w:rPr>
          <w:szCs w:val="21"/>
        </w:rPr>
      </w:pPr>
      <w:r>
        <w:rPr>
          <w:rFonts w:hint="eastAsia"/>
          <w:szCs w:val="21"/>
        </w:rPr>
        <w:t>（9）检测大纲；</w:t>
      </w:r>
    </w:p>
    <w:p w14:paraId="40B98AB8">
      <w:pPr>
        <w:ind w:firstLine="405"/>
        <w:rPr>
          <w:szCs w:val="21"/>
        </w:rPr>
      </w:pPr>
      <w:r>
        <w:rPr>
          <w:rFonts w:hint="eastAsia"/>
          <w:szCs w:val="21"/>
        </w:rPr>
        <w:t>（10）资格审查资料；</w:t>
      </w:r>
    </w:p>
    <w:p w14:paraId="0E0E20E9">
      <w:pPr>
        <w:ind w:firstLine="405"/>
        <w:rPr>
          <w:szCs w:val="21"/>
        </w:rPr>
      </w:pPr>
      <w:r>
        <w:rPr>
          <w:rFonts w:hint="eastAsia"/>
          <w:szCs w:val="21"/>
        </w:rPr>
        <w:t>（11）须评审的其他资料（含奖项荣誉证书、财务状况等相关证明材料，格式自拟）</w:t>
      </w:r>
    </w:p>
    <w:p w14:paraId="7E71F2E8">
      <w:pPr>
        <w:ind w:firstLine="405"/>
        <w:rPr>
          <w:szCs w:val="21"/>
        </w:rPr>
      </w:pPr>
      <w:r>
        <w:rPr>
          <w:szCs w:val="21"/>
        </w:rPr>
        <w:t>……</w:t>
      </w:r>
    </w:p>
    <w:p w14:paraId="5BE57CB1">
      <w:pPr>
        <w:ind w:firstLine="420" w:firstLineChars="200"/>
        <w:rPr>
          <w:szCs w:val="21"/>
        </w:rPr>
      </w:pPr>
      <w:r>
        <w:rPr>
          <w:rFonts w:hint="eastAsia"/>
          <w:szCs w:val="21"/>
        </w:rPr>
        <w:t>投标文件的上述组成部分如存在内容不一致的，以投标函为准。</w:t>
      </w:r>
    </w:p>
    <w:p w14:paraId="45C327F8">
      <w:pPr>
        <w:ind w:firstLine="420" w:firstLineChars="200"/>
        <w:rPr>
          <w:szCs w:val="21"/>
        </w:rPr>
      </w:pPr>
      <w:r>
        <w:rPr>
          <w:szCs w:val="21"/>
        </w:rPr>
        <w:t>3</w:t>
      </w:r>
      <w:r>
        <w:rPr>
          <w:rFonts w:hint="eastAsia"/>
          <w:szCs w:val="21"/>
        </w:rPr>
        <w:t>．我方承诺在招标文件规定的投标有效期内不撤销投标文件。</w:t>
      </w:r>
    </w:p>
    <w:p w14:paraId="028D1D05">
      <w:pPr>
        <w:ind w:firstLine="420" w:firstLineChars="200"/>
        <w:rPr>
          <w:szCs w:val="21"/>
        </w:rPr>
      </w:pPr>
      <w:r>
        <w:rPr>
          <w:szCs w:val="21"/>
        </w:rPr>
        <w:t>4</w:t>
      </w:r>
      <w:r>
        <w:rPr>
          <w:rFonts w:hint="eastAsia"/>
          <w:szCs w:val="21"/>
        </w:rPr>
        <w:t>．如我方中标，我方承诺：</w:t>
      </w:r>
    </w:p>
    <w:p w14:paraId="229E2702">
      <w:pPr>
        <w:ind w:left="945" w:leftChars="400" w:hanging="105" w:hangingChars="50"/>
        <w:rPr>
          <w:szCs w:val="21"/>
        </w:rPr>
      </w:pPr>
      <w:r>
        <w:rPr>
          <w:rFonts w:hint="eastAsia"/>
          <w:szCs w:val="21"/>
        </w:rPr>
        <w:t>（</w:t>
      </w:r>
      <w:r>
        <w:rPr>
          <w:szCs w:val="21"/>
        </w:rPr>
        <w:t>1</w:t>
      </w:r>
      <w:r>
        <w:rPr>
          <w:rFonts w:hint="eastAsia"/>
          <w:szCs w:val="21"/>
        </w:rPr>
        <w:t>）在收到中标通知书后，在中标通知书规定的期限内与你方签订合同；</w:t>
      </w:r>
    </w:p>
    <w:p w14:paraId="1B2520EA">
      <w:pPr>
        <w:ind w:left="945" w:leftChars="400" w:hanging="105" w:hangingChars="50"/>
        <w:rPr>
          <w:szCs w:val="21"/>
        </w:rPr>
      </w:pPr>
      <w:r>
        <w:rPr>
          <w:rFonts w:hint="eastAsia"/>
          <w:szCs w:val="21"/>
        </w:rPr>
        <w:t>（</w:t>
      </w:r>
      <w:r>
        <w:rPr>
          <w:szCs w:val="21"/>
        </w:rPr>
        <w:t>2</w:t>
      </w:r>
      <w:r>
        <w:rPr>
          <w:rFonts w:hint="eastAsia"/>
          <w:szCs w:val="21"/>
        </w:rPr>
        <w:t>）在签订合同时不向你方提出附加条件；</w:t>
      </w:r>
    </w:p>
    <w:p w14:paraId="31A85694">
      <w:pPr>
        <w:ind w:left="945" w:leftChars="400" w:hanging="105" w:hangingChars="50"/>
        <w:rPr>
          <w:szCs w:val="21"/>
        </w:rPr>
      </w:pPr>
      <w:r>
        <w:rPr>
          <w:rFonts w:hint="eastAsia"/>
          <w:szCs w:val="21"/>
        </w:rPr>
        <w:t>（</w:t>
      </w:r>
      <w:r>
        <w:rPr>
          <w:szCs w:val="21"/>
        </w:rPr>
        <w:t>3</w:t>
      </w:r>
      <w:r>
        <w:rPr>
          <w:rFonts w:hint="eastAsia"/>
          <w:szCs w:val="21"/>
        </w:rPr>
        <w:t>）按照招标文件要求提交履约保证金；</w:t>
      </w:r>
    </w:p>
    <w:p w14:paraId="11C87777">
      <w:pPr>
        <w:ind w:left="945" w:leftChars="400" w:hanging="105" w:hangingChars="50"/>
        <w:rPr>
          <w:szCs w:val="21"/>
        </w:rPr>
      </w:pPr>
      <w:r>
        <w:rPr>
          <w:rFonts w:hint="eastAsia"/>
          <w:szCs w:val="21"/>
        </w:rPr>
        <w:t>（</w:t>
      </w:r>
      <w:r>
        <w:rPr>
          <w:szCs w:val="21"/>
        </w:rPr>
        <w:t>4</w:t>
      </w:r>
      <w:r>
        <w:rPr>
          <w:rFonts w:hint="eastAsia"/>
          <w:szCs w:val="21"/>
        </w:rPr>
        <w:t>）在合同约定的期限内完成合同规定的全部义务。</w:t>
      </w:r>
    </w:p>
    <w:p w14:paraId="0D1D550F">
      <w:pPr>
        <w:ind w:firstLine="420" w:firstLineChars="200"/>
        <w:rPr>
          <w:szCs w:val="21"/>
        </w:rPr>
      </w:pPr>
      <w:r>
        <w:rPr>
          <w:szCs w:val="21"/>
        </w:rPr>
        <w:t>5</w:t>
      </w:r>
      <w:r>
        <w:rPr>
          <w:rFonts w:hint="eastAsia"/>
          <w:szCs w:val="21"/>
        </w:rPr>
        <w:t>．我方在此声明，所递交的投标文件及有关资料内容完整、真实和准确，且不存在第二章</w:t>
      </w:r>
      <w:r>
        <w:rPr>
          <w:szCs w:val="21"/>
        </w:rPr>
        <w:t>“</w:t>
      </w:r>
      <w:r>
        <w:rPr>
          <w:rFonts w:hint="eastAsia"/>
          <w:szCs w:val="21"/>
        </w:rPr>
        <w:t>投标人须知</w:t>
      </w:r>
      <w:r>
        <w:rPr>
          <w:szCs w:val="21"/>
        </w:rPr>
        <w:t>”</w:t>
      </w:r>
      <w:r>
        <w:rPr>
          <w:rFonts w:hint="eastAsia"/>
          <w:szCs w:val="21"/>
        </w:rPr>
        <w:t>第</w:t>
      </w:r>
      <w:r>
        <w:rPr>
          <w:szCs w:val="21"/>
        </w:rPr>
        <w:t>1.4.3</w:t>
      </w:r>
      <w:r>
        <w:rPr>
          <w:rFonts w:hint="eastAsia"/>
          <w:szCs w:val="21"/>
        </w:rPr>
        <w:t>项及前附表规定的任何一种情形。</w:t>
      </w:r>
    </w:p>
    <w:p w14:paraId="0B8BC1A8">
      <w:pPr>
        <w:ind w:firstLine="420" w:firstLineChars="200"/>
        <w:rPr>
          <w:szCs w:val="21"/>
        </w:rPr>
      </w:pPr>
      <w:r>
        <w:rPr>
          <w:szCs w:val="21"/>
        </w:rPr>
        <w:t>6</w:t>
      </w:r>
      <w:r>
        <w:rPr>
          <w:rFonts w:hint="eastAsia"/>
          <w:szCs w:val="21"/>
        </w:rPr>
        <w:t>．</w:t>
      </w:r>
      <w:r>
        <w:rPr>
          <w:szCs w:val="21"/>
          <w:u w:val="single"/>
        </w:rPr>
        <w:t xml:space="preserve">                            </w:t>
      </w:r>
      <w:r>
        <w:rPr>
          <w:szCs w:val="21"/>
          <w:u w:val="single"/>
        </w:rPr>
        <w:tab/>
      </w:r>
      <w:r>
        <w:rPr>
          <w:rFonts w:hint="eastAsia"/>
          <w:szCs w:val="21"/>
        </w:rPr>
        <w:t>（其他补充说明）。</w:t>
      </w:r>
    </w:p>
    <w:p w14:paraId="6183C07A">
      <w:pPr>
        <w:ind w:firstLine="2520" w:firstLineChars="1200"/>
        <w:jc w:val="left"/>
        <w:rPr>
          <w:szCs w:val="21"/>
        </w:rPr>
      </w:pPr>
      <w:r>
        <w:rPr>
          <w:rFonts w:hint="eastAsia"/>
          <w:szCs w:val="21"/>
        </w:rPr>
        <w:t>投</w:t>
      </w:r>
      <w:r>
        <w:rPr>
          <w:szCs w:val="21"/>
        </w:rPr>
        <w:t xml:space="preserve"> </w:t>
      </w:r>
      <w:r>
        <w:rPr>
          <w:rFonts w:hint="eastAsia"/>
          <w:szCs w:val="21"/>
        </w:rPr>
        <w:t>标</w:t>
      </w:r>
      <w:r>
        <w:rPr>
          <w:szCs w:val="21"/>
        </w:rPr>
        <w:t xml:space="preserve"> </w:t>
      </w:r>
      <w:r>
        <w:rPr>
          <w:rFonts w:hint="eastAsia"/>
          <w:szCs w:val="21"/>
        </w:rPr>
        <w:t>人：</w:t>
      </w:r>
      <w:r>
        <w:rPr>
          <w:szCs w:val="21"/>
          <w:u w:val="single"/>
        </w:rPr>
        <w:t xml:space="preserve">                                </w:t>
      </w:r>
      <w:r>
        <w:rPr>
          <w:szCs w:val="21"/>
          <w:u w:val="single"/>
        </w:rPr>
        <w:tab/>
      </w:r>
      <w:r>
        <w:rPr>
          <w:rFonts w:hint="eastAsia"/>
          <w:szCs w:val="21"/>
        </w:rPr>
        <w:t>（盖单位章）</w:t>
      </w:r>
    </w:p>
    <w:p w14:paraId="1B1134B4">
      <w:pPr>
        <w:jc w:val="left"/>
        <w:rPr>
          <w:szCs w:val="21"/>
        </w:rPr>
      </w:pPr>
      <w:r>
        <w:rPr>
          <w:szCs w:val="21"/>
        </w:rPr>
        <w:t xml:space="preserve">                        </w:t>
      </w:r>
      <w:r>
        <w:rPr>
          <w:rFonts w:hint="eastAsia"/>
          <w:szCs w:val="21"/>
        </w:rPr>
        <w:t>法定代表人或其委托代理人：</w:t>
      </w:r>
      <w:r>
        <w:rPr>
          <w:szCs w:val="21"/>
          <w:u w:val="single"/>
        </w:rPr>
        <w:t xml:space="preserve">       </w:t>
      </w:r>
      <w:r>
        <w:rPr>
          <w:szCs w:val="21"/>
          <w:u w:val="single"/>
        </w:rPr>
        <w:tab/>
      </w:r>
      <w:r>
        <w:rPr>
          <w:rFonts w:hint="eastAsia"/>
          <w:szCs w:val="21"/>
        </w:rPr>
        <w:t>（签字）</w:t>
      </w:r>
    </w:p>
    <w:p w14:paraId="3A7EE4B0">
      <w:pPr>
        <w:ind w:firstLine="2520" w:firstLineChars="1200"/>
        <w:jc w:val="left"/>
        <w:rPr>
          <w:szCs w:val="21"/>
        </w:rPr>
      </w:pPr>
      <w:r>
        <w:rPr>
          <w:rFonts w:hint="eastAsia"/>
          <w:szCs w:val="21"/>
        </w:rPr>
        <w:t>地</w:t>
      </w:r>
      <w:r>
        <w:rPr>
          <w:szCs w:val="21"/>
        </w:rPr>
        <w:t xml:space="preserve">    </w:t>
      </w:r>
      <w:r>
        <w:rPr>
          <w:rFonts w:hint="eastAsia"/>
          <w:szCs w:val="21"/>
        </w:rPr>
        <w:t>址：</w:t>
      </w:r>
      <w:r>
        <w:rPr>
          <w:szCs w:val="21"/>
          <w:u w:val="single"/>
        </w:rPr>
        <w:t xml:space="preserve">          </w:t>
      </w:r>
      <w:r>
        <w:rPr>
          <w:szCs w:val="21"/>
          <w:u w:val="single"/>
        </w:rPr>
        <w:tab/>
      </w:r>
      <w:r>
        <w:rPr>
          <w:szCs w:val="21"/>
          <w:u w:val="single"/>
        </w:rPr>
        <w:t xml:space="preserve">                             </w:t>
      </w:r>
      <w:r>
        <w:rPr>
          <w:szCs w:val="21"/>
          <w:u w:val="single"/>
        </w:rPr>
        <w:tab/>
      </w:r>
    </w:p>
    <w:p w14:paraId="1D08DED0">
      <w:pPr>
        <w:ind w:firstLine="2520" w:firstLineChars="1200"/>
        <w:jc w:val="left"/>
        <w:rPr>
          <w:szCs w:val="21"/>
        </w:rPr>
      </w:pPr>
      <w:r>
        <w:rPr>
          <w:rFonts w:hint="eastAsia"/>
          <w:szCs w:val="21"/>
        </w:rPr>
        <w:t>网</w:t>
      </w:r>
      <w:r>
        <w:rPr>
          <w:szCs w:val="21"/>
        </w:rPr>
        <w:t xml:space="preserve">    </w:t>
      </w:r>
      <w:r>
        <w:rPr>
          <w:rFonts w:hint="eastAsia"/>
          <w:szCs w:val="21"/>
        </w:rPr>
        <w:t>址：</w:t>
      </w:r>
      <w:r>
        <w:rPr>
          <w:szCs w:val="21"/>
          <w:u w:val="single"/>
        </w:rPr>
        <w:t xml:space="preserve">                                       </w:t>
      </w:r>
      <w:r>
        <w:rPr>
          <w:szCs w:val="21"/>
          <w:u w:val="single"/>
        </w:rPr>
        <w:tab/>
      </w:r>
      <w:r>
        <w:rPr>
          <w:szCs w:val="21"/>
          <w:u w:val="single"/>
        </w:rPr>
        <w:t xml:space="preserve">    </w:t>
      </w:r>
    </w:p>
    <w:p w14:paraId="7E3E5220">
      <w:pPr>
        <w:ind w:firstLine="2520" w:firstLineChars="1200"/>
        <w:jc w:val="left"/>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u w:val="single"/>
        </w:rPr>
        <w:tab/>
      </w:r>
      <w:r>
        <w:rPr>
          <w:szCs w:val="21"/>
          <w:u w:val="single"/>
        </w:rPr>
        <w:t xml:space="preserve">                          </w:t>
      </w:r>
      <w:r>
        <w:rPr>
          <w:szCs w:val="21"/>
          <w:u w:val="single"/>
        </w:rPr>
        <w:tab/>
      </w:r>
      <w:r>
        <w:rPr>
          <w:szCs w:val="21"/>
          <w:u w:val="single"/>
        </w:rPr>
        <w:t xml:space="preserve">    </w:t>
      </w:r>
    </w:p>
    <w:p w14:paraId="08C64C0C">
      <w:pPr>
        <w:ind w:firstLine="2520" w:firstLineChars="1200"/>
        <w:jc w:val="left"/>
        <w:rPr>
          <w:szCs w:val="21"/>
        </w:rPr>
      </w:pPr>
      <w:r>
        <w:rPr>
          <w:rFonts w:hint="eastAsia"/>
          <w:szCs w:val="21"/>
        </w:rPr>
        <w:t>传</w:t>
      </w:r>
      <w:r>
        <w:rPr>
          <w:szCs w:val="21"/>
        </w:rPr>
        <w:t xml:space="preserve">    </w:t>
      </w:r>
      <w:r>
        <w:rPr>
          <w:rFonts w:hint="eastAsia"/>
          <w:szCs w:val="21"/>
        </w:rPr>
        <w:t>真：</w:t>
      </w:r>
      <w:r>
        <w:rPr>
          <w:szCs w:val="21"/>
          <w:u w:val="single"/>
        </w:rPr>
        <w:t xml:space="preserve">          </w:t>
      </w:r>
      <w:r>
        <w:rPr>
          <w:szCs w:val="21"/>
          <w:u w:val="single"/>
        </w:rPr>
        <w:tab/>
      </w:r>
      <w:r>
        <w:rPr>
          <w:szCs w:val="21"/>
          <w:u w:val="single"/>
        </w:rPr>
        <w:t xml:space="preserve">                                </w:t>
      </w:r>
    </w:p>
    <w:p w14:paraId="33AD8F42">
      <w:pPr>
        <w:ind w:firstLine="2520" w:firstLineChars="1200"/>
        <w:jc w:val="left"/>
        <w:rPr>
          <w:szCs w:val="21"/>
        </w:rPr>
      </w:pPr>
      <w:r>
        <w:rPr>
          <w:rFonts w:hint="eastAsia"/>
          <w:szCs w:val="21"/>
        </w:rPr>
        <w:t>邮政编码：</w:t>
      </w:r>
      <w:r>
        <w:rPr>
          <w:szCs w:val="21"/>
          <w:u w:val="single"/>
        </w:rPr>
        <w:t xml:space="preserve">          </w:t>
      </w:r>
      <w:r>
        <w:rPr>
          <w:szCs w:val="21"/>
          <w:u w:val="single"/>
        </w:rPr>
        <w:tab/>
      </w:r>
      <w:r>
        <w:rPr>
          <w:szCs w:val="21"/>
          <w:u w:val="single"/>
        </w:rPr>
        <w:t xml:space="preserve">                                </w:t>
      </w:r>
    </w:p>
    <w:p w14:paraId="035827BA">
      <w:pPr>
        <w:ind w:firstLine="4725" w:firstLineChars="2250"/>
        <w:jc w:val="right"/>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4BFD0091">
      <w:pPr>
        <w:spacing w:line="440" w:lineRule="exact"/>
        <w:rPr>
          <w:szCs w:val="21"/>
        </w:rPr>
      </w:pPr>
    </w:p>
    <w:p w14:paraId="5A09A901">
      <w:pPr>
        <w:spacing w:line="440" w:lineRule="exact"/>
        <w:rPr>
          <w:szCs w:val="21"/>
        </w:rPr>
      </w:pPr>
    </w:p>
    <w:p w14:paraId="7BAB8355">
      <w:pPr>
        <w:spacing w:line="440" w:lineRule="exact"/>
        <w:rPr>
          <w:szCs w:val="21"/>
        </w:rPr>
      </w:pPr>
    </w:p>
    <w:p w14:paraId="1078188B">
      <w:pPr>
        <w:spacing w:line="440" w:lineRule="exact"/>
        <w:rPr>
          <w:szCs w:val="21"/>
        </w:rPr>
      </w:pPr>
    </w:p>
    <w:p w14:paraId="6498E613">
      <w:pPr>
        <w:spacing w:line="440" w:lineRule="exact"/>
        <w:rPr>
          <w:szCs w:val="21"/>
        </w:rPr>
      </w:pPr>
    </w:p>
    <w:p w14:paraId="26557339">
      <w:pPr>
        <w:pStyle w:val="26"/>
        <w:spacing w:line="440" w:lineRule="exact"/>
      </w:pPr>
    </w:p>
    <w:p w14:paraId="5BE587E3">
      <w:pPr>
        <w:keepNext/>
        <w:keepLines/>
        <w:spacing w:before="260" w:after="260" w:line="412" w:lineRule="auto"/>
        <w:ind w:firstLine="137" w:firstLineChars="49"/>
        <w:outlineLvl w:val="2"/>
        <w:rPr>
          <w:rFonts w:ascii="宋体" w:hAnsi="宋体" w:eastAsia="黑体"/>
          <w:sz w:val="28"/>
          <w:szCs w:val="20"/>
        </w:rPr>
      </w:pPr>
      <w:bookmarkStart w:id="494" w:name="_Toc11271"/>
      <w:bookmarkStart w:id="495" w:name="_Toc170804666"/>
      <w:bookmarkStart w:id="496" w:name="_Toc1307"/>
      <w:r>
        <w:rPr>
          <w:rFonts w:hint="eastAsia" w:ascii="宋体" w:hAnsi="宋体" w:eastAsia="黑体"/>
          <w:sz w:val="28"/>
          <w:szCs w:val="20"/>
        </w:rPr>
        <w:t>（二）投标函附录</w:t>
      </w:r>
      <w:bookmarkEnd w:id="494"/>
      <w:bookmarkEnd w:id="495"/>
      <w:bookmarkEnd w:id="496"/>
    </w:p>
    <w:tbl>
      <w:tblPr>
        <w:tblStyle w:val="40"/>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2"/>
        <w:gridCol w:w="1514"/>
        <w:gridCol w:w="2726"/>
        <w:gridCol w:w="1019"/>
      </w:tblGrid>
      <w:tr w14:paraId="01BB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tcBorders>
              <w:top w:val="single" w:color="auto" w:sz="4" w:space="0"/>
              <w:left w:val="single" w:color="auto" w:sz="4" w:space="0"/>
              <w:bottom w:val="single" w:color="auto" w:sz="4" w:space="0"/>
              <w:right w:val="single" w:color="auto" w:sz="4" w:space="0"/>
            </w:tcBorders>
            <w:vAlign w:val="center"/>
          </w:tcPr>
          <w:p w14:paraId="2A83C759">
            <w:pPr>
              <w:jc w:val="center"/>
              <w:rPr>
                <w:b/>
                <w:szCs w:val="24"/>
              </w:rPr>
            </w:pPr>
            <w:r>
              <w:rPr>
                <w:rFonts w:hint="eastAsia"/>
                <w:b/>
                <w:szCs w:val="24"/>
              </w:rPr>
              <w:t>序号</w:t>
            </w:r>
          </w:p>
        </w:tc>
        <w:tc>
          <w:tcPr>
            <w:tcW w:w="2162" w:type="dxa"/>
            <w:tcBorders>
              <w:top w:val="single" w:color="auto" w:sz="4" w:space="0"/>
              <w:left w:val="single" w:color="auto" w:sz="4" w:space="0"/>
              <w:bottom w:val="single" w:color="auto" w:sz="4" w:space="0"/>
              <w:right w:val="single" w:color="auto" w:sz="4" w:space="0"/>
            </w:tcBorders>
            <w:vAlign w:val="center"/>
          </w:tcPr>
          <w:p w14:paraId="3AC623A7">
            <w:pPr>
              <w:jc w:val="center"/>
              <w:rPr>
                <w:b/>
                <w:szCs w:val="24"/>
              </w:rPr>
            </w:pPr>
            <w:r>
              <w:rPr>
                <w:rFonts w:hint="eastAsia"/>
                <w:b/>
                <w:szCs w:val="24"/>
              </w:rPr>
              <w:t>条款名称</w:t>
            </w:r>
          </w:p>
        </w:tc>
        <w:tc>
          <w:tcPr>
            <w:tcW w:w="1514" w:type="dxa"/>
            <w:tcBorders>
              <w:top w:val="single" w:color="auto" w:sz="4" w:space="0"/>
              <w:left w:val="single" w:color="auto" w:sz="4" w:space="0"/>
              <w:bottom w:val="single" w:color="auto" w:sz="4" w:space="0"/>
              <w:right w:val="single" w:color="auto" w:sz="4" w:space="0"/>
            </w:tcBorders>
            <w:vAlign w:val="center"/>
          </w:tcPr>
          <w:p w14:paraId="2A8303B9">
            <w:pPr>
              <w:jc w:val="center"/>
              <w:rPr>
                <w:b/>
                <w:szCs w:val="24"/>
              </w:rPr>
            </w:pPr>
            <w:r>
              <w:rPr>
                <w:rFonts w:hint="eastAsia"/>
                <w:b/>
                <w:szCs w:val="24"/>
              </w:rPr>
              <w:t>合同条款号</w:t>
            </w:r>
          </w:p>
        </w:tc>
        <w:tc>
          <w:tcPr>
            <w:tcW w:w="2726" w:type="dxa"/>
            <w:tcBorders>
              <w:top w:val="single" w:color="auto" w:sz="4" w:space="0"/>
              <w:left w:val="single" w:color="auto" w:sz="4" w:space="0"/>
              <w:bottom w:val="single" w:color="auto" w:sz="4" w:space="0"/>
              <w:right w:val="single" w:color="auto" w:sz="4" w:space="0"/>
            </w:tcBorders>
            <w:vAlign w:val="center"/>
          </w:tcPr>
          <w:p w14:paraId="4C88A4CB">
            <w:pPr>
              <w:jc w:val="center"/>
              <w:rPr>
                <w:b/>
                <w:szCs w:val="24"/>
              </w:rPr>
            </w:pPr>
            <w:r>
              <w:rPr>
                <w:rFonts w:hint="eastAsia"/>
                <w:b/>
                <w:szCs w:val="24"/>
              </w:rPr>
              <w:t>约定内容</w:t>
            </w:r>
          </w:p>
        </w:tc>
        <w:tc>
          <w:tcPr>
            <w:tcW w:w="1019" w:type="dxa"/>
            <w:tcBorders>
              <w:top w:val="single" w:color="auto" w:sz="4" w:space="0"/>
              <w:left w:val="single" w:color="auto" w:sz="4" w:space="0"/>
              <w:bottom w:val="single" w:color="auto" w:sz="4" w:space="0"/>
              <w:right w:val="single" w:color="auto" w:sz="4" w:space="0"/>
            </w:tcBorders>
            <w:vAlign w:val="center"/>
          </w:tcPr>
          <w:p w14:paraId="63BBA0D1">
            <w:pPr>
              <w:jc w:val="center"/>
              <w:rPr>
                <w:b/>
                <w:szCs w:val="24"/>
              </w:rPr>
            </w:pPr>
            <w:r>
              <w:rPr>
                <w:rFonts w:hint="eastAsia"/>
                <w:b/>
                <w:szCs w:val="24"/>
              </w:rPr>
              <w:t>备注</w:t>
            </w:r>
          </w:p>
        </w:tc>
      </w:tr>
      <w:tr w14:paraId="7886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58D19738">
            <w:pPr>
              <w:spacing w:line="360" w:lineRule="auto"/>
              <w:rPr>
                <w:szCs w:val="24"/>
              </w:rPr>
            </w:pPr>
            <w:r>
              <w:t>1</w:t>
            </w:r>
          </w:p>
        </w:tc>
        <w:tc>
          <w:tcPr>
            <w:tcW w:w="2162" w:type="dxa"/>
            <w:tcBorders>
              <w:top w:val="single" w:color="auto" w:sz="4" w:space="0"/>
              <w:left w:val="single" w:color="auto" w:sz="4" w:space="0"/>
              <w:bottom w:val="single" w:color="auto" w:sz="4" w:space="0"/>
              <w:right w:val="single" w:color="auto" w:sz="4" w:space="0"/>
            </w:tcBorders>
            <w:vAlign w:val="center"/>
          </w:tcPr>
          <w:p w14:paraId="43E06CD4">
            <w:pPr>
              <w:spacing w:line="360" w:lineRule="auto"/>
              <w:rPr>
                <w:szCs w:val="21"/>
              </w:rPr>
            </w:pPr>
            <w:r>
              <w:rPr>
                <w:rFonts w:hint="eastAsia"/>
              </w:rPr>
              <w:t>投标有效期</w:t>
            </w:r>
          </w:p>
        </w:tc>
        <w:tc>
          <w:tcPr>
            <w:tcW w:w="1514" w:type="dxa"/>
            <w:tcBorders>
              <w:top w:val="single" w:color="auto" w:sz="4" w:space="0"/>
              <w:left w:val="single" w:color="auto" w:sz="4" w:space="0"/>
              <w:bottom w:val="single" w:color="auto" w:sz="4" w:space="0"/>
              <w:right w:val="single" w:color="auto" w:sz="4" w:space="0"/>
            </w:tcBorders>
            <w:vAlign w:val="center"/>
          </w:tcPr>
          <w:p w14:paraId="5B6906E1">
            <w:pPr>
              <w:spacing w:line="360" w:lineRule="auto"/>
              <w:rPr>
                <w:szCs w:val="24"/>
              </w:rPr>
            </w:pPr>
            <w:r>
              <w:t>/</w:t>
            </w:r>
          </w:p>
        </w:tc>
        <w:tc>
          <w:tcPr>
            <w:tcW w:w="2726" w:type="dxa"/>
            <w:tcBorders>
              <w:top w:val="single" w:color="auto" w:sz="4" w:space="0"/>
              <w:left w:val="single" w:color="auto" w:sz="4" w:space="0"/>
              <w:bottom w:val="single" w:color="auto" w:sz="4" w:space="0"/>
              <w:right w:val="single" w:color="auto" w:sz="4" w:space="0"/>
            </w:tcBorders>
            <w:vAlign w:val="center"/>
          </w:tcPr>
          <w:p w14:paraId="06539DC7">
            <w:pPr>
              <w:spacing w:line="360" w:lineRule="auto"/>
              <w:rPr>
                <w:szCs w:val="21"/>
              </w:rPr>
            </w:pPr>
            <w:r>
              <w:t>180</w:t>
            </w:r>
            <w:r>
              <w:rPr>
                <w:rFonts w:hint="eastAsia"/>
              </w:rPr>
              <w:t>日历天</w:t>
            </w:r>
          </w:p>
        </w:tc>
        <w:tc>
          <w:tcPr>
            <w:tcW w:w="1019" w:type="dxa"/>
            <w:tcBorders>
              <w:top w:val="single" w:color="auto" w:sz="4" w:space="0"/>
              <w:left w:val="single" w:color="auto" w:sz="4" w:space="0"/>
              <w:bottom w:val="single" w:color="auto" w:sz="4" w:space="0"/>
              <w:right w:val="single" w:color="auto" w:sz="4" w:space="0"/>
            </w:tcBorders>
            <w:vAlign w:val="center"/>
          </w:tcPr>
          <w:p w14:paraId="7A7E1195">
            <w:pPr>
              <w:spacing w:line="440" w:lineRule="exact"/>
              <w:ind w:firstLine="718" w:firstLineChars="342"/>
              <w:rPr>
                <w:szCs w:val="24"/>
              </w:rPr>
            </w:pPr>
          </w:p>
        </w:tc>
      </w:tr>
      <w:tr w14:paraId="2C64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3B837DC7">
            <w:pPr>
              <w:spacing w:line="360" w:lineRule="auto"/>
              <w:rPr>
                <w:szCs w:val="24"/>
              </w:rPr>
            </w:pPr>
            <w:r>
              <w:t>2</w:t>
            </w:r>
          </w:p>
        </w:tc>
        <w:tc>
          <w:tcPr>
            <w:tcW w:w="2162" w:type="dxa"/>
            <w:tcBorders>
              <w:top w:val="single" w:color="auto" w:sz="4" w:space="0"/>
              <w:left w:val="single" w:color="auto" w:sz="4" w:space="0"/>
              <w:bottom w:val="single" w:color="auto" w:sz="4" w:space="0"/>
              <w:right w:val="single" w:color="auto" w:sz="4" w:space="0"/>
            </w:tcBorders>
            <w:vAlign w:val="center"/>
          </w:tcPr>
          <w:p w14:paraId="3BDD5B1A">
            <w:pPr>
              <w:spacing w:line="360" w:lineRule="auto"/>
              <w:rPr>
                <w:szCs w:val="21"/>
              </w:rPr>
            </w:pPr>
            <w:r>
              <w:rPr>
                <w:rFonts w:hint="eastAsia"/>
              </w:rPr>
              <w:t>投标内容</w:t>
            </w:r>
          </w:p>
        </w:tc>
        <w:tc>
          <w:tcPr>
            <w:tcW w:w="1514" w:type="dxa"/>
            <w:tcBorders>
              <w:top w:val="single" w:color="auto" w:sz="4" w:space="0"/>
              <w:left w:val="single" w:color="auto" w:sz="4" w:space="0"/>
              <w:bottom w:val="single" w:color="auto" w:sz="4" w:space="0"/>
              <w:right w:val="single" w:color="auto" w:sz="4" w:space="0"/>
            </w:tcBorders>
            <w:vAlign w:val="center"/>
          </w:tcPr>
          <w:p w14:paraId="51B8BA75">
            <w:pPr>
              <w:spacing w:line="360" w:lineRule="auto"/>
              <w:rPr>
                <w:szCs w:val="24"/>
              </w:rPr>
            </w:pPr>
            <w:r>
              <w:t>/</w:t>
            </w:r>
          </w:p>
        </w:tc>
        <w:tc>
          <w:tcPr>
            <w:tcW w:w="2726" w:type="dxa"/>
            <w:tcBorders>
              <w:top w:val="single" w:color="auto" w:sz="4" w:space="0"/>
              <w:left w:val="single" w:color="auto" w:sz="4" w:space="0"/>
              <w:bottom w:val="single" w:color="auto" w:sz="4" w:space="0"/>
              <w:right w:val="single" w:color="auto" w:sz="4" w:space="0"/>
            </w:tcBorders>
            <w:vAlign w:val="center"/>
          </w:tcPr>
          <w:p w14:paraId="76593A47">
            <w:pPr>
              <w:spacing w:line="360" w:lineRule="auto"/>
              <w:rPr>
                <w:szCs w:val="21"/>
              </w:rPr>
            </w:pPr>
            <w:r>
              <w:rPr>
                <w:rFonts w:hint="eastAsia"/>
              </w:rPr>
              <w:t>完全响应招标文件要求</w:t>
            </w:r>
          </w:p>
        </w:tc>
        <w:tc>
          <w:tcPr>
            <w:tcW w:w="1019" w:type="dxa"/>
            <w:tcBorders>
              <w:top w:val="single" w:color="auto" w:sz="4" w:space="0"/>
              <w:left w:val="single" w:color="auto" w:sz="4" w:space="0"/>
              <w:bottom w:val="single" w:color="auto" w:sz="4" w:space="0"/>
              <w:right w:val="single" w:color="auto" w:sz="4" w:space="0"/>
            </w:tcBorders>
            <w:vAlign w:val="center"/>
          </w:tcPr>
          <w:p w14:paraId="6074B2E4">
            <w:pPr>
              <w:spacing w:line="440" w:lineRule="exact"/>
              <w:rPr>
                <w:szCs w:val="24"/>
              </w:rPr>
            </w:pPr>
          </w:p>
        </w:tc>
      </w:tr>
      <w:tr w14:paraId="5533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40C73E67">
            <w:pPr>
              <w:spacing w:line="360" w:lineRule="auto"/>
              <w:rPr>
                <w:szCs w:val="24"/>
              </w:rPr>
            </w:pPr>
            <w:r>
              <w:t>3</w:t>
            </w:r>
          </w:p>
        </w:tc>
        <w:tc>
          <w:tcPr>
            <w:tcW w:w="2162" w:type="dxa"/>
            <w:tcBorders>
              <w:top w:val="single" w:color="auto" w:sz="4" w:space="0"/>
              <w:left w:val="single" w:color="auto" w:sz="4" w:space="0"/>
              <w:bottom w:val="single" w:color="auto" w:sz="4" w:space="0"/>
              <w:right w:val="single" w:color="auto" w:sz="4" w:space="0"/>
            </w:tcBorders>
            <w:vAlign w:val="center"/>
          </w:tcPr>
          <w:p w14:paraId="7A199E6F">
            <w:pPr>
              <w:spacing w:line="360" w:lineRule="auto"/>
              <w:rPr>
                <w:szCs w:val="21"/>
              </w:rPr>
            </w:pPr>
            <w:r>
              <w:rPr>
                <w:rFonts w:hint="eastAsia"/>
              </w:rPr>
              <w:t>项目负责人</w:t>
            </w:r>
          </w:p>
        </w:tc>
        <w:tc>
          <w:tcPr>
            <w:tcW w:w="1514" w:type="dxa"/>
            <w:tcBorders>
              <w:top w:val="single" w:color="auto" w:sz="4" w:space="0"/>
              <w:left w:val="single" w:color="auto" w:sz="4" w:space="0"/>
              <w:bottom w:val="single" w:color="auto" w:sz="4" w:space="0"/>
              <w:right w:val="single" w:color="auto" w:sz="4" w:space="0"/>
            </w:tcBorders>
            <w:vAlign w:val="center"/>
          </w:tcPr>
          <w:p w14:paraId="5D9954FB">
            <w:pPr>
              <w:spacing w:line="360" w:lineRule="auto"/>
              <w:rPr>
                <w:szCs w:val="24"/>
              </w:rPr>
            </w:pPr>
            <w:r>
              <w:t>/</w:t>
            </w:r>
          </w:p>
        </w:tc>
        <w:tc>
          <w:tcPr>
            <w:tcW w:w="2726" w:type="dxa"/>
            <w:tcBorders>
              <w:top w:val="single" w:color="auto" w:sz="4" w:space="0"/>
              <w:left w:val="single" w:color="auto" w:sz="4" w:space="0"/>
              <w:bottom w:val="single" w:color="auto" w:sz="4" w:space="0"/>
              <w:right w:val="single" w:color="auto" w:sz="4" w:space="0"/>
            </w:tcBorders>
            <w:vAlign w:val="center"/>
          </w:tcPr>
          <w:p w14:paraId="3CEE65F8">
            <w:pPr>
              <w:spacing w:line="360" w:lineRule="auto"/>
              <w:rPr>
                <w:szCs w:val="24"/>
              </w:rPr>
            </w:pPr>
            <w:r>
              <w:rPr>
                <w:rFonts w:hint="eastAsia"/>
              </w:rPr>
              <w:t>姓名：</w:t>
            </w:r>
          </w:p>
        </w:tc>
        <w:tc>
          <w:tcPr>
            <w:tcW w:w="1019" w:type="dxa"/>
            <w:tcBorders>
              <w:top w:val="single" w:color="auto" w:sz="4" w:space="0"/>
              <w:left w:val="single" w:color="auto" w:sz="4" w:space="0"/>
              <w:bottom w:val="single" w:color="auto" w:sz="4" w:space="0"/>
              <w:right w:val="single" w:color="auto" w:sz="4" w:space="0"/>
            </w:tcBorders>
            <w:vAlign w:val="center"/>
          </w:tcPr>
          <w:p w14:paraId="0A870311">
            <w:pPr>
              <w:tabs>
                <w:tab w:val="left" w:pos="360"/>
              </w:tabs>
              <w:jc w:val="center"/>
              <w:rPr>
                <w:szCs w:val="24"/>
              </w:rPr>
            </w:pPr>
          </w:p>
        </w:tc>
      </w:tr>
      <w:tr w14:paraId="5389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33C2C685">
            <w:pPr>
              <w:spacing w:line="360" w:lineRule="auto"/>
              <w:rPr>
                <w:szCs w:val="24"/>
              </w:rPr>
            </w:pPr>
            <w:r>
              <w:t>4</w:t>
            </w:r>
          </w:p>
        </w:tc>
        <w:tc>
          <w:tcPr>
            <w:tcW w:w="2162" w:type="dxa"/>
            <w:tcBorders>
              <w:top w:val="single" w:color="auto" w:sz="4" w:space="0"/>
              <w:left w:val="single" w:color="auto" w:sz="4" w:space="0"/>
              <w:bottom w:val="single" w:color="auto" w:sz="4" w:space="0"/>
              <w:right w:val="single" w:color="auto" w:sz="4" w:space="0"/>
            </w:tcBorders>
            <w:vAlign w:val="center"/>
          </w:tcPr>
          <w:p w14:paraId="3C788C73">
            <w:pPr>
              <w:spacing w:line="360" w:lineRule="auto"/>
              <w:rPr>
                <w:szCs w:val="24"/>
              </w:rPr>
            </w:pPr>
            <w:r>
              <w:rPr>
                <w:rFonts w:hint="eastAsia"/>
              </w:rPr>
              <w:t>技术负责人</w:t>
            </w:r>
          </w:p>
        </w:tc>
        <w:tc>
          <w:tcPr>
            <w:tcW w:w="1514" w:type="dxa"/>
            <w:tcBorders>
              <w:top w:val="single" w:color="auto" w:sz="4" w:space="0"/>
              <w:left w:val="single" w:color="auto" w:sz="4" w:space="0"/>
              <w:bottom w:val="single" w:color="auto" w:sz="4" w:space="0"/>
              <w:right w:val="single" w:color="auto" w:sz="4" w:space="0"/>
            </w:tcBorders>
            <w:vAlign w:val="center"/>
          </w:tcPr>
          <w:p w14:paraId="10268D00">
            <w:pPr>
              <w:spacing w:line="360" w:lineRule="auto"/>
              <w:rPr>
                <w:szCs w:val="24"/>
              </w:rPr>
            </w:pPr>
            <w:r>
              <w:t>/</w:t>
            </w:r>
          </w:p>
        </w:tc>
        <w:tc>
          <w:tcPr>
            <w:tcW w:w="2726" w:type="dxa"/>
            <w:tcBorders>
              <w:top w:val="single" w:color="auto" w:sz="4" w:space="0"/>
              <w:left w:val="single" w:color="auto" w:sz="4" w:space="0"/>
              <w:bottom w:val="single" w:color="auto" w:sz="4" w:space="0"/>
              <w:right w:val="single" w:color="auto" w:sz="4" w:space="0"/>
            </w:tcBorders>
            <w:vAlign w:val="center"/>
          </w:tcPr>
          <w:p w14:paraId="2F6466B7">
            <w:pPr>
              <w:spacing w:line="360" w:lineRule="auto"/>
              <w:rPr>
                <w:szCs w:val="24"/>
              </w:rPr>
            </w:pPr>
            <w:r>
              <w:rPr>
                <w:rFonts w:hint="eastAsia"/>
              </w:rPr>
              <w:t>姓名：</w:t>
            </w:r>
          </w:p>
        </w:tc>
        <w:tc>
          <w:tcPr>
            <w:tcW w:w="1019" w:type="dxa"/>
            <w:tcBorders>
              <w:top w:val="single" w:color="auto" w:sz="4" w:space="0"/>
              <w:left w:val="single" w:color="auto" w:sz="4" w:space="0"/>
              <w:bottom w:val="single" w:color="auto" w:sz="4" w:space="0"/>
              <w:right w:val="single" w:color="auto" w:sz="4" w:space="0"/>
            </w:tcBorders>
            <w:vAlign w:val="center"/>
          </w:tcPr>
          <w:p w14:paraId="5280B8D5">
            <w:pPr>
              <w:spacing w:line="440" w:lineRule="exact"/>
              <w:ind w:firstLine="718" w:firstLineChars="342"/>
              <w:rPr>
                <w:szCs w:val="24"/>
              </w:rPr>
            </w:pPr>
          </w:p>
        </w:tc>
      </w:tr>
      <w:tr w14:paraId="3F0E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54A9D27D">
            <w:pPr>
              <w:spacing w:line="360" w:lineRule="auto"/>
              <w:rPr>
                <w:szCs w:val="24"/>
              </w:rPr>
            </w:pPr>
            <w:r>
              <w:t>5</w:t>
            </w:r>
          </w:p>
        </w:tc>
        <w:tc>
          <w:tcPr>
            <w:tcW w:w="2162" w:type="dxa"/>
            <w:tcBorders>
              <w:top w:val="single" w:color="auto" w:sz="4" w:space="0"/>
              <w:left w:val="single" w:color="auto" w:sz="4" w:space="0"/>
              <w:bottom w:val="single" w:color="auto" w:sz="4" w:space="0"/>
              <w:right w:val="single" w:color="auto" w:sz="4" w:space="0"/>
            </w:tcBorders>
            <w:vAlign w:val="center"/>
          </w:tcPr>
          <w:p w14:paraId="1223FDBD">
            <w:pPr>
              <w:spacing w:line="360" w:lineRule="auto"/>
              <w:rPr>
                <w:szCs w:val="24"/>
              </w:rPr>
            </w:pPr>
            <w:r>
              <w:rPr>
                <w:rFonts w:hint="eastAsia"/>
              </w:rPr>
              <w:t>服务期限</w:t>
            </w:r>
          </w:p>
        </w:tc>
        <w:tc>
          <w:tcPr>
            <w:tcW w:w="1514" w:type="dxa"/>
            <w:tcBorders>
              <w:top w:val="single" w:color="auto" w:sz="4" w:space="0"/>
              <w:left w:val="single" w:color="auto" w:sz="4" w:space="0"/>
              <w:bottom w:val="single" w:color="auto" w:sz="4" w:space="0"/>
              <w:right w:val="single" w:color="auto" w:sz="4" w:space="0"/>
            </w:tcBorders>
            <w:vAlign w:val="center"/>
          </w:tcPr>
          <w:p w14:paraId="381318C0">
            <w:pPr>
              <w:spacing w:line="360" w:lineRule="auto"/>
              <w:rPr>
                <w:szCs w:val="24"/>
              </w:rPr>
            </w:pPr>
            <w:r>
              <w:t>/</w:t>
            </w:r>
          </w:p>
        </w:tc>
        <w:tc>
          <w:tcPr>
            <w:tcW w:w="2726" w:type="dxa"/>
            <w:tcBorders>
              <w:top w:val="single" w:color="auto" w:sz="4" w:space="0"/>
              <w:left w:val="single" w:color="auto" w:sz="4" w:space="0"/>
              <w:bottom w:val="single" w:color="auto" w:sz="4" w:space="0"/>
              <w:right w:val="single" w:color="auto" w:sz="4" w:space="0"/>
            </w:tcBorders>
            <w:vAlign w:val="center"/>
          </w:tcPr>
          <w:p w14:paraId="41606EDC">
            <w:pPr>
              <w:spacing w:line="360" w:lineRule="auto"/>
              <w:rPr>
                <w:szCs w:val="24"/>
              </w:rPr>
            </w:pPr>
            <w:r>
              <w:rPr>
                <w:rFonts w:hint="eastAsia"/>
              </w:rPr>
              <w:t>完全响应招标文件要求</w:t>
            </w:r>
          </w:p>
        </w:tc>
        <w:tc>
          <w:tcPr>
            <w:tcW w:w="1019" w:type="dxa"/>
            <w:tcBorders>
              <w:top w:val="single" w:color="auto" w:sz="4" w:space="0"/>
              <w:left w:val="single" w:color="auto" w:sz="4" w:space="0"/>
              <w:bottom w:val="single" w:color="auto" w:sz="4" w:space="0"/>
              <w:right w:val="single" w:color="auto" w:sz="4" w:space="0"/>
            </w:tcBorders>
            <w:vAlign w:val="center"/>
          </w:tcPr>
          <w:p w14:paraId="574EA0D8">
            <w:pPr>
              <w:spacing w:line="440" w:lineRule="exact"/>
              <w:rPr>
                <w:szCs w:val="24"/>
              </w:rPr>
            </w:pPr>
          </w:p>
        </w:tc>
      </w:tr>
      <w:tr w14:paraId="607F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Borders>
              <w:top w:val="single" w:color="auto" w:sz="4" w:space="0"/>
              <w:left w:val="single" w:color="auto" w:sz="4" w:space="0"/>
              <w:bottom w:val="single" w:color="auto" w:sz="4" w:space="0"/>
              <w:right w:val="single" w:color="auto" w:sz="4" w:space="0"/>
            </w:tcBorders>
            <w:vAlign w:val="center"/>
          </w:tcPr>
          <w:p w14:paraId="176AB9CB">
            <w:pPr>
              <w:spacing w:line="360" w:lineRule="auto"/>
            </w:pPr>
            <w:r>
              <w:t>6</w:t>
            </w:r>
          </w:p>
        </w:tc>
        <w:tc>
          <w:tcPr>
            <w:tcW w:w="2162" w:type="dxa"/>
            <w:tcBorders>
              <w:top w:val="single" w:color="auto" w:sz="4" w:space="0"/>
              <w:left w:val="single" w:color="auto" w:sz="4" w:space="0"/>
              <w:bottom w:val="single" w:color="auto" w:sz="4" w:space="0"/>
              <w:right w:val="single" w:color="auto" w:sz="4" w:space="0"/>
            </w:tcBorders>
            <w:vAlign w:val="center"/>
          </w:tcPr>
          <w:p w14:paraId="56C3EAB8">
            <w:pPr>
              <w:spacing w:line="360" w:lineRule="auto"/>
            </w:pPr>
            <w:r>
              <w:rPr>
                <w:rFonts w:hint="eastAsia"/>
              </w:rPr>
              <w:t>质量标准</w:t>
            </w:r>
          </w:p>
        </w:tc>
        <w:tc>
          <w:tcPr>
            <w:tcW w:w="1514" w:type="dxa"/>
            <w:tcBorders>
              <w:top w:val="single" w:color="auto" w:sz="4" w:space="0"/>
              <w:left w:val="single" w:color="auto" w:sz="4" w:space="0"/>
              <w:bottom w:val="single" w:color="auto" w:sz="4" w:space="0"/>
              <w:right w:val="single" w:color="auto" w:sz="4" w:space="0"/>
            </w:tcBorders>
            <w:vAlign w:val="center"/>
          </w:tcPr>
          <w:p w14:paraId="0419BEDF">
            <w:pPr>
              <w:spacing w:line="360" w:lineRule="auto"/>
            </w:pPr>
            <w:r>
              <w:t>/</w:t>
            </w:r>
          </w:p>
        </w:tc>
        <w:tc>
          <w:tcPr>
            <w:tcW w:w="2726" w:type="dxa"/>
            <w:tcBorders>
              <w:top w:val="single" w:color="auto" w:sz="4" w:space="0"/>
              <w:left w:val="single" w:color="auto" w:sz="4" w:space="0"/>
              <w:bottom w:val="single" w:color="auto" w:sz="4" w:space="0"/>
              <w:right w:val="single" w:color="auto" w:sz="4" w:space="0"/>
            </w:tcBorders>
            <w:vAlign w:val="center"/>
          </w:tcPr>
          <w:p w14:paraId="7397D363">
            <w:pPr>
              <w:spacing w:line="360" w:lineRule="auto"/>
            </w:pPr>
            <w:r>
              <w:rPr>
                <w:rFonts w:hint="eastAsia"/>
              </w:rPr>
              <w:t>工作质量满足相关国家规范和合同要求</w:t>
            </w:r>
          </w:p>
        </w:tc>
        <w:tc>
          <w:tcPr>
            <w:tcW w:w="1019" w:type="dxa"/>
            <w:tcBorders>
              <w:top w:val="single" w:color="auto" w:sz="4" w:space="0"/>
              <w:left w:val="single" w:color="auto" w:sz="4" w:space="0"/>
              <w:bottom w:val="single" w:color="auto" w:sz="4" w:space="0"/>
              <w:right w:val="single" w:color="auto" w:sz="4" w:space="0"/>
            </w:tcBorders>
            <w:vAlign w:val="center"/>
          </w:tcPr>
          <w:p w14:paraId="20C705D0">
            <w:pPr>
              <w:spacing w:line="440" w:lineRule="exact"/>
              <w:rPr>
                <w:szCs w:val="24"/>
              </w:rPr>
            </w:pPr>
          </w:p>
        </w:tc>
      </w:tr>
    </w:tbl>
    <w:p w14:paraId="3DEC9C19">
      <w:pPr>
        <w:spacing w:line="440" w:lineRule="exact"/>
        <w:jc w:val="left"/>
        <w:rPr>
          <w:szCs w:val="21"/>
        </w:rPr>
      </w:pPr>
    </w:p>
    <w:p w14:paraId="2E5E6D47">
      <w:pPr>
        <w:spacing w:line="440" w:lineRule="exact"/>
        <w:ind w:firstLine="2520" w:firstLineChars="1200"/>
        <w:jc w:val="left"/>
        <w:rPr>
          <w:szCs w:val="21"/>
        </w:rPr>
      </w:pPr>
      <w:r>
        <w:rPr>
          <w:rFonts w:hint="eastAsia"/>
          <w:szCs w:val="21"/>
        </w:rPr>
        <w:t>投</w:t>
      </w:r>
      <w:r>
        <w:rPr>
          <w:szCs w:val="21"/>
        </w:rPr>
        <w:t xml:space="preserve"> </w:t>
      </w:r>
      <w:r>
        <w:rPr>
          <w:rFonts w:hint="eastAsia"/>
          <w:szCs w:val="21"/>
        </w:rPr>
        <w:t>标</w:t>
      </w:r>
      <w:r>
        <w:rPr>
          <w:szCs w:val="21"/>
        </w:rPr>
        <w:t xml:space="preserve"> </w:t>
      </w:r>
      <w:r>
        <w:rPr>
          <w:rFonts w:hint="eastAsia"/>
          <w:szCs w:val="21"/>
        </w:rPr>
        <w:t>人：</w:t>
      </w:r>
      <w:r>
        <w:rPr>
          <w:szCs w:val="21"/>
          <w:u w:val="single"/>
        </w:rPr>
        <w:t xml:space="preserve">                                </w:t>
      </w:r>
      <w:r>
        <w:rPr>
          <w:szCs w:val="21"/>
          <w:u w:val="single"/>
        </w:rPr>
        <w:tab/>
      </w:r>
      <w:r>
        <w:rPr>
          <w:rFonts w:hint="eastAsia"/>
          <w:szCs w:val="21"/>
        </w:rPr>
        <w:t>（盖单位章）</w:t>
      </w:r>
    </w:p>
    <w:p w14:paraId="2F40BB05">
      <w:pPr>
        <w:spacing w:line="440" w:lineRule="exact"/>
        <w:jc w:val="left"/>
        <w:rPr>
          <w:szCs w:val="21"/>
        </w:rPr>
      </w:pPr>
      <w:r>
        <w:rPr>
          <w:szCs w:val="24"/>
        </w:rPr>
        <w:t xml:space="preserve">                        </w:t>
      </w:r>
      <w:r>
        <w:rPr>
          <w:rFonts w:hint="eastAsia"/>
          <w:szCs w:val="24"/>
        </w:rPr>
        <w:t>法定代表人</w:t>
      </w:r>
      <w:r>
        <w:rPr>
          <w:rFonts w:hint="eastAsia"/>
          <w:szCs w:val="21"/>
        </w:rPr>
        <w:t>或其委托代理人：</w:t>
      </w:r>
      <w:r>
        <w:rPr>
          <w:szCs w:val="21"/>
          <w:u w:val="single"/>
        </w:rPr>
        <w:t xml:space="preserve">       </w:t>
      </w:r>
      <w:r>
        <w:rPr>
          <w:szCs w:val="21"/>
          <w:u w:val="single"/>
        </w:rPr>
        <w:tab/>
      </w:r>
      <w:r>
        <w:rPr>
          <w:rFonts w:hint="eastAsia"/>
          <w:szCs w:val="21"/>
        </w:rPr>
        <w:t>（签字）</w:t>
      </w:r>
    </w:p>
    <w:p w14:paraId="79594E66">
      <w:pPr>
        <w:spacing w:line="440" w:lineRule="exact"/>
        <w:ind w:firstLine="4725" w:firstLineChars="2250"/>
        <w:jc w:val="right"/>
        <w:rPr>
          <w:szCs w:val="21"/>
        </w:rPr>
      </w:pPr>
      <w:r>
        <w:rPr>
          <w:szCs w:val="24"/>
          <w:u w:val="single"/>
        </w:rPr>
        <w:t xml:space="preserve">      </w:t>
      </w:r>
      <w:r>
        <w:rPr>
          <w:rFonts w:hint="eastAsia"/>
          <w:szCs w:val="21"/>
        </w:rPr>
        <w:t>年</w:t>
      </w:r>
      <w:r>
        <w:rPr>
          <w:szCs w:val="24"/>
          <w:u w:val="single"/>
        </w:rPr>
        <w:t xml:space="preserve">      </w:t>
      </w:r>
      <w:r>
        <w:rPr>
          <w:rFonts w:hint="eastAsia"/>
          <w:szCs w:val="21"/>
        </w:rPr>
        <w:t>月</w:t>
      </w:r>
      <w:r>
        <w:rPr>
          <w:szCs w:val="24"/>
          <w:u w:val="single"/>
        </w:rPr>
        <w:t xml:space="preserve">      </w:t>
      </w:r>
      <w:r>
        <w:rPr>
          <w:rFonts w:hint="eastAsia"/>
          <w:szCs w:val="21"/>
        </w:rPr>
        <w:t>日</w:t>
      </w:r>
    </w:p>
    <w:p w14:paraId="07A40D40">
      <w:pPr>
        <w:spacing w:line="440" w:lineRule="exact"/>
        <w:ind w:firstLine="4725" w:firstLineChars="2250"/>
        <w:jc w:val="right"/>
        <w:rPr>
          <w:szCs w:val="21"/>
        </w:rPr>
      </w:pPr>
      <w:r>
        <w:rPr>
          <w:szCs w:val="21"/>
        </w:rPr>
        <w:br w:type="page"/>
      </w:r>
    </w:p>
    <w:p w14:paraId="374D6C0E">
      <w:pPr>
        <w:keepNext/>
        <w:keepLines/>
        <w:adjustRightInd w:val="0"/>
        <w:spacing w:before="240" w:after="120"/>
        <w:textAlignment w:val="baseline"/>
        <w:outlineLvl w:val="1"/>
        <w:rPr>
          <w:rFonts w:ascii="Arial" w:hAnsi="Arial" w:eastAsia="黑体"/>
          <w:kern w:val="0"/>
          <w:sz w:val="24"/>
          <w:szCs w:val="20"/>
        </w:rPr>
      </w:pPr>
      <w:bookmarkStart w:id="497" w:name="_Toc170804667"/>
      <w:bookmarkStart w:id="498" w:name="_Toc1315"/>
      <w:bookmarkStart w:id="499" w:name="_Toc22700"/>
      <w:r>
        <w:rPr>
          <w:rFonts w:ascii="宋体" w:hAnsi="宋体" w:eastAsia="黑体"/>
          <w:kern w:val="0"/>
          <w:sz w:val="24"/>
          <w:szCs w:val="20"/>
        </w:rPr>
        <w:t>2.</w:t>
      </w:r>
      <w:r>
        <w:rPr>
          <w:rFonts w:hint="eastAsia" w:ascii="宋体" w:hAnsi="宋体" w:eastAsia="黑体"/>
          <w:kern w:val="0"/>
          <w:sz w:val="24"/>
          <w:szCs w:val="20"/>
        </w:rPr>
        <w:t>法定代表人身份证明</w:t>
      </w:r>
      <w:bookmarkEnd w:id="497"/>
      <w:bookmarkEnd w:id="498"/>
      <w:bookmarkEnd w:id="499"/>
    </w:p>
    <w:p w14:paraId="2CB81223">
      <w:pPr>
        <w:spacing w:line="440" w:lineRule="exact"/>
        <w:jc w:val="center"/>
        <w:rPr>
          <w:szCs w:val="24"/>
        </w:rPr>
      </w:pPr>
      <w:r>
        <w:rPr>
          <w:rFonts w:hint="eastAsia"/>
          <w:szCs w:val="24"/>
        </w:rPr>
        <w:t>法定代表人身份证明</w:t>
      </w:r>
    </w:p>
    <w:p w14:paraId="207334AB">
      <w:pPr>
        <w:spacing w:line="440" w:lineRule="exact"/>
        <w:rPr>
          <w:sz w:val="20"/>
          <w:szCs w:val="24"/>
        </w:rPr>
      </w:pPr>
    </w:p>
    <w:p w14:paraId="10F445DF">
      <w:pPr>
        <w:spacing w:line="440" w:lineRule="exact"/>
        <w:rPr>
          <w:szCs w:val="24"/>
        </w:rPr>
      </w:pPr>
    </w:p>
    <w:p w14:paraId="1BB489F7">
      <w:pPr>
        <w:spacing w:line="440" w:lineRule="exact"/>
        <w:rPr>
          <w:szCs w:val="24"/>
        </w:rPr>
      </w:pPr>
      <w:r>
        <w:rPr>
          <w:rFonts w:hint="eastAsia"/>
          <w:szCs w:val="24"/>
        </w:rPr>
        <w:t>投标人名称：</w:t>
      </w:r>
      <w:r>
        <w:rPr>
          <w:szCs w:val="24"/>
          <w:u w:val="single"/>
        </w:rPr>
        <w:t xml:space="preserve">                        </w:t>
      </w:r>
    </w:p>
    <w:p w14:paraId="0A41FCC4">
      <w:pPr>
        <w:spacing w:line="440" w:lineRule="exact"/>
        <w:rPr>
          <w:szCs w:val="24"/>
        </w:rPr>
      </w:pPr>
      <w:r>
        <w:rPr>
          <w:rFonts w:hint="eastAsia"/>
          <w:szCs w:val="24"/>
        </w:rPr>
        <w:t>姓名：</w:t>
      </w:r>
      <w:r>
        <w:rPr>
          <w:szCs w:val="24"/>
          <w:u w:val="single"/>
        </w:rPr>
        <w:t xml:space="preserve">                </w:t>
      </w:r>
      <w:r>
        <w:rPr>
          <w:rFonts w:hint="eastAsia"/>
          <w:szCs w:val="24"/>
        </w:rPr>
        <w:t>性别：</w:t>
      </w:r>
      <w:r>
        <w:rPr>
          <w:szCs w:val="24"/>
          <w:u w:val="single"/>
        </w:rPr>
        <w:t xml:space="preserve">        </w:t>
      </w:r>
      <w:r>
        <w:rPr>
          <w:rFonts w:hint="eastAsia"/>
          <w:szCs w:val="24"/>
        </w:rPr>
        <w:t>年龄：</w:t>
      </w:r>
      <w:r>
        <w:rPr>
          <w:szCs w:val="24"/>
          <w:u w:val="single"/>
        </w:rPr>
        <w:t xml:space="preserve">        </w:t>
      </w:r>
      <w:r>
        <w:rPr>
          <w:rFonts w:hint="eastAsia"/>
          <w:szCs w:val="24"/>
        </w:rPr>
        <w:t>职务：</w:t>
      </w:r>
      <w:r>
        <w:rPr>
          <w:szCs w:val="24"/>
          <w:u w:val="single"/>
        </w:rPr>
        <w:t xml:space="preserve">        </w:t>
      </w:r>
    </w:p>
    <w:p w14:paraId="0A9BB122">
      <w:pPr>
        <w:spacing w:line="440" w:lineRule="exact"/>
        <w:rPr>
          <w:szCs w:val="24"/>
        </w:rPr>
      </w:pPr>
      <w:r>
        <w:rPr>
          <w:rFonts w:hint="eastAsia"/>
          <w:szCs w:val="24"/>
        </w:rPr>
        <w:t>系</w:t>
      </w:r>
      <w:r>
        <w:rPr>
          <w:szCs w:val="24"/>
          <w:u w:val="single"/>
        </w:rPr>
        <w:t xml:space="preserve">                        </w:t>
      </w:r>
      <w:r>
        <w:rPr>
          <w:rFonts w:hint="eastAsia"/>
          <w:szCs w:val="24"/>
        </w:rPr>
        <w:t>（投标人名称）的法定代表人。</w:t>
      </w:r>
    </w:p>
    <w:p w14:paraId="4A8043C6">
      <w:pPr>
        <w:spacing w:line="440" w:lineRule="exact"/>
        <w:ind w:firstLine="420" w:firstLineChars="200"/>
        <w:rPr>
          <w:szCs w:val="24"/>
        </w:rPr>
      </w:pPr>
      <w:r>
        <w:rPr>
          <w:rFonts w:hint="eastAsia"/>
          <w:szCs w:val="24"/>
        </w:rPr>
        <w:t>特此证明。</w:t>
      </w:r>
    </w:p>
    <w:p w14:paraId="3845D2BB">
      <w:pPr>
        <w:spacing w:line="440" w:lineRule="exact"/>
        <w:rPr>
          <w:szCs w:val="24"/>
        </w:rPr>
      </w:pPr>
    </w:p>
    <w:p w14:paraId="39F338E7">
      <w:pPr>
        <w:spacing w:line="440" w:lineRule="exact"/>
        <w:rPr>
          <w:szCs w:val="24"/>
        </w:rPr>
      </w:pPr>
      <w:r>
        <w:rPr>
          <w:rFonts w:hint="eastAsia"/>
          <w:szCs w:val="24"/>
        </w:rPr>
        <w:t>附：法定代表人身份证复印件。</w:t>
      </w:r>
    </w:p>
    <w:p w14:paraId="2A8E3E67">
      <w:pPr>
        <w:spacing w:line="440" w:lineRule="exact"/>
        <w:rPr>
          <w:szCs w:val="24"/>
        </w:rPr>
      </w:pPr>
    </w:p>
    <w:p w14:paraId="3CB2E743">
      <w:pPr>
        <w:spacing w:line="440" w:lineRule="exact"/>
        <w:rPr>
          <w:szCs w:val="24"/>
        </w:rPr>
      </w:pPr>
      <w:r>
        <w:rPr>
          <w:rFonts w:hint="eastAsia"/>
          <w:szCs w:val="24"/>
        </w:rPr>
        <w:t>注：本身份证明需由投标人加盖单位公章。</w:t>
      </w:r>
    </w:p>
    <w:p w14:paraId="3F24966C">
      <w:pPr>
        <w:spacing w:line="440" w:lineRule="exact"/>
        <w:rPr>
          <w:szCs w:val="24"/>
        </w:rPr>
      </w:pPr>
    </w:p>
    <w:p w14:paraId="4642260D">
      <w:pPr>
        <w:spacing w:line="440" w:lineRule="exact"/>
        <w:rPr>
          <w:szCs w:val="24"/>
        </w:rPr>
      </w:pPr>
    </w:p>
    <w:p w14:paraId="0D8B2FC3">
      <w:pPr>
        <w:spacing w:line="440" w:lineRule="exact"/>
        <w:jc w:val="center"/>
        <w:rPr>
          <w:szCs w:val="24"/>
        </w:rPr>
      </w:pPr>
      <w:r>
        <w:rPr>
          <w:szCs w:val="24"/>
        </w:rPr>
        <w:t xml:space="preserve">                              </w:t>
      </w:r>
      <w:r>
        <w:rPr>
          <w:rFonts w:hint="eastAsia"/>
          <w:szCs w:val="24"/>
        </w:rPr>
        <w:t>投标人：</w:t>
      </w:r>
      <w:r>
        <w:rPr>
          <w:szCs w:val="21"/>
          <w:u w:val="single"/>
        </w:rPr>
        <w:t xml:space="preserve">          </w:t>
      </w:r>
      <w:r>
        <w:rPr>
          <w:szCs w:val="21"/>
          <w:u w:val="single"/>
        </w:rPr>
        <w:tab/>
      </w:r>
      <w:r>
        <w:rPr>
          <w:rFonts w:hint="eastAsia"/>
          <w:szCs w:val="24"/>
        </w:rPr>
        <w:t>（盖单位章）</w:t>
      </w:r>
    </w:p>
    <w:p w14:paraId="51F1FAE1">
      <w:pPr>
        <w:spacing w:line="440" w:lineRule="exact"/>
        <w:rPr>
          <w:szCs w:val="24"/>
        </w:rPr>
      </w:pPr>
    </w:p>
    <w:p w14:paraId="7F489985">
      <w:pPr>
        <w:spacing w:line="440" w:lineRule="exact"/>
        <w:ind w:firstLine="4620" w:firstLineChars="2200"/>
        <w:rPr>
          <w:szCs w:val="24"/>
        </w:rPr>
      </w:pPr>
      <w:r>
        <w:rPr>
          <w:szCs w:val="24"/>
          <w:u w:val="single"/>
        </w:rPr>
        <w:t xml:space="preserve">      </w:t>
      </w:r>
      <w:r>
        <w:rPr>
          <w:rFonts w:hint="eastAsia"/>
          <w:szCs w:val="24"/>
        </w:rPr>
        <w:t>年</w:t>
      </w:r>
      <w:r>
        <w:rPr>
          <w:szCs w:val="24"/>
          <w:u w:val="single"/>
        </w:rPr>
        <w:t xml:space="preserve">      </w:t>
      </w:r>
      <w:r>
        <w:rPr>
          <w:rFonts w:hint="eastAsia"/>
          <w:szCs w:val="24"/>
        </w:rPr>
        <w:t>月</w:t>
      </w:r>
      <w:r>
        <w:rPr>
          <w:szCs w:val="24"/>
          <w:u w:val="single"/>
        </w:rPr>
        <w:t xml:space="preserve">      </w:t>
      </w:r>
      <w:r>
        <w:rPr>
          <w:rFonts w:hint="eastAsia"/>
          <w:szCs w:val="24"/>
        </w:rPr>
        <w:t>日</w:t>
      </w:r>
    </w:p>
    <w:p w14:paraId="698F08BB">
      <w:pPr>
        <w:spacing w:line="440" w:lineRule="exact"/>
        <w:rPr>
          <w:rFonts w:eastAsia="黑体"/>
          <w:sz w:val="20"/>
          <w:szCs w:val="24"/>
        </w:rPr>
      </w:pPr>
      <w:r>
        <w:rPr>
          <w:rFonts w:eastAsia="黑体"/>
          <w:sz w:val="20"/>
          <w:szCs w:val="24"/>
        </w:rPr>
        <w:br w:type="page"/>
      </w:r>
    </w:p>
    <w:p w14:paraId="7BA2D715">
      <w:pPr>
        <w:spacing w:line="440" w:lineRule="exact"/>
        <w:jc w:val="center"/>
        <w:rPr>
          <w:rFonts w:ascii="宋体" w:hAnsi="宋体"/>
          <w:szCs w:val="24"/>
        </w:rPr>
      </w:pPr>
    </w:p>
    <w:p w14:paraId="1B2B72C4">
      <w:pPr>
        <w:keepNext/>
        <w:keepLines/>
        <w:adjustRightInd w:val="0"/>
        <w:spacing w:before="240" w:after="120" w:line="20" w:lineRule="exact"/>
        <w:textAlignment w:val="baseline"/>
        <w:outlineLvl w:val="1"/>
        <w:rPr>
          <w:rFonts w:ascii="宋体" w:hAnsi="宋体" w:eastAsia="黑体"/>
          <w:kern w:val="0"/>
          <w:sz w:val="24"/>
          <w:szCs w:val="20"/>
        </w:rPr>
      </w:pPr>
      <w:bookmarkStart w:id="500" w:name="_Toc170804668"/>
      <w:bookmarkStart w:id="501" w:name="_Toc8256"/>
      <w:bookmarkStart w:id="502" w:name="_Toc27414"/>
      <w:r>
        <w:rPr>
          <w:rFonts w:ascii="宋体" w:hAnsi="宋体" w:eastAsia="黑体"/>
          <w:kern w:val="0"/>
          <w:sz w:val="24"/>
          <w:szCs w:val="20"/>
        </w:rPr>
        <w:t>3.</w:t>
      </w:r>
      <w:r>
        <w:rPr>
          <w:rFonts w:hint="eastAsia" w:ascii="宋体" w:hAnsi="宋体" w:eastAsia="黑体"/>
          <w:kern w:val="0"/>
          <w:sz w:val="24"/>
          <w:szCs w:val="20"/>
        </w:rPr>
        <w:t>法定代表人授权委托书</w:t>
      </w:r>
      <w:bookmarkEnd w:id="500"/>
      <w:bookmarkEnd w:id="501"/>
      <w:bookmarkEnd w:id="502"/>
    </w:p>
    <w:p w14:paraId="3C409C13">
      <w:pPr>
        <w:spacing w:line="440" w:lineRule="exact"/>
        <w:jc w:val="center"/>
        <w:rPr>
          <w:szCs w:val="24"/>
        </w:rPr>
      </w:pPr>
    </w:p>
    <w:p w14:paraId="0F328D9E">
      <w:pPr>
        <w:spacing w:line="440" w:lineRule="exact"/>
        <w:jc w:val="center"/>
        <w:rPr>
          <w:szCs w:val="24"/>
        </w:rPr>
      </w:pPr>
      <w:r>
        <w:rPr>
          <w:rFonts w:hint="eastAsia"/>
          <w:szCs w:val="24"/>
        </w:rPr>
        <w:t>授权委托书</w:t>
      </w:r>
    </w:p>
    <w:p w14:paraId="3219B8FD">
      <w:pPr>
        <w:spacing w:line="440" w:lineRule="exact"/>
        <w:rPr>
          <w:rFonts w:eastAsia="黑体"/>
          <w:szCs w:val="24"/>
        </w:rPr>
      </w:pPr>
    </w:p>
    <w:p w14:paraId="177726DF">
      <w:pPr>
        <w:topLinePunct/>
        <w:spacing w:line="440" w:lineRule="exact"/>
        <w:ind w:firstLine="420" w:firstLineChars="200"/>
        <w:rPr>
          <w:szCs w:val="24"/>
        </w:rPr>
      </w:pPr>
      <w:r>
        <w:rPr>
          <w:rFonts w:hint="eastAsia"/>
          <w:szCs w:val="24"/>
        </w:rPr>
        <w:t>本人</w:t>
      </w:r>
      <w:r>
        <w:rPr>
          <w:szCs w:val="24"/>
          <w:u w:val="single"/>
        </w:rPr>
        <w:t xml:space="preserve">              </w:t>
      </w:r>
      <w:r>
        <w:rPr>
          <w:rFonts w:hint="eastAsia"/>
          <w:szCs w:val="24"/>
        </w:rPr>
        <w:t>（姓名）系</w:t>
      </w:r>
      <w:r>
        <w:rPr>
          <w:szCs w:val="24"/>
          <w:u w:val="single"/>
        </w:rPr>
        <w:t xml:space="preserve">                 </w:t>
      </w:r>
      <w:r>
        <w:rPr>
          <w:rFonts w:hint="eastAsia"/>
          <w:szCs w:val="24"/>
        </w:rPr>
        <w:t>（投标人名称）的法定代表人，现委托</w:t>
      </w:r>
      <w:r>
        <w:rPr>
          <w:szCs w:val="24"/>
          <w:u w:val="single"/>
        </w:rPr>
        <w:t xml:space="preserve">         </w:t>
      </w:r>
      <w:r>
        <w:rPr>
          <w:rFonts w:hint="eastAsia"/>
          <w:szCs w:val="24"/>
        </w:rPr>
        <w:t>（姓名）为我方代理人。代理人根据授权，以我方名义签署、澄清确认、递交、撤回、修改</w:t>
      </w:r>
      <w:bookmarkStart w:id="503" w:name="_Hlk117065556"/>
      <w:r>
        <w:rPr>
          <w:szCs w:val="21"/>
          <w:u w:val="single"/>
        </w:rPr>
        <w:t xml:space="preserve">                  </w:t>
      </w:r>
      <w:r>
        <w:rPr>
          <w:rFonts w:hint="eastAsia"/>
          <w:szCs w:val="21"/>
        </w:rPr>
        <w:t>（项目名称）</w:t>
      </w:r>
      <w:bookmarkEnd w:id="503"/>
      <w:r>
        <w:rPr>
          <w:rFonts w:hint="eastAsia"/>
          <w:szCs w:val="24"/>
        </w:rPr>
        <w:t>投标文件、签订合同和处理有关事宜，其法律后果由我方承担。</w:t>
      </w:r>
    </w:p>
    <w:p w14:paraId="7DE4EE47">
      <w:pPr>
        <w:spacing w:line="440" w:lineRule="exact"/>
        <w:rPr>
          <w:szCs w:val="24"/>
        </w:rPr>
      </w:pPr>
      <w:r>
        <w:rPr>
          <w:rFonts w:hint="eastAsia"/>
          <w:szCs w:val="24"/>
        </w:rPr>
        <w:t>委托期限：</w:t>
      </w:r>
      <w:r>
        <w:rPr>
          <w:szCs w:val="24"/>
          <w:u w:val="single"/>
        </w:rPr>
        <w:t xml:space="preserve">                       </w:t>
      </w:r>
      <w:r>
        <w:rPr>
          <w:rFonts w:hint="eastAsia"/>
          <w:szCs w:val="24"/>
        </w:rPr>
        <w:t>。</w:t>
      </w:r>
    </w:p>
    <w:p w14:paraId="7F16F8A0">
      <w:pPr>
        <w:spacing w:line="440" w:lineRule="exact"/>
        <w:ind w:firstLine="420" w:firstLineChars="200"/>
        <w:rPr>
          <w:szCs w:val="24"/>
        </w:rPr>
      </w:pPr>
      <w:r>
        <w:rPr>
          <w:rFonts w:hint="eastAsia"/>
          <w:szCs w:val="24"/>
        </w:rPr>
        <w:t>代理人无转委托权。</w:t>
      </w:r>
    </w:p>
    <w:p w14:paraId="6D0217F9">
      <w:pPr>
        <w:spacing w:line="440" w:lineRule="exact"/>
        <w:ind w:firstLine="420" w:firstLineChars="200"/>
        <w:rPr>
          <w:szCs w:val="24"/>
        </w:rPr>
      </w:pPr>
    </w:p>
    <w:p w14:paraId="4C4CF328">
      <w:pPr>
        <w:spacing w:line="440" w:lineRule="exact"/>
        <w:rPr>
          <w:b/>
          <w:bCs/>
          <w:szCs w:val="24"/>
        </w:rPr>
      </w:pPr>
      <w:r>
        <w:rPr>
          <w:rFonts w:hint="eastAsia"/>
          <w:b/>
          <w:bCs/>
          <w:szCs w:val="24"/>
        </w:rPr>
        <w:t>附：法定代表人身份证复印件及委托代理人身份证复印件</w:t>
      </w:r>
    </w:p>
    <w:p w14:paraId="3DE9A1B6">
      <w:pPr>
        <w:spacing w:line="440" w:lineRule="exact"/>
        <w:rPr>
          <w:szCs w:val="24"/>
        </w:rPr>
      </w:pPr>
    </w:p>
    <w:p w14:paraId="0F13D538">
      <w:pPr>
        <w:spacing w:line="440" w:lineRule="exact"/>
        <w:rPr>
          <w:szCs w:val="24"/>
        </w:rPr>
      </w:pPr>
      <w:r>
        <w:rPr>
          <w:rFonts w:hint="eastAsia"/>
          <w:szCs w:val="24"/>
        </w:rPr>
        <w:t>注：本授权委托书需由投标人加盖单位公章并由其法定代表人和委托代理人签字。法定代表人授权书仅限于法定代表人委托代理人参与投标相关事项的情况下提供</w:t>
      </w:r>
    </w:p>
    <w:p w14:paraId="746882C8">
      <w:pPr>
        <w:spacing w:line="440" w:lineRule="exact"/>
        <w:rPr>
          <w:szCs w:val="24"/>
        </w:rPr>
      </w:pPr>
    </w:p>
    <w:p w14:paraId="044BA2EB">
      <w:pPr>
        <w:spacing w:line="440" w:lineRule="exact"/>
        <w:ind w:firstLine="2692" w:firstLineChars="1282"/>
        <w:rPr>
          <w:szCs w:val="24"/>
        </w:rPr>
      </w:pPr>
      <w:r>
        <w:rPr>
          <w:rFonts w:hint="eastAsia"/>
          <w:szCs w:val="24"/>
        </w:rPr>
        <w:t>投</w:t>
      </w:r>
      <w:r>
        <w:rPr>
          <w:szCs w:val="24"/>
        </w:rPr>
        <w:t xml:space="preserve">  </w:t>
      </w:r>
      <w:r>
        <w:rPr>
          <w:rFonts w:hint="eastAsia"/>
          <w:szCs w:val="24"/>
        </w:rPr>
        <w:t>标</w:t>
      </w:r>
      <w:r>
        <w:rPr>
          <w:szCs w:val="24"/>
        </w:rPr>
        <w:t xml:space="preserve">  </w:t>
      </w:r>
      <w:r>
        <w:rPr>
          <w:rFonts w:hint="eastAsia"/>
          <w:szCs w:val="24"/>
        </w:rPr>
        <w:t>人：</w:t>
      </w:r>
      <w:r>
        <w:rPr>
          <w:szCs w:val="21"/>
          <w:u w:val="single"/>
        </w:rPr>
        <w:tab/>
      </w:r>
      <w:r>
        <w:rPr>
          <w:szCs w:val="21"/>
          <w:u w:val="single"/>
        </w:rPr>
        <w:tab/>
      </w:r>
      <w:r>
        <w:rPr>
          <w:szCs w:val="21"/>
          <w:u w:val="single"/>
        </w:rPr>
        <w:tab/>
      </w:r>
      <w:r>
        <w:rPr>
          <w:rFonts w:hint="eastAsia"/>
          <w:szCs w:val="24"/>
        </w:rPr>
        <w:t>（盖单位章）</w:t>
      </w:r>
    </w:p>
    <w:p w14:paraId="201E4226">
      <w:pPr>
        <w:spacing w:line="440" w:lineRule="exact"/>
        <w:ind w:firstLine="2692" w:firstLineChars="1282"/>
        <w:rPr>
          <w:szCs w:val="24"/>
        </w:rPr>
      </w:pPr>
    </w:p>
    <w:p w14:paraId="4A5B9DB5">
      <w:pPr>
        <w:spacing w:line="440" w:lineRule="exact"/>
        <w:ind w:firstLine="2690" w:firstLineChars="1281"/>
        <w:jc w:val="left"/>
        <w:rPr>
          <w:szCs w:val="24"/>
        </w:rPr>
      </w:pPr>
      <w:r>
        <w:rPr>
          <w:rFonts w:hint="eastAsia"/>
          <w:szCs w:val="24"/>
        </w:rPr>
        <w:t>法定代表人：</w:t>
      </w:r>
      <w:r>
        <w:rPr>
          <w:szCs w:val="21"/>
          <w:u w:val="single"/>
        </w:rPr>
        <w:tab/>
      </w:r>
      <w:r>
        <w:rPr>
          <w:szCs w:val="21"/>
          <w:u w:val="single"/>
        </w:rPr>
        <w:tab/>
      </w:r>
      <w:r>
        <w:rPr>
          <w:szCs w:val="21"/>
          <w:u w:val="single"/>
        </w:rPr>
        <w:tab/>
      </w:r>
      <w:r>
        <w:rPr>
          <w:szCs w:val="21"/>
          <w:u w:val="single"/>
        </w:rPr>
        <w:t xml:space="preserve"> </w:t>
      </w:r>
      <w:r>
        <w:rPr>
          <w:rFonts w:hint="eastAsia"/>
          <w:szCs w:val="24"/>
        </w:rPr>
        <w:t>（签字）</w:t>
      </w:r>
    </w:p>
    <w:p w14:paraId="54F674FE">
      <w:pPr>
        <w:spacing w:line="440" w:lineRule="exact"/>
        <w:ind w:firstLine="2692" w:firstLineChars="1282"/>
        <w:rPr>
          <w:szCs w:val="24"/>
        </w:rPr>
      </w:pPr>
      <w:r>
        <w:rPr>
          <w:szCs w:val="24"/>
        </w:rPr>
        <w:t xml:space="preserve"> </w:t>
      </w:r>
    </w:p>
    <w:p w14:paraId="5ED2B167">
      <w:pPr>
        <w:spacing w:line="440" w:lineRule="exact"/>
        <w:ind w:firstLine="2692" w:firstLineChars="1282"/>
        <w:rPr>
          <w:szCs w:val="24"/>
        </w:rPr>
      </w:pPr>
      <w:r>
        <w:rPr>
          <w:rFonts w:hint="eastAsia"/>
          <w:szCs w:val="24"/>
        </w:rPr>
        <w:t>身份证号码：</w:t>
      </w:r>
      <w:r>
        <w:rPr>
          <w:szCs w:val="21"/>
          <w:u w:val="single"/>
        </w:rPr>
        <w:tab/>
      </w:r>
      <w:r>
        <w:rPr>
          <w:szCs w:val="21"/>
          <w:u w:val="single"/>
        </w:rPr>
        <w:tab/>
      </w:r>
      <w:r>
        <w:rPr>
          <w:szCs w:val="21"/>
          <w:u w:val="single"/>
        </w:rPr>
        <w:tab/>
      </w:r>
      <w:r>
        <w:rPr>
          <w:szCs w:val="21"/>
          <w:u w:val="single"/>
        </w:rPr>
        <w:tab/>
      </w:r>
    </w:p>
    <w:p w14:paraId="39352075">
      <w:pPr>
        <w:spacing w:line="440" w:lineRule="exact"/>
        <w:ind w:firstLine="2692" w:firstLineChars="1282"/>
        <w:rPr>
          <w:szCs w:val="24"/>
        </w:rPr>
      </w:pPr>
    </w:p>
    <w:p w14:paraId="61234993">
      <w:pPr>
        <w:spacing w:line="440" w:lineRule="exact"/>
        <w:ind w:firstLine="2692" w:firstLineChars="1282"/>
        <w:rPr>
          <w:szCs w:val="24"/>
        </w:rPr>
      </w:pPr>
      <w:r>
        <w:rPr>
          <w:rFonts w:hint="eastAsia"/>
          <w:szCs w:val="24"/>
        </w:rPr>
        <w:t>委托代理人：</w:t>
      </w:r>
      <w:r>
        <w:rPr>
          <w:szCs w:val="21"/>
          <w:u w:val="single"/>
        </w:rPr>
        <w:tab/>
      </w:r>
      <w:r>
        <w:rPr>
          <w:szCs w:val="21"/>
          <w:u w:val="single"/>
        </w:rPr>
        <w:tab/>
      </w:r>
      <w:r>
        <w:rPr>
          <w:szCs w:val="21"/>
          <w:u w:val="single"/>
        </w:rPr>
        <w:tab/>
      </w:r>
      <w:r>
        <w:rPr>
          <w:szCs w:val="21"/>
          <w:u w:val="single"/>
        </w:rPr>
        <w:t xml:space="preserve">  </w:t>
      </w:r>
      <w:r>
        <w:rPr>
          <w:rFonts w:hint="eastAsia"/>
          <w:szCs w:val="24"/>
        </w:rPr>
        <w:t>（签字）</w:t>
      </w:r>
    </w:p>
    <w:p w14:paraId="12E2BF33">
      <w:pPr>
        <w:spacing w:line="440" w:lineRule="exact"/>
        <w:ind w:firstLine="2692" w:firstLineChars="1282"/>
        <w:rPr>
          <w:szCs w:val="24"/>
        </w:rPr>
      </w:pPr>
    </w:p>
    <w:p w14:paraId="4C963923">
      <w:pPr>
        <w:spacing w:line="440" w:lineRule="exact"/>
        <w:ind w:firstLine="2692" w:firstLineChars="1282"/>
        <w:rPr>
          <w:szCs w:val="24"/>
        </w:rPr>
      </w:pPr>
      <w:r>
        <w:rPr>
          <w:rFonts w:hint="eastAsia"/>
          <w:szCs w:val="24"/>
        </w:rPr>
        <w:t>身份证号码：</w:t>
      </w:r>
      <w:r>
        <w:rPr>
          <w:szCs w:val="21"/>
          <w:u w:val="single"/>
        </w:rPr>
        <w:tab/>
      </w:r>
      <w:r>
        <w:rPr>
          <w:szCs w:val="21"/>
          <w:u w:val="single"/>
        </w:rPr>
        <w:tab/>
      </w:r>
      <w:r>
        <w:rPr>
          <w:szCs w:val="21"/>
          <w:u w:val="single"/>
        </w:rPr>
        <w:tab/>
      </w:r>
      <w:r>
        <w:rPr>
          <w:szCs w:val="21"/>
          <w:u w:val="single"/>
        </w:rPr>
        <w:tab/>
      </w:r>
    </w:p>
    <w:p w14:paraId="3FFBE1C4">
      <w:pPr>
        <w:spacing w:line="440" w:lineRule="exact"/>
        <w:ind w:firstLine="2692" w:firstLineChars="1282"/>
        <w:rPr>
          <w:szCs w:val="24"/>
        </w:rPr>
      </w:pPr>
    </w:p>
    <w:p w14:paraId="1D18698A">
      <w:pPr>
        <w:ind w:firstLine="2940" w:firstLineChars="1400"/>
        <w:rPr>
          <w:szCs w:val="24"/>
        </w:rPr>
      </w:pPr>
      <w:r>
        <w:rPr>
          <w:szCs w:val="24"/>
          <w:u w:val="single"/>
        </w:rPr>
        <w:t xml:space="preserve">       </w:t>
      </w:r>
      <w:r>
        <w:rPr>
          <w:rFonts w:hint="eastAsia"/>
          <w:szCs w:val="24"/>
        </w:rPr>
        <w:t>年</w:t>
      </w:r>
      <w:r>
        <w:rPr>
          <w:szCs w:val="24"/>
          <w:u w:val="single"/>
        </w:rPr>
        <w:t xml:space="preserve">       </w:t>
      </w:r>
      <w:r>
        <w:rPr>
          <w:rFonts w:hint="eastAsia"/>
          <w:szCs w:val="24"/>
        </w:rPr>
        <w:t>月</w:t>
      </w:r>
      <w:r>
        <w:rPr>
          <w:szCs w:val="24"/>
          <w:u w:val="single"/>
        </w:rPr>
        <w:t xml:space="preserve">       </w:t>
      </w:r>
      <w:r>
        <w:rPr>
          <w:rFonts w:hint="eastAsia"/>
          <w:szCs w:val="24"/>
        </w:rPr>
        <w:t>日</w:t>
      </w:r>
    </w:p>
    <w:p w14:paraId="046A99F7">
      <w:pPr>
        <w:ind w:firstLine="2940" w:firstLineChars="1400"/>
        <w:rPr>
          <w:szCs w:val="24"/>
        </w:rPr>
      </w:pPr>
    </w:p>
    <w:p w14:paraId="0CB9AE55">
      <w:pPr>
        <w:ind w:firstLine="2940" w:firstLineChars="1400"/>
        <w:rPr>
          <w:szCs w:val="24"/>
        </w:rPr>
      </w:pPr>
    </w:p>
    <w:p w14:paraId="62BED113">
      <w:pPr>
        <w:ind w:firstLine="2940" w:firstLineChars="1400"/>
        <w:rPr>
          <w:szCs w:val="24"/>
        </w:rPr>
      </w:pPr>
    </w:p>
    <w:p w14:paraId="228A9299">
      <w:pPr>
        <w:ind w:firstLine="2940" w:firstLineChars="1400"/>
        <w:rPr>
          <w:szCs w:val="24"/>
        </w:rPr>
      </w:pPr>
    </w:p>
    <w:p w14:paraId="602BFB40">
      <w:pPr>
        <w:ind w:firstLine="2940" w:firstLineChars="1400"/>
        <w:rPr>
          <w:szCs w:val="24"/>
        </w:rPr>
      </w:pPr>
    </w:p>
    <w:p w14:paraId="043197F2">
      <w:pPr>
        <w:ind w:firstLine="2940" w:firstLineChars="1400"/>
        <w:rPr>
          <w:szCs w:val="24"/>
        </w:rPr>
      </w:pPr>
    </w:p>
    <w:p w14:paraId="72F71D47">
      <w:pPr>
        <w:ind w:firstLine="2940" w:firstLineChars="1400"/>
        <w:rPr>
          <w:szCs w:val="24"/>
        </w:rPr>
      </w:pPr>
    </w:p>
    <w:p w14:paraId="7289A9BD">
      <w:pPr>
        <w:ind w:firstLine="2940" w:firstLineChars="1400"/>
        <w:rPr>
          <w:szCs w:val="24"/>
        </w:rPr>
      </w:pPr>
    </w:p>
    <w:p w14:paraId="718497CB">
      <w:pPr>
        <w:keepNext/>
        <w:keepLines/>
        <w:adjustRightInd w:val="0"/>
        <w:spacing w:before="240" w:after="120"/>
        <w:textAlignment w:val="baseline"/>
        <w:outlineLvl w:val="1"/>
        <w:rPr>
          <w:rFonts w:ascii="宋体" w:hAnsi="宋体" w:eastAsia="黑体"/>
          <w:kern w:val="0"/>
          <w:sz w:val="24"/>
          <w:szCs w:val="20"/>
        </w:rPr>
      </w:pPr>
      <w:bookmarkStart w:id="504" w:name="_Toc29464"/>
      <w:bookmarkStart w:id="505" w:name="_Toc8217"/>
      <w:bookmarkStart w:id="506" w:name="_Toc170804669"/>
      <w:r>
        <w:rPr>
          <w:rFonts w:ascii="宋体" w:hAnsi="宋体" w:eastAsia="黑体"/>
          <w:kern w:val="0"/>
          <w:sz w:val="24"/>
          <w:szCs w:val="20"/>
        </w:rPr>
        <w:t>4</w:t>
      </w:r>
      <w:r>
        <w:rPr>
          <w:rFonts w:hint="eastAsia" w:ascii="宋体" w:hAnsi="宋体" w:eastAsia="黑体"/>
          <w:kern w:val="0"/>
          <w:sz w:val="24"/>
          <w:szCs w:val="20"/>
        </w:rPr>
        <w:t>.廉洁承诺书</w:t>
      </w:r>
      <w:bookmarkEnd w:id="504"/>
      <w:bookmarkEnd w:id="505"/>
      <w:bookmarkEnd w:id="506"/>
    </w:p>
    <w:p w14:paraId="567EF68C">
      <w:pPr>
        <w:ind w:firstLine="3380" w:firstLineChars="650"/>
        <w:rPr>
          <w:sz w:val="28"/>
          <w:szCs w:val="28"/>
        </w:rPr>
      </w:pPr>
      <w:r>
        <w:rPr>
          <w:rFonts w:hint="eastAsia"/>
          <w:sz w:val="52"/>
          <w:szCs w:val="52"/>
        </w:rPr>
        <w:t>廉洁承诺书</w:t>
      </w:r>
    </w:p>
    <w:p w14:paraId="695023CF">
      <w:pPr>
        <w:tabs>
          <w:tab w:val="left" w:pos="7027"/>
        </w:tabs>
        <w:snapToGrid w:val="0"/>
        <w:spacing w:line="440" w:lineRule="exact"/>
        <w:jc w:val="left"/>
        <w:rPr>
          <w:sz w:val="28"/>
          <w:szCs w:val="28"/>
        </w:rPr>
      </w:pPr>
      <w:r>
        <w:rPr>
          <w:rFonts w:hint="eastAsia"/>
          <w:sz w:val="28"/>
          <w:szCs w:val="28"/>
        </w:rPr>
        <w:t>东莞市轨道一号线建设发展有限公司：</w:t>
      </w:r>
    </w:p>
    <w:p w14:paraId="75338376">
      <w:pPr>
        <w:tabs>
          <w:tab w:val="left" w:pos="7027"/>
        </w:tabs>
        <w:snapToGrid w:val="0"/>
        <w:spacing w:line="440" w:lineRule="exact"/>
        <w:ind w:left="171" w:firstLine="567"/>
        <w:rPr>
          <w:sz w:val="28"/>
          <w:szCs w:val="28"/>
        </w:rPr>
      </w:pPr>
    </w:p>
    <w:p w14:paraId="13B0A97E">
      <w:pPr>
        <w:tabs>
          <w:tab w:val="left" w:pos="7027"/>
        </w:tabs>
        <w:snapToGrid w:val="0"/>
        <w:spacing w:line="440" w:lineRule="exact"/>
        <w:ind w:left="171" w:firstLine="567"/>
        <w:rPr>
          <w:sz w:val="28"/>
          <w:szCs w:val="28"/>
        </w:rPr>
      </w:pPr>
      <w:r>
        <w:rPr>
          <w:rFonts w:hint="eastAsia"/>
          <w:sz w:val="28"/>
          <w:szCs w:val="28"/>
        </w:rPr>
        <w:t>本公司就参加贵司＿＿＿＿＿＿＿＿＿＿＿＿＿投标工作，郑重作出如下承诺：</w:t>
      </w:r>
    </w:p>
    <w:p w14:paraId="0B5AFE8F">
      <w:pPr>
        <w:tabs>
          <w:tab w:val="left" w:pos="7027"/>
        </w:tabs>
        <w:snapToGrid w:val="0"/>
        <w:spacing w:line="440" w:lineRule="exact"/>
        <w:ind w:left="171" w:firstLine="567"/>
        <w:rPr>
          <w:sz w:val="28"/>
          <w:szCs w:val="28"/>
        </w:rPr>
      </w:pPr>
      <w:r>
        <w:rPr>
          <w:rFonts w:hint="eastAsia"/>
          <w:sz w:val="28"/>
          <w:szCs w:val="28"/>
        </w:rPr>
        <w:t>我公司已经充分阅读并清楚理解招标要求，我公司参加投标所提供的所有材料均是真实、合法、有效的。我公司保证不出现串通投标的情形，不出让投标资格，不向招标人工作人员及其亲属和其他特定关系人、评标（评审）委员会成员及其亲属和其他特定关系人行贿或赠送礼品、礼金、消费卡和有价证券、股权、其他金融产品等财物，同时不出现任何其他不廉洁行为。如未履行上述承诺，我公司愿接受没收投标保证金及</w:t>
      </w:r>
      <w:r>
        <w:rPr>
          <w:sz w:val="28"/>
          <w:szCs w:val="28"/>
        </w:rPr>
        <w:t>6</w:t>
      </w:r>
      <w:r>
        <w:rPr>
          <w:rFonts w:hint="eastAsia"/>
          <w:sz w:val="28"/>
          <w:szCs w:val="28"/>
        </w:rPr>
        <w:t>个月至</w:t>
      </w:r>
      <w:r>
        <w:rPr>
          <w:sz w:val="28"/>
          <w:szCs w:val="28"/>
        </w:rPr>
        <w:t>2</w:t>
      </w:r>
      <w:r>
        <w:rPr>
          <w:rFonts w:hint="eastAsia"/>
          <w:sz w:val="28"/>
          <w:szCs w:val="28"/>
        </w:rPr>
        <w:t>年内不得参与贵公司管辖工程项目的投标、中标（中选）无效等处罚，并愿意承担由此带来的法律后果；如果中标（中选），我公司愿意与贵司签署并严格执行《廉洁协议》。</w:t>
      </w:r>
    </w:p>
    <w:p w14:paraId="384D7965">
      <w:pPr>
        <w:tabs>
          <w:tab w:val="left" w:pos="7027"/>
        </w:tabs>
        <w:snapToGrid w:val="0"/>
        <w:spacing w:line="440" w:lineRule="exact"/>
        <w:ind w:left="171" w:firstLine="567"/>
        <w:rPr>
          <w:sz w:val="28"/>
          <w:szCs w:val="28"/>
        </w:rPr>
      </w:pPr>
      <w:r>
        <w:rPr>
          <w:rFonts w:hint="eastAsia"/>
          <w:sz w:val="28"/>
          <w:szCs w:val="28"/>
        </w:rPr>
        <w:t>特此承诺！</w:t>
      </w:r>
    </w:p>
    <w:p w14:paraId="511CA7E0">
      <w:pPr>
        <w:tabs>
          <w:tab w:val="left" w:pos="7027"/>
        </w:tabs>
        <w:snapToGrid w:val="0"/>
        <w:spacing w:line="440" w:lineRule="exact"/>
        <w:ind w:left="171" w:firstLine="567"/>
        <w:rPr>
          <w:sz w:val="28"/>
          <w:szCs w:val="28"/>
        </w:rPr>
      </w:pPr>
    </w:p>
    <w:p w14:paraId="1F0FAA6D">
      <w:pPr>
        <w:rPr>
          <w:sz w:val="28"/>
          <w:szCs w:val="28"/>
        </w:rPr>
      </w:pPr>
      <w:r>
        <w:rPr>
          <w:rFonts w:hint="eastAsia"/>
          <w:sz w:val="28"/>
          <w:szCs w:val="28"/>
        </w:rPr>
        <w:t>承诺企业（盖章）：</w:t>
      </w:r>
    </w:p>
    <w:p w14:paraId="29F6D693">
      <w:pPr>
        <w:rPr>
          <w:sz w:val="28"/>
          <w:szCs w:val="28"/>
        </w:rPr>
      </w:pPr>
      <w:r>
        <w:rPr>
          <w:rFonts w:hint="eastAsia"/>
          <w:sz w:val="28"/>
          <w:szCs w:val="28"/>
        </w:rPr>
        <w:t>地址：</w:t>
      </w:r>
    </w:p>
    <w:p w14:paraId="131566D1">
      <w:pPr>
        <w:rPr>
          <w:sz w:val="28"/>
          <w:szCs w:val="28"/>
        </w:rPr>
      </w:pPr>
      <w:r>
        <w:rPr>
          <w:rFonts w:hint="eastAsia"/>
          <w:sz w:val="28"/>
          <w:szCs w:val="28"/>
        </w:rPr>
        <w:t>法定代表人签字：</w:t>
      </w:r>
    </w:p>
    <w:p w14:paraId="2C573F3E">
      <w:pPr>
        <w:rPr>
          <w:sz w:val="28"/>
          <w:szCs w:val="28"/>
        </w:rPr>
      </w:pPr>
      <w:r>
        <w:rPr>
          <w:rFonts w:hint="eastAsia"/>
          <w:sz w:val="28"/>
          <w:szCs w:val="28"/>
        </w:rPr>
        <w:t>（或）授权代表人签字：</w:t>
      </w:r>
    </w:p>
    <w:p w14:paraId="4F0FACC6">
      <w:pPr>
        <w:rPr>
          <w:sz w:val="28"/>
          <w:szCs w:val="28"/>
        </w:r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p>
    <w:p w14:paraId="312735CC">
      <w:pPr>
        <w:numPr>
          <w:ilvl w:val="255"/>
          <w:numId w:val="0"/>
        </w:numPr>
        <w:rPr>
          <w:rFonts w:ascii="宋体" w:hAnsi="宋体" w:eastAsia="黑体"/>
          <w:kern w:val="0"/>
          <w:sz w:val="24"/>
          <w:szCs w:val="20"/>
        </w:rPr>
      </w:pPr>
      <w:bookmarkStart w:id="507" w:name="_Toc170804670"/>
      <w:r>
        <w:rPr>
          <w:rFonts w:hint="eastAsia" w:ascii="宋体" w:hAnsi="宋体" w:eastAsia="黑体"/>
          <w:kern w:val="0"/>
          <w:sz w:val="24"/>
          <w:szCs w:val="20"/>
        </w:rPr>
        <w:br w:type="page"/>
      </w:r>
    </w:p>
    <w:p w14:paraId="459B0199">
      <w:pPr>
        <w:keepNext/>
        <w:keepLines/>
        <w:numPr>
          <w:ilvl w:val="255"/>
          <w:numId w:val="0"/>
        </w:numPr>
        <w:adjustRightInd w:val="0"/>
        <w:spacing w:before="240" w:after="120"/>
        <w:textAlignment w:val="baseline"/>
        <w:outlineLvl w:val="1"/>
        <w:rPr>
          <w:rFonts w:ascii="宋体" w:hAnsi="宋体" w:eastAsia="黑体"/>
          <w:kern w:val="0"/>
          <w:sz w:val="24"/>
          <w:szCs w:val="20"/>
        </w:rPr>
      </w:pPr>
      <w:bookmarkStart w:id="508" w:name="_Toc17526"/>
      <w:bookmarkStart w:id="509" w:name="_Toc1148"/>
      <w:r>
        <w:rPr>
          <w:rFonts w:hint="eastAsia" w:ascii="宋体" w:hAnsi="宋体" w:eastAsia="黑体"/>
          <w:kern w:val="0"/>
          <w:sz w:val="24"/>
          <w:szCs w:val="20"/>
        </w:rPr>
        <w:t>5.承接业务能力承诺书</w:t>
      </w:r>
      <w:bookmarkEnd w:id="508"/>
      <w:bookmarkEnd w:id="509"/>
    </w:p>
    <w:p w14:paraId="768481BB">
      <w:pPr>
        <w:jc w:val="center"/>
        <w:rPr>
          <w:rFonts w:ascii="宋体" w:hAnsi="宋体"/>
          <w:b/>
          <w:sz w:val="28"/>
          <w:szCs w:val="28"/>
        </w:rPr>
      </w:pPr>
    </w:p>
    <w:p w14:paraId="71A56A48">
      <w:pPr>
        <w:widowControl/>
        <w:adjustRightInd w:val="0"/>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（1）投标人已到东莞市住房城乡建设局建立信用信息档案的情况时提交</w:t>
      </w:r>
    </w:p>
    <w:p w14:paraId="6936C1BA">
      <w:pPr>
        <w:jc w:val="center"/>
        <w:rPr>
          <w:rFonts w:ascii="宋体" w:hAnsi="宋体"/>
          <w:b/>
          <w:sz w:val="28"/>
          <w:szCs w:val="28"/>
        </w:rPr>
      </w:pPr>
    </w:p>
    <w:p w14:paraId="6250A873">
      <w:pPr>
        <w:jc w:val="center"/>
        <w:rPr>
          <w:rFonts w:ascii="宋体" w:hAnsi="宋体"/>
          <w:b/>
          <w:sz w:val="28"/>
          <w:szCs w:val="28"/>
        </w:rPr>
      </w:pPr>
      <w:r>
        <w:rPr>
          <w:rFonts w:hint="eastAsia" w:ascii="宋体" w:hAnsi="宋体"/>
          <w:b/>
          <w:sz w:val="28"/>
          <w:szCs w:val="28"/>
        </w:rPr>
        <w:t>承接业务能力承诺书</w:t>
      </w:r>
    </w:p>
    <w:p w14:paraId="69A72331">
      <w:pPr>
        <w:jc w:val="center"/>
        <w:rPr>
          <w:sz w:val="28"/>
          <w:szCs w:val="28"/>
        </w:rPr>
      </w:pPr>
      <w:r>
        <w:rPr>
          <w:rFonts w:hint="eastAsia"/>
          <w:sz w:val="28"/>
          <w:szCs w:val="28"/>
        </w:rPr>
        <w:t>（项目名称：</w:t>
      </w:r>
      <w:r>
        <w:rPr>
          <w:sz w:val="28"/>
          <w:szCs w:val="28"/>
        </w:rPr>
        <w:t xml:space="preserve">        </w:t>
      </w:r>
      <w:r>
        <w:rPr>
          <w:rFonts w:hint="eastAsia"/>
          <w:sz w:val="28"/>
          <w:szCs w:val="28"/>
        </w:rPr>
        <w:t>）</w:t>
      </w:r>
    </w:p>
    <w:p w14:paraId="466D16D4">
      <w:pPr>
        <w:rPr>
          <w:szCs w:val="24"/>
        </w:rPr>
      </w:pPr>
    </w:p>
    <w:p w14:paraId="63E1BE15">
      <w:pPr>
        <w:rPr>
          <w:sz w:val="28"/>
          <w:szCs w:val="28"/>
        </w:rPr>
      </w:pPr>
      <w:r>
        <w:rPr>
          <w:rFonts w:hint="eastAsia"/>
          <w:szCs w:val="24"/>
        </w:rPr>
        <w:t>东莞市轨道一号线建设发展有限公司</w:t>
      </w:r>
      <w:r>
        <w:rPr>
          <w:rFonts w:hint="eastAsia"/>
          <w:sz w:val="28"/>
          <w:szCs w:val="28"/>
        </w:rPr>
        <w:t>：</w:t>
      </w:r>
    </w:p>
    <w:p w14:paraId="7CDC4056">
      <w:pPr>
        <w:tabs>
          <w:tab w:val="left" w:pos="7027"/>
        </w:tabs>
        <w:snapToGrid w:val="0"/>
        <w:spacing w:line="440" w:lineRule="exact"/>
        <w:ind w:left="171" w:firstLine="567"/>
        <w:rPr>
          <w:rFonts w:ascii="宋体" w:hAnsi="宋体"/>
          <w:sz w:val="24"/>
          <w:szCs w:val="24"/>
        </w:rPr>
      </w:pPr>
      <w:r>
        <w:rPr>
          <w:rFonts w:hint="eastAsia" w:ascii="宋体" w:hAnsi="宋体"/>
          <w:sz w:val="24"/>
          <w:szCs w:val="24"/>
        </w:rPr>
        <w:t>本公司承诺，已依据《东莞市住房和城乡建设局建设工程质量检测管理规定》要求建立建设工程质量检测管理信息系统，检测管理系统完成办理连接检测监管系统的手续，取得东莞市住房城乡建设局信用信息档案。若事实与承诺不符，贵司有权取消我司的中标资格，并没收我司投标保证金。</w:t>
      </w:r>
    </w:p>
    <w:p w14:paraId="30E74CCB">
      <w:pPr>
        <w:tabs>
          <w:tab w:val="left" w:pos="7027"/>
        </w:tabs>
        <w:snapToGrid w:val="0"/>
        <w:spacing w:line="440" w:lineRule="exact"/>
        <w:ind w:left="171" w:firstLine="567"/>
        <w:rPr>
          <w:rFonts w:ascii="宋体" w:hAnsi="宋体"/>
          <w:sz w:val="24"/>
          <w:szCs w:val="24"/>
        </w:rPr>
      </w:pPr>
    </w:p>
    <w:p w14:paraId="04A9542E">
      <w:pPr>
        <w:tabs>
          <w:tab w:val="left" w:pos="7027"/>
        </w:tabs>
        <w:snapToGrid w:val="0"/>
        <w:spacing w:line="440" w:lineRule="exact"/>
        <w:ind w:left="171" w:firstLine="567"/>
        <w:rPr>
          <w:rFonts w:ascii="宋体" w:hAnsi="宋体"/>
          <w:sz w:val="24"/>
          <w:szCs w:val="24"/>
        </w:rPr>
      </w:pPr>
    </w:p>
    <w:p w14:paraId="2507CC32">
      <w:pPr>
        <w:spacing w:line="360" w:lineRule="auto"/>
        <w:ind w:firstLine="420" w:firstLineChars="200"/>
        <w:rPr>
          <w:rFonts w:ascii="宋体" w:hAnsi="宋体" w:cs="宋体"/>
        </w:rPr>
      </w:pPr>
      <w:r>
        <w:rPr>
          <w:rFonts w:hint="eastAsia" w:ascii="宋体" w:hAnsi="宋体" w:cs="宋体"/>
        </w:rPr>
        <w:t>投标人名称（加盖公章）：</w:t>
      </w:r>
      <w:r>
        <w:rPr>
          <w:rFonts w:hint="eastAsia" w:ascii="宋体" w:hAnsi="宋体" w:cs="宋体"/>
          <w:u w:val="single"/>
        </w:rPr>
        <w:t xml:space="preserve"> </w:t>
      </w:r>
      <w:r>
        <w:rPr>
          <w:rFonts w:ascii="宋体" w:hAnsi="宋体" w:cs="宋体"/>
          <w:u w:val="single"/>
        </w:rPr>
        <w:t xml:space="preserve">                   </w:t>
      </w:r>
    </w:p>
    <w:p w14:paraId="7CF3E75C">
      <w:pPr>
        <w:spacing w:line="360" w:lineRule="auto"/>
        <w:ind w:firstLine="420" w:firstLineChars="200"/>
        <w:rPr>
          <w:rFonts w:ascii="宋体" w:hAnsi="宋体" w:cs="宋体"/>
        </w:rPr>
      </w:pPr>
      <w:r>
        <w:rPr>
          <w:rFonts w:hint="eastAsia" w:ascii="宋体" w:hAnsi="宋体" w:cs="宋体"/>
        </w:rPr>
        <w:t>投标人住所地：</w:t>
      </w:r>
      <w:r>
        <w:rPr>
          <w:rFonts w:hint="eastAsia" w:ascii="宋体" w:hAnsi="宋体" w:cs="宋体"/>
          <w:u w:val="single"/>
        </w:rPr>
        <w:t xml:space="preserve"> </w:t>
      </w:r>
      <w:r>
        <w:rPr>
          <w:rFonts w:ascii="宋体" w:hAnsi="宋体" w:cs="宋体"/>
          <w:u w:val="single"/>
        </w:rPr>
        <w:t xml:space="preserve">                             </w:t>
      </w:r>
    </w:p>
    <w:p w14:paraId="0924B1C3">
      <w:pPr>
        <w:spacing w:line="360" w:lineRule="auto"/>
        <w:ind w:firstLine="420" w:firstLineChars="200"/>
        <w:rPr>
          <w:rFonts w:ascii="宋体" w:hAnsi="宋体" w:cs="宋体"/>
        </w:rPr>
      </w:pPr>
    </w:p>
    <w:p w14:paraId="003E98D1">
      <w:pPr>
        <w:spacing w:line="360" w:lineRule="auto"/>
        <w:ind w:firstLine="420" w:firstLineChars="200"/>
        <w:rPr>
          <w:rFonts w:ascii="宋体" w:hAnsi="宋体" w:cs="宋体"/>
          <w:u w:val="single"/>
        </w:rPr>
      </w:pPr>
      <w:r>
        <w:rPr>
          <w:rFonts w:hint="eastAsia" w:ascii="宋体" w:hAnsi="宋体" w:cs="宋体"/>
        </w:rPr>
        <w:t>投标人法定代表人或其授权代表姓名（印刷体）：</w:t>
      </w:r>
      <w:r>
        <w:rPr>
          <w:rFonts w:hint="eastAsia" w:ascii="宋体" w:hAnsi="宋体" w:cs="宋体"/>
          <w:u w:val="single"/>
        </w:rPr>
        <w:t xml:space="preserve"> </w:t>
      </w:r>
      <w:r>
        <w:rPr>
          <w:rFonts w:ascii="宋体" w:hAnsi="宋体" w:cs="宋体"/>
          <w:u w:val="single"/>
        </w:rPr>
        <w:t xml:space="preserve">         </w:t>
      </w:r>
    </w:p>
    <w:p w14:paraId="33C75551">
      <w:pPr>
        <w:spacing w:line="360" w:lineRule="auto"/>
        <w:ind w:firstLine="420" w:firstLineChars="200"/>
        <w:rPr>
          <w:rFonts w:ascii="宋体" w:hAnsi="宋体" w:cs="宋体"/>
          <w:u w:val="single"/>
        </w:rPr>
      </w:pPr>
      <w:r>
        <w:rPr>
          <w:rFonts w:hint="eastAsia" w:ascii="宋体" w:hAnsi="宋体" w:cs="宋体"/>
        </w:rPr>
        <w:t>投标人法定代表人或其授权代表签字：</w:t>
      </w:r>
      <w:r>
        <w:rPr>
          <w:rFonts w:hint="eastAsia" w:ascii="宋体" w:hAnsi="宋体" w:cs="宋体"/>
          <w:u w:val="single"/>
        </w:rPr>
        <w:t xml:space="preserve"> </w:t>
      </w:r>
      <w:r>
        <w:rPr>
          <w:rFonts w:ascii="宋体" w:hAnsi="宋体" w:cs="宋体"/>
          <w:u w:val="single"/>
        </w:rPr>
        <w:t xml:space="preserve">                   </w:t>
      </w:r>
    </w:p>
    <w:p w14:paraId="258B3F43">
      <w:pPr>
        <w:tabs>
          <w:tab w:val="left" w:pos="7027"/>
        </w:tabs>
        <w:snapToGrid w:val="0"/>
        <w:spacing w:line="440" w:lineRule="exact"/>
        <w:ind w:left="171" w:firstLine="567"/>
        <w:rPr>
          <w:rFonts w:ascii="宋体" w:hAnsi="宋体" w:cs="宋体"/>
          <w:b/>
          <w:bCs/>
          <w:kern w:val="0"/>
          <w:sz w:val="24"/>
          <w:szCs w:val="24"/>
        </w:rPr>
      </w:pPr>
      <w:r>
        <w:rPr>
          <w:rFonts w:hint="eastAsia" w:ascii="宋体" w:hAnsi="宋体" w:cs="宋体"/>
        </w:rPr>
        <w:t>日期：</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年  </w:t>
      </w:r>
      <w:r>
        <w:rPr>
          <w:rFonts w:ascii="宋体" w:hAnsi="宋体" w:cs="宋体"/>
          <w:u w:val="single"/>
        </w:rPr>
        <w:t xml:space="preserve"> </w:t>
      </w:r>
      <w:r>
        <w:rPr>
          <w:rFonts w:hint="eastAsia" w:ascii="宋体" w:hAnsi="宋体" w:cs="宋体"/>
          <w:u w:val="single"/>
        </w:rPr>
        <w:t xml:space="preserve"> 月 </w:t>
      </w:r>
      <w:r>
        <w:rPr>
          <w:rFonts w:ascii="宋体" w:hAnsi="宋体" w:cs="宋体"/>
          <w:u w:val="single"/>
        </w:rPr>
        <w:t xml:space="preserve"> </w:t>
      </w:r>
      <w:r>
        <w:rPr>
          <w:rFonts w:hint="eastAsia" w:ascii="宋体" w:hAnsi="宋体" w:cs="宋体"/>
          <w:u w:val="single"/>
        </w:rPr>
        <w:t xml:space="preserve">  日</w:t>
      </w:r>
    </w:p>
    <w:p w14:paraId="392EB97C">
      <w:pPr>
        <w:widowControl/>
        <w:jc w:val="left"/>
        <w:rPr>
          <w:rFonts w:ascii="宋体" w:hAnsi="宋体" w:cs="宋体"/>
          <w:b/>
          <w:bCs/>
          <w:kern w:val="0"/>
          <w:sz w:val="24"/>
          <w:szCs w:val="24"/>
        </w:rPr>
      </w:pPr>
      <w:r>
        <w:rPr>
          <w:rFonts w:ascii="宋体" w:hAnsi="宋体" w:cs="宋体"/>
          <w:b/>
          <w:bCs/>
          <w:kern w:val="0"/>
          <w:sz w:val="24"/>
          <w:szCs w:val="24"/>
        </w:rPr>
        <w:br w:type="page"/>
      </w:r>
    </w:p>
    <w:p w14:paraId="528226E5">
      <w:pPr>
        <w:tabs>
          <w:tab w:val="left" w:pos="7027"/>
        </w:tabs>
        <w:snapToGrid w:val="0"/>
        <w:spacing w:line="440" w:lineRule="exact"/>
        <w:ind w:left="171" w:firstLine="567"/>
        <w:rPr>
          <w:rFonts w:ascii="宋体" w:hAnsi="宋体" w:cs="宋体"/>
          <w:b/>
          <w:bCs/>
          <w:kern w:val="0"/>
          <w:sz w:val="24"/>
          <w:szCs w:val="24"/>
        </w:rPr>
      </w:pPr>
      <w:r>
        <w:rPr>
          <w:rFonts w:hint="eastAsia" w:ascii="宋体" w:hAnsi="宋体" w:cs="宋体"/>
          <w:b/>
          <w:bCs/>
          <w:kern w:val="0"/>
          <w:sz w:val="24"/>
          <w:szCs w:val="24"/>
        </w:rPr>
        <w:t>（2）投标人未到东莞市住房城乡建设局建立信用信息档案情况时提交</w:t>
      </w:r>
    </w:p>
    <w:p w14:paraId="23E5FD98">
      <w:pPr>
        <w:jc w:val="center"/>
        <w:rPr>
          <w:rFonts w:ascii="宋体" w:hAnsi="宋体"/>
          <w:b/>
          <w:sz w:val="28"/>
          <w:szCs w:val="28"/>
        </w:rPr>
      </w:pPr>
    </w:p>
    <w:p w14:paraId="13155B57">
      <w:pPr>
        <w:jc w:val="center"/>
        <w:rPr>
          <w:rFonts w:ascii="宋体" w:hAnsi="宋体"/>
          <w:b/>
          <w:sz w:val="28"/>
          <w:szCs w:val="28"/>
        </w:rPr>
      </w:pPr>
      <w:r>
        <w:rPr>
          <w:rFonts w:hint="eastAsia" w:ascii="宋体" w:hAnsi="宋体"/>
          <w:b/>
          <w:sz w:val="28"/>
          <w:szCs w:val="28"/>
        </w:rPr>
        <w:t>承接业务能力承诺书</w:t>
      </w:r>
    </w:p>
    <w:p w14:paraId="3687C7AA">
      <w:pPr>
        <w:jc w:val="center"/>
        <w:rPr>
          <w:sz w:val="28"/>
          <w:szCs w:val="28"/>
        </w:rPr>
      </w:pPr>
      <w:r>
        <w:rPr>
          <w:rFonts w:hint="eastAsia"/>
          <w:sz w:val="28"/>
          <w:szCs w:val="28"/>
        </w:rPr>
        <w:t>（项目名称：</w:t>
      </w:r>
      <w:r>
        <w:rPr>
          <w:sz w:val="28"/>
          <w:szCs w:val="28"/>
        </w:rPr>
        <w:t xml:space="preserve">        </w:t>
      </w:r>
      <w:r>
        <w:rPr>
          <w:rFonts w:hint="eastAsia"/>
          <w:sz w:val="28"/>
          <w:szCs w:val="28"/>
        </w:rPr>
        <w:t>）</w:t>
      </w:r>
    </w:p>
    <w:p w14:paraId="2EF64C03">
      <w:pPr>
        <w:rPr>
          <w:szCs w:val="24"/>
        </w:rPr>
      </w:pPr>
    </w:p>
    <w:p w14:paraId="23A9902A">
      <w:pPr>
        <w:rPr>
          <w:sz w:val="28"/>
          <w:szCs w:val="28"/>
        </w:rPr>
      </w:pPr>
      <w:r>
        <w:rPr>
          <w:rFonts w:hint="eastAsia"/>
          <w:szCs w:val="24"/>
        </w:rPr>
        <w:t>东莞市轨道一号线建设发展有限公司</w:t>
      </w:r>
      <w:r>
        <w:rPr>
          <w:rFonts w:hint="eastAsia"/>
          <w:sz w:val="28"/>
          <w:szCs w:val="28"/>
        </w:rPr>
        <w:t>：</w:t>
      </w:r>
    </w:p>
    <w:p w14:paraId="63E432C9">
      <w:pPr>
        <w:tabs>
          <w:tab w:val="left" w:pos="7027"/>
        </w:tabs>
        <w:snapToGrid w:val="0"/>
        <w:spacing w:line="440" w:lineRule="exact"/>
        <w:ind w:left="171" w:firstLine="567"/>
        <w:rPr>
          <w:rFonts w:ascii="宋体" w:hAnsi="宋体"/>
          <w:sz w:val="24"/>
          <w:szCs w:val="24"/>
        </w:rPr>
      </w:pPr>
      <w:r>
        <w:rPr>
          <w:rFonts w:hint="eastAsia" w:ascii="宋体" w:hAnsi="宋体"/>
          <w:sz w:val="24"/>
          <w:szCs w:val="24"/>
        </w:rPr>
        <w:t>本公司承诺，在中标候选人公示完成之日起30个自然日内，依据《东莞市住房和城乡建设局建设工程质量检测管理规定》要求建立建设工程质量检测管理信息系统，检测管理系统完成办理连接检测监管系统的手续，取得东莞市住房城乡建设局信用信息档案。若未能履行本承诺，贵司有权取消本公司的中标资格。</w:t>
      </w:r>
    </w:p>
    <w:p w14:paraId="6F4FCECE">
      <w:pPr>
        <w:tabs>
          <w:tab w:val="left" w:pos="7027"/>
        </w:tabs>
        <w:snapToGrid w:val="0"/>
        <w:spacing w:line="440" w:lineRule="exact"/>
        <w:ind w:left="171" w:firstLine="567"/>
        <w:rPr>
          <w:rFonts w:ascii="宋体" w:hAnsi="宋体"/>
          <w:sz w:val="24"/>
          <w:szCs w:val="24"/>
        </w:rPr>
      </w:pPr>
    </w:p>
    <w:p w14:paraId="5A562ED8">
      <w:pPr>
        <w:tabs>
          <w:tab w:val="left" w:pos="7027"/>
        </w:tabs>
        <w:snapToGrid w:val="0"/>
        <w:spacing w:line="440" w:lineRule="exact"/>
        <w:ind w:left="171" w:firstLine="567"/>
        <w:rPr>
          <w:rFonts w:ascii="宋体" w:hAnsi="宋体"/>
          <w:sz w:val="24"/>
          <w:szCs w:val="24"/>
        </w:rPr>
      </w:pPr>
    </w:p>
    <w:p w14:paraId="25235806">
      <w:pPr>
        <w:spacing w:line="360" w:lineRule="auto"/>
        <w:ind w:firstLine="420" w:firstLineChars="200"/>
        <w:rPr>
          <w:rFonts w:ascii="宋体" w:hAnsi="宋体" w:cs="宋体"/>
        </w:rPr>
      </w:pPr>
      <w:r>
        <w:rPr>
          <w:rFonts w:hint="eastAsia" w:ascii="宋体" w:hAnsi="宋体" w:cs="宋体"/>
        </w:rPr>
        <w:t>投标人名称（加盖公章）：</w:t>
      </w:r>
      <w:r>
        <w:rPr>
          <w:rFonts w:hint="eastAsia" w:ascii="宋体" w:hAnsi="宋体" w:cs="宋体"/>
          <w:u w:val="single"/>
        </w:rPr>
        <w:t xml:space="preserve"> </w:t>
      </w:r>
      <w:r>
        <w:rPr>
          <w:rFonts w:ascii="宋体" w:hAnsi="宋体" w:cs="宋体"/>
          <w:u w:val="single"/>
        </w:rPr>
        <w:t xml:space="preserve">                   </w:t>
      </w:r>
    </w:p>
    <w:p w14:paraId="243D3AC1">
      <w:pPr>
        <w:spacing w:line="360" w:lineRule="auto"/>
        <w:ind w:firstLine="420" w:firstLineChars="200"/>
        <w:rPr>
          <w:rFonts w:ascii="宋体" w:hAnsi="宋体" w:cs="宋体"/>
        </w:rPr>
      </w:pPr>
      <w:r>
        <w:rPr>
          <w:rFonts w:hint="eastAsia" w:ascii="宋体" w:hAnsi="宋体" w:cs="宋体"/>
        </w:rPr>
        <w:t>投标人住所地：</w:t>
      </w:r>
      <w:r>
        <w:rPr>
          <w:rFonts w:hint="eastAsia" w:ascii="宋体" w:hAnsi="宋体" w:cs="宋体"/>
          <w:u w:val="single"/>
        </w:rPr>
        <w:t xml:space="preserve"> </w:t>
      </w:r>
      <w:r>
        <w:rPr>
          <w:rFonts w:ascii="宋体" w:hAnsi="宋体" w:cs="宋体"/>
          <w:u w:val="single"/>
        </w:rPr>
        <w:t xml:space="preserve">                             </w:t>
      </w:r>
    </w:p>
    <w:p w14:paraId="09CC1E74">
      <w:pPr>
        <w:spacing w:line="360" w:lineRule="auto"/>
        <w:ind w:firstLine="420" w:firstLineChars="200"/>
        <w:rPr>
          <w:rFonts w:ascii="宋体" w:hAnsi="宋体" w:cs="宋体"/>
        </w:rPr>
      </w:pPr>
    </w:p>
    <w:p w14:paraId="67DFB8BF">
      <w:pPr>
        <w:spacing w:line="360" w:lineRule="auto"/>
        <w:ind w:firstLine="420" w:firstLineChars="200"/>
        <w:rPr>
          <w:rFonts w:ascii="宋体" w:hAnsi="宋体" w:cs="宋体"/>
          <w:u w:val="single"/>
        </w:rPr>
      </w:pPr>
      <w:r>
        <w:rPr>
          <w:rFonts w:hint="eastAsia" w:ascii="宋体" w:hAnsi="宋体" w:cs="宋体"/>
        </w:rPr>
        <w:t>投标人法定代表人或其授权代表姓名（印刷体）：</w:t>
      </w:r>
      <w:r>
        <w:rPr>
          <w:rFonts w:hint="eastAsia" w:ascii="宋体" w:hAnsi="宋体" w:cs="宋体"/>
          <w:u w:val="single"/>
        </w:rPr>
        <w:t xml:space="preserve"> </w:t>
      </w:r>
      <w:r>
        <w:rPr>
          <w:rFonts w:ascii="宋体" w:hAnsi="宋体" w:cs="宋体"/>
          <w:u w:val="single"/>
        </w:rPr>
        <w:t xml:space="preserve">         </w:t>
      </w:r>
    </w:p>
    <w:p w14:paraId="721FCCE1">
      <w:pPr>
        <w:spacing w:line="360" w:lineRule="auto"/>
        <w:ind w:firstLine="420" w:firstLineChars="200"/>
        <w:rPr>
          <w:rFonts w:ascii="宋体" w:hAnsi="宋体" w:cs="宋体"/>
          <w:u w:val="single"/>
        </w:rPr>
      </w:pPr>
      <w:r>
        <w:rPr>
          <w:rFonts w:hint="eastAsia" w:ascii="宋体" w:hAnsi="宋体" w:cs="宋体"/>
        </w:rPr>
        <w:t>投标人法定代表人或其授权代表签字：</w:t>
      </w:r>
      <w:r>
        <w:rPr>
          <w:rFonts w:hint="eastAsia" w:ascii="宋体" w:hAnsi="宋体" w:cs="宋体"/>
          <w:u w:val="single"/>
        </w:rPr>
        <w:t xml:space="preserve"> </w:t>
      </w:r>
      <w:r>
        <w:rPr>
          <w:rFonts w:ascii="宋体" w:hAnsi="宋体" w:cs="宋体"/>
          <w:u w:val="single"/>
        </w:rPr>
        <w:t xml:space="preserve">                   </w:t>
      </w:r>
    </w:p>
    <w:p w14:paraId="6F6FF250">
      <w:pPr>
        <w:tabs>
          <w:tab w:val="left" w:pos="7027"/>
        </w:tabs>
        <w:snapToGrid w:val="0"/>
        <w:spacing w:line="440" w:lineRule="exact"/>
        <w:ind w:left="171" w:firstLine="567"/>
        <w:rPr>
          <w:rFonts w:ascii="宋体" w:hAnsi="宋体" w:cs="宋体"/>
          <w:u w:val="single"/>
        </w:rPr>
      </w:pPr>
      <w:r>
        <w:rPr>
          <w:rFonts w:hint="eastAsia" w:ascii="宋体" w:hAnsi="宋体" w:cs="宋体"/>
        </w:rPr>
        <w:t>日期：</w:t>
      </w:r>
      <w:r>
        <w:rPr>
          <w:rFonts w:hint="eastAsia" w:ascii="宋体" w:hAnsi="宋体" w:cs="宋体"/>
          <w:u w:val="single"/>
        </w:rPr>
        <w:t xml:space="preserve">   </w:t>
      </w:r>
      <w:r>
        <w:rPr>
          <w:rFonts w:ascii="宋体" w:hAnsi="宋体" w:cs="宋体"/>
          <w:u w:val="single"/>
        </w:rPr>
        <w:t xml:space="preserve"> </w:t>
      </w:r>
      <w:r>
        <w:rPr>
          <w:rFonts w:hint="eastAsia" w:ascii="宋体" w:hAnsi="宋体" w:cs="宋体"/>
          <w:u w:val="single"/>
        </w:rPr>
        <w:t xml:space="preserve">   年  </w:t>
      </w:r>
      <w:r>
        <w:rPr>
          <w:rFonts w:ascii="宋体" w:hAnsi="宋体" w:cs="宋体"/>
          <w:u w:val="single"/>
        </w:rPr>
        <w:t xml:space="preserve"> </w:t>
      </w:r>
      <w:r>
        <w:rPr>
          <w:rFonts w:hint="eastAsia" w:ascii="宋体" w:hAnsi="宋体" w:cs="宋体"/>
          <w:u w:val="single"/>
        </w:rPr>
        <w:t xml:space="preserve"> 月 </w:t>
      </w:r>
      <w:r>
        <w:rPr>
          <w:rFonts w:ascii="宋体" w:hAnsi="宋体" w:cs="宋体"/>
          <w:u w:val="single"/>
        </w:rPr>
        <w:t xml:space="preserve"> </w:t>
      </w:r>
      <w:r>
        <w:rPr>
          <w:rFonts w:hint="eastAsia" w:ascii="宋体" w:hAnsi="宋体" w:cs="宋体"/>
          <w:u w:val="single"/>
        </w:rPr>
        <w:t xml:space="preserve">  日</w:t>
      </w:r>
    </w:p>
    <w:p w14:paraId="120AE3B4">
      <w:pPr>
        <w:tabs>
          <w:tab w:val="left" w:pos="7027"/>
        </w:tabs>
        <w:snapToGrid w:val="0"/>
        <w:spacing w:line="440" w:lineRule="exact"/>
        <w:ind w:left="171" w:firstLine="567"/>
        <w:rPr>
          <w:rFonts w:ascii="宋体" w:hAnsi="宋体" w:cs="宋体"/>
          <w:u w:val="single"/>
        </w:rPr>
      </w:pPr>
    </w:p>
    <w:p w14:paraId="0E6BE5FF">
      <w:pPr>
        <w:numPr>
          <w:ilvl w:val="0"/>
          <w:numId w:val="8"/>
        </w:numPr>
        <w:rPr>
          <w:rFonts w:ascii="宋体" w:hAnsi="宋体" w:eastAsia="黑体"/>
          <w:kern w:val="0"/>
          <w:sz w:val="24"/>
          <w:szCs w:val="20"/>
        </w:rPr>
      </w:pPr>
      <w:r>
        <w:rPr>
          <w:rFonts w:ascii="宋体" w:hAnsi="宋体" w:eastAsia="黑体"/>
          <w:kern w:val="0"/>
          <w:sz w:val="24"/>
          <w:szCs w:val="20"/>
        </w:rPr>
        <w:br w:type="page"/>
      </w:r>
    </w:p>
    <w:p w14:paraId="3F5AF6C4">
      <w:pPr>
        <w:keepNext/>
        <w:keepLines/>
        <w:adjustRightInd w:val="0"/>
        <w:spacing w:before="240" w:after="120"/>
        <w:textAlignment w:val="baseline"/>
        <w:outlineLvl w:val="1"/>
        <w:rPr>
          <w:rFonts w:ascii="宋体" w:hAnsi="宋体" w:eastAsia="黑体"/>
          <w:kern w:val="0"/>
          <w:sz w:val="24"/>
          <w:szCs w:val="20"/>
        </w:rPr>
      </w:pPr>
      <w:bookmarkStart w:id="510" w:name="_Toc3931"/>
      <w:bookmarkStart w:id="511" w:name="_Toc13434"/>
      <w:r>
        <w:rPr>
          <w:rFonts w:hint="eastAsia" w:ascii="宋体" w:hAnsi="宋体" w:eastAsia="黑体"/>
          <w:kern w:val="0"/>
          <w:sz w:val="24"/>
          <w:szCs w:val="20"/>
        </w:rPr>
        <w:t>6</w:t>
      </w:r>
      <w:r>
        <w:rPr>
          <w:rFonts w:ascii="宋体" w:hAnsi="宋体" w:eastAsia="黑体"/>
          <w:kern w:val="0"/>
          <w:sz w:val="24"/>
          <w:szCs w:val="20"/>
        </w:rPr>
        <w:t>.</w:t>
      </w:r>
      <w:r>
        <w:rPr>
          <w:rFonts w:hint="eastAsia" w:ascii="宋体" w:hAnsi="宋体" w:eastAsia="黑体"/>
          <w:kern w:val="0"/>
          <w:sz w:val="24"/>
          <w:szCs w:val="20"/>
        </w:rPr>
        <w:t>检测单位组织机构表</w:t>
      </w:r>
      <w:bookmarkEnd w:id="507"/>
      <w:bookmarkEnd w:id="510"/>
      <w:bookmarkEnd w:id="511"/>
    </w:p>
    <w:p w14:paraId="17292928">
      <w:pPr>
        <w:spacing w:line="600" w:lineRule="exact"/>
        <w:jc w:val="center"/>
        <w:rPr>
          <w:rFonts w:ascii="宋体" w:hAnsi="宋体"/>
          <w:spacing w:val="20"/>
          <w:szCs w:val="24"/>
        </w:rPr>
      </w:pPr>
      <w:r>
        <w:rPr>
          <w:rFonts w:hint="eastAsia" w:ascii="宋体" w:hAnsi="宋体"/>
          <w:spacing w:val="20"/>
          <w:szCs w:val="24"/>
        </w:rPr>
        <w:t>检测单位组织机构表</w:t>
      </w:r>
    </w:p>
    <w:tbl>
      <w:tblPr>
        <w:tblStyle w:val="40"/>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3110"/>
        <w:gridCol w:w="2390"/>
      </w:tblGrid>
      <w:tr w14:paraId="266C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730E4CC6">
            <w:pPr>
              <w:spacing w:line="600" w:lineRule="exact"/>
              <w:jc w:val="center"/>
              <w:rPr>
                <w:rFonts w:ascii="宋体" w:hAnsi="宋体"/>
                <w:spacing w:val="20"/>
                <w:szCs w:val="24"/>
              </w:rPr>
            </w:pPr>
            <w:r>
              <w:rPr>
                <w:rFonts w:ascii="宋体" w:hAnsi="宋体"/>
                <w:spacing w:val="20"/>
                <w:szCs w:val="24"/>
              </w:rPr>
              <w:t xml:space="preserve">1、简    </w:t>
            </w:r>
            <w:r>
              <w:rPr>
                <w:rFonts w:hint="eastAsia" w:ascii="宋体" w:hAnsi="宋体"/>
                <w:spacing w:val="20"/>
                <w:szCs w:val="24"/>
              </w:rPr>
              <w:t>况</w:t>
            </w:r>
          </w:p>
        </w:tc>
      </w:tr>
      <w:tr w14:paraId="603E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24375BC2">
            <w:pPr>
              <w:spacing w:line="600" w:lineRule="exact"/>
              <w:rPr>
                <w:rFonts w:ascii="宋体" w:hAnsi="宋体"/>
                <w:spacing w:val="20"/>
                <w:szCs w:val="24"/>
              </w:rPr>
            </w:pPr>
            <w:r>
              <w:rPr>
                <w:rFonts w:hint="eastAsia" w:ascii="宋体" w:hAnsi="宋体"/>
                <w:spacing w:val="20"/>
                <w:szCs w:val="24"/>
              </w:rPr>
              <w:t>单位名称：</w:t>
            </w:r>
          </w:p>
        </w:tc>
      </w:tr>
      <w:tr w14:paraId="4A69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335ED322">
            <w:pPr>
              <w:spacing w:line="600" w:lineRule="exact"/>
              <w:rPr>
                <w:rFonts w:ascii="宋体" w:hAnsi="宋体"/>
                <w:spacing w:val="20"/>
                <w:szCs w:val="24"/>
              </w:rPr>
            </w:pPr>
            <w:r>
              <w:rPr>
                <w:rFonts w:hint="eastAsia" w:ascii="宋体" w:hAnsi="宋体"/>
                <w:spacing w:val="20"/>
                <w:szCs w:val="24"/>
              </w:rPr>
              <w:t>上级管理单位名称：</w:t>
            </w:r>
          </w:p>
        </w:tc>
      </w:tr>
      <w:tr w14:paraId="1203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6ADD0FBD">
            <w:pPr>
              <w:spacing w:line="600" w:lineRule="exact"/>
              <w:rPr>
                <w:rFonts w:ascii="宋体" w:hAnsi="宋体"/>
                <w:spacing w:val="20"/>
                <w:szCs w:val="24"/>
              </w:rPr>
            </w:pPr>
            <w:r>
              <w:rPr>
                <w:rFonts w:hint="eastAsia" w:ascii="宋体" w:hAnsi="宋体"/>
                <w:spacing w:val="20"/>
                <w:szCs w:val="24"/>
              </w:rPr>
              <w:t>成立日期：</w:t>
            </w:r>
          </w:p>
        </w:tc>
      </w:tr>
      <w:tr w14:paraId="40C3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3BC96441">
            <w:pPr>
              <w:spacing w:line="600" w:lineRule="exact"/>
              <w:rPr>
                <w:rFonts w:ascii="宋体" w:hAnsi="宋体"/>
                <w:spacing w:val="20"/>
                <w:szCs w:val="24"/>
              </w:rPr>
            </w:pPr>
            <w:r>
              <w:rPr>
                <w:rFonts w:hint="eastAsia" w:ascii="宋体" w:hAnsi="宋体"/>
                <w:spacing w:val="20"/>
                <w:szCs w:val="24"/>
              </w:rPr>
              <w:t>本届领导班子起始日期：</w:t>
            </w:r>
          </w:p>
        </w:tc>
      </w:tr>
      <w:tr w14:paraId="72E6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087BB850">
            <w:pPr>
              <w:spacing w:line="600" w:lineRule="exact"/>
              <w:jc w:val="center"/>
              <w:rPr>
                <w:rFonts w:ascii="宋体" w:hAnsi="宋体"/>
                <w:spacing w:val="20"/>
                <w:szCs w:val="24"/>
              </w:rPr>
            </w:pPr>
            <w:r>
              <w:rPr>
                <w:rFonts w:ascii="宋体" w:hAnsi="宋体"/>
                <w:spacing w:val="20"/>
                <w:szCs w:val="24"/>
              </w:rPr>
              <w:t>2、领导层名单</w:t>
            </w:r>
          </w:p>
        </w:tc>
      </w:tr>
      <w:tr w14:paraId="51A7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14:paraId="532305B0">
            <w:pPr>
              <w:spacing w:line="600" w:lineRule="exact"/>
              <w:jc w:val="center"/>
              <w:rPr>
                <w:rFonts w:ascii="宋体" w:hAnsi="宋体"/>
                <w:spacing w:val="20"/>
                <w:szCs w:val="24"/>
              </w:rPr>
            </w:pPr>
            <w:r>
              <w:rPr>
                <w:rFonts w:hint="eastAsia" w:ascii="宋体" w:hAnsi="宋体"/>
                <w:spacing w:val="20"/>
                <w:szCs w:val="24"/>
              </w:rPr>
              <w:t>姓</w:t>
            </w:r>
            <w:r>
              <w:rPr>
                <w:rFonts w:ascii="宋体" w:hAnsi="宋体"/>
                <w:spacing w:val="20"/>
                <w:szCs w:val="24"/>
              </w:rPr>
              <w:t xml:space="preserve">    </w:t>
            </w:r>
            <w:r>
              <w:rPr>
                <w:rFonts w:hint="eastAsia" w:ascii="宋体" w:hAnsi="宋体"/>
                <w:spacing w:val="20"/>
                <w:szCs w:val="24"/>
              </w:rPr>
              <w:t>名</w:t>
            </w:r>
          </w:p>
        </w:tc>
        <w:tc>
          <w:tcPr>
            <w:tcW w:w="3108" w:type="dxa"/>
            <w:tcBorders>
              <w:top w:val="single" w:color="auto" w:sz="4" w:space="0"/>
              <w:left w:val="single" w:color="auto" w:sz="4" w:space="0"/>
              <w:bottom w:val="single" w:color="auto" w:sz="4" w:space="0"/>
              <w:right w:val="single" w:color="auto" w:sz="4" w:space="0"/>
            </w:tcBorders>
          </w:tcPr>
          <w:p w14:paraId="1C84C26F">
            <w:pPr>
              <w:spacing w:line="600" w:lineRule="exact"/>
              <w:jc w:val="center"/>
              <w:rPr>
                <w:rFonts w:ascii="宋体" w:hAnsi="宋体"/>
                <w:spacing w:val="20"/>
                <w:szCs w:val="24"/>
              </w:rPr>
            </w:pPr>
            <w:r>
              <w:rPr>
                <w:rFonts w:hint="eastAsia" w:ascii="宋体" w:hAnsi="宋体"/>
                <w:spacing w:val="20"/>
                <w:szCs w:val="24"/>
              </w:rPr>
              <w:t>职</w:t>
            </w:r>
            <w:r>
              <w:rPr>
                <w:rFonts w:ascii="宋体" w:hAnsi="宋体"/>
                <w:spacing w:val="20"/>
                <w:szCs w:val="24"/>
              </w:rPr>
              <w:t xml:space="preserve">    </w:t>
            </w:r>
            <w:r>
              <w:rPr>
                <w:rFonts w:hint="eastAsia" w:ascii="宋体" w:hAnsi="宋体"/>
                <w:spacing w:val="20"/>
                <w:szCs w:val="24"/>
              </w:rPr>
              <w:t>务</w:t>
            </w:r>
          </w:p>
        </w:tc>
        <w:tc>
          <w:tcPr>
            <w:tcW w:w="2388" w:type="dxa"/>
            <w:tcBorders>
              <w:top w:val="single" w:color="auto" w:sz="4" w:space="0"/>
              <w:left w:val="single" w:color="auto" w:sz="4" w:space="0"/>
              <w:bottom w:val="single" w:color="auto" w:sz="4" w:space="0"/>
              <w:right w:val="single" w:color="auto" w:sz="4" w:space="0"/>
            </w:tcBorders>
          </w:tcPr>
          <w:p w14:paraId="708127C0">
            <w:pPr>
              <w:spacing w:line="600" w:lineRule="exact"/>
              <w:jc w:val="center"/>
              <w:rPr>
                <w:rFonts w:ascii="宋体" w:hAnsi="宋体"/>
                <w:spacing w:val="20"/>
                <w:szCs w:val="24"/>
              </w:rPr>
            </w:pPr>
            <w:r>
              <w:rPr>
                <w:rFonts w:hint="eastAsia" w:ascii="宋体" w:hAnsi="宋体"/>
                <w:spacing w:val="20"/>
                <w:szCs w:val="24"/>
              </w:rPr>
              <w:t>职</w:t>
            </w:r>
            <w:r>
              <w:rPr>
                <w:rFonts w:ascii="宋体" w:hAnsi="宋体"/>
                <w:spacing w:val="20"/>
                <w:szCs w:val="24"/>
              </w:rPr>
              <w:t xml:space="preserve">    </w:t>
            </w:r>
            <w:r>
              <w:rPr>
                <w:rFonts w:hint="eastAsia" w:ascii="宋体" w:hAnsi="宋体"/>
                <w:spacing w:val="20"/>
                <w:szCs w:val="24"/>
              </w:rPr>
              <w:t>称</w:t>
            </w:r>
          </w:p>
        </w:tc>
      </w:tr>
      <w:tr w14:paraId="1EA3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108" w:type="dxa"/>
            <w:tcBorders>
              <w:top w:val="single" w:color="auto" w:sz="4" w:space="0"/>
              <w:left w:val="single" w:color="auto" w:sz="4" w:space="0"/>
              <w:bottom w:val="single" w:color="auto" w:sz="4" w:space="0"/>
              <w:right w:val="single" w:color="auto" w:sz="4" w:space="0"/>
            </w:tcBorders>
          </w:tcPr>
          <w:p w14:paraId="4E427AE5">
            <w:pPr>
              <w:spacing w:line="600" w:lineRule="exact"/>
              <w:rPr>
                <w:rFonts w:ascii="宋体" w:hAnsi="宋体"/>
                <w:spacing w:val="20"/>
                <w:szCs w:val="24"/>
              </w:rPr>
            </w:pPr>
          </w:p>
        </w:tc>
        <w:tc>
          <w:tcPr>
            <w:tcW w:w="3108" w:type="dxa"/>
            <w:tcBorders>
              <w:top w:val="single" w:color="auto" w:sz="4" w:space="0"/>
              <w:left w:val="single" w:color="auto" w:sz="4" w:space="0"/>
              <w:bottom w:val="single" w:color="auto" w:sz="4" w:space="0"/>
              <w:right w:val="single" w:color="auto" w:sz="4" w:space="0"/>
            </w:tcBorders>
          </w:tcPr>
          <w:p w14:paraId="101272D7">
            <w:pPr>
              <w:spacing w:line="600" w:lineRule="exact"/>
              <w:rPr>
                <w:rFonts w:ascii="宋体" w:hAnsi="宋体"/>
                <w:spacing w:val="20"/>
                <w:szCs w:val="24"/>
              </w:rPr>
            </w:pPr>
          </w:p>
        </w:tc>
        <w:tc>
          <w:tcPr>
            <w:tcW w:w="2388" w:type="dxa"/>
            <w:tcBorders>
              <w:top w:val="single" w:color="auto" w:sz="4" w:space="0"/>
              <w:left w:val="single" w:color="auto" w:sz="4" w:space="0"/>
              <w:bottom w:val="single" w:color="auto" w:sz="4" w:space="0"/>
              <w:right w:val="single" w:color="auto" w:sz="4" w:space="0"/>
            </w:tcBorders>
          </w:tcPr>
          <w:p w14:paraId="077F8147">
            <w:pPr>
              <w:spacing w:line="600" w:lineRule="exact"/>
              <w:rPr>
                <w:rFonts w:ascii="宋体" w:hAnsi="宋体"/>
                <w:spacing w:val="20"/>
                <w:szCs w:val="24"/>
              </w:rPr>
            </w:pPr>
          </w:p>
        </w:tc>
      </w:tr>
      <w:tr w14:paraId="69B60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14:paraId="1D1287EE">
            <w:pPr>
              <w:spacing w:line="600" w:lineRule="exact"/>
              <w:rPr>
                <w:rFonts w:ascii="宋体" w:hAnsi="宋体"/>
                <w:spacing w:val="20"/>
                <w:szCs w:val="24"/>
              </w:rPr>
            </w:pPr>
          </w:p>
        </w:tc>
        <w:tc>
          <w:tcPr>
            <w:tcW w:w="3108" w:type="dxa"/>
            <w:tcBorders>
              <w:top w:val="single" w:color="auto" w:sz="4" w:space="0"/>
              <w:left w:val="single" w:color="auto" w:sz="4" w:space="0"/>
              <w:bottom w:val="single" w:color="auto" w:sz="4" w:space="0"/>
              <w:right w:val="single" w:color="auto" w:sz="4" w:space="0"/>
            </w:tcBorders>
          </w:tcPr>
          <w:p w14:paraId="289F0178">
            <w:pPr>
              <w:spacing w:line="600" w:lineRule="exact"/>
              <w:rPr>
                <w:rFonts w:ascii="宋体" w:hAnsi="宋体"/>
                <w:spacing w:val="20"/>
                <w:szCs w:val="24"/>
              </w:rPr>
            </w:pPr>
          </w:p>
        </w:tc>
        <w:tc>
          <w:tcPr>
            <w:tcW w:w="2388" w:type="dxa"/>
            <w:tcBorders>
              <w:top w:val="single" w:color="auto" w:sz="4" w:space="0"/>
              <w:left w:val="single" w:color="auto" w:sz="4" w:space="0"/>
              <w:bottom w:val="single" w:color="auto" w:sz="4" w:space="0"/>
              <w:right w:val="single" w:color="auto" w:sz="4" w:space="0"/>
            </w:tcBorders>
          </w:tcPr>
          <w:p w14:paraId="40F0D4DD">
            <w:pPr>
              <w:spacing w:line="600" w:lineRule="exact"/>
              <w:rPr>
                <w:rFonts w:ascii="宋体" w:hAnsi="宋体"/>
                <w:spacing w:val="20"/>
                <w:szCs w:val="24"/>
              </w:rPr>
            </w:pPr>
          </w:p>
        </w:tc>
      </w:tr>
      <w:tr w14:paraId="3E04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14:paraId="7BE55862">
            <w:pPr>
              <w:spacing w:line="600" w:lineRule="exact"/>
              <w:rPr>
                <w:rFonts w:ascii="宋体" w:hAnsi="宋体"/>
                <w:spacing w:val="20"/>
                <w:szCs w:val="24"/>
              </w:rPr>
            </w:pPr>
          </w:p>
        </w:tc>
        <w:tc>
          <w:tcPr>
            <w:tcW w:w="3108" w:type="dxa"/>
            <w:tcBorders>
              <w:top w:val="single" w:color="auto" w:sz="4" w:space="0"/>
              <w:left w:val="single" w:color="auto" w:sz="4" w:space="0"/>
              <w:bottom w:val="single" w:color="auto" w:sz="4" w:space="0"/>
              <w:right w:val="single" w:color="auto" w:sz="4" w:space="0"/>
            </w:tcBorders>
          </w:tcPr>
          <w:p w14:paraId="6479A085">
            <w:pPr>
              <w:spacing w:line="600" w:lineRule="exact"/>
              <w:rPr>
                <w:rFonts w:ascii="宋体" w:hAnsi="宋体"/>
                <w:spacing w:val="20"/>
                <w:szCs w:val="24"/>
              </w:rPr>
            </w:pPr>
          </w:p>
        </w:tc>
        <w:tc>
          <w:tcPr>
            <w:tcW w:w="2388" w:type="dxa"/>
            <w:tcBorders>
              <w:top w:val="single" w:color="auto" w:sz="4" w:space="0"/>
              <w:left w:val="single" w:color="auto" w:sz="4" w:space="0"/>
              <w:bottom w:val="single" w:color="auto" w:sz="4" w:space="0"/>
              <w:right w:val="single" w:color="auto" w:sz="4" w:space="0"/>
            </w:tcBorders>
          </w:tcPr>
          <w:p w14:paraId="388C58B8">
            <w:pPr>
              <w:spacing w:line="600" w:lineRule="exact"/>
              <w:rPr>
                <w:rFonts w:ascii="宋体" w:hAnsi="宋体"/>
                <w:spacing w:val="20"/>
                <w:szCs w:val="24"/>
              </w:rPr>
            </w:pPr>
          </w:p>
        </w:tc>
      </w:tr>
      <w:tr w14:paraId="4123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108" w:type="dxa"/>
            <w:tcBorders>
              <w:top w:val="single" w:color="auto" w:sz="4" w:space="0"/>
              <w:left w:val="single" w:color="auto" w:sz="4" w:space="0"/>
              <w:bottom w:val="single" w:color="auto" w:sz="4" w:space="0"/>
              <w:right w:val="single" w:color="auto" w:sz="4" w:space="0"/>
            </w:tcBorders>
          </w:tcPr>
          <w:p w14:paraId="322045E1">
            <w:pPr>
              <w:spacing w:line="600" w:lineRule="exact"/>
              <w:rPr>
                <w:rFonts w:ascii="宋体" w:hAnsi="宋体"/>
                <w:spacing w:val="20"/>
                <w:szCs w:val="24"/>
              </w:rPr>
            </w:pPr>
          </w:p>
        </w:tc>
        <w:tc>
          <w:tcPr>
            <w:tcW w:w="3108" w:type="dxa"/>
            <w:tcBorders>
              <w:top w:val="single" w:color="auto" w:sz="4" w:space="0"/>
              <w:left w:val="single" w:color="auto" w:sz="4" w:space="0"/>
              <w:bottom w:val="single" w:color="auto" w:sz="4" w:space="0"/>
              <w:right w:val="single" w:color="auto" w:sz="4" w:space="0"/>
            </w:tcBorders>
          </w:tcPr>
          <w:p w14:paraId="59B99444">
            <w:pPr>
              <w:spacing w:line="600" w:lineRule="exact"/>
              <w:rPr>
                <w:rFonts w:ascii="宋体" w:hAnsi="宋体"/>
                <w:spacing w:val="20"/>
                <w:szCs w:val="24"/>
              </w:rPr>
            </w:pPr>
          </w:p>
        </w:tc>
        <w:tc>
          <w:tcPr>
            <w:tcW w:w="2388" w:type="dxa"/>
            <w:tcBorders>
              <w:top w:val="single" w:color="auto" w:sz="4" w:space="0"/>
              <w:left w:val="single" w:color="auto" w:sz="4" w:space="0"/>
              <w:bottom w:val="single" w:color="auto" w:sz="4" w:space="0"/>
              <w:right w:val="single" w:color="auto" w:sz="4" w:space="0"/>
            </w:tcBorders>
          </w:tcPr>
          <w:p w14:paraId="4EEE0133">
            <w:pPr>
              <w:spacing w:line="600" w:lineRule="exact"/>
              <w:rPr>
                <w:rFonts w:ascii="宋体" w:hAnsi="宋体"/>
                <w:spacing w:val="20"/>
                <w:szCs w:val="24"/>
              </w:rPr>
            </w:pPr>
          </w:p>
        </w:tc>
      </w:tr>
      <w:tr w14:paraId="0B8B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08" w:type="dxa"/>
            <w:tcBorders>
              <w:top w:val="single" w:color="auto" w:sz="4" w:space="0"/>
              <w:left w:val="single" w:color="auto" w:sz="4" w:space="0"/>
              <w:bottom w:val="single" w:color="auto" w:sz="4" w:space="0"/>
              <w:right w:val="single" w:color="auto" w:sz="4" w:space="0"/>
            </w:tcBorders>
          </w:tcPr>
          <w:p w14:paraId="183AB6FF">
            <w:pPr>
              <w:spacing w:line="600" w:lineRule="exact"/>
              <w:rPr>
                <w:rFonts w:ascii="宋体" w:hAnsi="宋体"/>
                <w:spacing w:val="20"/>
                <w:szCs w:val="24"/>
              </w:rPr>
            </w:pPr>
          </w:p>
        </w:tc>
        <w:tc>
          <w:tcPr>
            <w:tcW w:w="3108" w:type="dxa"/>
            <w:tcBorders>
              <w:top w:val="single" w:color="auto" w:sz="4" w:space="0"/>
              <w:left w:val="single" w:color="auto" w:sz="4" w:space="0"/>
              <w:bottom w:val="single" w:color="auto" w:sz="4" w:space="0"/>
              <w:right w:val="single" w:color="auto" w:sz="4" w:space="0"/>
            </w:tcBorders>
          </w:tcPr>
          <w:p w14:paraId="184D23F4">
            <w:pPr>
              <w:spacing w:line="600" w:lineRule="exact"/>
              <w:rPr>
                <w:rFonts w:ascii="宋体" w:hAnsi="宋体"/>
                <w:spacing w:val="20"/>
                <w:szCs w:val="24"/>
              </w:rPr>
            </w:pPr>
          </w:p>
        </w:tc>
        <w:tc>
          <w:tcPr>
            <w:tcW w:w="2388" w:type="dxa"/>
            <w:tcBorders>
              <w:top w:val="single" w:color="auto" w:sz="4" w:space="0"/>
              <w:left w:val="single" w:color="auto" w:sz="4" w:space="0"/>
              <w:bottom w:val="single" w:color="auto" w:sz="4" w:space="0"/>
              <w:right w:val="single" w:color="auto" w:sz="4" w:space="0"/>
            </w:tcBorders>
          </w:tcPr>
          <w:p w14:paraId="1C570994">
            <w:pPr>
              <w:spacing w:line="600" w:lineRule="exact"/>
              <w:rPr>
                <w:rFonts w:ascii="宋体" w:hAnsi="宋体"/>
                <w:spacing w:val="20"/>
                <w:szCs w:val="24"/>
              </w:rPr>
            </w:pPr>
          </w:p>
        </w:tc>
      </w:tr>
      <w:tr w14:paraId="0FAD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1"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13938B20">
            <w:pPr>
              <w:spacing w:line="600" w:lineRule="exact"/>
              <w:ind w:left="510"/>
              <w:jc w:val="center"/>
              <w:rPr>
                <w:rFonts w:ascii="宋体" w:hAnsi="宋体"/>
                <w:spacing w:val="20"/>
                <w:szCs w:val="24"/>
              </w:rPr>
            </w:pPr>
            <w:r>
              <w:rPr>
                <w:rFonts w:ascii="宋体" w:hAnsi="宋体"/>
                <w:spacing w:val="20"/>
                <w:szCs w:val="24"/>
              </w:rPr>
              <w:t>3、组织机构框图</w:t>
            </w:r>
          </w:p>
          <w:p w14:paraId="3A191800">
            <w:pPr>
              <w:spacing w:line="600" w:lineRule="exact"/>
              <w:ind w:firstLine="750"/>
              <w:rPr>
                <w:rFonts w:ascii="宋体" w:hAnsi="宋体"/>
                <w:spacing w:val="20"/>
                <w:szCs w:val="24"/>
              </w:rPr>
            </w:pPr>
            <w:r>
              <w:rPr>
                <w:rFonts w:hint="eastAsia" w:ascii="宋体" w:hAnsi="宋体"/>
                <w:spacing w:val="20"/>
                <w:szCs w:val="24"/>
              </w:rPr>
              <w:t>以框图的形式表示出组织机构、负责人及各职能部门。</w:t>
            </w:r>
          </w:p>
          <w:p w14:paraId="3567055D">
            <w:pPr>
              <w:spacing w:line="600" w:lineRule="exact"/>
              <w:rPr>
                <w:rFonts w:ascii="宋体" w:hAnsi="宋体"/>
                <w:spacing w:val="20"/>
                <w:szCs w:val="24"/>
              </w:rPr>
            </w:pPr>
          </w:p>
        </w:tc>
      </w:tr>
      <w:tr w14:paraId="41A7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8603" w:type="dxa"/>
            <w:gridSpan w:val="3"/>
            <w:tcBorders>
              <w:top w:val="single" w:color="auto" w:sz="4" w:space="0"/>
              <w:left w:val="single" w:color="auto" w:sz="4" w:space="0"/>
              <w:bottom w:val="single" w:color="auto" w:sz="4" w:space="0"/>
              <w:right w:val="single" w:color="auto" w:sz="4" w:space="0"/>
            </w:tcBorders>
          </w:tcPr>
          <w:p w14:paraId="59F1CE25">
            <w:pPr>
              <w:spacing w:line="600" w:lineRule="exact"/>
              <w:jc w:val="center"/>
              <w:rPr>
                <w:rFonts w:ascii="宋体" w:hAnsi="宋体"/>
                <w:spacing w:val="20"/>
                <w:szCs w:val="24"/>
              </w:rPr>
            </w:pPr>
            <w:r>
              <w:rPr>
                <w:rFonts w:ascii="宋体" w:hAnsi="宋体"/>
                <w:spacing w:val="20"/>
                <w:szCs w:val="24"/>
              </w:rPr>
              <w:t>4、检测单位概述（文字叙述）</w:t>
            </w:r>
          </w:p>
        </w:tc>
      </w:tr>
    </w:tbl>
    <w:p w14:paraId="4547D19E">
      <w:pPr>
        <w:rPr>
          <w:szCs w:val="24"/>
        </w:rPr>
      </w:pPr>
    </w:p>
    <w:p w14:paraId="7C2B3C01">
      <w:pPr>
        <w:rPr>
          <w:szCs w:val="24"/>
        </w:rPr>
      </w:pPr>
      <w:r>
        <w:rPr>
          <w:szCs w:val="24"/>
        </w:rPr>
        <w:br w:type="page"/>
      </w:r>
    </w:p>
    <w:p w14:paraId="7A2C6A2C">
      <w:pPr>
        <w:keepNext/>
        <w:keepLines/>
        <w:adjustRightInd w:val="0"/>
        <w:spacing w:before="240" w:after="120"/>
        <w:textAlignment w:val="baseline"/>
        <w:outlineLvl w:val="1"/>
        <w:rPr>
          <w:rFonts w:ascii="Arial" w:hAnsi="Arial" w:eastAsia="黑体"/>
          <w:kern w:val="0"/>
          <w:sz w:val="28"/>
          <w:szCs w:val="28"/>
        </w:rPr>
      </w:pPr>
      <w:bookmarkStart w:id="512" w:name="_Toc12858"/>
      <w:bookmarkStart w:id="513" w:name="_Toc16410"/>
      <w:bookmarkStart w:id="514" w:name="_Toc170804671"/>
      <w:r>
        <w:rPr>
          <w:rFonts w:hint="eastAsia" w:ascii="宋体" w:hAnsi="宋体" w:eastAsia="黑体"/>
          <w:kern w:val="0"/>
          <w:sz w:val="28"/>
          <w:szCs w:val="28"/>
        </w:rPr>
        <w:t>7</w:t>
      </w:r>
      <w:r>
        <w:rPr>
          <w:rFonts w:ascii="宋体" w:hAnsi="宋体" w:eastAsia="黑体"/>
          <w:kern w:val="0"/>
          <w:sz w:val="28"/>
          <w:szCs w:val="28"/>
        </w:rPr>
        <w:t>.</w:t>
      </w:r>
      <w:r>
        <w:rPr>
          <w:rFonts w:hint="eastAsia" w:ascii="宋体" w:hAnsi="宋体" w:eastAsia="黑体"/>
          <w:kern w:val="0"/>
          <w:sz w:val="28"/>
          <w:szCs w:val="28"/>
        </w:rPr>
        <w:t>工程量清单</w:t>
      </w:r>
      <w:bookmarkEnd w:id="512"/>
      <w:bookmarkEnd w:id="513"/>
      <w:bookmarkEnd w:id="514"/>
    </w:p>
    <w:p w14:paraId="42392583">
      <w:pPr>
        <w:keepNext/>
        <w:keepLines/>
        <w:spacing w:before="240" w:after="240" w:line="416" w:lineRule="auto"/>
        <w:outlineLvl w:val="1"/>
        <w:rPr>
          <w:rFonts w:ascii="宋体" w:hAnsi="宋体" w:eastAsia="黑体"/>
          <w:kern w:val="24"/>
          <w:sz w:val="28"/>
          <w:szCs w:val="20"/>
        </w:rPr>
      </w:pPr>
      <w:bookmarkStart w:id="515" w:name="_Toc20037"/>
      <w:bookmarkStart w:id="516" w:name="_Toc170804672"/>
      <w:bookmarkStart w:id="517" w:name="_Toc24640"/>
      <w:r>
        <w:rPr>
          <w:rFonts w:hint="eastAsia" w:ascii="宋体" w:hAnsi="宋体" w:eastAsia="黑体"/>
          <w:kern w:val="24"/>
          <w:sz w:val="28"/>
          <w:szCs w:val="20"/>
        </w:rPr>
        <w:t>（一）工程量清单说明</w:t>
      </w:r>
      <w:bookmarkEnd w:id="515"/>
      <w:bookmarkEnd w:id="516"/>
      <w:bookmarkEnd w:id="517"/>
    </w:p>
    <w:p w14:paraId="12D8DA00">
      <w:pPr>
        <w:spacing w:line="400" w:lineRule="exact"/>
        <w:ind w:firstLine="565" w:firstLineChars="202"/>
        <w:jc w:val="left"/>
        <w:rPr>
          <w:rFonts w:ascii="仿宋_GB2312" w:hAnsi="仿宋" w:eastAsia="仿宋_GB2312"/>
          <w:sz w:val="28"/>
          <w:szCs w:val="28"/>
        </w:rPr>
      </w:pPr>
      <w:r>
        <w:rPr>
          <w:rFonts w:ascii="仿宋_GB2312" w:hAnsi="仿宋" w:eastAsia="仿宋_GB2312"/>
          <w:sz w:val="28"/>
          <w:szCs w:val="28"/>
        </w:rPr>
        <w:t xml:space="preserve">1.1 </w:t>
      </w:r>
      <w:r>
        <w:rPr>
          <w:rFonts w:hint="eastAsia" w:ascii="仿宋_GB2312" w:hAnsi="仿宋" w:eastAsia="仿宋_GB2312"/>
          <w:sz w:val="28"/>
          <w:szCs w:val="28"/>
        </w:rPr>
        <w:t>工程量清单是招标文件的组成部分，只是为投标提供一个共同的基础，但不能完全作为最后对承包人进行支付的依据。投标人按照给定的工程量清单报价，不得修改工程量。投标人对项目的各项报价必须以招标文件资料为依据；投标报价必须与投标技术方案相对应。</w:t>
      </w:r>
    </w:p>
    <w:p w14:paraId="600BA0F2">
      <w:pPr>
        <w:spacing w:line="400" w:lineRule="exact"/>
        <w:ind w:firstLine="565" w:firstLineChars="202"/>
        <w:jc w:val="left"/>
        <w:rPr>
          <w:rFonts w:ascii="仿宋_GB2312" w:hAnsi="仿宋" w:eastAsia="仿宋_GB2312"/>
          <w:sz w:val="28"/>
          <w:szCs w:val="28"/>
        </w:rPr>
      </w:pPr>
      <w:r>
        <w:rPr>
          <w:rFonts w:ascii="仿宋_GB2312" w:hAnsi="仿宋" w:eastAsia="仿宋_GB2312"/>
          <w:sz w:val="28"/>
          <w:szCs w:val="28"/>
        </w:rPr>
        <w:t>1.2工程量清单中的综合单价与合价已包括了所有检测仪器设备费、设施费、劳务费、检验/检测费、材料费、安装费、措施项目费、保险费、社保费、住房公积金，还包括临时工程费、缺陷修复费、管理费、利润、行政事业性收费、办理工程检测相关许可、以及购买有关资料费、检测材料以及加工费、检测作业仪器设备和机具的搬运费、装拆费、加荷体的吊装费和进退场费、过路过桥费、税金等，以及合同明示和暗示的所有风险、责任和业务等费用。</w:t>
      </w:r>
    </w:p>
    <w:p w14:paraId="730B6669">
      <w:pPr>
        <w:spacing w:line="400" w:lineRule="exact"/>
        <w:ind w:firstLine="565" w:firstLineChars="202"/>
        <w:jc w:val="left"/>
        <w:rPr>
          <w:rFonts w:ascii="仿宋_GB2312" w:hAnsi="仿宋" w:eastAsia="仿宋_GB2312"/>
          <w:sz w:val="28"/>
          <w:szCs w:val="28"/>
        </w:rPr>
      </w:pPr>
      <w:r>
        <w:rPr>
          <w:rFonts w:ascii="仿宋_GB2312" w:hAnsi="仿宋" w:eastAsia="仿宋_GB2312"/>
          <w:sz w:val="28"/>
          <w:szCs w:val="28"/>
        </w:rPr>
        <w:t xml:space="preserve">1.3 </w:t>
      </w:r>
      <w:r>
        <w:rPr>
          <w:rFonts w:hint="eastAsia" w:ascii="仿宋_GB2312" w:hAnsi="仿宋" w:eastAsia="仿宋_GB2312"/>
          <w:sz w:val="28"/>
          <w:szCs w:val="28"/>
        </w:rPr>
        <w:t>凡工程量清单中标有数量的每个项目均须填入单价和合价，投标人没有填写的单价和合价的项目，在实施时不予支付，并认为此项目的费用已包含括在工程量清单相关工程项目的单价和合价之中。本工程实行综合单价承包方式，综合单价在合同执行期间不作调整。</w:t>
      </w:r>
    </w:p>
    <w:p w14:paraId="06721168">
      <w:pPr>
        <w:spacing w:line="400" w:lineRule="exact"/>
        <w:ind w:firstLine="565" w:firstLineChars="202"/>
        <w:jc w:val="left"/>
        <w:rPr>
          <w:rFonts w:ascii="仿宋_GB2312" w:hAnsi="仿宋" w:eastAsia="仿宋_GB2312"/>
          <w:sz w:val="28"/>
          <w:szCs w:val="28"/>
        </w:rPr>
      </w:pPr>
      <w:r>
        <w:rPr>
          <w:rFonts w:ascii="仿宋_GB2312" w:hAnsi="仿宋" w:eastAsia="仿宋_GB2312"/>
          <w:sz w:val="28"/>
          <w:szCs w:val="28"/>
        </w:rPr>
        <w:t xml:space="preserve">1.4 </w:t>
      </w:r>
      <w:r>
        <w:rPr>
          <w:rFonts w:hint="eastAsia" w:ascii="仿宋_GB2312" w:hAnsi="仿宋" w:eastAsia="仿宋_GB2312"/>
          <w:sz w:val="28"/>
          <w:szCs w:val="28"/>
        </w:rPr>
        <w:t>用于支付已完成工程的计算和支付，应符合“计量与支付”条款的规定。</w:t>
      </w:r>
    </w:p>
    <w:p w14:paraId="6F586BC2">
      <w:pPr>
        <w:spacing w:line="400" w:lineRule="exact"/>
        <w:ind w:firstLine="565" w:firstLineChars="202"/>
        <w:jc w:val="left"/>
        <w:rPr>
          <w:rFonts w:ascii="仿宋_GB2312" w:hAnsi="仿宋" w:eastAsia="仿宋_GB2312"/>
          <w:sz w:val="28"/>
          <w:szCs w:val="28"/>
        </w:rPr>
      </w:pPr>
      <w:r>
        <w:rPr>
          <w:rFonts w:ascii="仿宋_GB2312" w:hAnsi="仿宋" w:eastAsia="仿宋_GB2312"/>
          <w:sz w:val="28"/>
          <w:szCs w:val="28"/>
        </w:rPr>
        <w:t xml:space="preserve">1.5 </w:t>
      </w:r>
      <w:r>
        <w:rPr>
          <w:rFonts w:hint="eastAsia" w:ascii="仿宋_GB2312" w:hAnsi="仿宋" w:eastAsia="仿宋_GB2312"/>
          <w:sz w:val="28"/>
          <w:szCs w:val="28"/>
        </w:rPr>
        <w:t>合同执行中所列工程量的增减或调整，不会使合同条件或条款的约束无效或降低，也不免除检测人按要求的标准进行试验检测的责任。</w:t>
      </w:r>
    </w:p>
    <w:p w14:paraId="65D55B13">
      <w:pPr>
        <w:spacing w:line="400" w:lineRule="exact"/>
        <w:ind w:firstLine="565" w:firstLineChars="202"/>
        <w:jc w:val="left"/>
        <w:rPr>
          <w:rFonts w:ascii="仿宋_GB2312" w:hAnsi="仿宋" w:eastAsia="仿宋_GB2312"/>
          <w:sz w:val="28"/>
          <w:szCs w:val="28"/>
        </w:rPr>
      </w:pPr>
      <w:r>
        <w:rPr>
          <w:rFonts w:ascii="仿宋_GB2312" w:hAnsi="仿宋" w:eastAsia="仿宋_GB2312"/>
          <w:sz w:val="28"/>
          <w:szCs w:val="28"/>
        </w:rPr>
        <w:t xml:space="preserve">1.6 </w:t>
      </w:r>
      <w:r>
        <w:rPr>
          <w:rFonts w:hint="eastAsia" w:ascii="仿宋_GB2312" w:hAnsi="仿宋" w:eastAsia="仿宋_GB2312"/>
          <w:sz w:val="28"/>
          <w:szCs w:val="28"/>
        </w:rPr>
        <w:t>检测单位提供的检测文件，应当符合国家规定的工程技术质量标准，满足合同约定的内容、质量要求。由于检测原因造成工程检测返工或增加工作量的，发包人不另外支付增加的费用。由于检测人工作失误给工程造成损失的，应当按有关规定承担责任。</w:t>
      </w:r>
    </w:p>
    <w:p w14:paraId="22875860">
      <w:pPr>
        <w:spacing w:line="400" w:lineRule="exact"/>
        <w:ind w:firstLine="565" w:firstLineChars="202"/>
        <w:jc w:val="left"/>
        <w:rPr>
          <w:rFonts w:ascii="仿宋_GB2312" w:hAnsi="仿宋" w:eastAsia="仿宋_GB2312"/>
          <w:sz w:val="28"/>
          <w:szCs w:val="28"/>
        </w:rPr>
      </w:pPr>
      <w:r>
        <w:rPr>
          <w:rFonts w:ascii="仿宋_GB2312" w:hAnsi="仿宋" w:eastAsia="仿宋_GB2312"/>
          <w:sz w:val="28"/>
          <w:szCs w:val="28"/>
        </w:rPr>
        <w:t>1.7本工程量清单所采用的计量单位为国际单位制（SI）。本工程量清单的单价和合价全用人民币表示。</w:t>
      </w:r>
    </w:p>
    <w:p w14:paraId="67B577EA">
      <w:pPr>
        <w:spacing w:line="400" w:lineRule="exact"/>
        <w:ind w:firstLine="565" w:firstLineChars="202"/>
        <w:jc w:val="left"/>
        <w:rPr>
          <w:rFonts w:ascii="仿宋_GB2312" w:hAnsi="仿宋" w:eastAsia="仿宋_GB2312"/>
          <w:sz w:val="28"/>
          <w:szCs w:val="28"/>
        </w:rPr>
      </w:pPr>
      <w:r>
        <w:rPr>
          <w:rFonts w:ascii="仿宋_GB2312" w:hAnsi="仿宋" w:eastAsia="仿宋_GB2312"/>
          <w:sz w:val="28"/>
          <w:szCs w:val="28"/>
        </w:rPr>
        <w:t>1.8投标人须对现场进行摸查，充分考虑检测过程中可能遇到的风险和不可预见的情况。在报价时，应包含所有技术处理等发生的费用，招标人在实施过程中不另行计量支付。</w:t>
      </w:r>
    </w:p>
    <w:p w14:paraId="4ADC5376">
      <w:pPr>
        <w:tabs>
          <w:tab w:val="left" w:pos="6195"/>
        </w:tabs>
        <w:spacing w:line="400" w:lineRule="exact"/>
        <w:jc w:val="left"/>
        <w:rPr>
          <w:rFonts w:ascii="仿宋_GB2312" w:hAnsi="仿宋" w:eastAsia="仿宋_GB2312"/>
          <w:sz w:val="28"/>
          <w:szCs w:val="28"/>
        </w:rPr>
      </w:pPr>
      <w:r>
        <w:rPr>
          <w:rFonts w:ascii="仿宋_GB2312" w:hAnsi="仿宋" w:eastAsia="仿宋_GB2312"/>
          <w:sz w:val="28"/>
          <w:szCs w:val="28"/>
        </w:rPr>
        <w:tab/>
      </w:r>
    </w:p>
    <w:p w14:paraId="3CFD89A4">
      <w:pPr>
        <w:keepNext/>
        <w:keepLines/>
        <w:spacing w:before="240" w:after="240" w:line="416" w:lineRule="auto"/>
        <w:outlineLvl w:val="1"/>
        <w:rPr>
          <w:rFonts w:ascii="仿宋_GB2312" w:hAnsi="仿宋" w:eastAsia="仿宋_GB2312"/>
          <w:b/>
          <w:bCs/>
          <w:sz w:val="36"/>
          <w:szCs w:val="32"/>
        </w:rPr>
      </w:pPr>
      <w:r>
        <w:rPr>
          <w:rFonts w:ascii="仿宋_GB2312" w:hAnsi="仿宋" w:eastAsia="仿宋_GB2312"/>
          <w:b/>
          <w:bCs/>
          <w:sz w:val="40"/>
          <w:szCs w:val="32"/>
        </w:rPr>
        <w:br w:type="page"/>
      </w:r>
      <w:bookmarkStart w:id="518" w:name="_Toc170804673"/>
      <w:bookmarkStart w:id="519" w:name="_Toc12050"/>
      <w:bookmarkStart w:id="520" w:name="_Toc1150"/>
      <w:r>
        <w:rPr>
          <w:rFonts w:hint="eastAsia" w:ascii="仿宋_GB2312" w:hAnsi="仿宋" w:eastAsia="仿宋_GB2312"/>
          <w:b/>
          <w:bCs/>
          <w:sz w:val="32"/>
          <w:szCs w:val="32"/>
        </w:rPr>
        <w:t>（二）</w:t>
      </w:r>
      <w:r>
        <w:rPr>
          <w:rFonts w:hint="eastAsia" w:ascii="宋体" w:hAnsi="宋体" w:eastAsia="黑体"/>
          <w:kern w:val="24"/>
          <w:sz w:val="28"/>
          <w:szCs w:val="20"/>
        </w:rPr>
        <w:t>工程量清单汇总表</w:t>
      </w:r>
      <w:bookmarkEnd w:id="518"/>
      <w:bookmarkEnd w:id="519"/>
      <w:bookmarkEnd w:id="520"/>
    </w:p>
    <w:p w14:paraId="558A4D11">
      <w:pPr>
        <w:pStyle w:val="26"/>
      </w:pPr>
    </w:p>
    <w:p w14:paraId="59879ADB">
      <w:pPr>
        <w:spacing w:line="360" w:lineRule="auto"/>
        <w:ind w:left="1250" w:hanging="1250" w:hangingChars="500"/>
        <w:jc w:val="center"/>
        <w:rPr>
          <w:rFonts w:ascii="宋体" w:hAnsi="宋体" w:cs="宋体"/>
          <w:sz w:val="24"/>
          <w:szCs w:val="24"/>
        </w:rPr>
      </w:pPr>
      <w:r>
        <w:rPr>
          <w:rFonts w:ascii="宋体" w:hAnsi="宋体"/>
          <w:spacing w:val="20"/>
          <w:szCs w:val="24"/>
        </w:rPr>
        <w:t xml:space="preserve"> </w:t>
      </w:r>
      <w:r>
        <w:rPr>
          <w:rFonts w:hint="eastAsia" w:ascii="宋体" w:hAnsi="宋体" w:cs="宋体"/>
          <w:b/>
          <w:sz w:val="24"/>
          <w:szCs w:val="24"/>
        </w:rPr>
        <w:t>投标报价汇总表</w:t>
      </w:r>
    </w:p>
    <w:p w14:paraId="59F71F3C">
      <w:pPr>
        <w:spacing w:line="400" w:lineRule="exact"/>
        <w:jc w:val="left"/>
        <w:rPr>
          <w:rFonts w:ascii="宋体" w:hAnsi="宋体"/>
          <w:spacing w:val="20"/>
          <w:szCs w:val="24"/>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651"/>
        <w:gridCol w:w="1719"/>
        <w:gridCol w:w="1560"/>
        <w:gridCol w:w="1559"/>
        <w:gridCol w:w="1525"/>
      </w:tblGrid>
      <w:tr w14:paraId="02DF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exact"/>
          <w:jc w:val="center"/>
        </w:trPr>
        <w:tc>
          <w:tcPr>
            <w:tcW w:w="841" w:type="dxa"/>
            <w:vAlign w:val="center"/>
          </w:tcPr>
          <w:p w14:paraId="5A19956A">
            <w:pPr>
              <w:jc w:val="center"/>
              <w:rPr>
                <w:rFonts w:ascii="宋体" w:hAnsi="宋体"/>
                <w:spacing w:val="20"/>
                <w:szCs w:val="24"/>
              </w:rPr>
            </w:pPr>
            <w:r>
              <w:rPr>
                <w:rFonts w:hint="eastAsia" w:ascii="宋体" w:hAnsi="宋体"/>
                <w:spacing w:val="20"/>
                <w:szCs w:val="24"/>
              </w:rPr>
              <w:t>序号</w:t>
            </w:r>
          </w:p>
        </w:tc>
        <w:tc>
          <w:tcPr>
            <w:tcW w:w="2651" w:type="dxa"/>
            <w:vAlign w:val="center"/>
          </w:tcPr>
          <w:p w14:paraId="21116ADB">
            <w:pPr>
              <w:jc w:val="center"/>
              <w:rPr>
                <w:rFonts w:ascii="宋体" w:hAnsi="宋体"/>
                <w:spacing w:val="20"/>
                <w:szCs w:val="24"/>
              </w:rPr>
            </w:pPr>
            <w:r>
              <w:rPr>
                <w:rFonts w:hint="eastAsia" w:ascii="宋体" w:hAnsi="宋体"/>
                <w:spacing w:val="20"/>
                <w:szCs w:val="24"/>
              </w:rPr>
              <w:t>检测项目名称</w:t>
            </w:r>
          </w:p>
        </w:tc>
        <w:tc>
          <w:tcPr>
            <w:tcW w:w="1719" w:type="dxa"/>
            <w:vAlign w:val="center"/>
          </w:tcPr>
          <w:p w14:paraId="7E8FC4C3">
            <w:pPr>
              <w:jc w:val="center"/>
              <w:rPr>
                <w:rFonts w:ascii="宋体" w:hAnsi="宋体"/>
                <w:spacing w:val="20"/>
                <w:szCs w:val="24"/>
              </w:rPr>
            </w:pPr>
            <w:r>
              <w:rPr>
                <w:rFonts w:hint="eastAsia" w:ascii="宋体" w:hAnsi="宋体"/>
                <w:spacing w:val="20"/>
                <w:szCs w:val="24"/>
              </w:rPr>
              <w:t>投标报价</w:t>
            </w:r>
          </w:p>
          <w:p w14:paraId="3DE8AB82">
            <w:pPr>
              <w:jc w:val="center"/>
              <w:rPr>
                <w:rFonts w:ascii="宋体" w:hAnsi="宋体"/>
                <w:spacing w:val="20"/>
                <w:szCs w:val="24"/>
              </w:rPr>
            </w:pPr>
            <w:r>
              <w:rPr>
                <w:rFonts w:hint="eastAsia" w:ascii="宋体" w:hAnsi="宋体"/>
                <w:spacing w:val="20"/>
                <w:szCs w:val="24"/>
              </w:rPr>
              <w:t>（不含税价）（元）</w:t>
            </w:r>
          </w:p>
        </w:tc>
        <w:tc>
          <w:tcPr>
            <w:tcW w:w="1560" w:type="dxa"/>
            <w:vAlign w:val="center"/>
          </w:tcPr>
          <w:p w14:paraId="09F066B2">
            <w:pPr>
              <w:jc w:val="center"/>
              <w:rPr>
                <w:rFonts w:ascii="宋体" w:hAnsi="宋体"/>
                <w:spacing w:val="20"/>
                <w:szCs w:val="24"/>
              </w:rPr>
            </w:pPr>
            <w:r>
              <w:rPr>
                <w:rFonts w:hint="eastAsia" w:ascii="宋体" w:hAnsi="宋体"/>
                <w:spacing w:val="20"/>
                <w:szCs w:val="24"/>
              </w:rPr>
              <w:t>税金（元）</w:t>
            </w:r>
          </w:p>
        </w:tc>
        <w:tc>
          <w:tcPr>
            <w:tcW w:w="1559" w:type="dxa"/>
            <w:vAlign w:val="center"/>
          </w:tcPr>
          <w:p w14:paraId="6FC002BC">
            <w:pPr>
              <w:jc w:val="center"/>
              <w:rPr>
                <w:rFonts w:ascii="宋体" w:hAnsi="宋体"/>
                <w:spacing w:val="20"/>
                <w:szCs w:val="24"/>
              </w:rPr>
            </w:pPr>
            <w:r>
              <w:rPr>
                <w:rFonts w:hint="eastAsia" w:ascii="宋体" w:hAnsi="宋体"/>
                <w:spacing w:val="20"/>
                <w:szCs w:val="24"/>
              </w:rPr>
              <w:t>投标报价</w:t>
            </w:r>
          </w:p>
          <w:p w14:paraId="1C3B1FA2">
            <w:pPr>
              <w:jc w:val="center"/>
              <w:rPr>
                <w:rFonts w:ascii="宋体" w:hAnsi="宋体"/>
                <w:spacing w:val="20"/>
                <w:szCs w:val="24"/>
              </w:rPr>
            </w:pPr>
            <w:r>
              <w:rPr>
                <w:rFonts w:hint="eastAsia" w:ascii="宋体" w:hAnsi="宋体"/>
                <w:spacing w:val="20"/>
                <w:szCs w:val="24"/>
              </w:rPr>
              <w:t>（含税价）（元）</w:t>
            </w:r>
          </w:p>
        </w:tc>
        <w:tc>
          <w:tcPr>
            <w:tcW w:w="1525" w:type="dxa"/>
            <w:vAlign w:val="center"/>
          </w:tcPr>
          <w:p w14:paraId="74F45401">
            <w:pPr>
              <w:jc w:val="center"/>
              <w:rPr>
                <w:rFonts w:ascii="宋体" w:hAnsi="宋体"/>
                <w:spacing w:val="20"/>
                <w:szCs w:val="24"/>
              </w:rPr>
            </w:pPr>
            <w:r>
              <w:rPr>
                <w:rFonts w:hint="eastAsia" w:ascii="宋体" w:hAnsi="宋体"/>
                <w:spacing w:val="20"/>
                <w:szCs w:val="24"/>
              </w:rPr>
              <w:t>备注</w:t>
            </w:r>
          </w:p>
        </w:tc>
      </w:tr>
      <w:tr w14:paraId="79FB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841" w:type="dxa"/>
            <w:vAlign w:val="center"/>
          </w:tcPr>
          <w:p w14:paraId="6CC13319">
            <w:pPr>
              <w:jc w:val="center"/>
              <w:rPr>
                <w:rFonts w:ascii="宋体" w:hAnsi="宋体"/>
                <w:spacing w:val="20"/>
                <w:szCs w:val="24"/>
              </w:rPr>
            </w:pPr>
            <w:r>
              <w:rPr>
                <w:rFonts w:ascii="宋体" w:hAnsi="宋体"/>
                <w:spacing w:val="20"/>
                <w:szCs w:val="24"/>
              </w:rPr>
              <w:t>1</w:t>
            </w:r>
          </w:p>
        </w:tc>
        <w:tc>
          <w:tcPr>
            <w:tcW w:w="2651" w:type="dxa"/>
          </w:tcPr>
          <w:p w14:paraId="732A6962">
            <w:pPr>
              <w:ind w:firstLine="500" w:firstLineChars="200"/>
              <w:rPr>
                <w:rFonts w:ascii="宋体" w:hAnsi="宋体"/>
                <w:spacing w:val="20"/>
                <w:szCs w:val="24"/>
              </w:rPr>
            </w:pPr>
          </w:p>
        </w:tc>
        <w:tc>
          <w:tcPr>
            <w:tcW w:w="1719" w:type="dxa"/>
          </w:tcPr>
          <w:p w14:paraId="02C98441">
            <w:pPr>
              <w:rPr>
                <w:rFonts w:ascii="宋体" w:hAnsi="宋体"/>
                <w:spacing w:val="20"/>
                <w:szCs w:val="24"/>
              </w:rPr>
            </w:pPr>
          </w:p>
        </w:tc>
        <w:tc>
          <w:tcPr>
            <w:tcW w:w="1560" w:type="dxa"/>
          </w:tcPr>
          <w:p w14:paraId="74143992">
            <w:pPr>
              <w:rPr>
                <w:rFonts w:ascii="宋体" w:hAnsi="宋体"/>
                <w:spacing w:val="20"/>
                <w:szCs w:val="24"/>
              </w:rPr>
            </w:pPr>
          </w:p>
        </w:tc>
        <w:tc>
          <w:tcPr>
            <w:tcW w:w="1559" w:type="dxa"/>
          </w:tcPr>
          <w:p w14:paraId="098D3F79">
            <w:pPr>
              <w:rPr>
                <w:rFonts w:ascii="宋体" w:hAnsi="宋体"/>
                <w:spacing w:val="20"/>
                <w:szCs w:val="24"/>
              </w:rPr>
            </w:pPr>
          </w:p>
        </w:tc>
        <w:tc>
          <w:tcPr>
            <w:tcW w:w="1525" w:type="dxa"/>
          </w:tcPr>
          <w:p w14:paraId="3F88BD34">
            <w:pPr>
              <w:jc w:val="left"/>
              <w:rPr>
                <w:rFonts w:ascii="宋体" w:hAnsi="宋体"/>
                <w:spacing w:val="20"/>
                <w:szCs w:val="24"/>
                <w:u w:val="single"/>
              </w:rPr>
            </w:pPr>
            <w:r>
              <w:rPr>
                <w:rFonts w:hint="eastAsia" w:ascii="宋体" w:hAnsi="宋体"/>
                <w:spacing w:val="20"/>
                <w:szCs w:val="24"/>
              </w:rPr>
              <w:t>投标下浮率</w:t>
            </w:r>
            <w:r>
              <w:rPr>
                <w:rFonts w:ascii="宋体" w:hAnsi="宋体"/>
                <w:spacing w:val="20"/>
                <w:szCs w:val="24"/>
                <w:u w:val="single"/>
              </w:rPr>
              <w:t xml:space="preserve">   </w:t>
            </w:r>
            <w:r>
              <w:rPr>
                <w:rFonts w:ascii="宋体" w:hAnsi="宋体"/>
                <w:spacing w:val="20"/>
                <w:szCs w:val="24"/>
              </w:rPr>
              <w:t>%</w:t>
            </w:r>
          </w:p>
        </w:tc>
      </w:tr>
      <w:tr w14:paraId="2D0B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9855" w:type="dxa"/>
            <w:gridSpan w:val="6"/>
          </w:tcPr>
          <w:p w14:paraId="5D35E6E8">
            <w:pPr>
              <w:rPr>
                <w:rFonts w:ascii="宋体" w:hAnsi="宋体"/>
                <w:spacing w:val="20"/>
                <w:szCs w:val="24"/>
              </w:rPr>
            </w:pPr>
          </w:p>
          <w:p w14:paraId="1E5FFADB">
            <w:pPr>
              <w:rPr>
                <w:rFonts w:ascii="宋体" w:hAnsi="宋体"/>
                <w:spacing w:val="20"/>
                <w:szCs w:val="24"/>
              </w:rPr>
            </w:pPr>
          </w:p>
          <w:p w14:paraId="44CD6DE1">
            <w:pPr>
              <w:rPr>
                <w:rFonts w:ascii="宋体" w:hAnsi="宋体"/>
                <w:spacing w:val="20"/>
                <w:szCs w:val="24"/>
                <w:u w:val="single"/>
              </w:rPr>
            </w:pPr>
            <w:r>
              <w:rPr>
                <w:rFonts w:hint="eastAsia" w:ascii="宋体" w:hAnsi="宋体"/>
                <w:spacing w:val="20"/>
                <w:szCs w:val="24"/>
              </w:rPr>
              <w:t>投标报价（含税）金额大写：</w:t>
            </w:r>
            <w:r>
              <w:rPr>
                <w:rFonts w:ascii="宋体" w:hAnsi="宋体"/>
                <w:spacing w:val="20"/>
                <w:szCs w:val="24"/>
                <w:u w:val="single"/>
              </w:rPr>
              <w:t xml:space="preserve">                     </w:t>
            </w:r>
          </w:p>
          <w:p w14:paraId="580DA437">
            <w:pPr>
              <w:pStyle w:val="5"/>
              <w:ind w:firstLine="0"/>
              <w:rPr>
                <w:rFonts w:ascii="宋体" w:hAnsi="宋体"/>
                <w:spacing w:val="20"/>
                <w:szCs w:val="24"/>
              </w:rPr>
            </w:pPr>
            <w:r>
              <w:rPr>
                <w:rFonts w:hint="eastAsia" w:ascii="宋体" w:hAnsi="宋体"/>
                <w:spacing w:val="20"/>
                <w:szCs w:val="24"/>
              </w:rPr>
              <w:t>金额保留至小数点后两位，投标下浮率保留至小数点后两位。</w:t>
            </w:r>
          </w:p>
          <w:p w14:paraId="668BE6E7">
            <w:pPr>
              <w:rPr>
                <w:rFonts w:ascii="宋体" w:hAnsi="宋体"/>
                <w:spacing w:val="20"/>
                <w:szCs w:val="24"/>
              </w:rPr>
            </w:pPr>
          </w:p>
        </w:tc>
      </w:tr>
    </w:tbl>
    <w:p w14:paraId="1B76A0F3">
      <w:pPr>
        <w:spacing w:line="400" w:lineRule="exact"/>
        <w:jc w:val="left"/>
        <w:rPr>
          <w:rFonts w:ascii="仿宋_GB2312" w:hAnsi="仿宋" w:eastAsia="仿宋_GB2312"/>
          <w:sz w:val="28"/>
          <w:szCs w:val="28"/>
        </w:rPr>
      </w:pPr>
    </w:p>
    <w:p w14:paraId="6129D7A4">
      <w:pPr>
        <w:spacing w:line="400" w:lineRule="exact"/>
        <w:jc w:val="left"/>
        <w:rPr>
          <w:rFonts w:ascii="仿宋_GB2312" w:hAnsi="仿宋" w:eastAsia="仿宋_GB2312"/>
          <w:sz w:val="28"/>
          <w:szCs w:val="28"/>
        </w:rPr>
      </w:pPr>
      <w:r>
        <w:rPr>
          <w:rFonts w:hint="eastAsia" w:ascii="仿宋_GB2312" w:hAnsi="仿宋" w:eastAsia="仿宋_GB2312"/>
          <w:sz w:val="28"/>
          <w:szCs w:val="28"/>
        </w:rPr>
        <w:t>备注：报价要求：投标总报价不得高于本项目招标控制价；单项报价均不得超过相应的招标控制价单价，否则作废标处理。</w:t>
      </w:r>
    </w:p>
    <w:p w14:paraId="35E6732A">
      <w:pPr>
        <w:pStyle w:val="26"/>
        <w:rPr>
          <w:rFonts w:ascii="仿宋_GB2312" w:hAnsi="仿宋" w:eastAsia="仿宋_GB2312"/>
          <w:sz w:val="28"/>
          <w:szCs w:val="28"/>
        </w:rPr>
      </w:pPr>
    </w:p>
    <w:p w14:paraId="6C6E84EE">
      <w:pPr>
        <w:pStyle w:val="26"/>
        <w:rPr>
          <w:rFonts w:ascii="仿宋_GB2312" w:hAnsi="仿宋" w:eastAsia="仿宋_GB2312"/>
          <w:sz w:val="28"/>
          <w:szCs w:val="28"/>
        </w:rPr>
      </w:pPr>
    </w:p>
    <w:p w14:paraId="1270AFC7">
      <w:pPr>
        <w:pStyle w:val="26"/>
        <w:rPr>
          <w:rFonts w:ascii="仿宋_GB2312" w:hAnsi="仿宋" w:eastAsia="仿宋_GB2312"/>
          <w:sz w:val="28"/>
          <w:szCs w:val="28"/>
        </w:rPr>
      </w:pPr>
    </w:p>
    <w:p w14:paraId="705E6CCF">
      <w:pPr>
        <w:spacing w:line="360" w:lineRule="auto"/>
        <w:ind w:firstLine="3259" w:firstLineChars="1164"/>
        <w:jc w:val="left"/>
        <w:rPr>
          <w:rFonts w:ascii="仿宋_GB2312" w:hAnsi="仿宋" w:eastAsia="仿宋_GB2312"/>
          <w:sz w:val="28"/>
          <w:szCs w:val="28"/>
        </w:rPr>
      </w:pPr>
      <w:r>
        <w:rPr>
          <w:rFonts w:hint="eastAsia" w:ascii="仿宋_GB2312" w:hAnsi="仿宋" w:eastAsia="仿宋_GB2312"/>
          <w:sz w:val="28"/>
          <w:szCs w:val="28"/>
        </w:rPr>
        <w:t>投标单位：</w:t>
      </w:r>
      <w:r>
        <w:rPr>
          <w:rFonts w:ascii="仿宋_GB2312" w:hAnsi="仿宋" w:eastAsia="仿宋_GB2312"/>
          <w:sz w:val="28"/>
          <w:szCs w:val="28"/>
          <w:u w:val="single"/>
        </w:rPr>
        <w:t xml:space="preserve">    （盖公章）   </w:t>
      </w:r>
    </w:p>
    <w:p w14:paraId="5461F4DA">
      <w:pPr>
        <w:spacing w:line="360" w:lineRule="auto"/>
        <w:ind w:firstLine="3259" w:firstLineChars="1164"/>
        <w:jc w:val="left"/>
        <w:rPr>
          <w:rFonts w:ascii="仿宋_GB2312" w:hAnsi="仿宋" w:eastAsia="仿宋_GB2312"/>
          <w:sz w:val="28"/>
          <w:szCs w:val="28"/>
        </w:rPr>
      </w:pPr>
      <w:r>
        <w:rPr>
          <w:rFonts w:hint="eastAsia" w:ascii="仿宋_GB2312" w:hAnsi="仿宋" w:eastAsia="仿宋_GB2312"/>
          <w:sz w:val="28"/>
          <w:szCs w:val="28"/>
        </w:rPr>
        <w:t>法定代表人：</w:t>
      </w:r>
      <w:r>
        <w:rPr>
          <w:rFonts w:ascii="仿宋_GB2312" w:hAnsi="仿宋" w:eastAsia="仿宋_GB2312"/>
          <w:sz w:val="28"/>
          <w:szCs w:val="28"/>
          <w:u w:val="single"/>
        </w:rPr>
        <w:t xml:space="preserve">    （签字或盖章）  </w:t>
      </w:r>
    </w:p>
    <w:p w14:paraId="074F198A">
      <w:pPr>
        <w:spacing w:line="360" w:lineRule="auto"/>
        <w:ind w:firstLine="3259" w:firstLineChars="1164"/>
        <w:jc w:val="left"/>
        <w:rPr>
          <w:rFonts w:ascii="仿宋_GB2312" w:hAnsi="仿宋" w:eastAsia="仿宋_GB2312"/>
          <w:sz w:val="28"/>
          <w:szCs w:val="28"/>
        </w:rPr>
      </w:pPr>
      <w:r>
        <w:rPr>
          <w:rFonts w:hint="eastAsia" w:ascii="仿宋_GB2312" w:hAnsi="仿宋" w:eastAsia="仿宋_GB2312"/>
          <w:sz w:val="28"/>
          <w:szCs w:val="28"/>
        </w:rPr>
        <w:t>被授权人（代理人）：</w:t>
      </w:r>
      <w:r>
        <w:rPr>
          <w:rFonts w:ascii="仿宋_GB2312" w:hAnsi="仿宋" w:eastAsia="仿宋_GB2312"/>
          <w:sz w:val="28"/>
          <w:szCs w:val="28"/>
          <w:u w:val="single"/>
        </w:rPr>
        <w:t xml:space="preserve"> （签字或盖章）  </w:t>
      </w:r>
    </w:p>
    <w:p w14:paraId="2E7CEAE1">
      <w:pPr>
        <w:spacing w:line="360" w:lineRule="auto"/>
        <w:ind w:firstLine="3259" w:firstLineChars="1164"/>
        <w:jc w:val="left"/>
        <w:rPr>
          <w:rFonts w:ascii="仿宋_GB2312" w:hAnsi="仿宋" w:eastAsia="仿宋_GB2312"/>
          <w:sz w:val="28"/>
          <w:szCs w:val="28"/>
        </w:rPr>
      </w:pPr>
      <w:r>
        <w:rPr>
          <w:rFonts w:hint="eastAsia" w:ascii="仿宋_GB2312" w:hAnsi="仿宋" w:eastAsia="仿宋_GB2312"/>
          <w:sz w:val="28"/>
          <w:szCs w:val="28"/>
        </w:rPr>
        <w:t>日期：</w:t>
      </w:r>
      <w:r>
        <w:rPr>
          <w:rFonts w:ascii="仿宋_GB2312" w:hAnsi="仿宋" w:eastAsia="仿宋_GB2312"/>
          <w:sz w:val="28"/>
          <w:szCs w:val="28"/>
          <w:u w:val="single"/>
        </w:rPr>
        <w:t xml:space="preserve">      </w:t>
      </w:r>
      <w:r>
        <w:rPr>
          <w:rFonts w:hint="eastAsia" w:ascii="仿宋_GB2312" w:hAnsi="仿宋" w:eastAsia="仿宋_GB2312"/>
          <w:sz w:val="28"/>
          <w:szCs w:val="28"/>
        </w:rPr>
        <w:t>年</w:t>
      </w:r>
      <w:r>
        <w:rPr>
          <w:rFonts w:ascii="仿宋_GB2312" w:hAnsi="仿宋" w:eastAsia="仿宋_GB2312"/>
          <w:sz w:val="28"/>
          <w:szCs w:val="28"/>
          <w:u w:val="single"/>
        </w:rPr>
        <w:t xml:space="preserve">    </w:t>
      </w:r>
      <w:r>
        <w:rPr>
          <w:rFonts w:hint="eastAsia" w:ascii="仿宋_GB2312" w:hAnsi="仿宋" w:eastAsia="仿宋_GB2312"/>
          <w:sz w:val="28"/>
          <w:szCs w:val="28"/>
        </w:rPr>
        <w:t>月</w:t>
      </w:r>
      <w:r>
        <w:rPr>
          <w:rFonts w:ascii="仿宋_GB2312" w:hAnsi="仿宋" w:eastAsia="仿宋_GB2312"/>
          <w:sz w:val="28"/>
          <w:szCs w:val="28"/>
          <w:u w:val="single"/>
        </w:rPr>
        <w:t xml:space="preserve">    </w:t>
      </w:r>
      <w:r>
        <w:rPr>
          <w:rFonts w:hint="eastAsia" w:ascii="仿宋_GB2312" w:hAnsi="仿宋" w:eastAsia="仿宋_GB2312"/>
          <w:sz w:val="28"/>
          <w:szCs w:val="28"/>
        </w:rPr>
        <w:t>日</w:t>
      </w:r>
    </w:p>
    <w:p w14:paraId="35187819">
      <w:pPr>
        <w:spacing w:line="360" w:lineRule="auto"/>
        <w:ind w:firstLine="3259" w:firstLineChars="1164"/>
        <w:jc w:val="left"/>
        <w:rPr>
          <w:rFonts w:ascii="仿宋_GB2312" w:hAnsi="仿宋" w:eastAsia="仿宋_GB2312"/>
          <w:sz w:val="28"/>
          <w:szCs w:val="28"/>
        </w:rPr>
      </w:pPr>
    </w:p>
    <w:p w14:paraId="11BF1D4C">
      <w:pPr>
        <w:pStyle w:val="26"/>
        <w:rPr>
          <w:rFonts w:ascii="宋体" w:hAnsi="宋体" w:cs="宋体"/>
          <w:kern w:val="0"/>
        </w:rPr>
      </w:pPr>
    </w:p>
    <w:p w14:paraId="7DBB72EB">
      <w:pPr>
        <w:pStyle w:val="26"/>
        <w:rPr>
          <w:rFonts w:ascii="宋体" w:hAnsi="宋体" w:cs="宋体"/>
          <w:kern w:val="0"/>
        </w:rPr>
      </w:pPr>
    </w:p>
    <w:p w14:paraId="5CDEE0A9">
      <w:pPr>
        <w:pStyle w:val="26"/>
        <w:rPr>
          <w:rFonts w:ascii="宋体" w:hAnsi="宋体" w:cs="宋体"/>
          <w:kern w:val="0"/>
        </w:rPr>
      </w:pPr>
    </w:p>
    <w:p w14:paraId="2631196B">
      <w:pPr>
        <w:pStyle w:val="26"/>
        <w:rPr>
          <w:rFonts w:ascii="宋体" w:hAnsi="宋体" w:cs="宋体"/>
          <w:kern w:val="0"/>
        </w:rPr>
      </w:pPr>
    </w:p>
    <w:p w14:paraId="31D48449">
      <w:pPr>
        <w:pStyle w:val="26"/>
        <w:rPr>
          <w:rFonts w:ascii="宋体" w:hAnsi="宋体" w:cs="宋体"/>
          <w:kern w:val="0"/>
        </w:rPr>
      </w:pPr>
    </w:p>
    <w:p w14:paraId="005215D0">
      <w:pPr>
        <w:pStyle w:val="26"/>
        <w:rPr>
          <w:rFonts w:ascii="宋体" w:hAnsi="宋体" w:cs="宋体"/>
          <w:kern w:val="0"/>
        </w:rPr>
      </w:pPr>
    </w:p>
    <w:p w14:paraId="3C319219">
      <w:pPr>
        <w:pStyle w:val="26"/>
        <w:rPr>
          <w:rFonts w:ascii="宋体" w:hAnsi="宋体" w:cs="宋体"/>
          <w:kern w:val="0"/>
        </w:rPr>
      </w:pPr>
    </w:p>
    <w:p w14:paraId="5DD389AE">
      <w:pPr>
        <w:pStyle w:val="26"/>
        <w:rPr>
          <w:rFonts w:ascii="宋体" w:hAnsi="宋体" w:cs="宋体"/>
          <w:kern w:val="0"/>
        </w:rPr>
      </w:pPr>
    </w:p>
    <w:p w14:paraId="785F1A1A">
      <w:pPr>
        <w:pStyle w:val="26"/>
        <w:rPr>
          <w:rFonts w:ascii="宋体" w:hAnsi="宋体" w:cs="宋体"/>
          <w:kern w:val="0"/>
        </w:rPr>
      </w:pPr>
    </w:p>
    <w:p w14:paraId="1F959A43">
      <w:pPr>
        <w:pStyle w:val="26"/>
        <w:rPr>
          <w:rFonts w:ascii="宋体" w:hAnsi="宋体" w:cs="宋体"/>
          <w:kern w:val="0"/>
        </w:rPr>
      </w:pPr>
    </w:p>
    <w:p w14:paraId="4301A6AF">
      <w:pPr>
        <w:pStyle w:val="26"/>
        <w:rPr>
          <w:rFonts w:ascii="宋体" w:hAnsi="宋体" w:cs="宋体"/>
          <w:kern w:val="0"/>
        </w:rPr>
      </w:pPr>
    </w:p>
    <w:p w14:paraId="0165F326">
      <w:pPr>
        <w:pStyle w:val="5"/>
        <w:ind w:firstLine="0"/>
        <w:rPr>
          <w:sz w:val="30"/>
          <w:szCs w:val="30"/>
        </w:rPr>
      </w:pPr>
    </w:p>
    <w:p w14:paraId="5876389F">
      <w:pPr>
        <w:pStyle w:val="5"/>
        <w:ind w:firstLine="0"/>
        <w:rPr>
          <w:rFonts w:ascii="宋体" w:hAnsi="宋体" w:cs="宋体"/>
          <w:kern w:val="0"/>
          <w:sz w:val="24"/>
          <w:szCs w:val="24"/>
          <w:lang w:bidi="ar"/>
        </w:rPr>
      </w:pPr>
      <w:r>
        <w:rPr>
          <w:rFonts w:hint="eastAsia"/>
          <w:sz w:val="30"/>
          <w:szCs w:val="30"/>
        </w:rPr>
        <w:t>工程量清单</w:t>
      </w:r>
    </w:p>
    <w:tbl>
      <w:tblPr>
        <w:tblStyle w:val="40"/>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500"/>
        <w:gridCol w:w="812"/>
        <w:gridCol w:w="1025"/>
        <w:gridCol w:w="951"/>
        <w:gridCol w:w="969"/>
        <w:gridCol w:w="1166"/>
      </w:tblGrid>
      <w:tr w14:paraId="7963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06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34194FE">
            <w:r>
              <w:rPr>
                <w:rFonts w:hint="eastAsia" w:ascii="仿宋_GB2312" w:hAnsi="仿宋_GB2312" w:eastAsia="仿宋_GB2312" w:cs="仿宋_GB2312"/>
                <w:kern w:val="0"/>
                <w:szCs w:val="21"/>
                <w:lang w:bidi="ar"/>
              </w:rPr>
              <w:t>报价要求：投标报价不得高于本项目招标控制价；所报价格均为含税价。</w:t>
            </w:r>
          </w:p>
        </w:tc>
      </w:tr>
      <w:tr w14:paraId="25CA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06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B77ABD0">
            <w:pPr>
              <w:widowControl/>
              <w:snapToGrid w:val="0"/>
              <w:jc w:val="left"/>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工程名称：东莞市城市轨道交通</w:t>
            </w:r>
            <w:r>
              <w:rPr>
                <w:rFonts w:ascii="仿宋_GB2312" w:hAnsi="仿宋_GB2312" w:eastAsia="仿宋_GB2312" w:cs="仿宋_GB2312"/>
                <w:kern w:val="0"/>
                <w:szCs w:val="21"/>
                <w:lang w:bidi="ar"/>
              </w:rPr>
              <w:t>1号线一期工程(望洪站～黄江中心站段)</w:t>
            </w:r>
            <w:r>
              <w:rPr>
                <w:rFonts w:hint="eastAsia" w:ascii="仿宋_GB2312" w:hAnsi="仿宋_GB2312" w:eastAsia="仿宋_GB2312" w:cs="仿宋_GB2312"/>
                <w:kern w:val="0"/>
                <w:szCs w:val="21"/>
                <w:lang w:bidi="ar"/>
              </w:rPr>
              <w:t>建筑节能检测服务项目（1416标）</w:t>
            </w:r>
          </w:p>
        </w:tc>
      </w:tr>
      <w:tr w14:paraId="6C80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062" w:type="dxa"/>
            <w:gridSpan w:val="7"/>
            <w:tcBorders>
              <w:top w:val="single" w:color="auto" w:sz="4" w:space="0"/>
              <w:left w:val="nil"/>
              <w:bottom w:val="single" w:color="auto" w:sz="4" w:space="0"/>
              <w:right w:val="nil"/>
            </w:tcBorders>
            <w:shd w:val="clear" w:color="auto" w:fill="auto"/>
            <w:noWrap/>
            <w:vAlign w:val="center"/>
          </w:tcPr>
          <w:p w14:paraId="3E2AF9F1">
            <w:pPr>
              <w:widowControl/>
              <w:snapToGrid w:val="0"/>
              <w:jc w:val="right"/>
              <w:textAlignment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单位：元</w:t>
            </w:r>
          </w:p>
        </w:tc>
      </w:tr>
      <w:tr w14:paraId="75A9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39" w:type="dxa"/>
            <w:vMerge w:val="restart"/>
            <w:tcBorders>
              <w:top w:val="single" w:color="auto" w:sz="4" w:space="0"/>
              <w:bottom w:val="single" w:color="auto" w:sz="4" w:space="0"/>
            </w:tcBorders>
            <w:shd w:val="clear" w:color="auto" w:fill="auto"/>
            <w:vAlign w:val="center"/>
          </w:tcPr>
          <w:p w14:paraId="26059FF7">
            <w:pPr>
              <w:widowControl/>
              <w:jc w:val="center"/>
              <w:textAlignment w:val="center"/>
              <w:rPr>
                <w:rFonts w:ascii="仿宋_GB2312" w:hAnsi="仿宋_GB2312" w:eastAsia="仿宋_GB2312" w:cs="仿宋_GB2312"/>
                <w:kern w:val="0"/>
                <w:szCs w:val="21"/>
                <w:lang w:bidi="ar"/>
              </w:rPr>
            </w:pPr>
            <w:r>
              <w:rPr>
                <w:rFonts w:hint="eastAsia" w:ascii="仿宋" w:hAnsi="仿宋" w:eastAsia="仿宋" w:cs="仿宋"/>
                <w:color w:val="000000"/>
                <w:kern w:val="0"/>
                <w:sz w:val="20"/>
                <w:szCs w:val="20"/>
                <w:lang w:bidi="ar"/>
              </w:rPr>
              <w:t>序号</w:t>
            </w:r>
          </w:p>
        </w:tc>
        <w:tc>
          <w:tcPr>
            <w:tcW w:w="3500" w:type="dxa"/>
            <w:vMerge w:val="restart"/>
            <w:tcBorders>
              <w:top w:val="single" w:color="auto" w:sz="4" w:space="0"/>
              <w:bottom w:val="single" w:color="auto" w:sz="4" w:space="0"/>
            </w:tcBorders>
            <w:shd w:val="clear" w:color="auto" w:fill="auto"/>
            <w:vAlign w:val="center"/>
          </w:tcPr>
          <w:p w14:paraId="48C2D00F">
            <w:pPr>
              <w:widowControl/>
              <w:jc w:val="left"/>
              <w:textAlignment w:val="center"/>
              <w:rPr>
                <w:rFonts w:ascii="仿宋_GB2312" w:hAnsi="仿宋_GB2312" w:eastAsia="仿宋_GB2312" w:cs="仿宋_GB2312"/>
                <w:kern w:val="0"/>
                <w:szCs w:val="21"/>
                <w:lang w:bidi="ar"/>
              </w:rPr>
            </w:pPr>
            <w:r>
              <w:rPr>
                <w:rFonts w:hint="eastAsia" w:ascii="仿宋" w:hAnsi="仿宋" w:eastAsia="仿宋" w:cs="仿宋"/>
                <w:color w:val="000000"/>
                <w:kern w:val="0"/>
                <w:sz w:val="20"/>
                <w:szCs w:val="20"/>
                <w:lang w:bidi="ar"/>
              </w:rPr>
              <w:t>检测项目及检测参数</w:t>
            </w:r>
          </w:p>
        </w:tc>
        <w:tc>
          <w:tcPr>
            <w:tcW w:w="812" w:type="dxa"/>
            <w:vMerge w:val="restart"/>
            <w:tcBorders>
              <w:top w:val="single" w:color="auto" w:sz="4" w:space="0"/>
              <w:bottom w:val="single" w:color="auto" w:sz="4" w:space="0"/>
            </w:tcBorders>
            <w:shd w:val="clear" w:color="auto" w:fill="auto"/>
            <w:vAlign w:val="center"/>
          </w:tcPr>
          <w:p w14:paraId="13F9B9A6">
            <w:pPr>
              <w:widowControl/>
              <w:jc w:val="center"/>
              <w:textAlignment w:val="center"/>
              <w:rPr>
                <w:rFonts w:ascii="仿宋_GB2312" w:hAnsi="仿宋_GB2312" w:eastAsia="仿宋_GB2312" w:cs="仿宋_GB2312"/>
                <w:kern w:val="0"/>
                <w:szCs w:val="21"/>
                <w:lang w:bidi="ar"/>
              </w:rPr>
            </w:pPr>
            <w:r>
              <w:rPr>
                <w:rFonts w:hint="eastAsia" w:ascii="仿宋" w:hAnsi="仿宋" w:eastAsia="仿宋" w:cs="仿宋"/>
                <w:color w:val="000000"/>
                <w:kern w:val="0"/>
                <w:sz w:val="20"/>
                <w:szCs w:val="20"/>
                <w:lang w:bidi="ar"/>
              </w:rPr>
              <w:t>单位</w:t>
            </w:r>
          </w:p>
        </w:tc>
        <w:tc>
          <w:tcPr>
            <w:tcW w:w="1025" w:type="dxa"/>
            <w:vMerge w:val="restart"/>
            <w:tcBorders>
              <w:top w:val="single" w:color="auto" w:sz="4" w:space="0"/>
              <w:bottom w:val="single" w:color="auto" w:sz="4" w:space="0"/>
            </w:tcBorders>
            <w:shd w:val="clear" w:color="auto" w:fill="auto"/>
            <w:vAlign w:val="center"/>
          </w:tcPr>
          <w:p w14:paraId="16248893">
            <w:pPr>
              <w:widowControl/>
              <w:jc w:val="center"/>
              <w:textAlignment w:val="center"/>
              <w:rPr>
                <w:rFonts w:ascii="仿宋_GB2312" w:hAnsi="仿宋_GB2312" w:eastAsia="仿宋_GB2312" w:cs="仿宋_GB2312"/>
                <w:kern w:val="0"/>
                <w:szCs w:val="21"/>
                <w:lang w:bidi="ar"/>
              </w:rPr>
            </w:pPr>
            <w:r>
              <w:rPr>
                <w:rFonts w:hint="eastAsia" w:ascii="仿宋" w:hAnsi="仿宋" w:eastAsia="仿宋" w:cs="仿宋"/>
                <w:color w:val="000000"/>
                <w:kern w:val="0"/>
                <w:sz w:val="20"/>
                <w:szCs w:val="20"/>
                <w:lang w:bidi="ar"/>
              </w:rPr>
              <w:t>抽检数量</w:t>
            </w:r>
          </w:p>
        </w:tc>
        <w:tc>
          <w:tcPr>
            <w:tcW w:w="1920" w:type="dxa"/>
            <w:gridSpan w:val="2"/>
            <w:tcBorders>
              <w:top w:val="single" w:color="auto" w:sz="4" w:space="0"/>
              <w:bottom w:val="single" w:color="auto" w:sz="4" w:space="0"/>
            </w:tcBorders>
            <w:shd w:val="clear" w:color="auto" w:fill="auto"/>
            <w:vAlign w:val="center"/>
          </w:tcPr>
          <w:p w14:paraId="3EEDC261">
            <w:pPr>
              <w:widowControl/>
              <w:snapToGrid w:val="0"/>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投标报价</w:t>
            </w:r>
          </w:p>
        </w:tc>
        <w:tc>
          <w:tcPr>
            <w:tcW w:w="1166" w:type="dxa"/>
            <w:vMerge w:val="restart"/>
            <w:tcBorders>
              <w:top w:val="single" w:color="auto" w:sz="4" w:space="0"/>
              <w:bottom w:val="single" w:color="auto" w:sz="4" w:space="0"/>
            </w:tcBorders>
            <w:shd w:val="clear" w:color="auto" w:fill="auto"/>
            <w:vAlign w:val="center"/>
          </w:tcPr>
          <w:p w14:paraId="03B452C8">
            <w:pPr>
              <w:widowControl/>
              <w:snapToGrid w:val="0"/>
              <w:jc w:val="center"/>
              <w:textAlignment w:val="center"/>
              <w:rPr>
                <w:rFonts w:ascii="仿宋_GB2312" w:hAnsi="仿宋_GB2312" w:eastAsia="仿宋_GB2312" w:cs="仿宋_GB2312"/>
                <w:b/>
                <w:bCs/>
                <w:szCs w:val="21"/>
              </w:rPr>
            </w:pPr>
            <w:r>
              <w:rPr>
                <w:rFonts w:hint="eastAsia" w:ascii="仿宋_GB2312" w:hAnsi="仿宋_GB2312" w:eastAsia="仿宋_GB2312" w:cs="仿宋_GB2312"/>
                <w:kern w:val="0"/>
                <w:szCs w:val="21"/>
                <w:lang w:bidi="ar"/>
              </w:rPr>
              <w:t>备注</w:t>
            </w:r>
          </w:p>
        </w:tc>
      </w:tr>
      <w:tr w14:paraId="2D15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39" w:type="dxa"/>
            <w:vMerge w:val="continue"/>
            <w:tcBorders>
              <w:top w:val="single" w:color="auto" w:sz="4" w:space="0"/>
              <w:bottom w:val="single" w:color="auto" w:sz="4" w:space="0"/>
            </w:tcBorders>
            <w:shd w:val="clear" w:color="auto" w:fill="auto"/>
            <w:vAlign w:val="center"/>
          </w:tcPr>
          <w:p w14:paraId="15AE1CA4">
            <w:pPr>
              <w:widowControl/>
              <w:snapToGrid w:val="0"/>
              <w:jc w:val="center"/>
              <w:textAlignment w:val="center"/>
              <w:rPr>
                <w:rFonts w:ascii="仿宋_GB2312" w:hAnsi="仿宋_GB2312" w:eastAsia="仿宋_GB2312" w:cs="仿宋_GB2312"/>
                <w:b/>
                <w:bCs/>
                <w:kern w:val="0"/>
                <w:szCs w:val="21"/>
                <w:lang w:bidi="ar"/>
              </w:rPr>
            </w:pPr>
          </w:p>
        </w:tc>
        <w:tc>
          <w:tcPr>
            <w:tcW w:w="3500" w:type="dxa"/>
            <w:vMerge w:val="continue"/>
            <w:tcBorders>
              <w:top w:val="single" w:color="auto" w:sz="4" w:space="0"/>
              <w:bottom w:val="single" w:color="auto" w:sz="4" w:space="0"/>
            </w:tcBorders>
            <w:shd w:val="clear" w:color="auto" w:fill="auto"/>
            <w:vAlign w:val="center"/>
          </w:tcPr>
          <w:p w14:paraId="0B7DF152">
            <w:pPr>
              <w:widowControl/>
              <w:snapToGrid w:val="0"/>
              <w:jc w:val="center"/>
              <w:textAlignment w:val="center"/>
              <w:rPr>
                <w:rFonts w:ascii="仿宋_GB2312" w:hAnsi="仿宋_GB2312" w:eastAsia="仿宋_GB2312" w:cs="仿宋_GB2312"/>
                <w:b/>
                <w:bCs/>
                <w:kern w:val="0"/>
                <w:szCs w:val="21"/>
                <w:lang w:bidi="ar"/>
              </w:rPr>
            </w:pPr>
          </w:p>
        </w:tc>
        <w:tc>
          <w:tcPr>
            <w:tcW w:w="812" w:type="dxa"/>
            <w:vMerge w:val="continue"/>
            <w:tcBorders>
              <w:top w:val="single" w:color="auto" w:sz="4" w:space="0"/>
              <w:bottom w:val="single" w:color="auto" w:sz="4" w:space="0"/>
            </w:tcBorders>
            <w:shd w:val="clear" w:color="auto" w:fill="auto"/>
            <w:vAlign w:val="center"/>
          </w:tcPr>
          <w:p w14:paraId="6512DEA8">
            <w:pPr>
              <w:widowControl/>
              <w:snapToGrid w:val="0"/>
              <w:jc w:val="center"/>
              <w:textAlignment w:val="center"/>
              <w:rPr>
                <w:rFonts w:ascii="仿宋_GB2312" w:hAnsi="仿宋_GB2312" w:eastAsia="仿宋_GB2312" w:cs="仿宋_GB2312"/>
                <w:b/>
                <w:bCs/>
                <w:kern w:val="0"/>
                <w:szCs w:val="21"/>
                <w:lang w:bidi="ar"/>
              </w:rPr>
            </w:pPr>
          </w:p>
        </w:tc>
        <w:tc>
          <w:tcPr>
            <w:tcW w:w="1025" w:type="dxa"/>
            <w:vMerge w:val="continue"/>
            <w:tcBorders>
              <w:top w:val="single" w:color="auto" w:sz="4" w:space="0"/>
              <w:bottom w:val="single" w:color="auto" w:sz="4" w:space="0"/>
            </w:tcBorders>
            <w:shd w:val="clear" w:color="auto" w:fill="auto"/>
            <w:vAlign w:val="center"/>
          </w:tcPr>
          <w:p w14:paraId="0F365A87">
            <w:pPr>
              <w:widowControl/>
              <w:snapToGrid w:val="0"/>
              <w:jc w:val="center"/>
              <w:textAlignment w:val="center"/>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3CBA1E66">
            <w:pPr>
              <w:widowControl/>
              <w:snapToGrid w:val="0"/>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单价</w:t>
            </w:r>
          </w:p>
        </w:tc>
        <w:tc>
          <w:tcPr>
            <w:tcW w:w="969" w:type="dxa"/>
            <w:tcBorders>
              <w:top w:val="single" w:color="auto" w:sz="4" w:space="0"/>
              <w:bottom w:val="single" w:color="auto" w:sz="4" w:space="0"/>
            </w:tcBorders>
            <w:shd w:val="clear" w:color="auto" w:fill="auto"/>
            <w:vAlign w:val="center"/>
          </w:tcPr>
          <w:p w14:paraId="4FE43D61">
            <w:pPr>
              <w:widowControl/>
              <w:snapToGrid w:val="0"/>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合价</w:t>
            </w:r>
          </w:p>
        </w:tc>
        <w:tc>
          <w:tcPr>
            <w:tcW w:w="1166" w:type="dxa"/>
            <w:vMerge w:val="continue"/>
            <w:tcBorders>
              <w:top w:val="single" w:color="auto" w:sz="4" w:space="0"/>
              <w:bottom w:val="single" w:color="auto" w:sz="4" w:space="0"/>
            </w:tcBorders>
            <w:shd w:val="clear" w:color="auto" w:fill="auto"/>
            <w:vAlign w:val="center"/>
          </w:tcPr>
          <w:p w14:paraId="4D9687ED">
            <w:pPr>
              <w:widowControl/>
              <w:snapToGrid w:val="0"/>
              <w:jc w:val="center"/>
              <w:textAlignment w:val="center"/>
              <w:rPr>
                <w:rFonts w:ascii="仿宋_GB2312" w:hAnsi="仿宋_GB2312" w:eastAsia="仿宋_GB2312" w:cs="仿宋_GB2312"/>
                <w:b/>
                <w:bCs/>
                <w:szCs w:val="21"/>
              </w:rPr>
            </w:pPr>
          </w:p>
        </w:tc>
      </w:tr>
      <w:tr w14:paraId="280D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63F162C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1</w:t>
            </w:r>
          </w:p>
        </w:tc>
        <w:tc>
          <w:tcPr>
            <w:tcW w:w="3500" w:type="dxa"/>
            <w:tcBorders>
              <w:top w:val="single" w:color="auto" w:sz="4" w:space="0"/>
              <w:bottom w:val="single" w:color="auto" w:sz="4" w:space="0"/>
            </w:tcBorders>
            <w:shd w:val="clear" w:color="auto" w:fill="auto"/>
            <w:vAlign w:val="center"/>
          </w:tcPr>
          <w:p w14:paraId="232D80FB">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建筑围护结构节能检测</w:t>
            </w:r>
          </w:p>
        </w:tc>
        <w:tc>
          <w:tcPr>
            <w:tcW w:w="812" w:type="dxa"/>
            <w:tcBorders>
              <w:top w:val="single" w:color="auto" w:sz="4" w:space="0"/>
              <w:bottom w:val="single" w:color="auto" w:sz="4" w:space="0"/>
            </w:tcBorders>
            <w:shd w:val="clear" w:color="auto" w:fill="auto"/>
            <w:vAlign w:val="center"/>
          </w:tcPr>
          <w:p w14:paraId="57C4CE35">
            <w:pPr>
              <w:jc w:val="left"/>
              <w:rPr>
                <w:rFonts w:ascii="仿宋_GB2312" w:hAnsi="仿宋_GB2312" w:eastAsia="仿宋_GB2312" w:cs="仿宋_GB2312"/>
                <w:b/>
                <w:bCs/>
                <w:kern w:val="0"/>
                <w:szCs w:val="21"/>
                <w:lang w:bidi="ar"/>
              </w:rPr>
            </w:pPr>
          </w:p>
        </w:tc>
        <w:tc>
          <w:tcPr>
            <w:tcW w:w="1025" w:type="dxa"/>
            <w:tcBorders>
              <w:top w:val="single" w:color="auto" w:sz="4" w:space="0"/>
              <w:bottom w:val="single" w:color="auto" w:sz="4" w:space="0"/>
            </w:tcBorders>
            <w:shd w:val="clear" w:color="auto" w:fill="auto"/>
            <w:vAlign w:val="center"/>
          </w:tcPr>
          <w:p w14:paraId="55263DCF">
            <w:pPr>
              <w:jc w:val="left"/>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36E38382">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279D3700">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61317328">
            <w:pPr>
              <w:widowControl/>
              <w:snapToGrid w:val="0"/>
              <w:jc w:val="center"/>
              <w:textAlignment w:val="center"/>
              <w:rPr>
                <w:rFonts w:ascii="仿宋_GB2312" w:hAnsi="仿宋_GB2312" w:eastAsia="仿宋_GB2312" w:cs="仿宋_GB2312"/>
                <w:b/>
                <w:bCs/>
                <w:szCs w:val="21"/>
              </w:rPr>
            </w:pPr>
          </w:p>
        </w:tc>
      </w:tr>
      <w:tr w14:paraId="14F7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7140839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1.1</w:t>
            </w:r>
          </w:p>
        </w:tc>
        <w:tc>
          <w:tcPr>
            <w:tcW w:w="3500" w:type="dxa"/>
            <w:tcBorders>
              <w:top w:val="single" w:color="auto" w:sz="4" w:space="0"/>
              <w:bottom w:val="single" w:color="auto" w:sz="4" w:space="0"/>
            </w:tcBorders>
            <w:shd w:val="clear" w:color="auto" w:fill="auto"/>
            <w:vAlign w:val="center"/>
          </w:tcPr>
          <w:p w14:paraId="0D8C9ADA">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外墙节能构造钻芯（保温层厚度）</w:t>
            </w:r>
          </w:p>
        </w:tc>
        <w:tc>
          <w:tcPr>
            <w:tcW w:w="812" w:type="dxa"/>
            <w:tcBorders>
              <w:top w:val="single" w:color="auto" w:sz="4" w:space="0"/>
              <w:bottom w:val="single" w:color="auto" w:sz="4" w:space="0"/>
            </w:tcBorders>
            <w:shd w:val="clear" w:color="auto" w:fill="auto"/>
            <w:vAlign w:val="center"/>
          </w:tcPr>
          <w:p w14:paraId="34BACE1B">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组</w:t>
            </w:r>
          </w:p>
        </w:tc>
        <w:tc>
          <w:tcPr>
            <w:tcW w:w="1025" w:type="dxa"/>
            <w:tcBorders>
              <w:top w:val="single" w:color="auto" w:sz="4" w:space="0"/>
              <w:bottom w:val="single" w:color="auto" w:sz="4" w:space="0"/>
            </w:tcBorders>
            <w:shd w:val="clear" w:color="auto" w:fill="auto"/>
            <w:vAlign w:val="center"/>
          </w:tcPr>
          <w:p w14:paraId="2E225D6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10</w:t>
            </w:r>
          </w:p>
        </w:tc>
        <w:tc>
          <w:tcPr>
            <w:tcW w:w="951" w:type="dxa"/>
            <w:tcBorders>
              <w:top w:val="single" w:color="auto" w:sz="4" w:space="0"/>
              <w:bottom w:val="single" w:color="auto" w:sz="4" w:space="0"/>
            </w:tcBorders>
            <w:shd w:val="clear" w:color="auto" w:fill="auto"/>
            <w:vAlign w:val="center"/>
          </w:tcPr>
          <w:p w14:paraId="083CC942">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05473822">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1C3294D3">
            <w:pPr>
              <w:widowControl/>
              <w:snapToGrid w:val="0"/>
              <w:jc w:val="center"/>
              <w:textAlignment w:val="center"/>
              <w:rPr>
                <w:rFonts w:ascii="仿宋_GB2312" w:hAnsi="仿宋_GB2312" w:eastAsia="仿宋_GB2312" w:cs="仿宋_GB2312"/>
                <w:b/>
                <w:bCs/>
                <w:szCs w:val="21"/>
              </w:rPr>
            </w:pPr>
          </w:p>
        </w:tc>
      </w:tr>
      <w:tr w14:paraId="4996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150FC84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w:t>
            </w:r>
          </w:p>
        </w:tc>
        <w:tc>
          <w:tcPr>
            <w:tcW w:w="3500" w:type="dxa"/>
            <w:tcBorders>
              <w:top w:val="single" w:color="auto" w:sz="4" w:space="0"/>
              <w:bottom w:val="single" w:color="auto" w:sz="4" w:space="0"/>
            </w:tcBorders>
            <w:shd w:val="clear" w:color="auto" w:fill="auto"/>
            <w:vAlign w:val="center"/>
          </w:tcPr>
          <w:p w14:paraId="0F782A2E">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通风与空调系统</w:t>
            </w:r>
          </w:p>
        </w:tc>
        <w:tc>
          <w:tcPr>
            <w:tcW w:w="812" w:type="dxa"/>
            <w:tcBorders>
              <w:top w:val="single" w:color="auto" w:sz="4" w:space="0"/>
              <w:bottom w:val="single" w:color="auto" w:sz="4" w:space="0"/>
            </w:tcBorders>
            <w:shd w:val="clear" w:color="auto" w:fill="auto"/>
            <w:vAlign w:val="center"/>
          </w:tcPr>
          <w:p w14:paraId="3FC7F7C3">
            <w:pPr>
              <w:jc w:val="left"/>
              <w:rPr>
                <w:rFonts w:ascii="仿宋_GB2312" w:hAnsi="仿宋_GB2312" w:eastAsia="仿宋_GB2312" w:cs="仿宋_GB2312"/>
                <w:b/>
                <w:bCs/>
                <w:kern w:val="0"/>
                <w:szCs w:val="21"/>
                <w:lang w:bidi="ar"/>
              </w:rPr>
            </w:pPr>
          </w:p>
        </w:tc>
        <w:tc>
          <w:tcPr>
            <w:tcW w:w="1025" w:type="dxa"/>
            <w:tcBorders>
              <w:top w:val="single" w:color="auto" w:sz="4" w:space="0"/>
              <w:bottom w:val="single" w:color="auto" w:sz="4" w:space="0"/>
            </w:tcBorders>
            <w:shd w:val="clear" w:color="auto" w:fill="auto"/>
            <w:vAlign w:val="center"/>
          </w:tcPr>
          <w:p w14:paraId="545F94EC">
            <w:pPr>
              <w:jc w:val="left"/>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431FDE70">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3F4BAFB2">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DF03123">
            <w:pPr>
              <w:widowControl/>
              <w:snapToGrid w:val="0"/>
              <w:jc w:val="center"/>
              <w:textAlignment w:val="center"/>
              <w:rPr>
                <w:rFonts w:ascii="仿宋_GB2312" w:hAnsi="仿宋_GB2312" w:eastAsia="仿宋_GB2312" w:cs="仿宋_GB2312"/>
                <w:b/>
                <w:bCs/>
                <w:szCs w:val="21"/>
              </w:rPr>
            </w:pPr>
          </w:p>
        </w:tc>
      </w:tr>
      <w:tr w14:paraId="5886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407476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2.1</w:t>
            </w:r>
          </w:p>
        </w:tc>
        <w:tc>
          <w:tcPr>
            <w:tcW w:w="3500" w:type="dxa"/>
            <w:tcBorders>
              <w:top w:val="single" w:color="auto" w:sz="4" w:space="0"/>
              <w:bottom w:val="single" w:color="auto" w:sz="4" w:space="0"/>
            </w:tcBorders>
            <w:shd w:val="clear" w:color="auto" w:fill="auto"/>
            <w:vAlign w:val="center"/>
          </w:tcPr>
          <w:p w14:paraId="217CA2C7">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系统总风量</w:t>
            </w:r>
          </w:p>
        </w:tc>
        <w:tc>
          <w:tcPr>
            <w:tcW w:w="812" w:type="dxa"/>
            <w:tcBorders>
              <w:top w:val="single" w:color="auto" w:sz="4" w:space="0"/>
              <w:bottom w:val="single" w:color="auto" w:sz="4" w:space="0"/>
            </w:tcBorders>
            <w:shd w:val="clear" w:color="auto" w:fill="auto"/>
            <w:vAlign w:val="center"/>
          </w:tcPr>
          <w:p w14:paraId="48D8CA3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1025" w:type="dxa"/>
            <w:tcBorders>
              <w:top w:val="single" w:color="auto" w:sz="4" w:space="0"/>
              <w:bottom w:val="single" w:color="auto" w:sz="4" w:space="0"/>
            </w:tcBorders>
            <w:shd w:val="clear" w:color="auto" w:fill="auto"/>
            <w:vAlign w:val="center"/>
          </w:tcPr>
          <w:p w14:paraId="68B9C54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90</w:t>
            </w:r>
          </w:p>
        </w:tc>
        <w:tc>
          <w:tcPr>
            <w:tcW w:w="951" w:type="dxa"/>
            <w:tcBorders>
              <w:top w:val="single" w:color="auto" w:sz="4" w:space="0"/>
              <w:bottom w:val="single" w:color="auto" w:sz="4" w:space="0"/>
            </w:tcBorders>
            <w:shd w:val="clear" w:color="auto" w:fill="auto"/>
            <w:vAlign w:val="center"/>
          </w:tcPr>
          <w:p w14:paraId="09114C39">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6878C93D">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14078C38">
            <w:pPr>
              <w:widowControl/>
              <w:snapToGrid w:val="0"/>
              <w:jc w:val="center"/>
              <w:textAlignment w:val="center"/>
              <w:rPr>
                <w:rFonts w:ascii="仿宋_GB2312" w:hAnsi="仿宋_GB2312" w:eastAsia="仿宋_GB2312" w:cs="仿宋_GB2312"/>
                <w:b/>
                <w:bCs/>
                <w:szCs w:val="21"/>
              </w:rPr>
            </w:pPr>
          </w:p>
        </w:tc>
      </w:tr>
      <w:tr w14:paraId="1D9B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2CDA39D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3500" w:type="dxa"/>
            <w:tcBorders>
              <w:top w:val="single" w:color="auto" w:sz="4" w:space="0"/>
              <w:bottom w:val="single" w:color="auto" w:sz="4" w:space="0"/>
            </w:tcBorders>
            <w:shd w:val="clear" w:color="auto" w:fill="auto"/>
            <w:vAlign w:val="center"/>
          </w:tcPr>
          <w:p w14:paraId="06F2D41D">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风口风量</w:t>
            </w:r>
          </w:p>
        </w:tc>
        <w:tc>
          <w:tcPr>
            <w:tcW w:w="812" w:type="dxa"/>
            <w:tcBorders>
              <w:top w:val="single" w:color="auto" w:sz="4" w:space="0"/>
              <w:bottom w:val="single" w:color="auto" w:sz="4" w:space="0"/>
            </w:tcBorders>
            <w:shd w:val="clear" w:color="auto" w:fill="auto"/>
            <w:vAlign w:val="center"/>
          </w:tcPr>
          <w:p w14:paraId="621D829B">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个</w:t>
            </w:r>
          </w:p>
        </w:tc>
        <w:tc>
          <w:tcPr>
            <w:tcW w:w="1025" w:type="dxa"/>
            <w:tcBorders>
              <w:top w:val="single" w:color="auto" w:sz="4" w:space="0"/>
              <w:bottom w:val="single" w:color="auto" w:sz="4" w:space="0"/>
            </w:tcBorders>
            <w:shd w:val="clear" w:color="auto" w:fill="auto"/>
            <w:vAlign w:val="center"/>
          </w:tcPr>
          <w:p w14:paraId="62FAC29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540</w:t>
            </w:r>
          </w:p>
        </w:tc>
        <w:tc>
          <w:tcPr>
            <w:tcW w:w="951" w:type="dxa"/>
            <w:tcBorders>
              <w:top w:val="single" w:color="auto" w:sz="4" w:space="0"/>
              <w:bottom w:val="single" w:color="auto" w:sz="4" w:space="0"/>
            </w:tcBorders>
            <w:shd w:val="clear" w:color="auto" w:fill="auto"/>
            <w:vAlign w:val="center"/>
          </w:tcPr>
          <w:p w14:paraId="61C617CC">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64D1170E">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3FFE7EF">
            <w:pPr>
              <w:widowControl/>
              <w:snapToGrid w:val="0"/>
              <w:jc w:val="center"/>
              <w:textAlignment w:val="center"/>
              <w:rPr>
                <w:rFonts w:ascii="仿宋_GB2312" w:hAnsi="仿宋_GB2312" w:eastAsia="仿宋_GB2312" w:cs="仿宋_GB2312"/>
                <w:b/>
                <w:bCs/>
                <w:szCs w:val="21"/>
              </w:rPr>
            </w:pPr>
          </w:p>
        </w:tc>
      </w:tr>
      <w:tr w14:paraId="6043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7BEFE48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2.3</w:t>
            </w:r>
          </w:p>
        </w:tc>
        <w:tc>
          <w:tcPr>
            <w:tcW w:w="3500" w:type="dxa"/>
            <w:tcBorders>
              <w:top w:val="single" w:color="auto" w:sz="4" w:space="0"/>
              <w:bottom w:val="single" w:color="auto" w:sz="4" w:space="0"/>
            </w:tcBorders>
            <w:shd w:val="clear" w:color="auto" w:fill="auto"/>
            <w:vAlign w:val="center"/>
          </w:tcPr>
          <w:p w14:paraId="1EAFBB8C">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风机单位风量耗功率</w:t>
            </w:r>
          </w:p>
        </w:tc>
        <w:tc>
          <w:tcPr>
            <w:tcW w:w="812" w:type="dxa"/>
            <w:tcBorders>
              <w:top w:val="single" w:color="auto" w:sz="4" w:space="0"/>
              <w:bottom w:val="single" w:color="auto" w:sz="4" w:space="0"/>
            </w:tcBorders>
            <w:shd w:val="clear" w:color="auto" w:fill="auto"/>
            <w:vAlign w:val="center"/>
          </w:tcPr>
          <w:p w14:paraId="06B736C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1025" w:type="dxa"/>
            <w:tcBorders>
              <w:top w:val="single" w:color="auto" w:sz="4" w:space="0"/>
              <w:bottom w:val="single" w:color="auto" w:sz="4" w:space="0"/>
            </w:tcBorders>
            <w:shd w:val="clear" w:color="auto" w:fill="auto"/>
            <w:vAlign w:val="center"/>
          </w:tcPr>
          <w:p w14:paraId="0BAAA32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159</w:t>
            </w:r>
          </w:p>
        </w:tc>
        <w:tc>
          <w:tcPr>
            <w:tcW w:w="951" w:type="dxa"/>
            <w:tcBorders>
              <w:top w:val="single" w:color="auto" w:sz="4" w:space="0"/>
              <w:bottom w:val="single" w:color="auto" w:sz="4" w:space="0"/>
            </w:tcBorders>
            <w:shd w:val="clear" w:color="auto" w:fill="auto"/>
            <w:vAlign w:val="center"/>
          </w:tcPr>
          <w:p w14:paraId="4EB10D20">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23C35A36">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1A8EE4FB">
            <w:pPr>
              <w:widowControl/>
              <w:snapToGrid w:val="0"/>
              <w:jc w:val="center"/>
              <w:textAlignment w:val="center"/>
              <w:rPr>
                <w:rFonts w:ascii="仿宋_GB2312" w:hAnsi="仿宋_GB2312" w:eastAsia="仿宋_GB2312" w:cs="仿宋_GB2312"/>
                <w:b/>
                <w:bCs/>
                <w:szCs w:val="21"/>
              </w:rPr>
            </w:pPr>
          </w:p>
        </w:tc>
      </w:tr>
      <w:tr w14:paraId="2851C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675B943B">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2.4</w:t>
            </w:r>
          </w:p>
        </w:tc>
        <w:tc>
          <w:tcPr>
            <w:tcW w:w="3500" w:type="dxa"/>
            <w:tcBorders>
              <w:top w:val="single" w:color="auto" w:sz="4" w:space="0"/>
              <w:bottom w:val="single" w:color="auto" w:sz="4" w:space="0"/>
            </w:tcBorders>
            <w:shd w:val="clear" w:color="auto" w:fill="auto"/>
            <w:vAlign w:val="center"/>
          </w:tcPr>
          <w:p w14:paraId="1B0B66BB">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风管漏风量及变形量</w:t>
            </w:r>
          </w:p>
        </w:tc>
        <w:tc>
          <w:tcPr>
            <w:tcW w:w="812" w:type="dxa"/>
            <w:tcBorders>
              <w:top w:val="single" w:color="auto" w:sz="4" w:space="0"/>
              <w:bottom w:val="single" w:color="auto" w:sz="4" w:space="0"/>
            </w:tcBorders>
            <w:shd w:val="clear" w:color="auto" w:fill="auto"/>
            <w:vAlign w:val="center"/>
          </w:tcPr>
          <w:p w14:paraId="4AD9520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1025" w:type="dxa"/>
            <w:tcBorders>
              <w:top w:val="single" w:color="auto" w:sz="4" w:space="0"/>
              <w:bottom w:val="single" w:color="auto" w:sz="4" w:space="0"/>
            </w:tcBorders>
            <w:shd w:val="clear" w:color="auto" w:fill="auto"/>
            <w:vAlign w:val="center"/>
          </w:tcPr>
          <w:p w14:paraId="05CCF73B">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96</w:t>
            </w:r>
          </w:p>
        </w:tc>
        <w:tc>
          <w:tcPr>
            <w:tcW w:w="951" w:type="dxa"/>
            <w:tcBorders>
              <w:top w:val="single" w:color="auto" w:sz="4" w:space="0"/>
              <w:bottom w:val="single" w:color="auto" w:sz="4" w:space="0"/>
            </w:tcBorders>
            <w:shd w:val="clear" w:color="auto" w:fill="auto"/>
            <w:vAlign w:val="center"/>
          </w:tcPr>
          <w:p w14:paraId="54C1F911">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7921050E">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54D48BAE">
            <w:pPr>
              <w:widowControl/>
              <w:snapToGrid w:val="0"/>
              <w:jc w:val="center"/>
              <w:textAlignment w:val="center"/>
              <w:rPr>
                <w:rFonts w:ascii="仿宋_GB2312" w:hAnsi="仿宋_GB2312" w:eastAsia="仿宋_GB2312" w:cs="仿宋_GB2312"/>
                <w:b/>
                <w:bCs/>
                <w:szCs w:val="21"/>
              </w:rPr>
            </w:pPr>
          </w:p>
        </w:tc>
      </w:tr>
      <w:tr w14:paraId="6930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19ADA62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2.5</w:t>
            </w:r>
          </w:p>
        </w:tc>
        <w:tc>
          <w:tcPr>
            <w:tcW w:w="3500" w:type="dxa"/>
            <w:tcBorders>
              <w:top w:val="single" w:color="auto" w:sz="4" w:space="0"/>
              <w:bottom w:val="single" w:color="auto" w:sz="4" w:space="0"/>
            </w:tcBorders>
            <w:shd w:val="clear" w:color="auto" w:fill="auto"/>
            <w:vAlign w:val="center"/>
          </w:tcPr>
          <w:p w14:paraId="396ABFDD">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新风量</w:t>
            </w:r>
          </w:p>
        </w:tc>
        <w:tc>
          <w:tcPr>
            <w:tcW w:w="812" w:type="dxa"/>
            <w:tcBorders>
              <w:top w:val="single" w:color="auto" w:sz="4" w:space="0"/>
              <w:bottom w:val="single" w:color="auto" w:sz="4" w:space="0"/>
            </w:tcBorders>
            <w:shd w:val="clear" w:color="auto" w:fill="auto"/>
            <w:vAlign w:val="center"/>
          </w:tcPr>
          <w:p w14:paraId="2628E47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1025" w:type="dxa"/>
            <w:tcBorders>
              <w:top w:val="single" w:color="auto" w:sz="4" w:space="0"/>
              <w:bottom w:val="single" w:color="auto" w:sz="4" w:space="0"/>
            </w:tcBorders>
            <w:shd w:val="clear" w:color="auto" w:fill="auto"/>
            <w:vAlign w:val="center"/>
          </w:tcPr>
          <w:p w14:paraId="05913E1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27</w:t>
            </w:r>
          </w:p>
        </w:tc>
        <w:tc>
          <w:tcPr>
            <w:tcW w:w="951" w:type="dxa"/>
            <w:tcBorders>
              <w:top w:val="single" w:color="auto" w:sz="4" w:space="0"/>
              <w:bottom w:val="single" w:color="auto" w:sz="4" w:space="0"/>
            </w:tcBorders>
            <w:shd w:val="clear" w:color="auto" w:fill="auto"/>
            <w:vAlign w:val="center"/>
          </w:tcPr>
          <w:p w14:paraId="4D92682C">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0057CAE9">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566A54F">
            <w:pPr>
              <w:widowControl/>
              <w:snapToGrid w:val="0"/>
              <w:jc w:val="center"/>
              <w:textAlignment w:val="center"/>
              <w:rPr>
                <w:rFonts w:ascii="仿宋_GB2312" w:hAnsi="仿宋_GB2312" w:eastAsia="仿宋_GB2312" w:cs="仿宋_GB2312"/>
                <w:b/>
                <w:bCs/>
                <w:szCs w:val="21"/>
              </w:rPr>
            </w:pPr>
          </w:p>
        </w:tc>
      </w:tr>
      <w:tr w14:paraId="5B66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106E987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2.6</w:t>
            </w:r>
          </w:p>
        </w:tc>
        <w:tc>
          <w:tcPr>
            <w:tcW w:w="3500" w:type="dxa"/>
            <w:tcBorders>
              <w:top w:val="single" w:color="auto" w:sz="4" w:space="0"/>
              <w:bottom w:val="single" w:color="auto" w:sz="4" w:space="0"/>
            </w:tcBorders>
            <w:shd w:val="clear" w:color="auto" w:fill="auto"/>
            <w:vAlign w:val="center"/>
          </w:tcPr>
          <w:p w14:paraId="142F8200">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送排风风机性能（风压、风量、功率）</w:t>
            </w:r>
          </w:p>
        </w:tc>
        <w:tc>
          <w:tcPr>
            <w:tcW w:w="812" w:type="dxa"/>
            <w:tcBorders>
              <w:top w:val="single" w:color="auto" w:sz="4" w:space="0"/>
              <w:bottom w:val="single" w:color="auto" w:sz="4" w:space="0"/>
            </w:tcBorders>
            <w:shd w:val="clear" w:color="auto" w:fill="auto"/>
            <w:vAlign w:val="center"/>
          </w:tcPr>
          <w:p w14:paraId="43F68BEF">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1025" w:type="dxa"/>
            <w:tcBorders>
              <w:top w:val="single" w:color="auto" w:sz="4" w:space="0"/>
              <w:bottom w:val="single" w:color="auto" w:sz="4" w:space="0"/>
            </w:tcBorders>
            <w:shd w:val="clear" w:color="auto" w:fill="auto"/>
            <w:vAlign w:val="center"/>
          </w:tcPr>
          <w:p w14:paraId="49F6028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77</w:t>
            </w:r>
          </w:p>
        </w:tc>
        <w:tc>
          <w:tcPr>
            <w:tcW w:w="951" w:type="dxa"/>
            <w:tcBorders>
              <w:top w:val="single" w:color="auto" w:sz="4" w:space="0"/>
              <w:bottom w:val="single" w:color="auto" w:sz="4" w:space="0"/>
            </w:tcBorders>
            <w:shd w:val="clear" w:color="auto" w:fill="auto"/>
            <w:vAlign w:val="center"/>
          </w:tcPr>
          <w:p w14:paraId="0F3B0B98">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539B71CB">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D8363BB">
            <w:pPr>
              <w:widowControl/>
              <w:snapToGrid w:val="0"/>
              <w:jc w:val="center"/>
              <w:textAlignment w:val="center"/>
              <w:rPr>
                <w:rFonts w:ascii="仿宋_GB2312" w:hAnsi="仿宋_GB2312" w:eastAsia="仿宋_GB2312" w:cs="仿宋_GB2312"/>
                <w:b/>
                <w:bCs/>
                <w:szCs w:val="21"/>
              </w:rPr>
            </w:pPr>
          </w:p>
        </w:tc>
      </w:tr>
      <w:tr w14:paraId="2257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3EC2863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2.7</w:t>
            </w:r>
          </w:p>
        </w:tc>
        <w:tc>
          <w:tcPr>
            <w:tcW w:w="3500" w:type="dxa"/>
            <w:tcBorders>
              <w:top w:val="single" w:color="auto" w:sz="4" w:space="0"/>
              <w:bottom w:val="single" w:color="auto" w:sz="4" w:space="0"/>
            </w:tcBorders>
            <w:shd w:val="clear" w:color="auto" w:fill="auto"/>
            <w:vAlign w:val="center"/>
          </w:tcPr>
          <w:p w14:paraId="3C687B7B">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室内温度</w:t>
            </w:r>
          </w:p>
        </w:tc>
        <w:tc>
          <w:tcPr>
            <w:tcW w:w="812" w:type="dxa"/>
            <w:tcBorders>
              <w:top w:val="single" w:color="auto" w:sz="4" w:space="0"/>
              <w:bottom w:val="single" w:color="auto" w:sz="4" w:space="0"/>
            </w:tcBorders>
            <w:shd w:val="clear" w:color="auto" w:fill="auto"/>
            <w:vAlign w:val="center"/>
          </w:tcPr>
          <w:p w14:paraId="4927E73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点</w:t>
            </w:r>
          </w:p>
        </w:tc>
        <w:tc>
          <w:tcPr>
            <w:tcW w:w="1025" w:type="dxa"/>
            <w:tcBorders>
              <w:top w:val="single" w:color="auto" w:sz="4" w:space="0"/>
              <w:bottom w:val="single" w:color="auto" w:sz="4" w:space="0"/>
            </w:tcBorders>
            <w:shd w:val="clear" w:color="auto" w:fill="auto"/>
            <w:vAlign w:val="center"/>
          </w:tcPr>
          <w:p w14:paraId="085A482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850</w:t>
            </w:r>
          </w:p>
        </w:tc>
        <w:tc>
          <w:tcPr>
            <w:tcW w:w="951" w:type="dxa"/>
            <w:tcBorders>
              <w:top w:val="single" w:color="auto" w:sz="4" w:space="0"/>
              <w:bottom w:val="single" w:color="auto" w:sz="4" w:space="0"/>
            </w:tcBorders>
            <w:shd w:val="clear" w:color="auto" w:fill="auto"/>
            <w:vAlign w:val="center"/>
          </w:tcPr>
          <w:p w14:paraId="2F2A8CFB">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06EA88AF">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381F7349">
            <w:pPr>
              <w:widowControl/>
              <w:snapToGrid w:val="0"/>
              <w:jc w:val="center"/>
              <w:textAlignment w:val="center"/>
              <w:rPr>
                <w:rFonts w:ascii="仿宋_GB2312" w:hAnsi="仿宋_GB2312" w:eastAsia="仿宋_GB2312" w:cs="仿宋_GB2312"/>
                <w:b/>
                <w:bCs/>
                <w:szCs w:val="21"/>
              </w:rPr>
            </w:pPr>
          </w:p>
        </w:tc>
      </w:tr>
      <w:tr w14:paraId="19C7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4B04C95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w:t>
            </w:r>
          </w:p>
        </w:tc>
        <w:tc>
          <w:tcPr>
            <w:tcW w:w="3500" w:type="dxa"/>
            <w:tcBorders>
              <w:top w:val="single" w:color="auto" w:sz="4" w:space="0"/>
              <w:bottom w:val="single" w:color="auto" w:sz="4" w:space="0"/>
            </w:tcBorders>
            <w:shd w:val="clear" w:color="auto" w:fill="auto"/>
            <w:vAlign w:val="center"/>
          </w:tcPr>
          <w:p w14:paraId="3660C7DF">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通风与空调系统节能性能检测</w:t>
            </w:r>
          </w:p>
        </w:tc>
        <w:tc>
          <w:tcPr>
            <w:tcW w:w="812" w:type="dxa"/>
            <w:tcBorders>
              <w:top w:val="single" w:color="auto" w:sz="4" w:space="0"/>
              <w:bottom w:val="single" w:color="auto" w:sz="4" w:space="0"/>
            </w:tcBorders>
            <w:shd w:val="clear" w:color="auto" w:fill="auto"/>
            <w:vAlign w:val="center"/>
          </w:tcPr>
          <w:p w14:paraId="5AF3EAF6">
            <w:pPr>
              <w:jc w:val="left"/>
              <w:rPr>
                <w:rFonts w:ascii="仿宋_GB2312" w:hAnsi="仿宋_GB2312" w:eastAsia="仿宋_GB2312" w:cs="仿宋_GB2312"/>
                <w:b/>
                <w:bCs/>
                <w:kern w:val="0"/>
                <w:szCs w:val="21"/>
                <w:lang w:bidi="ar"/>
              </w:rPr>
            </w:pPr>
          </w:p>
        </w:tc>
        <w:tc>
          <w:tcPr>
            <w:tcW w:w="1025" w:type="dxa"/>
            <w:tcBorders>
              <w:top w:val="single" w:color="auto" w:sz="4" w:space="0"/>
              <w:bottom w:val="single" w:color="auto" w:sz="4" w:space="0"/>
            </w:tcBorders>
            <w:shd w:val="clear" w:color="auto" w:fill="auto"/>
            <w:vAlign w:val="center"/>
          </w:tcPr>
          <w:p w14:paraId="697D593B">
            <w:pPr>
              <w:jc w:val="left"/>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51DF1C35">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7A1266EB">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8394CF7">
            <w:pPr>
              <w:widowControl/>
              <w:snapToGrid w:val="0"/>
              <w:jc w:val="center"/>
              <w:textAlignment w:val="center"/>
              <w:rPr>
                <w:rFonts w:ascii="仿宋_GB2312" w:hAnsi="仿宋_GB2312" w:eastAsia="仿宋_GB2312" w:cs="仿宋_GB2312"/>
                <w:b/>
                <w:bCs/>
                <w:szCs w:val="21"/>
              </w:rPr>
            </w:pPr>
          </w:p>
        </w:tc>
      </w:tr>
      <w:tr w14:paraId="0CC5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4C81DF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3.1</w:t>
            </w:r>
          </w:p>
        </w:tc>
        <w:tc>
          <w:tcPr>
            <w:tcW w:w="3500" w:type="dxa"/>
            <w:tcBorders>
              <w:top w:val="single" w:color="auto" w:sz="4" w:space="0"/>
              <w:bottom w:val="single" w:color="auto" w:sz="4" w:space="0"/>
            </w:tcBorders>
            <w:shd w:val="clear" w:color="auto" w:fill="auto"/>
            <w:vAlign w:val="center"/>
          </w:tcPr>
          <w:p w14:paraId="100B0A6E">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冷水机组实际性能系数（冷冻水进出水温度、水流量、机组功率）</w:t>
            </w:r>
          </w:p>
        </w:tc>
        <w:tc>
          <w:tcPr>
            <w:tcW w:w="812" w:type="dxa"/>
            <w:tcBorders>
              <w:top w:val="single" w:color="auto" w:sz="4" w:space="0"/>
              <w:bottom w:val="single" w:color="auto" w:sz="4" w:space="0"/>
            </w:tcBorders>
            <w:shd w:val="clear" w:color="auto" w:fill="auto"/>
            <w:vAlign w:val="center"/>
          </w:tcPr>
          <w:p w14:paraId="0A6CD08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1025" w:type="dxa"/>
            <w:tcBorders>
              <w:top w:val="single" w:color="auto" w:sz="4" w:space="0"/>
              <w:bottom w:val="single" w:color="auto" w:sz="4" w:space="0"/>
            </w:tcBorders>
            <w:shd w:val="clear" w:color="auto" w:fill="auto"/>
            <w:vAlign w:val="center"/>
          </w:tcPr>
          <w:p w14:paraId="66335B5F">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1F38671C">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64973257">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1BC804C2">
            <w:pPr>
              <w:widowControl/>
              <w:snapToGrid w:val="0"/>
              <w:jc w:val="center"/>
              <w:textAlignment w:val="center"/>
              <w:rPr>
                <w:rFonts w:ascii="仿宋_GB2312" w:hAnsi="仿宋_GB2312" w:eastAsia="仿宋_GB2312" w:cs="仿宋_GB2312"/>
                <w:b/>
                <w:bCs/>
                <w:szCs w:val="21"/>
              </w:rPr>
            </w:pPr>
          </w:p>
        </w:tc>
      </w:tr>
      <w:tr w14:paraId="6BFA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3D60DCB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3.2</w:t>
            </w:r>
          </w:p>
        </w:tc>
        <w:tc>
          <w:tcPr>
            <w:tcW w:w="3500" w:type="dxa"/>
            <w:tcBorders>
              <w:top w:val="single" w:color="auto" w:sz="4" w:space="0"/>
              <w:bottom w:val="single" w:color="auto" w:sz="4" w:space="0"/>
            </w:tcBorders>
            <w:shd w:val="clear" w:color="auto" w:fill="auto"/>
            <w:vAlign w:val="center"/>
          </w:tcPr>
          <w:p w14:paraId="21E48A67">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冷冻水泵效率（流量、扬程、功率）</w:t>
            </w:r>
          </w:p>
        </w:tc>
        <w:tc>
          <w:tcPr>
            <w:tcW w:w="812" w:type="dxa"/>
            <w:tcBorders>
              <w:top w:val="single" w:color="auto" w:sz="4" w:space="0"/>
              <w:bottom w:val="single" w:color="auto" w:sz="4" w:space="0"/>
            </w:tcBorders>
            <w:shd w:val="clear" w:color="auto" w:fill="auto"/>
            <w:vAlign w:val="center"/>
          </w:tcPr>
          <w:p w14:paraId="4078D603">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1025" w:type="dxa"/>
            <w:tcBorders>
              <w:top w:val="single" w:color="auto" w:sz="4" w:space="0"/>
              <w:bottom w:val="single" w:color="auto" w:sz="4" w:space="0"/>
            </w:tcBorders>
            <w:shd w:val="clear" w:color="auto" w:fill="auto"/>
            <w:vAlign w:val="center"/>
          </w:tcPr>
          <w:p w14:paraId="7481B023">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120FF3BE">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EC96D7D">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F69112F">
            <w:pPr>
              <w:widowControl/>
              <w:snapToGrid w:val="0"/>
              <w:jc w:val="center"/>
              <w:textAlignment w:val="center"/>
              <w:rPr>
                <w:rFonts w:ascii="仿宋_GB2312" w:hAnsi="仿宋_GB2312" w:eastAsia="仿宋_GB2312" w:cs="仿宋_GB2312"/>
                <w:b/>
                <w:bCs/>
                <w:szCs w:val="21"/>
              </w:rPr>
            </w:pPr>
          </w:p>
        </w:tc>
      </w:tr>
      <w:tr w14:paraId="26D0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3BE01EF9">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3.3</w:t>
            </w:r>
          </w:p>
        </w:tc>
        <w:tc>
          <w:tcPr>
            <w:tcW w:w="3500" w:type="dxa"/>
            <w:tcBorders>
              <w:top w:val="single" w:color="auto" w:sz="4" w:space="0"/>
              <w:bottom w:val="single" w:color="auto" w:sz="4" w:space="0"/>
            </w:tcBorders>
            <w:shd w:val="clear" w:color="auto" w:fill="auto"/>
            <w:vAlign w:val="center"/>
          </w:tcPr>
          <w:p w14:paraId="1CBEA252">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冷却水泵效率（流量、扬程、功率）</w:t>
            </w:r>
          </w:p>
        </w:tc>
        <w:tc>
          <w:tcPr>
            <w:tcW w:w="812" w:type="dxa"/>
            <w:tcBorders>
              <w:top w:val="single" w:color="auto" w:sz="4" w:space="0"/>
              <w:bottom w:val="single" w:color="auto" w:sz="4" w:space="0"/>
            </w:tcBorders>
            <w:shd w:val="clear" w:color="auto" w:fill="auto"/>
            <w:vAlign w:val="center"/>
          </w:tcPr>
          <w:p w14:paraId="59C24C9C">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1025" w:type="dxa"/>
            <w:tcBorders>
              <w:top w:val="single" w:color="auto" w:sz="4" w:space="0"/>
              <w:bottom w:val="single" w:color="auto" w:sz="4" w:space="0"/>
            </w:tcBorders>
            <w:shd w:val="clear" w:color="auto" w:fill="auto"/>
            <w:vAlign w:val="center"/>
          </w:tcPr>
          <w:p w14:paraId="4E9C3C3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10778AF5">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3F14E16D">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270045F0">
            <w:pPr>
              <w:widowControl/>
              <w:snapToGrid w:val="0"/>
              <w:jc w:val="center"/>
              <w:textAlignment w:val="center"/>
              <w:rPr>
                <w:rFonts w:ascii="仿宋_GB2312" w:hAnsi="仿宋_GB2312" w:eastAsia="仿宋_GB2312" w:cs="仿宋_GB2312"/>
                <w:b/>
                <w:bCs/>
                <w:szCs w:val="21"/>
              </w:rPr>
            </w:pPr>
          </w:p>
        </w:tc>
      </w:tr>
      <w:tr w14:paraId="375B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116996AF">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3.4</w:t>
            </w:r>
          </w:p>
        </w:tc>
        <w:tc>
          <w:tcPr>
            <w:tcW w:w="3500" w:type="dxa"/>
            <w:tcBorders>
              <w:top w:val="single" w:color="auto" w:sz="4" w:space="0"/>
              <w:bottom w:val="single" w:color="auto" w:sz="4" w:space="0"/>
            </w:tcBorders>
            <w:shd w:val="clear" w:color="auto" w:fill="auto"/>
            <w:vAlign w:val="center"/>
          </w:tcPr>
          <w:p w14:paraId="6BE6A5F2">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冷却塔效率（进出水温、环境湿球温度）</w:t>
            </w:r>
          </w:p>
        </w:tc>
        <w:tc>
          <w:tcPr>
            <w:tcW w:w="812" w:type="dxa"/>
            <w:tcBorders>
              <w:top w:val="single" w:color="auto" w:sz="4" w:space="0"/>
              <w:bottom w:val="single" w:color="auto" w:sz="4" w:space="0"/>
            </w:tcBorders>
            <w:shd w:val="clear" w:color="auto" w:fill="auto"/>
            <w:vAlign w:val="center"/>
          </w:tcPr>
          <w:p w14:paraId="2215FD6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1025" w:type="dxa"/>
            <w:tcBorders>
              <w:top w:val="single" w:color="auto" w:sz="4" w:space="0"/>
              <w:bottom w:val="single" w:color="auto" w:sz="4" w:space="0"/>
            </w:tcBorders>
            <w:shd w:val="clear" w:color="auto" w:fill="auto"/>
            <w:vAlign w:val="center"/>
          </w:tcPr>
          <w:p w14:paraId="6166006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7EFB35DA">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42B54B8">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AFAE161">
            <w:pPr>
              <w:widowControl/>
              <w:snapToGrid w:val="0"/>
              <w:jc w:val="center"/>
              <w:textAlignment w:val="center"/>
              <w:rPr>
                <w:rFonts w:ascii="仿宋_GB2312" w:hAnsi="仿宋_GB2312" w:eastAsia="仿宋_GB2312" w:cs="仿宋_GB2312"/>
                <w:b/>
                <w:bCs/>
                <w:szCs w:val="21"/>
              </w:rPr>
            </w:pPr>
          </w:p>
        </w:tc>
      </w:tr>
      <w:tr w14:paraId="2B91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07EAB6B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3.5</w:t>
            </w:r>
          </w:p>
        </w:tc>
        <w:tc>
          <w:tcPr>
            <w:tcW w:w="3500" w:type="dxa"/>
            <w:tcBorders>
              <w:top w:val="single" w:color="auto" w:sz="4" w:space="0"/>
              <w:bottom w:val="single" w:color="auto" w:sz="4" w:space="0"/>
            </w:tcBorders>
            <w:shd w:val="clear" w:color="auto" w:fill="auto"/>
            <w:vAlign w:val="center"/>
          </w:tcPr>
          <w:p w14:paraId="2AB52956">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风机盘管（供冷量、供热量、风量、水阻力、功率及噪声）</w:t>
            </w:r>
          </w:p>
        </w:tc>
        <w:tc>
          <w:tcPr>
            <w:tcW w:w="812" w:type="dxa"/>
            <w:tcBorders>
              <w:top w:val="single" w:color="auto" w:sz="4" w:space="0"/>
              <w:bottom w:val="single" w:color="auto" w:sz="4" w:space="0"/>
            </w:tcBorders>
            <w:shd w:val="clear" w:color="auto" w:fill="auto"/>
            <w:vAlign w:val="center"/>
          </w:tcPr>
          <w:p w14:paraId="2E300EBC">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1025" w:type="dxa"/>
            <w:tcBorders>
              <w:top w:val="single" w:color="auto" w:sz="4" w:space="0"/>
              <w:bottom w:val="single" w:color="auto" w:sz="4" w:space="0"/>
            </w:tcBorders>
            <w:shd w:val="clear" w:color="auto" w:fill="auto"/>
            <w:vAlign w:val="center"/>
          </w:tcPr>
          <w:p w14:paraId="1202375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w:t>
            </w:r>
          </w:p>
        </w:tc>
        <w:tc>
          <w:tcPr>
            <w:tcW w:w="951" w:type="dxa"/>
            <w:tcBorders>
              <w:top w:val="single" w:color="auto" w:sz="4" w:space="0"/>
              <w:bottom w:val="single" w:color="auto" w:sz="4" w:space="0"/>
            </w:tcBorders>
            <w:shd w:val="clear" w:color="auto" w:fill="auto"/>
            <w:vAlign w:val="center"/>
          </w:tcPr>
          <w:p w14:paraId="4AC428D7">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CE3C2B9">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2485A9D9">
            <w:pPr>
              <w:widowControl/>
              <w:snapToGrid w:val="0"/>
              <w:jc w:val="center"/>
              <w:textAlignment w:val="center"/>
              <w:rPr>
                <w:rFonts w:ascii="仿宋_GB2312" w:hAnsi="仿宋_GB2312" w:eastAsia="仿宋_GB2312" w:cs="仿宋_GB2312"/>
                <w:b/>
                <w:bCs/>
                <w:szCs w:val="21"/>
              </w:rPr>
            </w:pPr>
          </w:p>
        </w:tc>
      </w:tr>
      <w:tr w14:paraId="0B2C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51A7E1B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3.6</w:t>
            </w:r>
          </w:p>
        </w:tc>
        <w:tc>
          <w:tcPr>
            <w:tcW w:w="3500" w:type="dxa"/>
            <w:tcBorders>
              <w:top w:val="single" w:color="auto" w:sz="4" w:space="0"/>
              <w:bottom w:val="single" w:color="auto" w:sz="4" w:space="0"/>
            </w:tcBorders>
            <w:shd w:val="clear" w:color="auto" w:fill="auto"/>
            <w:vAlign w:val="center"/>
          </w:tcPr>
          <w:p w14:paraId="0FA9B0D4">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空调机组性能（系统总风量、余压、流量、功率 、进出水温、进风温度、出风温度）</w:t>
            </w:r>
          </w:p>
        </w:tc>
        <w:tc>
          <w:tcPr>
            <w:tcW w:w="812" w:type="dxa"/>
            <w:tcBorders>
              <w:top w:val="single" w:color="auto" w:sz="4" w:space="0"/>
              <w:bottom w:val="single" w:color="auto" w:sz="4" w:space="0"/>
            </w:tcBorders>
            <w:shd w:val="clear" w:color="auto" w:fill="auto"/>
            <w:vAlign w:val="center"/>
          </w:tcPr>
          <w:p w14:paraId="3817FDA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1025" w:type="dxa"/>
            <w:tcBorders>
              <w:top w:val="single" w:color="auto" w:sz="4" w:space="0"/>
              <w:bottom w:val="single" w:color="auto" w:sz="4" w:space="0"/>
            </w:tcBorders>
            <w:shd w:val="clear" w:color="auto" w:fill="auto"/>
            <w:vAlign w:val="center"/>
          </w:tcPr>
          <w:p w14:paraId="07547CD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53F7DCDE">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4F83750A">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4319103D">
            <w:pPr>
              <w:widowControl/>
              <w:snapToGrid w:val="0"/>
              <w:jc w:val="center"/>
              <w:textAlignment w:val="center"/>
              <w:rPr>
                <w:rFonts w:ascii="仿宋_GB2312" w:hAnsi="仿宋_GB2312" w:eastAsia="仿宋_GB2312" w:cs="仿宋_GB2312"/>
                <w:b/>
                <w:bCs/>
                <w:szCs w:val="21"/>
              </w:rPr>
            </w:pPr>
          </w:p>
        </w:tc>
      </w:tr>
      <w:tr w14:paraId="3BEF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7D98177D">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3.7</w:t>
            </w:r>
          </w:p>
        </w:tc>
        <w:tc>
          <w:tcPr>
            <w:tcW w:w="3500" w:type="dxa"/>
            <w:tcBorders>
              <w:top w:val="single" w:color="auto" w:sz="4" w:space="0"/>
              <w:bottom w:val="single" w:color="auto" w:sz="4" w:space="0"/>
            </w:tcBorders>
            <w:shd w:val="clear" w:color="auto" w:fill="auto"/>
            <w:vAlign w:val="center"/>
          </w:tcPr>
          <w:p w14:paraId="511CB5B4">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新风机组性能（系统总风量、余压、流量、功率 、进出水温、进风温度、出风温度）</w:t>
            </w:r>
          </w:p>
        </w:tc>
        <w:tc>
          <w:tcPr>
            <w:tcW w:w="812" w:type="dxa"/>
            <w:tcBorders>
              <w:top w:val="single" w:color="auto" w:sz="4" w:space="0"/>
              <w:bottom w:val="single" w:color="auto" w:sz="4" w:space="0"/>
            </w:tcBorders>
            <w:shd w:val="clear" w:color="auto" w:fill="auto"/>
            <w:vAlign w:val="center"/>
          </w:tcPr>
          <w:p w14:paraId="6BCCC449">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1025" w:type="dxa"/>
            <w:tcBorders>
              <w:top w:val="single" w:color="auto" w:sz="4" w:space="0"/>
              <w:bottom w:val="single" w:color="auto" w:sz="4" w:space="0"/>
            </w:tcBorders>
            <w:shd w:val="clear" w:color="auto" w:fill="auto"/>
            <w:vAlign w:val="center"/>
          </w:tcPr>
          <w:p w14:paraId="73AF6F20">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50E7AE5C">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17AD4587">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5F2E26F">
            <w:pPr>
              <w:widowControl/>
              <w:snapToGrid w:val="0"/>
              <w:jc w:val="center"/>
              <w:textAlignment w:val="center"/>
              <w:rPr>
                <w:rFonts w:ascii="仿宋_GB2312" w:hAnsi="仿宋_GB2312" w:eastAsia="仿宋_GB2312" w:cs="仿宋_GB2312"/>
                <w:b/>
                <w:bCs/>
                <w:szCs w:val="21"/>
              </w:rPr>
            </w:pPr>
          </w:p>
        </w:tc>
      </w:tr>
      <w:tr w14:paraId="2EAA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75F7DB8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3.8</w:t>
            </w:r>
          </w:p>
        </w:tc>
        <w:tc>
          <w:tcPr>
            <w:tcW w:w="3500" w:type="dxa"/>
            <w:tcBorders>
              <w:top w:val="single" w:color="auto" w:sz="4" w:space="0"/>
              <w:bottom w:val="single" w:color="auto" w:sz="4" w:space="0"/>
            </w:tcBorders>
            <w:shd w:val="clear" w:color="auto" w:fill="auto"/>
            <w:vAlign w:val="center"/>
          </w:tcPr>
          <w:p w14:paraId="34BF9B29">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耗电输冷比</w:t>
            </w:r>
          </w:p>
        </w:tc>
        <w:tc>
          <w:tcPr>
            <w:tcW w:w="812" w:type="dxa"/>
            <w:tcBorders>
              <w:top w:val="single" w:color="auto" w:sz="4" w:space="0"/>
              <w:bottom w:val="single" w:color="auto" w:sz="4" w:space="0"/>
            </w:tcBorders>
            <w:shd w:val="clear" w:color="auto" w:fill="auto"/>
            <w:vAlign w:val="center"/>
          </w:tcPr>
          <w:p w14:paraId="7EFFE9D3">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1025" w:type="dxa"/>
            <w:tcBorders>
              <w:top w:val="single" w:color="auto" w:sz="4" w:space="0"/>
              <w:bottom w:val="single" w:color="auto" w:sz="4" w:space="0"/>
            </w:tcBorders>
            <w:shd w:val="clear" w:color="auto" w:fill="auto"/>
            <w:vAlign w:val="center"/>
          </w:tcPr>
          <w:p w14:paraId="39BD57B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27</w:t>
            </w:r>
          </w:p>
        </w:tc>
        <w:tc>
          <w:tcPr>
            <w:tcW w:w="951" w:type="dxa"/>
            <w:tcBorders>
              <w:top w:val="single" w:color="auto" w:sz="4" w:space="0"/>
              <w:bottom w:val="single" w:color="auto" w:sz="4" w:space="0"/>
            </w:tcBorders>
            <w:shd w:val="clear" w:color="auto" w:fill="auto"/>
            <w:vAlign w:val="center"/>
          </w:tcPr>
          <w:p w14:paraId="40887862">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3E7F9266">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46AFBBF4">
            <w:pPr>
              <w:widowControl/>
              <w:snapToGrid w:val="0"/>
              <w:jc w:val="center"/>
              <w:textAlignment w:val="center"/>
              <w:rPr>
                <w:rFonts w:ascii="仿宋_GB2312" w:hAnsi="仿宋_GB2312" w:eastAsia="仿宋_GB2312" w:cs="仿宋_GB2312"/>
                <w:b/>
                <w:bCs/>
                <w:szCs w:val="21"/>
              </w:rPr>
            </w:pPr>
          </w:p>
        </w:tc>
      </w:tr>
      <w:tr w14:paraId="25A4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53DE9CB9">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3.9</w:t>
            </w:r>
          </w:p>
        </w:tc>
        <w:tc>
          <w:tcPr>
            <w:tcW w:w="3500" w:type="dxa"/>
            <w:tcBorders>
              <w:top w:val="single" w:color="auto" w:sz="4" w:space="0"/>
              <w:bottom w:val="single" w:color="auto" w:sz="4" w:space="0"/>
            </w:tcBorders>
            <w:shd w:val="clear" w:color="auto" w:fill="auto"/>
            <w:vAlign w:val="center"/>
          </w:tcPr>
          <w:p w14:paraId="512D4F6A">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空调冷冻水总流量</w:t>
            </w:r>
          </w:p>
        </w:tc>
        <w:tc>
          <w:tcPr>
            <w:tcW w:w="812" w:type="dxa"/>
            <w:tcBorders>
              <w:top w:val="single" w:color="auto" w:sz="4" w:space="0"/>
              <w:bottom w:val="single" w:color="auto" w:sz="4" w:space="0"/>
            </w:tcBorders>
            <w:shd w:val="clear" w:color="auto" w:fill="auto"/>
            <w:vAlign w:val="center"/>
          </w:tcPr>
          <w:p w14:paraId="7DE23616">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1025" w:type="dxa"/>
            <w:tcBorders>
              <w:top w:val="single" w:color="auto" w:sz="4" w:space="0"/>
              <w:bottom w:val="single" w:color="auto" w:sz="4" w:space="0"/>
            </w:tcBorders>
            <w:shd w:val="clear" w:color="auto" w:fill="auto"/>
            <w:vAlign w:val="center"/>
          </w:tcPr>
          <w:p w14:paraId="107E76DD">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5CDC269B">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30861904">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32829A6">
            <w:pPr>
              <w:widowControl/>
              <w:snapToGrid w:val="0"/>
              <w:jc w:val="center"/>
              <w:textAlignment w:val="center"/>
              <w:rPr>
                <w:rFonts w:ascii="仿宋_GB2312" w:hAnsi="仿宋_GB2312" w:eastAsia="仿宋_GB2312" w:cs="仿宋_GB2312"/>
                <w:b/>
                <w:bCs/>
                <w:szCs w:val="21"/>
              </w:rPr>
            </w:pPr>
          </w:p>
        </w:tc>
      </w:tr>
      <w:tr w14:paraId="5235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44303D7C">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 xml:space="preserve">3.10 </w:t>
            </w:r>
          </w:p>
        </w:tc>
        <w:tc>
          <w:tcPr>
            <w:tcW w:w="3500" w:type="dxa"/>
            <w:tcBorders>
              <w:top w:val="single" w:color="auto" w:sz="4" w:space="0"/>
              <w:bottom w:val="single" w:color="auto" w:sz="4" w:space="0"/>
            </w:tcBorders>
            <w:shd w:val="clear" w:color="auto" w:fill="auto"/>
            <w:vAlign w:val="center"/>
          </w:tcPr>
          <w:p w14:paraId="625232B9">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空调冷却水总流量</w:t>
            </w:r>
          </w:p>
        </w:tc>
        <w:tc>
          <w:tcPr>
            <w:tcW w:w="812" w:type="dxa"/>
            <w:tcBorders>
              <w:top w:val="single" w:color="auto" w:sz="4" w:space="0"/>
              <w:bottom w:val="single" w:color="auto" w:sz="4" w:space="0"/>
            </w:tcBorders>
            <w:shd w:val="clear" w:color="auto" w:fill="auto"/>
            <w:vAlign w:val="center"/>
          </w:tcPr>
          <w:p w14:paraId="41044E0C">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1025" w:type="dxa"/>
            <w:tcBorders>
              <w:top w:val="single" w:color="auto" w:sz="4" w:space="0"/>
              <w:bottom w:val="single" w:color="auto" w:sz="4" w:space="0"/>
            </w:tcBorders>
            <w:shd w:val="clear" w:color="auto" w:fill="auto"/>
            <w:vAlign w:val="center"/>
          </w:tcPr>
          <w:p w14:paraId="27F31832">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75B7ADAA">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45F48C99">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355175E5">
            <w:pPr>
              <w:widowControl/>
              <w:snapToGrid w:val="0"/>
              <w:jc w:val="center"/>
              <w:textAlignment w:val="center"/>
              <w:rPr>
                <w:rFonts w:ascii="仿宋_GB2312" w:hAnsi="仿宋_GB2312" w:eastAsia="仿宋_GB2312" w:cs="仿宋_GB2312"/>
                <w:b/>
                <w:bCs/>
                <w:szCs w:val="21"/>
              </w:rPr>
            </w:pPr>
          </w:p>
        </w:tc>
      </w:tr>
      <w:tr w14:paraId="63AA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2983E0C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3.11</w:t>
            </w:r>
          </w:p>
        </w:tc>
        <w:tc>
          <w:tcPr>
            <w:tcW w:w="3500" w:type="dxa"/>
            <w:tcBorders>
              <w:top w:val="single" w:color="auto" w:sz="4" w:space="0"/>
              <w:bottom w:val="single" w:color="auto" w:sz="4" w:space="0"/>
            </w:tcBorders>
            <w:shd w:val="clear" w:color="auto" w:fill="auto"/>
            <w:vAlign w:val="center"/>
          </w:tcPr>
          <w:p w14:paraId="65E5A5E8">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空调机组水流量</w:t>
            </w:r>
          </w:p>
        </w:tc>
        <w:tc>
          <w:tcPr>
            <w:tcW w:w="812" w:type="dxa"/>
            <w:tcBorders>
              <w:top w:val="single" w:color="auto" w:sz="4" w:space="0"/>
              <w:bottom w:val="single" w:color="auto" w:sz="4" w:space="0"/>
            </w:tcBorders>
            <w:shd w:val="clear" w:color="auto" w:fill="auto"/>
            <w:vAlign w:val="center"/>
          </w:tcPr>
          <w:p w14:paraId="5B01E46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1025" w:type="dxa"/>
            <w:tcBorders>
              <w:top w:val="single" w:color="auto" w:sz="4" w:space="0"/>
              <w:bottom w:val="single" w:color="auto" w:sz="4" w:space="0"/>
            </w:tcBorders>
            <w:shd w:val="clear" w:color="auto" w:fill="auto"/>
            <w:vAlign w:val="center"/>
          </w:tcPr>
          <w:p w14:paraId="20DA686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408707F8">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3D11EAF5">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2A73CD5E">
            <w:pPr>
              <w:widowControl/>
              <w:snapToGrid w:val="0"/>
              <w:jc w:val="center"/>
              <w:textAlignment w:val="center"/>
              <w:rPr>
                <w:rFonts w:ascii="仿宋_GB2312" w:hAnsi="仿宋_GB2312" w:eastAsia="仿宋_GB2312" w:cs="仿宋_GB2312"/>
                <w:b/>
                <w:bCs/>
                <w:szCs w:val="21"/>
              </w:rPr>
            </w:pPr>
          </w:p>
        </w:tc>
      </w:tr>
      <w:tr w14:paraId="4F48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722CB39B">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3.12</w:t>
            </w:r>
          </w:p>
        </w:tc>
        <w:tc>
          <w:tcPr>
            <w:tcW w:w="3500" w:type="dxa"/>
            <w:tcBorders>
              <w:top w:val="single" w:color="auto" w:sz="4" w:space="0"/>
              <w:bottom w:val="single" w:color="auto" w:sz="4" w:space="0"/>
            </w:tcBorders>
            <w:shd w:val="clear" w:color="auto" w:fill="auto"/>
            <w:vAlign w:val="center"/>
          </w:tcPr>
          <w:p w14:paraId="15DD1D14">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空调机组供回水温差</w:t>
            </w:r>
          </w:p>
        </w:tc>
        <w:tc>
          <w:tcPr>
            <w:tcW w:w="812" w:type="dxa"/>
            <w:tcBorders>
              <w:top w:val="single" w:color="auto" w:sz="4" w:space="0"/>
              <w:bottom w:val="single" w:color="auto" w:sz="4" w:space="0"/>
            </w:tcBorders>
            <w:shd w:val="clear" w:color="auto" w:fill="auto"/>
            <w:vAlign w:val="center"/>
          </w:tcPr>
          <w:p w14:paraId="0C9103B1">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台</w:t>
            </w:r>
          </w:p>
        </w:tc>
        <w:tc>
          <w:tcPr>
            <w:tcW w:w="1025" w:type="dxa"/>
            <w:tcBorders>
              <w:top w:val="single" w:color="auto" w:sz="4" w:space="0"/>
              <w:bottom w:val="single" w:color="auto" w:sz="4" w:space="0"/>
            </w:tcBorders>
            <w:shd w:val="clear" w:color="auto" w:fill="auto"/>
            <w:vAlign w:val="center"/>
          </w:tcPr>
          <w:p w14:paraId="53CD6D28">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22</w:t>
            </w:r>
          </w:p>
        </w:tc>
        <w:tc>
          <w:tcPr>
            <w:tcW w:w="951" w:type="dxa"/>
            <w:tcBorders>
              <w:top w:val="single" w:color="auto" w:sz="4" w:space="0"/>
              <w:bottom w:val="single" w:color="auto" w:sz="4" w:space="0"/>
            </w:tcBorders>
            <w:shd w:val="clear" w:color="auto" w:fill="auto"/>
            <w:vAlign w:val="center"/>
          </w:tcPr>
          <w:p w14:paraId="5A2F84A4">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3F617AD8">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232C8930">
            <w:pPr>
              <w:widowControl/>
              <w:snapToGrid w:val="0"/>
              <w:jc w:val="center"/>
              <w:textAlignment w:val="center"/>
              <w:rPr>
                <w:rFonts w:ascii="仿宋_GB2312" w:hAnsi="仿宋_GB2312" w:eastAsia="仿宋_GB2312" w:cs="仿宋_GB2312"/>
                <w:b/>
                <w:bCs/>
                <w:szCs w:val="21"/>
              </w:rPr>
            </w:pPr>
          </w:p>
        </w:tc>
      </w:tr>
      <w:tr w14:paraId="68EB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77A7977A">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4</w:t>
            </w:r>
          </w:p>
        </w:tc>
        <w:tc>
          <w:tcPr>
            <w:tcW w:w="3500" w:type="dxa"/>
            <w:tcBorders>
              <w:top w:val="single" w:color="auto" w:sz="4" w:space="0"/>
              <w:bottom w:val="single" w:color="auto" w:sz="4" w:space="0"/>
            </w:tcBorders>
            <w:shd w:val="clear" w:color="auto" w:fill="auto"/>
            <w:vAlign w:val="center"/>
          </w:tcPr>
          <w:p w14:paraId="68A1E0CF">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配电与照明系统</w:t>
            </w:r>
          </w:p>
        </w:tc>
        <w:tc>
          <w:tcPr>
            <w:tcW w:w="812" w:type="dxa"/>
            <w:tcBorders>
              <w:top w:val="single" w:color="auto" w:sz="4" w:space="0"/>
              <w:bottom w:val="single" w:color="auto" w:sz="4" w:space="0"/>
            </w:tcBorders>
            <w:shd w:val="clear" w:color="auto" w:fill="auto"/>
            <w:vAlign w:val="center"/>
          </w:tcPr>
          <w:p w14:paraId="26F28D75">
            <w:pPr>
              <w:jc w:val="left"/>
              <w:rPr>
                <w:rFonts w:ascii="仿宋_GB2312" w:hAnsi="仿宋_GB2312" w:eastAsia="仿宋_GB2312" w:cs="仿宋_GB2312"/>
                <w:b/>
                <w:bCs/>
                <w:kern w:val="0"/>
                <w:szCs w:val="21"/>
                <w:lang w:bidi="ar"/>
              </w:rPr>
            </w:pPr>
          </w:p>
        </w:tc>
        <w:tc>
          <w:tcPr>
            <w:tcW w:w="1025" w:type="dxa"/>
            <w:tcBorders>
              <w:top w:val="single" w:color="auto" w:sz="4" w:space="0"/>
              <w:bottom w:val="single" w:color="auto" w:sz="4" w:space="0"/>
            </w:tcBorders>
            <w:shd w:val="clear" w:color="auto" w:fill="auto"/>
            <w:vAlign w:val="center"/>
          </w:tcPr>
          <w:p w14:paraId="43963ABF">
            <w:pPr>
              <w:jc w:val="left"/>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7EAA2402">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7C2D6EDA">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0E3F2EFC">
            <w:pPr>
              <w:widowControl/>
              <w:snapToGrid w:val="0"/>
              <w:jc w:val="center"/>
              <w:textAlignment w:val="center"/>
              <w:rPr>
                <w:rFonts w:ascii="仿宋_GB2312" w:hAnsi="仿宋_GB2312" w:eastAsia="仿宋_GB2312" w:cs="仿宋_GB2312"/>
                <w:b/>
                <w:bCs/>
                <w:szCs w:val="21"/>
              </w:rPr>
            </w:pPr>
          </w:p>
        </w:tc>
      </w:tr>
      <w:tr w14:paraId="15F5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3EB6E27D">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4.1</w:t>
            </w:r>
          </w:p>
        </w:tc>
        <w:tc>
          <w:tcPr>
            <w:tcW w:w="3500" w:type="dxa"/>
            <w:tcBorders>
              <w:top w:val="single" w:color="auto" w:sz="4" w:space="0"/>
              <w:bottom w:val="single" w:color="auto" w:sz="4" w:space="0"/>
            </w:tcBorders>
            <w:shd w:val="clear" w:color="auto" w:fill="auto"/>
            <w:vAlign w:val="center"/>
          </w:tcPr>
          <w:p w14:paraId="1BFA5C30">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照度</w:t>
            </w:r>
          </w:p>
        </w:tc>
        <w:tc>
          <w:tcPr>
            <w:tcW w:w="812" w:type="dxa"/>
            <w:tcBorders>
              <w:top w:val="single" w:color="auto" w:sz="4" w:space="0"/>
              <w:bottom w:val="single" w:color="auto" w:sz="4" w:space="0"/>
            </w:tcBorders>
            <w:shd w:val="clear" w:color="auto" w:fill="auto"/>
            <w:vAlign w:val="center"/>
          </w:tcPr>
          <w:p w14:paraId="24C9BA9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处</w:t>
            </w:r>
          </w:p>
        </w:tc>
        <w:tc>
          <w:tcPr>
            <w:tcW w:w="1025" w:type="dxa"/>
            <w:tcBorders>
              <w:top w:val="single" w:color="auto" w:sz="4" w:space="0"/>
              <w:bottom w:val="single" w:color="auto" w:sz="4" w:space="0"/>
            </w:tcBorders>
            <w:shd w:val="clear" w:color="auto" w:fill="auto"/>
            <w:vAlign w:val="center"/>
          </w:tcPr>
          <w:p w14:paraId="0FBDB795">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280</w:t>
            </w:r>
          </w:p>
        </w:tc>
        <w:tc>
          <w:tcPr>
            <w:tcW w:w="951" w:type="dxa"/>
            <w:tcBorders>
              <w:top w:val="single" w:color="auto" w:sz="4" w:space="0"/>
              <w:bottom w:val="single" w:color="auto" w:sz="4" w:space="0"/>
            </w:tcBorders>
            <w:shd w:val="clear" w:color="auto" w:fill="auto"/>
            <w:vAlign w:val="center"/>
          </w:tcPr>
          <w:p w14:paraId="3BCBD2CB">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72C87765">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59C8C4E2">
            <w:pPr>
              <w:widowControl/>
              <w:snapToGrid w:val="0"/>
              <w:jc w:val="center"/>
              <w:textAlignment w:val="center"/>
              <w:rPr>
                <w:rFonts w:ascii="仿宋_GB2312" w:hAnsi="仿宋_GB2312" w:eastAsia="仿宋_GB2312" w:cs="仿宋_GB2312"/>
                <w:b/>
                <w:bCs/>
                <w:szCs w:val="21"/>
              </w:rPr>
            </w:pPr>
          </w:p>
        </w:tc>
      </w:tr>
      <w:tr w14:paraId="3E34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501596A4">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4.2</w:t>
            </w:r>
          </w:p>
        </w:tc>
        <w:tc>
          <w:tcPr>
            <w:tcW w:w="3500" w:type="dxa"/>
            <w:tcBorders>
              <w:top w:val="single" w:color="auto" w:sz="4" w:space="0"/>
              <w:bottom w:val="single" w:color="auto" w:sz="4" w:space="0"/>
            </w:tcBorders>
            <w:shd w:val="clear" w:color="auto" w:fill="auto"/>
            <w:vAlign w:val="center"/>
          </w:tcPr>
          <w:p w14:paraId="24784744">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照明功率密度</w:t>
            </w:r>
          </w:p>
        </w:tc>
        <w:tc>
          <w:tcPr>
            <w:tcW w:w="812" w:type="dxa"/>
            <w:tcBorders>
              <w:top w:val="single" w:color="auto" w:sz="4" w:space="0"/>
              <w:bottom w:val="single" w:color="auto" w:sz="4" w:space="0"/>
            </w:tcBorders>
            <w:shd w:val="clear" w:color="auto" w:fill="auto"/>
            <w:vAlign w:val="center"/>
          </w:tcPr>
          <w:p w14:paraId="6E4BA4F7">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处</w:t>
            </w:r>
          </w:p>
        </w:tc>
        <w:tc>
          <w:tcPr>
            <w:tcW w:w="1025" w:type="dxa"/>
            <w:tcBorders>
              <w:top w:val="single" w:color="auto" w:sz="4" w:space="0"/>
              <w:bottom w:val="single" w:color="auto" w:sz="4" w:space="0"/>
            </w:tcBorders>
            <w:shd w:val="clear" w:color="auto" w:fill="auto"/>
            <w:vAlign w:val="center"/>
          </w:tcPr>
          <w:p w14:paraId="3611997E">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280</w:t>
            </w:r>
          </w:p>
        </w:tc>
        <w:tc>
          <w:tcPr>
            <w:tcW w:w="951" w:type="dxa"/>
            <w:tcBorders>
              <w:top w:val="single" w:color="auto" w:sz="4" w:space="0"/>
              <w:bottom w:val="single" w:color="auto" w:sz="4" w:space="0"/>
            </w:tcBorders>
            <w:shd w:val="clear" w:color="auto" w:fill="auto"/>
            <w:vAlign w:val="center"/>
          </w:tcPr>
          <w:p w14:paraId="1553965A">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4034AE72">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36320A82">
            <w:pPr>
              <w:widowControl/>
              <w:snapToGrid w:val="0"/>
              <w:jc w:val="center"/>
              <w:textAlignment w:val="center"/>
              <w:rPr>
                <w:rFonts w:ascii="仿宋_GB2312" w:hAnsi="仿宋_GB2312" w:eastAsia="仿宋_GB2312" w:cs="仿宋_GB2312"/>
                <w:b/>
                <w:bCs/>
                <w:szCs w:val="21"/>
              </w:rPr>
            </w:pPr>
          </w:p>
        </w:tc>
      </w:tr>
      <w:tr w14:paraId="7E52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21C1651C">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4.3</w:t>
            </w:r>
          </w:p>
        </w:tc>
        <w:tc>
          <w:tcPr>
            <w:tcW w:w="3500" w:type="dxa"/>
            <w:tcBorders>
              <w:top w:val="single" w:color="auto" w:sz="4" w:space="0"/>
              <w:bottom w:val="single" w:color="auto" w:sz="4" w:space="0"/>
            </w:tcBorders>
            <w:shd w:val="clear" w:color="auto" w:fill="auto"/>
            <w:vAlign w:val="center"/>
          </w:tcPr>
          <w:p w14:paraId="08B6B793">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电源质量（供电电压偏差、公共电网谐波电压、公共电网谐波电流、三相电压不平衡度）</w:t>
            </w:r>
          </w:p>
        </w:tc>
        <w:tc>
          <w:tcPr>
            <w:tcW w:w="812" w:type="dxa"/>
            <w:tcBorders>
              <w:top w:val="single" w:color="auto" w:sz="4" w:space="0"/>
              <w:bottom w:val="single" w:color="auto" w:sz="4" w:space="0"/>
            </w:tcBorders>
            <w:shd w:val="clear" w:color="auto" w:fill="auto"/>
            <w:vAlign w:val="center"/>
          </w:tcPr>
          <w:p w14:paraId="59E17CAF">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系统</w:t>
            </w:r>
          </w:p>
        </w:tc>
        <w:tc>
          <w:tcPr>
            <w:tcW w:w="1025" w:type="dxa"/>
            <w:tcBorders>
              <w:top w:val="single" w:color="auto" w:sz="4" w:space="0"/>
              <w:bottom w:val="single" w:color="auto" w:sz="4" w:space="0"/>
            </w:tcBorders>
            <w:shd w:val="clear" w:color="auto" w:fill="auto"/>
            <w:vAlign w:val="center"/>
          </w:tcPr>
          <w:p w14:paraId="44A8164F">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60</w:t>
            </w:r>
          </w:p>
        </w:tc>
        <w:tc>
          <w:tcPr>
            <w:tcW w:w="951" w:type="dxa"/>
            <w:tcBorders>
              <w:top w:val="single" w:color="auto" w:sz="4" w:space="0"/>
              <w:bottom w:val="single" w:color="auto" w:sz="4" w:space="0"/>
            </w:tcBorders>
            <w:shd w:val="clear" w:color="auto" w:fill="auto"/>
            <w:vAlign w:val="center"/>
          </w:tcPr>
          <w:p w14:paraId="293E6E6E">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5ADB78BC">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2AFBB177">
            <w:pPr>
              <w:widowControl/>
              <w:snapToGrid w:val="0"/>
              <w:jc w:val="center"/>
              <w:textAlignment w:val="center"/>
              <w:rPr>
                <w:rFonts w:ascii="仿宋_GB2312" w:hAnsi="仿宋_GB2312" w:eastAsia="仿宋_GB2312" w:cs="仿宋_GB2312"/>
                <w:b/>
                <w:bCs/>
                <w:szCs w:val="21"/>
              </w:rPr>
            </w:pPr>
          </w:p>
        </w:tc>
      </w:tr>
      <w:tr w14:paraId="690F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39" w:type="dxa"/>
            <w:tcBorders>
              <w:top w:val="single" w:color="auto" w:sz="4" w:space="0"/>
              <w:bottom w:val="single" w:color="auto" w:sz="4" w:space="0"/>
            </w:tcBorders>
            <w:shd w:val="clear" w:color="auto" w:fill="auto"/>
            <w:vAlign w:val="center"/>
          </w:tcPr>
          <w:p w14:paraId="5AAA8F3F">
            <w:pPr>
              <w:widowControl/>
              <w:jc w:val="center"/>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5</w:t>
            </w:r>
          </w:p>
        </w:tc>
        <w:tc>
          <w:tcPr>
            <w:tcW w:w="3500" w:type="dxa"/>
            <w:tcBorders>
              <w:top w:val="single" w:color="auto" w:sz="4" w:space="0"/>
              <w:bottom w:val="single" w:color="auto" w:sz="4" w:space="0"/>
            </w:tcBorders>
            <w:shd w:val="clear" w:color="auto" w:fill="auto"/>
            <w:vAlign w:val="center"/>
          </w:tcPr>
          <w:p w14:paraId="1671E1FB">
            <w:pPr>
              <w:widowControl/>
              <w:jc w:val="left"/>
              <w:textAlignment w:val="center"/>
              <w:rPr>
                <w:rFonts w:ascii="仿宋_GB2312" w:hAnsi="仿宋_GB2312" w:eastAsia="仿宋_GB2312" w:cs="仿宋_GB2312"/>
                <w:b/>
                <w:bCs/>
                <w:kern w:val="0"/>
                <w:szCs w:val="21"/>
                <w:lang w:bidi="ar"/>
              </w:rPr>
            </w:pPr>
            <w:r>
              <w:rPr>
                <w:rFonts w:hint="eastAsia" w:ascii="仿宋" w:hAnsi="仿宋" w:eastAsia="仿宋" w:cs="仿宋"/>
                <w:color w:val="000000"/>
                <w:kern w:val="0"/>
                <w:sz w:val="20"/>
                <w:szCs w:val="20"/>
                <w:lang w:bidi="ar"/>
              </w:rPr>
              <w:t>合计</w:t>
            </w:r>
          </w:p>
        </w:tc>
        <w:tc>
          <w:tcPr>
            <w:tcW w:w="812" w:type="dxa"/>
            <w:tcBorders>
              <w:top w:val="single" w:color="auto" w:sz="4" w:space="0"/>
              <w:bottom w:val="single" w:color="auto" w:sz="4" w:space="0"/>
            </w:tcBorders>
            <w:shd w:val="clear" w:color="auto" w:fill="auto"/>
            <w:vAlign w:val="center"/>
          </w:tcPr>
          <w:p w14:paraId="6ABAD8C0">
            <w:pPr>
              <w:widowControl/>
              <w:jc w:val="center"/>
              <w:textAlignment w:val="center"/>
              <w:rPr>
                <w:rFonts w:ascii="仿宋_GB2312" w:hAnsi="仿宋_GB2312" w:eastAsia="仿宋_GB2312" w:cs="仿宋_GB2312"/>
                <w:b/>
                <w:bCs/>
                <w:kern w:val="0"/>
                <w:szCs w:val="21"/>
                <w:lang w:bidi="ar"/>
              </w:rPr>
            </w:pPr>
          </w:p>
        </w:tc>
        <w:tc>
          <w:tcPr>
            <w:tcW w:w="1025" w:type="dxa"/>
            <w:tcBorders>
              <w:top w:val="single" w:color="auto" w:sz="4" w:space="0"/>
              <w:bottom w:val="single" w:color="auto" w:sz="4" w:space="0"/>
            </w:tcBorders>
            <w:shd w:val="clear" w:color="auto" w:fill="auto"/>
            <w:vAlign w:val="center"/>
          </w:tcPr>
          <w:p w14:paraId="79E9C8B6">
            <w:pPr>
              <w:jc w:val="center"/>
              <w:rPr>
                <w:rFonts w:ascii="仿宋_GB2312" w:hAnsi="仿宋_GB2312" w:eastAsia="仿宋_GB2312" w:cs="仿宋_GB2312"/>
                <w:b/>
                <w:bCs/>
                <w:kern w:val="0"/>
                <w:szCs w:val="21"/>
                <w:lang w:bidi="ar"/>
              </w:rPr>
            </w:pPr>
          </w:p>
        </w:tc>
        <w:tc>
          <w:tcPr>
            <w:tcW w:w="951" w:type="dxa"/>
            <w:tcBorders>
              <w:top w:val="single" w:color="auto" w:sz="4" w:space="0"/>
              <w:bottom w:val="single" w:color="auto" w:sz="4" w:space="0"/>
            </w:tcBorders>
            <w:shd w:val="clear" w:color="auto" w:fill="auto"/>
            <w:vAlign w:val="center"/>
          </w:tcPr>
          <w:p w14:paraId="387CFE27">
            <w:pPr>
              <w:widowControl/>
              <w:snapToGrid w:val="0"/>
              <w:jc w:val="center"/>
              <w:textAlignment w:val="center"/>
              <w:rPr>
                <w:rFonts w:ascii="仿宋_GB2312" w:hAnsi="仿宋_GB2312" w:eastAsia="仿宋_GB2312" w:cs="仿宋_GB2312"/>
                <w:kern w:val="0"/>
                <w:szCs w:val="21"/>
                <w:lang w:bidi="ar"/>
              </w:rPr>
            </w:pPr>
          </w:p>
        </w:tc>
        <w:tc>
          <w:tcPr>
            <w:tcW w:w="969" w:type="dxa"/>
            <w:tcBorders>
              <w:top w:val="single" w:color="auto" w:sz="4" w:space="0"/>
              <w:bottom w:val="single" w:color="auto" w:sz="4" w:space="0"/>
            </w:tcBorders>
            <w:shd w:val="clear" w:color="auto" w:fill="auto"/>
            <w:vAlign w:val="center"/>
          </w:tcPr>
          <w:p w14:paraId="548BAB7A">
            <w:pPr>
              <w:widowControl/>
              <w:snapToGrid w:val="0"/>
              <w:jc w:val="center"/>
              <w:textAlignment w:val="center"/>
              <w:rPr>
                <w:rFonts w:ascii="仿宋_GB2312" w:hAnsi="仿宋_GB2312" w:eastAsia="仿宋_GB2312" w:cs="仿宋_GB2312"/>
                <w:kern w:val="0"/>
                <w:szCs w:val="21"/>
                <w:lang w:bidi="ar"/>
              </w:rPr>
            </w:pPr>
          </w:p>
        </w:tc>
        <w:tc>
          <w:tcPr>
            <w:tcW w:w="1166" w:type="dxa"/>
            <w:tcBorders>
              <w:top w:val="single" w:color="auto" w:sz="4" w:space="0"/>
              <w:bottom w:val="single" w:color="auto" w:sz="4" w:space="0"/>
            </w:tcBorders>
            <w:shd w:val="clear" w:color="auto" w:fill="auto"/>
            <w:vAlign w:val="center"/>
          </w:tcPr>
          <w:p w14:paraId="7B9FBE77">
            <w:pPr>
              <w:widowControl/>
              <w:snapToGrid w:val="0"/>
              <w:jc w:val="center"/>
              <w:textAlignment w:val="center"/>
              <w:rPr>
                <w:rFonts w:ascii="仿宋_GB2312" w:hAnsi="仿宋_GB2312" w:eastAsia="仿宋_GB2312" w:cs="仿宋_GB2312"/>
                <w:b/>
                <w:bCs/>
                <w:szCs w:val="21"/>
              </w:rPr>
            </w:pPr>
          </w:p>
        </w:tc>
      </w:tr>
    </w:tbl>
    <w:p w14:paraId="7CE07FEB">
      <w:pPr>
        <w:pStyle w:val="5"/>
        <w:ind w:firstLine="0"/>
        <w:rPr>
          <w:rFonts w:ascii="宋体" w:hAnsi="宋体" w:cs="宋体"/>
          <w:kern w:val="0"/>
          <w:sz w:val="24"/>
          <w:szCs w:val="24"/>
          <w:lang w:bidi="ar"/>
        </w:rPr>
      </w:pPr>
    </w:p>
    <w:p w14:paraId="1CFDEF51">
      <w:pPr>
        <w:pStyle w:val="5"/>
        <w:ind w:firstLine="0"/>
        <w:rPr>
          <w:rFonts w:ascii="宋体" w:hAnsi="宋体" w:cs="宋体"/>
          <w:kern w:val="0"/>
          <w:sz w:val="24"/>
          <w:szCs w:val="24"/>
          <w:lang w:bidi="ar"/>
        </w:rPr>
      </w:pPr>
      <w:r>
        <w:rPr>
          <w:rFonts w:hint="eastAsia" w:ascii="宋体" w:hAnsi="宋体" w:cs="宋体"/>
          <w:kern w:val="0"/>
          <w:sz w:val="24"/>
          <w:szCs w:val="24"/>
          <w:lang w:bidi="ar"/>
        </w:rPr>
        <w:t>备注：</w:t>
      </w:r>
    </w:p>
    <w:p w14:paraId="7BCD0FAE">
      <w:pPr>
        <w:pStyle w:val="5"/>
        <w:ind w:firstLine="0"/>
        <w:rPr>
          <w:rFonts w:ascii="宋体" w:hAnsi="宋体" w:cs="宋体"/>
          <w:kern w:val="0"/>
          <w:sz w:val="24"/>
          <w:szCs w:val="24"/>
          <w:lang w:bidi="ar"/>
        </w:rPr>
      </w:pPr>
      <w:r>
        <w:rPr>
          <w:rFonts w:ascii="宋体" w:hAnsi="宋体" w:cs="宋体"/>
          <w:kern w:val="0"/>
          <w:sz w:val="24"/>
          <w:szCs w:val="24"/>
          <w:lang w:bidi="ar"/>
        </w:rPr>
        <w:t>1</w:t>
      </w:r>
      <w:r>
        <w:rPr>
          <w:rFonts w:hint="eastAsia" w:ascii="宋体" w:hAnsi="宋体" w:cs="宋体"/>
          <w:kern w:val="0"/>
          <w:sz w:val="24"/>
          <w:szCs w:val="24"/>
          <w:lang w:bidi="ar"/>
        </w:rPr>
        <w:t>.</w:t>
      </w:r>
      <w:r>
        <w:rPr>
          <w:rFonts w:ascii="宋体" w:hAnsi="宋体" w:cs="宋体"/>
          <w:kern w:val="0"/>
          <w:sz w:val="24"/>
          <w:szCs w:val="24"/>
          <w:lang w:bidi="ar"/>
        </w:rPr>
        <w:t>工程量为估算数量，结算按照批准的实际发生的检测工程量为准。</w:t>
      </w:r>
    </w:p>
    <w:p w14:paraId="48D91214">
      <w:pPr>
        <w:pStyle w:val="5"/>
        <w:ind w:firstLine="0"/>
        <w:rPr>
          <w:rFonts w:ascii="宋体" w:hAnsi="宋体" w:cs="宋体"/>
          <w:kern w:val="0"/>
          <w:sz w:val="24"/>
          <w:szCs w:val="24"/>
          <w:lang w:bidi="ar"/>
        </w:rPr>
      </w:pPr>
      <w:r>
        <w:rPr>
          <w:rFonts w:hint="eastAsia" w:ascii="宋体" w:hAnsi="宋体" w:cs="宋体"/>
          <w:kern w:val="0"/>
          <w:sz w:val="24"/>
          <w:szCs w:val="24"/>
          <w:lang w:bidi="ar"/>
        </w:rPr>
        <w:t>2.其他未列明的相关设备及系统的检测工程量已包含在工程量清单中各节能设备及系统中，请投标单位在报价中综合考虑。</w:t>
      </w:r>
    </w:p>
    <w:p w14:paraId="44C38D56">
      <w:pPr>
        <w:pStyle w:val="26"/>
        <w:rPr>
          <w:rFonts w:ascii="宋体" w:hAnsi="宋体" w:cs="宋体"/>
          <w:kern w:val="0"/>
        </w:rPr>
      </w:pPr>
    </w:p>
    <w:p w14:paraId="3FC3BDC8">
      <w:pPr>
        <w:pStyle w:val="26"/>
        <w:rPr>
          <w:rFonts w:ascii="宋体" w:hAnsi="宋体" w:cs="宋体"/>
          <w:kern w:val="0"/>
        </w:rPr>
      </w:pPr>
    </w:p>
    <w:p w14:paraId="448DF6FF">
      <w:pPr>
        <w:pStyle w:val="26"/>
        <w:rPr>
          <w:rFonts w:ascii="宋体" w:hAnsi="宋体" w:cs="宋体"/>
          <w:kern w:val="0"/>
        </w:rPr>
      </w:pPr>
    </w:p>
    <w:p w14:paraId="47DFDD8D">
      <w:pPr>
        <w:pStyle w:val="26"/>
        <w:rPr>
          <w:rFonts w:ascii="宋体" w:hAnsi="宋体" w:cs="宋体"/>
          <w:kern w:val="0"/>
        </w:rPr>
      </w:pPr>
    </w:p>
    <w:p w14:paraId="48759A80">
      <w:pPr>
        <w:pStyle w:val="26"/>
        <w:rPr>
          <w:rFonts w:ascii="宋体" w:hAnsi="宋体" w:cs="宋体"/>
          <w:kern w:val="0"/>
        </w:rPr>
      </w:pPr>
    </w:p>
    <w:p w14:paraId="252CAEDF">
      <w:pPr>
        <w:spacing w:line="360" w:lineRule="auto"/>
        <w:ind w:firstLine="3259" w:firstLineChars="1164"/>
        <w:jc w:val="left"/>
        <w:rPr>
          <w:rFonts w:ascii="仿宋_GB2312" w:hAnsi="仿宋" w:eastAsia="仿宋_GB2312"/>
          <w:sz w:val="28"/>
          <w:szCs w:val="28"/>
        </w:rPr>
      </w:pPr>
      <w:r>
        <w:rPr>
          <w:rFonts w:hint="eastAsia" w:ascii="仿宋_GB2312" w:hAnsi="仿宋" w:eastAsia="仿宋_GB2312"/>
          <w:sz w:val="28"/>
          <w:szCs w:val="28"/>
        </w:rPr>
        <w:t>投标单位：</w:t>
      </w:r>
      <w:r>
        <w:rPr>
          <w:rFonts w:ascii="仿宋_GB2312" w:hAnsi="仿宋" w:eastAsia="仿宋_GB2312"/>
          <w:sz w:val="28"/>
          <w:szCs w:val="28"/>
          <w:u w:val="single"/>
        </w:rPr>
        <w:t xml:space="preserve">    （盖公章）   </w:t>
      </w:r>
    </w:p>
    <w:p w14:paraId="73D83F28">
      <w:pPr>
        <w:spacing w:line="360" w:lineRule="auto"/>
        <w:ind w:firstLine="3259" w:firstLineChars="1164"/>
        <w:jc w:val="left"/>
        <w:rPr>
          <w:rFonts w:ascii="仿宋_GB2312" w:hAnsi="仿宋" w:eastAsia="仿宋_GB2312"/>
          <w:sz w:val="28"/>
          <w:szCs w:val="28"/>
        </w:rPr>
      </w:pPr>
      <w:r>
        <w:rPr>
          <w:rFonts w:hint="eastAsia" w:ascii="仿宋_GB2312" w:hAnsi="仿宋" w:eastAsia="仿宋_GB2312"/>
          <w:sz w:val="28"/>
          <w:szCs w:val="28"/>
        </w:rPr>
        <w:t>法定代表人：</w:t>
      </w:r>
      <w:r>
        <w:rPr>
          <w:rFonts w:ascii="仿宋_GB2312" w:hAnsi="仿宋" w:eastAsia="仿宋_GB2312"/>
          <w:sz w:val="28"/>
          <w:szCs w:val="28"/>
          <w:u w:val="single"/>
        </w:rPr>
        <w:t xml:space="preserve">    （签字或盖章）  </w:t>
      </w:r>
    </w:p>
    <w:p w14:paraId="739F2E10">
      <w:pPr>
        <w:spacing w:line="360" w:lineRule="auto"/>
        <w:ind w:firstLine="3259" w:firstLineChars="1164"/>
        <w:jc w:val="left"/>
        <w:rPr>
          <w:rFonts w:ascii="仿宋_GB2312" w:hAnsi="仿宋" w:eastAsia="仿宋_GB2312"/>
          <w:sz w:val="28"/>
          <w:szCs w:val="28"/>
        </w:rPr>
      </w:pPr>
      <w:r>
        <w:rPr>
          <w:rFonts w:hint="eastAsia" w:ascii="仿宋_GB2312" w:hAnsi="仿宋" w:eastAsia="仿宋_GB2312"/>
          <w:sz w:val="28"/>
          <w:szCs w:val="28"/>
        </w:rPr>
        <w:t>被授权人（代理人）：</w:t>
      </w:r>
      <w:r>
        <w:rPr>
          <w:rFonts w:ascii="仿宋_GB2312" w:hAnsi="仿宋" w:eastAsia="仿宋_GB2312"/>
          <w:sz w:val="28"/>
          <w:szCs w:val="28"/>
          <w:u w:val="single"/>
        </w:rPr>
        <w:t xml:space="preserve"> （签字或盖章）  </w:t>
      </w:r>
    </w:p>
    <w:p w14:paraId="0C2FD3D9">
      <w:pPr>
        <w:spacing w:line="360" w:lineRule="auto"/>
        <w:ind w:firstLine="3259" w:firstLineChars="1164"/>
        <w:jc w:val="left"/>
        <w:rPr>
          <w:rFonts w:ascii="仿宋_GB2312" w:hAnsi="仿宋" w:eastAsia="仿宋_GB2312"/>
          <w:sz w:val="28"/>
          <w:szCs w:val="28"/>
        </w:rPr>
      </w:pPr>
      <w:r>
        <w:rPr>
          <w:rFonts w:hint="eastAsia" w:ascii="仿宋_GB2312" w:hAnsi="仿宋" w:eastAsia="仿宋_GB2312"/>
          <w:sz w:val="28"/>
          <w:szCs w:val="28"/>
        </w:rPr>
        <w:t>日期：</w:t>
      </w:r>
      <w:r>
        <w:rPr>
          <w:rFonts w:ascii="仿宋_GB2312" w:hAnsi="仿宋" w:eastAsia="仿宋_GB2312"/>
          <w:sz w:val="28"/>
          <w:szCs w:val="28"/>
          <w:u w:val="single"/>
        </w:rPr>
        <w:t xml:space="preserve">      </w:t>
      </w:r>
      <w:r>
        <w:rPr>
          <w:rFonts w:hint="eastAsia" w:ascii="仿宋_GB2312" w:hAnsi="仿宋" w:eastAsia="仿宋_GB2312"/>
          <w:sz w:val="28"/>
          <w:szCs w:val="28"/>
        </w:rPr>
        <w:t>年</w:t>
      </w:r>
      <w:r>
        <w:rPr>
          <w:rFonts w:ascii="仿宋_GB2312" w:hAnsi="仿宋" w:eastAsia="仿宋_GB2312"/>
          <w:sz w:val="28"/>
          <w:szCs w:val="28"/>
          <w:u w:val="single"/>
        </w:rPr>
        <w:t xml:space="preserve">    </w:t>
      </w:r>
      <w:r>
        <w:rPr>
          <w:rFonts w:hint="eastAsia" w:ascii="仿宋_GB2312" w:hAnsi="仿宋" w:eastAsia="仿宋_GB2312"/>
          <w:sz w:val="28"/>
          <w:szCs w:val="28"/>
        </w:rPr>
        <w:t>月</w:t>
      </w:r>
      <w:r>
        <w:rPr>
          <w:rFonts w:ascii="仿宋_GB2312" w:hAnsi="仿宋" w:eastAsia="仿宋_GB2312"/>
          <w:sz w:val="28"/>
          <w:szCs w:val="28"/>
          <w:u w:val="single"/>
        </w:rPr>
        <w:t xml:space="preserve">    </w:t>
      </w:r>
      <w:r>
        <w:rPr>
          <w:rFonts w:hint="eastAsia" w:ascii="仿宋_GB2312" w:hAnsi="仿宋" w:eastAsia="仿宋_GB2312"/>
          <w:sz w:val="28"/>
          <w:szCs w:val="28"/>
        </w:rPr>
        <w:t>日</w:t>
      </w:r>
    </w:p>
    <w:p w14:paraId="766CDDC8">
      <w:pPr>
        <w:pStyle w:val="26"/>
        <w:rPr>
          <w:rFonts w:ascii="宋体" w:hAnsi="宋体" w:cs="宋体"/>
          <w:kern w:val="0"/>
        </w:rPr>
      </w:pPr>
    </w:p>
    <w:p w14:paraId="6C81D8D5">
      <w:pPr>
        <w:pStyle w:val="26"/>
        <w:rPr>
          <w:rFonts w:ascii="宋体" w:hAnsi="宋体" w:cs="宋体"/>
          <w:kern w:val="0"/>
        </w:rPr>
      </w:pPr>
    </w:p>
    <w:p w14:paraId="0575C4D2">
      <w:pPr>
        <w:pStyle w:val="26"/>
        <w:rPr>
          <w:rFonts w:ascii="宋体" w:hAnsi="宋体" w:cs="宋体"/>
          <w:kern w:val="0"/>
        </w:rPr>
      </w:pPr>
    </w:p>
    <w:p w14:paraId="75ACB425">
      <w:pPr>
        <w:pStyle w:val="26"/>
        <w:rPr>
          <w:rFonts w:ascii="宋体" w:hAnsi="宋体" w:cs="宋体"/>
          <w:kern w:val="0"/>
        </w:rPr>
      </w:pPr>
    </w:p>
    <w:p w14:paraId="00390E82">
      <w:pPr>
        <w:pStyle w:val="26"/>
        <w:rPr>
          <w:rFonts w:ascii="宋体" w:hAnsi="宋体" w:cs="宋体"/>
          <w:kern w:val="0"/>
        </w:rPr>
      </w:pPr>
    </w:p>
    <w:p w14:paraId="0AF6DD2A">
      <w:pPr>
        <w:widowControl/>
        <w:jc w:val="left"/>
        <w:rPr>
          <w:rFonts w:ascii="仿宋_GB2312" w:hAnsi="仿宋" w:eastAsia="仿宋_GB2312"/>
          <w:kern w:val="0"/>
          <w:sz w:val="28"/>
          <w:szCs w:val="28"/>
        </w:rPr>
      </w:pPr>
      <w:r>
        <w:rPr>
          <w:rFonts w:ascii="仿宋_GB2312" w:hAnsi="仿宋" w:eastAsia="仿宋_GB2312"/>
          <w:kern w:val="0"/>
          <w:sz w:val="28"/>
          <w:szCs w:val="28"/>
        </w:rPr>
        <w:br w:type="page"/>
      </w:r>
    </w:p>
    <w:p w14:paraId="2C116B62">
      <w:pPr>
        <w:keepNext/>
        <w:keepLines/>
        <w:adjustRightInd w:val="0"/>
        <w:spacing w:before="240" w:after="120"/>
        <w:textAlignment w:val="baseline"/>
        <w:outlineLvl w:val="1"/>
        <w:rPr>
          <w:rFonts w:ascii="宋体" w:hAnsi="宋体" w:eastAsia="黑体"/>
          <w:kern w:val="24"/>
          <w:sz w:val="28"/>
          <w:szCs w:val="20"/>
        </w:rPr>
      </w:pPr>
      <w:bookmarkStart w:id="521" w:name="_Toc14807"/>
      <w:bookmarkStart w:id="522" w:name="_Toc3039"/>
      <w:bookmarkStart w:id="523" w:name="_Toc170804674"/>
      <w:r>
        <w:rPr>
          <w:rFonts w:hint="eastAsia" w:ascii="宋体" w:hAnsi="宋体" w:eastAsia="黑体"/>
          <w:kern w:val="24"/>
          <w:sz w:val="28"/>
          <w:szCs w:val="20"/>
        </w:rPr>
        <w:t>8.合同条款响应性承诺书</w:t>
      </w:r>
      <w:bookmarkEnd w:id="521"/>
      <w:bookmarkEnd w:id="522"/>
      <w:bookmarkEnd w:id="523"/>
    </w:p>
    <w:p w14:paraId="0810A74C">
      <w:pPr>
        <w:jc w:val="center"/>
        <w:rPr>
          <w:rFonts w:ascii="宋体" w:hAnsi="宋体"/>
          <w:b/>
          <w:sz w:val="28"/>
          <w:szCs w:val="28"/>
        </w:rPr>
      </w:pPr>
      <w:r>
        <w:rPr>
          <w:rFonts w:hint="eastAsia" w:ascii="宋体" w:hAnsi="宋体"/>
          <w:b/>
          <w:sz w:val="28"/>
          <w:szCs w:val="28"/>
        </w:rPr>
        <w:t>承诺书（放在投标函的后面）</w:t>
      </w:r>
    </w:p>
    <w:p w14:paraId="45B31E49">
      <w:pPr>
        <w:jc w:val="center"/>
        <w:rPr>
          <w:sz w:val="28"/>
          <w:szCs w:val="28"/>
        </w:rPr>
      </w:pPr>
      <w:r>
        <w:rPr>
          <w:rFonts w:hint="eastAsia"/>
          <w:sz w:val="28"/>
          <w:szCs w:val="28"/>
        </w:rPr>
        <w:t>（项目名称：</w:t>
      </w:r>
      <w:r>
        <w:rPr>
          <w:sz w:val="28"/>
          <w:szCs w:val="28"/>
        </w:rPr>
        <w:t xml:space="preserve">        </w:t>
      </w:r>
      <w:r>
        <w:rPr>
          <w:rFonts w:hint="eastAsia"/>
          <w:sz w:val="28"/>
          <w:szCs w:val="28"/>
        </w:rPr>
        <w:t>）</w:t>
      </w:r>
    </w:p>
    <w:p w14:paraId="2C570839">
      <w:pPr>
        <w:rPr>
          <w:szCs w:val="24"/>
        </w:rPr>
      </w:pPr>
    </w:p>
    <w:p w14:paraId="321F5083">
      <w:pPr>
        <w:rPr>
          <w:sz w:val="28"/>
          <w:szCs w:val="28"/>
        </w:rPr>
      </w:pPr>
      <w:r>
        <w:rPr>
          <w:rFonts w:hint="eastAsia"/>
          <w:szCs w:val="24"/>
        </w:rPr>
        <w:t>东莞市轨道一号线建设发展有限公司</w:t>
      </w:r>
      <w:r>
        <w:rPr>
          <w:rFonts w:hint="eastAsia"/>
          <w:sz w:val="28"/>
          <w:szCs w:val="28"/>
        </w:rPr>
        <w:t>：</w:t>
      </w:r>
    </w:p>
    <w:p w14:paraId="3046DF41">
      <w:pPr>
        <w:tabs>
          <w:tab w:val="left" w:pos="7027"/>
        </w:tabs>
        <w:snapToGrid w:val="0"/>
        <w:spacing w:line="440" w:lineRule="exact"/>
        <w:ind w:left="171" w:firstLine="567"/>
        <w:rPr>
          <w:rFonts w:ascii="宋体" w:hAnsi="宋体"/>
          <w:sz w:val="24"/>
          <w:szCs w:val="24"/>
        </w:rPr>
      </w:pPr>
      <w:r>
        <w:rPr>
          <w:rFonts w:hint="eastAsia" w:ascii="宋体" w:hAnsi="宋体"/>
          <w:sz w:val="24"/>
          <w:szCs w:val="24"/>
        </w:rPr>
        <w:t>我司承诺：我方提交的投标文件的内容实质上响应</w:t>
      </w:r>
      <w:r>
        <w:rPr>
          <w:rFonts w:hint="eastAsia"/>
          <w:sz w:val="24"/>
          <w:szCs w:val="24"/>
        </w:rPr>
        <w:t>招标文件的第一卷</w:t>
      </w:r>
      <w:r>
        <w:rPr>
          <w:rFonts w:hint="eastAsia"/>
          <w:sz w:val="24"/>
          <w:szCs w:val="24"/>
          <w:u w:val="single"/>
        </w:rPr>
        <w:t>第四章、第二卷第</w:t>
      </w:r>
      <w:r>
        <w:rPr>
          <w:rFonts w:hint="eastAsia"/>
          <w:sz w:val="24"/>
          <w:szCs w:val="24"/>
        </w:rPr>
        <w:t>五章合同条款的要求，若投标文件中与招标文件有重大偏离或保留的内容自动作废并按招标文件的要求执行。若我方中标，我方同意并承诺按照招标文件的第一卷</w:t>
      </w:r>
      <w:r>
        <w:rPr>
          <w:rFonts w:hint="eastAsia"/>
          <w:sz w:val="24"/>
          <w:szCs w:val="24"/>
          <w:u w:val="single"/>
        </w:rPr>
        <w:t>第四章、第二卷</w:t>
      </w:r>
      <w:r>
        <w:rPr>
          <w:rFonts w:hint="eastAsia"/>
          <w:sz w:val="24"/>
          <w:szCs w:val="24"/>
        </w:rPr>
        <w:t>第五章合同条款的要求履行合同，否</w:t>
      </w:r>
      <w:r>
        <w:rPr>
          <w:rFonts w:hint="eastAsia" w:ascii="宋体" w:hAnsi="宋体"/>
          <w:sz w:val="24"/>
          <w:szCs w:val="24"/>
        </w:rPr>
        <w:t>则视同我司放弃中标。</w:t>
      </w:r>
    </w:p>
    <w:p w14:paraId="3DF90277">
      <w:pPr>
        <w:spacing w:line="440" w:lineRule="exact"/>
        <w:rPr>
          <w:sz w:val="24"/>
          <w:szCs w:val="24"/>
        </w:rPr>
      </w:pPr>
    </w:p>
    <w:p w14:paraId="16A97B5E">
      <w:pPr>
        <w:spacing w:line="360" w:lineRule="auto"/>
        <w:ind w:firstLine="523" w:firstLineChars="218"/>
        <w:rPr>
          <w:rFonts w:ascii="宋体" w:hAnsi="宋体"/>
          <w:sz w:val="24"/>
          <w:szCs w:val="24"/>
        </w:rPr>
      </w:pPr>
    </w:p>
    <w:p w14:paraId="642FCE63">
      <w:pPr>
        <w:spacing w:line="440" w:lineRule="exact"/>
        <w:ind w:firstLine="3795" w:firstLineChars="1800"/>
        <w:rPr>
          <w:rFonts w:eastAsia="黑体"/>
          <w:b/>
          <w:bCs/>
          <w:szCs w:val="20"/>
        </w:rPr>
      </w:pPr>
    </w:p>
    <w:p w14:paraId="6E063F04">
      <w:pPr>
        <w:spacing w:line="440" w:lineRule="exact"/>
        <w:ind w:firstLine="480"/>
        <w:rPr>
          <w:rFonts w:eastAsia="黑体"/>
          <w:b/>
          <w:bCs/>
          <w:sz w:val="24"/>
          <w:szCs w:val="20"/>
        </w:rPr>
      </w:pPr>
    </w:p>
    <w:p w14:paraId="42E85754">
      <w:pPr>
        <w:rPr>
          <w:sz w:val="24"/>
          <w:szCs w:val="24"/>
          <w:u w:val="single"/>
        </w:rPr>
      </w:pPr>
      <w:r>
        <w:rPr>
          <w:rFonts w:hint="eastAsia"/>
          <w:sz w:val="24"/>
          <w:szCs w:val="24"/>
        </w:rPr>
        <w:t>投标人名称：</w:t>
      </w:r>
      <w:r>
        <w:rPr>
          <w:sz w:val="24"/>
          <w:szCs w:val="24"/>
          <w:u w:val="single"/>
        </w:rPr>
        <w:t xml:space="preserve">                              </w:t>
      </w:r>
      <w:r>
        <w:rPr>
          <w:rFonts w:hint="eastAsia"/>
          <w:sz w:val="24"/>
          <w:szCs w:val="24"/>
        </w:rPr>
        <w:t>（盖章）</w:t>
      </w:r>
    </w:p>
    <w:p w14:paraId="61534097">
      <w:pPr>
        <w:rPr>
          <w:sz w:val="24"/>
          <w:szCs w:val="24"/>
        </w:rPr>
      </w:pPr>
    </w:p>
    <w:p w14:paraId="3889CEF7">
      <w:pPr>
        <w:rPr>
          <w:sz w:val="24"/>
          <w:szCs w:val="24"/>
        </w:rPr>
      </w:pPr>
      <w:r>
        <w:rPr>
          <w:rFonts w:hint="eastAsia"/>
          <w:sz w:val="24"/>
          <w:szCs w:val="24"/>
        </w:rPr>
        <w:t>法定代表人：</w:t>
      </w:r>
      <w:r>
        <w:rPr>
          <w:sz w:val="24"/>
          <w:szCs w:val="24"/>
          <w:u w:val="single"/>
        </w:rPr>
        <w:t xml:space="preserve">                              </w:t>
      </w:r>
      <w:r>
        <w:rPr>
          <w:rFonts w:hint="eastAsia"/>
          <w:sz w:val="24"/>
          <w:szCs w:val="24"/>
        </w:rPr>
        <w:t>（签字）</w:t>
      </w:r>
    </w:p>
    <w:p w14:paraId="6A8B6289">
      <w:pPr>
        <w:rPr>
          <w:sz w:val="24"/>
          <w:szCs w:val="24"/>
        </w:rPr>
      </w:pPr>
    </w:p>
    <w:p w14:paraId="0220FC95">
      <w:pPr>
        <w:rPr>
          <w:sz w:val="24"/>
          <w:szCs w:val="24"/>
        </w:rPr>
      </w:pPr>
      <w:r>
        <w:rPr>
          <w:rFonts w:hint="eastAsia"/>
          <w:sz w:val="24"/>
          <w:szCs w:val="24"/>
        </w:rPr>
        <w:t>被授权人（代理人）：</w:t>
      </w:r>
      <w:r>
        <w:rPr>
          <w:sz w:val="24"/>
          <w:szCs w:val="24"/>
          <w:u w:val="single"/>
        </w:rPr>
        <w:t xml:space="preserve">                       </w:t>
      </w:r>
      <w:r>
        <w:rPr>
          <w:rFonts w:hint="eastAsia"/>
          <w:sz w:val="24"/>
          <w:szCs w:val="24"/>
        </w:rPr>
        <w:t>（签字）</w:t>
      </w:r>
    </w:p>
    <w:p w14:paraId="58541A7E">
      <w:pPr>
        <w:rPr>
          <w:sz w:val="24"/>
          <w:szCs w:val="24"/>
        </w:rPr>
      </w:pPr>
    </w:p>
    <w:p w14:paraId="722BC61F">
      <w:pPr>
        <w:rPr>
          <w:sz w:val="24"/>
          <w:szCs w:val="24"/>
          <w:u w:val="single"/>
        </w:rPr>
      </w:pPr>
      <w:r>
        <w:rPr>
          <w:rFonts w:hint="eastAsia"/>
          <w:sz w:val="24"/>
          <w:szCs w:val="24"/>
        </w:rPr>
        <w:t>地址：</w:t>
      </w:r>
      <w:r>
        <w:rPr>
          <w:sz w:val="24"/>
          <w:szCs w:val="24"/>
          <w:u w:val="single"/>
        </w:rPr>
        <w:t xml:space="preserve">                           </w:t>
      </w:r>
    </w:p>
    <w:p w14:paraId="282F093C">
      <w:pPr>
        <w:rPr>
          <w:sz w:val="24"/>
          <w:szCs w:val="24"/>
        </w:rPr>
      </w:pPr>
    </w:p>
    <w:p w14:paraId="066FAC55">
      <w:pPr>
        <w:rPr>
          <w:sz w:val="24"/>
          <w:szCs w:val="24"/>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14:paraId="4EDBAC43">
      <w:pPr>
        <w:rPr>
          <w:szCs w:val="24"/>
        </w:rPr>
      </w:pPr>
    </w:p>
    <w:p w14:paraId="1E05D397">
      <w:pPr>
        <w:rPr>
          <w:szCs w:val="24"/>
        </w:rPr>
      </w:pPr>
    </w:p>
    <w:p w14:paraId="0A0FAC95">
      <w:pPr>
        <w:rPr>
          <w:szCs w:val="24"/>
        </w:rPr>
      </w:pPr>
    </w:p>
    <w:p w14:paraId="002BC194">
      <w:pPr>
        <w:rPr>
          <w:szCs w:val="24"/>
        </w:rPr>
      </w:pPr>
    </w:p>
    <w:p w14:paraId="08445CB8">
      <w:pPr>
        <w:rPr>
          <w:szCs w:val="24"/>
        </w:rPr>
      </w:pPr>
    </w:p>
    <w:p w14:paraId="3333106D">
      <w:pPr>
        <w:rPr>
          <w:szCs w:val="24"/>
        </w:rPr>
      </w:pPr>
    </w:p>
    <w:p w14:paraId="1649701B">
      <w:pPr>
        <w:rPr>
          <w:szCs w:val="24"/>
        </w:rPr>
      </w:pPr>
    </w:p>
    <w:p w14:paraId="0D45F214">
      <w:pPr>
        <w:rPr>
          <w:szCs w:val="24"/>
        </w:rPr>
      </w:pPr>
    </w:p>
    <w:p w14:paraId="01585FC2">
      <w:pPr>
        <w:rPr>
          <w:szCs w:val="24"/>
        </w:rPr>
      </w:pPr>
    </w:p>
    <w:p w14:paraId="7D6D4809">
      <w:pPr>
        <w:rPr>
          <w:szCs w:val="24"/>
        </w:rPr>
      </w:pPr>
    </w:p>
    <w:p w14:paraId="4F1DCDE7">
      <w:pPr>
        <w:rPr>
          <w:szCs w:val="24"/>
        </w:rPr>
      </w:pPr>
    </w:p>
    <w:p w14:paraId="159326BC">
      <w:pPr>
        <w:rPr>
          <w:szCs w:val="24"/>
        </w:rPr>
      </w:pPr>
    </w:p>
    <w:p w14:paraId="2C0AFA0F">
      <w:pPr>
        <w:rPr>
          <w:szCs w:val="24"/>
        </w:rPr>
      </w:pPr>
    </w:p>
    <w:p w14:paraId="27A09DB5">
      <w:pPr>
        <w:rPr>
          <w:szCs w:val="24"/>
        </w:rPr>
      </w:pPr>
    </w:p>
    <w:p w14:paraId="5740595E">
      <w:pPr>
        <w:rPr>
          <w:szCs w:val="24"/>
        </w:rPr>
      </w:pPr>
    </w:p>
    <w:p w14:paraId="3CF4570F">
      <w:pPr>
        <w:rPr>
          <w:szCs w:val="24"/>
        </w:rPr>
      </w:pPr>
    </w:p>
    <w:p w14:paraId="4B000C61">
      <w:pPr>
        <w:keepNext/>
        <w:keepLines/>
        <w:adjustRightInd w:val="0"/>
        <w:spacing w:before="240" w:after="120"/>
        <w:textAlignment w:val="baseline"/>
        <w:outlineLvl w:val="1"/>
        <w:rPr>
          <w:rFonts w:ascii="宋体" w:hAnsi="宋体" w:eastAsia="黑体" w:cs="宋体"/>
          <w:kern w:val="0"/>
          <w:sz w:val="24"/>
          <w:szCs w:val="28"/>
        </w:rPr>
      </w:pPr>
      <w:bookmarkStart w:id="524" w:name="_Toc170804675"/>
      <w:bookmarkStart w:id="525" w:name="_Toc25388"/>
      <w:bookmarkStart w:id="526" w:name="_Toc24029"/>
      <w:r>
        <w:rPr>
          <w:rFonts w:hint="eastAsia" w:ascii="宋体" w:hAnsi="宋体" w:eastAsia="黑体"/>
          <w:kern w:val="24"/>
          <w:sz w:val="28"/>
          <w:szCs w:val="20"/>
        </w:rPr>
        <w:t>9.拟投入本项目的主要试验检测仪器设备表</w:t>
      </w:r>
      <w:bookmarkEnd w:id="524"/>
      <w:bookmarkEnd w:id="525"/>
      <w:bookmarkEnd w:id="526"/>
    </w:p>
    <w:p w14:paraId="238E75BF">
      <w:pPr>
        <w:spacing w:line="360" w:lineRule="auto"/>
        <w:rPr>
          <w:rFonts w:ascii="宋体" w:hAnsi="宋体"/>
          <w:spacing w:val="20"/>
          <w:sz w:val="24"/>
          <w:szCs w:val="24"/>
        </w:rPr>
      </w:pPr>
    </w:p>
    <w:p w14:paraId="326BE042">
      <w:pPr>
        <w:jc w:val="center"/>
        <w:rPr>
          <w:rFonts w:ascii="仿宋_GB2312" w:hAnsi="仿宋" w:eastAsia="仿宋_GB2312"/>
          <w:b/>
          <w:sz w:val="28"/>
          <w:szCs w:val="28"/>
        </w:rPr>
      </w:pPr>
      <w:r>
        <w:rPr>
          <w:rFonts w:hint="eastAsia" w:ascii="仿宋_GB2312" w:hAnsi="仿宋" w:eastAsia="仿宋_GB2312"/>
          <w:b/>
          <w:sz w:val="28"/>
          <w:szCs w:val="28"/>
        </w:rPr>
        <w:t>拟投入本项目的主要试验检测仪器设备表</w:t>
      </w:r>
    </w:p>
    <w:tbl>
      <w:tblPr>
        <w:tblStyle w:val="40"/>
        <w:tblW w:w="8791" w:type="dxa"/>
        <w:jc w:val="center"/>
        <w:tblLayout w:type="autofit"/>
        <w:tblCellMar>
          <w:top w:w="0" w:type="dxa"/>
          <w:left w:w="108" w:type="dxa"/>
          <w:bottom w:w="0" w:type="dxa"/>
          <w:right w:w="108" w:type="dxa"/>
        </w:tblCellMar>
      </w:tblPr>
      <w:tblGrid>
        <w:gridCol w:w="750"/>
        <w:gridCol w:w="953"/>
        <w:gridCol w:w="1560"/>
        <w:gridCol w:w="1276"/>
        <w:gridCol w:w="1134"/>
        <w:gridCol w:w="1276"/>
        <w:gridCol w:w="1134"/>
        <w:gridCol w:w="708"/>
      </w:tblGrid>
      <w:tr w14:paraId="773BCBCE">
        <w:tblPrEx>
          <w:tblCellMar>
            <w:top w:w="0" w:type="dxa"/>
            <w:left w:w="108" w:type="dxa"/>
            <w:bottom w:w="0" w:type="dxa"/>
            <w:right w:w="108" w:type="dxa"/>
          </w:tblCellMar>
        </w:tblPrEx>
        <w:trPr>
          <w:trHeight w:val="720" w:hRule="atLeast"/>
          <w:jc w:val="center"/>
        </w:trPr>
        <w:tc>
          <w:tcPr>
            <w:tcW w:w="750" w:type="dxa"/>
            <w:tcBorders>
              <w:top w:val="single" w:color="auto" w:sz="8" w:space="0"/>
              <w:left w:val="single" w:color="auto" w:sz="8" w:space="0"/>
              <w:bottom w:val="single" w:color="auto" w:sz="8" w:space="0"/>
              <w:right w:val="single" w:color="auto" w:sz="4" w:space="0"/>
            </w:tcBorders>
            <w:vAlign w:val="center"/>
          </w:tcPr>
          <w:p w14:paraId="43CE48EC">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w:t>
            </w: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号</w:t>
            </w:r>
          </w:p>
        </w:tc>
        <w:tc>
          <w:tcPr>
            <w:tcW w:w="953" w:type="dxa"/>
            <w:tcBorders>
              <w:top w:val="single" w:color="auto" w:sz="8" w:space="0"/>
              <w:left w:val="nil"/>
              <w:bottom w:val="single" w:color="auto" w:sz="8" w:space="0"/>
              <w:right w:val="single" w:color="auto" w:sz="4" w:space="0"/>
            </w:tcBorders>
            <w:vAlign w:val="center"/>
          </w:tcPr>
          <w:p w14:paraId="12BC5DC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仪器设备名称</w:t>
            </w:r>
          </w:p>
        </w:tc>
        <w:tc>
          <w:tcPr>
            <w:tcW w:w="1560" w:type="dxa"/>
            <w:tcBorders>
              <w:top w:val="single" w:color="auto" w:sz="8" w:space="0"/>
              <w:left w:val="nil"/>
              <w:bottom w:val="single" w:color="auto" w:sz="8" w:space="0"/>
              <w:right w:val="single" w:color="auto" w:sz="4" w:space="0"/>
            </w:tcBorders>
            <w:vAlign w:val="center"/>
          </w:tcPr>
          <w:p w14:paraId="0F3D704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型号</w:t>
            </w:r>
          </w:p>
        </w:tc>
        <w:tc>
          <w:tcPr>
            <w:tcW w:w="1276" w:type="dxa"/>
            <w:tcBorders>
              <w:top w:val="single" w:color="auto" w:sz="8" w:space="0"/>
              <w:left w:val="nil"/>
              <w:bottom w:val="single" w:color="auto" w:sz="8" w:space="0"/>
              <w:right w:val="single" w:color="auto" w:sz="4" w:space="0"/>
            </w:tcBorders>
            <w:vAlign w:val="center"/>
          </w:tcPr>
          <w:p w14:paraId="19AF1EB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制</w:t>
            </w: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造</w:t>
            </w: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厂</w:t>
            </w:r>
          </w:p>
        </w:tc>
        <w:tc>
          <w:tcPr>
            <w:tcW w:w="1134" w:type="dxa"/>
            <w:tcBorders>
              <w:top w:val="single" w:color="auto" w:sz="8" w:space="0"/>
              <w:left w:val="nil"/>
              <w:bottom w:val="single" w:color="auto" w:sz="8" w:space="0"/>
              <w:right w:val="single" w:color="auto" w:sz="4" w:space="0"/>
            </w:tcBorders>
            <w:vAlign w:val="center"/>
          </w:tcPr>
          <w:p w14:paraId="39F9E3FB">
            <w:pPr>
              <w:widowControl/>
              <w:ind w:left="-107" w:leftChars="-51"/>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检定</w:t>
            </w:r>
            <w:r>
              <w:rPr>
                <w:rFonts w:ascii="仿宋_GB2312" w:hAnsi="仿宋" w:eastAsia="仿宋_GB2312" w:cs="宋体"/>
                <w:kern w:val="0"/>
                <w:sz w:val="24"/>
                <w:szCs w:val="24"/>
              </w:rPr>
              <w:t>/校准机构</w:t>
            </w:r>
          </w:p>
        </w:tc>
        <w:tc>
          <w:tcPr>
            <w:tcW w:w="1276" w:type="dxa"/>
            <w:tcBorders>
              <w:top w:val="single" w:color="auto" w:sz="8" w:space="0"/>
              <w:left w:val="nil"/>
              <w:bottom w:val="single" w:color="auto" w:sz="8" w:space="0"/>
              <w:right w:val="single" w:color="auto" w:sz="4" w:space="0"/>
            </w:tcBorders>
            <w:vAlign w:val="center"/>
          </w:tcPr>
          <w:p w14:paraId="23FEB76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有校期</w:t>
            </w:r>
          </w:p>
        </w:tc>
        <w:tc>
          <w:tcPr>
            <w:tcW w:w="1134" w:type="dxa"/>
            <w:tcBorders>
              <w:top w:val="single" w:color="auto" w:sz="8" w:space="0"/>
              <w:left w:val="nil"/>
              <w:bottom w:val="single" w:color="auto" w:sz="8" w:space="0"/>
              <w:right w:val="single" w:color="auto" w:sz="4" w:space="0"/>
            </w:tcBorders>
            <w:vAlign w:val="center"/>
          </w:tcPr>
          <w:p w14:paraId="73B4B8B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检定</w:t>
            </w:r>
            <w:r>
              <w:rPr>
                <w:rFonts w:ascii="仿宋_GB2312" w:hAnsi="仿宋" w:eastAsia="仿宋_GB2312" w:cs="宋体"/>
                <w:kern w:val="0"/>
                <w:sz w:val="24"/>
                <w:szCs w:val="24"/>
              </w:rPr>
              <w:t>/校准周期</w:t>
            </w:r>
          </w:p>
        </w:tc>
        <w:tc>
          <w:tcPr>
            <w:tcW w:w="708" w:type="dxa"/>
            <w:tcBorders>
              <w:top w:val="single" w:color="auto" w:sz="8" w:space="0"/>
              <w:left w:val="nil"/>
              <w:bottom w:val="single" w:color="auto" w:sz="8" w:space="0"/>
              <w:right w:val="single" w:color="auto" w:sz="8" w:space="0"/>
            </w:tcBorders>
            <w:vAlign w:val="center"/>
          </w:tcPr>
          <w:p w14:paraId="1AF4E8A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备注</w:t>
            </w:r>
          </w:p>
        </w:tc>
      </w:tr>
      <w:tr w14:paraId="07491BF0">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208D1A0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4" w:space="0"/>
              <w:right w:val="single" w:color="auto" w:sz="4" w:space="0"/>
            </w:tcBorders>
            <w:noWrap/>
            <w:vAlign w:val="bottom"/>
          </w:tcPr>
          <w:p w14:paraId="664C928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4" w:space="0"/>
              <w:right w:val="single" w:color="auto" w:sz="4" w:space="0"/>
            </w:tcBorders>
            <w:noWrap/>
            <w:vAlign w:val="bottom"/>
          </w:tcPr>
          <w:p w14:paraId="4EA5057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19F72D2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18937A1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6EDA21B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4B964B1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4" w:space="0"/>
              <w:right w:val="single" w:color="auto" w:sz="8" w:space="0"/>
            </w:tcBorders>
            <w:noWrap/>
            <w:vAlign w:val="bottom"/>
          </w:tcPr>
          <w:p w14:paraId="4A3B5A0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10C281EE">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4F801A5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4" w:space="0"/>
              <w:right w:val="single" w:color="auto" w:sz="4" w:space="0"/>
            </w:tcBorders>
            <w:noWrap/>
            <w:vAlign w:val="bottom"/>
          </w:tcPr>
          <w:p w14:paraId="2957910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4" w:space="0"/>
              <w:right w:val="single" w:color="auto" w:sz="4" w:space="0"/>
            </w:tcBorders>
            <w:noWrap/>
            <w:vAlign w:val="bottom"/>
          </w:tcPr>
          <w:p w14:paraId="0522C3A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2FC7204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35E762B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4D26CA7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0FBE4DC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4" w:space="0"/>
              <w:right w:val="single" w:color="auto" w:sz="8" w:space="0"/>
            </w:tcBorders>
            <w:noWrap/>
            <w:vAlign w:val="bottom"/>
          </w:tcPr>
          <w:p w14:paraId="20FA855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4721E99A">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4127F43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4" w:space="0"/>
              <w:right w:val="single" w:color="auto" w:sz="4" w:space="0"/>
            </w:tcBorders>
            <w:noWrap/>
            <w:vAlign w:val="bottom"/>
          </w:tcPr>
          <w:p w14:paraId="1D76AF7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4" w:space="0"/>
              <w:right w:val="single" w:color="auto" w:sz="4" w:space="0"/>
            </w:tcBorders>
            <w:noWrap/>
            <w:vAlign w:val="bottom"/>
          </w:tcPr>
          <w:p w14:paraId="5FFAC87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2BB1718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609C830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69DE53D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2EDDFB7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4" w:space="0"/>
              <w:right w:val="single" w:color="auto" w:sz="8" w:space="0"/>
            </w:tcBorders>
            <w:noWrap/>
            <w:vAlign w:val="bottom"/>
          </w:tcPr>
          <w:p w14:paraId="3E6209F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3347D76E">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50FD880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4" w:space="0"/>
              <w:right w:val="single" w:color="auto" w:sz="4" w:space="0"/>
            </w:tcBorders>
            <w:noWrap/>
            <w:vAlign w:val="bottom"/>
          </w:tcPr>
          <w:p w14:paraId="7CB0A2E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4" w:space="0"/>
              <w:right w:val="single" w:color="auto" w:sz="4" w:space="0"/>
            </w:tcBorders>
            <w:noWrap/>
            <w:vAlign w:val="bottom"/>
          </w:tcPr>
          <w:p w14:paraId="6012CDD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23E83A8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2FF7B6D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6F2EA7A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61346EF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4" w:space="0"/>
              <w:right w:val="single" w:color="auto" w:sz="8" w:space="0"/>
            </w:tcBorders>
            <w:noWrap/>
            <w:vAlign w:val="bottom"/>
          </w:tcPr>
          <w:p w14:paraId="05569F3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2AB98570">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0CE802F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4" w:space="0"/>
              <w:right w:val="single" w:color="auto" w:sz="4" w:space="0"/>
            </w:tcBorders>
            <w:noWrap/>
            <w:vAlign w:val="bottom"/>
          </w:tcPr>
          <w:p w14:paraId="2DBBA76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4" w:space="0"/>
              <w:right w:val="single" w:color="auto" w:sz="4" w:space="0"/>
            </w:tcBorders>
            <w:noWrap/>
            <w:vAlign w:val="bottom"/>
          </w:tcPr>
          <w:p w14:paraId="1A5EDF7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4CBA84C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3A544E5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3A39BF2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639F5F5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4" w:space="0"/>
              <w:right w:val="single" w:color="auto" w:sz="8" w:space="0"/>
            </w:tcBorders>
            <w:noWrap/>
            <w:vAlign w:val="bottom"/>
          </w:tcPr>
          <w:p w14:paraId="4F245EA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11B90C9D">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6417AD3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4" w:space="0"/>
              <w:right w:val="single" w:color="auto" w:sz="4" w:space="0"/>
            </w:tcBorders>
            <w:noWrap/>
            <w:vAlign w:val="bottom"/>
          </w:tcPr>
          <w:p w14:paraId="139B586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4" w:space="0"/>
              <w:right w:val="single" w:color="auto" w:sz="4" w:space="0"/>
            </w:tcBorders>
            <w:noWrap/>
            <w:vAlign w:val="bottom"/>
          </w:tcPr>
          <w:p w14:paraId="4AB16CC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7BDF784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2698E8B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698C1B4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178EE0C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4" w:space="0"/>
              <w:right w:val="single" w:color="auto" w:sz="8" w:space="0"/>
            </w:tcBorders>
            <w:noWrap/>
            <w:vAlign w:val="bottom"/>
          </w:tcPr>
          <w:p w14:paraId="524DA58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6046470D">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4132CC4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4" w:space="0"/>
              <w:right w:val="single" w:color="auto" w:sz="4" w:space="0"/>
            </w:tcBorders>
            <w:noWrap/>
            <w:vAlign w:val="bottom"/>
          </w:tcPr>
          <w:p w14:paraId="26FDAB8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4" w:space="0"/>
              <w:right w:val="single" w:color="auto" w:sz="4" w:space="0"/>
            </w:tcBorders>
            <w:noWrap/>
            <w:vAlign w:val="bottom"/>
          </w:tcPr>
          <w:p w14:paraId="35F4AAB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1294859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7EFA8FE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329DAD8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5D6C70D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4" w:space="0"/>
              <w:right w:val="single" w:color="auto" w:sz="8" w:space="0"/>
            </w:tcBorders>
            <w:noWrap/>
            <w:vAlign w:val="bottom"/>
          </w:tcPr>
          <w:p w14:paraId="1E38C17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4819BC02">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5520583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4" w:space="0"/>
              <w:right w:val="single" w:color="auto" w:sz="4" w:space="0"/>
            </w:tcBorders>
            <w:noWrap/>
            <w:vAlign w:val="bottom"/>
          </w:tcPr>
          <w:p w14:paraId="0F8A613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4" w:space="0"/>
              <w:right w:val="single" w:color="auto" w:sz="4" w:space="0"/>
            </w:tcBorders>
            <w:noWrap/>
            <w:vAlign w:val="bottom"/>
          </w:tcPr>
          <w:p w14:paraId="7082105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6F8AA95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58E290F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14952F5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27CD196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4" w:space="0"/>
              <w:right w:val="single" w:color="auto" w:sz="8" w:space="0"/>
            </w:tcBorders>
            <w:noWrap/>
            <w:vAlign w:val="bottom"/>
          </w:tcPr>
          <w:p w14:paraId="4FFF036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58A66738">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2B69381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4" w:space="0"/>
              <w:right w:val="single" w:color="auto" w:sz="4" w:space="0"/>
            </w:tcBorders>
            <w:noWrap/>
            <w:vAlign w:val="bottom"/>
          </w:tcPr>
          <w:p w14:paraId="27C8221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4" w:space="0"/>
              <w:right w:val="single" w:color="auto" w:sz="4" w:space="0"/>
            </w:tcBorders>
            <w:noWrap/>
            <w:vAlign w:val="bottom"/>
          </w:tcPr>
          <w:p w14:paraId="5F1A724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6451DA4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07989BA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705A5F5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0E0FFF7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4" w:space="0"/>
              <w:right w:val="single" w:color="auto" w:sz="8" w:space="0"/>
            </w:tcBorders>
            <w:noWrap/>
            <w:vAlign w:val="bottom"/>
          </w:tcPr>
          <w:p w14:paraId="08E87FA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7380CD07">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1F7E985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4" w:space="0"/>
              <w:right w:val="single" w:color="auto" w:sz="4" w:space="0"/>
            </w:tcBorders>
            <w:noWrap/>
            <w:vAlign w:val="bottom"/>
          </w:tcPr>
          <w:p w14:paraId="65E68C6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4" w:space="0"/>
              <w:right w:val="single" w:color="auto" w:sz="4" w:space="0"/>
            </w:tcBorders>
            <w:noWrap/>
            <w:vAlign w:val="bottom"/>
          </w:tcPr>
          <w:p w14:paraId="11FE40D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5486FA2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65D8375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3EB7870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0B0DDCC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4" w:space="0"/>
              <w:right w:val="single" w:color="auto" w:sz="8" w:space="0"/>
            </w:tcBorders>
            <w:noWrap/>
            <w:vAlign w:val="bottom"/>
          </w:tcPr>
          <w:p w14:paraId="6DDDA72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55FC5186">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3217424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4" w:space="0"/>
              <w:right w:val="single" w:color="auto" w:sz="4" w:space="0"/>
            </w:tcBorders>
            <w:noWrap/>
            <w:vAlign w:val="bottom"/>
          </w:tcPr>
          <w:p w14:paraId="1E78DDE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4" w:space="0"/>
              <w:right w:val="single" w:color="auto" w:sz="4" w:space="0"/>
            </w:tcBorders>
            <w:noWrap/>
            <w:vAlign w:val="bottom"/>
          </w:tcPr>
          <w:p w14:paraId="1E7830C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1BB828F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498BCEA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063BC46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59FD467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4" w:space="0"/>
              <w:right w:val="single" w:color="auto" w:sz="8" w:space="0"/>
            </w:tcBorders>
            <w:noWrap/>
            <w:vAlign w:val="bottom"/>
          </w:tcPr>
          <w:p w14:paraId="09B1871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7282D64D">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1BF4DFC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4" w:space="0"/>
              <w:right w:val="single" w:color="auto" w:sz="4" w:space="0"/>
            </w:tcBorders>
            <w:noWrap/>
            <w:vAlign w:val="bottom"/>
          </w:tcPr>
          <w:p w14:paraId="16F1E9B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4" w:space="0"/>
              <w:right w:val="single" w:color="auto" w:sz="4" w:space="0"/>
            </w:tcBorders>
            <w:noWrap/>
            <w:vAlign w:val="bottom"/>
          </w:tcPr>
          <w:p w14:paraId="6229E55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307024D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7DE2968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41BF5BB3">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53E4C87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4" w:space="0"/>
              <w:right w:val="single" w:color="auto" w:sz="8" w:space="0"/>
            </w:tcBorders>
            <w:noWrap/>
            <w:vAlign w:val="bottom"/>
          </w:tcPr>
          <w:p w14:paraId="67BDC59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66DE09D4">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4" w:space="0"/>
              <w:right w:val="single" w:color="auto" w:sz="4" w:space="0"/>
            </w:tcBorders>
            <w:noWrap/>
            <w:vAlign w:val="bottom"/>
          </w:tcPr>
          <w:p w14:paraId="53F604B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4" w:space="0"/>
              <w:right w:val="single" w:color="auto" w:sz="4" w:space="0"/>
            </w:tcBorders>
            <w:noWrap/>
            <w:vAlign w:val="bottom"/>
          </w:tcPr>
          <w:p w14:paraId="16F3C98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4" w:space="0"/>
              <w:right w:val="single" w:color="auto" w:sz="4" w:space="0"/>
            </w:tcBorders>
            <w:noWrap/>
            <w:vAlign w:val="bottom"/>
          </w:tcPr>
          <w:p w14:paraId="2D2A2D8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1DA9A37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6D383C5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4" w:space="0"/>
              <w:right w:val="single" w:color="auto" w:sz="4" w:space="0"/>
            </w:tcBorders>
            <w:noWrap/>
            <w:vAlign w:val="bottom"/>
          </w:tcPr>
          <w:p w14:paraId="6F34149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4" w:space="0"/>
              <w:right w:val="single" w:color="auto" w:sz="4" w:space="0"/>
            </w:tcBorders>
            <w:noWrap/>
            <w:vAlign w:val="bottom"/>
          </w:tcPr>
          <w:p w14:paraId="3C89B99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4" w:space="0"/>
              <w:right w:val="single" w:color="auto" w:sz="8" w:space="0"/>
            </w:tcBorders>
            <w:noWrap/>
            <w:vAlign w:val="bottom"/>
          </w:tcPr>
          <w:p w14:paraId="0F3B7A1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18EEC7C2">
        <w:tblPrEx>
          <w:tblCellMar>
            <w:top w:w="0" w:type="dxa"/>
            <w:left w:w="108" w:type="dxa"/>
            <w:bottom w:w="0" w:type="dxa"/>
            <w:right w:w="108" w:type="dxa"/>
          </w:tblCellMar>
        </w:tblPrEx>
        <w:trPr>
          <w:trHeight w:val="402" w:hRule="atLeast"/>
          <w:jc w:val="center"/>
        </w:trPr>
        <w:tc>
          <w:tcPr>
            <w:tcW w:w="750" w:type="dxa"/>
            <w:tcBorders>
              <w:top w:val="nil"/>
              <w:left w:val="single" w:color="auto" w:sz="8" w:space="0"/>
              <w:bottom w:val="single" w:color="auto" w:sz="8" w:space="0"/>
              <w:right w:val="single" w:color="auto" w:sz="4" w:space="0"/>
            </w:tcBorders>
            <w:noWrap/>
            <w:vAlign w:val="bottom"/>
          </w:tcPr>
          <w:p w14:paraId="43312B8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953" w:type="dxa"/>
            <w:tcBorders>
              <w:top w:val="nil"/>
              <w:left w:val="nil"/>
              <w:bottom w:val="single" w:color="auto" w:sz="8" w:space="0"/>
              <w:right w:val="single" w:color="auto" w:sz="4" w:space="0"/>
            </w:tcBorders>
            <w:noWrap/>
            <w:vAlign w:val="bottom"/>
          </w:tcPr>
          <w:p w14:paraId="2C7E9CBA">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560" w:type="dxa"/>
            <w:tcBorders>
              <w:top w:val="nil"/>
              <w:left w:val="nil"/>
              <w:bottom w:val="single" w:color="auto" w:sz="8" w:space="0"/>
              <w:right w:val="single" w:color="auto" w:sz="4" w:space="0"/>
            </w:tcBorders>
            <w:noWrap/>
            <w:vAlign w:val="bottom"/>
          </w:tcPr>
          <w:p w14:paraId="414B44F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8" w:space="0"/>
              <w:right w:val="single" w:color="auto" w:sz="4" w:space="0"/>
            </w:tcBorders>
            <w:noWrap/>
            <w:vAlign w:val="bottom"/>
          </w:tcPr>
          <w:p w14:paraId="5AB5D7E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8" w:space="0"/>
              <w:right w:val="single" w:color="auto" w:sz="4" w:space="0"/>
            </w:tcBorders>
            <w:noWrap/>
            <w:vAlign w:val="bottom"/>
          </w:tcPr>
          <w:p w14:paraId="1C79046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276" w:type="dxa"/>
            <w:tcBorders>
              <w:top w:val="nil"/>
              <w:left w:val="nil"/>
              <w:bottom w:val="single" w:color="auto" w:sz="8" w:space="0"/>
              <w:right w:val="single" w:color="auto" w:sz="4" w:space="0"/>
            </w:tcBorders>
            <w:noWrap/>
            <w:vAlign w:val="bottom"/>
          </w:tcPr>
          <w:p w14:paraId="46D4E80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134" w:type="dxa"/>
            <w:tcBorders>
              <w:top w:val="nil"/>
              <w:left w:val="nil"/>
              <w:bottom w:val="single" w:color="auto" w:sz="8" w:space="0"/>
              <w:right w:val="single" w:color="auto" w:sz="4" w:space="0"/>
            </w:tcBorders>
            <w:noWrap/>
            <w:vAlign w:val="bottom"/>
          </w:tcPr>
          <w:p w14:paraId="7307B6C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708" w:type="dxa"/>
            <w:tcBorders>
              <w:top w:val="nil"/>
              <w:left w:val="nil"/>
              <w:bottom w:val="single" w:color="auto" w:sz="8" w:space="0"/>
              <w:right w:val="single" w:color="auto" w:sz="8" w:space="0"/>
            </w:tcBorders>
            <w:noWrap/>
            <w:vAlign w:val="bottom"/>
          </w:tcPr>
          <w:p w14:paraId="2DAABB3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bl>
    <w:p w14:paraId="48C7510D">
      <w:pPr>
        <w:spacing w:line="400" w:lineRule="exact"/>
        <w:jc w:val="left"/>
        <w:rPr>
          <w:rFonts w:ascii="仿宋_GB2312" w:hAnsi="仿宋" w:eastAsia="仿宋_GB2312"/>
          <w:sz w:val="28"/>
          <w:szCs w:val="28"/>
        </w:rPr>
      </w:pPr>
    </w:p>
    <w:p w14:paraId="7D70AD1C">
      <w:pPr>
        <w:spacing w:line="400" w:lineRule="exact"/>
        <w:jc w:val="left"/>
        <w:rPr>
          <w:rFonts w:ascii="宋体" w:hAnsi="宋体" w:cs="宋体"/>
          <w:kern w:val="0"/>
          <w:szCs w:val="28"/>
        </w:rPr>
      </w:pPr>
      <w:r>
        <w:rPr>
          <w:rFonts w:hint="eastAsia" w:ascii="宋体" w:hAnsi="宋体" w:cs="宋体"/>
          <w:kern w:val="0"/>
          <w:szCs w:val="28"/>
        </w:rPr>
        <w:t>备注</w:t>
      </w:r>
      <w:r>
        <w:rPr>
          <w:rFonts w:ascii="宋体" w:hAnsi="宋体" w:cs="宋体"/>
          <w:kern w:val="0"/>
          <w:szCs w:val="28"/>
        </w:rPr>
        <w:t>: 1、附该表所列仪器设备购买发票或其它证明材料；</w:t>
      </w:r>
    </w:p>
    <w:p w14:paraId="03BE46DF">
      <w:pPr>
        <w:spacing w:line="400" w:lineRule="exact"/>
        <w:ind w:firstLine="630" w:firstLineChars="300"/>
        <w:jc w:val="left"/>
        <w:rPr>
          <w:rFonts w:ascii="宋体" w:hAnsi="宋体" w:cs="宋体"/>
          <w:kern w:val="0"/>
          <w:szCs w:val="28"/>
        </w:rPr>
      </w:pPr>
      <w:r>
        <w:rPr>
          <w:rFonts w:ascii="宋体" w:hAnsi="宋体" w:cs="宋体"/>
          <w:kern w:val="0"/>
          <w:szCs w:val="28"/>
        </w:rPr>
        <w:t xml:space="preserve">2、附该表所列仪器设备检定或标定证书。 </w:t>
      </w:r>
    </w:p>
    <w:p w14:paraId="33C01959">
      <w:pPr>
        <w:spacing w:line="400" w:lineRule="exact"/>
        <w:jc w:val="left"/>
        <w:rPr>
          <w:rFonts w:ascii="仿宋_GB2312" w:hAnsi="仿宋" w:eastAsia="仿宋_GB2312"/>
          <w:sz w:val="28"/>
          <w:szCs w:val="28"/>
        </w:rPr>
      </w:pPr>
    </w:p>
    <w:p w14:paraId="35FC2A5A">
      <w:pPr>
        <w:widowControl/>
        <w:jc w:val="left"/>
        <w:rPr>
          <w:rFonts w:ascii="宋体" w:hAnsi="宋体" w:cs="宋体"/>
          <w:b/>
          <w:kern w:val="0"/>
          <w:sz w:val="44"/>
          <w:szCs w:val="28"/>
        </w:rPr>
      </w:pPr>
    </w:p>
    <w:p w14:paraId="22886CF2">
      <w:pPr>
        <w:keepNext/>
        <w:keepLines/>
        <w:adjustRightInd w:val="0"/>
        <w:spacing w:before="240" w:after="120"/>
        <w:textAlignment w:val="baseline"/>
        <w:outlineLvl w:val="1"/>
        <w:rPr>
          <w:rFonts w:ascii="宋体" w:hAnsi="宋体" w:eastAsia="黑体" w:cs="宋体"/>
          <w:kern w:val="0"/>
          <w:sz w:val="28"/>
          <w:szCs w:val="28"/>
        </w:rPr>
      </w:pPr>
      <w:r>
        <w:rPr>
          <w:rFonts w:ascii="宋体" w:hAnsi="宋体" w:eastAsia="黑体" w:cs="宋体"/>
          <w:kern w:val="0"/>
          <w:sz w:val="24"/>
          <w:szCs w:val="28"/>
        </w:rPr>
        <w:br w:type="page"/>
      </w:r>
      <w:bookmarkStart w:id="527" w:name="_Toc170804676"/>
      <w:bookmarkStart w:id="528" w:name="_Toc8736"/>
      <w:bookmarkStart w:id="529" w:name="_Toc22207"/>
      <w:r>
        <w:rPr>
          <w:rFonts w:hint="eastAsia" w:ascii="宋体" w:hAnsi="宋体" w:eastAsia="黑体"/>
          <w:kern w:val="0"/>
          <w:sz w:val="28"/>
          <w:szCs w:val="28"/>
        </w:rPr>
        <w:t>10</w:t>
      </w:r>
      <w:r>
        <w:rPr>
          <w:rFonts w:ascii="宋体" w:hAnsi="宋体" w:eastAsia="黑体"/>
          <w:kern w:val="0"/>
          <w:sz w:val="28"/>
          <w:szCs w:val="28"/>
        </w:rPr>
        <w:t>.</w:t>
      </w:r>
      <w:r>
        <w:rPr>
          <w:rFonts w:hint="eastAsia" w:ascii="宋体" w:hAnsi="宋体" w:eastAsia="黑体"/>
          <w:kern w:val="0"/>
          <w:sz w:val="28"/>
          <w:szCs w:val="28"/>
        </w:rPr>
        <w:t>检测大纲</w:t>
      </w:r>
      <w:bookmarkEnd w:id="527"/>
      <w:bookmarkEnd w:id="528"/>
      <w:bookmarkEnd w:id="529"/>
    </w:p>
    <w:p w14:paraId="162F600C">
      <w:pPr>
        <w:spacing w:line="360" w:lineRule="auto"/>
        <w:ind w:firstLine="474" w:firstLineChars="226"/>
        <w:rPr>
          <w:szCs w:val="21"/>
        </w:rPr>
      </w:pPr>
      <w:r>
        <w:rPr>
          <w:rFonts w:hint="eastAsia"/>
          <w:szCs w:val="21"/>
        </w:rPr>
        <w:t>检测大纲应包括（但不限于）下列内容：</w:t>
      </w:r>
    </w:p>
    <w:p w14:paraId="076C7F68">
      <w:pPr>
        <w:spacing w:line="360" w:lineRule="auto"/>
        <w:ind w:firstLine="474" w:firstLineChars="226"/>
        <w:rPr>
          <w:szCs w:val="21"/>
        </w:rPr>
      </w:pPr>
      <w:r>
        <w:rPr>
          <w:rFonts w:hint="eastAsia"/>
          <w:szCs w:val="21"/>
        </w:rPr>
        <w:t>一、工作大纲和实施方案中必须包括但不限于以下内容：</w:t>
      </w:r>
    </w:p>
    <w:p w14:paraId="2F692081">
      <w:pPr>
        <w:spacing w:line="360" w:lineRule="auto"/>
        <w:ind w:firstLine="474" w:firstLineChars="226"/>
        <w:rPr>
          <w:szCs w:val="21"/>
        </w:rPr>
      </w:pPr>
      <w:r>
        <w:rPr>
          <w:rFonts w:hint="eastAsia"/>
          <w:szCs w:val="21"/>
        </w:rPr>
        <w:t>二、有效完成本项目的质量方针，包括目标和承诺；</w:t>
      </w:r>
    </w:p>
    <w:p w14:paraId="6F4A9C34">
      <w:pPr>
        <w:spacing w:line="360" w:lineRule="auto"/>
        <w:ind w:firstLine="474" w:firstLineChars="226"/>
        <w:rPr>
          <w:szCs w:val="21"/>
        </w:rPr>
      </w:pPr>
      <w:r>
        <w:rPr>
          <w:rFonts w:hint="eastAsia"/>
          <w:szCs w:val="21"/>
        </w:rPr>
        <w:t>三、投入本项目的组织结构框图；</w:t>
      </w:r>
    </w:p>
    <w:p w14:paraId="5964CBC7">
      <w:pPr>
        <w:spacing w:line="360" w:lineRule="auto"/>
        <w:ind w:firstLine="474" w:firstLineChars="226"/>
        <w:rPr>
          <w:szCs w:val="21"/>
        </w:rPr>
      </w:pPr>
      <w:r>
        <w:rPr>
          <w:rFonts w:hint="eastAsia"/>
          <w:szCs w:val="21"/>
        </w:rPr>
        <w:t>四、各试验检测人员工作岗位及其职责；</w:t>
      </w:r>
    </w:p>
    <w:p w14:paraId="5CECD0AE">
      <w:pPr>
        <w:spacing w:line="360" w:lineRule="auto"/>
        <w:ind w:firstLine="474" w:firstLineChars="226"/>
        <w:rPr>
          <w:szCs w:val="21"/>
        </w:rPr>
      </w:pPr>
      <w:r>
        <w:rPr>
          <w:rFonts w:hint="eastAsia"/>
          <w:szCs w:val="21"/>
        </w:rPr>
        <w:t>五、检测工作控制程序；</w:t>
      </w:r>
    </w:p>
    <w:p w14:paraId="5B2A92C8">
      <w:pPr>
        <w:spacing w:line="360" w:lineRule="auto"/>
        <w:ind w:firstLine="474" w:firstLineChars="226"/>
        <w:rPr>
          <w:szCs w:val="21"/>
        </w:rPr>
      </w:pPr>
      <w:r>
        <w:rPr>
          <w:rFonts w:hint="eastAsia"/>
          <w:szCs w:val="21"/>
        </w:rPr>
        <w:t>六、试验检测工作申诉处理程序；</w:t>
      </w:r>
    </w:p>
    <w:p w14:paraId="0EB07110">
      <w:pPr>
        <w:spacing w:line="360" w:lineRule="auto"/>
        <w:ind w:firstLine="474" w:firstLineChars="226"/>
        <w:rPr>
          <w:szCs w:val="21"/>
        </w:rPr>
      </w:pPr>
      <w:r>
        <w:rPr>
          <w:rFonts w:hint="eastAsia"/>
          <w:szCs w:val="21"/>
        </w:rPr>
        <w:t>七、保密和保护所有权程序。</w:t>
      </w:r>
    </w:p>
    <w:p w14:paraId="734565D3">
      <w:pPr>
        <w:spacing w:line="360" w:lineRule="auto"/>
        <w:ind w:firstLine="474" w:firstLineChars="226"/>
        <w:rPr>
          <w:szCs w:val="21"/>
        </w:rPr>
      </w:pPr>
      <w:r>
        <w:rPr>
          <w:rFonts w:hint="eastAsia"/>
          <w:szCs w:val="21"/>
        </w:rPr>
        <w:t>八、质量保证措施；</w:t>
      </w:r>
    </w:p>
    <w:p w14:paraId="57C99E72">
      <w:pPr>
        <w:spacing w:line="360" w:lineRule="auto"/>
        <w:ind w:firstLine="474" w:firstLineChars="226"/>
        <w:rPr>
          <w:szCs w:val="21"/>
        </w:rPr>
      </w:pPr>
      <w:r>
        <w:rPr>
          <w:rFonts w:hint="eastAsia"/>
          <w:szCs w:val="21"/>
        </w:rPr>
        <w:t>九、按期完成任务措施；</w:t>
      </w:r>
    </w:p>
    <w:p w14:paraId="35F6CE1C">
      <w:pPr>
        <w:spacing w:line="360" w:lineRule="auto"/>
        <w:ind w:firstLine="474" w:firstLineChars="226"/>
        <w:rPr>
          <w:szCs w:val="21"/>
        </w:rPr>
      </w:pPr>
      <w:r>
        <w:rPr>
          <w:rFonts w:hint="eastAsia"/>
          <w:szCs w:val="21"/>
        </w:rPr>
        <w:t>十、可提供的服务，包括如何解决试验检测过程中的问题，根据施工需要，主动与施工单位沟通，以及为招标人工作需要提供的技术服务等；</w:t>
      </w:r>
    </w:p>
    <w:p w14:paraId="71D6BA89">
      <w:pPr>
        <w:spacing w:line="360" w:lineRule="auto"/>
        <w:ind w:firstLine="474" w:firstLineChars="226"/>
        <w:rPr>
          <w:szCs w:val="21"/>
        </w:rPr>
      </w:pPr>
      <w:r>
        <w:rPr>
          <w:rFonts w:hint="eastAsia"/>
          <w:szCs w:val="21"/>
        </w:rPr>
        <w:t>十一、投标人可提出自己认为本工程试验检测的重点、难点及合理化建议；</w:t>
      </w:r>
    </w:p>
    <w:p w14:paraId="13565E60">
      <w:pPr>
        <w:spacing w:line="360" w:lineRule="auto"/>
        <w:ind w:firstLine="474" w:firstLineChars="226"/>
        <w:rPr>
          <w:szCs w:val="21"/>
        </w:rPr>
      </w:pPr>
      <w:r>
        <w:rPr>
          <w:rFonts w:hint="eastAsia"/>
          <w:szCs w:val="21"/>
        </w:rPr>
        <w:t>十二、配合施工服务措施。</w:t>
      </w:r>
    </w:p>
    <w:p w14:paraId="0441D046">
      <w:pPr>
        <w:keepNext/>
        <w:keepLines/>
        <w:adjustRightInd w:val="0"/>
        <w:spacing w:before="240" w:after="120"/>
        <w:textAlignment w:val="baseline"/>
        <w:outlineLvl w:val="1"/>
        <w:rPr>
          <w:rFonts w:ascii="黑体" w:hAnsi="黑体" w:eastAsia="黑体" w:cs="宋体"/>
          <w:kern w:val="0"/>
          <w:sz w:val="28"/>
          <w:szCs w:val="28"/>
        </w:rPr>
      </w:pPr>
      <w:r>
        <w:rPr>
          <w:rFonts w:ascii="宋体" w:hAnsi="宋体" w:eastAsia="黑体" w:cs="宋体"/>
          <w:kern w:val="0"/>
          <w:sz w:val="24"/>
          <w:szCs w:val="28"/>
        </w:rPr>
        <w:br w:type="page"/>
      </w:r>
      <w:bookmarkStart w:id="530" w:name="_Toc170804677"/>
      <w:bookmarkStart w:id="531" w:name="_Toc3150"/>
      <w:bookmarkStart w:id="532" w:name="_Toc2624"/>
      <w:r>
        <w:rPr>
          <w:rFonts w:ascii="黑体" w:hAnsi="黑体" w:eastAsia="黑体"/>
          <w:kern w:val="0"/>
          <w:sz w:val="28"/>
          <w:szCs w:val="28"/>
        </w:rPr>
        <w:t>1</w:t>
      </w:r>
      <w:r>
        <w:rPr>
          <w:rFonts w:hint="eastAsia" w:ascii="黑体" w:hAnsi="黑体" w:eastAsia="黑体"/>
          <w:kern w:val="0"/>
          <w:sz w:val="28"/>
          <w:szCs w:val="28"/>
        </w:rPr>
        <w:t>1</w:t>
      </w:r>
      <w:r>
        <w:rPr>
          <w:rFonts w:ascii="黑体" w:hAnsi="黑体" w:eastAsia="黑体"/>
          <w:kern w:val="0"/>
          <w:sz w:val="28"/>
          <w:szCs w:val="28"/>
        </w:rPr>
        <w:t>.</w:t>
      </w:r>
      <w:r>
        <w:rPr>
          <w:rFonts w:hint="eastAsia" w:ascii="黑体" w:hAnsi="黑体" w:eastAsia="黑体"/>
          <w:kern w:val="0"/>
          <w:sz w:val="28"/>
          <w:szCs w:val="28"/>
        </w:rPr>
        <w:t>资格审查材料</w:t>
      </w:r>
      <w:bookmarkEnd w:id="530"/>
      <w:bookmarkEnd w:id="531"/>
      <w:bookmarkEnd w:id="532"/>
    </w:p>
    <w:p w14:paraId="1F9488D7">
      <w:pPr>
        <w:keepNext/>
        <w:keepLines/>
        <w:spacing w:before="260" w:after="260" w:line="412" w:lineRule="auto"/>
        <w:ind w:firstLine="137" w:firstLineChars="49"/>
        <w:outlineLvl w:val="2"/>
        <w:rPr>
          <w:rFonts w:ascii="宋体" w:hAnsi="宋体" w:eastAsia="黑体" w:cs="宋体"/>
          <w:kern w:val="0"/>
          <w:sz w:val="28"/>
          <w:szCs w:val="28"/>
        </w:rPr>
      </w:pPr>
      <w:bookmarkStart w:id="533" w:name="_Toc14287"/>
      <w:bookmarkStart w:id="534" w:name="_Toc28225"/>
      <w:bookmarkStart w:id="535" w:name="_Toc170804678"/>
      <w:r>
        <w:rPr>
          <w:rFonts w:ascii="宋体" w:hAnsi="宋体" w:eastAsia="黑体"/>
          <w:sz w:val="28"/>
          <w:szCs w:val="20"/>
        </w:rPr>
        <w:t>(</w:t>
      </w:r>
      <w:r>
        <w:rPr>
          <w:rFonts w:hint="eastAsia" w:ascii="宋体" w:hAnsi="宋体" w:eastAsia="黑体"/>
          <w:sz w:val="28"/>
          <w:szCs w:val="20"/>
        </w:rPr>
        <w:t>一</w:t>
      </w:r>
      <w:r>
        <w:rPr>
          <w:rFonts w:ascii="宋体" w:hAnsi="宋体" w:eastAsia="黑体"/>
          <w:sz w:val="28"/>
          <w:szCs w:val="20"/>
        </w:rPr>
        <w:t>)</w:t>
      </w:r>
      <w:r>
        <w:rPr>
          <w:rFonts w:hint="eastAsia" w:ascii="宋体" w:hAnsi="宋体" w:eastAsia="黑体"/>
          <w:sz w:val="28"/>
          <w:szCs w:val="20"/>
        </w:rPr>
        <w:t>投标人基本情况表</w:t>
      </w:r>
      <w:bookmarkEnd w:id="533"/>
      <w:bookmarkEnd w:id="534"/>
      <w:bookmarkEnd w:id="535"/>
    </w:p>
    <w:tbl>
      <w:tblPr>
        <w:tblStyle w:val="40"/>
        <w:tblW w:w="88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5"/>
        <w:gridCol w:w="898"/>
        <w:gridCol w:w="1025"/>
        <w:gridCol w:w="1286"/>
        <w:gridCol w:w="414"/>
        <w:gridCol w:w="872"/>
        <w:gridCol w:w="827"/>
        <w:gridCol w:w="284"/>
        <w:gridCol w:w="1229"/>
      </w:tblGrid>
      <w:tr w14:paraId="5C1B4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68C571E6">
            <w:pPr>
              <w:topLinePunct/>
              <w:spacing w:line="440" w:lineRule="exact"/>
              <w:jc w:val="center"/>
              <w:rPr>
                <w:szCs w:val="24"/>
              </w:rPr>
            </w:pPr>
            <w:r>
              <w:rPr>
                <w:rFonts w:hint="eastAsia"/>
                <w:szCs w:val="24"/>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41B17B5">
            <w:pPr>
              <w:topLinePunct/>
              <w:spacing w:line="440" w:lineRule="exact"/>
              <w:jc w:val="center"/>
              <w:rPr>
                <w:szCs w:val="24"/>
              </w:rPr>
            </w:pPr>
          </w:p>
        </w:tc>
      </w:tr>
      <w:tr w14:paraId="0477A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181E636">
            <w:pPr>
              <w:topLinePunct/>
              <w:spacing w:line="440" w:lineRule="exact"/>
              <w:jc w:val="center"/>
              <w:rPr>
                <w:szCs w:val="24"/>
              </w:rPr>
            </w:pPr>
            <w:r>
              <w:rPr>
                <w:rFonts w:hint="eastAsia"/>
                <w:szCs w:val="24"/>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4119162">
            <w:pPr>
              <w:topLinePunct/>
              <w:spacing w:line="440" w:lineRule="exact"/>
              <w:jc w:val="center"/>
              <w:rPr>
                <w:szCs w:val="24"/>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EF47C8B">
            <w:pPr>
              <w:topLinePunct/>
              <w:spacing w:before="100" w:beforeAutospacing="1" w:after="100" w:afterAutospacing="1" w:line="440" w:lineRule="exact"/>
              <w:jc w:val="center"/>
              <w:rPr>
                <w:szCs w:val="24"/>
              </w:rPr>
            </w:pPr>
            <w:r>
              <w:rPr>
                <w:rFonts w:hint="eastAsia"/>
                <w:szCs w:val="24"/>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F30F96E">
            <w:pPr>
              <w:topLinePunct/>
              <w:spacing w:line="440" w:lineRule="exact"/>
              <w:jc w:val="center"/>
              <w:rPr>
                <w:szCs w:val="24"/>
              </w:rPr>
            </w:pPr>
          </w:p>
        </w:tc>
      </w:tr>
      <w:tr w14:paraId="0B09F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6664738C">
            <w:pPr>
              <w:topLinePunct/>
              <w:spacing w:line="440" w:lineRule="exact"/>
              <w:jc w:val="center"/>
              <w:rPr>
                <w:szCs w:val="24"/>
              </w:rPr>
            </w:pPr>
            <w:r>
              <w:rPr>
                <w:rFonts w:hint="eastAsia"/>
                <w:szCs w:val="24"/>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55ACF252">
            <w:pPr>
              <w:topLinePunct/>
              <w:spacing w:before="100" w:beforeAutospacing="1" w:after="100" w:afterAutospacing="1" w:line="440" w:lineRule="exact"/>
              <w:jc w:val="center"/>
              <w:rPr>
                <w:szCs w:val="24"/>
              </w:rPr>
            </w:pPr>
            <w:r>
              <w:rPr>
                <w:rFonts w:hint="eastAsia"/>
                <w:szCs w:val="24"/>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3D917366">
            <w:pPr>
              <w:topLinePunct/>
              <w:spacing w:line="440" w:lineRule="exact"/>
              <w:jc w:val="center"/>
              <w:rPr>
                <w:szCs w:val="24"/>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52DB524">
            <w:pPr>
              <w:topLinePunct/>
              <w:spacing w:before="100" w:beforeAutospacing="1" w:after="100" w:afterAutospacing="1" w:line="440" w:lineRule="exact"/>
              <w:jc w:val="center"/>
              <w:rPr>
                <w:szCs w:val="24"/>
              </w:rPr>
            </w:pPr>
            <w:r>
              <w:rPr>
                <w:rFonts w:hint="eastAsia"/>
                <w:szCs w:val="24"/>
              </w:rPr>
              <w:t>电</w:t>
            </w:r>
            <w:r>
              <w:rPr>
                <w:szCs w:val="24"/>
              </w:rPr>
              <w:t xml:space="preserve"> </w:t>
            </w:r>
            <w:r>
              <w:rPr>
                <w:rFonts w:hint="eastAsia"/>
                <w:szCs w:val="24"/>
              </w:rPr>
              <w:t>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41540281">
            <w:pPr>
              <w:topLinePunct/>
              <w:spacing w:line="440" w:lineRule="exact"/>
              <w:jc w:val="center"/>
              <w:rPr>
                <w:szCs w:val="24"/>
              </w:rPr>
            </w:pPr>
          </w:p>
        </w:tc>
      </w:tr>
      <w:tr w14:paraId="512D7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1B1EF06B">
            <w:pPr>
              <w:widowControl/>
              <w:jc w:val="left"/>
              <w:rPr>
                <w:szCs w:val="24"/>
              </w:rPr>
            </w:pPr>
          </w:p>
        </w:tc>
        <w:tc>
          <w:tcPr>
            <w:tcW w:w="898" w:type="dxa"/>
            <w:tcBorders>
              <w:top w:val="single" w:color="auto" w:sz="4" w:space="0"/>
              <w:left w:val="single" w:color="auto" w:sz="4" w:space="0"/>
              <w:bottom w:val="single" w:color="auto" w:sz="4" w:space="0"/>
              <w:right w:val="single" w:color="auto" w:sz="4" w:space="0"/>
            </w:tcBorders>
            <w:vAlign w:val="center"/>
          </w:tcPr>
          <w:p w14:paraId="01BA4DF2">
            <w:pPr>
              <w:topLinePunct/>
              <w:spacing w:before="100" w:beforeAutospacing="1" w:after="100" w:afterAutospacing="1" w:line="440" w:lineRule="exact"/>
              <w:jc w:val="center"/>
              <w:rPr>
                <w:szCs w:val="24"/>
              </w:rPr>
            </w:pPr>
            <w:r>
              <w:rPr>
                <w:rFonts w:hint="eastAsia"/>
                <w:szCs w:val="24"/>
              </w:rPr>
              <w:t>传</w:t>
            </w:r>
            <w:r>
              <w:rPr>
                <w:szCs w:val="24"/>
              </w:rPr>
              <w:t xml:space="preserve">  </w:t>
            </w:r>
            <w:r>
              <w:rPr>
                <w:rFonts w:hint="eastAsia"/>
                <w:szCs w:val="24"/>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14:paraId="4776506F">
            <w:pPr>
              <w:topLinePunct/>
              <w:spacing w:line="440" w:lineRule="exact"/>
              <w:jc w:val="center"/>
              <w:rPr>
                <w:szCs w:val="24"/>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A0F6870">
            <w:pPr>
              <w:topLinePunct/>
              <w:spacing w:before="100" w:beforeAutospacing="1" w:after="100" w:afterAutospacing="1" w:line="440" w:lineRule="exact"/>
              <w:jc w:val="center"/>
              <w:rPr>
                <w:szCs w:val="24"/>
              </w:rPr>
            </w:pPr>
            <w:r>
              <w:rPr>
                <w:rFonts w:hint="eastAsia"/>
                <w:szCs w:val="24"/>
              </w:rPr>
              <w:t>网</w:t>
            </w:r>
            <w:r>
              <w:rPr>
                <w:szCs w:val="24"/>
              </w:rPr>
              <w:t xml:space="preserve"> </w:t>
            </w:r>
            <w:r>
              <w:rPr>
                <w:rFonts w:hint="eastAsia"/>
                <w:szCs w:val="24"/>
              </w:rPr>
              <w:t>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6DE216A">
            <w:pPr>
              <w:topLinePunct/>
              <w:spacing w:line="440" w:lineRule="exact"/>
              <w:jc w:val="center"/>
              <w:rPr>
                <w:szCs w:val="24"/>
              </w:rPr>
            </w:pPr>
          </w:p>
        </w:tc>
      </w:tr>
      <w:tr w14:paraId="04E67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EEC78F4">
            <w:pPr>
              <w:topLinePunct/>
              <w:spacing w:before="100" w:beforeAutospacing="1" w:after="100" w:afterAutospacing="1" w:line="440" w:lineRule="exact"/>
              <w:jc w:val="center"/>
              <w:rPr>
                <w:szCs w:val="24"/>
              </w:rPr>
            </w:pPr>
            <w:r>
              <w:rPr>
                <w:rFonts w:hint="eastAsia"/>
                <w:szCs w:val="24"/>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7A4D70FB">
            <w:pPr>
              <w:topLinePunct/>
              <w:spacing w:before="100" w:beforeAutospacing="1" w:after="100" w:afterAutospacing="1" w:line="440" w:lineRule="exact"/>
              <w:jc w:val="center"/>
              <w:rPr>
                <w:szCs w:val="24"/>
              </w:rPr>
            </w:pPr>
            <w:r>
              <w:rPr>
                <w:rFonts w:hint="eastAsia"/>
                <w:szCs w:val="24"/>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1D577E7E">
            <w:pPr>
              <w:topLinePunct/>
              <w:spacing w:line="440" w:lineRule="exact"/>
              <w:jc w:val="center"/>
              <w:rPr>
                <w:szCs w:val="24"/>
              </w:rPr>
            </w:pPr>
          </w:p>
        </w:tc>
        <w:tc>
          <w:tcPr>
            <w:tcW w:w="1287" w:type="dxa"/>
            <w:tcBorders>
              <w:top w:val="single" w:color="auto" w:sz="4" w:space="0"/>
              <w:left w:val="single" w:color="auto" w:sz="4" w:space="0"/>
              <w:bottom w:val="single" w:color="auto" w:sz="4" w:space="0"/>
              <w:right w:val="single" w:color="auto" w:sz="4" w:space="0"/>
            </w:tcBorders>
            <w:vAlign w:val="center"/>
          </w:tcPr>
          <w:p w14:paraId="731EF6D2">
            <w:pPr>
              <w:topLinePunct/>
              <w:spacing w:before="100" w:beforeAutospacing="1" w:after="100" w:afterAutospacing="1" w:line="440" w:lineRule="exact"/>
              <w:jc w:val="center"/>
              <w:rPr>
                <w:szCs w:val="24"/>
              </w:rPr>
            </w:pPr>
            <w:r>
              <w:rPr>
                <w:rFonts w:hint="eastAsia"/>
                <w:szCs w:val="24"/>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2BE0F6B6">
            <w:pPr>
              <w:topLinePunct/>
              <w:spacing w:line="440" w:lineRule="exact"/>
              <w:jc w:val="center"/>
              <w:rPr>
                <w:szCs w:val="24"/>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0F9439">
            <w:pPr>
              <w:topLinePunct/>
              <w:spacing w:before="100" w:beforeAutospacing="1" w:after="100" w:afterAutospacing="1" w:line="440" w:lineRule="exact"/>
              <w:jc w:val="center"/>
              <w:rPr>
                <w:szCs w:val="24"/>
              </w:rPr>
            </w:pPr>
            <w:r>
              <w:rPr>
                <w:rFonts w:hint="eastAsia"/>
                <w:szCs w:val="24"/>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45F3997A">
            <w:pPr>
              <w:topLinePunct/>
              <w:spacing w:line="440" w:lineRule="exact"/>
              <w:jc w:val="center"/>
              <w:rPr>
                <w:szCs w:val="24"/>
              </w:rPr>
            </w:pPr>
          </w:p>
        </w:tc>
      </w:tr>
      <w:tr w14:paraId="3EBD5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8FB8213">
            <w:pPr>
              <w:topLinePunct/>
              <w:spacing w:line="440" w:lineRule="exact"/>
              <w:jc w:val="center"/>
              <w:rPr>
                <w:szCs w:val="24"/>
              </w:rPr>
            </w:pPr>
            <w:r>
              <w:rPr>
                <w:rFonts w:hint="eastAsia"/>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5F78AE51">
            <w:pPr>
              <w:topLinePunct/>
              <w:spacing w:before="100" w:beforeAutospacing="1" w:after="100" w:afterAutospacing="1" w:line="440" w:lineRule="exact"/>
              <w:jc w:val="center"/>
              <w:rPr>
                <w:szCs w:val="24"/>
              </w:rPr>
            </w:pPr>
            <w:r>
              <w:rPr>
                <w:rFonts w:hint="eastAsia"/>
                <w:szCs w:val="24"/>
              </w:rPr>
              <w:t>姓名</w:t>
            </w:r>
          </w:p>
        </w:tc>
        <w:tc>
          <w:tcPr>
            <w:tcW w:w="1026" w:type="dxa"/>
            <w:tcBorders>
              <w:top w:val="single" w:color="auto" w:sz="4" w:space="0"/>
              <w:left w:val="single" w:color="auto" w:sz="4" w:space="0"/>
              <w:bottom w:val="single" w:color="auto" w:sz="4" w:space="0"/>
              <w:right w:val="single" w:color="auto" w:sz="4" w:space="0"/>
            </w:tcBorders>
            <w:vAlign w:val="center"/>
          </w:tcPr>
          <w:p w14:paraId="45801BEF">
            <w:pPr>
              <w:topLinePunct/>
              <w:spacing w:line="440" w:lineRule="exact"/>
              <w:jc w:val="center"/>
              <w:rPr>
                <w:szCs w:val="24"/>
              </w:rPr>
            </w:pPr>
          </w:p>
        </w:tc>
        <w:tc>
          <w:tcPr>
            <w:tcW w:w="1287" w:type="dxa"/>
            <w:tcBorders>
              <w:top w:val="single" w:color="auto" w:sz="4" w:space="0"/>
              <w:left w:val="single" w:color="auto" w:sz="4" w:space="0"/>
              <w:bottom w:val="single" w:color="auto" w:sz="4" w:space="0"/>
              <w:right w:val="single" w:color="auto" w:sz="4" w:space="0"/>
            </w:tcBorders>
            <w:vAlign w:val="center"/>
          </w:tcPr>
          <w:p w14:paraId="15AB29A2">
            <w:pPr>
              <w:topLinePunct/>
              <w:spacing w:before="100" w:beforeAutospacing="1" w:after="100" w:afterAutospacing="1" w:line="440" w:lineRule="exact"/>
              <w:jc w:val="center"/>
              <w:rPr>
                <w:szCs w:val="24"/>
              </w:rPr>
            </w:pPr>
            <w:r>
              <w:rPr>
                <w:rFonts w:hint="eastAsia"/>
                <w:szCs w:val="24"/>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0BAD3635">
            <w:pPr>
              <w:topLinePunct/>
              <w:spacing w:line="440" w:lineRule="exact"/>
              <w:jc w:val="center"/>
              <w:rPr>
                <w:szCs w:val="24"/>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5A2534E">
            <w:pPr>
              <w:topLinePunct/>
              <w:spacing w:before="100" w:beforeAutospacing="1" w:after="100" w:afterAutospacing="1" w:line="440" w:lineRule="exact"/>
              <w:jc w:val="center"/>
              <w:rPr>
                <w:szCs w:val="24"/>
              </w:rPr>
            </w:pPr>
            <w:r>
              <w:rPr>
                <w:rFonts w:hint="eastAsia"/>
                <w:szCs w:val="24"/>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4EEF72DE">
            <w:pPr>
              <w:topLinePunct/>
              <w:spacing w:line="440" w:lineRule="exact"/>
              <w:jc w:val="center"/>
              <w:rPr>
                <w:szCs w:val="24"/>
              </w:rPr>
            </w:pPr>
          </w:p>
        </w:tc>
      </w:tr>
      <w:tr w14:paraId="229D4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846DA63">
            <w:pPr>
              <w:topLinePunct/>
              <w:spacing w:before="100" w:beforeAutospacing="1" w:after="100" w:afterAutospacing="1" w:line="440" w:lineRule="exact"/>
              <w:jc w:val="center"/>
              <w:rPr>
                <w:szCs w:val="24"/>
              </w:rPr>
            </w:pPr>
            <w:r>
              <w:rPr>
                <w:rFonts w:hint="eastAsia"/>
                <w:szCs w:val="24"/>
              </w:rPr>
              <w:t>企业</w:t>
            </w:r>
            <w:r>
              <w:rPr>
                <w:rFonts w:hint="eastAsia"/>
                <w:szCs w:val="21"/>
              </w:rPr>
              <w:t>检测</w:t>
            </w:r>
            <w:r>
              <w:rPr>
                <w:rFonts w:hint="eastAsia"/>
                <w:szCs w:val="24"/>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0AEB1E53">
            <w:pPr>
              <w:topLinePunct/>
              <w:spacing w:before="100" w:beforeAutospacing="1" w:after="100" w:afterAutospacing="1" w:line="440" w:lineRule="exact"/>
              <w:ind w:firstLine="105" w:firstLineChars="50"/>
              <w:jc w:val="center"/>
              <w:rPr>
                <w:szCs w:val="24"/>
              </w:rPr>
            </w:pPr>
            <w:r>
              <w:rPr>
                <w:rFonts w:hint="eastAsia"/>
                <w:szCs w:val="24"/>
              </w:rPr>
              <w:t>类型：</w:t>
            </w:r>
            <w:r>
              <w:rPr>
                <w:szCs w:val="24"/>
              </w:rPr>
              <w:t xml:space="preserve">                    </w:t>
            </w:r>
            <w:r>
              <w:rPr>
                <w:rFonts w:hint="eastAsia"/>
                <w:szCs w:val="24"/>
              </w:rPr>
              <w:t>等级：</w:t>
            </w:r>
            <w:r>
              <w:rPr>
                <w:szCs w:val="24"/>
              </w:rPr>
              <w:t xml:space="preserve">      </w:t>
            </w:r>
            <w:r>
              <w:rPr>
                <w:rFonts w:hint="eastAsia"/>
                <w:szCs w:val="24"/>
              </w:rPr>
              <w:t>证书号：</w:t>
            </w:r>
          </w:p>
        </w:tc>
      </w:tr>
      <w:tr w14:paraId="298F3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E8C5ACE">
            <w:pPr>
              <w:topLinePunct/>
              <w:spacing w:before="100" w:beforeAutospacing="1" w:after="100" w:afterAutospacing="1" w:line="440" w:lineRule="exact"/>
              <w:jc w:val="center"/>
              <w:rPr>
                <w:szCs w:val="24"/>
              </w:rPr>
            </w:pPr>
            <w:r>
              <w:rPr>
                <w:rFonts w:hint="eastAsia"/>
                <w:szCs w:val="24"/>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D546025">
            <w:pPr>
              <w:topLinePunct/>
              <w:spacing w:before="100" w:beforeAutospacing="1" w:after="100" w:afterAutospacing="1" w:line="440" w:lineRule="exact"/>
              <w:ind w:firstLine="105" w:firstLineChars="50"/>
              <w:jc w:val="center"/>
              <w:rPr>
                <w:szCs w:val="24"/>
              </w:rPr>
            </w:pPr>
            <w:r>
              <w:rPr>
                <w:rFonts w:hint="eastAsia"/>
                <w:szCs w:val="24"/>
              </w:rPr>
              <w:t>类型：</w:t>
            </w:r>
            <w:r>
              <w:rPr>
                <w:szCs w:val="24"/>
              </w:rPr>
              <w:t xml:space="preserve">                    </w:t>
            </w:r>
            <w:r>
              <w:rPr>
                <w:rFonts w:hint="eastAsia"/>
                <w:szCs w:val="24"/>
              </w:rPr>
              <w:t>等级：</w:t>
            </w:r>
            <w:r>
              <w:rPr>
                <w:szCs w:val="24"/>
              </w:rPr>
              <w:t xml:space="preserve">      </w:t>
            </w:r>
            <w:r>
              <w:rPr>
                <w:rFonts w:hint="eastAsia"/>
                <w:szCs w:val="24"/>
              </w:rPr>
              <w:t>证书号：</w:t>
            </w:r>
          </w:p>
        </w:tc>
      </w:tr>
      <w:tr w14:paraId="1CAF5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DD8777A">
            <w:pPr>
              <w:topLinePunct/>
              <w:spacing w:before="100" w:beforeAutospacing="1" w:after="100" w:afterAutospacing="1" w:line="440" w:lineRule="exact"/>
              <w:jc w:val="center"/>
              <w:rPr>
                <w:szCs w:val="24"/>
              </w:rPr>
            </w:pPr>
            <w:r>
              <w:rPr>
                <w:rFonts w:hint="eastAsia"/>
                <w:szCs w:val="24"/>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C21A90B">
            <w:pPr>
              <w:topLinePunct/>
              <w:spacing w:line="440" w:lineRule="exact"/>
              <w:jc w:val="center"/>
              <w:rPr>
                <w:szCs w:val="24"/>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52753FAE">
            <w:pPr>
              <w:topLinePunct/>
              <w:spacing w:before="100" w:beforeAutospacing="1" w:after="100" w:afterAutospacing="1" w:line="440" w:lineRule="exact"/>
              <w:jc w:val="center"/>
              <w:rPr>
                <w:szCs w:val="24"/>
              </w:rPr>
            </w:pPr>
            <w:r>
              <w:rPr>
                <w:rFonts w:hint="eastAsia"/>
                <w:szCs w:val="24"/>
              </w:rPr>
              <w:t>员工总人数：</w:t>
            </w:r>
          </w:p>
        </w:tc>
      </w:tr>
      <w:tr w14:paraId="720C9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493E057">
            <w:pPr>
              <w:topLinePunct/>
              <w:spacing w:before="100" w:beforeAutospacing="1" w:after="100" w:afterAutospacing="1" w:line="440" w:lineRule="exact"/>
              <w:jc w:val="center"/>
              <w:rPr>
                <w:szCs w:val="24"/>
              </w:rPr>
            </w:pPr>
            <w:r>
              <w:rPr>
                <w:rFonts w:hint="eastAsia"/>
                <w:szCs w:val="24"/>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1819C4E5">
            <w:pPr>
              <w:topLinePunct/>
              <w:spacing w:line="440" w:lineRule="exact"/>
              <w:jc w:val="center"/>
              <w:rPr>
                <w:szCs w:val="24"/>
              </w:rPr>
            </w:pPr>
          </w:p>
        </w:tc>
        <w:tc>
          <w:tcPr>
            <w:tcW w:w="414" w:type="dxa"/>
            <w:vMerge w:val="restart"/>
            <w:tcBorders>
              <w:top w:val="single" w:color="auto" w:sz="4" w:space="0"/>
              <w:left w:val="single" w:color="auto" w:sz="4" w:space="0"/>
              <w:bottom w:val="nil"/>
              <w:right w:val="single" w:color="auto" w:sz="4" w:space="0"/>
            </w:tcBorders>
            <w:vAlign w:val="center"/>
          </w:tcPr>
          <w:p w14:paraId="7FB1CC73">
            <w:pPr>
              <w:topLinePunct/>
              <w:spacing w:before="100" w:beforeAutospacing="1" w:after="100" w:afterAutospacing="1" w:line="440" w:lineRule="exact"/>
              <w:jc w:val="center"/>
              <w:rPr>
                <w:szCs w:val="24"/>
              </w:rPr>
            </w:pPr>
            <w:r>
              <w:rPr>
                <w:rFonts w:hint="eastAsia"/>
                <w:szCs w:val="24"/>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023F0A7">
            <w:pPr>
              <w:topLinePunct/>
              <w:spacing w:before="100" w:beforeAutospacing="1" w:after="100" w:afterAutospacing="1" w:line="440" w:lineRule="exact"/>
              <w:jc w:val="center"/>
              <w:rPr>
                <w:szCs w:val="24"/>
              </w:rPr>
            </w:pPr>
            <w:r>
              <w:rPr>
                <w:rFonts w:hint="eastAsia"/>
                <w:szCs w:val="24"/>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4EBE4882">
            <w:pPr>
              <w:topLinePunct/>
              <w:spacing w:line="440" w:lineRule="exact"/>
              <w:jc w:val="center"/>
              <w:rPr>
                <w:szCs w:val="24"/>
              </w:rPr>
            </w:pPr>
          </w:p>
        </w:tc>
      </w:tr>
      <w:tr w14:paraId="2288F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58AECDC">
            <w:pPr>
              <w:topLinePunct/>
              <w:spacing w:before="100" w:beforeAutospacing="1" w:after="100" w:afterAutospacing="1" w:line="440" w:lineRule="exact"/>
              <w:jc w:val="center"/>
              <w:rPr>
                <w:szCs w:val="24"/>
              </w:rPr>
            </w:pPr>
            <w:r>
              <w:rPr>
                <w:rFonts w:hint="eastAsia"/>
                <w:szCs w:val="24"/>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03AA5E0E">
            <w:pPr>
              <w:topLinePunct/>
              <w:spacing w:line="440" w:lineRule="exact"/>
              <w:jc w:val="center"/>
              <w:rPr>
                <w:szCs w:val="24"/>
              </w:rPr>
            </w:pPr>
          </w:p>
        </w:tc>
        <w:tc>
          <w:tcPr>
            <w:tcW w:w="3629" w:type="dxa"/>
            <w:vMerge w:val="continue"/>
            <w:tcBorders>
              <w:top w:val="single" w:color="auto" w:sz="4" w:space="0"/>
              <w:left w:val="single" w:color="auto" w:sz="4" w:space="0"/>
              <w:bottom w:val="nil"/>
              <w:right w:val="single" w:color="auto" w:sz="4" w:space="0"/>
            </w:tcBorders>
            <w:vAlign w:val="center"/>
          </w:tcPr>
          <w:p w14:paraId="335D1944">
            <w:pPr>
              <w:widowControl/>
              <w:jc w:val="left"/>
              <w:rPr>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919370A">
            <w:pPr>
              <w:topLinePunct/>
              <w:spacing w:before="100" w:beforeAutospacing="1" w:after="100" w:afterAutospacing="1" w:line="440" w:lineRule="exact"/>
              <w:jc w:val="center"/>
              <w:rPr>
                <w:szCs w:val="24"/>
              </w:rPr>
            </w:pPr>
            <w:r>
              <w:rPr>
                <w:rFonts w:hint="eastAsia"/>
                <w:szCs w:val="24"/>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50CF141D">
            <w:pPr>
              <w:topLinePunct/>
              <w:spacing w:line="440" w:lineRule="exact"/>
              <w:jc w:val="center"/>
              <w:rPr>
                <w:szCs w:val="24"/>
              </w:rPr>
            </w:pPr>
          </w:p>
        </w:tc>
      </w:tr>
      <w:tr w14:paraId="6B31C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3B349DA">
            <w:pPr>
              <w:topLinePunct/>
              <w:spacing w:before="100" w:beforeAutospacing="1" w:after="100" w:afterAutospacing="1" w:line="440" w:lineRule="exact"/>
              <w:jc w:val="center"/>
              <w:rPr>
                <w:szCs w:val="24"/>
              </w:rPr>
            </w:pPr>
            <w:r>
              <w:rPr>
                <w:rFonts w:hint="eastAsia"/>
                <w:szCs w:val="24"/>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6F67BA68">
            <w:pPr>
              <w:topLinePunct/>
              <w:spacing w:line="440" w:lineRule="exact"/>
              <w:jc w:val="center"/>
              <w:rPr>
                <w:szCs w:val="24"/>
              </w:rPr>
            </w:pPr>
          </w:p>
        </w:tc>
        <w:tc>
          <w:tcPr>
            <w:tcW w:w="3629" w:type="dxa"/>
            <w:vMerge w:val="continue"/>
            <w:tcBorders>
              <w:top w:val="single" w:color="auto" w:sz="4" w:space="0"/>
              <w:left w:val="single" w:color="auto" w:sz="4" w:space="0"/>
              <w:bottom w:val="nil"/>
              <w:right w:val="single" w:color="auto" w:sz="4" w:space="0"/>
            </w:tcBorders>
            <w:vAlign w:val="center"/>
          </w:tcPr>
          <w:p w14:paraId="06401BDC">
            <w:pPr>
              <w:widowControl/>
              <w:jc w:val="left"/>
              <w:rPr>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078223B">
            <w:pPr>
              <w:topLinePunct/>
              <w:spacing w:before="100" w:beforeAutospacing="1" w:after="100" w:afterAutospacing="1" w:line="440" w:lineRule="exact"/>
              <w:jc w:val="center"/>
              <w:rPr>
                <w:szCs w:val="24"/>
              </w:rPr>
            </w:pPr>
            <w:r>
              <w:rPr>
                <w:rFonts w:hint="eastAsia"/>
                <w:szCs w:val="24"/>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A7714C1">
            <w:pPr>
              <w:topLinePunct/>
              <w:spacing w:line="440" w:lineRule="exact"/>
              <w:jc w:val="center"/>
              <w:rPr>
                <w:szCs w:val="24"/>
              </w:rPr>
            </w:pPr>
          </w:p>
        </w:tc>
      </w:tr>
      <w:tr w14:paraId="3BD89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3D38384">
            <w:pPr>
              <w:topLinePunct/>
              <w:spacing w:before="100" w:beforeAutospacing="1" w:after="100" w:afterAutospacing="1" w:line="440" w:lineRule="exact"/>
              <w:jc w:val="center"/>
              <w:rPr>
                <w:szCs w:val="24"/>
              </w:rPr>
            </w:pPr>
            <w:r>
              <w:rPr>
                <w:rFonts w:hint="eastAsia"/>
                <w:szCs w:val="24"/>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7268DF6D">
            <w:pPr>
              <w:topLinePunct/>
              <w:spacing w:line="440" w:lineRule="exact"/>
              <w:jc w:val="center"/>
              <w:rPr>
                <w:szCs w:val="24"/>
              </w:rPr>
            </w:pPr>
          </w:p>
        </w:tc>
        <w:tc>
          <w:tcPr>
            <w:tcW w:w="3629" w:type="dxa"/>
            <w:vMerge w:val="continue"/>
            <w:tcBorders>
              <w:top w:val="single" w:color="auto" w:sz="4" w:space="0"/>
              <w:left w:val="single" w:color="auto" w:sz="4" w:space="0"/>
              <w:bottom w:val="nil"/>
              <w:right w:val="single" w:color="auto" w:sz="4" w:space="0"/>
            </w:tcBorders>
            <w:vAlign w:val="center"/>
          </w:tcPr>
          <w:p w14:paraId="261B960C">
            <w:pPr>
              <w:widowControl/>
              <w:jc w:val="left"/>
              <w:rPr>
                <w:szCs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F0CE201">
            <w:pPr>
              <w:topLinePunct/>
              <w:spacing w:before="100" w:beforeAutospacing="1" w:after="100" w:afterAutospacing="1" w:line="440" w:lineRule="exact"/>
              <w:jc w:val="center"/>
              <w:rPr>
                <w:szCs w:val="24"/>
              </w:rPr>
            </w:pPr>
            <w:r>
              <w:rPr>
                <w:rFonts w:hint="eastAsia"/>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8FE63CA">
            <w:pPr>
              <w:topLinePunct/>
              <w:spacing w:line="440" w:lineRule="exact"/>
              <w:jc w:val="center"/>
              <w:rPr>
                <w:szCs w:val="24"/>
              </w:rPr>
            </w:pPr>
          </w:p>
        </w:tc>
      </w:tr>
      <w:tr w14:paraId="2CC53F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vAlign w:val="center"/>
          </w:tcPr>
          <w:p w14:paraId="7557F558">
            <w:pPr>
              <w:topLinePunct/>
              <w:spacing w:before="100" w:beforeAutospacing="1" w:after="100" w:afterAutospacing="1" w:line="440" w:lineRule="exact"/>
              <w:ind w:firstLine="210" w:firstLineChars="100"/>
              <w:jc w:val="center"/>
              <w:rPr>
                <w:szCs w:val="24"/>
              </w:rPr>
            </w:pPr>
            <w:r>
              <w:rPr>
                <w:rFonts w:hint="eastAsia"/>
                <w:szCs w:val="24"/>
              </w:rPr>
              <w:t>经营范围</w:t>
            </w:r>
          </w:p>
        </w:tc>
        <w:tc>
          <w:tcPr>
            <w:tcW w:w="6840" w:type="dxa"/>
            <w:gridSpan w:val="8"/>
            <w:tcBorders>
              <w:top w:val="single" w:color="auto" w:sz="4" w:space="0"/>
              <w:left w:val="single" w:color="auto" w:sz="4" w:space="0"/>
              <w:bottom w:val="nil"/>
              <w:right w:val="single" w:color="auto" w:sz="4" w:space="0"/>
            </w:tcBorders>
            <w:vAlign w:val="center"/>
          </w:tcPr>
          <w:p w14:paraId="487F1C2F">
            <w:pPr>
              <w:topLinePunct/>
              <w:spacing w:line="440" w:lineRule="exact"/>
              <w:jc w:val="center"/>
              <w:rPr>
                <w:szCs w:val="24"/>
              </w:rPr>
            </w:pPr>
          </w:p>
        </w:tc>
      </w:tr>
      <w:tr w14:paraId="1C7B3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nil"/>
              <w:right w:val="single" w:color="auto" w:sz="4" w:space="0"/>
            </w:tcBorders>
            <w:vAlign w:val="center"/>
          </w:tcPr>
          <w:p w14:paraId="485EB01A">
            <w:pPr>
              <w:topLinePunct/>
              <w:spacing w:before="100" w:beforeAutospacing="1" w:after="100" w:afterAutospacing="1" w:line="440" w:lineRule="exact"/>
              <w:jc w:val="center"/>
              <w:rPr>
                <w:szCs w:val="24"/>
              </w:rPr>
            </w:pPr>
            <w:r>
              <w:rPr>
                <w:rFonts w:hint="eastAsia"/>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bottom w:val="nil"/>
              <w:right w:val="single" w:color="auto" w:sz="4" w:space="0"/>
            </w:tcBorders>
            <w:vAlign w:val="center"/>
          </w:tcPr>
          <w:p w14:paraId="2918FF61">
            <w:pPr>
              <w:topLinePunct/>
              <w:spacing w:line="440" w:lineRule="exact"/>
              <w:jc w:val="center"/>
              <w:rPr>
                <w:szCs w:val="24"/>
              </w:rPr>
            </w:pPr>
          </w:p>
        </w:tc>
      </w:tr>
      <w:tr w14:paraId="4E321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89F3906">
            <w:pPr>
              <w:topLinePunct/>
              <w:spacing w:before="100" w:beforeAutospacing="1" w:after="100" w:afterAutospacing="1" w:line="440" w:lineRule="exact"/>
              <w:jc w:val="center"/>
              <w:rPr>
                <w:szCs w:val="24"/>
              </w:rPr>
            </w:pPr>
            <w:r>
              <w:rPr>
                <w:rFonts w:hint="eastAsia"/>
                <w:szCs w:val="24"/>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69D97477">
            <w:pPr>
              <w:topLinePunct/>
              <w:spacing w:line="440" w:lineRule="exact"/>
              <w:jc w:val="center"/>
              <w:rPr>
                <w:szCs w:val="24"/>
              </w:rPr>
            </w:pPr>
          </w:p>
        </w:tc>
      </w:tr>
    </w:tbl>
    <w:p w14:paraId="1B1A277F">
      <w:pPr>
        <w:spacing w:line="400" w:lineRule="exact"/>
        <w:rPr>
          <w:szCs w:val="24"/>
        </w:rPr>
      </w:pPr>
      <w:r>
        <w:rPr>
          <w:rFonts w:hint="eastAsia"/>
          <w:szCs w:val="24"/>
        </w:rPr>
        <w:t>注：投标人应根据投标人须知第</w:t>
      </w:r>
      <w:r>
        <w:rPr>
          <w:szCs w:val="24"/>
        </w:rPr>
        <w:t>3.5.1</w:t>
      </w:r>
      <w:r>
        <w:rPr>
          <w:rFonts w:hint="eastAsia"/>
          <w:szCs w:val="24"/>
        </w:rPr>
        <w:t>项的要求在本表后附相关证明材料。境内投标人以现金或者支票形式提交投标保证金的，还应附基本账户开户许可证复印件。</w:t>
      </w:r>
    </w:p>
    <w:p w14:paraId="03BC1F1D">
      <w:pPr>
        <w:rPr>
          <w:szCs w:val="24"/>
        </w:rPr>
        <w:sectPr>
          <w:footerReference r:id="rId5" w:type="default"/>
          <w:footerReference r:id="rId6" w:type="even"/>
          <w:endnotePr>
            <w:numFmt w:val="decimal"/>
          </w:endnotePr>
          <w:pgSz w:w="11907" w:h="16839"/>
          <w:pgMar w:top="1134" w:right="1134" w:bottom="1134" w:left="1134" w:header="851" w:footer="593" w:gutter="0"/>
          <w:cols w:space="720" w:num="1"/>
          <w:docGrid w:type="lines" w:linePitch="312" w:charSpace="0"/>
        </w:sectPr>
      </w:pPr>
    </w:p>
    <w:p w14:paraId="11FD8D85">
      <w:pPr>
        <w:keepNext/>
        <w:keepLines/>
        <w:spacing w:before="260" w:after="260" w:line="412" w:lineRule="auto"/>
        <w:ind w:firstLine="137" w:firstLineChars="49"/>
        <w:outlineLvl w:val="2"/>
        <w:rPr>
          <w:rFonts w:ascii="宋体" w:hAnsi="宋体" w:eastAsia="黑体"/>
          <w:sz w:val="28"/>
          <w:szCs w:val="20"/>
        </w:rPr>
      </w:pPr>
      <w:bookmarkStart w:id="536" w:name="_Toc2844"/>
      <w:bookmarkStart w:id="537" w:name="_Toc2651"/>
      <w:bookmarkStart w:id="538" w:name="_Toc170804679"/>
      <w:r>
        <w:rPr>
          <w:rFonts w:hint="eastAsia" w:ascii="宋体" w:hAnsi="宋体" w:eastAsia="黑体"/>
          <w:sz w:val="28"/>
          <w:szCs w:val="20"/>
        </w:rPr>
        <w:t>（二）近年完成的类似检测项目情况表</w:t>
      </w:r>
      <w:bookmarkEnd w:id="536"/>
      <w:bookmarkEnd w:id="537"/>
      <w:bookmarkEnd w:id="538"/>
    </w:p>
    <w:p w14:paraId="3130EFB1">
      <w:pPr>
        <w:jc w:val="center"/>
        <w:rPr>
          <w:rFonts w:ascii="宋体" w:hAnsi="宋体"/>
          <w:spacing w:val="20"/>
          <w:szCs w:val="24"/>
        </w:rPr>
      </w:pPr>
      <w:r>
        <w:rPr>
          <w:rFonts w:hint="eastAsia" w:ascii="宋体" w:hAnsi="宋体"/>
          <w:spacing w:val="20"/>
          <w:szCs w:val="24"/>
        </w:rPr>
        <w:t>近年完成的类似检测项目情况表</w:t>
      </w:r>
    </w:p>
    <w:p w14:paraId="5C33BE89">
      <w:pPr>
        <w:jc w:val="center"/>
        <w:rPr>
          <w:rFonts w:ascii="宋体" w:hAnsi="宋体"/>
          <w:szCs w:val="24"/>
        </w:rPr>
      </w:pPr>
      <w:r>
        <w:rPr>
          <w:rFonts w:hint="eastAsia" w:ascii="宋体" w:hAnsi="宋体"/>
          <w:szCs w:val="24"/>
        </w:rPr>
        <w:t>（类似工程的主要业绩）</w:t>
      </w:r>
    </w:p>
    <w:p w14:paraId="0C247B7E">
      <w:pPr>
        <w:spacing w:line="360" w:lineRule="auto"/>
        <w:jc w:val="center"/>
        <w:rPr>
          <w:rFonts w:ascii="仿宋_GB2312" w:hAnsi="仿宋" w:eastAsia="仿宋_GB2312"/>
          <w:b/>
          <w:sz w:val="28"/>
          <w:szCs w:val="28"/>
        </w:rPr>
      </w:pPr>
      <w:r>
        <w:rPr>
          <w:rFonts w:hint="eastAsia" w:ascii="仿宋_GB2312" w:eastAsia="仿宋_GB2312"/>
          <w:szCs w:val="24"/>
        </w:rPr>
        <w:t>（</w:t>
      </w:r>
      <w:r>
        <w:rPr>
          <w:rFonts w:ascii="仿宋_GB2312" w:eastAsia="仿宋_GB2312"/>
          <w:szCs w:val="24"/>
        </w:rPr>
        <w:t xml:space="preserve">   </w:t>
      </w:r>
      <w:r>
        <w:rPr>
          <w:rFonts w:hint="eastAsia" w:ascii="仿宋_GB2312" w:eastAsia="仿宋_GB2312"/>
          <w:szCs w:val="24"/>
        </w:rPr>
        <w:t>年</w:t>
      </w:r>
      <w:r>
        <w:rPr>
          <w:rFonts w:ascii="仿宋_GB2312" w:eastAsia="仿宋_GB2312"/>
          <w:szCs w:val="24"/>
        </w:rPr>
        <w:t xml:space="preserve">   </w:t>
      </w:r>
      <w:r>
        <w:rPr>
          <w:rFonts w:hint="eastAsia" w:ascii="仿宋_GB2312" w:eastAsia="仿宋_GB2312"/>
          <w:szCs w:val="24"/>
        </w:rPr>
        <w:t>月～</w:t>
      </w:r>
      <w:r>
        <w:rPr>
          <w:rFonts w:ascii="仿宋_GB2312" w:eastAsia="仿宋_GB2312"/>
          <w:szCs w:val="24"/>
        </w:rPr>
        <w:t xml:space="preserve">     </w:t>
      </w:r>
      <w:r>
        <w:rPr>
          <w:rFonts w:hint="eastAsia" w:ascii="仿宋_GB2312" w:eastAsia="仿宋_GB2312"/>
          <w:szCs w:val="24"/>
        </w:rPr>
        <w:t>年</w:t>
      </w:r>
      <w:r>
        <w:rPr>
          <w:rFonts w:ascii="仿宋_GB2312" w:eastAsia="仿宋_GB2312"/>
          <w:szCs w:val="24"/>
        </w:rPr>
        <w:t xml:space="preserve">   </w:t>
      </w:r>
      <w:r>
        <w:rPr>
          <w:rFonts w:hint="eastAsia" w:ascii="仿宋_GB2312" w:eastAsia="仿宋_GB2312"/>
          <w:szCs w:val="24"/>
        </w:rPr>
        <w:t>月）</w:t>
      </w:r>
    </w:p>
    <w:tbl>
      <w:tblPr>
        <w:tblStyle w:val="40"/>
        <w:tblW w:w="9746" w:type="dxa"/>
        <w:jc w:val="center"/>
        <w:tblLayout w:type="autofit"/>
        <w:tblCellMar>
          <w:top w:w="0" w:type="dxa"/>
          <w:left w:w="108" w:type="dxa"/>
          <w:bottom w:w="0" w:type="dxa"/>
          <w:right w:w="108" w:type="dxa"/>
        </w:tblCellMar>
      </w:tblPr>
      <w:tblGrid>
        <w:gridCol w:w="696"/>
        <w:gridCol w:w="1821"/>
        <w:gridCol w:w="2268"/>
        <w:gridCol w:w="2835"/>
        <w:gridCol w:w="2126"/>
      </w:tblGrid>
      <w:tr w14:paraId="65C2DB9A">
        <w:tblPrEx>
          <w:tblCellMar>
            <w:top w:w="0" w:type="dxa"/>
            <w:left w:w="108" w:type="dxa"/>
            <w:bottom w:w="0" w:type="dxa"/>
            <w:right w:w="108" w:type="dxa"/>
          </w:tblCellMar>
        </w:tblPrEx>
        <w:trPr>
          <w:trHeight w:val="810" w:hRule="atLeast"/>
          <w:jc w:val="center"/>
        </w:trPr>
        <w:tc>
          <w:tcPr>
            <w:tcW w:w="696" w:type="dxa"/>
            <w:tcBorders>
              <w:top w:val="single" w:color="auto" w:sz="8" w:space="0"/>
              <w:left w:val="single" w:color="auto" w:sz="8" w:space="0"/>
              <w:bottom w:val="single" w:color="auto" w:sz="8" w:space="0"/>
              <w:right w:val="single" w:color="auto" w:sz="4" w:space="0"/>
            </w:tcBorders>
            <w:vAlign w:val="center"/>
          </w:tcPr>
          <w:p w14:paraId="640EC4C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w:t>
            </w: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号</w:t>
            </w:r>
          </w:p>
        </w:tc>
        <w:tc>
          <w:tcPr>
            <w:tcW w:w="1821" w:type="dxa"/>
            <w:tcBorders>
              <w:top w:val="single" w:color="auto" w:sz="8" w:space="0"/>
              <w:left w:val="nil"/>
              <w:bottom w:val="single" w:color="auto" w:sz="8" w:space="0"/>
              <w:right w:val="single" w:color="auto" w:sz="4" w:space="0"/>
            </w:tcBorders>
            <w:vAlign w:val="center"/>
          </w:tcPr>
          <w:p w14:paraId="3EF987A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工程名称</w:t>
            </w:r>
          </w:p>
        </w:tc>
        <w:tc>
          <w:tcPr>
            <w:tcW w:w="2268" w:type="dxa"/>
            <w:tcBorders>
              <w:top w:val="single" w:color="auto" w:sz="8" w:space="0"/>
              <w:left w:val="nil"/>
              <w:bottom w:val="single" w:color="auto" w:sz="8" w:space="0"/>
              <w:right w:val="single" w:color="auto" w:sz="4" w:space="0"/>
            </w:tcBorders>
            <w:vAlign w:val="center"/>
          </w:tcPr>
          <w:p w14:paraId="41822EE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工程概况</w:t>
            </w:r>
          </w:p>
        </w:tc>
        <w:tc>
          <w:tcPr>
            <w:tcW w:w="2835" w:type="dxa"/>
            <w:tcBorders>
              <w:top w:val="single" w:color="auto" w:sz="8" w:space="0"/>
              <w:left w:val="nil"/>
              <w:bottom w:val="single" w:color="auto" w:sz="8" w:space="0"/>
              <w:right w:val="single" w:color="auto" w:sz="4" w:space="0"/>
            </w:tcBorders>
            <w:vAlign w:val="center"/>
          </w:tcPr>
          <w:p w14:paraId="2F34F7D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试验检测</w:t>
            </w: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项目内容</w:t>
            </w:r>
          </w:p>
        </w:tc>
        <w:tc>
          <w:tcPr>
            <w:tcW w:w="2126" w:type="dxa"/>
            <w:tcBorders>
              <w:top w:val="single" w:color="auto" w:sz="8" w:space="0"/>
              <w:left w:val="nil"/>
              <w:bottom w:val="single" w:color="auto" w:sz="8" w:space="0"/>
              <w:right w:val="single" w:color="auto" w:sz="8" w:space="0"/>
            </w:tcBorders>
            <w:vAlign w:val="center"/>
          </w:tcPr>
          <w:p w14:paraId="3214A8B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招标人名称、地址、电话</w:t>
            </w:r>
          </w:p>
        </w:tc>
      </w:tr>
      <w:tr w14:paraId="0A407041">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14:paraId="0293678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821" w:type="dxa"/>
            <w:tcBorders>
              <w:top w:val="nil"/>
              <w:left w:val="nil"/>
              <w:bottom w:val="single" w:color="auto" w:sz="4" w:space="0"/>
              <w:right w:val="single" w:color="auto" w:sz="4" w:space="0"/>
            </w:tcBorders>
            <w:noWrap/>
            <w:vAlign w:val="bottom"/>
          </w:tcPr>
          <w:p w14:paraId="30367D3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268" w:type="dxa"/>
            <w:tcBorders>
              <w:top w:val="nil"/>
              <w:left w:val="nil"/>
              <w:bottom w:val="single" w:color="auto" w:sz="4" w:space="0"/>
              <w:right w:val="single" w:color="auto" w:sz="4" w:space="0"/>
            </w:tcBorders>
            <w:noWrap/>
            <w:vAlign w:val="bottom"/>
          </w:tcPr>
          <w:p w14:paraId="6DC0F2F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835" w:type="dxa"/>
            <w:tcBorders>
              <w:top w:val="nil"/>
              <w:left w:val="nil"/>
              <w:bottom w:val="single" w:color="auto" w:sz="4" w:space="0"/>
              <w:right w:val="single" w:color="auto" w:sz="4" w:space="0"/>
            </w:tcBorders>
            <w:noWrap/>
            <w:vAlign w:val="bottom"/>
          </w:tcPr>
          <w:p w14:paraId="50FFF24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126" w:type="dxa"/>
            <w:tcBorders>
              <w:top w:val="nil"/>
              <w:left w:val="nil"/>
              <w:bottom w:val="single" w:color="auto" w:sz="4" w:space="0"/>
              <w:right w:val="single" w:color="auto" w:sz="8" w:space="0"/>
            </w:tcBorders>
            <w:noWrap/>
            <w:vAlign w:val="bottom"/>
          </w:tcPr>
          <w:p w14:paraId="1ED0C54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0C59030E">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14:paraId="77692E2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821" w:type="dxa"/>
            <w:tcBorders>
              <w:top w:val="nil"/>
              <w:left w:val="nil"/>
              <w:bottom w:val="single" w:color="auto" w:sz="4" w:space="0"/>
              <w:right w:val="single" w:color="auto" w:sz="4" w:space="0"/>
            </w:tcBorders>
            <w:noWrap/>
            <w:vAlign w:val="bottom"/>
          </w:tcPr>
          <w:p w14:paraId="5FB68CF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268" w:type="dxa"/>
            <w:tcBorders>
              <w:top w:val="nil"/>
              <w:left w:val="nil"/>
              <w:bottom w:val="single" w:color="auto" w:sz="4" w:space="0"/>
              <w:right w:val="single" w:color="auto" w:sz="4" w:space="0"/>
            </w:tcBorders>
            <w:noWrap/>
            <w:vAlign w:val="bottom"/>
          </w:tcPr>
          <w:p w14:paraId="4E33A5F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835" w:type="dxa"/>
            <w:tcBorders>
              <w:top w:val="nil"/>
              <w:left w:val="nil"/>
              <w:bottom w:val="single" w:color="auto" w:sz="4" w:space="0"/>
              <w:right w:val="single" w:color="auto" w:sz="4" w:space="0"/>
            </w:tcBorders>
            <w:noWrap/>
            <w:vAlign w:val="bottom"/>
          </w:tcPr>
          <w:p w14:paraId="41B3062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126" w:type="dxa"/>
            <w:tcBorders>
              <w:top w:val="nil"/>
              <w:left w:val="nil"/>
              <w:bottom w:val="single" w:color="auto" w:sz="4" w:space="0"/>
              <w:right w:val="single" w:color="auto" w:sz="8" w:space="0"/>
            </w:tcBorders>
            <w:noWrap/>
            <w:vAlign w:val="bottom"/>
          </w:tcPr>
          <w:p w14:paraId="68FAAB2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2F3D1988">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14:paraId="3D3E279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821" w:type="dxa"/>
            <w:tcBorders>
              <w:top w:val="nil"/>
              <w:left w:val="nil"/>
              <w:bottom w:val="single" w:color="auto" w:sz="4" w:space="0"/>
              <w:right w:val="single" w:color="auto" w:sz="4" w:space="0"/>
            </w:tcBorders>
            <w:noWrap/>
            <w:vAlign w:val="bottom"/>
          </w:tcPr>
          <w:p w14:paraId="711ADED7">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268" w:type="dxa"/>
            <w:tcBorders>
              <w:top w:val="nil"/>
              <w:left w:val="nil"/>
              <w:bottom w:val="single" w:color="auto" w:sz="4" w:space="0"/>
              <w:right w:val="single" w:color="auto" w:sz="4" w:space="0"/>
            </w:tcBorders>
            <w:noWrap/>
            <w:vAlign w:val="bottom"/>
          </w:tcPr>
          <w:p w14:paraId="15071C1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835" w:type="dxa"/>
            <w:tcBorders>
              <w:top w:val="nil"/>
              <w:left w:val="nil"/>
              <w:bottom w:val="single" w:color="auto" w:sz="4" w:space="0"/>
              <w:right w:val="single" w:color="auto" w:sz="4" w:space="0"/>
            </w:tcBorders>
            <w:noWrap/>
            <w:vAlign w:val="bottom"/>
          </w:tcPr>
          <w:p w14:paraId="39AD9C9C">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126" w:type="dxa"/>
            <w:tcBorders>
              <w:top w:val="nil"/>
              <w:left w:val="nil"/>
              <w:bottom w:val="single" w:color="auto" w:sz="4" w:space="0"/>
              <w:right w:val="single" w:color="auto" w:sz="8" w:space="0"/>
            </w:tcBorders>
            <w:noWrap/>
            <w:vAlign w:val="bottom"/>
          </w:tcPr>
          <w:p w14:paraId="1B0C983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545F62A6">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14:paraId="18BE836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821" w:type="dxa"/>
            <w:tcBorders>
              <w:top w:val="nil"/>
              <w:left w:val="nil"/>
              <w:bottom w:val="single" w:color="auto" w:sz="4" w:space="0"/>
              <w:right w:val="single" w:color="auto" w:sz="4" w:space="0"/>
            </w:tcBorders>
            <w:noWrap/>
            <w:vAlign w:val="bottom"/>
          </w:tcPr>
          <w:p w14:paraId="27F8700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268" w:type="dxa"/>
            <w:tcBorders>
              <w:top w:val="nil"/>
              <w:left w:val="nil"/>
              <w:bottom w:val="single" w:color="auto" w:sz="4" w:space="0"/>
              <w:right w:val="single" w:color="auto" w:sz="4" w:space="0"/>
            </w:tcBorders>
            <w:noWrap/>
            <w:vAlign w:val="bottom"/>
          </w:tcPr>
          <w:p w14:paraId="7735155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835" w:type="dxa"/>
            <w:tcBorders>
              <w:top w:val="nil"/>
              <w:left w:val="nil"/>
              <w:bottom w:val="single" w:color="auto" w:sz="4" w:space="0"/>
              <w:right w:val="single" w:color="auto" w:sz="4" w:space="0"/>
            </w:tcBorders>
            <w:noWrap/>
            <w:vAlign w:val="bottom"/>
          </w:tcPr>
          <w:p w14:paraId="18DE0FA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126" w:type="dxa"/>
            <w:tcBorders>
              <w:top w:val="nil"/>
              <w:left w:val="nil"/>
              <w:bottom w:val="single" w:color="auto" w:sz="4" w:space="0"/>
              <w:right w:val="single" w:color="auto" w:sz="8" w:space="0"/>
            </w:tcBorders>
            <w:noWrap/>
            <w:vAlign w:val="bottom"/>
          </w:tcPr>
          <w:p w14:paraId="0C071DB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4A1303B5">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4" w:space="0"/>
              <w:right w:val="single" w:color="auto" w:sz="4" w:space="0"/>
            </w:tcBorders>
            <w:noWrap/>
            <w:vAlign w:val="bottom"/>
          </w:tcPr>
          <w:p w14:paraId="560D7162">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821" w:type="dxa"/>
            <w:tcBorders>
              <w:top w:val="nil"/>
              <w:left w:val="nil"/>
              <w:bottom w:val="single" w:color="auto" w:sz="4" w:space="0"/>
              <w:right w:val="single" w:color="auto" w:sz="4" w:space="0"/>
            </w:tcBorders>
            <w:noWrap/>
            <w:vAlign w:val="bottom"/>
          </w:tcPr>
          <w:p w14:paraId="6856666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268" w:type="dxa"/>
            <w:tcBorders>
              <w:top w:val="nil"/>
              <w:left w:val="nil"/>
              <w:bottom w:val="single" w:color="auto" w:sz="4" w:space="0"/>
              <w:right w:val="single" w:color="auto" w:sz="4" w:space="0"/>
            </w:tcBorders>
            <w:noWrap/>
            <w:vAlign w:val="bottom"/>
          </w:tcPr>
          <w:p w14:paraId="4612BA7D">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835" w:type="dxa"/>
            <w:tcBorders>
              <w:top w:val="nil"/>
              <w:left w:val="nil"/>
              <w:bottom w:val="single" w:color="auto" w:sz="4" w:space="0"/>
              <w:right w:val="single" w:color="auto" w:sz="4" w:space="0"/>
            </w:tcBorders>
            <w:noWrap/>
            <w:vAlign w:val="bottom"/>
          </w:tcPr>
          <w:p w14:paraId="43452BD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126" w:type="dxa"/>
            <w:tcBorders>
              <w:top w:val="nil"/>
              <w:left w:val="nil"/>
              <w:bottom w:val="single" w:color="auto" w:sz="4" w:space="0"/>
              <w:right w:val="single" w:color="auto" w:sz="8" w:space="0"/>
            </w:tcBorders>
            <w:noWrap/>
            <w:vAlign w:val="bottom"/>
          </w:tcPr>
          <w:p w14:paraId="4172926B">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r w14:paraId="4B82D299">
        <w:tblPrEx>
          <w:tblCellMar>
            <w:top w:w="0" w:type="dxa"/>
            <w:left w:w="108" w:type="dxa"/>
            <w:bottom w:w="0" w:type="dxa"/>
            <w:right w:w="108" w:type="dxa"/>
          </w:tblCellMar>
        </w:tblPrEx>
        <w:trPr>
          <w:trHeight w:val="900" w:hRule="atLeast"/>
          <w:jc w:val="center"/>
        </w:trPr>
        <w:tc>
          <w:tcPr>
            <w:tcW w:w="696" w:type="dxa"/>
            <w:tcBorders>
              <w:top w:val="nil"/>
              <w:left w:val="single" w:color="auto" w:sz="8" w:space="0"/>
              <w:bottom w:val="single" w:color="auto" w:sz="8" w:space="0"/>
              <w:right w:val="single" w:color="auto" w:sz="4" w:space="0"/>
            </w:tcBorders>
            <w:noWrap/>
            <w:vAlign w:val="bottom"/>
          </w:tcPr>
          <w:p w14:paraId="39273491">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1821" w:type="dxa"/>
            <w:tcBorders>
              <w:top w:val="nil"/>
              <w:left w:val="nil"/>
              <w:bottom w:val="single" w:color="auto" w:sz="8" w:space="0"/>
              <w:right w:val="single" w:color="auto" w:sz="4" w:space="0"/>
            </w:tcBorders>
            <w:noWrap/>
            <w:vAlign w:val="bottom"/>
          </w:tcPr>
          <w:p w14:paraId="70DC505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268" w:type="dxa"/>
            <w:tcBorders>
              <w:top w:val="nil"/>
              <w:left w:val="nil"/>
              <w:bottom w:val="single" w:color="auto" w:sz="8" w:space="0"/>
              <w:right w:val="single" w:color="auto" w:sz="4" w:space="0"/>
            </w:tcBorders>
            <w:noWrap/>
            <w:vAlign w:val="bottom"/>
          </w:tcPr>
          <w:p w14:paraId="561FFDE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835" w:type="dxa"/>
            <w:tcBorders>
              <w:top w:val="nil"/>
              <w:left w:val="nil"/>
              <w:bottom w:val="single" w:color="auto" w:sz="8" w:space="0"/>
              <w:right w:val="single" w:color="auto" w:sz="4" w:space="0"/>
            </w:tcBorders>
            <w:noWrap/>
            <w:vAlign w:val="bottom"/>
          </w:tcPr>
          <w:p w14:paraId="3BB0E40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c>
          <w:tcPr>
            <w:tcW w:w="2126" w:type="dxa"/>
            <w:tcBorders>
              <w:top w:val="nil"/>
              <w:left w:val="nil"/>
              <w:bottom w:val="single" w:color="auto" w:sz="8" w:space="0"/>
              <w:right w:val="single" w:color="auto" w:sz="8" w:space="0"/>
            </w:tcBorders>
            <w:noWrap/>
            <w:vAlign w:val="bottom"/>
          </w:tcPr>
          <w:p w14:paraId="769EC2A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w:t>
            </w:r>
          </w:p>
        </w:tc>
      </w:tr>
    </w:tbl>
    <w:p w14:paraId="432DDED8">
      <w:pPr>
        <w:spacing w:line="400" w:lineRule="exact"/>
        <w:jc w:val="left"/>
        <w:rPr>
          <w:szCs w:val="24"/>
        </w:rPr>
      </w:pPr>
      <w:r>
        <w:rPr>
          <w:rFonts w:hint="eastAsia"/>
          <w:szCs w:val="24"/>
        </w:rPr>
        <w:t>注：</w:t>
      </w:r>
      <w:r>
        <w:rPr>
          <w:szCs w:val="24"/>
        </w:rPr>
        <w:t>1</w:t>
      </w:r>
      <w:r>
        <w:rPr>
          <w:rFonts w:hint="eastAsia"/>
          <w:szCs w:val="24"/>
        </w:rPr>
        <w:t>、本表单位业绩须按资格要求和评分标准要求填写，并提供服务合同关键页复印件。</w:t>
      </w:r>
      <w:r>
        <w:rPr>
          <w:szCs w:val="24"/>
        </w:rPr>
        <w:t xml:space="preserve"> </w:t>
      </w:r>
    </w:p>
    <w:p w14:paraId="12C8B18F">
      <w:pPr>
        <w:spacing w:line="400" w:lineRule="exact"/>
        <w:jc w:val="left"/>
        <w:rPr>
          <w:szCs w:val="24"/>
        </w:rPr>
      </w:pPr>
    </w:p>
    <w:p w14:paraId="65F9B654">
      <w:pPr>
        <w:spacing w:line="400" w:lineRule="exact"/>
        <w:jc w:val="left"/>
        <w:rPr>
          <w:szCs w:val="24"/>
        </w:rPr>
      </w:pPr>
    </w:p>
    <w:p w14:paraId="24B8727B">
      <w:pPr>
        <w:spacing w:line="400" w:lineRule="exact"/>
        <w:jc w:val="left"/>
        <w:rPr>
          <w:szCs w:val="24"/>
        </w:rPr>
      </w:pPr>
    </w:p>
    <w:p w14:paraId="72B2A801">
      <w:pPr>
        <w:spacing w:line="440" w:lineRule="exact"/>
        <w:rPr>
          <w:szCs w:val="24"/>
        </w:rPr>
      </w:pPr>
      <w:r>
        <w:rPr>
          <w:szCs w:val="24"/>
        </w:rPr>
        <w:br w:type="page"/>
      </w:r>
    </w:p>
    <w:p w14:paraId="03AA2334">
      <w:pPr>
        <w:keepNext/>
        <w:keepLines/>
        <w:spacing w:before="260" w:after="260" w:line="412" w:lineRule="auto"/>
        <w:ind w:firstLine="137" w:firstLineChars="49"/>
        <w:outlineLvl w:val="2"/>
        <w:rPr>
          <w:rFonts w:ascii="宋体" w:hAnsi="宋体" w:eastAsia="黑体"/>
          <w:sz w:val="28"/>
          <w:szCs w:val="20"/>
        </w:rPr>
      </w:pPr>
      <w:bookmarkStart w:id="539" w:name="_Toc6650"/>
      <w:bookmarkStart w:id="540" w:name="_Toc170804680"/>
      <w:bookmarkStart w:id="541" w:name="_Toc19622"/>
      <w:r>
        <w:rPr>
          <w:rFonts w:hint="eastAsia" w:ascii="宋体" w:hAnsi="宋体" w:eastAsia="黑体"/>
          <w:sz w:val="28"/>
          <w:szCs w:val="20"/>
        </w:rPr>
        <w:t>（三）主要人员简历表</w:t>
      </w:r>
      <w:bookmarkEnd w:id="539"/>
      <w:bookmarkEnd w:id="540"/>
      <w:bookmarkEnd w:id="541"/>
    </w:p>
    <w:p w14:paraId="17AF290D">
      <w:pPr>
        <w:spacing w:line="440" w:lineRule="exact"/>
        <w:rPr>
          <w:szCs w:val="24"/>
        </w:rPr>
      </w:pPr>
    </w:p>
    <w:p w14:paraId="2153D0A7">
      <w:pPr>
        <w:spacing w:line="400" w:lineRule="exact"/>
        <w:jc w:val="center"/>
        <w:rPr>
          <w:rFonts w:ascii="仿宋_GB2312" w:hAnsi="仿宋" w:eastAsia="仿宋_GB2312"/>
          <w:b/>
          <w:sz w:val="28"/>
          <w:szCs w:val="28"/>
        </w:rPr>
      </w:pPr>
      <w:r>
        <w:rPr>
          <w:rFonts w:hint="eastAsia" w:ascii="仿宋_GB2312" w:hAnsi="仿宋" w:eastAsia="仿宋_GB2312"/>
          <w:b/>
          <w:sz w:val="28"/>
          <w:szCs w:val="28"/>
        </w:rPr>
        <w:t>主要人员简历表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620"/>
        <w:gridCol w:w="1080"/>
        <w:gridCol w:w="720"/>
        <w:gridCol w:w="720"/>
        <w:gridCol w:w="1083"/>
        <w:gridCol w:w="1084"/>
        <w:gridCol w:w="1033"/>
      </w:tblGrid>
      <w:tr w14:paraId="0FCE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185" w:type="dxa"/>
            <w:vAlign w:val="center"/>
          </w:tcPr>
          <w:p w14:paraId="18C8A78B">
            <w:pPr>
              <w:tabs>
                <w:tab w:val="left" w:pos="4140"/>
              </w:tabs>
              <w:jc w:val="center"/>
              <w:rPr>
                <w:rFonts w:ascii="仿宋_GB2312" w:hAnsi="仿宋" w:eastAsia="仿宋_GB2312"/>
                <w:sz w:val="24"/>
                <w:szCs w:val="24"/>
              </w:rPr>
            </w:pPr>
            <w:r>
              <w:rPr>
                <w:rFonts w:hint="eastAsia" w:ascii="仿宋_GB2312" w:hAnsi="仿宋" w:eastAsia="仿宋_GB2312"/>
                <w:sz w:val="24"/>
                <w:szCs w:val="24"/>
              </w:rPr>
              <w:t>姓名</w:t>
            </w:r>
          </w:p>
        </w:tc>
        <w:tc>
          <w:tcPr>
            <w:tcW w:w="1620" w:type="dxa"/>
            <w:vAlign w:val="center"/>
          </w:tcPr>
          <w:p w14:paraId="55B775FA">
            <w:pPr>
              <w:tabs>
                <w:tab w:val="left" w:pos="4140"/>
              </w:tabs>
              <w:jc w:val="center"/>
              <w:rPr>
                <w:rFonts w:ascii="仿宋_GB2312" w:hAnsi="仿宋" w:eastAsia="仿宋_GB2312"/>
                <w:sz w:val="24"/>
                <w:szCs w:val="24"/>
              </w:rPr>
            </w:pPr>
          </w:p>
        </w:tc>
        <w:tc>
          <w:tcPr>
            <w:tcW w:w="1080" w:type="dxa"/>
            <w:tcBorders>
              <w:right w:val="single" w:color="auto" w:sz="2" w:space="0"/>
            </w:tcBorders>
            <w:vAlign w:val="center"/>
          </w:tcPr>
          <w:p w14:paraId="34B9F740">
            <w:pPr>
              <w:tabs>
                <w:tab w:val="left" w:pos="4140"/>
              </w:tabs>
              <w:jc w:val="center"/>
              <w:rPr>
                <w:rFonts w:ascii="仿宋_GB2312" w:hAnsi="仿宋" w:eastAsia="仿宋_GB2312"/>
                <w:sz w:val="24"/>
                <w:szCs w:val="24"/>
              </w:rPr>
            </w:pPr>
            <w:r>
              <w:rPr>
                <w:rFonts w:hint="eastAsia" w:ascii="仿宋_GB2312" w:hAnsi="仿宋" w:eastAsia="仿宋_GB2312"/>
                <w:sz w:val="24"/>
                <w:szCs w:val="24"/>
              </w:rPr>
              <w:t>性别</w:t>
            </w:r>
          </w:p>
        </w:tc>
        <w:tc>
          <w:tcPr>
            <w:tcW w:w="720" w:type="dxa"/>
            <w:tcBorders>
              <w:left w:val="single" w:color="auto" w:sz="2" w:space="0"/>
            </w:tcBorders>
            <w:vAlign w:val="center"/>
          </w:tcPr>
          <w:p w14:paraId="716F1FC9">
            <w:pPr>
              <w:tabs>
                <w:tab w:val="left" w:pos="4140"/>
              </w:tabs>
              <w:jc w:val="center"/>
              <w:rPr>
                <w:rFonts w:ascii="仿宋_GB2312" w:hAnsi="仿宋" w:eastAsia="仿宋_GB2312"/>
                <w:sz w:val="24"/>
                <w:szCs w:val="24"/>
              </w:rPr>
            </w:pPr>
          </w:p>
        </w:tc>
        <w:tc>
          <w:tcPr>
            <w:tcW w:w="720" w:type="dxa"/>
            <w:tcBorders>
              <w:right w:val="single" w:color="auto" w:sz="2" w:space="0"/>
            </w:tcBorders>
            <w:vAlign w:val="center"/>
          </w:tcPr>
          <w:p w14:paraId="11702DD9">
            <w:pPr>
              <w:tabs>
                <w:tab w:val="left" w:pos="4140"/>
              </w:tabs>
              <w:jc w:val="center"/>
              <w:rPr>
                <w:rFonts w:ascii="仿宋_GB2312" w:hAnsi="仿宋" w:eastAsia="仿宋_GB2312"/>
                <w:sz w:val="24"/>
                <w:szCs w:val="24"/>
              </w:rPr>
            </w:pPr>
            <w:r>
              <w:rPr>
                <w:rFonts w:hint="eastAsia" w:ascii="仿宋_GB2312" w:hAnsi="仿宋" w:eastAsia="仿宋_GB2312"/>
                <w:sz w:val="24"/>
                <w:szCs w:val="24"/>
              </w:rPr>
              <w:t>出生</w:t>
            </w:r>
          </w:p>
          <w:p w14:paraId="08A4548B">
            <w:pPr>
              <w:tabs>
                <w:tab w:val="left" w:pos="4140"/>
              </w:tabs>
              <w:jc w:val="center"/>
              <w:rPr>
                <w:rFonts w:ascii="仿宋_GB2312" w:hAnsi="仿宋" w:eastAsia="仿宋_GB2312"/>
                <w:sz w:val="24"/>
                <w:szCs w:val="24"/>
              </w:rPr>
            </w:pPr>
            <w:r>
              <w:rPr>
                <w:rFonts w:hint="eastAsia" w:ascii="仿宋_GB2312" w:hAnsi="仿宋" w:eastAsia="仿宋_GB2312"/>
                <w:sz w:val="24"/>
                <w:szCs w:val="24"/>
              </w:rPr>
              <w:t>年月</w:t>
            </w:r>
          </w:p>
        </w:tc>
        <w:tc>
          <w:tcPr>
            <w:tcW w:w="1083" w:type="dxa"/>
            <w:tcBorders>
              <w:left w:val="single" w:color="auto" w:sz="2" w:space="0"/>
            </w:tcBorders>
            <w:vAlign w:val="center"/>
          </w:tcPr>
          <w:p w14:paraId="4E65020D">
            <w:pPr>
              <w:tabs>
                <w:tab w:val="left" w:pos="4140"/>
              </w:tabs>
              <w:jc w:val="center"/>
              <w:rPr>
                <w:rFonts w:ascii="仿宋_GB2312" w:hAnsi="仿宋" w:eastAsia="仿宋_GB2312"/>
                <w:sz w:val="24"/>
                <w:szCs w:val="24"/>
              </w:rPr>
            </w:pPr>
          </w:p>
        </w:tc>
        <w:tc>
          <w:tcPr>
            <w:tcW w:w="1084" w:type="dxa"/>
            <w:tcBorders>
              <w:right w:val="single" w:color="auto" w:sz="2" w:space="0"/>
            </w:tcBorders>
            <w:vAlign w:val="center"/>
          </w:tcPr>
          <w:p w14:paraId="7127E36A">
            <w:pPr>
              <w:tabs>
                <w:tab w:val="left" w:pos="4140"/>
              </w:tabs>
              <w:jc w:val="center"/>
              <w:rPr>
                <w:rFonts w:ascii="仿宋_GB2312" w:hAnsi="仿宋" w:eastAsia="仿宋_GB2312"/>
                <w:sz w:val="24"/>
                <w:szCs w:val="24"/>
              </w:rPr>
            </w:pPr>
            <w:r>
              <w:rPr>
                <w:rFonts w:hint="eastAsia" w:ascii="仿宋_GB2312" w:hAnsi="仿宋" w:eastAsia="仿宋_GB2312"/>
                <w:sz w:val="24"/>
                <w:szCs w:val="24"/>
              </w:rPr>
              <w:t>文化程度</w:t>
            </w:r>
          </w:p>
        </w:tc>
        <w:tc>
          <w:tcPr>
            <w:tcW w:w="1033" w:type="dxa"/>
            <w:tcBorders>
              <w:left w:val="single" w:color="auto" w:sz="2" w:space="0"/>
            </w:tcBorders>
            <w:vAlign w:val="center"/>
          </w:tcPr>
          <w:p w14:paraId="237BC2BA">
            <w:pPr>
              <w:tabs>
                <w:tab w:val="left" w:pos="4140"/>
              </w:tabs>
              <w:jc w:val="center"/>
              <w:rPr>
                <w:rFonts w:ascii="仿宋_GB2312" w:hAnsi="仿宋" w:eastAsia="仿宋_GB2312"/>
                <w:sz w:val="24"/>
                <w:szCs w:val="24"/>
              </w:rPr>
            </w:pPr>
          </w:p>
        </w:tc>
      </w:tr>
      <w:tr w14:paraId="13A8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85" w:type="dxa"/>
            <w:vAlign w:val="center"/>
          </w:tcPr>
          <w:p w14:paraId="7A4E3BB2">
            <w:pPr>
              <w:tabs>
                <w:tab w:val="left" w:pos="4140"/>
              </w:tabs>
              <w:jc w:val="center"/>
              <w:rPr>
                <w:rFonts w:ascii="仿宋_GB2312" w:hAnsi="仿宋" w:eastAsia="仿宋_GB2312"/>
                <w:sz w:val="24"/>
                <w:szCs w:val="24"/>
              </w:rPr>
            </w:pPr>
            <w:r>
              <w:rPr>
                <w:rFonts w:hint="eastAsia" w:ascii="仿宋_GB2312" w:hAnsi="仿宋" w:eastAsia="仿宋_GB2312"/>
                <w:sz w:val="24"/>
                <w:szCs w:val="24"/>
              </w:rPr>
              <w:t>毕业院校</w:t>
            </w:r>
          </w:p>
        </w:tc>
        <w:tc>
          <w:tcPr>
            <w:tcW w:w="2700" w:type="dxa"/>
            <w:gridSpan w:val="2"/>
            <w:tcBorders>
              <w:right w:val="single" w:color="auto" w:sz="2" w:space="0"/>
            </w:tcBorders>
            <w:vAlign w:val="center"/>
          </w:tcPr>
          <w:p w14:paraId="75328C44">
            <w:pPr>
              <w:tabs>
                <w:tab w:val="left" w:pos="4140"/>
              </w:tabs>
              <w:jc w:val="center"/>
              <w:rPr>
                <w:rFonts w:ascii="仿宋_GB2312" w:hAnsi="仿宋" w:eastAsia="仿宋_GB2312"/>
                <w:sz w:val="24"/>
                <w:szCs w:val="24"/>
              </w:rPr>
            </w:pPr>
          </w:p>
        </w:tc>
        <w:tc>
          <w:tcPr>
            <w:tcW w:w="720" w:type="dxa"/>
            <w:tcBorders>
              <w:left w:val="single" w:color="auto" w:sz="2" w:space="0"/>
              <w:right w:val="single" w:color="auto" w:sz="2" w:space="0"/>
            </w:tcBorders>
            <w:vAlign w:val="center"/>
          </w:tcPr>
          <w:p w14:paraId="5AB2DE40">
            <w:pPr>
              <w:tabs>
                <w:tab w:val="left" w:pos="4140"/>
              </w:tabs>
              <w:jc w:val="center"/>
              <w:rPr>
                <w:rFonts w:ascii="仿宋_GB2312" w:hAnsi="仿宋" w:eastAsia="仿宋_GB2312"/>
                <w:sz w:val="24"/>
                <w:szCs w:val="24"/>
              </w:rPr>
            </w:pPr>
            <w:r>
              <w:rPr>
                <w:rFonts w:hint="eastAsia" w:ascii="仿宋_GB2312" w:hAnsi="仿宋" w:eastAsia="仿宋_GB2312"/>
                <w:sz w:val="24"/>
                <w:szCs w:val="24"/>
              </w:rPr>
              <w:t>专业</w:t>
            </w:r>
          </w:p>
        </w:tc>
        <w:tc>
          <w:tcPr>
            <w:tcW w:w="1803" w:type="dxa"/>
            <w:gridSpan w:val="2"/>
            <w:tcBorders>
              <w:left w:val="single" w:color="auto" w:sz="2" w:space="0"/>
              <w:right w:val="single" w:color="auto" w:sz="2" w:space="0"/>
            </w:tcBorders>
            <w:vAlign w:val="center"/>
          </w:tcPr>
          <w:p w14:paraId="52C913C1">
            <w:pPr>
              <w:tabs>
                <w:tab w:val="left" w:pos="4140"/>
              </w:tabs>
              <w:jc w:val="center"/>
              <w:rPr>
                <w:rFonts w:ascii="仿宋_GB2312" w:hAnsi="仿宋" w:eastAsia="仿宋_GB2312"/>
                <w:sz w:val="24"/>
                <w:szCs w:val="24"/>
              </w:rPr>
            </w:pPr>
          </w:p>
        </w:tc>
        <w:tc>
          <w:tcPr>
            <w:tcW w:w="1084" w:type="dxa"/>
            <w:tcBorders>
              <w:left w:val="single" w:color="auto" w:sz="2" w:space="0"/>
              <w:right w:val="single" w:color="auto" w:sz="2" w:space="0"/>
            </w:tcBorders>
            <w:vAlign w:val="center"/>
          </w:tcPr>
          <w:p w14:paraId="29A5EB54">
            <w:pPr>
              <w:tabs>
                <w:tab w:val="left" w:pos="4140"/>
              </w:tabs>
              <w:jc w:val="center"/>
              <w:rPr>
                <w:rFonts w:ascii="仿宋_GB2312" w:hAnsi="仿宋" w:eastAsia="仿宋_GB2312"/>
                <w:sz w:val="24"/>
                <w:szCs w:val="24"/>
              </w:rPr>
            </w:pPr>
            <w:r>
              <w:rPr>
                <w:rFonts w:hint="eastAsia" w:ascii="仿宋_GB2312" w:hAnsi="仿宋" w:eastAsia="仿宋_GB2312"/>
                <w:sz w:val="24"/>
                <w:szCs w:val="24"/>
              </w:rPr>
              <w:t>毕业时间</w:t>
            </w:r>
          </w:p>
        </w:tc>
        <w:tc>
          <w:tcPr>
            <w:tcW w:w="1033" w:type="dxa"/>
            <w:tcBorders>
              <w:left w:val="single" w:color="auto" w:sz="2" w:space="0"/>
            </w:tcBorders>
            <w:vAlign w:val="center"/>
          </w:tcPr>
          <w:p w14:paraId="49F518BA">
            <w:pPr>
              <w:tabs>
                <w:tab w:val="left" w:pos="4140"/>
              </w:tabs>
              <w:jc w:val="center"/>
              <w:rPr>
                <w:rFonts w:ascii="仿宋_GB2312" w:hAnsi="仿宋" w:eastAsia="仿宋_GB2312"/>
                <w:sz w:val="24"/>
                <w:szCs w:val="24"/>
              </w:rPr>
            </w:pPr>
          </w:p>
        </w:tc>
      </w:tr>
      <w:tr w14:paraId="0BBE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5" w:type="dxa"/>
            <w:vAlign w:val="center"/>
          </w:tcPr>
          <w:p w14:paraId="230993D4">
            <w:pPr>
              <w:tabs>
                <w:tab w:val="left" w:pos="4140"/>
              </w:tabs>
              <w:jc w:val="center"/>
              <w:rPr>
                <w:rFonts w:ascii="仿宋_GB2312" w:hAnsi="仿宋" w:eastAsia="仿宋_GB2312"/>
                <w:sz w:val="24"/>
                <w:szCs w:val="24"/>
              </w:rPr>
            </w:pPr>
            <w:r>
              <w:rPr>
                <w:rFonts w:hint="eastAsia" w:ascii="仿宋_GB2312" w:hAnsi="仿宋" w:eastAsia="仿宋_GB2312"/>
                <w:sz w:val="24"/>
                <w:szCs w:val="24"/>
              </w:rPr>
              <w:t>技术职称</w:t>
            </w:r>
          </w:p>
        </w:tc>
        <w:tc>
          <w:tcPr>
            <w:tcW w:w="1620" w:type="dxa"/>
            <w:vAlign w:val="center"/>
          </w:tcPr>
          <w:p w14:paraId="41E1B8F7">
            <w:pPr>
              <w:tabs>
                <w:tab w:val="left" w:pos="4140"/>
              </w:tabs>
              <w:jc w:val="center"/>
              <w:rPr>
                <w:rFonts w:ascii="仿宋_GB2312" w:hAnsi="仿宋" w:eastAsia="仿宋_GB2312"/>
                <w:sz w:val="24"/>
                <w:szCs w:val="24"/>
              </w:rPr>
            </w:pPr>
          </w:p>
        </w:tc>
        <w:tc>
          <w:tcPr>
            <w:tcW w:w="1800" w:type="dxa"/>
            <w:gridSpan w:val="2"/>
            <w:vAlign w:val="center"/>
          </w:tcPr>
          <w:p w14:paraId="61743335">
            <w:pPr>
              <w:tabs>
                <w:tab w:val="left" w:pos="4140"/>
              </w:tabs>
              <w:jc w:val="center"/>
              <w:rPr>
                <w:rFonts w:ascii="仿宋_GB2312" w:hAnsi="仿宋" w:eastAsia="仿宋_GB2312"/>
                <w:sz w:val="24"/>
                <w:szCs w:val="24"/>
              </w:rPr>
            </w:pPr>
            <w:r>
              <w:rPr>
                <w:rFonts w:hint="eastAsia" w:ascii="仿宋_GB2312" w:hAnsi="仿宋" w:eastAsia="仿宋_GB2312"/>
                <w:sz w:val="24"/>
                <w:szCs w:val="24"/>
              </w:rPr>
              <w:t>从事试验检测</w:t>
            </w:r>
          </w:p>
          <w:p w14:paraId="139FF02C">
            <w:pPr>
              <w:tabs>
                <w:tab w:val="left" w:pos="4140"/>
              </w:tabs>
              <w:jc w:val="center"/>
              <w:rPr>
                <w:rFonts w:ascii="仿宋_GB2312" w:hAnsi="仿宋" w:eastAsia="仿宋_GB2312"/>
                <w:sz w:val="24"/>
                <w:szCs w:val="24"/>
              </w:rPr>
            </w:pPr>
            <w:r>
              <w:rPr>
                <w:rFonts w:hint="eastAsia" w:ascii="仿宋_GB2312" w:hAnsi="仿宋" w:eastAsia="仿宋_GB2312"/>
                <w:sz w:val="24"/>
                <w:szCs w:val="24"/>
              </w:rPr>
              <w:t>工作年限</w:t>
            </w:r>
          </w:p>
        </w:tc>
        <w:tc>
          <w:tcPr>
            <w:tcW w:w="1803" w:type="dxa"/>
            <w:gridSpan w:val="2"/>
            <w:vAlign w:val="center"/>
          </w:tcPr>
          <w:p w14:paraId="3A3EF9CF">
            <w:pPr>
              <w:tabs>
                <w:tab w:val="left" w:pos="4140"/>
              </w:tabs>
              <w:jc w:val="center"/>
              <w:rPr>
                <w:rFonts w:ascii="仿宋_GB2312" w:hAnsi="仿宋" w:eastAsia="仿宋_GB2312"/>
                <w:sz w:val="24"/>
                <w:szCs w:val="24"/>
              </w:rPr>
            </w:pPr>
          </w:p>
        </w:tc>
        <w:tc>
          <w:tcPr>
            <w:tcW w:w="1084" w:type="dxa"/>
            <w:tcBorders>
              <w:right w:val="single" w:color="auto" w:sz="2" w:space="0"/>
            </w:tcBorders>
            <w:vAlign w:val="center"/>
          </w:tcPr>
          <w:p w14:paraId="2AE610AC">
            <w:pPr>
              <w:tabs>
                <w:tab w:val="left" w:pos="4140"/>
              </w:tabs>
              <w:jc w:val="center"/>
              <w:rPr>
                <w:rFonts w:ascii="仿宋_GB2312" w:hAnsi="仿宋" w:eastAsia="仿宋_GB2312"/>
                <w:sz w:val="24"/>
                <w:szCs w:val="24"/>
              </w:rPr>
            </w:pPr>
            <w:r>
              <w:rPr>
                <w:rFonts w:hint="eastAsia" w:ascii="仿宋_GB2312" w:hAnsi="仿宋" w:eastAsia="仿宋_GB2312"/>
                <w:sz w:val="24"/>
                <w:szCs w:val="24"/>
              </w:rPr>
              <w:t>拟在本项目担任的职位</w:t>
            </w:r>
          </w:p>
        </w:tc>
        <w:tc>
          <w:tcPr>
            <w:tcW w:w="1033" w:type="dxa"/>
            <w:tcBorders>
              <w:left w:val="single" w:color="auto" w:sz="2" w:space="0"/>
            </w:tcBorders>
            <w:vAlign w:val="center"/>
          </w:tcPr>
          <w:p w14:paraId="1C2121C1">
            <w:pPr>
              <w:tabs>
                <w:tab w:val="left" w:pos="4140"/>
              </w:tabs>
              <w:jc w:val="center"/>
              <w:rPr>
                <w:rFonts w:ascii="仿宋_GB2312" w:hAnsi="仿宋" w:eastAsia="仿宋_GB2312"/>
                <w:sz w:val="24"/>
                <w:szCs w:val="24"/>
              </w:rPr>
            </w:pPr>
          </w:p>
        </w:tc>
      </w:tr>
      <w:tr w14:paraId="374A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185" w:type="dxa"/>
            <w:vAlign w:val="center"/>
          </w:tcPr>
          <w:p w14:paraId="4BB5C1DE">
            <w:pPr>
              <w:tabs>
                <w:tab w:val="left" w:pos="4140"/>
              </w:tabs>
              <w:jc w:val="center"/>
              <w:rPr>
                <w:rFonts w:ascii="仿宋_GB2312" w:hAnsi="仿宋" w:eastAsia="仿宋_GB2312"/>
                <w:sz w:val="24"/>
                <w:szCs w:val="24"/>
              </w:rPr>
            </w:pPr>
            <w:r>
              <w:rPr>
                <w:rFonts w:hint="eastAsia" w:ascii="仿宋_GB2312" w:hAnsi="仿宋" w:eastAsia="仿宋_GB2312"/>
                <w:sz w:val="24"/>
                <w:szCs w:val="24"/>
              </w:rPr>
              <w:t>名称</w:t>
            </w:r>
          </w:p>
        </w:tc>
        <w:tc>
          <w:tcPr>
            <w:tcW w:w="1620" w:type="dxa"/>
            <w:vAlign w:val="center"/>
          </w:tcPr>
          <w:p w14:paraId="1A66AEB1">
            <w:pPr>
              <w:tabs>
                <w:tab w:val="left" w:pos="4140"/>
              </w:tabs>
              <w:jc w:val="center"/>
              <w:rPr>
                <w:rFonts w:ascii="仿宋_GB2312" w:hAnsi="仿宋" w:eastAsia="仿宋_GB2312"/>
                <w:sz w:val="24"/>
                <w:szCs w:val="24"/>
              </w:rPr>
            </w:pPr>
            <w:r>
              <w:rPr>
                <w:rFonts w:hint="eastAsia" w:ascii="仿宋_GB2312" w:hAnsi="仿宋" w:eastAsia="仿宋_GB2312"/>
                <w:sz w:val="24"/>
                <w:szCs w:val="24"/>
              </w:rPr>
              <w:t>起讫时间</w:t>
            </w:r>
          </w:p>
        </w:tc>
        <w:tc>
          <w:tcPr>
            <w:tcW w:w="1800" w:type="dxa"/>
            <w:gridSpan w:val="2"/>
            <w:vAlign w:val="center"/>
          </w:tcPr>
          <w:p w14:paraId="3CC9078C">
            <w:pPr>
              <w:tabs>
                <w:tab w:val="left" w:pos="4140"/>
              </w:tabs>
              <w:jc w:val="center"/>
              <w:rPr>
                <w:rFonts w:ascii="仿宋_GB2312" w:hAnsi="仿宋" w:eastAsia="仿宋_GB2312"/>
                <w:sz w:val="24"/>
                <w:szCs w:val="24"/>
              </w:rPr>
            </w:pPr>
            <w:r>
              <w:rPr>
                <w:rFonts w:hint="eastAsia" w:ascii="仿宋_GB2312" w:hAnsi="仿宋" w:eastAsia="仿宋_GB2312"/>
                <w:sz w:val="24"/>
                <w:szCs w:val="24"/>
              </w:rPr>
              <w:t>任</w:t>
            </w:r>
            <w:r>
              <w:rPr>
                <w:rFonts w:ascii="仿宋_GB2312" w:hAnsi="仿宋" w:eastAsia="仿宋_GB2312"/>
                <w:sz w:val="24"/>
                <w:szCs w:val="24"/>
              </w:rPr>
              <w:t xml:space="preserve">   </w:t>
            </w:r>
            <w:r>
              <w:rPr>
                <w:rFonts w:hint="eastAsia" w:ascii="仿宋_GB2312" w:hAnsi="仿宋" w:eastAsia="仿宋_GB2312"/>
                <w:sz w:val="24"/>
                <w:szCs w:val="24"/>
              </w:rPr>
              <w:t>职</w:t>
            </w:r>
          </w:p>
        </w:tc>
        <w:tc>
          <w:tcPr>
            <w:tcW w:w="1803" w:type="dxa"/>
            <w:gridSpan w:val="2"/>
            <w:vAlign w:val="center"/>
          </w:tcPr>
          <w:p w14:paraId="77A21DEC">
            <w:pPr>
              <w:tabs>
                <w:tab w:val="left" w:pos="4140"/>
              </w:tabs>
              <w:jc w:val="center"/>
              <w:rPr>
                <w:rFonts w:ascii="仿宋_GB2312" w:hAnsi="仿宋" w:eastAsia="仿宋_GB2312"/>
                <w:sz w:val="24"/>
                <w:szCs w:val="24"/>
              </w:rPr>
            </w:pPr>
            <w:r>
              <w:rPr>
                <w:rFonts w:hint="eastAsia" w:ascii="仿宋_GB2312" w:hAnsi="仿宋" w:eastAsia="仿宋_GB2312"/>
                <w:sz w:val="24"/>
                <w:szCs w:val="24"/>
              </w:rPr>
              <w:t>工程名称</w:t>
            </w:r>
          </w:p>
        </w:tc>
        <w:tc>
          <w:tcPr>
            <w:tcW w:w="2117" w:type="dxa"/>
            <w:gridSpan w:val="2"/>
            <w:vAlign w:val="center"/>
          </w:tcPr>
          <w:p w14:paraId="2D4301E5">
            <w:pPr>
              <w:tabs>
                <w:tab w:val="left" w:pos="4140"/>
              </w:tabs>
              <w:jc w:val="center"/>
              <w:rPr>
                <w:rFonts w:ascii="仿宋_GB2312" w:hAnsi="仿宋" w:eastAsia="仿宋_GB2312"/>
                <w:sz w:val="24"/>
                <w:szCs w:val="24"/>
              </w:rPr>
            </w:pPr>
            <w:r>
              <w:rPr>
                <w:rFonts w:hint="eastAsia" w:ascii="仿宋_GB2312" w:hAnsi="仿宋" w:eastAsia="仿宋_GB2312"/>
                <w:sz w:val="24"/>
                <w:szCs w:val="24"/>
              </w:rPr>
              <w:t>工作内容</w:t>
            </w:r>
          </w:p>
        </w:tc>
      </w:tr>
      <w:tr w14:paraId="1180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5" w:hRule="atLeast"/>
          <w:jc w:val="center"/>
        </w:trPr>
        <w:tc>
          <w:tcPr>
            <w:tcW w:w="1185" w:type="dxa"/>
            <w:vAlign w:val="center"/>
          </w:tcPr>
          <w:p w14:paraId="0F116A01">
            <w:pPr>
              <w:tabs>
                <w:tab w:val="left" w:pos="4140"/>
              </w:tabs>
              <w:jc w:val="center"/>
              <w:rPr>
                <w:rFonts w:ascii="仿宋_GB2312" w:hAnsi="仿宋" w:eastAsia="仿宋_GB2312"/>
                <w:sz w:val="24"/>
                <w:szCs w:val="24"/>
              </w:rPr>
            </w:pPr>
            <w:r>
              <w:rPr>
                <w:rFonts w:hint="eastAsia" w:ascii="仿宋_GB2312" w:hAnsi="仿宋" w:eastAsia="仿宋_GB2312"/>
                <w:sz w:val="24"/>
                <w:szCs w:val="24"/>
              </w:rPr>
              <w:t>个人简历</w:t>
            </w:r>
          </w:p>
        </w:tc>
        <w:tc>
          <w:tcPr>
            <w:tcW w:w="1620" w:type="dxa"/>
            <w:vAlign w:val="center"/>
          </w:tcPr>
          <w:p w14:paraId="716EF569">
            <w:pPr>
              <w:tabs>
                <w:tab w:val="left" w:pos="4140"/>
              </w:tabs>
              <w:jc w:val="center"/>
              <w:rPr>
                <w:rFonts w:ascii="仿宋_GB2312" w:hAnsi="仿宋" w:eastAsia="仿宋_GB2312"/>
                <w:sz w:val="24"/>
                <w:szCs w:val="24"/>
              </w:rPr>
            </w:pPr>
          </w:p>
        </w:tc>
        <w:tc>
          <w:tcPr>
            <w:tcW w:w="1800" w:type="dxa"/>
            <w:gridSpan w:val="2"/>
            <w:vAlign w:val="center"/>
          </w:tcPr>
          <w:p w14:paraId="35133762">
            <w:pPr>
              <w:tabs>
                <w:tab w:val="left" w:pos="4140"/>
              </w:tabs>
              <w:jc w:val="center"/>
              <w:rPr>
                <w:rFonts w:ascii="仿宋_GB2312" w:hAnsi="仿宋" w:eastAsia="仿宋_GB2312"/>
                <w:sz w:val="24"/>
                <w:szCs w:val="24"/>
              </w:rPr>
            </w:pPr>
          </w:p>
        </w:tc>
        <w:tc>
          <w:tcPr>
            <w:tcW w:w="1803" w:type="dxa"/>
            <w:gridSpan w:val="2"/>
            <w:vAlign w:val="center"/>
          </w:tcPr>
          <w:p w14:paraId="1C501634">
            <w:pPr>
              <w:tabs>
                <w:tab w:val="left" w:pos="4140"/>
              </w:tabs>
              <w:jc w:val="center"/>
              <w:rPr>
                <w:rFonts w:ascii="仿宋_GB2312" w:hAnsi="仿宋" w:eastAsia="仿宋_GB2312"/>
                <w:sz w:val="24"/>
                <w:szCs w:val="24"/>
              </w:rPr>
            </w:pPr>
          </w:p>
        </w:tc>
        <w:tc>
          <w:tcPr>
            <w:tcW w:w="2117" w:type="dxa"/>
            <w:gridSpan w:val="2"/>
            <w:vAlign w:val="center"/>
          </w:tcPr>
          <w:p w14:paraId="74ED21B1">
            <w:pPr>
              <w:tabs>
                <w:tab w:val="left" w:pos="4140"/>
              </w:tabs>
              <w:jc w:val="center"/>
              <w:rPr>
                <w:rFonts w:ascii="仿宋_GB2312" w:hAnsi="仿宋" w:eastAsia="仿宋_GB2312"/>
                <w:sz w:val="24"/>
                <w:szCs w:val="24"/>
              </w:rPr>
            </w:pPr>
          </w:p>
        </w:tc>
      </w:tr>
      <w:tr w14:paraId="4BFD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4" w:hRule="atLeast"/>
          <w:jc w:val="center"/>
        </w:trPr>
        <w:tc>
          <w:tcPr>
            <w:tcW w:w="1185" w:type="dxa"/>
            <w:tcBorders>
              <w:bottom w:val="single" w:color="auto" w:sz="4" w:space="0"/>
            </w:tcBorders>
            <w:vAlign w:val="center"/>
          </w:tcPr>
          <w:p w14:paraId="3D17BEC4">
            <w:pPr>
              <w:tabs>
                <w:tab w:val="left" w:pos="4140"/>
              </w:tabs>
              <w:jc w:val="center"/>
              <w:rPr>
                <w:rFonts w:ascii="仿宋_GB2312" w:hAnsi="仿宋" w:eastAsia="仿宋_GB2312"/>
                <w:sz w:val="24"/>
                <w:szCs w:val="24"/>
              </w:rPr>
            </w:pPr>
            <w:r>
              <w:rPr>
                <w:rFonts w:hint="eastAsia" w:ascii="仿宋_GB2312" w:hAnsi="仿宋" w:eastAsia="仿宋_GB2312"/>
                <w:sz w:val="24"/>
                <w:szCs w:val="24"/>
              </w:rPr>
              <w:t>试验检测主要经历</w:t>
            </w:r>
          </w:p>
        </w:tc>
        <w:tc>
          <w:tcPr>
            <w:tcW w:w="1620" w:type="dxa"/>
            <w:tcBorders>
              <w:bottom w:val="single" w:color="auto" w:sz="4" w:space="0"/>
            </w:tcBorders>
            <w:vAlign w:val="center"/>
          </w:tcPr>
          <w:p w14:paraId="109F0B22">
            <w:pPr>
              <w:tabs>
                <w:tab w:val="left" w:pos="4140"/>
              </w:tabs>
              <w:jc w:val="center"/>
              <w:rPr>
                <w:rFonts w:ascii="仿宋_GB2312" w:hAnsi="仿宋" w:eastAsia="仿宋_GB2312"/>
                <w:sz w:val="24"/>
                <w:szCs w:val="24"/>
              </w:rPr>
            </w:pPr>
          </w:p>
        </w:tc>
        <w:tc>
          <w:tcPr>
            <w:tcW w:w="1800" w:type="dxa"/>
            <w:gridSpan w:val="2"/>
            <w:tcBorders>
              <w:bottom w:val="single" w:color="auto" w:sz="4" w:space="0"/>
            </w:tcBorders>
            <w:vAlign w:val="center"/>
          </w:tcPr>
          <w:p w14:paraId="69CA7A1B">
            <w:pPr>
              <w:tabs>
                <w:tab w:val="left" w:pos="4140"/>
              </w:tabs>
              <w:jc w:val="center"/>
              <w:rPr>
                <w:rFonts w:ascii="仿宋_GB2312" w:hAnsi="仿宋" w:eastAsia="仿宋_GB2312"/>
                <w:sz w:val="24"/>
                <w:szCs w:val="24"/>
              </w:rPr>
            </w:pPr>
          </w:p>
        </w:tc>
        <w:tc>
          <w:tcPr>
            <w:tcW w:w="1803" w:type="dxa"/>
            <w:gridSpan w:val="2"/>
            <w:tcBorders>
              <w:bottom w:val="single" w:color="auto" w:sz="4" w:space="0"/>
            </w:tcBorders>
            <w:vAlign w:val="center"/>
          </w:tcPr>
          <w:p w14:paraId="31DFAFD2">
            <w:pPr>
              <w:tabs>
                <w:tab w:val="left" w:pos="4140"/>
              </w:tabs>
              <w:jc w:val="center"/>
              <w:rPr>
                <w:rFonts w:ascii="仿宋_GB2312" w:hAnsi="仿宋" w:eastAsia="仿宋_GB2312"/>
                <w:sz w:val="24"/>
                <w:szCs w:val="24"/>
              </w:rPr>
            </w:pPr>
          </w:p>
        </w:tc>
        <w:tc>
          <w:tcPr>
            <w:tcW w:w="2117" w:type="dxa"/>
            <w:gridSpan w:val="2"/>
            <w:tcBorders>
              <w:bottom w:val="single" w:color="auto" w:sz="4" w:space="0"/>
            </w:tcBorders>
            <w:vAlign w:val="center"/>
          </w:tcPr>
          <w:p w14:paraId="345B0851">
            <w:pPr>
              <w:tabs>
                <w:tab w:val="left" w:pos="4140"/>
              </w:tabs>
              <w:jc w:val="center"/>
              <w:rPr>
                <w:rFonts w:ascii="仿宋_GB2312" w:hAnsi="仿宋" w:eastAsia="仿宋_GB2312"/>
                <w:sz w:val="24"/>
                <w:szCs w:val="24"/>
              </w:rPr>
            </w:pPr>
          </w:p>
        </w:tc>
      </w:tr>
    </w:tbl>
    <w:p w14:paraId="62839259">
      <w:pPr>
        <w:spacing w:line="400" w:lineRule="exact"/>
        <w:ind w:firstLine="315" w:firstLineChars="150"/>
        <w:jc w:val="left"/>
        <w:rPr>
          <w:szCs w:val="24"/>
        </w:rPr>
      </w:pPr>
      <w:r>
        <w:rPr>
          <w:rFonts w:hint="eastAsia"/>
          <w:szCs w:val="24"/>
        </w:rPr>
        <w:t>注：本表后附试主要验检测人员学历证书、身份证、职称证书、相关资格证等复印件或相关证明。</w:t>
      </w:r>
    </w:p>
    <w:p w14:paraId="2984DCF4">
      <w:pPr>
        <w:spacing w:line="400" w:lineRule="exact"/>
        <w:jc w:val="left"/>
        <w:rPr>
          <w:szCs w:val="24"/>
        </w:rPr>
      </w:pPr>
    </w:p>
    <w:p w14:paraId="4515EBB7">
      <w:pPr>
        <w:spacing w:line="440" w:lineRule="exact"/>
        <w:rPr>
          <w:szCs w:val="24"/>
        </w:rPr>
      </w:pPr>
    </w:p>
    <w:p w14:paraId="1DFEB454">
      <w:pPr>
        <w:pStyle w:val="26"/>
        <w:rPr>
          <w:szCs w:val="24"/>
        </w:rPr>
      </w:pPr>
    </w:p>
    <w:p w14:paraId="05440988">
      <w:pPr>
        <w:pStyle w:val="26"/>
        <w:rPr>
          <w:szCs w:val="24"/>
        </w:rPr>
      </w:pPr>
    </w:p>
    <w:p w14:paraId="5915287F">
      <w:pPr>
        <w:pStyle w:val="26"/>
        <w:rPr>
          <w:szCs w:val="24"/>
        </w:rPr>
      </w:pPr>
    </w:p>
    <w:p w14:paraId="41EFA2F1">
      <w:pPr>
        <w:keepNext/>
        <w:keepLines/>
        <w:spacing w:before="260" w:after="260" w:line="412" w:lineRule="auto"/>
        <w:ind w:firstLine="137" w:firstLineChars="49"/>
        <w:outlineLvl w:val="2"/>
        <w:rPr>
          <w:rFonts w:ascii="宋体" w:hAnsi="宋体" w:eastAsia="黑体"/>
          <w:sz w:val="28"/>
          <w:szCs w:val="20"/>
        </w:rPr>
      </w:pPr>
      <w:bookmarkStart w:id="542" w:name="_Toc170804681"/>
      <w:bookmarkStart w:id="543" w:name="_Toc516"/>
      <w:bookmarkStart w:id="544" w:name="_Toc10156"/>
      <w:r>
        <w:rPr>
          <w:rFonts w:hint="eastAsia" w:ascii="宋体" w:hAnsi="宋体" w:eastAsia="黑体"/>
          <w:sz w:val="28"/>
          <w:szCs w:val="20"/>
        </w:rPr>
        <w:t>（四）拟委任的主要人员汇总表</w:t>
      </w:r>
      <w:bookmarkEnd w:id="542"/>
      <w:bookmarkEnd w:id="543"/>
      <w:bookmarkEnd w:id="544"/>
    </w:p>
    <w:p w14:paraId="5E883B36">
      <w:pPr>
        <w:spacing w:line="600" w:lineRule="exact"/>
        <w:jc w:val="center"/>
        <w:rPr>
          <w:rFonts w:ascii="宋体" w:hAnsi="宋体"/>
          <w:spacing w:val="20"/>
          <w:szCs w:val="24"/>
        </w:rPr>
      </w:pPr>
      <w:r>
        <w:rPr>
          <w:rFonts w:hint="eastAsia" w:ascii="宋体" w:hAnsi="宋体"/>
          <w:spacing w:val="20"/>
          <w:szCs w:val="24"/>
        </w:rPr>
        <w:t>拟委任的主要人员汇总表</w:t>
      </w:r>
    </w:p>
    <w:tbl>
      <w:tblPr>
        <w:tblStyle w:val="40"/>
        <w:tblW w:w="8680" w:type="dxa"/>
        <w:jc w:val="center"/>
        <w:tblLayout w:type="autofit"/>
        <w:tblCellMar>
          <w:top w:w="0" w:type="dxa"/>
          <w:left w:w="108" w:type="dxa"/>
          <w:bottom w:w="0" w:type="dxa"/>
          <w:right w:w="108" w:type="dxa"/>
        </w:tblCellMar>
      </w:tblPr>
      <w:tblGrid>
        <w:gridCol w:w="520"/>
        <w:gridCol w:w="693"/>
        <w:gridCol w:w="1213"/>
        <w:gridCol w:w="1207"/>
        <w:gridCol w:w="955"/>
        <w:gridCol w:w="818"/>
        <w:gridCol w:w="1228"/>
        <w:gridCol w:w="1500"/>
        <w:gridCol w:w="546"/>
      </w:tblGrid>
      <w:tr w14:paraId="05AA11EF">
        <w:tblPrEx>
          <w:tblCellMar>
            <w:top w:w="0" w:type="dxa"/>
            <w:left w:w="108" w:type="dxa"/>
            <w:bottom w:w="0" w:type="dxa"/>
            <w:right w:w="108" w:type="dxa"/>
          </w:tblCellMar>
        </w:tblPrEx>
        <w:trPr>
          <w:trHeight w:val="716" w:hRule="atLeast"/>
          <w:jc w:val="center"/>
        </w:trPr>
        <w:tc>
          <w:tcPr>
            <w:tcW w:w="520" w:type="dxa"/>
            <w:tcBorders>
              <w:top w:val="single" w:color="auto" w:sz="8" w:space="0"/>
              <w:left w:val="single" w:color="auto" w:sz="8" w:space="0"/>
              <w:bottom w:val="single" w:color="auto" w:sz="8" w:space="0"/>
              <w:right w:val="single" w:color="auto" w:sz="4" w:space="0"/>
            </w:tcBorders>
            <w:vAlign w:val="center"/>
          </w:tcPr>
          <w:p w14:paraId="5F19B81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w:t>
            </w: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号</w:t>
            </w:r>
          </w:p>
        </w:tc>
        <w:tc>
          <w:tcPr>
            <w:tcW w:w="693" w:type="dxa"/>
            <w:tcBorders>
              <w:top w:val="single" w:color="auto" w:sz="8" w:space="0"/>
              <w:left w:val="nil"/>
              <w:bottom w:val="single" w:color="auto" w:sz="8" w:space="0"/>
              <w:right w:val="single" w:color="auto" w:sz="4" w:space="0"/>
            </w:tcBorders>
            <w:vAlign w:val="center"/>
          </w:tcPr>
          <w:p w14:paraId="051F3EF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姓名</w:t>
            </w:r>
          </w:p>
        </w:tc>
        <w:tc>
          <w:tcPr>
            <w:tcW w:w="1213" w:type="dxa"/>
            <w:tcBorders>
              <w:top w:val="single" w:color="auto" w:sz="8" w:space="0"/>
              <w:left w:val="nil"/>
              <w:bottom w:val="single" w:color="auto" w:sz="8" w:space="0"/>
              <w:right w:val="single" w:color="auto" w:sz="4" w:space="0"/>
            </w:tcBorders>
            <w:vAlign w:val="center"/>
          </w:tcPr>
          <w:p w14:paraId="7ADE700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拟在本项目中任职</w:t>
            </w:r>
          </w:p>
        </w:tc>
        <w:tc>
          <w:tcPr>
            <w:tcW w:w="1207" w:type="dxa"/>
            <w:tcBorders>
              <w:top w:val="single" w:color="auto" w:sz="8" w:space="0"/>
              <w:left w:val="nil"/>
              <w:bottom w:val="single" w:color="auto" w:sz="8" w:space="0"/>
              <w:right w:val="single" w:color="auto" w:sz="4" w:space="0"/>
            </w:tcBorders>
            <w:vAlign w:val="center"/>
          </w:tcPr>
          <w:p w14:paraId="7846C9B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毕业学校、专业</w:t>
            </w:r>
          </w:p>
        </w:tc>
        <w:tc>
          <w:tcPr>
            <w:tcW w:w="955" w:type="dxa"/>
            <w:tcBorders>
              <w:top w:val="single" w:color="auto" w:sz="8" w:space="0"/>
              <w:left w:val="nil"/>
              <w:bottom w:val="single" w:color="auto" w:sz="8" w:space="0"/>
              <w:right w:val="single" w:color="auto" w:sz="4" w:space="0"/>
            </w:tcBorders>
            <w:vAlign w:val="center"/>
          </w:tcPr>
          <w:p w14:paraId="68F9D37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学</w:t>
            </w: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历</w:t>
            </w:r>
          </w:p>
        </w:tc>
        <w:tc>
          <w:tcPr>
            <w:tcW w:w="818" w:type="dxa"/>
            <w:tcBorders>
              <w:top w:val="single" w:color="auto" w:sz="8" w:space="0"/>
              <w:left w:val="nil"/>
              <w:bottom w:val="single" w:color="auto" w:sz="8" w:space="0"/>
              <w:right w:val="single" w:color="auto" w:sz="4" w:space="0"/>
            </w:tcBorders>
            <w:vAlign w:val="center"/>
          </w:tcPr>
          <w:p w14:paraId="11978D2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职</w:t>
            </w: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称</w:t>
            </w:r>
          </w:p>
        </w:tc>
        <w:tc>
          <w:tcPr>
            <w:tcW w:w="1228" w:type="dxa"/>
            <w:tcBorders>
              <w:top w:val="single" w:color="auto" w:sz="8" w:space="0"/>
              <w:left w:val="nil"/>
              <w:bottom w:val="single" w:color="auto" w:sz="8" w:space="0"/>
              <w:right w:val="single" w:color="auto" w:sz="4" w:space="0"/>
            </w:tcBorders>
            <w:vAlign w:val="center"/>
          </w:tcPr>
          <w:p w14:paraId="071073F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参加工作时间</w:t>
            </w:r>
          </w:p>
        </w:tc>
        <w:tc>
          <w:tcPr>
            <w:tcW w:w="1500" w:type="dxa"/>
            <w:tcBorders>
              <w:top w:val="single" w:color="auto" w:sz="8" w:space="0"/>
              <w:left w:val="nil"/>
              <w:bottom w:val="single" w:color="auto" w:sz="8" w:space="0"/>
              <w:right w:val="single" w:color="auto" w:sz="4" w:space="0"/>
            </w:tcBorders>
            <w:vAlign w:val="center"/>
          </w:tcPr>
          <w:p w14:paraId="3A9A5B8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从事试验检测工作年限</w:t>
            </w:r>
          </w:p>
        </w:tc>
        <w:tc>
          <w:tcPr>
            <w:tcW w:w="546" w:type="dxa"/>
            <w:tcBorders>
              <w:top w:val="single" w:color="auto" w:sz="8" w:space="0"/>
              <w:left w:val="nil"/>
              <w:bottom w:val="single" w:color="auto" w:sz="8" w:space="0"/>
              <w:right w:val="single" w:color="auto" w:sz="8" w:space="0"/>
            </w:tcBorders>
            <w:vAlign w:val="center"/>
          </w:tcPr>
          <w:p w14:paraId="568B111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备注</w:t>
            </w:r>
          </w:p>
        </w:tc>
      </w:tr>
      <w:tr w14:paraId="468066FD">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2EBFAEAD">
            <w:pPr>
              <w:widowControl/>
              <w:jc w:val="left"/>
              <w:rPr>
                <w:rFonts w:ascii="仿宋_GB2312" w:hAnsi="仿宋" w:eastAsia="仿宋_GB2312" w:cs="宋体"/>
                <w:kern w:val="0"/>
                <w:sz w:val="24"/>
                <w:szCs w:val="24"/>
              </w:rPr>
            </w:pPr>
          </w:p>
        </w:tc>
        <w:tc>
          <w:tcPr>
            <w:tcW w:w="693" w:type="dxa"/>
            <w:tcBorders>
              <w:top w:val="nil"/>
              <w:left w:val="nil"/>
              <w:bottom w:val="single" w:color="auto" w:sz="4" w:space="0"/>
              <w:right w:val="single" w:color="auto" w:sz="4" w:space="0"/>
            </w:tcBorders>
            <w:noWrap/>
            <w:vAlign w:val="bottom"/>
          </w:tcPr>
          <w:p w14:paraId="7C3C68C2">
            <w:pPr>
              <w:widowControl/>
              <w:jc w:val="left"/>
              <w:rPr>
                <w:rFonts w:ascii="仿宋_GB2312" w:hAnsi="仿宋" w:eastAsia="仿宋_GB2312" w:cs="宋体"/>
                <w:kern w:val="0"/>
                <w:sz w:val="24"/>
                <w:szCs w:val="24"/>
              </w:rPr>
            </w:pPr>
          </w:p>
        </w:tc>
        <w:tc>
          <w:tcPr>
            <w:tcW w:w="1213" w:type="dxa"/>
            <w:tcBorders>
              <w:top w:val="nil"/>
              <w:left w:val="nil"/>
              <w:bottom w:val="single" w:color="auto" w:sz="4" w:space="0"/>
              <w:right w:val="single" w:color="auto" w:sz="4" w:space="0"/>
            </w:tcBorders>
            <w:noWrap/>
            <w:vAlign w:val="bottom"/>
          </w:tcPr>
          <w:p w14:paraId="411F3C62">
            <w:pPr>
              <w:widowControl/>
              <w:jc w:val="left"/>
              <w:rPr>
                <w:rFonts w:ascii="仿宋_GB2312" w:hAnsi="仿宋" w:eastAsia="仿宋_GB2312" w:cs="宋体"/>
                <w:kern w:val="0"/>
                <w:sz w:val="24"/>
                <w:szCs w:val="24"/>
              </w:rPr>
            </w:pPr>
          </w:p>
        </w:tc>
        <w:tc>
          <w:tcPr>
            <w:tcW w:w="1207" w:type="dxa"/>
            <w:tcBorders>
              <w:top w:val="nil"/>
              <w:left w:val="nil"/>
              <w:bottom w:val="single" w:color="auto" w:sz="4" w:space="0"/>
              <w:right w:val="single" w:color="auto" w:sz="4" w:space="0"/>
            </w:tcBorders>
            <w:noWrap/>
            <w:vAlign w:val="bottom"/>
          </w:tcPr>
          <w:p w14:paraId="2D7B46A9">
            <w:pPr>
              <w:widowControl/>
              <w:jc w:val="left"/>
              <w:rPr>
                <w:rFonts w:ascii="仿宋_GB2312" w:hAnsi="仿宋" w:eastAsia="仿宋_GB2312" w:cs="宋体"/>
                <w:kern w:val="0"/>
                <w:sz w:val="24"/>
                <w:szCs w:val="24"/>
              </w:rPr>
            </w:pPr>
          </w:p>
        </w:tc>
        <w:tc>
          <w:tcPr>
            <w:tcW w:w="955" w:type="dxa"/>
            <w:tcBorders>
              <w:top w:val="nil"/>
              <w:left w:val="nil"/>
              <w:bottom w:val="single" w:color="auto" w:sz="4" w:space="0"/>
              <w:right w:val="single" w:color="auto" w:sz="4" w:space="0"/>
            </w:tcBorders>
            <w:noWrap/>
            <w:vAlign w:val="bottom"/>
          </w:tcPr>
          <w:p w14:paraId="437B1188">
            <w:pPr>
              <w:widowControl/>
              <w:jc w:val="left"/>
              <w:rPr>
                <w:rFonts w:ascii="仿宋_GB2312" w:hAnsi="仿宋" w:eastAsia="仿宋_GB2312" w:cs="宋体"/>
                <w:kern w:val="0"/>
                <w:sz w:val="24"/>
                <w:szCs w:val="24"/>
              </w:rPr>
            </w:pPr>
          </w:p>
        </w:tc>
        <w:tc>
          <w:tcPr>
            <w:tcW w:w="818" w:type="dxa"/>
            <w:tcBorders>
              <w:top w:val="nil"/>
              <w:left w:val="nil"/>
              <w:bottom w:val="single" w:color="auto" w:sz="4" w:space="0"/>
              <w:right w:val="single" w:color="auto" w:sz="4" w:space="0"/>
            </w:tcBorders>
            <w:noWrap/>
            <w:vAlign w:val="bottom"/>
          </w:tcPr>
          <w:p w14:paraId="50A903A6">
            <w:pPr>
              <w:widowControl/>
              <w:jc w:val="left"/>
              <w:rPr>
                <w:rFonts w:ascii="仿宋_GB2312" w:hAnsi="仿宋" w:eastAsia="仿宋_GB2312" w:cs="宋体"/>
                <w:kern w:val="0"/>
                <w:sz w:val="24"/>
                <w:szCs w:val="24"/>
              </w:rPr>
            </w:pPr>
          </w:p>
        </w:tc>
        <w:tc>
          <w:tcPr>
            <w:tcW w:w="1228" w:type="dxa"/>
            <w:tcBorders>
              <w:top w:val="nil"/>
              <w:left w:val="nil"/>
              <w:bottom w:val="single" w:color="auto" w:sz="4" w:space="0"/>
              <w:right w:val="single" w:color="auto" w:sz="4" w:space="0"/>
            </w:tcBorders>
            <w:noWrap/>
            <w:vAlign w:val="bottom"/>
          </w:tcPr>
          <w:p w14:paraId="30C6EC21">
            <w:pPr>
              <w:widowControl/>
              <w:jc w:val="left"/>
              <w:rPr>
                <w:rFonts w:ascii="仿宋_GB2312" w:hAnsi="仿宋" w:eastAsia="仿宋_GB2312" w:cs="宋体"/>
                <w:kern w:val="0"/>
                <w:sz w:val="24"/>
                <w:szCs w:val="24"/>
              </w:rPr>
            </w:pPr>
          </w:p>
        </w:tc>
        <w:tc>
          <w:tcPr>
            <w:tcW w:w="1500" w:type="dxa"/>
            <w:tcBorders>
              <w:top w:val="nil"/>
              <w:left w:val="nil"/>
              <w:bottom w:val="single" w:color="auto" w:sz="4" w:space="0"/>
              <w:right w:val="single" w:color="auto" w:sz="4" w:space="0"/>
            </w:tcBorders>
            <w:noWrap/>
            <w:vAlign w:val="bottom"/>
          </w:tcPr>
          <w:p w14:paraId="649028F8">
            <w:pPr>
              <w:widowControl/>
              <w:jc w:val="left"/>
              <w:rPr>
                <w:rFonts w:ascii="仿宋_GB2312" w:hAnsi="仿宋" w:eastAsia="仿宋_GB2312" w:cs="宋体"/>
                <w:kern w:val="0"/>
                <w:sz w:val="24"/>
                <w:szCs w:val="24"/>
              </w:rPr>
            </w:pPr>
          </w:p>
        </w:tc>
        <w:tc>
          <w:tcPr>
            <w:tcW w:w="546" w:type="dxa"/>
            <w:tcBorders>
              <w:top w:val="nil"/>
              <w:left w:val="nil"/>
              <w:bottom w:val="single" w:color="auto" w:sz="4" w:space="0"/>
              <w:right w:val="single" w:color="auto" w:sz="8" w:space="0"/>
            </w:tcBorders>
            <w:noWrap/>
            <w:vAlign w:val="bottom"/>
          </w:tcPr>
          <w:p w14:paraId="48BD10EB">
            <w:pPr>
              <w:widowControl/>
              <w:jc w:val="left"/>
              <w:rPr>
                <w:rFonts w:ascii="仿宋_GB2312" w:hAnsi="仿宋" w:eastAsia="仿宋_GB2312" w:cs="宋体"/>
                <w:kern w:val="0"/>
                <w:sz w:val="24"/>
                <w:szCs w:val="24"/>
              </w:rPr>
            </w:pPr>
          </w:p>
        </w:tc>
      </w:tr>
      <w:tr w14:paraId="08B7FDAA">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3980EFFE">
            <w:pPr>
              <w:widowControl/>
              <w:jc w:val="left"/>
              <w:rPr>
                <w:rFonts w:ascii="仿宋_GB2312" w:hAnsi="仿宋" w:eastAsia="仿宋_GB2312" w:cs="宋体"/>
                <w:kern w:val="0"/>
                <w:sz w:val="24"/>
                <w:szCs w:val="24"/>
              </w:rPr>
            </w:pPr>
          </w:p>
        </w:tc>
        <w:tc>
          <w:tcPr>
            <w:tcW w:w="693" w:type="dxa"/>
            <w:tcBorders>
              <w:top w:val="nil"/>
              <w:left w:val="nil"/>
              <w:bottom w:val="single" w:color="auto" w:sz="4" w:space="0"/>
              <w:right w:val="single" w:color="auto" w:sz="4" w:space="0"/>
            </w:tcBorders>
            <w:noWrap/>
            <w:vAlign w:val="bottom"/>
          </w:tcPr>
          <w:p w14:paraId="330A6FDE">
            <w:pPr>
              <w:widowControl/>
              <w:jc w:val="left"/>
              <w:rPr>
                <w:rFonts w:ascii="仿宋_GB2312" w:hAnsi="仿宋" w:eastAsia="仿宋_GB2312" w:cs="宋体"/>
                <w:kern w:val="0"/>
                <w:sz w:val="24"/>
                <w:szCs w:val="24"/>
              </w:rPr>
            </w:pPr>
          </w:p>
        </w:tc>
        <w:tc>
          <w:tcPr>
            <w:tcW w:w="1213" w:type="dxa"/>
            <w:tcBorders>
              <w:top w:val="nil"/>
              <w:left w:val="nil"/>
              <w:bottom w:val="single" w:color="auto" w:sz="4" w:space="0"/>
              <w:right w:val="single" w:color="auto" w:sz="4" w:space="0"/>
            </w:tcBorders>
            <w:noWrap/>
            <w:vAlign w:val="bottom"/>
          </w:tcPr>
          <w:p w14:paraId="7EC00C22">
            <w:pPr>
              <w:widowControl/>
              <w:jc w:val="left"/>
              <w:rPr>
                <w:rFonts w:ascii="仿宋_GB2312" w:hAnsi="仿宋" w:eastAsia="仿宋_GB2312" w:cs="宋体"/>
                <w:kern w:val="0"/>
                <w:sz w:val="24"/>
                <w:szCs w:val="24"/>
              </w:rPr>
            </w:pPr>
          </w:p>
        </w:tc>
        <w:tc>
          <w:tcPr>
            <w:tcW w:w="1207" w:type="dxa"/>
            <w:tcBorders>
              <w:top w:val="nil"/>
              <w:left w:val="nil"/>
              <w:bottom w:val="single" w:color="auto" w:sz="4" w:space="0"/>
              <w:right w:val="single" w:color="auto" w:sz="4" w:space="0"/>
            </w:tcBorders>
            <w:noWrap/>
            <w:vAlign w:val="bottom"/>
          </w:tcPr>
          <w:p w14:paraId="3CF92359">
            <w:pPr>
              <w:widowControl/>
              <w:jc w:val="left"/>
              <w:rPr>
                <w:rFonts w:ascii="仿宋_GB2312" w:hAnsi="仿宋" w:eastAsia="仿宋_GB2312" w:cs="宋体"/>
                <w:kern w:val="0"/>
                <w:sz w:val="24"/>
                <w:szCs w:val="24"/>
              </w:rPr>
            </w:pPr>
          </w:p>
        </w:tc>
        <w:tc>
          <w:tcPr>
            <w:tcW w:w="955" w:type="dxa"/>
            <w:tcBorders>
              <w:top w:val="nil"/>
              <w:left w:val="nil"/>
              <w:bottom w:val="single" w:color="auto" w:sz="4" w:space="0"/>
              <w:right w:val="single" w:color="auto" w:sz="4" w:space="0"/>
            </w:tcBorders>
            <w:noWrap/>
            <w:vAlign w:val="bottom"/>
          </w:tcPr>
          <w:p w14:paraId="4CE56920">
            <w:pPr>
              <w:widowControl/>
              <w:jc w:val="left"/>
              <w:rPr>
                <w:rFonts w:ascii="仿宋_GB2312" w:hAnsi="仿宋" w:eastAsia="仿宋_GB2312" w:cs="宋体"/>
                <w:kern w:val="0"/>
                <w:sz w:val="24"/>
                <w:szCs w:val="24"/>
              </w:rPr>
            </w:pPr>
          </w:p>
        </w:tc>
        <w:tc>
          <w:tcPr>
            <w:tcW w:w="818" w:type="dxa"/>
            <w:tcBorders>
              <w:top w:val="nil"/>
              <w:left w:val="nil"/>
              <w:bottom w:val="single" w:color="auto" w:sz="4" w:space="0"/>
              <w:right w:val="single" w:color="auto" w:sz="4" w:space="0"/>
            </w:tcBorders>
            <w:noWrap/>
            <w:vAlign w:val="bottom"/>
          </w:tcPr>
          <w:p w14:paraId="5621A032">
            <w:pPr>
              <w:widowControl/>
              <w:jc w:val="left"/>
              <w:rPr>
                <w:rFonts w:ascii="仿宋_GB2312" w:hAnsi="仿宋" w:eastAsia="仿宋_GB2312" w:cs="宋体"/>
                <w:kern w:val="0"/>
                <w:sz w:val="24"/>
                <w:szCs w:val="24"/>
              </w:rPr>
            </w:pPr>
          </w:p>
        </w:tc>
        <w:tc>
          <w:tcPr>
            <w:tcW w:w="1228" w:type="dxa"/>
            <w:tcBorders>
              <w:top w:val="nil"/>
              <w:left w:val="nil"/>
              <w:bottom w:val="single" w:color="auto" w:sz="4" w:space="0"/>
              <w:right w:val="single" w:color="auto" w:sz="4" w:space="0"/>
            </w:tcBorders>
            <w:noWrap/>
            <w:vAlign w:val="bottom"/>
          </w:tcPr>
          <w:p w14:paraId="2D07DD3E">
            <w:pPr>
              <w:widowControl/>
              <w:jc w:val="left"/>
              <w:rPr>
                <w:rFonts w:ascii="仿宋_GB2312" w:hAnsi="仿宋" w:eastAsia="仿宋_GB2312" w:cs="宋体"/>
                <w:kern w:val="0"/>
                <w:sz w:val="24"/>
                <w:szCs w:val="24"/>
              </w:rPr>
            </w:pPr>
          </w:p>
        </w:tc>
        <w:tc>
          <w:tcPr>
            <w:tcW w:w="1500" w:type="dxa"/>
            <w:tcBorders>
              <w:top w:val="nil"/>
              <w:left w:val="nil"/>
              <w:bottom w:val="single" w:color="auto" w:sz="4" w:space="0"/>
              <w:right w:val="single" w:color="auto" w:sz="4" w:space="0"/>
            </w:tcBorders>
            <w:noWrap/>
            <w:vAlign w:val="bottom"/>
          </w:tcPr>
          <w:p w14:paraId="063C1F92">
            <w:pPr>
              <w:widowControl/>
              <w:jc w:val="left"/>
              <w:rPr>
                <w:rFonts w:ascii="仿宋_GB2312" w:hAnsi="仿宋" w:eastAsia="仿宋_GB2312" w:cs="宋体"/>
                <w:kern w:val="0"/>
                <w:sz w:val="24"/>
                <w:szCs w:val="24"/>
              </w:rPr>
            </w:pPr>
          </w:p>
        </w:tc>
        <w:tc>
          <w:tcPr>
            <w:tcW w:w="546" w:type="dxa"/>
            <w:tcBorders>
              <w:top w:val="nil"/>
              <w:left w:val="nil"/>
              <w:bottom w:val="single" w:color="auto" w:sz="4" w:space="0"/>
              <w:right w:val="single" w:color="auto" w:sz="8" w:space="0"/>
            </w:tcBorders>
            <w:noWrap/>
            <w:vAlign w:val="bottom"/>
          </w:tcPr>
          <w:p w14:paraId="4D27BB68">
            <w:pPr>
              <w:widowControl/>
              <w:jc w:val="left"/>
              <w:rPr>
                <w:rFonts w:ascii="仿宋_GB2312" w:hAnsi="仿宋" w:eastAsia="仿宋_GB2312" w:cs="宋体"/>
                <w:kern w:val="0"/>
                <w:sz w:val="24"/>
                <w:szCs w:val="24"/>
              </w:rPr>
            </w:pPr>
          </w:p>
        </w:tc>
      </w:tr>
      <w:tr w14:paraId="3ECF4E7D">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3A7B7855">
            <w:pPr>
              <w:widowControl/>
              <w:jc w:val="left"/>
              <w:rPr>
                <w:rFonts w:ascii="仿宋_GB2312" w:hAnsi="仿宋" w:eastAsia="仿宋_GB2312" w:cs="宋体"/>
                <w:kern w:val="0"/>
                <w:sz w:val="24"/>
                <w:szCs w:val="24"/>
              </w:rPr>
            </w:pPr>
          </w:p>
        </w:tc>
        <w:tc>
          <w:tcPr>
            <w:tcW w:w="693" w:type="dxa"/>
            <w:tcBorders>
              <w:top w:val="nil"/>
              <w:left w:val="nil"/>
              <w:bottom w:val="single" w:color="auto" w:sz="4" w:space="0"/>
              <w:right w:val="single" w:color="auto" w:sz="4" w:space="0"/>
            </w:tcBorders>
            <w:noWrap/>
            <w:vAlign w:val="bottom"/>
          </w:tcPr>
          <w:p w14:paraId="0FD65D9E">
            <w:pPr>
              <w:widowControl/>
              <w:jc w:val="left"/>
              <w:rPr>
                <w:rFonts w:ascii="仿宋_GB2312" w:hAnsi="仿宋" w:eastAsia="仿宋_GB2312" w:cs="宋体"/>
                <w:kern w:val="0"/>
                <w:sz w:val="24"/>
                <w:szCs w:val="24"/>
              </w:rPr>
            </w:pPr>
          </w:p>
        </w:tc>
        <w:tc>
          <w:tcPr>
            <w:tcW w:w="1213" w:type="dxa"/>
            <w:tcBorders>
              <w:top w:val="nil"/>
              <w:left w:val="nil"/>
              <w:bottom w:val="single" w:color="auto" w:sz="4" w:space="0"/>
              <w:right w:val="single" w:color="auto" w:sz="4" w:space="0"/>
            </w:tcBorders>
            <w:noWrap/>
            <w:vAlign w:val="bottom"/>
          </w:tcPr>
          <w:p w14:paraId="2640EB8F">
            <w:pPr>
              <w:widowControl/>
              <w:jc w:val="left"/>
              <w:rPr>
                <w:rFonts w:ascii="仿宋_GB2312" w:hAnsi="仿宋" w:eastAsia="仿宋_GB2312" w:cs="宋体"/>
                <w:kern w:val="0"/>
                <w:sz w:val="24"/>
                <w:szCs w:val="24"/>
              </w:rPr>
            </w:pPr>
          </w:p>
        </w:tc>
        <w:tc>
          <w:tcPr>
            <w:tcW w:w="1207" w:type="dxa"/>
            <w:tcBorders>
              <w:top w:val="nil"/>
              <w:left w:val="nil"/>
              <w:bottom w:val="single" w:color="auto" w:sz="4" w:space="0"/>
              <w:right w:val="single" w:color="auto" w:sz="4" w:space="0"/>
            </w:tcBorders>
            <w:noWrap/>
            <w:vAlign w:val="bottom"/>
          </w:tcPr>
          <w:p w14:paraId="772ED1E9">
            <w:pPr>
              <w:widowControl/>
              <w:jc w:val="left"/>
              <w:rPr>
                <w:rFonts w:ascii="仿宋_GB2312" w:hAnsi="仿宋" w:eastAsia="仿宋_GB2312" w:cs="宋体"/>
                <w:kern w:val="0"/>
                <w:sz w:val="24"/>
                <w:szCs w:val="24"/>
              </w:rPr>
            </w:pPr>
          </w:p>
        </w:tc>
        <w:tc>
          <w:tcPr>
            <w:tcW w:w="955" w:type="dxa"/>
            <w:tcBorders>
              <w:top w:val="nil"/>
              <w:left w:val="nil"/>
              <w:bottom w:val="single" w:color="auto" w:sz="4" w:space="0"/>
              <w:right w:val="single" w:color="auto" w:sz="4" w:space="0"/>
            </w:tcBorders>
            <w:noWrap/>
            <w:vAlign w:val="bottom"/>
          </w:tcPr>
          <w:p w14:paraId="7C447726">
            <w:pPr>
              <w:widowControl/>
              <w:jc w:val="left"/>
              <w:rPr>
                <w:rFonts w:ascii="仿宋_GB2312" w:hAnsi="仿宋" w:eastAsia="仿宋_GB2312" w:cs="宋体"/>
                <w:kern w:val="0"/>
                <w:sz w:val="24"/>
                <w:szCs w:val="24"/>
              </w:rPr>
            </w:pPr>
          </w:p>
        </w:tc>
        <w:tc>
          <w:tcPr>
            <w:tcW w:w="818" w:type="dxa"/>
            <w:tcBorders>
              <w:top w:val="nil"/>
              <w:left w:val="nil"/>
              <w:bottom w:val="single" w:color="auto" w:sz="4" w:space="0"/>
              <w:right w:val="single" w:color="auto" w:sz="4" w:space="0"/>
            </w:tcBorders>
            <w:noWrap/>
            <w:vAlign w:val="bottom"/>
          </w:tcPr>
          <w:p w14:paraId="7C15DE19">
            <w:pPr>
              <w:widowControl/>
              <w:jc w:val="left"/>
              <w:rPr>
                <w:rFonts w:ascii="仿宋_GB2312" w:hAnsi="仿宋" w:eastAsia="仿宋_GB2312" w:cs="宋体"/>
                <w:kern w:val="0"/>
                <w:sz w:val="24"/>
                <w:szCs w:val="24"/>
              </w:rPr>
            </w:pPr>
          </w:p>
        </w:tc>
        <w:tc>
          <w:tcPr>
            <w:tcW w:w="1228" w:type="dxa"/>
            <w:tcBorders>
              <w:top w:val="nil"/>
              <w:left w:val="nil"/>
              <w:bottom w:val="single" w:color="auto" w:sz="4" w:space="0"/>
              <w:right w:val="single" w:color="auto" w:sz="4" w:space="0"/>
            </w:tcBorders>
            <w:noWrap/>
            <w:vAlign w:val="bottom"/>
          </w:tcPr>
          <w:p w14:paraId="294444F0">
            <w:pPr>
              <w:widowControl/>
              <w:jc w:val="left"/>
              <w:rPr>
                <w:rFonts w:ascii="仿宋_GB2312" w:hAnsi="仿宋" w:eastAsia="仿宋_GB2312" w:cs="宋体"/>
                <w:kern w:val="0"/>
                <w:sz w:val="24"/>
                <w:szCs w:val="24"/>
              </w:rPr>
            </w:pPr>
          </w:p>
        </w:tc>
        <w:tc>
          <w:tcPr>
            <w:tcW w:w="1500" w:type="dxa"/>
            <w:tcBorders>
              <w:top w:val="nil"/>
              <w:left w:val="nil"/>
              <w:bottom w:val="single" w:color="auto" w:sz="4" w:space="0"/>
              <w:right w:val="single" w:color="auto" w:sz="4" w:space="0"/>
            </w:tcBorders>
            <w:noWrap/>
            <w:vAlign w:val="bottom"/>
          </w:tcPr>
          <w:p w14:paraId="2FB9A264">
            <w:pPr>
              <w:widowControl/>
              <w:jc w:val="left"/>
              <w:rPr>
                <w:rFonts w:ascii="仿宋_GB2312" w:hAnsi="仿宋" w:eastAsia="仿宋_GB2312" w:cs="宋体"/>
                <w:kern w:val="0"/>
                <w:sz w:val="24"/>
                <w:szCs w:val="24"/>
              </w:rPr>
            </w:pPr>
          </w:p>
        </w:tc>
        <w:tc>
          <w:tcPr>
            <w:tcW w:w="546" w:type="dxa"/>
            <w:tcBorders>
              <w:top w:val="nil"/>
              <w:left w:val="nil"/>
              <w:bottom w:val="single" w:color="auto" w:sz="4" w:space="0"/>
              <w:right w:val="single" w:color="auto" w:sz="8" w:space="0"/>
            </w:tcBorders>
            <w:noWrap/>
            <w:vAlign w:val="bottom"/>
          </w:tcPr>
          <w:p w14:paraId="509CEE35">
            <w:pPr>
              <w:widowControl/>
              <w:jc w:val="left"/>
              <w:rPr>
                <w:rFonts w:ascii="仿宋_GB2312" w:hAnsi="仿宋" w:eastAsia="仿宋_GB2312" w:cs="宋体"/>
                <w:kern w:val="0"/>
                <w:sz w:val="24"/>
                <w:szCs w:val="24"/>
              </w:rPr>
            </w:pPr>
          </w:p>
        </w:tc>
      </w:tr>
      <w:tr w14:paraId="4A300469">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27F481C2">
            <w:pPr>
              <w:widowControl/>
              <w:jc w:val="left"/>
              <w:rPr>
                <w:rFonts w:ascii="仿宋_GB2312" w:hAnsi="仿宋" w:eastAsia="仿宋_GB2312" w:cs="宋体"/>
                <w:kern w:val="0"/>
                <w:sz w:val="24"/>
                <w:szCs w:val="24"/>
              </w:rPr>
            </w:pPr>
          </w:p>
        </w:tc>
        <w:tc>
          <w:tcPr>
            <w:tcW w:w="693" w:type="dxa"/>
            <w:tcBorders>
              <w:top w:val="nil"/>
              <w:left w:val="nil"/>
              <w:bottom w:val="single" w:color="auto" w:sz="4" w:space="0"/>
              <w:right w:val="single" w:color="auto" w:sz="4" w:space="0"/>
            </w:tcBorders>
            <w:noWrap/>
            <w:vAlign w:val="bottom"/>
          </w:tcPr>
          <w:p w14:paraId="137CE138">
            <w:pPr>
              <w:widowControl/>
              <w:jc w:val="left"/>
              <w:rPr>
                <w:rFonts w:ascii="仿宋_GB2312" w:hAnsi="仿宋" w:eastAsia="仿宋_GB2312" w:cs="宋体"/>
                <w:kern w:val="0"/>
                <w:sz w:val="24"/>
                <w:szCs w:val="24"/>
              </w:rPr>
            </w:pPr>
          </w:p>
        </w:tc>
        <w:tc>
          <w:tcPr>
            <w:tcW w:w="1213" w:type="dxa"/>
            <w:tcBorders>
              <w:top w:val="nil"/>
              <w:left w:val="nil"/>
              <w:bottom w:val="single" w:color="auto" w:sz="4" w:space="0"/>
              <w:right w:val="single" w:color="auto" w:sz="4" w:space="0"/>
            </w:tcBorders>
            <w:noWrap/>
            <w:vAlign w:val="bottom"/>
          </w:tcPr>
          <w:p w14:paraId="641679D1">
            <w:pPr>
              <w:widowControl/>
              <w:jc w:val="left"/>
              <w:rPr>
                <w:rFonts w:ascii="仿宋_GB2312" w:hAnsi="仿宋" w:eastAsia="仿宋_GB2312" w:cs="宋体"/>
                <w:kern w:val="0"/>
                <w:sz w:val="24"/>
                <w:szCs w:val="24"/>
              </w:rPr>
            </w:pPr>
          </w:p>
        </w:tc>
        <w:tc>
          <w:tcPr>
            <w:tcW w:w="1207" w:type="dxa"/>
            <w:tcBorders>
              <w:top w:val="nil"/>
              <w:left w:val="nil"/>
              <w:bottom w:val="single" w:color="auto" w:sz="4" w:space="0"/>
              <w:right w:val="single" w:color="auto" w:sz="4" w:space="0"/>
            </w:tcBorders>
            <w:noWrap/>
            <w:vAlign w:val="bottom"/>
          </w:tcPr>
          <w:p w14:paraId="3070E932">
            <w:pPr>
              <w:widowControl/>
              <w:jc w:val="left"/>
              <w:rPr>
                <w:rFonts w:ascii="仿宋_GB2312" w:hAnsi="仿宋" w:eastAsia="仿宋_GB2312" w:cs="宋体"/>
                <w:kern w:val="0"/>
                <w:sz w:val="24"/>
                <w:szCs w:val="24"/>
              </w:rPr>
            </w:pPr>
          </w:p>
        </w:tc>
        <w:tc>
          <w:tcPr>
            <w:tcW w:w="955" w:type="dxa"/>
            <w:tcBorders>
              <w:top w:val="nil"/>
              <w:left w:val="nil"/>
              <w:bottom w:val="single" w:color="auto" w:sz="4" w:space="0"/>
              <w:right w:val="single" w:color="auto" w:sz="4" w:space="0"/>
            </w:tcBorders>
            <w:noWrap/>
            <w:vAlign w:val="bottom"/>
          </w:tcPr>
          <w:p w14:paraId="65FC9F1D">
            <w:pPr>
              <w:widowControl/>
              <w:jc w:val="left"/>
              <w:rPr>
                <w:rFonts w:ascii="仿宋_GB2312" w:hAnsi="仿宋" w:eastAsia="仿宋_GB2312" w:cs="宋体"/>
                <w:kern w:val="0"/>
                <w:sz w:val="24"/>
                <w:szCs w:val="24"/>
              </w:rPr>
            </w:pPr>
          </w:p>
        </w:tc>
        <w:tc>
          <w:tcPr>
            <w:tcW w:w="818" w:type="dxa"/>
            <w:tcBorders>
              <w:top w:val="nil"/>
              <w:left w:val="nil"/>
              <w:bottom w:val="single" w:color="auto" w:sz="4" w:space="0"/>
              <w:right w:val="single" w:color="auto" w:sz="4" w:space="0"/>
            </w:tcBorders>
            <w:noWrap/>
            <w:vAlign w:val="bottom"/>
          </w:tcPr>
          <w:p w14:paraId="4B5251F4">
            <w:pPr>
              <w:widowControl/>
              <w:jc w:val="left"/>
              <w:rPr>
                <w:rFonts w:ascii="仿宋_GB2312" w:hAnsi="仿宋" w:eastAsia="仿宋_GB2312" w:cs="宋体"/>
                <w:kern w:val="0"/>
                <w:sz w:val="24"/>
                <w:szCs w:val="24"/>
              </w:rPr>
            </w:pPr>
          </w:p>
        </w:tc>
        <w:tc>
          <w:tcPr>
            <w:tcW w:w="1228" w:type="dxa"/>
            <w:tcBorders>
              <w:top w:val="nil"/>
              <w:left w:val="nil"/>
              <w:bottom w:val="single" w:color="auto" w:sz="4" w:space="0"/>
              <w:right w:val="single" w:color="auto" w:sz="4" w:space="0"/>
            </w:tcBorders>
            <w:noWrap/>
            <w:vAlign w:val="bottom"/>
          </w:tcPr>
          <w:p w14:paraId="05890C79">
            <w:pPr>
              <w:widowControl/>
              <w:jc w:val="left"/>
              <w:rPr>
                <w:rFonts w:ascii="仿宋_GB2312" w:hAnsi="仿宋" w:eastAsia="仿宋_GB2312" w:cs="宋体"/>
                <w:kern w:val="0"/>
                <w:sz w:val="24"/>
                <w:szCs w:val="24"/>
              </w:rPr>
            </w:pPr>
          </w:p>
        </w:tc>
        <w:tc>
          <w:tcPr>
            <w:tcW w:w="1500" w:type="dxa"/>
            <w:tcBorders>
              <w:top w:val="nil"/>
              <w:left w:val="nil"/>
              <w:bottom w:val="single" w:color="auto" w:sz="4" w:space="0"/>
              <w:right w:val="single" w:color="auto" w:sz="4" w:space="0"/>
            </w:tcBorders>
            <w:noWrap/>
            <w:vAlign w:val="bottom"/>
          </w:tcPr>
          <w:p w14:paraId="46ECD4FA">
            <w:pPr>
              <w:widowControl/>
              <w:jc w:val="left"/>
              <w:rPr>
                <w:rFonts w:ascii="仿宋_GB2312" w:hAnsi="仿宋" w:eastAsia="仿宋_GB2312" w:cs="宋体"/>
                <w:kern w:val="0"/>
                <w:sz w:val="24"/>
                <w:szCs w:val="24"/>
              </w:rPr>
            </w:pPr>
          </w:p>
        </w:tc>
        <w:tc>
          <w:tcPr>
            <w:tcW w:w="546" w:type="dxa"/>
            <w:tcBorders>
              <w:top w:val="nil"/>
              <w:left w:val="nil"/>
              <w:bottom w:val="single" w:color="auto" w:sz="4" w:space="0"/>
              <w:right w:val="single" w:color="auto" w:sz="8" w:space="0"/>
            </w:tcBorders>
            <w:noWrap/>
            <w:vAlign w:val="bottom"/>
          </w:tcPr>
          <w:p w14:paraId="50D14B6A">
            <w:pPr>
              <w:widowControl/>
              <w:jc w:val="left"/>
              <w:rPr>
                <w:rFonts w:ascii="仿宋_GB2312" w:hAnsi="仿宋" w:eastAsia="仿宋_GB2312" w:cs="宋体"/>
                <w:kern w:val="0"/>
                <w:sz w:val="24"/>
                <w:szCs w:val="24"/>
              </w:rPr>
            </w:pPr>
          </w:p>
        </w:tc>
      </w:tr>
      <w:tr w14:paraId="648FDC16">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10B405C1">
            <w:pPr>
              <w:widowControl/>
              <w:jc w:val="left"/>
              <w:rPr>
                <w:rFonts w:ascii="仿宋_GB2312" w:hAnsi="仿宋" w:eastAsia="仿宋_GB2312" w:cs="宋体"/>
                <w:kern w:val="0"/>
                <w:sz w:val="24"/>
                <w:szCs w:val="24"/>
              </w:rPr>
            </w:pPr>
          </w:p>
        </w:tc>
        <w:tc>
          <w:tcPr>
            <w:tcW w:w="693" w:type="dxa"/>
            <w:tcBorders>
              <w:top w:val="nil"/>
              <w:left w:val="nil"/>
              <w:bottom w:val="single" w:color="auto" w:sz="4" w:space="0"/>
              <w:right w:val="single" w:color="auto" w:sz="4" w:space="0"/>
            </w:tcBorders>
            <w:noWrap/>
            <w:vAlign w:val="bottom"/>
          </w:tcPr>
          <w:p w14:paraId="34A56887">
            <w:pPr>
              <w:widowControl/>
              <w:jc w:val="left"/>
              <w:rPr>
                <w:rFonts w:ascii="仿宋_GB2312" w:hAnsi="仿宋" w:eastAsia="仿宋_GB2312" w:cs="宋体"/>
                <w:kern w:val="0"/>
                <w:sz w:val="24"/>
                <w:szCs w:val="24"/>
              </w:rPr>
            </w:pPr>
          </w:p>
        </w:tc>
        <w:tc>
          <w:tcPr>
            <w:tcW w:w="1213" w:type="dxa"/>
            <w:tcBorders>
              <w:top w:val="nil"/>
              <w:left w:val="nil"/>
              <w:bottom w:val="single" w:color="auto" w:sz="4" w:space="0"/>
              <w:right w:val="single" w:color="auto" w:sz="4" w:space="0"/>
            </w:tcBorders>
            <w:noWrap/>
            <w:vAlign w:val="bottom"/>
          </w:tcPr>
          <w:p w14:paraId="5B735945">
            <w:pPr>
              <w:widowControl/>
              <w:jc w:val="left"/>
              <w:rPr>
                <w:rFonts w:ascii="仿宋_GB2312" w:hAnsi="仿宋" w:eastAsia="仿宋_GB2312" w:cs="宋体"/>
                <w:kern w:val="0"/>
                <w:sz w:val="24"/>
                <w:szCs w:val="24"/>
              </w:rPr>
            </w:pPr>
          </w:p>
        </w:tc>
        <w:tc>
          <w:tcPr>
            <w:tcW w:w="1207" w:type="dxa"/>
            <w:tcBorders>
              <w:top w:val="nil"/>
              <w:left w:val="nil"/>
              <w:bottom w:val="single" w:color="auto" w:sz="4" w:space="0"/>
              <w:right w:val="single" w:color="auto" w:sz="4" w:space="0"/>
            </w:tcBorders>
            <w:noWrap/>
            <w:vAlign w:val="bottom"/>
          </w:tcPr>
          <w:p w14:paraId="4ABABA3D">
            <w:pPr>
              <w:widowControl/>
              <w:jc w:val="left"/>
              <w:rPr>
                <w:rFonts w:ascii="仿宋_GB2312" w:hAnsi="仿宋" w:eastAsia="仿宋_GB2312" w:cs="宋体"/>
                <w:kern w:val="0"/>
                <w:sz w:val="24"/>
                <w:szCs w:val="24"/>
              </w:rPr>
            </w:pPr>
          </w:p>
        </w:tc>
        <w:tc>
          <w:tcPr>
            <w:tcW w:w="955" w:type="dxa"/>
            <w:tcBorders>
              <w:top w:val="nil"/>
              <w:left w:val="nil"/>
              <w:bottom w:val="single" w:color="auto" w:sz="4" w:space="0"/>
              <w:right w:val="single" w:color="auto" w:sz="4" w:space="0"/>
            </w:tcBorders>
            <w:noWrap/>
            <w:vAlign w:val="bottom"/>
          </w:tcPr>
          <w:p w14:paraId="069BB8E3">
            <w:pPr>
              <w:widowControl/>
              <w:jc w:val="left"/>
              <w:rPr>
                <w:rFonts w:ascii="仿宋_GB2312" w:hAnsi="仿宋" w:eastAsia="仿宋_GB2312" w:cs="宋体"/>
                <w:kern w:val="0"/>
                <w:sz w:val="24"/>
                <w:szCs w:val="24"/>
              </w:rPr>
            </w:pPr>
          </w:p>
        </w:tc>
        <w:tc>
          <w:tcPr>
            <w:tcW w:w="818" w:type="dxa"/>
            <w:tcBorders>
              <w:top w:val="nil"/>
              <w:left w:val="nil"/>
              <w:bottom w:val="single" w:color="auto" w:sz="4" w:space="0"/>
              <w:right w:val="single" w:color="auto" w:sz="4" w:space="0"/>
            </w:tcBorders>
            <w:noWrap/>
            <w:vAlign w:val="bottom"/>
          </w:tcPr>
          <w:p w14:paraId="6FCC68BF">
            <w:pPr>
              <w:widowControl/>
              <w:jc w:val="left"/>
              <w:rPr>
                <w:rFonts w:ascii="仿宋_GB2312" w:hAnsi="仿宋" w:eastAsia="仿宋_GB2312" w:cs="宋体"/>
                <w:kern w:val="0"/>
                <w:sz w:val="24"/>
                <w:szCs w:val="24"/>
              </w:rPr>
            </w:pPr>
          </w:p>
        </w:tc>
        <w:tc>
          <w:tcPr>
            <w:tcW w:w="1228" w:type="dxa"/>
            <w:tcBorders>
              <w:top w:val="nil"/>
              <w:left w:val="nil"/>
              <w:bottom w:val="single" w:color="auto" w:sz="4" w:space="0"/>
              <w:right w:val="single" w:color="auto" w:sz="4" w:space="0"/>
            </w:tcBorders>
            <w:noWrap/>
            <w:vAlign w:val="bottom"/>
          </w:tcPr>
          <w:p w14:paraId="49ACAF1F">
            <w:pPr>
              <w:widowControl/>
              <w:jc w:val="left"/>
              <w:rPr>
                <w:rFonts w:ascii="仿宋_GB2312" w:hAnsi="仿宋" w:eastAsia="仿宋_GB2312" w:cs="宋体"/>
                <w:kern w:val="0"/>
                <w:sz w:val="24"/>
                <w:szCs w:val="24"/>
              </w:rPr>
            </w:pPr>
          </w:p>
        </w:tc>
        <w:tc>
          <w:tcPr>
            <w:tcW w:w="1500" w:type="dxa"/>
            <w:tcBorders>
              <w:top w:val="nil"/>
              <w:left w:val="nil"/>
              <w:bottom w:val="single" w:color="auto" w:sz="4" w:space="0"/>
              <w:right w:val="single" w:color="auto" w:sz="4" w:space="0"/>
            </w:tcBorders>
            <w:noWrap/>
            <w:vAlign w:val="bottom"/>
          </w:tcPr>
          <w:p w14:paraId="573A8E6F">
            <w:pPr>
              <w:widowControl/>
              <w:jc w:val="left"/>
              <w:rPr>
                <w:rFonts w:ascii="仿宋_GB2312" w:hAnsi="仿宋" w:eastAsia="仿宋_GB2312" w:cs="宋体"/>
                <w:kern w:val="0"/>
                <w:sz w:val="24"/>
                <w:szCs w:val="24"/>
              </w:rPr>
            </w:pPr>
          </w:p>
        </w:tc>
        <w:tc>
          <w:tcPr>
            <w:tcW w:w="546" w:type="dxa"/>
            <w:tcBorders>
              <w:top w:val="nil"/>
              <w:left w:val="nil"/>
              <w:bottom w:val="single" w:color="auto" w:sz="4" w:space="0"/>
              <w:right w:val="single" w:color="auto" w:sz="8" w:space="0"/>
            </w:tcBorders>
            <w:noWrap/>
            <w:vAlign w:val="bottom"/>
          </w:tcPr>
          <w:p w14:paraId="268B88A0">
            <w:pPr>
              <w:widowControl/>
              <w:jc w:val="left"/>
              <w:rPr>
                <w:rFonts w:ascii="仿宋_GB2312" w:hAnsi="仿宋" w:eastAsia="仿宋_GB2312" w:cs="宋体"/>
                <w:kern w:val="0"/>
                <w:sz w:val="24"/>
                <w:szCs w:val="24"/>
              </w:rPr>
            </w:pPr>
          </w:p>
        </w:tc>
      </w:tr>
      <w:tr w14:paraId="2F0111E4">
        <w:tblPrEx>
          <w:tblCellMar>
            <w:top w:w="0" w:type="dxa"/>
            <w:left w:w="108" w:type="dxa"/>
            <w:bottom w:w="0" w:type="dxa"/>
            <w:right w:w="108" w:type="dxa"/>
          </w:tblCellMar>
        </w:tblPrEx>
        <w:trPr>
          <w:trHeight w:val="718" w:hRule="exact"/>
          <w:jc w:val="center"/>
        </w:trPr>
        <w:tc>
          <w:tcPr>
            <w:tcW w:w="520" w:type="dxa"/>
            <w:tcBorders>
              <w:top w:val="nil"/>
              <w:left w:val="single" w:color="auto" w:sz="8" w:space="0"/>
              <w:bottom w:val="single" w:color="auto" w:sz="4" w:space="0"/>
              <w:right w:val="single" w:color="auto" w:sz="4" w:space="0"/>
            </w:tcBorders>
            <w:noWrap/>
            <w:vAlign w:val="bottom"/>
          </w:tcPr>
          <w:p w14:paraId="1F9B7122">
            <w:pPr>
              <w:widowControl/>
              <w:jc w:val="left"/>
              <w:rPr>
                <w:rFonts w:ascii="仿宋_GB2312" w:hAnsi="仿宋" w:eastAsia="仿宋_GB2312" w:cs="宋体"/>
                <w:kern w:val="0"/>
                <w:sz w:val="24"/>
                <w:szCs w:val="24"/>
              </w:rPr>
            </w:pPr>
          </w:p>
        </w:tc>
        <w:tc>
          <w:tcPr>
            <w:tcW w:w="693" w:type="dxa"/>
            <w:tcBorders>
              <w:top w:val="nil"/>
              <w:left w:val="nil"/>
              <w:bottom w:val="single" w:color="auto" w:sz="4" w:space="0"/>
              <w:right w:val="single" w:color="auto" w:sz="4" w:space="0"/>
            </w:tcBorders>
            <w:noWrap/>
            <w:vAlign w:val="bottom"/>
          </w:tcPr>
          <w:p w14:paraId="4BBC6562">
            <w:pPr>
              <w:widowControl/>
              <w:jc w:val="left"/>
              <w:rPr>
                <w:rFonts w:ascii="仿宋_GB2312" w:hAnsi="仿宋" w:eastAsia="仿宋_GB2312" w:cs="宋体"/>
                <w:kern w:val="0"/>
                <w:sz w:val="24"/>
                <w:szCs w:val="24"/>
              </w:rPr>
            </w:pPr>
          </w:p>
        </w:tc>
        <w:tc>
          <w:tcPr>
            <w:tcW w:w="1213" w:type="dxa"/>
            <w:tcBorders>
              <w:top w:val="nil"/>
              <w:left w:val="nil"/>
              <w:bottom w:val="single" w:color="auto" w:sz="4" w:space="0"/>
              <w:right w:val="single" w:color="auto" w:sz="4" w:space="0"/>
            </w:tcBorders>
            <w:noWrap/>
            <w:vAlign w:val="bottom"/>
          </w:tcPr>
          <w:p w14:paraId="4F03E975">
            <w:pPr>
              <w:widowControl/>
              <w:jc w:val="left"/>
              <w:rPr>
                <w:rFonts w:ascii="仿宋_GB2312" w:hAnsi="仿宋" w:eastAsia="仿宋_GB2312" w:cs="宋体"/>
                <w:kern w:val="0"/>
                <w:sz w:val="24"/>
                <w:szCs w:val="24"/>
              </w:rPr>
            </w:pPr>
          </w:p>
        </w:tc>
        <w:tc>
          <w:tcPr>
            <w:tcW w:w="1207" w:type="dxa"/>
            <w:tcBorders>
              <w:top w:val="nil"/>
              <w:left w:val="nil"/>
              <w:bottom w:val="single" w:color="auto" w:sz="4" w:space="0"/>
              <w:right w:val="single" w:color="auto" w:sz="4" w:space="0"/>
            </w:tcBorders>
            <w:noWrap/>
            <w:vAlign w:val="bottom"/>
          </w:tcPr>
          <w:p w14:paraId="228E8575">
            <w:pPr>
              <w:widowControl/>
              <w:jc w:val="left"/>
              <w:rPr>
                <w:rFonts w:ascii="仿宋_GB2312" w:hAnsi="仿宋" w:eastAsia="仿宋_GB2312" w:cs="宋体"/>
                <w:kern w:val="0"/>
                <w:sz w:val="24"/>
                <w:szCs w:val="24"/>
              </w:rPr>
            </w:pPr>
          </w:p>
        </w:tc>
        <w:tc>
          <w:tcPr>
            <w:tcW w:w="955" w:type="dxa"/>
            <w:tcBorders>
              <w:top w:val="nil"/>
              <w:left w:val="nil"/>
              <w:bottom w:val="single" w:color="auto" w:sz="4" w:space="0"/>
              <w:right w:val="single" w:color="auto" w:sz="4" w:space="0"/>
            </w:tcBorders>
            <w:noWrap/>
            <w:vAlign w:val="bottom"/>
          </w:tcPr>
          <w:p w14:paraId="23757E33">
            <w:pPr>
              <w:widowControl/>
              <w:jc w:val="left"/>
              <w:rPr>
                <w:rFonts w:ascii="仿宋_GB2312" w:hAnsi="仿宋" w:eastAsia="仿宋_GB2312" w:cs="宋体"/>
                <w:kern w:val="0"/>
                <w:sz w:val="24"/>
                <w:szCs w:val="24"/>
              </w:rPr>
            </w:pPr>
          </w:p>
        </w:tc>
        <w:tc>
          <w:tcPr>
            <w:tcW w:w="818" w:type="dxa"/>
            <w:tcBorders>
              <w:top w:val="nil"/>
              <w:left w:val="nil"/>
              <w:bottom w:val="single" w:color="auto" w:sz="4" w:space="0"/>
              <w:right w:val="single" w:color="auto" w:sz="4" w:space="0"/>
            </w:tcBorders>
            <w:noWrap/>
            <w:vAlign w:val="bottom"/>
          </w:tcPr>
          <w:p w14:paraId="3ACED273">
            <w:pPr>
              <w:widowControl/>
              <w:jc w:val="left"/>
              <w:rPr>
                <w:rFonts w:ascii="仿宋_GB2312" w:hAnsi="仿宋" w:eastAsia="仿宋_GB2312" w:cs="宋体"/>
                <w:kern w:val="0"/>
                <w:sz w:val="24"/>
                <w:szCs w:val="24"/>
              </w:rPr>
            </w:pPr>
          </w:p>
        </w:tc>
        <w:tc>
          <w:tcPr>
            <w:tcW w:w="1228" w:type="dxa"/>
            <w:tcBorders>
              <w:top w:val="nil"/>
              <w:left w:val="nil"/>
              <w:bottom w:val="single" w:color="auto" w:sz="4" w:space="0"/>
              <w:right w:val="single" w:color="auto" w:sz="4" w:space="0"/>
            </w:tcBorders>
            <w:noWrap/>
            <w:vAlign w:val="bottom"/>
          </w:tcPr>
          <w:p w14:paraId="2B632FC7">
            <w:pPr>
              <w:widowControl/>
              <w:jc w:val="left"/>
              <w:rPr>
                <w:rFonts w:ascii="仿宋_GB2312" w:hAnsi="仿宋" w:eastAsia="仿宋_GB2312" w:cs="宋体"/>
                <w:kern w:val="0"/>
                <w:sz w:val="24"/>
                <w:szCs w:val="24"/>
              </w:rPr>
            </w:pPr>
          </w:p>
        </w:tc>
        <w:tc>
          <w:tcPr>
            <w:tcW w:w="1500" w:type="dxa"/>
            <w:tcBorders>
              <w:top w:val="nil"/>
              <w:left w:val="nil"/>
              <w:bottom w:val="single" w:color="auto" w:sz="4" w:space="0"/>
              <w:right w:val="single" w:color="auto" w:sz="4" w:space="0"/>
            </w:tcBorders>
            <w:noWrap/>
            <w:vAlign w:val="bottom"/>
          </w:tcPr>
          <w:p w14:paraId="3881041B">
            <w:pPr>
              <w:widowControl/>
              <w:jc w:val="left"/>
              <w:rPr>
                <w:rFonts w:ascii="仿宋_GB2312" w:hAnsi="仿宋" w:eastAsia="仿宋_GB2312" w:cs="宋体"/>
                <w:kern w:val="0"/>
                <w:sz w:val="24"/>
                <w:szCs w:val="24"/>
              </w:rPr>
            </w:pPr>
          </w:p>
        </w:tc>
        <w:tc>
          <w:tcPr>
            <w:tcW w:w="546" w:type="dxa"/>
            <w:tcBorders>
              <w:top w:val="nil"/>
              <w:left w:val="nil"/>
              <w:bottom w:val="single" w:color="auto" w:sz="4" w:space="0"/>
              <w:right w:val="single" w:color="auto" w:sz="8" w:space="0"/>
            </w:tcBorders>
            <w:noWrap/>
            <w:vAlign w:val="bottom"/>
          </w:tcPr>
          <w:p w14:paraId="14AA526A">
            <w:pPr>
              <w:widowControl/>
              <w:jc w:val="left"/>
              <w:rPr>
                <w:rFonts w:ascii="仿宋_GB2312" w:hAnsi="仿宋" w:eastAsia="仿宋_GB2312" w:cs="宋体"/>
                <w:kern w:val="0"/>
                <w:sz w:val="24"/>
                <w:szCs w:val="24"/>
              </w:rPr>
            </w:pPr>
          </w:p>
        </w:tc>
      </w:tr>
      <w:tr w14:paraId="18DB7821">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7897B275">
            <w:pPr>
              <w:widowControl/>
              <w:jc w:val="left"/>
              <w:rPr>
                <w:rFonts w:ascii="仿宋_GB2312" w:hAnsi="仿宋" w:eastAsia="仿宋_GB2312" w:cs="宋体"/>
                <w:kern w:val="0"/>
                <w:sz w:val="24"/>
                <w:szCs w:val="24"/>
              </w:rPr>
            </w:pPr>
          </w:p>
        </w:tc>
        <w:tc>
          <w:tcPr>
            <w:tcW w:w="693" w:type="dxa"/>
            <w:tcBorders>
              <w:top w:val="single" w:color="auto" w:sz="4" w:space="0"/>
              <w:left w:val="nil"/>
              <w:bottom w:val="single" w:color="auto" w:sz="4" w:space="0"/>
              <w:right w:val="single" w:color="auto" w:sz="4" w:space="0"/>
            </w:tcBorders>
            <w:noWrap/>
            <w:vAlign w:val="bottom"/>
          </w:tcPr>
          <w:p w14:paraId="21C403EC">
            <w:pPr>
              <w:widowControl/>
              <w:jc w:val="left"/>
              <w:rPr>
                <w:rFonts w:ascii="仿宋_GB2312" w:hAnsi="仿宋" w:eastAsia="仿宋_GB2312" w:cs="宋体"/>
                <w:kern w:val="0"/>
                <w:sz w:val="24"/>
                <w:szCs w:val="24"/>
              </w:rPr>
            </w:pPr>
          </w:p>
        </w:tc>
        <w:tc>
          <w:tcPr>
            <w:tcW w:w="1213" w:type="dxa"/>
            <w:tcBorders>
              <w:top w:val="single" w:color="auto" w:sz="4" w:space="0"/>
              <w:left w:val="nil"/>
              <w:bottom w:val="single" w:color="auto" w:sz="4" w:space="0"/>
              <w:right w:val="single" w:color="auto" w:sz="4" w:space="0"/>
            </w:tcBorders>
            <w:noWrap/>
            <w:vAlign w:val="bottom"/>
          </w:tcPr>
          <w:p w14:paraId="0955628A">
            <w:pPr>
              <w:widowControl/>
              <w:jc w:val="left"/>
              <w:rPr>
                <w:rFonts w:ascii="仿宋_GB2312" w:hAnsi="仿宋" w:eastAsia="仿宋_GB2312" w:cs="宋体"/>
                <w:kern w:val="0"/>
                <w:sz w:val="24"/>
                <w:szCs w:val="24"/>
              </w:rPr>
            </w:pPr>
          </w:p>
        </w:tc>
        <w:tc>
          <w:tcPr>
            <w:tcW w:w="1207" w:type="dxa"/>
            <w:tcBorders>
              <w:top w:val="single" w:color="auto" w:sz="4" w:space="0"/>
              <w:left w:val="nil"/>
              <w:bottom w:val="single" w:color="auto" w:sz="4" w:space="0"/>
              <w:right w:val="single" w:color="auto" w:sz="4" w:space="0"/>
            </w:tcBorders>
            <w:noWrap/>
            <w:vAlign w:val="bottom"/>
          </w:tcPr>
          <w:p w14:paraId="46B1A0C2">
            <w:pPr>
              <w:widowControl/>
              <w:jc w:val="left"/>
              <w:rPr>
                <w:rFonts w:ascii="仿宋_GB2312" w:hAnsi="仿宋" w:eastAsia="仿宋_GB2312" w:cs="宋体"/>
                <w:kern w:val="0"/>
                <w:sz w:val="24"/>
                <w:szCs w:val="24"/>
              </w:rPr>
            </w:pPr>
          </w:p>
        </w:tc>
        <w:tc>
          <w:tcPr>
            <w:tcW w:w="955" w:type="dxa"/>
            <w:tcBorders>
              <w:top w:val="single" w:color="auto" w:sz="4" w:space="0"/>
              <w:left w:val="nil"/>
              <w:bottom w:val="single" w:color="auto" w:sz="4" w:space="0"/>
              <w:right w:val="single" w:color="auto" w:sz="4" w:space="0"/>
            </w:tcBorders>
            <w:noWrap/>
            <w:vAlign w:val="bottom"/>
          </w:tcPr>
          <w:p w14:paraId="46791B36">
            <w:pPr>
              <w:widowControl/>
              <w:jc w:val="left"/>
              <w:rPr>
                <w:rFonts w:ascii="仿宋_GB2312" w:hAnsi="仿宋" w:eastAsia="仿宋_GB2312" w:cs="宋体"/>
                <w:kern w:val="0"/>
                <w:sz w:val="24"/>
                <w:szCs w:val="24"/>
              </w:rPr>
            </w:pPr>
          </w:p>
        </w:tc>
        <w:tc>
          <w:tcPr>
            <w:tcW w:w="818" w:type="dxa"/>
            <w:tcBorders>
              <w:top w:val="single" w:color="auto" w:sz="4" w:space="0"/>
              <w:left w:val="nil"/>
              <w:bottom w:val="single" w:color="auto" w:sz="4" w:space="0"/>
              <w:right w:val="single" w:color="auto" w:sz="4" w:space="0"/>
            </w:tcBorders>
            <w:noWrap/>
            <w:vAlign w:val="bottom"/>
          </w:tcPr>
          <w:p w14:paraId="7E0AF64B">
            <w:pPr>
              <w:widowControl/>
              <w:jc w:val="left"/>
              <w:rPr>
                <w:rFonts w:ascii="仿宋_GB2312" w:hAnsi="仿宋" w:eastAsia="仿宋_GB2312" w:cs="宋体"/>
                <w:kern w:val="0"/>
                <w:sz w:val="24"/>
                <w:szCs w:val="24"/>
              </w:rPr>
            </w:pPr>
          </w:p>
        </w:tc>
        <w:tc>
          <w:tcPr>
            <w:tcW w:w="1228" w:type="dxa"/>
            <w:tcBorders>
              <w:top w:val="single" w:color="auto" w:sz="4" w:space="0"/>
              <w:left w:val="nil"/>
              <w:bottom w:val="single" w:color="auto" w:sz="4" w:space="0"/>
              <w:right w:val="single" w:color="auto" w:sz="4" w:space="0"/>
            </w:tcBorders>
            <w:noWrap/>
            <w:vAlign w:val="bottom"/>
          </w:tcPr>
          <w:p w14:paraId="61C00D21">
            <w:pPr>
              <w:widowControl/>
              <w:jc w:val="left"/>
              <w:rPr>
                <w:rFonts w:ascii="仿宋_GB2312" w:hAnsi="仿宋" w:eastAsia="仿宋_GB2312" w:cs="宋体"/>
                <w:kern w:val="0"/>
                <w:sz w:val="24"/>
                <w:szCs w:val="24"/>
              </w:rPr>
            </w:pPr>
          </w:p>
        </w:tc>
        <w:tc>
          <w:tcPr>
            <w:tcW w:w="1500" w:type="dxa"/>
            <w:tcBorders>
              <w:top w:val="single" w:color="auto" w:sz="4" w:space="0"/>
              <w:left w:val="nil"/>
              <w:bottom w:val="single" w:color="auto" w:sz="4" w:space="0"/>
              <w:right w:val="single" w:color="auto" w:sz="4" w:space="0"/>
            </w:tcBorders>
            <w:noWrap/>
            <w:vAlign w:val="bottom"/>
          </w:tcPr>
          <w:p w14:paraId="69B59A6D">
            <w:pPr>
              <w:widowControl/>
              <w:jc w:val="left"/>
              <w:rPr>
                <w:rFonts w:ascii="仿宋_GB2312" w:hAnsi="仿宋" w:eastAsia="仿宋_GB2312" w:cs="宋体"/>
                <w:kern w:val="0"/>
                <w:sz w:val="24"/>
                <w:szCs w:val="24"/>
              </w:rPr>
            </w:pPr>
          </w:p>
        </w:tc>
        <w:tc>
          <w:tcPr>
            <w:tcW w:w="546" w:type="dxa"/>
            <w:tcBorders>
              <w:top w:val="single" w:color="auto" w:sz="4" w:space="0"/>
              <w:left w:val="nil"/>
              <w:bottom w:val="single" w:color="auto" w:sz="4" w:space="0"/>
              <w:right w:val="single" w:color="auto" w:sz="4" w:space="0"/>
            </w:tcBorders>
            <w:noWrap/>
            <w:vAlign w:val="bottom"/>
          </w:tcPr>
          <w:p w14:paraId="7164B886">
            <w:pPr>
              <w:widowControl/>
              <w:jc w:val="left"/>
              <w:rPr>
                <w:rFonts w:ascii="仿宋_GB2312" w:hAnsi="仿宋" w:eastAsia="仿宋_GB2312" w:cs="宋体"/>
                <w:kern w:val="0"/>
                <w:sz w:val="24"/>
                <w:szCs w:val="24"/>
              </w:rPr>
            </w:pPr>
          </w:p>
        </w:tc>
      </w:tr>
      <w:tr w14:paraId="44F96EF1">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40F967F0">
            <w:pPr>
              <w:widowControl/>
              <w:jc w:val="left"/>
              <w:rPr>
                <w:rFonts w:ascii="仿宋_GB2312" w:hAnsi="仿宋" w:eastAsia="仿宋_GB2312" w:cs="宋体"/>
                <w:kern w:val="0"/>
                <w:sz w:val="24"/>
                <w:szCs w:val="24"/>
              </w:rPr>
            </w:pPr>
          </w:p>
        </w:tc>
        <w:tc>
          <w:tcPr>
            <w:tcW w:w="693" w:type="dxa"/>
            <w:tcBorders>
              <w:top w:val="single" w:color="auto" w:sz="4" w:space="0"/>
              <w:left w:val="nil"/>
              <w:bottom w:val="single" w:color="auto" w:sz="4" w:space="0"/>
              <w:right w:val="single" w:color="auto" w:sz="4" w:space="0"/>
            </w:tcBorders>
            <w:noWrap/>
            <w:vAlign w:val="bottom"/>
          </w:tcPr>
          <w:p w14:paraId="3463F8C3">
            <w:pPr>
              <w:widowControl/>
              <w:jc w:val="left"/>
              <w:rPr>
                <w:rFonts w:ascii="仿宋_GB2312" w:hAnsi="仿宋" w:eastAsia="仿宋_GB2312" w:cs="宋体"/>
                <w:kern w:val="0"/>
                <w:sz w:val="24"/>
                <w:szCs w:val="24"/>
              </w:rPr>
            </w:pPr>
          </w:p>
        </w:tc>
        <w:tc>
          <w:tcPr>
            <w:tcW w:w="1213" w:type="dxa"/>
            <w:tcBorders>
              <w:top w:val="single" w:color="auto" w:sz="4" w:space="0"/>
              <w:left w:val="nil"/>
              <w:bottom w:val="single" w:color="auto" w:sz="4" w:space="0"/>
              <w:right w:val="single" w:color="auto" w:sz="4" w:space="0"/>
            </w:tcBorders>
            <w:noWrap/>
            <w:vAlign w:val="bottom"/>
          </w:tcPr>
          <w:p w14:paraId="00CF4B98">
            <w:pPr>
              <w:widowControl/>
              <w:jc w:val="left"/>
              <w:rPr>
                <w:rFonts w:ascii="仿宋_GB2312" w:hAnsi="仿宋" w:eastAsia="仿宋_GB2312" w:cs="宋体"/>
                <w:kern w:val="0"/>
                <w:sz w:val="24"/>
                <w:szCs w:val="24"/>
              </w:rPr>
            </w:pPr>
          </w:p>
        </w:tc>
        <w:tc>
          <w:tcPr>
            <w:tcW w:w="1207" w:type="dxa"/>
            <w:tcBorders>
              <w:top w:val="single" w:color="auto" w:sz="4" w:space="0"/>
              <w:left w:val="nil"/>
              <w:bottom w:val="single" w:color="auto" w:sz="4" w:space="0"/>
              <w:right w:val="single" w:color="auto" w:sz="4" w:space="0"/>
            </w:tcBorders>
            <w:noWrap/>
            <w:vAlign w:val="bottom"/>
          </w:tcPr>
          <w:p w14:paraId="435C7F07">
            <w:pPr>
              <w:widowControl/>
              <w:jc w:val="left"/>
              <w:rPr>
                <w:rFonts w:ascii="仿宋_GB2312" w:hAnsi="仿宋" w:eastAsia="仿宋_GB2312" w:cs="宋体"/>
                <w:kern w:val="0"/>
                <w:sz w:val="24"/>
                <w:szCs w:val="24"/>
              </w:rPr>
            </w:pPr>
          </w:p>
        </w:tc>
        <w:tc>
          <w:tcPr>
            <w:tcW w:w="955" w:type="dxa"/>
            <w:tcBorders>
              <w:top w:val="single" w:color="auto" w:sz="4" w:space="0"/>
              <w:left w:val="nil"/>
              <w:bottom w:val="single" w:color="auto" w:sz="4" w:space="0"/>
              <w:right w:val="single" w:color="auto" w:sz="4" w:space="0"/>
            </w:tcBorders>
            <w:noWrap/>
            <w:vAlign w:val="bottom"/>
          </w:tcPr>
          <w:p w14:paraId="16EB3A09">
            <w:pPr>
              <w:widowControl/>
              <w:jc w:val="left"/>
              <w:rPr>
                <w:rFonts w:ascii="仿宋_GB2312" w:hAnsi="仿宋" w:eastAsia="仿宋_GB2312" w:cs="宋体"/>
                <w:kern w:val="0"/>
                <w:sz w:val="24"/>
                <w:szCs w:val="24"/>
              </w:rPr>
            </w:pPr>
          </w:p>
        </w:tc>
        <w:tc>
          <w:tcPr>
            <w:tcW w:w="818" w:type="dxa"/>
            <w:tcBorders>
              <w:top w:val="single" w:color="auto" w:sz="4" w:space="0"/>
              <w:left w:val="nil"/>
              <w:bottom w:val="single" w:color="auto" w:sz="4" w:space="0"/>
              <w:right w:val="single" w:color="auto" w:sz="4" w:space="0"/>
            </w:tcBorders>
            <w:noWrap/>
            <w:vAlign w:val="bottom"/>
          </w:tcPr>
          <w:p w14:paraId="03A726FD">
            <w:pPr>
              <w:widowControl/>
              <w:jc w:val="left"/>
              <w:rPr>
                <w:rFonts w:ascii="仿宋_GB2312" w:hAnsi="仿宋" w:eastAsia="仿宋_GB2312" w:cs="宋体"/>
                <w:kern w:val="0"/>
                <w:sz w:val="24"/>
                <w:szCs w:val="24"/>
              </w:rPr>
            </w:pPr>
          </w:p>
        </w:tc>
        <w:tc>
          <w:tcPr>
            <w:tcW w:w="1228" w:type="dxa"/>
            <w:tcBorders>
              <w:top w:val="single" w:color="auto" w:sz="4" w:space="0"/>
              <w:left w:val="nil"/>
              <w:bottom w:val="single" w:color="auto" w:sz="4" w:space="0"/>
              <w:right w:val="single" w:color="auto" w:sz="4" w:space="0"/>
            </w:tcBorders>
            <w:noWrap/>
            <w:vAlign w:val="bottom"/>
          </w:tcPr>
          <w:p w14:paraId="29ABD630">
            <w:pPr>
              <w:widowControl/>
              <w:jc w:val="left"/>
              <w:rPr>
                <w:rFonts w:ascii="仿宋_GB2312" w:hAnsi="仿宋" w:eastAsia="仿宋_GB2312" w:cs="宋体"/>
                <w:kern w:val="0"/>
                <w:sz w:val="24"/>
                <w:szCs w:val="24"/>
              </w:rPr>
            </w:pPr>
          </w:p>
        </w:tc>
        <w:tc>
          <w:tcPr>
            <w:tcW w:w="1500" w:type="dxa"/>
            <w:tcBorders>
              <w:top w:val="single" w:color="auto" w:sz="4" w:space="0"/>
              <w:left w:val="nil"/>
              <w:bottom w:val="single" w:color="auto" w:sz="4" w:space="0"/>
              <w:right w:val="single" w:color="auto" w:sz="4" w:space="0"/>
            </w:tcBorders>
            <w:noWrap/>
            <w:vAlign w:val="bottom"/>
          </w:tcPr>
          <w:p w14:paraId="47A32889">
            <w:pPr>
              <w:widowControl/>
              <w:jc w:val="left"/>
              <w:rPr>
                <w:rFonts w:ascii="仿宋_GB2312" w:hAnsi="仿宋" w:eastAsia="仿宋_GB2312" w:cs="宋体"/>
                <w:kern w:val="0"/>
                <w:sz w:val="24"/>
                <w:szCs w:val="24"/>
              </w:rPr>
            </w:pPr>
          </w:p>
        </w:tc>
        <w:tc>
          <w:tcPr>
            <w:tcW w:w="546" w:type="dxa"/>
            <w:tcBorders>
              <w:top w:val="single" w:color="auto" w:sz="4" w:space="0"/>
              <w:left w:val="nil"/>
              <w:bottom w:val="single" w:color="auto" w:sz="4" w:space="0"/>
              <w:right w:val="single" w:color="auto" w:sz="4" w:space="0"/>
            </w:tcBorders>
            <w:noWrap/>
            <w:vAlign w:val="bottom"/>
          </w:tcPr>
          <w:p w14:paraId="61DC0E4B">
            <w:pPr>
              <w:widowControl/>
              <w:jc w:val="left"/>
              <w:rPr>
                <w:rFonts w:ascii="仿宋_GB2312" w:hAnsi="仿宋" w:eastAsia="仿宋_GB2312" w:cs="宋体"/>
                <w:kern w:val="0"/>
                <w:sz w:val="24"/>
                <w:szCs w:val="24"/>
              </w:rPr>
            </w:pPr>
          </w:p>
        </w:tc>
      </w:tr>
      <w:tr w14:paraId="73C041CF">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58866A9D">
            <w:pPr>
              <w:widowControl/>
              <w:jc w:val="left"/>
              <w:rPr>
                <w:rFonts w:ascii="仿宋_GB2312" w:hAnsi="仿宋" w:eastAsia="仿宋_GB2312" w:cs="宋体"/>
                <w:kern w:val="0"/>
                <w:sz w:val="24"/>
                <w:szCs w:val="24"/>
              </w:rPr>
            </w:pPr>
          </w:p>
        </w:tc>
        <w:tc>
          <w:tcPr>
            <w:tcW w:w="693" w:type="dxa"/>
            <w:tcBorders>
              <w:top w:val="single" w:color="auto" w:sz="4" w:space="0"/>
              <w:left w:val="nil"/>
              <w:bottom w:val="single" w:color="auto" w:sz="4" w:space="0"/>
              <w:right w:val="single" w:color="auto" w:sz="4" w:space="0"/>
            </w:tcBorders>
            <w:noWrap/>
            <w:vAlign w:val="bottom"/>
          </w:tcPr>
          <w:p w14:paraId="506EFA94">
            <w:pPr>
              <w:widowControl/>
              <w:jc w:val="left"/>
              <w:rPr>
                <w:rFonts w:ascii="仿宋_GB2312" w:hAnsi="仿宋" w:eastAsia="仿宋_GB2312" w:cs="宋体"/>
                <w:kern w:val="0"/>
                <w:sz w:val="24"/>
                <w:szCs w:val="24"/>
              </w:rPr>
            </w:pPr>
          </w:p>
        </w:tc>
        <w:tc>
          <w:tcPr>
            <w:tcW w:w="1213" w:type="dxa"/>
            <w:tcBorders>
              <w:top w:val="single" w:color="auto" w:sz="4" w:space="0"/>
              <w:left w:val="nil"/>
              <w:bottom w:val="single" w:color="auto" w:sz="4" w:space="0"/>
              <w:right w:val="single" w:color="auto" w:sz="4" w:space="0"/>
            </w:tcBorders>
            <w:noWrap/>
            <w:vAlign w:val="bottom"/>
          </w:tcPr>
          <w:p w14:paraId="3B009490">
            <w:pPr>
              <w:widowControl/>
              <w:jc w:val="left"/>
              <w:rPr>
                <w:rFonts w:ascii="仿宋_GB2312" w:hAnsi="仿宋" w:eastAsia="仿宋_GB2312" w:cs="宋体"/>
                <w:kern w:val="0"/>
                <w:sz w:val="24"/>
                <w:szCs w:val="24"/>
              </w:rPr>
            </w:pPr>
          </w:p>
        </w:tc>
        <w:tc>
          <w:tcPr>
            <w:tcW w:w="1207" w:type="dxa"/>
            <w:tcBorders>
              <w:top w:val="single" w:color="auto" w:sz="4" w:space="0"/>
              <w:left w:val="nil"/>
              <w:bottom w:val="single" w:color="auto" w:sz="4" w:space="0"/>
              <w:right w:val="single" w:color="auto" w:sz="4" w:space="0"/>
            </w:tcBorders>
            <w:noWrap/>
            <w:vAlign w:val="bottom"/>
          </w:tcPr>
          <w:p w14:paraId="7F538822">
            <w:pPr>
              <w:widowControl/>
              <w:jc w:val="left"/>
              <w:rPr>
                <w:rFonts w:ascii="仿宋_GB2312" w:hAnsi="仿宋" w:eastAsia="仿宋_GB2312" w:cs="宋体"/>
                <w:kern w:val="0"/>
                <w:sz w:val="24"/>
                <w:szCs w:val="24"/>
              </w:rPr>
            </w:pPr>
          </w:p>
        </w:tc>
        <w:tc>
          <w:tcPr>
            <w:tcW w:w="955" w:type="dxa"/>
            <w:tcBorders>
              <w:top w:val="single" w:color="auto" w:sz="4" w:space="0"/>
              <w:left w:val="nil"/>
              <w:bottom w:val="single" w:color="auto" w:sz="4" w:space="0"/>
              <w:right w:val="single" w:color="auto" w:sz="4" w:space="0"/>
            </w:tcBorders>
            <w:noWrap/>
            <w:vAlign w:val="bottom"/>
          </w:tcPr>
          <w:p w14:paraId="45EE96D6">
            <w:pPr>
              <w:widowControl/>
              <w:jc w:val="left"/>
              <w:rPr>
                <w:rFonts w:ascii="仿宋_GB2312" w:hAnsi="仿宋" w:eastAsia="仿宋_GB2312" w:cs="宋体"/>
                <w:kern w:val="0"/>
                <w:sz w:val="24"/>
                <w:szCs w:val="24"/>
              </w:rPr>
            </w:pPr>
          </w:p>
        </w:tc>
        <w:tc>
          <w:tcPr>
            <w:tcW w:w="818" w:type="dxa"/>
            <w:tcBorders>
              <w:top w:val="single" w:color="auto" w:sz="4" w:space="0"/>
              <w:left w:val="nil"/>
              <w:bottom w:val="single" w:color="auto" w:sz="4" w:space="0"/>
              <w:right w:val="single" w:color="auto" w:sz="4" w:space="0"/>
            </w:tcBorders>
            <w:noWrap/>
            <w:vAlign w:val="bottom"/>
          </w:tcPr>
          <w:p w14:paraId="30D484CB">
            <w:pPr>
              <w:widowControl/>
              <w:jc w:val="left"/>
              <w:rPr>
                <w:rFonts w:ascii="仿宋_GB2312" w:hAnsi="仿宋" w:eastAsia="仿宋_GB2312" w:cs="宋体"/>
                <w:kern w:val="0"/>
                <w:sz w:val="24"/>
                <w:szCs w:val="24"/>
              </w:rPr>
            </w:pPr>
          </w:p>
        </w:tc>
        <w:tc>
          <w:tcPr>
            <w:tcW w:w="1228" w:type="dxa"/>
            <w:tcBorders>
              <w:top w:val="single" w:color="auto" w:sz="4" w:space="0"/>
              <w:left w:val="nil"/>
              <w:bottom w:val="single" w:color="auto" w:sz="4" w:space="0"/>
              <w:right w:val="single" w:color="auto" w:sz="4" w:space="0"/>
            </w:tcBorders>
            <w:noWrap/>
            <w:vAlign w:val="bottom"/>
          </w:tcPr>
          <w:p w14:paraId="0BF09B82">
            <w:pPr>
              <w:widowControl/>
              <w:jc w:val="left"/>
              <w:rPr>
                <w:rFonts w:ascii="仿宋_GB2312" w:hAnsi="仿宋" w:eastAsia="仿宋_GB2312" w:cs="宋体"/>
                <w:kern w:val="0"/>
                <w:sz w:val="24"/>
                <w:szCs w:val="24"/>
              </w:rPr>
            </w:pPr>
          </w:p>
        </w:tc>
        <w:tc>
          <w:tcPr>
            <w:tcW w:w="1500" w:type="dxa"/>
            <w:tcBorders>
              <w:top w:val="single" w:color="auto" w:sz="4" w:space="0"/>
              <w:left w:val="nil"/>
              <w:bottom w:val="single" w:color="auto" w:sz="4" w:space="0"/>
              <w:right w:val="single" w:color="auto" w:sz="4" w:space="0"/>
            </w:tcBorders>
            <w:noWrap/>
            <w:vAlign w:val="bottom"/>
          </w:tcPr>
          <w:p w14:paraId="6D38E83E">
            <w:pPr>
              <w:widowControl/>
              <w:jc w:val="left"/>
              <w:rPr>
                <w:rFonts w:ascii="仿宋_GB2312" w:hAnsi="仿宋" w:eastAsia="仿宋_GB2312" w:cs="宋体"/>
                <w:kern w:val="0"/>
                <w:sz w:val="24"/>
                <w:szCs w:val="24"/>
              </w:rPr>
            </w:pPr>
          </w:p>
        </w:tc>
        <w:tc>
          <w:tcPr>
            <w:tcW w:w="546" w:type="dxa"/>
            <w:tcBorders>
              <w:top w:val="single" w:color="auto" w:sz="4" w:space="0"/>
              <w:left w:val="nil"/>
              <w:bottom w:val="single" w:color="auto" w:sz="4" w:space="0"/>
              <w:right w:val="single" w:color="auto" w:sz="4" w:space="0"/>
            </w:tcBorders>
            <w:noWrap/>
            <w:vAlign w:val="bottom"/>
          </w:tcPr>
          <w:p w14:paraId="26E8BB23">
            <w:pPr>
              <w:widowControl/>
              <w:jc w:val="left"/>
              <w:rPr>
                <w:rFonts w:ascii="仿宋_GB2312" w:hAnsi="仿宋" w:eastAsia="仿宋_GB2312" w:cs="宋体"/>
                <w:kern w:val="0"/>
                <w:sz w:val="24"/>
                <w:szCs w:val="24"/>
              </w:rPr>
            </w:pPr>
          </w:p>
        </w:tc>
      </w:tr>
      <w:tr w14:paraId="152281AA">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6FB6ECB2">
            <w:pPr>
              <w:widowControl/>
              <w:jc w:val="left"/>
              <w:rPr>
                <w:rFonts w:ascii="仿宋_GB2312" w:hAnsi="仿宋" w:eastAsia="仿宋_GB2312" w:cs="宋体"/>
                <w:kern w:val="0"/>
                <w:sz w:val="24"/>
                <w:szCs w:val="24"/>
              </w:rPr>
            </w:pPr>
          </w:p>
        </w:tc>
        <w:tc>
          <w:tcPr>
            <w:tcW w:w="693" w:type="dxa"/>
            <w:tcBorders>
              <w:top w:val="single" w:color="auto" w:sz="4" w:space="0"/>
              <w:left w:val="nil"/>
              <w:bottom w:val="single" w:color="auto" w:sz="4" w:space="0"/>
              <w:right w:val="single" w:color="auto" w:sz="4" w:space="0"/>
            </w:tcBorders>
            <w:noWrap/>
            <w:vAlign w:val="bottom"/>
          </w:tcPr>
          <w:p w14:paraId="26209C61">
            <w:pPr>
              <w:widowControl/>
              <w:jc w:val="left"/>
              <w:rPr>
                <w:rFonts w:ascii="仿宋_GB2312" w:hAnsi="仿宋" w:eastAsia="仿宋_GB2312" w:cs="宋体"/>
                <w:kern w:val="0"/>
                <w:sz w:val="24"/>
                <w:szCs w:val="24"/>
              </w:rPr>
            </w:pPr>
          </w:p>
        </w:tc>
        <w:tc>
          <w:tcPr>
            <w:tcW w:w="1213" w:type="dxa"/>
            <w:tcBorders>
              <w:top w:val="single" w:color="auto" w:sz="4" w:space="0"/>
              <w:left w:val="nil"/>
              <w:bottom w:val="single" w:color="auto" w:sz="4" w:space="0"/>
              <w:right w:val="single" w:color="auto" w:sz="4" w:space="0"/>
            </w:tcBorders>
            <w:noWrap/>
            <w:vAlign w:val="bottom"/>
          </w:tcPr>
          <w:p w14:paraId="0C6F1BCD">
            <w:pPr>
              <w:widowControl/>
              <w:jc w:val="left"/>
              <w:rPr>
                <w:rFonts w:ascii="仿宋_GB2312" w:hAnsi="仿宋" w:eastAsia="仿宋_GB2312" w:cs="宋体"/>
                <w:kern w:val="0"/>
                <w:sz w:val="24"/>
                <w:szCs w:val="24"/>
              </w:rPr>
            </w:pPr>
          </w:p>
        </w:tc>
        <w:tc>
          <w:tcPr>
            <w:tcW w:w="1207" w:type="dxa"/>
            <w:tcBorders>
              <w:top w:val="single" w:color="auto" w:sz="4" w:space="0"/>
              <w:left w:val="nil"/>
              <w:bottom w:val="single" w:color="auto" w:sz="4" w:space="0"/>
              <w:right w:val="single" w:color="auto" w:sz="4" w:space="0"/>
            </w:tcBorders>
            <w:noWrap/>
            <w:vAlign w:val="bottom"/>
          </w:tcPr>
          <w:p w14:paraId="37A0C1AD">
            <w:pPr>
              <w:widowControl/>
              <w:jc w:val="left"/>
              <w:rPr>
                <w:rFonts w:ascii="仿宋_GB2312" w:hAnsi="仿宋" w:eastAsia="仿宋_GB2312" w:cs="宋体"/>
                <w:kern w:val="0"/>
                <w:sz w:val="24"/>
                <w:szCs w:val="24"/>
              </w:rPr>
            </w:pPr>
          </w:p>
        </w:tc>
        <w:tc>
          <w:tcPr>
            <w:tcW w:w="955" w:type="dxa"/>
            <w:tcBorders>
              <w:top w:val="single" w:color="auto" w:sz="4" w:space="0"/>
              <w:left w:val="nil"/>
              <w:bottom w:val="single" w:color="auto" w:sz="4" w:space="0"/>
              <w:right w:val="single" w:color="auto" w:sz="4" w:space="0"/>
            </w:tcBorders>
            <w:noWrap/>
            <w:vAlign w:val="bottom"/>
          </w:tcPr>
          <w:p w14:paraId="72A95ED3">
            <w:pPr>
              <w:widowControl/>
              <w:jc w:val="left"/>
              <w:rPr>
                <w:rFonts w:ascii="仿宋_GB2312" w:hAnsi="仿宋" w:eastAsia="仿宋_GB2312" w:cs="宋体"/>
                <w:kern w:val="0"/>
                <w:sz w:val="24"/>
                <w:szCs w:val="24"/>
              </w:rPr>
            </w:pPr>
          </w:p>
        </w:tc>
        <w:tc>
          <w:tcPr>
            <w:tcW w:w="818" w:type="dxa"/>
            <w:tcBorders>
              <w:top w:val="single" w:color="auto" w:sz="4" w:space="0"/>
              <w:left w:val="nil"/>
              <w:bottom w:val="single" w:color="auto" w:sz="4" w:space="0"/>
              <w:right w:val="single" w:color="auto" w:sz="4" w:space="0"/>
            </w:tcBorders>
            <w:noWrap/>
            <w:vAlign w:val="bottom"/>
          </w:tcPr>
          <w:p w14:paraId="6E317A5C">
            <w:pPr>
              <w:widowControl/>
              <w:jc w:val="left"/>
              <w:rPr>
                <w:rFonts w:ascii="仿宋_GB2312" w:hAnsi="仿宋" w:eastAsia="仿宋_GB2312" w:cs="宋体"/>
                <w:kern w:val="0"/>
                <w:sz w:val="24"/>
                <w:szCs w:val="24"/>
              </w:rPr>
            </w:pPr>
          </w:p>
        </w:tc>
        <w:tc>
          <w:tcPr>
            <w:tcW w:w="1228" w:type="dxa"/>
            <w:tcBorders>
              <w:top w:val="single" w:color="auto" w:sz="4" w:space="0"/>
              <w:left w:val="nil"/>
              <w:bottom w:val="single" w:color="auto" w:sz="4" w:space="0"/>
              <w:right w:val="single" w:color="auto" w:sz="4" w:space="0"/>
            </w:tcBorders>
            <w:noWrap/>
            <w:vAlign w:val="bottom"/>
          </w:tcPr>
          <w:p w14:paraId="1E028188">
            <w:pPr>
              <w:widowControl/>
              <w:jc w:val="left"/>
              <w:rPr>
                <w:rFonts w:ascii="仿宋_GB2312" w:hAnsi="仿宋" w:eastAsia="仿宋_GB2312" w:cs="宋体"/>
                <w:kern w:val="0"/>
                <w:sz w:val="24"/>
                <w:szCs w:val="24"/>
              </w:rPr>
            </w:pPr>
          </w:p>
        </w:tc>
        <w:tc>
          <w:tcPr>
            <w:tcW w:w="1500" w:type="dxa"/>
            <w:tcBorders>
              <w:top w:val="single" w:color="auto" w:sz="4" w:space="0"/>
              <w:left w:val="nil"/>
              <w:bottom w:val="single" w:color="auto" w:sz="4" w:space="0"/>
              <w:right w:val="single" w:color="auto" w:sz="4" w:space="0"/>
            </w:tcBorders>
            <w:noWrap/>
            <w:vAlign w:val="bottom"/>
          </w:tcPr>
          <w:p w14:paraId="5820C76B">
            <w:pPr>
              <w:widowControl/>
              <w:jc w:val="left"/>
              <w:rPr>
                <w:rFonts w:ascii="仿宋_GB2312" w:hAnsi="仿宋" w:eastAsia="仿宋_GB2312" w:cs="宋体"/>
                <w:kern w:val="0"/>
                <w:sz w:val="24"/>
                <w:szCs w:val="24"/>
              </w:rPr>
            </w:pPr>
          </w:p>
        </w:tc>
        <w:tc>
          <w:tcPr>
            <w:tcW w:w="546" w:type="dxa"/>
            <w:tcBorders>
              <w:top w:val="single" w:color="auto" w:sz="4" w:space="0"/>
              <w:left w:val="nil"/>
              <w:bottom w:val="single" w:color="auto" w:sz="4" w:space="0"/>
              <w:right w:val="single" w:color="auto" w:sz="4" w:space="0"/>
            </w:tcBorders>
            <w:noWrap/>
            <w:vAlign w:val="bottom"/>
          </w:tcPr>
          <w:p w14:paraId="709300DA">
            <w:pPr>
              <w:widowControl/>
              <w:jc w:val="left"/>
              <w:rPr>
                <w:rFonts w:ascii="仿宋_GB2312" w:hAnsi="仿宋" w:eastAsia="仿宋_GB2312" w:cs="宋体"/>
                <w:kern w:val="0"/>
                <w:sz w:val="24"/>
                <w:szCs w:val="24"/>
              </w:rPr>
            </w:pPr>
          </w:p>
        </w:tc>
      </w:tr>
      <w:tr w14:paraId="7A7FAE6A">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7A7C1829">
            <w:pPr>
              <w:widowControl/>
              <w:jc w:val="left"/>
              <w:rPr>
                <w:rFonts w:ascii="仿宋_GB2312" w:hAnsi="仿宋" w:eastAsia="仿宋_GB2312" w:cs="宋体"/>
                <w:kern w:val="0"/>
                <w:sz w:val="24"/>
                <w:szCs w:val="24"/>
              </w:rPr>
            </w:pPr>
          </w:p>
        </w:tc>
        <w:tc>
          <w:tcPr>
            <w:tcW w:w="693" w:type="dxa"/>
            <w:tcBorders>
              <w:top w:val="single" w:color="auto" w:sz="4" w:space="0"/>
              <w:left w:val="nil"/>
              <w:bottom w:val="single" w:color="auto" w:sz="4" w:space="0"/>
              <w:right w:val="single" w:color="auto" w:sz="4" w:space="0"/>
            </w:tcBorders>
            <w:noWrap/>
            <w:vAlign w:val="bottom"/>
          </w:tcPr>
          <w:p w14:paraId="3D5E5A54">
            <w:pPr>
              <w:widowControl/>
              <w:jc w:val="left"/>
              <w:rPr>
                <w:rFonts w:ascii="仿宋_GB2312" w:hAnsi="仿宋" w:eastAsia="仿宋_GB2312" w:cs="宋体"/>
                <w:kern w:val="0"/>
                <w:sz w:val="24"/>
                <w:szCs w:val="24"/>
              </w:rPr>
            </w:pPr>
          </w:p>
        </w:tc>
        <w:tc>
          <w:tcPr>
            <w:tcW w:w="1213" w:type="dxa"/>
            <w:tcBorders>
              <w:top w:val="single" w:color="auto" w:sz="4" w:space="0"/>
              <w:left w:val="nil"/>
              <w:bottom w:val="single" w:color="auto" w:sz="4" w:space="0"/>
              <w:right w:val="single" w:color="auto" w:sz="4" w:space="0"/>
            </w:tcBorders>
            <w:noWrap/>
            <w:vAlign w:val="bottom"/>
          </w:tcPr>
          <w:p w14:paraId="3AF355F3">
            <w:pPr>
              <w:widowControl/>
              <w:jc w:val="left"/>
              <w:rPr>
                <w:rFonts w:ascii="仿宋_GB2312" w:hAnsi="仿宋" w:eastAsia="仿宋_GB2312" w:cs="宋体"/>
                <w:kern w:val="0"/>
                <w:sz w:val="24"/>
                <w:szCs w:val="24"/>
              </w:rPr>
            </w:pPr>
          </w:p>
        </w:tc>
        <w:tc>
          <w:tcPr>
            <w:tcW w:w="1207" w:type="dxa"/>
            <w:tcBorders>
              <w:top w:val="single" w:color="auto" w:sz="4" w:space="0"/>
              <w:left w:val="nil"/>
              <w:bottom w:val="single" w:color="auto" w:sz="4" w:space="0"/>
              <w:right w:val="single" w:color="auto" w:sz="4" w:space="0"/>
            </w:tcBorders>
            <w:noWrap/>
            <w:vAlign w:val="bottom"/>
          </w:tcPr>
          <w:p w14:paraId="5AE01768">
            <w:pPr>
              <w:widowControl/>
              <w:jc w:val="left"/>
              <w:rPr>
                <w:rFonts w:ascii="仿宋_GB2312" w:hAnsi="仿宋" w:eastAsia="仿宋_GB2312" w:cs="宋体"/>
                <w:kern w:val="0"/>
                <w:sz w:val="24"/>
                <w:szCs w:val="24"/>
              </w:rPr>
            </w:pPr>
          </w:p>
        </w:tc>
        <w:tc>
          <w:tcPr>
            <w:tcW w:w="955" w:type="dxa"/>
            <w:tcBorders>
              <w:top w:val="single" w:color="auto" w:sz="4" w:space="0"/>
              <w:left w:val="nil"/>
              <w:bottom w:val="single" w:color="auto" w:sz="4" w:space="0"/>
              <w:right w:val="single" w:color="auto" w:sz="4" w:space="0"/>
            </w:tcBorders>
            <w:noWrap/>
            <w:vAlign w:val="bottom"/>
          </w:tcPr>
          <w:p w14:paraId="48C1FCFB">
            <w:pPr>
              <w:widowControl/>
              <w:jc w:val="left"/>
              <w:rPr>
                <w:rFonts w:ascii="仿宋_GB2312" w:hAnsi="仿宋" w:eastAsia="仿宋_GB2312" w:cs="宋体"/>
                <w:kern w:val="0"/>
                <w:sz w:val="24"/>
                <w:szCs w:val="24"/>
              </w:rPr>
            </w:pPr>
          </w:p>
        </w:tc>
        <w:tc>
          <w:tcPr>
            <w:tcW w:w="818" w:type="dxa"/>
            <w:tcBorders>
              <w:top w:val="single" w:color="auto" w:sz="4" w:space="0"/>
              <w:left w:val="nil"/>
              <w:bottom w:val="single" w:color="auto" w:sz="4" w:space="0"/>
              <w:right w:val="single" w:color="auto" w:sz="4" w:space="0"/>
            </w:tcBorders>
            <w:noWrap/>
            <w:vAlign w:val="bottom"/>
          </w:tcPr>
          <w:p w14:paraId="341FFB44">
            <w:pPr>
              <w:widowControl/>
              <w:jc w:val="left"/>
              <w:rPr>
                <w:rFonts w:ascii="仿宋_GB2312" w:hAnsi="仿宋" w:eastAsia="仿宋_GB2312" w:cs="宋体"/>
                <w:kern w:val="0"/>
                <w:sz w:val="24"/>
                <w:szCs w:val="24"/>
              </w:rPr>
            </w:pPr>
          </w:p>
        </w:tc>
        <w:tc>
          <w:tcPr>
            <w:tcW w:w="1228" w:type="dxa"/>
            <w:tcBorders>
              <w:top w:val="single" w:color="auto" w:sz="4" w:space="0"/>
              <w:left w:val="nil"/>
              <w:bottom w:val="single" w:color="auto" w:sz="4" w:space="0"/>
              <w:right w:val="single" w:color="auto" w:sz="4" w:space="0"/>
            </w:tcBorders>
            <w:noWrap/>
            <w:vAlign w:val="bottom"/>
          </w:tcPr>
          <w:p w14:paraId="71153955">
            <w:pPr>
              <w:widowControl/>
              <w:jc w:val="left"/>
              <w:rPr>
                <w:rFonts w:ascii="仿宋_GB2312" w:hAnsi="仿宋" w:eastAsia="仿宋_GB2312" w:cs="宋体"/>
                <w:kern w:val="0"/>
                <w:sz w:val="24"/>
                <w:szCs w:val="24"/>
              </w:rPr>
            </w:pPr>
          </w:p>
        </w:tc>
        <w:tc>
          <w:tcPr>
            <w:tcW w:w="1500" w:type="dxa"/>
            <w:tcBorders>
              <w:top w:val="single" w:color="auto" w:sz="4" w:space="0"/>
              <w:left w:val="nil"/>
              <w:bottom w:val="single" w:color="auto" w:sz="4" w:space="0"/>
              <w:right w:val="single" w:color="auto" w:sz="4" w:space="0"/>
            </w:tcBorders>
            <w:noWrap/>
            <w:vAlign w:val="bottom"/>
          </w:tcPr>
          <w:p w14:paraId="1E026A35">
            <w:pPr>
              <w:widowControl/>
              <w:jc w:val="left"/>
              <w:rPr>
                <w:rFonts w:ascii="仿宋_GB2312" w:hAnsi="仿宋" w:eastAsia="仿宋_GB2312" w:cs="宋体"/>
                <w:kern w:val="0"/>
                <w:sz w:val="24"/>
                <w:szCs w:val="24"/>
              </w:rPr>
            </w:pPr>
          </w:p>
        </w:tc>
        <w:tc>
          <w:tcPr>
            <w:tcW w:w="546" w:type="dxa"/>
            <w:tcBorders>
              <w:top w:val="single" w:color="auto" w:sz="4" w:space="0"/>
              <w:left w:val="nil"/>
              <w:bottom w:val="single" w:color="auto" w:sz="4" w:space="0"/>
              <w:right w:val="single" w:color="auto" w:sz="4" w:space="0"/>
            </w:tcBorders>
            <w:noWrap/>
            <w:vAlign w:val="bottom"/>
          </w:tcPr>
          <w:p w14:paraId="16E9A47B">
            <w:pPr>
              <w:widowControl/>
              <w:jc w:val="left"/>
              <w:rPr>
                <w:rFonts w:ascii="仿宋_GB2312" w:hAnsi="仿宋" w:eastAsia="仿宋_GB2312" w:cs="宋体"/>
                <w:kern w:val="0"/>
                <w:sz w:val="24"/>
                <w:szCs w:val="24"/>
              </w:rPr>
            </w:pPr>
          </w:p>
        </w:tc>
      </w:tr>
      <w:tr w14:paraId="5FAC44B8">
        <w:tblPrEx>
          <w:tblCellMar>
            <w:top w:w="0" w:type="dxa"/>
            <w:left w:w="108" w:type="dxa"/>
            <w:bottom w:w="0" w:type="dxa"/>
            <w:right w:w="108" w:type="dxa"/>
          </w:tblCellMar>
        </w:tblPrEx>
        <w:trPr>
          <w:trHeight w:val="718" w:hRule="exact"/>
          <w:jc w:val="center"/>
        </w:trPr>
        <w:tc>
          <w:tcPr>
            <w:tcW w:w="520" w:type="dxa"/>
            <w:tcBorders>
              <w:top w:val="single" w:color="auto" w:sz="4" w:space="0"/>
              <w:left w:val="single" w:color="auto" w:sz="4" w:space="0"/>
              <w:bottom w:val="single" w:color="auto" w:sz="4" w:space="0"/>
              <w:right w:val="single" w:color="auto" w:sz="4" w:space="0"/>
            </w:tcBorders>
            <w:noWrap/>
            <w:vAlign w:val="bottom"/>
          </w:tcPr>
          <w:p w14:paraId="4FA2AB18">
            <w:pPr>
              <w:widowControl/>
              <w:jc w:val="left"/>
              <w:rPr>
                <w:rFonts w:ascii="仿宋_GB2312" w:hAnsi="仿宋" w:eastAsia="仿宋_GB2312" w:cs="宋体"/>
                <w:kern w:val="0"/>
                <w:sz w:val="24"/>
                <w:szCs w:val="24"/>
              </w:rPr>
            </w:pPr>
          </w:p>
        </w:tc>
        <w:tc>
          <w:tcPr>
            <w:tcW w:w="693" w:type="dxa"/>
            <w:tcBorders>
              <w:top w:val="single" w:color="auto" w:sz="4" w:space="0"/>
              <w:left w:val="nil"/>
              <w:bottom w:val="single" w:color="auto" w:sz="4" w:space="0"/>
              <w:right w:val="single" w:color="auto" w:sz="4" w:space="0"/>
            </w:tcBorders>
            <w:noWrap/>
            <w:vAlign w:val="bottom"/>
          </w:tcPr>
          <w:p w14:paraId="3B80F5B8">
            <w:pPr>
              <w:widowControl/>
              <w:jc w:val="left"/>
              <w:rPr>
                <w:rFonts w:ascii="仿宋_GB2312" w:hAnsi="仿宋" w:eastAsia="仿宋_GB2312" w:cs="宋体"/>
                <w:kern w:val="0"/>
                <w:sz w:val="24"/>
                <w:szCs w:val="24"/>
              </w:rPr>
            </w:pPr>
          </w:p>
        </w:tc>
        <w:tc>
          <w:tcPr>
            <w:tcW w:w="1213" w:type="dxa"/>
            <w:tcBorders>
              <w:top w:val="single" w:color="auto" w:sz="4" w:space="0"/>
              <w:left w:val="nil"/>
              <w:bottom w:val="single" w:color="auto" w:sz="4" w:space="0"/>
              <w:right w:val="single" w:color="auto" w:sz="4" w:space="0"/>
            </w:tcBorders>
            <w:noWrap/>
            <w:vAlign w:val="bottom"/>
          </w:tcPr>
          <w:p w14:paraId="1CAE0405">
            <w:pPr>
              <w:widowControl/>
              <w:jc w:val="left"/>
              <w:rPr>
                <w:rFonts w:ascii="仿宋_GB2312" w:hAnsi="仿宋" w:eastAsia="仿宋_GB2312" w:cs="宋体"/>
                <w:kern w:val="0"/>
                <w:sz w:val="24"/>
                <w:szCs w:val="24"/>
              </w:rPr>
            </w:pPr>
          </w:p>
        </w:tc>
        <w:tc>
          <w:tcPr>
            <w:tcW w:w="1207" w:type="dxa"/>
            <w:tcBorders>
              <w:top w:val="single" w:color="auto" w:sz="4" w:space="0"/>
              <w:left w:val="nil"/>
              <w:bottom w:val="single" w:color="auto" w:sz="4" w:space="0"/>
              <w:right w:val="single" w:color="auto" w:sz="4" w:space="0"/>
            </w:tcBorders>
            <w:noWrap/>
            <w:vAlign w:val="bottom"/>
          </w:tcPr>
          <w:p w14:paraId="5F5E4519">
            <w:pPr>
              <w:widowControl/>
              <w:jc w:val="left"/>
              <w:rPr>
                <w:rFonts w:ascii="仿宋_GB2312" w:hAnsi="仿宋" w:eastAsia="仿宋_GB2312" w:cs="宋体"/>
                <w:kern w:val="0"/>
                <w:sz w:val="24"/>
                <w:szCs w:val="24"/>
              </w:rPr>
            </w:pPr>
          </w:p>
        </w:tc>
        <w:tc>
          <w:tcPr>
            <w:tcW w:w="955" w:type="dxa"/>
            <w:tcBorders>
              <w:top w:val="single" w:color="auto" w:sz="4" w:space="0"/>
              <w:left w:val="nil"/>
              <w:bottom w:val="single" w:color="auto" w:sz="4" w:space="0"/>
              <w:right w:val="single" w:color="auto" w:sz="4" w:space="0"/>
            </w:tcBorders>
            <w:noWrap/>
            <w:vAlign w:val="bottom"/>
          </w:tcPr>
          <w:p w14:paraId="11E63C74">
            <w:pPr>
              <w:widowControl/>
              <w:jc w:val="left"/>
              <w:rPr>
                <w:rFonts w:ascii="仿宋_GB2312" w:hAnsi="仿宋" w:eastAsia="仿宋_GB2312" w:cs="宋体"/>
                <w:kern w:val="0"/>
                <w:sz w:val="24"/>
                <w:szCs w:val="24"/>
              </w:rPr>
            </w:pPr>
          </w:p>
        </w:tc>
        <w:tc>
          <w:tcPr>
            <w:tcW w:w="818" w:type="dxa"/>
            <w:tcBorders>
              <w:top w:val="single" w:color="auto" w:sz="4" w:space="0"/>
              <w:left w:val="nil"/>
              <w:bottom w:val="single" w:color="auto" w:sz="4" w:space="0"/>
              <w:right w:val="single" w:color="auto" w:sz="4" w:space="0"/>
            </w:tcBorders>
            <w:noWrap/>
            <w:vAlign w:val="bottom"/>
          </w:tcPr>
          <w:p w14:paraId="3105265B">
            <w:pPr>
              <w:widowControl/>
              <w:jc w:val="left"/>
              <w:rPr>
                <w:rFonts w:ascii="仿宋_GB2312" w:hAnsi="仿宋" w:eastAsia="仿宋_GB2312" w:cs="宋体"/>
                <w:kern w:val="0"/>
                <w:sz w:val="24"/>
                <w:szCs w:val="24"/>
              </w:rPr>
            </w:pPr>
          </w:p>
        </w:tc>
        <w:tc>
          <w:tcPr>
            <w:tcW w:w="1228" w:type="dxa"/>
            <w:tcBorders>
              <w:top w:val="single" w:color="auto" w:sz="4" w:space="0"/>
              <w:left w:val="nil"/>
              <w:bottom w:val="single" w:color="auto" w:sz="4" w:space="0"/>
              <w:right w:val="single" w:color="auto" w:sz="4" w:space="0"/>
            </w:tcBorders>
            <w:noWrap/>
            <w:vAlign w:val="bottom"/>
          </w:tcPr>
          <w:p w14:paraId="6893EF06">
            <w:pPr>
              <w:widowControl/>
              <w:jc w:val="left"/>
              <w:rPr>
                <w:rFonts w:ascii="仿宋_GB2312" w:hAnsi="仿宋" w:eastAsia="仿宋_GB2312" w:cs="宋体"/>
                <w:kern w:val="0"/>
                <w:sz w:val="24"/>
                <w:szCs w:val="24"/>
              </w:rPr>
            </w:pPr>
          </w:p>
        </w:tc>
        <w:tc>
          <w:tcPr>
            <w:tcW w:w="1500" w:type="dxa"/>
            <w:tcBorders>
              <w:top w:val="single" w:color="auto" w:sz="4" w:space="0"/>
              <w:left w:val="nil"/>
              <w:bottom w:val="single" w:color="auto" w:sz="4" w:space="0"/>
              <w:right w:val="single" w:color="auto" w:sz="4" w:space="0"/>
            </w:tcBorders>
            <w:noWrap/>
            <w:vAlign w:val="bottom"/>
          </w:tcPr>
          <w:p w14:paraId="7926E454">
            <w:pPr>
              <w:widowControl/>
              <w:jc w:val="left"/>
              <w:rPr>
                <w:rFonts w:ascii="仿宋_GB2312" w:hAnsi="仿宋" w:eastAsia="仿宋_GB2312" w:cs="宋体"/>
                <w:kern w:val="0"/>
                <w:sz w:val="24"/>
                <w:szCs w:val="24"/>
              </w:rPr>
            </w:pPr>
          </w:p>
        </w:tc>
        <w:tc>
          <w:tcPr>
            <w:tcW w:w="546" w:type="dxa"/>
            <w:tcBorders>
              <w:top w:val="single" w:color="auto" w:sz="4" w:space="0"/>
              <w:left w:val="nil"/>
              <w:bottom w:val="single" w:color="auto" w:sz="4" w:space="0"/>
              <w:right w:val="single" w:color="auto" w:sz="4" w:space="0"/>
            </w:tcBorders>
            <w:noWrap/>
            <w:vAlign w:val="bottom"/>
          </w:tcPr>
          <w:p w14:paraId="4C630E48">
            <w:pPr>
              <w:widowControl/>
              <w:jc w:val="left"/>
              <w:rPr>
                <w:rFonts w:ascii="仿宋_GB2312" w:hAnsi="仿宋" w:eastAsia="仿宋_GB2312" w:cs="宋体"/>
                <w:kern w:val="0"/>
                <w:sz w:val="24"/>
                <w:szCs w:val="24"/>
              </w:rPr>
            </w:pPr>
          </w:p>
        </w:tc>
      </w:tr>
    </w:tbl>
    <w:p w14:paraId="060443D5">
      <w:pPr>
        <w:spacing w:line="400" w:lineRule="exact"/>
        <w:ind w:firstLine="315" w:firstLineChars="150"/>
        <w:jc w:val="left"/>
        <w:rPr>
          <w:szCs w:val="24"/>
        </w:rPr>
      </w:pPr>
      <w:r>
        <w:rPr>
          <w:rFonts w:hint="eastAsia"/>
          <w:szCs w:val="24"/>
        </w:rPr>
        <w:t>注：若属外聘或返聘人员请注明。</w:t>
      </w:r>
    </w:p>
    <w:p w14:paraId="0070AD3C">
      <w:pPr>
        <w:spacing w:line="440" w:lineRule="exact"/>
        <w:rPr>
          <w:szCs w:val="24"/>
        </w:rPr>
      </w:pPr>
    </w:p>
    <w:p w14:paraId="16966E95">
      <w:pPr>
        <w:spacing w:line="440" w:lineRule="exact"/>
        <w:rPr>
          <w:szCs w:val="24"/>
        </w:rPr>
      </w:pPr>
    </w:p>
    <w:p w14:paraId="56E49598">
      <w:pPr>
        <w:spacing w:line="600" w:lineRule="exact"/>
        <w:rPr>
          <w:rFonts w:ascii="宋体" w:hAnsi="宋体"/>
          <w:spacing w:val="20"/>
          <w:szCs w:val="24"/>
        </w:rPr>
      </w:pPr>
    </w:p>
    <w:p w14:paraId="73BDD443">
      <w:pPr>
        <w:spacing w:line="440" w:lineRule="exact"/>
        <w:rPr>
          <w:szCs w:val="24"/>
        </w:rPr>
      </w:pPr>
    </w:p>
    <w:p w14:paraId="51206635">
      <w:pPr>
        <w:spacing w:line="440" w:lineRule="exact"/>
        <w:rPr>
          <w:szCs w:val="24"/>
        </w:rPr>
      </w:pPr>
    </w:p>
    <w:p w14:paraId="6396A11D">
      <w:pPr>
        <w:keepNext/>
        <w:keepLines/>
        <w:spacing w:before="260" w:after="260" w:line="412" w:lineRule="auto"/>
        <w:ind w:firstLine="137" w:firstLineChars="49"/>
        <w:outlineLvl w:val="2"/>
        <w:rPr>
          <w:rFonts w:ascii="宋体" w:hAnsi="宋体" w:eastAsia="黑体"/>
          <w:sz w:val="28"/>
          <w:szCs w:val="20"/>
        </w:rPr>
      </w:pPr>
      <w:bookmarkStart w:id="545" w:name="_Toc16349"/>
      <w:bookmarkStart w:id="546" w:name="_Toc170804682"/>
      <w:bookmarkStart w:id="547" w:name="_Toc16165"/>
      <w:r>
        <w:rPr>
          <w:rFonts w:hint="eastAsia" w:ascii="宋体" w:hAnsi="宋体" w:eastAsia="黑体"/>
          <w:sz w:val="28"/>
          <w:szCs w:val="20"/>
        </w:rPr>
        <w:t>（五）投标申请人声明格式</w:t>
      </w:r>
      <w:bookmarkEnd w:id="545"/>
      <w:bookmarkEnd w:id="546"/>
      <w:bookmarkEnd w:id="547"/>
    </w:p>
    <w:p w14:paraId="7F72E2D3">
      <w:pPr>
        <w:widowControl/>
        <w:adjustRightInd w:val="0"/>
        <w:snapToGrid w:val="0"/>
        <w:spacing w:line="360" w:lineRule="auto"/>
        <w:ind w:firstLine="2409" w:firstLineChars="750"/>
        <w:rPr>
          <w:rFonts w:ascii="宋体" w:hAnsi="宋体" w:cs="宋体"/>
          <w:b/>
          <w:bCs/>
          <w:kern w:val="0"/>
          <w:sz w:val="32"/>
          <w:szCs w:val="32"/>
        </w:rPr>
      </w:pPr>
    </w:p>
    <w:p w14:paraId="464431D7">
      <w:pPr>
        <w:ind w:firstLine="495" w:firstLineChars="177"/>
        <w:rPr>
          <w:sz w:val="28"/>
          <w:szCs w:val="28"/>
        </w:rPr>
      </w:pPr>
      <w:r>
        <w:rPr>
          <w:rFonts w:hint="eastAsia" w:ascii="宋体" w:hAnsi="宋体" w:cs="宋体"/>
          <w:bCs/>
          <w:kern w:val="0"/>
          <w:sz w:val="28"/>
          <w:szCs w:val="28"/>
        </w:rPr>
        <w:t>投标申请人声明格式详见</w:t>
      </w:r>
      <w:r>
        <w:rPr>
          <w:rFonts w:hint="eastAsia" w:ascii="宋体" w:hAnsi="宋体" w:cs="宋体"/>
          <w:bCs/>
          <w:kern w:val="0"/>
          <w:sz w:val="28"/>
          <w:szCs w:val="28"/>
          <w:u w:val="single"/>
        </w:rPr>
        <w:t>招标公告附件一</w:t>
      </w:r>
      <w:r>
        <w:rPr>
          <w:rFonts w:hint="eastAsia" w:ascii="宋体" w:hAnsi="宋体" w:cs="宋体"/>
          <w:bCs/>
          <w:kern w:val="0"/>
          <w:sz w:val="28"/>
          <w:szCs w:val="28"/>
        </w:rPr>
        <w:t>。</w:t>
      </w:r>
    </w:p>
    <w:p w14:paraId="708A1A21">
      <w:pPr>
        <w:widowControl/>
        <w:jc w:val="left"/>
        <w:rPr>
          <w:szCs w:val="24"/>
        </w:rPr>
      </w:pPr>
      <w:r>
        <w:rPr>
          <w:szCs w:val="24"/>
        </w:rPr>
        <w:br w:type="page"/>
      </w:r>
    </w:p>
    <w:p w14:paraId="54FA2252">
      <w:pPr>
        <w:keepNext/>
        <w:keepLines/>
        <w:spacing w:before="260" w:after="260" w:line="412" w:lineRule="auto"/>
        <w:ind w:firstLine="137" w:firstLineChars="49"/>
        <w:outlineLvl w:val="2"/>
        <w:rPr>
          <w:rFonts w:ascii="宋体" w:hAnsi="宋体" w:eastAsia="黑体"/>
          <w:sz w:val="28"/>
          <w:szCs w:val="20"/>
        </w:rPr>
      </w:pPr>
      <w:bookmarkStart w:id="548" w:name="_Toc8943"/>
      <w:bookmarkStart w:id="549" w:name="_Toc170804683"/>
      <w:bookmarkStart w:id="550" w:name="_Toc14901"/>
      <w:r>
        <w:rPr>
          <w:rFonts w:hint="eastAsia" w:ascii="宋体" w:hAnsi="宋体" w:eastAsia="黑体"/>
          <w:sz w:val="28"/>
          <w:szCs w:val="20"/>
        </w:rPr>
        <w:t>（六）入库登记证明（格式自拟）</w:t>
      </w:r>
      <w:bookmarkEnd w:id="548"/>
      <w:bookmarkEnd w:id="549"/>
      <w:bookmarkEnd w:id="550"/>
    </w:p>
    <w:p w14:paraId="1BD5ED30">
      <w:pPr>
        <w:spacing w:line="400" w:lineRule="exact"/>
        <w:ind w:firstLine="420" w:firstLineChars="200"/>
        <w:rPr>
          <w:rFonts w:ascii="宋体" w:hAnsi="宋体" w:cs="Tahoma"/>
          <w:szCs w:val="24"/>
        </w:rPr>
      </w:pPr>
      <w:r>
        <w:rPr>
          <w:rFonts w:ascii="宋体" w:hAnsi="宋体" w:cs="Tahoma"/>
          <w:szCs w:val="24"/>
        </w:rPr>
        <w:t>1.投标人</w:t>
      </w:r>
      <w:r>
        <w:rPr>
          <w:rFonts w:hint="eastAsia"/>
          <w:szCs w:val="24"/>
        </w:rPr>
        <w:t>已取得“</w:t>
      </w:r>
      <w:r>
        <w:rPr>
          <w:szCs w:val="24"/>
        </w:rPr>
        <w:t xml:space="preserve"> </w:t>
      </w:r>
      <w:r>
        <w:rPr>
          <w:rFonts w:hint="eastAsia"/>
          <w:szCs w:val="24"/>
        </w:rPr>
        <w:t>东莞市住房城乡建设局工程质量检测机构信用管理手册”及“工程质量检测管理信息系统”完成入库登记的证明材料。</w:t>
      </w:r>
    </w:p>
    <w:p w14:paraId="474FDFEB">
      <w:pPr>
        <w:keepNext/>
        <w:keepLines/>
        <w:spacing w:before="260" w:after="260" w:line="412" w:lineRule="auto"/>
        <w:ind w:firstLine="137" w:firstLineChars="49"/>
        <w:outlineLvl w:val="2"/>
        <w:rPr>
          <w:rFonts w:ascii="宋体" w:hAnsi="宋体" w:eastAsia="黑体"/>
          <w:sz w:val="28"/>
          <w:szCs w:val="20"/>
        </w:rPr>
      </w:pPr>
      <w:r>
        <w:rPr>
          <w:rFonts w:ascii="宋体" w:hAnsi="宋体" w:eastAsia="黑体" w:cs="Tahoma"/>
          <w:sz w:val="28"/>
          <w:szCs w:val="20"/>
        </w:rPr>
        <w:br w:type="page"/>
      </w:r>
      <w:r>
        <w:rPr>
          <w:rFonts w:ascii="宋体" w:hAnsi="宋体" w:eastAsia="黑体" w:cs="Tahoma"/>
          <w:sz w:val="28"/>
          <w:szCs w:val="20"/>
        </w:rPr>
        <w:t xml:space="preserve"> </w:t>
      </w:r>
      <w:bookmarkStart w:id="551" w:name="_Toc16501"/>
      <w:bookmarkStart w:id="552" w:name="_Toc170804684"/>
      <w:bookmarkStart w:id="553" w:name="_Toc15132"/>
      <w:r>
        <w:rPr>
          <w:rFonts w:ascii="宋体" w:hAnsi="宋体" w:eastAsia="黑体" w:cs="Tahoma"/>
          <w:sz w:val="28"/>
          <w:szCs w:val="20"/>
        </w:rPr>
        <w:t>(</w:t>
      </w:r>
      <w:r>
        <w:rPr>
          <w:rFonts w:hint="eastAsia" w:ascii="宋体" w:hAnsi="宋体" w:eastAsia="黑体" w:cs="Tahoma"/>
          <w:sz w:val="28"/>
          <w:szCs w:val="20"/>
        </w:rPr>
        <w:t>七</w:t>
      </w:r>
      <w:r>
        <w:rPr>
          <w:rFonts w:ascii="宋体" w:hAnsi="宋体" w:eastAsia="黑体" w:cs="Tahoma"/>
          <w:sz w:val="28"/>
          <w:szCs w:val="20"/>
        </w:rPr>
        <w:t>)</w:t>
      </w:r>
      <w:r>
        <w:rPr>
          <w:rFonts w:hint="eastAsia" w:ascii="宋体" w:hAnsi="宋体" w:eastAsia="黑体"/>
          <w:sz w:val="28"/>
          <w:szCs w:val="20"/>
        </w:rPr>
        <w:t>投标保函</w:t>
      </w:r>
      <w:r>
        <w:rPr>
          <w:rFonts w:hint="eastAsia" w:ascii="黑体" w:hAnsi="黑体" w:eastAsia="黑体" w:cs="黑体"/>
          <w:bCs/>
          <w:kern w:val="0"/>
          <w:sz w:val="28"/>
          <w:szCs w:val="28"/>
        </w:rPr>
        <w:t>、保证保险、专业工程担保公司担保</w:t>
      </w:r>
      <w:r>
        <w:rPr>
          <w:rFonts w:hint="eastAsia" w:ascii="宋体" w:hAnsi="宋体" w:eastAsia="黑体"/>
          <w:sz w:val="28"/>
          <w:szCs w:val="20"/>
        </w:rPr>
        <w:t>格式</w:t>
      </w:r>
      <w:bookmarkEnd w:id="551"/>
      <w:bookmarkEnd w:id="552"/>
      <w:bookmarkEnd w:id="553"/>
    </w:p>
    <w:p w14:paraId="40685887">
      <w:pPr>
        <w:snapToGrid w:val="0"/>
        <w:spacing w:line="360" w:lineRule="auto"/>
        <w:jc w:val="center"/>
        <w:rPr>
          <w:rFonts w:ascii="宋体" w:hAnsi="宋体"/>
          <w:szCs w:val="21"/>
        </w:rPr>
      </w:pPr>
      <w:r>
        <w:rPr>
          <w:rFonts w:hint="eastAsia" w:ascii="宋体" w:hAnsi="宋体" w:cs="宋体"/>
          <w:bCs/>
          <w:kern w:val="0"/>
          <w:szCs w:val="21"/>
        </w:rPr>
        <w:t>银行保函、保证保险、专业工程担保公司担保</w:t>
      </w:r>
    </w:p>
    <w:p w14:paraId="4CB44CF6">
      <w:pPr>
        <w:snapToGrid w:val="0"/>
        <w:spacing w:line="360" w:lineRule="auto"/>
        <w:jc w:val="left"/>
        <w:rPr>
          <w:rFonts w:ascii="宋体" w:hAnsi="宋体"/>
          <w:szCs w:val="21"/>
        </w:rPr>
      </w:pPr>
      <w:r>
        <w:rPr>
          <w:rFonts w:hint="eastAsia" w:ascii="宋体" w:hAnsi="宋体"/>
          <w:szCs w:val="21"/>
        </w:rPr>
        <w:t>出具日期</w:t>
      </w:r>
      <w:r>
        <w:rPr>
          <w:rFonts w:ascii="宋体" w:hAnsi="宋体"/>
          <w:szCs w:val="21"/>
        </w:rPr>
        <w:t>:______________</w:t>
      </w:r>
    </w:p>
    <w:p w14:paraId="3ABEDFDF">
      <w:pPr>
        <w:snapToGrid w:val="0"/>
        <w:spacing w:line="360" w:lineRule="auto"/>
        <w:jc w:val="left"/>
        <w:rPr>
          <w:rFonts w:ascii="宋体" w:hAnsi="宋体"/>
          <w:szCs w:val="21"/>
        </w:rPr>
      </w:pPr>
      <w:r>
        <w:rPr>
          <w:rFonts w:hint="eastAsia" w:ascii="宋体" w:hAnsi="宋体"/>
          <w:szCs w:val="21"/>
        </w:rPr>
        <w:t>编号：</w:t>
      </w:r>
      <w:r>
        <w:rPr>
          <w:rFonts w:ascii="宋体" w:hAnsi="宋体"/>
          <w:szCs w:val="21"/>
        </w:rPr>
        <w:t>______________</w:t>
      </w:r>
    </w:p>
    <w:p w14:paraId="73526EF2">
      <w:pPr>
        <w:snapToGrid w:val="0"/>
        <w:spacing w:line="360" w:lineRule="auto"/>
        <w:jc w:val="left"/>
        <w:rPr>
          <w:rFonts w:ascii="宋体" w:hAnsi="宋体"/>
          <w:szCs w:val="21"/>
        </w:rPr>
      </w:pPr>
    </w:p>
    <w:p w14:paraId="1752E850">
      <w:pPr>
        <w:snapToGrid w:val="0"/>
        <w:spacing w:line="360" w:lineRule="auto"/>
        <w:jc w:val="left"/>
        <w:rPr>
          <w:rFonts w:ascii="宋体" w:hAnsi="宋体"/>
          <w:szCs w:val="21"/>
        </w:rPr>
      </w:pPr>
      <w:r>
        <w:rPr>
          <w:rFonts w:hint="eastAsia" w:ascii="宋体" w:hAnsi="宋体"/>
          <w:szCs w:val="21"/>
        </w:rPr>
        <w:t>致：</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招标人名称）</w:t>
      </w:r>
      <w:r>
        <w:rPr>
          <w:rFonts w:ascii="宋体" w:hAnsi="宋体"/>
          <w:szCs w:val="21"/>
          <w:u w:val="single"/>
        </w:rPr>
        <w:t xml:space="preserve">     </w:t>
      </w:r>
      <w:r>
        <w:rPr>
          <w:rFonts w:hint="eastAsia" w:ascii="宋体" w:hAnsi="宋体"/>
          <w:szCs w:val="21"/>
        </w:rPr>
        <w:t>（以下简称贵方）</w:t>
      </w:r>
    </w:p>
    <w:p w14:paraId="32363C74">
      <w:pPr>
        <w:snapToGrid w:val="0"/>
        <w:spacing w:line="360" w:lineRule="auto"/>
        <w:jc w:val="left"/>
        <w:rPr>
          <w:rFonts w:ascii="宋体" w:hAnsi="宋体"/>
          <w:szCs w:val="21"/>
        </w:rPr>
      </w:pPr>
      <w:r>
        <w:rPr>
          <w:rFonts w:hint="eastAsia" w:ascii="宋体" w:hAnsi="宋体"/>
          <w:szCs w:val="21"/>
        </w:rPr>
        <w:t>招标编号：</w:t>
      </w:r>
      <w:r>
        <w:rPr>
          <w:rFonts w:ascii="宋体" w:hAnsi="宋体"/>
          <w:szCs w:val="21"/>
        </w:rPr>
        <w:t>___________</w:t>
      </w:r>
      <w:r>
        <w:rPr>
          <w:rFonts w:ascii="宋体" w:hAnsi="宋体"/>
          <w:szCs w:val="21"/>
          <w:u w:val="single"/>
        </w:rPr>
        <w:t xml:space="preserve">        </w:t>
      </w:r>
      <w:r>
        <w:rPr>
          <w:rFonts w:hint="eastAsia" w:ascii="宋体" w:hAnsi="宋体"/>
          <w:szCs w:val="21"/>
        </w:rPr>
        <w:t>号标之投标担保</w:t>
      </w:r>
    </w:p>
    <w:p w14:paraId="5AF907A4">
      <w:pPr>
        <w:snapToGrid w:val="0"/>
        <w:spacing w:line="360" w:lineRule="auto"/>
        <w:jc w:val="left"/>
        <w:rPr>
          <w:rFonts w:ascii="宋体" w:hAnsi="宋体"/>
          <w:szCs w:val="21"/>
          <w:u w:val="single"/>
        </w:rPr>
      </w:pPr>
      <w:r>
        <w:rPr>
          <w:rFonts w:hint="eastAsia" w:ascii="宋体" w:hAnsi="宋体"/>
          <w:szCs w:val="21"/>
        </w:rPr>
        <w:t>招标项目名称：</w:t>
      </w:r>
      <w:r>
        <w:rPr>
          <w:rFonts w:ascii="宋体" w:hAnsi="宋体"/>
          <w:szCs w:val="21"/>
        </w:rPr>
        <w:t>______________</w:t>
      </w:r>
      <w:r>
        <w:rPr>
          <w:rFonts w:ascii="宋体" w:hAnsi="宋体"/>
          <w:szCs w:val="21"/>
          <w:u w:val="single"/>
        </w:rPr>
        <w:t xml:space="preserve">    </w:t>
      </w:r>
    </w:p>
    <w:p w14:paraId="66247F4B">
      <w:pPr>
        <w:snapToGrid w:val="0"/>
        <w:spacing w:line="360" w:lineRule="auto"/>
        <w:ind w:firstLine="420"/>
        <w:jc w:val="left"/>
        <w:rPr>
          <w:rFonts w:ascii="宋体" w:hAnsi="宋体"/>
          <w:szCs w:val="21"/>
        </w:rPr>
      </w:pPr>
      <w:r>
        <w:rPr>
          <w:rFonts w:hint="eastAsia" w:ascii="宋体" w:hAnsi="宋体"/>
          <w:szCs w:val="21"/>
        </w:rPr>
        <w:t>本担保作为</w:t>
      </w:r>
      <w:r>
        <w:rPr>
          <w:rFonts w:ascii="宋体" w:hAnsi="宋体"/>
          <w:szCs w:val="21"/>
          <w:u w:val="single"/>
        </w:rPr>
        <w:t xml:space="preserve">__  </w:t>
      </w:r>
      <w:r>
        <w:rPr>
          <w:rFonts w:hint="eastAsia" w:ascii="宋体" w:hAnsi="宋体"/>
          <w:szCs w:val="21"/>
          <w:u w:val="single"/>
        </w:rPr>
        <w:t>（投标人名称）</w:t>
      </w:r>
      <w:r>
        <w:rPr>
          <w:rFonts w:ascii="宋体" w:hAnsi="宋体"/>
          <w:szCs w:val="21"/>
          <w:u w:val="single"/>
        </w:rPr>
        <w:t xml:space="preserve">   </w:t>
      </w:r>
      <w:r>
        <w:rPr>
          <w:rFonts w:ascii="宋体" w:hAnsi="宋体"/>
          <w:szCs w:val="21"/>
        </w:rPr>
        <w:t>(</w:t>
      </w:r>
      <w:r>
        <w:rPr>
          <w:rFonts w:hint="eastAsia" w:ascii="宋体" w:hAnsi="宋体"/>
          <w:szCs w:val="21"/>
        </w:rPr>
        <w:t>以下简称投标人）按招标编号：</w:t>
      </w:r>
      <w:r>
        <w:rPr>
          <w:rFonts w:ascii="宋体" w:hAnsi="宋体"/>
          <w:szCs w:val="21"/>
        </w:rPr>
        <w:t>__</w:t>
      </w:r>
      <w:r>
        <w:rPr>
          <w:rFonts w:ascii="宋体" w:hAnsi="宋体"/>
          <w:szCs w:val="21"/>
          <w:u w:val="single"/>
        </w:rPr>
        <w:t xml:space="preserve">           </w:t>
      </w:r>
      <w:r>
        <w:rPr>
          <w:rFonts w:hint="eastAsia" w:ascii="宋体" w:hAnsi="宋体"/>
          <w:szCs w:val="21"/>
        </w:rPr>
        <w:t>号招标邀请向贵方提供</w:t>
      </w:r>
      <w:r>
        <w:rPr>
          <w:rFonts w:ascii="宋体" w:hAnsi="宋体"/>
          <w:szCs w:val="21"/>
          <w:u w:val="single"/>
        </w:rPr>
        <w:t xml:space="preserve">_____（项目名称）   </w:t>
      </w:r>
      <w:r>
        <w:rPr>
          <w:rFonts w:hint="eastAsia" w:ascii="宋体" w:hAnsi="宋体"/>
          <w:szCs w:val="21"/>
        </w:rPr>
        <w:t>之投标担保。</w:t>
      </w:r>
    </w:p>
    <w:p w14:paraId="7F2B2AE1">
      <w:pPr>
        <w:snapToGrid w:val="0"/>
        <w:spacing w:line="360" w:lineRule="auto"/>
        <w:ind w:firstLine="420"/>
        <w:jc w:val="left"/>
        <w:rPr>
          <w:rFonts w:ascii="宋体" w:hAnsi="宋体"/>
          <w:szCs w:val="21"/>
        </w:rPr>
      </w:pPr>
      <w:r>
        <w:rPr>
          <w:rFonts w:ascii="宋体" w:hAnsi="宋体"/>
          <w:szCs w:val="21"/>
          <w:u w:val="single"/>
        </w:rPr>
        <w:t xml:space="preserve"> ____（</w:t>
      </w:r>
      <w:r>
        <w:rPr>
          <w:rFonts w:hint="eastAsia" w:ascii="宋体" w:hAnsi="宋体"/>
          <w:szCs w:val="21"/>
          <w:u w:val="single"/>
        </w:rPr>
        <w:t>出具投标担保机构的名称</w:t>
      </w:r>
      <w:r>
        <w:rPr>
          <w:rFonts w:ascii="宋体" w:hAnsi="宋体"/>
          <w:szCs w:val="21"/>
          <w:u w:val="single"/>
        </w:rPr>
        <w:t>）    (</w:t>
      </w:r>
      <w:r>
        <w:rPr>
          <w:rFonts w:hint="eastAsia" w:ascii="宋体" w:hAnsi="宋体"/>
          <w:szCs w:val="21"/>
        </w:rPr>
        <w:t>以下简称本机构）兹无条件及不可撤销地保证，本机构第一次收到贵方有关以下任一情况之书面通知后</w:t>
      </w:r>
      <w:r>
        <w:rPr>
          <w:rFonts w:ascii="宋体" w:hAnsi="宋体"/>
          <w:szCs w:val="21"/>
        </w:rPr>
        <w:t>7日内，本</w:t>
      </w:r>
      <w:r>
        <w:rPr>
          <w:rFonts w:hint="eastAsia" w:ascii="宋体" w:hAnsi="宋体"/>
          <w:szCs w:val="21"/>
        </w:rPr>
        <w:t>机构及其继承者和受托者将无论投标人有何反对，无条件地、不可撤消地以该通知中规定的方式支付给贵方投标保证金人民币</w:t>
      </w:r>
      <w:r>
        <w:rPr>
          <w:rFonts w:ascii="宋体" w:hAnsi="宋体"/>
          <w:szCs w:val="21"/>
        </w:rPr>
        <w:t>__________元（金额大写：</w:t>
      </w:r>
      <w:r>
        <w:rPr>
          <w:rFonts w:ascii="宋体" w:hAnsi="宋体"/>
          <w:szCs w:val="21"/>
          <w:u w:val="single"/>
        </w:rPr>
        <w:t xml:space="preserve">             </w:t>
      </w:r>
      <w:r>
        <w:rPr>
          <w:rFonts w:hint="eastAsia" w:ascii="宋体" w:hAnsi="宋体"/>
          <w:szCs w:val="21"/>
        </w:rPr>
        <w:t>）</w:t>
      </w:r>
    </w:p>
    <w:p w14:paraId="4B171384">
      <w:pPr>
        <w:snapToGrid w:val="0"/>
        <w:spacing w:line="360" w:lineRule="auto"/>
        <w:ind w:firstLine="420"/>
        <w:jc w:val="left"/>
        <w:rPr>
          <w:rFonts w:ascii="宋体" w:hAnsi="宋体"/>
          <w:szCs w:val="21"/>
        </w:rPr>
      </w:pPr>
      <w:r>
        <w:rPr>
          <w:rFonts w:hint="eastAsia" w:ascii="宋体" w:hAnsi="宋体"/>
          <w:szCs w:val="21"/>
        </w:rPr>
        <w:t>（</w:t>
      </w:r>
      <w:r>
        <w:rPr>
          <w:rFonts w:ascii="宋体" w:hAnsi="宋体"/>
          <w:szCs w:val="21"/>
        </w:rPr>
        <w:t>1）投标人在投标有效期内撤销其投标或放弃中标（含对投标文件提出实质性修改）；</w:t>
      </w:r>
    </w:p>
    <w:p w14:paraId="7B8B5FEE">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2）投标人不接受按招标文件规定修正投标价；</w:t>
      </w:r>
    </w:p>
    <w:p w14:paraId="0D328718">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3）中标人在收到中标通知书后，无正当理由不与招标人订立合同，在签订合同时向招标人提出附加条件，或者不按照招标文件要求提交履约保证金；</w:t>
      </w:r>
    </w:p>
    <w:p w14:paraId="251E35AE">
      <w:pPr>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4）投标人中标后未按招标文件要求办理相关手续，影响合同签订工作的；</w:t>
      </w:r>
    </w:p>
    <w:p w14:paraId="43B8D092">
      <w:pPr>
        <w:snapToGrid w:val="0"/>
        <w:spacing w:line="360" w:lineRule="auto"/>
        <w:ind w:firstLine="424" w:firstLineChars="202"/>
        <w:jc w:val="left"/>
        <w:rPr>
          <w:rFonts w:ascii="宋体" w:hAnsi="宋体"/>
          <w:szCs w:val="21"/>
        </w:rPr>
      </w:pPr>
      <w:r>
        <w:rPr>
          <w:rFonts w:hint="eastAsia" w:ascii="宋体" w:hAnsi="宋体"/>
          <w:szCs w:val="21"/>
        </w:rPr>
        <w:t>（</w:t>
      </w:r>
      <w:r>
        <w:rPr>
          <w:rFonts w:ascii="宋体" w:hAnsi="宋体"/>
          <w:szCs w:val="21"/>
        </w:rPr>
        <w:t>5）投标人中标后未能按照招标文件规定向招标代理机构支付“中标服务费”（适用于有招标代理的项目）；</w:t>
      </w:r>
    </w:p>
    <w:p w14:paraId="02A1C081">
      <w:pPr>
        <w:snapToGrid w:val="0"/>
        <w:spacing w:line="360" w:lineRule="auto"/>
        <w:ind w:firstLine="424" w:firstLineChars="202"/>
        <w:rPr>
          <w:rFonts w:ascii="宋体" w:hAnsi="宋体"/>
          <w:szCs w:val="21"/>
        </w:rPr>
      </w:pPr>
      <w:r>
        <w:rPr>
          <w:rFonts w:hint="eastAsia" w:ascii="宋体" w:hAnsi="宋体"/>
          <w:szCs w:val="21"/>
        </w:rPr>
        <w:t>（</w:t>
      </w:r>
      <w:r>
        <w:rPr>
          <w:rFonts w:ascii="宋体" w:hAnsi="宋体"/>
          <w:szCs w:val="21"/>
        </w:rPr>
        <w:t>6）经查实投标人有串通投标、弄虚作假违法行为；</w:t>
      </w:r>
    </w:p>
    <w:p w14:paraId="315A5D70">
      <w:pPr>
        <w:snapToGrid w:val="0"/>
        <w:spacing w:line="360" w:lineRule="auto"/>
        <w:ind w:firstLine="424" w:firstLineChars="202"/>
        <w:rPr>
          <w:rFonts w:ascii="宋体" w:hAnsi="宋体"/>
          <w:szCs w:val="21"/>
        </w:rPr>
      </w:pPr>
      <w:r>
        <w:rPr>
          <w:rFonts w:hint="eastAsia" w:ascii="宋体" w:hAnsi="宋体"/>
          <w:szCs w:val="21"/>
        </w:rPr>
        <w:t>（</w:t>
      </w:r>
      <w:r>
        <w:rPr>
          <w:rFonts w:ascii="宋体" w:hAnsi="宋体"/>
          <w:szCs w:val="21"/>
        </w:rPr>
        <w:t>7）投标人原因投标文件未解密（适用于电子标）。</w:t>
      </w:r>
    </w:p>
    <w:p w14:paraId="374554EC">
      <w:pPr>
        <w:spacing w:line="360" w:lineRule="auto"/>
        <w:jc w:val="left"/>
        <w:rPr>
          <w:rFonts w:ascii="宋体" w:hAnsi="宋体"/>
          <w:szCs w:val="21"/>
        </w:rPr>
      </w:pPr>
      <w:r>
        <w:rPr>
          <w:rFonts w:hint="eastAsia" w:ascii="宋体" w:hAnsi="宋体"/>
          <w:szCs w:val="21"/>
        </w:rPr>
        <w:t>  </w:t>
      </w:r>
      <w:r>
        <w:rPr>
          <w:rFonts w:ascii="宋体" w:hAnsi="宋体"/>
          <w:szCs w:val="21"/>
        </w:rPr>
        <w:t xml:space="preserve"> </w:t>
      </w:r>
      <w:r>
        <w:rPr>
          <w:rFonts w:hint="eastAsia" w:ascii="宋体" w:hAnsi="宋体"/>
          <w:szCs w:val="21"/>
        </w:rPr>
        <w:t>本机构将在接到贵方第一次书面要求时向贵方支付上述款项，无须贵方证实此要求，本机构完全同意担保自投标截止日起生效，并在其后</w:t>
      </w:r>
      <w:r>
        <w:rPr>
          <w:rFonts w:hint="eastAsia" w:ascii="宋体" w:hAnsi="宋体"/>
          <w:szCs w:val="21"/>
          <w:u w:val="single"/>
        </w:rPr>
        <w:t> </w:t>
      </w:r>
      <w:r>
        <w:rPr>
          <w:rFonts w:ascii="宋体" w:hAnsi="宋体"/>
          <w:szCs w:val="21"/>
          <w:u w:val="single"/>
        </w:rPr>
        <w:t xml:space="preserve">    </w:t>
      </w:r>
      <w:r>
        <w:rPr>
          <w:rFonts w:hint="eastAsia" w:ascii="宋体" w:hAnsi="宋体"/>
          <w:szCs w:val="21"/>
        </w:rPr>
        <w:t>天内（必须与投标有效期一致）以及贵方终止本担保前通知本机构的由贵方与投标人同意之标书有效延长期内保持有效。</w:t>
      </w:r>
    </w:p>
    <w:p w14:paraId="214B0D63">
      <w:pPr>
        <w:spacing w:line="360" w:lineRule="auto"/>
        <w:jc w:val="left"/>
        <w:rPr>
          <w:rFonts w:ascii="宋体" w:hAnsi="宋体"/>
          <w:szCs w:val="21"/>
        </w:rPr>
      </w:pPr>
      <w:r>
        <w:rPr>
          <w:rFonts w:hint="eastAsia" w:ascii="宋体" w:hAnsi="宋体"/>
          <w:szCs w:val="21"/>
        </w:rPr>
        <w:t>机构名称：</w:t>
      </w:r>
      <w:r>
        <w:rPr>
          <w:rFonts w:hint="eastAsia" w:ascii="宋体" w:hAnsi="宋体"/>
          <w:szCs w:val="21"/>
          <w:u w:val="single"/>
        </w:rPr>
        <w:t>             </w:t>
      </w:r>
      <w:r>
        <w:rPr>
          <w:rFonts w:hint="eastAsia" w:ascii="宋体" w:hAnsi="宋体"/>
          <w:szCs w:val="21"/>
        </w:rPr>
        <w:t>           </w:t>
      </w:r>
      <w:r>
        <w:rPr>
          <w:rFonts w:ascii="宋体" w:hAnsi="宋体"/>
          <w:szCs w:val="21"/>
        </w:rPr>
        <w:t xml:space="preserve"> </w:t>
      </w:r>
    </w:p>
    <w:p w14:paraId="4ED872C7">
      <w:pPr>
        <w:spacing w:line="360" w:lineRule="auto"/>
        <w:jc w:val="left"/>
        <w:rPr>
          <w:rFonts w:ascii="宋体" w:hAnsi="宋体"/>
          <w:szCs w:val="21"/>
        </w:rPr>
      </w:pPr>
      <w:r>
        <w:rPr>
          <w:rFonts w:hint="eastAsia" w:ascii="宋体" w:hAnsi="宋体"/>
          <w:szCs w:val="21"/>
        </w:rPr>
        <w:t>签名（或签章）：</w:t>
      </w:r>
      <w:r>
        <w:rPr>
          <w:rFonts w:hint="eastAsia" w:ascii="宋体" w:hAnsi="宋体"/>
          <w:szCs w:val="21"/>
          <w:u w:val="single"/>
        </w:rPr>
        <w:t>           </w:t>
      </w:r>
      <w:r>
        <w:rPr>
          <w:rFonts w:hint="eastAsia" w:ascii="宋体" w:hAnsi="宋体"/>
          <w:szCs w:val="21"/>
        </w:rPr>
        <w:t>（印刷姓名和职务）            </w:t>
      </w:r>
      <w:r>
        <w:rPr>
          <w:rFonts w:ascii="宋体" w:hAnsi="宋体"/>
          <w:szCs w:val="21"/>
        </w:rPr>
        <w:t xml:space="preserve"> </w:t>
      </w:r>
    </w:p>
    <w:p w14:paraId="047086CD">
      <w:pPr>
        <w:spacing w:line="360" w:lineRule="auto"/>
        <w:jc w:val="left"/>
        <w:rPr>
          <w:rFonts w:ascii="宋体" w:hAnsi="宋体"/>
          <w:szCs w:val="21"/>
        </w:rPr>
      </w:pPr>
      <w:r>
        <w:rPr>
          <w:rFonts w:hint="eastAsia" w:ascii="宋体" w:hAnsi="宋体"/>
          <w:szCs w:val="21"/>
        </w:rPr>
        <w:t>公    </w:t>
      </w:r>
      <w:r>
        <w:rPr>
          <w:rFonts w:ascii="宋体" w:hAnsi="宋体"/>
          <w:szCs w:val="21"/>
        </w:rPr>
        <w:t xml:space="preserve"> 章：                      </w:t>
      </w:r>
    </w:p>
    <w:p w14:paraId="32F942EA">
      <w:pPr>
        <w:spacing w:line="360" w:lineRule="auto"/>
        <w:jc w:val="left"/>
        <w:rPr>
          <w:rFonts w:ascii="宋体" w:hAnsi="宋体"/>
          <w:szCs w:val="21"/>
        </w:rPr>
      </w:pPr>
      <w:r>
        <w:rPr>
          <w:rFonts w:hint="eastAsia" w:ascii="宋体" w:hAnsi="宋体"/>
          <w:szCs w:val="21"/>
        </w:rPr>
        <w:t>地    </w:t>
      </w:r>
      <w:r>
        <w:rPr>
          <w:rFonts w:ascii="宋体" w:hAnsi="宋体"/>
          <w:szCs w:val="21"/>
        </w:rPr>
        <w:t xml:space="preserve"> </w:t>
      </w:r>
      <w:r>
        <w:rPr>
          <w:rFonts w:hint="eastAsia" w:ascii="宋体" w:hAnsi="宋体"/>
          <w:szCs w:val="21"/>
        </w:rPr>
        <w:t>址：</w:t>
      </w:r>
      <w:r>
        <w:rPr>
          <w:rFonts w:hint="eastAsia" w:ascii="宋体" w:hAnsi="宋体"/>
          <w:szCs w:val="21"/>
          <w:u w:val="single"/>
        </w:rPr>
        <w:t>                      </w:t>
      </w:r>
      <w:r>
        <w:rPr>
          <w:rFonts w:ascii="宋体" w:hAnsi="宋体"/>
          <w:szCs w:val="21"/>
          <w:u w:val="single"/>
        </w:rPr>
        <w:t xml:space="preserve"> </w:t>
      </w:r>
    </w:p>
    <w:p w14:paraId="71FDDAB0">
      <w:pPr>
        <w:spacing w:line="360" w:lineRule="auto"/>
        <w:jc w:val="left"/>
        <w:rPr>
          <w:rFonts w:ascii="宋体" w:hAnsi="宋体"/>
          <w:szCs w:val="21"/>
        </w:rPr>
      </w:pPr>
      <w:r>
        <w:rPr>
          <w:rFonts w:hint="eastAsia" w:ascii="宋体" w:hAnsi="宋体"/>
          <w:szCs w:val="21"/>
        </w:rPr>
        <w:t>邮政编码：</w:t>
      </w:r>
      <w:r>
        <w:rPr>
          <w:rFonts w:hint="eastAsia" w:ascii="宋体" w:hAnsi="宋体"/>
          <w:szCs w:val="21"/>
          <w:u w:val="single"/>
        </w:rPr>
        <w:t>      </w:t>
      </w:r>
      <w:r>
        <w:rPr>
          <w:rFonts w:ascii="宋体" w:hAnsi="宋体"/>
          <w:szCs w:val="21"/>
          <w:u w:val="single"/>
        </w:rPr>
        <w:t xml:space="preserve"> </w:t>
      </w:r>
      <w:r>
        <w:rPr>
          <w:rFonts w:hint="eastAsia" w:ascii="宋体" w:hAnsi="宋体"/>
          <w:szCs w:val="21"/>
          <w:u w:val="single"/>
        </w:rPr>
        <w:t>       </w:t>
      </w:r>
      <w:r>
        <w:rPr>
          <w:rFonts w:hint="eastAsia" w:ascii="宋体" w:hAnsi="宋体"/>
          <w:szCs w:val="21"/>
        </w:rPr>
        <w:t>         </w:t>
      </w:r>
    </w:p>
    <w:p w14:paraId="4C2ACDCF">
      <w:pPr>
        <w:spacing w:line="360" w:lineRule="auto"/>
        <w:jc w:val="left"/>
      </w:pPr>
      <w:r>
        <w:rPr>
          <w:rFonts w:hint="eastAsia" w:ascii="宋体" w:hAnsi="宋体"/>
          <w:szCs w:val="21"/>
        </w:rPr>
        <w:t>电    </w:t>
      </w:r>
      <w:r>
        <w:rPr>
          <w:rFonts w:ascii="宋体" w:hAnsi="宋体"/>
          <w:szCs w:val="21"/>
        </w:rPr>
        <w:t xml:space="preserve"> </w:t>
      </w:r>
      <w:r>
        <w:rPr>
          <w:rFonts w:hint="eastAsia" w:ascii="宋体" w:hAnsi="宋体"/>
          <w:szCs w:val="21"/>
        </w:rPr>
        <w:t>话：</w:t>
      </w:r>
      <w:r>
        <w:rPr>
          <w:rFonts w:ascii="宋体" w:hAnsi="宋体"/>
          <w:szCs w:val="21"/>
          <w:u w:val="single"/>
        </w:rPr>
        <w:t xml:space="preserve">                     </w:t>
      </w:r>
    </w:p>
    <w:p w14:paraId="53E45A9D">
      <w:pPr>
        <w:keepNext/>
        <w:keepLines/>
        <w:adjustRightInd w:val="0"/>
        <w:spacing w:before="240" w:after="120" w:line="360" w:lineRule="auto"/>
        <w:textAlignment w:val="baseline"/>
        <w:outlineLvl w:val="1"/>
        <w:rPr>
          <w:rFonts w:ascii="黑体" w:hAnsi="黑体" w:eastAsia="黑体"/>
          <w:kern w:val="0"/>
          <w:sz w:val="28"/>
          <w:szCs w:val="28"/>
        </w:rPr>
      </w:pPr>
      <w:bookmarkStart w:id="554" w:name="_Toc170804685"/>
      <w:bookmarkStart w:id="555" w:name="_Toc1495"/>
      <w:bookmarkStart w:id="556" w:name="_Toc30368"/>
      <w:r>
        <w:rPr>
          <w:rFonts w:ascii="黑体" w:hAnsi="黑体" w:eastAsia="黑体"/>
          <w:kern w:val="0"/>
          <w:sz w:val="28"/>
          <w:szCs w:val="28"/>
        </w:rPr>
        <w:t>12.</w:t>
      </w:r>
      <w:r>
        <w:rPr>
          <w:rFonts w:hint="eastAsia" w:ascii="黑体" w:hAnsi="黑体" w:eastAsia="黑体"/>
          <w:kern w:val="0"/>
          <w:sz w:val="28"/>
          <w:szCs w:val="28"/>
        </w:rPr>
        <w:t>须评审的其他资料（包含但不限于：技术创新、奖项荣誉证书等相关证明材料，格式自拟）</w:t>
      </w:r>
      <w:bookmarkEnd w:id="554"/>
      <w:bookmarkEnd w:id="555"/>
      <w:bookmarkEnd w:id="556"/>
    </w:p>
    <w:p w14:paraId="2DEC73CA">
      <w:pPr>
        <w:spacing w:line="440" w:lineRule="exact"/>
        <w:rPr>
          <w:szCs w:val="24"/>
        </w:rPr>
      </w:pPr>
    </w:p>
    <w:p w14:paraId="695959B4">
      <w:pPr>
        <w:rPr>
          <w:szCs w:val="24"/>
        </w:rPr>
      </w:pPr>
    </w:p>
    <w:p w14:paraId="074073F5">
      <w:pPr>
        <w:rPr>
          <w:szCs w:val="24"/>
        </w:rPr>
      </w:pPr>
    </w:p>
    <w:p w14:paraId="5F46F4CC">
      <w:pPr>
        <w:rPr>
          <w:szCs w:val="24"/>
        </w:rPr>
      </w:pPr>
    </w:p>
    <w:p w14:paraId="4AB74087">
      <w:bookmarkStart w:id="557" w:name="_Toc369531676"/>
      <w:bookmarkEnd w:id="557"/>
      <w:bookmarkStart w:id="558" w:name="_Toc9766"/>
      <w:bookmarkEnd w:id="558"/>
      <w:bookmarkStart w:id="559" w:name="_Toc29298"/>
      <w:bookmarkEnd w:id="559"/>
      <w:bookmarkStart w:id="560" w:name="_Toc369531675"/>
      <w:bookmarkEnd w:id="560"/>
      <w:bookmarkStart w:id="561" w:name="_Toc184635117"/>
      <w:bookmarkEnd w:id="561"/>
      <w:bookmarkStart w:id="562" w:name="_Toc247085834"/>
      <w:bookmarkEnd w:id="562"/>
      <w:bookmarkStart w:id="563" w:name="_Toc246996319"/>
      <w:bookmarkEnd w:id="563"/>
      <w:bookmarkStart w:id="564" w:name="_Toc246997062"/>
      <w:bookmarkEnd w:id="564"/>
      <w:bookmarkStart w:id="565" w:name="_Toc296602565"/>
      <w:bookmarkEnd w:id="565"/>
    </w:p>
    <w:sectPr>
      <w:endnotePr>
        <w:numFmt w:val="decimal"/>
      </w:endnotePr>
      <w:pgSz w:w="11907" w:h="16839"/>
      <w:pgMar w:top="1134" w:right="1134" w:bottom="1134" w:left="1134" w:header="851" w:footer="59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BA746">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14</w:t>
    </w:r>
    <w:r>
      <w:rPr>
        <w:rStyle w:val="44"/>
      </w:rPr>
      <w:fldChar w:fldCharType="end"/>
    </w:r>
  </w:p>
  <w:p w14:paraId="7072600E">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4D45C">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w:t>
    </w:r>
    <w:r>
      <w:rPr>
        <w:rStyle w:val="44"/>
      </w:rPr>
      <w:fldChar w:fldCharType="end"/>
    </w:r>
  </w:p>
  <w:p w14:paraId="0C62817E">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E534">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15</w:t>
    </w:r>
    <w:r>
      <w:rPr>
        <w:rStyle w:val="44"/>
      </w:rPr>
      <w:fldChar w:fldCharType="end"/>
    </w:r>
  </w:p>
  <w:p w14:paraId="0DA701B2">
    <w:pPr>
      <w:pStyle w:val="2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81298">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w:t>
    </w:r>
    <w:r>
      <w:rPr>
        <w:rStyle w:val="44"/>
      </w:rPr>
      <w:fldChar w:fldCharType="end"/>
    </w:r>
  </w:p>
  <w:p w14:paraId="33FF86C4">
    <w:pPr>
      <w:pStyle w:val="2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92323"/>
    <w:multiLevelType w:val="singleLevel"/>
    <w:tmpl w:val="E5292323"/>
    <w:lvl w:ilvl="0" w:tentative="0">
      <w:start w:val="1"/>
      <w:numFmt w:val="decimal"/>
      <w:suff w:val="nothing"/>
      <w:lvlText w:val="（%1）"/>
      <w:lvlJc w:val="left"/>
    </w:lvl>
  </w:abstractNum>
  <w:abstractNum w:abstractNumId="1">
    <w:nsid w:val="F06951A9"/>
    <w:multiLevelType w:val="singleLevel"/>
    <w:tmpl w:val="F06951A9"/>
    <w:lvl w:ilvl="0" w:tentative="0">
      <w:start w:val="1"/>
      <w:numFmt w:val="chineseCounting"/>
      <w:suff w:val="nothing"/>
      <w:lvlText w:val="%1、"/>
      <w:lvlJc w:val="left"/>
      <w:rPr>
        <w:rFonts w:hint="eastAsia"/>
      </w:rPr>
    </w:lvl>
  </w:abstractNum>
  <w:abstractNum w:abstractNumId="2">
    <w:nsid w:val="08592EE6"/>
    <w:multiLevelType w:val="singleLevel"/>
    <w:tmpl w:val="08592EE6"/>
    <w:lvl w:ilvl="0" w:tentative="0">
      <w:start w:val="1"/>
      <w:numFmt w:val="decimal"/>
      <w:suff w:val="nothing"/>
      <w:lvlText w:val="%1、"/>
      <w:lvlJc w:val="left"/>
    </w:lvl>
  </w:abstractNum>
  <w:abstractNum w:abstractNumId="3">
    <w:nsid w:val="1236B7DD"/>
    <w:multiLevelType w:val="singleLevel"/>
    <w:tmpl w:val="1236B7DD"/>
    <w:lvl w:ilvl="0" w:tentative="0">
      <w:start w:val="5"/>
      <w:numFmt w:val="decimal"/>
      <w:lvlText w:val="%1."/>
      <w:lvlJc w:val="left"/>
      <w:pPr>
        <w:tabs>
          <w:tab w:val="left" w:pos="312"/>
        </w:tabs>
      </w:pPr>
    </w:lvl>
  </w:abstractNum>
  <w:abstractNum w:abstractNumId="4">
    <w:nsid w:val="26A07CF5"/>
    <w:multiLevelType w:val="multilevel"/>
    <w:tmpl w:val="26A07CF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2066536"/>
    <w:multiLevelType w:val="singleLevel"/>
    <w:tmpl w:val="32066536"/>
    <w:lvl w:ilvl="0" w:tentative="0">
      <w:start w:val="1"/>
      <w:numFmt w:val="decimal"/>
      <w:suff w:val="nothing"/>
      <w:lvlText w:val="9.%1"/>
      <w:lvlJc w:val="left"/>
      <w:pPr>
        <w:tabs>
          <w:tab w:val="left" w:pos="0"/>
        </w:tabs>
      </w:pPr>
      <w:rPr>
        <w:rFonts w:hint="default" w:ascii="Times New Roman" w:hAnsi="Times New Roman" w:cs="Times New Roman"/>
      </w:rPr>
    </w:lvl>
  </w:abstractNum>
  <w:abstractNum w:abstractNumId="6">
    <w:nsid w:val="367F2290"/>
    <w:multiLevelType w:val="singleLevel"/>
    <w:tmpl w:val="367F2290"/>
    <w:lvl w:ilvl="0" w:tentative="0">
      <w:start w:val="1"/>
      <w:numFmt w:val="chineseCounting"/>
      <w:suff w:val="nothing"/>
      <w:lvlText w:val="%1、"/>
      <w:lvlJc w:val="left"/>
      <w:rPr>
        <w:rFonts w:hint="eastAsia"/>
      </w:rPr>
    </w:lvl>
  </w:abstractNum>
  <w:abstractNum w:abstractNumId="7">
    <w:nsid w:val="4F2D402F"/>
    <w:multiLevelType w:val="multilevel"/>
    <w:tmpl w:val="4F2D402F"/>
    <w:lvl w:ilvl="0" w:tentative="0">
      <w:start w:val="1"/>
      <w:numFmt w:val="decimal"/>
      <w:suff w:val="space"/>
      <w:lvlText w:val="%1."/>
      <w:lvlJc w:val="left"/>
      <w:pPr>
        <w:ind w:left="425" w:hanging="425"/>
      </w:pPr>
      <w:rPr>
        <w:rFonts w:hint="eastAsia"/>
      </w:rPr>
    </w:lvl>
    <w:lvl w:ilvl="1" w:tentative="0">
      <w:start w:val="1"/>
      <w:numFmt w:val="decimal"/>
      <w:suff w:val="space"/>
      <w:lvlText w:val="%1.%2."/>
      <w:lvlJc w:val="left"/>
      <w:pPr>
        <w:ind w:left="4395" w:hanging="567"/>
      </w:pPr>
      <w:rPr>
        <w:rFonts w:hint="default"/>
        <w:b/>
        <w:bCs/>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1"/>
  </w:num>
  <w:num w:numId="2">
    <w:abstractNumId w:val="0"/>
  </w:num>
  <w:num w:numId="3">
    <w:abstractNumId w:val="4"/>
  </w:num>
  <w:num w:numId="4">
    <w:abstractNumId w:val="2"/>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zMmUyNzYyMTM2ODJhZGE5OWUxYmJhYzY5YjVlMjQifQ=="/>
  </w:docVars>
  <w:rsids>
    <w:rsidRoot w:val="00172A27"/>
    <w:rsid w:val="00012A97"/>
    <w:rsid w:val="00015892"/>
    <w:rsid w:val="00025AE6"/>
    <w:rsid w:val="0002647F"/>
    <w:rsid w:val="000305C9"/>
    <w:rsid w:val="00034310"/>
    <w:rsid w:val="00040968"/>
    <w:rsid w:val="000476F7"/>
    <w:rsid w:val="00050A09"/>
    <w:rsid w:val="00051B12"/>
    <w:rsid w:val="0005353C"/>
    <w:rsid w:val="000549D6"/>
    <w:rsid w:val="00055465"/>
    <w:rsid w:val="00061ED6"/>
    <w:rsid w:val="0007099E"/>
    <w:rsid w:val="00076D35"/>
    <w:rsid w:val="00080F3F"/>
    <w:rsid w:val="00085F3A"/>
    <w:rsid w:val="0009230D"/>
    <w:rsid w:val="000B108D"/>
    <w:rsid w:val="000B62C8"/>
    <w:rsid w:val="000C57EC"/>
    <w:rsid w:val="000C689B"/>
    <w:rsid w:val="000D2FFA"/>
    <w:rsid w:val="000E43FC"/>
    <w:rsid w:val="000F0044"/>
    <w:rsid w:val="000F6FAF"/>
    <w:rsid w:val="000F7C67"/>
    <w:rsid w:val="001124EB"/>
    <w:rsid w:val="001164BA"/>
    <w:rsid w:val="00127181"/>
    <w:rsid w:val="0013117C"/>
    <w:rsid w:val="001317A4"/>
    <w:rsid w:val="00133EE3"/>
    <w:rsid w:val="0013467D"/>
    <w:rsid w:val="0013525B"/>
    <w:rsid w:val="0014136E"/>
    <w:rsid w:val="00150E50"/>
    <w:rsid w:val="001524B1"/>
    <w:rsid w:val="00156DEA"/>
    <w:rsid w:val="0016022F"/>
    <w:rsid w:val="00164A2E"/>
    <w:rsid w:val="00164F36"/>
    <w:rsid w:val="001666CC"/>
    <w:rsid w:val="00172A27"/>
    <w:rsid w:val="001901F5"/>
    <w:rsid w:val="00195B05"/>
    <w:rsid w:val="001966EF"/>
    <w:rsid w:val="00197451"/>
    <w:rsid w:val="001A20AD"/>
    <w:rsid w:val="001A572F"/>
    <w:rsid w:val="001B23D4"/>
    <w:rsid w:val="001C5694"/>
    <w:rsid w:val="001C7824"/>
    <w:rsid w:val="001D1502"/>
    <w:rsid w:val="001D1CA4"/>
    <w:rsid w:val="001D3F40"/>
    <w:rsid w:val="001E2EE9"/>
    <w:rsid w:val="001E3A78"/>
    <w:rsid w:val="001E4FE3"/>
    <w:rsid w:val="001E778F"/>
    <w:rsid w:val="001F0B05"/>
    <w:rsid w:val="001F3478"/>
    <w:rsid w:val="001F64E2"/>
    <w:rsid w:val="00201578"/>
    <w:rsid w:val="0020537A"/>
    <w:rsid w:val="0021156C"/>
    <w:rsid w:val="00213241"/>
    <w:rsid w:val="00213322"/>
    <w:rsid w:val="00215394"/>
    <w:rsid w:val="002200B2"/>
    <w:rsid w:val="002374B1"/>
    <w:rsid w:val="00241CBE"/>
    <w:rsid w:val="00250271"/>
    <w:rsid w:val="00250E39"/>
    <w:rsid w:val="00253682"/>
    <w:rsid w:val="00253867"/>
    <w:rsid w:val="00257BF6"/>
    <w:rsid w:val="002607CD"/>
    <w:rsid w:val="00264213"/>
    <w:rsid w:val="00270629"/>
    <w:rsid w:val="00271F61"/>
    <w:rsid w:val="0027451A"/>
    <w:rsid w:val="00282176"/>
    <w:rsid w:val="002A5096"/>
    <w:rsid w:val="002B0555"/>
    <w:rsid w:val="002B242B"/>
    <w:rsid w:val="002C6129"/>
    <w:rsid w:val="002E5F9A"/>
    <w:rsid w:val="002E7086"/>
    <w:rsid w:val="002F01F1"/>
    <w:rsid w:val="002F281F"/>
    <w:rsid w:val="002F33DF"/>
    <w:rsid w:val="002F55F6"/>
    <w:rsid w:val="002F77B1"/>
    <w:rsid w:val="00301F0E"/>
    <w:rsid w:val="0030219C"/>
    <w:rsid w:val="00304A79"/>
    <w:rsid w:val="00306B51"/>
    <w:rsid w:val="003072A2"/>
    <w:rsid w:val="00324B9F"/>
    <w:rsid w:val="00327801"/>
    <w:rsid w:val="00346020"/>
    <w:rsid w:val="0035478C"/>
    <w:rsid w:val="00354AF8"/>
    <w:rsid w:val="003639A8"/>
    <w:rsid w:val="003644C9"/>
    <w:rsid w:val="003647DA"/>
    <w:rsid w:val="00364CBE"/>
    <w:rsid w:val="00365C44"/>
    <w:rsid w:val="00367453"/>
    <w:rsid w:val="0037752E"/>
    <w:rsid w:val="00385E4F"/>
    <w:rsid w:val="0039133D"/>
    <w:rsid w:val="0039789B"/>
    <w:rsid w:val="003A1FA4"/>
    <w:rsid w:val="003A2398"/>
    <w:rsid w:val="003A3AA8"/>
    <w:rsid w:val="003A42B3"/>
    <w:rsid w:val="003B0673"/>
    <w:rsid w:val="003C726C"/>
    <w:rsid w:val="003D7B1C"/>
    <w:rsid w:val="003F788A"/>
    <w:rsid w:val="004123A6"/>
    <w:rsid w:val="00414D61"/>
    <w:rsid w:val="0042017D"/>
    <w:rsid w:val="00420483"/>
    <w:rsid w:val="004225F8"/>
    <w:rsid w:val="00427965"/>
    <w:rsid w:val="0043040A"/>
    <w:rsid w:val="004309D1"/>
    <w:rsid w:val="00430F6A"/>
    <w:rsid w:val="00441B45"/>
    <w:rsid w:val="004464CA"/>
    <w:rsid w:val="004531B6"/>
    <w:rsid w:val="0045451A"/>
    <w:rsid w:val="00454DFD"/>
    <w:rsid w:val="004555DC"/>
    <w:rsid w:val="00467791"/>
    <w:rsid w:val="00472A97"/>
    <w:rsid w:val="0049027F"/>
    <w:rsid w:val="004A1400"/>
    <w:rsid w:val="004A246C"/>
    <w:rsid w:val="004A2ECC"/>
    <w:rsid w:val="004A3937"/>
    <w:rsid w:val="004A624B"/>
    <w:rsid w:val="004B25BE"/>
    <w:rsid w:val="004D01D4"/>
    <w:rsid w:val="004D4F40"/>
    <w:rsid w:val="004D5413"/>
    <w:rsid w:val="004E2FFC"/>
    <w:rsid w:val="004F19C1"/>
    <w:rsid w:val="00500C37"/>
    <w:rsid w:val="00505D01"/>
    <w:rsid w:val="00513F31"/>
    <w:rsid w:val="00517288"/>
    <w:rsid w:val="00532F57"/>
    <w:rsid w:val="00546BDA"/>
    <w:rsid w:val="005537E6"/>
    <w:rsid w:val="00556C8D"/>
    <w:rsid w:val="00564337"/>
    <w:rsid w:val="00566C31"/>
    <w:rsid w:val="00572DA2"/>
    <w:rsid w:val="00574A17"/>
    <w:rsid w:val="00576ECE"/>
    <w:rsid w:val="00582655"/>
    <w:rsid w:val="0058411C"/>
    <w:rsid w:val="00584C81"/>
    <w:rsid w:val="00586A4E"/>
    <w:rsid w:val="005A2D47"/>
    <w:rsid w:val="005B7A13"/>
    <w:rsid w:val="005C0C40"/>
    <w:rsid w:val="005C486C"/>
    <w:rsid w:val="005D408E"/>
    <w:rsid w:val="005D45FE"/>
    <w:rsid w:val="005D6CA9"/>
    <w:rsid w:val="005E4C36"/>
    <w:rsid w:val="005F336E"/>
    <w:rsid w:val="005F4095"/>
    <w:rsid w:val="005F4A88"/>
    <w:rsid w:val="005F4BA9"/>
    <w:rsid w:val="005F60B9"/>
    <w:rsid w:val="00600E10"/>
    <w:rsid w:val="006020D5"/>
    <w:rsid w:val="00611BD8"/>
    <w:rsid w:val="0061320D"/>
    <w:rsid w:val="00621C91"/>
    <w:rsid w:val="00623A4F"/>
    <w:rsid w:val="006339AF"/>
    <w:rsid w:val="0064121B"/>
    <w:rsid w:val="00653CEA"/>
    <w:rsid w:val="0066009B"/>
    <w:rsid w:val="006613DD"/>
    <w:rsid w:val="00664764"/>
    <w:rsid w:val="0067669A"/>
    <w:rsid w:val="00680A24"/>
    <w:rsid w:val="006840B7"/>
    <w:rsid w:val="006848E8"/>
    <w:rsid w:val="00692D26"/>
    <w:rsid w:val="00693E16"/>
    <w:rsid w:val="006958DF"/>
    <w:rsid w:val="00695A15"/>
    <w:rsid w:val="006A20D9"/>
    <w:rsid w:val="006A4316"/>
    <w:rsid w:val="006B2811"/>
    <w:rsid w:val="006B6EB9"/>
    <w:rsid w:val="006D2BCD"/>
    <w:rsid w:val="006D503A"/>
    <w:rsid w:val="006D5640"/>
    <w:rsid w:val="006D65AB"/>
    <w:rsid w:val="006F009E"/>
    <w:rsid w:val="006F42AC"/>
    <w:rsid w:val="006F6E32"/>
    <w:rsid w:val="007033A5"/>
    <w:rsid w:val="00705D3C"/>
    <w:rsid w:val="00710B25"/>
    <w:rsid w:val="00711288"/>
    <w:rsid w:val="0072031B"/>
    <w:rsid w:val="00726846"/>
    <w:rsid w:val="0073335C"/>
    <w:rsid w:val="00735AC9"/>
    <w:rsid w:val="00744D7E"/>
    <w:rsid w:val="00744E27"/>
    <w:rsid w:val="007467A9"/>
    <w:rsid w:val="00747873"/>
    <w:rsid w:val="00761403"/>
    <w:rsid w:val="00766107"/>
    <w:rsid w:val="0077362E"/>
    <w:rsid w:val="0077605F"/>
    <w:rsid w:val="007773B6"/>
    <w:rsid w:val="007913C0"/>
    <w:rsid w:val="00791C19"/>
    <w:rsid w:val="00792BA9"/>
    <w:rsid w:val="007962E0"/>
    <w:rsid w:val="007A2042"/>
    <w:rsid w:val="007A6BF2"/>
    <w:rsid w:val="007B05D6"/>
    <w:rsid w:val="007B0666"/>
    <w:rsid w:val="007B5CA0"/>
    <w:rsid w:val="007C35F9"/>
    <w:rsid w:val="007C4D5C"/>
    <w:rsid w:val="007C647E"/>
    <w:rsid w:val="007D1EDB"/>
    <w:rsid w:val="007D6C41"/>
    <w:rsid w:val="007E3B36"/>
    <w:rsid w:val="007F7F10"/>
    <w:rsid w:val="0080238C"/>
    <w:rsid w:val="00803F75"/>
    <w:rsid w:val="00810C3A"/>
    <w:rsid w:val="00817469"/>
    <w:rsid w:val="008218EB"/>
    <w:rsid w:val="00831457"/>
    <w:rsid w:val="008315C8"/>
    <w:rsid w:val="0083180C"/>
    <w:rsid w:val="00831B65"/>
    <w:rsid w:val="00835892"/>
    <w:rsid w:val="00844C22"/>
    <w:rsid w:val="008513B0"/>
    <w:rsid w:val="008541BC"/>
    <w:rsid w:val="00865529"/>
    <w:rsid w:val="00870240"/>
    <w:rsid w:val="00885706"/>
    <w:rsid w:val="00893B30"/>
    <w:rsid w:val="00895395"/>
    <w:rsid w:val="008A08D0"/>
    <w:rsid w:val="008A1396"/>
    <w:rsid w:val="008A16D6"/>
    <w:rsid w:val="008B178E"/>
    <w:rsid w:val="008D27B1"/>
    <w:rsid w:val="008E29FE"/>
    <w:rsid w:val="008E66EB"/>
    <w:rsid w:val="008F45C5"/>
    <w:rsid w:val="0090791E"/>
    <w:rsid w:val="009106F9"/>
    <w:rsid w:val="009108A7"/>
    <w:rsid w:val="00914CD9"/>
    <w:rsid w:val="00917F3B"/>
    <w:rsid w:val="009203F2"/>
    <w:rsid w:val="00926D59"/>
    <w:rsid w:val="00933A26"/>
    <w:rsid w:val="009369F7"/>
    <w:rsid w:val="009432A8"/>
    <w:rsid w:val="00950B2C"/>
    <w:rsid w:val="00963065"/>
    <w:rsid w:val="0096560D"/>
    <w:rsid w:val="0097397E"/>
    <w:rsid w:val="00975C91"/>
    <w:rsid w:val="009774E2"/>
    <w:rsid w:val="0098076A"/>
    <w:rsid w:val="00991A79"/>
    <w:rsid w:val="00993DF4"/>
    <w:rsid w:val="00996B7F"/>
    <w:rsid w:val="009C69DC"/>
    <w:rsid w:val="009C6BAE"/>
    <w:rsid w:val="009C7778"/>
    <w:rsid w:val="009D0CF2"/>
    <w:rsid w:val="009E4982"/>
    <w:rsid w:val="009E64DB"/>
    <w:rsid w:val="009E7097"/>
    <w:rsid w:val="009F5C09"/>
    <w:rsid w:val="009F660B"/>
    <w:rsid w:val="009F73E5"/>
    <w:rsid w:val="00A13FB9"/>
    <w:rsid w:val="00A158FF"/>
    <w:rsid w:val="00A25E32"/>
    <w:rsid w:val="00A26F22"/>
    <w:rsid w:val="00A343F0"/>
    <w:rsid w:val="00A37F23"/>
    <w:rsid w:val="00A45DF0"/>
    <w:rsid w:val="00A532E5"/>
    <w:rsid w:val="00A54545"/>
    <w:rsid w:val="00A95643"/>
    <w:rsid w:val="00A96A8D"/>
    <w:rsid w:val="00AB2371"/>
    <w:rsid w:val="00AB5087"/>
    <w:rsid w:val="00AC3CB6"/>
    <w:rsid w:val="00AC6EE6"/>
    <w:rsid w:val="00AD024B"/>
    <w:rsid w:val="00AD56C1"/>
    <w:rsid w:val="00AE68BE"/>
    <w:rsid w:val="00AF51C4"/>
    <w:rsid w:val="00B1210F"/>
    <w:rsid w:val="00B14743"/>
    <w:rsid w:val="00B31769"/>
    <w:rsid w:val="00B32F0C"/>
    <w:rsid w:val="00B337D1"/>
    <w:rsid w:val="00B45B76"/>
    <w:rsid w:val="00B45E42"/>
    <w:rsid w:val="00B47E71"/>
    <w:rsid w:val="00B508CD"/>
    <w:rsid w:val="00B52B38"/>
    <w:rsid w:val="00B53AEA"/>
    <w:rsid w:val="00B5400A"/>
    <w:rsid w:val="00B5553A"/>
    <w:rsid w:val="00B564B4"/>
    <w:rsid w:val="00B61F7F"/>
    <w:rsid w:val="00B805D5"/>
    <w:rsid w:val="00B80815"/>
    <w:rsid w:val="00B82A11"/>
    <w:rsid w:val="00B83B1A"/>
    <w:rsid w:val="00B84DAA"/>
    <w:rsid w:val="00B84ED9"/>
    <w:rsid w:val="00B8796B"/>
    <w:rsid w:val="00B914FC"/>
    <w:rsid w:val="00B978DC"/>
    <w:rsid w:val="00BA388D"/>
    <w:rsid w:val="00BA7609"/>
    <w:rsid w:val="00BA7C26"/>
    <w:rsid w:val="00BB35DC"/>
    <w:rsid w:val="00BB760F"/>
    <w:rsid w:val="00BC3400"/>
    <w:rsid w:val="00BC6394"/>
    <w:rsid w:val="00BC650A"/>
    <w:rsid w:val="00BF48A0"/>
    <w:rsid w:val="00BF4A06"/>
    <w:rsid w:val="00C00267"/>
    <w:rsid w:val="00C06FBE"/>
    <w:rsid w:val="00C23F82"/>
    <w:rsid w:val="00C320B0"/>
    <w:rsid w:val="00C42312"/>
    <w:rsid w:val="00C42454"/>
    <w:rsid w:val="00C45170"/>
    <w:rsid w:val="00C52030"/>
    <w:rsid w:val="00C62B1F"/>
    <w:rsid w:val="00C673A9"/>
    <w:rsid w:val="00C71307"/>
    <w:rsid w:val="00C77989"/>
    <w:rsid w:val="00C8097D"/>
    <w:rsid w:val="00C816A1"/>
    <w:rsid w:val="00C82B08"/>
    <w:rsid w:val="00C85EC1"/>
    <w:rsid w:val="00C92E80"/>
    <w:rsid w:val="00C95754"/>
    <w:rsid w:val="00C9753E"/>
    <w:rsid w:val="00C9786C"/>
    <w:rsid w:val="00CA1009"/>
    <w:rsid w:val="00CA1263"/>
    <w:rsid w:val="00CA25CC"/>
    <w:rsid w:val="00CB2707"/>
    <w:rsid w:val="00CB32AF"/>
    <w:rsid w:val="00CC2F1C"/>
    <w:rsid w:val="00CC7F5D"/>
    <w:rsid w:val="00CD0974"/>
    <w:rsid w:val="00CD5EEC"/>
    <w:rsid w:val="00CE29EA"/>
    <w:rsid w:val="00CE4754"/>
    <w:rsid w:val="00CF4789"/>
    <w:rsid w:val="00D018F5"/>
    <w:rsid w:val="00D07304"/>
    <w:rsid w:val="00D27585"/>
    <w:rsid w:val="00D30CC2"/>
    <w:rsid w:val="00D350D9"/>
    <w:rsid w:val="00D366A0"/>
    <w:rsid w:val="00D431AA"/>
    <w:rsid w:val="00D47D67"/>
    <w:rsid w:val="00D531B6"/>
    <w:rsid w:val="00D549E4"/>
    <w:rsid w:val="00D5605B"/>
    <w:rsid w:val="00D635F4"/>
    <w:rsid w:val="00D709B3"/>
    <w:rsid w:val="00D75569"/>
    <w:rsid w:val="00D94059"/>
    <w:rsid w:val="00D950BF"/>
    <w:rsid w:val="00D952CF"/>
    <w:rsid w:val="00D960F5"/>
    <w:rsid w:val="00DA555A"/>
    <w:rsid w:val="00DA71BC"/>
    <w:rsid w:val="00DB1380"/>
    <w:rsid w:val="00DB1A4C"/>
    <w:rsid w:val="00DB519A"/>
    <w:rsid w:val="00DC7215"/>
    <w:rsid w:val="00DD3FC4"/>
    <w:rsid w:val="00DE6554"/>
    <w:rsid w:val="00DF0585"/>
    <w:rsid w:val="00DF0F8A"/>
    <w:rsid w:val="00E11952"/>
    <w:rsid w:val="00E12F14"/>
    <w:rsid w:val="00E135D5"/>
    <w:rsid w:val="00E247A2"/>
    <w:rsid w:val="00E42079"/>
    <w:rsid w:val="00E46369"/>
    <w:rsid w:val="00E5532D"/>
    <w:rsid w:val="00E55A57"/>
    <w:rsid w:val="00E61C90"/>
    <w:rsid w:val="00E73C27"/>
    <w:rsid w:val="00E852BE"/>
    <w:rsid w:val="00E861B5"/>
    <w:rsid w:val="00E918EF"/>
    <w:rsid w:val="00EA621D"/>
    <w:rsid w:val="00EA710D"/>
    <w:rsid w:val="00EB6084"/>
    <w:rsid w:val="00EE0590"/>
    <w:rsid w:val="00EE07D7"/>
    <w:rsid w:val="00EE3233"/>
    <w:rsid w:val="00EE6949"/>
    <w:rsid w:val="00EE7C43"/>
    <w:rsid w:val="00EF295D"/>
    <w:rsid w:val="00EF7398"/>
    <w:rsid w:val="00F1156C"/>
    <w:rsid w:val="00F22319"/>
    <w:rsid w:val="00F336F2"/>
    <w:rsid w:val="00F3656C"/>
    <w:rsid w:val="00F46020"/>
    <w:rsid w:val="00F50590"/>
    <w:rsid w:val="00F55400"/>
    <w:rsid w:val="00F60D55"/>
    <w:rsid w:val="00F610EF"/>
    <w:rsid w:val="00F62D26"/>
    <w:rsid w:val="00F62E4B"/>
    <w:rsid w:val="00F67C14"/>
    <w:rsid w:val="00F709E2"/>
    <w:rsid w:val="00F770B9"/>
    <w:rsid w:val="00F82948"/>
    <w:rsid w:val="00F85AB5"/>
    <w:rsid w:val="00F93C50"/>
    <w:rsid w:val="00F97EAB"/>
    <w:rsid w:val="00FE3DC5"/>
    <w:rsid w:val="01027C03"/>
    <w:rsid w:val="010D43DA"/>
    <w:rsid w:val="01273D49"/>
    <w:rsid w:val="012A5F18"/>
    <w:rsid w:val="012E4C7E"/>
    <w:rsid w:val="01386A37"/>
    <w:rsid w:val="013F5DCD"/>
    <w:rsid w:val="014225B5"/>
    <w:rsid w:val="01493FC5"/>
    <w:rsid w:val="014A18D4"/>
    <w:rsid w:val="0151442E"/>
    <w:rsid w:val="01514831"/>
    <w:rsid w:val="01590AF7"/>
    <w:rsid w:val="015F184B"/>
    <w:rsid w:val="016B16AD"/>
    <w:rsid w:val="01702246"/>
    <w:rsid w:val="01771A73"/>
    <w:rsid w:val="018C1803"/>
    <w:rsid w:val="018D0E96"/>
    <w:rsid w:val="018E6A45"/>
    <w:rsid w:val="0192410E"/>
    <w:rsid w:val="01924695"/>
    <w:rsid w:val="01925626"/>
    <w:rsid w:val="01962964"/>
    <w:rsid w:val="019E0997"/>
    <w:rsid w:val="01A86B9F"/>
    <w:rsid w:val="01B75590"/>
    <w:rsid w:val="01BC5D59"/>
    <w:rsid w:val="01C03B7F"/>
    <w:rsid w:val="01C31322"/>
    <w:rsid w:val="01C41DA0"/>
    <w:rsid w:val="01D02B4A"/>
    <w:rsid w:val="01D513EA"/>
    <w:rsid w:val="01D63D6A"/>
    <w:rsid w:val="01DF180A"/>
    <w:rsid w:val="01ED754C"/>
    <w:rsid w:val="01F04C8C"/>
    <w:rsid w:val="01F63112"/>
    <w:rsid w:val="0207455B"/>
    <w:rsid w:val="02074EDB"/>
    <w:rsid w:val="020A7F53"/>
    <w:rsid w:val="020F3E58"/>
    <w:rsid w:val="02166885"/>
    <w:rsid w:val="022E3C66"/>
    <w:rsid w:val="023C36AE"/>
    <w:rsid w:val="02443130"/>
    <w:rsid w:val="025169D4"/>
    <w:rsid w:val="026D02C7"/>
    <w:rsid w:val="027670E7"/>
    <w:rsid w:val="027831FD"/>
    <w:rsid w:val="02866F15"/>
    <w:rsid w:val="0293437B"/>
    <w:rsid w:val="029564A2"/>
    <w:rsid w:val="029D5E89"/>
    <w:rsid w:val="029D701D"/>
    <w:rsid w:val="029E6DB1"/>
    <w:rsid w:val="02A077F2"/>
    <w:rsid w:val="02A54197"/>
    <w:rsid w:val="02AA0179"/>
    <w:rsid w:val="02AE72AD"/>
    <w:rsid w:val="02B20016"/>
    <w:rsid w:val="02B5747C"/>
    <w:rsid w:val="02BD28BB"/>
    <w:rsid w:val="02C07920"/>
    <w:rsid w:val="02D33A91"/>
    <w:rsid w:val="02D81A24"/>
    <w:rsid w:val="02D822B0"/>
    <w:rsid w:val="02DB2642"/>
    <w:rsid w:val="02DD27F4"/>
    <w:rsid w:val="02E664E3"/>
    <w:rsid w:val="02EA1478"/>
    <w:rsid w:val="02EC4697"/>
    <w:rsid w:val="02F23A07"/>
    <w:rsid w:val="02F745A6"/>
    <w:rsid w:val="02FD28D1"/>
    <w:rsid w:val="030F72FD"/>
    <w:rsid w:val="03114A5C"/>
    <w:rsid w:val="031F43DF"/>
    <w:rsid w:val="0344162B"/>
    <w:rsid w:val="036267B8"/>
    <w:rsid w:val="03673A3E"/>
    <w:rsid w:val="03695861"/>
    <w:rsid w:val="036F64CD"/>
    <w:rsid w:val="037E2A86"/>
    <w:rsid w:val="037E4B89"/>
    <w:rsid w:val="038468EC"/>
    <w:rsid w:val="038C212B"/>
    <w:rsid w:val="038F24E7"/>
    <w:rsid w:val="03934D43"/>
    <w:rsid w:val="03946FE3"/>
    <w:rsid w:val="03980B67"/>
    <w:rsid w:val="03A2480A"/>
    <w:rsid w:val="03A6017E"/>
    <w:rsid w:val="03A71431"/>
    <w:rsid w:val="03A71974"/>
    <w:rsid w:val="03A90FC1"/>
    <w:rsid w:val="03B76D25"/>
    <w:rsid w:val="03C463CE"/>
    <w:rsid w:val="03C8550E"/>
    <w:rsid w:val="03CB181E"/>
    <w:rsid w:val="03CE2126"/>
    <w:rsid w:val="03D46933"/>
    <w:rsid w:val="03DC6782"/>
    <w:rsid w:val="03E4754F"/>
    <w:rsid w:val="03E53264"/>
    <w:rsid w:val="03E56B8F"/>
    <w:rsid w:val="04060622"/>
    <w:rsid w:val="040F1ECA"/>
    <w:rsid w:val="0414035E"/>
    <w:rsid w:val="04147FAD"/>
    <w:rsid w:val="042320C3"/>
    <w:rsid w:val="042F33FF"/>
    <w:rsid w:val="0431147A"/>
    <w:rsid w:val="04360D72"/>
    <w:rsid w:val="045804A9"/>
    <w:rsid w:val="045D30D9"/>
    <w:rsid w:val="04662D41"/>
    <w:rsid w:val="047517EB"/>
    <w:rsid w:val="047545E5"/>
    <w:rsid w:val="047E151B"/>
    <w:rsid w:val="04803C97"/>
    <w:rsid w:val="048C7DAD"/>
    <w:rsid w:val="049A1C4D"/>
    <w:rsid w:val="04A13725"/>
    <w:rsid w:val="04A272DF"/>
    <w:rsid w:val="04A377C5"/>
    <w:rsid w:val="04A96D51"/>
    <w:rsid w:val="04AB69CC"/>
    <w:rsid w:val="04B15746"/>
    <w:rsid w:val="04B263A0"/>
    <w:rsid w:val="04B570BE"/>
    <w:rsid w:val="04BA29E3"/>
    <w:rsid w:val="04C66BCA"/>
    <w:rsid w:val="04D33D1E"/>
    <w:rsid w:val="04DB7112"/>
    <w:rsid w:val="04DC3733"/>
    <w:rsid w:val="04E21D8F"/>
    <w:rsid w:val="050C2094"/>
    <w:rsid w:val="050D3930"/>
    <w:rsid w:val="050F31C0"/>
    <w:rsid w:val="0514450D"/>
    <w:rsid w:val="05292ECF"/>
    <w:rsid w:val="05384DF0"/>
    <w:rsid w:val="05414C42"/>
    <w:rsid w:val="054A51C0"/>
    <w:rsid w:val="0550074C"/>
    <w:rsid w:val="05510C7A"/>
    <w:rsid w:val="05564FA5"/>
    <w:rsid w:val="05596CB5"/>
    <w:rsid w:val="055D4232"/>
    <w:rsid w:val="057100DE"/>
    <w:rsid w:val="057447C5"/>
    <w:rsid w:val="057971A8"/>
    <w:rsid w:val="058254C7"/>
    <w:rsid w:val="05850837"/>
    <w:rsid w:val="0588632B"/>
    <w:rsid w:val="05A22F9E"/>
    <w:rsid w:val="05A34426"/>
    <w:rsid w:val="05A34602"/>
    <w:rsid w:val="05A97268"/>
    <w:rsid w:val="05AB30CF"/>
    <w:rsid w:val="05AC1AB3"/>
    <w:rsid w:val="05AE3670"/>
    <w:rsid w:val="05B77EB3"/>
    <w:rsid w:val="05C21574"/>
    <w:rsid w:val="05C94E98"/>
    <w:rsid w:val="05CE10D5"/>
    <w:rsid w:val="05CE6887"/>
    <w:rsid w:val="05D5246E"/>
    <w:rsid w:val="05E155B5"/>
    <w:rsid w:val="05F66A96"/>
    <w:rsid w:val="05F87820"/>
    <w:rsid w:val="0601209E"/>
    <w:rsid w:val="06016AF9"/>
    <w:rsid w:val="06071DE1"/>
    <w:rsid w:val="060D78E7"/>
    <w:rsid w:val="060F44B3"/>
    <w:rsid w:val="06115F56"/>
    <w:rsid w:val="06131D7E"/>
    <w:rsid w:val="06192EF2"/>
    <w:rsid w:val="063901C2"/>
    <w:rsid w:val="064028B8"/>
    <w:rsid w:val="064743AD"/>
    <w:rsid w:val="06523D0E"/>
    <w:rsid w:val="06570119"/>
    <w:rsid w:val="06601F13"/>
    <w:rsid w:val="066A259F"/>
    <w:rsid w:val="06782662"/>
    <w:rsid w:val="06787D87"/>
    <w:rsid w:val="068A244B"/>
    <w:rsid w:val="06A32E06"/>
    <w:rsid w:val="06B12CD6"/>
    <w:rsid w:val="06B42618"/>
    <w:rsid w:val="06B663BF"/>
    <w:rsid w:val="06BD34FE"/>
    <w:rsid w:val="06C02132"/>
    <w:rsid w:val="06C75735"/>
    <w:rsid w:val="06CF5359"/>
    <w:rsid w:val="06E375E1"/>
    <w:rsid w:val="07022E84"/>
    <w:rsid w:val="07065C41"/>
    <w:rsid w:val="070B195C"/>
    <w:rsid w:val="0710418A"/>
    <w:rsid w:val="071556B6"/>
    <w:rsid w:val="071659B5"/>
    <w:rsid w:val="071804D8"/>
    <w:rsid w:val="071A66E2"/>
    <w:rsid w:val="07284618"/>
    <w:rsid w:val="07312308"/>
    <w:rsid w:val="07376C63"/>
    <w:rsid w:val="073A185C"/>
    <w:rsid w:val="073D2291"/>
    <w:rsid w:val="073F0D55"/>
    <w:rsid w:val="0741150B"/>
    <w:rsid w:val="07511112"/>
    <w:rsid w:val="07566345"/>
    <w:rsid w:val="07581B7B"/>
    <w:rsid w:val="075B58F4"/>
    <w:rsid w:val="076756D6"/>
    <w:rsid w:val="076A5106"/>
    <w:rsid w:val="0770763B"/>
    <w:rsid w:val="07714682"/>
    <w:rsid w:val="07790660"/>
    <w:rsid w:val="07924363"/>
    <w:rsid w:val="07925705"/>
    <w:rsid w:val="07997D75"/>
    <w:rsid w:val="07A01EE8"/>
    <w:rsid w:val="07A359A3"/>
    <w:rsid w:val="07A441B5"/>
    <w:rsid w:val="07B24346"/>
    <w:rsid w:val="07BD13FF"/>
    <w:rsid w:val="07BD67A7"/>
    <w:rsid w:val="07BE4B96"/>
    <w:rsid w:val="07BF1541"/>
    <w:rsid w:val="07C102AD"/>
    <w:rsid w:val="07C33EBA"/>
    <w:rsid w:val="07C82897"/>
    <w:rsid w:val="07E427FD"/>
    <w:rsid w:val="07E46B03"/>
    <w:rsid w:val="07EB738E"/>
    <w:rsid w:val="07ED19EC"/>
    <w:rsid w:val="081A20C1"/>
    <w:rsid w:val="08215304"/>
    <w:rsid w:val="0827733A"/>
    <w:rsid w:val="082E719A"/>
    <w:rsid w:val="083874F5"/>
    <w:rsid w:val="08413F4C"/>
    <w:rsid w:val="08542426"/>
    <w:rsid w:val="085960C6"/>
    <w:rsid w:val="086251AF"/>
    <w:rsid w:val="08666E34"/>
    <w:rsid w:val="086F2BB5"/>
    <w:rsid w:val="086F6229"/>
    <w:rsid w:val="08703D2C"/>
    <w:rsid w:val="088D33B5"/>
    <w:rsid w:val="0892055A"/>
    <w:rsid w:val="08A33C3F"/>
    <w:rsid w:val="08A77CE7"/>
    <w:rsid w:val="08AA49CF"/>
    <w:rsid w:val="08AE1997"/>
    <w:rsid w:val="08B97259"/>
    <w:rsid w:val="08C10F29"/>
    <w:rsid w:val="08C11DC6"/>
    <w:rsid w:val="08D510E1"/>
    <w:rsid w:val="09013B8F"/>
    <w:rsid w:val="09067537"/>
    <w:rsid w:val="0907280A"/>
    <w:rsid w:val="0911198B"/>
    <w:rsid w:val="091E5770"/>
    <w:rsid w:val="091F5FCC"/>
    <w:rsid w:val="092041C2"/>
    <w:rsid w:val="09266D05"/>
    <w:rsid w:val="092835D9"/>
    <w:rsid w:val="092A13EB"/>
    <w:rsid w:val="09327761"/>
    <w:rsid w:val="0948072F"/>
    <w:rsid w:val="095767C7"/>
    <w:rsid w:val="09596F88"/>
    <w:rsid w:val="09631888"/>
    <w:rsid w:val="096707B1"/>
    <w:rsid w:val="09773BAB"/>
    <w:rsid w:val="097D42F4"/>
    <w:rsid w:val="097E1DF0"/>
    <w:rsid w:val="0981070C"/>
    <w:rsid w:val="09830E8D"/>
    <w:rsid w:val="09856FBF"/>
    <w:rsid w:val="09863F84"/>
    <w:rsid w:val="098B524D"/>
    <w:rsid w:val="098D45F6"/>
    <w:rsid w:val="09A40679"/>
    <w:rsid w:val="09AD497A"/>
    <w:rsid w:val="09B73F98"/>
    <w:rsid w:val="09B8399D"/>
    <w:rsid w:val="09BA3D4B"/>
    <w:rsid w:val="09C157DE"/>
    <w:rsid w:val="09C5205D"/>
    <w:rsid w:val="09C7722C"/>
    <w:rsid w:val="09CA698C"/>
    <w:rsid w:val="09CF0326"/>
    <w:rsid w:val="09D007BA"/>
    <w:rsid w:val="09D44EF9"/>
    <w:rsid w:val="09D62E9A"/>
    <w:rsid w:val="09DC33E0"/>
    <w:rsid w:val="09DE380D"/>
    <w:rsid w:val="09E14071"/>
    <w:rsid w:val="09E86CD9"/>
    <w:rsid w:val="09F77B3E"/>
    <w:rsid w:val="0A0A0EEC"/>
    <w:rsid w:val="0A0B3F8B"/>
    <w:rsid w:val="0A171521"/>
    <w:rsid w:val="0A18011E"/>
    <w:rsid w:val="0A274EF5"/>
    <w:rsid w:val="0A334701"/>
    <w:rsid w:val="0A344FDA"/>
    <w:rsid w:val="0A3716E8"/>
    <w:rsid w:val="0A4243E0"/>
    <w:rsid w:val="0A4B6374"/>
    <w:rsid w:val="0A4D224E"/>
    <w:rsid w:val="0A50422B"/>
    <w:rsid w:val="0A5555E5"/>
    <w:rsid w:val="0A556660"/>
    <w:rsid w:val="0A5F7A7D"/>
    <w:rsid w:val="0A622F5B"/>
    <w:rsid w:val="0A623CFE"/>
    <w:rsid w:val="0A6749FB"/>
    <w:rsid w:val="0A736546"/>
    <w:rsid w:val="0A756700"/>
    <w:rsid w:val="0A7851C4"/>
    <w:rsid w:val="0A7A71A1"/>
    <w:rsid w:val="0A8762C0"/>
    <w:rsid w:val="0A9D2F96"/>
    <w:rsid w:val="0AA27C5C"/>
    <w:rsid w:val="0AAA202E"/>
    <w:rsid w:val="0AAF2F15"/>
    <w:rsid w:val="0AB10B23"/>
    <w:rsid w:val="0AC24768"/>
    <w:rsid w:val="0ACC5FF6"/>
    <w:rsid w:val="0ACC70D4"/>
    <w:rsid w:val="0ADC2112"/>
    <w:rsid w:val="0AE33E5C"/>
    <w:rsid w:val="0AEC0DEA"/>
    <w:rsid w:val="0AF60E09"/>
    <w:rsid w:val="0AFA7187"/>
    <w:rsid w:val="0B0144B2"/>
    <w:rsid w:val="0B101F15"/>
    <w:rsid w:val="0B105492"/>
    <w:rsid w:val="0B133E82"/>
    <w:rsid w:val="0B1B194E"/>
    <w:rsid w:val="0B201A93"/>
    <w:rsid w:val="0B2A68C2"/>
    <w:rsid w:val="0B2B03F1"/>
    <w:rsid w:val="0B2F2FD1"/>
    <w:rsid w:val="0B4422C2"/>
    <w:rsid w:val="0B4F1DAE"/>
    <w:rsid w:val="0B5317F5"/>
    <w:rsid w:val="0B5A6A7D"/>
    <w:rsid w:val="0B6417C6"/>
    <w:rsid w:val="0B6533BB"/>
    <w:rsid w:val="0B67399E"/>
    <w:rsid w:val="0B675A91"/>
    <w:rsid w:val="0B6F4082"/>
    <w:rsid w:val="0B731901"/>
    <w:rsid w:val="0B7F3C73"/>
    <w:rsid w:val="0B822185"/>
    <w:rsid w:val="0B86530F"/>
    <w:rsid w:val="0B8A0776"/>
    <w:rsid w:val="0B9601E7"/>
    <w:rsid w:val="0B977E3B"/>
    <w:rsid w:val="0B983FF4"/>
    <w:rsid w:val="0BAA3DE2"/>
    <w:rsid w:val="0BAB26D6"/>
    <w:rsid w:val="0BBD1B7B"/>
    <w:rsid w:val="0BBD43E1"/>
    <w:rsid w:val="0BC6464B"/>
    <w:rsid w:val="0BD85383"/>
    <w:rsid w:val="0BE22072"/>
    <w:rsid w:val="0BF50C3E"/>
    <w:rsid w:val="0C0D7756"/>
    <w:rsid w:val="0C147734"/>
    <w:rsid w:val="0C155EFE"/>
    <w:rsid w:val="0C1A684F"/>
    <w:rsid w:val="0C2601A0"/>
    <w:rsid w:val="0C271708"/>
    <w:rsid w:val="0C276A13"/>
    <w:rsid w:val="0C293603"/>
    <w:rsid w:val="0C2A3FCA"/>
    <w:rsid w:val="0C2B5E76"/>
    <w:rsid w:val="0C321525"/>
    <w:rsid w:val="0C3346C0"/>
    <w:rsid w:val="0C3F22E6"/>
    <w:rsid w:val="0C421611"/>
    <w:rsid w:val="0C4D55A2"/>
    <w:rsid w:val="0C6704C9"/>
    <w:rsid w:val="0C6B16A9"/>
    <w:rsid w:val="0C6D2EA7"/>
    <w:rsid w:val="0C751F7F"/>
    <w:rsid w:val="0C7C7464"/>
    <w:rsid w:val="0C8A5BA5"/>
    <w:rsid w:val="0CA54717"/>
    <w:rsid w:val="0CA70777"/>
    <w:rsid w:val="0CA722F0"/>
    <w:rsid w:val="0CAA0441"/>
    <w:rsid w:val="0CAA7ABF"/>
    <w:rsid w:val="0CAC528E"/>
    <w:rsid w:val="0CAF5E77"/>
    <w:rsid w:val="0CAF6433"/>
    <w:rsid w:val="0CB45EAD"/>
    <w:rsid w:val="0CC404F3"/>
    <w:rsid w:val="0CCE1F2B"/>
    <w:rsid w:val="0CDB3B43"/>
    <w:rsid w:val="0CDD2620"/>
    <w:rsid w:val="0CEA274B"/>
    <w:rsid w:val="0CEA7DD2"/>
    <w:rsid w:val="0CF06F2A"/>
    <w:rsid w:val="0CFC0ED5"/>
    <w:rsid w:val="0CFC7469"/>
    <w:rsid w:val="0CFD3DBE"/>
    <w:rsid w:val="0D005BC0"/>
    <w:rsid w:val="0D0E3CA4"/>
    <w:rsid w:val="0D1068A9"/>
    <w:rsid w:val="0D143282"/>
    <w:rsid w:val="0D151D38"/>
    <w:rsid w:val="0D1A407C"/>
    <w:rsid w:val="0D1B1A2F"/>
    <w:rsid w:val="0D282AD2"/>
    <w:rsid w:val="0D2B34C3"/>
    <w:rsid w:val="0D317547"/>
    <w:rsid w:val="0D3A3564"/>
    <w:rsid w:val="0D3B6AC5"/>
    <w:rsid w:val="0D4366BE"/>
    <w:rsid w:val="0D493D21"/>
    <w:rsid w:val="0D54105C"/>
    <w:rsid w:val="0D5E16B6"/>
    <w:rsid w:val="0D840231"/>
    <w:rsid w:val="0D8A7FAD"/>
    <w:rsid w:val="0D984461"/>
    <w:rsid w:val="0DA10F4B"/>
    <w:rsid w:val="0DC74EA2"/>
    <w:rsid w:val="0DCB4E9A"/>
    <w:rsid w:val="0DD205C1"/>
    <w:rsid w:val="0DD26874"/>
    <w:rsid w:val="0DDA7331"/>
    <w:rsid w:val="0DDB3DB2"/>
    <w:rsid w:val="0DE33755"/>
    <w:rsid w:val="0DE45156"/>
    <w:rsid w:val="0DEB0FD2"/>
    <w:rsid w:val="0DF249F7"/>
    <w:rsid w:val="0DF350A4"/>
    <w:rsid w:val="0DF95F05"/>
    <w:rsid w:val="0E1E7972"/>
    <w:rsid w:val="0E2A72D8"/>
    <w:rsid w:val="0E2C578A"/>
    <w:rsid w:val="0E333B38"/>
    <w:rsid w:val="0E491545"/>
    <w:rsid w:val="0E4941F2"/>
    <w:rsid w:val="0E4B6F5C"/>
    <w:rsid w:val="0E4D303F"/>
    <w:rsid w:val="0E547241"/>
    <w:rsid w:val="0E6409D2"/>
    <w:rsid w:val="0E695BDB"/>
    <w:rsid w:val="0E6C5662"/>
    <w:rsid w:val="0E7076A4"/>
    <w:rsid w:val="0E76312C"/>
    <w:rsid w:val="0E7B7B92"/>
    <w:rsid w:val="0E814D92"/>
    <w:rsid w:val="0E8C2E33"/>
    <w:rsid w:val="0E910F59"/>
    <w:rsid w:val="0E960199"/>
    <w:rsid w:val="0E984F77"/>
    <w:rsid w:val="0EA05CEE"/>
    <w:rsid w:val="0EA51350"/>
    <w:rsid w:val="0EB446F1"/>
    <w:rsid w:val="0EB61243"/>
    <w:rsid w:val="0EB74480"/>
    <w:rsid w:val="0EB749F8"/>
    <w:rsid w:val="0EC8051A"/>
    <w:rsid w:val="0ED734ED"/>
    <w:rsid w:val="0EF4559C"/>
    <w:rsid w:val="0EF771AB"/>
    <w:rsid w:val="0EFB35DB"/>
    <w:rsid w:val="0EFC1BF9"/>
    <w:rsid w:val="0F03485C"/>
    <w:rsid w:val="0F0D23AB"/>
    <w:rsid w:val="0F121A28"/>
    <w:rsid w:val="0F19058B"/>
    <w:rsid w:val="0F19357B"/>
    <w:rsid w:val="0F252800"/>
    <w:rsid w:val="0F282051"/>
    <w:rsid w:val="0F2858FA"/>
    <w:rsid w:val="0F2B696C"/>
    <w:rsid w:val="0F423313"/>
    <w:rsid w:val="0F4B5549"/>
    <w:rsid w:val="0F4D6424"/>
    <w:rsid w:val="0F62139A"/>
    <w:rsid w:val="0F77328B"/>
    <w:rsid w:val="0F820058"/>
    <w:rsid w:val="0F8403D5"/>
    <w:rsid w:val="0F843A47"/>
    <w:rsid w:val="0F856364"/>
    <w:rsid w:val="0F884226"/>
    <w:rsid w:val="0F8B7FB8"/>
    <w:rsid w:val="0FAD652E"/>
    <w:rsid w:val="0FB31E98"/>
    <w:rsid w:val="0FBA6D6D"/>
    <w:rsid w:val="0FBE79CB"/>
    <w:rsid w:val="0FBF6DF9"/>
    <w:rsid w:val="0FC01D8F"/>
    <w:rsid w:val="0FD10113"/>
    <w:rsid w:val="0FD109B7"/>
    <w:rsid w:val="0FD16C35"/>
    <w:rsid w:val="0FDD10BA"/>
    <w:rsid w:val="0FE536BE"/>
    <w:rsid w:val="10037537"/>
    <w:rsid w:val="1008315D"/>
    <w:rsid w:val="100A5D0B"/>
    <w:rsid w:val="100A7E4E"/>
    <w:rsid w:val="100B4614"/>
    <w:rsid w:val="100C2C13"/>
    <w:rsid w:val="10105B6E"/>
    <w:rsid w:val="10133D07"/>
    <w:rsid w:val="10236ACF"/>
    <w:rsid w:val="102A04BE"/>
    <w:rsid w:val="10304E98"/>
    <w:rsid w:val="103D21D2"/>
    <w:rsid w:val="103E63CF"/>
    <w:rsid w:val="10405FCE"/>
    <w:rsid w:val="104B0EBF"/>
    <w:rsid w:val="10560D64"/>
    <w:rsid w:val="10656557"/>
    <w:rsid w:val="107934AA"/>
    <w:rsid w:val="107A2800"/>
    <w:rsid w:val="107F61BE"/>
    <w:rsid w:val="10840B0B"/>
    <w:rsid w:val="109C60B6"/>
    <w:rsid w:val="10A565D8"/>
    <w:rsid w:val="10A66A09"/>
    <w:rsid w:val="10AB020B"/>
    <w:rsid w:val="10C10B52"/>
    <w:rsid w:val="10CF3BC9"/>
    <w:rsid w:val="10DF5547"/>
    <w:rsid w:val="10FE27C7"/>
    <w:rsid w:val="11002145"/>
    <w:rsid w:val="110260C7"/>
    <w:rsid w:val="11034C0D"/>
    <w:rsid w:val="110B139B"/>
    <w:rsid w:val="110E0007"/>
    <w:rsid w:val="11182F0A"/>
    <w:rsid w:val="1128409F"/>
    <w:rsid w:val="11353FE1"/>
    <w:rsid w:val="11414C8F"/>
    <w:rsid w:val="115501A9"/>
    <w:rsid w:val="11655F5F"/>
    <w:rsid w:val="116A0AE9"/>
    <w:rsid w:val="116C09B9"/>
    <w:rsid w:val="117001A1"/>
    <w:rsid w:val="117114CB"/>
    <w:rsid w:val="11830BF6"/>
    <w:rsid w:val="118964DF"/>
    <w:rsid w:val="118C440A"/>
    <w:rsid w:val="119E2D8C"/>
    <w:rsid w:val="11A47D17"/>
    <w:rsid w:val="11C60EE2"/>
    <w:rsid w:val="11C60EF7"/>
    <w:rsid w:val="11CB279A"/>
    <w:rsid w:val="11E06104"/>
    <w:rsid w:val="11F1091B"/>
    <w:rsid w:val="11F82166"/>
    <w:rsid w:val="11FB1D02"/>
    <w:rsid w:val="11FC43EE"/>
    <w:rsid w:val="12025BA6"/>
    <w:rsid w:val="121A1816"/>
    <w:rsid w:val="121A4838"/>
    <w:rsid w:val="121A4CD6"/>
    <w:rsid w:val="122C2FC0"/>
    <w:rsid w:val="1249181C"/>
    <w:rsid w:val="124A34A6"/>
    <w:rsid w:val="124A587A"/>
    <w:rsid w:val="12535661"/>
    <w:rsid w:val="125B23E2"/>
    <w:rsid w:val="126A67D5"/>
    <w:rsid w:val="127D6D94"/>
    <w:rsid w:val="128630D1"/>
    <w:rsid w:val="12A914FF"/>
    <w:rsid w:val="12AA456E"/>
    <w:rsid w:val="12AB4E6D"/>
    <w:rsid w:val="12AB5CED"/>
    <w:rsid w:val="12C473DB"/>
    <w:rsid w:val="12C63840"/>
    <w:rsid w:val="12CC3B3E"/>
    <w:rsid w:val="12CF494E"/>
    <w:rsid w:val="12D778B0"/>
    <w:rsid w:val="12D82920"/>
    <w:rsid w:val="12DB3D94"/>
    <w:rsid w:val="12E457D7"/>
    <w:rsid w:val="12F3386E"/>
    <w:rsid w:val="12F42C09"/>
    <w:rsid w:val="130153DC"/>
    <w:rsid w:val="13043EAC"/>
    <w:rsid w:val="130F5DDC"/>
    <w:rsid w:val="13155DB7"/>
    <w:rsid w:val="13182FB8"/>
    <w:rsid w:val="13197ED9"/>
    <w:rsid w:val="132802B0"/>
    <w:rsid w:val="13317013"/>
    <w:rsid w:val="13321ECB"/>
    <w:rsid w:val="13507417"/>
    <w:rsid w:val="13522E26"/>
    <w:rsid w:val="136051B9"/>
    <w:rsid w:val="13673F1A"/>
    <w:rsid w:val="137551B4"/>
    <w:rsid w:val="13776EE4"/>
    <w:rsid w:val="13827E61"/>
    <w:rsid w:val="13880155"/>
    <w:rsid w:val="138879C1"/>
    <w:rsid w:val="138B3FF6"/>
    <w:rsid w:val="138E497A"/>
    <w:rsid w:val="138F3D9D"/>
    <w:rsid w:val="13941A4D"/>
    <w:rsid w:val="1397139E"/>
    <w:rsid w:val="139B2979"/>
    <w:rsid w:val="139F30B4"/>
    <w:rsid w:val="13A36167"/>
    <w:rsid w:val="13BB5193"/>
    <w:rsid w:val="13BB74AB"/>
    <w:rsid w:val="13C31543"/>
    <w:rsid w:val="13DC107C"/>
    <w:rsid w:val="13DD177A"/>
    <w:rsid w:val="13EA4D2D"/>
    <w:rsid w:val="13EF1502"/>
    <w:rsid w:val="13F97E74"/>
    <w:rsid w:val="141318A7"/>
    <w:rsid w:val="141C7564"/>
    <w:rsid w:val="1468238B"/>
    <w:rsid w:val="147369D5"/>
    <w:rsid w:val="147B161D"/>
    <w:rsid w:val="147B5010"/>
    <w:rsid w:val="1488042B"/>
    <w:rsid w:val="148B7CB8"/>
    <w:rsid w:val="149C0329"/>
    <w:rsid w:val="149C5B43"/>
    <w:rsid w:val="14AB04A7"/>
    <w:rsid w:val="14AE2B3F"/>
    <w:rsid w:val="14BA7CC7"/>
    <w:rsid w:val="14BE7B97"/>
    <w:rsid w:val="14CE46AE"/>
    <w:rsid w:val="14D238F3"/>
    <w:rsid w:val="14E23FCF"/>
    <w:rsid w:val="14E316CC"/>
    <w:rsid w:val="14F00DCF"/>
    <w:rsid w:val="14F06923"/>
    <w:rsid w:val="14F5288F"/>
    <w:rsid w:val="14F77748"/>
    <w:rsid w:val="150521FC"/>
    <w:rsid w:val="150A559F"/>
    <w:rsid w:val="150E0491"/>
    <w:rsid w:val="151A4527"/>
    <w:rsid w:val="151E3433"/>
    <w:rsid w:val="152E688A"/>
    <w:rsid w:val="15345232"/>
    <w:rsid w:val="154C6AA3"/>
    <w:rsid w:val="15501CB1"/>
    <w:rsid w:val="15716DFF"/>
    <w:rsid w:val="157F375B"/>
    <w:rsid w:val="15816F6E"/>
    <w:rsid w:val="1584578D"/>
    <w:rsid w:val="15852578"/>
    <w:rsid w:val="1588260D"/>
    <w:rsid w:val="158F361B"/>
    <w:rsid w:val="15A23391"/>
    <w:rsid w:val="15A60EF9"/>
    <w:rsid w:val="15A805BB"/>
    <w:rsid w:val="15B80DDD"/>
    <w:rsid w:val="15B9711B"/>
    <w:rsid w:val="15BB23F6"/>
    <w:rsid w:val="15BC40BE"/>
    <w:rsid w:val="15BD3A68"/>
    <w:rsid w:val="15BF08F5"/>
    <w:rsid w:val="15D70664"/>
    <w:rsid w:val="15D8503A"/>
    <w:rsid w:val="15DA7136"/>
    <w:rsid w:val="15E25A07"/>
    <w:rsid w:val="15E91370"/>
    <w:rsid w:val="15EE153F"/>
    <w:rsid w:val="15F17BDE"/>
    <w:rsid w:val="15F9223B"/>
    <w:rsid w:val="15FD5471"/>
    <w:rsid w:val="15FE60B3"/>
    <w:rsid w:val="160452D1"/>
    <w:rsid w:val="16192AFD"/>
    <w:rsid w:val="16294986"/>
    <w:rsid w:val="16297CAC"/>
    <w:rsid w:val="162D7C5C"/>
    <w:rsid w:val="162F5540"/>
    <w:rsid w:val="16310914"/>
    <w:rsid w:val="16396C5A"/>
    <w:rsid w:val="163F7B4A"/>
    <w:rsid w:val="16404CEF"/>
    <w:rsid w:val="164428B8"/>
    <w:rsid w:val="16450FA3"/>
    <w:rsid w:val="164A60D5"/>
    <w:rsid w:val="165A1305"/>
    <w:rsid w:val="165C631B"/>
    <w:rsid w:val="165E7149"/>
    <w:rsid w:val="16610780"/>
    <w:rsid w:val="16680084"/>
    <w:rsid w:val="166803C7"/>
    <w:rsid w:val="167A2425"/>
    <w:rsid w:val="168042F8"/>
    <w:rsid w:val="168713C8"/>
    <w:rsid w:val="1688789A"/>
    <w:rsid w:val="16944351"/>
    <w:rsid w:val="169A7FCE"/>
    <w:rsid w:val="16A54598"/>
    <w:rsid w:val="16A814AB"/>
    <w:rsid w:val="16AE21AD"/>
    <w:rsid w:val="16AF5B9E"/>
    <w:rsid w:val="16C0012B"/>
    <w:rsid w:val="16C458C1"/>
    <w:rsid w:val="16D47489"/>
    <w:rsid w:val="16DE4794"/>
    <w:rsid w:val="16E7149F"/>
    <w:rsid w:val="16E7574A"/>
    <w:rsid w:val="170755C7"/>
    <w:rsid w:val="171F0222"/>
    <w:rsid w:val="171F2E25"/>
    <w:rsid w:val="17261146"/>
    <w:rsid w:val="17396879"/>
    <w:rsid w:val="173A2ECC"/>
    <w:rsid w:val="173A403D"/>
    <w:rsid w:val="17511277"/>
    <w:rsid w:val="175362C5"/>
    <w:rsid w:val="17597FDF"/>
    <w:rsid w:val="176F7D90"/>
    <w:rsid w:val="17766431"/>
    <w:rsid w:val="177C0876"/>
    <w:rsid w:val="1783470F"/>
    <w:rsid w:val="178843AE"/>
    <w:rsid w:val="17884E0B"/>
    <w:rsid w:val="178E2F34"/>
    <w:rsid w:val="17903BBA"/>
    <w:rsid w:val="179E4F9D"/>
    <w:rsid w:val="17A43932"/>
    <w:rsid w:val="17BD3EAD"/>
    <w:rsid w:val="17D226BF"/>
    <w:rsid w:val="17D83D10"/>
    <w:rsid w:val="17E96EAC"/>
    <w:rsid w:val="17F0318B"/>
    <w:rsid w:val="17F26CB3"/>
    <w:rsid w:val="17FB6ADA"/>
    <w:rsid w:val="18057142"/>
    <w:rsid w:val="180C6096"/>
    <w:rsid w:val="181043AA"/>
    <w:rsid w:val="18176858"/>
    <w:rsid w:val="182D76A3"/>
    <w:rsid w:val="1831302C"/>
    <w:rsid w:val="18363A0D"/>
    <w:rsid w:val="183A23D7"/>
    <w:rsid w:val="184E0C8C"/>
    <w:rsid w:val="18532521"/>
    <w:rsid w:val="186C5E2F"/>
    <w:rsid w:val="18783017"/>
    <w:rsid w:val="187C3BBF"/>
    <w:rsid w:val="18850FA8"/>
    <w:rsid w:val="188D60C4"/>
    <w:rsid w:val="189029D9"/>
    <w:rsid w:val="1895537E"/>
    <w:rsid w:val="189A54E0"/>
    <w:rsid w:val="189E2B3B"/>
    <w:rsid w:val="18AC1A07"/>
    <w:rsid w:val="18B70EE4"/>
    <w:rsid w:val="18BD7C85"/>
    <w:rsid w:val="18C360C3"/>
    <w:rsid w:val="18CD51F6"/>
    <w:rsid w:val="18D219FB"/>
    <w:rsid w:val="18E3525C"/>
    <w:rsid w:val="18EB2611"/>
    <w:rsid w:val="18F37103"/>
    <w:rsid w:val="18F602BB"/>
    <w:rsid w:val="18FA331C"/>
    <w:rsid w:val="18FB3C05"/>
    <w:rsid w:val="190209D1"/>
    <w:rsid w:val="191948B3"/>
    <w:rsid w:val="19237530"/>
    <w:rsid w:val="19254D66"/>
    <w:rsid w:val="1935316D"/>
    <w:rsid w:val="19363CD6"/>
    <w:rsid w:val="193D5B79"/>
    <w:rsid w:val="193F0BAC"/>
    <w:rsid w:val="194E0AE6"/>
    <w:rsid w:val="195E473A"/>
    <w:rsid w:val="198A6B3D"/>
    <w:rsid w:val="19951BAC"/>
    <w:rsid w:val="19987A48"/>
    <w:rsid w:val="199906DE"/>
    <w:rsid w:val="199D2AB9"/>
    <w:rsid w:val="199D35D2"/>
    <w:rsid w:val="19A57547"/>
    <w:rsid w:val="19B44FB1"/>
    <w:rsid w:val="19B83CAC"/>
    <w:rsid w:val="19B95F77"/>
    <w:rsid w:val="19CA0F21"/>
    <w:rsid w:val="19D3343E"/>
    <w:rsid w:val="19DC36F3"/>
    <w:rsid w:val="19E148D7"/>
    <w:rsid w:val="19F455D3"/>
    <w:rsid w:val="19F676BA"/>
    <w:rsid w:val="19FA6A24"/>
    <w:rsid w:val="1A051147"/>
    <w:rsid w:val="1A06318E"/>
    <w:rsid w:val="1A0A72A1"/>
    <w:rsid w:val="1A0E2CB2"/>
    <w:rsid w:val="1A14073B"/>
    <w:rsid w:val="1A204790"/>
    <w:rsid w:val="1A245CCC"/>
    <w:rsid w:val="1A331AB3"/>
    <w:rsid w:val="1A3A15F5"/>
    <w:rsid w:val="1A3E3AA7"/>
    <w:rsid w:val="1A4134C4"/>
    <w:rsid w:val="1A424996"/>
    <w:rsid w:val="1A4F13D2"/>
    <w:rsid w:val="1A502465"/>
    <w:rsid w:val="1A783FD2"/>
    <w:rsid w:val="1A821AE3"/>
    <w:rsid w:val="1A94338F"/>
    <w:rsid w:val="1A987006"/>
    <w:rsid w:val="1A9D7D59"/>
    <w:rsid w:val="1AA2518D"/>
    <w:rsid w:val="1AA25613"/>
    <w:rsid w:val="1AA73555"/>
    <w:rsid w:val="1AA87535"/>
    <w:rsid w:val="1AAE3DBF"/>
    <w:rsid w:val="1AB26605"/>
    <w:rsid w:val="1AB377A5"/>
    <w:rsid w:val="1ABB26E0"/>
    <w:rsid w:val="1ABD27AB"/>
    <w:rsid w:val="1AD05256"/>
    <w:rsid w:val="1AE937BF"/>
    <w:rsid w:val="1AEA139C"/>
    <w:rsid w:val="1AF1151A"/>
    <w:rsid w:val="1AF70D64"/>
    <w:rsid w:val="1AFA5D26"/>
    <w:rsid w:val="1AFE28E0"/>
    <w:rsid w:val="1B016DDE"/>
    <w:rsid w:val="1B0E7294"/>
    <w:rsid w:val="1B104699"/>
    <w:rsid w:val="1B144CB7"/>
    <w:rsid w:val="1B1A6193"/>
    <w:rsid w:val="1B2232C6"/>
    <w:rsid w:val="1B365A0E"/>
    <w:rsid w:val="1B405172"/>
    <w:rsid w:val="1B42716D"/>
    <w:rsid w:val="1B44040A"/>
    <w:rsid w:val="1B475BB0"/>
    <w:rsid w:val="1B4F703C"/>
    <w:rsid w:val="1B544B28"/>
    <w:rsid w:val="1B5A4121"/>
    <w:rsid w:val="1B5C571C"/>
    <w:rsid w:val="1B6157DA"/>
    <w:rsid w:val="1B6D05B8"/>
    <w:rsid w:val="1B7033CD"/>
    <w:rsid w:val="1B73510F"/>
    <w:rsid w:val="1B786E0D"/>
    <w:rsid w:val="1B8A5F0B"/>
    <w:rsid w:val="1B905762"/>
    <w:rsid w:val="1B9058B3"/>
    <w:rsid w:val="1B9178BC"/>
    <w:rsid w:val="1B965A89"/>
    <w:rsid w:val="1B98566F"/>
    <w:rsid w:val="1BB55FD9"/>
    <w:rsid w:val="1BB731E6"/>
    <w:rsid w:val="1BBA716E"/>
    <w:rsid w:val="1BBC2D20"/>
    <w:rsid w:val="1BD86713"/>
    <w:rsid w:val="1BDB1C6D"/>
    <w:rsid w:val="1BE15C06"/>
    <w:rsid w:val="1BE475D5"/>
    <w:rsid w:val="1BF972FB"/>
    <w:rsid w:val="1BFD05EF"/>
    <w:rsid w:val="1C096065"/>
    <w:rsid w:val="1C0A2F86"/>
    <w:rsid w:val="1C0C0F55"/>
    <w:rsid w:val="1C0F4209"/>
    <w:rsid w:val="1C127759"/>
    <w:rsid w:val="1C1D15D3"/>
    <w:rsid w:val="1C296B4A"/>
    <w:rsid w:val="1C374FD8"/>
    <w:rsid w:val="1C43003C"/>
    <w:rsid w:val="1C561919"/>
    <w:rsid w:val="1C5906BF"/>
    <w:rsid w:val="1C5B01C8"/>
    <w:rsid w:val="1C5E7F04"/>
    <w:rsid w:val="1C635CDA"/>
    <w:rsid w:val="1C6C52C9"/>
    <w:rsid w:val="1C7013D9"/>
    <w:rsid w:val="1C760C59"/>
    <w:rsid w:val="1C7729BA"/>
    <w:rsid w:val="1C7D492C"/>
    <w:rsid w:val="1C806F1E"/>
    <w:rsid w:val="1C8124B2"/>
    <w:rsid w:val="1C902392"/>
    <w:rsid w:val="1C9354B7"/>
    <w:rsid w:val="1C9A0360"/>
    <w:rsid w:val="1CA71E15"/>
    <w:rsid w:val="1CB36026"/>
    <w:rsid w:val="1CBF18E0"/>
    <w:rsid w:val="1CC07A11"/>
    <w:rsid w:val="1CD067CB"/>
    <w:rsid w:val="1CD0690F"/>
    <w:rsid w:val="1CD97BC2"/>
    <w:rsid w:val="1CDB53D0"/>
    <w:rsid w:val="1CDF4367"/>
    <w:rsid w:val="1CDF4636"/>
    <w:rsid w:val="1CE14E6F"/>
    <w:rsid w:val="1CE212BD"/>
    <w:rsid w:val="1CE7672A"/>
    <w:rsid w:val="1CE81584"/>
    <w:rsid w:val="1CED5984"/>
    <w:rsid w:val="1CEF7858"/>
    <w:rsid w:val="1CF247A9"/>
    <w:rsid w:val="1CF72666"/>
    <w:rsid w:val="1CFA52DE"/>
    <w:rsid w:val="1D046EC7"/>
    <w:rsid w:val="1D134080"/>
    <w:rsid w:val="1D2378B4"/>
    <w:rsid w:val="1D294F16"/>
    <w:rsid w:val="1D2C593A"/>
    <w:rsid w:val="1D324CF5"/>
    <w:rsid w:val="1D3654BC"/>
    <w:rsid w:val="1D3922D2"/>
    <w:rsid w:val="1D3C6723"/>
    <w:rsid w:val="1D462E92"/>
    <w:rsid w:val="1D48680F"/>
    <w:rsid w:val="1D4B6F07"/>
    <w:rsid w:val="1D4F2D2E"/>
    <w:rsid w:val="1D5544FF"/>
    <w:rsid w:val="1D5951DE"/>
    <w:rsid w:val="1D5C3DB0"/>
    <w:rsid w:val="1D6E0BA4"/>
    <w:rsid w:val="1D70212D"/>
    <w:rsid w:val="1D79435C"/>
    <w:rsid w:val="1D8C2971"/>
    <w:rsid w:val="1D8C4A68"/>
    <w:rsid w:val="1D9B69B0"/>
    <w:rsid w:val="1D9C12BA"/>
    <w:rsid w:val="1D9F2F7F"/>
    <w:rsid w:val="1DA8225C"/>
    <w:rsid w:val="1DAC1F34"/>
    <w:rsid w:val="1DBB3CE3"/>
    <w:rsid w:val="1DD3306D"/>
    <w:rsid w:val="1DD43066"/>
    <w:rsid w:val="1DDA54C6"/>
    <w:rsid w:val="1DE228BA"/>
    <w:rsid w:val="1DE71393"/>
    <w:rsid w:val="1DE72D9B"/>
    <w:rsid w:val="1DF11E20"/>
    <w:rsid w:val="1DF96EE8"/>
    <w:rsid w:val="1E046E66"/>
    <w:rsid w:val="1E0E3CDB"/>
    <w:rsid w:val="1E131EB9"/>
    <w:rsid w:val="1E1B6479"/>
    <w:rsid w:val="1E2162A8"/>
    <w:rsid w:val="1E22054E"/>
    <w:rsid w:val="1E232DFD"/>
    <w:rsid w:val="1E2C4A0D"/>
    <w:rsid w:val="1E2D2D23"/>
    <w:rsid w:val="1E371497"/>
    <w:rsid w:val="1E4813FC"/>
    <w:rsid w:val="1E5137D4"/>
    <w:rsid w:val="1E51784D"/>
    <w:rsid w:val="1E531BC5"/>
    <w:rsid w:val="1E5C1C92"/>
    <w:rsid w:val="1E5C6415"/>
    <w:rsid w:val="1E6F6709"/>
    <w:rsid w:val="1E7A364E"/>
    <w:rsid w:val="1E831B9D"/>
    <w:rsid w:val="1E99737E"/>
    <w:rsid w:val="1EA33DC3"/>
    <w:rsid w:val="1EA5504D"/>
    <w:rsid w:val="1EA61463"/>
    <w:rsid w:val="1EA8393D"/>
    <w:rsid w:val="1EB31B3A"/>
    <w:rsid w:val="1EC54021"/>
    <w:rsid w:val="1ECA197F"/>
    <w:rsid w:val="1ECB2BBC"/>
    <w:rsid w:val="1ECE0A68"/>
    <w:rsid w:val="1ECF4440"/>
    <w:rsid w:val="1ECF78FA"/>
    <w:rsid w:val="1ED76F36"/>
    <w:rsid w:val="1EE478F8"/>
    <w:rsid w:val="1EE7722E"/>
    <w:rsid w:val="1EE96B05"/>
    <w:rsid w:val="1EEE01AC"/>
    <w:rsid w:val="1EF22B32"/>
    <w:rsid w:val="1EFB47AA"/>
    <w:rsid w:val="1F036ECC"/>
    <w:rsid w:val="1F111021"/>
    <w:rsid w:val="1F1247B0"/>
    <w:rsid w:val="1F197206"/>
    <w:rsid w:val="1F2D4857"/>
    <w:rsid w:val="1F317652"/>
    <w:rsid w:val="1F341A16"/>
    <w:rsid w:val="1F343A59"/>
    <w:rsid w:val="1F370681"/>
    <w:rsid w:val="1F4131E5"/>
    <w:rsid w:val="1F5210EB"/>
    <w:rsid w:val="1F562F39"/>
    <w:rsid w:val="1F634220"/>
    <w:rsid w:val="1F635C73"/>
    <w:rsid w:val="1F6B3984"/>
    <w:rsid w:val="1F7E1891"/>
    <w:rsid w:val="1F884750"/>
    <w:rsid w:val="1F917B17"/>
    <w:rsid w:val="1F9B19F0"/>
    <w:rsid w:val="1F9B5044"/>
    <w:rsid w:val="1FC409FC"/>
    <w:rsid w:val="1FCB2BD8"/>
    <w:rsid w:val="1FD53E8F"/>
    <w:rsid w:val="1FE36B12"/>
    <w:rsid w:val="1FEA4AF1"/>
    <w:rsid w:val="1FED3021"/>
    <w:rsid w:val="1FF1791E"/>
    <w:rsid w:val="20016E0A"/>
    <w:rsid w:val="20037DF2"/>
    <w:rsid w:val="2010207E"/>
    <w:rsid w:val="20195B27"/>
    <w:rsid w:val="201A37FB"/>
    <w:rsid w:val="202B319A"/>
    <w:rsid w:val="202B3C8C"/>
    <w:rsid w:val="204E4D4F"/>
    <w:rsid w:val="204F33AE"/>
    <w:rsid w:val="2050291E"/>
    <w:rsid w:val="205D295A"/>
    <w:rsid w:val="2060724B"/>
    <w:rsid w:val="206101A0"/>
    <w:rsid w:val="2067704C"/>
    <w:rsid w:val="206A60F9"/>
    <w:rsid w:val="206B62E0"/>
    <w:rsid w:val="206D7CFB"/>
    <w:rsid w:val="207606E4"/>
    <w:rsid w:val="208011A2"/>
    <w:rsid w:val="20827F54"/>
    <w:rsid w:val="209343A9"/>
    <w:rsid w:val="2098542C"/>
    <w:rsid w:val="20AA4341"/>
    <w:rsid w:val="20BA4FE2"/>
    <w:rsid w:val="20BC2B8F"/>
    <w:rsid w:val="20C145EE"/>
    <w:rsid w:val="20C44AF2"/>
    <w:rsid w:val="20C9517A"/>
    <w:rsid w:val="20CF25B8"/>
    <w:rsid w:val="20E10472"/>
    <w:rsid w:val="20E65327"/>
    <w:rsid w:val="20E971E5"/>
    <w:rsid w:val="20ED1A14"/>
    <w:rsid w:val="20F776F0"/>
    <w:rsid w:val="20FF1F8D"/>
    <w:rsid w:val="20FF3A2A"/>
    <w:rsid w:val="20FF6470"/>
    <w:rsid w:val="210442EF"/>
    <w:rsid w:val="2109364F"/>
    <w:rsid w:val="210C5FC8"/>
    <w:rsid w:val="211D4988"/>
    <w:rsid w:val="21210264"/>
    <w:rsid w:val="212152E8"/>
    <w:rsid w:val="212562D7"/>
    <w:rsid w:val="212F673D"/>
    <w:rsid w:val="21346CA0"/>
    <w:rsid w:val="214106BF"/>
    <w:rsid w:val="214F57BA"/>
    <w:rsid w:val="21500057"/>
    <w:rsid w:val="215F48FE"/>
    <w:rsid w:val="21620639"/>
    <w:rsid w:val="216C6661"/>
    <w:rsid w:val="217D0AF3"/>
    <w:rsid w:val="218F4531"/>
    <w:rsid w:val="21916C7A"/>
    <w:rsid w:val="219A720E"/>
    <w:rsid w:val="219F2290"/>
    <w:rsid w:val="21A60ADE"/>
    <w:rsid w:val="21B7522E"/>
    <w:rsid w:val="21C051BF"/>
    <w:rsid w:val="21CF211A"/>
    <w:rsid w:val="21D003C6"/>
    <w:rsid w:val="21DC48C4"/>
    <w:rsid w:val="21EF18CC"/>
    <w:rsid w:val="21F55FE2"/>
    <w:rsid w:val="21FF6C70"/>
    <w:rsid w:val="22001BA8"/>
    <w:rsid w:val="22087DF9"/>
    <w:rsid w:val="22113AAD"/>
    <w:rsid w:val="22145040"/>
    <w:rsid w:val="222368A2"/>
    <w:rsid w:val="22273697"/>
    <w:rsid w:val="2232697B"/>
    <w:rsid w:val="223B38FD"/>
    <w:rsid w:val="224206F0"/>
    <w:rsid w:val="22457C8E"/>
    <w:rsid w:val="225142EA"/>
    <w:rsid w:val="225F78F3"/>
    <w:rsid w:val="226243E6"/>
    <w:rsid w:val="22687529"/>
    <w:rsid w:val="22704ABA"/>
    <w:rsid w:val="22750A21"/>
    <w:rsid w:val="22787EEF"/>
    <w:rsid w:val="22807560"/>
    <w:rsid w:val="22880467"/>
    <w:rsid w:val="22937014"/>
    <w:rsid w:val="22943AA8"/>
    <w:rsid w:val="2297271D"/>
    <w:rsid w:val="229E4934"/>
    <w:rsid w:val="22A201B6"/>
    <w:rsid w:val="22A864C6"/>
    <w:rsid w:val="22C4488F"/>
    <w:rsid w:val="22C5087D"/>
    <w:rsid w:val="22C918FD"/>
    <w:rsid w:val="22CB245E"/>
    <w:rsid w:val="22CF30DF"/>
    <w:rsid w:val="22D12F02"/>
    <w:rsid w:val="22D25153"/>
    <w:rsid w:val="22D605DE"/>
    <w:rsid w:val="22E23704"/>
    <w:rsid w:val="22E34DC0"/>
    <w:rsid w:val="230F6D73"/>
    <w:rsid w:val="23145167"/>
    <w:rsid w:val="231C2707"/>
    <w:rsid w:val="231C3E29"/>
    <w:rsid w:val="2320295A"/>
    <w:rsid w:val="23215956"/>
    <w:rsid w:val="232B58E2"/>
    <w:rsid w:val="23394D84"/>
    <w:rsid w:val="234331EC"/>
    <w:rsid w:val="234512B5"/>
    <w:rsid w:val="23530109"/>
    <w:rsid w:val="2353032D"/>
    <w:rsid w:val="23560AD2"/>
    <w:rsid w:val="235906C3"/>
    <w:rsid w:val="23680709"/>
    <w:rsid w:val="236B0F9F"/>
    <w:rsid w:val="2373550D"/>
    <w:rsid w:val="23755A7F"/>
    <w:rsid w:val="238C42AF"/>
    <w:rsid w:val="238C5EEC"/>
    <w:rsid w:val="238F57B7"/>
    <w:rsid w:val="238F6333"/>
    <w:rsid w:val="23A4038B"/>
    <w:rsid w:val="23AA5FB1"/>
    <w:rsid w:val="23AA69A2"/>
    <w:rsid w:val="23B4284D"/>
    <w:rsid w:val="23B949C8"/>
    <w:rsid w:val="23B969A0"/>
    <w:rsid w:val="23C3435F"/>
    <w:rsid w:val="23C72833"/>
    <w:rsid w:val="23E35E1B"/>
    <w:rsid w:val="23FB09E4"/>
    <w:rsid w:val="241466B0"/>
    <w:rsid w:val="241E4F80"/>
    <w:rsid w:val="24293C14"/>
    <w:rsid w:val="24335983"/>
    <w:rsid w:val="2442242A"/>
    <w:rsid w:val="24435E3A"/>
    <w:rsid w:val="245E7982"/>
    <w:rsid w:val="245F409F"/>
    <w:rsid w:val="248824A3"/>
    <w:rsid w:val="248D665C"/>
    <w:rsid w:val="249134AB"/>
    <w:rsid w:val="249716D0"/>
    <w:rsid w:val="24A6080D"/>
    <w:rsid w:val="24AF5E04"/>
    <w:rsid w:val="24DC49DF"/>
    <w:rsid w:val="24E06BA0"/>
    <w:rsid w:val="24E33E02"/>
    <w:rsid w:val="24E57F27"/>
    <w:rsid w:val="24F22002"/>
    <w:rsid w:val="25115AB7"/>
    <w:rsid w:val="251F7DF1"/>
    <w:rsid w:val="252428DF"/>
    <w:rsid w:val="252738CD"/>
    <w:rsid w:val="252C1051"/>
    <w:rsid w:val="253A3792"/>
    <w:rsid w:val="253E663F"/>
    <w:rsid w:val="2544737C"/>
    <w:rsid w:val="25486A5D"/>
    <w:rsid w:val="25646424"/>
    <w:rsid w:val="25677C05"/>
    <w:rsid w:val="256F17EE"/>
    <w:rsid w:val="25702F9F"/>
    <w:rsid w:val="25766337"/>
    <w:rsid w:val="25806E9D"/>
    <w:rsid w:val="258340E3"/>
    <w:rsid w:val="25834D01"/>
    <w:rsid w:val="25897A55"/>
    <w:rsid w:val="258B5769"/>
    <w:rsid w:val="25976F7C"/>
    <w:rsid w:val="25AB44B7"/>
    <w:rsid w:val="25B27EFA"/>
    <w:rsid w:val="25B551B6"/>
    <w:rsid w:val="25B608BD"/>
    <w:rsid w:val="25B61C27"/>
    <w:rsid w:val="25C06381"/>
    <w:rsid w:val="25C112D4"/>
    <w:rsid w:val="25C12191"/>
    <w:rsid w:val="25CB1501"/>
    <w:rsid w:val="25CD6670"/>
    <w:rsid w:val="25CF3B1F"/>
    <w:rsid w:val="25D0443F"/>
    <w:rsid w:val="25D32751"/>
    <w:rsid w:val="25DE4127"/>
    <w:rsid w:val="25DF02A1"/>
    <w:rsid w:val="25E80801"/>
    <w:rsid w:val="25E96BA5"/>
    <w:rsid w:val="25EE3A17"/>
    <w:rsid w:val="25FC0269"/>
    <w:rsid w:val="25FE6289"/>
    <w:rsid w:val="26047E56"/>
    <w:rsid w:val="261429B2"/>
    <w:rsid w:val="261D37B7"/>
    <w:rsid w:val="26246627"/>
    <w:rsid w:val="2633197C"/>
    <w:rsid w:val="263340C2"/>
    <w:rsid w:val="26353FCE"/>
    <w:rsid w:val="26367B33"/>
    <w:rsid w:val="263702E4"/>
    <w:rsid w:val="26382D8C"/>
    <w:rsid w:val="26533CAA"/>
    <w:rsid w:val="26577EB7"/>
    <w:rsid w:val="265B7A48"/>
    <w:rsid w:val="2668596B"/>
    <w:rsid w:val="266B4295"/>
    <w:rsid w:val="266D3BAC"/>
    <w:rsid w:val="267714AA"/>
    <w:rsid w:val="267A539E"/>
    <w:rsid w:val="267A6795"/>
    <w:rsid w:val="267F61F6"/>
    <w:rsid w:val="268E1124"/>
    <w:rsid w:val="2692489C"/>
    <w:rsid w:val="269F05C6"/>
    <w:rsid w:val="26A0390C"/>
    <w:rsid w:val="26A52A9E"/>
    <w:rsid w:val="26A56488"/>
    <w:rsid w:val="26AA26A8"/>
    <w:rsid w:val="26AF2F82"/>
    <w:rsid w:val="26AF62D0"/>
    <w:rsid w:val="26B018FF"/>
    <w:rsid w:val="26B26386"/>
    <w:rsid w:val="26B30E8A"/>
    <w:rsid w:val="26B350E8"/>
    <w:rsid w:val="26C6104F"/>
    <w:rsid w:val="26C93B42"/>
    <w:rsid w:val="26D177D5"/>
    <w:rsid w:val="26D4294D"/>
    <w:rsid w:val="26D95CC0"/>
    <w:rsid w:val="26DE3139"/>
    <w:rsid w:val="26E12FA9"/>
    <w:rsid w:val="26F2476C"/>
    <w:rsid w:val="26FB036E"/>
    <w:rsid w:val="26FE1370"/>
    <w:rsid w:val="27132839"/>
    <w:rsid w:val="27164795"/>
    <w:rsid w:val="27167116"/>
    <w:rsid w:val="271F1E87"/>
    <w:rsid w:val="27224656"/>
    <w:rsid w:val="272C3C7F"/>
    <w:rsid w:val="273576E3"/>
    <w:rsid w:val="273A20B1"/>
    <w:rsid w:val="27473493"/>
    <w:rsid w:val="274C7B54"/>
    <w:rsid w:val="27511B39"/>
    <w:rsid w:val="2753084D"/>
    <w:rsid w:val="27534406"/>
    <w:rsid w:val="275411F9"/>
    <w:rsid w:val="27597D48"/>
    <w:rsid w:val="275A5EB5"/>
    <w:rsid w:val="275D28C9"/>
    <w:rsid w:val="27747277"/>
    <w:rsid w:val="27804221"/>
    <w:rsid w:val="27853272"/>
    <w:rsid w:val="278625C0"/>
    <w:rsid w:val="278A3A8C"/>
    <w:rsid w:val="278F1C38"/>
    <w:rsid w:val="27947FD4"/>
    <w:rsid w:val="279F51B4"/>
    <w:rsid w:val="27A10AAC"/>
    <w:rsid w:val="27AC4199"/>
    <w:rsid w:val="27AE37B8"/>
    <w:rsid w:val="27AF160A"/>
    <w:rsid w:val="27B25862"/>
    <w:rsid w:val="27BA773A"/>
    <w:rsid w:val="27C315F6"/>
    <w:rsid w:val="27C50966"/>
    <w:rsid w:val="27C61EAE"/>
    <w:rsid w:val="27E60988"/>
    <w:rsid w:val="27FB136C"/>
    <w:rsid w:val="28080A3F"/>
    <w:rsid w:val="28084A9A"/>
    <w:rsid w:val="280C78BA"/>
    <w:rsid w:val="28130DE2"/>
    <w:rsid w:val="28160991"/>
    <w:rsid w:val="28175155"/>
    <w:rsid w:val="28195935"/>
    <w:rsid w:val="281F1FBD"/>
    <w:rsid w:val="282251B3"/>
    <w:rsid w:val="28273760"/>
    <w:rsid w:val="28293026"/>
    <w:rsid w:val="282B2835"/>
    <w:rsid w:val="282D2228"/>
    <w:rsid w:val="28324AC9"/>
    <w:rsid w:val="2834048E"/>
    <w:rsid w:val="28373821"/>
    <w:rsid w:val="284177F0"/>
    <w:rsid w:val="28481F42"/>
    <w:rsid w:val="28494F6E"/>
    <w:rsid w:val="285C7725"/>
    <w:rsid w:val="285D03B6"/>
    <w:rsid w:val="286337F7"/>
    <w:rsid w:val="286C3C74"/>
    <w:rsid w:val="28726C98"/>
    <w:rsid w:val="28785CF9"/>
    <w:rsid w:val="287B0B55"/>
    <w:rsid w:val="28835C65"/>
    <w:rsid w:val="28840250"/>
    <w:rsid w:val="28957AC6"/>
    <w:rsid w:val="28971B31"/>
    <w:rsid w:val="289E024A"/>
    <w:rsid w:val="28A63321"/>
    <w:rsid w:val="28A66DDB"/>
    <w:rsid w:val="28B51242"/>
    <w:rsid w:val="28BC2F70"/>
    <w:rsid w:val="28BD68C7"/>
    <w:rsid w:val="28BF12AB"/>
    <w:rsid w:val="28C059B9"/>
    <w:rsid w:val="28C05B55"/>
    <w:rsid w:val="28C46E15"/>
    <w:rsid w:val="28C735FF"/>
    <w:rsid w:val="28D0391E"/>
    <w:rsid w:val="28D74FED"/>
    <w:rsid w:val="28DF2462"/>
    <w:rsid w:val="28DF44E8"/>
    <w:rsid w:val="28E1311E"/>
    <w:rsid w:val="28E65F2F"/>
    <w:rsid w:val="28F013D0"/>
    <w:rsid w:val="28F82A0A"/>
    <w:rsid w:val="29006859"/>
    <w:rsid w:val="2904119E"/>
    <w:rsid w:val="29083F16"/>
    <w:rsid w:val="291507FF"/>
    <w:rsid w:val="291D5D69"/>
    <w:rsid w:val="29287549"/>
    <w:rsid w:val="292A2924"/>
    <w:rsid w:val="29301E82"/>
    <w:rsid w:val="294D71EE"/>
    <w:rsid w:val="29525843"/>
    <w:rsid w:val="296772A9"/>
    <w:rsid w:val="296E18D9"/>
    <w:rsid w:val="296E5AFE"/>
    <w:rsid w:val="297459B7"/>
    <w:rsid w:val="2975207E"/>
    <w:rsid w:val="297D68B1"/>
    <w:rsid w:val="297F2AF2"/>
    <w:rsid w:val="29905613"/>
    <w:rsid w:val="299707EE"/>
    <w:rsid w:val="299D6A98"/>
    <w:rsid w:val="29A93D35"/>
    <w:rsid w:val="29B637E1"/>
    <w:rsid w:val="29BE17A5"/>
    <w:rsid w:val="29BE3FDF"/>
    <w:rsid w:val="29C13775"/>
    <w:rsid w:val="29C61AF1"/>
    <w:rsid w:val="29D50AAA"/>
    <w:rsid w:val="29D653B0"/>
    <w:rsid w:val="29E67BF5"/>
    <w:rsid w:val="29ED2AF2"/>
    <w:rsid w:val="29F065B6"/>
    <w:rsid w:val="29F13F27"/>
    <w:rsid w:val="29F92117"/>
    <w:rsid w:val="29FC46E7"/>
    <w:rsid w:val="2A1536AD"/>
    <w:rsid w:val="2A1A21CB"/>
    <w:rsid w:val="2A1F365C"/>
    <w:rsid w:val="2A234C44"/>
    <w:rsid w:val="2A2A3268"/>
    <w:rsid w:val="2A316AA8"/>
    <w:rsid w:val="2A317487"/>
    <w:rsid w:val="2A413E06"/>
    <w:rsid w:val="2A5F2C48"/>
    <w:rsid w:val="2A603894"/>
    <w:rsid w:val="2A613DAE"/>
    <w:rsid w:val="2A6359F1"/>
    <w:rsid w:val="2A681F94"/>
    <w:rsid w:val="2A740441"/>
    <w:rsid w:val="2A790251"/>
    <w:rsid w:val="2A8020EB"/>
    <w:rsid w:val="2A8A1B03"/>
    <w:rsid w:val="2A8C3B13"/>
    <w:rsid w:val="2A9061C3"/>
    <w:rsid w:val="2AA144AA"/>
    <w:rsid w:val="2AA70184"/>
    <w:rsid w:val="2AB01E4B"/>
    <w:rsid w:val="2AB321BA"/>
    <w:rsid w:val="2AB74CFA"/>
    <w:rsid w:val="2AB91629"/>
    <w:rsid w:val="2ACF0AAD"/>
    <w:rsid w:val="2ACF2402"/>
    <w:rsid w:val="2AD72C79"/>
    <w:rsid w:val="2AD800AD"/>
    <w:rsid w:val="2AE32A1A"/>
    <w:rsid w:val="2AE9093B"/>
    <w:rsid w:val="2AF31087"/>
    <w:rsid w:val="2AF65568"/>
    <w:rsid w:val="2AFC6CA1"/>
    <w:rsid w:val="2B026EC1"/>
    <w:rsid w:val="2B040BEF"/>
    <w:rsid w:val="2B1A19FE"/>
    <w:rsid w:val="2B226918"/>
    <w:rsid w:val="2B3C3F0C"/>
    <w:rsid w:val="2B3D1DBA"/>
    <w:rsid w:val="2B54243C"/>
    <w:rsid w:val="2B552714"/>
    <w:rsid w:val="2B565508"/>
    <w:rsid w:val="2B610C67"/>
    <w:rsid w:val="2B6F5332"/>
    <w:rsid w:val="2B87677E"/>
    <w:rsid w:val="2B89413D"/>
    <w:rsid w:val="2B8F7DFF"/>
    <w:rsid w:val="2B950581"/>
    <w:rsid w:val="2BA143AA"/>
    <w:rsid w:val="2BBB7580"/>
    <w:rsid w:val="2BC51977"/>
    <w:rsid w:val="2BC95875"/>
    <w:rsid w:val="2BCC404C"/>
    <w:rsid w:val="2BCD580A"/>
    <w:rsid w:val="2BDF68F9"/>
    <w:rsid w:val="2BE43AF2"/>
    <w:rsid w:val="2BE814C8"/>
    <w:rsid w:val="2BF46BBA"/>
    <w:rsid w:val="2BFB0701"/>
    <w:rsid w:val="2BFC4734"/>
    <w:rsid w:val="2C0502BE"/>
    <w:rsid w:val="2C0F01D2"/>
    <w:rsid w:val="2C122576"/>
    <w:rsid w:val="2C14198B"/>
    <w:rsid w:val="2C1976FB"/>
    <w:rsid w:val="2C1E27E2"/>
    <w:rsid w:val="2C1F476C"/>
    <w:rsid w:val="2C3C0019"/>
    <w:rsid w:val="2C457A72"/>
    <w:rsid w:val="2C4D387F"/>
    <w:rsid w:val="2C515BE3"/>
    <w:rsid w:val="2C6C2B67"/>
    <w:rsid w:val="2C74468D"/>
    <w:rsid w:val="2C7B0BA7"/>
    <w:rsid w:val="2C7E6DEB"/>
    <w:rsid w:val="2C8F1769"/>
    <w:rsid w:val="2C9016E0"/>
    <w:rsid w:val="2C903F7F"/>
    <w:rsid w:val="2C9452F4"/>
    <w:rsid w:val="2C9E3A9B"/>
    <w:rsid w:val="2CAE218F"/>
    <w:rsid w:val="2CBD2758"/>
    <w:rsid w:val="2CCC175C"/>
    <w:rsid w:val="2CCD2EBA"/>
    <w:rsid w:val="2CD0101C"/>
    <w:rsid w:val="2CD27D56"/>
    <w:rsid w:val="2CD524E0"/>
    <w:rsid w:val="2CF47E70"/>
    <w:rsid w:val="2CF646C6"/>
    <w:rsid w:val="2D111DBD"/>
    <w:rsid w:val="2D153177"/>
    <w:rsid w:val="2D18783E"/>
    <w:rsid w:val="2D194E99"/>
    <w:rsid w:val="2D1D69D1"/>
    <w:rsid w:val="2D284A25"/>
    <w:rsid w:val="2D2E0B54"/>
    <w:rsid w:val="2D330351"/>
    <w:rsid w:val="2D6E1C50"/>
    <w:rsid w:val="2D6F0644"/>
    <w:rsid w:val="2D6F48FA"/>
    <w:rsid w:val="2D741979"/>
    <w:rsid w:val="2D8B2B4E"/>
    <w:rsid w:val="2D9F6970"/>
    <w:rsid w:val="2DA97F05"/>
    <w:rsid w:val="2DAA53FD"/>
    <w:rsid w:val="2DC27EDF"/>
    <w:rsid w:val="2DD30E1F"/>
    <w:rsid w:val="2DDF543C"/>
    <w:rsid w:val="2E067C40"/>
    <w:rsid w:val="2E1D452C"/>
    <w:rsid w:val="2E256B65"/>
    <w:rsid w:val="2E262DB3"/>
    <w:rsid w:val="2E295F22"/>
    <w:rsid w:val="2E2B0517"/>
    <w:rsid w:val="2E3F2026"/>
    <w:rsid w:val="2E4142ED"/>
    <w:rsid w:val="2E487666"/>
    <w:rsid w:val="2E515271"/>
    <w:rsid w:val="2E6C0A48"/>
    <w:rsid w:val="2E71198B"/>
    <w:rsid w:val="2EA23D44"/>
    <w:rsid w:val="2EA74BEC"/>
    <w:rsid w:val="2EBD2AFB"/>
    <w:rsid w:val="2EC61F4C"/>
    <w:rsid w:val="2EC65F94"/>
    <w:rsid w:val="2ECF3FFA"/>
    <w:rsid w:val="2ED70C98"/>
    <w:rsid w:val="2EEA0CD5"/>
    <w:rsid w:val="2EFE7FF3"/>
    <w:rsid w:val="2F123954"/>
    <w:rsid w:val="2F142FD6"/>
    <w:rsid w:val="2F153D9C"/>
    <w:rsid w:val="2F29229E"/>
    <w:rsid w:val="2F355299"/>
    <w:rsid w:val="2F3C5883"/>
    <w:rsid w:val="2F4D65A9"/>
    <w:rsid w:val="2F527966"/>
    <w:rsid w:val="2F5C6BC6"/>
    <w:rsid w:val="2F6440B2"/>
    <w:rsid w:val="2F69262E"/>
    <w:rsid w:val="2F702EA7"/>
    <w:rsid w:val="2F716EA4"/>
    <w:rsid w:val="2F7178C7"/>
    <w:rsid w:val="2F8A6F75"/>
    <w:rsid w:val="2F926D7D"/>
    <w:rsid w:val="2F9B0EFA"/>
    <w:rsid w:val="2FA60DC6"/>
    <w:rsid w:val="2FA95C8A"/>
    <w:rsid w:val="2FAA672F"/>
    <w:rsid w:val="2FAD5332"/>
    <w:rsid w:val="2FB47B7E"/>
    <w:rsid w:val="2FB52E07"/>
    <w:rsid w:val="2FB833FA"/>
    <w:rsid w:val="2FC0222E"/>
    <w:rsid w:val="2FC24D6B"/>
    <w:rsid w:val="2FC61B55"/>
    <w:rsid w:val="2FCD3EB4"/>
    <w:rsid w:val="2FCF7CAC"/>
    <w:rsid w:val="2FD437D5"/>
    <w:rsid w:val="2FD67B90"/>
    <w:rsid w:val="2FE121CE"/>
    <w:rsid w:val="2FE81930"/>
    <w:rsid w:val="2FFF4319"/>
    <w:rsid w:val="30010F84"/>
    <w:rsid w:val="30050B13"/>
    <w:rsid w:val="300F3126"/>
    <w:rsid w:val="303B134C"/>
    <w:rsid w:val="304325BD"/>
    <w:rsid w:val="30432E0B"/>
    <w:rsid w:val="30497CD4"/>
    <w:rsid w:val="304F1524"/>
    <w:rsid w:val="305658E0"/>
    <w:rsid w:val="305B645F"/>
    <w:rsid w:val="305C6E01"/>
    <w:rsid w:val="3060398C"/>
    <w:rsid w:val="306546C3"/>
    <w:rsid w:val="306E0383"/>
    <w:rsid w:val="306E7D5E"/>
    <w:rsid w:val="3077794D"/>
    <w:rsid w:val="307D0A14"/>
    <w:rsid w:val="30810FEF"/>
    <w:rsid w:val="308F1AC9"/>
    <w:rsid w:val="30A032B5"/>
    <w:rsid w:val="30BE7AC0"/>
    <w:rsid w:val="30BF5DB7"/>
    <w:rsid w:val="30C9199D"/>
    <w:rsid w:val="30CB5A9B"/>
    <w:rsid w:val="30CD354E"/>
    <w:rsid w:val="30D97DF1"/>
    <w:rsid w:val="30DA5D09"/>
    <w:rsid w:val="30DF312E"/>
    <w:rsid w:val="30ED4793"/>
    <w:rsid w:val="31004114"/>
    <w:rsid w:val="31044C28"/>
    <w:rsid w:val="310C76AD"/>
    <w:rsid w:val="31127FB2"/>
    <w:rsid w:val="3118596F"/>
    <w:rsid w:val="311F6183"/>
    <w:rsid w:val="31297D6B"/>
    <w:rsid w:val="312C5CB3"/>
    <w:rsid w:val="313413D4"/>
    <w:rsid w:val="31441B89"/>
    <w:rsid w:val="314852EE"/>
    <w:rsid w:val="31573840"/>
    <w:rsid w:val="31580309"/>
    <w:rsid w:val="315A048A"/>
    <w:rsid w:val="317D79FE"/>
    <w:rsid w:val="317F3C74"/>
    <w:rsid w:val="31865FF4"/>
    <w:rsid w:val="31870A1F"/>
    <w:rsid w:val="31913C51"/>
    <w:rsid w:val="31940E81"/>
    <w:rsid w:val="31BA36E3"/>
    <w:rsid w:val="31C217FF"/>
    <w:rsid w:val="31C22E82"/>
    <w:rsid w:val="31C567C8"/>
    <w:rsid w:val="31C9657D"/>
    <w:rsid w:val="31CB7186"/>
    <w:rsid w:val="31D15630"/>
    <w:rsid w:val="31D17F6D"/>
    <w:rsid w:val="31D8404C"/>
    <w:rsid w:val="31E10191"/>
    <w:rsid w:val="31E143B2"/>
    <w:rsid w:val="31EF7C50"/>
    <w:rsid w:val="31F41592"/>
    <w:rsid w:val="31F4644E"/>
    <w:rsid w:val="31FB47D8"/>
    <w:rsid w:val="320B6C12"/>
    <w:rsid w:val="32203D7A"/>
    <w:rsid w:val="322258B0"/>
    <w:rsid w:val="322347E4"/>
    <w:rsid w:val="32236B71"/>
    <w:rsid w:val="324A7D01"/>
    <w:rsid w:val="324E4E0A"/>
    <w:rsid w:val="324E6A8D"/>
    <w:rsid w:val="32530A5B"/>
    <w:rsid w:val="32574C7B"/>
    <w:rsid w:val="32587E5B"/>
    <w:rsid w:val="326553D8"/>
    <w:rsid w:val="326764AD"/>
    <w:rsid w:val="32747F6B"/>
    <w:rsid w:val="32907EAF"/>
    <w:rsid w:val="329321EA"/>
    <w:rsid w:val="32940E88"/>
    <w:rsid w:val="32970CDD"/>
    <w:rsid w:val="32A0509A"/>
    <w:rsid w:val="32A455AE"/>
    <w:rsid w:val="32A52684"/>
    <w:rsid w:val="32BE16C6"/>
    <w:rsid w:val="32C2322A"/>
    <w:rsid w:val="32CA473A"/>
    <w:rsid w:val="32D31A32"/>
    <w:rsid w:val="32DD5EF9"/>
    <w:rsid w:val="32DF3E2B"/>
    <w:rsid w:val="32E11F2A"/>
    <w:rsid w:val="32E3175D"/>
    <w:rsid w:val="32E90BC5"/>
    <w:rsid w:val="32E97C74"/>
    <w:rsid w:val="32F83337"/>
    <w:rsid w:val="33090A05"/>
    <w:rsid w:val="33152D24"/>
    <w:rsid w:val="3317797E"/>
    <w:rsid w:val="33182507"/>
    <w:rsid w:val="331B6A12"/>
    <w:rsid w:val="33237740"/>
    <w:rsid w:val="33380813"/>
    <w:rsid w:val="334927CD"/>
    <w:rsid w:val="33520BA9"/>
    <w:rsid w:val="33564B25"/>
    <w:rsid w:val="33576397"/>
    <w:rsid w:val="335D72ED"/>
    <w:rsid w:val="335E0C67"/>
    <w:rsid w:val="33657633"/>
    <w:rsid w:val="33670DD0"/>
    <w:rsid w:val="3376319B"/>
    <w:rsid w:val="33790700"/>
    <w:rsid w:val="337A573D"/>
    <w:rsid w:val="337C242B"/>
    <w:rsid w:val="33811DE2"/>
    <w:rsid w:val="33835D36"/>
    <w:rsid w:val="33853888"/>
    <w:rsid w:val="338A11C8"/>
    <w:rsid w:val="338B0A7B"/>
    <w:rsid w:val="338F7352"/>
    <w:rsid w:val="33951BDF"/>
    <w:rsid w:val="33955104"/>
    <w:rsid w:val="33962B6B"/>
    <w:rsid w:val="339D3ED2"/>
    <w:rsid w:val="33A25D1C"/>
    <w:rsid w:val="33A37D0E"/>
    <w:rsid w:val="33BA4A72"/>
    <w:rsid w:val="33BD5D32"/>
    <w:rsid w:val="33C45034"/>
    <w:rsid w:val="33C609C6"/>
    <w:rsid w:val="33CC0891"/>
    <w:rsid w:val="33CF4292"/>
    <w:rsid w:val="33ED5548"/>
    <w:rsid w:val="33F16BFA"/>
    <w:rsid w:val="34001C8A"/>
    <w:rsid w:val="340151FA"/>
    <w:rsid w:val="342E2C26"/>
    <w:rsid w:val="34336BDA"/>
    <w:rsid w:val="3446478D"/>
    <w:rsid w:val="3458157B"/>
    <w:rsid w:val="34600801"/>
    <w:rsid w:val="34627F19"/>
    <w:rsid w:val="346A1673"/>
    <w:rsid w:val="347732FC"/>
    <w:rsid w:val="34875CB9"/>
    <w:rsid w:val="34944FF3"/>
    <w:rsid w:val="34A37214"/>
    <w:rsid w:val="34A57656"/>
    <w:rsid w:val="34AC084E"/>
    <w:rsid w:val="34B831CE"/>
    <w:rsid w:val="34BD0509"/>
    <w:rsid w:val="34BE5EE9"/>
    <w:rsid w:val="34BF3BEF"/>
    <w:rsid w:val="34C851CB"/>
    <w:rsid w:val="34D13D70"/>
    <w:rsid w:val="34D75DD9"/>
    <w:rsid w:val="34D91391"/>
    <w:rsid w:val="34E800BA"/>
    <w:rsid w:val="34EA7502"/>
    <w:rsid w:val="34EF567A"/>
    <w:rsid w:val="3508662F"/>
    <w:rsid w:val="350F6C90"/>
    <w:rsid w:val="351F2F6F"/>
    <w:rsid w:val="35226E45"/>
    <w:rsid w:val="352766DF"/>
    <w:rsid w:val="352B7B03"/>
    <w:rsid w:val="35346765"/>
    <w:rsid w:val="353D598E"/>
    <w:rsid w:val="35421CD5"/>
    <w:rsid w:val="3552672D"/>
    <w:rsid w:val="355B25D2"/>
    <w:rsid w:val="355C6677"/>
    <w:rsid w:val="356E4DE6"/>
    <w:rsid w:val="35731CEF"/>
    <w:rsid w:val="35797288"/>
    <w:rsid w:val="35876B1F"/>
    <w:rsid w:val="3589297D"/>
    <w:rsid w:val="35893B7B"/>
    <w:rsid w:val="358C406F"/>
    <w:rsid w:val="358C60DC"/>
    <w:rsid w:val="35982248"/>
    <w:rsid w:val="359F1717"/>
    <w:rsid w:val="35A8569B"/>
    <w:rsid w:val="35A86448"/>
    <w:rsid w:val="35AA1031"/>
    <w:rsid w:val="35BC132F"/>
    <w:rsid w:val="35BE0B1A"/>
    <w:rsid w:val="35C9660E"/>
    <w:rsid w:val="35D35245"/>
    <w:rsid w:val="35DC0532"/>
    <w:rsid w:val="35DD412D"/>
    <w:rsid w:val="35DE41BE"/>
    <w:rsid w:val="35F300E9"/>
    <w:rsid w:val="35FB4C72"/>
    <w:rsid w:val="360530AB"/>
    <w:rsid w:val="36054F7B"/>
    <w:rsid w:val="3606312E"/>
    <w:rsid w:val="36154F37"/>
    <w:rsid w:val="3626761E"/>
    <w:rsid w:val="3627578A"/>
    <w:rsid w:val="36294C41"/>
    <w:rsid w:val="36344E05"/>
    <w:rsid w:val="3634520F"/>
    <w:rsid w:val="3643469A"/>
    <w:rsid w:val="3648624A"/>
    <w:rsid w:val="365F7600"/>
    <w:rsid w:val="3663300E"/>
    <w:rsid w:val="36634EC6"/>
    <w:rsid w:val="366D1814"/>
    <w:rsid w:val="36707EDF"/>
    <w:rsid w:val="3686630F"/>
    <w:rsid w:val="36897924"/>
    <w:rsid w:val="368F576D"/>
    <w:rsid w:val="369617D8"/>
    <w:rsid w:val="369E4CAE"/>
    <w:rsid w:val="36A37A13"/>
    <w:rsid w:val="36A700E1"/>
    <w:rsid w:val="36A855CF"/>
    <w:rsid w:val="36B37265"/>
    <w:rsid w:val="36B550A3"/>
    <w:rsid w:val="36B6024A"/>
    <w:rsid w:val="36C733A1"/>
    <w:rsid w:val="36D41CD2"/>
    <w:rsid w:val="36D613BC"/>
    <w:rsid w:val="36DC1F45"/>
    <w:rsid w:val="36F008F7"/>
    <w:rsid w:val="36F9035C"/>
    <w:rsid w:val="36F92E88"/>
    <w:rsid w:val="36FF437B"/>
    <w:rsid w:val="3714340A"/>
    <w:rsid w:val="37194049"/>
    <w:rsid w:val="372801E5"/>
    <w:rsid w:val="373B0A13"/>
    <w:rsid w:val="374C6B65"/>
    <w:rsid w:val="375565CE"/>
    <w:rsid w:val="37587B5C"/>
    <w:rsid w:val="375F7A1D"/>
    <w:rsid w:val="376456D7"/>
    <w:rsid w:val="37680B93"/>
    <w:rsid w:val="376C2A2B"/>
    <w:rsid w:val="3778106F"/>
    <w:rsid w:val="37787293"/>
    <w:rsid w:val="377A3652"/>
    <w:rsid w:val="37874F7D"/>
    <w:rsid w:val="37896009"/>
    <w:rsid w:val="37912DA0"/>
    <w:rsid w:val="379B5F50"/>
    <w:rsid w:val="379D7982"/>
    <w:rsid w:val="37AB4965"/>
    <w:rsid w:val="37B27B3D"/>
    <w:rsid w:val="37B376E3"/>
    <w:rsid w:val="37B86634"/>
    <w:rsid w:val="37B90EE3"/>
    <w:rsid w:val="37B934A2"/>
    <w:rsid w:val="37BA5450"/>
    <w:rsid w:val="37BC7AF4"/>
    <w:rsid w:val="37BE0FA1"/>
    <w:rsid w:val="37BF6E97"/>
    <w:rsid w:val="37CF33C3"/>
    <w:rsid w:val="37D04334"/>
    <w:rsid w:val="37D87672"/>
    <w:rsid w:val="37FC0538"/>
    <w:rsid w:val="380152E8"/>
    <w:rsid w:val="38096F0B"/>
    <w:rsid w:val="380E6E48"/>
    <w:rsid w:val="3810746D"/>
    <w:rsid w:val="3813443A"/>
    <w:rsid w:val="381B033E"/>
    <w:rsid w:val="381B6511"/>
    <w:rsid w:val="381C3C81"/>
    <w:rsid w:val="381C4158"/>
    <w:rsid w:val="381D2508"/>
    <w:rsid w:val="382E70BE"/>
    <w:rsid w:val="383C42FA"/>
    <w:rsid w:val="383D76CA"/>
    <w:rsid w:val="38427925"/>
    <w:rsid w:val="384A060D"/>
    <w:rsid w:val="38585F8E"/>
    <w:rsid w:val="385E4E4C"/>
    <w:rsid w:val="38603932"/>
    <w:rsid w:val="3865751C"/>
    <w:rsid w:val="3869032A"/>
    <w:rsid w:val="386C0628"/>
    <w:rsid w:val="386E694E"/>
    <w:rsid w:val="38705B66"/>
    <w:rsid w:val="38785A35"/>
    <w:rsid w:val="38863B99"/>
    <w:rsid w:val="388A76C5"/>
    <w:rsid w:val="389851B5"/>
    <w:rsid w:val="389C4404"/>
    <w:rsid w:val="389F29D2"/>
    <w:rsid w:val="38A177DE"/>
    <w:rsid w:val="38A40ED6"/>
    <w:rsid w:val="38B93319"/>
    <w:rsid w:val="38BB28D9"/>
    <w:rsid w:val="38BC35E9"/>
    <w:rsid w:val="38BC5B1A"/>
    <w:rsid w:val="38DE3CA8"/>
    <w:rsid w:val="38E131EE"/>
    <w:rsid w:val="38E500C6"/>
    <w:rsid w:val="38ED721C"/>
    <w:rsid w:val="38F467E1"/>
    <w:rsid w:val="38F57857"/>
    <w:rsid w:val="38F904B3"/>
    <w:rsid w:val="38FB153E"/>
    <w:rsid w:val="38FE4614"/>
    <w:rsid w:val="3901702F"/>
    <w:rsid w:val="39164C12"/>
    <w:rsid w:val="391D7717"/>
    <w:rsid w:val="391F21F1"/>
    <w:rsid w:val="393D7FDD"/>
    <w:rsid w:val="394858CC"/>
    <w:rsid w:val="394C44AC"/>
    <w:rsid w:val="394F1BB2"/>
    <w:rsid w:val="39663CDA"/>
    <w:rsid w:val="396F7C47"/>
    <w:rsid w:val="397F79CA"/>
    <w:rsid w:val="398B583F"/>
    <w:rsid w:val="39995E5F"/>
    <w:rsid w:val="39A71D47"/>
    <w:rsid w:val="39C51490"/>
    <w:rsid w:val="39CF22D4"/>
    <w:rsid w:val="39D219E5"/>
    <w:rsid w:val="39D773A2"/>
    <w:rsid w:val="39E046F5"/>
    <w:rsid w:val="39EC0811"/>
    <w:rsid w:val="39FD5248"/>
    <w:rsid w:val="3A031673"/>
    <w:rsid w:val="3A0649ED"/>
    <w:rsid w:val="3A0A484F"/>
    <w:rsid w:val="3A10383A"/>
    <w:rsid w:val="3A276B8B"/>
    <w:rsid w:val="3A2A1898"/>
    <w:rsid w:val="3A2B3D7D"/>
    <w:rsid w:val="3A356B25"/>
    <w:rsid w:val="3A3B6684"/>
    <w:rsid w:val="3A3C7F0F"/>
    <w:rsid w:val="3A4C26D0"/>
    <w:rsid w:val="3A524858"/>
    <w:rsid w:val="3A553E74"/>
    <w:rsid w:val="3A564E6B"/>
    <w:rsid w:val="3A5C0F0C"/>
    <w:rsid w:val="3A5C56CD"/>
    <w:rsid w:val="3A5D7D24"/>
    <w:rsid w:val="3A6549EA"/>
    <w:rsid w:val="3A6625C5"/>
    <w:rsid w:val="3A6956BF"/>
    <w:rsid w:val="3A744CF4"/>
    <w:rsid w:val="3A750DA0"/>
    <w:rsid w:val="3A7606BB"/>
    <w:rsid w:val="3A89635D"/>
    <w:rsid w:val="3A9666B2"/>
    <w:rsid w:val="3A9F06F6"/>
    <w:rsid w:val="3AA04C7E"/>
    <w:rsid w:val="3AA941E1"/>
    <w:rsid w:val="3AB11713"/>
    <w:rsid w:val="3AB27582"/>
    <w:rsid w:val="3AB779BF"/>
    <w:rsid w:val="3ABE612A"/>
    <w:rsid w:val="3AC83328"/>
    <w:rsid w:val="3AC9362B"/>
    <w:rsid w:val="3ACE2833"/>
    <w:rsid w:val="3AD36B3F"/>
    <w:rsid w:val="3AD53150"/>
    <w:rsid w:val="3ADA3B78"/>
    <w:rsid w:val="3AE371E3"/>
    <w:rsid w:val="3AE500CD"/>
    <w:rsid w:val="3AE52C17"/>
    <w:rsid w:val="3AE9181A"/>
    <w:rsid w:val="3AF37D65"/>
    <w:rsid w:val="3B0032AD"/>
    <w:rsid w:val="3B111F01"/>
    <w:rsid w:val="3B12362F"/>
    <w:rsid w:val="3B23686B"/>
    <w:rsid w:val="3B242B88"/>
    <w:rsid w:val="3B38154F"/>
    <w:rsid w:val="3B3C5D82"/>
    <w:rsid w:val="3B3D422F"/>
    <w:rsid w:val="3B473CE6"/>
    <w:rsid w:val="3B4756B8"/>
    <w:rsid w:val="3B4B4EC9"/>
    <w:rsid w:val="3B5D2E8F"/>
    <w:rsid w:val="3B5F2EDE"/>
    <w:rsid w:val="3B6F1ADD"/>
    <w:rsid w:val="3B745F97"/>
    <w:rsid w:val="3B747095"/>
    <w:rsid w:val="3B7A502D"/>
    <w:rsid w:val="3B7C09A0"/>
    <w:rsid w:val="3B801FF9"/>
    <w:rsid w:val="3B887F80"/>
    <w:rsid w:val="3B900F94"/>
    <w:rsid w:val="3B941D18"/>
    <w:rsid w:val="3BA930A1"/>
    <w:rsid w:val="3BAE1A9C"/>
    <w:rsid w:val="3BB17D9D"/>
    <w:rsid w:val="3BB905FE"/>
    <w:rsid w:val="3BC75CE4"/>
    <w:rsid w:val="3BCF27CE"/>
    <w:rsid w:val="3BDE4688"/>
    <w:rsid w:val="3BE046AD"/>
    <w:rsid w:val="3BED4F91"/>
    <w:rsid w:val="3BFB423C"/>
    <w:rsid w:val="3BFE75BB"/>
    <w:rsid w:val="3C0F7704"/>
    <w:rsid w:val="3C133AC4"/>
    <w:rsid w:val="3C143386"/>
    <w:rsid w:val="3C1A5EF9"/>
    <w:rsid w:val="3C1D4B03"/>
    <w:rsid w:val="3C1F08DF"/>
    <w:rsid w:val="3C2D2577"/>
    <w:rsid w:val="3C3036EC"/>
    <w:rsid w:val="3C3D535F"/>
    <w:rsid w:val="3C44745C"/>
    <w:rsid w:val="3C497DA5"/>
    <w:rsid w:val="3C513352"/>
    <w:rsid w:val="3C62190A"/>
    <w:rsid w:val="3C8712DA"/>
    <w:rsid w:val="3C9C754D"/>
    <w:rsid w:val="3CAC1598"/>
    <w:rsid w:val="3CCA43D9"/>
    <w:rsid w:val="3CD14C23"/>
    <w:rsid w:val="3CD2359E"/>
    <w:rsid w:val="3CD83ADE"/>
    <w:rsid w:val="3CDC3C40"/>
    <w:rsid w:val="3CDE18E9"/>
    <w:rsid w:val="3CE33F15"/>
    <w:rsid w:val="3CEC25AD"/>
    <w:rsid w:val="3CED228F"/>
    <w:rsid w:val="3CEE7248"/>
    <w:rsid w:val="3CF14B13"/>
    <w:rsid w:val="3CF37125"/>
    <w:rsid w:val="3CFA41D9"/>
    <w:rsid w:val="3D0B0C60"/>
    <w:rsid w:val="3D274D12"/>
    <w:rsid w:val="3D354E6A"/>
    <w:rsid w:val="3D3A6E3E"/>
    <w:rsid w:val="3D4170AA"/>
    <w:rsid w:val="3D4934E9"/>
    <w:rsid w:val="3D4B178C"/>
    <w:rsid w:val="3D625DB0"/>
    <w:rsid w:val="3D6D20F7"/>
    <w:rsid w:val="3D6D69E2"/>
    <w:rsid w:val="3D777B95"/>
    <w:rsid w:val="3D910493"/>
    <w:rsid w:val="3D9418FB"/>
    <w:rsid w:val="3D9A0B8E"/>
    <w:rsid w:val="3DA25E00"/>
    <w:rsid w:val="3DAF4289"/>
    <w:rsid w:val="3DBF3893"/>
    <w:rsid w:val="3DC5106A"/>
    <w:rsid w:val="3DCE3FFF"/>
    <w:rsid w:val="3DEE2DBC"/>
    <w:rsid w:val="3DF74F1B"/>
    <w:rsid w:val="3DF81F92"/>
    <w:rsid w:val="3DF97EB9"/>
    <w:rsid w:val="3DFD01DB"/>
    <w:rsid w:val="3DFF0D0F"/>
    <w:rsid w:val="3E1541FA"/>
    <w:rsid w:val="3E1566BA"/>
    <w:rsid w:val="3E4073E4"/>
    <w:rsid w:val="3E4E21C0"/>
    <w:rsid w:val="3E581A9A"/>
    <w:rsid w:val="3E590E52"/>
    <w:rsid w:val="3E5A0E32"/>
    <w:rsid w:val="3E6135BE"/>
    <w:rsid w:val="3E6D4E7C"/>
    <w:rsid w:val="3E6F10AC"/>
    <w:rsid w:val="3E7A01B9"/>
    <w:rsid w:val="3E7B62D4"/>
    <w:rsid w:val="3E7F7B0B"/>
    <w:rsid w:val="3E8836C7"/>
    <w:rsid w:val="3E8B1C26"/>
    <w:rsid w:val="3E905952"/>
    <w:rsid w:val="3E9211E0"/>
    <w:rsid w:val="3E9C5632"/>
    <w:rsid w:val="3EA157DC"/>
    <w:rsid w:val="3EB92DBC"/>
    <w:rsid w:val="3EBA67B4"/>
    <w:rsid w:val="3EBC3115"/>
    <w:rsid w:val="3EC05408"/>
    <w:rsid w:val="3EC14A20"/>
    <w:rsid w:val="3EC27924"/>
    <w:rsid w:val="3ECD559B"/>
    <w:rsid w:val="3EDA718B"/>
    <w:rsid w:val="3EE3059E"/>
    <w:rsid w:val="3EED3E95"/>
    <w:rsid w:val="3EEE5DBE"/>
    <w:rsid w:val="3F057D64"/>
    <w:rsid w:val="3F067EF3"/>
    <w:rsid w:val="3F0E5147"/>
    <w:rsid w:val="3F1517B9"/>
    <w:rsid w:val="3F2C251F"/>
    <w:rsid w:val="3F324F4D"/>
    <w:rsid w:val="3F352229"/>
    <w:rsid w:val="3F374C52"/>
    <w:rsid w:val="3F55238F"/>
    <w:rsid w:val="3F584190"/>
    <w:rsid w:val="3F5E030E"/>
    <w:rsid w:val="3F695B43"/>
    <w:rsid w:val="3F760855"/>
    <w:rsid w:val="3F7A1896"/>
    <w:rsid w:val="3F7B331B"/>
    <w:rsid w:val="3F7E13F1"/>
    <w:rsid w:val="3F811D23"/>
    <w:rsid w:val="3F8164DD"/>
    <w:rsid w:val="3F8605F7"/>
    <w:rsid w:val="3F891C3E"/>
    <w:rsid w:val="3F8952AE"/>
    <w:rsid w:val="3F967FB2"/>
    <w:rsid w:val="3F9C26EE"/>
    <w:rsid w:val="3FA23770"/>
    <w:rsid w:val="3FA61B58"/>
    <w:rsid w:val="3FBA025D"/>
    <w:rsid w:val="3FC25895"/>
    <w:rsid w:val="3FC37A10"/>
    <w:rsid w:val="3FC82F35"/>
    <w:rsid w:val="3FCB76F4"/>
    <w:rsid w:val="3FD0503C"/>
    <w:rsid w:val="3FD2655F"/>
    <w:rsid w:val="3FD46B91"/>
    <w:rsid w:val="3FE0050F"/>
    <w:rsid w:val="3FE31361"/>
    <w:rsid w:val="3FE569F6"/>
    <w:rsid w:val="3FF14CE6"/>
    <w:rsid w:val="40041A7C"/>
    <w:rsid w:val="40051294"/>
    <w:rsid w:val="40143BB5"/>
    <w:rsid w:val="401D2F99"/>
    <w:rsid w:val="402374EF"/>
    <w:rsid w:val="4029073F"/>
    <w:rsid w:val="403D13A5"/>
    <w:rsid w:val="40450E03"/>
    <w:rsid w:val="40467845"/>
    <w:rsid w:val="405D09FC"/>
    <w:rsid w:val="405E3376"/>
    <w:rsid w:val="4060717E"/>
    <w:rsid w:val="40713277"/>
    <w:rsid w:val="407D0634"/>
    <w:rsid w:val="407E2FF4"/>
    <w:rsid w:val="407E40A8"/>
    <w:rsid w:val="408B0E24"/>
    <w:rsid w:val="408C42AB"/>
    <w:rsid w:val="40911985"/>
    <w:rsid w:val="409522E1"/>
    <w:rsid w:val="40981AFA"/>
    <w:rsid w:val="4099222D"/>
    <w:rsid w:val="409B37C3"/>
    <w:rsid w:val="40A103F1"/>
    <w:rsid w:val="40A71CE9"/>
    <w:rsid w:val="40B46FEB"/>
    <w:rsid w:val="40BE5F4E"/>
    <w:rsid w:val="40CC4AD4"/>
    <w:rsid w:val="40D56D26"/>
    <w:rsid w:val="40D90356"/>
    <w:rsid w:val="40F75A98"/>
    <w:rsid w:val="4100597D"/>
    <w:rsid w:val="41036527"/>
    <w:rsid w:val="41074581"/>
    <w:rsid w:val="410D51B0"/>
    <w:rsid w:val="411308CC"/>
    <w:rsid w:val="412167F4"/>
    <w:rsid w:val="41271FD7"/>
    <w:rsid w:val="4132084A"/>
    <w:rsid w:val="4134642C"/>
    <w:rsid w:val="413E0C57"/>
    <w:rsid w:val="413E2B4D"/>
    <w:rsid w:val="41501865"/>
    <w:rsid w:val="415218B2"/>
    <w:rsid w:val="4158454D"/>
    <w:rsid w:val="4171762C"/>
    <w:rsid w:val="417940DB"/>
    <w:rsid w:val="417A4F53"/>
    <w:rsid w:val="418B46F8"/>
    <w:rsid w:val="418D0967"/>
    <w:rsid w:val="41904197"/>
    <w:rsid w:val="41982087"/>
    <w:rsid w:val="419A0756"/>
    <w:rsid w:val="41AB4834"/>
    <w:rsid w:val="41AB7416"/>
    <w:rsid w:val="41B35408"/>
    <w:rsid w:val="41C515A5"/>
    <w:rsid w:val="41CD22D6"/>
    <w:rsid w:val="41E06DF8"/>
    <w:rsid w:val="41FF5C9B"/>
    <w:rsid w:val="420737E1"/>
    <w:rsid w:val="420C62F4"/>
    <w:rsid w:val="42145344"/>
    <w:rsid w:val="421E3400"/>
    <w:rsid w:val="421F46C5"/>
    <w:rsid w:val="42244438"/>
    <w:rsid w:val="422A542C"/>
    <w:rsid w:val="422F285A"/>
    <w:rsid w:val="42381279"/>
    <w:rsid w:val="42422FC2"/>
    <w:rsid w:val="4249248A"/>
    <w:rsid w:val="424A5C86"/>
    <w:rsid w:val="42547938"/>
    <w:rsid w:val="425F2222"/>
    <w:rsid w:val="427214BE"/>
    <w:rsid w:val="42B74E18"/>
    <w:rsid w:val="42BB0412"/>
    <w:rsid w:val="42C30B0F"/>
    <w:rsid w:val="42C56BF4"/>
    <w:rsid w:val="42D137EE"/>
    <w:rsid w:val="42D7096E"/>
    <w:rsid w:val="42DD6B06"/>
    <w:rsid w:val="42F75331"/>
    <w:rsid w:val="42FC7B98"/>
    <w:rsid w:val="43024C0F"/>
    <w:rsid w:val="430805BD"/>
    <w:rsid w:val="43086416"/>
    <w:rsid w:val="431C456E"/>
    <w:rsid w:val="431D2466"/>
    <w:rsid w:val="431F0716"/>
    <w:rsid w:val="43221F98"/>
    <w:rsid w:val="4328527F"/>
    <w:rsid w:val="432A4C6C"/>
    <w:rsid w:val="43350B33"/>
    <w:rsid w:val="43432349"/>
    <w:rsid w:val="43471BCF"/>
    <w:rsid w:val="434B3593"/>
    <w:rsid w:val="43534ECD"/>
    <w:rsid w:val="435441E2"/>
    <w:rsid w:val="43555A98"/>
    <w:rsid w:val="435741B5"/>
    <w:rsid w:val="435F2310"/>
    <w:rsid w:val="43612C86"/>
    <w:rsid w:val="43653E3B"/>
    <w:rsid w:val="436D7B1C"/>
    <w:rsid w:val="437344FD"/>
    <w:rsid w:val="437C5BA6"/>
    <w:rsid w:val="437E7B88"/>
    <w:rsid w:val="438437B7"/>
    <w:rsid w:val="438A3983"/>
    <w:rsid w:val="43914B9E"/>
    <w:rsid w:val="4396198F"/>
    <w:rsid w:val="43A02153"/>
    <w:rsid w:val="43A3295D"/>
    <w:rsid w:val="43AA4813"/>
    <w:rsid w:val="43D56285"/>
    <w:rsid w:val="43D563FF"/>
    <w:rsid w:val="43D84DEE"/>
    <w:rsid w:val="43E46DF3"/>
    <w:rsid w:val="43ED321F"/>
    <w:rsid w:val="43FD1D56"/>
    <w:rsid w:val="440A4C38"/>
    <w:rsid w:val="440F245D"/>
    <w:rsid w:val="441E5E3E"/>
    <w:rsid w:val="442430DD"/>
    <w:rsid w:val="44265BFC"/>
    <w:rsid w:val="443A0291"/>
    <w:rsid w:val="443A59DB"/>
    <w:rsid w:val="44414E9B"/>
    <w:rsid w:val="44495FBD"/>
    <w:rsid w:val="444D0608"/>
    <w:rsid w:val="445217D2"/>
    <w:rsid w:val="445B3445"/>
    <w:rsid w:val="445F45C7"/>
    <w:rsid w:val="447262B0"/>
    <w:rsid w:val="447378CA"/>
    <w:rsid w:val="44753F64"/>
    <w:rsid w:val="44825376"/>
    <w:rsid w:val="44855F6C"/>
    <w:rsid w:val="448A7486"/>
    <w:rsid w:val="44903DAE"/>
    <w:rsid w:val="449249BE"/>
    <w:rsid w:val="44982F1B"/>
    <w:rsid w:val="449A3F9D"/>
    <w:rsid w:val="449F0C82"/>
    <w:rsid w:val="44A17EDE"/>
    <w:rsid w:val="44A86ED8"/>
    <w:rsid w:val="44B2674D"/>
    <w:rsid w:val="44B52268"/>
    <w:rsid w:val="44B81507"/>
    <w:rsid w:val="44B822ED"/>
    <w:rsid w:val="44BB1911"/>
    <w:rsid w:val="44C72019"/>
    <w:rsid w:val="44C96CB0"/>
    <w:rsid w:val="44D05BCE"/>
    <w:rsid w:val="44D27BCE"/>
    <w:rsid w:val="44D72163"/>
    <w:rsid w:val="44D82670"/>
    <w:rsid w:val="44D82EF9"/>
    <w:rsid w:val="44DE4CCF"/>
    <w:rsid w:val="44E739B8"/>
    <w:rsid w:val="44E92903"/>
    <w:rsid w:val="44F0276A"/>
    <w:rsid w:val="44F404FA"/>
    <w:rsid w:val="45061216"/>
    <w:rsid w:val="451A32BF"/>
    <w:rsid w:val="451B043C"/>
    <w:rsid w:val="452E00FE"/>
    <w:rsid w:val="453132BC"/>
    <w:rsid w:val="453E0145"/>
    <w:rsid w:val="4544023F"/>
    <w:rsid w:val="45466035"/>
    <w:rsid w:val="454766E3"/>
    <w:rsid w:val="454F30DB"/>
    <w:rsid w:val="455A5397"/>
    <w:rsid w:val="455F18DF"/>
    <w:rsid w:val="45693407"/>
    <w:rsid w:val="456C4AFD"/>
    <w:rsid w:val="456E6F10"/>
    <w:rsid w:val="45704D24"/>
    <w:rsid w:val="4574725F"/>
    <w:rsid w:val="45806B97"/>
    <w:rsid w:val="45931287"/>
    <w:rsid w:val="45956D23"/>
    <w:rsid w:val="45975C2F"/>
    <w:rsid w:val="45A17608"/>
    <w:rsid w:val="45A8096D"/>
    <w:rsid w:val="45AB3123"/>
    <w:rsid w:val="45B35E21"/>
    <w:rsid w:val="45B3639F"/>
    <w:rsid w:val="45B62FC6"/>
    <w:rsid w:val="45BB5DA9"/>
    <w:rsid w:val="45C60E83"/>
    <w:rsid w:val="45C911B4"/>
    <w:rsid w:val="45CE3807"/>
    <w:rsid w:val="45CF4B9A"/>
    <w:rsid w:val="45E1332F"/>
    <w:rsid w:val="45E6536F"/>
    <w:rsid w:val="45EA3B89"/>
    <w:rsid w:val="45F36437"/>
    <w:rsid w:val="462D1E0F"/>
    <w:rsid w:val="462D7E0F"/>
    <w:rsid w:val="462F26F2"/>
    <w:rsid w:val="4632708F"/>
    <w:rsid w:val="464318DB"/>
    <w:rsid w:val="46451B4E"/>
    <w:rsid w:val="464642AD"/>
    <w:rsid w:val="464E79EB"/>
    <w:rsid w:val="46511AA3"/>
    <w:rsid w:val="465C1351"/>
    <w:rsid w:val="465D5071"/>
    <w:rsid w:val="465E2AAF"/>
    <w:rsid w:val="46647475"/>
    <w:rsid w:val="46664F6C"/>
    <w:rsid w:val="46734500"/>
    <w:rsid w:val="467E4C86"/>
    <w:rsid w:val="4680344F"/>
    <w:rsid w:val="468763CE"/>
    <w:rsid w:val="468769A3"/>
    <w:rsid w:val="468E1C86"/>
    <w:rsid w:val="46924BAD"/>
    <w:rsid w:val="46A64A8D"/>
    <w:rsid w:val="46A74476"/>
    <w:rsid w:val="46B44D08"/>
    <w:rsid w:val="46B84926"/>
    <w:rsid w:val="46CB7E57"/>
    <w:rsid w:val="46CF38ED"/>
    <w:rsid w:val="46E522CB"/>
    <w:rsid w:val="46F759FB"/>
    <w:rsid w:val="46FC4E71"/>
    <w:rsid w:val="470760B9"/>
    <w:rsid w:val="47232983"/>
    <w:rsid w:val="47274A93"/>
    <w:rsid w:val="472E5B9F"/>
    <w:rsid w:val="473049BF"/>
    <w:rsid w:val="475213EB"/>
    <w:rsid w:val="47547B1E"/>
    <w:rsid w:val="475A15D9"/>
    <w:rsid w:val="476D1996"/>
    <w:rsid w:val="476E4461"/>
    <w:rsid w:val="477543FE"/>
    <w:rsid w:val="47785890"/>
    <w:rsid w:val="47851104"/>
    <w:rsid w:val="478C484D"/>
    <w:rsid w:val="47915D4B"/>
    <w:rsid w:val="47A57E5A"/>
    <w:rsid w:val="47A60DDB"/>
    <w:rsid w:val="47A63298"/>
    <w:rsid w:val="47CB5490"/>
    <w:rsid w:val="47D27C51"/>
    <w:rsid w:val="47DC0E6A"/>
    <w:rsid w:val="47DD7BB2"/>
    <w:rsid w:val="47DF18CB"/>
    <w:rsid w:val="47E364E2"/>
    <w:rsid w:val="47E57A99"/>
    <w:rsid w:val="47F10AFF"/>
    <w:rsid w:val="47FC343F"/>
    <w:rsid w:val="47FE7A50"/>
    <w:rsid w:val="480B1103"/>
    <w:rsid w:val="48191DEB"/>
    <w:rsid w:val="48240E32"/>
    <w:rsid w:val="482A19A7"/>
    <w:rsid w:val="482F58C4"/>
    <w:rsid w:val="48353BF2"/>
    <w:rsid w:val="483A0CAD"/>
    <w:rsid w:val="483C37D4"/>
    <w:rsid w:val="48450EDD"/>
    <w:rsid w:val="48507C06"/>
    <w:rsid w:val="48514CA6"/>
    <w:rsid w:val="485B7CD7"/>
    <w:rsid w:val="485C5875"/>
    <w:rsid w:val="485F1A2A"/>
    <w:rsid w:val="48603E50"/>
    <w:rsid w:val="48632C25"/>
    <w:rsid w:val="4865478F"/>
    <w:rsid w:val="486737E5"/>
    <w:rsid w:val="4867643A"/>
    <w:rsid w:val="48694880"/>
    <w:rsid w:val="486B07E0"/>
    <w:rsid w:val="486C54D7"/>
    <w:rsid w:val="48735E99"/>
    <w:rsid w:val="48796E3E"/>
    <w:rsid w:val="487E2084"/>
    <w:rsid w:val="487F38BC"/>
    <w:rsid w:val="488337FE"/>
    <w:rsid w:val="48854A85"/>
    <w:rsid w:val="488A7268"/>
    <w:rsid w:val="48956CF8"/>
    <w:rsid w:val="48A10003"/>
    <w:rsid w:val="48A84C71"/>
    <w:rsid w:val="48AC7759"/>
    <w:rsid w:val="48B05589"/>
    <w:rsid w:val="48B66F57"/>
    <w:rsid w:val="48BA5512"/>
    <w:rsid w:val="48BA6A65"/>
    <w:rsid w:val="48BE3BF5"/>
    <w:rsid w:val="48BF178B"/>
    <w:rsid w:val="48CE78C3"/>
    <w:rsid w:val="48E25A3A"/>
    <w:rsid w:val="48EB433C"/>
    <w:rsid w:val="48EF12DA"/>
    <w:rsid w:val="49006390"/>
    <w:rsid w:val="49044C5C"/>
    <w:rsid w:val="49085855"/>
    <w:rsid w:val="490978B9"/>
    <w:rsid w:val="49115550"/>
    <w:rsid w:val="491B082B"/>
    <w:rsid w:val="492E64BC"/>
    <w:rsid w:val="492F30F6"/>
    <w:rsid w:val="4932077F"/>
    <w:rsid w:val="493243C8"/>
    <w:rsid w:val="49351345"/>
    <w:rsid w:val="49376C61"/>
    <w:rsid w:val="493A1482"/>
    <w:rsid w:val="493D772D"/>
    <w:rsid w:val="493F2BEA"/>
    <w:rsid w:val="49404DFC"/>
    <w:rsid w:val="49453811"/>
    <w:rsid w:val="49455A89"/>
    <w:rsid w:val="49481169"/>
    <w:rsid w:val="49482D39"/>
    <w:rsid w:val="494A24EF"/>
    <w:rsid w:val="4950580C"/>
    <w:rsid w:val="49521647"/>
    <w:rsid w:val="49635789"/>
    <w:rsid w:val="49704E78"/>
    <w:rsid w:val="49727842"/>
    <w:rsid w:val="497412A8"/>
    <w:rsid w:val="49760874"/>
    <w:rsid w:val="497850C9"/>
    <w:rsid w:val="497D3AD8"/>
    <w:rsid w:val="49866F01"/>
    <w:rsid w:val="498E34CA"/>
    <w:rsid w:val="49A81E68"/>
    <w:rsid w:val="49AD1688"/>
    <w:rsid w:val="49B0171E"/>
    <w:rsid w:val="49B4356C"/>
    <w:rsid w:val="49C20E76"/>
    <w:rsid w:val="49C33C24"/>
    <w:rsid w:val="49C45A61"/>
    <w:rsid w:val="49C662E7"/>
    <w:rsid w:val="49D1749E"/>
    <w:rsid w:val="49DC4D9C"/>
    <w:rsid w:val="49E03137"/>
    <w:rsid w:val="49E330A6"/>
    <w:rsid w:val="4A0C0FA1"/>
    <w:rsid w:val="4A242F48"/>
    <w:rsid w:val="4A27786D"/>
    <w:rsid w:val="4A285A2F"/>
    <w:rsid w:val="4A2B3833"/>
    <w:rsid w:val="4A385DAC"/>
    <w:rsid w:val="4A3D6F87"/>
    <w:rsid w:val="4A4B72AE"/>
    <w:rsid w:val="4A4C7EB7"/>
    <w:rsid w:val="4A5019C4"/>
    <w:rsid w:val="4A592FC3"/>
    <w:rsid w:val="4A5D003A"/>
    <w:rsid w:val="4A5E2E25"/>
    <w:rsid w:val="4A777437"/>
    <w:rsid w:val="4A7F6DC4"/>
    <w:rsid w:val="4A807CEC"/>
    <w:rsid w:val="4A827014"/>
    <w:rsid w:val="4A8507B7"/>
    <w:rsid w:val="4A8B45AF"/>
    <w:rsid w:val="4A8D38DD"/>
    <w:rsid w:val="4A944D81"/>
    <w:rsid w:val="4AAD03B1"/>
    <w:rsid w:val="4AB10FD3"/>
    <w:rsid w:val="4AB16A9B"/>
    <w:rsid w:val="4AB51B2A"/>
    <w:rsid w:val="4ABF2449"/>
    <w:rsid w:val="4AC5087C"/>
    <w:rsid w:val="4AC875ED"/>
    <w:rsid w:val="4ACF5E1A"/>
    <w:rsid w:val="4AF9076E"/>
    <w:rsid w:val="4AFB356C"/>
    <w:rsid w:val="4B014540"/>
    <w:rsid w:val="4B182628"/>
    <w:rsid w:val="4B195B67"/>
    <w:rsid w:val="4B205344"/>
    <w:rsid w:val="4B2F5590"/>
    <w:rsid w:val="4B3D367F"/>
    <w:rsid w:val="4B4010F6"/>
    <w:rsid w:val="4B4530BF"/>
    <w:rsid w:val="4B475E14"/>
    <w:rsid w:val="4B633DFB"/>
    <w:rsid w:val="4B6623D2"/>
    <w:rsid w:val="4B775C4E"/>
    <w:rsid w:val="4B8770FD"/>
    <w:rsid w:val="4B92085E"/>
    <w:rsid w:val="4BA16CC7"/>
    <w:rsid w:val="4BAA42F2"/>
    <w:rsid w:val="4BB0581C"/>
    <w:rsid w:val="4BB846E2"/>
    <w:rsid w:val="4BBE04C1"/>
    <w:rsid w:val="4BCC3BDC"/>
    <w:rsid w:val="4BD37B9F"/>
    <w:rsid w:val="4BD75521"/>
    <w:rsid w:val="4BDE27CD"/>
    <w:rsid w:val="4BDE37A2"/>
    <w:rsid w:val="4BE036D9"/>
    <w:rsid w:val="4BEC3841"/>
    <w:rsid w:val="4BEF0246"/>
    <w:rsid w:val="4BF12BBD"/>
    <w:rsid w:val="4BF31210"/>
    <w:rsid w:val="4BFB5105"/>
    <w:rsid w:val="4C030092"/>
    <w:rsid w:val="4C0641E1"/>
    <w:rsid w:val="4C075BBF"/>
    <w:rsid w:val="4C0C587B"/>
    <w:rsid w:val="4C201C1B"/>
    <w:rsid w:val="4C261F71"/>
    <w:rsid w:val="4C282F83"/>
    <w:rsid w:val="4C302A73"/>
    <w:rsid w:val="4C361A3C"/>
    <w:rsid w:val="4C381D09"/>
    <w:rsid w:val="4C3C68BA"/>
    <w:rsid w:val="4C410F82"/>
    <w:rsid w:val="4C462395"/>
    <w:rsid w:val="4C474EAF"/>
    <w:rsid w:val="4C554DF6"/>
    <w:rsid w:val="4C6466D4"/>
    <w:rsid w:val="4C683EA1"/>
    <w:rsid w:val="4C7530F3"/>
    <w:rsid w:val="4C7D5430"/>
    <w:rsid w:val="4C880468"/>
    <w:rsid w:val="4C88404B"/>
    <w:rsid w:val="4C892FAF"/>
    <w:rsid w:val="4C8A033B"/>
    <w:rsid w:val="4C8A3239"/>
    <w:rsid w:val="4C91097D"/>
    <w:rsid w:val="4C915731"/>
    <w:rsid w:val="4CB26AF5"/>
    <w:rsid w:val="4CB75A52"/>
    <w:rsid w:val="4CB764A8"/>
    <w:rsid w:val="4CBB2AF9"/>
    <w:rsid w:val="4CC43256"/>
    <w:rsid w:val="4CC76D51"/>
    <w:rsid w:val="4CC8623A"/>
    <w:rsid w:val="4CCB6982"/>
    <w:rsid w:val="4CD309E6"/>
    <w:rsid w:val="4CD5129C"/>
    <w:rsid w:val="4CD83C1A"/>
    <w:rsid w:val="4CE7503C"/>
    <w:rsid w:val="4CEF5ECF"/>
    <w:rsid w:val="4CF83323"/>
    <w:rsid w:val="4CF95437"/>
    <w:rsid w:val="4D092E92"/>
    <w:rsid w:val="4D1E057F"/>
    <w:rsid w:val="4D1F4A69"/>
    <w:rsid w:val="4D264B22"/>
    <w:rsid w:val="4D285FB6"/>
    <w:rsid w:val="4D30021A"/>
    <w:rsid w:val="4D4A2506"/>
    <w:rsid w:val="4D5011C0"/>
    <w:rsid w:val="4D547BA5"/>
    <w:rsid w:val="4D5538F0"/>
    <w:rsid w:val="4D576A5E"/>
    <w:rsid w:val="4D5A1AFB"/>
    <w:rsid w:val="4D612E76"/>
    <w:rsid w:val="4D637852"/>
    <w:rsid w:val="4D641F25"/>
    <w:rsid w:val="4D6C1AE7"/>
    <w:rsid w:val="4D6C77FF"/>
    <w:rsid w:val="4D6F2FE0"/>
    <w:rsid w:val="4D766327"/>
    <w:rsid w:val="4D7D0337"/>
    <w:rsid w:val="4D9270CA"/>
    <w:rsid w:val="4D9356ED"/>
    <w:rsid w:val="4D9F0104"/>
    <w:rsid w:val="4DA51B74"/>
    <w:rsid w:val="4DB15235"/>
    <w:rsid w:val="4DC66910"/>
    <w:rsid w:val="4DC71011"/>
    <w:rsid w:val="4DCC205D"/>
    <w:rsid w:val="4DD06F83"/>
    <w:rsid w:val="4DD30335"/>
    <w:rsid w:val="4DD94392"/>
    <w:rsid w:val="4DDB0A75"/>
    <w:rsid w:val="4DDD0FE3"/>
    <w:rsid w:val="4DDD5EC3"/>
    <w:rsid w:val="4DE41DD9"/>
    <w:rsid w:val="4DE43A6D"/>
    <w:rsid w:val="4DF54777"/>
    <w:rsid w:val="4DF66212"/>
    <w:rsid w:val="4DF91262"/>
    <w:rsid w:val="4DF968FB"/>
    <w:rsid w:val="4DFB3D22"/>
    <w:rsid w:val="4E027E18"/>
    <w:rsid w:val="4E093854"/>
    <w:rsid w:val="4E1C2D7F"/>
    <w:rsid w:val="4E1F1FED"/>
    <w:rsid w:val="4E222CAE"/>
    <w:rsid w:val="4E2C1301"/>
    <w:rsid w:val="4E2F1654"/>
    <w:rsid w:val="4E344F98"/>
    <w:rsid w:val="4E3828FA"/>
    <w:rsid w:val="4E3C666E"/>
    <w:rsid w:val="4E41629A"/>
    <w:rsid w:val="4E475080"/>
    <w:rsid w:val="4E4C1C72"/>
    <w:rsid w:val="4E6102FD"/>
    <w:rsid w:val="4E680B47"/>
    <w:rsid w:val="4E6A3FD2"/>
    <w:rsid w:val="4E722B37"/>
    <w:rsid w:val="4E740546"/>
    <w:rsid w:val="4E8140D1"/>
    <w:rsid w:val="4E841B60"/>
    <w:rsid w:val="4E876C86"/>
    <w:rsid w:val="4E897A15"/>
    <w:rsid w:val="4E8F1FAF"/>
    <w:rsid w:val="4E900803"/>
    <w:rsid w:val="4E9B3565"/>
    <w:rsid w:val="4E9D6CD1"/>
    <w:rsid w:val="4EA17FB8"/>
    <w:rsid w:val="4EAF7980"/>
    <w:rsid w:val="4EB16C1E"/>
    <w:rsid w:val="4EBB6A10"/>
    <w:rsid w:val="4ECA2AB9"/>
    <w:rsid w:val="4ED50B11"/>
    <w:rsid w:val="4EDF3661"/>
    <w:rsid w:val="4EE56016"/>
    <w:rsid w:val="4EEC0150"/>
    <w:rsid w:val="4EEC4AB3"/>
    <w:rsid w:val="4EF24D16"/>
    <w:rsid w:val="4EF6699E"/>
    <w:rsid w:val="4EFE2C51"/>
    <w:rsid w:val="4EFF4E84"/>
    <w:rsid w:val="4F073BE2"/>
    <w:rsid w:val="4F0F35FA"/>
    <w:rsid w:val="4F220CDB"/>
    <w:rsid w:val="4F230EB0"/>
    <w:rsid w:val="4F2C3035"/>
    <w:rsid w:val="4F2E6C46"/>
    <w:rsid w:val="4F373E3B"/>
    <w:rsid w:val="4F3F227F"/>
    <w:rsid w:val="4F516FDC"/>
    <w:rsid w:val="4F564E8B"/>
    <w:rsid w:val="4F660BC3"/>
    <w:rsid w:val="4F6A1D1A"/>
    <w:rsid w:val="4F6B17B1"/>
    <w:rsid w:val="4F746A6E"/>
    <w:rsid w:val="4F7D6FB1"/>
    <w:rsid w:val="4F883B3F"/>
    <w:rsid w:val="4F8D643F"/>
    <w:rsid w:val="4F927126"/>
    <w:rsid w:val="4F9352EA"/>
    <w:rsid w:val="4F981794"/>
    <w:rsid w:val="4F9D10D4"/>
    <w:rsid w:val="4FAC6FF8"/>
    <w:rsid w:val="4FAD281F"/>
    <w:rsid w:val="4FB97DFC"/>
    <w:rsid w:val="4FBC2632"/>
    <w:rsid w:val="4FBD4F14"/>
    <w:rsid w:val="4FC2560F"/>
    <w:rsid w:val="4FD248BE"/>
    <w:rsid w:val="4FDF1ED0"/>
    <w:rsid w:val="4FE979B2"/>
    <w:rsid w:val="4FEA19D2"/>
    <w:rsid w:val="4FF30647"/>
    <w:rsid w:val="4FF37764"/>
    <w:rsid w:val="4FF86EAC"/>
    <w:rsid w:val="500A265C"/>
    <w:rsid w:val="500C1F28"/>
    <w:rsid w:val="501E2AFD"/>
    <w:rsid w:val="5027287F"/>
    <w:rsid w:val="502B17AE"/>
    <w:rsid w:val="5042451B"/>
    <w:rsid w:val="504634BA"/>
    <w:rsid w:val="50505307"/>
    <w:rsid w:val="5052773F"/>
    <w:rsid w:val="50691E9D"/>
    <w:rsid w:val="50741BC7"/>
    <w:rsid w:val="508959E8"/>
    <w:rsid w:val="508F7CF0"/>
    <w:rsid w:val="5091491B"/>
    <w:rsid w:val="50915BD6"/>
    <w:rsid w:val="50940FF8"/>
    <w:rsid w:val="50A6611A"/>
    <w:rsid w:val="50A81E8B"/>
    <w:rsid w:val="50A86F2D"/>
    <w:rsid w:val="50C05B0D"/>
    <w:rsid w:val="50C51BE8"/>
    <w:rsid w:val="50D36A66"/>
    <w:rsid w:val="50E26FBA"/>
    <w:rsid w:val="50E53E18"/>
    <w:rsid w:val="50EC2172"/>
    <w:rsid w:val="51045BC9"/>
    <w:rsid w:val="51053DDA"/>
    <w:rsid w:val="51064165"/>
    <w:rsid w:val="510F7F6C"/>
    <w:rsid w:val="511122C3"/>
    <w:rsid w:val="51170253"/>
    <w:rsid w:val="51260B8E"/>
    <w:rsid w:val="513901FD"/>
    <w:rsid w:val="51397A8B"/>
    <w:rsid w:val="51433B54"/>
    <w:rsid w:val="51470169"/>
    <w:rsid w:val="514829B6"/>
    <w:rsid w:val="51491192"/>
    <w:rsid w:val="515D24E6"/>
    <w:rsid w:val="51632847"/>
    <w:rsid w:val="516D4175"/>
    <w:rsid w:val="51777E6A"/>
    <w:rsid w:val="517C36BC"/>
    <w:rsid w:val="518A04C7"/>
    <w:rsid w:val="518E5433"/>
    <w:rsid w:val="51937283"/>
    <w:rsid w:val="519647FB"/>
    <w:rsid w:val="5197055D"/>
    <w:rsid w:val="51977435"/>
    <w:rsid w:val="519874D7"/>
    <w:rsid w:val="519F31E4"/>
    <w:rsid w:val="51A93006"/>
    <w:rsid w:val="51BB5F5D"/>
    <w:rsid w:val="51BE530A"/>
    <w:rsid w:val="51BE5C86"/>
    <w:rsid w:val="51BF55A2"/>
    <w:rsid w:val="51C91267"/>
    <w:rsid w:val="51CD2A31"/>
    <w:rsid w:val="51CF7836"/>
    <w:rsid w:val="51E25460"/>
    <w:rsid w:val="51E568BA"/>
    <w:rsid w:val="51F0740D"/>
    <w:rsid w:val="52006AA4"/>
    <w:rsid w:val="520430AC"/>
    <w:rsid w:val="52072F9F"/>
    <w:rsid w:val="52082C4E"/>
    <w:rsid w:val="520A7604"/>
    <w:rsid w:val="520E75A4"/>
    <w:rsid w:val="522C3E63"/>
    <w:rsid w:val="52330ADA"/>
    <w:rsid w:val="52362B05"/>
    <w:rsid w:val="524100A6"/>
    <w:rsid w:val="5249391F"/>
    <w:rsid w:val="524A0948"/>
    <w:rsid w:val="524F70DA"/>
    <w:rsid w:val="52514FFD"/>
    <w:rsid w:val="52595288"/>
    <w:rsid w:val="5277595A"/>
    <w:rsid w:val="527A7919"/>
    <w:rsid w:val="527B6608"/>
    <w:rsid w:val="527E11AD"/>
    <w:rsid w:val="52801A63"/>
    <w:rsid w:val="528E4FF7"/>
    <w:rsid w:val="529328D5"/>
    <w:rsid w:val="52944CA3"/>
    <w:rsid w:val="52957519"/>
    <w:rsid w:val="5296383F"/>
    <w:rsid w:val="529A3AF4"/>
    <w:rsid w:val="52A02D1C"/>
    <w:rsid w:val="52A458E0"/>
    <w:rsid w:val="52AC3028"/>
    <w:rsid w:val="52AC67D6"/>
    <w:rsid w:val="52B76C41"/>
    <w:rsid w:val="52BB3BE8"/>
    <w:rsid w:val="52C832A8"/>
    <w:rsid w:val="52CC6032"/>
    <w:rsid w:val="52D75849"/>
    <w:rsid w:val="52DB2A6E"/>
    <w:rsid w:val="52DF4844"/>
    <w:rsid w:val="52E70D33"/>
    <w:rsid w:val="52EC3BBC"/>
    <w:rsid w:val="52FC07B0"/>
    <w:rsid w:val="53010A2F"/>
    <w:rsid w:val="530238D4"/>
    <w:rsid w:val="530352A2"/>
    <w:rsid w:val="530C600A"/>
    <w:rsid w:val="530D7296"/>
    <w:rsid w:val="53183440"/>
    <w:rsid w:val="531948D1"/>
    <w:rsid w:val="531A63DF"/>
    <w:rsid w:val="53203A19"/>
    <w:rsid w:val="532115DE"/>
    <w:rsid w:val="5331763C"/>
    <w:rsid w:val="53324FAB"/>
    <w:rsid w:val="533972A4"/>
    <w:rsid w:val="533A1816"/>
    <w:rsid w:val="533B35C9"/>
    <w:rsid w:val="534372E0"/>
    <w:rsid w:val="53442F58"/>
    <w:rsid w:val="53487E8A"/>
    <w:rsid w:val="53540E74"/>
    <w:rsid w:val="536768A5"/>
    <w:rsid w:val="536C5A49"/>
    <w:rsid w:val="536C7411"/>
    <w:rsid w:val="536D555B"/>
    <w:rsid w:val="536D6EC0"/>
    <w:rsid w:val="53714D89"/>
    <w:rsid w:val="537868DB"/>
    <w:rsid w:val="539530A7"/>
    <w:rsid w:val="53994891"/>
    <w:rsid w:val="539F2DAE"/>
    <w:rsid w:val="53B30465"/>
    <w:rsid w:val="53B971E3"/>
    <w:rsid w:val="53BA3664"/>
    <w:rsid w:val="53BB3DEE"/>
    <w:rsid w:val="53C2010B"/>
    <w:rsid w:val="53C40E22"/>
    <w:rsid w:val="53DD6109"/>
    <w:rsid w:val="53DF5FC0"/>
    <w:rsid w:val="53E16321"/>
    <w:rsid w:val="53F24AB8"/>
    <w:rsid w:val="53FD444B"/>
    <w:rsid w:val="54021B0D"/>
    <w:rsid w:val="54037A2C"/>
    <w:rsid w:val="540B65DE"/>
    <w:rsid w:val="54110786"/>
    <w:rsid w:val="54183E76"/>
    <w:rsid w:val="541A5253"/>
    <w:rsid w:val="54303380"/>
    <w:rsid w:val="54320728"/>
    <w:rsid w:val="543A5423"/>
    <w:rsid w:val="543B560F"/>
    <w:rsid w:val="544563AE"/>
    <w:rsid w:val="544D0926"/>
    <w:rsid w:val="544D0F6A"/>
    <w:rsid w:val="546A74E6"/>
    <w:rsid w:val="54734495"/>
    <w:rsid w:val="548247EA"/>
    <w:rsid w:val="548815BB"/>
    <w:rsid w:val="548E6B6D"/>
    <w:rsid w:val="549537CE"/>
    <w:rsid w:val="54954AE2"/>
    <w:rsid w:val="5496036E"/>
    <w:rsid w:val="549E596E"/>
    <w:rsid w:val="54A1410A"/>
    <w:rsid w:val="54A24586"/>
    <w:rsid w:val="54A51522"/>
    <w:rsid w:val="54A648A4"/>
    <w:rsid w:val="54A6585C"/>
    <w:rsid w:val="54A66E5A"/>
    <w:rsid w:val="54B36C7A"/>
    <w:rsid w:val="54C30629"/>
    <w:rsid w:val="54CE1F02"/>
    <w:rsid w:val="54DB65D3"/>
    <w:rsid w:val="54DF6FFD"/>
    <w:rsid w:val="54F52C54"/>
    <w:rsid w:val="54FC3798"/>
    <w:rsid w:val="54FC3EF8"/>
    <w:rsid w:val="54FE41AE"/>
    <w:rsid w:val="55080C05"/>
    <w:rsid w:val="55093A31"/>
    <w:rsid w:val="55254A7E"/>
    <w:rsid w:val="55261DA2"/>
    <w:rsid w:val="5533075D"/>
    <w:rsid w:val="55345DC2"/>
    <w:rsid w:val="553F2550"/>
    <w:rsid w:val="5541478F"/>
    <w:rsid w:val="55463549"/>
    <w:rsid w:val="554B4E60"/>
    <w:rsid w:val="554B6FC8"/>
    <w:rsid w:val="555615D9"/>
    <w:rsid w:val="55580E26"/>
    <w:rsid w:val="555916F7"/>
    <w:rsid w:val="556D3F89"/>
    <w:rsid w:val="556D6340"/>
    <w:rsid w:val="5574552F"/>
    <w:rsid w:val="557E13F3"/>
    <w:rsid w:val="55823A2B"/>
    <w:rsid w:val="558F74C6"/>
    <w:rsid w:val="55A27893"/>
    <w:rsid w:val="55A844FE"/>
    <w:rsid w:val="55A92695"/>
    <w:rsid w:val="55B466D1"/>
    <w:rsid w:val="55B81BD6"/>
    <w:rsid w:val="55B83895"/>
    <w:rsid w:val="55C92FB0"/>
    <w:rsid w:val="55D754FF"/>
    <w:rsid w:val="55EB14CC"/>
    <w:rsid w:val="55F15BA3"/>
    <w:rsid w:val="55F653F7"/>
    <w:rsid w:val="560074C5"/>
    <w:rsid w:val="56031493"/>
    <w:rsid w:val="56092D07"/>
    <w:rsid w:val="560C3CA8"/>
    <w:rsid w:val="560F58BD"/>
    <w:rsid w:val="56126F57"/>
    <w:rsid w:val="561A070A"/>
    <w:rsid w:val="56204584"/>
    <w:rsid w:val="562F0141"/>
    <w:rsid w:val="563B5BB7"/>
    <w:rsid w:val="56406D24"/>
    <w:rsid w:val="56411624"/>
    <w:rsid w:val="56452BC3"/>
    <w:rsid w:val="5649526A"/>
    <w:rsid w:val="564C2F1A"/>
    <w:rsid w:val="56572179"/>
    <w:rsid w:val="5657587E"/>
    <w:rsid w:val="56594424"/>
    <w:rsid w:val="565D1F6E"/>
    <w:rsid w:val="566B3CCD"/>
    <w:rsid w:val="566B40BB"/>
    <w:rsid w:val="566D02A4"/>
    <w:rsid w:val="5671720B"/>
    <w:rsid w:val="567D7C27"/>
    <w:rsid w:val="5681222C"/>
    <w:rsid w:val="56883108"/>
    <w:rsid w:val="56887391"/>
    <w:rsid w:val="568E201B"/>
    <w:rsid w:val="569F6FE1"/>
    <w:rsid w:val="56A220AF"/>
    <w:rsid w:val="56A80855"/>
    <w:rsid w:val="56AB1C36"/>
    <w:rsid w:val="56AC07F3"/>
    <w:rsid w:val="56B441E5"/>
    <w:rsid w:val="56C82241"/>
    <w:rsid w:val="56CD0A69"/>
    <w:rsid w:val="56CE2687"/>
    <w:rsid w:val="56DC1C7F"/>
    <w:rsid w:val="56DD2F69"/>
    <w:rsid w:val="56DE1109"/>
    <w:rsid w:val="56E439A1"/>
    <w:rsid w:val="56ED528D"/>
    <w:rsid w:val="56FC3D57"/>
    <w:rsid w:val="570570F2"/>
    <w:rsid w:val="570927D4"/>
    <w:rsid w:val="570F2A0D"/>
    <w:rsid w:val="57146571"/>
    <w:rsid w:val="57163AC0"/>
    <w:rsid w:val="571A4A00"/>
    <w:rsid w:val="572073A5"/>
    <w:rsid w:val="57232260"/>
    <w:rsid w:val="57250328"/>
    <w:rsid w:val="5726203A"/>
    <w:rsid w:val="57350EF3"/>
    <w:rsid w:val="57580D70"/>
    <w:rsid w:val="576E2455"/>
    <w:rsid w:val="57771B64"/>
    <w:rsid w:val="577A3EBE"/>
    <w:rsid w:val="578161F8"/>
    <w:rsid w:val="5785060B"/>
    <w:rsid w:val="5787057D"/>
    <w:rsid w:val="578C09A7"/>
    <w:rsid w:val="578E0FF4"/>
    <w:rsid w:val="57934D64"/>
    <w:rsid w:val="57962560"/>
    <w:rsid w:val="57974CCF"/>
    <w:rsid w:val="57A250A7"/>
    <w:rsid w:val="57A67A71"/>
    <w:rsid w:val="57AD2616"/>
    <w:rsid w:val="57AF638E"/>
    <w:rsid w:val="57B67120"/>
    <w:rsid w:val="57BD0C78"/>
    <w:rsid w:val="57C03832"/>
    <w:rsid w:val="57D067F4"/>
    <w:rsid w:val="57E16E06"/>
    <w:rsid w:val="57E718AB"/>
    <w:rsid w:val="57FB7864"/>
    <w:rsid w:val="57FE3466"/>
    <w:rsid w:val="580115B7"/>
    <w:rsid w:val="58106D39"/>
    <w:rsid w:val="581B0900"/>
    <w:rsid w:val="58310D7E"/>
    <w:rsid w:val="58313599"/>
    <w:rsid w:val="58367F7E"/>
    <w:rsid w:val="5838177F"/>
    <w:rsid w:val="58447BB5"/>
    <w:rsid w:val="58476C5A"/>
    <w:rsid w:val="58486C35"/>
    <w:rsid w:val="584D4CB6"/>
    <w:rsid w:val="584E3B8E"/>
    <w:rsid w:val="58513E4A"/>
    <w:rsid w:val="58521BD3"/>
    <w:rsid w:val="585353CE"/>
    <w:rsid w:val="585E7F2B"/>
    <w:rsid w:val="58613475"/>
    <w:rsid w:val="58652414"/>
    <w:rsid w:val="5881068D"/>
    <w:rsid w:val="58831544"/>
    <w:rsid w:val="588E2163"/>
    <w:rsid w:val="5896597E"/>
    <w:rsid w:val="589A71BE"/>
    <w:rsid w:val="589C66F3"/>
    <w:rsid w:val="589D7893"/>
    <w:rsid w:val="589F7F92"/>
    <w:rsid w:val="58A6097D"/>
    <w:rsid w:val="58AA23BF"/>
    <w:rsid w:val="58BE2D66"/>
    <w:rsid w:val="58C1505C"/>
    <w:rsid w:val="58C24C6F"/>
    <w:rsid w:val="58CC6A19"/>
    <w:rsid w:val="58D47A94"/>
    <w:rsid w:val="58DE02C5"/>
    <w:rsid w:val="58E54E7E"/>
    <w:rsid w:val="58E87F6E"/>
    <w:rsid w:val="58EB195A"/>
    <w:rsid w:val="5900296C"/>
    <w:rsid w:val="590869E9"/>
    <w:rsid w:val="590F6604"/>
    <w:rsid w:val="591045E8"/>
    <w:rsid w:val="591154C3"/>
    <w:rsid w:val="59140029"/>
    <w:rsid w:val="59173DC0"/>
    <w:rsid w:val="5938766D"/>
    <w:rsid w:val="593B5595"/>
    <w:rsid w:val="593D2128"/>
    <w:rsid w:val="594C532D"/>
    <w:rsid w:val="594F08E9"/>
    <w:rsid w:val="59500411"/>
    <w:rsid w:val="5957464C"/>
    <w:rsid w:val="596D4D3E"/>
    <w:rsid w:val="597A15F4"/>
    <w:rsid w:val="597A257B"/>
    <w:rsid w:val="597C14B1"/>
    <w:rsid w:val="598C5FF9"/>
    <w:rsid w:val="598C7A27"/>
    <w:rsid w:val="598C7D72"/>
    <w:rsid w:val="59902C94"/>
    <w:rsid w:val="599A77CD"/>
    <w:rsid w:val="59A07112"/>
    <w:rsid w:val="59AB611C"/>
    <w:rsid w:val="59AE619C"/>
    <w:rsid w:val="59B874BC"/>
    <w:rsid w:val="59D26648"/>
    <w:rsid w:val="59DE74A6"/>
    <w:rsid w:val="59E44A57"/>
    <w:rsid w:val="59E5556E"/>
    <w:rsid w:val="59FA3B4F"/>
    <w:rsid w:val="59FA3B57"/>
    <w:rsid w:val="5A0A4006"/>
    <w:rsid w:val="5A151F3E"/>
    <w:rsid w:val="5A1C5E06"/>
    <w:rsid w:val="5A1D511E"/>
    <w:rsid w:val="5A21353B"/>
    <w:rsid w:val="5A246B53"/>
    <w:rsid w:val="5A2775C0"/>
    <w:rsid w:val="5A291579"/>
    <w:rsid w:val="5A2C503D"/>
    <w:rsid w:val="5A3847F8"/>
    <w:rsid w:val="5A4F0F76"/>
    <w:rsid w:val="5A506D53"/>
    <w:rsid w:val="5A535F7B"/>
    <w:rsid w:val="5A570E8F"/>
    <w:rsid w:val="5A5B7EB1"/>
    <w:rsid w:val="5A5E26B2"/>
    <w:rsid w:val="5A6B03E7"/>
    <w:rsid w:val="5A7B5DD9"/>
    <w:rsid w:val="5A7F3481"/>
    <w:rsid w:val="5A8C63B4"/>
    <w:rsid w:val="5A8D58BC"/>
    <w:rsid w:val="5AA37F01"/>
    <w:rsid w:val="5AB756BD"/>
    <w:rsid w:val="5AB9640F"/>
    <w:rsid w:val="5ABF1C43"/>
    <w:rsid w:val="5ACC01D7"/>
    <w:rsid w:val="5AE16A0A"/>
    <w:rsid w:val="5AE656F2"/>
    <w:rsid w:val="5AED2B91"/>
    <w:rsid w:val="5AEE0AAD"/>
    <w:rsid w:val="5AF0353F"/>
    <w:rsid w:val="5AF24BA9"/>
    <w:rsid w:val="5AF553A4"/>
    <w:rsid w:val="5AFB08D8"/>
    <w:rsid w:val="5AFD54C3"/>
    <w:rsid w:val="5B0E50F1"/>
    <w:rsid w:val="5B0F3AE1"/>
    <w:rsid w:val="5B144945"/>
    <w:rsid w:val="5B183173"/>
    <w:rsid w:val="5B1A1CB3"/>
    <w:rsid w:val="5B1C7B77"/>
    <w:rsid w:val="5B256952"/>
    <w:rsid w:val="5B3028E8"/>
    <w:rsid w:val="5B307EB5"/>
    <w:rsid w:val="5B366551"/>
    <w:rsid w:val="5B3F336A"/>
    <w:rsid w:val="5B401306"/>
    <w:rsid w:val="5B4464C2"/>
    <w:rsid w:val="5B47755D"/>
    <w:rsid w:val="5B5C101C"/>
    <w:rsid w:val="5B5E7342"/>
    <w:rsid w:val="5B692149"/>
    <w:rsid w:val="5B694B46"/>
    <w:rsid w:val="5B6D79D3"/>
    <w:rsid w:val="5B71543E"/>
    <w:rsid w:val="5B760132"/>
    <w:rsid w:val="5B7A51E9"/>
    <w:rsid w:val="5B841BF4"/>
    <w:rsid w:val="5B892AB5"/>
    <w:rsid w:val="5B8B754D"/>
    <w:rsid w:val="5B8C746E"/>
    <w:rsid w:val="5B9415E6"/>
    <w:rsid w:val="5B942E71"/>
    <w:rsid w:val="5B9C1289"/>
    <w:rsid w:val="5BA61970"/>
    <w:rsid w:val="5BAD5D4A"/>
    <w:rsid w:val="5BAF0951"/>
    <w:rsid w:val="5BB70533"/>
    <w:rsid w:val="5BB94C87"/>
    <w:rsid w:val="5BBD4065"/>
    <w:rsid w:val="5BBD7BE1"/>
    <w:rsid w:val="5BC01AF8"/>
    <w:rsid w:val="5BD1591F"/>
    <w:rsid w:val="5BD65A09"/>
    <w:rsid w:val="5BDC585E"/>
    <w:rsid w:val="5BE24543"/>
    <w:rsid w:val="5BE778C7"/>
    <w:rsid w:val="5BF3318A"/>
    <w:rsid w:val="5BF35D6A"/>
    <w:rsid w:val="5BF547DB"/>
    <w:rsid w:val="5BF56334"/>
    <w:rsid w:val="5C010768"/>
    <w:rsid w:val="5C024369"/>
    <w:rsid w:val="5C0B0931"/>
    <w:rsid w:val="5C1E01C3"/>
    <w:rsid w:val="5C22252A"/>
    <w:rsid w:val="5C31421B"/>
    <w:rsid w:val="5C404F71"/>
    <w:rsid w:val="5C481DCE"/>
    <w:rsid w:val="5C4963C7"/>
    <w:rsid w:val="5C4A3243"/>
    <w:rsid w:val="5C51746B"/>
    <w:rsid w:val="5C594A6B"/>
    <w:rsid w:val="5C600852"/>
    <w:rsid w:val="5C6B312B"/>
    <w:rsid w:val="5C791462"/>
    <w:rsid w:val="5C800847"/>
    <w:rsid w:val="5C885396"/>
    <w:rsid w:val="5C8B4BCE"/>
    <w:rsid w:val="5C8D7F98"/>
    <w:rsid w:val="5C8F609C"/>
    <w:rsid w:val="5C982B69"/>
    <w:rsid w:val="5CA3138D"/>
    <w:rsid w:val="5CA601AA"/>
    <w:rsid w:val="5CA663B2"/>
    <w:rsid w:val="5CA876DA"/>
    <w:rsid w:val="5CAB7E7C"/>
    <w:rsid w:val="5CAE4E26"/>
    <w:rsid w:val="5CB376CF"/>
    <w:rsid w:val="5CB7341E"/>
    <w:rsid w:val="5CBA789C"/>
    <w:rsid w:val="5CBC779D"/>
    <w:rsid w:val="5CC70497"/>
    <w:rsid w:val="5CC80A39"/>
    <w:rsid w:val="5CDA7D46"/>
    <w:rsid w:val="5CDE05C7"/>
    <w:rsid w:val="5CE44D7F"/>
    <w:rsid w:val="5CE62D2F"/>
    <w:rsid w:val="5CE70DDD"/>
    <w:rsid w:val="5CEB4D66"/>
    <w:rsid w:val="5CEE1AA4"/>
    <w:rsid w:val="5CEE5876"/>
    <w:rsid w:val="5CF17C39"/>
    <w:rsid w:val="5CF418E1"/>
    <w:rsid w:val="5CFC3E63"/>
    <w:rsid w:val="5D0707F9"/>
    <w:rsid w:val="5D105B19"/>
    <w:rsid w:val="5D13493F"/>
    <w:rsid w:val="5D146CFF"/>
    <w:rsid w:val="5D166255"/>
    <w:rsid w:val="5D1F0721"/>
    <w:rsid w:val="5D2207B5"/>
    <w:rsid w:val="5D2957CD"/>
    <w:rsid w:val="5D2B14FB"/>
    <w:rsid w:val="5D2D653B"/>
    <w:rsid w:val="5D365AD7"/>
    <w:rsid w:val="5D3B14D5"/>
    <w:rsid w:val="5D3E3E7B"/>
    <w:rsid w:val="5D3F0E61"/>
    <w:rsid w:val="5D42542E"/>
    <w:rsid w:val="5D4E06B7"/>
    <w:rsid w:val="5D575138"/>
    <w:rsid w:val="5D6104FC"/>
    <w:rsid w:val="5D6717A4"/>
    <w:rsid w:val="5D84002E"/>
    <w:rsid w:val="5D960D2C"/>
    <w:rsid w:val="5D9C7588"/>
    <w:rsid w:val="5DBC2EDD"/>
    <w:rsid w:val="5DC14D8C"/>
    <w:rsid w:val="5DC4405B"/>
    <w:rsid w:val="5DCB2F00"/>
    <w:rsid w:val="5DCE431E"/>
    <w:rsid w:val="5DD42CB6"/>
    <w:rsid w:val="5DD945C3"/>
    <w:rsid w:val="5DDF5C0F"/>
    <w:rsid w:val="5DE92EA9"/>
    <w:rsid w:val="5DED4CE1"/>
    <w:rsid w:val="5DFA61A6"/>
    <w:rsid w:val="5DFC089E"/>
    <w:rsid w:val="5DFD147F"/>
    <w:rsid w:val="5E096A5E"/>
    <w:rsid w:val="5E0B41F3"/>
    <w:rsid w:val="5E1D387D"/>
    <w:rsid w:val="5E1D3F64"/>
    <w:rsid w:val="5E1F3366"/>
    <w:rsid w:val="5E2A0E27"/>
    <w:rsid w:val="5E38099E"/>
    <w:rsid w:val="5E387512"/>
    <w:rsid w:val="5E510952"/>
    <w:rsid w:val="5E551C4D"/>
    <w:rsid w:val="5E552BB5"/>
    <w:rsid w:val="5E602129"/>
    <w:rsid w:val="5E6418AD"/>
    <w:rsid w:val="5E6716E2"/>
    <w:rsid w:val="5E6724A7"/>
    <w:rsid w:val="5E691101"/>
    <w:rsid w:val="5E6F7064"/>
    <w:rsid w:val="5E754F5A"/>
    <w:rsid w:val="5E7B54BA"/>
    <w:rsid w:val="5E7D4041"/>
    <w:rsid w:val="5E803EA2"/>
    <w:rsid w:val="5E8347A7"/>
    <w:rsid w:val="5E9674DB"/>
    <w:rsid w:val="5E97115F"/>
    <w:rsid w:val="5EA56BDA"/>
    <w:rsid w:val="5EA65765"/>
    <w:rsid w:val="5EAB4C4E"/>
    <w:rsid w:val="5EB2190D"/>
    <w:rsid w:val="5EB653B2"/>
    <w:rsid w:val="5EC51270"/>
    <w:rsid w:val="5ECB28C4"/>
    <w:rsid w:val="5ECC3811"/>
    <w:rsid w:val="5EDB5CA2"/>
    <w:rsid w:val="5EE02439"/>
    <w:rsid w:val="5EEC23A0"/>
    <w:rsid w:val="5EF4598D"/>
    <w:rsid w:val="5EF80D27"/>
    <w:rsid w:val="5EFF40A8"/>
    <w:rsid w:val="5F080542"/>
    <w:rsid w:val="5F0A7246"/>
    <w:rsid w:val="5F0B2829"/>
    <w:rsid w:val="5F0D2698"/>
    <w:rsid w:val="5F172EC3"/>
    <w:rsid w:val="5F1A747E"/>
    <w:rsid w:val="5F1E09CD"/>
    <w:rsid w:val="5F28567D"/>
    <w:rsid w:val="5F3F129F"/>
    <w:rsid w:val="5F41045E"/>
    <w:rsid w:val="5F485934"/>
    <w:rsid w:val="5F4F5CFE"/>
    <w:rsid w:val="5F595265"/>
    <w:rsid w:val="5F5C2BB0"/>
    <w:rsid w:val="5F5F2DE8"/>
    <w:rsid w:val="5F6B1FF2"/>
    <w:rsid w:val="5F6E7CFB"/>
    <w:rsid w:val="5F6F4B6E"/>
    <w:rsid w:val="5F715902"/>
    <w:rsid w:val="5F7739BB"/>
    <w:rsid w:val="5F7B7970"/>
    <w:rsid w:val="5F8E424B"/>
    <w:rsid w:val="5FA21FE1"/>
    <w:rsid w:val="5FA4562B"/>
    <w:rsid w:val="5FA510BF"/>
    <w:rsid w:val="5FA55C42"/>
    <w:rsid w:val="5FB225F4"/>
    <w:rsid w:val="5FB34697"/>
    <w:rsid w:val="5FBA2B89"/>
    <w:rsid w:val="5FC01189"/>
    <w:rsid w:val="5FC6563F"/>
    <w:rsid w:val="5FCA106F"/>
    <w:rsid w:val="5FCC7B78"/>
    <w:rsid w:val="5FD138C9"/>
    <w:rsid w:val="5FD1712A"/>
    <w:rsid w:val="5FD4701E"/>
    <w:rsid w:val="5FEC18E8"/>
    <w:rsid w:val="5FED3110"/>
    <w:rsid w:val="60054F08"/>
    <w:rsid w:val="60061479"/>
    <w:rsid w:val="6013094F"/>
    <w:rsid w:val="60143320"/>
    <w:rsid w:val="60156859"/>
    <w:rsid w:val="60184030"/>
    <w:rsid w:val="601D78B8"/>
    <w:rsid w:val="601E441A"/>
    <w:rsid w:val="60257CF2"/>
    <w:rsid w:val="60275EAB"/>
    <w:rsid w:val="603706E1"/>
    <w:rsid w:val="603E43DC"/>
    <w:rsid w:val="603E65C7"/>
    <w:rsid w:val="60467D4F"/>
    <w:rsid w:val="60587A9F"/>
    <w:rsid w:val="60602553"/>
    <w:rsid w:val="6060307A"/>
    <w:rsid w:val="606464DE"/>
    <w:rsid w:val="607A40FD"/>
    <w:rsid w:val="60933028"/>
    <w:rsid w:val="60A22B13"/>
    <w:rsid w:val="60A5620B"/>
    <w:rsid w:val="60AD2674"/>
    <w:rsid w:val="60AD6291"/>
    <w:rsid w:val="60B06785"/>
    <w:rsid w:val="60B17620"/>
    <w:rsid w:val="60B50704"/>
    <w:rsid w:val="60C25C2D"/>
    <w:rsid w:val="60CA44DD"/>
    <w:rsid w:val="60CD4D60"/>
    <w:rsid w:val="60D11A93"/>
    <w:rsid w:val="60D311BA"/>
    <w:rsid w:val="60D54D18"/>
    <w:rsid w:val="60D756D1"/>
    <w:rsid w:val="60D9356C"/>
    <w:rsid w:val="60DA70BE"/>
    <w:rsid w:val="60E624AC"/>
    <w:rsid w:val="60F1790C"/>
    <w:rsid w:val="610667E0"/>
    <w:rsid w:val="610F7299"/>
    <w:rsid w:val="61101CDF"/>
    <w:rsid w:val="611F0612"/>
    <w:rsid w:val="612149C4"/>
    <w:rsid w:val="613C4FB2"/>
    <w:rsid w:val="613C53BD"/>
    <w:rsid w:val="613E4F57"/>
    <w:rsid w:val="61434D59"/>
    <w:rsid w:val="615B2ABD"/>
    <w:rsid w:val="616B1D82"/>
    <w:rsid w:val="61736B80"/>
    <w:rsid w:val="61737AA2"/>
    <w:rsid w:val="617448FB"/>
    <w:rsid w:val="61792315"/>
    <w:rsid w:val="617C29B3"/>
    <w:rsid w:val="617F370E"/>
    <w:rsid w:val="618A4DED"/>
    <w:rsid w:val="61906070"/>
    <w:rsid w:val="619D562A"/>
    <w:rsid w:val="61A270F0"/>
    <w:rsid w:val="61B8630B"/>
    <w:rsid w:val="61B976AF"/>
    <w:rsid w:val="61C8741D"/>
    <w:rsid w:val="61CD411A"/>
    <w:rsid w:val="61D26B6B"/>
    <w:rsid w:val="61DE0261"/>
    <w:rsid w:val="61E71E9C"/>
    <w:rsid w:val="61F47E98"/>
    <w:rsid w:val="61F662FF"/>
    <w:rsid w:val="61F72E2F"/>
    <w:rsid w:val="62024692"/>
    <w:rsid w:val="62024CF0"/>
    <w:rsid w:val="622840C9"/>
    <w:rsid w:val="62297624"/>
    <w:rsid w:val="622D09BB"/>
    <w:rsid w:val="623214B7"/>
    <w:rsid w:val="62336F88"/>
    <w:rsid w:val="623468BE"/>
    <w:rsid w:val="623512AD"/>
    <w:rsid w:val="623B01D1"/>
    <w:rsid w:val="623B4CF1"/>
    <w:rsid w:val="623C7180"/>
    <w:rsid w:val="624F3428"/>
    <w:rsid w:val="625660DD"/>
    <w:rsid w:val="62584A54"/>
    <w:rsid w:val="62602E65"/>
    <w:rsid w:val="626245C1"/>
    <w:rsid w:val="626A3A72"/>
    <w:rsid w:val="626C0090"/>
    <w:rsid w:val="626D031A"/>
    <w:rsid w:val="627829EB"/>
    <w:rsid w:val="62786E80"/>
    <w:rsid w:val="628459D5"/>
    <w:rsid w:val="628A52B0"/>
    <w:rsid w:val="628B0593"/>
    <w:rsid w:val="629541F4"/>
    <w:rsid w:val="629C6179"/>
    <w:rsid w:val="629E15C1"/>
    <w:rsid w:val="62A05262"/>
    <w:rsid w:val="62A920CA"/>
    <w:rsid w:val="62AA61C4"/>
    <w:rsid w:val="62B35535"/>
    <w:rsid w:val="62B5490A"/>
    <w:rsid w:val="62CB2E23"/>
    <w:rsid w:val="62CF44B5"/>
    <w:rsid w:val="62DB0689"/>
    <w:rsid w:val="62EA7AC3"/>
    <w:rsid w:val="62F23B0C"/>
    <w:rsid w:val="630014D5"/>
    <w:rsid w:val="6300340C"/>
    <w:rsid w:val="63007C0A"/>
    <w:rsid w:val="6309537D"/>
    <w:rsid w:val="630A429D"/>
    <w:rsid w:val="63207FE7"/>
    <w:rsid w:val="63265AF9"/>
    <w:rsid w:val="63301ACE"/>
    <w:rsid w:val="63393EE0"/>
    <w:rsid w:val="633D145D"/>
    <w:rsid w:val="63456869"/>
    <w:rsid w:val="635431BC"/>
    <w:rsid w:val="636D77EC"/>
    <w:rsid w:val="636F1989"/>
    <w:rsid w:val="638913F6"/>
    <w:rsid w:val="638E7454"/>
    <w:rsid w:val="63903D69"/>
    <w:rsid w:val="639472D8"/>
    <w:rsid w:val="639A4CFF"/>
    <w:rsid w:val="639B03B3"/>
    <w:rsid w:val="639D3420"/>
    <w:rsid w:val="63A17BAC"/>
    <w:rsid w:val="63A33701"/>
    <w:rsid w:val="63AB4B9D"/>
    <w:rsid w:val="63B07EEF"/>
    <w:rsid w:val="63B77DD3"/>
    <w:rsid w:val="63C07E35"/>
    <w:rsid w:val="63C86E42"/>
    <w:rsid w:val="63CC441E"/>
    <w:rsid w:val="63D53165"/>
    <w:rsid w:val="63E22B63"/>
    <w:rsid w:val="63E417B7"/>
    <w:rsid w:val="63E7036C"/>
    <w:rsid w:val="63EA537C"/>
    <w:rsid w:val="63EF3F77"/>
    <w:rsid w:val="63F27217"/>
    <w:rsid w:val="63F6612E"/>
    <w:rsid w:val="64052ECC"/>
    <w:rsid w:val="64133D97"/>
    <w:rsid w:val="641517A5"/>
    <w:rsid w:val="641A1C1C"/>
    <w:rsid w:val="641B3358"/>
    <w:rsid w:val="641C1A4B"/>
    <w:rsid w:val="64227EA1"/>
    <w:rsid w:val="64251A2E"/>
    <w:rsid w:val="6427600D"/>
    <w:rsid w:val="642A503A"/>
    <w:rsid w:val="64350D4E"/>
    <w:rsid w:val="6436598A"/>
    <w:rsid w:val="643D3A2B"/>
    <w:rsid w:val="64432809"/>
    <w:rsid w:val="64544522"/>
    <w:rsid w:val="6454569F"/>
    <w:rsid w:val="6458636D"/>
    <w:rsid w:val="645B4D5D"/>
    <w:rsid w:val="646A7FE5"/>
    <w:rsid w:val="646E00A5"/>
    <w:rsid w:val="64815C1A"/>
    <w:rsid w:val="648E1A03"/>
    <w:rsid w:val="6490327A"/>
    <w:rsid w:val="64906DC3"/>
    <w:rsid w:val="6493640C"/>
    <w:rsid w:val="6498717F"/>
    <w:rsid w:val="649C4198"/>
    <w:rsid w:val="64A705F2"/>
    <w:rsid w:val="64AB79B8"/>
    <w:rsid w:val="64AF021D"/>
    <w:rsid w:val="64BB38B7"/>
    <w:rsid w:val="64BD2F46"/>
    <w:rsid w:val="64C52206"/>
    <w:rsid w:val="64CC5D72"/>
    <w:rsid w:val="64D144D7"/>
    <w:rsid w:val="64E366F2"/>
    <w:rsid w:val="64E469B9"/>
    <w:rsid w:val="64F60BFF"/>
    <w:rsid w:val="65097AF5"/>
    <w:rsid w:val="650C33D8"/>
    <w:rsid w:val="650E086A"/>
    <w:rsid w:val="650E5333"/>
    <w:rsid w:val="650F4111"/>
    <w:rsid w:val="651D1705"/>
    <w:rsid w:val="651D339A"/>
    <w:rsid w:val="6520379B"/>
    <w:rsid w:val="65282E53"/>
    <w:rsid w:val="652E6747"/>
    <w:rsid w:val="65326837"/>
    <w:rsid w:val="653B59DE"/>
    <w:rsid w:val="65455F72"/>
    <w:rsid w:val="65485C7B"/>
    <w:rsid w:val="654F19C5"/>
    <w:rsid w:val="654F5366"/>
    <w:rsid w:val="65543CB1"/>
    <w:rsid w:val="65555265"/>
    <w:rsid w:val="655B548F"/>
    <w:rsid w:val="65612C82"/>
    <w:rsid w:val="6565274F"/>
    <w:rsid w:val="65685C33"/>
    <w:rsid w:val="65780E7E"/>
    <w:rsid w:val="657B70C4"/>
    <w:rsid w:val="657F1E6B"/>
    <w:rsid w:val="65851347"/>
    <w:rsid w:val="65854424"/>
    <w:rsid w:val="65881D70"/>
    <w:rsid w:val="658A654B"/>
    <w:rsid w:val="658C02FA"/>
    <w:rsid w:val="65933567"/>
    <w:rsid w:val="65934ECE"/>
    <w:rsid w:val="65974F02"/>
    <w:rsid w:val="65A13A93"/>
    <w:rsid w:val="65A56E7E"/>
    <w:rsid w:val="65AC0168"/>
    <w:rsid w:val="65B24D1D"/>
    <w:rsid w:val="65B26F43"/>
    <w:rsid w:val="65C77355"/>
    <w:rsid w:val="65CE1D2E"/>
    <w:rsid w:val="65D85A7A"/>
    <w:rsid w:val="65D914D6"/>
    <w:rsid w:val="65DB6AF9"/>
    <w:rsid w:val="65DC78DF"/>
    <w:rsid w:val="65E9001B"/>
    <w:rsid w:val="66054786"/>
    <w:rsid w:val="66064878"/>
    <w:rsid w:val="6627254C"/>
    <w:rsid w:val="66282AD4"/>
    <w:rsid w:val="66284B8D"/>
    <w:rsid w:val="662B74EA"/>
    <w:rsid w:val="66360708"/>
    <w:rsid w:val="663C2A80"/>
    <w:rsid w:val="663E2959"/>
    <w:rsid w:val="663F2C00"/>
    <w:rsid w:val="66435E27"/>
    <w:rsid w:val="664572DD"/>
    <w:rsid w:val="6649122B"/>
    <w:rsid w:val="66596696"/>
    <w:rsid w:val="665C23DA"/>
    <w:rsid w:val="66624E5D"/>
    <w:rsid w:val="66673AF1"/>
    <w:rsid w:val="66763FF6"/>
    <w:rsid w:val="668B00B1"/>
    <w:rsid w:val="668F0954"/>
    <w:rsid w:val="66945310"/>
    <w:rsid w:val="66987FB0"/>
    <w:rsid w:val="66AF03A8"/>
    <w:rsid w:val="66AF6E17"/>
    <w:rsid w:val="66B12192"/>
    <w:rsid w:val="66B4773D"/>
    <w:rsid w:val="66B66290"/>
    <w:rsid w:val="66D64B8F"/>
    <w:rsid w:val="66DB0D7E"/>
    <w:rsid w:val="66E61E2F"/>
    <w:rsid w:val="66EF7D3C"/>
    <w:rsid w:val="66F34D94"/>
    <w:rsid w:val="66F84245"/>
    <w:rsid w:val="66FD0BB6"/>
    <w:rsid w:val="66FD2F08"/>
    <w:rsid w:val="67010756"/>
    <w:rsid w:val="6706559F"/>
    <w:rsid w:val="67084F17"/>
    <w:rsid w:val="670F46C8"/>
    <w:rsid w:val="67156087"/>
    <w:rsid w:val="6717370B"/>
    <w:rsid w:val="67180834"/>
    <w:rsid w:val="671907F3"/>
    <w:rsid w:val="671D6083"/>
    <w:rsid w:val="671E1A89"/>
    <w:rsid w:val="67226981"/>
    <w:rsid w:val="67260746"/>
    <w:rsid w:val="6728653E"/>
    <w:rsid w:val="67341441"/>
    <w:rsid w:val="673A7956"/>
    <w:rsid w:val="673E4DCD"/>
    <w:rsid w:val="6744521B"/>
    <w:rsid w:val="6745716D"/>
    <w:rsid w:val="674D0E23"/>
    <w:rsid w:val="675C7CC9"/>
    <w:rsid w:val="675D314B"/>
    <w:rsid w:val="675F32A0"/>
    <w:rsid w:val="67630D7B"/>
    <w:rsid w:val="67632099"/>
    <w:rsid w:val="676422BD"/>
    <w:rsid w:val="67687B4D"/>
    <w:rsid w:val="676E0E17"/>
    <w:rsid w:val="67717339"/>
    <w:rsid w:val="67724EC8"/>
    <w:rsid w:val="67806723"/>
    <w:rsid w:val="678872FD"/>
    <w:rsid w:val="67927740"/>
    <w:rsid w:val="67A8000F"/>
    <w:rsid w:val="67AA6F61"/>
    <w:rsid w:val="67AD25AD"/>
    <w:rsid w:val="67B73B39"/>
    <w:rsid w:val="67B754F4"/>
    <w:rsid w:val="67C84BEC"/>
    <w:rsid w:val="67C967EC"/>
    <w:rsid w:val="67CC490C"/>
    <w:rsid w:val="67D33E6A"/>
    <w:rsid w:val="67DC0A89"/>
    <w:rsid w:val="67E47EC2"/>
    <w:rsid w:val="67F177E0"/>
    <w:rsid w:val="67F24FAC"/>
    <w:rsid w:val="67F403DC"/>
    <w:rsid w:val="68025528"/>
    <w:rsid w:val="680A3C8D"/>
    <w:rsid w:val="6813401C"/>
    <w:rsid w:val="681D6900"/>
    <w:rsid w:val="6822617B"/>
    <w:rsid w:val="68254435"/>
    <w:rsid w:val="68470301"/>
    <w:rsid w:val="68485F15"/>
    <w:rsid w:val="68487688"/>
    <w:rsid w:val="68553CF3"/>
    <w:rsid w:val="68594D6F"/>
    <w:rsid w:val="686A7E87"/>
    <w:rsid w:val="686C5EF3"/>
    <w:rsid w:val="687F1E28"/>
    <w:rsid w:val="68891591"/>
    <w:rsid w:val="68893D14"/>
    <w:rsid w:val="689D4391"/>
    <w:rsid w:val="689E670D"/>
    <w:rsid w:val="68A534CA"/>
    <w:rsid w:val="68A91D39"/>
    <w:rsid w:val="68AB186A"/>
    <w:rsid w:val="68B363C7"/>
    <w:rsid w:val="68CB32FE"/>
    <w:rsid w:val="68D73A4D"/>
    <w:rsid w:val="68D820DD"/>
    <w:rsid w:val="68D90A5C"/>
    <w:rsid w:val="68E102CF"/>
    <w:rsid w:val="68E40C8F"/>
    <w:rsid w:val="68E80D07"/>
    <w:rsid w:val="68F81EF9"/>
    <w:rsid w:val="68F96934"/>
    <w:rsid w:val="69010211"/>
    <w:rsid w:val="690408B1"/>
    <w:rsid w:val="69132C60"/>
    <w:rsid w:val="69181C89"/>
    <w:rsid w:val="692807ED"/>
    <w:rsid w:val="6937540A"/>
    <w:rsid w:val="693A0E04"/>
    <w:rsid w:val="693C05A1"/>
    <w:rsid w:val="69481F4A"/>
    <w:rsid w:val="694D7188"/>
    <w:rsid w:val="69592F27"/>
    <w:rsid w:val="69615BD9"/>
    <w:rsid w:val="696261E0"/>
    <w:rsid w:val="696F20FA"/>
    <w:rsid w:val="698B30DD"/>
    <w:rsid w:val="69916DBC"/>
    <w:rsid w:val="699672F2"/>
    <w:rsid w:val="69A44CC2"/>
    <w:rsid w:val="69B633F6"/>
    <w:rsid w:val="69C67D4B"/>
    <w:rsid w:val="69C928CA"/>
    <w:rsid w:val="69CC5681"/>
    <w:rsid w:val="69D846EA"/>
    <w:rsid w:val="69E03F11"/>
    <w:rsid w:val="69E07E02"/>
    <w:rsid w:val="69E24AAC"/>
    <w:rsid w:val="69FE7D8D"/>
    <w:rsid w:val="6A0B0196"/>
    <w:rsid w:val="6A2236DC"/>
    <w:rsid w:val="6A26716E"/>
    <w:rsid w:val="6A271346"/>
    <w:rsid w:val="6A2B7C54"/>
    <w:rsid w:val="6A324C5D"/>
    <w:rsid w:val="6A480B47"/>
    <w:rsid w:val="6A55701E"/>
    <w:rsid w:val="6A560495"/>
    <w:rsid w:val="6A716D3E"/>
    <w:rsid w:val="6A77014D"/>
    <w:rsid w:val="6A8D009A"/>
    <w:rsid w:val="6A9B64ED"/>
    <w:rsid w:val="6AA344BB"/>
    <w:rsid w:val="6AAC0714"/>
    <w:rsid w:val="6ABD05C6"/>
    <w:rsid w:val="6ABD365B"/>
    <w:rsid w:val="6ABF0B60"/>
    <w:rsid w:val="6ABF4847"/>
    <w:rsid w:val="6AC50090"/>
    <w:rsid w:val="6AD904CA"/>
    <w:rsid w:val="6ADD592B"/>
    <w:rsid w:val="6B0171F3"/>
    <w:rsid w:val="6B0434A4"/>
    <w:rsid w:val="6B083969"/>
    <w:rsid w:val="6B11248A"/>
    <w:rsid w:val="6B145A21"/>
    <w:rsid w:val="6B184948"/>
    <w:rsid w:val="6B1A7005"/>
    <w:rsid w:val="6B1C00AC"/>
    <w:rsid w:val="6B2302FF"/>
    <w:rsid w:val="6B3F7751"/>
    <w:rsid w:val="6B462FB0"/>
    <w:rsid w:val="6B5528FB"/>
    <w:rsid w:val="6B5C3D45"/>
    <w:rsid w:val="6B642D2E"/>
    <w:rsid w:val="6B6B35D9"/>
    <w:rsid w:val="6B6D6CCA"/>
    <w:rsid w:val="6B763B03"/>
    <w:rsid w:val="6B7D2217"/>
    <w:rsid w:val="6B813236"/>
    <w:rsid w:val="6B8D6849"/>
    <w:rsid w:val="6BA3652E"/>
    <w:rsid w:val="6BAD18FC"/>
    <w:rsid w:val="6BAD45FE"/>
    <w:rsid w:val="6BB0282A"/>
    <w:rsid w:val="6BB36EB0"/>
    <w:rsid w:val="6BBA09BC"/>
    <w:rsid w:val="6BD23FF3"/>
    <w:rsid w:val="6BD3071E"/>
    <w:rsid w:val="6BD33670"/>
    <w:rsid w:val="6BE75021"/>
    <w:rsid w:val="6BF25A92"/>
    <w:rsid w:val="6BF27472"/>
    <w:rsid w:val="6BF657A7"/>
    <w:rsid w:val="6BFC25A2"/>
    <w:rsid w:val="6C011221"/>
    <w:rsid w:val="6C0670F7"/>
    <w:rsid w:val="6C0E45CF"/>
    <w:rsid w:val="6C1B17B1"/>
    <w:rsid w:val="6C1B630D"/>
    <w:rsid w:val="6C1E0475"/>
    <w:rsid w:val="6C242F43"/>
    <w:rsid w:val="6C2D20E6"/>
    <w:rsid w:val="6C2E3987"/>
    <w:rsid w:val="6C3E5AE6"/>
    <w:rsid w:val="6C441DC7"/>
    <w:rsid w:val="6C60584A"/>
    <w:rsid w:val="6C633436"/>
    <w:rsid w:val="6C6973EC"/>
    <w:rsid w:val="6C6E52B0"/>
    <w:rsid w:val="6C7B3FE4"/>
    <w:rsid w:val="6C7E22BC"/>
    <w:rsid w:val="6C8020F3"/>
    <w:rsid w:val="6C8207ED"/>
    <w:rsid w:val="6C8928F3"/>
    <w:rsid w:val="6C924E57"/>
    <w:rsid w:val="6CAD6643"/>
    <w:rsid w:val="6CB65D17"/>
    <w:rsid w:val="6CCF5125"/>
    <w:rsid w:val="6CE75F98"/>
    <w:rsid w:val="6CEC6854"/>
    <w:rsid w:val="6CF37988"/>
    <w:rsid w:val="6CF81E93"/>
    <w:rsid w:val="6CF91DA7"/>
    <w:rsid w:val="6D0D3E68"/>
    <w:rsid w:val="6D0E104D"/>
    <w:rsid w:val="6D121B1F"/>
    <w:rsid w:val="6D150BD8"/>
    <w:rsid w:val="6D1D7FA9"/>
    <w:rsid w:val="6D1F2D9D"/>
    <w:rsid w:val="6D2309B7"/>
    <w:rsid w:val="6D2431E8"/>
    <w:rsid w:val="6D3D7FAE"/>
    <w:rsid w:val="6D460B0C"/>
    <w:rsid w:val="6D4C7FEC"/>
    <w:rsid w:val="6D5D485F"/>
    <w:rsid w:val="6D630104"/>
    <w:rsid w:val="6D662195"/>
    <w:rsid w:val="6D6F105E"/>
    <w:rsid w:val="6D7E5D0F"/>
    <w:rsid w:val="6D8635A7"/>
    <w:rsid w:val="6D8E1017"/>
    <w:rsid w:val="6DA3008E"/>
    <w:rsid w:val="6DA7697C"/>
    <w:rsid w:val="6DA82D8D"/>
    <w:rsid w:val="6DA8631F"/>
    <w:rsid w:val="6DA92555"/>
    <w:rsid w:val="6DBB42A6"/>
    <w:rsid w:val="6DCA71EC"/>
    <w:rsid w:val="6DCE5684"/>
    <w:rsid w:val="6DE94A7A"/>
    <w:rsid w:val="6DEA54F5"/>
    <w:rsid w:val="6DF63C4A"/>
    <w:rsid w:val="6E074845"/>
    <w:rsid w:val="6E0E5F4B"/>
    <w:rsid w:val="6E0F0BA9"/>
    <w:rsid w:val="6E184416"/>
    <w:rsid w:val="6E1D2C75"/>
    <w:rsid w:val="6E2D3FAB"/>
    <w:rsid w:val="6E3B07B2"/>
    <w:rsid w:val="6E4341D1"/>
    <w:rsid w:val="6E456A63"/>
    <w:rsid w:val="6E4A362B"/>
    <w:rsid w:val="6E6E4D52"/>
    <w:rsid w:val="6E72350E"/>
    <w:rsid w:val="6E72601E"/>
    <w:rsid w:val="6E772540"/>
    <w:rsid w:val="6E7E7AEB"/>
    <w:rsid w:val="6E7F1DBE"/>
    <w:rsid w:val="6E840AA7"/>
    <w:rsid w:val="6E854A0C"/>
    <w:rsid w:val="6E984E18"/>
    <w:rsid w:val="6EA03FD6"/>
    <w:rsid w:val="6EA171AE"/>
    <w:rsid w:val="6EA27592"/>
    <w:rsid w:val="6EA70066"/>
    <w:rsid w:val="6EAE3CC8"/>
    <w:rsid w:val="6ECE660E"/>
    <w:rsid w:val="6ED868E9"/>
    <w:rsid w:val="6EDA00BA"/>
    <w:rsid w:val="6EDB3805"/>
    <w:rsid w:val="6EE21ABE"/>
    <w:rsid w:val="6EE91F76"/>
    <w:rsid w:val="6EF063BE"/>
    <w:rsid w:val="6EF15690"/>
    <w:rsid w:val="6EFA5F07"/>
    <w:rsid w:val="6F025568"/>
    <w:rsid w:val="6F093652"/>
    <w:rsid w:val="6F0F041D"/>
    <w:rsid w:val="6F153141"/>
    <w:rsid w:val="6F1E1247"/>
    <w:rsid w:val="6F2839F9"/>
    <w:rsid w:val="6F2E307D"/>
    <w:rsid w:val="6F322207"/>
    <w:rsid w:val="6F6A4F4C"/>
    <w:rsid w:val="6F6D2EDE"/>
    <w:rsid w:val="6F7C4E38"/>
    <w:rsid w:val="6F7E3D60"/>
    <w:rsid w:val="6F866C5E"/>
    <w:rsid w:val="6F8F74A6"/>
    <w:rsid w:val="6F90728B"/>
    <w:rsid w:val="6F941CC7"/>
    <w:rsid w:val="6F992653"/>
    <w:rsid w:val="6F99403F"/>
    <w:rsid w:val="6FA34143"/>
    <w:rsid w:val="6FA473BD"/>
    <w:rsid w:val="6FA531D8"/>
    <w:rsid w:val="6FA81452"/>
    <w:rsid w:val="6FBA2705"/>
    <w:rsid w:val="6FC05555"/>
    <w:rsid w:val="6FC22602"/>
    <w:rsid w:val="6FE460FF"/>
    <w:rsid w:val="700112E3"/>
    <w:rsid w:val="70111157"/>
    <w:rsid w:val="70133ECA"/>
    <w:rsid w:val="701666C5"/>
    <w:rsid w:val="70337040"/>
    <w:rsid w:val="70442AB3"/>
    <w:rsid w:val="705111EE"/>
    <w:rsid w:val="70525E73"/>
    <w:rsid w:val="705267B9"/>
    <w:rsid w:val="70581A24"/>
    <w:rsid w:val="705F3EE3"/>
    <w:rsid w:val="70633C44"/>
    <w:rsid w:val="706423CA"/>
    <w:rsid w:val="706937FD"/>
    <w:rsid w:val="706B37BD"/>
    <w:rsid w:val="707B1321"/>
    <w:rsid w:val="70867EAA"/>
    <w:rsid w:val="70937476"/>
    <w:rsid w:val="70973B26"/>
    <w:rsid w:val="70A33742"/>
    <w:rsid w:val="70A438EF"/>
    <w:rsid w:val="70A80A99"/>
    <w:rsid w:val="70A92BE5"/>
    <w:rsid w:val="70B37C5E"/>
    <w:rsid w:val="70C46A7E"/>
    <w:rsid w:val="70C760EF"/>
    <w:rsid w:val="70C92053"/>
    <w:rsid w:val="70E33446"/>
    <w:rsid w:val="70E96407"/>
    <w:rsid w:val="70EE130A"/>
    <w:rsid w:val="70EE147C"/>
    <w:rsid w:val="70F05F60"/>
    <w:rsid w:val="70F2725A"/>
    <w:rsid w:val="70F87A35"/>
    <w:rsid w:val="710C7331"/>
    <w:rsid w:val="711D2C9E"/>
    <w:rsid w:val="71263A35"/>
    <w:rsid w:val="71345962"/>
    <w:rsid w:val="71371DAC"/>
    <w:rsid w:val="713F62D6"/>
    <w:rsid w:val="71430086"/>
    <w:rsid w:val="71434D09"/>
    <w:rsid w:val="714947C5"/>
    <w:rsid w:val="714C7A88"/>
    <w:rsid w:val="714E3BDE"/>
    <w:rsid w:val="71554855"/>
    <w:rsid w:val="715A2483"/>
    <w:rsid w:val="7170152B"/>
    <w:rsid w:val="7174221B"/>
    <w:rsid w:val="717C6FA4"/>
    <w:rsid w:val="717E37A3"/>
    <w:rsid w:val="718162DA"/>
    <w:rsid w:val="718902BF"/>
    <w:rsid w:val="7195094C"/>
    <w:rsid w:val="719B53AC"/>
    <w:rsid w:val="71A61142"/>
    <w:rsid w:val="71A6414C"/>
    <w:rsid w:val="71B3110F"/>
    <w:rsid w:val="71B3738E"/>
    <w:rsid w:val="71CA109B"/>
    <w:rsid w:val="71CF1EA8"/>
    <w:rsid w:val="71D90DDF"/>
    <w:rsid w:val="71E75969"/>
    <w:rsid w:val="71E84FC5"/>
    <w:rsid w:val="71ED5E21"/>
    <w:rsid w:val="71F035D0"/>
    <w:rsid w:val="71F16E51"/>
    <w:rsid w:val="71F6544B"/>
    <w:rsid w:val="71F76706"/>
    <w:rsid w:val="71FE3E4E"/>
    <w:rsid w:val="72011517"/>
    <w:rsid w:val="72103B9A"/>
    <w:rsid w:val="72187AA2"/>
    <w:rsid w:val="7223160C"/>
    <w:rsid w:val="722D57CB"/>
    <w:rsid w:val="72352A56"/>
    <w:rsid w:val="72473780"/>
    <w:rsid w:val="724741DF"/>
    <w:rsid w:val="724B4FA7"/>
    <w:rsid w:val="724E05D9"/>
    <w:rsid w:val="724E599A"/>
    <w:rsid w:val="72513E1A"/>
    <w:rsid w:val="72555A7F"/>
    <w:rsid w:val="726009C9"/>
    <w:rsid w:val="72614819"/>
    <w:rsid w:val="7265679C"/>
    <w:rsid w:val="726842F5"/>
    <w:rsid w:val="726E056C"/>
    <w:rsid w:val="727E4C72"/>
    <w:rsid w:val="728371CC"/>
    <w:rsid w:val="72840F87"/>
    <w:rsid w:val="72894C2F"/>
    <w:rsid w:val="729429F3"/>
    <w:rsid w:val="729D67E4"/>
    <w:rsid w:val="72A23605"/>
    <w:rsid w:val="72A72FF7"/>
    <w:rsid w:val="72B10C15"/>
    <w:rsid w:val="72B618D5"/>
    <w:rsid w:val="72B8373B"/>
    <w:rsid w:val="72BD6505"/>
    <w:rsid w:val="72BE50A3"/>
    <w:rsid w:val="72C254E9"/>
    <w:rsid w:val="72C83D35"/>
    <w:rsid w:val="72D231E5"/>
    <w:rsid w:val="72EB568E"/>
    <w:rsid w:val="72EC315A"/>
    <w:rsid w:val="72EF30B8"/>
    <w:rsid w:val="72F646DE"/>
    <w:rsid w:val="72FF6BBF"/>
    <w:rsid w:val="730438A4"/>
    <w:rsid w:val="73054349"/>
    <w:rsid w:val="73076622"/>
    <w:rsid w:val="73161950"/>
    <w:rsid w:val="731771C7"/>
    <w:rsid w:val="73212F8F"/>
    <w:rsid w:val="7335391A"/>
    <w:rsid w:val="7339021B"/>
    <w:rsid w:val="733A5360"/>
    <w:rsid w:val="733D2892"/>
    <w:rsid w:val="73405344"/>
    <w:rsid w:val="734B66FB"/>
    <w:rsid w:val="73512CCA"/>
    <w:rsid w:val="73620074"/>
    <w:rsid w:val="73643912"/>
    <w:rsid w:val="73703FAF"/>
    <w:rsid w:val="737B51D1"/>
    <w:rsid w:val="7384507C"/>
    <w:rsid w:val="7398516B"/>
    <w:rsid w:val="73B258A4"/>
    <w:rsid w:val="73B54D59"/>
    <w:rsid w:val="73BA0C14"/>
    <w:rsid w:val="73C169CD"/>
    <w:rsid w:val="73C62069"/>
    <w:rsid w:val="73C72696"/>
    <w:rsid w:val="73C82115"/>
    <w:rsid w:val="73CD002D"/>
    <w:rsid w:val="73CE1EB0"/>
    <w:rsid w:val="73D24E34"/>
    <w:rsid w:val="73D26C09"/>
    <w:rsid w:val="73E30DC7"/>
    <w:rsid w:val="73EC3030"/>
    <w:rsid w:val="73EE29B0"/>
    <w:rsid w:val="73F722B6"/>
    <w:rsid w:val="73FB64A7"/>
    <w:rsid w:val="740F0F16"/>
    <w:rsid w:val="7410510E"/>
    <w:rsid w:val="74130042"/>
    <w:rsid w:val="74144137"/>
    <w:rsid w:val="741D6D4E"/>
    <w:rsid w:val="742148F9"/>
    <w:rsid w:val="74336289"/>
    <w:rsid w:val="74466209"/>
    <w:rsid w:val="744B2E1E"/>
    <w:rsid w:val="745E6B0D"/>
    <w:rsid w:val="7461272C"/>
    <w:rsid w:val="74642F97"/>
    <w:rsid w:val="746901BB"/>
    <w:rsid w:val="746C1192"/>
    <w:rsid w:val="746E0EFD"/>
    <w:rsid w:val="746F1C02"/>
    <w:rsid w:val="747A1A1A"/>
    <w:rsid w:val="74874CC4"/>
    <w:rsid w:val="74984A19"/>
    <w:rsid w:val="749D75A7"/>
    <w:rsid w:val="749E0774"/>
    <w:rsid w:val="74AD0BED"/>
    <w:rsid w:val="74BA22A6"/>
    <w:rsid w:val="74BE2B72"/>
    <w:rsid w:val="74D569E4"/>
    <w:rsid w:val="74DD37CB"/>
    <w:rsid w:val="74E4102D"/>
    <w:rsid w:val="74E42470"/>
    <w:rsid w:val="74E81102"/>
    <w:rsid w:val="74E9432D"/>
    <w:rsid w:val="74ED5500"/>
    <w:rsid w:val="74F16343"/>
    <w:rsid w:val="74F85F75"/>
    <w:rsid w:val="75257D12"/>
    <w:rsid w:val="752D2336"/>
    <w:rsid w:val="75332FFD"/>
    <w:rsid w:val="75394F82"/>
    <w:rsid w:val="753B7E9A"/>
    <w:rsid w:val="754544E6"/>
    <w:rsid w:val="754553C9"/>
    <w:rsid w:val="754647D6"/>
    <w:rsid w:val="75486677"/>
    <w:rsid w:val="754944E8"/>
    <w:rsid w:val="755346B3"/>
    <w:rsid w:val="75586277"/>
    <w:rsid w:val="756230EB"/>
    <w:rsid w:val="75662EAE"/>
    <w:rsid w:val="75681DB8"/>
    <w:rsid w:val="75686B4D"/>
    <w:rsid w:val="75706041"/>
    <w:rsid w:val="75713024"/>
    <w:rsid w:val="7578284C"/>
    <w:rsid w:val="758176BF"/>
    <w:rsid w:val="758A55A2"/>
    <w:rsid w:val="758C7909"/>
    <w:rsid w:val="75942E34"/>
    <w:rsid w:val="759466EF"/>
    <w:rsid w:val="7596368F"/>
    <w:rsid w:val="759741BB"/>
    <w:rsid w:val="759E49D7"/>
    <w:rsid w:val="75AC6FC9"/>
    <w:rsid w:val="75AF535D"/>
    <w:rsid w:val="75C6103C"/>
    <w:rsid w:val="75CD2BF7"/>
    <w:rsid w:val="75DA39EB"/>
    <w:rsid w:val="75E626D9"/>
    <w:rsid w:val="75E83AEB"/>
    <w:rsid w:val="75EA6BA5"/>
    <w:rsid w:val="75EE0454"/>
    <w:rsid w:val="75F17D4F"/>
    <w:rsid w:val="75F319E6"/>
    <w:rsid w:val="75F41254"/>
    <w:rsid w:val="75FF3A62"/>
    <w:rsid w:val="76042EEF"/>
    <w:rsid w:val="761A35D8"/>
    <w:rsid w:val="761F1C34"/>
    <w:rsid w:val="762E6D37"/>
    <w:rsid w:val="762E736D"/>
    <w:rsid w:val="762F5965"/>
    <w:rsid w:val="7630284A"/>
    <w:rsid w:val="76344F1E"/>
    <w:rsid w:val="76422029"/>
    <w:rsid w:val="76453534"/>
    <w:rsid w:val="764669FD"/>
    <w:rsid w:val="764A35FD"/>
    <w:rsid w:val="764C7650"/>
    <w:rsid w:val="76585928"/>
    <w:rsid w:val="76646A9D"/>
    <w:rsid w:val="76677BFC"/>
    <w:rsid w:val="76704AAF"/>
    <w:rsid w:val="76773887"/>
    <w:rsid w:val="76775BC5"/>
    <w:rsid w:val="7678560D"/>
    <w:rsid w:val="767F3AFB"/>
    <w:rsid w:val="76804300"/>
    <w:rsid w:val="7690328F"/>
    <w:rsid w:val="76A45F5F"/>
    <w:rsid w:val="76A86155"/>
    <w:rsid w:val="76AC6FF8"/>
    <w:rsid w:val="76AE646F"/>
    <w:rsid w:val="76B018D7"/>
    <w:rsid w:val="76B74225"/>
    <w:rsid w:val="76BD2A16"/>
    <w:rsid w:val="76BE537C"/>
    <w:rsid w:val="76C0483E"/>
    <w:rsid w:val="76CA636C"/>
    <w:rsid w:val="76CF20DD"/>
    <w:rsid w:val="76D62CE3"/>
    <w:rsid w:val="76DD6B4B"/>
    <w:rsid w:val="76DF2A34"/>
    <w:rsid w:val="76E35AAA"/>
    <w:rsid w:val="76EF139D"/>
    <w:rsid w:val="76F43292"/>
    <w:rsid w:val="76FD31AB"/>
    <w:rsid w:val="76FF3302"/>
    <w:rsid w:val="77054CF0"/>
    <w:rsid w:val="7716162F"/>
    <w:rsid w:val="77174E20"/>
    <w:rsid w:val="77196746"/>
    <w:rsid w:val="77217FE4"/>
    <w:rsid w:val="77221EB9"/>
    <w:rsid w:val="7724765B"/>
    <w:rsid w:val="772C207A"/>
    <w:rsid w:val="772D43D6"/>
    <w:rsid w:val="773B4A4C"/>
    <w:rsid w:val="773D3FBE"/>
    <w:rsid w:val="773D78D0"/>
    <w:rsid w:val="774A659A"/>
    <w:rsid w:val="774E7984"/>
    <w:rsid w:val="77610BC6"/>
    <w:rsid w:val="77647A6E"/>
    <w:rsid w:val="77684CF7"/>
    <w:rsid w:val="777F16A4"/>
    <w:rsid w:val="77885F2B"/>
    <w:rsid w:val="778C284B"/>
    <w:rsid w:val="779E2011"/>
    <w:rsid w:val="77A327F3"/>
    <w:rsid w:val="77B90B21"/>
    <w:rsid w:val="77B97A23"/>
    <w:rsid w:val="77BA055A"/>
    <w:rsid w:val="77BE0F20"/>
    <w:rsid w:val="77C23B18"/>
    <w:rsid w:val="77C30D1D"/>
    <w:rsid w:val="77C40B31"/>
    <w:rsid w:val="77C618BD"/>
    <w:rsid w:val="77D16C98"/>
    <w:rsid w:val="77D6554D"/>
    <w:rsid w:val="77DF6E08"/>
    <w:rsid w:val="77E30ED1"/>
    <w:rsid w:val="77E53DE5"/>
    <w:rsid w:val="77E92B55"/>
    <w:rsid w:val="77ED58A2"/>
    <w:rsid w:val="77EE621E"/>
    <w:rsid w:val="77F11E9A"/>
    <w:rsid w:val="78032E9E"/>
    <w:rsid w:val="78105DC4"/>
    <w:rsid w:val="781374FC"/>
    <w:rsid w:val="78175AD5"/>
    <w:rsid w:val="78183540"/>
    <w:rsid w:val="781A5A02"/>
    <w:rsid w:val="781B359E"/>
    <w:rsid w:val="78210F1F"/>
    <w:rsid w:val="78260D63"/>
    <w:rsid w:val="782A0FF7"/>
    <w:rsid w:val="782C0CDB"/>
    <w:rsid w:val="7840400D"/>
    <w:rsid w:val="784446B5"/>
    <w:rsid w:val="78446352"/>
    <w:rsid w:val="784F7772"/>
    <w:rsid w:val="78801987"/>
    <w:rsid w:val="788A3E2E"/>
    <w:rsid w:val="789557F3"/>
    <w:rsid w:val="789A479F"/>
    <w:rsid w:val="789D54A7"/>
    <w:rsid w:val="78A44F46"/>
    <w:rsid w:val="78A54B14"/>
    <w:rsid w:val="78AD580D"/>
    <w:rsid w:val="78AE0240"/>
    <w:rsid w:val="78D03711"/>
    <w:rsid w:val="78D2551B"/>
    <w:rsid w:val="78D84E4A"/>
    <w:rsid w:val="78DE7CB9"/>
    <w:rsid w:val="78DF767B"/>
    <w:rsid w:val="78EE3851"/>
    <w:rsid w:val="78F108CA"/>
    <w:rsid w:val="78F1367A"/>
    <w:rsid w:val="78FD14DB"/>
    <w:rsid w:val="79004BA4"/>
    <w:rsid w:val="79012677"/>
    <w:rsid w:val="79057392"/>
    <w:rsid w:val="79205078"/>
    <w:rsid w:val="792228AA"/>
    <w:rsid w:val="79242718"/>
    <w:rsid w:val="79267DA8"/>
    <w:rsid w:val="792B5442"/>
    <w:rsid w:val="794305DF"/>
    <w:rsid w:val="794D7E47"/>
    <w:rsid w:val="795076D2"/>
    <w:rsid w:val="795802B3"/>
    <w:rsid w:val="79636828"/>
    <w:rsid w:val="7965035A"/>
    <w:rsid w:val="796C1BF0"/>
    <w:rsid w:val="796D6ACC"/>
    <w:rsid w:val="796E04EC"/>
    <w:rsid w:val="797B20F4"/>
    <w:rsid w:val="797B75E2"/>
    <w:rsid w:val="797F3181"/>
    <w:rsid w:val="79894EAD"/>
    <w:rsid w:val="799A4FFD"/>
    <w:rsid w:val="799B75AD"/>
    <w:rsid w:val="799C5FFB"/>
    <w:rsid w:val="79C225D7"/>
    <w:rsid w:val="79CB1B78"/>
    <w:rsid w:val="79D03C3F"/>
    <w:rsid w:val="79D87E55"/>
    <w:rsid w:val="79DB6C17"/>
    <w:rsid w:val="79ED2AF8"/>
    <w:rsid w:val="79F424BF"/>
    <w:rsid w:val="79F74D77"/>
    <w:rsid w:val="79F7676A"/>
    <w:rsid w:val="79FC50B4"/>
    <w:rsid w:val="7A061AD4"/>
    <w:rsid w:val="7A1C045A"/>
    <w:rsid w:val="7A1F3FD8"/>
    <w:rsid w:val="7A2118E1"/>
    <w:rsid w:val="7A274F97"/>
    <w:rsid w:val="7A2F7628"/>
    <w:rsid w:val="7A3322E7"/>
    <w:rsid w:val="7A333CF2"/>
    <w:rsid w:val="7A3530A3"/>
    <w:rsid w:val="7A3633FE"/>
    <w:rsid w:val="7A384355"/>
    <w:rsid w:val="7A402062"/>
    <w:rsid w:val="7A46053B"/>
    <w:rsid w:val="7A472239"/>
    <w:rsid w:val="7A54736C"/>
    <w:rsid w:val="7A5E13F0"/>
    <w:rsid w:val="7A647D44"/>
    <w:rsid w:val="7A67122E"/>
    <w:rsid w:val="7A7F10B5"/>
    <w:rsid w:val="7A856191"/>
    <w:rsid w:val="7A9279C5"/>
    <w:rsid w:val="7A97654F"/>
    <w:rsid w:val="7AA01F0C"/>
    <w:rsid w:val="7AA74FE9"/>
    <w:rsid w:val="7AAA4C82"/>
    <w:rsid w:val="7AB4349D"/>
    <w:rsid w:val="7AB5460E"/>
    <w:rsid w:val="7AB72F63"/>
    <w:rsid w:val="7ABC1564"/>
    <w:rsid w:val="7ABF28B6"/>
    <w:rsid w:val="7AC42DCE"/>
    <w:rsid w:val="7AC524F7"/>
    <w:rsid w:val="7AD37B94"/>
    <w:rsid w:val="7AD65800"/>
    <w:rsid w:val="7AE16B22"/>
    <w:rsid w:val="7AE21A2D"/>
    <w:rsid w:val="7AE2786D"/>
    <w:rsid w:val="7AF16153"/>
    <w:rsid w:val="7AF81C36"/>
    <w:rsid w:val="7AFE0813"/>
    <w:rsid w:val="7B006898"/>
    <w:rsid w:val="7B0E5731"/>
    <w:rsid w:val="7B14591F"/>
    <w:rsid w:val="7B1C57D8"/>
    <w:rsid w:val="7B251947"/>
    <w:rsid w:val="7B2556C0"/>
    <w:rsid w:val="7B2744CA"/>
    <w:rsid w:val="7B277195"/>
    <w:rsid w:val="7B2807ED"/>
    <w:rsid w:val="7B4F19C7"/>
    <w:rsid w:val="7B5F0A37"/>
    <w:rsid w:val="7B7322CC"/>
    <w:rsid w:val="7B85369B"/>
    <w:rsid w:val="7BA07DB2"/>
    <w:rsid w:val="7BA25A52"/>
    <w:rsid w:val="7BAD47F0"/>
    <w:rsid w:val="7BB57536"/>
    <w:rsid w:val="7BB91ECD"/>
    <w:rsid w:val="7BB963D7"/>
    <w:rsid w:val="7BC15F69"/>
    <w:rsid w:val="7BC54CBF"/>
    <w:rsid w:val="7BCD7189"/>
    <w:rsid w:val="7BD46A09"/>
    <w:rsid w:val="7BD54B4C"/>
    <w:rsid w:val="7BE74031"/>
    <w:rsid w:val="7BF243BF"/>
    <w:rsid w:val="7C054291"/>
    <w:rsid w:val="7C0A1BD9"/>
    <w:rsid w:val="7C0F3260"/>
    <w:rsid w:val="7C107F58"/>
    <w:rsid w:val="7C1C4225"/>
    <w:rsid w:val="7C1D4411"/>
    <w:rsid w:val="7C25215D"/>
    <w:rsid w:val="7C2B2360"/>
    <w:rsid w:val="7C364C78"/>
    <w:rsid w:val="7C3B2DF2"/>
    <w:rsid w:val="7C473622"/>
    <w:rsid w:val="7C592D60"/>
    <w:rsid w:val="7C606F39"/>
    <w:rsid w:val="7C617813"/>
    <w:rsid w:val="7C6A692D"/>
    <w:rsid w:val="7C6D7894"/>
    <w:rsid w:val="7C6F0886"/>
    <w:rsid w:val="7C743518"/>
    <w:rsid w:val="7C7C0D43"/>
    <w:rsid w:val="7C7D7A2E"/>
    <w:rsid w:val="7C863018"/>
    <w:rsid w:val="7C897449"/>
    <w:rsid w:val="7C961216"/>
    <w:rsid w:val="7C967A8D"/>
    <w:rsid w:val="7C9D1E30"/>
    <w:rsid w:val="7CA27F10"/>
    <w:rsid w:val="7CBC116A"/>
    <w:rsid w:val="7CD53F28"/>
    <w:rsid w:val="7CDC30B8"/>
    <w:rsid w:val="7CF366E5"/>
    <w:rsid w:val="7CF71534"/>
    <w:rsid w:val="7CF96443"/>
    <w:rsid w:val="7CFA2F9B"/>
    <w:rsid w:val="7D056BFC"/>
    <w:rsid w:val="7D074754"/>
    <w:rsid w:val="7D1D475E"/>
    <w:rsid w:val="7D1E4F9D"/>
    <w:rsid w:val="7D2232B3"/>
    <w:rsid w:val="7D252A74"/>
    <w:rsid w:val="7D285914"/>
    <w:rsid w:val="7D320949"/>
    <w:rsid w:val="7D372E5A"/>
    <w:rsid w:val="7D4C3F3B"/>
    <w:rsid w:val="7D66342E"/>
    <w:rsid w:val="7D6A06ED"/>
    <w:rsid w:val="7D84052B"/>
    <w:rsid w:val="7D870DE9"/>
    <w:rsid w:val="7D8756F4"/>
    <w:rsid w:val="7D886CE8"/>
    <w:rsid w:val="7D92371D"/>
    <w:rsid w:val="7DB1509A"/>
    <w:rsid w:val="7DBA1D89"/>
    <w:rsid w:val="7DC433CA"/>
    <w:rsid w:val="7DD11B6A"/>
    <w:rsid w:val="7DD379B6"/>
    <w:rsid w:val="7DDD2B3B"/>
    <w:rsid w:val="7DDF525F"/>
    <w:rsid w:val="7DF44DA0"/>
    <w:rsid w:val="7DF84D9C"/>
    <w:rsid w:val="7E023A91"/>
    <w:rsid w:val="7E03703D"/>
    <w:rsid w:val="7E046C82"/>
    <w:rsid w:val="7E0D40AA"/>
    <w:rsid w:val="7E132FA2"/>
    <w:rsid w:val="7E1665E4"/>
    <w:rsid w:val="7E2073DD"/>
    <w:rsid w:val="7E3155E8"/>
    <w:rsid w:val="7E477561"/>
    <w:rsid w:val="7E4C0744"/>
    <w:rsid w:val="7E5A4FBA"/>
    <w:rsid w:val="7E65024E"/>
    <w:rsid w:val="7E6B47E6"/>
    <w:rsid w:val="7E6B57BA"/>
    <w:rsid w:val="7E84129B"/>
    <w:rsid w:val="7E873742"/>
    <w:rsid w:val="7E882EDA"/>
    <w:rsid w:val="7EA855E3"/>
    <w:rsid w:val="7EB04BED"/>
    <w:rsid w:val="7EB4444D"/>
    <w:rsid w:val="7EB86C61"/>
    <w:rsid w:val="7EC03095"/>
    <w:rsid w:val="7EC22758"/>
    <w:rsid w:val="7ED71038"/>
    <w:rsid w:val="7EDD1D7F"/>
    <w:rsid w:val="7EE363E4"/>
    <w:rsid w:val="7EE651A2"/>
    <w:rsid w:val="7EE678A6"/>
    <w:rsid w:val="7EF077E4"/>
    <w:rsid w:val="7EF42478"/>
    <w:rsid w:val="7EF866C8"/>
    <w:rsid w:val="7EFF6210"/>
    <w:rsid w:val="7F0049AF"/>
    <w:rsid w:val="7F026902"/>
    <w:rsid w:val="7F026CAB"/>
    <w:rsid w:val="7F0646C1"/>
    <w:rsid w:val="7F115D37"/>
    <w:rsid w:val="7F180732"/>
    <w:rsid w:val="7F2133D0"/>
    <w:rsid w:val="7F2B6EAD"/>
    <w:rsid w:val="7F3F56EF"/>
    <w:rsid w:val="7F565FD1"/>
    <w:rsid w:val="7F6942BA"/>
    <w:rsid w:val="7F6A0DC8"/>
    <w:rsid w:val="7F82466D"/>
    <w:rsid w:val="7F857A77"/>
    <w:rsid w:val="7F9235C5"/>
    <w:rsid w:val="7F9237B2"/>
    <w:rsid w:val="7F9B5D99"/>
    <w:rsid w:val="7FA63CC7"/>
    <w:rsid w:val="7FA940F7"/>
    <w:rsid w:val="7FBD76B3"/>
    <w:rsid w:val="7FD10E44"/>
    <w:rsid w:val="7FD15E69"/>
    <w:rsid w:val="7FD348DE"/>
    <w:rsid w:val="7FD92423"/>
    <w:rsid w:val="7FDB3DF8"/>
    <w:rsid w:val="7FEF43E6"/>
    <w:rsid w:val="7FF801CA"/>
    <w:rsid w:val="7FF9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25"/>
    <w:autoRedefine/>
    <w:qFormat/>
    <w:uiPriority w:val="0"/>
    <w:pPr>
      <w:keepNext/>
      <w:keepLines/>
      <w:adjustRightInd w:val="0"/>
      <w:spacing w:before="240" w:after="60" w:line="20" w:lineRule="exact"/>
      <w:textAlignment w:val="baseline"/>
      <w:outlineLvl w:val="0"/>
    </w:pPr>
    <w:rPr>
      <w:rFonts w:eastAsia="黑体"/>
      <w:color w:val="FF0000"/>
      <w:kern w:val="24"/>
      <w:sz w:val="28"/>
      <w:szCs w:val="20"/>
    </w:rPr>
  </w:style>
  <w:style w:type="paragraph" w:styleId="3">
    <w:name w:val="heading 2"/>
    <w:basedOn w:val="1"/>
    <w:next w:val="1"/>
    <w:link w:val="97"/>
    <w:autoRedefine/>
    <w:qFormat/>
    <w:uiPriority w:val="0"/>
    <w:pPr>
      <w:keepNext/>
      <w:keepLines/>
      <w:adjustRightInd w:val="0"/>
      <w:spacing w:before="240" w:after="120" w:line="20" w:lineRule="exact"/>
      <w:textAlignment w:val="baseline"/>
      <w:outlineLvl w:val="1"/>
    </w:pPr>
    <w:rPr>
      <w:rFonts w:ascii="Arial" w:hAnsi="Arial" w:eastAsia="黑体"/>
      <w:color w:val="0000FF"/>
      <w:kern w:val="0"/>
      <w:sz w:val="24"/>
      <w:szCs w:val="20"/>
    </w:rPr>
  </w:style>
  <w:style w:type="paragraph" w:styleId="4">
    <w:name w:val="heading 3"/>
    <w:basedOn w:val="1"/>
    <w:next w:val="5"/>
    <w:link w:val="121"/>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link w:val="104"/>
    <w:autoRedefine/>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93"/>
    <w:autoRedefine/>
    <w:qFormat/>
    <w:uiPriority w:val="9"/>
    <w:pPr>
      <w:keepNext/>
      <w:keepLines/>
      <w:spacing w:before="280" w:after="290" w:line="376" w:lineRule="auto"/>
      <w:outlineLvl w:val="4"/>
    </w:pPr>
    <w:rPr>
      <w:b/>
      <w:bCs/>
      <w:sz w:val="28"/>
      <w:szCs w:val="28"/>
    </w:rPr>
  </w:style>
  <w:style w:type="paragraph" w:styleId="8">
    <w:name w:val="heading 6"/>
    <w:basedOn w:val="1"/>
    <w:next w:val="1"/>
    <w:link w:val="12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
    <w:link w:val="82"/>
    <w:autoRedefine/>
    <w:qFormat/>
    <w:uiPriority w:val="99"/>
    <w:pPr>
      <w:keepNext/>
      <w:keepLines/>
      <w:widowControl/>
      <w:tabs>
        <w:tab w:val="left" w:pos="2520"/>
      </w:tabs>
      <w:spacing w:before="240" w:after="64" w:line="319" w:lineRule="auto"/>
      <w:ind w:left="1296" w:hanging="1296"/>
      <w:jc w:val="left"/>
      <w:outlineLvl w:val="6"/>
    </w:pPr>
    <w:rPr>
      <w:b/>
      <w:bCs/>
      <w:kern w:val="0"/>
      <w:sz w:val="24"/>
      <w:szCs w:val="20"/>
    </w:rPr>
  </w:style>
  <w:style w:type="paragraph" w:styleId="10">
    <w:name w:val="heading 8"/>
    <w:basedOn w:val="1"/>
    <w:next w:val="1"/>
    <w:link w:val="132"/>
    <w:autoRedefine/>
    <w:qFormat/>
    <w:uiPriority w:val="99"/>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1">
    <w:name w:val="heading 9"/>
    <w:basedOn w:val="1"/>
    <w:next w:val="1"/>
    <w:link w:val="90"/>
    <w:autoRedefine/>
    <w:qFormat/>
    <w:uiPriority w:val="9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12">
    <w:name w:val="toc 7"/>
    <w:basedOn w:val="1"/>
    <w:next w:val="1"/>
    <w:autoRedefine/>
    <w:unhideWhenUsed/>
    <w:qFormat/>
    <w:uiPriority w:val="39"/>
    <w:pPr>
      <w:ind w:left="2520" w:leftChars="1200"/>
    </w:pPr>
  </w:style>
  <w:style w:type="paragraph" w:styleId="13">
    <w:name w:val="Document Map"/>
    <w:basedOn w:val="1"/>
    <w:link w:val="87"/>
    <w:autoRedefine/>
    <w:qFormat/>
    <w:uiPriority w:val="0"/>
    <w:pPr>
      <w:shd w:val="clear" w:color="auto" w:fill="000080"/>
    </w:pPr>
    <w:rPr>
      <w:szCs w:val="24"/>
    </w:rPr>
  </w:style>
  <w:style w:type="paragraph" w:styleId="14">
    <w:name w:val="toa heading"/>
    <w:basedOn w:val="1"/>
    <w:next w:val="1"/>
    <w:autoRedefine/>
    <w:qFormat/>
    <w:uiPriority w:val="0"/>
    <w:pPr>
      <w:spacing w:before="120"/>
    </w:pPr>
    <w:rPr>
      <w:rFonts w:ascii="Arial" w:hAnsi="Arial" w:cs="Arial"/>
      <w:sz w:val="24"/>
      <w:szCs w:val="24"/>
    </w:rPr>
  </w:style>
  <w:style w:type="paragraph" w:styleId="15">
    <w:name w:val="annotation text"/>
    <w:basedOn w:val="1"/>
    <w:link w:val="115"/>
    <w:autoRedefine/>
    <w:unhideWhenUsed/>
    <w:qFormat/>
    <w:uiPriority w:val="99"/>
    <w:pPr>
      <w:jc w:val="left"/>
    </w:pPr>
    <w:rPr>
      <w:szCs w:val="24"/>
    </w:rPr>
  </w:style>
  <w:style w:type="paragraph" w:styleId="16">
    <w:name w:val="Body Text 3"/>
    <w:basedOn w:val="1"/>
    <w:link w:val="100"/>
    <w:autoRedefine/>
    <w:qFormat/>
    <w:uiPriority w:val="0"/>
    <w:rPr>
      <w:rFonts w:ascii="宋体"/>
      <w:sz w:val="24"/>
      <w:szCs w:val="20"/>
    </w:rPr>
  </w:style>
  <w:style w:type="paragraph" w:styleId="17">
    <w:name w:val="Body Text"/>
    <w:basedOn w:val="1"/>
    <w:link w:val="110"/>
    <w:autoRedefine/>
    <w:qFormat/>
    <w:uiPriority w:val="0"/>
    <w:pPr>
      <w:spacing w:after="120"/>
    </w:pPr>
    <w:rPr>
      <w:szCs w:val="24"/>
    </w:rPr>
  </w:style>
  <w:style w:type="paragraph" w:styleId="18">
    <w:name w:val="Body Text Indent"/>
    <w:basedOn w:val="1"/>
    <w:link w:val="89"/>
    <w:autoRedefine/>
    <w:qFormat/>
    <w:uiPriority w:val="99"/>
    <w:pPr>
      <w:spacing w:line="300" w:lineRule="auto"/>
      <w:ind w:firstLine="480"/>
    </w:pPr>
    <w:rPr>
      <w:rFonts w:eastAsia="黑体"/>
      <w:b/>
      <w:bCs/>
      <w:szCs w:val="20"/>
    </w:rPr>
  </w:style>
  <w:style w:type="paragraph" w:styleId="19">
    <w:name w:val="toc 5"/>
    <w:basedOn w:val="1"/>
    <w:next w:val="1"/>
    <w:autoRedefine/>
    <w:unhideWhenUsed/>
    <w:qFormat/>
    <w:uiPriority w:val="39"/>
    <w:pPr>
      <w:ind w:left="1680" w:leftChars="800"/>
    </w:pPr>
  </w:style>
  <w:style w:type="paragraph" w:styleId="20">
    <w:name w:val="toc 3"/>
    <w:basedOn w:val="1"/>
    <w:next w:val="1"/>
    <w:autoRedefine/>
    <w:unhideWhenUsed/>
    <w:qFormat/>
    <w:uiPriority w:val="39"/>
    <w:pPr>
      <w:ind w:left="840" w:leftChars="400"/>
    </w:pPr>
  </w:style>
  <w:style w:type="paragraph" w:styleId="21">
    <w:name w:val="Plain Text"/>
    <w:basedOn w:val="1"/>
    <w:link w:val="99"/>
    <w:autoRedefine/>
    <w:qFormat/>
    <w:uiPriority w:val="0"/>
    <w:rPr>
      <w:rFonts w:ascii="宋体"/>
    </w:rPr>
  </w:style>
  <w:style w:type="paragraph" w:styleId="22">
    <w:name w:val="toc 8"/>
    <w:basedOn w:val="1"/>
    <w:next w:val="1"/>
    <w:autoRedefine/>
    <w:unhideWhenUsed/>
    <w:qFormat/>
    <w:uiPriority w:val="39"/>
    <w:pPr>
      <w:ind w:left="2940" w:leftChars="1400"/>
    </w:pPr>
  </w:style>
  <w:style w:type="paragraph" w:styleId="23">
    <w:name w:val="Date"/>
    <w:basedOn w:val="1"/>
    <w:next w:val="1"/>
    <w:link w:val="126"/>
    <w:autoRedefine/>
    <w:qFormat/>
    <w:uiPriority w:val="99"/>
    <w:pPr>
      <w:ind w:left="2500" w:leftChars="2500"/>
    </w:pPr>
    <w:rPr>
      <w:szCs w:val="20"/>
    </w:rPr>
  </w:style>
  <w:style w:type="paragraph" w:styleId="24">
    <w:name w:val="Body Text Indent 2"/>
    <w:basedOn w:val="1"/>
    <w:link w:val="131"/>
    <w:autoRedefine/>
    <w:qFormat/>
    <w:uiPriority w:val="0"/>
    <w:pPr>
      <w:spacing w:line="500" w:lineRule="exact"/>
      <w:ind w:firstLine="750"/>
    </w:pPr>
    <w:rPr>
      <w:rFonts w:ascii="宋体" w:hAnsi="宋体"/>
      <w:color w:val="000000"/>
      <w:spacing w:val="20"/>
      <w:sz w:val="30"/>
      <w:szCs w:val="20"/>
    </w:rPr>
  </w:style>
  <w:style w:type="paragraph" w:styleId="25">
    <w:name w:val="Balloon Text"/>
    <w:basedOn w:val="1"/>
    <w:link w:val="95"/>
    <w:autoRedefine/>
    <w:qFormat/>
    <w:uiPriority w:val="0"/>
    <w:rPr>
      <w:sz w:val="18"/>
      <w:szCs w:val="18"/>
    </w:rPr>
  </w:style>
  <w:style w:type="paragraph" w:styleId="26">
    <w:name w:val="footer"/>
    <w:basedOn w:val="1"/>
    <w:link w:val="109"/>
    <w:autoRedefine/>
    <w:qFormat/>
    <w:uiPriority w:val="99"/>
    <w:pPr>
      <w:tabs>
        <w:tab w:val="center" w:pos="4153"/>
        <w:tab w:val="right" w:pos="8306"/>
      </w:tabs>
      <w:snapToGrid w:val="0"/>
      <w:jc w:val="left"/>
    </w:pPr>
    <w:rPr>
      <w:sz w:val="18"/>
      <w:szCs w:val="18"/>
    </w:rPr>
  </w:style>
  <w:style w:type="paragraph" w:styleId="27">
    <w:name w:val="header"/>
    <w:basedOn w:val="1"/>
    <w:link w:val="108"/>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8100"/>
      </w:tabs>
      <w:adjustRightInd w:val="0"/>
      <w:spacing w:before="120" w:after="120" w:line="312" w:lineRule="atLeast"/>
      <w:ind w:right="25" w:rightChars="12"/>
      <w:jc w:val="left"/>
      <w:textAlignment w:val="baseline"/>
    </w:pPr>
    <w:rPr>
      <w:rFonts w:eastAsia="长城仿宋"/>
      <w:b/>
      <w:caps/>
      <w:color w:val="000000"/>
      <w:kern w:val="0"/>
      <w:sz w:val="20"/>
      <w:szCs w:val="20"/>
    </w:rPr>
  </w:style>
  <w:style w:type="paragraph" w:styleId="29">
    <w:name w:val="toc 4"/>
    <w:basedOn w:val="1"/>
    <w:next w:val="1"/>
    <w:autoRedefine/>
    <w:unhideWhenUsed/>
    <w:qFormat/>
    <w:uiPriority w:val="39"/>
    <w:pPr>
      <w:ind w:left="1260" w:leftChars="600"/>
    </w:pPr>
  </w:style>
  <w:style w:type="paragraph" w:styleId="30">
    <w:name w:val="toc 6"/>
    <w:basedOn w:val="1"/>
    <w:next w:val="1"/>
    <w:autoRedefine/>
    <w:unhideWhenUsed/>
    <w:qFormat/>
    <w:uiPriority w:val="39"/>
    <w:pPr>
      <w:ind w:left="2100" w:leftChars="1000"/>
    </w:pPr>
  </w:style>
  <w:style w:type="paragraph" w:styleId="31">
    <w:name w:val="Body Text Indent 3"/>
    <w:basedOn w:val="1"/>
    <w:link w:val="133"/>
    <w:autoRedefine/>
    <w:qFormat/>
    <w:uiPriority w:val="0"/>
    <w:pPr>
      <w:spacing w:after="120"/>
      <w:ind w:left="420" w:leftChars="200"/>
    </w:pPr>
    <w:rPr>
      <w:sz w:val="16"/>
      <w:szCs w:val="16"/>
    </w:rPr>
  </w:style>
  <w:style w:type="paragraph" w:styleId="32">
    <w:name w:val="toc 2"/>
    <w:basedOn w:val="1"/>
    <w:next w:val="1"/>
    <w:autoRedefine/>
    <w:qFormat/>
    <w:uiPriority w:val="39"/>
    <w:pPr>
      <w:tabs>
        <w:tab w:val="right" w:leader="dot" w:pos="8460"/>
      </w:tabs>
      <w:adjustRightInd w:val="0"/>
      <w:spacing w:line="312" w:lineRule="atLeast"/>
      <w:ind w:left="240"/>
      <w:jc w:val="left"/>
      <w:textAlignment w:val="baseline"/>
    </w:pPr>
    <w:rPr>
      <w:rFonts w:eastAsia="长城仿宋"/>
      <w:smallCaps/>
      <w:color w:val="000000"/>
      <w:kern w:val="0"/>
      <w:sz w:val="20"/>
      <w:szCs w:val="20"/>
    </w:rPr>
  </w:style>
  <w:style w:type="paragraph" w:styleId="33">
    <w:name w:val="toc 9"/>
    <w:basedOn w:val="1"/>
    <w:next w:val="1"/>
    <w:autoRedefine/>
    <w:unhideWhenUsed/>
    <w:qFormat/>
    <w:uiPriority w:val="39"/>
    <w:pPr>
      <w:ind w:left="3360" w:leftChars="1600"/>
    </w:pPr>
  </w:style>
  <w:style w:type="paragraph" w:styleId="34">
    <w:name w:val="Body Text 2"/>
    <w:basedOn w:val="1"/>
    <w:link w:val="83"/>
    <w:autoRedefine/>
    <w:qFormat/>
    <w:uiPriority w:val="0"/>
    <w:pPr>
      <w:spacing w:after="120" w:line="480" w:lineRule="auto"/>
    </w:pPr>
    <w:rPr>
      <w:szCs w:val="24"/>
    </w:rPr>
  </w:style>
  <w:style w:type="paragraph" w:styleId="35">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autoRedefine/>
    <w:qFormat/>
    <w:uiPriority w:val="99"/>
    <w:pPr>
      <w:spacing w:line="220" w:lineRule="exact"/>
      <w:jc w:val="center"/>
    </w:pPr>
    <w:rPr>
      <w:rFonts w:ascii="仿宋_GB2312" w:eastAsia="仿宋_GB2312"/>
      <w:szCs w:val="21"/>
    </w:rPr>
  </w:style>
  <w:style w:type="paragraph" w:styleId="37">
    <w:name w:val="Title"/>
    <w:basedOn w:val="1"/>
    <w:link w:val="119"/>
    <w:autoRedefine/>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94"/>
    <w:autoRedefine/>
    <w:qFormat/>
    <w:uiPriority w:val="99"/>
    <w:rPr>
      <w:szCs w:val="20"/>
    </w:rPr>
  </w:style>
  <w:style w:type="paragraph" w:styleId="39">
    <w:name w:val="Body Text First Indent"/>
    <w:basedOn w:val="17"/>
    <w:link w:val="129"/>
    <w:autoRedefine/>
    <w:qFormat/>
    <w:uiPriority w:val="0"/>
    <w:pPr>
      <w:ind w:firstLine="420" w:firstLineChars="100"/>
    </w:pPr>
  </w:style>
  <w:style w:type="table" w:styleId="41">
    <w:name w:val="Table Grid"/>
    <w:basedOn w:val="4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autoRedefine/>
    <w:qFormat/>
    <w:uiPriority w:val="0"/>
  </w:style>
  <w:style w:type="character" w:styleId="45">
    <w:name w:val="FollowedHyperlink"/>
    <w:autoRedefine/>
    <w:unhideWhenUsed/>
    <w:qFormat/>
    <w:uiPriority w:val="99"/>
    <w:rPr>
      <w:color w:val="800080"/>
      <w:u w:val="single"/>
    </w:rPr>
  </w:style>
  <w:style w:type="character" w:styleId="46">
    <w:name w:val="Emphasis"/>
    <w:basedOn w:val="42"/>
    <w:autoRedefine/>
    <w:qFormat/>
    <w:uiPriority w:val="0"/>
    <w:rPr>
      <w:i/>
    </w:rPr>
  </w:style>
  <w:style w:type="character" w:styleId="47">
    <w:name w:val="Hyperlink"/>
    <w:autoRedefine/>
    <w:qFormat/>
    <w:uiPriority w:val="99"/>
    <w:rPr>
      <w:color w:val="0000FF"/>
      <w:u w:val="single"/>
    </w:rPr>
  </w:style>
  <w:style w:type="character" w:styleId="48">
    <w:name w:val="annotation reference"/>
    <w:basedOn w:val="42"/>
    <w:autoRedefine/>
    <w:qFormat/>
    <w:uiPriority w:val="0"/>
    <w:rPr>
      <w:sz w:val="21"/>
    </w:rPr>
  </w:style>
  <w:style w:type="character" w:styleId="49">
    <w:name w:val="footnote reference"/>
    <w:autoRedefine/>
    <w:qFormat/>
    <w:uiPriority w:val="0"/>
    <w:rPr>
      <w:vertAlign w:val="superscript"/>
    </w:rPr>
  </w:style>
  <w:style w:type="character" w:customStyle="1" w:styleId="50">
    <w:name w:val="标题 2 Char"/>
    <w:autoRedefine/>
    <w:qFormat/>
    <w:uiPriority w:val="0"/>
    <w:rPr>
      <w:rFonts w:ascii="Calibri Light" w:hAnsi="Calibri Light" w:eastAsia="宋体" w:cs="Times New Roman"/>
      <w:b/>
      <w:bCs/>
      <w:kern w:val="2"/>
      <w:sz w:val="32"/>
      <w:szCs w:val="32"/>
    </w:rPr>
  </w:style>
  <w:style w:type="paragraph" w:customStyle="1" w:styleId="51">
    <w:name w:val="样式2"/>
    <w:basedOn w:val="1"/>
    <w:autoRedefine/>
    <w:qFormat/>
    <w:uiPriority w:val="99"/>
    <w:pPr>
      <w:adjustRightInd w:val="0"/>
      <w:spacing w:before="120" w:after="120" w:line="312" w:lineRule="atLeast"/>
      <w:jc w:val="center"/>
      <w:textAlignment w:val="baseline"/>
    </w:pPr>
    <w:rPr>
      <w:kern w:val="0"/>
      <w:sz w:val="24"/>
      <w:szCs w:val="20"/>
    </w:rPr>
  </w:style>
  <w:style w:type="paragraph" w:customStyle="1" w:styleId="52">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53">
    <w:name w:val="Char1"/>
    <w:basedOn w:val="1"/>
    <w:autoRedefine/>
    <w:qFormat/>
    <w:uiPriority w:val="99"/>
    <w:pPr>
      <w:tabs>
        <w:tab w:val="left" w:pos="360"/>
      </w:tabs>
    </w:pPr>
    <w:rPr>
      <w:sz w:val="24"/>
      <w:szCs w:val="20"/>
    </w:rPr>
  </w:style>
  <w:style w:type="paragraph" w:customStyle="1" w:styleId="54">
    <w:name w:val="格式2"/>
    <w:basedOn w:val="3"/>
    <w:autoRedefine/>
    <w:qFormat/>
    <w:uiPriority w:val="99"/>
    <w:pPr>
      <w:autoSpaceDE w:val="0"/>
      <w:autoSpaceDN w:val="0"/>
      <w:spacing w:before="260" w:after="260" w:line="416" w:lineRule="atLeast"/>
    </w:pPr>
    <w:rPr>
      <w:rFonts w:ascii="黑体" w:hAnsi="Times New Roman"/>
      <w:b/>
      <w:color w:val="auto"/>
      <w:sz w:val="30"/>
    </w:rPr>
  </w:style>
  <w:style w:type="paragraph" w:customStyle="1" w:styleId="55">
    <w:name w:val="我的正文"/>
    <w:basedOn w:val="1"/>
    <w:autoRedefine/>
    <w:qFormat/>
    <w:uiPriority w:val="99"/>
    <w:rPr>
      <w:rFonts w:ascii="宋体" w:hAnsi="宋体"/>
      <w:sz w:val="24"/>
      <w:szCs w:val="24"/>
    </w:rPr>
  </w:style>
  <w:style w:type="paragraph" w:styleId="56">
    <w:name w:val="List Paragraph"/>
    <w:basedOn w:val="1"/>
    <w:autoRedefine/>
    <w:qFormat/>
    <w:uiPriority w:val="34"/>
    <w:pPr>
      <w:ind w:firstLine="420" w:firstLineChars="200"/>
    </w:pPr>
  </w:style>
  <w:style w:type="paragraph" w:customStyle="1" w:styleId="57">
    <w:name w:val="段"/>
    <w:next w:val="1"/>
    <w:autoRedefine/>
    <w:unhideWhenUsed/>
    <w:qFormat/>
    <w:uiPriority w:val="0"/>
    <w:pPr>
      <w:autoSpaceDE w:val="0"/>
      <w:autoSpaceDN w:val="0"/>
      <w:ind w:firstLine="200"/>
      <w:jc w:val="both"/>
    </w:pPr>
    <w:rPr>
      <w:rFonts w:hint="eastAsia" w:ascii="宋体" w:hAnsi="Calibri" w:eastAsia="宋体" w:cs="Times New Roman"/>
      <w:sz w:val="21"/>
      <w:lang w:val="en-US" w:eastAsia="zh-CN" w:bidi="ar-SA"/>
    </w:rPr>
  </w:style>
  <w:style w:type="paragraph" w:customStyle="1" w:styleId="58">
    <w:name w:val="表格文字"/>
    <w:basedOn w:val="1"/>
    <w:autoRedefine/>
    <w:qFormat/>
    <w:uiPriority w:val="99"/>
    <w:pPr>
      <w:adjustRightInd w:val="0"/>
      <w:spacing w:line="420" w:lineRule="atLeast"/>
      <w:jc w:val="left"/>
      <w:textAlignment w:val="baseline"/>
    </w:pPr>
    <w:rPr>
      <w:kern w:val="0"/>
      <w:szCs w:val="20"/>
    </w:rPr>
  </w:style>
  <w:style w:type="paragraph" w:customStyle="1" w:styleId="59">
    <w:name w:val="Body text|22"/>
    <w:basedOn w:val="1"/>
    <w:link w:val="145"/>
    <w:autoRedefine/>
    <w:qFormat/>
    <w:uiPriority w:val="0"/>
    <w:pPr>
      <w:shd w:val="clear" w:color="auto" w:fill="FFFFFF"/>
      <w:spacing w:before="740" w:after="1520" w:line="260" w:lineRule="exact"/>
      <w:ind w:hanging="1380"/>
    </w:pPr>
    <w:rPr>
      <w:rFonts w:ascii="PMingLiU" w:hAnsi="PMingLiU" w:eastAsia="PMingLiU" w:cs="PMingLiU"/>
      <w:spacing w:val="20"/>
      <w:sz w:val="26"/>
      <w:szCs w:val="26"/>
    </w:rPr>
  </w:style>
  <w:style w:type="paragraph" w:customStyle="1" w:styleId="60">
    <w:name w:val="Char Char2"/>
    <w:basedOn w:val="1"/>
    <w:autoRedefine/>
    <w:qFormat/>
    <w:uiPriority w:val="0"/>
    <w:rPr>
      <w:sz w:val="30"/>
      <w:szCs w:val="24"/>
    </w:rPr>
  </w:style>
  <w:style w:type="paragraph" w:customStyle="1" w:styleId="61">
    <w:name w:val="p15"/>
    <w:basedOn w:val="1"/>
    <w:autoRedefine/>
    <w:qFormat/>
    <w:uiPriority w:val="99"/>
    <w:pPr>
      <w:widowControl/>
      <w:spacing w:line="360" w:lineRule="auto"/>
      <w:ind w:firstLine="420"/>
    </w:pPr>
    <w:rPr>
      <w:kern w:val="0"/>
      <w:szCs w:val="21"/>
    </w:rPr>
  </w:style>
  <w:style w:type="paragraph" w:customStyle="1" w:styleId="62">
    <w:name w:val="Char Char21"/>
    <w:basedOn w:val="1"/>
    <w:autoRedefine/>
    <w:qFormat/>
    <w:uiPriority w:val="99"/>
    <w:rPr>
      <w:sz w:val="30"/>
      <w:szCs w:val="24"/>
    </w:rPr>
  </w:style>
  <w:style w:type="paragraph" w:customStyle="1" w:styleId="63">
    <w:name w:val="表格"/>
    <w:basedOn w:val="1"/>
    <w:autoRedefine/>
    <w:qFormat/>
    <w:uiPriority w:val="99"/>
    <w:pPr>
      <w:jc w:val="center"/>
      <w:textAlignment w:val="center"/>
    </w:pPr>
    <w:rPr>
      <w:rFonts w:ascii="华文细黑" w:hAnsi="华文细黑"/>
      <w:kern w:val="0"/>
      <w:szCs w:val="20"/>
    </w:rPr>
  </w:style>
  <w:style w:type="paragraph" w:customStyle="1" w:styleId="64">
    <w:name w:val="_Style 23"/>
    <w:basedOn w:val="1"/>
    <w:autoRedefine/>
    <w:qFormat/>
    <w:uiPriority w:val="99"/>
    <w:pPr>
      <w:widowControl/>
      <w:spacing w:after="160" w:line="240" w:lineRule="exact"/>
      <w:jc w:val="left"/>
    </w:pPr>
  </w:style>
  <w:style w:type="paragraph" w:customStyle="1" w:styleId="65">
    <w:name w:val="公文正文"/>
    <w:autoRedefine/>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6">
    <w:name w:val="样式 标题 2 + Times New Roman 四号 非加粗 段前: 5 磅 段后: 0 磅 行距: 固定值 20..."/>
    <w:basedOn w:val="3"/>
    <w:autoRedefine/>
    <w:qFormat/>
    <w:uiPriority w:val="99"/>
    <w:pPr>
      <w:adjustRightInd/>
      <w:spacing w:before="100" w:after="0" w:line="400" w:lineRule="exact"/>
      <w:textAlignment w:val="auto"/>
    </w:pPr>
    <w:rPr>
      <w:rFonts w:ascii="Times New Roman" w:hAnsi="Times New Roman" w:cs="宋体"/>
      <w:color w:val="auto"/>
      <w:kern w:val="2"/>
      <w:sz w:val="28"/>
    </w:rPr>
  </w:style>
  <w:style w:type="paragraph" w:customStyle="1" w:styleId="67">
    <w:name w:val="p0"/>
    <w:basedOn w:val="1"/>
    <w:autoRedefine/>
    <w:qFormat/>
    <w:uiPriority w:val="99"/>
    <w:pPr>
      <w:widowControl/>
    </w:pPr>
    <w:rPr>
      <w:kern w:val="0"/>
      <w:szCs w:val="21"/>
    </w:rPr>
  </w:style>
  <w:style w:type="paragraph" w:customStyle="1" w:styleId="68">
    <w:name w:val="_Style 65"/>
    <w:autoRedefine/>
    <w:qFormat/>
    <w:uiPriority w:val="99"/>
    <w:rPr>
      <w:rFonts w:ascii="Times New Roman" w:hAnsi="Times New Roman" w:eastAsia="宋体" w:cs="Times New Roman"/>
      <w:kern w:val="2"/>
      <w:sz w:val="21"/>
      <w:lang w:val="en-US" w:eastAsia="zh-CN" w:bidi="ar-SA"/>
    </w:rPr>
  </w:style>
  <w:style w:type="paragraph" w:customStyle="1" w:styleId="69">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70">
    <w:name w:val="_Style 67"/>
    <w:basedOn w:val="2"/>
    <w:next w:val="1"/>
    <w:autoRedefine/>
    <w:qFormat/>
    <w:uiPriority w:val="99"/>
    <w:pPr>
      <w:widowControl/>
      <w:adjustRightInd/>
      <w:spacing w:before="480" w:after="0" w:line="276" w:lineRule="auto"/>
      <w:jc w:val="left"/>
      <w:textAlignment w:val="auto"/>
      <w:outlineLvl w:val="9"/>
    </w:pPr>
    <w:rPr>
      <w:rFonts w:ascii="Cambria" w:hAnsi="Cambria" w:eastAsia="宋体"/>
      <w:b/>
      <w:color w:val="365F91"/>
      <w:kern w:val="0"/>
    </w:rPr>
  </w:style>
  <w:style w:type="paragraph" w:customStyle="1" w:styleId="71">
    <w:name w:val="标准正文"/>
    <w:basedOn w:val="1"/>
    <w:link w:val="105"/>
    <w:autoRedefine/>
    <w:qFormat/>
    <w:uiPriority w:val="0"/>
    <w:pPr>
      <w:tabs>
        <w:tab w:val="left" w:pos="720"/>
      </w:tabs>
      <w:spacing w:line="360" w:lineRule="auto"/>
      <w:ind w:firstLine="200" w:firstLineChars="200"/>
    </w:pPr>
    <w:rPr>
      <w:kern w:val="0"/>
      <w:sz w:val="20"/>
      <w:szCs w:val="24"/>
    </w:rPr>
  </w:style>
  <w:style w:type="paragraph" w:customStyle="1" w:styleId="72">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cs="宋体"/>
      <w:color w:val="auto"/>
      <w:kern w:val="44"/>
      <w:sz w:val="32"/>
    </w:rPr>
  </w:style>
  <w:style w:type="paragraph" w:customStyle="1" w:styleId="73">
    <w:name w:val="样式 标题 3 + (中文) 黑体 小四 非加粗 段前: 7.8 磅 段后: 0 磅 行距: 固定值 20 磅"/>
    <w:basedOn w:val="4"/>
    <w:autoRedefine/>
    <w:qFormat/>
    <w:uiPriority w:val="99"/>
    <w:pPr>
      <w:spacing w:before="0" w:after="0" w:line="400" w:lineRule="exact"/>
      <w:ind w:firstLine="137"/>
    </w:pPr>
    <w:rPr>
      <w:rFonts w:cs="宋体"/>
      <w:sz w:val="24"/>
    </w:rPr>
  </w:style>
  <w:style w:type="paragraph" w:customStyle="1" w:styleId="74">
    <w:name w:val="Char"/>
    <w:basedOn w:val="1"/>
    <w:autoRedefine/>
    <w:qFormat/>
    <w:uiPriority w:val="99"/>
    <w:pPr>
      <w:widowControl/>
      <w:spacing w:before="100" w:beforeAutospacing="1" w:after="100" w:afterAutospacing="1" w:line="360" w:lineRule="auto"/>
      <w:jc w:val="left"/>
    </w:pPr>
    <w:rPr>
      <w:sz w:val="24"/>
      <w:szCs w:val="24"/>
    </w:rPr>
  </w:style>
  <w:style w:type="paragraph" w:customStyle="1" w:styleId="75">
    <w:name w:val="_Style 19"/>
    <w:basedOn w:val="1"/>
    <w:autoRedefine/>
    <w:qFormat/>
    <w:uiPriority w:val="99"/>
    <w:rPr>
      <w:szCs w:val="24"/>
    </w:rPr>
  </w:style>
  <w:style w:type="paragraph" w:customStyle="1" w:styleId="76">
    <w:name w:val="样式1"/>
    <w:basedOn w:val="1"/>
    <w:next w:val="6"/>
    <w:autoRedefine/>
    <w:qFormat/>
    <w:uiPriority w:val="99"/>
    <w:pPr>
      <w:spacing w:line="360" w:lineRule="auto"/>
      <w:ind w:firstLine="420" w:firstLineChars="200"/>
    </w:pPr>
    <w:rPr>
      <w:rFonts w:ascii="宋体" w:hAnsi="宋体"/>
      <w:szCs w:val="21"/>
    </w:rPr>
  </w:style>
  <w:style w:type="paragraph" w:customStyle="1" w:styleId="77">
    <w:name w:val="6'"/>
    <w:basedOn w:val="1"/>
    <w:autoRedefine/>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78">
    <w:name w:val="1"/>
    <w:basedOn w:val="1"/>
    <w:autoRedefine/>
    <w:qFormat/>
    <w:uiPriority w:val="99"/>
    <w:rPr>
      <w:szCs w:val="20"/>
    </w:rPr>
  </w:style>
  <w:style w:type="character" w:customStyle="1" w:styleId="79">
    <w:name w:val="批注框文本 Char1"/>
    <w:autoRedefine/>
    <w:semiHidden/>
    <w:qFormat/>
    <w:locked/>
    <w:uiPriority w:val="99"/>
    <w:rPr>
      <w:rFonts w:ascii="Times New Roman" w:hAnsi="Times New Roman" w:eastAsia="宋体"/>
      <w:kern w:val="2"/>
      <w:sz w:val="18"/>
      <w:szCs w:val="18"/>
    </w:rPr>
  </w:style>
  <w:style w:type="character" w:customStyle="1" w:styleId="80">
    <w:name w:val="font01"/>
    <w:autoRedefine/>
    <w:qFormat/>
    <w:uiPriority w:val="0"/>
    <w:rPr>
      <w:rFonts w:hint="eastAsia" w:ascii="宋体" w:hAnsi="宋体" w:eastAsia="宋体" w:cs="宋体"/>
      <w:color w:val="00B0F0"/>
      <w:sz w:val="20"/>
      <w:szCs w:val="20"/>
      <w:u w:val="none"/>
    </w:rPr>
  </w:style>
  <w:style w:type="character" w:customStyle="1" w:styleId="81">
    <w:name w:val="正文文本 Char2"/>
    <w:autoRedefine/>
    <w:semiHidden/>
    <w:qFormat/>
    <w:locked/>
    <w:uiPriority w:val="99"/>
    <w:rPr>
      <w:rFonts w:ascii="Times New Roman" w:hAnsi="Times New Roman" w:eastAsia="宋体"/>
      <w:kern w:val="2"/>
      <w:sz w:val="21"/>
      <w:szCs w:val="24"/>
    </w:rPr>
  </w:style>
  <w:style w:type="character" w:customStyle="1" w:styleId="82">
    <w:name w:val="标题 7 字符"/>
    <w:link w:val="9"/>
    <w:autoRedefine/>
    <w:qFormat/>
    <w:uiPriority w:val="99"/>
    <w:rPr>
      <w:rFonts w:ascii="Times New Roman" w:hAnsi="Times New Roman"/>
      <w:b/>
      <w:bCs/>
      <w:sz w:val="24"/>
    </w:rPr>
  </w:style>
  <w:style w:type="character" w:customStyle="1" w:styleId="83">
    <w:name w:val="正文文本 2 字符"/>
    <w:link w:val="34"/>
    <w:autoRedefine/>
    <w:qFormat/>
    <w:uiPriority w:val="0"/>
    <w:rPr>
      <w:rFonts w:ascii="Times New Roman" w:hAnsi="Times New Roman"/>
      <w:kern w:val="2"/>
      <w:sz w:val="21"/>
      <w:szCs w:val="24"/>
    </w:rPr>
  </w:style>
  <w:style w:type="character" w:customStyle="1" w:styleId="84">
    <w:name w:val="批注文字 Char1"/>
    <w:autoRedefine/>
    <w:qFormat/>
    <w:uiPriority w:val="0"/>
    <w:rPr>
      <w:rFonts w:ascii="Times New Roman" w:hAnsi="Times New Roman" w:eastAsia="宋体" w:cs="Times New Roman"/>
      <w:sz w:val="20"/>
      <w:szCs w:val="20"/>
      <w:lang w:bidi="ar-SA"/>
    </w:rPr>
  </w:style>
  <w:style w:type="character" w:customStyle="1" w:styleId="85">
    <w:name w:val="文档结构图 Char"/>
    <w:autoRedefine/>
    <w:qFormat/>
    <w:uiPriority w:val="0"/>
    <w:rPr>
      <w:rFonts w:ascii="Microsoft YaHei UI" w:eastAsia="Microsoft YaHei UI"/>
      <w:kern w:val="2"/>
      <w:sz w:val="18"/>
      <w:szCs w:val="18"/>
    </w:rPr>
  </w:style>
  <w:style w:type="character" w:customStyle="1" w:styleId="86">
    <w:name w:val="标题 2 Char1"/>
    <w:autoRedefine/>
    <w:semiHidden/>
    <w:qFormat/>
    <w:locked/>
    <w:uiPriority w:val="0"/>
    <w:rPr>
      <w:rFonts w:ascii="Arial" w:hAnsi="Arial" w:eastAsia="黑体"/>
      <w:color w:val="0000FF"/>
      <w:sz w:val="24"/>
    </w:rPr>
  </w:style>
  <w:style w:type="character" w:customStyle="1" w:styleId="87">
    <w:name w:val="文档结构图 字符"/>
    <w:link w:val="13"/>
    <w:autoRedefine/>
    <w:qFormat/>
    <w:uiPriority w:val="0"/>
    <w:rPr>
      <w:rFonts w:ascii="Times New Roman" w:hAnsi="Times New Roman"/>
      <w:kern w:val="2"/>
      <w:sz w:val="21"/>
      <w:szCs w:val="24"/>
      <w:shd w:val="clear" w:color="auto" w:fill="000080"/>
    </w:rPr>
  </w:style>
  <w:style w:type="character" w:customStyle="1" w:styleId="88">
    <w:name w:val="正文文本 2 Char1"/>
    <w:autoRedefine/>
    <w:qFormat/>
    <w:uiPriority w:val="0"/>
    <w:rPr>
      <w:rFonts w:eastAsia="宋体"/>
      <w:kern w:val="2"/>
      <w:sz w:val="21"/>
      <w:szCs w:val="24"/>
    </w:rPr>
  </w:style>
  <w:style w:type="character" w:customStyle="1" w:styleId="89">
    <w:name w:val="正文文本缩进 字符1"/>
    <w:link w:val="18"/>
    <w:autoRedefine/>
    <w:qFormat/>
    <w:uiPriority w:val="99"/>
    <w:rPr>
      <w:rFonts w:ascii="Times New Roman" w:hAnsi="Times New Roman" w:eastAsia="黑体"/>
      <w:b/>
      <w:bCs/>
      <w:kern w:val="2"/>
      <w:sz w:val="21"/>
    </w:rPr>
  </w:style>
  <w:style w:type="character" w:customStyle="1" w:styleId="90">
    <w:name w:val="标题 9 字符"/>
    <w:link w:val="11"/>
    <w:autoRedefine/>
    <w:qFormat/>
    <w:uiPriority w:val="99"/>
    <w:rPr>
      <w:rFonts w:ascii="Arial" w:hAnsi="Arial" w:eastAsia="黑体"/>
      <w:sz w:val="21"/>
      <w:szCs w:val="21"/>
    </w:rPr>
  </w:style>
  <w:style w:type="character" w:customStyle="1" w:styleId="91">
    <w:name w:val="正文首行缩进 Char2"/>
    <w:autoRedefine/>
    <w:semiHidden/>
    <w:qFormat/>
    <w:locked/>
    <w:uiPriority w:val="99"/>
  </w:style>
  <w:style w:type="character" w:customStyle="1" w:styleId="92">
    <w:name w:val="页脚 字符"/>
    <w:autoRedefine/>
    <w:semiHidden/>
    <w:qFormat/>
    <w:uiPriority w:val="99"/>
    <w:rPr>
      <w:rFonts w:ascii="Times New Roman" w:hAnsi="Times New Roman" w:eastAsia="宋体" w:cs="Times New Roman"/>
      <w:sz w:val="18"/>
      <w:szCs w:val="18"/>
    </w:rPr>
  </w:style>
  <w:style w:type="character" w:customStyle="1" w:styleId="93">
    <w:name w:val="标题 5 字符"/>
    <w:link w:val="7"/>
    <w:autoRedefine/>
    <w:qFormat/>
    <w:uiPriority w:val="9"/>
    <w:rPr>
      <w:rFonts w:ascii="Times New Roman" w:hAnsi="Times New Roman"/>
      <w:b/>
      <w:bCs/>
      <w:kern w:val="2"/>
      <w:sz w:val="28"/>
      <w:szCs w:val="28"/>
    </w:rPr>
  </w:style>
  <w:style w:type="character" w:customStyle="1" w:styleId="94">
    <w:name w:val="批注主题 字符"/>
    <w:link w:val="38"/>
    <w:autoRedefine/>
    <w:qFormat/>
    <w:uiPriority w:val="99"/>
  </w:style>
  <w:style w:type="character" w:customStyle="1" w:styleId="95">
    <w:name w:val="批注框文本 字符"/>
    <w:link w:val="25"/>
    <w:autoRedefine/>
    <w:qFormat/>
    <w:uiPriority w:val="0"/>
    <w:rPr>
      <w:rFonts w:ascii="Times New Roman" w:hAnsi="Times New Roman"/>
      <w:kern w:val="2"/>
      <w:sz w:val="18"/>
      <w:szCs w:val="18"/>
    </w:rPr>
  </w:style>
  <w:style w:type="character" w:customStyle="1" w:styleId="96">
    <w:name w:val="正文文本 Char"/>
    <w:autoRedefine/>
    <w:qFormat/>
    <w:uiPriority w:val="0"/>
    <w:rPr>
      <w:kern w:val="2"/>
      <w:sz w:val="21"/>
      <w:szCs w:val="22"/>
    </w:rPr>
  </w:style>
  <w:style w:type="character" w:customStyle="1" w:styleId="97">
    <w:name w:val="标题 2 字符"/>
    <w:link w:val="3"/>
    <w:autoRedefine/>
    <w:qFormat/>
    <w:uiPriority w:val="0"/>
    <w:rPr>
      <w:rFonts w:ascii="Arial" w:hAnsi="Arial" w:eastAsia="黑体"/>
      <w:color w:val="0000FF"/>
      <w:sz w:val="24"/>
    </w:rPr>
  </w:style>
  <w:style w:type="character" w:customStyle="1" w:styleId="98">
    <w:name w:val="正文文本缩进 3 Char1"/>
    <w:autoRedefine/>
    <w:semiHidden/>
    <w:qFormat/>
    <w:locked/>
    <w:uiPriority w:val="99"/>
    <w:rPr>
      <w:rFonts w:ascii="Times New Roman" w:hAnsi="Times New Roman" w:eastAsia="宋体"/>
      <w:kern w:val="2"/>
      <w:sz w:val="16"/>
      <w:szCs w:val="16"/>
    </w:rPr>
  </w:style>
  <w:style w:type="character" w:customStyle="1" w:styleId="99">
    <w:name w:val="纯文本 字符"/>
    <w:link w:val="21"/>
    <w:autoRedefine/>
    <w:qFormat/>
    <w:uiPriority w:val="0"/>
    <w:rPr>
      <w:rFonts w:ascii="宋体"/>
      <w:kern w:val="2"/>
      <w:sz w:val="21"/>
      <w:szCs w:val="22"/>
    </w:rPr>
  </w:style>
  <w:style w:type="character" w:customStyle="1" w:styleId="100">
    <w:name w:val="正文文本 3 字符"/>
    <w:link w:val="16"/>
    <w:autoRedefine/>
    <w:qFormat/>
    <w:uiPriority w:val="0"/>
    <w:rPr>
      <w:rFonts w:ascii="宋体"/>
      <w:kern w:val="2"/>
      <w:sz w:val="24"/>
    </w:rPr>
  </w:style>
  <w:style w:type="character" w:customStyle="1" w:styleId="101">
    <w:name w:val="标题 1 字符"/>
    <w:autoRedefine/>
    <w:qFormat/>
    <w:uiPriority w:val="9"/>
    <w:rPr>
      <w:rFonts w:ascii="Times New Roman" w:hAnsi="Times New Roman" w:eastAsia="宋体" w:cs="Times New Roman"/>
      <w:b/>
      <w:bCs/>
      <w:kern w:val="44"/>
      <w:sz w:val="44"/>
      <w:szCs w:val="44"/>
    </w:rPr>
  </w:style>
  <w:style w:type="character" w:customStyle="1" w:styleId="102">
    <w:name w:val="页眉 字符"/>
    <w:autoRedefine/>
    <w:semiHidden/>
    <w:qFormat/>
    <w:uiPriority w:val="99"/>
    <w:rPr>
      <w:rFonts w:ascii="Times New Roman" w:hAnsi="Times New Roman" w:eastAsia="宋体" w:cs="Times New Roman"/>
      <w:sz w:val="18"/>
      <w:szCs w:val="18"/>
    </w:rPr>
  </w:style>
  <w:style w:type="character" w:customStyle="1" w:styleId="103">
    <w:name w:val="正文文本缩进 3 Char"/>
    <w:autoRedefine/>
    <w:qFormat/>
    <w:uiPriority w:val="0"/>
    <w:rPr>
      <w:kern w:val="2"/>
      <w:sz w:val="16"/>
      <w:szCs w:val="16"/>
    </w:rPr>
  </w:style>
  <w:style w:type="character" w:customStyle="1" w:styleId="104">
    <w:name w:val="标题 4 字符"/>
    <w:link w:val="6"/>
    <w:autoRedefine/>
    <w:qFormat/>
    <w:uiPriority w:val="0"/>
    <w:rPr>
      <w:rFonts w:ascii="Arial" w:hAnsi="Arial" w:eastAsia="黑体"/>
      <w:b/>
      <w:bCs/>
      <w:kern w:val="2"/>
      <w:sz w:val="28"/>
      <w:szCs w:val="28"/>
    </w:rPr>
  </w:style>
  <w:style w:type="character" w:customStyle="1" w:styleId="105">
    <w:name w:val="标准正文 Char Char"/>
    <w:link w:val="71"/>
    <w:autoRedefine/>
    <w:qFormat/>
    <w:uiPriority w:val="0"/>
    <w:rPr>
      <w:szCs w:val="24"/>
    </w:rPr>
  </w:style>
  <w:style w:type="character" w:customStyle="1" w:styleId="106">
    <w:name w:val="正文文本缩进 2 Char"/>
    <w:autoRedefine/>
    <w:semiHidden/>
    <w:qFormat/>
    <w:uiPriority w:val="0"/>
    <w:rPr>
      <w:kern w:val="2"/>
      <w:sz w:val="21"/>
      <w:szCs w:val="22"/>
    </w:rPr>
  </w:style>
  <w:style w:type="character" w:customStyle="1" w:styleId="107">
    <w:name w:val="正文文本 2 Char"/>
    <w:autoRedefine/>
    <w:semiHidden/>
    <w:qFormat/>
    <w:uiPriority w:val="0"/>
    <w:rPr>
      <w:kern w:val="2"/>
      <w:sz w:val="21"/>
      <w:szCs w:val="22"/>
    </w:rPr>
  </w:style>
  <w:style w:type="character" w:customStyle="1" w:styleId="108">
    <w:name w:val="页眉 字符1"/>
    <w:link w:val="27"/>
    <w:autoRedefine/>
    <w:qFormat/>
    <w:uiPriority w:val="0"/>
    <w:rPr>
      <w:rFonts w:ascii="Times New Roman" w:hAnsi="Times New Roman"/>
      <w:kern w:val="2"/>
      <w:sz w:val="18"/>
      <w:szCs w:val="18"/>
    </w:rPr>
  </w:style>
  <w:style w:type="character" w:customStyle="1" w:styleId="109">
    <w:name w:val="页脚 字符1"/>
    <w:link w:val="26"/>
    <w:autoRedefine/>
    <w:qFormat/>
    <w:uiPriority w:val="0"/>
    <w:rPr>
      <w:rFonts w:ascii="Times New Roman" w:hAnsi="Times New Roman"/>
      <w:kern w:val="2"/>
      <w:sz w:val="18"/>
      <w:szCs w:val="18"/>
    </w:rPr>
  </w:style>
  <w:style w:type="character" w:customStyle="1" w:styleId="110">
    <w:name w:val="正文文本 字符"/>
    <w:link w:val="17"/>
    <w:autoRedefine/>
    <w:qFormat/>
    <w:uiPriority w:val="0"/>
    <w:rPr>
      <w:rFonts w:ascii="Times New Roman" w:hAnsi="Times New Roman"/>
      <w:kern w:val="2"/>
      <w:sz w:val="21"/>
      <w:szCs w:val="24"/>
    </w:rPr>
  </w:style>
  <w:style w:type="character" w:customStyle="1" w:styleId="111">
    <w:name w:val="正文首行缩进 Char1"/>
    <w:autoRedefine/>
    <w:qFormat/>
    <w:uiPriority w:val="99"/>
  </w:style>
  <w:style w:type="character" w:customStyle="1" w:styleId="112">
    <w:name w:val="正文文本 Char1"/>
    <w:autoRedefine/>
    <w:qFormat/>
    <w:uiPriority w:val="0"/>
    <w:rPr>
      <w:rFonts w:eastAsia="宋体"/>
      <w:kern w:val="2"/>
      <w:sz w:val="21"/>
    </w:rPr>
  </w:style>
  <w:style w:type="character" w:customStyle="1" w:styleId="113">
    <w:name w:val="font161"/>
    <w:autoRedefine/>
    <w:qFormat/>
    <w:uiPriority w:val="0"/>
    <w:rPr>
      <w:b/>
      <w:bCs/>
      <w:sz w:val="32"/>
      <w:szCs w:val="32"/>
    </w:rPr>
  </w:style>
  <w:style w:type="character" w:customStyle="1" w:styleId="114">
    <w:name w:val="页脚 Char1"/>
    <w:autoRedefine/>
    <w:semiHidden/>
    <w:qFormat/>
    <w:uiPriority w:val="0"/>
    <w:rPr>
      <w:rFonts w:ascii="Times New Roman" w:hAnsi="Times New Roman" w:eastAsia="宋体"/>
      <w:kern w:val="2"/>
      <w:sz w:val="18"/>
      <w:szCs w:val="18"/>
    </w:rPr>
  </w:style>
  <w:style w:type="character" w:customStyle="1" w:styleId="115">
    <w:name w:val="批注文字 字符"/>
    <w:link w:val="15"/>
    <w:autoRedefine/>
    <w:qFormat/>
    <w:uiPriority w:val="99"/>
    <w:rPr>
      <w:rFonts w:ascii="Times New Roman" w:hAnsi="Times New Roman"/>
      <w:kern w:val="2"/>
      <w:sz w:val="21"/>
      <w:szCs w:val="24"/>
    </w:rPr>
  </w:style>
  <w:style w:type="character" w:customStyle="1" w:styleId="116">
    <w:name w:val="正文文本 2 Char2"/>
    <w:autoRedefine/>
    <w:semiHidden/>
    <w:qFormat/>
    <w:locked/>
    <w:uiPriority w:val="99"/>
    <w:rPr>
      <w:rFonts w:ascii="Times New Roman" w:hAnsi="Times New Roman" w:eastAsia="宋体"/>
      <w:kern w:val="2"/>
      <w:sz w:val="21"/>
      <w:szCs w:val="24"/>
    </w:rPr>
  </w:style>
  <w:style w:type="character" w:customStyle="1" w:styleId="117">
    <w:name w:val="style_kwd"/>
    <w:autoRedefine/>
    <w:qFormat/>
    <w:uiPriority w:val="0"/>
  </w:style>
  <w:style w:type="character" w:customStyle="1" w:styleId="118">
    <w:name w:val="文档结构图 Char1"/>
    <w:autoRedefine/>
    <w:semiHidden/>
    <w:qFormat/>
    <w:locked/>
    <w:uiPriority w:val="99"/>
    <w:rPr>
      <w:rFonts w:ascii="Times New Roman" w:hAnsi="Times New Roman" w:eastAsia="宋体"/>
      <w:kern w:val="2"/>
      <w:sz w:val="21"/>
      <w:szCs w:val="24"/>
      <w:shd w:val="clear" w:color="auto" w:fill="000080"/>
    </w:rPr>
  </w:style>
  <w:style w:type="character" w:customStyle="1" w:styleId="119">
    <w:name w:val="标题 字符"/>
    <w:link w:val="37"/>
    <w:autoRedefine/>
    <w:qFormat/>
    <w:uiPriority w:val="99"/>
    <w:rPr>
      <w:rFonts w:ascii="Arial" w:hAnsi="Arial"/>
      <w:b/>
      <w:sz w:val="32"/>
    </w:rPr>
  </w:style>
  <w:style w:type="character" w:customStyle="1" w:styleId="120">
    <w:name w:val="批注框文本 Char"/>
    <w:autoRedefine/>
    <w:qFormat/>
    <w:uiPriority w:val="0"/>
    <w:rPr>
      <w:kern w:val="2"/>
      <w:sz w:val="18"/>
      <w:szCs w:val="18"/>
    </w:rPr>
  </w:style>
  <w:style w:type="character" w:customStyle="1" w:styleId="121">
    <w:name w:val="标题 3 字符"/>
    <w:link w:val="4"/>
    <w:autoRedefine/>
    <w:qFormat/>
    <w:uiPriority w:val="0"/>
    <w:rPr>
      <w:rFonts w:ascii="黑体" w:eastAsia="黑体"/>
      <w:kern w:val="2"/>
      <w:sz w:val="28"/>
    </w:rPr>
  </w:style>
  <w:style w:type="character" w:customStyle="1" w:styleId="122">
    <w:name w:val="Comment Text Char"/>
    <w:autoRedefine/>
    <w:qFormat/>
    <w:uiPriority w:val="0"/>
  </w:style>
  <w:style w:type="character" w:customStyle="1" w:styleId="123">
    <w:name w:val="正文首行缩进 Char"/>
    <w:autoRedefine/>
    <w:qFormat/>
    <w:uiPriority w:val="0"/>
  </w:style>
  <w:style w:type="character" w:customStyle="1" w:styleId="124">
    <w:name w:val="标题 6 字符"/>
    <w:link w:val="8"/>
    <w:autoRedefine/>
    <w:qFormat/>
    <w:uiPriority w:val="0"/>
    <w:rPr>
      <w:rFonts w:ascii="Arial" w:hAnsi="Arial" w:eastAsia="黑体"/>
      <w:b/>
      <w:bCs/>
      <w:sz w:val="24"/>
    </w:rPr>
  </w:style>
  <w:style w:type="character" w:customStyle="1" w:styleId="125">
    <w:name w:val="标题 1 字符1"/>
    <w:link w:val="2"/>
    <w:autoRedefine/>
    <w:qFormat/>
    <w:uiPriority w:val="0"/>
    <w:rPr>
      <w:rFonts w:ascii="Times New Roman" w:hAnsi="Times New Roman" w:eastAsia="黑体"/>
      <w:color w:val="FF0000"/>
      <w:kern w:val="24"/>
      <w:sz w:val="28"/>
    </w:rPr>
  </w:style>
  <w:style w:type="character" w:customStyle="1" w:styleId="126">
    <w:name w:val="日期 字符"/>
    <w:link w:val="23"/>
    <w:autoRedefine/>
    <w:qFormat/>
    <w:uiPriority w:val="99"/>
    <w:rPr>
      <w:rFonts w:ascii="Times New Roman" w:hAnsi="Times New Roman"/>
      <w:kern w:val="2"/>
      <w:sz w:val="21"/>
    </w:rPr>
  </w:style>
  <w:style w:type="character" w:customStyle="1" w:styleId="127">
    <w:name w:val="正文文本缩进 2 Char1"/>
    <w:autoRedefine/>
    <w:semiHidden/>
    <w:qFormat/>
    <w:locked/>
    <w:uiPriority w:val="99"/>
    <w:rPr>
      <w:rFonts w:ascii="宋体" w:hAnsi="宋体" w:eastAsia="宋体"/>
      <w:color w:val="000000"/>
      <w:spacing w:val="20"/>
      <w:kern w:val="2"/>
      <w:sz w:val="30"/>
    </w:rPr>
  </w:style>
  <w:style w:type="character" w:customStyle="1" w:styleId="128">
    <w:name w:val="页眉 Char2"/>
    <w:autoRedefine/>
    <w:qFormat/>
    <w:uiPriority w:val="0"/>
    <w:rPr>
      <w:kern w:val="2"/>
      <w:sz w:val="18"/>
    </w:rPr>
  </w:style>
  <w:style w:type="character" w:customStyle="1" w:styleId="129">
    <w:name w:val="正文首行缩进 字符"/>
    <w:link w:val="39"/>
    <w:autoRedefine/>
    <w:qFormat/>
    <w:uiPriority w:val="0"/>
    <w:rPr>
      <w:rFonts w:ascii="Times New Roman" w:hAnsi="Times New Roman"/>
      <w:kern w:val="2"/>
      <w:sz w:val="21"/>
      <w:szCs w:val="24"/>
    </w:rPr>
  </w:style>
  <w:style w:type="character" w:customStyle="1" w:styleId="130">
    <w:name w:val="正文文本缩进 字符"/>
    <w:autoRedefine/>
    <w:semiHidden/>
    <w:qFormat/>
    <w:uiPriority w:val="99"/>
    <w:rPr>
      <w:rFonts w:ascii="Times New Roman" w:hAnsi="Times New Roman" w:eastAsia="宋体" w:cs="Times New Roman"/>
      <w:szCs w:val="24"/>
    </w:rPr>
  </w:style>
  <w:style w:type="character" w:customStyle="1" w:styleId="131">
    <w:name w:val="正文文本缩进 2 字符"/>
    <w:link w:val="24"/>
    <w:autoRedefine/>
    <w:qFormat/>
    <w:uiPriority w:val="0"/>
    <w:rPr>
      <w:rFonts w:ascii="宋体" w:hAnsi="宋体"/>
      <w:color w:val="000000"/>
      <w:spacing w:val="20"/>
      <w:kern w:val="2"/>
      <w:sz w:val="30"/>
    </w:rPr>
  </w:style>
  <w:style w:type="character" w:customStyle="1" w:styleId="132">
    <w:name w:val="标题 8 字符"/>
    <w:link w:val="10"/>
    <w:autoRedefine/>
    <w:qFormat/>
    <w:uiPriority w:val="99"/>
    <w:rPr>
      <w:rFonts w:ascii="Arial" w:hAnsi="Arial" w:eastAsia="黑体"/>
      <w:sz w:val="24"/>
    </w:rPr>
  </w:style>
  <w:style w:type="character" w:customStyle="1" w:styleId="133">
    <w:name w:val="正文文本缩进 3 字符"/>
    <w:link w:val="31"/>
    <w:autoRedefine/>
    <w:qFormat/>
    <w:uiPriority w:val="0"/>
    <w:rPr>
      <w:rFonts w:ascii="Times New Roman" w:hAnsi="Times New Roman"/>
      <w:kern w:val="2"/>
      <w:sz w:val="16"/>
      <w:szCs w:val="16"/>
    </w:rPr>
  </w:style>
  <w:style w:type="character" w:customStyle="1" w:styleId="134">
    <w:name w:val="_Style 132"/>
    <w:autoRedefine/>
    <w:unhideWhenUsed/>
    <w:qFormat/>
    <w:uiPriority w:val="99"/>
    <w:rPr>
      <w:color w:val="605E5C"/>
      <w:shd w:val="clear" w:color="auto" w:fill="E1DFDD"/>
    </w:rPr>
  </w:style>
  <w:style w:type="table" w:customStyle="1" w:styleId="135">
    <w:name w:val="网格型1"/>
    <w:basedOn w:val="4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网格型2"/>
    <w:basedOn w:val="4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Unresolved Mention"/>
    <w:basedOn w:val="42"/>
    <w:autoRedefine/>
    <w:semiHidden/>
    <w:unhideWhenUsed/>
    <w:qFormat/>
    <w:uiPriority w:val="99"/>
    <w:rPr>
      <w:color w:val="605E5C"/>
      <w:shd w:val="clear" w:color="auto" w:fill="E1DFDD"/>
    </w:rPr>
  </w:style>
  <w:style w:type="character" w:customStyle="1" w:styleId="138">
    <w:name w:val="font11"/>
    <w:basedOn w:val="42"/>
    <w:autoRedefine/>
    <w:qFormat/>
    <w:uiPriority w:val="0"/>
    <w:rPr>
      <w:rFonts w:hint="eastAsia" w:ascii="宋体" w:hAnsi="宋体" w:eastAsia="宋体" w:cs="宋体"/>
      <w:color w:val="000000"/>
      <w:sz w:val="20"/>
      <w:szCs w:val="20"/>
      <w:u w:val="none"/>
    </w:rPr>
  </w:style>
  <w:style w:type="character" w:customStyle="1" w:styleId="139">
    <w:name w:val="font81"/>
    <w:basedOn w:val="42"/>
    <w:autoRedefine/>
    <w:qFormat/>
    <w:uiPriority w:val="0"/>
    <w:rPr>
      <w:rFonts w:hint="default" w:ascii="Times New Roman" w:hAnsi="Times New Roman" w:cs="Times New Roman"/>
      <w:color w:val="000000"/>
      <w:sz w:val="20"/>
      <w:szCs w:val="20"/>
      <w:u w:val="none"/>
    </w:rPr>
  </w:style>
  <w:style w:type="character" w:customStyle="1" w:styleId="140">
    <w:name w:val="font61"/>
    <w:basedOn w:val="42"/>
    <w:autoRedefine/>
    <w:qFormat/>
    <w:uiPriority w:val="0"/>
    <w:rPr>
      <w:rFonts w:ascii="宋体" w:hAnsi="宋体" w:eastAsia="宋体" w:cs="宋体"/>
      <w:color w:val="000000"/>
      <w:sz w:val="20"/>
      <w:szCs w:val="20"/>
      <w:u w:val="none"/>
    </w:rPr>
  </w:style>
  <w:style w:type="character" w:customStyle="1" w:styleId="141">
    <w:name w:val="font112"/>
    <w:basedOn w:val="42"/>
    <w:autoRedefine/>
    <w:qFormat/>
    <w:uiPriority w:val="0"/>
    <w:rPr>
      <w:rFonts w:hint="default" w:ascii="Times New Roman" w:hAnsi="Times New Roman" w:cs="Times New Roman"/>
      <w:color w:val="000000"/>
      <w:sz w:val="20"/>
      <w:szCs w:val="20"/>
      <w:u w:val="none"/>
    </w:rPr>
  </w:style>
  <w:style w:type="character" w:customStyle="1" w:styleId="142">
    <w:name w:val="font91"/>
    <w:basedOn w:val="42"/>
    <w:autoRedefine/>
    <w:qFormat/>
    <w:uiPriority w:val="0"/>
    <w:rPr>
      <w:rFonts w:hint="eastAsia" w:ascii="宋体" w:hAnsi="宋体" w:eastAsia="宋体" w:cs="宋体"/>
      <w:color w:val="000000"/>
      <w:sz w:val="20"/>
      <w:szCs w:val="20"/>
      <w:u w:val="none"/>
    </w:rPr>
  </w:style>
  <w:style w:type="paragraph" w:customStyle="1" w:styleId="143">
    <w:name w:val="Heading #1|1"/>
    <w:basedOn w:val="1"/>
    <w:autoRedefine/>
    <w:qFormat/>
    <w:uiPriority w:val="0"/>
    <w:pPr>
      <w:keepNext/>
      <w:keepLines/>
      <w:adjustRightInd w:val="0"/>
      <w:snapToGrid w:val="0"/>
      <w:spacing w:line="360" w:lineRule="auto"/>
      <w:ind w:right="-11"/>
      <w:jc w:val="center"/>
      <w:outlineLvl w:val="0"/>
    </w:pPr>
    <w:rPr>
      <w:rFonts w:ascii="华文中宋" w:hAnsi="华文中宋" w:eastAsia="华文中宋" w:cs="华文中宋"/>
      <w:b/>
      <w:sz w:val="30"/>
      <w:szCs w:val="30"/>
    </w:rPr>
  </w:style>
  <w:style w:type="character" w:customStyle="1" w:styleId="144">
    <w:name w:val="Body text|2 + Spacing 0 pt"/>
    <w:basedOn w:val="145"/>
    <w:autoRedefine/>
    <w:unhideWhenUsed/>
    <w:qFormat/>
    <w:uiPriority w:val="0"/>
    <w:rPr>
      <w:rFonts w:ascii="PMingLiU" w:hAnsi="PMingLiU" w:eastAsia="PMingLiU" w:cs="PMingLiU"/>
      <w:color w:val="000000"/>
      <w:spacing w:val="0"/>
      <w:w w:val="100"/>
      <w:position w:val="0"/>
      <w:sz w:val="26"/>
      <w:szCs w:val="26"/>
      <w:u w:val="single"/>
      <w:shd w:val="clear" w:color="auto" w:fill="FFFFFF"/>
      <w:lang w:val="en-US" w:eastAsia="en-US" w:bidi="en-US"/>
    </w:rPr>
  </w:style>
  <w:style w:type="character" w:customStyle="1" w:styleId="145">
    <w:name w:val="Body text|2_"/>
    <w:basedOn w:val="42"/>
    <w:link w:val="59"/>
    <w:autoRedefine/>
    <w:qFormat/>
    <w:uiPriority w:val="0"/>
    <w:rPr>
      <w:rFonts w:ascii="PMingLiU" w:hAnsi="PMingLiU" w:eastAsia="PMingLiU" w:cs="PMingLiU"/>
      <w:spacing w:val="20"/>
      <w:sz w:val="26"/>
      <w:szCs w:val="26"/>
    </w:rPr>
  </w:style>
  <w:style w:type="character" w:customStyle="1" w:styleId="146">
    <w:name w:val="Body text|2"/>
    <w:basedOn w:val="145"/>
    <w:autoRedefine/>
    <w:unhideWhenUsed/>
    <w:qFormat/>
    <w:uiPriority w:val="0"/>
    <w:rPr>
      <w:rFonts w:ascii="PMingLiU" w:hAnsi="PMingLiU" w:eastAsia="PMingLiU" w:cs="PMingLiU"/>
      <w:color w:val="000000"/>
      <w:spacing w:val="20"/>
      <w:w w:val="100"/>
      <w:position w:val="0"/>
      <w:sz w:val="26"/>
      <w:szCs w:val="26"/>
      <w:u w:val="single"/>
      <w:shd w:val="clear" w:color="auto" w:fill="FFFFFF"/>
      <w:lang w:val="zh-CN" w:eastAsia="zh-CN" w:bidi="zh-CN"/>
    </w:rPr>
  </w:style>
  <w:style w:type="paragraph" w:customStyle="1" w:styleId="147">
    <w:name w:val="正文文本缩进2"/>
    <w:basedOn w:val="1"/>
    <w:autoRedefine/>
    <w:qFormat/>
    <w:uiPriority w:val="99"/>
    <w:pPr>
      <w:spacing w:after="120"/>
      <w:ind w:left="420" w:leftChars="200"/>
    </w:pPr>
  </w:style>
  <w:style w:type="character" w:customStyle="1" w:styleId="148">
    <w:name w:val="high151"/>
    <w:autoRedefine/>
    <w:qFormat/>
    <w:uiPriority w:val="0"/>
    <w:rPr>
      <w:rFonts w:eastAsia="宋体"/>
      <w:kern w:val="2"/>
      <w:sz w:val="18"/>
      <w:lang w:val="en-US" w:eastAsia="zh-CN"/>
    </w:rPr>
  </w:style>
  <w:style w:type="character" w:customStyle="1" w:styleId="149">
    <w:name w:val="font41"/>
    <w:basedOn w:val="42"/>
    <w:autoRedefine/>
    <w:qFormat/>
    <w:uiPriority w:val="0"/>
    <w:rPr>
      <w:rFonts w:hint="default" w:ascii="Times New Roman" w:hAnsi="Times New Roman" w:cs="Times New Roman"/>
      <w:color w:val="FF0000"/>
      <w:sz w:val="21"/>
      <w:szCs w:val="21"/>
      <w:u w:val="none"/>
    </w:rPr>
  </w:style>
  <w:style w:type="character" w:customStyle="1" w:styleId="150">
    <w:name w:val="font51"/>
    <w:basedOn w:val="42"/>
    <w:autoRedefine/>
    <w:qFormat/>
    <w:uiPriority w:val="0"/>
    <w:rPr>
      <w:rFonts w:hint="default" w:ascii="Times New Roman" w:hAnsi="Times New Roman" w:cs="Times New Roman"/>
      <w:color w:val="000000"/>
      <w:sz w:val="21"/>
      <w:szCs w:val="21"/>
      <w:u w:val="none"/>
    </w:rPr>
  </w:style>
  <w:style w:type="character" w:customStyle="1" w:styleId="151">
    <w:name w:val="font101"/>
    <w:basedOn w:val="42"/>
    <w:autoRedefine/>
    <w:qFormat/>
    <w:uiPriority w:val="0"/>
    <w:rPr>
      <w:rFonts w:hint="default" w:ascii="Times New Roman" w:hAnsi="Times New Roman" w:cs="Times New Roman"/>
      <w:color w:val="000000"/>
      <w:sz w:val="21"/>
      <w:szCs w:val="21"/>
      <w:u w:val="none"/>
      <w:vertAlign w:val="superscript"/>
    </w:rPr>
  </w:style>
  <w:style w:type="character" w:customStyle="1" w:styleId="152">
    <w:name w:val="页脚 Char"/>
    <w:autoRedefine/>
    <w:qFormat/>
    <w:uiPriority w:val="99"/>
    <w:rPr>
      <w:rFonts w:ascii="Times New Roman" w:hAnsi="Times New Roman"/>
      <w:kern w:val="2"/>
      <w:sz w:val="18"/>
      <w:szCs w:val="18"/>
    </w:rPr>
  </w:style>
  <w:style w:type="paragraph" w:customStyle="1" w:styleId="153">
    <w:name w:val="Table Paragraph"/>
    <w:basedOn w:val="1"/>
    <w:autoRedefine/>
    <w:qFormat/>
    <w:uiPriority w:val="1"/>
    <w:pPr>
      <w:autoSpaceDE w:val="0"/>
      <w:autoSpaceDN w:val="0"/>
      <w:ind w:left="108"/>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103</Pages>
  <Words>2163</Words>
  <Characters>2522</Characters>
  <Lines>485</Lines>
  <Paragraphs>136</Paragraphs>
  <TotalTime>24</TotalTime>
  <ScaleCrop>false</ScaleCrop>
  <LinksUpToDate>false</LinksUpToDate>
  <CharactersWithSpaces>2770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2025-04-22T01:19:00Z</dcterms:created>
  <dc:creator>Flanke</dc:creator>
  <cp:lastModifiedBy>GX</cp:lastModifiedBy>
  <cp:lastPrinted>2025-04-14T01:08:00Z</cp:lastPrinted>
  <dcterms:modified xsi:type="dcterms:W3CDTF">2025-04-25T07:23:41Z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19FAF95AE9474B5299CD54629525D86F_13</vt:lpwstr>
  </property>
  <property fmtid="{D5CDD505-2E9C-101B-9397-08002B2CF9AE}" pid="4" name="KSOTemplateDocerSaveRecord">
    <vt:lpwstr>eyJoZGlkIjoiZDQ4YjIzNjU3ZGM0NGY2YzQyOWEyN2ZmOWRlNzhhOTgiLCJ1c2VySWQiOiIzMjk4NzEyNzgifQ==</vt:lpwstr>
  </property>
</Properties>
</file>