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宋体" w:hAnsi="宋体" w:eastAsia="宋体" w:cs="宋体"/>
          <w:b/>
          <w:bCs w:val="0"/>
          <w:color w:val="auto"/>
          <w:sz w:val="36"/>
          <w:szCs w:val="36"/>
          <w:highlight w:val="none"/>
        </w:rPr>
      </w:pPr>
    </w:p>
    <w:p w14:paraId="7D886AB2">
      <w:pPr>
        <w:pStyle w:val="11"/>
        <w:kinsoku w:val="0"/>
        <w:overflowPunct w:val="0"/>
        <w:ind w:left="0"/>
        <w:rPr>
          <w:rFonts w:hint="eastAsia" w:ascii="宋体" w:hAnsi="宋体" w:eastAsia="宋体" w:cs="宋体"/>
          <w:color w:val="auto"/>
          <w:sz w:val="20"/>
          <w:szCs w:val="24"/>
          <w:highlight w:val="none"/>
        </w:rPr>
      </w:pPr>
    </w:p>
    <w:p w14:paraId="0F8D1525">
      <w:pPr>
        <w:pStyle w:val="11"/>
        <w:kinsoku w:val="0"/>
        <w:overflowPunct w:val="0"/>
        <w:ind w:left="0"/>
        <w:rPr>
          <w:rFonts w:hint="eastAsia" w:ascii="宋体" w:hAnsi="宋体" w:eastAsia="宋体" w:cs="宋体"/>
          <w:color w:val="auto"/>
          <w:sz w:val="20"/>
          <w:szCs w:val="24"/>
          <w:highlight w:val="none"/>
        </w:rPr>
      </w:pPr>
    </w:p>
    <w:p w14:paraId="28A0ECB2">
      <w:pPr>
        <w:pStyle w:val="20"/>
        <w:spacing w:line="360" w:lineRule="auto"/>
        <w:jc w:val="center"/>
        <w:rPr>
          <w:rFonts w:hint="eastAsia" w:ascii="宋体" w:hAnsi="宋体" w:eastAsia="宋体" w:cs="宋体"/>
          <w:sz w:val="44"/>
          <w:szCs w:val="44"/>
          <w:highlight w:val="none"/>
          <w:u w:val="none"/>
        </w:rPr>
      </w:pPr>
      <w:bookmarkStart w:id="0" w:name="_Toc6405"/>
      <w:r>
        <w:rPr>
          <w:rFonts w:hint="eastAsia" w:eastAsia="宋体" w:cs="宋体"/>
          <w:b w:val="0"/>
          <w:color w:val="000000"/>
          <w:sz w:val="44"/>
          <w:szCs w:val="44"/>
          <w:highlight w:val="none"/>
          <w:u w:val="none"/>
          <w:lang w:eastAsia="zh-CN"/>
        </w:rPr>
        <w:t>化龙污水系统水环境系统化治理查缺补漏工程施工监理</w:t>
      </w:r>
      <w:bookmarkEnd w:id="0"/>
    </w:p>
    <w:p w14:paraId="7913BE77">
      <w:pPr>
        <w:pStyle w:val="11"/>
        <w:kinsoku w:val="0"/>
        <w:overflowPunct w:val="0"/>
        <w:spacing w:before="2"/>
        <w:ind w:left="0"/>
        <w:rPr>
          <w:rFonts w:hint="eastAsia" w:cs="宋体"/>
          <w:color w:val="auto"/>
          <w:sz w:val="23"/>
          <w:szCs w:val="24"/>
          <w:highlight w:val="none"/>
        </w:rPr>
      </w:pPr>
    </w:p>
    <w:p w14:paraId="761F740E">
      <w:pPr>
        <w:pStyle w:val="11"/>
        <w:kinsoku w:val="0"/>
        <w:overflowPunct w:val="0"/>
        <w:ind w:left="0"/>
        <w:rPr>
          <w:rFonts w:hint="eastAsia" w:cs="宋体"/>
          <w:color w:val="auto"/>
          <w:sz w:val="20"/>
          <w:szCs w:val="24"/>
          <w:highlight w:val="none"/>
        </w:rPr>
      </w:pPr>
    </w:p>
    <w:p w14:paraId="384012AD">
      <w:pPr>
        <w:pStyle w:val="11"/>
        <w:kinsoku w:val="0"/>
        <w:overflowPunct w:val="0"/>
        <w:ind w:left="0"/>
        <w:rPr>
          <w:rFonts w:hint="eastAsia" w:cs="宋体"/>
          <w:color w:val="auto"/>
          <w:sz w:val="20"/>
          <w:szCs w:val="24"/>
          <w:highlight w:val="none"/>
        </w:rPr>
      </w:pPr>
    </w:p>
    <w:p w14:paraId="0628153A">
      <w:pPr>
        <w:pStyle w:val="11"/>
        <w:kinsoku w:val="0"/>
        <w:overflowPunct w:val="0"/>
        <w:ind w:left="0"/>
        <w:rPr>
          <w:rFonts w:hint="eastAsia" w:cs="宋体"/>
          <w:color w:val="auto"/>
          <w:sz w:val="20"/>
          <w:szCs w:val="24"/>
          <w:highlight w:val="none"/>
        </w:rPr>
      </w:pPr>
    </w:p>
    <w:p w14:paraId="453DC6BE">
      <w:pPr>
        <w:pStyle w:val="11"/>
        <w:kinsoku w:val="0"/>
        <w:overflowPunct w:val="0"/>
        <w:ind w:left="0"/>
        <w:rPr>
          <w:rFonts w:hint="eastAsia" w:cs="宋体"/>
          <w:color w:val="auto"/>
          <w:sz w:val="20"/>
          <w:szCs w:val="24"/>
          <w:highlight w:val="none"/>
        </w:rPr>
      </w:pPr>
    </w:p>
    <w:p w14:paraId="37186CD9">
      <w:pPr>
        <w:pStyle w:val="11"/>
        <w:kinsoku w:val="0"/>
        <w:overflowPunct w:val="0"/>
        <w:ind w:left="0"/>
        <w:rPr>
          <w:rFonts w:hint="eastAsia" w:cs="宋体"/>
          <w:color w:val="auto"/>
          <w:sz w:val="20"/>
          <w:szCs w:val="24"/>
          <w:highlight w:val="none"/>
        </w:rPr>
      </w:pPr>
    </w:p>
    <w:p w14:paraId="0508F1C2">
      <w:pPr>
        <w:pStyle w:val="11"/>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3806D5DB">
      <w:pPr>
        <w:pStyle w:val="11"/>
        <w:kinsoku w:val="0"/>
        <w:overflowPunct w:val="0"/>
        <w:ind w:left="0"/>
        <w:rPr>
          <w:rFonts w:hint="eastAsia" w:cs="宋体"/>
          <w:color w:val="auto"/>
          <w:sz w:val="44"/>
          <w:szCs w:val="24"/>
          <w:highlight w:val="none"/>
        </w:rPr>
      </w:pPr>
    </w:p>
    <w:p w14:paraId="52553ABF">
      <w:pPr>
        <w:pStyle w:val="11"/>
        <w:kinsoku w:val="0"/>
        <w:overflowPunct w:val="0"/>
        <w:ind w:left="0"/>
        <w:rPr>
          <w:rFonts w:hint="eastAsia" w:cs="宋体"/>
          <w:color w:val="auto"/>
          <w:sz w:val="44"/>
          <w:szCs w:val="24"/>
          <w:highlight w:val="none"/>
        </w:rPr>
      </w:pPr>
    </w:p>
    <w:p w14:paraId="0E41E7AE">
      <w:pPr>
        <w:pStyle w:val="11"/>
        <w:kinsoku w:val="0"/>
        <w:overflowPunct w:val="0"/>
        <w:ind w:left="0"/>
        <w:rPr>
          <w:rFonts w:hint="eastAsia" w:cs="宋体"/>
          <w:color w:val="auto"/>
          <w:sz w:val="44"/>
          <w:szCs w:val="24"/>
          <w:highlight w:val="none"/>
        </w:rPr>
      </w:pPr>
    </w:p>
    <w:p w14:paraId="6E2EAD2B">
      <w:pPr>
        <w:pStyle w:val="11"/>
        <w:kinsoku w:val="0"/>
        <w:overflowPunct w:val="0"/>
        <w:ind w:left="0"/>
        <w:rPr>
          <w:rFonts w:hint="eastAsia" w:cs="宋体"/>
          <w:color w:val="auto"/>
          <w:sz w:val="44"/>
          <w:szCs w:val="24"/>
          <w:highlight w:val="none"/>
        </w:rPr>
      </w:pPr>
    </w:p>
    <w:p w14:paraId="10C1B2C7">
      <w:pPr>
        <w:pStyle w:val="11"/>
        <w:kinsoku w:val="0"/>
        <w:overflowPunct w:val="0"/>
        <w:ind w:left="0"/>
        <w:rPr>
          <w:rFonts w:hint="eastAsia" w:cs="宋体"/>
          <w:color w:val="auto"/>
          <w:sz w:val="44"/>
          <w:szCs w:val="24"/>
          <w:highlight w:val="none"/>
        </w:rPr>
      </w:pPr>
    </w:p>
    <w:p w14:paraId="44C55243">
      <w:pPr>
        <w:pStyle w:val="11"/>
        <w:kinsoku w:val="0"/>
        <w:overflowPunct w:val="0"/>
        <w:ind w:left="0"/>
        <w:rPr>
          <w:rFonts w:hint="eastAsia" w:cs="宋体"/>
          <w:color w:val="auto"/>
          <w:sz w:val="44"/>
          <w:szCs w:val="24"/>
          <w:highlight w:val="none"/>
        </w:rPr>
      </w:pPr>
    </w:p>
    <w:p w14:paraId="437B6E3C">
      <w:pPr>
        <w:pStyle w:val="11"/>
        <w:kinsoku w:val="0"/>
        <w:overflowPunct w:val="0"/>
        <w:ind w:left="0"/>
        <w:rPr>
          <w:rFonts w:hint="eastAsia" w:cs="宋体"/>
          <w:color w:val="auto"/>
          <w:sz w:val="44"/>
          <w:szCs w:val="24"/>
          <w:highlight w:val="none"/>
        </w:rPr>
      </w:pPr>
    </w:p>
    <w:p w14:paraId="1EAF7AEA">
      <w:pPr>
        <w:rPr>
          <w:rFonts w:hint="eastAsia" w:eastAsia="宋体"/>
          <w:lang w:eastAsia="zh-CN"/>
        </w:rPr>
      </w:pPr>
    </w:p>
    <w:p w14:paraId="7BEBDBD3">
      <w:pPr>
        <w:rPr>
          <w:rFonts w:hint="eastAsia" w:eastAsia="宋体"/>
          <w:lang w:eastAsia="zh-CN"/>
        </w:rPr>
      </w:pPr>
    </w:p>
    <w:p w14:paraId="4A6052AD">
      <w:pPr>
        <w:rPr>
          <w:rFonts w:hint="eastAsia" w:eastAsia="宋体"/>
          <w:lang w:eastAsia="zh-CN"/>
        </w:rPr>
      </w:pPr>
    </w:p>
    <w:p w14:paraId="64BDA762">
      <w:pPr>
        <w:rPr>
          <w:rFonts w:hint="eastAsia" w:eastAsia="宋体"/>
          <w:lang w:eastAsia="zh-CN"/>
        </w:rPr>
      </w:pPr>
    </w:p>
    <w:p w14:paraId="4720F9EC">
      <w:pPr>
        <w:pStyle w:val="11"/>
        <w:kinsoku w:val="0"/>
        <w:overflowPunct w:val="0"/>
        <w:spacing w:before="8"/>
        <w:ind w:left="0"/>
        <w:rPr>
          <w:rFonts w:hint="eastAsia" w:cs="宋体"/>
          <w:color w:val="auto"/>
          <w:sz w:val="33"/>
          <w:szCs w:val="2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u w:val="none"/>
        </w:rPr>
      </w:pPr>
      <w:r>
        <w:rPr>
          <w:rFonts w:hint="eastAsia" w:ascii="宋体" w:hAnsi="宋体" w:cs="宋体"/>
          <w:color w:val="auto"/>
          <w:sz w:val="30"/>
          <w:szCs w:val="30"/>
          <w:highlight w:val="none"/>
          <w:u w:val="none"/>
        </w:rPr>
        <w:t>招   标   人：广州市番禺区水务工程建管中心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hint="eastAsia" w:ascii="宋体" w:hAnsi="宋体" w:cs="宋体"/>
          <w:color w:val="auto"/>
          <w:sz w:val="30"/>
          <w:szCs w:val="30"/>
          <w:highlight w:val="none"/>
          <w:u w:val="none"/>
        </w:rPr>
      </w:pPr>
      <w:r>
        <w:rPr>
          <w:rFonts w:hint="eastAsia" w:ascii="宋体" w:hAnsi="宋体" w:cs="宋体"/>
          <w:color w:val="auto"/>
          <w:sz w:val="30"/>
          <w:szCs w:val="30"/>
          <w:highlight w:val="none"/>
          <w:u w:val="non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30"/>
          <w:szCs w:val="30"/>
          <w:highlight w:val="none"/>
          <w:u w:val="none"/>
        </w:rPr>
      </w:pPr>
      <w:r>
        <w:rPr>
          <w:rFonts w:hint="eastAsia" w:ascii="宋体" w:hAnsi="宋体" w:cs="宋体"/>
          <w:color w:val="auto"/>
          <w:sz w:val="30"/>
          <w:szCs w:val="30"/>
          <w:highlight w:val="none"/>
          <w:u w:val="none"/>
        </w:rPr>
        <w:t>招标代理机构：</w:t>
      </w:r>
      <w:r>
        <w:rPr>
          <w:rFonts w:hint="eastAsia" w:ascii="宋体" w:hAnsi="宋体" w:cs="宋体"/>
          <w:color w:val="auto"/>
          <w:sz w:val="30"/>
          <w:szCs w:val="30"/>
          <w:highlight w:val="none"/>
          <w:u w:val="none"/>
          <w:lang w:eastAsia="zh-CN"/>
        </w:rPr>
        <w:t>广州建达建设管理有限公司</w:t>
      </w:r>
      <w:r>
        <w:rPr>
          <w:rFonts w:hint="eastAsia" w:ascii="宋体" w:hAnsi="宋体" w:cs="宋体"/>
          <w:color w:val="auto"/>
          <w:sz w:val="30"/>
          <w:szCs w:val="30"/>
          <w:highlight w:val="none"/>
          <w:u w:val="none"/>
        </w:rPr>
        <w:t>（盖单位章）</w:t>
      </w:r>
    </w:p>
    <w:p w14:paraId="02D9CC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u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none"/>
        </w:rPr>
        <w:t>202</w:t>
      </w:r>
      <w:r>
        <w:rPr>
          <w:rFonts w:hint="eastAsia" w:ascii="宋体" w:hAnsi="宋体" w:cs="宋体"/>
          <w:color w:val="auto"/>
          <w:sz w:val="30"/>
          <w:szCs w:val="30"/>
          <w:highlight w:val="none"/>
          <w:u w:val="none"/>
          <w:lang w:val="en-US" w:eastAsia="zh-CN"/>
        </w:rPr>
        <w:t>5</w:t>
      </w:r>
      <w:r>
        <w:rPr>
          <w:rFonts w:hint="eastAsia" w:ascii="宋体" w:hAnsi="宋体" w:cs="宋体"/>
          <w:color w:val="auto"/>
          <w:sz w:val="30"/>
          <w:szCs w:val="30"/>
          <w:highlight w:val="none"/>
          <w:u w:val="none"/>
        </w:rPr>
        <w:t>年</w:t>
      </w:r>
      <w:r>
        <w:rPr>
          <w:rFonts w:hint="eastAsia" w:ascii="宋体" w:hAnsi="宋体" w:cs="宋体"/>
          <w:color w:val="auto"/>
          <w:sz w:val="30"/>
          <w:szCs w:val="30"/>
          <w:highlight w:val="none"/>
          <w:u w:val="none"/>
          <w:lang w:val="en-US" w:eastAsia="zh-CN"/>
        </w:rPr>
        <w:t>04</w:t>
      </w:r>
      <w:r>
        <w:rPr>
          <w:rFonts w:hint="eastAsia" w:ascii="宋体" w:hAnsi="宋体" w:cs="宋体"/>
          <w:color w:val="auto"/>
          <w:sz w:val="30"/>
          <w:szCs w:val="30"/>
          <w:highlight w:val="none"/>
          <w:u w:val="none"/>
        </w:rPr>
        <w:t>月</w:t>
      </w: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0E7A5C3A">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p>
        <w:p w14:paraId="7EF5B2C6">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p>
        <w:p w14:paraId="28CFA3CD">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p>
        <w:p w14:paraId="548C5436">
          <w:pPr>
            <w:spacing w:before="0" w:beforeLines="0" w:after="0" w:afterLines="0" w:line="240" w:lineRule="auto"/>
            <w:ind w:left="0" w:leftChars="0" w:right="0" w:rightChars="0" w:firstLine="0" w:firstLineChars="0"/>
            <w:jc w:val="center"/>
            <w:rPr>
              <w:rFonts w:hint="eastAsia" w:ascii="宋体" w:hAnsi="宋体" w:eastAsia="宋体" w:cs="宋体"/>
              <w:color w:val="auto"/>
              <w:sz w:val="24"/>
              <w:szCs w:val="24"/>
              <w:highlight w:val="none"/>
            </w:rPr>
          </w:pPr>
        </w:p>
        <w:p w14:paraId="7405A820">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0B4E1558">
          <w:pPr>
            <w:pStyle w:val="18"/>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第一卷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3</w:t>
          </w:r>
        </w:p>
        <w:p w14:paraId="77F2B718">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招标公告</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4</w:t>
          </w:r>
        </w:p>
        <w:p w14:paraId="4DDD8459">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第二章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投标人须知</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w:t>
          </w:r>
        </w:p>
        <w:p w14:paraId="3CE83F27">
          <w:pPr>
            <w:pStyle w:val="19"/>
            <w:tabs>
              <w:tab w:val="right" w:leader="dot" w:pos="9071"/>
            </w:tabs>
            <w:spacing w:line="360" w:lineRule="auto"/>
            <w:rPr>
              <w:rFonts w:hint="eastAsia" w:ascii="宋体" w:hAnsi="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第三章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评标办法（综合评估法）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_Toc23003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6</w:t>
          </w:r>
        </w:p>
        <w:p w14:paraId="7D23D4BF">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合同条款及格式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_Toc14321 \h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4</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8</w:t>
          </w:r>
        </w:p>
        <w:p w14:paraId="7B9451FF">
          <w:pPr>
            <w:pStyle w:val="18"/>
            <w:tabs>
              <w:tab w:val="right" w:leader="dot" w:pos="9071"/>
            </w:tabs>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第二卷</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_Toc2872 \h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lang w:val="en-US" w:eastAsia="zh-CN"/>
            </w:rPr>
            <w:t>4</w:t>
          </w:r>
          <w:r>
            <w:rPr>
              <w:rFonts w:hint="eastAsia" w:ascii="宋体" w:hAnsi="宋体" w:cs="宋体"/>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9</w:t>
          </w:r>
        </w:p>
        <w:p w14:paraId="0FD6E946">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委托人要求</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_Toc23118 \h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5</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0</w:t>
          </w:r>
        </w:p>
        <w:p w14:paraId="56AAAC7D">
          <w:pPr>
            <w:pStyle w:val="18"/>
            <w:tabs>
              <w:tab w:val="right" w:leader="dot" w:pos="9071"/>
            </w:tabs>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第三卷</w:t>
          </w:r>
          <w:r>
            <w:rPr>
              <w:rFonts w:hint="eastAsia" w:ascii="宋体" w:hAnsi="宋体" w:cs="宋体"/>
              <w:b/>
              <w:bCs/>
              <w:sz w:val="24"/>
              <w:szCs w:val="24"/>
              <w:highlight w:val="none"/>
            </w:rPr>
            <w:tab/>
          </w:r>
          <w:r>
            <w:rPr>
              <w:rFonts w:hint="eastAsia" w:ascii="宋体" w:hAnsi="宋体" w:cs="宋体"/>
              <w:b/>
              <w:bCs/>
              <w:sz w:val="24"/>
              <w:szCs w:val="24"/>
              <w:highlight w:val="none"/>
            </w:rPr>
            <w:fldChar w:fldCharType="begin"/>
          </w:r>
          <w:r>
            <w:rPr>
              <w:rFonts w:hint="eastAsia" w:ascii="宋体" w:hAnsi="宋体" w:cs="宋体"/>
              <w:b/>
              <w:bCs/>
              <w:sz w:val="24"/>
              <w:szCs w:val="24"/>
              <w:highlight w:val="none"/>
            </w:rPr>
            <w:instrText xml:space="preserve"> PAGEREF _Toc12210 \h </w:instrText>
          </w:r>
          <w:r>
            <w:rPr>
              <w:rFonts w:hint="eastAsia" w:ascii="宋体" w:hAnsi="宋体" w:cs="宋体"/>
              <w:b/>
              <w:bCs/>
              <w:sz w:val="24"/>
              <w:szCs w:val="24"/>
              <w:highlight w:val="none"/>
            </w:rPr>
            <w:fldChar w:fldCharType="separate"/>
          </w: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fldChar w:fldCharType="end"/>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6</w:t>
          </w:r>
        </w:p>
        <w:p w14:paraId="2041A227">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第六章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_Toc26661 \h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5</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7</w:t>
          </w:r>
        </w:p>
        <w:p w14:paraId="09260D13">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lang w:val="en-US" w:eastAsia="zh-CN"/>
            </w:rPr>
            <w:t xml:space="preserve">第七章 </w:t>
          </w:r>
          <w:r>
            <w:rPr>
              <w:rFonts w:hint="eastAsia" w:ascii="宋体" w:hAnsi="宋体" w:cs="宋体"/>
              <w:sz w:val="24"/>
              <w:szCs w:val="24"/>
              <w:highlight w:val="none"/>
            </w:rPr>
            <w:t>投标人须知前附表规定的其他资料。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_Toc17258 \h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val="en-US" w:eastAsia="zh-CN"/>
            </w:rPr>
            <w:t>7</w:t>
          </w:r>
          <w:r>
            <w:rPr>
              <w:rFonts w:hint="eastAsia" w:ascii="宋体" w:hAnsi="宋体" w:cs="宋体"/>
              <w:sz w:val="24"/>
              <w:szCs w:val="24"/>
              <w:highlight w:val="none"/>
            </w:rPr>
            <w:fldChar w:fldCharType="end"/>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9</w:t>
          </w:r>
        </w:p>
        <w:p w14:paraId="4AB63A50">
          <w:pPr>
            <w:pStyle w:val="14"/>
            <w:tabs>
              <w:tab w:val="right" w:leader="dot" w:pos="9071"/>
            </w:tabs>
            <w:spacing w:line="360" w:lineRule="auto"/>
            <w:ind w:left="0" w:leftChars="0" w:firstLine="0" w:firstLineChars="0"/>
            <w:rPr>
              <w:rFonts w:hint="eastAsia" w:ascii="宋体" w:hAnsi="宋体" w:cs="宋体"/>
              <w:sz w:val="24"/>
              <w:szCs w:val="24"/>
              <w:highlight w:val="none"/>
            </w:rPr>
          </w:pPr>
        </w:p>
        <w:p w14:paraId="1D067032">
          <w:pPr>
            <w:pStyle w:val="11"/>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2B3452D0">
      <w:pPr>
        <w:pStyle w:val="43"/>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2A9AB4AF">
      <w:pPr>
        <w:pStyle w:val="11"/>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4DB7DB81">
      <w:pPr>
        <w:pStyle w:val="11"/>
        <w:kinsoku w:val="0"/>
        <w:overflowPunct w:val="0"/>
        <w:ind w:left="0"/>
        <w:rPr>
          <w:rFonts w:hint="eastAsia" w:ascii="宋体" w:hAnsi="宋体" w:eastAsia="宋体" w:cs="宋体"/>
          <w:color w:val="auto"/>
          <w:sz w:val="44"/>
          <w:szCs w:val="24"/>
          <w:highlight w:val="none"/>
        </w:rPr>
      </w:pPr>
    </w:p>
    <w:p w14:paraId="45E98A60">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14:paraId="73E31961">
      <w:pPr>
        <w:pStyle w:val="11"/>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cols w:space="720" w:num="1"/>
        </w:sectPr>
      </w:pPr>
    </w:p>
    <w:p w14:paraId="08FD28A5">
      <w:pPr>
        <w:pStyle w:val="3"/>
        <w:spacing w:line="360" w:lineRule="auto"/>
        <w:outlineLvl w:val="0"/>
        <w:rPr>
          <w:rFonts w:hint="eastAsia" w:cs="宋体"/>
          <w:color w:val="auto"/>
          <w:sz w:val="44"/>
          <w:szCs w:val="24"/>
          <w:highlight w:val="none"/>
        </w:rPr>
      </w:pPr>
      <w:bookmarkStart w:id="3" w:name="bookmark1"/>
      <w:bookmarkEnd w:id="3"/>
      <w:bookmarkStart w:id="4"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4"/>
    </w:p>
    <w:p w14:paraId="130673C6">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4D3D9594">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487E1A48">
      <w:pPr>
        <w:pStyle w:val="3"/>
        <w:ind w:left="0"/>
        <w:outlineLvl w:val="0"/>
        <w:rPr>
          <w:rFonts w:hint="eastAsia" w:ascii="宋体" w:hAnsi="宋体" w:eastAsia="宋体" w:cs="宋体"/>
          <w:b w:val="0"/>
          <w:color w:val="auto"/>
          <w:sz w:val="57"/>
          <w:szCs w:val="24"/>
          <w:highlight w:val="none"/>
        </w:rPr>
      </w:pPr>
      <w:bookmarkStart w:id="5" w:name="bookmark9"/>
      <w:bookmarkEnd w:id="5"/>
      <w:bookmarkStart w:id="6" w:name="bookmark18"/>
      <w:bookmarkEnd w:id="6"/>
      <w:bookmarkStart w:id="7"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7"/>
    </w:p>
    <w:p w14:paraId="057AE12C">
      <w:pPr>
        <w:pStyle w:val="4"/>
        <w:kinsoku w:val="0"/>
        <w:overflowPunct w:val="0"/>
        <w:ind w:left="220"/>
        <w:jc w:val="center"/>
        <w:outlineLvl w:val="1"/>
        <w:rPr>
          <w:rFonts w:hint="eastAsia" w:ascii="宋体" w:hAnsi="宋体" w:eastAsia="宋体" w:cs="宋体"/>
          <w:b w:val="0"/>
          <w:color w:val="auto"/>
          <w:sz w:val="20"/>
          <w:szCs w:val="24"/>
          <w:highlight w:val="none"/>
        </w:rPr>
      </w:pPr>
      <w:bookmarkStart w:id="8" w:name="bookmark19"/>
      <w:bookmarkEnd w:id="8"/>
      <w:bookmarkStart w:id="9" w:name="_Toc6280"/>
      <w:r>
        <w:rPr>
          <w:rFonts w:hint="eastAsia" w:cs="宋体"/>
          <w:color w:val="auto"/>
          <w:sz w:val="32"/>
          <w:szCs w:val="24"/>
          <w:highlight w:val="none"/>
        </w:rPr>
        <w:t>投标人须知前附表</w:t>
      </w:r>
      <w:bookmarkEnd w:id="9"/>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262"/>
        <w:gridCol w:w="5808"/>
      </w:tblGrid>
      <w:tr w14:paraId="03B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937F">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13BA6">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76BBB">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023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623D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9BB8B">
            <w:pPr>
              <w:pStyle w:val="32"/>
              <w:kinsoku w:val="0"/>
              <w:overflowPunct w:val="0"/>
              <w:spacing w:line="360" w:lineRule="auto"/>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5BBF5">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名称：广州市番禺区水务工程建管中心（广州市番禺区水旱灾害防御中心）</w:t>
            </w:r>
          </w:p>
          <w:p w14:paraId="22890516">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地址：广州市番禺区市桥街环城东路20号首二层</w:t>
            </w:r>
          </w:p>
          <w:p w14:paraId="0006D0E7">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联系人：何工</w:t>
            </w:r>
          </w:p>
          <w:p w14:paraId="18919D4C">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电话：020-84614573</w:t>
            </w:r>
          </w:p>
        </w:tc>
      </w:tr>
      <w:tr w14:paraId="6CE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DAE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81392">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2"/>
              <w:kinsoku w:val="0"/>
              <w:overflowPunct w:val="0"/>
              <w:adjustRightInd/>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rPr>
              <w:t xml:space="preserve"> </w:t>
            </w:r>
            <w:r>
              <w:rPr>
                <w:rFonts w:hint="eastAsia" w:ascii="宋体" w:hAnsi="宋体" w:cs="宋体"/>
                <w:color w:val="auto"/>
                <w:sz w:val="21"/>
                <w:szCs w:val="21"/>
                <w:highlight w:val="none"/>
                <w:lang w:eastAsia="zh-CN"/>
              </w:rPr>
              <w:t>广州建达建设管理有限公司</w:t>
            </w:r>
          </w:p>
          <w:p w14:paraId="2A85922F">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eastAsia="zh-CN"/>
              </w:rPr>
              <w:t>广州市番禺区大龙街道广华北路13号</w:t>
            </w:r>
          </w:p>
          <w:p w14:paraId="4AF2C176">
            <w:pPr>
              <w:pStyle w:val="32"/>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张</w:t>
            </w:r>
            <w:r>
              <w:rPr>
                <w:rFonts w:hint="eastAsia" w:ascii="宋体" w:hAnsi="宋体" w:eastAsia="宋体" w:cs="宋体"/>
                <w:color w:val="auto"/>
                <w:sz w:val="21"/>
                <w:szCs w:val="21"/>
                <w:highlight w:val="none"/>
                <w:lang w:eastAsia="zh-CN"/>
              </w:rPr>
              <w:t>工</w:t>
            </w:r>
          </w:p>
          <w:p w14:paraId="7FCDCD32">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020-</w:t>
            </w:r>
            <w:r>
              <w:rPr>
                <w:rFonts w:hint="eastAsia" w:ascii="宋体" w:hAnsi="宋体" w:cs="宋体"/>
                <w:color w:val="auto"/>
                <w:sz w:val="21"/>
                <w:szCs w:val="21"/>
                <w:highlight w:val="none"/>
                <w:lang w:val="en-US" w:eastAsia="zh-CN"/>
              </w:rPr>
              <w:t>84620110</w:t>
            </w:r>
          </w:p>
        </w:tc>
      </w:tr>
      <w:tr w14:paraId="006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0133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4618A">
            <w:pPr>
              <w:pStyle w:val="32"/>
              <w:kinsoku w:val="0"/>
              <w:overflowPunct w:val="0"/>
              <w:jc w:val="center"/>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招标项目名称</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C317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eastAsia="zh-CN"/>
              </w:rPr>
              <w:t>化龙污水系统水环境系统化治理查缺补漏工程施工监理</w:t>
            </w:r>
          </w:p>
        </w:tc>
      </w:tr>
      <w:tr w14:paraId="231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7CF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E66F1">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6FC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A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771E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0F1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4B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6DF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CC73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14B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C9E61">
            <w:pPr>
              <w:rPr>
                <w:rFonts w:hint="eastAsia" w:ascii="宋体" w:hAnsi="宋体" w:eastAsia="宋体" w:cs="宋体"/>
                <w:color w:val="auto"/>
                <w:sz w:val="21"/>
                <w:szCs w:val="21"/>
                <w:highlight w:val="none"/>
              </w:rPr>
            </w:pPr>
            <w:r>
              <w:rPr>
                <w:rFonts w:hint="eastAsia" w:ascii="宋体" w:hAnsi="宋体" w:eastAsia="宋体" w:cs="宋体"/>
                <w:sz w:val="21"/>
                <w:szCs w:val="21"/>
              </w:rPr>
              <w:t>工程施工预计开工日期：</w:t>
            </w:r>
            <w:r>
              <w:rPr>
                <w:rFonts w:hint="eastAsia" w:ascii="宋体" w:hAnsi="宋体" w:eastAsia="宋体" w:cs="宋体"/>
                <w:sz w:val="21"/>
                <w:szCs w:val="21"/>
                <w:lang w:bidi="ar"/>
              </w:rPr>
              <w:t>具体以施工项目的工期执行。</w:t>
            </w:r>
          </w:p>
        </w:tc>
      </w:tr>
      <w:tr w14:paraId="131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51FE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9994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17F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7CC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7C3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B4EA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C10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40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C9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5A0">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55507">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已落实</w:t>
            </w:r>
          </w:p>
        </w:tc>
      </w:tr>
      <w:tr w14:paraId="347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D66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0411">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392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7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2E55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CAA1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8BC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10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A6A0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9CADF">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D052C">
            <w:pPr>
              <w:jc w:val="center"/>
              <w:rPr>
                <w:rFonts w:hint="eastAsia" w:ascii="宋体" w:hAnsi="宋体" w:eastAsia="宋体" w:cs="宋体"/>
                <w:sz w:val="21"/>
                <w:szCs w:val="21"/>
              </w:rPr>
            </w:pPr>
          </w:p>
          <w:p w14:paraId="4E4E3C92">
            <w:pPr>
              <w:rPr>
                <w:rFonts w:hint="eastAsia" w:ascii="宋体" w:hAnsi="宋体" w:eastAsia="宋体" w:cs="宋体"/>
                <w:sz w:val="21"/>
                <w:szCs w:val="21"/>
              </w:rPr>
            </w:pPr>
            <w:r>
              <w:rPr>
                <w:rFonts w:hint="eastAsia" w:ascii="宋体" w:hAnsi="宋体" w:eastAsia="宋体" w:cs="宋体"/>
                <w:sz w:val="21"/>
                <w:szCs w:val="21"/>
              </w:rPr>
              <w:t>合格</w:t>
            </w:r>
          </w:p>
          <w:p w14:paraId="39D1FBC9">
            <w:pPr>
              <w:rPr>
                <w:rFonts w:hint="eastAsia" w:ascii="宋体" w:hAnsi="宋体" w:eastAsia="宋体" w:cs="宋体"/>
                <w:color w:val="auto"/>
                <w:sz w:val="21"/>
                <w:szCs w:val="21"/>
                <w:highlight w:val="none"/>
              </w:rPr>
            </w:pPr>
          </w:p>
        </w:tc>
      </w:tr>
      <w:tr w14:paraId="145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B16E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83A19">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101">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33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81AA9">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180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CC6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E94AFB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7CC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0017F">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DB18">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6C3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sz w:val="21"/>
                <w:szCs w:val="21"/>
              </w:rPr>
              <w:t>/</w:t>
            </w:r>
          </w:p>
        </w:tc>
      </w:tr>
      <w:tr w14:paraId="6E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91D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0D0E8">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82B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70EE2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时间：自本项目招标公告发布即日起具备现场踏勘条件；</w:t>
            </w:r>
          </w:p>
          <w:p w14:paraId="4746D9F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lang w:eastAsia="zh-CN"/>
              </w:rPr>
              <w:t>详见本项目招标公告</w:t>
            </w:r>
            <w:r>
              <w:rPr>
                <w:rFonts w:hint="eastAsia" w:ascii="宋体" w:hAnsi="宋体" w:eastAsia="宋体" w:cs="宋体"/>
                <w:color w:val="auto"/>
                <w:sz w:val="21"/>
                <w:szCs w:val="21"/>
                <w:highlight w:val="none"/>
              </w:rPr>
              <w:t>；</w:t>
            </w:r>
          </w:p>
        </w:tc>
      </w:tr>
      <w:tr w14:paraId="28EB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5957B56D">
            <w:pPr>
              <w:spacing w:line="283" w:lineRule="auto"/>
              <w:rPr>
                <w:rFonts w:hint="eastAsia" w:ascii="宋体" w:hAnsi="宋体" w:eastAsia="宋体" w:cs="宋体"/>
                <w:color w:val="auto"/>
                <w:sz w:val="21"/>
                <w:szCs w:val="24"/>
                <w:highlight w:val="none"/>
              </w:rPr>
            </w:pPr>
          </w:p>
          <w:p w14:paraId="64CEA1D0">
            <w:pPr>
              <w:spacing w:line="284" w:lineRule="auto"/>
              <w:rPr>
                <w:rFonts w:hint="eastAsia" w:ascii="宋体" w:hAnsi="宋体" w:eastAsia="宋体" w:cs="宋体"/>
                <w:color w:val="auto"/>
                <w:sz w:val="21"/>
                <w:szCs w:val="24"/>
                <w:highlight w:val="none"/>
              </w:rPr>
            </w:pPr>
          </w:p>
          <w:p w14:paraId="1FA18ECC">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top"/>
          </w:tcPr>
          <w:p w14:paraId="4A6C5D37">
            <w:pPr>
              <w:spacing w:line="260" w:lineRule="auto"/>
              <w:jc w:val="center"/>
              <w:rPr>
                <w:rFonts w:hint="eastAsia" w:ascii="宋体" w:hAnsi="宋体" w:eastAsia="宋体" w:cs="宋体"/>
                <w:color w:val="auto"/>
                <w:sz w:val="21"/>
                <w:szCs w:val="24"/>
                <w:highlight w:val="none"/>
              </w:rPr>
            </w:pPr>
          </w:p>
          <w:p w14:paraId="38A79903">
            <w:pPr>
              <w:spacing w:line="260" w:lineRule="auto"/>
              <w:jc w:val="center"/>
              <w:rPr>
                <w:rFonts w:hint="eastAsia" w:ascii="宋体" w:hAnsi="宋体" w:eastAsia="宋体" w:cs="宋体"/>
                <w:color w:val="auto"/>
                <w:sz w:val="21"/>
                <w:szCs w:val="24"/>
                <w:highlight w:val="none"/>
              </w:rPr>
            </w:pPr>
          </w:p>
          <w:p w14:paraId="3987CAE4">
            <w:pPr>
              <w:spacing w:before="68" w:line="217"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21DF">
            <w:pPr>
              <w:pStyle w:val="10"/>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2E3A36B7">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49B3D194">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747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305F7D">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26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BB18D1">
            <w:pPr>
              <w:spacing w:before="68" w:line="217" w:lineRule="auto"/>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2E17">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3DE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28BF">
            <w:pPr>
              <w:pStyle w:val="32"/>
              <w:kinsoku w:val="0"/>
              <w:overflowPunct w:val="0"/>
              <w:jc w:val="center"/>
              <w:rPr>
                <w:rFonts w:hint="eastAsia" w:ascii="宋体" w:hAnsi="宋体" w:eastAsia="宋体" w:cs="宋体"/>
                <w:color w:val="auto"/>
                <w:sz w:val="21"/>
                <w:szCs w:val="24"/>
                <w:highlight w:val="none"/>
              </w:rPr>
            </w:pPr>
          </w:p>
        </w:tc>
        <w:tc>
          <w:tcPr>
            <w:tcW w:w="226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96FA2B">
            <w:pPr>
              <w:pStyle w:val="32"/>
              <w:kinsoku w:val="0"/>
              <w:overflowPunct w:val="0"/>
              <w:jc w:val="center"/>
              <w:rPr>
                <w:rFonts w:hint="eastAsia" w:ascii="宋体" w:hAnsi="宋体" w:eastAsia="宋体" w:cs="宋体"/>
                <w:color w:val="auto"/>
                <w:sz w:val="21"/>
                <w:szCs w:val="24"/>
                <w:highlight w:val="none"/>
              </w:rPr>
            </w:pP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30C">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74B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355EB">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D1338">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37DD">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341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48F41">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7C820">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8C92">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4AB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76FD">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E758">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6A395">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0F357B0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694A6C54">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1FA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F6DA3">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40E">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782B6">
            <w:pPr>
              <w:jc w:val="both"/>
              <w:rPr>
                <w:rFonts w:hint="eastAsia" w:ascii="宋体" w:hAnsi="宋体" w:eastAsia="宋体" w:cs="宋体"/>
                <w:b/>
                <w:color w:val="auto"/>
                <w:sz w:val="21"/>
                <w:szCs w:val="21"/>
                <w:highlight w:val="none"/>
              </w:rPr>
            </w:pPr>
            <w:r>
              <w:rPr>
                <w:rFonts w:hint="eastAsia" w:ascii="宋体" w:hAnsi="宋体" w:cs="宋体"/>
                <w:sz w:val="24"/>
                <w:szCs w:val="24"/>
                <w:highlight w:val="none"/>
              </w:rPr>
              <w:t>/</w:t>
            </w:r>
          </w:p>
        </w:tc>
      </w:tr>
      <w:tr w14:paraId="469E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F04A">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BD7FA">
            <w:pPr>
              <w:spacing w:line="272" w:lineRule="auto"/>
              <w:jc w:val="center"/>
              <w:rPr>
                <w:rFonts w:hint="eastAsia" w:ascii="宋体" w:hAnsi="宋体" w:cs="宋体"/>
                <w:color w:val="auto"/>
                <w:sz w:val="21"/>
                <w:szCs w:val="24"/>
                <w:highlight w:val="none"/>
              </w:rPr>
            </w:pPr>
          </w:p>
          <w:p w14:paraId="69E9E271">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3201EF3A">
            <w:pPr>
              <w:jc w:val="center"/>
              <w:rPr>
                <w:rFonts w:hint="eastAsia" w:ascii="宋体" w:hAnsi="宋体" w:cs="宋体"/>
                <w:color w:val="auto"/>
                <w:sz w:val="21"/>
                <w:szCs w:val="24"/>
                <w:highlight w:val="none"/>
                <w:lang w:eastAsia="zh-CN"/>
              </w:rPr>
            </w:pPr>
          </w:p>
          <w:p w14:paraId="326E8968">
            <w:pPr>
              <w:tabs>
                <w:tab w:val="left" w:pos="1103"/>
              </w:tabs>
              <w:jc w:val="center"/>
              <w:rPr>
                <w:rFonts w:hint="eastAsia" w:ascii="宋体" w:hAnsi="宋体" w:eastAsia="宋体" w:cs="宋体"/>
                <w:color w:val="auto"/>
                <w:sz w:val="21"/>
                <w:szCs w:val="24"/>
                <w:highlight w:val="none"/>
              </w:rPr>
            </w:pP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top"/>
          </w:tcPr>
          <w:p w14:paraId="5BB25FAC">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疑问提交时间：在提交投标文件截止时间</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天前提出。</w:t>
            </w:r>
          </w:p>
          <w:p w14:paraId="375FE2E6">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0965F709">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414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46479">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97138">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7F5A0">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4BF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B6C9A">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504C">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6B04E">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79A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FC40">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47D632">
            <w:pPr>
              <w:pStyle w:val="32"/>
              <w:kinsoku w:val="0"/>
              <w:overflowPunct w:val="0"/>
              <w:jc w:val="center"/>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w:t>
            </w:r>
          </w:p>
          <w:p w14:paraId="307129D5">
            <w:pPr>
              <w:pStyle w:val="32"/>
              <w:kinsoku w:val="0"/>
              <w:overflowPunct w:val="0"/>
              <w:jc w:val="center"/>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方法</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C90B5">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0A5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DCE3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3446">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0E18">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0EA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91671">
            <w:pPr>
              <w:pStyle w:val="32"/>
              <w:kinsoku w:val="0"/>
              <w:overflowPunct w:val="0"/>
              <w:jc w:val="center"/>
              <w:rPr>
                <w:rFonts w:hint="eastAsia" w:ascii="宋体" w:hAnsi="宋体" w:eastAsia="宋体" w:cs="宋体"/>
                <w:color w:val="auto"/>
                <w:sz w:val="21"/>
                <w:szCs w:val="24"/>
                <w:highlight w:val="none"/>
              </w:rPr>
            </w:pPr>
          </w:p>
          <w:p w14:paraId="4F7D28C7">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5DE6D">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7B5D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7A7D8D2C">
            <w:pPr>
              <w:pStyle w:val="3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cs="宋体"/>
                <w:color w:val="auto"/>
                <w:sz w:val="21"/>
                <w:szCs w:val="24"/>
                <w:highlight w:val="none"/>
                <w:u w:val="single"/>
                <w:lang w:val="en-US" w:eastAsia="zh-CN"/>
              </w:rPr>
              <w:t>2228513.57</w:t>
            </w:r>
            <w:r>
              <w:rPr>
                <w:rFonts w:hint="eastAsia" w:ascii="宋体" w:hAnsi="宋体" w:cs="宋体"/>
                <w:color w:val="auto"/>
                <w:sz w:val="21"/>
                <w:szCs w:val="24"/>
                <w:highlight w:val="none"/>
                <w:lang w:val="en-US" w:eastAsia="zh-CN"/>
              </w:rPr>
              <w:t>元</w:t>
            </w:r>
          </w:p>
        </w:tc>
      </w:tr>
      <w:tr w14:paraId="09A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5622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6FA68">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94307">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5C4FF38B">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35AA46C">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245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EA71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C6E">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A801F">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none"/>
                <w:lang w:val="en-US" w:eastAsia="zh-CN"/>
              </w:rPr>
              <w:t>90</w:t>
            </w:r>
            <w:r>
              <w:rPr>
                <w:rFonts w:hint="eastAsia" w:ascii="宋体" w:hAnsi="宋体" w:eastAsia="宋体" w:cs="宋体"/>
                <w:color w:val="auto"/>
                <w:sz w:val="21"/>
                <w:szCs w:val="24"/>
                <w:highlight w:val="none"/>
              </w:rPr>
              <w:t>日历天（从投标截止之日计起）</w:t>
            </w:r>
          </w:p>
        </w:tc>
      </w:tr>
      <w:tr w14:paraId="4EE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562A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D11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E19208">
            <w:pPr>
              <w:spacing w:before="0" w:line="240" w:lineRule="auto"/>
              <w:ind w:left="0"/>
              <w:jc w:val="both"/>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60F9AA7A">
            <w:pPr>
              <w:kinsoku w:val="0"/>
              <w:overflowPunct w:val="0"/>
              <w:spacing w:line="240" w:lineRule="auto"/>
              <w:ind w:firstLine="0" w:firstLineChars="0"/>
              <w:jc w:val="both"/>
              <w:rPr>
                <w:rFonts w:hint="eastAsia" w:ascii="宋体" w:hAnsi="宋体" w:eastAsia="宋体" w:cs="宋体"/>
                <w:color w:val="auto"/>
                <w:spacing w:val="-6"/>
                <w:sz w:val="21"/>
                <w:szCs w:val="21"/>
                <w:highlight w:val="none"/>
              </w:rPr>
            </w:pPr>
          </w:p>
          <w:p w14:paraId="6EEAF856">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5B778D57">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1、提供《关于投标保证金的承诺》（详见第六章投标文件格式）。</w:t>
            </w:r>
          </w:p>
          <w:p w14:paraId="68CA24B4">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万元投标保证金;若未按要求补交投标保证金的，将暂停其参与招标人后续工程投标，直至完成补交手续为止。</w:t>
            </w:r>
          </w:p>
          <w:p w14:paraId="00666CF5">
            <w:pPr>
              <w:kinsoku w:val="0"/>
              <w:overflowPunct w:val="0"/>
              <w:ind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tc>
      </w:tr>
      <w:tr w14:paraId="5FE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E947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0E7E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276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0EC5C0A6">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sz w:val="21"/>
                <w:szCs w:val="21"/>
                <w:highlight w:val="none"/>
                <w:u w:val="single"/>
              </w:rPr>
              <w:t>详见招标文件第二章第3.5条规定。</w:t>
            </w:r>
          </w:p>
        </w:tc>
      </w:tr>
      <w:tr w14:paraId="32D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C6C99">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A46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E6CEC">
            <w:pPr>
              <w:pStyle w:val="3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sz w:val="24"/>
                <w:szCs w:val="24"/>
                <w:highlight w:val="none"/>
              </w:rPr>
              <w:t>/</w:t>
            </w:r>
          </w:p>
        </w:tc>
      </w:tr>
      <w:tr w14:paraId="5AE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B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6AAD7B">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w:t>
            </w:r>
          </w:p>
          <w:p w14:paraId="5333CA1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投标方案</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6D3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2B568A4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DB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FF68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69FE">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F3B00">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7C5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733F">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00AF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6949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4B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3D4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B83DC">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218C9">
            <w:pPr>
              <w:spacing w:before="120" w:beforeLines="50"/>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3996B64">
            <w:pPr>
              <w:spacing w:before="17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20125FB9">
            <w:pPr>
              <w:spacing w:before="174" w:beforeLines="-2147483648" w:line="360" w:lineRule="auto"/>
              <w:contextualSpacing w:val="0"/>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3D9D361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7844F64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1E62E93">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3B841B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4261BF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9B5DD55">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DBFDAD8">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0C6AFFB7">
            <w:pPr>
              <w:spacing w:before="156"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62BA3">
            <w:pPr>
              <w:spacing w:before="156"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36570C87">
            <w:pPr>
              <w:spacing w:before="174"/>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2E0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8762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AC7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36C72">
            <w:pPr>
              <w:pStyle w:val="32"/>
              <w:tabs>
                <w:tab w:val="left" w:pos="2729"/>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7</w:t>
            </w:r>
            <w:r>
              <w:rPr>
                <w:rFonts w:hint="eastAsia" w:ascii="宋体" w:hAnsi="宋体" w:eastAsia="宋体" w:cs="宋体"/>
                <w:color w:val="auto"/>
                <w:sz w:val="21"/>
                <w:szCs w:val="24"/>
                <w:highlight w:val="none"/>
              </w:rPr>
              <w:t>人</w:t>
            </w:r>
          </w:p>
          <w:p w14:paraId="25778BE8">
            <w:pPr>
              <w:pStyle w:val="32"/>
              <w:tabs>
                <w:tab w:val="left" w:pos="2309"/>
                <w:tab w:val="left" w:pos="3826"/>
              </w:tabs>
              <w:kinsoku w:val="0"/>
              <w:overflowPunct w:val="0"/>
              <w:spacing w:line="440" w:lineRule="atLeast"/>
              <w:jc w:val="both"/>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2</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5</w:t>
            </w:r>
            <w:r>
              <w:rPr>
                <w:rFonts w:hint="eastAsia" w:ascii="宋体" w:hAnsi="宋体" w:eastAsia="宋体" w:cs="宋体"/>
                <w:color w:val="auto"/>
                <w:spacing w:val="-3"/>
                <w:sz w:val="21"/>
                <w:szCs w:val="24"/>
                <w:highlight w:val="none"/>
              </w:rPr>
              <w:t>人；</w:t>
            </w:r>
          </w:p>
          <w:p w14:paraId="2E0AA7BE">
            <w:pPr>
              <w:pStyle w:val="3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sz w:val="21"/>
                <w:szCs w:val="21"/>
                <w:highlight w:val="none"/>
                <w:u w:val="single"/>
              </w:rPr>
              <w:t>在广东省综合评标评审专家库中随机抽取。</w:t>
            </w:r>
          </w:p>
        </w:tc>
      </w:tr>
      <w:tr w14:paraId="7C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369A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3DE50">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1934">
            <w:pPr>
              <w:jc w:val="both"/>
              <w:rPr>
                <w:rFonts w:hint="eastAsia" w:ascii="宋体" w:hAnsi="宋体" w:eastAsia="宋体" w:cs="宋体"/>
                <w:color w:val="auto"/>
                <w:sz w:val="21"/>
                <w:szCs w:val="24"/>
                <w:highlight w:val="none"/>
                <w:lang w:val="en-US" w:eastAsia="zh-CN"/>
              </w:rPr>
            </w:pPr>
            <w:r>
              <w:rPr>
                <w:rFonts w:hint="eastAsia" w:ascii="宋体" w:hAnsi="宋体" w:cs="宋体"/>
                <w:sz w:val="21"/>
                <w:szCs w:val="21"/>
                <w:highlight w:val="none"/>
              </w:rPr>
              <w:t>推荐的中标候选人数3人。</w:t>
            </w:r>
          </w:p>
        </w:tc>
      </w:tr>
      <w:tr w14:paraId="353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245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E188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C7544">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2CF6AACC">
            <w:pPr>
              <w:pStyle w:val="3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31D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68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09EE4">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71A47">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1E0FC140">
            <w:pPr>
              <w:pStyle w:val="3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tc>
      </w:tr>
      <w:tr w14:paraId="4E1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6C830">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141A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989C7">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5BD1045C">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0A7D0D1D">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sz w:val="24"/>
                <w:szCs w:val="24"/>
                <w:highlight w:val="none"/>
                <w:u w:val="single"/>
              </w:rPr>
              <w:t>/</w:t>
            </w:r>
          </w:p>
          <w:p w14:paraId="754C7B00">
            <w:pPr>
              <w:pStyle w:val="32"/>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sz w:val="24"/>
                <w:szCs w:val="24"/>
                <w:highlight w:val="none"/>
                <w:u w:val="single"/>
              </w:rPr>
              <w:t>/</w:t>
            </w:r>
          </w:p>
          <w:p w14:paraId="3618C48A">
            <w:pPr>
              <w:pStyle w:val="32"/>
              <w:kinsoku w:val="0"/>
              <w:overflowPunct w:val="0"/>
              <w:jc w:val="both"/>
              <w:rPr>
                <w:rFonts w:hint="eastAsia" w:ascii="宋体" w:hAnsi="宋体" w:eastAsia="宋体" w:cs="宋体"/>
                <w:color w:val="auto"/>
                <w:sz w:val="21"/>
                <w:szCs w:val="24"/>
                <w:highlight w:val="none"/>
              </w:rPr>
            </w:pPr>
          </w:p>
        </w:tc>
      </w:tr>
      <w:tr w14:paraId="143A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5F9E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2654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59447">
            <w:pPr>
              <w:jc w:val="both"/>
              <w:rPr>
                <w:rFonts w:hint="eastAsia" w:ascii="宋体" w:hAnsi="宋体" w:eastAsia="宋体" w:cs="宋体"/>
                <w:color w:val="auto"/>
                <w:sz w:val="21"/>
                <w:szCs w:val="21"/>
                <w:highlight w:val="none"/>
              </w:rPr>
            </w:pPr>
          </w:p>
        </w:tc>
      </w:tr>
      <w:tr w14:paraId="05FB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47CC2">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10.1</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4E83">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招标失败的情形</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EAFA7">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本项目采用资格后审方式，满足资格审查合格条件或通过初步评审的投标申请人不足</w:t>
            </w:r>
            <w:r>
              <w:rPr>
                <w:rFonts w:hint="eastAsia" w:ascii="宋体" w:hAnsi="宋体" w:cs="宋体"/>
                <w:sz w:val="21"/>
                <w:szCs w:val="21"/>
                <w:highlight w:val="none"/>
                <w:lang w:val="en-US" w:eastAsia="zh-CN"/>
              </w:rPr>
              <w:t>3</w:t>
            </w:r>
            <w:r>
              <w:rPr>
                <w:rFonts w:hint="eastAsia" w:ascii="宋体" w:hAnsi="宋体" w:cs="宋体"/>
                <w:sz w:val="21"/>
                <w:szCs w:val="21"/>
                <w:highlight w:val="none"/>
              </w:rPr>
              <w:t>名时为招标失败。招标人分析招标失败原因，修正招标方案，报有关管理部门核准后，重新组织招标。</w:t>
            </w:r>
          </w:p>
        </w:tc>
      </w:tr>
      <w:tr w14:paraId="033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2C84">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10.2</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9CA7F2">
            <w:pPr>
              <w:jc w:val="center"/>
              <w:rPr>
                <w:rFonts w:hint="eastAsia" w:ascii="宋体" w:hAnsi="宋体" w:cs="宋体"/>
                <w:sz w:val="21"/>
                <w:szCs w:val="21"/>
                <w:highlight w:val="none"/>
              </w:rPr>
            </w:pPr>
            <w:r>
              <w:rPr>
                <w:rFonts w:hint="eastAsia" w:ascii="宋体" w:hAnsi="宋体" w:cs="宋体"/>
                <w:sz w:val="21"/>
                <w:szCs w:val="21"/>
                <w:highlight w:val="none"/>
              </w:rPr>
              <w:t>提交纸质投标文件</w:t>
            </w:r>
          </w:p>
          <w:p w14:paraId="330C694B">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A7354">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sz w:val="21"/>
                <w:szCs w:val="21"/>
                <w:highlight w:val="none"/>
              </w:rPr>
              <w:t>网站提交的投标文件一致，中标人加盖公章，一正两副，合共三套投标文件提供给招标人，相关费用由中标人支付。</w:t>
            </w:r>
          </w:p>
        </w:tc>
      </w:tr>
      <w:tr w14:paraId="11E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60E99">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69113">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其他费用</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5E38">
            <w:pPr>
              <w:snapToGrid w:val="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中标人缴交</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交易服务费，其费用包含在中标人报价中，由</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向中标人开具增值税发票。</w:t>
            </w:r>
          </w:p>
        </w:tc>
      </w:tr>
      <w:tr w14:paraId="1CB5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4F10D">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4</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C5522">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社保要求</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F9E7B9">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sz w:val="21"/>
                <w:szCs w:val="21"/>
                <w:u w:val="single"/>
              </w:rPr>
              <w:t>投标人提供的人员社保证明需提供投标截止时间最近一个月</w:t>
            </w:r>
            <w:r>
              <w:rPr>
                <w:rFonts w:hint="eastAsia" w:ascii="宋体" w:hAnsi="宋体" w:eastAsia="宋体" w:cs="宋体"/>
                <w:sz w:val="21"/>
                <w:szCs w:val="21"/>
                <w:highlight w:val="none"/>
                <w:u w:val="single"/>
              </w:rPr>
              <w:t>（时间为：2025年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月）在本单位</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不含子公司）</w:t>
            </w:r>
            <w:r>
              <w:rPr>
                <w:rFonts w:hint="eastAsia" w:ascii="宋体" w:hAnsi="宋体" w:eastAsia="宋体" w:cs="宋体"/>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月）信息的，投</w:t>
            </w:r>
            <w:r>
              <w:rPr>
                <w:rFonts w:hint="eastAsia" w:ascii="宋体" w:hAnsi="宋体" w:eastAsia="宋体" w:cs="宋体"/>
                <w:sz w:val="21"/>
                <w:szCs w:val="21"/>
                <w:u w:val="single"/>
              </w:rPr>
              <w:t>标人须提供当地社会保险相关部门的相关文件及本单位最近一个月的社保证明文件作为缴纳社保的证明。（2）中标后需提供投标文件中人员的社保补缴情况相关证明报招标人核实。</w:t>
            </w:r>
          </w:p>
        </w:tc>
      </w:tr>
      <w:tr w14:paraId="7C76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3DFF5">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10.5</w:t>
            </w:r>
          </w:p>
        </w:tc>
        <w:tc>
          <w:tcPr>
            <w:tcW w:w="22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49069F">
            <w:pPr>
              <w:jc w:val="center"/>
              <w:rPr>
                <w:rFonts w:hint="eastAsia" w:ascii="宋体" w:hAnsi="宋体" w:eastAsia="宋体" w:cs="宋体"/>
                <w:b w:val="0"/>
                <w:bCs w:val="0"/>
                <w:sz w:val="21"/>
                <w:szCs w:val="21"/>
                <w:highlight w:val="none"/>
                <w:u w:val="none"/>
                <w:lang w:val="en-US"/>
              </w:rPr>
            </w:pPr>
            <w:r>
              <w:rPr>
                <w:rFonts w:hint="eastAsia" w:ascii="宋体" w:hAnsi="宋体" w:eastAsia="宋体" w:cs="宋体"/>
                <w:b w:val="0"/>
                <w:bCs w:val="0"/>
                <w:sz w:val="21"/>
                <w:szCs w:val="21"/>
                <w:highlight w:val="none"/>
                <w:u w:val="none"/>
                <w:lang w:val="en-US" w:eastAsia="zh-CN"/>
              </w:rPr>
              <w:t>投标报价</w:t>
            </w:r>
            <w:r>
              <w:rPr>
                <w:rFonts w:hint="eastAsia" w:ascii="宋体" w:hAnsi="宋体" w:eastAsia="宋体" w:cs="宋体"/>
                <w:b w:val="0"/>
                <w:bCs w:val="0"/>
                <w:sz w:val="21"/>
                <w:szCs w:val="21"/>
                <w:highlight w:val="none"/>
                <w:u w:val="none"/>
                <w:lang w:val="en-US"/>
              </w:rPr>
              <w:t>评审优惠</w:t>
            </w:r>
          </w:p>
          <w:p w14:paraId="1D89E510">
            <w:pPr>
              <w:jc w:val="center"/>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u w:val="none"/>
                <w:lang w:val="en-US"/>
              </w:rPr>
              <w:t>政策</w:t>
            </w:r>
          </w:p>
        </w:tc>
        <w:tc>
          <w:tcPr>
            <w:tcW w:w="580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3FF46">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本招标项目执行投标报价得分评审优惠政策</w:t>
            </w:r>
          </w:p>
          <w:p w14:paraId="2EAD31F7">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1、根据《广东省政府采购促进中小企业发展实施细则（试行）》（粤财采购〔2022〕10号）、《广州市财政局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要求，对符合《政府采购促进中小企业发展管理办法》（财库〔2020〕46号）的投标人，给予相应的价格评审优惠。</w:t>
            </w:r>
          </w:p>
          <w:p w14:paraId="2AFD82C1">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2、本招标项目评标计算投标报价得分时，对为小微企业投标的，在采用原报价进行评分的基础上增加其价格得分的5%作为其投标报价得分；若原报价已满分，仍可突破满分上限继续享受加分优惠，以实际计算结果作为最终投标报价得分。</w:t>
            </w:r>
          </w:p>
          <w:p w14:paraId="1746D8B9">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3、投标人应按《政府采购促进中小企业发展管理办法》（财库〔2020〕46号）规定出具《中小企业声明函》（格式详见第六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649C8C70">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4、小微企业划分标准按照《工业和信息化部 国家统计局 国家发展和改革委员会 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014983BA">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注：（1）小微企业，是指在中华人民共和国境内依法设立，依据国务院批准的中小企业划分标准确定的小型企业和微型企业，但与大企业的负责人为同一人，或者与大企业存在直接控股、管理关系的除外。</w:t>
            </w:r>
          </w:p>
          <w:p w14:paraId="62182D4C">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（2）接受分包合同的小微企业与分包企业之间存在直接控股、管理关系的，不享受价格评分优惠。</w:t>
            </w:r>
          </w:p>
          <w:p w14:paraId="668C2DC4">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（3）公示期间如有异议、投诉的，被异议、投诉单位需提供注册登记所在地的县级以上人民政府中小企业主管部门认定函。</w:t>
            </w:r>
          </w:p>
          <w:p w14:paraId="01B8619A">
            <w:pPr>
              <w:snapToGrid/>
              <w:spacing w:before="120" w:beforeLines="50" w:line="360" w:lineRule="auto"/>
              <w:contextualSpacing/>
              <w:jc w:val="left"/>
              <w:rPr>
                <w:rFonts w:hint="eastAsia" w:ascii="宋体" w:hAnsi="宋体" w:cs="Courier New"/>
                <w:sz w:val="21"/>
                <w:szCs w:val="21"/>
                <w:highlight w:val="none"/>
              </w:rPr>
            </w:pPr>
            <w:r>
              <w:rPr>
                <w:rFonts w:hint="eastAsia" w:ascii="宋体" w:hAnsi="宋体" w:cs="Courier New"/>
                <w:sz w:val="21"/>
                <w:szCs w:val="21"/>
                <w:highlight w:val="none"/>
              </w:rPr>
              <w:t>（4）规定享受扶持政策获得承包合同的，小微企业不得将合同分包给大中型企业，中型企业不得将合同分包给大型企业。</w:t>
            </w:r>
          </w:p>
          <w:p w14:paraId="3CBCA697">
            <w:pPr>
              <w:snapToGrid/>
              <w:spacing w:before="120" w:beforeLines="50" w:line="360" w:lineRule="auto"/>
              <w:contextualSpacing/>
              <w:jc w:val="left"/>
              <w:rPr>
                <w:rFonts w:hint="eastAsia" w:ascii="宋体" w:hAnsi="宋体" w:eastAsia="宋体" w:cs="宋体"/>
                <w:sz w:val="21"/>
                <w:szCs w:val="21"/>
                <w:highlight w:val="none"/>
              </w:rPr>
            </w:pPr>
            <w:r>
              <w:rPr>
                <w:rFonts w:hint="eastAsia" w:ascii="宋体" w:hAnsi="宋体" w:cs="Courier New"/>
                <w:sz w:val="21"/>
                <w:szCs w:val="21"/>
                <w:highlight w:val="non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75262A92">
      <w:pPr>
        <w:pStyle w:val="4"/>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bookmarkStart w:id="10" w:name="bookmark20"/>
      <w:bookmarkEnd w:id="10"/>
    </w:p>
    <w:p w14:paraId="6174ED5D">
      <w:pPr>
        <w:pStyle w:val="4"/>
        <w:jc w:val="center"/>
        <w:rPr>
          <w:rFonts w:hint="eastAsia" w:cs="宋体"/>
          <w:color w:val="auto"/>
          <w:sz w:val="32"/>
          <w:szCs w:val="24"/>
          <w:highlight w:val="none"/>
        </w:rPr>
      </w:pPr>
      <w:bookmarkStart w:id="11" w:name="_Toc17454922"/>
      <w:bookmarkStart w:id="12" w:name="_Toc17451578"/>
      <w:bookmarkStart w:id="13" w:name="_Toc262229161"/>
      <w:bookmarkStart w:id="14" w:name="_Toc17556931"/>
      <w:bookmarkStart w:id="15" w:name="_Toc26588"/>
      <w:bookmarkStart w:id="16" w:name="_Toc17454871"/>
      <w:bookmarkStart w:id="17" w:name="_Toc17556876"/>
      <w:bookmarkStart w:id="18" w:name="_Toc17451101"/>
      <w:bookmarkStart w:id="19" w:name="_Toc17451623"/>
      <w:bookmarkStart w:id="20" w:name="_Toc17452664"/>
      <w:r>
        <w:rPr>
          <w:rFonts w:hint="eastAsia" w:cs="宋体"/>
          <w:color w:val="auto"/>
          <w:sz w:val="32"/>
          <w:szCs w:val="24"/>
          <w:highlight w:val="none"/>
        </w:rPr>
        <w:t>投标须知修改表</w:t>
      </w:r>
      <w:bookmarkEnd w:id="11"/>
      <w:bookmarkEnd w:id="12"/>
      <w:bookmarkEnd w:id="13"/>
      <w:bookmarkEnd w:id="14"/>
      <w:bookmarkEnd w:id="15"/>
      <w:bookmarkEnd w:id="16"/>
      <w:bookmarkEnd w:id="17"/>
      <w:bookmarkEnd w:id="18"/>
      <w:bookmarkEnd w:id="19"/>
      <w:bookmarkEnd w:id="20"/>
    </w:p>
    <w:p w14:paraId="74CB7D6C">
      <w:pPr>
        <w:pStyle w:val="2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4F1E7417">
      <w:pPr>
        <w:spacing w:line="480" w:lineRule="auto"/>
        <w:ind w:firstLine="540" w:firstLineChars="224"/>
        <w:rPr>
          <w:rFonts w:hint="eastAsia" w:ascii="宋体" w:hAnsi="宋体" w:eastAsia="宋体" w:cs="宋体"/>
          <w:b/>
          <w:bCs/>
          <w:lang w:eastAsia="zh-CN"/>
        </w:rPr>
      </w:pPr>
      <w:r>
        <w:rPr>
          <w:rFonts w:hint="eastAsia" w:ascii="宋体" w:hAnsi="宋体" w:cs="宋体"/>
          <w:b/>
          <w:bCs/>
        </w:rPr>
        <w:t>条款号：1.4.2             修改类型：</w:t>
      </w:r>
      <w:r>
        <w:rPr>
          <w:rFonts w:hint="eastAsia" w:ascii="宋体" w:hAnsi="宋体" w:cs="宋体"/>
          <w:b/>
          <w:bCs/>
          <w:lang w:val="en-US" w:eastAsia="zh-CN"/>
        </w:rPr>
        <w:t>删除</w:t>
      </w:r>
    </w:p>
    <w:p w14:paraId="3DA3ED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z w:val="24"/>
        </w:rPr>
      </w:pPr>
      <w:r>
        <w:rPr>
          <w:rFonts w:hint="eastAsia" w:cs="宋体"/>
          <w:b/>
          <w:bCs/>
          <w:sz w:val="24"/>
        </w:rPr>
        <w:t>原文：</w:t>
      </w:r>
      <w:r>
        <w:rPr>
          <w:rFonts w:hint="eastAsia" w:cs="宋体"/>
          <w:sz w:val="24"/>
        </w:rPr>
        <w:t>1.4.2 投标人须知前附表规定接受联合体投标的，联合体除应符合本章第 1.4.1 项和投标人须知前附表的要求外，还应遵守以下规定：</w:t>
      </w:r>
    </w:p>
    <w:p w14:paraId="6683738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（1）联合体各方应按招标文件提供的格式签订联合体协议书，明确联合体</w:t>
      </w:r>
      <w:r>
        <w:rPr>
          <w:rFonts w:hint="eastAsia" w:cs="宋体"/>
          <w:spacing w:val="-2"/>
          <w:sz w:val="24"/>
        </w:rPr>
        <w:t>主办方</w:t>
      </w:r>
      <w:r>
        <w:rPr>
          <w:rFonts w:hint="eastAsia" w:cs="宋体"/>
          <w:sz w:val="24"/>
        </w:rPr>
        <w:t>和各方权利义务，并承诺就中标项目向招标人承担连带责任；</w:t>
      </w:r>
    </w:p>
    <w:p w14:paraId="0E2FA2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（2）由同一专业的单位组成的联合体，按照资质等级较低的单位确定资质等级；</w:t>
      </w:r>
    </w:p>
    <w:p w14:paraId="0999ABFB">
      <w:pPr>
        <w:pStyle w:val="11"/>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（3）联合体各方不得再以自己名义单独或参加其他联合体在本招标项目中投标，否则各相关投标均无效。</w:t>
      </w:r>
    </w:p>
    <w:p w14:paraId="1183F1DF">
      <w:pPr>
        <w:pBdr>
          <w:top w:val="none" w:color="auto" w:sz="0" w:space="0"/>
          <w:left w:val="none" w:color="auto" w:sz="0" w:space="0"/>
          <w:bottom w:val="none" w:color="auto" w:sz="0" w:space="1"/>
          <w:right w:val="none" w:color="auto" w:sz="0" w:space="0"/>
          <w:between w:val="none" w:color="auto" w:sz="0" w:space="0"/>
        </w:pBdr>
        <w:spacing w:line="480" w:lineRule="auto"/>
        <w:ind w:firstLine="540" w:firstLineChars="224"/>
        <w:rPr>
          <w:rFonts w:hint="eastAsia" w:ascii="宋体" w:hAnsi="宋体" w:cs="宋体"/>
          <w:b/>
          <w:bCs/>
          <w:lang w:val="en-US" w:eastAsia="zh-CN"/>
        </w:rPr>
      </w:pPr>
      <w:r>
        <w:rPr>
          <w:rFonts w:hint="eastAsia" w:ascii="宋体" w:hAnsi="宋体" w:cs="宋体"/>
          <w:b/>
          <w:bCs/>
        </w:rPr>
        <w:t>条款号：1.4.</w:t>
      </w:r>
      <w:r>
        <w:rPr>
          <w:rFonts w:hint="eastAsia" w:ascii="宋体" w:hAnsi="宋体" w:cs="宋体"/>
          <w:b/>
          <w:bCs/>
          <w:lang w:val="en-US" w:eastAsia="zh-CN"/>
        </w:rPr>
        <w:t>4</w:t>
      </w:r>
      <w:r>
        <w:rPr>
          <w:rFonts w:hint="eastAsia" w:ascii="宋体" w:hAnsi="宋体" w:cs="宋体"/>
          <w:b/>
          <w:bCs/>
        </w:rPr>
        <w:t xml:space="preserve">             修改类型：</w:t>
      </w:r>
      <w:r>
        <w:rPr>
          <w:rFonts w:hint="eastAsia" w:ascii="宋体" w:hAnsi="宋体" w:cs="宋体"/>
          <w:b/>
          <w:bCs/>
          <w:lang w:val="en-US" w:eastAsia="zh-CN"/>
        </w:rPr>
        <w:t>增加</w:t>
      </w:r>
    </w:p>
    <w:p w14:paraId="41E9ECD6">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cs="宋体"/>
          <w:b/>
          <w:bCs/>
          <w:sz w:val="24"/>
          <w:lang w:val="en-US" w:eastAsia="zh-CN"/>
        </w:rPr>
        <w:t>现文：</w:t>
      </w:r>
      <w:r>
        <w:rPr>
          <w:rFonts w:hint="eastAsia" w:cs="宋体"/>
          <w:color w:val="auto"/>
          <w:sz w:val="24"/>
          <w:szCs w:val="24"/>
          <w:highlight w:val="none"/>
        </w:rPr>
        <w:t>1.4.4 单位负责人为同一人或者存在控股、管理关系的不同单位，不得同时参加本招标项目投标。</w:t>
      </w:r>
    </w:p>
    <w:p w14:paraId="4BD675CB">
      <w:pPr>
        <w:spacing w:line="480" w:lineRule="auto"/>
        <w:ind w:firstLine="540" w:firstLineChars="224"/>
        <w:rPr>
          <w:rFonts w:hint="eastAsia" w:ascii="宋体" w:hAnsi="宋体" w:eastAsia="宋体" w:cs="宋体"/>
          <w:b/>
          <w:bCs/>
          <w:lang w:eastAsia="zh-CN"/>
        </w:rPr>
      </w:pPr>
      <w:r>
        <w:rPr>
          <w:rFonts w:hint="eastAsia" w:ascii="宋体" w:hAnsi="宋体" w:cs="宋体"/>
          <w:b/>
          <w:bCs/>
        </w:rPr>
        <w:t xml:space="preserve">条款号：1.10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删除</w:t>
      </w:r>
    </w:p>
    <w:p w14:paraId="3ACE69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b/>
          <w:bCs/>
          <w:sz w:val="24"/>
        </w:rPr>
        <w:t>原文：</w:t>
      </w:r>
      <w:r>
        <w:rPr>
          <w:rFonts w:hint="eastAsia" w:cs="宋体"/>
          <w:sz w:val="24"/>
        </w:rPr>
        <w:t>1.10.1 投标人须知前附表规定召开投标预备会的，招标人按投标人须知前附表规定的时间和地点召开投标预备会，澄清投标人提出的问题。</w:t>
      </w:r>
    </w:p>
    <w:p w14:paraId="4A24DED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1.10.2 投标人应按投标人须知前附表规定的时间和形式将提出的问题送达招标人，以便招标人在会议期间澄清。</w:t>
      </w:r>
    </w:p>
    <w:p w14:paraId="206B2303">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1.10.3 投标预备会后，招标人将对投标人所提问题的澄清，以投标人须知前附表规定的形式通知所有潜在投标人。该澄清内容为招标文件的组成部分。</w:t>
      </w:r>
    </w:p>
    <w:p w14:paraId="7153D8CC">
      <w:pPr>
        <w:pStyle w:val="22"/>
        <w:rPr>
          <w:rFonts w:hint="eastAsia" w:ascii="宋体" w:hAnsi="宋体" w:eastAsia="宋体" w:cs="宋体"/>
        </w:rPr>
      </w:pPr>
    </w:p>
    <w:p w14:paraId="2B512B1B">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cs="宋体"/>
          <w:b/>
          <w:bCs/>
          <w:lang w:val="en-US" w:eastAsia="zh-CN"/>
        </w:rPr>
        <w:t>2.4</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增加</w:t>
      </w:r>
    </w:p>
    <w:p w14:paraId="53CC99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lang w:val="en-US" w:eastAsia="zh-CN"/>
        </w:rPr>
        <w:t>现文：</w:t>
      </w:r>
      <w:r>
        <w:rPr>
          <w:rFonts w:hint="eastAsia" w:cs="宋体"/>
          <w:color w:val="auto"/>
          <w:sz w:val="24"/>
          <w:szCs w:val="24"/>
          <w:highlight w:val="none"/>
        </w:rPr>
        <w:t>2.4 招标文件的异议</w:t>
      </w:r>
    </w:p>
    <w:p w14:paraId="1478559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3ED7CF7B">
      <w:pPr>
        <w:spacing w:line="480" w:lineRule="auto"/>
        <w:ind w:firstLine="241" w:firstLineChars="100"/>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3.1 投标文件组成</w:t>
      </w:r>
      <w:r>
        <w:rPr>
          <w:rFonts w:hint="eastAsia" w:ascii="宋体" w:hAnsi="宋体" w:cs="宋体"/>
          <w:b/>
          <w:bCs/>
        </w:rPr>
        <w:t xml:space="preserve">           修改类型：修改</w:t>
      </w:r>
    </w:p>
    <w:p w14:paraId="35DE6AB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原文：</w:t>
      </w:r>
      <w:r>
        <w:rPr>
          <w:rFonts w:hint="eastAsia" w:ascii="宋体" w:hAnsi="宋体" w:eastAsia="宋体" w:cs="宋体"/>
          <w:highlight w:val="none"/>
        </w:rPr>
        <w:t>3.1 投标文件的组成</w:t>
      </w:r>
    </w:p>
    <w:p w14:paraId="2DA6E5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52A593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67075D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4D38D3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（3）联合体协议书；</w:t>
      </w:r>
    </w:p>
    <w:p w14:paraId="0EA06F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（4）投标保证金；</w:t>
      </w:r>
    </w:p>
    <w:p w14:paraId="048D0F9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（5）监理报酬清单；</w:t>
      </w:r>
    </w:p>
    <w:p w14:paraId="57C69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（6）资格审查资料；</w:t>
      </w:r>
    </w:p>
    <w:p w14:paraId="4251E7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（7）监理大纲；</w:t>
      </w:r>
    </w:p>
    <w:p w14:paraId="35940B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B2604E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397D8C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62741BD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现文：</w:t>
      </w:r>
      <w:r>
        <w:rPr>
          <w:rFonts w:hint="eastAsia" w:ascii="宋体" w:hAnsi="宋体" w:eastAsia="宋体" w:cs="宋体"/>
          <w:highlight w:val="none"/>
        </w:rPr>
        <w:t>3.1 投标文件的组成</w:t>
      </w:r>
    </w:p>
    <w:p w14:paraId="6025E3E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04337B5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5297156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24CF408D">
      <w:pPr>
        <w:spacing w:line="360" w:lineRule="auto"/>
        <w:ind w:firstLine="472" w:firstLineChars="200"/>
        <w:rPr>
          <w:rFonts w:hint="eastAsia" w:ascii="宋体" w:hAnsi="宋体" w:cs="宋体"/>
          <w:u w:val="single"/>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B14790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1AC82B0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3BD182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7CC86E5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7043C5AA">
      <w:pPr>
        <w:spacing w:line="360" w:lineRule="auto"/>
        <w:rPr>
          <w:rFonts w:hint="eastAsia" w:ascii="宋体" w:hAnsi="宋体" w:eastAsia="宋体" w:cs="宋体"/>
          <w:color w:val="auto"/>
          <w:sz w:val="24"/>
          <w:szCs w:val="24"/>
          <w:highlight w:val="none"/>
        </w:rPr>
      </w:pPr>
    </w:p>
    <w:p w14:paraId="0B74C1EF">
      <w:pPr>
        <w:pStyle w:val="22"/>
        <w:rPr>
          <w:rFonts w:hint="eastAsia" w:ascii="宋体" w:hAnsi="宋体" w:eastAsia="宋体" w:cs="宋体"/>
          <w:lang w:val="en-US" w:eastAsia="zh-CN"/>
        </w:rPr>
      </w:pPr>
    </w:p>
    <w:p w14:paraId="3B51BD6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6ABEC2C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lang w:val="en-US" w:eastAsia="zh-CN"/>
        </w:rPr>
      </w:pPr>
      <w:r>
        <w:rPr>
          <w:rFonts w:hint="eastAsia" w:ascii="宋体" w:hAnsi="宋体" w:eastAsia="宋体" w:cs="宋体"/>
          <w:b/>
          <w:bCs/>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0A5698EA">
      <w:pPr>
        <w:pBdr>
          <w:bottom w:val="single" w:color="auto" w:sz="4" w:space="0"/>
        </w:pBdr>
        <w:spacing w:line="360" w:lineRule="auto"/>
        <w:ind w:firstLine="482" w:firstLineChars="200"/>
        <w:rPr>
          <w:rFonts w:hint="eastAsia" w:ascii="宋体" w:hAnsi="宋体" w:cs="宋体"/>
          <w:b/>
          <w:bCs/>
          <w:lang w:val="en-US" w:eastAsia="zh-CN"/>
        </w:rPr>
      </w:pPr>
      <w:r>
        <w:rPr>
          <w:rFonts w:hint="eastAsia" w:ascii="宋体" w:hAnsi="宋体" w:eastAsia="宋体" w:cs="宋体"/>
          <w:b/>
          <w:bCs/>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168E4F8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2018946B">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hint="default" w:ascii="宋体" w:hAnsi="宋体" w:eastAsia="宋体" w:cs="宋体"/>
          <w:highlight w:val="none"/>
        </w:rPr>
      </w:pPr>
      <w:r>
        <w:rPr>
          <w:rFonts w:hint="eastAsia" w:ascii="宋体" w:hAnsi="宋体" w:cs="宋体"/>
          <w:b/>
          <w:bCs/>
          <w:lang w:val="en-US" w:eastAsia="zh-CN"/>
        </w:rPr>
        <w:t>原文：</w:t>
      </w:r>
      <w:r>
        <w:rPr>
          <w:rFonts w:hint="default" w:ascii="宋体" w:hAnsi="宋体" w:eastAsia="宋体" w:cs="宋体"/>
          <w:highlight w:val="none"/>
        </w:rPr>
        <w:t>3.4  投标保证金</w:t>
      </w:r>
    </w:p>
    <w:p w14:paraId="065A6076">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CFCB0E8">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0271FF84">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3.4.3 中标候选人以外的投标人的投标保证金将尽快退还，最迟不超过中标通知书发出之日起五日内</w:t>
      </w:r>
      <w:r>
        <w:rPr>
          <w:rFonts w:hint="default" w:cs="Times New Roman"/>
          <w:color w:val="auto"/>
          <w:sz w:val="24"/>
          <w:szCs w:val="24"/>
          <w:highlight w:val="none"/>
          <w:lang w:eastAsia="zh-CN"/>
        </w:rPr>
        <w:t>；</w:t>
      </w:r>
      <w:r>
        <w:rPr>
          <w:rFonts w:hint="default" w:cs="Times New Roman"/>
          <w:color w:val="auto"/>
          <w:sz w:val="24"/>
          <w:szCs w:val="24"/>
          <w:highlight w:val="none"/>
        </w:rPr>
        <w:t>中标人和其他中标候选人的投标保证金，在书面合同订立之日起五日内予以退还。</w:t>
      </w:r>
    </w:p>
    <w:p w14:paraId="1654519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7EFAECF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3E1A447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51" w:lineRule="auto"/>
        <w:ind w:left="0" w:firstLine="0" w:firstLineChars="0"/>
        <w:jc w:val="both"/>
        <w:textAlignment w:val="auto"/>
        <w:rPr>
          <w:rFonts w:hint="eastAsia" w:ascii="宋体" w:hAnsi="宋体" w:eastAsia="宋体" w:cs="宋体"/>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29C7145E">
      <w:pPr>
        <w:autoSpaceDE/>
        <w:autoSpaceDN/>
        <w:spacing w:line="480" w:lineRule="auto"/>
        <w:ind w:firstLine="482"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现文：</w:t>
      </w:r>
      <w:r>
        <w:rPr>
          <w:rFonts w:hint="eastAsia" w:ascii="宋体" w:hAnsi="宋体" w:eastAsia="宋体" w:cs="宋体"/>
          <w:b w:val="0"/>
          <w:bCs w:val="0"/>
          <w:sz w:val="24"/>
          <w:szCs w:val="24"/>
          <w:highlight w:val="none"/>
          <w:lang w:val="en-US" w:eastAsia="zh-CN"/>
        </w:rPr>
        <w:t>3.4.1 本项目免收投标保证金，投标人需提供《关于投标保证金的承诺》（详见第六章投标文件格式）</w:t>
      </w:r>
    </w:p>
    <w:p w14:paraId="34355AC2">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3.4.2若投标人存在3.4.4条款所列情形的，需按照招标人的要求，在发现存在3.4.4条款所列情形之日起5个工作日内向招标人足额补交投标保证金。</w:t>
      </w:r>
    </w:p>
    <w:p w14:paraId="1B098102">
      <w:pPr>
        <w:autoSpaceDE/>
        <w:autoSpaceDN/>
        <w:spacing w:line="480" w:lineRule="auto"/>
        <w:ind w:firstLine="480" w:firstLineChars="200"/>
        <w:rPr>
          <w:rFonts w:hint="eastAsia" w:ascii="宋体" w:hAnsi="宋体" w:eastAsia="宋体" w:cs="宋体"/>
          <w:b w:val="0"/>
          <w:bCs w:val="0"/>
          <w:strike/>
          <w:sz w:val="24"/>
          <w:szCs w:val="24"/>
          <w:highlight w:val="none"/>
          <w:lang w:val="en-US" w:eastAsia="zh-CN"/>
        </w:rPr>
      </w:pPr>
      <w:r>
        <w:rPr>
          <w:rFonts w:hint="eastAsia" w:ascii="宋体" w:hAnsi="宋体" w:eastAsia="宋体" w:cs="宋体"/>
          <w:b w:val="0"/>
          <w:bCs w:val="0"/>
          <w:strike/>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0869C74F">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 有下列情形之一的，投标保证金将不予退还：</w:t>
      </w:r>
    </w:p>
    <w:p w14:paraId="6F92F38E">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3.4.4.1投标人在规定的投标有效期内撤销其投标文件；</w:t>
      </w:r>
    </w:p>
    <w:p w14:paraId="11FBBE48">
      <w:pPr>
        <w:pBdr>
          <w:bottom w:val="single" w:color="auto" w:sz="4" w:space="0"/>
        </w:pBd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3.4.4.2中标人在收到中标通知书后，无正当理由不与招标人订立合同，在签订合同时向招标人提出附加条件。</w:t>
      </w:r>
    </w:p>
    <w:p w14:paraId="285B1147">
      <w:pPr>
        <w:autoSpaceDE/>
        <w:autoSpaceDN/>
        <w:spacing w:line="480" w:lineRule="auto"/>
        <w:ind w:firstLine="723" w:firstLineChars="3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eastAsia="宋体" w:cs="宋体"/>
          <w:b/>
          <w:bCs/>
          <w:sz w:val="24"/>
          <w:szCs w:val="24"/>
          <w:lang w:val="en-US" w:eastAsia="zh-CN"/>
        </w:rPr>
        <w:t>修改</w:t>
      </w:r>
    </w:p>
    <w:p w14:paraId="3917D4B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原文：</w:t>
      </w:r>
      <w:r>
        <w:rPr>
          <w:rFonts w:hint="eastAsia" w:ascii="宋体" w:hAnsi="宋体" w:eastAsia="宋体" w:cs="宋体"/>
          <w:highlight w:val="none"/>
        </w:rPr>
        <w:t>3.5 资格审查资料</w:t>
      </w:r>
    </w:p>
    <w:p w14:paraId="4B014F5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2BF0C2A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8F265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2BC4B1B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5218449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现文：</w:t>
      </w:r>
      <w:r>
        <w:rPr>
          <w:rFonts w:hint="eastAsia" w:ascii="宋体" w:hAnsi="宋体" w:eastAsia="宋体" w:cs="宋体"/>
          <w:highlight w:val="none"/>
        </w:rPr>
        <w:t>3.5 资格审查资料</w:t>
      </w:r>
    </w:p>
    <w:p w14:paraId="3708490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0246B21A">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或电子证照。</w:t>
      </w:r>
    </w:p>
    <w:p w14:paraId="638E40F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投标人声明（格式详见第六章“投标文件格式”）</w:t>
      </w:r>
    </w:p>
    <w:p w14:paraId="152E00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3AB559B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57506D54">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szCs w:val="24"/>
          <w:lang w:val="en-US" w:eastAsia="zh-CN"/>
        </w:rPr>
      </w:pPr>
      <w:r>
        <w:rPr>
          <w:rFonts w:hint="eastAsia" w:cs="宋体"/>
          <w:strike w:val="0"/>
          <w:color w:val="auto"/>
          <w:sz w:val="24"/>
          <w:szCs w:val="24"/>
          <w:highlight w:val="none"/>
          <w:lang w:val="en-US" w:eastAsia="zh-CN"/>
        </w:rPr>
        <w:t>3.5.4资审要求的其他材料。</w:t>
      </w:r>
    </w:p>
    <w:p w14:paraId="4CD67CE0">
      <w:pPr>
        <w:pBdr>
          <w:top w:val="single" w:color="auto" w:sz="4" w:space="0"/>
        </w:pBdr>
        <w:autoSpaceDE/>
        <w:autoSpaceDN/>
        <w:spacing w:line="48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eastAsia="宋体" w:cs="宋体"/>
          <w:b/>
          <w:bCs/>
          <w:sz w:val="24"/>
          <w:szCs w:val="24"/>
          <w:lang w:val="en-US" w:eastAsia="zh-CN"/>
        </w:rPr>
        <w:t>删除</w:t>
      </w:r>
    </w:p>
    <w:p w14:paraId="452C2854">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trike/>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02ECD9FD">
      <w:pPr>
        <w:spacing w:line="480" w:lineRule="auto"/>
        <w:ind w:firstLine="540" w:firstLineChars="224"/>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cs="宋体"/>
          <w:b/>
          <w:bCs/>
          <w:sz w:val="24"/>
          <w:szCs w:val="24"/>
          <w:lang w:eastAsia="zh-CN"/>
        </w:rPr>
        <w:t>修改</w:t>
      </w:r>
    </w:p>
    <w:p w14:paraId="243C50F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6D14F09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3F079D36">
      <w:pPr>
        <w:spacing w:line="48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条款号：5.2.1       修改类型：修改</w:t>
      </w:r>
    </w:p>
    <w:p w14:paraId="684839EC">
      <w:pPr>
        <w:spacing w:line="48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原文：5.2.1 在投标截止时间后半小时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6B6657C3">
      <w:pPr>
        <w:spacing w:line="48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现文：</w:t>
      </w:r>
    </w:p>
    <w:p w14:paraId="3FD3FB3A">
      <w:pPr>
        <w:spacing w:line="480" w:lineRule="auto"/>
        <w:ind w:firstLine="537" w:firstLineChars="224"/>
        <w:rPr>
          <w:rFonts w:hint="eastAsia" w:ascii="宋体" w:hAnsi="宋体" w:eastAsia="宋体" w:cs="宋体"/>
          <w:b w:val="0"/>
          <w:bCs w:val="0"/>
          <w:sz w:val="24"/>
          <w:szCs w:val="24"/>
        </w:rPr>
      </w:pPr>
      <w:r>
        <w:rPr>
          <w:rFonts w:hint="eastAsia" w:ascii="宋体" w:hAnsi="宋体" w:eastAsia="宋体" w:cs="宋体"/>
          <w:b w:val="0"/>
          <w:bCs w:val="0"/>
          <w:sz w:val="24"/>
          <w:szCs w:val="24"/>
        </w:rPr>
        <w:t>5.2.1 在投标截止时间后半小时内，投标人通过递交投标文件的交易平台对已递交的电子投标文件进行解密。投标人完成解密后，再由招标人进行解密。解密完成后，公布招标项目名称、投标人名称、</w:t>
      </w:r>
      <w:r>
        <w:rPr>
          <w:rFonts w:hint="eastAsia" w:ascii="宋体" w:hAnsi="宋体" w:eastAsia="宋体" w:cs="宋体"/>
          <w:b w:val="0"/>
          <w:bCs w:val="0"/>
          <w:strike/>
          <w:sz w:val="24"/>
          <w:szCs w:val="24"/>
        </w:rPr>
        <w:t>投标保证金的递交情况、</w:t>
      </w:r>
      <w:r>
        <w:rPr>
          <w:rFonts w:hint="eastAsia" w:ascii="宋体" w:hAnsi="宋体" w:eastAsia="宋体" w:cs="宋体"/>
          <w:b w:val="0"/>
          <w:bCs w:val="0"/>
          <w:sz w:val="24"/>
          <w:szCs w:val="24"/>
        </w:rPr>
        <w:t>投标报价、拟派总监理工程师及其他内容。未在规定时间内解密的投标文件不参与开标、评标。</w:t>
      </w:r>
    </w:p>
    <w:p w14:paraId="55AF571A">
      <w:pPr>
        <w:spacing w:line="480" w:lineRule="auto"/>
        <w:ind w:firstLine="540" w:firstLineChars="224"/>
        <w:rPr>
          <w:rFonts w:hint="default" w:ascii="宋体" w:hAnsi="宋体" w:eastAsia="宋体" w:cs="宋体"/>
          <w:b/>
          <w:bCs/>
          <w:sz w:val="24"/>
          <w:szCs w:val="24"/>
          <w:u w:val="single"/>
          <w:lang w:val="en-US" w:eastAsia="zh-CN"/>
        </w:rPr>
      </w:pPr>
      <w:r>
        <w:rPr>
          <w:rFonts w:hint="eastAsia" w:ascii="宋体" w:hAnsi="宋体" w:cs="宋体"/>
          <w:b/>
          <w:bCs/>
          <w:sz w:val="24"/>
          <w:szCs w:val="24"/>
          <w:u w:val="single"/>
          <w:lang w:val="en-US" w:eastAsia="zh-CN"/>
        </w:rPr>
        <w:t xml:space="preserve">                                                                      </w:t>
      </w:r>
    </w:p>
    <w:p w14:paraId="54D5AAFB">
      <w:pPr>
        <w:spacing w:line="480" w:lineRule="auto"/>
        <w:ind w:firstLine="540" w:firstLineChars="224"/>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18BC0960">
      <w:pPr>
        <w:spacing w:line="480" w:lineRule="auto"/>
        <w:ind w:firstLine="540" w:firstLineChars="224"/>
        <w:rPr>
          <w:rFonts w:hint="eastAsia" w:ascii="宋体" w:hAnsi="宋体" w:eastAsia="宋体" w:cs="宋体"/>
          <w:b/>
          <w:bCs/>
          <w:strike w:val="0"/>
          <w:dstrike w:val="0"/>
          <w:sz w:val="24"/>
          <w:szCs w:val="24"/>
          <w:lang w:val="en-US" w:eastAsia="zh-CN"/>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74F4CAE0">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lang w:val="en-US" w:eastAsia="zh-CN"/>
        </w:rPr>
      </w:pPr>
      <w:r>
        <w:rPr>
          <w:rFonts w:hint="eastAsia" w:ascii="宋体" w:hAnsi="宋体" w:cs="宋体"/>
          <w:b/>
          <w:bCs/>
          <w:sz w:val="24"/>
          <w:szCs w:val="24"/>
          <w:lang w:val="en-US" w:eastAsia="zh-CN"/>
        </w:rPr>
        <w:t>现文：</w:t>
      </w:r>
      <w:r>
        <w:rPr>
          <w:rFonts w:hint="eastAsia" w:cs="宋体"/>
          <w:color w:val="auto"/>
          <w:sz w:val="24"/>
          <w:szCs w:val="24"/>
          <w:highlight w:val="none"/>
          <w:lang w:val="en-US" w:eastAsia="zh-CN"/>
        </w:rPr>
        <w:t>5.3.1  若投标人代表对开标过程有异议的，参加现场开标的，应当在开标现场提出，同时出示本人身份证原件，招标人应当当场作出答复，并制作记录。</w:t>
      </w:r>
    </w:p>
    <w:p w14:paraId="48E05C7E">
      <w:pPr>
        <w:spacing w:line="480" w:lineRule="auto"/>
        <w:ind w:firstLine="540" w:firstLineChars="224"/>
        <w:rPr>
          <w:rFonts w:hint="default"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增</w:t>
      </w:r>
      <w:r>
        <w:rPr>
          <w:rFonts w:hint="eastAsia" w:ascii="宋体" w:hAnsi="宋体" w:cs="宋体"/>
          <w:b/>
          <w:bCs/>
          <w:sz w:val="24"/>
          <w:szCs w:val="24"/>
          <w:lang w:val="en-US" w:eastAsia="zh-CN"/>
        </w:rPr>
        <w:t>加</w:t>
      </w:r>
    </w:p>
    <w:p w14:paraId="5F5D95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6.3.3发生下列情形之一的，招标人将重新组织招标：</w:t>
      </w:r>
    </w:p>
    <w:p w14:paraId="0BF4F1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 (a) 递交投标文件或通过初步评审的投标人不足</w:t>
      </w:r>
      <w:r>
        <w:rPr>
          <w:rFonts w:hint="eastAsia" w:cs="宋体"/>
          <w:color w:val="auto"/>
          <w:sz w:val="24"/>
          <w:szCs w:val="24"/>
          <w:highlight w:val="none"/>
          <w:lang w:val="en-US" w:eastAsia="zh-CN"/>
        </w:rPr>
        <w:t>3</w:t>
      </w:r>
      <w:r>
        <w:rPr>
          <w:rFonts w:hint="eastAsia" w:cs="宋体"/>
          <w:color w:val="auto"/>
          <w:sz w:val="24"/>
          <w:szCs w:val="24"/>
          <w:highlight w:val="none"/>
        </w:rPr>
        <w:t>人。</w:t>
      </w:r>
    </w:p>
    <w:p w14:paraId="083830A7">
      <w:pPr>
        <w:pBdr>
          <w:bottom w:val="single" w:color="auto" w:sz="4" w:space="0"/>
        </w:pBdr>
        <w:spacing w:line="480" w:lineRule="auto"/>
        <w:ind w:firstLine="537" w:firstLineChars="224"/>
        <w:rPr>
          <w:rFonts w:hint="eastAsia" w:ascii="宋体" w:hAnsi="宋体" w:cs="宋体"/>
          <w:b/>
          <w:bCs/>
          <w:sz w:val="24"/>
          <w:szCs w:val="24"/>
          <w:lang w:eastAsia="zh-CN"/>
        </w:rPr>
      </w:pPr>
      <w:r>
        <w:rPr>
          <w:rFonts w:hint="eastAsia" w:ascii="宋体" w:hAnsi="宋体" w:cs="宋体"/>
          <w:color w:val="auto"/>
          <w:sz w:val="24"/>
          <w:szCs w:val="24"/>
          <w:highlight w:val="none"/>
        </w:rPr>
        <w:t xml:space="preserve"> (b) 所有投标被否决，或者经评审有效投标的投标人不足</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人。</w:t>
      </w:r>
    </w:p>
    <w:p w14:paraId="62B0B2CE">
      <w:pPr>
        <w:autoSpaceDE/>
        <w:autoSpaceDN/>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5755AD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7.1 中标候选人公示</w:t>
      </w:r>
    </w:p>
    <w:p w14:paraId="48E77BF6">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32398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7.1 中标候选人公示</w:t>
      </w:r>
    </w:p>
    <w:p w14:paraId="4B16EC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1596E0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7.1.2在产生中标候选人后，招标人将中标候选人的投标文件商务部分文件的所有内容(包括人员、业绩、奖项等资料)在广州公共资源交易中心网和广东省招标投标监管网公开。</w:t>
      </w:r>
    </w:p>
    <w:p w14:paraId="35D46BA2">
      <w:pPr>
        <w:pBdr>
          <w:top w:val="single" w:color="auto" w:sz="4" w:space="0"/>
          <w:bottom w:val="none" w:color="auto" w:sz="0" w:space="0"/>
        </w:pBdr>
        <w:spacing w:line="360" w:lineRule="auto"/>
        <w:ind w:firstLine="482" w:firstLineChars="200"/>
        <w:rPr>
          <w:rFonts w:hint="default"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修改</w:t>
      </w:r>
    </w:p>
    <w:p w14:paraId="5BE4D8C1">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7.3 中标候选人履约能力审查</w:t>
      </w:r>
    </w:p>
    <w:p w14:paraId="7C4B9D48">
      <w:pPr>
        <w:pBdr>
          <w:bottom w:val="single" w:color="auto" w:sz="4" w:space="0"/>
        </w:pBdr>
        <w:spacing w:line="360" w:lineRule="auto"/>
        <w:ind w:firstLine="480" w:firstLineChars="200"/>
        <w:rPr>
          <w:rFonts w:hint="eastAsia" w:ascii="宋体" w:hAnsi="宋体" w:eastAsia="宋体" w:cs="宋体"/>
          <w:b/>
          <w:bCs/>
          <w:sz w:val="24"/>
          <w:szCs w:val="24"/>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r>
        <w:rPr>
          <w:rFonts w:hint="eastAsia" w:ascii="宋体" w:hAnsi="宋体" w:cs="宋体"/>
          <w:color w:val="auto"/>
          <w:sz w:val="24"/>
          <w:szCs w:val="24"/>
          <w:highlight w:val="none"/>
          <w:lang w:eastAsia="zh-CN"/>
        </w:rPr>
        <w:t>。</w:t>
      </w:r>
    </w:p>
    <w:p w14:paraId="2F100BA6">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7.3 中标候选人履约能力审查</w:t>
      </w:r>
    </w:p>
    <w:p w14:paraId="346FC0B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8F6905">
      <w:pPr>
        <w:pBdr>
          <w:bottom w:val="single" w:color="auto" w:sz="4" w:space="0"/>
        </w:pBdr>
        <w:autoSpaceDE/>
        <w:autoSpaceDN/>
        <w:spacing w:line="360" w:lineRule="auto"/>
        <w:ind w:firstLine="480" w:firstLineChars="200"/>
        <w:rPr>
          <w:rFonts w:hint="eastAsia" w:ascii="宋体" w:hAnsi="宋体" w:eastAsia="宋体" w:cs="宋体"/>
          <w:b/>
          <w:bCs/>
          <w:sz w:val="24"/>
          <w:szCs w:val="24"/>
          <w:lang w:val="en-US" w:eastAsia="zh-CN"/>
        </w:rPr>
      </w:pPr>
      <w:r>
        <w:rPr>
          <w:rFonts w:hint="eastAsia" w:ascii="宋体" w:hAnsi="宋体" w:cs="宋体"/>
          <w:color w:val="auto"/>
          <w:sz w:val="24"/>
          <w:szCs w:val="24"/>
          <w:highlight w:val="non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r>
        <w:rPr>
          <w:rFonts w:hint="eastAsia" w:ascii="宋体" w:hAnsi="宋体" w:cs="宋体"/>
          <w:color w:val="auto"/>
          <w:sz w:val="24"/>
          <w:szCs w:val="24"/>
          <w:highlight w:val="none"/>
          <w:lang w:eastAsia="zh-CN"/>
        </w:rPr>
        <w:t>。</w:t>
      </w:r>
    </w:p>
    <w:p w14:paraId="3A15F3AD">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4F8C0E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42E16A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367AFD82">
      <w:p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修改</w:t>
      </w:r>
    </w:p>
    <w:p w14:paraId="732DE2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highlight w:val="none"/>
        </w:rPr>
        <w:t>7.7 签订合同</w:t>
      </w:r>
    </w:p>
    <w:p w14:paraId="29CD58B5">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8CCC439">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6712E482">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4BF400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7.7 签订合同</w:t>
      </w:r>
    </w:p>
    <w:p w14:paraId="3BED7478">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04B8BE44">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4B8D0C52">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7048C02">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p>
    <w:p w14:paraId="38C2F4B9">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C0131BA">
      <w:pPr>
        <w:spacing w:line="360" w:lineRule="auto"/>
        <w:rPr>
          <w:rFonts w:hint="eastAsia" w:ascii="宋体" w:hAnsi="宋体" w:eastAsia="宋体" w:cs="宋体"/>
          <w:color w:val="auto"/>
          <w:sz w:val="24"/>
          <w:szCs w:val="24"/>
          <w:highlight w:val="none"/>
        </w:rPr>
      </w:pPr>
    </w:p>
    <w:p w14:paraId="2BE9BB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13864D60">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2438D6B6">
      <w:pPr>
        <w:pStyle w:val="4"/>
        <w:outlineLvl w:val="1"/>
        <w:rPr>
          <w:rFonts w:hint="eastAsia" w:cs="宋体"/>
          <w:b w:val="0"/>
          <w:color w:val="auto"/>
          <w:sz w:val="24"/>
          <w:szCs w:val="24"/>
          <w:highlight w:val="none"/>
        </w:rPr>
      </w:pPr>
      <w:bookmarkStart w:id="21" w:name="_Toc28936"/>
      <w:r>
        <w:rPr>
          <w:rFonts w:hint="eastAsia" w:cs="宋体"/>
          <w:color w:val="auto"/>
          <w:sz w:val="24"/>
          <w:szCs w:val="24"/>
          <w:highlight w:val="none"/>
        </w:rPr>
        <w:t>1.总则</w:t>
      </w:r>
      <w:bookmarkEnd w:id="21"/>
    </w:p>
    <w:p w14:paraId="5B2057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2" w:name="bookmark21"/>
      <w:bookmarkEnd w:id="22"/>
      <w:r>
        <w:rPr>
          <w:rFonts w:hint="eastAsia" w:ascii="宋体" w:hAnsi="宋体" w:eastAsia="宋体" w:cs="宋体"/>
          <w:highlight w:val="none"/>
        </w:rPr>
        <w:t>1.1 招标项目概况</w:t>
      </w:r>
    </w:p>
    <w:p w14:paraId="2AC32F7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3A9EEB9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638D12D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41A4D80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 xml:space="preserve">1.1.4 </w:t>
      </w:r>
      <w:r>
        <w:rPr>
          <w:rFonts w:hint="eastAsia" w:cs="宋体"/>
          <w:color w:val="auto"/>
          <w:sz w:val="24"/>
          <w:szCs w:val="24"/>
          <w:highlight w:val="none"/>
          <w:lang w:val="en-US"/>
        </w:rPr>
        <w:t>招标项目名称</w:t>
      </w:r>
      <w:r>
        <w:rPr>
          <w:rFonts w:hint="eastAsia" w:cs="宋体"/>
          <w:color w:val="auto"/>
          <w:sz w:val="24"/>
          <w:szCs w:val="24"/>
          <w:highlight w:val="none"/>
        </w:rPr>
        <w:t>：见投标人须知前附表。</w:t>
      </w:r>
    </w:p>
    <w:p w14:paraId="4D061AA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1DF8D15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38DCACB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2B1BCC2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4DC37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3" w:name="bookmark22"/>
      <w:bookmarkEnd w:id="23"/>
      <w:r>
        <w:rPr>
          <w:rFonts w:hint="eastAsia" w:ascii="宋体" w:hAnsi="宋体" w:eastAsia="宋体" w:cs="宋体"/>
          <w:highlight w:val="none"/>
        </w:rPr>
        <w:t>1.2 招标项目的资金来源和落实情况</w:t>
      </w:r>
    </w:p>
    <w:p w14:paraId="0D94BA8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7F54E43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2F9A83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4" w:name="bookmark23"/>
      <w:bookmarkEnd w:id="24"/>
      <w:r>
        <w:rPr>
          <w:rFonts w:hint="eastAsia" w:ascii="宋体" w:hAnsi="宋体" w:eastAsia="宋体" w:cs="宋体"/>
          <w:highlight w:val="none"/>
        </w:rPr>
        <w:t>1.3 招标范围、监理服务期限和质量标准</w:t>
      </w:r>
    </w:p>
    <w:p w14:paraId="6E253D3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5F97F92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65D371B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629D5F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5" w:name="bookmark24"/>
      <w:bookmarkEnd w:id="25"/>
      <w:r>
        <w:rPr>
          <w:rFonts w:hint="eastAsia" w:ascii="宋体" w:hAnsi="宋体" w:eastAsia="宋体" w:cs="宋体"/>
          <w:highlight w:val="none"/>
        </w:rPr>
        <w:t>1.4 投标人资格要求</w:t>
      </w:r>
    </w:p>
    <w:p w14:paraId="68BD65A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20A9340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5CE5328A">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7457E81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04E61FB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5E0E320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2542F36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4BE80CF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2C676EB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6D5ECB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color w:val="auto"/>
          <w:sz w:val="24"/>
          <w:szCs w:val="24"/>
          <w:highlight w:val="none"/>
        </w:rPr>
        <w:t xml:space="preserve">1.4.2 </w:t>
      </w:r>
      <w:r>
        <w:rPr>
          <w:rFonts w:hint="eastAsia" w:cs="宋体"/>
          <w:strike/>
          <w:sz w:val="24"/>
        </w:rPr>
        <w:t>投标人须知前附表规定接受联合体投标的，联合体除应符合本章第 1.4.1 项和投标人须知前附表的要求外，还应遵守以下规定：</w:t>
      </w:r>
    </w:p>
    <w:p w14:paraId="32356C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（1）联合体各方应按招标文件提供的格式签订联合体协议书，明确联合体</w:t>
      </w:r>
      <w:r>
        <w:rPr>
          <w:rFonts w:hint="eastAsia" w:cs="宋体"/>
          <w:strike/>
          <w:spacing w:val="-2"/>
          <w:sz w:val="24"/>
        </w:rPr>
        <w:t>主办方</w:t>
      </w:r>
      <w:r>
        <w:rPr>
          <w:rFonts w:hint="eastAsia" w:cs="宋体"/>
          <w:strike/>
          <w:sz w:val="24"/>
        </w:rPr>
        <w:t>和各方权利义务，并承诺就中标项目向招标人承担连带责任；</w:t>
      </w:r>
    </w:p>
    <w:p w14:paraId="0DBBC34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（2）由同一专业的单位组成的联合体，按照资质等级较低的单位确定资质等级；</w:t>
      </w:r>
    </w:p>
    <w:p w14:paraId="47EE0F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sz w:val="24"/>
        </w:rPr>
        <w:t>（3）联合体各方不得再以自己名义单独或参加其他联合体在本招标项目中投标，否则各相关投标均无效。</w:t>
      </w:r>
    </w:p>
    <w:p w14:paraId="435BEC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7548556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00F9DCA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7C9E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30894C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0929AA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47B77A2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0B6AF35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098A8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772A13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162AD9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469428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EE5CE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CD215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6AAF8A4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E4DA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C3BD7B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val="0"/>
          <w:color w:val="auto"/>
          <w:sz w:val="24"/>
          <w:szCs w:val="24"/>
          <w:highlight w:val="none"/>
          <w:u w:val="single"/>
        </w:rPr>
      </w:pPr>
      <w:r>
        <w:rPr>
          <w:rFonts w:hint="eastAsia" w:cs="宋体"/>
          <w:strike w:val="0"/>
          <w:color w:val="auto"/>
          <w:sz w:val="24"/>
          <w:szCs w:val="24"/>
          <w:highlight w:val="none"/>
          <w:u w:val="single"/>
        </w:rPr>
        <w:t>1.4.4 单位负责人为同一人或者存在控股、管理关系的不同单位，不得同时参加本招标项目投标。</w:t>
      </w:r>
    </w:p>
    <w:p w14:paraId="3DBAB63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6" w:name="bookmark25"/>
      <w:bookmarkEnd w:id="26"/>
      <w:r>
        <w:rPr>
          <w:rFonts w:hint="eastAsia" w:ascii="宋体" w:hAnsi="宋体" w:eastAsia="宋体" w:cs="宋体"/>
          <w:highlight w:val="none"/>
        </w:rPr>
        <w:t>1.5 费用承担</w:t>
      </w:r>
    </w:p>
    <w:p w14:paraId="653E24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A717E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7" w:name="bookmark26"/>
      <w:bookmarkEnd w:id="27"/>
      <w:r>
        <w:rPr>
          <w:rFonts w:hint="eastAsia" w:ascii="宋体" w:hAnsi="宋体" w:eastAsia="宋体" w:cs="宋体"/>
          <w:highlight w:val="none"/>
        </w:rPr>
        <w:t>1.6 保密</w:t>
      </w:r>
    </w:p>
    <w:p w14:paraId="6E5D9D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 担相应的法律责任。</w:t>
      </w:r>
    </w:p>
    <w:p w14:paraId="2C675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8" w:name="bookmark27"/>
      <w:bookmarkEnd w:id="28"/>
      <w:r>
        <w:rPr>
          <w:rFonts w:hint="eastAsia" w:ascii="宋体" w:hAnsi="宋体" w:eastAsia="宋体" w:cs="宋体"/>
          <w:highlight w:val="none"/>
        </w:rPr>
        <w:t>1.7 语言文字</w:t>
      </w:r>
    </w:p>
    <w:p w14:paraId="0169FF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3EBBA3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9" w:name="bookmark28"/>
      <w:bookmarkEnd w:id="29"/>
      <w:r>
        <w:rPr>
          <w:rFonts w:hint="eastAsia" w:ascii="宋体" w:hAnsi="宋体" w:eastAsia="宋体" w:cs="宋体"/>
          <w:highlight w:val="none"/>
        </w:rPr>
        <w:t>1.8 计量单位</w:t>
      </w:r>
    </w:p>
    <w:p w14:paraId="65CE0E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7D80860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0" w:name="bookmark29"/>
      <w:bookmarkEnd w:id="30"/>
      <w:r>
        <w:rPr>
          <w:rFonts w:hint="eastAsia" w:ascii="宋体" w:hAnsi="宋体" w:eastAsia="宋体" w:cs="宋体"/>
          <w:highlight w:val="none"/>
        </w:rPr>
        <w:t>1.9 踏勘现场</w:t>
      </w:r>
    </w:p>
    <w:p w14:paraId="4732FB6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1.9.1 投标人须知前附表规定组织踏勘现场的，招标人按投标人须知前附表规定的时间、地 点组织投标人踏勘项目现场。部分投标人未按时参加踏勘现场的，不影响踏勘现场的正常进行。</w:t>
      </w:r>
    </w:p>
    <w:p w14:paraId="2627840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1.9.2 投标人踏勘现场发生的费用自理。</w:t>
      </w:r>
    </w:p>
    <w:p w14:paraId="53649F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1.9.3 除招标人的原因外，投标人自行负责在踏勘现场中所发生的人员伤亡和财产损失。</w:t>
      </w:r>
    </w:p>
    <w:p w14:paraId="4EF8C2C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1.9.4 招标人在踏勘现场中介绍的工程场地和相关的周边环境情况，供投标人在编制投标文件时参考，招标人不对投标人据此作出的判断和决策负责。</w:t>
      </w:r>
    </w:p>
    <w:p w14:paraId="7FC346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val="0"/>
          <w:highlight w:val="none"/>
        </w:rPr>
      </w:pPr>
      <w:bookmarkStart w:id="31" w:name="bookmark30"/>
      <w:bookmarkEnd w:id="31"/>
      <w:r>
        <w:rPr>
          <w:rFonts w:hint="eastAsia" w:ascii="宋体" w:hAnsi="宋体" w:eastAsia="宋体" w:cs="宋体"/>
          <w:strike w:val="0"/>
          <w:highlight w:val="none"/>
        </w:rPr>
        <w:t>1.10 投标预备会</w:t>
      </w:r>
    </w:p>
    <w:p w14:paraId="1446B58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1.10.1 投标人须知前附表规定召开投标预备会的，招标人按投标人须知前附表规定的时间和地点召开投标预备会，澄清投标人提出的问题。</w:t>
      </w:r>
    </w:p>
    <w:p w14:paraId="0B2B15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1.10.2 投标人应按投标人须知前附表规定的时间和形式将提出的问题送达招标人，以便招标人在会议期间澄清。</w:t>
      </w:r>
    </w:p>
    <w:p w14:paraId="46D07E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1.10.3 投标预备会后，招标人将对投标人所提问题的澄清，以投标人须知前附表规定的形式通知所有潜在投标人。该澄清内容为招标文件的组成部分。</w:t>
      </w:r>
    </w:p>
    <w:p w14:paraId="5696A76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2" w:name="bookmark31"/>
      <w:bookmarkEnd w:id="32"/>
      <w:r>
        <w:rPr>
          <w:rFonts w:hint="eastAsia" w:ascii="宋体" w:hAnsi="宋体" w:eastAsia="宋体" w:cs="宋体"/>
          <w:highlight w:val="none"/>
        </w:rPr>
        <w:t>1.11 分包</w:t>
      </w:r>
    </w:p>
    <w:p w14:paraId="44A8A2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4F07D3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3" w:name="bookmark32"/>
      <w:bookmarkEnd w:id="33"/>
      <w:r>
        <w:rPr>
          <w:rFonts w:hint="eastAsia" w:ascii="宋体" w:hAnsi="宋体" w:eastAsia="宋体" w:cs="宋体"/>
          <w:highlight w:val="none"/>
        </w:rPr>
        <w:t>1.12 响应和偏差</w:t>
      </w:r>
    </w:p>
    <w:p w14:paraId="0F0BDB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E466D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43D2B14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61DF8FAD">
      <w:pPr>
        <w:pStyle w:val="4"/>
        <w:outlineLvl w:val="1"/>
        <w:rPr>
          <w:rFonts w:hint="eastAsia" w:cs="宋体"/>
          <w:color w:val="auto"/>
          <w:sz w:val="24"/>
          <w:szCs w:val="24"/>
          <w:highlight w:val="none"/>
        </w:rPr>
      </w:pPr>
      <w:bookmarkStart w:id="34" w:name="bookmark33"/>
      <w:bookmarkEnd w:id="34"/>
      <w:bookmarkStart w:id="35" w:name="_Toc8823"/>
      <w:r>
        <w:rPr>
          <w:rFonts w:hint="eastAsia" w:cs="宋体"/>
          <w:color w:val="auto"/>
          <w:sz w:val="24"/>
          <w:szCs w:val="24"/>
          <w:highlight w:val="none"/>
        </w:rPr>
        <w:t>2.招标文件</w:t>
      </w:r>
      <w:bookmarkEnd w:id="35"/>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6" w:name="bookmark34"/>
      <w:bookmarkEnd w:id="36"/>
      <w:r>
        <w:rPr>
          <w:rFonts w:hint="eastAsia" w:ascii="宋体" w:hAnsi="宋体" w:eastAsia="宋体" w:cs="宋体"/>
          <w:highlight w:val="none"/>
        </w:rPr>
        <w:t>2.1 招标文件的组成</w:t>
      </w:r>
    </w:p>
    <w:p w14:paraId="55335CB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04883A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根据本章第1.10款、第2.2款和第2.3款对招标文件所作的澄清、修改，构成招标文件的组成部分。</w:t>
      </w:r>
    </w:p>
    <w:p w14:paraId="48EE10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7" w:name="bookmark35"/>
      <w:bookmarkEnd w:id="37"/>
      <w:bookmarkStart w:id="38" w:name="bookmark38"/>
      <w:bookmarkEnd w:id="38"/>
      <w:r>
        <w:rPr>
          <w:rFonts w:hint="eastAsia" w:ascii="宋体" w:hAnsi="宋体" w:eastAsia="宋体" w:cs="宋体"/>
          <w:highlight w:val="none"/>
        </w:rPr>
        <w:t>2.2  招标文件的</w:t>
      </w:r>
      <w:r>
        <w:rPr>
          <w:rFonts w:hint="eastAsia" w:ascii="宋体" w:hAnsi="宋体" w:eastAsia="宋体" w:cs="宋体"/>
          <w:highlight w:val="none"/>
          <w:lang w:eastAsia="zh-CN"/>
        </w:rPr>
        <w:t>答疑</w:t>
      </w:r>
    </w:p>
    <w:p w14:paraId="43952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50574D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5FA7F00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7ABAFF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0571CD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01C02B06">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highlight w:val="none"/>
        </w:rPr>
        <w:t>2.3  招标文件的</w:t>
      </w:r>
      <w:r>
        <w:rPr>
          <w:rFonts w:hint="eastAsia" w:ascii="宋体" w:hAnsi="宋体" w:eastAsia="宋体" w:cs="宋体"/>
          <w:highlight w:val="none"/>
          <w:lang w:eastAsia="zh-CN"/>
        </w:rPr>
        <w:t>澄清与</w:t>
      </w:r>
      <w:r>
        <w:rPr>
          <w:rFonts w:hint="eastAsia" w:ascii="宋体" w:hAnsi="宋体" w:eastAsia="宋体" w:cs="宋体"/>
          <w:highlight w:val="none"/>
        </w:rPr>
        <w:t>修改</w:t>
      </w:r>
    </w:p>
    <w:p w14:paraId="3A79C6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690C5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700959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555621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599388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9" w:name="_Toc20483"/>
    </w:p>
    <w:p w14:paraId="4178D5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10F9891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049761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9"/>
    </w:p>
    <w:p w14:paraId="50F2049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0" w:name="bookmark39"/>
      <w:bookmarkEnd w:id="40"/>
      <w:r>
        <w:rPr>
          <w:rFonts w:hint="eastAsia" w:ascii="宋体" w:hAnsi="宋体" w:eastAsia="宋体" w:cs="宋体"/>
          <w:highlight w:val="none"/>
        </w:rPr>
        <w:t>3.1 投标文件的组成</w:t>
      </w:r>
    </w:p>
    <w:p w14:paraId="320A111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29E4A04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85B934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1532A2D6">
      <w:pPr>
        <w:spacing w:line="360" w:lineRule="auto"/>
        <w:ind w:firstLine="472" w:firstLineChars="200"/>
        <w:rPr>
          <w:rFonts w:hint="eastAsia" w:ascii="宋体" w:hAnsi="宋体" w:eastAsia="宋体" w:cs="宋体"/>
          <w:u w:val="single"/>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4AC3EB9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525D59C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3B7AAB3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5E995168">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6D369E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1A8016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309BA2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1" w:name="bookmark40"/>
      <w:bookmarkEnd w:id="41"/>
      <w:r>
        <w:rPr>
          <w:rFonts w:hint="eastAsia" w:ascii="宋体" w:hAnsi="宋体" w:eastAsia="宋体" w:cs="宋体"/>
          <w:highlight w:val="none"/>
        </w:rPr>
        <w:t>3.2 投标报价</w:t>
      </w:r>
    </w:p>
    <w:p w14:paraId="3A1967B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FFFFC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5C36DE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2323387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730263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741353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2" w:name="bookmark41"/>
      <w:bookmarkEnd w:id="42"/>
      <w:r>
        <w:rPr>
          <w:rFonts w:hint="eastAsia" w:ascii="宋体" w:hAnsi="宋体" w:eastAsia="宋体" w:cs="宋体"/>
          <w:highlight w:val="none"/>
        </w:rPr>
        <w:t>3.3 投标有效期</w:t>
      </w:r>
    </w:p>
    <w:p w14:paraId="60A729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3.3.1 除投标人须知前附表另有规定外，投标有效期为 90 天。</w:t>
      </w:r>
    </w:p>
    <w:p w14:paraId="7681DC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2340A13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val="0"/>
          <w:color w:val="auto"/>
          <w:sz w:val="24"/>
          <w:szCs w:val="24"/>
          <w:highlight w:val="none"/>
        </w:rPr>
        <w:t>，</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050968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3" w:name="bookmark42"/>
      <w:bookmarkEnd w:id="43"/>
      <w:r>
        <w:rPr>
          <w:rFonts w:hint="eastAsia" w:ascii="宋体" w:hAnsi="宋体" w:eastAsia="宋体" w:cs="宋体"/>
          <w:highlight w:val="none"/>
        </w:rPr>
        <w:t>3.4  投标保证金</w:t>
      </w:r>
    </w:p>
    <w:p w14:paraId="57863EF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szCs w:val="24"/>
          <w:u w:val="single"/>
        </w:rPr>
        <w:t>3.4.1 本项</w:t>
      </w:r>
      <w:r>
        <w:rPr>
          <w:rFonts w:hint="eastAsia" w:ascii="宋体" w:hAnsi="宋体" w:eastAsia="宋体" w:cs="宋体"/>
          <w:sz w:val="24"/>
          <w:u w:val="single"/>
        </w:rPr>
        <w:t>目免收投标保证金，投标人需提供《关于投标保证金的承诺》（</w:t>
      </w:r>
      <w:r>
        <w:rPr>
          <w:rFonts w:hint="eastAsia" w:ascii="宋体" w:hAnsi="宋体" w:eastAsia="宋体" w:cs="宋体"/>
          <w:sz w:val="24"/>
          <w:highlight w:val="none"/>
          <w:u w:val="single"/>
        </w:rPr>
        <w:t>详见第</w:t>
      </w:r>
      <w:r>
        <w:rPr>
          <w:rFonts w:hint="eastAsia" w:ascii="宋体" w:hAnsi="宋体" w:eastAsia="宋体" w:cs="宋体"/>
          <w:sz w:val="24"/>
          <w:highlight w:val="none"/>
          <w:u w:val="single"/>
          <w:lang w:eastAsia="zh-CN"/>
        </w:rPr>
        <w:t>六</w:t>
      </w:r>
      <w:r>
        <w:rPr>
          <w:rFonts w:hint="eastAsia" w:ascii="宋体" w:hAnsi="宋体" w:eastAsia="宋体" w:cs="宋体"/>
          <w:sz w:val="24"/>
          <w:highlight w:val="none"/>
          <w:u w:val="single"/>
        </w:rPr>
        <w:t>章投标文件格式</w:t>
      </w:r>
      <w:r>
        <w:rPr>
          <w:rFonts w:hint="eastAsia" w:ascii="宋体" w:hAnsi="宋体" w:eastAsia="宋体" w:cs="宋体"/>
          <w:sz w:val="24"/>
          <w:u w:val="single"/>
        </w:rPr>
        <w:t>）</w:t>
      </w:r>
    </w:p>
    <w:p w14:paraId="438BF40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u w:val="single"/>
          <w:lang w:val="en-US" w:eastAsia="zh-CN"/>
        </w:rPr>
        <w:t>3.4.2</w:t>
      </w:r>
      <w:r>
        <w:rPr>
          <w:rFonts w:hint="eastAsia" w:ascii="宋体" w:hAnsi="宋体" w:eastAsia="宋体" w:cs="宋体"/>
          <w:sz w:val="24"/>
          <w:u w:val="single"/>
        </w:rPr>
        <w:t>若投标人存在3.4.4条款所列情形的，需按照招标人的要求，在发现存在3.4.4条款所列情形之日起5个工作日内向招标人足额补交投标保证金。</w:t>
      </w:r>
    </w:p>
    <w:p w14:paraId="6BC296B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74191F0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sz w:val="24"/>
        </w:rPr>
      </w:pPr>
      <w:r>
        <w:rPr>
          <w:rFonts w:hint="eastAsia" w:ascii="宋体" w:hAnsi="宋体" w:cs="宋体"/>
          <w:sz w:val="24"/>
        </w:rPr>
        <w:t>3.4.4 有下列情形之一的，投标保证金将不予退还：</w:t>
      </w:r>
    </w:p>
    <w:p w14:paraId="4D679ACC">
      <w:pPr>
        <w:autoSpaceDE/>
        <w:autoSpaceDN/>
        <w:spacing w:line="360" w:lineRule="auto"/>
        <w:ind w:firstLine="480" w:firstLineChars="200"/>
        <w:rPr>
          <w:rFonts w:hint="eastAsia" w:ascii="宋体" w:hAnsi="宋体" w:cs="宋体"/>
          <w:sz w:val="24"/>
        </w:rPr>
      </w:pPr>
      <w:r>
        <w:rPr>
          <w:rFonts w:hint="eastAsia" w:ascii="宋体" w:hAnsi="宋体" w:cs="宋体"/>
          <w:sz w:val="24"/>
        </w:rPr>
        <w:t>3.4.4.1投标人在规定的投标有效期内撤销其投标文件；</w:t>
      </w:r>
    </w:p>
    <w:p w14:paraId="616B70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highlight w:val="none"/>
        </w:rPr>
      </w:pPr>
      <w:r>
        <w:rPr>
          <w:rFonts w:hint="eastAsia" w:ascii="宋体" w:hAnsi="宋体" w:cs="宋体"/>
          <w:sz w:val="24"/>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4" w:name="bookmark44"/>
      <w:bookmarkEnd w:id="44"/>
      <w:bookmarkStart w:id="45" w:name="bookmark43"/>
      <w:bookmarkEnd w:id="45"/>
    </w:p>
    <w:p w14:paraId="08AE68E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3.5 资格审查资料</w:t>
      </w:r>
    </w:p>
    <w:p w14:paraId="3C6FE0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DCB800D">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或电子证照。</w:t>
      </w:r>
    </w:p>
    <w:p w14:paraId="392FFBF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r>
        <w:rPr>
          <w:rFonts w:hint="eastAsia"/>
          <w:sz w:val="24"/>
          <w:u w:val="single"/>
        </w:rPr>
        <w:t>“投标文件格式”</w:t>
      </w:r>
      <w:r>
        <w:rPr>
          <w:rFonts w:hint="eastAsia" w:cs="宋体"/>
          <w:strike w:val="0"/>
          <w:color w:val="auto"/>
          <w:sz w:val="24"/>
          <w:szCs w:val="24"/>
          <w:highlight w:val="none"/>
          <w:lang w:val="en-US" w:eastAsia="zh-CN"/>
        </w:rPr>
        <w:t>）</w:t>
      </w:r>
    </w:p>
    <w:p w14:paraId="5E42727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strike/>
          <w:color w:val="auto"/>
          <w:sz w:val="24"/>
          <w:szCs w:val="24"/>
          <w:highlight w:val="none"/>
        </w:rPr>
        <w:t>，管理过的项目业绩须附合同协议书</w:t>
      </w:r>
      <w:r>
        <w:rPr>
          <w:rFonts w:hint="eastAsia" w:cs="宋体"/>
          <w:strike/>
          <w:color w:val="auto"/>
          <w:sz w:val="24"/>
          <w:szCs w:val="24"/>
          <w:highlight w:val="none"/>
          <w:lang w:eastAsia="zh-CN"/>
        </w:rPr>
        <w:t>（若有）</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74845CEE">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3.5.</w:t>
      </w:r>
      <w:r>
        <w:rPr>
          <w:rFonts w:hint="eastAsia" w:cs="宋体"/>
          <w:strike/>
          <w:color w:val="auto"/>
          <w:sz w:val="24"/>
          <w:szCs w:val="24"/>
          <w:highlight w:val="none"/>
          <w:lang w:val="en-US" w:eastAsia="zh-CN"/>
        </w:rPr>
        <w:t>4</w:t>
      </w:r>
      <w:r>
        <w:rPr>
          <w:rFonts w:hint="eastAsia" w:cs="宋体"/>
          <w:strike/>
          <w:color w:val="auto"/>
          <w:sz w:val="24"/>
          <w:szCs w:val="24"/>
          <w:highlight w:val="none"/>
        </w:rPr>
        <w:t xml:space="preserve"> 投标人须知前附表规定接受联合体投标的，本章第3.5.1 项至第3.5.</w:t>
      </w:r>
      <w:r>
        <w:rPr>
          <w:rFonts w:hint="eastAsia" w:cs="宋体"/>
          <w:strike/>
          <w:color w:val="auto"/>
          <w:sz w:val="24"/>
          <w:szCs w:val="24"/>
          <w:highlight w:val="none"/>
          <w:lang w:val="en-US" w:eastAsia="zh-CN"/>
        </w:rPr>
        <w:t>3</w:t>
      </w:r>
      <w:r>
        <w:rPr>
          <w:rFonts w:hint="eastAsia" w:cs="宋体"/>
          <w:strike/>
          <w:color w:val="auto"/>
          <w:sz w:val="24"/>
          <w:szCs w:val="24"/>
          <w:highlight w:val="none"/>
        </w:rPr>
        <w:t>项规定的表格和资料应包括联合体各方相关情况。</w:t>
      </w:r>
    </w:p>
    <w:p w14:paraId="4360E283">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lang w:val="en-US" w:eastAsia="zh-CN"/>
        </w:rPr>
        <w:t>3.5.4资审要求的其他材料。</w:t>
      </w:r>
    </w:p>
    <w:p w14:paraId="332676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6" w:name="bookmark45"/>
      <w:bookmarkEnd w:id="46"/>
      <w:r>
        <w:rPr>
          <w:rFonts w:hint="eastAsia" w:ascii="宋体" w:hAnsi="宋体" w:eastAsia="宋体" w:cs="宋体"/>
          <w:highlight w:val="none"/>
        </w:rPr>
        <w:t>3.6 备选投标方案</w:t>
      </w:r>
    </w:p>
    <w:p w14:paraId="7686C3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184999E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F7EF2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277F26D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7" w:name="bookmark46"/>
      <w:bookmarkEnd w:id="47"/>
      <w:r>
        <w:rPr>
          <w:rFonts w:hint="eastAsia" w:ascii="宋体" w:hAnsi="宋体" w:eastAsia="宋体" w:cs="宋体"/>
          <w:highlight w:val="none"/>
        </w:rPr>
        <w:t>3.7 投标文件的编制</w:t>
      </w:r>
    </w:p>
    <w:p w14:paraId="7E629C1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242F1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7EDE4C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51FD72A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49CF3E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E5E4BEB">
      <w:pPr>
        <w:pStyle w:val="4"/>
        <w:outlineLvl w:val="1"/>
        <w:rPr>
          <w:rFonts w:hint="eastAsia" w:cs="宋体"/>
          <w:color w:val="auto"/>
          <w:sz w:val="24"/>
          <w:szCs w:val="24"/>
          <w:highlight w:val="none"/>
        </w:rPr>
      </w:pPr>
      <w:bookmarkStart w:id="48" w:name="bookmark47"/>
      <w:bookmarkEnd w:id="48"/>
      <w:bookmarkStart w:id="49" w:name="_Toc18372"/>
      <w:r>
        <w:rPr>
          <w:rFonts w:hint="eastAsia" w:cs="宋体"/>
          <w:color w:val="auto"/>
          <w:sz w:val="24"/>
          <w:szCs w:val="24"/>
          <w:highlight w:val="none"/>
        </w:rPr>
        <w:t>4.投标</w:t>
      </w:r>
      <w:bookmarkEnd w:id="49"/>
    </w:p>
    <w:p w14:paraId="6429AE2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lang w:val="en-US" w:eastAsia="zh-CN"/>
        </w:rPr>
      </w:pPr>
      <w:bookmarkStart w:id="50" w:name="bookmark48"/>
      <w:bookmarkEnd w:id="50"/>
      <w:r>
        <w:rPr>
          <w:rFonts w:hint="eastAsia" w:ascii="宋体" w:hAnsi="宋体" w:eastAsia="宋体" w:cs="宋体"/>
          <w:highlight w:val="none"/>
        </w:rPr>
        <w:t>4.1  投标文件的</w:t>
      </w:r>
      <w:r>
        <w:rPr>
          <w:rFonts w:hint="eastAsia" w:ascii="宋体" w:hAnsi="宋体" w:eastAsia="宋体" w:cs="宋体"/>
          <w:highlight w:val="none"/>
          <w:lang w:val="en-US" w:eastAsia="zh-CN"/>
        </w:rPr>
        <w:t>加密</w:t>
      </w:r>
    </w:p>
    <w:p w14:paraId="009512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49"/>
      <w:bookmarkEnd w:id="51"/>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0200D4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0CB78A5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4.2  投标文件的递交</w:t>
      </w:r>
    </w:p>
    <w:p w14:paraId="183F328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2" w:name="bookmark50"/>
      <w:bookmarkEnd w:id="52"/>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3774A7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310229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52614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3" w:name="_bookmark83"/>
      <w:bookmarkEnd w:id="53"/>
    </w:p>
    <w:p w14:paraId="51AD76A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4.3  投标文件的修改与撤回</w:t>
      </w:r>
    </w:p>
    <w:p w14:paraId="1228DC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 投标人可以修改或撤回已递交的投标文件， 但应以书面形式通知招标人。</w:t>
      </w:r>
    </w:p>
    <w:p w14:paraId="3244B1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559B58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7592A4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7B0844D3">
      <w:pPr>
        <w:pStyle w:val="4"/>
        <w:outlineLvl w:val="1"/>
        <w:rPr>
          <w:rFonts w:hint="eastAsia" w:cs="宋体"/>
          <w:color w:val="auto"/>
          <w:sz w:val="24"/>
          <w:szCs w:val="24"/>
          <w:highlight w:val="none"/>
        </w:rPr>
      </w:pPr>
      <w:bookmarkStart w:id="54" w:name="bookmark51"/>
      <w:bookmarkEnd w:id="54"/>
      <w:bookmarkStart w:id="55" w:name="_Toc19841"/>
      <w:r>
        <w:rPr>
          <w:rFonts w:hint="eastAsia" w:cs="宋体"/>
          <w:color w:val="auto"/>
          <w:sz w:val="24"/>
          <w:szCs w:val="24"/>
          <w:highlight w:val="none"/>
        </w:rPr>
        <w:t>5.开标</w:t>
      </w:r>
      <w:bookmarkEnd w:id="55"/>
    </w:p>
    <w:p w14:paraId="47F8CE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56" w:name="bookmark53"/>
      <w:bookmarkEnd w:id="56"/>
      <w:bookmarkStart w:id="57" w:name="bookmark52"/>
      <w:bookmarkEnd w:id="57"/>
      <w:r>
        <w:rPr>
          <w:rFonts w:hint="eastAsia" w:ascii="宋体" w:hAnsi="宋体" w:eastAsia="宋体" w:cs="宋体"/>
          <w:highlight w:val="none"/>
        </w:rPr>
        <w:t>5.1 开标时间和地点</w:t>
      </w:r>
    </w:p>
    <w:p w14:paraId="7CA626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8" w:name="bookmark54"/>
      <w:bookmarkEnd w:id="58"/>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A4E7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0FCA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5.2 开标程序</w:t>
      </w:r>
    </w:p>
    <w:p w14:paraId="5E2D0A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9" w:name="bookmark55"/>
      <w:bookmarkEnd w:id="59"/>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w:t>
      </w:r>
    </w:p>
    <w:p w14:paraId="175FE9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0AD581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71797E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17AA42B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5D224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440F52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5.3 开标异议</w:t>
      </w:r>
    </w:p>
    <w:p w14:paraId="020BFFC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若投标人代表对开标过程有异议的，参加现场开标的，应当在开标现场提出，同时出示本人身份证原件，招标人应当当场作出答复，并制作记录。</w:t>
      </w:r>
    </w:p>
    <w:p w14:paraId="3941460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47BAE6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15D619B5">
      <w:pPr>
        <w:pStyle w:val="4"/>
        <w:outlineLvl w:val="1"/>
        <w:rPr>
          <w:rFonts w:hint="eastAsia" w:ascii="宋体" w:hAnsi="宋体" w:eastAsia="宋体" w:cs="宋体"/>
          <w:b w:val="0"/>
          <w:color w:val="auto"/>
          <w:sz w:val="30"/>
          <w:szCs w:val="24"/>
          <w:highlight w:val="none"/>
        </w:rPr>
      </w:pPr>
      <w:bookmarkStart w:id="60" w:name="bookmark56"/>
      <w:bookmarkEnd w:id="60"/>
      <w:bookmarkStart w:id="61" w:name="_Toc27326"/>
      <w:r>
        <w:rPr>
          <w:rFonts w:hint="eastAsia" w:cs="宋体"/>
          <w:color w:val="auto"/>
          <w:sz w:val="24"/>
          <w:szCs w:val="24"/>
          <w:highlight w:val="none"/>
        </w:rPr>
        <w:t>6.评标</w:t>
      </w:r>
      <w:bookmarkEnd w:id="61"/>
    </w:p>
    <w:p w14:paraId="0DD660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2" w:name="bookmark57"/>
      <w:bookmarkEnd w:id="62"/>
      <w:r>
        <w:rPr>
          <w:rFonts w:hint="eastAsia" w:ascii="宋体" w:hAnsi="宋体" w:eastAsia="宋体" w:cs="宋体"/>
          <w:highlight w:val="none"/>
        </w:rPr>
        <w:t>6.1 评标委员会</w:t>
      </w:r>
    </w:p>
    <w:p w14:paraId="74E072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52702BE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7DE6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7C18AF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4BD791C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11D9BC0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002E29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4AA9FE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473A3B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C4DDEF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3" w:name="bookmark58"/>
      <w:bookmarkEnd w:id="63"/>
      <w:r>
        <w:rPr>
          <w:rFonts w:hint="eastAsia" w:ascii="宋体" w:hAnsi="宋体" w:eastAsia="宋体" w:cs="宋体"/>
          <w:highlight w:val="none"/>
        </w:rPr>
        <w:t>6.2 评标原则</w:t>
      </w:r>
    </w:p>
    <w:p w14:paraId="1257022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1B13C8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4" w:name="bookmark59"/>
      <w:bookmarkEnd w:id="64"/>
      <w:r>
        <w:rPr>
          <w:rFonts w:hint="eastAsia" w:ascii="宋体" w:hAnsi="宋体" w:eastAsia="宋体" w:cs="宋体"/>
          <w:highlight w:val="none"/>
        </w:rPr>
        <w:t>6.3 评标</w:t>
      </w:r>
    </w:p>
    <w:p w14:paraId="0D0272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659C2F1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评标完成后，评标委员会应当向招标人提交书面评标报告和中标候选人名单。评标委员会推荐中标候选人的人数见投标人须知前附表。</w:t>
      </w:r>
    </w:p>
    <w:p w14:paraId="759F62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3C590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人。</w:t>
      </w:r>
    </w:p>
    <w:p w14:paraId="1C4085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3</w:t>
      </w:r>
      <w:r>
        <w:rPr>
          <w:rFonts w:hint="eastAsia" w:cs="宋体"/>
          <w:color w:val="auto"/>
          <w:sz w:val="24"/>
          <w:szCs w:val="24"/>
          <w:highlight w:val="none"/>
          <w:u w:val="single"/>
        </w:rPr>
        <w:t>。</w:t>
      </w:r>
    </w:p>
    <w:p w14:paraId="0ED55295">
      <w:pPr>
        <w:pStyle w:val="4"/>
        <w:outlineLvl w:val="1"/>
        <w:rPr>
          <w:rFonts w:hint="eastAsia" w:cs="宋体"/>
          <w:color w:val="auto"/>
          <w:sz w:val="24"/>
          <w:szCs w:val="24"/>
          <w:highlight w:val="none"/>
        </w:rPr>
      </w:pPr>
      <w:bookmarkStart w:id="65" w:name="bookmark60"/>
      <w:bookmarkEnd w:id="65"/>
      <w:bookmarkStart w:id="66" w:name="_Toc26457"/>
      <w:r>
        <w:rPr>
          <w:rFonts w:hint="eastAsia" w:cs="宋体"/>
          <w:color w:val="auto"/>
          <w:sz w:val="24"/>
          <w:szCs w:val="24"/>
          <w:highlight w:val="none"/>
        </w:rPr>
        <w:t>7.合同授予</w:t>
      </w:r>
      <w:bookmarkEnd w:id="66"/>
    </w:p>
    <w:p w14:paraId="03C1C3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7" w:name="bookmark61"/>
      <w:bookmarkEnd w:id="67"/>
      <w:r>
        <w:rPr>
          <w:rFonts w:hint="eastAsia" w:ascii="宋体" w:hAnsi="宋体" w:eastAsia="宋体" w:cs="宋体"/>
          <w:highlight w:val="none"/>
        </w:rPr>
        <w:t>7.1 中标候选人公示</w:t>
      </w:r>
    </w:p>
    <w:p w14:paraId="348868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70F27F9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193F183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8" w:name="bookmark62"/>
      <w:bookmarkEnd w:id="68"/>
      <w:r>
        <w:rPr>
          <w:rFonts w:hint="eastAsia" w:ascii="宋体" w:hAnsi="宋体" w:eastAsia="宋体" w:cs="宋体"/>
          <w:highlight w:val="none"/>
        </w:rPr>
        <w:t>7.2 评标结果异议</w:t>
      </w:r>
    </w:p>
    <w:p w14:paraId="07CDBD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442F98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9" w:name="bookmark63"/>
      <w:bookmarkEnd w:id="69"/>
      <w:r>
        <w:rPr>
          <w:rFonts w:hint="eastAsia" w:ascii="宋体" w:hAnsi="宋体" w:eastAsia="宋体" w:cs="宋体"/>
          <w:highlight w:val="none"/>
        </w:rPr>
        <w:t>7.3 中标候选人履约能力审查</w:t>
      </w:r>
    </w:p>
    <w:p w14:paraId="77E435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BD4781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p>
    <w:p w14:paraId="3D34835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0" w:name="bookmark64"/>
      <w:bookmarkEnd w:id="70"/>
      <w:r>
        <w:rPr>
          <w:rFonts w:hint="eastAsia" w:ascii="宋体" w:hAnsi="宋体" w:eastAsia="宋体" w:cs="宋体"/>
          <w:highlight w:val="none"/>
        </w:rPr>
        <w:t>7.4 定标</w:t>
      </w:r>
    </w:p>
    <w:p w14:paraId="172D22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7275675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1" w:name="bookmark65"/>
      <w:bookmarkEnd w:id="71"/>
      <w:r>
        <w:rPr>
          <w:rFonts w:hint="eastAsia" w:ascii="宋体" w:hAnsi="宋体" w:eastAsia="宋体" w:cs="宋体"/>
          <w:color w:val="auto"/>
          <w:sz w:val="24"/>
          <w:highlight w:val="none"/>
        </w:rPr>
        <w:t>7.5 中标通知</w:t>
      </w:r>
    </w:p>
    <w:p w14:paraId="6F6711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2" w:name="bookmark66"/>
      <w:bookmarkEnd w:id="72"/>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E4AB8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2F41F3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7.6 履约保证金</w:t>
      </w:r>
    </w:p>
    <w:p w14:paraId="4BBF18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520F0C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76F32A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3" w:name="bookmark67"/>
      <w:bookmarkEnd w:id="73"/>
      <w:r>
        <w:rPr>
          <w:rFonts w:hint="eastAsia" w:ascii="宋体" w:hAnsi="宋体" w:eastAsia="宋体" w:cs="宋体"/>
          <w:highlight w:val="none"/>
        </w:rPr>
        <w:t>7.7 签订合同</w:t>
      </w:r>
    </w:p>
    <w:p w14:paraId="6408765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78757B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0134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4DE230AA">
      <w:pPr>
        <w:pStyle w:val="4"/>
        <w:outlineLvl w:val="1"/>
        <w:rPr>
          <w:rFonts w:hint="eastAsia" w:ascii="宋体" w:hAnsi="宋体" w:eastAsia="宋体" w:cs="宋体"/>
          <w:b w:val="0"/>
          <w:color w:val="auto"/>
          <w:sz w:val="30"/>
          <w:szCs w:val="24"/>
          <w:highlight w:val="none"/>
        </w:rPr>
      </w:pPr>
      <w:bookmarkStart w:id="74" w:name="bookmark68"/>
      <w:bookmarkEnd w:id="74"/>
      <w:bookmarkStart w:id="75" w:name="_Toc5503"/>
      <w:r>
        <w:rPr>
          <w:rFonts w:hint="eastAsia" w:cs="宋体"/>
          <w:color w:val="auto"/>
          <w:sz w:val="24"/>
          <w:szCs w:val="24"/>
          <w:highlight w:val="none"/>
        </w:rPr>
        <w:t>8.纪律和监督</w:t>
      </w:r>
      <w:bookmarkEnd w:id="75"/>
    </w:p>
    <w:p w14:paraId="4B478C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6" w:name="bookmark69"/>
      <w:bookmarkEnd w:id="76"/>
      <w:r>
        <w:rPr>
          <w:rFonts w:hint="eastAsia" w:ascii="宋体" w:hAnsi="宋体" w:eastAsia="宋体" w:cs="宋体"/>
          <w:highlight w:val="none"/>
        </w:rPr>
        <w:t>8.1 对招标人的纪律要求</w:t>
      </w:r>
    </w:p>
    <w:p w14:paraId="64A167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6BE500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7" w:name="bookmark70"/>
      <w:bookmarkEnd w:id="77"/>
      <w:r>
        <w:rPr>
          <w:rFonts w:hint="eastAsia" w:ascii="宋体" w:hAnsi="宋体" w:eastAsia="宋体" w:cs="宋体"/>
          <w:highlight w:val="none"/>
        </w:rPr>
        <w:t>8.2 对投标人的纪律要求</w:t>
      </w:r>
    </w:p>
    <w:p w14:paraId="074718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237A2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8" w:name="bookmark71"/>
      <w:bookmarkEnd w:id="78"/>
      <w:r>
        <w:rPr>
          <w:rFonts w:hint="eastAsia" w:ascii="宋体" w:hAnsi="宋体" w:eastAsia="宋体" w:cs="宋体"/>
          <w:highlight w:val="none"/>
        </w:rPr>
        <w:t>8.3 对评标委员会成员的纪律要求</w:t>
      </w:r>
    </w:p>
    <w:p w14:paraId="450266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ECD9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9" w:name="bookmark72"/>
      <w:bookmarkEnd w:id="79"/>
      <w:r>
        <w:rPr>
          <w:rFonts w:hint="eastAsia" w:ascii="宋体" w:hAnsi="宋体" w:eastAsia="宋体" w:cs="宋体"/>
          <w:highlight w:val="none"/>
        </w:rPr>
        <w:t>8.4 对与评标活动有关的工作人员的纪律要求</w:t>
      </w:r>
    </w:p>
    <w:p w14:paraId="3A6367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1133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80" w:name="bookmark73"/>
      <w:bookmarkEnd w:id="80"/>
      <w:r>
        <w:rPr>
          <w:rFonts w:hint="eastAsia" w:ascii="宋体" w:hAnsi="宋体" w:eastAsia="宋体" w:cs="宋体"/>
          <w:highlight w:val="none"/>
        </w:rPr>
        <w:t>8.5 投诉</w:t>
      </w:r>
    </w:p>
    <w:p w14:paraId="68688BD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D03A5F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699A030">
      <w:pPr>
        <w:pStyle w:val="4"/>
        <w:outlineLvl w:val="1"/>
        <w:rPr>
          <w:rFonts w:hint="eastAsia" w:ascii="宋体" w:hAnsi="宋体" w:eastAsia="宋体" w:cs="宋体"/>
          <w:b w:val="0"/>
          <w:color w:val="auto"/>
          <w:sz w:val="19"/>
          <w:szCs w:val="24"/>
          <w:highlight w:val="none"/>
        </w:rPr>
      </w:pPr>
      <w:bookmarkStart w:id="81" w:name="bookmark74"/>
      <w:bookmarkEnd w:id="81"/>
      <w:bookmarkStart w:id="82" w:name="_Toc31836"/>
      <w:r>
        <w:rPr>
          <w:rFonts w:hint="eastAsia" w:cs="宋体"/>
          <w:color w:val="auto"/>
          <w:sz w:val="24"/>
          <w:szCs w:val="24"/>
          <w:highlight w:val="none"/>
        </w:rPr>
        <w:t>9.采用电子招标投标</w:t>
      </w:r>
      <w:bookmarkEnd w:id="82"/>
    </w:p>
    <w:p w14:paraId="1F8299C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4C13B17A">
      <w:pPr>
        <w:pStyle w:val="4"/>
        <w:outlineLvl w:val="1"/>
        <w:rPr>
          <w:rFonts w:hint="eastAsia" w:ascii="宋体" w:hAnsi="宋体" w:eastAsia="宋体" w:cs="宋体"/>
          <w:b w:val="0"/>
          <w:color w:val="auto"/>
          <w:sz w:val="19"/>
          <w:szCs w:val="24"/>
          <w:highlight w:val="none"/>
        </w:rPr>
      </w:pPr>
      <w:bookmarkStart w:id="83" w:name="bookmark75"/>
      <w:bookmarkEnd w:id="83"/>
      <w:bookmarkStart w:id="84" w:name="_Toc7238"/>
      <w:r>
        <w:rPr>
          <w:rFonts w:hint="eastAsia" w:cs="宋体"/>
          <w:color w:val="auto"/>
          <w:sz w:val="24"/>
          <w:szCs w:val="24"/>
          <w:highlight w:val="none"/>
        </w:rPr>
        <w:t>10.需要补充的其他内容</w:t>
      </w:r>
      <w:bookmarkEnd w:id="84"/>
    </w:p>
    <w:p w14:paraId="2A9EB41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030C2CB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F3F8D79">
      <w:pPr>
        <w:pStyle w:val="5"/>
        <w:outlineLvl w:val="0"/>
        <w:rPr>
          <w:rFonts w:hint="eastAsia" w:cs="宋体"/>
          <w:color w:val="auto"/>
          <w:sz w:val="28"/>
          <w:szCs w:val="24"/>
          <w:highlight w:val="none"/>
        </w:rPr>
      </w:pPr>
      <w:bookmarkStart w:id="85" w:name="bookmark77"/>
      <w:bookmarkEnd w:id="85"/>
      <w:bookmarkStart w:id="86" w:name="bookmark76"/>
      <w:bookmarkEnd w:id="86"/>
      <w:bookmarkStart w:id="87" w:name="_Toc5057"/>
      <w:bookmarkStart w:id="88" w:name="_Toc1460"/>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7"/>
      <w:bookmarkEnd w:id="88"/>
    </w:p>
    <w:p w14:paraId="463E38DB">
      <w:pPr>
        <w:pStyle w:val="11"/>
        <w:kinsoku w:val="0"/>
        <w:overflowPunct w:val="0"/>
        <w:ind w:left="0"/>
        <w:rPr>
          <w:rFonts w:hint="eastAsia" w:cs="宋体"/>
          <w:color w:val="auto"/>
          <w:sz w:val="20"/>
          <w:szCs w:val="24"/>
          <w:highlight w:val="none"/>
        </w:rPr>
      </w:pPr>
    </w:p>
    <w:p w14:paraId="1DEB0CC3">
      <w:pPr>
        <w:pStyle w:val="11"/>
        <w:kinsoku w:val="0"/>
        <w:overflowPunct w:val="0"/>
        <w:ind w:left="0"/>
        <w:rPr>
          <w:rFonts w:hint="eastAsia" w:cs="宋体"/>
          <w:color w:val="auto"/>
          <w:sz w:val="20"/>
          <w:szCs w:val="24"/>
          <w:highlight w:val="none"/>
        </w:rPr>
      </w:pPr>
    </w:p>
    <w:p w14:paraId="5B229199">
      <w:pPr>
        <w:pStyle w:val="11"/>
        <w:kinsoku w:val="0"/>
        <w:overflowPunct w:val="0"/>
        <w:ind w:left="0"/>
        <w:rPr>
          <w:rFonts w:hint="eastAsia" w:cs="宋体"/>
          <w:color w:val="auto"/>
          <w:sz w:val="20"/>
          <w:szCs w:val="24"/>
          <w:highlight w:val="none"/>
        </w:rPr>
      </w:pPr>
    </w:p>
    <w:p w14:paraId="1D44244C">
      <w:pPr>
        <w:pStyle w:val="11"/>
        <w:kinsoku w:val="0"/>
        <w:overflowPunct w:val="0"/>
        <w:spacing w:before="4"/>
        <w:ind w:left="0"/>
        <w:rPr>
          <w:rFonts w:hint="eastAsia" w:cs="宋体"/>
          <w:color w:val="auto"/>
          <w:sz w:val="17"/>
          <w:szCs w:val="24"/>
          <w:highlight w:val="none"/>
        </w:rPr>
      </w:pPr>
    </w:p>
    <w:p w14:paraId="164F7127">
      <w:pPr>
        <w:pStyle w:val="11"/>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277C6482">
      <w:pPr>
        <w:pStyle w:val="11"/>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2A11ABD">
      <w:pPr>
        <w:pStyle w:val="11"/>
        <w:kinsoku w:val="0"/>
        <w:overflowPunct w:val="0"/>
        <w:ind w:left="0"/>
        <w:rPr>
          <w:rFonts w:hint="eastAsia" w:cs="宋体"/>
          <w:color w:val="auto"/>
          <w:sz w:val="20"/>
          <w:szCs w:val="24"/>
          <w:highlight w:val="none"/>
        </w:rPr>
      </w:pPr>
    </w:p>
    <w:p w14:paraId="4EDB0A30">
      <w:pPr>
        <w:pStyle w:val="11"/>
        <w:kinsoku w:val="0"/>
        <w:overflowPunct w:val="0"/>
        <w:spacing w:before="5"/>
        <w:ind w:left="0"/>
        <w:rPr>
          <w:rFonts w:hint="eastAsia" w:cs="宋体"/>
          <w:color w:val="auto"/>
          <w:sz w:val="23"/>
          <w:szCs w:val="24"/>
          <w:highlight w:val="none"/>
        </w:rPr>
      </w:pPr>
    </w:p>
    <w:p w14:paraId="211C1A45">
      <w:pPr>
        <w:pStyle w:val="11"/>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2F2E0C31">
      <w:pPr>
        <w:pStyle w:val="11"/>
        <w:kinsoku w:val="0"/>
        <w:overflowPunct w:val="0"/>
        <w:ind w:left="0"/>
        <w:rPr>
          <w:rFonts w:hint="eastAsia" w:cs="宋体"/>
          <w:color w:val="auto"/>
          <w:sz w:val="20"/>
          <w:szCs w:val="24"/>
          <w:highlight w:val="none"/>
        </w:rPr>
      </w:pPr>
    </w:p>
    <w:p w14:paraId="6D06B0B8">
      <w:pPr>
        <w:pStyle w:val="11"/>
        <w:kinsoku w:val="0"/>
        <w:overflowPunct w:val="0"/>
        <w:spacing w:before="8"/>
        <w:ind w:left="0"/>
        <w:rPr>
          <w:rFonts w:hint="eastAsia" w:cs="宋体"/>
          <w:color w:val="auto"/>
          <w:sz w:val="23"/>
          <w:szCs w:val="24"/>
          <w:highlight w:val="none"/>
        </w:rPr>
      </w:pPr>
    </w:p>
    <w:p w14:paraId="30F8D769">
      <w:pPr>
        <w:pStyle w:val="11"/>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6FCC1820">
      <w:pPr>
        <w:pStyle w:val="11"/>
        <w:kinsoku w:val="0"/>
        <w:overflowPunct w:val="0"/>
        <w:ind w:left="0"/>
        <w:rPr>
          <w:rFonts w:hint="eastAsia" w:cs="宋体"/>
          <w:color w:val="auto"/>
          <w:sz w:val="20"/>
          <w:szCs w:val="24"/>
          <w:highlight w:val="none"/>
        </w:rPr>
      </w:pPr>
    </w:p>
    <w:p w14:paraId="6EF82D0F">
      <w:pPr>
        <w:pStyle w:val="11"/>
        <w:kinsoku w:val="0"/>
        <w:overflowPunct w:val="0"/>
        <w:spacing w:before="6"/>
        <w:ind w:left="0"/>
        <w:rPr>
          <w:rFonts w:hint="eastAsia" w:cs="宋体"/>
          <w:color w:val="auto"/>
          <w:sz w:val="20"/>
          <w:szCs w:val="24"/>
          <w:highlight w:val="none"/>
        </w:rPr>
      </w:pPr>
    </w:p>
    <w:p w14:paraId="124A672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5AF1299E">
      <w:pPr>
        <w:pStyle w:val="11"/>
        <w:kinsoku w:val="0"/>
        <w:overflowPunct w:val="0"/>
        <w:spacing w:before="2"/>
        <w:ind w:left="0"/>
        <w:rPr>
          <w:rFonts w:hint="eastAsia" w:ascii="宋体" w:hAnsi="宋体" w:eastAsia="宋体" w:cs="宋体"/>
          <w:color w:val="auto"/>
          <w:sz w:val="17"/>
          <w:szCs w:val="24"/>
          <w:highlight w:val="none"/>
        </w:rPr>
      </w:pPr>
    </w:p>
    <w:p w14:paraId="5DB1E6A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5B104F39">
      <w:pPr>
        <w:pStyle w:val="11"/>
        <w:kinsoku w:val="0"/>
        <w:overflowPunct w:val="0"/>
        <w:spacing w:before="5"/>
        <w:ind w:left="0"/>
        <w:rPr>
          <w:rFonts w:hint="eastAsia" w:ascii="宋体" w:hAnsi="宋体" w:eastAsia="宋体" w:cs="宋体"/>
          <w:color w:val="auto"/>
          <w:sz w:val="17"/>
          <w:szCs w:val="24"/>
          <w:highlight w:val="none"/>
        </w:rPr>
      </w:pPr>
    </w:p>
    <w:p w14:paraId="66631FA9">
      <w:pPr>
        <w:pStyle w:val="11"/>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94B16CF">
      <w:pPr>
        <w:pStyle w:val="11"/>
        <w:kinsoku w:val="0"/>
        <w:overflowPunct w:val="0"/>
        <w:ind w:left="0"/>
        <w:rPr>
          <w:rFonts w:hint="eastAsia" w:ascii="宋体" w:hAnsi="宋体" w:eastAsia="宋体" w:cs="宋体"/>
          <w:color w:val="auto"/>
          <w:sz w:val="20"/>
          <w:szCs w:val="24"/>
          <w:highlight w:val="none"/>
        </w:rPr>
      </w:pPr>
    </w:p>
    <w:p w14:paraId="4C52E968">
      <w:pPr>
        <w:pStyle w:val="11"/>
        <w:kinsoku w:val="0"/>
        <w:overflowPunct w:val="0"/>
        <w:ind w:left="0"/>
        <w:rPr>
          <w:rFonts w:hint="eastAsia" w:ascii="宋体" w:hAnsi="宋体" w:eastAsia="宋体" w:cs="宋体"/>
          <w:color w:val="auto"/>
          <w:sz w:val="20"/>
          <w:szCs w:val="24"/>
          <w:highlight w:val="none"/>
        </w:rPr>
      </w:pPr>
    </w:p>
    <w:p w14:paraId="13745394">
      <w:pPr>
        <w:pStyle w:val="11"/>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086F2586">
      <w:pPr>
        <w:pStyle w:val="11"/>
        <w:kinsoku w:val="0"/>
        <w:overflowPunct w:val="0"/>
        <w:spacing w:before="13"/>
        <w:ind w:left="0"/>
        <w:rPr>
          <w:rFonts w:hint="eastAsia" w:cs="宋体"/>
          <w:color w:val="auto"/>
          <w:sz w:val="9"/>
          <w:szCs w:val="24"/>
          <w:highlight w:val="none"/>
        </w:rPr>
      </w:pPr>
    </w:p>
    <w:p w14:paraId="0157699B">
      <w:pPr>
        <w:pStyle w:val="11"/>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117F4956">
      <w:pPr>
        <w:pStyle w:val="11"/>
        <w:kinsoku w:val="0"/>
        <w:overflowPunct w:val="0"/>
        <w:spacing w:before="10"/>
        <w:ind w:left="0"/>
        <w:rPr>
          <w:rFonts w:hint="eastAsia" w:cs="宋体"/>
          <w:color w:val="auto"/>
          <w:sz w:val="9"/>
          <w:szCs w:val="24"/>
          <w:highlight w:val="none"/>
        </w:rPr>
      </w:pPr>
    </w:p>
    <w:p w14:paraId="53FBF9B6">
      <w:pPr>
        <w:pStyle w:val="11"/>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20CB36A">
      <w:pPr>
        <w:pStyle w:val="11"/>
        <w:kinsoku w:val="0"/>
        <w:overflowPunct w:val="0"/>
        <w:spacing w:before="10"/>
        <w:ind w:left="0"/>
        <w:rPr>
          <w:rFonts w:hint="eastAsia" w:cs="宋体"/>
          <w:color w:val="auto"/>
          <w:sz w:val="9"/>
          <w:szCs w:val="24"/>
          <w:highlight w:val="none"/>
        </w:rPr>
      </w:pPr>
    </w:p>
    <w:p w14:paraId="17E8E0F7">
      <w:pPr>
        <w:pStyle w:val="11"/>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2938BEEE">
      <w:pPr>
        <w:pStyle w:val="11"/>
        <w:kinsoku w:val="0"/>
        <w:overflowPunct w:val="0"/>
        <w:ind w:left="0"/>
        <w:rPr>
          <w:rFonts w:hint="eastAsia" w:cs="宋体"/>
          <w:color w:val="auto"/>
          <w:sz w:val="20"/>
          <w:szCs w:val="24"/>
          <w:highlight w:val="none"/>
        </w:rPr>
      </w:pPr>
    </w:p>
    <w:p w14:paraId="5E3F86E0">
      <w:pPr>
        <w:pStyle w:val="11"/>
        <w:kinsoku w:val="0"/>
        <w:overflowPunct w:val="0"/>
        <w:ind w:left="0"/>
        <w:rPr>
          <w:rFonts w:hint="eastAsia" w:cs="宋体"/>
          <w:color w:val="auto"/>
          <w:sz w:val="20"/>
          <w:szCs w:val="24"/>
          <w:highlight w:val="none"/>
        </w:rPr>
      </w:pPr>
    </w:p>
    <w:p w14:paraId="15A9F2A3">
      <w:pPr>
        <w:pStyle w:val="11"/>
        <w:kinsoku w:val="0"/>
        <w:overflowPunct w:val="0"/>
        <w:ind w:left="0"/>
        <w:rPr>
          <w:rFonts w:hint="eastAsia" w:cs="宋体"/>
          <w:color w:val="auto"/>
          <w:sz w:val="20"/>
          <w:szCs w:val="24"/>
          <w:highlight w:val="none"/>
        </w:rPr>
      </w:pPr>
    </w:p>
    <w:p w14:paraId="1DC596D9">
      <w:pPr>
        <w:pStyle w:val="11"/>
        <w:kinsoku w:val="0"/>
        <w:overflowPunct w:val="0"/>
        <w:spacing w:before="2"/>
        <w:ind w:left="0"/>
        <w:rPr>
          <w:rFonts w:hint="eastAsia" w:cs="宋体"/>
          <w:color w:val="auto"/>
          <w:sz w:val="17"/>
          <w:szCs w:val="24"/>
          <w:highlight w:val="none"/>
        </w:rPr>
      </w:pPr>
    </w:p>
    <w:p w14:paraId="644A3456">
      <w:pPr>
        <w:pStyle w:val="11"/>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49E8F4A2">
      <w:pPr>
        <w:pStyle w:val="11"/>
        <w:kinsoku w:val="0"/>
        <w:overflowPunct w:val="0"/>
        <w:ind w:left="0"/>
        <w:rPr>
          <w:rFonts w:hint="eastAsia" w:cs="宋体"/>
          <w:color w:val="auto"/>
          <w:sz w:val="20"/>
          <w:szCs w:val="24"/>
          <w:highlight w:val="none"/>
        </w:rPr>
      </w:pPr>
    </w:p>
    <w:p w14:paraId="39E6ECAF">
      <w:pPr>
        <w:pStyle w:val="11"/>
        <w:kinsoku w:val="0"/>
        <w:overflowPunct w:val="0"/>
        <w:spacing w:before="7"/>
        <w:ind w:left="0"/>
        <w:rPr>
          <w:rFonts w:hint="eastAsia" w:cs="宋体"/>
          <w:color w:val="auto"/>
          <w:sz w:val="23"/>
          <w:szCs w:val="24"/>
          <w:highlight w:val="none"/>
        </w:rPr>
      </w:pPr>
    </w:p>
    <w:p w14:paraId="1A870CC4">
      <w:pPr>
        <w:pStyle w:val="11"/>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579383ED">
      <w:pPr>
        <w:pStyle w:val="11"/>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646D085F">
      <w:pPr>
        <w:pStyle w:val="5"/>
        <w:rPr>
          <w:rFonts w:hint="eastAsia" w:cs="宋体"/>
          <w:color w:val="auto"/>
          <w:sz w:val="28"/>
          <w:szCs w:val="24"/>
          <w:highlight w:val="none"/>
        </w:rPr>
      </w:pPr>
      <w:bookmarkStart w:id="89" w:name="bookmark78"/>
      <w:bookmarkEnd w:id="89"/>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7A79C12D">
      <w:pPr>
        <w:pStyle w:val="11"/>
        <w:kinsoku w:val="0"/>
        <w:overflowPunct w:val="0"/>
        <w:ind w:left="0"/>
        <w:rPr>
          <w:rFonts w:hint="eastAsia" w:cs="宋体"/>
          <w:color w:val="auto"/>
          <w:sz w:val="20"/>
          <w:szCs w:val="24"/>
          <w:highlight w:val="none"/>
        </w:rPr>
      </w:pPr>
    </w:p>
    <w:p w14:paraId="47933101">
      <w:pPr>
        <w:pStyle w:val="11"/>
        <w:kinsoku w:val="0"/>
        <w:overflowPunct w:val="0"/>
        <w:ind w:left="0"/>
        <w:rPr>
          <w:rFonts w:hint="eastAsia" w:cs="宋体"/>
          <w:color w:val="auto"/>
          <w:sz w:val="20"/>
          <w:szCs w:val="24"/>
          <w:highlight w:val="none"/>
        </w:rPr>
      </w:pPr>
    </w:p>
    <w:p w14:paraId="532B0F0F">
      <w:pPr>
        <w:pStyle w:val="11"/>
        <w:kinsoku w:val="0"/>
        <w:overflowPunct w:val="0"/>
        <w:ind w:left="0"/>
        <w:rPr>
          <w:rFonts w:hint="eastAsia" w:cs="宋体"/>
          <w:color w:val="auto"/>
          <w:sz w:val="20"/>
          <w:szCs w:val="24"/>
          <w:highlight w:val="none"/>
        </w:rPr>
      </w:pPr>
    </w:p>
    <w:p w14:paraId="6E092FAF">
      <w:pPr>
        <w:pStyle w:val="11"/>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4F054DDB">
      <w:pPr>
        <w:pStyle w:val="11"/>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09D255B5">
      <w:pPr>
        <w:pStyle w:val="11"/>
        <w:kinsoku w:val="0"/>
        <w:overflowPunct w:val="0"/>
        <w:ind w:left="0"/>
        <w:rPr>
          <w:rFonts w:hint="eastAsia" w:cs="宋体"/>
          <w:color w:val="auto"/>
          <w:sz w:val="20"/>
          <w:szCs w:val="24"/>
          <w:highlight w:val="none"/>
        </w:rPr>
      </w:pPr>
    </w:p>
    <w:p w14:paraId="7F53729B">
      <w:pPr>
        <w:pStyle w:val="11"/>
        <w:kinsoku w:val="0"/>
        <w:overflowPunct w:val="0"/>
        <w:spacing w:before="1"/>
        <w:ind w:left="0"/>
        <w:rPr>
          <w:rFonts w:hint="eastAsia" w:cs="宋体"/>
          <w:color w:val="auto"/>
          <w:sz w:val="20"/>
          <w:szCs w:val="24"/>
          <w:highlight w:val="none"/>
        </w:rPr>
      </w:pPr>
    </w:p>
    <w:p w14:paraId="6F880281">
      <w:pPr>
        <w:pStyle w:val="11"/>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225CF2F7">
      <w:pPr>
        <w:pStyle w:val="11"/>
        <w:kinsoku w:val="0"/>
        <w:overflowPunct w:val="0"/>
        <w:ind w:left="0"/>
        <w:rPr>
          <w:rFonts w:hint="eastAsia" w:cs="宋体"/>
          <w:color w:val="auto"/>
          <w:sz w:val="20"/>
          <w:szCs w:val="24"/>
          <w:highlight w:val="none"/>
        </w:rPr>
      </w:pPr>
    </w:p>
    <w:p w14:paraId="5C4C4A50">
      <w:pPr>
        <w:pStyle w:val="11"/>
        <w:kinsoku w:val="0"/>
        <w:overflowPunct w:val="0"/>
        <w:spacing w:before="2"/>
        <w:ind w:left="0"/>
        <w:rPr>
          <w:rFonts w:hint="eastAsia" w:cs="宋体"/>
          <w:color w:val="auto"/>
          <w:sz w:val="26"/>
          <w:szCs w:val="24"/>
          <w:highlight w:val="none"/>
        </w:rPr>
      </w:pPr>
    </w:p>
    <w:p w14:paraId="171EC3BB">
      <w:pPr>
        <w:pStyle w:val="11"/>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1AC7D176">
      <w:pPr>
        <w:pStyle w:val="11"/>
        <w:kinsoku w:val="0"/>
        <w:overflowPunct w:val="0"/>
        <w:spacing w:before="11"/>
        <w:ind w:left="0"/>
        <w:rPr>
          <w:rFonts w:hint="eastAsia" w:cs="宋体"/>
          <w:color w:val="auto"/>
          <w:sz w:val="10"/>
          <w:szCs w:val="24"/>
          <w:highlight w:val="none"/>
        </w:rPr>
      </w:pPr>
    </w:p>
    <w:p w14:paraId="6D5804AF">
      <w:pPr>
        <w:pStyle w:val="11"/>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36FFE5AE">
      <w:pPr>
        <w:pStyle w:val="11"/>
        <w:kinsoku w:val="0"/>
        <w:overflowPunct w:val="0"/>
        <w:spacing w:before="2"/>
        <w:ind w:left="0"/>
        <w:rPr>
          <w:rFonts w:hint="eastAsia" w:ascii="宋体" w:hAnsi="宋体" w:eastAsia="宋体" w:cs="宋体"/>
          <w:color w:val="auto"/>
          <w:sz w:val="17"/>
          <w:szCs w:val="24"/>
          <w:highlight w:val="none"/>
        </w:rPr>
      </w:pPr>
    </w:p>
    <w:p w14:paraId="16B46BDF">
      <w:pPr>
        <w:pStyle w:val="11"/>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09FD6938">
      <w:pPr>
        <w:pStyle w:val="11"/>
        <w:kinsoku w:val="0"/>
        <w:overflowPunct w:val="0"/>
        <w:spacing w:before="2"/>
        <w:ind w:left="0"/>
        <w:rPr>
          <w:rFonts w:hint="eastAsia" w:ascii="宋体" w:hAnsi="宋体" w:eastAsia="宋体" w:cs="宋体"/>
          <w:color w:val="auto"/>
          <w:sz w:val="17"/>
          <w:szCs w:val="24"/>
          <w:highlight w:val="none"/>
        </w:rPr>
      </w:pPr>
    </w:p>
    <w:p w14:paraId="71F5FBF6">
      <w:pPr>
        <w:pStyle w:val="11"/>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6A024891">
      <w:pPr>
        <w:pStyle w:val="11"/>
        <w:kinsoku w:val="0"/>
        <w:overflowPunct w:val="0"/>
        <w:ind w:left="0"/>
        <w:rPr>
          <w:rFonts w:hint="eastAsia" w:ascii="宋体" w:hAnsi="宋体" w:eastAsia="宋体" w:cs="宋体"/>
          <w:color w:val="auto"/>
          <w:sz w:val="20"/>
          <w:szCs w:val="24"/>
          <w:highlight w:val="none"/>
        </w:rPr>
      </w:pPr>
    </w:p>
    <w:p w14:paraId="37343716">
      <w:pPr>
        <w:pStyle w:val="11"/>
        <w:kinsoku w:val="0"/>
        <w:overflowPunct w:val="0"/>
        <w:ind w:left="0"/>
        <w:rPr>
          <w:rFonts w:hint="eastAsia" w:ascii="宋体" w:hAnsi="宋体" w:eastAsia="宋体" w:cs="宋体"/>
          <w:color w:val="auto"/>
          <w:sz w:val="20"/>
          <w:szCs w:val="24"/>
          <w:highlight w:val="none"/>
        </w:rPr>
      </w:pPr>
    </w:p>
    <w:p w14:paraId="322A6F6D">
      <w:pPr>
        <w:pStyle w:val="11"/>
        <w:kinsoku w:val="0"/>
        <w:overflowPunct w:val="0"/>
        <w:ind w:left="0"/>
        <w:rPr>
          <w:rFonts w:hint="eastAsia" w:ascii="宋体" w:hAnsi="宋体" w:eastAsia="宋体" w:cs="宋体"/>
          <w:color w:val="auto"/>
          <w:sz w:val="20"/>
          <w:szCs w:val="24"/>
          <w:highlight w:val="none"/>
        </w:rPr>
      </w:pPr>
    </w:p>
    <w:p w14:paraId="51F4662C">
      <w:pPr>
        <w:pStyle w:val="11"/>
        <w:kinsoku w:val="0"/>
        <w:overflowPunct w:val="0"/>
        <w:ind w:left="0"/>
        <w:rPr>
          <w:rFonts w:hint="eastAsia" w:ascii="宋体" w:hAnsi="宋体" w:eastAsia="宋体" w:cs="宋体"/>
          <w:color w:val="auto"/>
          <w:sz w:val="20"/>
          <w:szCs w:val="24"/>
          <w:highlight w:val="none"/>
        </w:rPr>
      </w:pPr>
    </w:p>
    <w:p w14:paraId="6C522D15">
      <w:pPr>
        <w:pStyle w:val="11"/>
        <w:kinsoku w:val="0"/>
        <w:overflowPunct w:val="0"/>
        <w:ind w:left="0"/>
        <w:rPr>
          <w:rFonts w:hint="eastAsia" w:ascii="宋体" w:hAnsi="宋体" w:eastAsia="宋体" w:cs="宋体"/>
          <w:color w:val="auto"/>
          <w:sz w:val="20"/>
          <w:szCs w:val="24"/>
          <w:highlight w:val="none"/>
        </w:rPr>
      </w:pPr>
    </w:p>
    <w:p w14:paraId="56117106">
      <w:pPr>
        <w:pStyle w:val="11"/>
        <w:kinsoku w:val="0"/>
        <w:overflowPunct w:val="0"/>
        <w:spacing w:before="11"/>
        <w:ind w:left="0"/>
        <w:rPr>
          <w:rFonts w:hint="eastAsia" w:ascii="宋体" w:hAnsi="宋体" w:eastAsia="宋体" w:cs="宋体"/>
          <w:color w:val="auto"/>
          <w:sz w:val="27"/>
          <w:szCs w:val="24"/>
          <w:highlight w:val="none"/>
        </w:rPr>
      </w:pPr>
    </w:p>
    <w:p w14:paraId="17719DFC">
      <w:pPr>
        <w:pStyle w:val="11"/>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201F26E9">
      <w:pPr>
        <w:pStyle w:val="11"/>
        <w:kinsoku w:val="0"/>
        <w:overflowPunct w:val="0"/>
        <w:ind w:left="0"/>
        <w:rPr>
          <w:rFonts w:hint="eastAsia" w:cs="宋体"/>
          <w:color w:val="auto"/>
          <w:sz w:val="20"/>
          <w:szCs w:val="24"/>
          <w:highlight w:val="none"/>
        </w:rPr>
      </w:pPr>
    </w:p>
    <w:p w14:paraId="4F70D92D">
      <w:pPr>
        <w:pStyle w:val="11"/>
        <w:kinsoku w:val="0"/>
        <w:overflowPunct w:val="0"/>
        <w:ind w:left="0"/>
        <w:rPr>
          <w:rFonts w:hint="eastAsia" w:cs="宋体"/>
          <w:color w:val="auto"/>
          <w:sz w:val="20"/>
          <w:szCs w:val="24"/>
          <w:highlight w:val="none"/>
        </w:rPr>
      </w:pPr>
    </w:p>
    <w:p w14:paraId="16AA4DFB">
      <w:pPr>
        <w:pStyle w:val="11"/>
        <w:kinsoku w:val="0"/>
        <w:overflowPunct w:val="0"/>
        <w:spacing w:before="6"/>
        <w:ind w:left="0"/>
        <w:rPr>
          <w:rFonts w:hint="eastAsia" w:cs="宋体"/>
          <w:color w:val="auto"/>
          <w:sz w:val="19"/>
          <w:szCs w:val="24"/>
          <w:highlight w:val="none"/>
        </w:rPr>
      </w:pPr>
    </w:p>
    <w:p w14:paraId="4D69E505">
      <w:pPr>
        <w:pStyle w:val="11"/>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51C9B378">
      <w:pPr>
        <w:pStyle w:val="11"/>
        <w:kinsoku w:val="0"/>
        <w:overflowPunct w:val="0"/>
        <w:spacing w:before="11"/>
        <w:ind w:left="0"/>
        <w:rPr>
          <w:rFonts w:hint="eastAsia" w:cs="宋体"/>
          <w:color w:val="auto"/>
          <w:sz w:val="17"/>
          <w:szCs w:val="24"/>
          <w:highlight w:val="none"/>
        </w:rPr>
      </w:pPr>
    </w:p>
    <w:p w14:paraId="329609CB">
      <w:pPr>
        <w:pStyle w:val="11"/>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38831E01">
      <w:pPr>
        <w:pStyle w:val="11"/>
        <w:kinsoku w:val="0"/>
        <w:overflowPunct w:val="0"/>
        <w:ind w:left="0"/>
        <w:rPr>
          <w:rFonts w:hint="eastAsia" w:cs="宋体"/>
          <w:color w:val="auto"/>
          <w:sz w:val="20"/>
          <w:szCs w:val="24"/>
          <w:highlight w:val="none"/>
        </w:rPr>
      </w:pPr>
    </w:p>
    <w:p w14:paraId="4E78E6A5">
      <w:pPr>
        <w:pStyle w:val="11"/>
        <w:kinsoku w:val="0"/>
        <w:overflowPunct w:val="0"/>
        <w:ind w:left="0"/>
        <w:rPr>
          <w:rFonts w:hint="eastAsia" w:cs="宋体"/>
          <w:color w:val="auto"/>
          <w:sz w:val="20"/>
          <w:szCs w:val="24"/>
          <w:highlight w:val="none"/>
        </w:rPr>
      </w:pPr>
    </w:p>
    <w:p w14:paraId="12B958FA">
      <w:pPr>
        <w:pStyle w:val="11"/>
        <w:kinsoku w:val="0"/>
        <w:overflowPunct w:val="0"/>
        <w:spacing w:before="4"/>
        <w:ind w:left="0"/>
        <w:rPr>
          <w:rFonts w:hint="eastAsia" w:cs="宋体"/>
          <w:color w:val="auto"/>
          <w:sz w:val="22"/>
          <w:szCs w:val="24"/>
          <w:highlight w:val="none"/>
        </w:rPr>
      </w:pPr>
    </w:p>
    <w:p w14:paraId="65D08398">
      <w:pPr>
        <w:pStyle w:val="11"/>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06631022">
      <w:pPr>
        <w:pStyle w:val="3"/>
        <w:outlineLvl w:val="0"/>
        <w:rPr>
          <w:rFonts w:hint="eastAsia" w:cs="宋体"/>
          <w:b w:val="0"/>
          <w:color w:val="auto"/>
          <w:sz w:val="57"/>
          <w:szCs w:val="24"/>
          <w:highlight w:val="none"/>
        </w:rPr>
      </w:pPr>
      <w:bookmarkStart w:id="90" w:name="bookmark79"/>
      <w:bookmarkEnd w:id="90"/>
      <w:bookmarkStart w:id="91" w:name="bookmark82"/>
      <w:bookmarkEnd w:id="91"/>
      <w:bookmarkStart w:id="92"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评标办法（综合评估法）</w:t>
      </w:r>
      <w:bookmarkEnd w:id="92"/>
    </w:p>
    <w:p w14:paraId="21841908">
      <w:pPr>
        <w:pStyle w:val="4"/>
        <w:kinsoku w:val="0"/>
        <w:overflowPunct w:val="0"/>
        <w:ind w:left="120"/>
        <w:jc w:val="center"/>
        <w:outlineLvl w:val="1"/>
        <w:rPr>
          <w:rFonts w:hint="eastAsia" w:cs="宋体"/>
          <w:color w:val="auto"/>
          <w:sz w:val="32"/>
          <w:szCs w:val="24"/>
          <w:highlight w:val="none"/>
        </w:rPr>
      </w:pPr>
      <w:bookmarkStart w:id="93" w:name="bookmark83"/>
      <w:bookmarkEnd w:id="93"/>
      <w:bookmarkStart w:id="94" w:name="_Toc10305"/>
      <w:r>
        <w:rPr>
          <w:rFonts w:hint="eastAsia" w:cs="宋体"/>
          <w:color w:val="auto"/>
          <w:sz w:val="32"/>
          <w:szCs w:val="24"/>
          <w:highlight w:val="none"/>
        </w:rPr>
        <w:t>评标办法前附表</w:t>
      </w:r>
      <w:bookmarkEnd w:id="94"/>
    </w:p>
    <w:tbl>
      <w:tblPr>
        <w:tblStyle w:val="25"/>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90"/>
      </w:tblGrid>
      <w:tr w14:paraId="7CA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FDB94F">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5D755">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1F3A8">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454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DA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32B9F8">
            <w:pPr>
              <w:pStyle w:val="3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70DF">
            <w:pPr>
              <w:pStyle w:val="3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C29154">
            <w:pPr>
              <w:kinsoku w:val="0"/>
              <w:overflowPunct w:val="0"/>
              <w:spacing w:before="141" w:line="240" w:lineRule="auto"/>
              <w:ind w:left="0" w:leftChars="0"/>
              <w:jc w:val="left"/>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中标候选人顺序确定方法如下：</w:t>
            </w:r>
          </w:p>
          <w:p w14:paraId="6A6B5415">
            <w:pPr>
              <w:kinsoku w:val="0"/>
              <w:overflowPunct w:val="0"/>
              <w:spacing w:before="141"/>
              <w:rPr>
                <w:rFonts w:hint="eastAsia" w:ascii="宋体" w:hAnsi="宋体" w:eastAsia="宋体" w:cs="宋体"/>
                <w:color w:val="auto"/>
                <w:sz w:val="21"/>
                <w:szCs w:val="24"/>
                <w:highlight w:val="none"/>
                <w:lang w:val="en-US" w:eastAsia="zh-CN"/>
              </w:rPr>
            </w:pPr>
            <w:r>
              <w:rPr>
                <w:rFonts w:hint="eastAsia" w:ascii="宋体" w:hAnsi="宋体" w:cs="宋体"/>
                <w:color w:val="auto"/>
                <w:sz w:val="21"/>
                <w:szCs w:val="24"/>
                <w:highlight w:val="none"/>
                <w:lang w:val="en-US" w:eastAsia="zh-CN"/>
              </w:rPr>
              <w:t>本次评标采用综合评估法。评标委员会对满足招标文件实质性要求的投标文件，按照本章第2.2款规定的评分标准进行打分，并按总得分由高到低顺序推荐中标候选人，但投标报价低于其成本的除外，总得分相等时，以投标报价低的优先；投标报价也相等的，以监理大纲得分高的优先；如果监理大纲得分也相等，由评标委员会采用记名投票方式</w:t>
            </w:r>
            <w:r>
              <w:rPr>
                <w:rFonts w:hint="eastAsia" w:ascii="宋体" w:hAnsi="宋体" w:eastAsia="宋体" w:cs="宋体"/>
                <w:color w:val="auto"/>
                <w:sz w:val="21"/>
                <w:szCs w:val="24"/>
                <w:highlight w:val="none"/>
                <w:lang w:val="en-US" w:eastAsia="zh-CN"/>
              </w:rPr>
              <w:t>（不得弃权）</w:t>
            </w:r>
            <w:r>
              <w:rPr>
                <w:rFonts w:hint="eastAsia" w:ascii="宋体" w:hAnsi="宋体" w:cs="宋体"/>
                <w:color w:val="auto"/>
                <w:sz w:val="21"/>
                <w:szCs w:val="24"/>
                <w:highlight w:val="none"/>
                <w:lang w:val="en-US" w:eastAsia="zh-CN"/>
              </w:rPr>
              <w:t>，以得票多的优先确定中标候选人的排序。</w:t>
            </w:r>
          </w:p>
        </w:tc>
      </w:tr>
      <w:tr w14:paraId="3C2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7F68F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6927FD">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3E98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7519">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5A8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DA9B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2A8EBB">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E866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92585">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CB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3D05A">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B2FD5">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4A87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97BB">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65D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B6A6EB">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E1E0DA">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A9D2F">
            <w:pPr>
              <w:pStyle w:val="32"/>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BF132">
            <w:pPr>
              <w:pStyle w:val="32"/>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2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8C653">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ADA46">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33D3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D790B">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4E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FE88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CA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7231">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351F8">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274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3945B0">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D0D32">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416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BB732">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446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E9A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F94E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4A3C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6C6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14:paraId="3EB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402BC8">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8EF3C">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F959C">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1AA4B">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220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047F20F6">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6A4F531D">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30A5A">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6E7DE">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0A9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4AF3BD">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861E3">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214E1">
            <w:pPr>
              <w:pStyle w:val="3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1CAF6">
            <w:pPr>
              <w:pStyle w:val="3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lang w:val="en-US" w:eastAsia="zh-CN"/>
              </w:rPr>
              <w:t>（或签章）并</w:t>
            </w:r>
            <w:r>
              <w:rPr>
                <w:rFonts w:hint="eastAsia" w:ascii="宋体" w:hAnsi="宋体" w:eastAsia="宋体" w:cs="宋体"/>
                <w:color w:val="auto"/>
                <w:sz w:val="21"/>
                <w:szCs w:val="21"/>
                <w:highlight w:val="none"/>
              </w:rPr>
              <w:t>加盖单位章。由法定代表人签字的，应附法定代表人身份证明，由代理人签字的，应附授权委托书，身份证明或授权委托书应符合第六章“投标文件格式”的规定</w:t>
            </w:r>
          </w:p>
        </w:tc>
      </w:tr>
      <w:tr w14:paraId="77FD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3B52F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D80CD5">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18C5F">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1D8B8">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68E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4350C1">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325C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3681F">
            <w:pPr>
              <w:pStyle w:val="32"/>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5458A">
            <w:pPr>
              <w:pStyle w:val="32"/>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B4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21A2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AC274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067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7E65C">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sz w:val="21"/>
                <w:szCs w:val="21"/>
                <w:highlight w:val="none"/>
              </w:rPr>
              <w:t>不允许。</w:t>
            </w:r>
          </w:p>
        </w:tc>
      </w:tr>
      <w:tr w14:paraId="59D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8D10C">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C6C92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1F7B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BD819">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68D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64069">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0D1C0">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83F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F08D">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554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DD8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3D73B6">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FC4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CC771">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64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CC4AD">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B71AE">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670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602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1D47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69CC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E0EE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11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363A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C5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29927">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1248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F74E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E753">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3D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B78FD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BB7F">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1D39E3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CC35">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28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61F4A">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2A1C1">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DA0AD">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top"/>
          </w:tcPr>
          <w:p w14:paraId="38E4C6B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投标人之间不存在《广东省实施&lt;中华人民共和国招标投标法&gt;》第十六条所禁止的情形的；</w:t>
            </w:r>
          </w:p>
        </w:tc>
      </w:tr>
      <w:tr w14:paraId="440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5E1135">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5BD9">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1236">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ADB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AC2D2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B00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4465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7FD80F39">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62A799B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8A57F9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sz w:val="24"/>
                <w:szCs w:val="24"/>
                <w:highlight w:val="none"/>
                <w:u w:val="single"/>
              </w:rPr>
              <w:t>/</w:t>
            </w:r>
            <w:r>
              <w:rPr>
                <w:rFonts w:hint="eastAsia" w:ascii="宋体" w:hAnsi="宋体" w:eastAsia="宋体" w:cs="宋体"/>
                <w:color w:val="auto"/>
                <w:sz w:val="21"/>
                <w:szCs w:val="21"/>
                <w:highlight w:val="none"/>
              </w:rPr>
              <w:t>分</w:t>
            </w:r>
          </w:p>
        </w:tc>
      </w:tr>
      <w:tr w14:paraId="06F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D7F9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D11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813B2">
            <w:pPr>
              <w:pStyle w:val="32"/>
              <w:kinsoku w:val="0"/>
              <w:overflowPunct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若所有入围的有效投标价均低于最高投标限价80%，则取最高投标限价</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80%</w:t>
            </w:r>
            <w:r>
              <w:rPr>
                <w:rFonts w:hint="eastAsia" w:ascii="宋体" w:hAnsi="宋体" w:cs="宋体"/>
                <w:color w:val="auto"/>
                <w:sz w:val="21"/>
                <w:szCs w:val="21"/>
                <w:highlight w:val="none"/>
                <w:lang w:val="en-US" w:eastAsia="zh-CN"/>
              </w:rPr>
              <w:t>作</w:t>
            </w:r>
            <w:r>
              <w:rPr>
                <w:rFonts w:hint="eastAsia" w:ascii="宋体" w:hAnsi="宋体" w:eastAsia="宋体" w:cs="宋体"/>
                <w:color w:val="auto"/>
                <w:sz w:val="21"/>
                <w:szCs w:val="21"/>
                <w:highlight w:val="none"/>
              </w:rPr>
              <w:t>为评标基准价</w:t>
            </w:r>
            <w:r>
              <w:rPr>
                <w:rFonts w:hint="eastAsia" w:ascii="宋体" w:hAnsi="宋体" w:cs="宋体"/>
                <w:color w:val="auto"/>
                <w:sz w:val="21"/>
                <w:szCs w:val="21"/>
                <w:highlight w:val="none"/>
                <w:lang w:eastAsia="zh-CN"/>
              </w:rPr>
              <w:t>。</w:t>
            </w:r>
          </w:p>
        </w:tc>
      </w:tr>
      <w:tr w14:paraId="1D8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A539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434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BD9F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871B0D0">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0A83D28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3B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1D82E8D">
            <w:pPr>
              <w:pStyle w:val="32"/>
              <w:kinsoku w:val="0"/>
              <w:overflowPunct w:val="0"/>
              <w:jc w:val="center"/>
              <w:rPr>
                <w:rFonts w:hint="eastAsia" w:ascii="宋体" w:hAnsi="宋体" w:eastAsia="宋体" w:cs="宋体"/>
                <w:color w:val="auto"/>
                <w:sz w:val="21"/>
                <w:szCs w:val="21"/>
                <w:highlight w:val="none"/>
              </w:rPr>
            </w:pPr>
          </w:p>
          <w:p w14:paraId="704D8F7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19C03D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52129FE5">
            <w:pPr>
              <w:pStyle w:val="32"/>
              <w:kinsoku w:val="0"/>
              <w:overflowPunct w:val="0"/>
              <w:jc w:val="center"/>
              <w:rPr>
                <w:rFonts w:hint="eastAsia" w:ascii="宋体" w:hAnsi="宋体" w:eastAsia="宋体" w:cs="宋体"/>
                <w:color w:val="auto"/>
                <w:sz w:val="21"/>
                <w:szCs w:val="21"/>
                <w:highlight w:val="none"/>
              </w:rPr>
            </w:pPr>
          </w:p>
          <w:p w14:paraId="322DAE1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sz w:val="24"/>
                <w:szCs w:val="24"/>
                <w:highlight w:val="none"/>
              </w:rPr>
              <w:t>（</w:t>
            </w:r>
            <w:r>
              <w:rPr>
                <w:rFonts w:hint="eastAsia" w:ascii="宋体" w:hAnsi="宋体" w:cs="宋体"/>
                <w:sz w:val="24"/>
                <w:szCs w:val="24"/>
                <w:highlight w:val="none"/>
                <w:lang w:val="en-US"/>
              </w:rPr>
              <w:t>60</w:t>
            </w:r>
            <w:r>
              <w:rPr>
                <w:rFonts w:hint="eastAsia" w:ascii="宋体" w:hAnsi="宋体" w:cs="宋体"/>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888B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2240E61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（15分）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D8A4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投标人自</w:t>
            </w:r>
            <w:r>
              <w:rPr>
                <w:rFonts w:hint="eastAsia" w:ascii="宋体" w:hAnsi="宋体" w:eastAsia="宋体" w:cs="宋体"/>
                <w:sz w:val="21"/>
                <w:szCs w:val="21"/>
                <w:highlight w:val="none"/>
                <w:lang w:val="en-US"/>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年1月1日至今独立完成过类似项目监理。类似项目监理是指总投资金额大于等于</w:t>
            </w:r>
            <w:r>
              <w:rPr>
                <w:rFonts w:hint="default" w:ascii="宋体" w:hAnsi="宋体" w:eastAsia="宋体" w:cs="宋体"/>
                <w:sz w:val="21"/>
                <w:szCs w:val="21"/>
                <w:highlight w:val="none"/>
                <w:u w:val="single"/>
                <w:lang w:val="en-US" w:eastAsia="zh-CN"/>
              </w:rPr>
              <w:t>11</w:t>
            </w:r>
            <w:r>
              <w:rPr>
                <w:rFonts w:hint="eastAsia" w:ascii="宋体" w:hAnsi="宋体" w:cs="宋体"/>
                <w:sz w:val="21"/>
                <w:szCs w:val="21"/>
                <w:highlight w:val="none"/>
                <w:u w:val="single"/>
                <w:lang w:val="en-US" w:eastAsia="zh-CN"/>
              </w:rPr>
              <w:t>200</w:t>
            </w:r>
            <w:r>
              <w:rPr>
                <w:rFonts w:hint="eastAsia" w:ascii="宋体" w:hAnsi="宋体" w:eastAsia="宋体" w:cs="宋体"/>
                <w:sz w:val="21"/>
                <w:szCs w:val="21"/>
                <w:highlight w:val="none"/>
              </w:rPr>
              <w:t>万元的市政公用工程监理项目，每项得5分；项目总投资金额</w:t>
            </w:r>
            <w:r>
              <w:rPr>
                <w:rFonts w:hint="eastAsia" w:ascii="宋体" w:hAnsi="宋体" w:eastAsia="宋体" w:cs="宋体"/>
                <w:sz w:val="21"/>
                <w:szCs w:val="21"/>
                <w:highlight w:val="none"/>
                <w:u w:val="single"/>
                <w:lang w:val="en-US" w:eastAsia="zh-CN"/>
              </w:rPr>
              <w:t>大于等于</w:t>
            </w:r>
            <w:r>
              <w:rPr>
                <w:rFonts w:hint="eastAsia" w:ascii="宋体" w:hAnsi="宋体" w:cs="宋体"/>
                <w:sz w:val="21"/>
                <w:szCs w:val="21"/>
                <w:highlight w:val="none"/>
                <w:u w:val="single"/>
                <w:lang w:val="en-US" w:eastAsia="zh-CN"/>
              </w:rPr>
              <w:t>56</w:t>
            </w:r>
            <w:r>
              <w:rPr>
                <w:rFonts w:hint="eastAsia" w:ascii="宋体" w:hAnsi="宋体" w:eastAsia="宋体" w:cs="宋体"/>
                <w:sz w:val="21"/>
                <w:szCs w:val="21"/>
                <w:highlight w:val="none"/>
                <w:u w:val="single"/>
                <w:lang w:val="en-US" w:eastAsia="zh-CN"/>
              </w:rPr>
              <w:t>00万元且小于</w:t>
            </w:r>
            <w:r>
              <w:rPr>
                <w:rFonts w:hint="default" w:ascii="宋体" w:hAnsi="宋体" w:eastAsia="宋体" w:cs="宋体"/>
                <w:sz w:val="21"/>
                <w:szCs w:val="21"/>
                <w:highlight w:val="none"/>
                <w:u w:val="single"/>
                <w:lang w:val="en-US" w:eastAsia="zh-CN"/>
              </w:rPr>
              <w:t>11</w:t>
            </w:r>
            <w:r>
              <w:rPr>
                <w:rFonts w:hint="eastAsia" w:ascii="宋体" w:hAnsi="宋体" w:cs="宋体"/>
                <w:sz w:val="21"/>
                <w:szCs w:val="21"/>
                <w:highlight w:val="none"/>
                <w:u w:val="single"/>
                <w:lang w:val="en-US" w:eastAsia="zh-CN"/>
              </w:rPr>
              <w:t>200</w:t>
            </w:r>
            <w:r>
              <w:rPr>
                <w:rFonts w:hint="eastAsia" w:ascii="宋体" w:hAnsi="宋体" w:eastAsia="宋体" w:cs="宋体"/>
                <w:sz w:val="21"/>
                <w:szCs w:val="21"/>
                <w:highlight w:val="none"/>
                <w:u w:val="single"/>
                <w:lang w:val="en-US" w:eastAsia="zh-CN"/>
              </w:rPr>
              <w:t>万元</w:t>
            </w:r>
            <w:r>
              <w:rPr>
                <w:rFonts w:hint="eastAsia" w:ascii="宋体" w:hAnsi="宋体" w:eastAsia="宋体" w:cs="宋体"/>
                <w:sz w:val="21"/>
                <w:szCs w:val="21"/>
                <w:highlight w:val="none"/>
              </w:rPr>
              <w:t>的市政公用工程监理项目，每项得2.5分；本项最高得15分。</w:t>
            </w:r>
          </w:p>
        </w:tc>
      </w:tr>
      <w:tr w14:paraId="3C0A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43D852DF">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28E6B64">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7D4E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项目获奖</w:t>
            </w:r>
            <w:r>
              <w:rPr>
                <w:rFonts w:hint="eastAsia" w:ascii="宋体" w:hAnsi="宋体" w:cs="宋体"/>
                <w:sz w:val="21"/>
                <w:szCs w:val="21"/>
                <w:highlight w:val="none"/>
                <w:lang w:val="en-US" w:eastAsia="zh-CN"/>
              </w:rPr>
              <w:t>情况</w:t>
            </w:r>
          </w:p>
          <w:p w14:paraId="6B07E0A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（9分）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59C5A">
            <w:pPr>
              <w:pStyle w:val="32"/>
              <w:kinsoku w:val="0"/>
              <w:overflowPunct w:val="0"/>
              <w:spacing w:line="360" w:lineRule="auto"/>
              <w:ind w:right="-57"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年1月1日至今独立完成过市政公用工程监理项目获得国家级奖项的，每项得3分;获得省级</w:t>
            </w:r>
            <w:r>
              <w:rPr>
                <w:rFonts w:hint="eastAsia" w:ascii="宋体" w:hAnsi="宋体" w:cs="宋体"/>
                <w:sz w:val="21"/>
                <w:szCs w:val="21"/>
                <w:highlight w:val="none"/>
                <w:lang w:eastAsia="zh-CN"/>
              </w:rPr>
              <w:t>（</w:t>
            </w:r>
            <w:r>
              <w:rPr>
                <w:rFonts w:hint="eastAsia" w:ascii="宋体" w:hAnsi="宋体" w:cs="宋体"/>
                <w:sz w:val="21"/>
                <w:szCs w:val="21"/>
                <w:highlight w:val="none"/>
                <w:lang w:val="zh-CN"/>
              </w:rPr>
              <w:t>含行业级、部级，包括自治区、直辖市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sz w:val="21"/>
                <w:szCs w:val="21"/>
                <w:highlight w:val="none"/>
              </w:rPr>
              <w:t>奖项的，每项得1分;本项最高得9分。</w:t>
            </w:r>
          </w:p>
        </w:tc>
      </w:tr>
      <w:tr w14:paraId="472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F47F78E">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E1E5E1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23509">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4A1D7D34">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资历经验</w:t>
            </w:r>
          </w:p>
          <w:p w14:paraId="34FB146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CDB2B">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年1月1日至今,曾在已完成的类似项目监理中担任监理项目总监。类似项目监理是指项目总投资金额大于等于</w:t>
            </w:r>
            <w:r>
              <w:rPr>
                <w:rFonts w:hint="default" w:ascii="宋体" w:hAnsi="宋体" w:eastAsia="宋体" w:cs="宋体"/>
                <w:sz w:val="21"/>
                <w:szCs w:val="21"/>
                <w:highlight w:val="none"/>
                <w:u w:val="single"/>
                <w:lang w:val="en-US" w:eastAsia="zh-CN"/>
              </w:rPr>
              <w:t>11</w:t>
            </w:r>
            <w:r>
              <w:rPr>
                <w:rFonts w:hint="eastAsia" w:ascii="宋体" w:hAnsi="宋体" w:cs="宋体"/>
                <w:sz w:val="21"/>
                <w:szCs w:val="21"/>
                <w:highlight w:val="none"/>
                <w:u w:val="single"/>
                <w:lang w:val="en-US" w:eastAsia="zh-CN"/>
              </w:rPr>
              <w:t>200</w:t>
            </w:r>
            <w:r>
              <w:rPr>
                <w:rFonts w:hint="eastAsia" w:ascii="宋体" w:hAnsi="宋体" w:eastAsia="宋体" w:cs="宋体"/>
                <w:sz w:val="21"/>
                <w:szCs w:val="21"/>
                <w:highlight w:val="none"/>
              </w:rPr>
              <w:t>万元的市政公用工程监理项目，每项得4分；项目总投资金额大于等于</w:t>
            </w:r>
            <w:r>
              <w:rPr>
                <w:rFonts w:hint="eastAsia" w:ascii="宋体" w:hAnsi="宋体" w:cs="宋体"/>
                <w:sz w:val="21"/>
                <w:szCs w:val="21"/>
                <w:highlight w:val="none"/>
                <w:u w:val="single"/>
                <w:lang w:val="en-US" w:eastAsia="zh-CN"/>
              </w:rPr>
              <w:t>56</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万元且小于</w:t>
            </w:r>
            <w:r>
              <w:rPr>
                <w:rFonts w:hint="default" w:ascii="宋体" w:hAnsi="宋体" w:eastAsia="宋体" w:cs="宋体"/>
                <w:sz w:val="21"/>
                <w:szCs w:val="21"/>
                <w:highlight w:val="none"/>
                <w:u w:val="single"/>
                <w:lang w:val="en-US" w:eastAsia="zh-CN"/>
              </w:rPr>
              <w:t>11</w:t>
            </w:r>
            <w:r>
              <w:rPr>
                <w:rFonts w:hint="eastAsia" w:ascii="宋体" w:hAnsi="宋体" w:cs="宋体"/>
                <w:sz w:val="21"/>
                <w:szCs w:val="21"/>
                <w:highlight w:val="none"/>
                <w:u w:val="single"/>
                <w:lang w:val="en-US" w:eastAsia="zh-CN"/>
              </w:rPr>
              <w:t>200</w:t>
            </w:r>
            <w:r>
              <w:rPr>
                <w:rFonts w:hint="eastAsia" w:ascii="宋体" w:hAnsi="宋体" w:eastAsia="宋体" w:cs="宋体"/>
                <w:sz w:val="21"/>
                <w:szCs w:val="21"/>
                <w:highlight w:val="none"/>
              </w:rPr>
              <w:t>万元的，每项得2分；本项最高得4分。</w:t>
            </w:r>
          </w:p>
        </w:tc>
      </w:tr>
      <w:tr w14:paraId="76FE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F0B7031">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D566490">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BC0B2">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人员配备满足程度</w:t>
            </w:r>
          </w:p>
          <w:p w14:paraId="13E2BA66">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3A9F8">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满足招标文件第五章委托人要求中监理人员（总监除外）最低配置要求的得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分，不满足最低配置要求不得分。在满足最低配置要求的条件下：</w:t>
            </w:r>
          </w:p>
          <w:p w14:paraId="52E35612">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1.其中，每增加一名监理人员的职称证或学历证或资格证专业为给排水工程相关专业的，加1分，最多加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0B8B8D34">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2.其中，每增加一名具有注册监理工程师注册执业证书的监理人员的加1分，最多加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554EC4C3">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rPr>
              <w:t>13</w:t>
            </w:r>
            <w:r>
              <w:rPr>
                <w:rFonts w:hint="eastAsia" w:ascii="宋体" w:hAnsi="宋体" w:eastAsia="宋体" w:cs="宋体"/>
                <w:sz w:val="21"/>
                <w:szCs w:val="21"/>
                <w:highlight w:val="none"/>
              </w:rPr>
              <w:t>分。</w:t>
            </w:r>
          </w:p>
          <w:p w14:paraId="317C48E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（若投入的监理人员，既具有注册监理工程执业证，又具有职称证或学历证或资格证专业为给排水工程相关专业的，两项能同时加分。）</w:t>
            </w:r>
          </w:p>
        </w:tc>
      </w:tr>
      <w:tr w14:paraId="78E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09A93DE9">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212064A1">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0A427">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检测设备</w:t>
            </w:r>
          </w:p>
          <w:p w14:paraId="739BEA81">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3FFED">
            <w:pPr>
              <w:pStyle w:val="32"/>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满足招标文件第五章委托人要求中设备最低配置要求的得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分，不满足最低配置要求不得分。优于最低配置要求的得</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tc>
      </w:tr>
      <w:tr w14:paraId="4DA8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1C72F110">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DDEDA2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A03BE">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企业管理体系认证</w:t>
            </w:r>
          </w:p>
          <w:p w14:paraId="57684F2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D573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rPr>
              <w:t>有效期内的质量管理体系、</w:t>
            </w:r>
            <w:r>
              <w:rPr>
                <w:rFonts w:hint="eastAsia" w:ascii="宋体" w:hAnsi="宋体" w:eastAsia="宋体" w:cs="宋体"/>
                <w:sz w:val="21"/>
                <w:szCs w:val="21"/>
                <w:highlight w:val="none"/>
              </w:rPr>
              <w:t>环境管理体系、职业健康安全管理体系、</w:t>
            </w:r>
            <w:r>
              <w:rPr>
                <w:rFonts w:hint="eastAsia" w:ascii="宋体" w:hAnsi="宋体" w:eastAsia="宋体" w:cs="宋体"/>
                <w:sz w:val="21"/>
                <w:szCs w:val="21"/>
                <w:highlight w:val="none"/>
                <w:lang w:val="en-US"/>
              </w:rPr>
              <w:t>知识产权管理体系认证、信息安全管理体系认证的，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rPr>
              <w:t>提供一项</w:t>
            </w:r>
            <w:r>
              <w:rPr>
                <w:rFonts w:hint="eastAsia" w:ascii="宋体" w:hAnsi="宋体" w:eastAsia="宋体" w:cs="宋体"/>
                <w:sz w:val="21"/>
                <w:szCs w:val="21"/>
                <w:highlight w:val="none"/>
              </w:rPr>
              <w:t>得2分，本项最高得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分。没有</w:t>
            </w:r>
            <w:r>
              <w:rPr>
                <w:rFonts w:hint="eastAsia" w:ascii="宋体" w:hAnsi="宋体" w:eastAsia="宋体" w:cs="宋体"/>
                <w:sz w:val="21"/>
                <w:szCs w:val="21"/>
                <w:highlight w:val="none"/>
                <w:lang w:val="en-US"/>
              </w:rPr>
              <w:t>提供证书</w:t>
            </w:r>
            <w:r>
              <w:rPr>
                <w:rFonts w:hint="eastAsia" w:ascii="宋体" w:hAnsi="宋体" w:eastAsia="宋体" w:cs="宋体"/>
                <w:sz w:val="21"/>
                <w:szCs w:val="21"/>
                <w:highlight w:val="none"/>
              </w:rPr>
              <w:t>的或证书不在有效期内的不得分。</w:t>
            </w:r>
          </w:p>
        </w:tc>
      </w:tr>
      <w:tr w14:paraId="36DC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52852DF2">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16849D36">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530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履约能力评价</w:t>
            </w:r>
          </w:p>
          <w:p w14:paraId="73518EDC">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（5分）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554D5">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投标人具有履约能力评价认证证书，AAA等级或以上的得5分，AA等级的得3分，A等级或以下的得1分，没有的或证书不在有效期内的不得分。</w:t>
            </w:r>
          </w:p>
        </w:tc>
      </w:tr>
      <w:tr w14:paraId="19C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19C5794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24A7B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523FC2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11FE5">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投资控制</w:t>
            </w:r>
          </w:p>
          <w:p w14:paraId="0BA5D49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D5EA">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196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CE8E083">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117D69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770E9">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进度控制</w:t>
            </w:r>
          </w:p>
          <w:p w14:paraId="02AFEDC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AA0C">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F6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4B6912D">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C80E49E">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7C108">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质量控制</w:t>
            </w:r>
          </w:p>
          <w:p w14:paraId="2BDE516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8ACC1">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D8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05DA6A1F">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C314F7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F703">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组织协调</w:t>
            </w:r>
          </w:p>
          <w:p w14:paraId="15E4D87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7AA70">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663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23643BE6">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87D224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98C9">
            <w:pPr>
              <w:pStyle w:val="32"/>
              <w:kinsoku w:val="0"/>
              <w:overflowPunct w:val="0"/>
              <w:spacing w:before="14" w:line="360" w:lineRule="auto"/>
              <w:ind w:left="-117" w:leftChars="-49" w:hanging="1"/>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合同、信息管理</w:t>
            </w:r>
          </w:p>
          <w:p w14:paraId="1BC28261">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A5ECB">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EC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02B40B6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C174CF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7ED9D">
            <w:pPr>
              <w:pStyle w:val="32"/>
              <w:kinsoku w:val="0"/>
              <w:overflowPunct w:val="0"/>
              <w:spacing w:before="14" w:line="360" w:lineRule="auto"/>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安全、文明施工管理</w:t>
            </w:r>
          </w:p>
          <w:p w14:paraId="7B37B701">
            <w:pPr>
              <w:pStyle w:val="32"/>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035A">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11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00E0DE0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E56B665">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689C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工程进度款、结算管理</w:t>
            </w:r>
          </w:p>
          <w:p w14:paraId="1C15C9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3D4A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措施具体、合理可行、针对性强为优得2分；良得1分；一般得0.5分；无措施不得分。</w:t>
            </w:r>
          </w:p>
        </w:tc>
      </w:tr>
      <w:tr w14:paraId="140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1A2C2FBE">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E67740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4F88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会议制度</w:t>
            </w:r>
          </w:p>
          <w:p w14:paraId="1B7BD4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87E98">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工地会议制度完善健全为优得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03F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335C1BC0">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6F55989">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EC3E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重点难点监控措施</w:t>
            </w:r>
          </w:p>
          <w:p w14:paraId="6E197C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B4634">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3C3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00615FA5">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3000B1C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F70C1">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p w14:paraId="3EF3A742">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3ECC3">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建议具体、合理可行、针对性强为优得3分；良得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分；为一般得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分；无建议不得分。</w:t>
            </w:r>
          </w:p>
        </w:tc>
      </w:tr>
      <w:tr w14:paraId="5C6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75D0BE2">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594BC24">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A0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配合行政主管部门开展监督检查及加快项目推进的措施</w:t>
            </w:r>
          </w:p>
          <w:p w14:paraId="0705229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（3分）</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F4821">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sz w:val="21"/>
                <w:szCs w:val="21"/>
                <w:highlight w:val="none"/>
              </w:rPr>
              <w:t>编制针对本项目具体特点的配合行政主管部门开展监督检查及加快项目推进的措施</w:t>
            </w:r>
            <w:r>
              <w:rPr>
                <w:rFonts w:hint="eastAsia" w:ascii="宋体" w:hAnsi="宋体" w:eastAsia="宋体" w:cs="宋体"/>
                <w:bCs/>
                <w:sz w:val="21"/>
                <w:szCs w:val="21"/>
                <w:highlight w:val="none"/>
              </w:rPr>
              <w:t>。</w:t>
            </w:r>
          </w:p>
          <w:p w14:paraId="49CE48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措施为优得3分；良得2分；为一般得1分；无措施不得分。</w:t>
            </w:r>
          </w:p>
        </w:tc>
      </w:tr>
      <w:tr w14:paraId="52C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AC94B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1F2A90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4256E91">
            <w:pPr>
              <w:pStyle w:val="32"/>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BEB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01EA2A37">
            <w:pPr>
              <w:pStyle w:val="32"/>
              <w:kinsoku w:val="0"/>
              <w:overflowPunct w:val="0"/>
              <w:jc w:val="center"/>
              <w:rPr>
                <w:rFonts w:hint="eastAsia" w:ascii="宋体" w:hAnsi="宋体" w:eastAsia="宋体" w:cs="宋体"/>
                <w:color w:val="auto"/>
                <w:sz w:val="21"/>
                <w:szCs w:val="21"/>
                <w:highlight w:val="none"/>
              </w:rPr>
            </w:pPr>
          </w:p>
          <w:p w14:paraId="6E86541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509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9CC468">
            <w:pPr>
              <w:snapToGrid w:val="0"/>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53C3975A">
            <w:pPr>
              <w:snapToGrid w:val="0"/>
              <w:spacing w:line="240" w:lineRule="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0DD251CB">
      <w:pPr>
        <w:numPr>
          <w:ilvl w:val="0"/>
          <w:numId w:val="1"/>
        </w:numPr>
        <w:snapToGrid w:val="0"/>
        <w:spacing w:before="240" w:beforeLines="10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4C008F52">
      <w:pPr>
        <w:snapToGrid/>
        <w:spacing w:before="0" w:beforeLines="-2147483648" w:line="360" w:lineRule="auto"/>
        <w:ind w:firstLine="480" w:firstLineChars="200"/>
        <w:rPr>
          <w:rFonts w:hint="eastAsia" w:ascii="宋体" w:hAnsi="宋体" w:cs="宋体"/>
          <w:sz w:val="21"/>
          <w:szCs w:val="21"/>
          <w:highlight w:val="none"/>
        </w:rPr>
      </w:pPr>
      <w:r>
        <w:rPr>
          <w:rFonts w:hint="eastAsia" w:ascii="宋体" w:hAnsi="宋体" w:cs="宋体"/>
          <w:szCs w:val="21"/>
          <w:highlight w:val="none"/>
          <w:lang w:val="en-US" w:eastAsia="zh-CN"/>
        </w:rPr>
        <w:t>2、</w:t>
      </w:r>
      <w:r>
        <w:rPr>
          <w:rFonts w:hint="eastAsia" w:ascii="宋体" w:hAnsi="宋体" w:cs="宋体"/>
          <w:sz w:val="21"/>
          <w:szCs w:val="21"/>
          <w:highlight w:val="none"/>
          <w:lang w:val="en-US" w:eastAsia="zh-CN"/>
        </w:rPr>
        <w:t>项目获奖情况：需提供</w:t>
      </w:r>
      <w:r>
        <w:rPr>
          <w:rFonts w:hint="eastAsia" w:ascii="宋体" w:hAnsi="宋体" w:cs="宋体"/>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sz w:val="21"/>
          <w:szCs w:val="21"/>
          <w:highlight w:val="none"/>
          <w:lang w:val="en-US" w:eastAsia="zh-CN"/>
        </w:rPr>
        <w:t>。如获奖证书无法体现投标人名称，则投标人</w:t>
      </w:r>
      <w:r>
        <w:rPr>
          <w:rFonts w:hint="eastAsia" w:ascii="宋体" w:hAnsi="宋体" w:cs="宋体"/>
          <w:sz w:val="21"/>
          <w:szCs w:val="21"/>
          <w:highlight w:val="none"/>
        </w:rPr>
        <w:t>需提供</w:t>
      </w:r>
      <w:r>
        <w:rPr>
          <w:rFonts w:hint="eastAsia" w:ascii="宋体" w:hAnsi="宋体" w:cs="宋体"/>
          <w:sz w:val="21"/>
          <w:szCs w:val="21"/>
          <w:highlight w:val="none"/>
          <w:lang w:val="en-US" w:eastAsia="zh-CN"/>
        </w:rPr>
        <w:t>相关佐证材料。</w:t>
      </w:r>
      <w:r>
        <w:rPr>
          <w:rFonts w:hint="eastAsia" w:ascii="宋体" w:hAnsi="宋体" w:cs="宋体"/>
          <w:sz w:val="21"/>
          <w:szCs w:val="21"/>
          <w:highlight w:val="none"/>
        </w:rPr>
        <w:t>未提供或提供资料不全的不得分。</w:t>
      </w:r>
    </w:p>
    <w:p w14:paraId="550FA778">
      <w:pPr>
        <w:snapToGrid w:val="0"/>
        <w:spacing w:before="120" w:beforeLines="50"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2029BF4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企业管理体系需提供官方认可的</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有效的“管理体系认证证书”扫描件</w:t>
      </w:r>
      <w:r>
        <w:rPr>
          <w:rFonts w:hint="eastAsia" w:ascii="宋体" w:hAnsi="宋体" w:cs="宋体"/>
          <w:kern w:val="0"/>
          <w:sz w:val="21"/>
          <w:szCs w:val="21"/>
          <w:highlight w:val="none"/>
        </w:rPr>
        <w:t>及在全国认证认可信息公共服务平台（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）查询到企业已认证的相关信息结果截图。</w:t>
      </w:r>
    </w:p>
    <w:p w14:paraId="345E0A1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履约能力评价需提供</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有效的“履约能力评价认证证书”扫描件</w:t>
      </w:r>
      <w:r>
        <w:rPr>
          <w:rFonts w:hint="eastAsia" w:ascii="宋体" w:hAnsi="宋体" w:cs="宋体"/>
          <w:kern w:val="0"/>
          <w:sz w:val="21"/>
          <w:szCs w:val="21"/>
          <w:highlight w:val="none"/>
        </w:rPr>
        <w:t>及全国认证认可信息公共服务平台（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w:t>
      </w:r>
      <w:r>
        <w:rPr>
          <w:rFonts w:hint="eastAsia" w:ascii="宋体" w:hAnsi="宋体" w:cs="宋体"/>
          <w:sz w:val="21"/>
          <w:szCs w:val="21"/>
          <w:highlight w:val="none"/>
        </w:rPr>
        <w:t>企业</w:t>
      </w:r>
      <w:r>
        <w:rPr>
          <w:rFonts w:hint="eastAsia" w:ascii="宋体" w:hAnsi="宋体" w:cs="宋体"/>
          <w:kern w:val="0"/>
          <w:sz w:val="21"/>
          <w:szCs w:val="21"/>
          <w:highlight w:val="none"/>
        </w:rPr>
        <w:t>已认证的相关信息结果截图。</w:t>
      </w:r>
    </w:p>
    <w:p w14:paraId="6397B9AD">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评分如出现小数点，则保留小数点后两位，第三位四舍五入。</w:t>
      </w:r>
    </w:p>
    <w:p w14:paraId="29333801">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5CFD733E">
      <w:pPr>
        <w:pStyle w:val="29"/>
        <w:ind w:left="0" w:leftChars="0" w:firstLine="0" w:firstLineChars="0"/>
        <w:rPr>
          <w:rFonts w:ascii="宋体" w:hAnsi="宋体" w:eastAsia="宋体" w:cs="宋体"/>
          <w:color w:val="auto"/>
          <w:highlight w:val="none"/>
        </w:rPr>
      </w:pPr>
      <w:bookmarkStart w:id="95" w:name="bookmark84"/>
      <w:bookmarkEnd w:id="95"/>
    </w:p>
    <w:p w14:paraId="221D0CDC">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14:paraId="6AFC3C59">
      <w:pPr>
        <w:pStyle w:val="22"/>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37E8D2D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502936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color w:val="auto"/>
          <w:sz w:val="24"/>
          <w:szCs w:val="24"/>
          <w:highlight w:val="none"/>
        </w:rPr>
      </w:pPr>
      <w:r>
        <w:rPr>
          <w:rFonts w:hint="eastAsia" w:ascii="宋体" w:hAnsi="宋体" w:eastAsia="宋体" w:cs="宋体"/>
          <w:b/>
          <w:bCs/>
          <w:color w:val="auto"/>
          <w:sz w:val="24"/>
          <w:szCs w:val="21"/>
          <w:highlight w:val="none"/>
          <w:lang w:eastAsia="zh-CN"/>
        </w:rPr>
        <w:t>原文：</w:t>
      </w:r>
      <w:r>
        <w:rPr>
          <w:rFonts w:hint="eastAsia" w:cs="宋体"/>
          <w:color w:val="auto"/>
          <w:sz w:val="24"/>
          <w:szCs w:val="24"/>
          <w:highlight w:val="none"/>
        </w:rPr>
        <w:t>1.评标方法</w:t>
      </w:r>
    </w:p>
    <w:p w14:paraId="7EC367D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6D88C0C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color w:val="auto"/>
          <w:sz w:val="24"/>
          <w:szCs w:val="24"/>
          <w:highlight w:val="none"/>
        </w:rPr>
      </w:pPr>
      <w:r>
        <w:rPr>
          <w:rFonts w:hint="eastAsia" w:ascii="宋体" w:hAnsi="宋体" w:eastAsia="宋体" w:cs="宋体"/>
          <w:b/>
          <w:bCs/>
          <w:color w:val="auto"/>
          <w:sz w:val="24"/>
          <w:szCs w:val="21"/>
          <w:highlight w:val="none"/>
        </w:rPr>
        <w:t>现文：</w:t>
      </w:r>
      <w:r>
        <w:rPr>
          <w:rFonts w:hint="eastAsia" w:cs="宋体"/>
          <w:color w:val="auto"/>
          <w:sz w:val="24"/>
          <w:szCs w:val="24"/>
          <w:highlight w:val="none"/>
        </w:rPr>
        <w:t>1.评标方法</w:t>
      </w:r>
    </w:p>
    <w:p w14:paraId="3184459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w:t>
      </w:r>
      <w:r>
        <w:rPr>
          <w:rFonts w:hint="eastAsia" w:cs="宋体"/>
          <w:color w:val="auto"/>
          <w:sz w:val="24"/>
          <w:szCs w:val="24"/>
          <w:highlight w:val="none"/>
          <w:lang w:val="en-US" w:eastAsia="zh-CN"/>
        </w:rPr>
        <w:t>按</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w:t>
      </w:r>
      <w:r>
        <w:rPr>
          <w:rFonts w:hint="eastAsia" w:cs="宋体"/>
          <w:color w:val="auto"/>
          <w:sz w:val="24"/>
          <w:szCs w:val="24"/>
          <w:highlight w:val="none"/>
        </w:rPr>
        <w:t>由高到低顺序推荐中标候选人</w:t>
      </w:r>
      <w:r>
        <w:rPr>
          <w:rFonts w:hint="eastAsia" w:cs="宋体"/>
          <w:color w:val="auto"/>
          <w:sz w:val="24"/>
          <w:szCs w:val="24"/>
          <w:highlight w:val="none"/>
          <w:lang w:eastAsia="zh-CN"/>
        </w:rPr>
        <w:t>，</w:t>
      </w:r>
      <w:r>
        <w:rPr>
          <w:rFonts w:hint="eastAsia" w:cs="宋体"/>
          <w:color w:val="auto"/>
          <w:sz w:val="24"/>
          <w:szCs w:val="24"/>
          <w:highlight w:val="none"/>
          <w:lang w:val="en-US" w:eastAsia="zh-CN"/>
        </w:rPr>
        <w:t>但投标报价低于其成本的除外，</w:t>
      </w:r>
      <w:r>
        <w:rPr>
          <w:rFonts w:hint="eastAsia" w:cs="宋体"/>
          <w:color w:val="auto"/>
          <w:sz w:val="24"/>
          <w:szCs w:val="24"/>
          <w:highlight w:val="none"/>
          <w:u w:val="singl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，由评标委员会采用记名投票方式（不得弃权），以得票多的优先确定中标候选人的排序。</w:t>
      </w:r>
    </w:p>
    <w:p w14:paraId="3E3DAB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6" w:name="_Toc262229169"/>
      <w:bookmarkEnd w:id="96"/>
      <w:bookmarkStart w:id="97" w:name="_Toc359263257"/>
      <w:bookmarkEnd w:id="97"/>
      <w:bookmarkStart w:id="98" w:name="_Toc155150493"/>
      <w:bookmarkEnd w:id="98"/>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F91AD80">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650DB6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DEEC1F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17A782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229024A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7D851F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2C7BB8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EBAF2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6DE04CD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46D9B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C0EF5BF">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125091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76FCD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73426F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505C868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788498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074AF0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5820876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2D85F3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67180A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7BD751A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C1B033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470F6B58">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169E2D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49C5E9AB">
      <w:pPr>
        <w:spacing w:line="360" w:lineRule="auto"/>
        <w:ind w:firstLine="540" w:firstLineChars="224"/>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AE9F1C9">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color w:val="auto"/>
          <w:sz w:val="24"/>
          <w:szCs w:val="24"/>
          <w:highlight w:val="none"/>
        </w:rPr>
      </w:pPr>
      <w:r>
        <w:rPr>
          <w:rFonts w:hint="eastAsia" w:ascii="宋体" w:hAnsi="宋体" w:eastAsia="宋体" w:cs="宋体"/>
          <w:b/>
          <w:bCs/>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eastAsia="宋体" w:cs="宋体"/>
          <w:b/>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26D2473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条款号：3.1.2（3）       修改类型：删除</w:t>
      </w:r>
    </w:p>
    <w:p w14:paraId="04B24191">
      <w:pPr>
        <w:pBdr>
          <w:top w:val="none" w:color="auto" w:sz="0" w:space="0"/>
          <w:left w:val="none" w:color="auto" w:sz="0" w:space="0"/>
          <w:bottom w:val="none" w:color="auto" w:sz="0" w:space="1"/>
          <w:right w:val="none" w:color="auto" w:sz="0" w:space="0"/>
          <w:between w:val="none" w:color="auto" w:sz="0" w:space="0"/>
        </w:pBdr>
        <w:spacing w:line="360" w:lineRule="auto"/>
        <w:ind w:firstLine="537" w:firstLineChars="224"/>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原文：</w:t>
      </w:r>
    </w:p>
    <w:p w14:paraId="738A777D">
      <w:pPr>
        <w:pBdr>
          <w:top w:val="none" w:color="auto" w:sz="0" w:space="0"/>
          <w:left w:val="none" w:color="auto" w:sz="0" w:space="0"/>
          <w:bottom w:val="none" w:color="auto" w:sz="0" w:space="1"/>
          <w:right w:val="none" w:color="auto" w:sz="0" w:space="0"/>
          <w:between w:val="none" w:color="auto" w:sz="0" w:space="0"/>
        </w:pBdr>
        <w:spacing w:line="360" w:lineRule="auto"/>
        <w:ind w:firstLine="537" w:firstLineChars="224"/>
        <w:rPr>
          <w:rFonts w:hint="eastAsia" w:ascii="宋体" w:hAnsi="宋体" w:eastAsia="宋体" w:cs="宋体"/>
          <w:b w:val="0"/>
          <w:bCs w:val="0"/>
          <w:color w:val="auto"/>
          <w:sz w:val="24"/>
          <w:szCs w:val="21"/>
          <w:highlight w:val="none"/>
        </w:rPr>
      </w:pPr>
      <w:r>
        <w:rPr>
          <w:rFonts w:hint="eastAsia" w:ascii="宋体" w:hAnsi="宋体" w:eastAsia="宋体" w:cs="宋体"/>
          <w:b w:val="0"/>
          <w:bCs w:val="0"/>
          <w:color w:val="auto"/>
          <w:sz w:val="24"/>
          <w:szCs w:val="21"/>
          <w:highlight w:val="none"/>
        </w:rPr>
        <w:t>（3）两个（含两个）以上投标人加密打包投标文件工程量清单编制机器硬件信息一致的。</w:t>
      </w:r>
    </w:p>
    <w:p w14:paraId="427C491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default" w:ascii="宋体" w:hAnsi="宋体" w:eastAsia="宋体" w:cs="宋体"/>
          <w:b/>
          <w:bCs/>
          <w:color w:val="auto"/>
          <w:sz w:val="24"/>
          <w:szCs w:val="21"/>
          <w:highlight w:val="none"/>
          <w:u w:val="single"/>
          <w:lang w:val="en-US" w:eastAsia="zh-CN"/>
        </w:rPr>
      </w:pPr>
      <w:r>
        <w:rPr>
          <w:rFonts w:hint="eastAsia" w:ascii="宋体" w:hAnsi="宋体" w:cs="宋体"/>
          <w:b/>
          <w:bCs/>
          <w:color w:val="auto"/>
          <w:sz w:val="24"/>
          <w:szCs w:val="21"/>
          <w:highlight w:val="none"/>
          <w:u w:val="single"/>
          <w:lang w:val="en-US" w:eastAsia="zh-CN"/>
        </w:rPr>
        <w:t xml:space="preserve">                                                                      </w:t>
      </w:r>
    </w:p>
    <w:p w14:paraId="325B1260">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lang w:val="en-US"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w:t>
      </w:r>
      <w:r>
        <w:rPr>
          <w:rFonts w:hint="eastAsia" w:cs="宋体"/>
          <w:b/>
          <w:bCs/>
          <w:highlight w:val="none"/>
          <w:lang w:val="en-US" w:eastAsia="zh-CN"/>
        </w:rPr>
        <w:t xml:space="preserve">3                            </w:t>
      </w:r>
      <w:r>
        <w:rPr>
          <w:rFonts w:hint="eastAsia" w:ascii="宋体" w:hAnsi="宋体" w:eastAsia="宋体" w:cs="宋体"/>
          <w:b/>
          <w:bCs/>
          <w:color w:val="auto"/>
          <w:sz w:val="24"/>
          <w:szCs w:val="21"/>
          <w:highlight w:val="none"/>
        </w:rPr>
        <w:t xml:space="preserve">   修改类型：</w:t>
      </w:r>
      <w:r>
        <w:rPr>
          <w:rFonts w:hint="eastAsia" w:ascii="宋体" w:hAnsi="宋体" w:cs="宋体"/>
          <w:b/>
          <w:bCs/>
          <w:color w:val="auto"/>
          <w:sz w:val="24"/>
          <w:szCs w:val="21"/>
          <w:highlight w:val="none"/>
          <w:lang w:val="en-US" w:eastAsia="zh-CN"/>
        </w:rPr>
        <w:t>修改</w:t>
      </w:r>
    </w:p>
    <w:p w14:paraId="5DEE6D2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strike w:val="0"/>
          <w:color w:val="auto"/>
          <w:sz w:val="24"/>
          <w:szCs w:val="24"/>
          <w:highlight w:val="none"/>
          <w:u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B84DA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7CB7417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33762D0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strike w:val="0"/>
          <w:color w:val="auto"/>
          <w:sz w:val="24"/>
          <w:szCs w:val="24"/>
          <w:highlight w:val="none"/>
          <w:u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1D34773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14C7B2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5020C9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lang w:eastAsia="zh-CN"/>
        </w:rPr>
      </w:pPr>
      <w:r>
        <w:rPr>
          <w:rFonts w:hint="eastAsia" w:cs="宋体"/>
          <w:color w:val="auto"/>
          <w:sz w:val="24"/>
          <w:szCs w:val="24"/>
          <w:highlight w:val="none"/>
          <w:lang w:eastAsia="zh-CN"/>
        </w:rPr>
        <w:t>（</w:t>
      </w:r>
      <w:r>
        <w:rPr>
          <w:rFonts w:hint="eastAsia" w:cs="宋体"/>
          <w:color w:val="auto"/>
          <w:sz w:val="24"/>
          <w:szCs w:val="24"/>
          <w:highlight w:val="none"/>
          <w:lang w:val="en-US" w:eastAsia="zh-CN"/>
        </w:rPr>
        <w:t>3</w:t>
      </w:r>
      <w:r>
        <w:rPr>
          <w:rFonts w:hint="eastAsia" w:cs="宋体"/>
          <w:color w:val="auto"/>
          <w:sz w:val="24"/>
          <w:szCs w:val="24"/>
          <w:highlight w:val="none"/>
          <w:lang w:eastAsia="zh-CN"/>
        </w:rPr>
        <w:t>）</w:t>
      </w:r>
      <w:r>
        <w:rPr>
          <w:rFonts w:hint="eastAsia" w:ascii="宋体" w:hAnsi="宋体" w:cs="宋体"/>
          <w:strike w:val="0"/>
          <w:color w:val="auto"/>
          <w:sz w:val="24"/>
          <w:szCs w:val="24"/>
          <w:highlight w:val="none"/>
        </w:rPr>
        <w:t>投标报价与投标下浮率不符时，以投标下浮率为准</w:t>
      </w:r>
      <w:r>
        <w:rPr>
          <w:rFonts w:hint="eastAsia" w:ascii="宋体" w:hAnsi="宋体" w:cs="宋体"/>
          <w:strike w:val="0"/>
          <w:color w:val="auto"/>
          <w:sz w:val="24"/>
          <w:szCs w:val="24"/>
          <w:highlight w:val="none"/>
          <w:lang w:eastAsia="zh-CN"/>
        </w:rPr>
        <w:t>修正总价</w:t>
      </w:r>
      <w:r>
        <w:rPr>
          <w:rFonts w:hint="eastAsia" w:ascii="宋体" w:hAnsi="宋体" w:cs="宋体"/>
          <w:strike w:val="0"/>
          <w:color w:val="auto"/>
          <w:sz w:val="24"/>
          <w:szCs w:val="24"/>
          <w:highlight w:val="none"/>
        </w:rPr>
        <w:t>。</w:t>
      </w:r>
    </w:p>
    <w:p w14:paraId="6325494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0" w:firstLineChars="0"/>
        <w:jc w:val="both"/>
        <w:rPr>
          <w:rFonts w:hint="default" w:ascii="宋体" w:hAnsi="宋体" w:eastAsia="宋体" w:cs="宋体"/>
          <w:strike/>
          <w:color w:val="auto"/>
          <w:sz w:val="24"/>
          <w:szCs w:val="24"/>
          <w:highlight w:val="none"/>
          <w:u w:val="single"/>
          <w:lang w:val="en-US" w:eastAsia="zh-CN"/>
        </w:rPr>
      </w:pPr>
    </w:p>
    <w:p w14:paraId="67A2A9A2">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5C6C2F0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三</w:t>
      </w:r>
      <w:r>
        <w:rPr>
          <w:rFonts w:hint="eastAsia" w:ascii="宋体" w:hAnsi="宋体" w:eastAsia="宋体" w:cs="宋体"/>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578E4E6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
          <w:bCs/>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7D2BE1FE">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highlight w:val="none"/>
        </w:rPr>
        <w:t>3.2  详细评审</w:t>
      </w:r>
    </w:p>
    <w:p w14:paraId="27E09A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2E89EE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32E3F409">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4D50EF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2A49950">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6AAD16CA">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4B093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0C013B4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649F9CB">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highlight w:val="none"/>
        </w:rPr>
        <w:t>3.2  详细评审</w:t>
      </w:r>
    </w:p>
    <w:p w14:paraId="79EFCAA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42974B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8687627">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w:t>
      </w:r>
      <w:r>
        <w:rPr>
          <w:rFonts w:hint="eastAsia" w:cs="宋体"/>
          <w:strike w:val="0"/>
          <w:color w:val="auto"/>
          <w:sz w:val="24"/>
          <w:szCs w:val="24"/>
          <w:highlight w:val="none"/>
        </w:rPr>
        <w:t>B</w:t>
      </w:r>
      <w:r>
        <w:rPr>
          <w:rFonts w:hint="eastAsia" w:cs="宋体"/>
          <w:strike w:val="0"/>
          <w:color w:val="auto"/>
          <w:sz w:val="24"/>
          <w:szCs w:val="24"/>
          <w:highlight w:val="none"/>
          <w:u w:val="single"/>
        </w:rPr>
        <w:t>为各评标专家打分的算术平均值</w:t>
      </w:r>
      <w:r>
        <w:rPr>
          <w:rFonts w:hint="eastAsia" w:cs="宋体"/>
          <w:strike w:val="0"/>
          <w:color w:val="auto"/>
          <w:sz w:val="24"/>
          <w:szCs w:val="24"/>
          <w:highlight w:val="none"/>
          <w:u w:val="single"/>
          <w:lang w:val="en-US" w:eastAsia="zh-CN"/>
        </w:rPr>
        <w:t>；</w:t>
      </w:r>
    </w:p>
    <w:p w14:paraId="6A5ADE2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2598685">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F4D856F">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5DAFB8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得分=A+B+C。</w:t>
      </w:r>
    </w:p>
    <w:p w14:paraId="24CE223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CDDF1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4.1</w:t>
      </w:r>
      <w:r>
        <w:rPr>
          <w:rFonts w:hint="eastAsia" w:ascii="宋体" w:hAnsi="宋体" w:eastAsia="宋体" w:cs="宋体"/>
          <w:highlight w:val="none"/>
        </w:rPr>
        <w:t xml:space="preserve"> </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A780199">
      <w:pPr>
        <w:pStyle w:val="11"/>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11F494F8">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eastAsia="宋体" w:cs="宋体"/>
          <w:color w:val="auto"/>
          <w:sz w:val="24"/>
          <w:szCs w:val="24"/>
          <w:highlight w:val="none"/>
          <w:u w:val="single"/>
        </w:rPr>
        <w:t xml:space="preserve">3.4.1 </w:t>
      </w:r>
      <w:r>
        <w:rPr>
          <w:rFonts w:hint="eastAsia" w:ascii="宋体" w:hAnsi="宋体" w:eastAsia="宋体" w:cs="宋体"/>
          <w:sz w:val="24"/>
          <w:szCs w:val="24"/>
          <w:highlight w:val="none"/>
          <w:u w:val="single"/>
        </w:rPr>
        <w:t>评标委员会依据本章第2.2条评分标准进行评分，按通过初步评审、详细评审的合格投标人按照</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得分从高至低排序，但投标报价低于其成本的除外</w:t>
      </w:r>
      <w:r>
        <w:rPr>
          <w:rFonts w:hint="eastAsia" w:ascii="宋体" w:hAnsi="宋体" w:cs="宋体"/>
          <w:sz w:val="24"/>
          <w:szCs w:val="24"/>
          <w:highlight w:val="none"/>
          <w:u w:val="single"/>
          <w:lang w:eastAsia="zh-CN"/>
        </w:rPr>
        <w:t>。</w:t>
      </w:r>
      <w:r>
        <w:rPr>
          <w:rFonts w:hint="eastAsia" w:cs="宋体"/>
          <w:color w:val="auto"/>
          <w:sz w:val="24"/>
          <w:szCs w:val="24"/>
          <w:highlight w:val="non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以得票多的优先确定中标候选人的排序。</w:t>
      </w:r>
    </w:p>
    <w:p w14:paraId="54094C92">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注：以上修改，仅限于本范本中有可供选择条款的情形。</w:t>
      </w:r>
    </w:p>
    <w:p w14:paraId="05C29D28">
      <w:pPr>
        <w:pStyle w:val="29"/>
        <w:ind w:left="0" w:leftChars="0" w:firstLine="0" w:firstLineChars="0"/>
        <w:rPr>
          <w:rFonts w:ascii="宋体" w:hAnsi="宋体" w:eastAsia="宋体" w:cs="宋体"/>
          <w:color w:val="auto"/>
          <w:highlight w:val="none"/>
        </w:rPr>
        <w:sectPr>
          <w:pgSz w:w="11906" w:h="16838"/>
          <w:pgMar w:top="1134" w:right="1417" w:bottom="1134" w:left="1417" w:header="0" w:footer="940" w:gutter="0"/>
          <w:pgNumType w:fmt="decimal"/>
          <w:cols w:space="720" w:num="1"/>
        </w:sectPr>
      </w:pPr>
      <w:r>
        <w:rPr>
          <w:rFonts w:ascii="宋体" w:hAnsi="宋体" w:eastAsia="宋体" w:cs="宋体"/>
          <w:color w:val="auto"/>
          <w:sz w:val="24"/>
          <w:szCs w:val="21"/>
          <w:highlight w:val="none"/>
        </w:rPr>
        <w:br w:type="page"/>
      </w:r>
    </w:p>
    <w:p w14:paraId="4FFEDC5A">
      <w:pPr>
        <w:pStyle w:val="4"/>
        <w:outlineLvl w:val="1"/>
        <w:rPr>
          <w:rFonts w:hint="eastAsia" w:ascii="宋体" w:hAnsi="宋体" w:eastAsia="宋体" w:cs="宋体"/>
          <w:b w:val="0"/>
          <w:color w:val="auto"/>
          <w:sz w:val="30"/>
          <w:szCs w:val="24"/>
          <w:highlight w:val="none"/>
        </w:rPr>
      </w:pPr>
      <w:bookmarkStart w:id="99" w:name="_Toc10219"/>
      <w:r>
        <w:rPr>
          <w:rFonts w:hint="eastAsia" w:cs="宋体"/>
          <w:color w:val="auto"/>
          <w:sz w:val="24"/>
          <w:szCs w:val="24"/>
          <w:highlight w:val="none"/>
        </w:rPr>
        <w:t>1.评标方法</w:t>
      </w:r>
      <w:bookmarkEnd w:id="99"/>
    </w:p>
    <w:p w14:paraId="6E8CC6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cs="宋体"/>
          <w:color w:val="auto"/>
          <w:sz w:val="24"/>
          <w:szCs w:val="24"/>
          <w:highlight w:val="none"/>
          <w:u w:val="single"/>
          <w:lang w:val="en-US" w:eastAsia="zh-CN"/>
        </w:rPr>
        <w:t>总</w:t>
      </w:r>
      <w:r>
        <w:rPr>
          <w:rFonts w:hint="eastAsia" w:cs="宋体"/>
          <w:color w:val="auto"/>
          <w:sz w:val="24"/>
          <w:szCs w:val="24"/>
          <w:highlight w:val="none"/>
        </w:rPr>
        <w:t>得分由高到低顺序推荐中标候选人</w:t>
      </w:r>
      <w:r>
        <w:rPr>
          <w:rFonts w:hint="eastAsia" w:cs="宋体"/>
          <w:color w:val="auto"/>
          <w:sz w:val="24"/>
          <w:szCs w:val="24"/>
          <w:highlight w:val="none"/>
          <w:lang w:eastAsia="zh-CN"/>
        </w:rPr>
        <w:t>，</w:t>
      </w:r>
      <w:r>
        <w:rPr>
          <w:rFonts w:hint="eastAsia" w:cs="宋体"/>
          <w:color w:val="auto"/>
          <w:sz w:val="24"/>
          <w:szCs w:val="24"/>
          <w:highlight w:val="none"/>
          <w:lang w:val="en-US" w:eastAsia="zh-CN"/>
        </w:rPr>
        <w:t>但投标报价低于其成本的除外。</w:t>
      </w:r>
      <w:r>
        <w:rPr>
          <w:rFonts w:hint="eastAsia" w:cs="宋体"/>
          <w:color w:val="auto"/>
          <w:sz w:val="24"/>
          <w:szCs w:val="24"/>
          <w:highlight w:val="none"/>
          <w:u w:val="singl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，由评标委员会采用记名投票方式（不得弃权），以得票多的优先确定中标候选人的排序。</w:t>
      </w:r>
    </w:p>
    <w:p w14:paraId="374FD5B9">
      <w:pPr>
        <w:pStyle w:val="4"/>
        <w:outlineLvl w:val="1"/>
        <w:rPr>
          <w:rFonts w:hint="eastAsia" w:ascii="宋体" w:hAnsi="宋体" w:eastAsia="宋体" w:cs="宋体"/>
          <w:b w:val="0"/>
          <w:color w:val="auto"/>
          <w:sz w:val="30"/>
          <w:szCs w:val="24"/>
          <w:highlight w:val="none"/>
        </w:rPr>
      </w:pPr>
      <w:bookmarkStart w:id="100" w:name="bookmark85"/>
      <w:bookmarkEnd w:id="100"/>
      <w:bookmarkStart w:id="101" w:name="_Toc17929"/>
      <w:r>
        <w:rPr>
          <w:rFonts w:hint="eastAsia" w:cs="宋体"/>
          <w:color w:val="auto"/>
          <w:sz w:val="24"/>
          <w:szCs w:val="24"/>
          <w:highlight w:val="none"/>
        </w:rPr>
        <w:t>2.评审标准</w:t>
      </w:r>
      <w:bookmarkEnd w:id="101"/>
    </w:p>
    <w:p w14:paraId="703A82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2" w:name="bookmark86"/>
      <w:bookmarkEnd w:id="102"/>
      <w:r>
        <w:rPr>
          <w:rFonts w:hint="eastAsia" w:ascii="宋体" w:hAnsi="宋体" w:eastAsia="宋体" w:cs="宋体"/>
          <w:highlight w:val="none"/>
        </w:rPr>
        <w:t>2.1 初步评审标准</w:t>
      </w:r>
    </w:p>
    <w:p w14:paraId="0DE6B24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C7042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74E64B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0978B8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3" w:name="bookmark87"/>
      <w:bookmarkEnd w:id="103"/>
      <w:r>
        <w:rPr>
          <w:rFonts w:hint="eastAsia" w:ascii="宋体" w:hAnsi="宋体" w:eastAsia="宋体" w:cs="宋体"/>
          <w:highlight w:val="none"/>
        </w:rPr>
        <w:t>2.2 分值构成与评分标准</w:t>
      </w:r>
    </w:p>
    <w:p w14:paraId="35BF59A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5F80A64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1BD2FC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663E488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2FBD25B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1C9BDB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177AC4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318A114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58DFA4A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2D726C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5E6839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1CE2E9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580099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1912A5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38DF9192">
      <w:pPr>
        <w:pStyle w:val="4"/>
        <w:outlineLvl w:val="1"/>
        <w:rPr>
          <w:rFonts w:hint="eastAsia" w:cs="宋体"/>
          <w:color w:val="auto"/>
          <w:sz w:val="24"/>
          <w:szCs w:val="24"/>
          <w:highlight w:val="none"/>
        </w:rPr>
      </w:pPr>
      <w:bookmarkStart w:id="104" w:name="bookmark88"/>
      <w:bookmarkEnd w:id="104"/>
      <w:bookmarkStart w:id="105" w:name="_Toc15176"/>
      <w:r>
        <w:rPr>
          <w:rFonts w:hint="eastAsia" w:cs="宋体"/>
          <w:color w:val="auto"/>
          <w:sz w:val="24"/>
          <w:szCs w:val="24"/>
          <w:highlight w:val="none"/>
        </w:rPr>
        <w:t>3.评标程序</w:t>
      </w:r>
      <w:bookmarkEnd w:id="105"/>
    </w:p>
    <w:p w14:paraId="0347505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6" w:name="bookmark89"/>
      <w:bookmarkEnd w:id="106"/>
      <w:r>
        <w:rPr>
          <w:rFonts w:hint="eastAsia" w:ascii="宋体" w:hAnsi="宋体" w:eastAsia="宋体" w:cs="宋体"/>
          <w:highlight w:val="none"/>
        </w:rPr>
        <w:t>3.1  初步评审</w:t>
      </w:r>
    </w:p>
    <w:p w14:paraId="5F9875F1">
      <w:pPr>
        <w:kinsoku w:val="0"/>
        <w:overflowPunct w:val="0"/>
        <w:spacing w:line="360" w:lineRule="auto"/>
        <w:ind w:left="0" w:firstLine="480" w:firstLineChars="200"/>
        <w:jc w:val="both"/>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color w:val="auto"/>
          <w:sz w:val="24"/>
          <w:szCs w:val="24"/>
          <w:highlight w:val="none"/>
          <w:u w:val="single"/>
        </w:rPr>
        <w:t>。</w:t>
      </w:r>
      <w:r>
        <w:rPr>
          <w:rFonts w:hint="eastAsia" w:ascii="宋体" w:hAnsi="宋体" w:cs="宋体"/>
          <w:b/>
          <w:color w:val="auto"/>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1AF08D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50A9CC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（1）投标文件没有对招标文件的实质性要求和条件作出响应，或者对招标文件的偏差超出招标文件规定的偏差范围或最高项数；</w:t>
      </w:r>
    </w:p>
    <w:p w14:paraId="0E8F31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2A7BF2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05FE291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A526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78B1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616070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516ACECF">
      <w:pPr>
        <w:kinsoku w:val="0"/>
        <w:overflowPunct w:val="0"/>
        <w:spacing w:line="360" w:lineRule="auto"/>
        <w:ind w:left="0" w:firstLine="480" w:firstLineChars="200"/>
        <w:jc w:val="both"/>
        <w:rPr>
          <w:rFonts w:hint="eastAsia" w:ascii="宋体" w:hAnsi="宋体" w:cs="宋体"/>
          <w:color w:val="auto"/>
          <w:sz w:val="24"/>
          <w:szCs w:val="24"/>
          <w:highlight w:val="none"/>
          <w:u w:val="single"/>
        </w:rPr>
      </w:pPr>
      <w:r>
        <w:rPr>
          <w:rFonts w:hint="eastAsia" w:ascii="宋体" w:hAnsi="宋体" w:cs="宋体"/>
          <w:sz w:val="24"/>
          <w:szCs w:val="24"/>
          <w:highlight w:val="none"/>
          <w:u w:val="single"/>
        </w:rPr>
        <w:t>3.1.4 只有通过初步评审的投标人才能进入下一阶段详细评审。当通过初步评审的有效投标人不足三名时，招标人应当依法重新组织招标。在进行形式评审、资格评审、响应性评审过程中，若评委意见不一致时，则按少数服从多数的原则，决定该投标人是否通过相应阶段的评审，进入下一阶段评审。</w:t>
      </w:r>
    </w:p>
    <w:p w14:paraId="7FEA93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7" w:name="bookmark90"/>
      <w:bookmarkEnd w:id="107"/>
      <w:r>
        <w:rPr>
          <w:rFonts w:hint="eastAsia" w:ascii="宋体" w:hAnsi="宋体" w:eastAsia="宋体" w:cs="宋体"/>
          <w:highlight w:val="none"/>
        </w:rPr>
        <w:t>3.2  详细评审</w:t>
      </w:r>
    </w:p>
    <w:p w14:paraId="01F193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55AE8E87">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C5083B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i/>
          <w:iCs/>
          <w:strike w:val="0"/>
          <w:color w:val="auto"/>
          <w:sz w:val="24"/>
          <w:szCs w:val="24"/>
          <w:highlight w:val="none"/>
          <w:u w:val="single"/>
          <w:lang w:val="en-US" w:eastAsia="zh-CN"/>
        </w:rPr>
        <w:t>；</w:t>
      </w:r>
    </w:p>
    <w:p w14:paraId="6EAF25E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4A26B96">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A769F7E">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224C0C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得分=A+B+C</w:t>
      </w:r>
      <w:r>
        <w:rPr>
          <w:rFonts w:hint="eastAsia" w:cs="宋体"/>
          <w:color w:val="auto"/>
          <w:sz w:val="24"/>
          <w:szCs w:val="24"/>
          <w:highlight w:val="none"/>
        </w:rPr>
        <w:t>。</w:t>
      </w:r>
    </w:p>
    <w:p w14:paraId="0E8584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0FCE35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8" w:name="bookmark91"/>
      <w:bookmarkEnd w:id="108"/>
      <w:r>
        <w:rPr>
          <w:rFonts w:hint="eastAsia" w:ascii="宋体" w:hAnsi="宋体" w:eastAsia="宋体" w:cs="宋体"/>
          <w:highlight w:val="none"/>
        </w:rPr>
        <w:t>3.3  投标文件的澄清</w:t>
      </w:r>
    </w:p>
    <w:p w14:paraId="3019BA1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C314F4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62CE31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2B0BE8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9" w:name="bookmark92"/>
      <w:bookmarkEnd w:id="109"/>
      <w:r>
        <w:rPr>
          <w:rFonts w:hint="eastAsia" w:ascii="宋体" w:hAnsi="宋体" w:eastAsia="宋体" w:cs="宋体"/>
          <w:highlight w:val="none"/>
        </w:rPr>
        <w:t>3.4  评标结果</w:t>
      </w:r>
    </w:p>
    <w:p w14:paraId="2E60CE22">
      <w:pPr>
        <w:spacing w:line="360" w:lineRule="auto"/>
        <w:ind w:firstLine="480" w:firstLineChars="200"/>
        <w:rPr>
          <w:rFonts w:hint="eastAsia" w:ascii="宋体" w:hAnsi="宋体" w:cs="宋体"/>
          <w:sz w:val="24"/>
          <w:szCs w:val="24"/>
          <w:highlight w:val="none"/>
          <w:u w:val="single"/>
        </w:rPr>
      </w:pPr>
      <w:r>
        <w:rPr>
          <w:rFonts w:hint="eastAsia" w:ascii="宋体" w:hAnsi="宋体" w:eastAsia="宋体" w:cs="宋体"/>
          <w:color w:val="auto"/>
          <w:sz w:val="24"/>
          <w:szCs w:val="24"/>
          <w:highlight w:val="none"/>
          <w:u w:val="single"/>
        </w:rPr>
        <w:t xml:space="preserve">3.4.1 </w:t>
      </w:r>
      <w:r>
        <w:rPr>
          <w:rFonts w:hint="eastAsia" w:ascii="宋体" w:hAnsi="宋体" w:cs="宋体"/>
          <w:sz w:val="24"/>
          <w:szCs w:val="24"/>
          <w:highlight w:val="none"/>
          <w:u w:val="single"/>
        </w:rPr>
        <w:t>评标委员会依据本章第2.2条评分标准进行评分，按通过初步评审、详细评审的合格投标人按照</w:t>
      </w:r>
      <w:r>
        <w:rPr>
          <w:rFonts w:hint="eastAsia" w:ascii="宋体" w:hAnsi="宋体" w:cs="宋体"/>
          <w:sz w:val="24"/>
          <w:szCs w:val="24"/>
          <w:highlight w:val="none"/>
          <w:u w:val="single"/>
          <w:lang w:val="en-US" w:eastAsia="zh-CN"/>
        </w:rPr>
        <w:t>总</w:t>
      </w:r>
      <w:r>
        <w:rPr>
          <w:rFonts w:hint="eastAsia" w:ascii="宋体" w:hAnsi="宋体" w:cs="宋体"/>
          <w:sz w:val="24"/>
          <w:szCs w:val="24"/>
          <w:highlight w:val="none"/>
          <w:u w:val="single"/>
        </w:rPr>
        <w:t>得分从高至低排序推荐中标候选人，但投标报价低于其成本的除外</w:t>
      </w:r>
      <w:r>
        <w:rPr>
          <w:rFonts w:hint="eastAsia" w:ascii="宋体" w:hAnsi="宋体" w:cs="宋体"/>
          <w:sz w:val="24"/>
          <w:szCs w:val="24"/>
          <w:highlight w:val="none"/>
          <w:u w:val="single"/>
          <w:lang w:eastAsia="zh-CN"/>
        </w:rPr>
        <w:t>。</w:t>
      </w:r>
      <w:r>
        <w:rPr>
          <w:rFonts w:hint="eastAsia" w:cs="宋体"/>
          <w:color w:val="auto"/>
          <w:sz w:val="24"/>
          <w:szCs w:val="24"/>
          <w:highlight w:val="non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以得票多的优先确定中标候选人的排序。</w:t>
      </w:r>
    </w:p>
    <w:p w14:paraId="4D24BB4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3.4.2 评标委员会完成评标后，应当向招标人提交书面评标报告和中标候选人名单。</w:t>
      </w:r>
    </w:p>
    <w:p w14:paraId="2A71708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2E0EFAA0">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60B41CE4">
      <w:pPr>
        <w:pStyle w:val="11"/>
        <w:kinsoku w:val="0"/>
        <w:overflowPunct w:val="0"/>
        <w:ind w:left="0"/>
        <w:rPr>
          <w:rFonts w:hint="eastAsia" w:ascii="宋体" w:hAnsi="宋体" w:eastAsia="宋体" w:cs="宋体"/>
          <w:b/>
          <w:color w:val="auto"/>
          <w:sz w:val="20"/>
          <w:szCs w:val="24"/>
          <w:highlight w:val="none"/>
        </w:rPr>
      </w:pPr>
    </w:p>
    <w:p w14:paraId="6140CE79">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7F579878">
      <w:pPr>
        <w:spacing w:line="360" w:lineRule="auto"/>
        <w:rPr>
          <w:rFonts w:hint="eastAsia" w:ascii="宋体" w:hAnsi="宋体" w:eastAsia="宋体" w:cs="宋体"/>
          <w:b w:val="0"/>
          <w:color w:val="auto"/>
          <w:sz w:val="24"/>
          <w:szCs w:val="24"/>
          <w:highlight w:val="none"/>
        </w:rPr>
      </w:pPr>
    </w:p>
    <w:p w14:paraId="03A082CB">
      <w:pPr>
        <w:pStyle w:val="11"/>
        <w:kinsoku w:val="0"/>
        <w:overflowPunct w:val="0"/>
        <w:spacing w:before="2"/>
        <w:ind w:left="0"/>
        <w:rPr>
          <w:rFonts w:hint="eastAsia" w:ascii="宋体" w:hAnsi="宋体" w:eastAsia="宋体" w:cs="宋体"/>
          <w:b/>
          <w:color w:val="auto"/>
          <w:sz w:val="29"/>
          <w:szCs w:val="24"/>
          <w:highlight w:val="none"/>
        </w:rPr>
      </w:pPr>
    </w:p>
    <w:p w14:paraId="3ABCC0EB">
      <w:pPr>
        <w:pStyle w:val="11"/>
        <w:kinsoku w:val="0"/>
        <w:overflowPunct w:val="0"/>
        <w:ind w:left="0"/>
        <w:rPr>
          <w:rFonts w:hint="eastAsia" w:ascii="宋体" w:hAnsi="宋体" w:eastAsia="宋体" w:cs="宋体"/>
          <w:color w:val="auto"/>
          <w:sz w:val="20"/>
          <w:szCs w:val="24"/>
          <w:highlight w:val="none"/>
        </w:rPr>
        <w:sectPr>
          <w:headerReference r:id="rId9" w:type="default"/>
          <w:footerReference r:id="rId10" w:type="default"/>
          <w:pgSz w:w="11905" w:h="16838"/>
          <w:pgMar w:top="1417" w:right="1417" w:bottom="1417" w:left="1417" w:header="992" w:footer="992" w:gutter="0"/>
          <w:lnNumType w:countBy="0" w:distance="360"/>
          <w:cols w:space="720" w:num="1"/>
        </w:sectPr>
      </w:pPr>
    </w:p>
    <w:p w14:paraId="0E85AF22">
      <w:pPr>
        <w:pStyle w:val="11"/>
        <w:kinsoku w:val="0"/>
        <w:overflowPunct w:val="0"/>
        <w:ind w:left="0"/>
        <w:rPr>
          <w:rFonts w:hint="eastAsia" w:cs="宋体"/>
          <w:color w:val="auto"/>
          <w:sz w:val="20"/>
          <w:szCs w:val="24"/>
          <w:highlight w:val="none"/>
        </w:rPr>
      </w:pPr>
    </w:p>
    <w:p w14:paraId="4A7EC88D">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2C28C3D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sz w:val="24"/>
          <w:szCs w:val="24"/>
          <w:highlight w:val="none"/>
        </w:rPr>
      </w:pPr>
      <w:bookmarkStart w:id="116" w:name="_Toc25658"/>
      <w:r>
        <w:rPr>
          <w:rFonts w:hint="eastAsia" w:ascii="宋体" w:hAnsi="宋体" w:cs="宋体"/>
          <w:b/>
          <w:sz w:val="24"/>
          <w:szCs w:val="24"/>
          <w:highlight w:val="none"/>
        </w:rPr>
        <w:t>委托人要求通常包括但不限于以下内容：</w:t>
      </w:r>
    </w:p>
    <w:p w14:paraId="6C8B8B1B">
      <w:pPr>
        <w:pStyle w:val="3"/>
        <w:keepLines w:val="0"/>
        <w:jc w:val="left"/>
        <w:rPr>
          <w:rFonts w:hint="eastAsia" w:ascii="宋体" w:hAnsi="宋体" w:cs="宋体"/>
          <w:b w:val="0"/>
          <w:sz w:val="28"/>
          <w:szCs w:val="28"/>
          <w:highlight w:val="none"/>
        </w:rPr>
      </w:pPr>
      <w:r>
        <w:rPr>
          <w:rFonts w:hint="eastAsia" w:ascii="宋体" w:hAnsi="宋体" w:cs="宋体"/>
          <w:b w:val="0"/>
          <w:sz w:val="28"/>
          <w:szCs w:val="28"/>
          <w:highlight w:val="none"/>
        </w:rPr>
        <w:t>一、监理要求</w:t>
      </w:r>
    </w:p>
    <w:p w14:paraId="757F436F">
      <w:pPr>
        <w:spacing w:line="440" w:lineRule="exact"/>
        <w:ind w:firstLine="412" w:firstLineChars="171"/>
        <w:rPr>
          <w:rFonts w:hint="eastAsia" w:ascii="宋体" w:hAnsi="宋体" w:cs="宋体"/>
          <w:b/>
          <w:sz w:val="24"/>
          <w:szCs w:val="24"/>
          <w:highlight w:val="none"/>
        </w:rPr>
      </w:pPr>
      <w:r>
        <w:rPr>
          <w:rFonts w:hint="eastAsia" w:ascii="宋体" w:hAnsi="宋体" w:cs="宋体"/>
          <w:b/>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1.项目概况：</w:t>
      </w:r>
    </w:p>
    <w:p w14:paraId="69EDB318">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rPr>
        <w:t>1.1</w:t>
      </w:r>
      <w:r>
        <w:rPr>
          <w:rFonts w:hint="eastAsia" w:ascii="宋体" w:hAnsi="宋体" w:cs="宋体"/>
          <w:sz w:val="24"/>
          <w:szCs w:val="24"/>
          <w:highlight w:val="none"/>
          <w:u w:val="single"/>
        </w:rPr>
        <w:t>本项目位于广州市番禺区化龙镇、石楼镇范围内。主要工程内容包括:对沙亭村、塘头村、眉山村、水门村及西山村村居雨污分流改造,大单元划小单元治理及新增排查发现污染源、积水点改造，主干管网改造提升等。</w:t>
      </w:r>
    </w:p>
    <w:p w14:paraId="23529880">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(一)对大岭工业园-1、大岭工业园-3 等大单元划小单元进行治理。新建 d300Ⅱ级钢筋混凝土承插口管2007米，φ1000预制装配式钢筋砼圆形污水检查井78座。</w:t>
      </w:r>
    </w:p>
    <w:p w14:paraId="224C1B90">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(二)对西山工业区片区、山门村西片区等新增污染源进行雨污分流改造，对西山村京珠桥底涵洞、化龙中学、清华科技园积水点进行治理。新建 d300-d800Ⅱ级钢筋混凝土承插口管(污水管)5058 米，新建d300Ⅲ级钢筋混凝土F管(污水管)138米，焊接钢管 591 米，新建ф1000-ф1600 预制装配式钢筋砼圆形污水检查井 197座，顶管井4座，新建污水提升泵站1座。现状 1000x1000-1800x1400箱涵清障1416米，新建 d600-d800Ⅱ级钢筋混凝土承插口管(雨水管)408 米，新建 1300 x1000-2200x1400渠箱208米，新建雨水提升泵站1座。</w:t>
      </w:r>
    </w:p>
    <w:p w14:paraId="11B68553">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(三)对鲤鱼岗路、东龙大道、展贸东路等主干管网改造提升。开挖管道改d300-d800Ⅱ级钢筋混凝土承插口管7610米，顶管改造d600-d800Ш级钢筋混凝土F管108米，ф1000-ф1600预制装配式钢筋砼圆形排水检查井 117座，沉井接收井2座，沉井工作井2座，逆作井接收井2座</w:t>
      </w:r>
    </w:p>
    <w:p w14:paraId="01763AF9">
      <w:pPr>
        <w:spacing w:line="360" w:lineRule="auto"/>
        <w:ind w:firstLine="480" w:firstLineChars="200"/>
        <w:rPr>
          <w:rFonts w:hint="eastAsia" w:ascii="宋体" w:hAnsi="宋体" w:cs="宋体"/>
          <w:sz w:val="24"/>
          <w:szCs w:val="24"/>
          <w:highlight w:val="none"/>
          <w:u w:val="single"/>
        </w:rPr>
      </w:pPr>
      <w:r>
        <w:rPr>
          <w:rFonts w:hint="eastAsia" w:ascii="宋体" w:hAnsi="宋体" w:cs="宋体"/>
          <w:sz w:val="24"/>
          <w:szCs w:val="24"/>
          <w:highlight w:val="none"/>
          <w:u w:val="single"/>
        </w:rPr>
        <w:t>(四)对沙亭村、塘头村、眉山村、水门村及西山村村居雨污分流改造。新建 d150-d600污水管16464米，500x500-ф1000-ф1200 污水检查井 762座，新建 d100-d800雨水管 6470米，新建 200x200-1000x1000雨水渠2079米，修复现状管渠2989米，ф1000-1600x1600雨水检查井109座，新建雨水立管(φ 110)35244 米，立管改造 3030 项,新建污水提升泵站1座。</w:t>
      </w:r>
    </w:p>
    <w:p w14:paraId="6E5BECAB">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u w:val="single"/>
        </w:rPr>
        <w:t>注：具体工作内容详见施工设计图纸和工程量清单，如果工程量清单与图纸内容不一致的，以图纸内容为准。</w:t>
      </w:r>
    </w:p>
    <w:p w14:paraId="6C9264C9">
      <w:pPr>
        <w:pStyle w:val="23"/>
        <w:spacing w:line="360" w:lineRule="auto"/>
        <w:ind w:left="0" w:leftChars="0" w:firstLine="480"/>
        <w:rPr>
          <w:rFonts w:hint="eastAsia" w:ascii="宋体" w:hAnsi="宋体" w:cs="宋体"/>
          <w:sz w:val="24"/>
          <w:highlight w:val="none"/>
        </w:rPr>
      </w:pPr>
      <w:r>
        <w:rPr>
          <w:rFonts w:hint="eastAsia" w:ascii="宋体" w:hAnsi="宋体" w:cs="宋体"/>
          <w:sz w:val="24"/>
          <w:highlight w:val="none"/>
        </w:rPr>
        <w:t>1.2.工程概算：本项目概算批复总投资约</w:t>
      </w:r>
      <w:bookmarkStart w:id="157" w:name="_GoBack"/>
      <w:r>
        <w:rPr>
          <w:rFonts w:hint="eastAsia" w:ascii="宋体" w:hAnsi="宋体" w:cs="宋体"/>
          <w:sz w:val="24"/>
          <w:highlight w:val="none"/>
          <w:u w:val="single"/>
          <w:lang w:val="en-US" w:eastAsia="zh-CN"/>
        </w:rPr>
        <w:t>169</w:t>
      </w:r>
      <w:bookmarkEnd w:id="157"/>
      <w:r>
        <w:rPr>
          <w:rFonts w:hint="eastAsia" w:ascii="宋体" w:hAnsi="宋体" w:cs="宋体"/>
          <w:sz w:val="24"/>
          <w:highlight w:val="none"/>
          <w:u w:val="single"/>
          <w:lang w:val="en-US" w:eastAsia="zh-CN"/>
        </w:rPr>
        <w:t>29.636083</w:t>
      </w:r>
      <w:r>
        <w:rPr>
          <w:rFonts w:hint="eastAsia" w:ascii="宋体" w:hAnsi="宋体" w:cs="宋体"/>
          <w:sz w:val="24"/>
          <w:highlight w:val="none"/>
        </w:rPr>
        <w:t>万元。</w:t>
      </w:r>
    </w:p>
    <w:p w14:paraId="7BF802F6">
      <w:pPr>
        <w:tabs>
          <w:tab w:val="left" w:pos="7773"/>
        </w:tabs>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2.监理范围：</w:t>
      </w:r>
      <w:r>
        <w:rPr>
          <w:rFonts w:hint="eastAsia" w:ascii="宋体" w:hAnsi="宋体" w:cs="宋体"/>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3.监理服务期</w:t>
      </w:r>
      <w:r>
        <w:rPr>
          <w:rFonts w:hint="eastAsia" w:ascii="宋体" w:hAnsi="宋体" w:cs="宋体"/>
          <w:sz w:val="24"/>
          <w:szCs w:val="24"/>
          <w:highlight w:val="none"/>
          <w:lang w:val="en-US" w:eastAsia="zh-CN"/>
        </w:rPr>
        <w:t>限</w:t>
      </w:r>
      <w:r>
        <w:rPr>
          <w:rFonts w:hint="eastAsia" w:ascii="宋体" w:hAnsi="宋体" w:cs="宋体"/>
          <w:sz w:val="24"/>
          <w:szCs w:val="24"/>
          <w:highlight w:val="none"/>
        </w:rPr>
        <w:t xml:space="preserve">： </w:t>
      </w:r>
    </w:p>
    <w:p w14:paraId="0B54E57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 4.监理依据：</w:t>
      </w:r>
    </w:p>
    <w:p w14:paraId="34B00EE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（1）适用的法律、行政法规及部门规章；</w:t>
      </w:r>
    </w:p>
    <w:p w14:paraId="59D1274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（2）与工程有关的规范、标准、规程；</w:t>
      </w:r>
    </w:p>
    <w:p w14:paraId="3A15F0A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（3）工程勘察文件、设计文件及其他文件；</w:t>
      </w:r>
    </w:p>
    <w:p w14:paraId="6C04475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（4）本工程监理的委托合同及补充合同；</w:t>
      </w:r>
    </w:p>
    <w:p w14:paraId="3CC16A4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（5）委托人签订的勘察、设计和施工承包合同；</w:t>
      </w:r>
    </w:p>
    <w:p w14:paraId="5A0E47A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（6）合同履行中与监理服务有关的来往函件；</w:t>
      </w:r>
    </w:p>
    <w:p w14:paraId="3644B38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（7）其他监理依据。</w:t>
      </w:r>
    </w:p>
    <w:p w14:paraId="191B247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5.监理的技术要求：</w:t>
      </w:r>
    </w:p>
    <w:p w14:paraId="34E0B7D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（1）符合法律、行政法规及部门规章；</w:t>
      </w:r>
    </w:p>
    <w:p w14:paraId="448A829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（2）符合本工程有关的规范、标准、规程；</w:t>
      </w:r>
    </w:p>
    <w:p w14:paraId="12C2E56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6.监理人员、设备要求（最低配置要求）：</w:t>
      </w:r>
    </w:p>
    <w:tbl>
      <w:tblPr>
        <w:tblStyle w:val="2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sz w:val="24"/>
                <w:szCs w:val="24"/>
                <w:highlight w:val="none"/>
              </w:rPr>
            </w:pPr>
          </w:p>
        </w:tc>
        <w:tc>
          <w:tcPr>
            <w:tcW w:w="2076" w:type="dxa"/>
            <w:noWrap w:val="0"/>
            <w:vAlign w:val="center"/>
          </w:tcPr>
          <w:p w14:paraId="7CB69CB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729A061F">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sz w:val="24"/>
                <w:szCs w:val="24"/>
                <w:highlight w:val="none"/>
              </w:rPr>
            </w:pPr>
          </w:p>
        </w:tc>
        <w:tc>
          <w:tcPr>
            <w:tcW w:w="2076" w:type="dxa"/>
            <w:noWrap w:val="0"/>
            <w:vAlign w:val="center"/>
          </w:tcPr>
          <w:p w14:paraId="0FA6B73B">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431F5F4A">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sz w:val="24"/>
                <w:szCs w:val="24"/>
                <w:highlight w:val="none"/>
              </w:rPr>
            </w:pPr>
          </w:p>
        </w:tc>
        <w:tc>
          <w:tcPr>
            <w:tcW w:w="2076" w:type="dxa"/>
            <w:noWrap w:val="0"/>
            <w:vAlign w:val="center"/>
          </w:tcPr>
          <w:p w14:paraId="2BD8121C">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名</w:t>
            </w:r>
          </w:p>
        </w:tc>
        <w:tc>
          <w:tcPr>
            <w:tcW w:w="4475" w:type="dxa"/>
            <w:noWrap w:val="0"/>
            <w:vAlign w:val="center"/>
          </w:tcPr>
          <w:p w14:paraId="611F7AD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sz w:val="24"/>
                <w:szCs w:val="24"/>
                <w:highlight w:val="none"/>
              </w:rPr>
            </w:pPr>
          </w:p>
        </w:tc>
        <w:tc>
          <w:tcPr>
            <w:tcW w:w="2076" w:type="dxa"/>
            <w:noWrap w:val="0"/>
            <w:vAlign w:val="center"/>
          </w:tcPr>
          <w:p w14:paraId="148CD7C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名</w:t>
            </w:r>
          </w:p>
        </w:tc>
        <w:tc>
          <w:tcPr>
            <w:tcW w:w="4475" w:type="dxa"/>
            <w:noWrap w:val="0"/>
            <w:vAlign w:val="center"/>
          </w:tcPr>
          <w:p w14:paraId="6657E729">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sz w:val="24"/>
                <w:szCs w:val="24"/>
                <w:highlight w:val="none"/>
              </w:rPr>
            </w:pPr>
          </w:p>
        </w:tc>
        <w:tc>
          <w:tcPr>
            <w:tcW w:w="2076" w:type="dxa"/>
            <w:noWrap w:val="0"/>
            <w:vAlign w:val="center"/>
          </w:tcPr>
          <w:p w14:paraId="4F21536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名</w:t>
            </w:r>
          </w:p>
        </w:tc>
        <w:tc>
          <w:tcPr>
            <w:tcW w:w="4475" w:type="dxa"/>
            <w:noWrap w:val="0"/>
            <w:vAlign w:val="center"/>
          </w:tcPr>
          <w:p w14:paraId="76AA31E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sz w:val="24"/>
                <w:szCs w:val="24"/>
                <w:highlight w:val="none"/>
              </w:rPr>
            </w:pPr>
          </w:p>
        </w:tc>
        <w:tc>
          <w:tcPr>
            <w:tcW w:w="2076" w:type="dxa"/>
            <w:noWrap w:val="0"/>
            <w:vAlign w:val="center"/>
          </w:tcPr>
          <w:p w14:paraId="0B1C0CF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名</w:t>
            </w:r>
          </w:p>
        </w:tc>
        <w:tc>
          <w:tcPr>
            <w:tcW w:w="4475" w:type="dxa"/>
            <w:noWrap w:val="0"/>
            <w:vAlign w:val="center"/>
          </w:tcPr>
          <w:p w14:paraId="596D9562">
            <w:pPr>
              <w:adjustRightInd w:val="0"/>
              <w:snapToGrid w:val="0"/>
              <w:rPr>
                <w:rFonts w:hint="eastAsia" w:ascii="宋体" w:hAnsi="宋体" w:cs="宋体"/>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sz w:val="24"/>
                <w:szCs w:val="24"/>
                <w:highlight w:val="none"/>
              </w:rPr>
            </w:pPr>
          </w:p>
        </w:tc>
        <w:tc>
          <w:tcPr>
            <w:tcW w:w="2076" w:type="dxa"/>
            <w:noWrap w:val="0"/>
            <w:vAlign w:val="center"/>
          </w:tcPr>
          <w:p w14:paraId="161F4CE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各1台（把）</w:t>
            </w:r>
          </w:p>
        </w:tc>
        <w:tc>
          <w:tcPr>
            <w:tcW w:w="4475" w:type="dxa"/>
            <w:noWrap w:val="0"/>
            <w:vAlign w:val="center"/>
          </w:tcPr>
          <w:p w14:paraId="5AF0B81C">
            <w:pPr>
              <w:rPr>
                <w:rFonts w:hint="eastAsia" w:ascii="宋体" w:hAnsi="宋体" w:cs="宋体"/>
                <w:sz w:val="24"/>
                <w:szCs w:val="24"/>
                <w:highlight w:val="none"/>
              </w:rPr>
            </w:pPr>
            <w:r>
              <w:rPr>
                <w:rFonts w:hint="eastAsia" w:ascii="宋体" w:hAnsi="宋体" w:cs="宋体"/>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8.监理工作目标要求</w:t>
      </w:r>
    </w:p>
    <w:p w14:paraId="216FEC6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（2）进度控制目标：</w:t>
      </w:r>
      <w:r>
        <w:rPr>
          <w:rFonts w:hint="eastAsia" w:ascii="宋体" w:hAnsi="宋体" w:cs="宋体"/>
          <w:sz w:val="24"/>
          <w:szCs w:val="24"/>
          <w:highlight w:val="none"/>
          <w:u w:val="single"/>
        </w:rPr>
        <w:t>施工工期为委托人下达开工令或开工报告审批之日起按施工进度要求控制，施工总工期约</w:t>
      </w:r>
      <w:r>
        <w:rPr>
          <w:rFonts w:hint="eastAsia" w:ascii="宋体" w:hAnsi="宋体" w:cs="宋体"/>
          <w:sz w:val="24"/>
          <w:szCs w:val="24"/>
          <w:highlight w:val="none"/>
          <w:u w:val="single"/>
          <w:lang w:val="en-US" w:eastAsia="zh-CN"/>
        </w:rPr>
        <w:t>180</w:t>
      </w:r>
      <w:r>
        <w:rPr>
          <w:rFonts w:hint="eastAsia" w:ascii="宋体" w:hAnsi="宋体" w:cs="宋体"/>
          <w:sz w:val="24"/>
          <w:szCs w:val="24"/>
          <w:highlight w:val="none"/>
          <w:u w:val="single"/>
        </w:rPr>
        <w:t>日历天，缺陷责任期24个月。</w:t>
      </w:r>
    </w:p>
    <w:p w14:paraId="4A3906E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（3）质量控制目标：合格工程。</w:t>
      </w:r>
    </w:p>
    <w:p w14:paraId="3C0248C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二、适用规范标准</w:t>
      </w:r>
    </w:p>
    <w:p w14:paraId="0726220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国家、行业、项目所在地规范名录：</w:t>
      </w:r>
      <w:r>
        <w:rPr>
          <w:rFonts w:hint="eastAsia" w:ascii="宋体" w:hAnsi="宋体" w:cs="宋体"/>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sz w:val="24"/>
          <w:szCs w:val="24"/>
          <w:highlight w:val="none"/>
          <w:u w:val="single"/>
        </w:rPr>
      </w:pPr>
      <w:r>
        <w:rPr>
          <w:rFonts w:hint="eastAsia" w:ascii="宋体" w:hAnsi="宋体" w:cs="宋体"/>
          <w:sz w:val="24"/>
          <w:szCs w:val="24"/>
          <w:highlight w:val="none"/>
        </w:rPr>
        <w:t>2. 国家、行业、项目所在地标准名录：</w:t>
      </w:r>
      <w:r>
        <w:rPr>
          <w:rFonts w:hint="eastAsia" w:ascii="宋体" w:hAnsi="宋体" w:cs="宋体"/>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国家、行业、项目所在地规程名录：</w:t>
      </w:r>
      <w:r>
        <w:rPr>
          <w:rFonts w:hint="eastAsia" w:ascii="宋体" w:hAnsi="宋体" w:cs="宋体"/>
          <w:sz w:val="24"/>
          <w:szCs w:val="24"/>
          <w:highlight w:val="none"/>
          <w:u w:val="single"/>
        </w:rPr>
        <w:t>按国家、行业、项目所在地规范规程执行。</w:t>
      </w:r>
    </w:p>
    <w:p w14:paraId="1962DD71">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三、成果文件要求</w:t>
      </w:r>
    </w:p>
    <w:p w14:paraId="1674869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按《建设工程监理规范》（GB/T50319-2013）和招标人要求</w:t>
      </w:r>
    </w:p>
    <w:p w14:paraId="05B03F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成果文件的组成</w:t>
      </w:r>
    </w:p>
    <w:p w14:paraId="7ADA813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（2）监理规划、监理实施细则；</w:t>
      </w:r>
    </w:p>
    <w:p w14:paraId="7DFD9FA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（3）设计交底和图纸会审会议纪要；</w:t>
      </w:r>
    </w:p>
    <w:p w14:paraId="1AB5EB09">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（5）分包单位资格报审文件资料；</w:t>
      </w:r>
    </w:p>
    <w:p w14:paraId="778EF98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（6）施工控制测量成果报验文件资料；</w:t>
      </w:r>
    </w:p>
    <w:p w14:paraId="36D72CE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（8）工程材料、设备、构配件报验文件资料；</w:t>
      </w:r>
    </w:p>
    <w:p w14:paraId="439CA16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（9）见证取样和平行检验文件资料；</w:t>
      </w:r>
    </w:p>
    <w:p w14:paraId="3F2E5C8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（11）工程变更、费用索赔及工程延期文件资料；</w:t>
      </w:r>
    </w:p>
    <w:p w14:paraId="3393F50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（12）工程计量、工程款支付文件资料；</w:t>
      </w:r>
    </w:p>
    <w:p w14:paraId="696F37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（13）监理通知单、工作联系单与监理报告；</w:t>
      </w:r>
    </w:p>
    <w:p w14:paraId="4116B1F2">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（15）监理月报、监理日志、旁站记录；</w:t>
      </w:r>
    </w:p>
    <w:p w14:paraId="7067B9D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（16）工程质量或生产安全事故处理文件资料；</w:t>
      </w:r>
    </w:p>
    <w:p w14:paraId="2A25AE5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（18）监理工作总结；</w:t>
      </w:r>
    </w:p>
    <w:p w14:paraId="05B6103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（19）委托人、建设管理单位要求提交的其他文件。</w:t>
      </w:r>
    </w:p>
    <w:p w14:paraId="41E482E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 成果文件的深度:</w:t>
      </w:r>
      <w:r>
        <w:rPr>
          <w:rFonts w:hint="eastAsia" w:ascii="宋体" w:hAnsi="宋体" w:cs="宋体"/>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成果文件的格式要求:</w:t>
      </w:r>
      <w:r>
        <w:rPr>
          <w:rFonts w:hint="eastAsia" w:ascii="宋体" w:hAnsi="宋体" w:cs="宋体"/>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 成果文件的份数要求:</w:t>
      </w:r>
      <w:r>
        <w:rPr>
          <w:rFonts w:hint="eastAsia" w:ascii="宋体" w:hAnsi="宋体" w:cs="宋体"/>
          <w:sz w:val="24"/>
          <w:szCs w:val="24"/>
          <w:highlight w:val="none"/>
          <w:u w:val="single"/>
        </w:rPr>
        <w:t xml:space="preserve"> 一式六份，</w:t>
      </w:r>
    </w:p>
    <w:p w14:paraId="607A6F5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 成果文件的载体要求</w:t>
      </w:r>
    </w:p>
    <w:p w14:paraId="613742E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（1）纸质版的要求：</w:t>
      </w:r>
      <w:r>
        <w:rPr>
          <w:rFonts w:hint="eastAsia" w:ascii="宋体" w:hAnsi="宋体" w:cs="宋体"/>
          <w:sz w:val="24"/>
          <w:szCs w:val="24"/>
          <w:highlight w:val="none"/>
          <w:u w:val="single"/>
        </w:rPr>
        <w:t xml:space="preserve"> 一式六份，</w:t>
      </w:r>
    </w:p>
    <w:p w14:paraId="3FCCC5A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（2）电子版的要求：</w:t>
      </w:r>
      <w:r>
        <w:rPr>
          <w:rFonts w:hint="eastAsia" w:ascii="宋体" w:hAnsi="宋体" w:cs="宋体"/>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（3）其他要求。</w:t>
      </w:r>
    </w:p>
    <w:p w14:paraId="0D22E4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 成果文件的其他要求 :</w:t>
      </w:r>
      <w:r>
        <w:rPr>
          <w:rFonts w:hint="eastAsia" w:ascii="宋体" w:hAnsi="宋体" w:cs="宋体"/>
          <w:sz w:val="24"/>
          <w:szCs w:val="24"/>
          <w:highlight w:val="none"/>
          <w:u w:val="single"/>
        </w:rPr>
        <w:t xml:space="preserve"> 满足本项目监理服务要求。</w:t>
      </w:r>
    </w:p>
    <w:p w14:paraId="16AE50B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四、委托人财产清单</w:t>
      </w:r>
    </w:p>
    <w:p w14:paraId="1F1E34D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1.委托人提供的设备、设施</w:t>
      </w:r>
    </w:p>
    <w:p w14:paraId="2556AF6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委托人提供的办公房屋及冷暖设施：</w:t>
      </w:r>
      <w:r>
        <w:rPr>
          <w:rFonts w:hint="eastAsia" w:ascii="宋体" w:hAnsi="宋体" w:cs="宋体"/>
          <w:sz w:val="24"/>
          <w:szCs w:val="24"/>
          <w:highlight w:val="none"/>
          <w:u w:val="single"/>
        </w:rPr>
        <w:t>无；</w:t>
      </w:r>
    </w:p>
    <w:p w14:paraId="63D4771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委托人提供的设备清单：</w:t>
      </w:r>
      <w:r>
        <w:rPr>
          <w:rFonts w:hint="eastAsia" w:ascii="宋体" w:hAnsi="宋体" w:cs="宋体"/>
          <w:sz w:val="24"/>
          <w:szCs w:val="24"/>
          <w:highlight w:val="none"/>
          <w:u w:val="single"/>
        </w:rPr>
        <w:t>无；</w:t>
      </w:r>
    </w:p>
    <w:p w14:paraId="70BD6D4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pacing w:val="-3"/>
          <w:sz w:val="24"/>
          <w:szCs w:val="24"/>
          <w:highlight w:val="none"/>
        </w:rPr>
        <w:t>委托人提供的设施清单：</w:t>
      </w:r>
      <w:r>
        <w:rPr>
          <w:rFonts w:hint="eastAsia" w:ascii="宋体" w:hAnsi="宋体" w:cs="宋体"/>
          <w:sz w:val="24"/>
          <w:szCs w:val="24"/>
          <w:highlight w:val="none"/>
          <w:u w:val="single"/>
        </w:rPr>
        <w:t>无；</w:t>
      </w:r>
    </w:p>
    <w:p w14:paraId="67DF0A7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2.委托人提供的资料</w:t>
      </w:r>
    </w:p>
    <w:p w14:paraId="646AAC0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（2）定位放线的基准点、基准线和基准标高</w:t>
      </w:r>
    </w:p>
    <w:p w14:paraId="4F495C6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（4）勘察文件、设计文件等资料</w:t>
      </w:r>
    </w:p>
    <w:p w14:paraId="2D7FFD3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（5）技术标准、规范</w:t>
      </w:r>
    </w:p>
    <w:p w14:paraId="27E1D0F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（6）工程承包合同及其他相关合同</w:t>
      </w:r>
    </w:p>
    <w:p w14:paraId="25EBF91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（7）其他资料</w:t>
      </w:r>
    </w:p>
    <w:p w14:paraId="337DCEA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3.委托人财产使用要求及退还要求</w:t>
      </w:r>
    </w:p>
    <w:p w14:paraId="71914DE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委托人财产使用要求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6DA37B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委托人财产退还要求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350AF7">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五、委托人提供的便利条件</w:t>
      </w:r>
    </w:p>
    <w:p w14:paraId="47F0204F">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1.委托人提供的生活条件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D98D97">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2.委托人提供的交通条件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3B2A22C8">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3.委托人提供的网络、通讯条件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68B7FDEB">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4.委托人提供的协助人员</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CB3015E">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六、监理人需要自备的工作条件</w:t>
      </w:r>
    </w:p>
    <w:p w14:paraId="2E53C62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1.监理人自备的工作手册：</w:t>
      </w:r>
      <w:r>
        <w:rPr>
          <w:rFonts w:hint="eastAsia" w:ascii="宋体" w:hAnsi="宋体" w:cs="宋体"/>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sz w:val="24"/>
          <w:szCs w:val="24"/>
          <w:highlight w:val="none"/>
          <w:u w:val="single"/>
        </w:rPr>
      </w:pPr>
      <w:r>
        <w:rPr>
          <w:rFonts w:hint="eastAsia" w:ascii="宋体" w:hAnsi="宋体" w:cs="宋体"/>
          <w:spacing w:val="-3"/>
          <w:sz w:val="24"/>
          <w:szCs w:val="24"/>
          <w:highlight w:val="none"/>
        </w:rPr>
        <w:t>2.监理人自备的办公设备：</w:t>
      </w:r>
      <w:r>
        <w:rPr>
          <w:rFonts w:hint="eastAsia" w:ascii="宋体" w:hAnsi="宋体" w:cs="宋体"/>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3.监理人自备的交通工具：</w:t>
      </w:r>
      <w:r>
        <w:rPr>
          <w:rFonts w:hint="eastAsia" w:ascii="宋体" w:hAnsi="宋体" w:cs="宋体"/>
          <w:spacing w:val="-3"/>
          <w:sz w:val="24"/>
          <w:szCs w:val="24"/>
          <w:highlight w:val="none"/>
          <w:u w:val="single"/>
        </w:rPr>
        <w:t>出行车辆等。</w:t>
      </w:r>
    </w:p>
    <w:p w14:paraId="15E591C1">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4.监理人自备的现场办公设施：</w:t>
      </w:r>
      <w:r>
        <w:rPr>
          <w:rFonts w:hint="eastAsia" w:ascii="宋体" w:hAnsi="宋体" w:cs="宋体"/>
          <w:spacing w:val="-3"/>
          <w:sz w:val="24"/>
          <w:szCs w:val="24"/>
          <w:highlight w:val="none"/>
          <w:u w:val="single"/>
        </w:rPr>
        <w:t>办公桌椅、文件柜等。</w:t>
      </w:r>
    </w:p>
    <w:p w14:paraId="7842271C">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5.监理人自备的安全设施：</w:t>
      </w:r>
      <w:r>
        <w:rPr>
          <w:rFonts w:hint="eastAsia" w:ascii="宋体" w:hAnsi="宋体" w:cs="宋体"/>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6.监理人自备的试验检测仪器、设备、工具</w:t>
      </w:r>
      <w:r>
        <w:rPr>
          <w:rFonts w:hint="eastAsia" w:ascii="宋体" w:hAnsi="宋体" w:cs="宋体"/>
          <w:sz w:val="24"/>
          <w:szCs w:val="24"/>
          <w:highlight w:val="none"/>
        </w:rPr>
        <w:t>：</w:t>
      </w:r>
      <w:r>
        <w:rPr>
          <w:rFonts w:hint="eastAsia" w:ascii="宋体" w:hAnsi="宋体" w:cs="宋体"/>
          <w:sz w:val="24"/>
          <w:szCs w:val="24"/>
          <w:highlight w:val="none"/>
          <w:u w:val="single"/>
        </w:rPr>
        <w:t>满足本项目监理服务要求。</w:t>
      </w:r>
    </w:p>
    <w:p w14:paraId="4D5FC273">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7.监理人自备的试验用房、样品用房：</w:t>
      </w:r>
      <w:r>
        <w:rPr>
          <w:rFonts w:hint="eastAsia" w:ascii="宋体" w:hAnsi="宋体" w:cs="宋体"/>
          <w:sz w:val="24"/>
          <w:szCs w:val="24"/>
          <w:highlight w:val="none"/>
          <w:u w:val="single"/>
        </w:rPr>
        <w:t>满足本项目监理服务要求。</w:t>
      </w:r>
    </w:p>
    <w:p w14:paraId="7E1EBC7A">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七、委托人的其他要求</w:t>
      </w:r>
    </w:p>
    <w:p w14:paraId="67F7E66C">
      <w:pPr>
        <w:spacing w:line="440" w:lineRule="exact"/>
        <w:ind w:firstLine="468" w:firstLineChars="200"/>
        <w:rPr>
          <w:rFonts w:hint="eastAsia" w:ascii="宋体" w:hAnsi="宋体" w:cs="宋体"/>
          <w:spacing w:val="-3"/>
          <w:sz w:val="24"/>
          <w:szCs w:val="24"/>
          <w:highlight w:val="none"/>
          <w:u w:val="single"/>
        </w:rPr>
      </w:pPr>
      <w:r>
        <w:rPr>
          <w:rFonts w:hint="eastAsia" w:ascii="宋体" w:hAnsi="宋体" w:cs="宋体"/>
          <w:spacing w:val="-3"/>
          <w:sz w:val="24"/>
          <w:szCs w:val="24"/>
          <w:highlight w:val="none"/>
          <w:u w:val="single"/>
        </w:rPr>
        <w:t>其他要求详见按监理合同。</w:t>
      </w:r>
    </w:p>
    <w:p w14:paraId="6DD6CD02">
      <w:pPr>
        <w:tabs>
          <w:tab w:val="left" w:pos="540"/>
        </w:tabs>
        <w:snapToGrid w:val="0"/>
        <w:spacing w:line="360" w:lineRule="auto"/>
        <w:ind w:firstLine="2640" w:firstLineChars="1100"/>
        <w:rPr>
          <w:rFonts w:hint="eastAsia" w:ascii="宋体" w:hAnsi="宋体" w:cs="宋体"/>
          <w:sz w:val="24"/>
          <w:szCs w:val="24"/>
          <w:highlight w:val="none"/>
        </w:rPr>
      </w:pPr>
    </w:p>
    <w:p w14:paraId="287B767B">
      <w:pPr>
        <w:pStyle w:val="23"/>
        <w:ind w:left="420" w:firstLine="480"/>
        <w:rPr>
          <w:rFonts w:hint="eastAsia" w:ascii="宋体" w:hAnsi="宋体" w:eastAsia="宋体" w:cs="宋体"/>
          <w:sz w:val="24"/>
          <w:highlight w:val="none"/>
        </w:rPr>
        <w:sectPr>
          <w:footerReference r:id="rId11" w:type="default"/>
          <w:footerReference r:id="rId12" w:type="even"/>
          <w:pgSz w:w="11907" w:h="16840"/>
          <w:pgMar w:top="1417" w:right="1417" w:bottom="1417" w:left="1417" w:header="851" w:footer="850" w:gutter="0"/>
          <w:cols w:space="720" w:num="1"/>
          <w:docGrid w:linePitch="326" w:charSpace="0"/>
        </w:sectPr>
      </w:pPr>
    </w:p>
    <w:bookmarkEnd w:id="116"/>
    <w:p w14:paraId="65B0D6A7">
      <w:pPr>
        <w:pStyle w:val="11"/>
        <w:kinsoku w:val="0"/>
        <w:overflowPunct w:val="0"/>
        <w:ind w:left="0"/>
        <w:rPr>
          <w:rFonts w:hint="eastAsia" w:ascii="宋体" w:hAnsi="宋体" w:eastAsia="宋体" w:cs="宋体"/>
          <w:color w:val="auto"/>
          <w:sz w:val="20"/>
          <w:szCs w:val="24"/>
          <w:highlight w:val="none"/>
        </w:rPr>
      </w:pPr>
    </w:p>
    <w:p w14:paraId="3078890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5BB31785">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66BD14BD">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2CE1E8DC">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1EC11BA0">
      <w:pPr>
        <w:pStyle w:val="11"/>
        <w:kinsoku w:val="0"/>
        <w:overflowPunct w:val="0"/>
        <w:ind w:left="0"/>
        <w:rPr>
          <w:rFonts w:hint="eastAsia" w:ascii="宋体" w:hAnsi="宋体" w:eastAsia="宋体" w:cs="宋体"/>
          <w:b/>
          <w:color w:val="auto"/>
          <w:sz w:val="20"/>
          <w:szCs w:val="24"/>
          <w:highlight w:val="none"/>
        </w:rPr>
      </w:pPr>
    </w:p>
    <w:p w14:paraId="7302DC10">
      <w:pPr>
        <w:pStyle w:val="11"/>
        <w:kinsoku w:val="0"/>
        <w:overflowPunct w:val="0"/>
        <w:ind w:left="0"/>
        <w:rPr>
          <w:rFonts w:hint="eastAsia" w:ascii="宋体" w:hAnsi="宋体" w:eastAsia="宋体" w:cs="宋体"/>
          <w:b/>
          <w:color w:val="auto"/>
          <w:sz w:val="20"/>
          <w:szCs w:val="24"/>
          <w:highlight w:val="none"/>
        </w:rPr>
      </w:pPr>
    </w:p>
    <w:p w14:paraId="1B2186DE">
      <w:pPr>
        <w:pStyle w:val="11"/>
        <w:kinsoku w:val="0"/>
        <w:overflowPunct w:val="0"/>
        <w:spacing w:before="1"/>
        <w:ind w:left="0"/>
        <w:rPr>
          <w:rFonts w:hint="eastAsia" w:ascii="宋体" w:hAnsi="宋体" w:eastAsia="宋体" w:cs="宋体"/>
          <w:b/>
          <w:color w:val="auto"/>
          <w:sz w:val="22"/>
          <w:szCs w:val="24"/>
          <w:highlight w:val="none"/>
        </w:rPr>
      </w:pPr>
    </w:p>
    <w:p w14:paraId="38FA4D2D">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项目名称</w:t>
      </w:r>
      <w:r>
        <w:rPr>
          <w:rFonts w:hint="eastAsia" w:ascii="宋体" w:hAnsi="宋体" w:eastAsia="宋体" w:cs="宋体"/>
          <w:color w:val="auto"/>
          <w:sz w:val="36"/>
          <w:szCs w:val="24"/>
          <w:highlight w:val="none"/>
          <w:u w:val="single"/>
        </w:rPr>
        <w:t>）</w:t>
      </w:r>
      <w:r>
        <w:rPr>
          <w:rFonts w:hint="eastAsia" w:ascii="宋体" w:hAnsi="宋体" w:eastAsia="宋体" w:cs="宋体"/>
          <w:color w:val="auto"/>
          <w:sz w:val="36"/>
          <w:szCs w:val="24"/>
          <w:highlight w:val="none"/>
          <w:lang w:val="en-US" w:eastAsia="zh-CN"/>
        </w:rPr>
        <w:t xml:space="preserve"> </w:t>
      </w:r>
    </w:p>
    <w:p w14:paraId="41E82B34">
      <w:pPr>
        <w:pStyle w:val="11"/>
        <w:kinsoku w:val="0"/>
        <w:overflowPunct w:val="0"/>
        <w:ind w:left="0"/>
        <w:rPr>
          <w:rFonts w:hint="eastAsia" w:cs="宋体"/>
          <w:color w:val="auto"/>
          <w:sz w:val="20"/>
          <w:szCs w:val="24"/>
          <w:highlight w:val="none"/>
        </w:rPr>
      </w:pPr>
    </w:p>
    <w:p w14:paraId="4ED0F4BB">
      <w:pPr>
        <w:pStyle w:val="11"/>
        <w:kinsoku w:val="0"/>
        <w:overflowPunct w:val="0"/>
        <w:spacing w:before="9"/>
        <w:ind w:left="0"/>
        <w:rPr>
          <w:rFonts w:hint="eastAsia" w:cs="宋体"/>
          <w:color w:val="auto"/>
          <w:sz w:val="15"/>
          <w:szCs w:val="24"/>
          <w:highlight w:val="none"/>
        </w:rPr>
      </w:pPr>
    </w:p>
    <w:p w14:paraId="78B35B28">
      <w:pPr>
        <w:pStyle w:val="11"/>
        <w:kinsoku w:val="0"/>
        <w:overflowPunct w:val="0"/>
        <w:spacing w:line="539" w:lineRule="exact"/>
        <w:ind w:left="3" w:right="1"/>
        <w:jc w:val="center"/>
        <w:rPr>
          <w:rFonts w:hint="eastAsia" w:cs="宋体"/>
          <w:color w:val="auto"/>
          <w:sz w:val="44"/>
          <w:szCs w:val="24"/>
          <w:highlight w:val="none"/>
        </w:rPr>
      </w:pPr>
    </w:p>
    <w:p w14:paraId="53096CAD">
      <w:pPr>
        <w:pStyle w:val="11"/>
        <w:kinsoku w:val="0"/>
        <w:overflowPunct w:val="0"/>
        <w:spacing w:line="539" w:lineRule="exact"/>
        <w:ind w:left="3" w:right="1"/>
        <w:jc w:val="center"/>
        <w:rPr>
          <w:rFonts w:hint="eastAsia" w:cs="宋体"/>
          <w:color w:val="auto"/>
          <w:sz w:val="44"/>
          <w:szCs w:val="24"/>
          <w:highlight w:val="none"/>
        </w:rPr>
      </w:pPr>
    </w:p>
    <w:p w14:paraId="2BE0C6DE">
      <w:pPr>
        <w:pStyle w:val="11"/>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70BE04FC">
      <w:pPr>
        <w:pStyle w:val="11"/>
        <w:kinsoku w:val="0"/>
        <w:overflowPunct w:val="0"/>
        <w:ind w:left="0"/>
        <w:rPr>
          <w:rFonts w:hint="eastAsia" w:cs="宋体"/>
          <w:color w:val="auto"/>
          <w:sz w:val="44"/>
          <w:szCs w:val="24"/>
          <w:highlight w:val="none"/>
        </w:rPr>
      </w:pPr>
    </w:p>
    <w:p w14:paraId="3FCFC1DA">
      <w:pPr>
        <w:pStyle w:val="11"/>
        <w:kinsoku w:val="0"/>
        <w:overflowPunct w:val="0"/>
        <w:ind w:left="0"/>
        <w:rPr>
          <w:rFonts w:hint="eastAsia" w:cs="宋体"/>
          <w:color w:val="auto"/>
          <w:sz w:val="44"/>
          <w:szCs w:val="24"/>
          <w:highlight w:val="none"/>
        </w:rPr>
      </w:pPr>
    </w:p>
    <w:p w14:paraId="3E40FF5B">
      <w:pPr>
        <w:pStyle w:val="11"/>
        <w:kinsoku w:val="0"/>
        <w:overflowPunct w:val="0"/>
        <w:ind w:left="0"/>
        <w:rPr>
          <w:rFonts w:hint="eastAsia" w:cs="宋体"/>
          <w:color w:val="auto"/>
          <w:sz w:val="44"/>
          <w:szCs w:val="24"/>
          <w:highlight w:val="none"/>
        </w:rPr>
      </w:pPr>
    </w:p>
    <w:p w14:paraId="505614E8">
      <w:pPr>
        <w:pStyle w:val="11"/>
        <w:kinsoku w:val="0"/>
        <w:overflowPunct w:val="0"/>
        <w:ind w:left="0"/>
        <w:rPr>
          <w:rFonts w:hint="eastAsia" w:cs="宋体"/>
          <w:color w:val="auto"/>
          <w:sz w:val="44"/>
          <w:szCs w:val="24"/>
          <w:highlight w:val="none"/>
        </w:rPr>
      </w:pPr>
    </w:p>
    <w:p w14:paraId="40A28046">
      <w:pPr>
        <w:pStyle w:val="11"/>
        <w:kinsoku w:val="0"/>
        <w:overflowPunct w:val="0"/>
        <w:ind w:left="0"/>
        <w:rPr>
          <w:rFonts w:hint="eastAsia" w:cs="宋体"/>
          <w:color w:val="auto"/>
          <w:sz w:val="44"/>
          <w:szCs w:val="24"/>
          <w:highlight w:val="none"/>
        </w:rPr>
      </w:pPr>
    </w:p>
    <w:p w14:paraId="591F24C9">
      <w:pPr>
        <w:pStyle w:val="11"/>
        <w:kinsoku w:val="0"/>
        <w:overflowPunct w:val="0"/>
        <w:ind w:left="0"/>
        <w:rPr>
          <w:rFonts w:hint="eastAsia" w:cs="宋体"/>
          <w:color w:val="auto"/>
          <w:sz w:val="44"/>
          <w:szCs w:val="24"/>
          <w:highlight w:val="none"/>
        </w:rPr>
      </w:pPr>
    </w:p>
    <w:p w14:paraId="04590DE6">
      <w:pPr>
        <w:pStyle w:val="11"/>
        <w:kinsoku w:val="0"/>
        <w:overflowPunct w:val="0"/>
        <w:ind w:left="0"/>
        <w:rPr>
          <w:rFonts w:hint="eastAsia" w:cs="宋体"/>
          <w:color w:val="auto"/>
          <w:sz w:val="44"/>
          <w:szCs w:val="24"/>
          <w:highlight w:val="none"/>
        </w:rPr>
      </w:pPr>
    </w:p>
    <w:p w14:paraId="6EB6A72D">
      <w:pPr>
        <w:pStyle w:val="11"/>
        <w:kinsoku w:val="0"/>
        <w:overflowPunct w:val="0"/>
        <w:ind w:left="0"/>
        <w:rPr>
          <w:rFonts w:hint="eastAsia" w:cs="宋体"/>
          <w:color w:val="auto"/>
          <w:sz w:val="44"/>
          <w:szCs w:val="24"/>
          <w:highlight w:val="none"/>
        </w:rPr>
      </w:pPr>
    </w:p>
    <w:p w14:paraId="7559374D">
      <w:pPr>
        <w:pStyle w:val="11"/>
        <w:kinsoku w:val="0"/>
        <w:overflowPunct w:val="0"/>
        <w:ind w:left="0"/>
        <w:rPr>
          <w:rFonts w:hint="eastAsia" w:cs="宋体"/>
          <w:color w:val="auto"/>
          <w:sz w:val="44"/>
          <w:szCs w:val="24"/>
          <w:highlight w:val="none"/>
        </w:rPr>
      </w:pPr>
    </w:p>
    <w:p w14:paraId="6658D9E1">
      <w:pPr>
        <w:pStyle w:val="11"/>
        <w:kinsoku w:val="0"/>
        <w:overflowPunct w:val="0"/>
        <w:spacing w:before="3"/>
        <w:ind w:left="0"/>
        <w:rPr>
          <w:rFonts w:hint="eastAsia" w:cs="宋体"/>
          <w:color w:val="auto"/>
          <w:sz w:val="41"/>
          <w:szCs w:val="24"/>
          <w:highlight w:val="none"/>
        </w:rPr>
      </w:pPr>
    </w:p>
    <w:p w14:paraId="4CD3DB15">
      <w:pPr>
        <w:pStyle w:val="11"/>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13D38A81">
      <w:pPr>
        <w:pStyle w:val="11"/>
        <w:kinsoku w:val="0"/>
        <w:overflowPunct w:val="0"/>
        <w:spacing w:before="10"/>
        <w:ind w:left="0"/>
        <w:rPr>
          <w:rFonts w:hint="eastAsia" w:cs="宋体"/>
          <w:color w:val="auto"/>
          <w:sz w:val="29"/>
          <w:szCs w:val="24"/>
          <w:highlight w:val="none"/>
        </w:rPr>
      </w:pPr>
    </w:p>
    <w:p w14:paraId="76E0F7DC">
      <w:pPr>
        <w:pStyle w:val="11"/>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349482D0">
      <w:pPr>
        <w:pStyle w:val="11"/>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5395991B">
      <w:pPr>
        <w:pStyle w:val="11"/>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54896414">
      <w:pPr>
        <w:pStyle w:val="11"/>
        <w:kinsoku w:val="0"/>
        <w:overflowPunct w:val="0"/>
        <w:ind w:left="0"/>
        <w:rPr>
          <w:rFonts w:hint="eastAsia" w:ascii="宋体" w:hAnsi="宋体" w:eastAsia="宋体" w:cs="宋体"/>
          <w:b/>
          <w:color w:val="auto"/>
          <w:sz w:val="20"/>
          <w:szCs w:val="24"/>
          <w:highlight w:val="none"/>
        </w:rPr>
      </w:pPr>
    </w:p>
    <w:p w14:paraId="5897074A">
      <w:pPr>
        <w:pStyle w:val="11"/>
        <w:kinsoku w:val="0"/>
        <w:overflowPunct w:val="0"/>
        <w:ind w:left="0"/>
        <w:rPr>
          <w:rFonts w:hint="eastAsia" w:ascii="宋体" w:hAnsi="宋体" w:eastAsia="宋体" w:cs="宋体"/>
          <w:b/>
          <w:color w:val="auto"/>
          <w:sz w:val="20"/>
          <w:szCs w:val="24"/>
          <w:highlight w:val="none"/>
        </w:rPr>
      </w:pPr>
    </w:p>
    <w:p w14:paraId="203CDBB1">
      <w:pPr>
        <w:pStyle w:val="11"/>
        <w:kinsoku w:val="0"/>
        <w:overflowPunct w:val="0"/>
        <w:ind w:left="0"/>
        <w:rPr>
          <w:rFonts w:hint="eastAsia" w:ascii="宋体" w:hAnsi="宋体" w:eastAsia="宋体" w:cs="宋体"/>
          <w:b/>
          <w:color w:val="auto"/>
          <w:sz w:val="20"/>
          <w:szCs w:val="24"/>
          <w:highlight w:val="none"/>
        </w:rPr>
      </w:pPr>
    </w:p>
    <w:p w14:paraId="33940579">
      <w:pPr>
        <w:pStyle w:val="11"/>
        <w:kinsoku w:val="0"/>
        <w:overflowPunct w:val="0"/>
        <w:spacing w:before="6"/>
        <w:ind w:left="0"/>
        <w:rPr>
          <w:rFonts w:hint="eastAsia" w:ascii="宋体" w:hAnsi="宋体" w:eastAsia="宋体" w:cs="宋体"/>
          <w:b/>
          <w:color w:val="auto"/>
          <w:sz w:val="24"/>
          <w:szCs w:val="24"/>
          <w:highlight w:val="none"/>
        </w:rPr>
      </w:pPr>
    </w:p>
    <w:p w14:paraId="0014559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0E3C5ED">
      <w:pPr>
        <w:pStyle w:val="11"/>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17AE531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3C1FD1B9">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3631586C">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2AF9E683">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776CD3EA">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六</w:t>
      </w:r>
      <w:r>
        <w:rPr>
          <w:rFonts w:hint="eastAsia" w:cs="宋体"/>
          <w:color w:val="auto"/>
          <w:sz w:val="24"/>
          <w:szCs w:val="24"/>
          <w:highlight w:val="none"/>
        </w:rPr>
        <w:t xml:space="preserve">、监理大纲 </w:t>
      </w:r>
    </w:p>
    <w:p w14:paraId="0A7CF2A1">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90"/>
          <w:sz w:val="24"/>
          <w:szCs w:val="24"/>
          <w:highlight w:val="none"/>
        </w:rPr>
        <w:t xml:space="preserve"> </w:t>
      </w:r>
      <w:r>
        <w:rPr>
          <w:rFonts w:hint="eastAsia" w:cs="宋体"/>
          <w:color w:val="auto"/>
          <w:sz w:val="24"/>
          <w:szCs w:val="24"/>
          <w:highlight w:val="none"/>
        </w:rPr>
        <w:t>七、其他资料</w:t>
      </w:r>
    </w:p>
    <w:p w14:paraId="702C81FE">
      <w:pPr>
        <w:pStyle w:val="11"/>
        <w:kinsoku w:val="0"/>
        <w:overflowPunct w:val="0"/>
        <w:spacing w:before="61" w:line="360" w:lineRule="auto"/>
        <w:ind w:left="100" w:right="6220"/>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1DDCB181">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3727E341">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7685100">
      <w:pPr>
        <w:pStyle w:val="11"/>
        <w:kinsoku w:val="0"/>
        <w:overflowPunct w:val="0"/>
        <w:spacing w:before="1"/>
        <w:ind w:left="0"/>
        <w:rPr>
          <w:rFonts w:hint="eastAsia" w:cs="宋体"/>
          <w:color w:val="auto"/>
          <w:sz w:val="23"/>
          <w:szCs w:val="24"/>
          <w:highlight w:val="none"/>
        </w:rPr>
      </w:pPr>
    </w:p>
    <w:p w14:paraId="1E39FAD5">
      <w:pPr>
        <w:pStyle w:val="11"/>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8852F64">
      <w:pPr>
        <w:pStyle w:val="11"/>
        <w:kinsoku w:val="0"/>
        <w:overflowPunct w:val="0"/>
        <w:spacing w:before="13"/>
        <w:ind w:left="0"/>
        <w:rPr>
          <w:rFonts w:hint="eastAsia" w:cs="宋体"/>
          <w:color w:val="auto"/>
          <w:sz w:val="21"/>
          <w:szCs w:val="24"/>
          <w:highlight w:val="none"/>
        </w:rPr>
      </w:pPr>
    </w:p>
    <w:p w14:paraId="0B6C24D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项目名称</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9EB227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29A880F5">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2F0A83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5DADCFC9">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2013080F">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514496D9">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6B4801EB">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3465709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14:paraId="0727D59F">
      <w:pPr>
        <w:pStyle w:val="11"/>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00A66A2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703C944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7AEFFD1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6CCD3FB7">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7916DBF">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12B6E8A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D51A8D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488746A0">
      <w:pPr>
        <w:pStyle w:val="11"/>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6925CD18">
      <w:pPr>
        <w:pStyle w:val="11"/>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509CB0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3A0A6001">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6D6CE86">
      <w:pPr>
        <w:pStyle w:val="37"/>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213F9D61">
      <w:pPr>
        <w:pStyle w:val="11"/>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6743680F">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2D11C37D">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37F1A0D9">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3C901F2E">
      <w:pPr>
        <w:pStyle w:val="11"/>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9BEBC40">
      <w:pPr>
        <w:pStyle w:val="11"/>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4CC3D9EE">
      <w:pPr>
        <w:pStyle w:val="11"/>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51C0815F">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23B7B3AE">
      <w:pPr>
        <w:pStyle w:val="11"/>
        <w:kinsoku w:val="0"/>
        <w:overflowPunct w:val="0"/>
        <w:ind w:left="0"/>
        <w:rPr>
          <w:rFonts w:hint="eastAsia" w:cs="宋体"/>
          <w:color w:val="auto"/>
          <w:sz w:val="20"/>
          <w:szCs w:val="24"/>
          <w:highlight w:val="none"/>
        </w:rPr>
      </w:pPr>
    </w:p>
    <w:p w14:paraId="4C9C3645">
      <w:pPr>
        <w:pStyle w:val="11"/>
        <w:kinsoku w:val="0"/>
        <w:overflowPunct w:val="0"/>
        <w:spacing w:before="11"/>
        <w:ind w:left="0"/>
        <w:rPr>
          <w:rFonts w:hint="eastAsia" w:cs="宋体"/>
          <w:color w:val="auto"/>
          <w:sz w:val="22"/>
          <w:szCs w:val="24"/>
          <w:highlight w:val="none"/>
        </w:rPr>
      </w:pP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459F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7AA46DA0">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E19132">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689E856">
            <w:pPr>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CD41A15">
            <w:pPr>
              <w:jc w:val="center"/>
              <w:rPr>
                <w:rFonts w:hint="eastAsia" w:ascii="宋体" w:hAnsi="宋体" w:cs="宋体"/>
                <w:b/>
                <w:sz w:val="24"/>
                <w:szCs w:val="24"/>
                <w:highlight w:val="none"/>
              </w:rPr>
            </w:pPr>
            <w:r>
              <w:rPr>
                <w:rFonts w:hint="eastAsia" w:ascii="宋体" w:hAnsi="宋体" w:cs="宋体"/>
                <w:b/>
                <w:sz w:val="24"/>
                <w:szCs w:val="24"/>
                <w:highlight w:val="none"/>
              </w:rPr>
              <w:t>备注</w:t>
            </w:r>
          </w:p>
        </w:tc>
      </w:tr>
      <w:tr w14:paraId="4965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84358">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5AD23C">
            <w:pPr>
              <w:pStyle w:val="32"/>
              <w:kinsoku w:val="0"/>
              <w:overflowPunct w:val="0"/>
              <w:spacing w:before="26"/>
              <w:jc w:val="center"/>
              <w:rPr>
                <w:rFonts w:hint="eastAsia" w:ascii="宋体" w:hAnsi="宋体" w:cs="宋体"/>
                <w:b/>
                <w:sz w:val="24"/>
                <w:szCs w:val="24"/>
                <w:highlight w:val="none"/>
              </w:rPr>
            </w:pPr>
            <w:r>
              <w:rPr>
                <w:rFonts w:hint="eastAsia" w:ascii="宋体" w:hAnsi="宋体" w:cs="宋体"/>
                <w:bCs/>
                <w:color w:val="auto"/>
                <w:sz w:val="24"/>
                <w:szCs w:val="24"/>
                <w:highlight w:val="none"/>
                <w:lang w:eastAsia="zh-CN"/>
              </w:rPr>
              <w:t>项目名称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52DF3AE">
            <w:pPr>
              <w:pStyle w:val="32"/>
              <w:kinsoku w:val="0"/>
              <w:overflowPunct w:val="0"/>
              <w:spacing w:before="26"/>
              <w:jc w:val="center"/>
              <w:rPr>
                <w:rFonts w:hint="eastAsia" w:ascii="宋体" w:hAnsi="宋体" w:cs="宋体"/>
                <w:b/>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2B46456">
            <w:pPr>
              <w:jc w:val="center"/>
              <w:rPr>
                <w:rFonts w:hint="eastAsia" w:ascii="宋体" w:hAnsi="宋体" w:cs="宋体"/>
                <w:b/>
                <w:sz w:val="24"/>
                <w:szCs w:val="24"/>
                <w:highlight w:val="none"/>
              </w:rPr>
            </w:pPr>
          </w:p>
        </w:tc>
      </w:tr>
      <w:tr w14:paraId="0D2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08CB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0A67E1">
            <w:pPr>
              <w:jc w:val="center"/>
              <w:rPr>
                <w:rFonts w:hint="eastAsia" w:ascii="宋体" w:hAnsi="宋体" w:cs="宋体"/>
                <w:bCs/>
                <w:sz w:val="24"/>
                <w:szCs w:val="24"/>
                <w:highlight w:val="none"/>
              </w:rPr>
            </w:pPr>
            <w:r>
              <w:rPr>
                <w:rFonts w:hint="eastAsia" w:ascii="宋体" w:hAnsi="宋体" w:cs="宋体"/>
                <w:bCs/>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4BDC9B49">
            <w:pPr>
              <w:rPr>
                <w:rFonts w:hint="eastAsia"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14:paraId="4975F384">
            <w:pPr>
              <w:rPr>
                <w:rFonts w:hint="eastAsia"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14:paraId="479CDC81">
            <w:pPr>
              <w:rPr>
                <w:rFonts w:hint="eastAsia" w:ascii="宋体" w:hAnsi="宋体" w:cs="宋体"/>
                <w:bCs/>
                <w:sz w:val="24"/>
                <w:szCs w:val="24"/>
                <w:highlight w:val="none"/>
                <w:u w:val="single"/>
              </w:rPr>
            </w:pPr>
            <w:r>
              <w:rPr>
                <w:rFonts w:hint="eastAsia" w:ascii="宋体" w:hAnsi="宋体" w:cs="宋体"/>
                <w:bCs/>
                <w:sz w:val="24"/>
                <w:szCs w:val="24"/>
                <w:highlight w:val="none"/>
              </w:rPr>
              <w:t>注册证号：</w:t>
            </w:r>
            <w:r>
              <w:rPr>
                <w:rFonts w:hint="eastAsia" w:ascii="宋体" w:hAnsi="宋体" w:cs="宋体"/>
                <w:bCs/>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A48E30">
            <w:pPr>
              <w:jc w:val="center"/>
              <w:rPr>
                <w:rFonts w:hint="eastAsia" w:ascii="宋体" w:hAnsi="宋体" w:cs="宋体"/>
                <w:b/>
                <w:sz w:val="24"/>
                <w:szCs w:val="24"/>
                <w:highlight w:val="none"/>
              </w:rPr>
            </w:pPr>
          </w:p>
        </w:tc>
      </w:tr>
      <w:tr w14:paraId="0E1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3832D">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0FAFB5">
            <w:pPr>
              <w:jc w:val="center"/>
              <w:rPr>
                <w:rFonts w:hint="eastAsia" w:ascii="宋体" w:hAnsi="宋体" w:cs="宋体"/>
                <w:bCs/>
                <w:sz w:val="24"/>
                <w:szCs w:val="24"/>
                <w:highlight w:val="none"/>
              </w:rPr>
            </w:pPr>
            <w:r>
              <w:rPr>
                <w:rFonts w:hint="eastAsia" w:ascii="宋体" w:hAnsi="宋体" w:cs="宋体"/>
                <w:bCs/>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AF45DB8">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4063D95">
            <w:pPr>
              <w:jc w:val="center"/>
              <w:rPr>
                <w:rFonts w:hint="eastAsia" w:ascii="宋体" w:hAnsi="宋体" w:cs="宋体"/>
                <w:b/>
                <w:sz w:val="24"/>
                <w:szCs w:val="24"/>
                <w:highlight w:val="none"/>
              </w:rPr>
            </w:pPr>
          </w:p>
        </w:tc>
      </w:tr>
      <w:tr w14:paraId="6333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18311">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188F35">
            <w:pPr>
              <w:jc w:val="center"/>
              <w:rPr>
                <w:rFonts w:hint="eastAsia" w:ascii="宋体" w:hAnsi="宋体" w:cs="宋体"/>
                <w:bCs/>
                <w:sz w:val="24"/>
                <w:szCs w:val="24"/>
                <w:highlight w:val="none"/>
              </w:rPr>
            </w:pPr>
            <w:r>
              <w:rPr>
                <w:rFonts w:hint="eastAsia" w:ascii="宋体" w:hAnsi="宋体" w:cs="宋体"/>
                <w:bCs/>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0BBB0FE">
            <w:pPr>
              <w:jc w:val="center"/>
              <w:rPr>
                <w:rFonts w:hint="eastAsia" w:ascii="宋体" w:hAnsi="宋体" w:cs="宋体"/>
                <w:bCs/>
                <w:sz w:val="24"/>
                <w:szCs w:val="24"/>
                <w:highlight w:val="none"/>
              </w:rPr>
            </w:pPr>
            <w:r>
              <w:rPr>
                <w:rFonts w:hint="eastAsia" w:ascii="宋体" w:hAnsi="宋体" w:cs="宋体"/>
                <w:bCs/>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4359DA">
            <w:pPr>
              <w:jc w:val="center"/>
              <w:rPr>
                <w:rFonts w:hint="eastAsia" w:ascii="宋体" w:hAnsi="宋体" w:cs="宋体"/>
                <w:b/>
                <w:sz w:val="24"/>
                <w:szCs w:val="24"/>
                <w:highlight w:val="none"/>
              </w:rPr>
            </w:pPr>
          </w:p>
        </w:tc>
      </w:tr>
      <w:tr w14:paraId="5D9A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A2B5F">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084199">
            <w:pPr>
              <w:jc w:val="center"/>
              <w:rPr>
                <w:rFonts w:hint="eastAsia" w:ascii="宋体" w:hAnsi="宋体" w:cs="宋体"/>
                <w:bCs/>
                <w:sz w:val="24"/>
                <w:szCs w:val="24"/>
                <w:highlight w:val="none"/>
              </w:rPr>
            </w:pPr>
            <w:r>
              <w:rPr>
                <w:rFonts w:hint="eastAsia" w:ascii="宋体" w:hAnsi="宋体" w:cs="宋体"/>
                <w:bCs/>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ACBEBF3">
            <w:pPr>
              <w:jc w:val="center"/>
              <w:rPr>
                <w:rFonts w:hint="eastAsia" w:ascii="宋体" w:hAnsi="宋体" w:cs="宋体"/>
                <w:bCs/>
                <w:sz w:val="24"/>
                <w:szCs w:val="24"/>
                <w:highlight w:val="none"/>
              </w:rPr>
            </w:pPr>
            <w:r>
              <w:rPr>
                <w:rFonts w:hint="eastAsia" w:ascii="宋体" w:hAnsi="宋体" w:cs="宋体"/>
                <w:bCs/>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43DB703">
            <w:pPr>
              <w:jc w:val="center"/>
              <w:rPr>
                <w:rFonts w:hint="eastAsia" w:ascii="宋体" w:hAnsi="宋体" w:cs="宋体"/>
                <w:b/>
                <w:sz w:val="24"/>
                <w:szCs w:val="24"/>
                <w:highlight w:val="none"/>
              </w:rPr>
            </w:pPr>
          </w:p>
        </w:tc>
      </w:tr>
      <w:tr w14:paraId="28B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CB6B4">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A4B73AC">
            <w:pPr>
              <w:jc w:val="center"/>
              <w:rPr>
                <w:rFonts w:hint="eastAsia" w:ascii="宋体" w:hAnsi="宋体" w:cs="宋体"/>
                <w:bCs/>
                <w:sz w:val="24"/>
                <w:szCs w:val="24"/>
                <w:highlight w:val="none"/>
              </w:rPr>
            </w:pPr>
            <w:r>
              <w:rPr>
                <w:rFonts w:hint="eastAsia" w:ascii="宋体" w:hAnsi="宋体" w:cs="宋体"/>
                <w:bCs/>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52873B2">
            <w:pPr>
              <w:rPr>
                <w:rFonts w:hint="eastAsia" w:ascii="宋体" w:hAnsi="宋体" w:cs="宋体"/>
                <w:bCs/>
                <w:sz w:val="24"/>
                <w:szCs w:val="24"/>
                <w:highlight w:val="none"/>
              </w:rPr>
            </w:pPr>
            <w:r>
              <w:rPr>
                <w:rFonts w:hint="eastAsia" w:ascii="宋体" w:hAnsi="宋体" w:cs="宋体"/>
                <w:bCs/>
                <w:sz w:val="24"/>
                <w:szCs w:val="24"/>
                <w:highlight w:val="none"/>
              </w:rPr>
              <w:t>驻场监理人数：</w:t>
            </w:r>
          </w:p>
          <w:p w14:paraId="54617E26">
            <w:pPr>
              <w:rPr>
                <w:rFonts w:hint="eastAsia" w:ascii="宋体" w:hAnsi="宋体" w:cs="宋体"/>
                <w:bCs/>
                <w:sz w:val="24"/>
                <w:szCs w:val="24"/>
                <w:highlight w:val="none"/>
              </w:rPr>
            </w:pPr>
            <w:r>
              <w:rPr>
                <w:rFonts w:hint="eastAsia" w:ascii="宋体" w:hAnsi="宋体" w:cs="宋体"/>
                <w:bCs/>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54C3FEC">
            <w:pPr>
              <w:jc w:val="center"/>
              <w:rPr>
                <w:rFonts w:hint="eastAsia" w:ascii="宋体" w:hAnsi="宋体" w:cs="宋体"/>
                <w:b/>
                <w:sz w:val="24"/>
                <w:szCs w:val="24"/>
                <w:highlight w:val="none"/>
              </w:rPr>
            </w:pPr>
          </w:p>
        </w:tc>
      </w:tr>
      <w:tr w14:paraId="59B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5264B">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CDF874">
            <w:pPr>
              <w:jc w:val="center"/>
              <w:rPr>
                <w:rFonts w:hint="eastAsia" w:ascii="宋体" w:hAnsi="宋体" w:cs="宋体"/>
                <w:bCs/>
                <w:sz w:val="24"/>
                <w:szCs w:val="24"/>
                <w:highlight w:val="none"/>
              </w:rPr>
            </w:pPr>
            <w:r>
              <w:rPr>
                <w:rFonts w:hint="eastAsia" w:ascii="宋体" w:hAnsi="宋体" w:cs="宋体"/>
                <w:bCs/>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55F398CA">
            <w:pPr>
              <w:rPr>
                <w:rFonts w:hint="eastAsia" w:ascii="宋体" w:hAnsi="宋体" w:cs="宋体"/>
                <w:bCs/>
                <w:sz w:val="24"/>
                <w:szCs w:val="24"/>
                <w:highlight w:val="none"/>
              </w:rPr>
            </w:pPr>
            <w:r>
              <w:rPr>
                <w:rFonts w:hint="eastAsia" w:ascii="宋体" w:hAnsi="宋体" w:cs="宋体"/>
                <w:sz w:val="24"/>
                <w:szCs w:val="24"/>
                <w:highlight w:val="none"/>
              </w:rPr>
              <w:t>总暂定工程费：</w:t>
            </w:r>
            <w:r>
              <w:rPr>
                <w:rFonts w:hint="eastAsia" w:ascii="宋体" w:hAnsi="宋体" w:cs="宋体"/>
                <w:sz w:val="24"/>
                <w:szCs w:val="24"/>
                <w:highlight w:val="none"/>
                <w:u w:val="single"/>
                <w:lang w:val="en-US" w:eastAsia="zh-CN"/>
              </w:rPr>
              <w:t>124930244.56</w:t>
            </w:r>
            <w:r>
              <w:rPr>
                <w:rFonts w:hint="eastAsia" w:ascii="宋体" w:hAnsi="宋体" w:cs="宋体"/>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10D60A4">
            <w:pPr>
              <w:jc w:val="center"/>
              <w:rPr>
                <w:rFonts w:hint="eastAsia" w:ascii="宋体" w:hAnsi="宋体" w:cs="宋体"/>
                <w:b/>
                <w:sz w:val="24"/>
                <w:szCs w:val="24"/>
                <w:highlight w:val="none"/>
              </w:rPr>
            </w:pPr>
          </w:p>
        </w:tc>
      </w:tr>
      <w:tr w14:paraId="731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C1BB6">
            <w:pPr>
              <w:jc w:val="center"/>
              <w:rPr>
                <w:rFonts w:hint="eastAsia" w:ascii="宋体" w:hAnsi="宋体" w:cs="宋体"/>
                <w:bCs/>
                <w:sz w:val="24"/>
                <w:szCs w:val="24"/>
                <w:highlight w:val="none"/>
              </w:rPr>
            </w:pPr>
          </w:p>
          <w:p w14:paraId="1CDEBC4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5E09A">
            <w:pPr>
              <w:jc w:val="center"/>
              <w:rPr>
                <w:rFonts w:hint="eastAsia" w:ascii="宋体" w:hAnsi="宋体" w:cs="宋体"/>
                <w:bCs/>
                <w:sz w:val="24"/>
                <w:szCs w:val="24"/>
                <w:highlight w:val="none"/>
              </w:rPr>
            </w:pPr>
            <w:r>
              <w:rPr>
                <w:rFonts w:hint="eastAsia" w:ascii="宋体" w:hAnsi="宋体" w:cs="宋体"/>
                <w:bCs/>
                <w:sz w:val="24"/>
                <w:szCs w:val="24"/>
                <w:highlight w:val="none"/>
              </w:rPr>
              <w:t>投标总报价</w:t>
            </w:r>
          </w:p>
          <w:p w14:paraId="512A172D">
            <w:pPr>
              <w:jc w:val="center"/>
              <w:rPr>
                <w:rFonts w:hint="eastAsia" w:ascii="宋体" w:hAnsi="宋体" w:cs="宋体"/>
                <w:bCs/>
                <w:sz w:val="24"/>
                <w:szCs w:val="24"/>
                <w:highlight w:val="none"/>
              </w:rPr>
            </w:pPr>
            <w:r>
              <w:rPr>
                <w:rFonts w:hint="eastAsia" w:ascii="宋体" w:hAnsi="宋体" w:cs="宋体"/>
                <w:bCs/>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CF69BBF">
            <w:pPr>
              <w:rPr>
                <w:rFonts w:hint="eastAsia" w:ascii="宋体" w:hAnsi="宋体" w:cs="宋体"/>
                <w:bCs/>
                <w:sz w:val="24"/>
                <w:szCs w:val="24"/>
                <w:highlight w:val="none"/>
              </w:rPr>
            </w:pPr>
            <w:r>
              <w:rPr>
                <w:rFonts w:hint="eastAsia" w:ascii="宋体" w:hAnsi="宋体" w:cs="宋体"/>
                <w:sz w:val="24"/>
                <w:szCs w:val="24"/>
                <w:highlight w:val="none"/>
              </w:rPr>
              <w:t>投标总报价（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5CC30F2">
            <w:pPr>
              <w:jc w:val="center"/>
              <w:rPr>
                <w:rFonts w:hint="eastAsia" w:ascii="宋体" w:hAnsi="宋体" w:cs="宋体"/>
                <w:b/>
                <w:sz w:val="24"/>
                <w:szCs w:val="24"/>
                <w:highlight w:val="none"/>
              </w:rPr>
            </w:pPr>
          </w:p>
        </w:tc>
      </w:tr>
      <w:tr w14:paraId="283E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1FFBF">
            <w:pPr>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69E48C">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14A8C15">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1A37C2C">
            <w:pPr>
              <w:jc w:val="center"/>
              <w:rPr>
                <w:rFonts w:hint="eastAsia" w:ascii="宋体" w:hAnsi="宋体" w:cs="宋体"/>
                <w:b/>
                <w:sz w:val="24"/>
                <w:szCs w:val="24"/>
                <w:highlight w:val="none"/>
              </w:rPr>
            </w:pPr>
          </w:p>
        </w:tc>
      </w:tr>
      <w:tr w14:paraId="6C5C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A53C2">
            <w:pPr>
              <w:jc w:val="center"/>
              <w:rPr>
                <w:rFonts w:hint="default" w:ascii="宋体" w:hAnsi="宋体" w:eastAsia="宋体" w:cs="宋体"/>
                <w:bCs/>
                <w:kern w:val="2"/>
                <w:sz w:val="24"/>
                <w:szCs w:val="24"/>
                <w:highlight w:val="none"/>
                <w:lang w:val="en-US" w:eastAsia="zh-CN" w:bidi="ar-SA"/>
              </w:rPr>
            </w:pPr>
            <w:r>
              <w:rPr>
                <w:rFonts w:hint="eastAsia" w:ascii="宋体" w:hAnsi="宋体" w:cs="宋体"/>
                <w:bCs/>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18673C">
            <w:pPr>
              <w:jc w:val="center"/>
              <w:rPr>
                <w:rFonts w:hint="eastAsia" w:ascii="宋体" w:hAnsi="宋体" w:cs="宋体"/>
                <w:bCs/>
                <w:sz w:val="24"/>
                <w:szCs w:val="24"/>
                <w:highlight w:val="none"/>
              </w:rPr>
            </w:pPr>
            <w:r>
              <w:rPr>
                <w:rFonts w:hint="eastAsia" w:ascii="宋体" w:hAnsi="宋体" w:cs="宋体"/>
                <w:bCs/>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DE5A0FA">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6C4A04D">
            <w:pPr>
              <w:jc w:val="center"/>
              <w:rPr>
                <w:rFonts w:hint="eastAsia" w:ascii="宋体" w:hAnsi="宋体" w:cs="宋体"/>
                <w:b/>
                <w:sz w:val="24"/>
                <w:szCs w:val="24"/>
                <w:highlight w:val="none"/>
              </w:rPr>
            </w:pPr>
          </w:p>
        </w:tc>
      </w:tr>
    </w:tbl>
    <w:p w14:paraId="25C6D10A">
      <w:pPr>
        <w:pStyle w:val="11"/>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14581A9F">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02126F4D">
      <w:pPr>
        <w:pStyle w:val="11"/>
        <w:kinsoku w:val="0"/>
        <w:overflowPunct w:val="0"/>
        <w:ind w:left="0"/>
        <w:rPr>
          <w:rFonts w:hint="eastAsia" w:ascii="宋体" w:hAnsi="宋体" w:eastAsia="宋体" w:cs="宋体"/>
          <w:b/>
          <w:color w:val="auto"/>
          <w:sz w:val="32"/>
          <w:szCs w:val="24"/>
          <w:highlight w:val="none"/>
        </w:rPr>
      </w:pPr>
    </w:p>
    <w:p w14:paraId="2CE6219C">
      <w:pPr>
        <w:pStyle w:val="11"/>
        <w:kinsoku w:val="0"/>
        <w:overflowPunct w:val="0"/>
        <w:ind w:left="0"/>
        <w:rPr>
          <w:rFonts w:hint="eastAsia" w:ascii="宋体" w:hAnsi="宋体" w:eastAsia="宋体" w:cs="宋体"/>
          <w:b/>
          <w:color w:val="auto"/>
          <w:sz w:val="32"/>
          <w:szCs w:val="24"/>
          <w:highlight w:val="none"/>
        </w:rPr>
      </w:pPr>
    </w:p>
    <w:p w14:paraId="1D958607">
      <w:pPr>
        <w:pStyle w:val="11"/>
        <w:kinsoku w:val="0"/>
        <w:overflowPunct w:val="0"/>
        <w:spacing w:before="8"/>
        <w:ind w:left="0"/>
        <w:rPr>
          <w:rFonts w:hint="eastAsia" w:ascii="宋体" w:hAnsi="宋体" w:eastAsia="宋体" w:cs="宋体"/>
          <w:b/>
          <w:color w:val="auto"/>
          <w:sz w:val="25"/>
          <w:szCs w:val="24"/>
          <w:highlight w:val="none"/>
        </w:rPr>
      </w:pPr>
    </w:p>
    <w:p w14:paraId="517FCA6E">
      <w:pPr>
        <w:pStyle w:val="11"/>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20273A5F">
      <w:pPr>
        <w:pStyle w:val="11"/>
        <w:kinsoku w:val="0"/>
        <w:overflowPunct w:val="0"/>
        <w:spacing w:before="2"/>
        <w:ind w:left="0"/>
        <w:rPr>
          <w:rFonts w:hint="eastAsia" w:ascii="宋体" w:hAnsi="宋体" w:eastAsia="宋体" w:cs="宋体"/>
          <w:color w:val="auto"/>
          <w:sz w:val="24"/>
          <w:szCs w:val="24"/>
          <w:highlight w:val="none"/>
        </w:rPr>
      </w:pPr>
    </w:p>
    <w:p w14:paraId="02977411">
      <w:pPr>
        <w:pStyle w:val="11"/>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A22C7DF">
      <w:pPr>
        <w:pStyle w:val="11"/>
        <w:kinsoku w:val="0"/>
        <w:overflowPunct w:val="0"/>
        <w:spacing w:before="5"/>
        <w:ind w:left="0"/>
        <w:rPr>
          <w:rFonts w:hint="eastAsia" w:ascii="宋体" w:hAnsi="宋体" w:eastAsia="宋体" w:cs="宋体"/>
          <w:color w:val="auto"/>
          <w:sz w:val="24"/>
          <w:szCs w:val="24"/>
          <w:highlight w:val="none"/>
        </w:rPr>
      </w:pPr>
    </w:p>
    <w:p w14:paraId="54DC3475">
      <w:pPr>
        <w:pStyle w:val="11"/>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088EF445">
      <w:pPr>
        <w:pStyle w:val="11"/>
        <w:kinsoku w:val="0"/>
        <w:overflowPunct w:val="0"/>
        <w:spacing w:before="10"/>
        <w:ind w:left="0"/>
        <w:rPr>
          <w:rFonts w:hint="eastAsia" w:cs="宋体"/>
          <w:color w:val="auto"/>
          <w:sz w:val="24"/>
          <w:szCs w:val="24"/>
          <w:highlight w:val="none"/>
        </w:rPr>
      </w:pPr>
    </w:p>
    <w:p w14:paraId="7C99B3BB">
      <w:pPr>
        <w:pStyle w:val="11"/>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087F1C8C">
      <w:pPr>
        <w:pStyle w:val="11"/>
        <w:kinsoku w:val="0"/>
        <w:overflowPunct w:val="0"/>
        <w:ind w:left="0"/>
        <w:rPr>
          <w:rFonts w:hint="eastAsia" w:cs="宋体"/>
          <w:color w:val="auto"/>
          <w:sz w:val="24"/>
          <w:szCs w:val="24"/>
          <w:highlight w:val="none"/>
        </w:rPr>
      </w:pPr>
    </w:p>
    <w:p w14:paraId="734DE189">
      <w:pPr>
        <w:pStyle w:val="11"/>
        <w:kinsoku w:val="0"/>
        <w:overflowPunct w:val="0"/>
        <w:spacing w:before="4"/>
        <w:ind w:left="0"/>
        <w:rPr>
          <w:rFonts w:hint="eastAsia" w:cs="宋体"/>
          <w:color w:val="auto"/>
          <w:sz w:val="24"/>
          <w:szCs w:val="24"/>
          <w:highlight w:val="none"/>
        </w:rPr>
      </w:pPr>
    </w:p>
    <w:p w14:paraId="03040DD0">
      <w:pPr>
        <w:pStyle w:val="11"/>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522DD135">
      <w:pPr>
        <w:pStyle w:val="11"/>
        <w:kinsoku w:val="0"/>
        <w:overflowPunct w:val="0"/>
        <w:ind w:left="0"/>
        <w:rPr>
          <w:rFonts w:hint="eastAsia" w:cs="宋体"/>
          <w:color w:val="auto"/>
          <w:sz w:val="24"/>
          <w:szCs w:val="24"/>
          <w:highlight w:val="none"/>
        </w:rPr>
      </w:pPr>
    </w:p>
    <w:p w14:paraId="3EFCFF05">
      <w:pPr>
        <w:pStyle w:val="11"/>
        <w:kinsoku w:val="0"/>
        <w:overflowPunct w:val="0"/>
        <w:spacing w:before="2"/>
        <w:ind w:left="0"/>
        <w:rPr>
          <w:rFonts w:hint="eastAsia" w:cs="宋体"/>
          <w:color w:val="auto"/>
          <w:sz w:val="24"/>
          <w:szCs w:val="24"/>
          <w:highlight w:val="none"/>
        </w:rPr>
      </w:pPr>
    </w:p>
    <w:p w14:paraId="172F61E0">
      <w:pPr>
        <w:pStyle w:val="11"/>
        <w:kinsoku w:val="0"/>
        <w:overflowPunct w:val="0"/>
        <w:ind w:left="0"/>
        <w:rPr>
          <w:rFonts w:hint="eastAsia" w:cs="宋体"/>
          <w:color w:val="auto"/>
          <w:sz w:val="24"/>
          <w:szCs w:val="24"/>
          <w:highlight w:val="none"/>
        </w:rPr>
      </w:pPr>
    </w:p>
    <w:p w14:paraId="65CB4BF2">
      <w:pPr>
        <w:pStyle w:val="11"/>
        <w:kinsoku w:val="0"/>
        <w:overflowPunct w:val="0"/>
        <w:ind w:left="0"/>
        <w:rPr>
          <w:rFonts w:hint="eastAsia" w:cs="宋体"/>
          <w:color w:val="auto"/>
          <w:sz w:val="24"/>
          <w:szCs w:val="24"/>
          <w:highlight w:val="none"/>
        </w:rPr>
      </w:pPr>
    </w:p>
    <w:p w14:paraId="0CBD2089">
      <w:pPr>
        <w:pStyle w:val="11"/>
        <w:kinsoku w:val="0"/>
        <w:overflowPunct w:val="0"/>
        <w:ind w:left="0"/>
        <w:rPr>
          <w:rFonts w:hint="eastAsia" w:cs="宋体"/>
          <w:color w:val="auto"/>
          <w:sz w:val="24"/>
          <w:szCs w:val="24"/>
          <w:highlight w:val="none"/>
        </w:rPr>
      </w:pPr>
    </w:p>
    <w:p w14:paraId="2E1FE443">
      <w:pPr>
        <w:pStyle w:val="11"/>
        <w:kinsoku w:val="0"/>
        <w:overflowPunct w:val="0"/>
        <w:spacing w:before="2"/>
        <w:ind w:left="0"/>
        <w:rPr>
          <w:rFonts w:hint="eastAsia" w:cs="宋体"/>
          <w:color w:val="auto"/>
          <w:sz w:val="24"/>
          <w:szCs w:val="24"/>
          <w:highlight w:val="none"/>
        </w:rPr>
      </w:pPr>
    </w:p>
    <w:p w14:paraId="03EEAE8E">
      <w:pPr>
        <w:pStyle w:val="11"/>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72DE7A55">
      <w:pPr>
        <w:pStyle w:val="11"/>
        <w:kinsoku w:val="0"/>
        <w:overflowPunct w:val="0"/>
        <w:ind w:left="0"/>
        <w:rPr>
          <w:rFonts w:hint="eastAsia" w:cs="宋体"/>
          <w:color w:val="auto"/>
          <w:sz w:val="24"/>
          <w:szCs w:val="24"/>
          <w:highlight w:val="none"/>
        </w:rPr>
      </w:pPr>
    </w:p>
    <w:p w14:paraId="38F3D786">
      <w:pPr>
        <w:pStyle w:val="11"/>
        <w:kinsoku w:val="0"/>
        <w:overflowPunct w:val="0"/>
        <w:spacing w:before="7"/>
        <w:ind w:left="0"/>
        <w:rPr>
          <w:rFonts w:hint="eastAsia" w:cs="宋体"/>
          <w:color w:val="auto"/>
          <w:sz w:val="24"/>
          <w:szCs w:val="24"/>
          <w:highlight w:val="none"/>
        </w:rPr>
      </w:pPr>
    </w:p>
    <w:p w14:paraId="4EA473D4">
      <w:pPr>
        <w:pStyle w:val="11"/>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71CC2817">
      <w:pPr>
        <w:pStyle w:val="11"/>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8BB53C8">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616C1016">
      <w:pPr>
        <w:pStyle w:val="11"/>
        <w:kinsoku w:val="0"/>
        <w:overflowPunct w:val="0"/>
        <w:ind w:left="0"/>
        <w:rPr>
          <w:rFonts w:hint="eastAsia" w:ascii="宋体" w:hAnsi="宋体" w:eastAsia="宋体" w:cs="宋体"/>
          <w:b/>
          <w:color w:val="auto"/>
          <w:sz w:val="32"/>
          <w:szCs w:val="24"/>
          <w:highlight w:val="none"/>
        </w:rPr>
      </w:pPr>
    </w:p>
    <w:p w14:paraId="38B7A9CE">
      <w:pPr>
        <w:pStyle w:val="11"/>
        <w:kinsoku w:val="0"/>
        <w:overflowPunct w:val="0"/>
        <w:spacing w:before="4"/>
        <w:ind w:left="0"/>
        <w:rPr>
          <w:rFonts w:hint="eastAsia" w:ascii="宋体" w:hAnsi="宋体" w:eastAsia="宋体" w:cs="宋体"/>
          <w:b/>
          <w:color w:val="auto"/>
          <w:sz w:val="32"/>
          <w:szCs w:val="24"/>
          <w:highlight w:val="none"/>
        </w:rPr>
      </w:pPr>
    </w:p>
    <w:p w14:paraId="7C9F6E41">
      <w:pPr>
        <w:pStyle w:val="11"/>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u w:val="single"/>
        </w:rPr>
        <w:t>（姓名）</w:t>
      </w:r>
      <w:r>
        <w:rPr>
          <w:rFonts w:hint="eastAsia" w:cs="宋体"/>
          <w:color w:val="auto"/>
          <w:sz w:val="24"/>
          <w:szCs w:val="24"/>
          <w:highlight w:val="none"/>
        </w:rPr>
        <w:t>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7371F477">
      <w:pPr>
        <w:pStyle w:val="11"/>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13FE938F">
      <w:pPr>
        <w:pStyle w:val="11"/>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78E0FFC1">
      <w:pPr>
        <w:pStyle w:val="11"/>
        <w:tabs>
          <w:tab w:val="left" w:pos="3928"/>
        </w:tabs>
        <w:kinsoku w:val="0"/>
        <w:overflowPunct w:val="0"/>
        <w:spacing w:line="360" w:lineRule="auto"/>
        <w:ind w:left="100"/>
        <w:rPr>
          <w:rFonts w:hint="eastAsia" w:cs="宋体"/>
          <w:color w:val="auto"/>
          <w:sz w:val="24"/>
          <w:szCs w:val="24"/>
          <w:highlight w:val="none"/>
        </w:rPr>
      </w:pPr>
    </w:p>
    <w:p w14:paraId="3D47239E">
      <w:pPr>
        <w:pStyle w:val="11"/>
        <w:kinsoku w:val="0"/>
        <w:overflowPunct w:val="0"/>
        <w:spacing w:before="4"/>
        <w:ind w:left="0"/>
        <w:rPr>
          <w:rFonts w:hint="eastAsia" w:cs="宋体"/>
          <w:color w:val="auto"/>
          <w:sz w:val="24"/>
          <w:szCs w:val="24"/>
          <w:highlight w:val="none"/>
        </w:rPr>
      </w:pPr>
    </w:p>
    <w:p w14:paraId="5D72D603">
      <w:pPr>
        <w:pStyle w:val="11"/>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1DD330EE">
      <w:pPr>
        <w:pStyle w:val="11"/>
        <w:kinsoku w:val="0"/>
        <w:overflowPunct w:val="0"/>
        <w:ind w:left="0"/>
        <w:rPr>
          <w:rFonts w:hint="eastAsia" w:cs="宋体"/>
          <w:color w:val="auto"/>
          <w:sz w:val="24"/>
          <w:szCs w:val="24"/>
          <w:highlight w:val="none"/>
        </w:rPr>
      </w:pPr>
    </w:p>
    <w:p w14:paraId="336D6FDD">
      <w:pPr>
        <w:pStyle w:val="11"/>
        <w:kinsoku w:val="0"/>
        <w:overflowPunct w:val="0"/>
        <w:spacing w:before="2"/>
        <w:ind w:left="0"/>
        <w:rPr>
          <w:rFonts w:hint="eastAsia" w:cs="宋体"/>
          <w:color w:val="auto"/>
          <w:sz w:val="24"/>
          <w:szCs w:val="24"/>
          <w:highlight w:val="none"/>
        </w:rPr>
      </w:pPr>
    </w:p>
    <w:p w14:paraId="73531A06">
      <w:pPr>
        <w:pStyle w:val="11"/>
        <w:kinsoku w:val="0"/>
        <w:overflowPunct w:val="0"/>
        <w:ind w:left="0"/>
        <w:rPr>
          <w:rFonts w:hint="eastAsia" w:cs="宋体"/>
          <w:color w:val="auto"/>
          <w:sz w:val="24"/>
          <w:szCs w:val="24"/>
          <w:highlight w:val="none"/>
        </w:rPr>
      </w:pPr>
    </w:p>
    <w:p w14:paraId="405D2517">
      <w:pPr>
        <w:pStyle w:val="11"/>
        <w:kinsoku w:val="0"/>
        <w:overflowPunct w:val="0"/>
        <w:spacing w:before="4"/>
        <w:ind w:left="0"/>
        <w:rPr>
          <w:rFonts w:hint="eastAsia" w:cs="宋体"/>
          <w:color w:val="auto"/>
          <w:sz w:val="24"/>
          <w:szCs w:val="24"/>
          <w:highlight w:val="none"/>
        </w:rPr>
      </w:pPr>
    </w:p>
    <w:p w14:paraId="77251451">
      <w:pPr>
        <w:pStyle w:val="11"/>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6686546C">
      <w:pPr>
        <w:pStyle w:val="11"/>
        <w:kinsoku w:val="0"/>
        <w:overflowPunct w:val="0"/>
        <w:ind w:left="0"/>
        <w:rPr>
          <w:rFonts w:hint="eastAsia" w:cs="宋体"/>
          <w:color w:val="auto"/>
          <w:sz w:val="24"/>
          <w:szCs w:val="24"/>
          <w:highlight w:val="none"/>
        </w:rPr>
      </w:pPr>
    </w:p>
    <w:p w14:paraId="327B505F">
      <w:pPr>
        <w:pStyle w:val="11"/>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36CAE377">
      <w:pPr>
        <w:pStyle w:val="11"/>
        <w:kinsoku w:val="0"/>
        <w:overflowPunct w:val="0"/>
        <w:ind w:left="0"/>
        <w:rPr>
          <w:rFonts w:hint="eastAsia" w:cs="宋体"/>
          <w:color w:val="auto"/>
          <w:sz w:val="24"/>
          <w:szCs w:val="24"/>
          <w:highlight w:val="none"/>
        </w:rPr>
      </w:pPr>
    </w:p>
    <w:p w14:paraId="2357D0FF">
      <w:pPr>
        <w:pStyle w:val="11"/>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3B366E87">
      <w:pPr>
        <w:pStyle w:val="11"/>
        <w:kinsoku w:val="0"/>
        <w:overflowPunct w:val="0"/>
        <w:ind w:left="0"/>
        <w:rPr>
          <w:rFonts w:hint="eastAsia" w:ascii="宋体" w:hAnsi="宋体" w:eastAsia="宋体" w:cs="宋体"/>
          <w:color w:val="auto"/>
          <w:sz w:val="24"/>
          <w:szCs w:val="24"/>
          <w:highlight w:val="none"/>
        </w:rPr>
      </w:pPr>
    </w:p>
    <w:p w14:paraId="70C0D1AE">
      <w:pPr>
        <w:pStyle w:val="11"/>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BD17DFD">
      <w:pPr>
        <w:pStyle w:val="11"/>
        <w:kinsoku w:val="0"/>
        <w:overflowPunct w:val="0"/>
        <w:ind w:left="0"/>
        <w:rPr>
          <w:rFonts w:hint="eastAsia" w:cs="宋体"/>
          <w:color w:val="auto"/>
          <w:sz w:val="24"/>
          <w:szCs w:val="24"/>
          <w:highlight w:val="none"/>
        </w:rPr>
      </w:pPr>
    </w:p>
    <w:p w14:paraId="3C425FAF">
      <w:pPr>
        <w:pStyle w:val="11"/>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6822757">
      <w:pPr>
        <w:pStyle w:val="11"/>
        <w:kinsoku w:val="0"/>
        <w:overflowPunct w:val="0"/>
        <w:spacing w:before="9"/>
        <w:ind w:left="0"/>
        <w:rPr>
          <w:rFonts w:hint="eastAsia" w:ascii="宋体" w:hAnsi="宋体" w:eastAsia="宋体" w:cs="宋体"/>
          <w:color w:val="auto"/>
          <w:sz w:val="24"/>
          <w:szCs w:val="24"/>
          <w:highlight w:val="none"/>
        </w:rPr>
      </w:pPr>
    </w:p>
    <w:p w14:paraId="3EDD1B45">
      <w:pPr>
        <w:pStyle w:val="11"/>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403C51A1">
      <w:pPr>
        <w:pStyle w:val="11"/>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38763930">
      <w:pPr>
        <w:pStyle w:val="11"/>
        <w:kinsoku w:val="0"/>
        <w:overflowPunct w:val="0"/>
        <w:spacing w:before="15" w:line="360" w:lineRule="auto"/>
        <w:ind w:left="0"/>
        <w:rPr>
          <w:rFonts w:hint="eastAsia" w:cs="宋体"/>
          <w:b/>
          <w:color w:val="auto"/>
          <w:sz w:val="21"/>
          <w:szCs w:val="21"/>
          <w:highlight w:val="none"/>
        </w:rPr>
      </w:pPr>
      <w:bookmarkStart w:id="132" w:name="bookmark181"/>
      <w:bookmarkEnd w:id="132"/>
    </w:p>
    <w:p w14:paraId="38929BF0">
      <w:pPr>
        <w:pStyle w:val="3"/>
        <w:jc w:val="center"/>
        <w:rPr>
          <w:rFonts w:hint="eastAsia" w:cs="宋体"/>
          <w:highlight w:val="none"/>
        </w:rPr>
      </w:pPr>
      <w:bookmarkStart w:id="133" w:name="bookmark183"/>
      <w:bookmarkEnd w:id="133"/>
      <w:r>
        <w:rPr>
          <w:rFonts w:hint="eastAsia" w:cs="宋体"/>
          <w:highlight w:val="none"/>
          <w:lang w:eastAsia="zh-CN"/>
        </w:rPr>
        <w:t>三</w:t>
      </w:r>
      <w:r>
        <w:rPr>
          <w:rFonts w:hint="eastAsia" w:cs="宋体"/>
          <w:highlight w:val="none"/>
        </w:rPr>
        <w:t>、关于投标保证金的承诺</w:t>
      </w:r>
    </w:p>
    <w:p w14:paraId="517DD906">
      <w:pPr>
        <w:pStyle w:val="15"/>
        <w:spacing w:line="560" w:lineRule="exact"/>
        <w:ind w:firstLine="560" w:firstLineChars="200"/>
        <w:rPr>
          <w:rFonts w:hint="eastAsia" w:hAnsi="宋体" w:cs="宋体"/>
          <w:sz w:val="28"/>
          <w:szCs w:val="28"/>
          <w:highlight w:val="none"/>
        </w:rPr>
      </w:pPr>
    </w:p>
    <w:p w14:paraId="489E6D9F">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本公司就参加</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项目</w:t>
      </w:r>
      <w:r>
        <w:rPr>
          <w:rFonts w:hint="eastAsia" w:ascii="宋体" w:hAnsi="宋体" w:cs="宋体"/>
          <w:sz w:val="24"/>
          <w:szCs w:val="24"/>
          <w:highlight w:val="none"/>
          <w:u w:val="single"/>
        </w:rPr>
        <w:t>名称）</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的投标工作，作出郑重声明：</w:t>
      </w:r>
    </w:p>
    <w:p w14:paraId="13E9F43A">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71B16467">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本公司违反上述保证的，将被视为虚假承诺，按相关规定进行信用记录。本公司对失信行为产生的一切后果已知悉，并承担由此产生的相应责任。</w:t>
      </w:r>
    </w:p>
    <w:p w14:paraId="1E800B75">
      <w:pPr>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特此承诺。</w:t>
      </w:r>
    </w:p>
    <w:p w14:paraId="362CDC16">
      <w:pPr>
        <w:jc w:val="left"/>
        <w:rPr>
          <w:rFonts w:hint="eastAsia" w:ascii="宋体" w:hAnsi="宋体" w:cs="宋体"/>
          <w:spacing w:val="4"/>
          <w:kern w:val="0"/>
          <w:szCs w:val="21"/>
          <w:highlight w:val="none"/>
        </w:rPr>
      </w:pPr>
    </w:p>
    <w:p w14:paraId="3277BCF9">
      <w:pPr>
        <w:jc w:val="left"/>
        <w:rPr>
          <w:rFonts w:hint="eastAsia" w:ascii="宋体" w:hAnsi="宋体" w:cs="宋体"/>
          <w:spacing w:val="4"/>
          <w:kern w:val="0"/>
          <w:szCs w:val="21"/>
          <w:highlight w:val="none"/>
        </w:rPr>
      </w:pPr>
    </w:p>
    <w:p w14:paraId="08D36B80">
      <w:pPr>
        <w:pStyle w:val="11"/>
        <w:rPr>
          <w:rFonts w:hint="eastAsia" w:ascii="宋体" w:hAnsi="宋体" w:cs="宋体"/>
          <w:spacing w:val="4"/>
          <w:szCs w:val="21"/>
          <w:highlight w:val="none"/>
        </w:rPr>
      </w:pPr>
    </w:p>
    <w:p w14:paraId="2149D227">
      <w:pPr>
        <w:rPr>
          <w:rFonts w:hint="eastAsia" w:ascii="宋体" w:hAnsi="宋体" w:cs="宋体"/>
          <w:szCs w:val="24"/>
          <w:highlight w:val="none"/>
        </w:rPr>
      </w:pPr>
    </w:p>
    <w:p w14:paraId="6BA8A2EA">
      <w:pPr>
        <w:spacing w:before="120" w:line="400" w:lineRule="exact"/>
        <w:jc w:val="right"/>
        <w:rPr>
          <w:rFonts w:hint="eastAsia" w:ascii="宋体" w:hAnsi="宋体" w:cs="宋体"/>
          <w:b w:val="0"/>
          <w:bCs w:val="0"/>
          <w:sz w:val="24"/>
          <w:highlight w:val="none"/>
        </w:rPr>
      </w:pPr>
      <w:r>
        <w:rPr>
          <w:rFonts w:hint="eastAsia" w:ascii="宋体" w:hAnsi="宋体" w:cs="宋体"/>
          <w:b w:val="0"/>
          <w:bCs w:val="0"/>
          <w:sz w:val="24"/>
          <w:highlight w:val="none"/>
        </w:rPr>
        <w:t>单位名称：（盖公章）</w:t>
      </w:r>
    </w:p>
    <w:p w14:paraId="64643CE4">
      <w:pPr>
        <w:pStyle w:val="4"/>
        <w:jc w:val="right"/>
        <w:outlineLvl w:val="9"/>
        <w:rPr>
          <w:rFonts w:hint="eastAsia" w:ascii="宋体" w:hAnsi="宋体" w:eastAsia="宋体" w:cs="宋体"/>
          <w:b w:val="0"/>
          <w:bCs w:val="0"/>
          <w:color w:val="auto"/>
          <w:sz w:val="24"/>
          <w:szCs w:val="24"/>
          <w:highlight w:val="none"/>
        </w:rPr>
        <w:sectPr>
          <w:pgSz w:w="11905" w:h="16838"/>
          <w:pgMar w:top="1417" w:right="1417" w:bottom="1417" w:left="1417" w:header="992" w:footer="992" w:gutter="0"/>
          <w:lnNumType w:countBy="0" w:distance="360"/>
          <w:cols w:space="720" w:num="1"/>
        </w:sectPr>
      </w:pPr>
      <w:r>
        <w:rPr>
          <w:rFonts w:hint="eastAsia" w:ascii="宋体" w:hAnsi="宋体" w:cs="宋体"/>
          <w:b w:val="0"/>
          <w:bCs w:val="0"/>
          <w:sz w:val="24"/>
          <w:highlight w:val="none"/>
        </w:rPr>
        <w:t xml:space="preserve">  日  期：   年  月  日</w:t>
      </w:r>
    </w:p>
    <w:p w14:paraId="2AA773DE">
      <w:pPr>
        <w:pStyle w:val="4"/>
        <w:jc w:val="center"/>
        <w:outlineLvl w:val="1"/>
        <w:rPr>
          <w:rFonts w:hint="eastAsia" w:eastAsia="宋体" w:cs="宋体"/>
          <w:color w:val="auto"/>
          <w:sz w:val="28"/>
          <w:szCs w:val="24"/>
          <w:highlight w:val="none"/>
          <w:lang w:eastAsia="zh-CN"/>
        </w:rPr>
      </w:pPr>
      <w:bookmarkStart w:id="134" w:name="_Toc22758"/>
      <w:r>
        <w:rPr>
          <w:rFonts w:hint="eastAsia" w:cs="宋体"/>
          <w:color w:val="auto"/>
          <w:sz w:val="28"/>
          <w:szCs w:val="24"/>
          <w:highlight w:val="none"/>
          <w:lang w:eastAsia="zh-CN"/>
        </w:rPr>
        <w:t>四</w:t>
      </w:r>
      <w:r>
        <w:rPr>
          <w:rFonts w:hint="eastAsia" w:cs="宋体"/>
          <w:color w:val="auto"/>
          <w:sz w:val="28"/>
          <w:szCs w:val="24"/>
          <w:highlight w:val="none"/>
        </w:rPr>
        <w:t>、监理报酬清单</w:t>
      </w:r>
      <w:bookmarkEnd w:id="134"/>
    </w:p>
    <w:p w14:paraId="460E364B">
      <w:pPr>
        <w:pStyle w:val="11"/>
        <w:kinsoku w:val="0"/>
        <w:overflowPunct w:val="0"/>
        <w:ind w:left="0"/>
        <w:rPr>
          <w:rFonts w:hint="eastAsia" w:cs="宋体"/>
          <w:color w:val="auto"/>
          <w:sz w:val="20"/>
          <w:szCs w:val="24"/>
          <w:highlight w:val="none"/>
        </w:rPr>
      </w:pPr>
    </w:p>
    <w:p w14:paraId="22D30675">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项目名称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10B4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17F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64ED6">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5B142">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B68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EE5FD">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70E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C1B0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E49E1">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26559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EC07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9DCC">
            <w:pPr>
              <w:spacing w:line="360" w:lineRule="auto"/>
              <w:jc w:val="center"/>
              <w:rPr>
                <w:rFonts w:hint="eastAsia" w:ascii="宋体" w:hAnsi="宋体" w:eastAsia="宋体" w:cs="宋体"/>
                <w:strike/>
                <w:color w:val="auto"/>
                <w:sz w:val="21"/>
                <w:szCs w:val="21"/>
                <w:highlight w:val="none"/>
              </w:rPr>
            </w:pPr>
          </w:p>
        </w:tc>
      </w:tr>
      <w:tr w14:paraId="399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471B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F5E4D">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B3D82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8B166">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3522C">
            <w:pPr>
              <w:spacing w:line="360" w:lineRule="auto"/>
              <w:jc w:val="center"/>
              <w:rPr>
                <w:rFonts w:hint="eastAsia" w:ascii="宋体" w:hAnsi="宋体" w:eastAsia="宋体" w:cs="宋体"/>
                <w:strike/>
                <w:color w:val="auto"/>
                <w:sz w:val="21"/>
                <w:szCs w:val="21"/>
                <w:highlight w:val="none"/>
              </w:rPr>
            </w:pPr>
          </w:p>
        </w:tc>
      </w:tr>
      <w:tr w14:paraId="0E7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DBA4B">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D1F7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0F56D">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12BAE">
            <w:pPr>
              <w:spacing w:line="360" w:lineRule="auto"/>
              <w:jc w:val="center"/>
              <w:rPr>
                <w:rFonts w:hint="eastAsia" w:ascii="宋体" w:hAnsi="宋体" w:eastAsia="宋体" w:cs="宋体"/>
                <w:strike/>
                <w:color w:val="auto"/>
                <w:sz w:val="21"/>
                <w:szCs w:val="21"/>
                <w:highlight w:val="none"/>
              </w:rPr>
            </w:pPr>
          </w:p>
        </w:tc>
      </w:tr>
    </w:tbl>
    <w:p w14:paraId="5BAC79FF">
      <w:pPr>
        <w:pStyle w:val="36"/>
        <w:spacing w:line="240" w:lineRule="auto"/>
        <w:ind w:firstLine="0" w:firstLineChars="0"/>
        <w:rPr>
          <w:rFonts w:hint="eastAsia" w:ascii="宋体" w:hAnsi="宋体" w:cs="宋体"/>
          <w:strike/>
          <w:color w:val="auto"/>
          <w:sz w:val="21"/>
          <w:szCs w:val="21"/>
          <w:highlight w:val="none"/>
        </w:rPr>
      </w:pPr>
    </w:p>
    <w:p w14:paraId="43682803">
      <w:pPr>
        <w:pStyle w:val="36"/>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6C220599">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1CAD3B6E">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27D49A21">
      <w:pPr>
        <w:pStyle w:val="36"/>
        <w:ind w:firstLine="436"/>
        <w:rPr>
          <w:rFonts w:hint="eastAsia" w:ascii="宋体" w:hAnsi="宋体" w:cs="宋体"/>
          <w:strike w:val="0"/>
          <w:color w:val="auto"/>
          <w:sz w:val="21"/>
          <w:szCs w:val="21"/>
          <w:highlight w:val="none"/>
        </w:rPr>
      </w:pPr>
      <w:bookmarkStart w:id="135" w:name="_Toc6894"/>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bookmarkEnd w:id="135"/>
    </w:p>
    <w:p w14:paraId="00DF3197">
      <w:pPr>
        <w:pStyle w:val="36"/>
        <w:ind w:firstLine="436"/>
        <w:rPr>
          <w:rFonts w:hint="eastAsia" w:ascii="宋体" w:hAnsi="宋体" w:cs="宋体"/>
          <w:color w:val="auto"/>
          <w:sz w:val="21"/>
          <w:szCs w:val="21"/>
          <w:highlight w:val="none"/>
        </w:rPr>
      </w:pPr>
    </w:p>
    <w:p w14:paraId="0514E556">
      <w:pPr>
        <w:spacing w:line="240" w:lineRule="auto"/>
        <w:rPr>
          <w:rFonts w:hint="eastAsia" w:ascii="宋体" w:hAnsi="宋体" w:cs="宋体"/>
          <w:sz w:val="24"/>
          <w:szCs w:val="24"/>
          <w:highlight w:val="none"/>
        </w:rPr>
      </w:pPr>
      <w:r>
        <w:rPr>
          <w:rFonts w:hint="eastAsia" w:ascii="宋体" w:hAnsi="宋体" w:cs="宋体"/>
          <w:sz w:val="24"/>
          <w:szCs w:val="24"/>
          <w:highlight w:val="none"/>
        </w:rPr>
        <w:br w:type="page"/>
      </w:r>
    </w:p>
    <w:p w14:paraId="169A4697">
      <w:pPr>
        <w:pStyle w:val="4"/>
        <w:kinsoku w:val="0"/>
        <w:overflowPunct w:val="0"/>
        <w:spacing w:line="456" w:lineRule="exact"/>
        <w:ind w:right="1"/>
        <w:jc w:val="center"/>
        <w:outlineLvl w:val="1"/>
        <w:rPr>
          <w:rFonts w:hint="eastAsia" w:cs="宋体"/>
          <w:b w:val="0"/>
          <w:color w:val="auto"/>
          <w:sz w:val="28"/>
          <w:szCs w:val="24"/>
          <w:highlight w:val="none"/>
        </w:rPr>
      </w:pPr>
      <w:bookmarkStart w:id="136" w:name="bookmark184"/>
      <w:bookmarkEnd w:id="136"/>
      <w:bookmarkStart w:id="137" w:name="_Toc10013"/>
      <w:r>
        <w:rPr>
          <w:rFonts w:hint="eastAsia" w:cs="宋体"/>
          <w:color w:val="auto"/>
          <w:sz w:val="28"/>
          <w:szCs w:val="24"/>
          <w:highlight w:val="none"/>
          <w:lang w:eastAsia="zh-CN"/>
        </w:rPr>
        <w:t>五</w:t>
      </w:r>
      <w:r>
        <w:rPr>
          <w:rFonts w:hint="eastAsia" w:cs="宋体"/>
          <w:color w:val="auto"/>
          <w:sz w:val="28"/>
          <w:szCs w:val="24"/>
          <w:highlight w:val="none"/>
        </w:rPr>
        <w:t>、资格审查资料</w:t>
      </w:r>
      <w:bookmarkEnd w:id="137"/>
    </w:p>
    <w:p w14:paraId="07AC9F02">
      <w:pPr>
        <w:pStyle w:val="11"/>
        <w:kinsoku w:val="0"/>
        <w:overflowPunct w:val="0"/>
        <w:spacing w:before="10"/>
        <w:ind w:left="0"/>
        <w:rPr>
          <w:rFonts w:hint="eastAsia" w:ascii="宋体" w:hAnsi="宋体" w:eastAsia="宋体" w:cs="宋体"/>
          <w:b/>
          <w:color w:val="auto"/>
          <w:sz w:val="15"/>
          <w:szCs w:val="24"/>
          <w:highlight w:val="none"/>
        </w:rPr>
      </w:pPr>
    </w:p>
    <w:p w14:paraId="36ED7F20">
      <w:pPr>
        <w:pStyle w:val="5"/>
        <w:outlineLvl w:val="2"/>
        <w:rPr>
          <w:rFonts w:hint="eastAsia" w:cs="宋体"/>
          <w:b/>
          <w:color w:val="auto"/>
          <w:sz w:val="24"/>
          <w:szCs w:val="24"/>
          <w:highlight w:val="none"/>
        </w:rPr>
      </w:pPr>
      <w:bookmarkStart w:id="138" w:name="bookmark185"/>
      <w:bookmarkEnd w:id="138"/>
      <w:bookmarkStart w:id="139" w:name="_Toc28818"/>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bookmarkEnd w:id="139"/>
    </w:p>
    <w:p w14:paraId="5D21137E">
      <w:pPr>
        <w:pStyle w:val="11"/>
        <w:kinsoku w:val="0"/>
        <w:overflowPunct w:val="0"/>
        <w:ind w:left="0"/>
        <w:rPr>
          <w:rFonts w:hint="eastAsia" w:cs="宋体"/>
          <w:color w:val="auto"/>
          <w:sz w:val="23"/>
          <w:szCs w:val="24"/>
          <w:highlight w:val="none"/>
        </w:rPr>
      </w:pPr>
    </w:p>
    <w:tbl>
      <w:tblPr>
        <w:tblStyle w:val="25"/>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0B0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8F3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8767040">
            <w:pPr>
              <w:rPr>
                <w:rFonts w:hint="eastAsia" w:ascii="宋体" w:hAnsi="宋体" w:eastAsia="宋体" w:cs="宋体"/>
                <w:color w:val="auto"/>
                <w:sz w:val="21"/>
                <w:szCs w:val="21"/>
                <w:highlight w:val="none"/>
              </w:rPr>
            </w:pPr>
          </w:p>
        </w:tc>
      </w:tr>
      <w:tr w14:paraId="10D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789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FBCF32">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60E874">
            <w:pPr>
              <w:pStyle w:val="3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4112CF">
            <w:pPr>
              <w:rPr>
                <w:rFonts w:hint="eastAsia" w:ascii="宋体" w:hAnsi="宋体" w:eastAsia="宋体" w:cs="宋体"/>
                <w:color w:val="auto"/>
                <w:sz w:val="21"/>
                <w:szCs w:val="21"/>
                <w:highlight w:val="none"/>
              </w:rPr>
            </w:pPr>
          </w:p>
        </w:tc>
      </w:tr>
      <w:tr w14:paraId="5A19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89EF">
            <w:pPr>
              <w:pStyle w:val="32"/>
              <w:kinsoku w:val="0"/>
              <w:overflowPunct w:val="0"/>
              <w:jc w:val="center"/>
              <w:rPr>
                <w:rFonts w:hint="eastAsia" w:ascii="宋体" w:hAnsi="宋体" w:eastAsia="宋体" w:cs="宋体"/>
                <w:color w:val="auto"/>
                <w:sz w:val="21"/>
                <w:szCs w:val="21"/>
                <w:highlight w:val="none"/>
              </w:rPr>
            </w:pPr>
          </w:p>
          <w:p w14:paraId="61E66D9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0039C">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75BEC4C">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D88A6">
            <w:pPr>
              <w:pStyle w:val="3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7549095">
            <w:pPr>
              <w:rPr>
                <w:rFonts w:hint="eastAsia" w:ascii="宋体" w:hAnsi="宋体" w:eastAsia="宋体" w:cs="宋体"/>
                <w:color w:val="auto"/>
                <w:sz w:val="21"/>
                <w:szCs w:val="21"/>
                <w:highlight w:val="none"/>
              </w:rPr>
            </w:pPr>
          </w:p>
        </w:tc>
      </w:tr>
      <w:tr w14:paraId="2E05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B068">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16E0E">
            <w:pPr>
              <w:pStyle w:val="3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CDAA06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9F9659">
            <w:pPr>
              <w:pStyle w:val="3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512CD7">
            <w:pPr>
              <w:rPr>
                <w:rFonts w:hint="eastAsia" w:ascii="宋体" w:hAnsi="宋体" w:eastAsia="宋体" w:cs="宋体"/>
                <w:color w:val="auto"/>
                <w:sz w:val="21"/>
                <w:szCs w:val="21"/>
                <w:highlight w:val="none"/>
              </w:rPr>
            </w:pPr>
          </w:p>
        </w:tc>
      </w:tr>
      <w:tr w14:paraId="66B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015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D6D36">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8BDB8">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BE39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464D53">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C38B7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82AA9">
            <w:pPr>
              <w:rPr>
                <w:rFonts w:hint="eastAsia" w:ascii="宋体" w:hAnsi="宋体" w:eastAsia="宋体" w:cs="宋体"/>
                <w:color w:val="auto"/>
                <w:sz w:val="21"/>
                <w:szCs w:val="21"/>
                <w:highlight w:val="none"/>
              </w:rPr>
            </w:pPr>
          </w:p>
        </w:tc>
      </w:tr>
      <w:tr w14:paraId="017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05D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99C75">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CD2B3">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14537">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BCA5E6">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2AF54A">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83EDA">
            <w:pPr>
              <w:rPr>
                <w:rFonts w:hint="eastAsia" w:ascii="宋体" w:hAnsi="宋体" w:eastAsia="宋体" w:cs="宋体"/>
                <w:color w:val="auto"/>
                <w:sz w:val="21"/>
                <w:szCs w:val="21"/>
                <w:highlight w:val="none"/>
              </w:rPr>
            </w:pPr>
          </w:p>
        </w:tc>
      </w:tr>
      <w:tr w14:paraId="3FF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47E1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CFE098">
            <w:pPr>
              <w:pStyle w:val="3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3AD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8C10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546CAEA8">
            <w:pPr>
              <w:pStyle w:val="3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38A63C2">
            <w:pPr>
              <w:pStyle w:val="32"/>
              <w:kinsoku w:val="0"/>
              <w:overflowPunct w:val="0"/>
              <w:spacing w:before="1"/>
              <w:rPr>
                <w:rFonts w:hint="eastAsia" w:ascii="宋体" w:hAnsi="宋体" w:eastAsia="宋体" w:cs="宋体"/>
                <w:color w:val="auto"/>
                <w:sz w:val="21"/>
                <w:szCs w:val="21"/>
                <w:highlight w:val="none"/>
              </w:rPr>
            </w:pPr>
          </w:p>
          <w:p w14:paraId="5F18F174">
            <w:pPr>
              <w:pStyle w:val="3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42D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4D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DAFEFC7">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54AAD9A">
            <w:pPr>
              <w:pStyle w:val="3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089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51E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1B8840">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5E6A7">
            <w:pPr>
              <w:pStyle w:val="3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BD2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FAD2D">
            <w:pPr>
              <w:rPr>
                <w:rFonts w:hint="eastAsia" w:ascii="宋体" w:hAnsi="宋体" w:eastAsia="宋体" w:cs="宋体"/>
                <w:color w:val="auto"/>
                <w:sz w:val="21"/>
                <w:szCs w:val="21"/>
                <w:highlight w:val="none"/>
              </w:rPr>
            </w:pPr>
          </w:p>
        </w:tc>
      </w:tr>
      <w:tr w14:paraId="144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6581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E4180E4">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623CC4">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F038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557A89">
            <w:pPr>
              <w:rPr>
                <w:rFonts w:hint="eastAsia" w:ascii="宋体" w:hAnsi="宋体" w:eastAsia="宋体" w:cs="宋体"/>
                <w:color w:val="auto"/>
                <w:sz w:val="21"/>
                <w:szCs w:val="21"/>
                <w:highlight w:val="none"/>
              </w:rPr>
            </w:pPr>
          </w:p>
        </w:tc>
      </w:tr>
      <w:tr w14:paraId="5B47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D63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255826">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C834C3">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FB7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B65954">
            <w:pPr>
              <w:rPr>
                <w:rFonts w:hint="eastAsia" w:ascii="宋体" w:hAnsi="宋体" w:eastAsia="宋体" w:cs="宋体"/>
                <w:color w:val="auto"/>
                <w:sz w:val="21"/>
                <w:szCs w:val="21"/>
                <w:highlight w:val="none"/>
              </w:rPr>
            </w:pPr>
          </w:p>
        </w:tc>
      </w:tr>
      <w:tr w14:paraId="25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B2F7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D0B0B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EF6989">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BD0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F2B070">
            <w:pPr>
              <w:rPr>
                <w:rFonts w:hint="eastAsia" w:ascii="宋体" w:hAnsi="宋体" w:eastAsia="宋体" w:cs="宋体"/>
                <w:color w:val="auto"/>
                <w:sz w:val="21"/>
                <w:szCs w:val="21"/>
                <w:highlight w:val="none"/>
              </w:rPr>
            </w:pPr>
          </w:p>
        </w:tc>
      </w:tr>
      <w:tr w14:paraId="0217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47BE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D17D63">
            <w:pPr>
              <w:rPr>
                <w:rFonts w:hint="eastAsia" w:ascii="宋体" w:hAnsi="宋体" w:eastAsia="宋体" w:cs="宋体"/>
                <w:color w:val="auto"/>
                <w:sz w:val="21"/>
                <w:szCs w:val="21"/>
                <w:highlight w:val="none"/>
              </w:rPr>
            </w:pPr>
          </w:p>
        </w:tc>
      </w:tr>
      <w:tr w14:paraId="4751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C14A">
            <w:pPr>
              <w:pStyle w:val="3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43FF684">
            <w:pPr>
              <w:rPr>
                <w:rFonts w:hint="eastAsia" w:ascii="宋体" w:hAnsi="宋体" w:eastAsia="宋体" w:cs="宋体"/>
                <w:color w:val="auto"/>
                <w:sz w:val="21"/>
                <w:szCs w:val="21"/>
                <w:highlight w:val="none"/>
              </w:rPr>
            </w:pPr>
          </w:p>
        </w:tc>
      </w:tr>
      <w:tr w14:paraId="411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A31A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AE8DC54">
            <w:pPr>
              <w:rPr>
                <w:rFonts w:hint="eastAsia" w:ascii="宋体" w:hAnsi="宋体" w:eastAsia="宋体" w:cs="宋体"/>
                <w:color w:val="auto"/>
                <w:sz w:val="21"/>
                <w:szCs w:val="21"/>
                <w:highlight w:val="none"/>
              </w:rPr>
            </w:pPr>
          </w:p>
        </w:tc>
      </w:tr>
    </w:tbl>
    <w:p w14:paraId="7BD4EAED">
      <w:pPr>
        <w:pStyle w:val="11"/>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3F0CE280">
      <w:pPr>
        <w:pStyle w:val="11"/>
        <w:kinsoku w:val="0"/>
        <w:overflowPunct w:val="0"/>
        <w:spacing w:before="36"/>
        <w:ind w:left="100"/>
        <w:rPr>
          <w:rFonts w:hint="eastAsia" w:cs="宋体"/>
          <w:color w:val="auto"/>
          <w:sz w:val="24"/>
          <w:szCs w:val="24"/>
          <w:highlight w:val="none"/>
        </w:rPr>
      </w:pPr>
    </w:p>
    <w:p w14:paraId="0D5EC575">
      <w:pPr>
        <w:pStyle w:val="11"/>
        <w:kinsoku w:val="0"/>
        <w:overflowPunct w:val="0"/>
        <w:spacing w:before="36"/>
        <w:ind w:left="100"/>
        <w:rPr>
          <w:rFonts w:hint="eastAsia" w:ascii="宋体" w:hAnsi="宋体" w:eastAsia="宋体" w:cs="宋体"/>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7E635BF8">
      <w:pPr>
        <w:pStyle w:val="5"/>
        <w:outlineLvl w:val="2"/>
        <w:rPr>
          <w:rFonts w:hint="eastAsia" w:cs="宋体"/>
          <w:b/>
          <w:color w:val="auto"/>
          <w:sz w:val="24"/>
          <w:szCs w:val="24"/>
          <w:highlight w:val="none"/>
        </w:rPr>
      </w:pPr>
      <w:bookmarkStart w:id="140" w:name="bookmark190"/>
      <w:bookmarkEnd w:id="140"/>
      <w:bookmarkStart w:id="141" w:name="bookmark188"/>
      <w:bookmarkEnd w:id="141"/>
      <w:bookmarkStart w:id="142" w:name="bookmark189"/>
      <w:bookmarkEnd w:id="142"/>
      <w:bookmarkStart w:id="143"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44" w:name="_Toc64883719"/>
      <w:r>
        <w:rPr>
          <w:rFonts w:hint="eastAsia" w:cs="宋体"/>
          <w:b/>
          <w:bCs/>
          <w:highlight w:val="none"/>
        </w:rPr>
        <w:t>监理项目管理团队实名信息采集表</w:t>
      </w:r>
      <w:bookmarkEnd w:id="143"/>
      <w:bookmarkEnd w:id="144"/>
    </w:p>
    <w:p w14:paraId="3D892566">
      <w:pPr>
        <w:pStyle w:val="11"/>
        <w:kinsoku w:val="0"/>
        <w:overflowPunct w:val="0"/>
        <w:ind w:left="0"/>
        <w:rPr>
          <w:rFonts w:hint="eastAsia" w:cs="宋体"/>
          <w:color w:val="auto"/>
          <w:sz w:val="20"/>
          <w:szCs w:val="24"/>
          <w:highlight w:val="none"/>
        </w:rPr>
      </w:pPr>
    </w:p>
    <w:p w14:paraId="5FAD8619">
      <w:pPr>
        <w:pStyle w:val="11"/>
        <w:kinsoku w:val="0"/>
        <w:overflowPunct w:val="0"/>
        <w:spacing w:before="11"/>
        <w:ind w:left="0"/>
        <w:rPr>
          <w:rFonts w:hint="eastAsia" w:cs="宋体"/>
          <w:color w:val="auto"/>
          <w:sz w:val="22"/>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4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341623FB">
            <w:pPr>
              <w:spacing w:line="440" w:lineRule="exact"/>
              <w:jc w:val="center"/>
              <w:rPr>
                <w:rFonts w:hint="eastAsia" w:ascii="宋体" w:hAnsi="宋体" w:cs="宋体"/>
                <w:highlight w:val="none"/>
              </w:rPr>
            </w:pPr>
            <w:r>
              <w:rPr>
                <w:rFonts w:hint="eastAsia" w:ascii="宋体" w:hAnsi="宋体" w:cs="宋体"/>
                <w:highlight w:val="none"/>
              </w:rPr>
              <w:t>序号</w:t>
            </w:r>
          </w:p>
        </w:tc>
        <w:tc>
          <w:tcPr>
            <w:tcW w:w="1276" w:type="dxa"/>
            <w:noWrap w:val="0"/>
            <w:vAlign w:val="center"/>
          </w:tcPr>
          <w:p w14:paraId="20584DA2">
            <w:pPr>
              <w:spacing w:line="440" w:lineRule="exact"/>
              <w:jc w:val="center"/>
              <w:rPr>
                <w:rFonts w:hint="eastAsia" w:ascii="宋体" w:hAnsi="宋体" w:cs="宋体"/>
                <w:highlight w:val="none"/>
              </w:rPr>
            </w:pPr>
            <w:r>
              <w:rPr>
                <w:rFonts w:hint="eastAsia" w:ascii="宋体" w:hAnsi="宋体" w:cs="宋体"/>
                <w:highlight w:val="none"/>
              </w:rPr>
              <w:t>姓名</w:t>
            </w:r>
          </w:p>
        </w:tc>
        <w:tc>
          <w:tcPr>
            <w:tcW w:w="1205" w:type="dxa"/>
            <w:noWrap w:val="0"/>
            <w:vAlign w:val="center"/>
          </w:tcPr>
          <w:p w14:paraId="0D146C31">
            <w:pPr>
              <w:spacing w:line="440" w:lineRule="exact"/>
              <w:jc w:val="center"/>
              <w:rPr>
                <w:rFonts w:hint="eastAsia" w:ascii="宋体" w:hAnsi="宋体" w:cs="宋体"/>
                <w:highlight w:val="none"/>
              </w:rPr>
            </w:pPr>
            <w:r>
              <w:rPr>
                <w:rFonts w:hint="eastAsia" w:ascii="宋体" w:hAnsi="宋体" w:cs="宋体"/>
                <w:highlight w:val="none"/>
              </w:rPr>
              <w:t>岗位</w:t>
            </w:r>
          </w:p>
        </w:tc>
        <w:tc>
          <w:tcPr>
            <w:tcW w:w="1654" w:type="dxa"/>
            <w:noWrap w:val="0"/>
            <w:vAlign w:val="center"/>
          </w:tcPr>
          <w:p w14:paraId="5174BEA1">
            <w:pPr>
              <w:spacing w:line="440" w:lineRule="exact"/>
              <w:jc w:val="center"/>
              <w:rPr>
                <w:rFonts w:hint="eastAsia" w:ascii="宋体" w:hAnsi="宋体" w:cs="宋体"/>
                <w:highlight w:val="none"/>
              </w:rPr>
            </w:pPr>
            <w:r>
              <w:rPr>
                <w:rFonts w:hint="eastAsia" w:ascii="宋体" w:hAnsi="宋体" w:cs="宋体"/>
                <w:highlight w:val="none"/>
              </w:rPr>
              <w:t>职称</w:t>
            </w:r>
          </w:p>
        </w:tc>
        <w:tc>
          <w:tcPr>
            <w:tcW w:w="3189" w:type="dxa"/>
            <w:noWrap w:val="0"/>
            <w:vAlign w:val="center"/>
          </w:tcPr>
          <w:p w14:paraId="7FDEDEAC">
            <w:pPr>
              <w:spacing w:line="440" w:lineRule="exact"/>
              <w:jc w:val="center"/>
              <w:rPr>
                <w:rFonts w:hint="eastAsia" w:ascii="宋体" w:hAnsi="宋体" w:cs="宋体"/>
                <w:highlight w:val="none"/>
              </w:rPr>
            </w:pPr>
            <w:r>
              <w:rPr>
                <w:rFonts w:hint="eastAsia" w:ascii="宋体" w:hAnsi="宋体" w:cs="宋体"/>
                <w:highlight w:val="none"/>
              </w:rPr>
              <w:t>职称证书或资格证书编号</w:t>
            </w:r>
          </w:p>
        </w:tc>
      </w:tr>
      <w:tr w14:paraId="480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47A6E0D6">
            <w:pPr>
              <w:spacing w:line="440" w:lineRule="exact"/>
              <w:jc w:val="center"/>
              <w:rPr>
                <w:rFonts w:hint="eastAsia" w:ascii="宋体" w:hAnsi="宋体" w:cs="宋体"/>
                <w:highlight w:val="none"/>
              </w:rPr>
            </w:pPr>
            <w:r>
              <w:rPr>
                <w:rFonts w:hint="eastAsia" w:ascii="宋体" w:hAnsi="宋体" w:cs="宋体"/>
                <w:highlight w:val="none"/>
              </w:rPr>
              <w:t>1</w:t>
            </w:r>
          </w:p>
        </w:tc>
        <w:tc>
          <w:tcPr>
            <w:tcW w:w="1276" w:type="dxa"/>
            <w:noWrap w:val="0"/>
            <w:vAlign w:val="center"/>
          </w:tcPr>
          <w:p w14:paraId="18849977">
            <w:pPr>
              <w:spacing w:line="440" w:lineRule="exact"/>
              <w:jc w:val="center"/>
              <w:rPr>
                <w:rFonts w:hint="eastAsia" w:ascii="宋体" w:hAnsi="宋体" w:cs="宋体"/>
                <w:highlight w:val="none"/>
              </w:rPr>
            </w:pPr>
          </w:p>
        </w:tc>
        <w:tc>
          <w:tcPr>
            <w:tcW w:w="1205" w:type="dxa"/>
            <w:noWrap w:val="0"/>
            <w:vAlign w:val="center"/>
          </w:tcPr>
          <w:p w14:paraId="19C84077">
            <w:pPr>
              <w:spacing w:line="440" w:lineRule="exact"/>
              <w:jc w:val="center"/>
              <w:rPr>
                <w:rFonts w:hint="eastAsia" w:ascii="宋体" w:hAnsi="宋体" w:cs="宋体"/>
                <w:highlight w:val="none"/>
              </w:rPr>
            </w:pPr>
          </w:p>
        </w:tc>
        <w:tc>
          <w:tcPr>
            <w:tcW w:w="1654" w:type="dxa"/>
            <w:noWrap w:val="0"/>
            <w:vAlign w:val="center"/>
          </w:tcPr>
          <w:p w14:paraId="6B57EE00">
            <w:pPr>
              <w:spacing w:line="440" w:lineRule="exact"/>
              <w:jc w:val="center"/>
              <w:rPr>
                <w:rFonts w:hint="eastAsia" w:ascii="宋体" w:hAnsi="宋体" w:cs="宋体"/>
                <w:highlight w:val="none"/>
              </w:rPr>
            </w:pPr>
          </w:p>
        </w:tc>
        <w:tc>
          <w:tcPr>
            <w:tcW w:w="3189" w:type="dxa"/>
            <w:noWrap w:val="0"/>
            <w:vAlign w:val="center"/>
          </w:tcPr>
          <w:p w14:paraId="5FF203E9">
            <w:pPr>
              <w:spacing w:line="440" w:lineRule="exact"/>
              <w:jc w:val="center"/>
              <w:rPr>
                <w:rFonts w:hint="eastAsia" w:ascii="宋体" w:hAnsi="宋体" w:cs="宋体"/>
                <w:highlight w:val="none"/>
              </w:rPr>
            </w:pPr>
          </w:p>
        </w:tc>
      </w:tr>
      <w:tr w14:paraId="679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17CE9C17">
            <w:pPr>
              <w:spacing w:line="440" w:lineRule="exact"/>
              <w:jc w:val="center"/>
              <w:rPr>
                <w:rFonts w:hint="eastAsia" w:ascii="宋体" w:hAnsi="宋体" w:cs="宋体"/>
                <w:highlight w:val="none"/>
              </w:rPr>
            </w:pPr>
            <w:r>
              <w:rPr>
                <w:rFonts w:hint="eastAsia" w:ascii="宋体" w:hAnsi="宋体" w:cs="宋体"/>
                <w:highlight w:val="none"/>
              </w:rPr>
              <w:t>2</w:t>
            </w:r>
          </w:p>
        </w:tc>
        <w:tc>
          <w:tcPr>
            <w:tcW w:w="1276" w:type="dxa"/>
            <w:noWrap w:val="0"/>
            <w:vAlign w:val="top"/>
          </w:tcPr>
          <w:p w14:paraId="1F4446C5">
            <w:pPr>
              <w:spacing w:line="440" w:lineRule="exact"/>
              <w:jc w:val="center"/>
              <w:rPr>
                <w:rFonts w:hint="eastAsia" w:ascii="宋体" w:hAnsi="宋体" w:cs="宋体"/>
                <w:highlight w:val="none"/>
              </w:rPr>
            </w:pPr>
          </w:p>
        </w:tc>
        <w:tc>
          <w:tcPr>
            <w:tcW w:w="1205" w:type="dxa"/>
            <w:noWrap w:val="0"/>
            <w:vAlign w:val="top"/>
          </w:tcPr>
          <w:p w14:paraId="6752406C">
            <w:pPr>
              <w:spacing w:line="440" w:lineRule="exact"/>
              <w:jc w:val="center"/>
              <w:rPr>
                <w:rFonts w:hint="eastAsia" w:ascii="宋体" w:hAnsi="宋体" w:cs="宋体"/>
                <w:highlight w:val="none"/>
              </w:rPr>
            </w:pPr>
          </w:p>
        </w:tc>
        <w:tc>
          <w:tcPr>
            <w:tcW w:w="1654" w:type="dxa"/>
            <w:noWrap w:val="0"/>
            <w:vAlign w:val="top"/>
          </w:tcPr>
          <w:p w14:paraId="15501969">
            <w:pPr>
              <w:spacing w:line="440" w:lineRule="exact"/>
              <w:jc w:val="center"/>
              <w:rPr>
                <w:rFonts w:hint="eastAsia" w:ascii="宋体" w:hAnsi="宋体" w:cs="宋体"/>
                <w:highlight w:val="none"/>
              </w:rPr>
            </w:pPr>
          </w:p>
        </w:tc>
        <w:tc>
          <w:tcPr>
            <w:tcW w:w="3189" w:type="dxa"/>
            <w:noWrap w:val="0"/>
            <w:vAlign w:val="top"/>
          </w:tcPr>
          <w:p w14:paraId="08BDC297">
            <w:pPr>
              <w:spacing w:line="440" w:lineRule="exact"/>
              <w:jc w:val="center"/>
              <w:rPr>
                <w:rFonts w:hint="eastAsia" w:ascii="宋体" w:hAnsi="宋体" w:cs="宋体"/>
                <w:highlight w:val="none"/>
              </w:rPr>
            </w:pPr>
          </w:p>
        </w:tc>
      </w:tr>
      <w:tr w14:paraId="14D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5ABB2CB">
            <w:pPr>
              <w:spacing w:line="440" w:lineRule="exact"/>
              <w:jc w:val="center"/>
              <w:rPr>
                <w:rFonts w:hint="eastAsia" w:ascii="宋体" w:hAnsi="宋体" w:cs="宋体"/>
                <w:highlight w:val="none"/>
              </w:rPr>
            </w:pPr>
            <w:r>
              <w:rPr>
                <w:rFonts w:hint="eastAsia" w:ascii="宋体" w:hAnsi="宋体" w:cs="宋体"/>
                <w:highlight w:val="none"/>
              </w:rPr>
              <w:t>3</w:t>
            </w:r>
          </w:p>
        </w:tc>
        <w:tc>
          <w:tcPr>
            <w:tcW w:w="1276" w:type="dxa"/>
            <w:noWrap w:val="0"/>
            <w:vAlign w:val="top"/>
          </w:tcPr>
          <w:p w14:paraId="6CC6FC78">
            <w:pPr>
              <w:spacing w:line="440" w:lineRule="exact"/>
              <w:jc w:val="center"/>
              <w:rPr>
                <w:rFonts w:hint="eastAsia" w:ascii="宋体" w:hAnsi="宋体" w:cs="宋体"/>
                <w:highlight w:val="none"/>
              </w:rPr>
            </w:pPr>
          </w:p>
        </w:tc>
        <w:tc>
          <w:tcPr>
            <w:tcW w:w="1205" w:type="dxa"/>
            <w:noWrap w:val="0"/>
            <w:vAlign w:val="top"/>
          </w:tcPr>
          <w:p w14:paraId="169796AA">
            <w:pPr>
              <w:spacing w:line="440" w:lineRule="exact"/>
              <w:jc w:val="center"/>
              <w:rPr>
                <w:rFonts w:hint="eastAsia" w:ascii="宋体" w:hAnsi="宋体" w:cs="宋体"/>
                <w:highlight w:val="none"/>
              </w:rPr>
            </w:pPr>
          </w:p>
        </w:tc>
        <w:tc>
          <w:tcPr>
            <w:tcW w:w="1654" w:type="dxa"/>
            <w:noWrap w:val="0"/>
            <w:vAlign w:val="top"/>
          </w:tcPr>
          <w:p w14:paraId="04771888">
            <w:pPr>
              <w:spacing w:line="440" w:lineRule="exact"/>
              <w:jc w:val="center"/>
              <w:rPr>
                <w:rFonts w:hint="eastAsia" w:ascii="宋体" w:hAnsi="宋体" w:cs="宋体"/>
                <w:highlight w:val="none"/>
              </w:rPr>
            </w:pPr>
          </w:p>
        </w:tc>
        <w:tc>
          <w:tcPr>
            <w:tcW w:w="3189" w:type="dxa"/>
            <w:noWrap w:val="0"/>
            <w:vAlign w:val="top"/>
          </w:tcPr>
          <w:p w14:paraId="6B440D23">
            <w:pPr>
              <w:spacing w:line="440" w:lineRule="exact"/>
              <w:jc w:val="center"/>
              <w:rPr>
                <w:rFonts w:hint="eastAsia" w:ascii="宋体" w:hAnsi="宋体" w:cs="宋体"/>
                <w:highlight w:val="none"/>
              </w:rPr>
            </w:pPr>
          </w:p>
        </w:tc>
      </w:tr>
      <w:tr w14:paraId="398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029409">
            <w:pPr>
              <w:spacing w:line="440" w:lineRule="exact"/>
              <w:jc w:val="center"/>
              <w:rPr>
                <w:rFonts w:hint="eastAsia" w:ascii="宋体" w:hAnsi="宋体" w:cs="宋体"/>
                <w:highlight w:val="none"/>
              </w:rPr>
            </w:pPr>
            <w:r>
              <w:rPr>
                <w:rFonts w:hint="eastAsia" w:ascii="宋体" w:hAnsi="宋体" w:cs="宋体"/>
                <w:highlight w:val="none"/>
              </w:rPr>
              <w:t>4</w:t>
            </w:r>
          </w:p>
        </w:tc>
        <w:tc>
          <w:tcPr>
            <w:tcW w:w="1276" w:type="dxa"/>
            <w:noWrap w:val="0"/>
            <w:vAlign w:val="top"/>
          </w:tcPr>
          <w:p w14:paraId="7837C177">
            <w:pPr>
              <w:spacing w:line="440" w:lineRule="exact"/>
              <w:jc w:val="center"/>
              <w:rPr>
                <w:rFonts w:hint="eastAsia" w:ascii="宋体" w:hAnsi="宋体" w:cs="宋体"/>
                <w:highlight w:val="none"/>
              </w:rPr>
            </w:pPr>
          </w:p>
        </w:tc>
        <w:tc>
          <w:tcPr>
            <w:tcW w:w="1205" w:type="dxa"/>
            <w:noWrap w:val="0"/>
            <w:vAlign w:val="top"/>
          </w:tcPr>
          <w:p w14:paraId="38FF0938">
            <w:pPr>
              <w:spacing w:line="440" w:lineRule="exact"/>
              <w:jc w:val="center"/>
              <w:rPr>
                <w:rFonts w:hint="eastAsia" w:ascii="宋体" w:hAnsi="宋体" w:cs="宋体"/>
                <w:highlight w:val="none"/>
              </w:rPr>
            </w:pPr>
          </w:p>
        </w:tc>
        <w:tc>
          <w:tcPr>
            <w:tcW w:w="1654" w:type="dxa"/>
            <w:noWrap w:val="0"/>
            <w:vAlign w:val="top"/>
          </w:tcPr>
          <w:p w14:paraId="621865C5">
            <w:pPr>
              <w:spacing w:line="440" w:lineRule="exact"/>
              <w:jc w:val="center"/>
              <w:rPr>
                <w:rFonts w:hint="eastAsia" w:ascii="宋体" w:hAnsi="宋体" w:cs="宋体"/>
                <w:highlight w:val="none"/>
              </w:rPr>
            </w:pPr>
          </w:p>
        </w:tc>
        <w:tc>
          <w:tcPr>
            <w:tcW w:w="3189" w:type="dxa"/>
            <w:noWrap w:val="0"/>
            <w:vAlign w:val="top"/>
          </w:tcPr>
          <w:p w14:paraId="0084CCF1">
            <w:pPr>
              <w:spacing w:line="440" w:lineRule="exact"/>
              <w:jc w:val="center"/>
              <w:rPr>
                <w:rFonts w:hint="eastAsia" w:ascii="宋体" w:hAnsi="宋体" w:cs="宋体"/>
                <w:highlight w:val="none"/>
              </w:rPr>
            </w:pPr>
          </w:p>
        </w:tc>
      </w:tr>
      <w:tr w14:paraId="5FA0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08DEB5D">
            <w:pPr>
              <w:spacing w:line="440" w:lineRule="exact"/>
              <w:jc w:val="center"/>
              <w:rPr>
                <w:rFonts w:hint="eastAsia" w:ascii="宋体" w:hAnsi="宋体" w:cs="宋体"/>
                <w:highlight w:val="none"/>
              </w:rPr>
            </w:pPr>
            <w:r>
              <w:rPr>
                <w:rFonts w:hint="eastAsia" w:ascii="宋体" w:hAnsi="宋体" w:cs="宋体"/>
                <w:highlight w:val="none"/>
              </w:rPr>
              <w:t>….</w:t>
            </w:r>
          </w:p>
        </w:tc>
        <w:tc>
          <w:tcPr>
            <w:tcW w:w="1276" w:type="dxa"/>
            <w:noWrap w:val="0"/>
            <w:vAlign w:val="top"/>
          </w:tcPr>
          <w:p w14:paraId="11016BC0">
            <w:pPr>
              <w:spacing w:line="440" w:lineRule="exact"/>
              <w:jc w:val="center"/>
              <w:rPr>
                <w:rFonts w:hint="eastAsia" w:ascii="宋体" w:hAnsi="宋体" w:cs="宋体"/>
                <w:highlight w:val="none"/>
              </w:rPr>
            </w:pPr>
          </w:p>
        </w:tc>
        <w:tc>
          <w:tcPr>
            <w:tcW w:w="1205" w:type="dxa"/>
            <w:noWrap w:val="0"/>
            <w:vAlign w:val="top"/>
          </w:tcPr>
          <w:p w14:paraId="15EE5AE8">
            <w:pPr>
              <w:spacing w:line="440" w:lineRule="exact"/>
              <w:jc w:val="center"/>
              <w:rPr>
                <w:rFonts w:hint="eastAsia" w:ascii="宋体" w:hAnsi="宋体" w:cs="宋体"/>
                <w:highlight w:val="none"/>
              </w:rPr>
            </w:pPr>
          </w:p>
        </w:tc>
        <w:tc>
          <w:tcPr>
            <w:tcW w:w="1654" w:type="dxa"/>
            <w:noWrap w:val="0"/>
            <w:vAlign w:val="top"/>
          </w:tcPr>
          <w:p w14:paraId="29D2953C">
            <w:pPr>
              <w:spacing w:line="440" w:lineRule="exact"/>
              <w:jc w:val="center"/>
              <w:rPr>
                <w:rFonts w:hint="eastAsia" w:ascii="宋体" w:hAnsi="宋体" w:cs="宋体"/>
                <w:highlight w:val="none"/>
              </w:rPr>
            </w:pPr>
          </w:p>
        </w:tc>
        <w:tc>
          <w:tcPr>
            <w:tcW w:w="3189" w:type="dxa"/>
            <w:noWrap w:val="0"/>
            <w:vAlign w:val="top"/>
          </w:tcPr>
          <w:p w14:paraId="51D4F67B">
            <w:pPr>
              <w:spacing w:line="440" w:lineRule="exact"/>
              <w:jc w:val="center"/>
              <w:rPr>
                <w:rFonts w:hint="eastAsia" w:ascii="宋体" w:hAnsi="宋体" w:cs="宋体"/>
                <w:highlight w:val="none"/>
              </w:rPr>
            </w:pPr>
          </w:p>
        </w:tc>
      </w:tr>
      <w:tr w14:paraId="573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F1294CD">
            <w:pPr>
              <w:spacing w:line="440" w:lineRule="exact"/>
              <w:jc w:val="center"/>
              <w:rPr>
                <w:rFonts w:hint="eastAsia" w:ascii="宋体" w:hAnsi="宋体" w:cs="宋体"/>
                <w:highlight w:val="none"/>
              </w:rPr>
            </w:pPr>
          </w:p>
        </w:tc>
        <w:tc>
          <w:tcPr>
            <w:tcW w:w="1276" w:type="dxa"/>
            <w:noWrap w:val="0"/>
            <w:vAlign w:val="top"/>
          </w:tcPr>
          <w:p w14:paraId="1B386005">
            <w:pPr>
              <w:spacing w:line="440" w:lineRule="exact"/>
              <w:jc w:val="center"/>
              <w:rPr>
                <w:rFonts w:hint="eastAsia" w:ascii="宋体" w:hAnsi="宋体" w:cs="宋体"/>
                <w:highlight w:val="none"/>
              </w:rPr>
            </w:pPr>
          </w:p>
        </w:tc>
        <w:tc>
          <w:tcPr>
            <w:tcW w:w="1205" w:type="dxa"/>
            <w:noWrap w:val="0"/>
            <w:vAlign w:val="top"/>
          </w:tcPr>
          <w:p w14:paraId="670357D5">
            <w:pPr>
              <w:spacing w:line="440" w:lineRule="exact"/>
              <w:jc w:val="center"/>
              <w:rPr>
                <w:rFonts w:hint="eastAsia" w:ascii="宋体" w:hAnsi="宋体" w:cs="宋体"/>
                <w:highlight w:val="none"/>
              </w:rPr>
            </w:pPr>
          </w:p>
        </w:tc>
        <w:tc>
          <w:tcPr>
            <w:tcW w:w="1654" w:type="dxa"/>
            <w:noWrap w:val="0"/>
            <w:vAlign w:val="top"/>
          </w:tcPr>
          <w:p w14:paraId="09A25CD5">
            <w:pPr>
              <w:spacing w:line="440" w:lineRule="exact"/>
              <w:jc w:val="center"/>
              <w:rPr>
                <w:rFonts w:hint="eastAsia" w:ascii="宋体" w:hAnsi="宋体" w:cs="宋体"/>
                <w:highlight w:val="none"/>
              </w:rPr>
            </w:pPr>
          </w:p>
        </w:tc>
        <w:tc>
          <w:tcPr>
            <w:tcW w:w="3189" w:type="dxa"/>
            <w:noWrap w:val="0"/>
            <w:vAlign w:val="top"/>
          </w:tcPr>
          <w:p w14:paraId="64742A43">
            <w:pPr>
              <w:spacing w:line="440" w:lineRule="exact"/>
              <w:jc w:val="center"/>
              <w:rPr>
                <w:rFonts w:hint="eastAsia" w:ascii="宋体" w:hAnsi="宋体" w:cs="宋体"/>
                <w:highlight w:val="none"/>
              </w:rPr>
            </w:pPr>
          </w:p>
        </w:tc>
      </w:tr>
      <w:tr w14:paraId="6C26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CA14ACB">
            <w:pPr>
              <w:spacing w:line="440" w:lineRule="exact"/>
              <w:jc w:val="center"/>
              <w:rPr>
                <w:rFonts w:hint="eastAsia" w:ascii="宋体" w:hAnsi="宋体" w:cs="宋体"/>
                <w:highlight w:val="none"/>
              </w:rPr>
            </w:pPr>
          </w:p>
        </w:tc>
        <w:tc>
          <w:tcPr>
            <w:tcW w:w="1276" w:type="dxa"/>
            <w:noWrap w:val="0"/>
            <w:vAlign w:val="top"/>
          </w:tcPr>
          <w:p w14:paraId="2536C729">
            <w:pPr>
              <w:spacing w:line="440" w:lineRule="exact"/>
              <w:jc w:val="center"/>
              <w:rPr>
                <w:rFonts w:hint="eastAsia" w:ascii="宋体" w:hAnsi="宋体" w:cs="宋体"/>
                <w:highlight w:val="none"/>
              </w:rPr>
            </w:pPr>
          </w:p>
        </w:tc>
        <w:tc>
          <w:tcPr>
            <w:tcW w:w="1205" w:type="dxa"/>
            <w:noWrap w:val="0"/>
            <w:vAlign w:val="top"/>
          </w:tcPr>
          <w:p w14:paraId="0C06A406">
            <w:pPr>
              <w:spacing w:line="440" w:lineRule="exact"/>
              <w:jc w:val="center"/>
              <w:rPr>
                <w:rFonts w:hint="eastAsia" w:ascii="宋体" w:hAnsi="宋体" w:cs="宋体"/>
                <w:highlight w:val="none"/>
              </w:rPr>
            </w:pPr>
          </w:p>
        </w:tc>
        <w:tc>
          <w:tcPr>
            <w:tcW w:w="1654" w:type="dxa"/>
            <w:noWrap w:val="0"/>
            <w:vAlign w:val="top"/>
          </w:tcPr>
          <w:p w14:paraId="5E3B2E44">
            <w:pPr>
              <w:spacing w:line="440" w:lineRule="exact"/>
              <w:jc w:val="center"/>
              <w:rPr>
                <w:rFonts w:hint="eastAsia" w:ascii="宋体" w:hAnsi="宋体" w:cs="宋体"/>
                <w:highlight w:val="none"/>
              </w:rPr>
            </w:pPr>
          </w:p>
        </w:tc>
        <w:tc>
          <w:tcPr>
            <w:tcW w:w="3189" w:type="dxa"/>
            <w:noWrap w:val="0"/>
            <w:vAlign w:val="top"/>
          </w:tcPr>
          <w:p w14:paraId="586A491C">
            <w:pPr>
              <w:spacing w:line="440" w:lineRule="exact"/>
              <w:jc w:val="center"/>
              <w:rPr>
                <w:rFonts w:hint="eastAsia" w:ascii="宋体" w:hAnsi="宋体" w:cs="宋体"/>
                <w:highlight w:val="none"/>
              </w:rPr>
            </w:pPr>
          </w:p>
        </w:tc>
      </w:tr>
      <w:tr w14:paraId="7AD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9B7B628">
            <w:pPr>
              <w:spacing w:line="440" w:lineRule="exact"/>
              <w:jc w:val="center"/>
              <w:rPr>
                <w:rFonts w:hint="eastAsia" w:ascii="宋体" w:hAnsi="宋体" w:cs="宋体"/>
                <w:highlight w:val="none"/>
              </w:rPr>
            </w:pPr>
          </w:p>
        </w:tc>
        <w:tc>
          <w:tcPr>
            <w:tcW w:w="1276" w:type="dxa"/>
            <w:noWrap w:val="0"/>
            <w:vAlign w:val="top"/>
          </w:tcPr>
          <w:p w14:paraId="74297EAD">
            <w:pPr>
              <w:spacing w:line="440" w:lineRule="exact"/>
              <w:jc w:val="center"/>
              <w:rPr>
                <w:rFonts w:hint="eastAsia" w:ascii="宋体" w:hAnsi="宋体" w:cs="宋体"/>
                <w:highlight w:val="none"/>
              </w:rPr>
            </w:pPr>
          </w:p>
        </w:tc>
        <w:tc>
          <w:tcPr>
            <w:tcW w:w="1205" w:type="dxa"/>
            <w:noWrap w:val="0"/>
            <w:vAlign w:val="top"/>
          </w:tcPr>
          <w:p w14:paraId="2FE0F72F">
            <w:pPr>
              <w:spacing w:line="440" w:lineRule="exact"/>
              <w:jc w:val="center"/>
              <w:rPr>
                <w:rFonts w:hint="eastAsia" w:ascii="宋体" w:hAnsi="宋体" w:cs="宋体"/>
                <w:highlight w:val="none"/>
              </w:rPr>
            </w:pPr>
          </w:p>
        </w:tc>
        <w:tc>
          <w:tcPr>
            <w:tcW w:w="1654" w:type="dxa"/>
            <w:noWrap w:val="0"/>
            <w:vAlign w:val="top"/>
          </w:tcPr>
          <w:p w14:paraId="4CF27EAB">
            <w:pPr>
              <w:spacing w:line="440" w:lineRule="exact"/>
              <w:jc w:val="center"/>
              <w:rPr>
                <w:rFonts w:hint="eastAsia" w:ascii="宋体" w:hAnsi="宋体" w:cs="宋体"/>
                <w:highlight w:val="none"/>
              </w:rPr>
            </w:pPr>
          </w:p>
        </w:tc>
        <w:tc>
          <w:tcPr>
            <w:tcW w:w="3189" w:type="dxa"/>
            <w:noWrap w:val="0"/>
            <w:vAlign w:val="top"/>
          </w:tcPr>
          <w:p w14:paraId="6A403509">
            <w:pPr>
              <w:spacing w:line="440" w:lineRule="exact"/>
              <w:jc w:val="center"/>
              <w:rPr>
                <w:rFonts w:hint="eastAsia" w:ascii="宋体" w:hAnsi="宋体" w:cs="宋体"/>
                <w:highlight w:val="none"/>
              </w:rPr>
            </w:pPr>
          </w:p>
        </w:tc>
      </w:tr>
      <w:tr w14:paraId="6A22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047AD60">
            <w:pPr>
              <w:spacing w:line="440" w:lineRule="exact"/>
              <w:jc w:val="center"/>
              <w:rPr>
                <w:rFonts w:hint="eastAsia" w:ascii="宋体" w:hAnsi="宋体" w:cs="宋体"/>
                <w:highlight w:val="none"/>
              </w:rPr>
            </w:pPr>
          </w:p>
        </w:tc>
        <w:tc>
          <w:tcPr>
            <w:tcW w:w="1276" w:type="dxa"/>
            <w:noWrap w:val="0"/>
            <w:vAlign w:val="top"/>
          </w:tcPr>
          <w:p w14:paraId="3182A31E">
            <w:pPr>
              <w:spacing w:line="440" w:lineRule="exact"/>
              <w:jc w:val="center"/>
              <w:rPr>
                <w:rFonts w:hint="eastAsia" w:ascii="宋体" w:hAnsi="宋体" w:cs="宋体"/>
                <w:highlight w:val="none"/>
              </w:rPr>
            </w:pPr>
          </w:p>
        </w:tc>
        <w:tc>
          <w:tcPr>
            <w:tcW w:w="1205" w:type="dxa"/>
            <w:noWrap w:val="0"/>
            <w:vAlign w:val="top"/>
          </w:tcPr>
          <w:p w14:paraId="23D9CFE5">
            <w:pPr>
              <w:spacing w:line="440" w:lineRule="exact"/>
              <w:jc w:val="center"/>
              <w:rPr>
                <w:rFonts w:hint="eastAsia" w:ascii="宋体" w:hAnsi="宋体" w:cs="宋体"/>
                <w:highlight w:val="none"/>
              </w:rPr>
            </w:pPr>
          </w:p>
        </w:tc>
        <w:tc>
          <w:tcPr>
            <w:tcW w:w="1654" w:type="dxa"/>
            <w:noWrap w:val="0"/>
            <w:vAlign w:val="top"/>
          </w:tcPr>
          <w:p w14:paraId="103BCAB3">
            <w:pPr>
              <w:spacing w:line="440" w:lineRule="exact"/>
              <w:jc w:val="center"/>
              <w:rPr>
                <w:rFonts w:hint="eastAsia" w:ascii="宋体" w:hAnsi="宋体" w:cs="宋体"/>
                <w:highlight w:val="none"/>
              </w:rPr>
            </w:pPr>
          </w:p>
        </w:tc>
        <w:tc>
          <w:tcPr>
            <w:tcW w:w="3189" w:type="dxa"/>
            <w:noWrap w:val="0"/>
            <w:vAlign w:val="top"/>
          </w:tcPr>
          <w:p w14:paraId="41CA5278">
            <w:pPr>
              <w:spacing w:line="440" w:lineRule="exact"/>
              <w:jc w:val="center"/>
              <w:rPr>
                <w:rFonts w:hint="eastAsia" w:ascii="宋体" w:hAnsi="宋体" w:cs="宋体"/>
                <w:highlight w:val="none"/>
              </w:rPr>
            </w:pPr>
          </w:p>
        </w:tc>
      </w:tr>
      <w:tr w14:paraId="404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1891EE2">
            <w:pPr>
              <w:spacing w:line="440" w:lineRule="exact"/>
              <w:jc w:val="center"/>
              <w:rPr>
                <w:rFonts w:hint="eastAsia" w:ascii="宋体" w:hAnsi="宋体" w:cs="宋体"/>
                <w:highlight w:val="none"/>
              </w:rPr>
            </w:pPr>
          </w:p>
        </w:tc>
        <w:tc>
          <w:tcPr>
            <w:tcW w:w="1276" w:type="dxa"/>
            <w:noWrap w:val="0"/>
            <w:vAlign w:val="top"/>
          </w:tcPr>
          <w:p w14:paraId="7189A082">
            <w:pPr>
              <w:spacing w:line="440" w:lineRule="exact"/>
              <w:jc w:val="center"/>
              <w:rPr>
                <w:rFonts w:hint="eastAsia" w:ascii="宋体" w:hAnsi="宋体" w:cs="宋体"/>
                <w:highlight w:val="none"/>
              </w:rPr>
            </w:pPr>
          </w:p>
        </w:tc>
        <w:tc>
          <w:tcPr>
            <w:tcW w:w="1205" w:type="dxa"/>
            <w:noWrap w:val="0"/>
            <w:vAlign w:val="top"/>
          </w:tcPr>
          <w:p w14:paraId="6CFEC5D1">
            <w:pPr>
              <w:spacing w:line="440" w:lineRule="exact"/>
              <w:jc w:val="center"/>
              <w:rPr>
                <w:rFonts w:hint="eastAsia" w:ascii="宋体" w:hAnsi="宋体" w:cs="宋体"/>
                <w:highlight w:val="none"/>
              </w:rPr>
            </w:pPr>
          </w:p>
        </w:tc>
        <w:tc>
          <w:tcPr>
            <w:tcW w:w="1654" w:type="dxa"/>
            <w:noWrap w:val="0"/>
            <w:vAlign w:val="top"/>
          </w:tcPr>
          <w:p w14:paraId="093BFC92">
            <w:pPr>
              <w:spacing w:line="440" w:lineRule="exact"/>
              <w:jc w:val="center"/>
              <w:rPr>
                <w:rFonts w:hint="eastAsia" w:ascii="宋体" w:hAnsi="宋体" w:cs="宋体"/>
                <w:highlight w:val="none"/>
              </w:rPr>
            </w:pPr>
          </w:p>
        </w:tc>
        <w:tc>
          <w:tcPr>
            <w:tcW w:w="3189" w:type="dxa"/>
            <w:noWrap w:val="0"/>
            <w:vAlign w:val="top"/>
          </w:tcPr>
          <w:p w14:paraId="7ADC0687">
            <w:pPr>
              <w:spacing w:line="440" w:lineRule="exact"/>
              <w:jc w:val="center"/>
              <w:rPr>
                <w:rFonts w:hint="eastAsia" w:ascii="宋体" w:hAnsi="宋体" w:cs="宋体"/>
                <w:highlight w:val="none"/>
              </w:rPr>
            </w:pPr>
          </w:p>
        </w:tc>
      </w:tr>
      <w:tr w14:paraId="557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CA468CA">
            <w:pPr>
              <w:spacing w:line="440" w:lineRule="exact"/>
              <w:jc w:val="center"/>
              <w:rPr>
                <w:rFonts w:hint="eastAsia" w:ascii="宋体" w:hAnsi="宋体" w:cs="宋体"/>
                <w:highlight w:val="none"/>
              </w:rPr>
            </w:pPr>
          </w:p>
        </w:tc>
        <w:tc>
          <w:tcPr>
            <w:tcW w:w="1276" w:type="dxa"/>
            <w:noWrap w:val="0"/>
            <w:vAlign w:val="top"/>
          </w:tcPr>
          <w:p w14:paraId="66CFCFC2">
            <w:pPr>
              <w:spacing w:line="440" w:lineRule="exact"/>
              <w:jc w:val="center"/>
              <w:rPr>
                <w:rFonts w:hint="eastAsia" w:ascii="宋体" w:hAnsi="宋体" w:cs="宋体"/>
                <w:highlight w:val="none"/>
              </w:rPr>
            </w:pPr>
          </w:p>
        </w:tc>
        <w:tc>
          <w:tcPr>
            <w:tcW w:w="1205" w:type="dxa"/>
            <w:noWrap w:val="0"/>
            <w:vAlign w:val="top"/>
          </w:tcPr>
          <w:p w14:paraId="4204644A">
            <w:pPr>
              <w:spacing w:line="440" w:lineRule="exact"/>
              <w:jc w:val="center"/>
              <w:rPr>
                <w:rFonts w:hint="eastAsia" w:ascii="宋体" w:hAnsi="宋体" w:cs="宋体"/>
                <w:highlight w:val="none"/>
              </w:rPr>
            </w:pPr>
          </w:p>
        </w:tc>
        <w:tc>
          <w:tcPr>
            <w:tcW w:w="1654" w:type="dxa"/>
            <w:noWrap w:val="0"/>
            <w:vAlign w:val="top"/>
          </w:tcPr>
          <w:p w14:paraId="3EDD501E">
            <w:pPr>
              <w:spacing w:line="440" w:lineRule="exact"/>
              <w:jc w:val="center"/>
              <w:rPr>
                <w:rFonts w:hint="eastAsia" w:ascii="宋体" w:hAnsi="宋体" w:cs="宋体"/>
                <w:highlight w:val="none"/>
              </w:rPr>
            </w:pPr>
          </w:p>
        </w:tc>
        <w:tc>
          <w:tcPr>
            <w:tcW w:w="3189" w:type="dxa"/>
            <w:noWrap w:val="0"/>
            <w:vAlign w:val="top"/>
          </w:tcPr>
          <w:p w14:paraId="2A07D045">
            <w:pPr>
              <w:spacing w:line="440" w:lineRule="exact"/>
              <w:jc w:val="center"/>
              <w:rPr>
                <w:rFonts w:hint="eastAsia" w:ascii="宋体" w:hAnsi="宋体" w:cs="宋体"/>
                <w:highlight w:val="none"/>
              </w:rPr>
            </w:pPr>
          </w:p>
        </w:tc>
      </w:tr>
      <w:tr w14:paraId="2AF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1CF8D61">
            <w:pPr>
              <w:spacing w:line="440" w:lineRule="exact"/>
              <w:jc w:val="center"/>
              <w:rPr>
                <w:rFonts w:hint="eastAsia" w:ascii="宋体" w:hAnsi="宋体" w:cs="宋体"/>
                <w:highlight w:val="none"/>
              </w:rPr>
            </w:pPr>
          </w:p>
        </w:tc>
        <w:tc>
          <w:tcPr>
            <w:tcW w:w="1276" w:type="dxa"/>
            <w:noWrap w:val="0"/>
            <w:vAlign w:val="top"/>
          </w:tcPr>
          <w:p w14:paraId="3C70076E">
            <w:pPr>
              <w:spacing w:line="440" w:lineRule="exact"/>
              <w:jc w:val="center"/>
              <w:rPr>
                <w:rFonts w:hint="eastAsia" w:ascii="宋体" w:hAnsi="宋体" w:cs="宋体"/>
                <w:highlight w:val="none"/>
              </w:rPr>
            </w:pPr>
          </w:p>
        </w:tc>
        <w:tc>
          <w:tcPr>
            <w:tcW w:w="1205" w:type="dxa"/>
            <w:noWrap w:val="0"/>
            <w:vAlign w:val="top"/>
          </w:tcPr>
          <w:p w14:paraId="4B9C13A2">
            <w:pPr>
              <w:spacing w:line="440" w:lineRule="exact"/>
              <w:jc w:val="center"/>
              <w:rPr>
                <w:rFonts w:hint="eastAsia" w:ascii="宋体" w:hAnsi="宋体" w:cs="宋体"/>
                <w:highlight w:val="none"/>
              </w:rPr>
            </w:pPr>
          </w:p>
        </w:tc>
        <w:tc>
          <w:tcPr>
            <w:tcW w:w="1654" w:type="dxa"/>
            <w:noWrap w:val="0"/>
            <w:vAlign w:val="top"/>
          </w:tcPr>
          <w:p w14:paraId="007E4094">
            <w:pPr>
              <w:spacing w:line="440" w:lineRule="exact"/>
              <w:jc w:val="center"/>
              <w:rPr>
                <w:rFonts w:hint="eastAsia" w:ascii="宋体" w:hAnsi="宋体" w:cs="宋体"/>
                <w:highlight w:val="none"/>
              </w:rPr>
            </w:pPr>
          </w:p>
        </w:tc>
        <w:tc>
          <w:tcPr>
            <w:tcW w:w="3189" w:type="dxa"/>
            <w:noWrap w:val="0"/>
            <w:vAlign w:val="top"/>
          </w:tcPr>
          <w:p w14:paraId="66486038">
            <w:pPr>
              <w:spacing w:line="440" w:lineRule="exact"/>
              <w:jc w:val="center"/>
              <w:rPr>
                <w:rFonts w:hint="eastAsia" w:ascii="宋体" w:hAnsi="宋体" w:cs="宋体"/>
                <w:highlight w:val="none"/>
              </w:rPr>
            </w:pPr>
          </w:p>
        </w:tc>
      </w:tr>
      <w:tr w14:paraId="52C5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9D4C95">
            <w:pPr>
              <w:spacing w:line="440" w:lineRule="exact"/>
              <w:jc w:val="center"/>
              <w:rPr>
                <w:rFonts w:hint="eastAsia" w:ascii="宋体" w:hAnsi="宋体" w:cs="宋体"/>
                <w:highlight w:val="none"/>
              </w:rPr>
            </w:pPr>
          </w:p>
        </w:tc>
        <w:tc>
          <w:tcPr>
            <w:tcW w:w="1276" w:type="dxa"/>
            <w:noWrap w:val="0"/>
            <w:vAlign w:val="top"/>
          </w:tcPr>
          <w:p w14:paraId="46E0209A">
            <w:pPr>
              <w:spacing w:line="440" w:lineRule="exact"/>
              <w:jc w:val="center"/>
              <w:rPr>
                <w:rFonts w:hint="eastAsia" w:ascii="宋体" w:hAnsi="宋体" w:cs="宋体"/>
                <w:highlight w:val="none"/>
              </w:rPr>
            </w:pPr>
          </w:p>
        </w:tc>
        <w:tc>
          <w:tcPr>
            <w:tcW w:w="1205" w:type="dxa"/>
            <w:noWrap w:val="0"/>
            <w:vAlign w:val="top"/>
          </w:tcPr>
          <w:p w14:paraId="574050D4">
            <w:pPr>
              <w:spacing w:line="440" w:lineRule="exact"/>
              <w:jc w:val="center"/>
              <w:rPr>
                <w:rFonts w:hint="eastAsia" w:ascii="宋体" w:hAnsi="宋体" w:cs="宋体"/>
                <w:highlight w:val="none"/>
              </w:rPr>
            </w:pPr>
          </w:p>
        </w:tc>
        <w:tc>
          <w:tcPr>
            <w:tcW w:w="1654" w:type="dxa"/>
            <w:noWrap w:val="0"/>
            <w:vAlign w:val="top"/>
          </w:tcPr>
          <w:p w14:paraId="612BAF40">
            <w:pPr>
              <w:spacing w:line="440" w:lineRule="exact"/>
              <w:jc w:val="center"/>
              <w:rPr>
                <w:rFonts w:hint="eastAsia" w:ascii="宋体" w:hAnsi="宋体" w:cs="宋体"/>
                <w:highlight w:val="none"/>
              </w:rPr>
            </w:pPr>
          </w:p>
        </w:tc>
        <w:tc>
          <w:tcPr>
            <w:tcW w:w="3189" w:type="dxa"/>
            <w:noWrap w:val="0"/>
            <w:vAlign w:val="top"/>
          </w:tcPr>
          <w:p w14:paraId="5922FEE4">
            <w:pPr>
              <w:spacing w:line="440" w:lineRule="exact"/>
              <w:jc w:val="center"/>
              <w:rPr>
                <w:rFonts w:hint="eastAsia" w:ascii="宋体" w:hAnsi="宋体" w:cs="宋体"/>
                <w:highlight w:val="none"/>
              </w:rPr>
            </w:pPr>
          </w:p>
        </w:tc>
      </w:tr>
      <w:tr w14:paraId="5C7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E891DE8">
            <w:pPr>
              <w:spacing w:line="440" w:lineRule="exact"/>
              <w:jc w:val="center"/>
              <w:rPr>
                <w:rFonts w:hint="eastAsia" w:ascii="宋体" w:hAnsi="宋体" w:cs="宋体"/>
                <w:highlight w:val="none"/>
              </w:rPr>
            </w:pPr>
          </w:p>
        </w:tc>
        <w:tc>
          <w:tcPr>
            <w:tcW w:w="1276" w:type="dxa"/>
            <w:noWrap w:val="0"/>
            <w:vAlign w:val="top"/>
          </w:tcPr>
          <w:p w14:paraId="437FC2BF">
            <w:pPr>
              <w:spacing w:line="440" w:lineRule="exact"/>
              <w:jc w:val="center"/>
              <w:rPr>
                <w:rFonts w:hint="eastAsia" w:ascii="宋体" w:hAnsi="宋体" w:cs="宋体"/>
                <w:highlight w:val="none"/>
              </w:rPr>
            </w:pPr>
          </w:p>
        </w:tc>
        <w:tc>
          <w:tcPr>
            <w:tcW w:w="1205" w:type="dxa"/>
            <w:noWrap w:val="0"/>
            <w:vAlign w:val="top"/>
          </w:tcPr>
          <w:p w14:paraId="3063F5AB">
            <w:pPr>
              <w:spacing w:line="440" w:lineRule="exact"/>
              <w:jc w:val="center"/>
              <w:rPr>
                <w:rFonts w:hint="eastAsia" w:ascii="宋体" w:hAnsi="宋体" w:cs="宋体"/>
                <w:highlight w:val="none"/>
              </w:rPr>
            </w:pPr>
          </w:p>
        </w:tc>
        <w:tc>
          <w:tcPr>
            <w:tcW w:w="1654" w:type="dxa"/>
            <w:noWrap w:val="0"/>
            <w:vAlign w:val="top"/>
          </w:tcPr>
          <w:p w14:paraId="555C4B23">
            <w:pPr>
              <w:spacing w:line="440" w:lineRule="exact"/>
              <w:jc w:val="center"/>
              <w:rPr>
                <w:rFonts w:hint="eastAsia" w:ascii="宋体" w:hAnsi="宋体" w:cs="宋体"/>
                <w:highlight w:val="none"/>
              </w:rPr>
            </w:pPr>
          </w:p>
        </w:tc>
        <w:tc>
          <w:tcPr>
            <w:tcW w:w="3189" w:type="dxa"/>
            <w:noWrap w:val="0"/>
            <w:vAlign w:val="top"/>
          </w:tcPr>
          <w:p w14:paraId="64C2BBDF">
            <w:pPr>
              <w:spacing w:line="440" w:lineRule="exact"/>
              <w:jc w:val="center"/>
              <w:rPr>
                <w:rFonts w:hint="eastAsia" w:ascii="宋体" w:hAnsi="宋体" w:cs="宋体"/>
                <w:highlight w:val="none"/>
              </w:rPr>
            </w:pPr>
          </w:p>
        </w:tc>
      </w:tr>
      <w:tr w14:paraId="401C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747C1BAE">
            <w:pPr>
              <w:spacing w:line="440" w:lineRule="exact"/>
              <w:rPr>
                <w:rFonts w:hint="eastAsia" w:ascii="宋体" w:hAnsi="宋体" w:cs="宋体"/>
                <w:highlight w:val="none"/>
              </w:rPr>
            </w:pPr>
            <w:r>
              <w:rPr>
                <w:rFonts w:hint="eastAsia" w:ascii="宋体" w:hAnsi="宋体" w:cs="宋体"/>
                <w:highlight w:val="none"/>
              </w:rPr>
              <w:t>备注：</w:t>
            </w:r>
          </w:p>
          <w:p w14:paraId="6CC4E6E0">
            <w:pPr>
              <w:spacing w:line="440" w:lineRule="exact"/>
              <w:rPr>
                <w:rFonts w:hint="eastAsia" w:ascii="宋体" w:hAnsi="宋体" w:cs="宋体"/>
                <w:highlight w:val="none"/>
              </w:rPr>
            </w:pPr>
            <w:r>
              <w:rPr>
                <w:rFonts w:hint="eastAsia" w:ascii="宋体" w:hAnsi="宋体" w:cs="宋体"/>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619874AF">
            <w:pPr>
              <w:spacing w:line="440" w:lineRule="exact"/>
              <w:rPr>
                <w:rFonts w:hint="eastAsia" w:ascii="宋体" w:hAnsi="宋体" w:cs="宋体"/>
                <w:highlight w:val="none"/>
              </w:rPr>
            </w:pPr>
            <w:r>
              <w:rPr>
                <w:rFonts w:hint="eastAsia" w:ascii="宋体" w:hAnsi="宋体" w:cs="宋体"/>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AF57CF7">
            <w:pPr>
              <w:spacing w:line="440" w:lineRule="exact"/>
              <w:rPr>
                <w:rFonts w:hint="eastAsia" w:ascii="宋体" w:hAnsi="宋体" w:cs="宋体"/>
                <w:highlight w:val="none"/>
              </w:rPr>
            </w:pPr>
            <w:r>
              <w:rPr>
                <w:rFonts w:hint="eastAsia" w:ascii="宋体" w:hAnsi="宋体" w:cs="宋体"/>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0045A44C">
      <w:pPr>
        <w:rPr>
          <w:rFonts w:hint="eastAsia" w:ascii="宋体" w:hAnsi="宋体" w:eastAsia="宋体" w:cs="宋体"/>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030FBD2B">
      <w:pPr>
        <w:spacing w:after="120" w:afterLines="50"/>
        <w:jc w:val="center"/>
        <w:outlineLvl w:val="0"/>
        <w:rPr>
          <w:rFonts w:hint="eastAsia" w:ascii="宋体" w:hAnsi="宋体" w:cs="宋体"/>
          <w:b/>
          <w:sz w:val="28"/>
          <w:szCs w:val="28"/>
          <w:highlight w:val="none"/>
        </w:rPr>
      </w:pPr>
      <w:bookmarkStart w:id="145" w:name="bookmark191"/>
      <w:bookmarkEnd w:id="145"/>
      <w:bookmarkStart w:id="146"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sz w:val="24"/>
          <w:szCs w:val="24"/>
          <w:highlight w:val="none"/>
        </w:rPr>
        <w:t>项目监理机构人员进场计划表</w:t>
      </w:r>
    </w:p>
    <w:tbl>
      <w:tblPr>
        <w:tblStyle w:val="25"/>
        <w:tblW w:w="9793"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25"/>
        <w:gridCol w:w="3114"/>
        <w:gridCol w:w="1600"/>
        <w:gridCol w:w="1116"/>
        <w:gridCol w:w="2280"/>
      </w:tblGrid>
      <w:tr w14:paraId="53A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58" w:type="dxa"/>
            <w:noWrap w:val="0"/>
            <w:vAlign w:val="center"/>
          </w:tcPr>
          <w:p w14:paraId="2FFE318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工程名称</w:t>
            </w:r>
          </w:p>
        </w:tc>
        <w:tc>
          <w:tcPr>
            <w:tcW w:w="3339" w:type="dxa"/>
            <w:gridSpan w:val="2"/>
            <w:noWrap w:val="0"/>
            <w:vAlign w:val="center"/>
          </w:tcPr>
          <w:p w14:paraId="53DCABF8">
            <w:pPr>
              <w:widowControl/>
              <w:spacing w:line="360" w:lineRule="exact"/>
              <w:jc w:val="center"/>
              <w:rPr>
                <w:rFonts w:hint="eastAsia" w:ascii="宋体" w:hAnsi="宋体" w:cs="宋体"/>
                <w:kern w:val="0"/>
                <w:sz w:val="24"/>
                <w:highlight w:val="none"/>
              </w:rPr>
            </w:pPr>
          </w:p>
        </w:tc>
        <w:tc>
          <w:tcPr>
            <w:tcW w:w="2716" w:type="dxa"/>
            <w:gridSpan w:val="2"/>
            <w:noWrap w:val="0"/>
            <w:vAlign w:val="center"/>
          </w:tcPr>
          <w:p w14:paraId="45DEFD1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工程类别</w:t>
            </w:r>
          </w:p>
        </w:tc>
        <w:tc>
          <w:tcPr>
            <w:tcW w:w="2280" w:type="dxa"/>
            <w:noWrap w:val="0"/>
            <w:vAlign w:val="center"/>
          </w:tcPr>
          <w:p w14:paraId="5CF8888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市政</w:t>
            </w:r>
          </w:p>
        </w:tc>
      </w:tr>
      <w:tr w14:paraId="7DB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58" w:type="dxa"/>
            <w:noWrap w:val="0"/>
            <w:vAlign w:val="center"/>
          </w:tcPr>
          <w:p w14:paraId="63C1E930">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项目总监</w:t>
            </w:r>
          </w:p>
        </w:tc>
        <w:tc>
          <w:tcPr>
            <w:tcW w:w="3339" w:type="dxa"/>
            <w:gridSpan w:val="2"/>
            <w:noWrap w:val="0"/>
            <w:vAlign w:val="center"/>
          </w:tcPr>
          <w:p w14:paraId="2F20B7AA">
            <w:pPr>
              <w:widowControl/>
              <w:spacing w:line="360" w:lineRule="exact"/>
              <w:jc w:val="center"/>
              <w:rPr>
                <w:rFonts w:hint="eastAsia" w:ascii="宋体" w:hAnsi="宋体" w:cs="宋体"/>
                <w:kern w:val="0"/>
                <w:sz w:val="24"/>
                <w:highlight w:val="none"/>
              </w:rPr>
            </w:pPr>
          </w:p>
        </w:tc>
        <w:tc>
          <w:tcPr>
            <w:tcW w:w="2716" w:type="dxa"/>
            <w:gridSpan w:val="2"/>
            <w:noWrap w:val="0"/>
            <w:vAlign w:val="center"/>
          </w:tcPr>
          <w:p w14:paraId="49692597">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现场安全负责人</w:t>
            </w:r>
          </w:p>
        </w:tc>
        <w:tc>
          <w:tcPr>
            <w:tcW w:w="2280" w:type="dxa"/>
            <w:noWrap w:val="0"/>
            <w:vAlign w:val="center"/>
          </w:tcPr>
          <w:p w14:paraId="177341CA">
            <w:pPr>
              <w:widowControl/>
              <w:spacing w:line="360" w:lineRule="exact"/>
              <w:jc w:val="center"/>
              <w:rPr>
                <w:rFonts w:hint="eastAsia" w:ascii="宋体" w:hAnsi="宋体" w:cs="宋体"/>
                <w:kern w:val="0"/>
                <w:sz w:val="24"/>
                <w:highlight w:val="none"/>
              </w:rPr>
            </w:pPr>
          </w:p>
        </w:tc>
      </w:tr>
      <w:tr w14:paraId="3D33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458" w:type="dxa"/>
            <w:noWrap w:val="0"/>
            <w:vAlign w:val="center"/>
          </w:tcPr>
          <w:p w14:paraId="06178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现场监理</w:t>
            </w:r>
          </w:p>
        </w:tc>
        <w:tc>
          <w:tcPr>
            <w:tcW w:w="3339" w:type="dxa"/>
            <w:gridSpan w:val="2"/>
            <w:noWrap w:val="0"/>
            <w:vAlign w:val="center"/>
          </w:tcPr>
          <w:p w14:paraId="1CCB1FD1">
            <w:pPr>
              <w:widowControl/>
              <w:spacing w:line="360" w:lineRule="exact"/>
              <w:jc w:val="center"/>
              <w:rPr>
                <w:rFonts w:hint="eastAsia" w:ascii="宋体" w:hAnsi="宋体" w:cs="宋体"/>
                <w:kern w:val="0"/>
                <w:sz w:val="24"/>
                <w:highlight w:val="none"/>
              </w:rPr>
            </w:pPr>
          </w:p>
        </w:tc>
        <w:tc>
          <w:tcPr>
            <w:tcW w:w="2716" w:type="dxa"/>
            <w:gridSpan w:val="2"/>
            <w:noWrap w:val="0"/>
            <w:vAlign w:val="center"/>
          </w:tcPr>
          <w:p w14:paraId="64562437">
            <w:pPr>
              <w:widowControl/>
              <w:spacing w:line="360" w:lineRule="exact"/>
              <w:jc w:val="center"/>
              <w:rPr>
                <w:rFonts w:hint="eastAsia" w:ascii="宋体" w:hAnsi="宋体" w:cs="宋体"/>
                <w:kern w:val="0"/>
                <w:sz w:val="24"/>
                <w:highlight w:val="none"/>
              </w:rPr>
            </w:pPr>
          </w:p>
        </w:tc>
        <w:tc>
          <w:tcPr>
            <w:tcW w:w="2280" w:type="dxa"/>
            <w:noWrap w:val="0"/>
            <w:vAlign w:val="center"/>
          </w:tcPr>
          <w:p w14:paraId="1D8C6F5D">
            <w:pPr>
              <w:widowControl/>
              <w:spacing w:line="360" w:lineRule="exact"/>
              <w:jc w:val="center"/>
              <w:rPr>
                <w:rFonts w:hint="eastAsia" w:ascii="宋体" w:hAnsi="宋体" w:cs="宋体"/>
                <w:kern w:val="0"/>
                <w:sz w:val="24"/>
                <w:highlight w:val="none"/>
              </w:rPr>
            </w:pPr>
          </w:p>
        </w:tc>
      </w:tr>
      <w:tr w14:paraId="236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793" w:type="dxa"/>
            <w:gridSpan w:val="6"/>
            <w:noWrap w:val="0"/>
            <w:vAlign w:val="center"/>
          </w:tcPr>
          <w:p w14:paraId="0EB4F20C">
            <w:pPr>
              <w:widowControl/>
              <w:spacing w:line="360" w:lineRule="exact"/>
              <w:jc w:val="center"/>
              <w:rPr>
                <w:rFonts w:hint="eastAsia" w:ascii="宋体" w:hAnsi="宋体" w:cs="宋体"/>
                <w:sz w:val="24"/>
                <w:highlight w:val="none"/>
              </w:rPr>
            </w:pPr>
            <w:r>
              <w:rPr>
                <w:rFonts w:hint="eastAsia" w:ascii="宋体" w:hAnsi="宋体" w:cs="宋体"/>
                <w:kern w:val="0"/>
                <w:sz w:val="24"/>
                <w:highlight w:val="none"/>
              </w:rPr>
              <w:t>基 础 阶 段 监 理 人 员 （共  人）</w:t>
            </w:r>
          </w:p>
        </w:tc>
      </w:tr>
      <w:tr w14:paraId="007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683" w:type="dxa"/>
            <w:gridSpan w:val="2"/>
            <w:noWrap w:val="0"/>
            <w:vAlign w:val="center"/>
          </w:tcPr>
          <w:p w14:paraId="5CC0322E">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4" w:type="dxa"/>
            <w:noWrap w:val="0"/>
            <w:vAlign w:val="center"/>
          </w:tcPr>
          <w:p w14:paraId="0E0EEC0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00" w:type="dxa"/>
            <w:noWrap w:val="0"/>
            <w:vAlign w:val="center"/>
          </w:tcPr>
          <w:p w14:paraId="6AC7545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116" w:type="dxa"/>
            <w:noWrap w:val="0"/>
            <w:vAlign w:val="center"/>
          </w:tcPr>
          <w:p w14:paraId="3B47FF99">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280" w:type="dxa"/>
            <w:noWrap w:val="0"/>
            <w:vAlign w:val="center"/>
          </w:tcPr>
          <w:p w14:paraId="3B28479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CE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703011D5">
            <w:pPr>
              <w:widowControl/>
              <w:spacing w:line="360" w:lineRule="exact"/>
              <w:jc w:val="center"/>
              <w:rPr>
                <w:rFonts w:hint="eastAsia" w:ascii="宋体" w:hAnsi="宋体" w:cs="宋体"/>
                <w:kern w:val="0"/>
                <w:sz w:val="24"/>
                <w:highlight w:val="none"/>
              </w:rPr>
            </w:pPr>
          </w:p>
        </w:tc>
        <w:tc>
          <w:tcPr>
            <w:tcW w:w="3114" w:type="dxa"/>
            <w:noWrap w:val="0"/>
            <w:vAlign w:val="center"/>
          </w:tcPr>
          <w:p w14:paraId="66DBF4B6">
            <w:pPr>
              <w:widowControl/>
              <w:spacing w:line="360" w:lineRule="exact"/>
              <w:jc w:val="center"/>
              <w:rPr>
                <w:rFonts w:hint="eastAsia" w:ascii="宋体" w:hAnsi="宋体" w:cs="宋体"/>
                <w:kern w:val="0"/>
                <w:sz w:val="24"/>
                <w:highlight w:val="none"/>
              </w:rPr>
            </w:pPr>
          </w:p>
        </w:tc>
        <w:tc>
          <w:tcPr>
            <w:tcW w:w="1600" w:type="dxa"/>
            <w:noWrap w:val="0"/>
            <w:vAlign w:val="center"/>
          </w:tcPr>
          <w:p w14:paraId="6CA6E4A2">
            <w:pPr>
              <w:spacing w:line="360" w:lineRule="exact"/>
              <w:jc w:val="center"/>
              <w:rPr>
                <w:rFonts w:hint="eastAsia" w:ascii="宋体" w:hAnsi="宋体" w:cs="宋体"/>
                <w:sz w:val="24"/>
                <w:highlight w:val="none"/>
              </w:rPr>
            </w:pPr>
          </w:p>
        </w:tc>
        <w:tc>
          <w:tcPr>
            <w:tcW w:w="1116" w:type="dxa"/>
            <w:noWrap w:val="0"/>
            <w:vAlign w:val="center"/>
          </w:tcPr>
          <w:p w14:paraId="17FEAD76">
            <w:pPr>
              <w:widowControl/>
              <w:spacing w:line="360" w:lineRule="exact"/>
              <w:jc w:val="center"/>
              <w:rPr>
                <w:rFonts w:hint="eastAsia" w:ascii="宋体" w:hAnsi="宋体" w:cs="宋体"/>
                <w:kern w:val="0"/>
                <w:sz w:val="24"/>
                <w:highlight w:val="none"/>
              </w:rPr>
            </w:pPr>
          </w:p>
        </w:tc>
        <w:tc>
          <w:tcPr>
            <w:tcW w:w="2280" w:type="dxa"/>
            <w:noWrap w:val="0"/>
            <w:vAlign w:val="center"/>
          </w:tcPr>
          <w:p w14:paraId="08878D64">
            <w:pPr>
              <w:widowControl/>
              <w:spacing w:line="360" w:lineRule="exact"/>
              <w:jc w:val="center"/>
              <w:rPr>
                <w:rFonts w:hint="eastAsia" w:ascii="宋体" w:hAnsi="宋体" w:cs="宋体"/>
                <w:kern w:val="0"/>
                <w:sz w:val="24"/>
                <w:highlight w:val="none"/>
              </w:rPr>
            </w:pPr>
          </w:p>
        </w:tc>
      </w:tr>
      <w:tr w14:paraId="055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063A3F68">
            <w:pPr>
              <w:widowControl/>
              <w:spacing w:line="360" w:lineRule="exact"/>
              <w:jc w:val="center"/>
              <w:rPr>
                <w:rFonts w:hint="eastAsia" w:ascii="宋体" w:hAnsi="宋体" w:cs="宋体"/>
                <w:kern w:val="0"/>
                <w:sz w:val="24"/>
                <w:highlight w:val="none"/>
              </w:rPr>
            </w:pPr>
          </w:p>
        </w:tc>
        <w:tc>
          <w:tcPr>
            <w:tcW w:w="3114" w:type="dxa"/>
            <w:noWrap w:val="0"/>
            <w:vAlign w:val="center"/>
          </w:tcPr>
          <w:p w14:paraId="162220F0">
            <w:pPr>
              <w:widowControl/>
              <w:spacing w:line="360" w:lineRule="exact"/>
              <w:jc w:val="center"/>
              <w:rPr>
                <w:rFonts w:hint="eastAsia" w:ascii="宋体" w:hAnsi="宋体" w:cs="宋体"/>
                <w:kern w:val="0"/>
                <w:sz w:val="24"/>
                <w:highlight w:val="none"/>
              </w:rPr>
            </w:pPr>
          </w:p>
        </w:tc>
        <w:tc>
          <w:tcPr>
            <w:tcW w:w="1600" w:type="dxa"/>
            <w:noWrap w:val="0"/>
            <w:vAlign w:val="center"/>
          </w:tcPr>
          <w:p w14:paraId="1B7D9E1F">
            <w:pPr>
              <w:spacing w:line="360" w:lineRule="exact"/>
              <w:jc w:val="center"/>
              <w:rPr>
                <w:rFonts w:hint="eastAsia" w:ascii="宋体" w:hAnsi="宋体" w:cs="宋体"/>
                <w:sz w:val="24"/>
                <w:highlight w:val="none"/>
              </w:rPr>
            </w:pPr>
          </w:p>
        </w:tc>
        <w:tc>
          <w:tcPr>
            <w:tcW w:w="1116" w:type="dxa"/>
            <w:noWrap w:val="0"/>
            <w:vAlign w:val="center"/>
          </w:tcPr>
          <w:p w14:paraId="02DF7303">
            <w:pPr>
              <w:widowControl/>
              <w:spacing w:line="360" w:lineRule="exact"/>
              <w:jc w:val="center"/>
              <w:rPr>
                <w:rFonts w:hint="eastAsia" w:ascii="宋体" w:hAnsi="宋体" w:cs="宋体"/>
                <w:kern w:val="0"/>
                <w:sz w:val="24"/>
                <w:highlight w:val="none"/>
              </w:rPr>
            </w:pPr>
          </w:p>
        </w:tc>
        <w:tc>
          <w:tcPr>
            <w:tcW w:w="2280" w:type="dxa"/>
            <w:noWrap w:val="0"/>
            <w:vAlign w:val="center"/>
          </w:tcPr>
          <w:p w14:paraId="658792BB">
            <w:pPr>
              <w:widowControl/>
              <w:spacing w:line="360" w:lineRule="exact"/>
              <w:jc w:val="center"/>
              <w:rPr>
                <w:rFonts w:hint="eastAsia" w:ascii="宋体" w:hAnsi="宋体" w:cs="宋体"/>
                <w:kern w:val="0"/>
                <w:sz w:val="24"/>
                <w:highlight w:val="none"/>
              </w:rPr>
            </w:pPr>
          </w:p>
        </w:tc>
      </w:tr>
      <w:tr w14:paraId="3EE7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0BC357A3">
            <w:pPr>
              <w:widowControl/>
              <w:spacing w:line="360" w:lineRule="exact"/>
              <w:jc w:val="center"/>
              <w:rPr>
                <w:rFonts w:hint="eastAsia" w:ascii="宋体" w:hAnsi="宋体" w:cs="宋体"/>
                <w:kern w:val="0"/>
                <w:sz w:val="24"/>
                <w:highlight w:val="none"/>
              </w:rPr>
            </w:pPr>
          </w:p>
        </w:tc>
        <w:tc>
          <w:tcPr>
            <w:tcW w:w="3114" w:type="dxa"/>
            <w:noWrap w:val="0"/>
            <w:vAlign w:val="center"/>
          </w:tcPr>
          <w:p w14:paraId="21F94FF8">
            <w:pPr>
              <w:widowControl/>
              <w:spacing w:line="360" w:lineRule="exact"/>
              <w:jc w:val="center"/>
              <w:rPr>
                <w:rFonts w:hint="eastAsia" w:ascii="宋体" w:hAnsi="宋体" w:cs="宋体"/>
                <w:kern w:val="0"/>
                <w:sz w:val="24"/>
                <w:highlight w:val="none"/>
              </w:rPr>
            </w:pPr>
          </w:p>
        </w:tc>
        <w:tc>
          <w:tcPr>
            <w:tcW w:w="1600" w:type="dxa"/>
            <w:noWrap w:val="0"/>
            <w:vAlign w:val="center"/>
          </w:tcPr>
          <w:p w14:paraId="5DB0F750">
            <w:pPr>
              <w:spacing w:line="360" w:lineRule="exact"/>
              <w:jc w:val="center"/>
              <w:rPr>
                <w:rFonts w:hint="eastAsia" w:ascii="宋体" w:hAnsi="宋体" w:cs="宋体"/>
                <w:sz w:val="24"/>
                <w:highlight w:val="none"/>
              </w:rPr>
            </w:pPr>
          </w:p>
        </w:tc>
        <w:tc>
          <w:tcPr>
            <w:tcW w:w="1116" w:type="dxa"/>
            <w:noWrap w:val="0"/>
            <w:vAlign w:val="center"/>
          </w:tcPr>
          <w:p w14:paraId="6E95BF5E">
            <w:pPr>
              <w:widowControl/>
              <w:spacing w:line="360" w:lineRule="exact"/>
              <w:jc w:val="center"/>
              <w:rPr>
                <w:rFonts w:hint="eastAsia" w:ascii="宋体" w:hAnsi="宋体" w:cs="宋体"/>
                <w:kern w:val="0"/>
                <w:sz w:val="24"/>
                <w:highlight w:val="none"/>
              </w:rPr>
            </w:pPr>
          </w:p>
        </w:tc>
        <w:tc>
          <w:tcPr>
            <w:tcW w:w="2280" w:type="dxa"/>
            <w:noWrap w:val="0"/>
            <w:vAlign w:val="center"/>
          </w:tcPr>
          <w:p w14:paraId="6FA73916">
            <w:pPr>
              <w:widowControl/>
              <w:spacing w:line="360" w:lineRule="exact"/>
              <w:jc w:val="center"/>
              <w:rPr>
                <w:rFonts w:hint="eastAsia" w:ascii="宋体" w:hAnsi="宋体" w:cs="宋体"/>
                <w:kern w:val="0"/>
                <w:sz w:val="24"/>
                <w:highlight w:val="none"/>
              </w:rPr>
            </w:pPr>
          </w:p>
        </w:tc>
      </w:tr>
      <w:tr w14:paraId="554C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793" w:type="dxa"/>
            <w:gridSpan w:val="6"/>
            <w:noWrap w:val="0"/>
            <w:vAlign w:val="center"/>
          </w:tcPr>
          <w:p w14:paraId="6927D99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主 体 阶 段 监 理 人 员 （共  人）</w:t>
            </w:r>
          </w:p>
        </w:tc>
      </w:tr>
      <w:tr w14:paraId="7FC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683" w:type="dxa"/>
            <w:gridSpan w:val="2"/>
            <w:noWrap w:val="0"/>
            <w:vAlign w:val="center"/>
          </w:tcPr>
          <w:p w14:paraId="5E1D225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4" w:type="dxa"/>
            <w:noWrap w:val="0"/>
            <w:vAlign w:val="center"/>
          </w:tcPr>
          <w:p w14:paraId="53DA7D2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00" w:type="dxa"/>
            <w:noWrap w:val="0"/>
            <w:vAlign w:val="center"/>
          </w:tcPr>
          <w:p w14:paraId="33E7F21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116" w:type="dxa"/>
            <w:noWrap w:val="0"/>
            <w:vAlign w:val="center"/>
          </w:tcPr>
          <w:p w14:paraId="4F1844D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280" w:type="dxa"/>
            <w:noWrap w:val="0"/>
            <w:vAlign w:val="center"/>
          </w:tcPr>
          <w:p w14:paraId="5257C3D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115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306BBF03">
            <w:pPr>
              <w:widowControl/>
              <w:spacing w:line="360" w:lineRule="exact"/>
              <w:jc w:val="center"/>
              <w:rPr>
                <w:rFonts w:hint="eastAsia" w:ascii="宋体" w:hAnsi="宋体" w:cs="宋体"/>
                <w:kern w:val="0"/>
                <w:sz w:val="24"/>
                <w:highlight w:val="none"/>
              </w:rPr>
            </w:pPr>
          </w:p>
        </w:tc>
        <w:tc>
          <w:tcPr>
            <w:tcW w:w="3114" w:type="dxa"/>
            <w:noWrap w:val="0"/>
            <w:vAlign w:val="center"/>
          </w:tcPr>
          <w:p w14:paraId="0C78F7EB">
            <w:pPr>
              <w:widowControl/>
              <w:spacing w:line="360" w:lineRule="exact"/>
              <w:jc w:val="center"/>
              <w:rPr>
                <w:rFonts w:hint="eastAsia" w:ascii="宋体" w:hAnsi="宋体" w:cs="宋体"/>
                <w:kern w:val="0"/>
                <w:sz w:val="24"/>
                <w:highlight w:val="none"/>
              </w:rPr>
            </w:pPr>
          </w:p>
        </w:tc>
        <w:tc>
          <w:tcPr>
            <w:tcW w:w="1600" w:type="dxa"/>
            <w:noWrap w:val="0"/>
            <w:vAlign w:val="center"/>
          </w:tcPr>
          <w:p w14:paraId="2C70BA32">
            <w:pPr>
              <w:spacing w:line="360" w:lineRule="exact"/>
              <w:jc w:val="center"/>
              <w:rPr>
                <w:rFonts w:hint="eastAsia" w:ascii="宋体" w:hAnsi="宋体" w:cs="宋体"/>
                <w:sz w:val="24"/>
                <w:highlight w:val="none"/>
              </w:rPr>
            </w:pPr>
          </w:p>
        </w:tc>
        <w:tc>
          <w:tcPr>
            <w:tcW w:w="1116" w:type="dxa"/>
            <w:noWrap w:val="0"/>
            <w:vAlign w:val="center"/>
          </w:tcPr>
          <w:p w14:paraId="6E75CFD8">
            <w:pPr>
              <w:widowControl/>
              <w:spacing w:line="360" w:lineRule="exact"/>
              <w:jc w:val="center"/>
              <w:rPr>
                <w:rFonts w:hint="eastAsia" w:ascii="宋体" w:hAnsi="宋体" w:cs="宋体"/>
                <w:kern w:val="0"/>
                <w:sz w:val="24"/>
                <w:highlight w:val="none"/>
              </w:rPr>
            </w:pPr>
          </w:p>
        </w:tc>
        <w:tc>
          <w:tcPr>
            <w:tcW w:w="2280" w:type="dxa"/>
            <w:noWrap w:val="0"/>
            <w:vAlign w:val="center"/>
          </w:tcPr>
          <w:p w14:paraId="69295427">
            <w:pPr>
              <w:widowControl/>
              <w:spacing w:line="360" w:lineRule="exact"/>
              <w:jc w:val="center"/>
              <w:rPr>
                <w:rFonts w:hint="eastAsia" w:ascii="宋体" w:hAnsi="宋体" w:cs="宋体"/>
                <w:kern w:val="0"/>
                <w:sz w:val="24"/>
                <w:highlight w:val="none"/>
              </w:rPr>
            </w:pPr>
          </w:p>
        </w:tc>
      </w:tr>
      <w:tr w14:paraId="6E4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71BD88D1">
            <w:pPr>
              <w:widowControl/>
              <w:spacing w:line="360" w:lineRule="exact"/>
              <w:jc w:val="center"/>
              <w:rPr>
                <w:rFonts w:hint="eastAsia" w:ascii="宋体" w:hAnsi="宋体" w:cs="宋体"/>
                <w:kern w:val="0"/>
                <w:sz w:val="24"/>
                <w:highlight w:val="none"/>
              </w:rPr>
            </w:pPr>
          </w:p>
        </w:tc>
        <w:tc>
          <w:tcPr>
            <w:tcW w:w="3114" w:type="dxa"/>
            <w:noWrap w:val="0"/>
            <w:vAlign w:val="center"/>
          </w:tcPr>
          <w:p w14:paraId="6FF2DC34">
            <w:pPr>
              <w:widowControl/>
              <w:spacing w:line="360" w:lineRule="exact"/>
              <w:jc w:val="center"/>
              <w:rPr>
                <w:rFonts w:hint="eastAsia" w:ascii="宋体" w:hAnsi="宋体" w:cs="宋体"/>
                <w:kern w:val="0"/>
                <w:sz w:val="24"/>
                <w:highlight w:val="none"/>
              </w:rPr>
            </w:pPr>
          </w:p>
        </w:tc>
        <w:tc>
          <w:tcPr>
            <w:tcW w:w="1600" w:type="dxa"/>
            <w:noWrap w:val="0"/>
            <w:vAlign w:val="center"/>
          </w:tcPr>
          <w:p w14:paraId="0973F853">
            <w:pPr>
              <w:spacing w:line="360" w:lineRule="exact"/>
              <w:jc w:val="center"/>
              <w:rPr>
                <w:rFonts w:hint="eastAsia" w:ascii="宋体" w:hAnsi="宋体" w:cs="宋体"/>
                <w:sz w:val="24"/>
                <w:highlight w:val="none"/>
              </w:rPr>
            </w:pPr>
          </w:p>
        </w:tc>
        <w:tc>
          <w:tcPr>
            <w:tcW w:w="1116" w:type="dxa"/>
            <w:noWrap w:val="0"/>
            <w:vAlign w:val="center"/>
          </w:tcPr>
          <w:p w14:paraId="69305129">
            <w:pPr>
              <w:widowControl/>
              <w:spacing w:line="360" w:lineRule="exact"/>
              <w:jc w:val="center"/>
              <w:rPr>
                <w:rFonts w:hint="eastAsia" w:ascii="宋体" w:hAnsi="宋体" w:cs="宋体"/>
                <w:kern w:val="0"/>
                <w:sz w:val="24"/>
                <w:highlight w:val="none"/>
              </w:rPr>
            </w:pPr>
          </w:p>
        </w:tc>
        <w:tc>
          <w:tcPr>
            <w:tcW w:w="2280" w:type="dxa"/>
            <w:noWrap w:val="0"/>
            <w:vAlign w:val="center"/>
          </w:tcPr>
          <w:p w14:paraId="0F06CF27">
            <w:pPr>
              <w:widowControl/>
              <w:spacing w:line="360" w:lineRule="exact"/>
              <w:jc w:val="center"/>
              <w:rPr>
                <w:rFonts w:hint="eastAsia" w:ascii="宋体" w:hAnsi="宋体" w:cs="宋体"/>
                <w:kern w:val="0"/>
                <w:sz w:val="24"/>
                <w:highlight w:val="none"/>
              </w:rPr>
            </w:pPr>
          </w:p>
        </w:tc>
      </w:tr>
      <w:tr w14:paraId="5BF5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5C63EA68">
            <w:pPr>
              <w:widowControl/>
              <w:spacing w:line="360" w:lineRule="exact"/>
              <w:jc w:val="center"/>
              <w:rPr>
                <w:rFonts w:hint="eastAsia" w:ascii="宋体" w:hAnsi="宋体" w:cs="宋体"/>
                <w:kern w:val="0"/>
                <w:sz w:val="24"/>
                <w:highlight w:val="none"/>
              </w:rPr>
            </w:pPr>
          </w:p>
        </w:tc>
        <w:tc>
          <w:tcPr>
            <w:tcW w:w="3114" w:type="dxa"/>
            <w:noWrap w:val="0"/>
            <w:vAlign w:val="center"/>
          </w:tcPr>
          <w:p w14:paraId="2208B842">
            <w:pPr>
              <w:widowControl/>
              <w:spacing w:line="360" w:lineRule="exact"/>
              <w:jc w:val="center"/>
              <w:rPr>
                <w:rFonts w:hint="eastAsia" w:ascii="宋体" w:hAnsi="宋体" w:cs="宋体"/>
                <w:kern w:val="0"/>
                <w:sz w:val="24"/>
                <w:highlight w:val="none"/>
              </w:rPr>
            </w:pPr>
          </w:p>
        </w:tc>
        <w:tc>
          <w:tcPr>
            <w:tcW w:w="1600" w:type="dxa"/>
            <w:noWrap w:val="0"/>
            <w:vAlign w:val="center"/>
          </w:tcPr>
          <w:p w14:paraId="3681BAE5">
            <w:pPr>
              <w:spacing w:line="360" w:lineRule="exact"/>
              <w:jc w:val="center"/>
              <w:rPr>
                <w:rFonts w:hint="eastAsia" w:ascii="宋体" w:hAnsi="宋体" w:cs="宋体"/>
                <w:sz w:val="24"/>
                <w:highlight w:val="none"/>
              </w:rPr>
            </w:pPr>
          </w:p>
        </w:tc>
        <w:tc>
          <w:tcPr>
            <w:tcW w:w="1116" w:type="dxa"/>
            <w:noWrap w:val="0"/>
            <w:vAlign w:val="center"/>
          </w:tcPr>
          <w:p w14:paraId="30B40467">
            <w:pPr>
              <w:widowControl/>
              <w:spacing w:line="360" w:lineRule="exact"/>
              <w:jc w:val="center"/>
              <w:rPr>
                <w:rFonts w:hint="eastAsia" w:ascii="宋体" w:hAnsi="宋体" w:cs="宋体"/>
                <w:kern w:val="0"/>
                <w:sz w:val="24"/>
                <w:highlight w:val="none"/>
              </w:rPr>
            </w:pPr>
          </w:p>
        </w:tc>
        <w:tc>
          <w:tcPr>
            <w:tcW w:w="2280" w:type="dxa"/>
            <w:noWrap w:val="0"/>
            <w:vAlign w:val="center"/>
          </w:tcPr>
          <w:p w14:paraId="3AB7B0C3">
            <w:pPr>
              <w:widowControl/>
              <w:spacing w:line="360" w:lineRule="exact"/>
              <w:jc w:val="center"/>
              <w:rPr>
                <w:rFonts w:hint="eastAsia" w:ascii="宋体" w:hAnsi="宋体" w:cs="宋体"/>
                <w:kern w:val="0"/>
                <w:sz w:val="24"/>
                <w:highlight w:val="none"/>
              </w:rPr>
            </w:pPr>
          </w:p>
        </w:tc>
      </w:tr>
      <w:tr w14:paraId="78C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793" w:type="dxa"/>
            <w:gridSpan w:val="6"/>
            <w:noWrap w:val="0"/>
            <w:vAlign w:val="center"/>
          </w:tcPr>
          <w:p w14:paraId="58572D2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高 峰 阶 段 监 理 人 员 （共  人）</w:t>
            </w:r>
          </w:p>
        </w:tc>
      </w:tr>
      <w:tr w14:paraId="1DAE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683" w:type="dxa"/>
            <w:gridSpan w:val="2"/>
            <w:noWrap w:val="0"/>
            <w:vAlign w:val="center"/>
          </w:tcPr>
          <w:p w14:paraId="750D1D8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4" w:type="dxa"/>
            <w:noWrap w:val="0"/>
            <w:vAlign w:val="center"/>
          </w:tcPr>
          <w:p w14:paraId="52F3953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00" w:type="dxa"/>
            <w:noWrap w:val="0"/>
            <w:vAlign w:val="center"/>
          </w:tcPr>
          <w:p w14:paraId="517C6C9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116" w:type="dxa"/>
            <w:noWrap w:val="0"/>
            <w:vAlign w:val="center"/>
          </w:tcPr>
          <w:p w14:paraId="5F3D955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280" w:type="dxa"/>
            <w:noWrap w:val="0"/>
            <w:vAlign w:val="center"/>
          </w:tcPr>
          <w:p w14:paraId="4B84C0BD">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4F7C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3EF99D12">
            <w:pPr>
              <w:widowControl/>
              <w:spacing w:line="360" w:lineRule="exact"/>
              <w:jc w:val="center"/>
              <w:rPr>
                <w:rFonts w:hint="eastAsia" w:ascii="宋体" w:hAnsi="宋体" w:cs="宋体"/>
                <w:kern w:val="0"/>
                <w:sz w:val="24"/>
                <w:highlight w:val="none"/>
              </w:rPr>
            </w:pPr>
          </w:p>
        </w:tc>
        <w:tc>
          <w:tcPr>
            <w:tcW w:w="3114" w:type="dxa"/>
            <w:noWrap w:val="0"/>
            <w:vAlign w:val="center"/>
          </w:tcPr>
          <w:p w14:paraId="4DFC0474">
            <w:pPr>
              <w:widowControl/>
              <w:spacing w:line="360" w:lineRule="exact"/>
              <w:jc w:val="center"/>
              <w:rPr>
                <w:rFonts w:hint="eastAsia" w:ascii="宋体" w:hAnsi="宋体" w:cs="宋体"/>
                <w:kern w:val="0"/>
                <w:sz w:val="24"/>
                <w:highlight w:val="none"/>
              </w:rPr>
            </w:pPr>
          </w:p>
        </w:tc>
        <w:tc>
          <w:tcPr>
            <w:tcW w:w="1600" w:type="dxa"/>
            <w:noWrap w:val="0"/>
            <w:vAlign w:val="center"/>
          </w:tcPr>
          <w:p w14:paraId="213EA388">
            <w:pPr>
              <w:spacing w:line="360" w:lineRule="exact"/>
              <w:jc w:val="center"/>
              <w:rPr>
                <w:rFonts w:hint="eastAsia" w:ascii="宋体" w:hAnsi="宋体" w:cs="宋体"/>
                <w:sz w:val="24"/>
                <w:highlight w:val="none"/>
              </w:rPr>
            </w:pPr>
          </w:p>
        </w:tc>
        <w:tc>
          <w:tcPr>
            <w:tcW w:w="1116" w:type="dxa"/>
            <w:noWrap w:val="0"/>
            <w:vAlign w:val="center"/>
          </w:tcPr>
          <w:p w14:paraId="7B399EE6">
            <w:pPr>
              <w:widowControl/>
              <w:spacing w:line="360" w:lineRule="exact"/>
              <w:jc w:val="center"/>
              <w:rPr>
                <w:rFonts w:hint="eastAsia" w:ascii="宋体" w:hAnsi="宋体" w:cs="宋体"/>
                <w:kern w:val="0"/>
                <w:sz w:val="24"/>
                <w:highlight w:val="none"/>
              </w:rPr>
            </w:pPr>
          </w:p>
        </w:tc>
        <w:tc>
          <w:tcPr>
            <w:tcW w:w="2280" w:type="dxa"/>
            <w:noWrap w:val="0"/>
            <w:vAlign w:val="center"/>
          </w:tcPr>
          <w:p w14:paraId="1B7F86B1">
            <w:pPr>
              <w:widowControl/>
              <w:spacing w:line="360" w:lineRule="exact"/>
              <w:jc w:val="center"/>
              <w:rPr>
                <w:rFonts w:hint="eastAsia" w:ascii="宋体" w:hAnsi="宋体" w:cs="宋体"/>
                <w:kern w:val="0"/>
                <w:sz w:val="24"/>
                <w:highlight w:val="none"/>
              </w:rPr>
            </w:pPr>
          </w:p>
        </w:tc>
      </w:tr>
      <w:tr w14:paraId="4C1E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32ED5CC1">
            <w:pPr>
              <w:widowControl/>
              <w:spacing w:line="360" w:lineRule="exact"/>
              <w:jc w:val="center"/>
              <w:rPr>
                <w:rFonts w:hint="eastAsia" w:ascii="宋体" w:hAnsi="宋体" w:cs="宋体"/>
                <w:kern w:val="0"/>
                <w:sz w:val="24"/>
                <w:highlight w:val="none"/>
              </w:rPr>
            </w:pPr>
          </w:p>
        </w:tc>
        <w:tc>
          <w:tcPr>
            <w:tcW w:w="3114" w:type="dxa"/>
            <w:noWrap w:val="0"/>
            <w:vAlign w:val="center"/>
          </w:tcPr>
          <w:p w14:paraId="279A323A">
            <w:pPr>
              <w:widowControl/>
              <w:spacing w:line="360" w:lineRule="exact"/>
              <w:jc w:val="center"/>
              <w:rPr>
                <w:rFonts w:hint="eastAsia" w:ascii="宋体" w:hAnsi="宋体" w:cs="宋体"/>
                <w:kern w:val="0"/>
                <w:sz w:val="24"/>
                <w:highlight w:val="none"/>
              </w:rPr>
            </w:pPr>
          </w:p>
        </w:tc>
        <w:tc>
          <w:tcPr>
            <w:tcW w:w="1600" w:type="dxa"/>
            <w:noWrap w:val="0"/>
            <w:vAlign w:val="center"/>
          </w:tcPr>
          <w:p w14:paraId="2FFBBFCE">
            <w:pPr>
              <w:spacing w:line="360" w:lineRule="exact"/>
              <w:jc w:val="center"/>
              <w:rPr>
                <w:rFonts w:hint="eastAsia" w:ascii="宋体" w:hAnsi="宋体" w:cs="宋体"/>
                <w:sz w:val="24"/>
                <w:highlight w:val="none"/>
              </w:rPr>
            </w:pPr>
          </w:p>
        </w:tc>
        <w:tc>
          <w:tcPr>
            <w:tcW w:w="1116" w:type="dxa"/>
            <w:noWrap w:val="0"/>
            <w:vAlign w:val="center"/>
          </w:tcPr>
          <w:p w14:paraId="0F5C2AA6">
            <w:pPr>
              <w:widowControl/>
              <w:spacing w:line="360" w:lineRule="exact"/>
              <w:jc w:val="center"/>
              <w:rPr>
                <w:rFonts w:hint="eastAsia" w:ascii="宋体" w:hAnsi="宋体" w:cs="宋体"/>
                <w:kern w:val="0"/>
                <w:sz w:val="24"/>
                <w:highlight w:val="none"/>
              </w:rPr>
            </w:pPr>
          </w:p>
        </w:tc>
        <w:tc>
          <w:tcPr>
            <w:tcW w:w="2280" w:type="dxa"/>
            <w:noWrap w:val="0"/>
            <w:vAlign w:val="center"/>
          </w:tcPr>
          <w:p w14:paraId="64778C65">
            <w:pPr>
              <w:widowControl/>
              <w:spacing w:line="360" w:lineRule="exact"/>
              <w:jc w:val="center"/>
              <w:rPr>
                <w:rFonts w:hint="eastAsia" w:ascii="宋体" w:hAnsi="宋体" w:cs="宋体"/>
                <w:kern w:val="0"/>
                <w:sz w:val="24"/>
                <w:highlight w:val="none"/>
              </w:rPr>
            </w:pPr>
          </w:p>
        </w:tc>
      </w:tr>
      <w:tr w14:paraId="496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2DC1D2E8">
            <w:pPr>
              <w:widowControl/>
              <w:spacing w:line="360" w:lineRule="exact"/>
              <w:jc w:val="center"/>
              <w:rPr>
                <w:rFonts w:hint="eastAsia" w:ascii="宋体" w:hAnsi="宋体" w:cs="宋体"/>
                <w:kern w:val="0"/>
                <w:sz w:val="24"/>
                <w:highlight w:val="none"/>
              </w:rPr>
            </w:pPr>
          </w:p>
        </w:tc>
        <w:tc>
          <w:tcPr>
            <w:tcW w:w="3114" w:type="dxa"/>
            <w:noWrap w:val="0"/>
            <w:vAlign w:val="center"/>
          </w:tcPr>
          <w:p w14:paraId="5696A0E7">
            <w:pPr>
              <w:widowControl/>
              <w:spacing w:line="360" w:lineRule="exact"/>
              <w:jc w:val="center"/>
              <w:rPr>
                <w:rFonts w:hint="eastAsia" w:ascii="宋体" w:hAnsi="宋体" w:cs="宋体"/>
                <w:kern w:val="0"/>
                <w:sz w:val="24"/>
                <w:highlight w:val="none"/>
              </w:rPr>
            </w:pPr>
          </w:p>
        </w:tc>
        <w:tc>
          <w:tcPr>
            <w:tcW w:w="1600" w:type="dxa"/>
            <w:noWrap w:val="0"/>
            <w:vAlign w:val="center"/>
          </w:tcPr>
          <w:p w14:paraId="3F798322">
            <w:pPr>
              <w:spacing w:line="360" w:lineRule="exact"/>
              <w:jc w:val="center"/>
              <w:rPr>
                <w:rFonts w:hint="eastAsia" w:ascii="宋体" w:hAnsi="宋体" w:cs="宋体"/>
                <w:sz w:val="24"/>
                <w:highlight w:val="none"/>
              </w:rPr>
            </w:pPr>
          </w:p>
        </w:tc>
        <w:tc>
          <w:tcPr>
            <w:tcW w:w="1116" w:type="dxa"/>
            <w:noWrap w:val="0"/>
            <w:vAlign w:val="center"/>
          </w:tcPr>
          <w:p w14:paraId="617BD8D4">
            <w:pPr>
              <w:widowControl/>
              <w:spacing w:line="360" w:lineRule="exact"/>
              <w:jc w:val="center"/>
              <w:rPr>
                <w:rFonts w:hint="eastAsia" w:ascii="宋体" w:hAnsi="宋体" w:cs="宋体"/>
                <w:kern w:val="0"/>
                <w:sz w:val="24"/>
                <w:highlight w:val="none"/>
              </w:rPr>
            </w:pPr>
          </w:p>
        </w:tc>
        <w:tc>
          <w:tcPr>
            <w:tcW w:w="2280" w:type="dxa"/>
            <w:noWrap w:val="0"/>
            <w:vAlign w:val="center"/>
          </w:tcPr>
          <w:p w14:paraId="1274F821">
            <w:pPr>
              <w:widowControl/>
              <w:spacing w:line="360" w:lineRule="exact"/>
              <w:jc w:val="center"/>
              <w:rPr>
                <w:rFonts w:hint="eastAsia" w:ascii="宋体" w:hAnsi="宋体" w:cs="宋体"/>
                <w:kern w:val="0"/>
                <w:sz w:val="24"/>
                <w:highlight w:val="none"/>
              </w:rPr>
            </w:pPr>
          </w:p>
        </w:tc>
      </w:tr>
      <w:tr w14:paraId="3417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2E6A3BD9">
            <w:pPr>
              <w:widowControl/>
              <w:spacing w:line="360" w:lineRule="exact"/>
              <w:jc w:val="center"/>
              <w:rPr>
                <w:rFonts w:hint="eastAsia" w:ascii="宋体" w:hAnsi="宋体" w:cs="宋体"/>
                <w:kern w:val="0"/>
                <w:sz w:val="24"/>
                <w:highlight w:val="none"/>
              </w:rPr>
            </w:pPr>
          </w:p>
        </w:tc>
        <w:tc>
          <w:tcPr>
            <w:tcW w:w="3114" w:type="dxa"/>
            <w:noWrap w:val="0"/>
            <w:vAlign w:val="center"/>
          </w:tcPr>
          <w:p w14:paraId="7A712160">
            <w:pPr>
              <w:widowControl/>
              <w:spacing w:line="360" w:lineRule="exact"/>
              <w:jc w:val="center"/>
              <w:rPr>
                <w:rFonts w:hint="eastAsia" w:ascii="宋体" w:hAnsi="宋体" w:cs="宋体"/>
                <w:kern w:val="0"/>
                <w:sz w:val="24"/>
                <w:highlight w:val="none"/>
              </w:rPr>
            </w:pPr>
          </w:p>
        </w:tc>
        <w:tc>
          <w:tcPr>
            <w:tcW w:w="1600" w:type="dxa"/>
            <w:noWrap w:val="0"/>
            <w:vAlign w:val="center"/>
          </w:tcPr>
          <w:p w14:paraId="23414227">
            <w:pPr>
              <w:spacing w:line="360" w:lineRule="exact"/>
              <w:jc w:val="center"/>
              <w:rPr>
                <w:rFonts w:hint="eastAsia" w:ascii="宋体" w:hAnsi="宋体" w:cs="宋体"/>
                <w:sz w:val="24"/>
                <w:highlight w:val="none"/>
              </w:rPr>
            </w:pPr>
          </w:p>
        </w:tc>
        <w:tc>
          <w:tcPr>
            <w:tcW w:w="1116" w:type="dxa"/>
            <w:noWrap w:val="0"/>
            <w:vAlign w:val="center"/>
          </w:tcPr>
          <w:p w14:paraId="1F1AA9B8">
            <w:pPr>
              <w:widowControl/>
              <w:spacing w:line="360" w:lineRule="exact"/>
              <w:jc w:val="center"/>
              <w:rPr>
                <w:rFonts w:hint="eastAsia" w:ascii="宋体" w:hAnsi="宋体" w:cs="宋体"/>
                <w:kern w:val="0"/>
                <w:sz w:val="24"/>
                <w:highlight w:val="none"/>
              </w:rPr>
            </w:pPr>
          </w:p>
        </w:tc>
        <w:tc>
          <w:tcPr>
            <w:tcW w:w="2280" w:type="dxa"/>
            <w:noWrap w:val="0"/>
            <w:vAlign w:val="center"/>
          </w:tcPr>
          <w:p w14:paraId="20F3F76D">
            <w:pPr>
              <w:widowControl/>
              <w:spacing w:line="360" w:lineRule="exact"/>
              <w:jc w:val="center"/>
              <w:rPr>
                <w:rFonts w:hint="eastAsia" w:ascii="宋体" w:hAnsi="宋体" w:cs="宋体"/>
                <w:kern w:val="0"/>
                <w:sz w:val="24"/>
                <w:highlight w:val="none"/>
              </w:rPr>
            </w:pPr>
          </w:p>
        </w:tc>
      </w:tr>
      <w:tr w14:paraId="597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9793" w:type="dxa"/>
            <w:gridSpan w:val="6"/>
            <w:noWrap w:val="0"/>
            <w:vAlign w:val="center"/>
          </w:tcPr>
          <w:p w14:paraId="5581B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收 尾 阶 段 监 理 人 员 （共  人）</w:t>
            </w:r>
          </w:p>
        </w:tc>
      </w:tr>
      <w:tr w14:paraId="584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683" w:type="dxa"/>
            <w:gridSpan w:val="2"/>
            <w:noWrap w:val="0"/>
            <w:vAlign w:val="center"/>
          </w:tcPr>
          <w:p w14:paraId="7669C7D6">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4" w:type="dxa"/>
            <w:noWrap w:val="0"/>
            <w:vAlign w:val="center"/>
          </w:tcPr>
          <w:p w14:paraId="36CAFE8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00" w:type="dxa"/>
            <w:noWrap w:val="0"/>
            <w:vAlign w:val="center"/>
          </w:tcPr>
          <w:p w14:paraId="151511B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116" w:type="dxa"/>
            <w:noWrap w:val="0"/>
            <w:vAlign w:val="center"/>
          </w:tcPr>
          <w:p w14:paraId="392B4B04">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280" w:type="dxa"/>
            <w:noWrap w:val="0"/>
            <w:vAlign w:val="center"/>
          </w:tcPr>
          <w:p w14:paraId="4471D68C">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1DC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295DB3E9">
            <w:pPr>
              <w:widowControl/>
              <w:spacing w:line="360" w:lineRule="exact"/>
              <w:jc w:val="center"/>
              <w:rPr>
                <w:rFonts w:hint="eastAsia" w:ascii="宋体" w:hAnsi="宋体" w:cs="宋体"/>
                <w:kern w:val="0"/>
                <w:sz w:val="24"/>
                <w:highlight w:val="none"/>
              </w:rPr>
            </w:pPr>
          </w:p>
        </w:tc>
        <w:tc>
          <w:tcPr>
            <w:tcW w:w="3114" w:type="dxa"/>
            <w:noWrap w:val="0"/>
            <w:vAlign w:val="center"/>
          </w:tcPr>
          <w:p w14:paraId="2A614B9B">
            <w:pPr>
              <w:widowControl/>
              <w:spacing w:line="360" w:lineRule="exact"/>
              <w:jc w:val="center"/>
              <w:rPr>
                <w:rFonts w:hint="eastAsia" w:ascii="宋体" w:hAnsi="宋体" w:cs="宋体"/>
                <w:kern w:val="0"/>
                <w:sz w:val="24"/>
                <w:highlight w:val="none"/>
              </w:rPr>
            </w:pPr>
          </w:p>
        </w:tc>
        <w:tc>
          <w:tcPr>
            <w:tcW w:w="1600" w:type="dxa"/>
            <w:noWrap w:val="0"/>
            <w:vAlign w:val="center"/>
          </w:tcPr>
          <w:p w14:paraId="2D543149">
            <w:pPr>
              <w:spacing w:line="360" w:lineRule="exact"/>
              <w:jc w:val="center"/>
              <w:rPr>
                <w:rFonts w:hint="eastAsia" w:ascii="宋体" w:hAnsi="宋体" w:cs="宋体"/>
                <w:sz w:val="24"/>
                <w:highlight w:val="none"/>
              </w:rPr>
            </w:pPr>
          </w:p>
        </w:tc>
        <w:tc>
          <w:tcPr>
            <w:tcW w:w="1116" w:type="dxa"/>
            <w:noWrap w:val="0"/>
            <w:vAlign w:val="center"/>
          </w:tcPr>
          <w:p w14:paraId="55487CED">
            <w:pPr>
              <w:widowControl/>
              <w:spacing w:line="360" w:lineRule="exact"/>
              <w:jc w:val="center"/>
              <w:rPr>
                <w:rFonts w:hint="eastAsia" w:ascii="宋体" w:hAnsi="宋体" w:cs="宋体"/>
                <w:kern w:val="0"/>
                <w:sz w:val="24"/>
                <w:highlight w:val="none"/>
              </w:rPr>
            </w:pPr>
          </w:p>
        </w:tc>
        <w:tc>
          <w:tcPr>
            <w:tcW w:w="2280" w:type="dxa"/>
            <w:noWrap w:val="0"/>
            <w:vAlign w:val="center"/>
          </w:tcPr>
          <w:p w14:paraId="4D60D59B">
            <w:pPr>
              <w:widowControl/>
              <w:spacing w:line="360" w:lineRule="exact"/>
              <w:jc w:val="center"/>
              <w:rPr>
                <w:rFonts w:hint="eastAsia" w:ascii="宋体" w:hAnsi="宋体" w:cs="宋体"/>
                <w:kern w:val="0"/>
                <w:sz w:val="24"/>
                <w:highlight w:val="none"/>
              </w:rPr>
            </w:pPr>
          </w:p>
        </w:tc>
      </w:tr>
      <w:tr w14:paraId="0871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34F71C57">
            <w:pPr>
              <w:widowControl/>
              <w:spacing w:line="360" w:lineRule="exact"/>
              <w:jc w:val="center"/>
              <w:rPr>
                <w:rFonts w:hint="eastAsia" w:ascii="宋体" w:hAnsi="宋体" w:cs="宋体"/>
                <w:kern w:val="0"/>
                <w:sz w:val="24"/>
                <w:highlight w:val="none"/>
              </w:rPr>
            </w:pPr>
          </w:p>
        </w:tc>
        <w:tc>
          <w:tcPr>
            <w:tcW w:w="3114" w:type="dxa"/>
            <w:noWrap w:val="0"/>
            <w:vAlign w:val="center"/>
          </w:tcPr>
          <w:p w14:paraId="5A2D943F">
            <w:pPr>
              <w:widowControl/>
              <w:spacing w:line="360" w:lineRule="exact"/>
              <w:jc w:val="center"/>
              <w:rPr>
                <w:rFonts w:hint="eastAsia" w:ascii="宋体" w:hAnsi="宋体" w:cs="宋体"/>
                <w:kern w:val="0"/>
                <w:sz w:val="24"/>
                <w:highlight w:val="none"/>
              </w:rPr>
            </w:pPr>
          </w:p>
        </w:tc>
        <w:tc>
          <w:tcPr>
            <w:tcW w:w="1600" w:type="dxa"/>
            <w:noWrap w:val="0"/>
            <w:vAlign w:val="center"/>
          </w:tcPr>
          <w:p w14:paraId="08B374A3">
            <w:pPr>
              <w:spacing w:line="360" w:lineRule="exact"/>
              <w:jc w:val="center"/>
              <w:rPr>
                <w:rFonts w:hint="eastAsia" w:ascii="宋体" w:hAnsi="宋体" w:cs="宋体"/>
                <w:sz w:val="24"/>
                <w:highlight w:val="none"/>
              </w:rPr>
            </w:pPr>
          </w:p>
        </w:tc>
        <w:tc>
          <w:tcPr>
            <w:tcW w:w="1116" w:type="dxa"/>
            <w:noWrap w:val="0"/>
            <w:vAlign w:val="center"/>
          </w:tcPr>
          <w:p w14:paraId="460B9AB1">
            <w:pPr>
              <w:widowControl/>
              <w:spacing w:line="360" w:lineRule="exact"/>
              <w:jc w:val="center"/>
              <w:rPr>
                <w:rFonts w:hint="eastAsia" w:ascii="宋体" w:hAnsi="宋体" w:cs="宋体"/>
                <w:kern w:val="0"/>
                <w:sz w:val="24"/>
                <w:highlight w:val="none"/>
              </w:rPr>
            </w:pPr>
          </w:p>
        </w:tc>
        <w:tc>
          <w:tcPr>
            <w:tcW w:w="2280" w:type="dxa"/>
            <w:noWrap w:val="0"/>
            <w:vAlign w:val="center"/>
          </w:tcPr>
          <w:p w14:paraId="6EC7ABB3">
            <w:pPr>
              <w:widowControl/>
              <w:spacing w:line="360" w:lineRule="exact"/>
              <w:jc w:val="center"/>
              <w:rPr>
                <w:rFonts w:hint="eastAsia" w:ascii="宋体" w:hAnsi="宋体" w:cs="宋体"/>
                <w:kern w:val="0"/>
                <w:sz w:val="24"/>
                <w:highlight w:val="none"/>
              </w:rPr>
            </w:pPr>
          </w:p>
        </w:tc>
      </w:tr>
      <w:tr w14:paraId="04A3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683" w:type="dxa"/>
            <w:gridSpan w:val="2"/>
            <w:noWrap w:val="0"/>
            <w:vAlign w:val="center"/>
          </w:tcPr>
          <w:p w14:paraId="32257E82">
            <w:pPr>
              <w:spacing w:line="360" w:lineRule="exact"/>
              <w:jc w:val="center"/>
              <w:rPr>
                <w:rFonts w:hint="eastAsia" w:ascii="宋体" w:hAnsi="宋体" w:cs="宋体"/>
                <w:sz w:val="24"/>
                <w:highlight w:val="none"/>
              </w:rPr>
            </w:pPr>
          </w:p>
        </w:tc>
        <w:tc>
          <w:tcPr>
            <w:tcW w:w="3114" w:type="dxa"/>
            <w:noWrap w:val="0"/>
            <w:vAlign w:val="center"/>
          </w:tcPr>
          <w:p w14:paraId="1883C099">
            <w:pPr>
              <w:spacing w:line="360" w:lineRule="exact"/>
              <w:jc w:val="center"/>
              <w:rPr>
                <w:rFonts w:hint="eastAsia" w:ascii="宋体" w:hAnsi="宋体" w:cs="宋体"/>
                <w:sz w:val="24"/>
                <w:highlight w:val="none"/>
              </w:rPr>
            </w:pPr>
          </w:p>
        </w:tc>
        <w:tc>
          <w:tcPr>
            <w:tcW w:w="1600" w:type="dxa"/>
            <w:noWrap w:val="0"/>
            <w:vAlign w:val="center"/>
          </w:tcPr>
          <w:p w14:paraId="6B2E3C70">
            <w:pPr>
              <w:spacing w:line="360" w:lineRule="exact"/>
              <w:jc w:val="center"/>
              <w:rPr>
                <w:rFonts w:hint="eastAsia" w:ascii="宋体" w:hAnsi="宋体" w:cs="宋体"/>
                <w:sz w:val="24"/>
                <w:highlight w:val="none"/>
              </w:rPr>
            </w:pPr>
          </w:p>
        </w:tc>
        <w:tc>
          <w:tcPr>
            <w:tcW w:w="1116" w:type="dxa"/>
            <w:noWrap w:val="0"/>
            <w:vAlign w:val="center"/>
          </w:tcPr>
          <w:p w14:paraId="0E239372">
            <w:pPr>
              <w:spacing w:line="360" w:lineRule="exact"/>
              <w:jc w:val="center"/>
              <w:rPr>
                <w:rFonts w:hint="eastAsia" w:ascii="宋体" w:hAnsi="宋体" w:cs="宋体"/>
                <w:sz w:val="24"/>
                <w:highlight w:val="none"/>
              </w:rPr>
            </w:pPr>
          </w:p>
        </w:tc>
        <w:tc>
          <w:tcPr>
            <w:tcW w:w="2280" w:type="dxa"/>
            <w:noWrap w:val="0"/>
            <w:vAlign w:val="center"/>
          </w:tcPr>
          <w:p w14:paraId="40069294">
            <w:pPr>
              <w:spacing w:line="360" w:lineRule="exact"/>
              <w:jc w:val="center"/>
              <w:rPr>
                <w:rFonts w:hint="eastAsia" w:ascii="宋体" w:hAnsi="宋体" w:cs="宋体"/>
                <w:sz w:val="24"/>
                <w:highlight w:val="none"/>
              </w:rPr>
            </w:pPr>
          </w:p>
        </w:tc>
      </w:tr>
    </w:tbl>
    <w:p w14:paraId="0DA6117C">
      <w:pPr>
        <w:pStyle w:val="21"/>
        <w:spacing w:before="0" w:after="0" w:line="360" w:lineRule="exact"/>
        <w:rPr>
          <w:rFonts w:hint="eastAsia" w:ascii="宋体" w:hAnsi="宋体" w:eastAsia="宋体" w:cs="宋体"/>
          <w:sz w:val="16"/>
          <w:szCs w:val="16"/>
          <w:highlight w:val="none"/>
        </w:rPr>
      </w:pPr>
      <w:r>
        <w:rPr>
          <w:rFonts w:hint="eastAsia" w:ascii="宋体" w:hAnsi="宋体" w:eastAsia="宋体" w:cs="宋体"/>
          <w:sz w:val="16"/>
          <w:szCs w:val="16"/>
          <w:highlight w:val="none"/>
        </w:rPr>
        <w:t>注：按中建监协〔2021〕17号文规定人数及委托人要求配备监理人员。驻地办的文秘、驾驶、后勤等辅助人员，由监理单位按需要自行配备，其费用列入综合费用报价表中。</w:t>
      </w:r>
    </w:p>
    <w:p w14:paraId="36B78EB0">
      <w:pPr>
        <w:numPr>
          <w:ilvl w:val="-1"/>
          <w:numId w:val="0"/>
        </w:numPr>
        <w:ind w:firstLine="0" w:firstLineChars="0"/>
        <w:jc w:val="center"/>
        <w:rPr>
          <w:sz w:val="28"/>
          <w:szCs w:val="28"/>
        </w:rPr>
      </w:pPr>
      <w:r>
        <w:rPr>
          <w:rFonts w:hint="eastAsia" w:ascii="宋体" w:hAnsi="宋体" w:cs="宋体"/>
          <w:highlight w:val="none"/>
        </w:rPr>
        <w:br w:type="page"/>
      </w: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rFonts w:hint="eastAsia" w:ascii="宋体" w:hAnsi="宋体" w:cs="宋体"/>
          <w:b w:val="0"/>
          <w:bCs w:val="0"/>
          <w:color w:val="auto"/>
          <w:sz w:val="24"/>
          <w:szCs w:val="24"/>
          <w:highlight w:val="none"/>
        </w:rPr>
        <w:t>主要人员</w:t>
      </w:r>
      <w:r>
        <w:rPr>
          <w:rFonts w:hint="eastAsia" w:ascii="宋体" w:hAnsi="宋体" w:cs="宋体"/>
          <w:highlight w:val="none"/>
          <w:lang w:val="en-US" w:eastAsia="zh-CN"/>
        </w:rPr>
        <w:t>汇总表</w:t>
      </w:r>
      <w:r>
        <w:rPr>
          <w:sz w:val="24"/>
          <w:szCs w:val="24"/>
        </w:rPr>
        <w:t>拟委任的主要人员汇总表</w:t>
      </w:r>
    </w:p>
    <w:p w14:paraId="16637467">
      <w:pPr>
        <w:ind w:left="720" w:leftChars="300"/>
        <w:rPr>
          <w:sz w:val="28"/>
          <w:szCs w:val="28"/>
        </w:rPr>
      </w:pPr>
    </w:p>
    <w:tbl>
      <w:tblPr>
        <w:tblStyle w:val="2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491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207BCD88">
            <w:pPr>
              <w:pStyle w:val="23"/>
              <w:ind w:left="0" w:leftChars="0" w:firstLine="0" w:firstLineChars="0"/>
              <w:jc w:val="center"/>
              <w:rPr>
                <w:rFonts w:hint="eastAsia"/>
              </w:rPr>
            </w:pPr>
            <w:r>
              <w:rPr>
                <w:rFonts w:hint="eastAsia"/>
              </w:rPr>
              <w:t>序号</w:t>
            </w:r>
          </w:p>
        </w:tc>
        <w:tc>
          <w:tcPr>
            <w:tcW w:w="1363" w:type="dxa"/>
            <w:vMerge w:val="restart"/>
            <w:noWrap w:val="0"/>
            <w:vAlign w:val="center"/>
          </w:tcPr>
          <w:p w14:paraId="39E15DD3">
            <w:pPr>
              <w:pStyle w:val="23"/>
              <w:ind w:left="0" w:leftChars="0" w:firstLine="0" w:firstLineChars="0"/>
              <w:jc w:val="center"/>
              <w:rPr>
                <w:rFonts w:hint="eastAsia"/>
              </w:rPr>
            </w:pPr>
            <w:r>
              <w:rPr>
                <w:rFonts w:hint="eastAsia"/>
              </w:rPr>
              <w:t>本项目任职</w:t>
            </w:r>
          </w:p>
        </w:tc>
        <w:tc>
          <w:tcPr>
            <w:tcW w:w="956" w:type="dxa"/>
            <w:vMerge w:val="restart"/>
            <w:noWrap w:val="0"/>
            <w:vAlign w:val="center"/>
          </w:tcPr>
          <w:p w14:paraId="47FBDE04">
            <w:pPr>
              <w:pStyle w:val="23"/>
              <w:ind w:left="0" w:leftChars="0" w:firstLine="0" w:firstLineChars="0"/>
              <w:jc w:val="center"/>
              <w:rPr>
                <w:rFonts w:hint="eastAsia"/>
              </w:rPr>
            </w:pPr>
            <w:r>
              <w:rPr>
                <w:rFonts w:hint="eastAsia"/>
              </w:rPr>
              <w:t>姓名</w:t>
            </w:r>
          </w:p>
        </w:tc>
        <w:tc>
          <w:tcPr>
            <w:tcW w:w="956" w:type="dxa"/>
            <w:vMerge w:val="restart"/>
            <w:noWrap w:val="0"/>
            <w:vAlign w:val="center"/>
          </w:tcPr>
          <w:p w14:paraId="7BD9F7C2">
            <w:pPr>
              <w:pStyle w:val="23"/>
              <w:ind w:left="0" w:leftChars="0" w:firstLine="0" w:firstLineChars="0"/>
              <w:jc w:val="center"/>
              <w:rPr>
                <w:rFonts w:hint="eastAsia"/>
              </w:rPr>
            </w:pPr>
            <w:r>
              <w:rPr>
                <w:rFonts w:hint="eastAsia"/>
              </w:rPr>
              <w:t>职称</w:t>
            </w:r>
          </w:p>
        </w:tc>
        <w:tc>
          <w:tcPr>
            <w:tcW w:w="957" w:type="dxa"/>
            <w:vMerge w:val="restart"/>
            <w:noWrap w:val="0"/>
            <w:vAlign w:val="center"/>
          </w:tcPr>
          <w:p w14:paraId="54C93122">
            <w:pPr>
              <w:pStyle w:val="23"/>
              <w:ind w:left="0" w:leftChars="0" w:firstLine="0" w:firstLineChars="0"/>
              <w:jc w:val="center"/>
              <w:rPr>
                <w:rFonts w:hint="eastAsia"/>
              </w:rPr>
            </w:pPr>
            <w:r>
              <w:rPr>
                <w:rFonts w:hint="eastAsia"/>
              </w:rPr>
              <w:t>专业</w:t>
            </w:r>
          </w:p>
        </w:tc>
        <w:tc>
          <w:tcPr>
            <w:tcW w:w="3613" w:type="dxa"/>
            <w:gridSpan w:val="3"/>
            <w:noWrap w:val="0"/>
            <w:vAlign w:val="center"/>
          </w:tcPr>
          <w:p w14:paraId="1257E581">
            <w:pPr>
              <w:pStyle w:val="23"/>
              <w:ind w:left="0" w:leftChars="0" w:firstLine="0" w:firstLineChars="0"/>
              <w:jc w:val="center"/>
              <w:rPr>
                <w:rFonts w:hint="eastAsia"/>
              </w:rPr>
            </w:pPr>
            <w:r>
              <w:rPr>
                <w:rFonts w:hint="eastAsia"/>
              </w:rPr>
              <w:t>执业或职业资格证明</w:t>
            </w:r>
          </w:p>
        </w:tc>
        <w:tc>
          <w:tcPr>
            <w:tcW w:w="1044" w:type="dxa"/>
            <w:noWrap w:val="0"/>
            <w:vAlign w:val="center"/>
          </w:tcPr>
          <w:p w14:paraId="3CB0624F">
            <w:pPr>
              <w:pStyle w:val="23"/>
              <w:ind w:left="0" w:leftChars="0" w:firstLine="0" w:firstLineChars="0"/>
              <w:jc w:val="center"/>
              <w:rPr>
                <w:rFonts w:hint="eastAsia"/>
              </w:rPr>
            </w:pPr>
            <w:r>
              <w:rPr>
                <w:rFonts w:hint="eastAsia"/>
              </w:rPr>
              <w:t>备注</w:t>
            </w:r>
          </w:p>
        </w:tc>
      </w:tr>
      <w:tr w14:paraId="440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164899B0">
            <w:pPr>
              <w:pStyle w:val="23"/>
              <w:ind w:left="0" w:leftChars="0" w:firstLine="0" w:firstLineChars="0"/>
              <w:jc w:val="center"/>
            </w:pPr>
          </w:p>
        </w:tc>
        <w:tc>
          <w:tcPr>
            <w:tcW w:w="1363" w:type="dxa"/>
            <w:vMerge w:val="continue"/>
            <w:noWrap w:val="0"/>
            <w:vAlign w:val="center"/>
          </w:tcPr>
          <w:p w14:paraId="3FCF7B7D">
            <w:pPr>
              <w:pStyle w:val="23"/>
              <w:ind w:left="0" w:leftChars="0" w:firstLine="0" w:firstLineChars="0"/>
              <w:jc w:val="center"/>
            </w:pPr>
          </w:p>
        </w:tc>
        <w:tc>
          <w:tcPr>
            <w:tcW w:w="956" w:type="dxa"/>
            <w:vMerge w:val="continue"/>
            <w:noWrap w:val="0"/>
            <w:vAlign w:val="center"/>
          </w:tcPr>
          <w:p w14:paraId="2E7D4572">
            <w:pPr>
              <w:pStyle w:val="23"/>
              <w:ind w:left="0" w:leftChars="0" w:firstLine="0" w:firstLineChars="0"/>
              <w:jc w:val="center"/>
            </w:pPr>
          </w:p>
        </w:tc>
        <w:tc>
          <w:tcPr>
            <w:tcW w:w="956" w:type="dxa"/>
            <w:vMerge w:val="continue"/>
            <w:noWrap w:val="0"/>
            <w:vAlign w:val="center"/>
          </w:tcPr>
          <w:p w14:paraId="099D65DC">
            <w:pPr>
              <w:pStyle w:val="23"/>
              <w:ind w:left="0" w:leftChars="0" w:firstLine="0" w:firstLineChars="0"/>
              <w:jc w:val="center"/>
            </w:pPr>
          </w:p>
        </w:tc>
        <w:tc>
          <w:tcPr>
            <w:tcW w:w="957" w:type="dxa"/>
            <w:vMerge w:val="continue"/>
            <w:noWrap w:val="0"/>
            <w:vAlign w:val="center"/>
          </w:tcPr>
          <w:p w14:paraId="106C82BA">
            <w:pPr>
              <w:pStyle w:val="23"/>
              <w:ind w:left="0" w:leftChars="0" w:firstLine="0" w:firstLineChars="0"/>
              <w:jc w:val="center"/>
            </w:pPr>
          </w:p>
        </w:tc>
        <w:tc>
          <w:tcPr>
            <w:tcW w:w="1369" w:type="dxa"/>
            <w:noWrap w:val="0"/>
            <w:vAlign w:val="center"/>
          </w:tcPr>
          <w:p w14:paraId="1C0D87F9">
            <w:pPr>
              <w:pStyle w:val="23"/>
              <w:ind w:left="0" w:leftChars="0" w:firstLine="0" w:firstLineChars="0"/>
              <w:jc w:val="center"/>
              <w:rPr>
                <w:rFonts w:hint="eastAsia"/>
              </w:rPr>
            </w:pPr>
            <w:r>
              <w:rPr>
                <w:rFonts w:hint="eastAsia"/>
              </w:rPr>
              <w:t>证书名称</w:t>
            </w:r>
          </w:p>
        </w:tc>
        <w:tc>
          <w:tcPr>
            <w:tcW w:w="1092" w:type="dxa"/>
            <w:noWrap w:val="0"/>
            <w:vAlign w:val="center"/>
          </w:tcPr>
          <w:p w14:paraId="1CBD9360">
            <w:pPr>
              <w:pStyle w:val="23"/>
              <w:ind w:left="0" w:leftChars="0" w:firstLine="0" w:firstLineChars="0"/>
              <w:jc w:val="center"/>
              <w:rPr>
                <w:rFonts w:hint="eastAsia"/>
              </w:rPr>
            </w:pPr>
            <w:r>
              <w:rPr>
                <w:rFonts w:hint="eastAsia"/>
              </w:rPr>
              <w:t>级别</w:t>
            </w:r>
          </w:p>
        </w:tc>
        <w:tc>
          <w:tcPr>
            <w:tcW w:w="1152" w:type="dxa"/>
            <w:noWrap w:val="0"/>
            <w:vAlign w:val="center"/>
          </w:tcPr>
          <w:p w14:paraId="4DF0AC80">
            <w:pPr>
              <w:pStyle w:val="23"/>
              <w:ind w:left="0" w:leftChars="0" w:firstLine="0" w:firstLineChars="0"/>
              <w:jc w:val="center"/>
              <w:rPr>
                <w:rFonts w:hint="eastAsia"/>
              </w:rPr>
            </w:pPr>
            <w:r>
              <w:rPr>
                <w:rFonts w:hint="eastAsia"/>
              </w:rPr>
              <w:t>证号</w:t>
            </w:r>
          </w:p>
        </w:tc>
        <w:tc>
          <w:tcPr>
            <w:tcW w:w="1044" w:type="dxa"/>
            <w:noWrap w:val="0"/>
            <w:vAlign w:val="center"/>
          </w:tcPr>
          <w:p w14:paraId="5BD1453D">
            <w:pPr>
              <w:pStyle w:val="23"/>
              <w:ind w:left="0" w:leftChars="0" w:firstLine="0" w:firstLineChars="0"/>
              <w:jc w:val="center"/>
            </w:pPr>
          </w:p>
        </w:tc>
      </w:tr>
      <w:tr w14:paraId="7B7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87F6D2">
            <w:pPr>
              <w:pStyle w:val="23"/>
              <w:ind w:left="0" w:leftChars="0" w:firstLine="0" w:firstLineChars="0"/>
              <w:jc w:val="center"/>
            </w:pPr>
          </w:p>
        </w:tc>
        <w:tc>
          <w:tcPr>
            <w:tcW w:w="1363" w:type="dxa"/>
            <w:noWrap w:val="0"/>
            <w:vAlign w:val="center"/>
          </w:tcPr>
          <w:p w14:paraId="0FB3D3F4">
            <w:pPr>
              <w:pStyle w:val="23"/>
              <w:ind w:left="0" w:leftChars="0" w:firstLine="0" w:firstLineChars="0"/>
              <w:jc w:val="center"/>
              <w:rPr>
                <w:rFonts w:hint="eastAsia"/>
              </w:rPr>
            </w:pPr>
          </w:p>
        </w:tc>
        <w:tc>
          <w:tcPr>
            <w:tcW w:w="956" w:type="dxa"/>
            <w:noWrap w:val="0"/>
            <w:vAlign w:val="center"/>
          </w:tcPr>
          <w:p w14:paraId="34C18083">
            <w:pPr>
              <w:pStyle w:val="23"/>
              <w:ind w:left="0" w:leftChars="0" w:firstLine="0" w:firstLineChars="0"/>
              <w:jc w:val="center"/>
            </w:pPr>
          </w:p>
        </w:tc>
        <w:tc>
          <w:tcPr>
            <w:tcW w:w="956" w:type="dxa"/>
            <w:noWrap w:val="0"/>
            <w:vAlign w:val="center"/>
          </w:tcPr>
          <w:p w14:paraId="7C02A4AA">
            <w:pPr>
              <w:pStyle w:val="23"/>
              <w:ind w:left="0" w:leftChars="0" w:firstLine="0" w:firstLineChars="0"/>
              <w:jc w:val="center"/>
            </w:pPr>
          </w:p>
        </w:tc>
        <w:tc>
          <w:tcPr>
            <w:tcW w:w="957" w:type="dxa"/>
            <w:noWrap w:val="0"/>
            <w:vAlign w:val="center"/>
          </w:tcPr>
          <w:p w14:paraId="6E2908DC">
            <w:pPr>
              <w:pStyle w:val="23"/>
              <w:ind w:left="0" w:leftChars="0" w:firstLine="0" w:firstLineChars="0"/>
              <w:jc w:val="center"/>
            </w:pPr>
          </w:p>
        </w:tc>
        <w:tc>
          <w:tcPr>
            <w:tcW w:w="1369" w:type="dxa"/>
            <w:noWrap w:val="0"/>
            <w:vAlign w:val="center"/>
          </w:tcPr>
          <w:p w14:paraId="331BAB89">
            <w:pPr>
              <w:pStyle w:val="23"/>
              <w:ind w:left="0" w:leftChars="0" w:firstLine="0" w:firstLineChars="0"/>
              <w:jc w:val="center"/>
            </w:pPr>
          </w:p>
        </w:tc>
        <w:tc>
          <w:tcPr>
            <w:tcW w:w="1092" w:type="dxa"/>
            <w:noWrap w:val="0"/>
            <w:vAlign w:val="center"/>
          </w:tcPr>
          <w:p w14:paraId="3D984798">
            <w:pPr>
              <w:pStyle w:val="23"/>
              <w:ind w:left="0" w:leftChars="0" w:firstLine="0" w:firstLineChars="0"/>
              <w:jc w:val="center"/>
            </w:pPr>
          </w:p>
        </w:tc>
        <w:tc>
          <w:tcPr>
            <w:tcW w:w="1152" w:type="dxa"/>
            <w:noWrap w:val="0"/>
            <w:vAlign w:val="center"/>
          </w:tcPr>
          <w:p w14:paraId="40A1DCBD">
            <w:pPr>
              <w:pStyle w:val="23"/>
              <w:ind w:left="0" w:leftChars="0" w:firstLine="0" w:firstLineChars="0"/>
              <w:jc w:val="center"/>
            </w:pPr>
          </w:p>
        </w:tc>
        <w:tc>
          <w:tcPr>
            <w:tcW w:w="1044" w:type="dxa"/>
            <w:noWrap w:val="0"/>
            <w:vAlign w:val="center"/>
          </w:tcPr>
          <w:p w14:paraId="2DBEB1FE">
            <w:pPr>
              <w:pStyle w:val="23"/>
              <w:ind w:left="0" w:leftChars="0" w:firstLine="0" w:firstLineChars="0"/>
              <w:jc w:val="center"/>
            </w:pPr>
          </w:p>
        </w:tc>
      </w:tr>
      <w:tr w14:paraId="037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0B4C80">
            <w:pPr>
              <w:pStyle w:val="23"/>
              <w:ind w:left="0" w:leftChars="0" w:firstLine="0" w:firstLineChars="0"/>
              <w:jc w:val="center"/>
            </w:pPr>
          </w:p>
        </w:tc>
        <w:tc>
          <w:tcPr>
            <w:tcW w:w="1363" w:type="dxa"/>
            <w:noWrap w:val="0"/>
            <w:vAlign w:val="center"/>
          </w:tcPr>
          <w:p w14:paraId="2D634672">
            <w:pPr>
              <w:pStyle w:val="23"/>
              <w:ind w:left="0" w:leftChars="0" w:firstLine="0" w:firstLineChars="0"/>
              <w:jc w:val="center"/>
              <w:rPr>
                <w:rFonts w:hint="eastAsia"/>
              </w:rPr>
            </w:pPr>
          </w:p>
        </w:tc>
        <w:tc>
          <w:tcPr>
            <w:tcW w:w="956" w:type="dxa"/>
            <w:noWrap w:val="0"/>
            <w:vAlign w:val="center"/>
          </w:tcPr>
          <w:p w14:paraId="4524CF75">
            <w:pPr>
              <w:pStyle w:val="23"/>
              <w:ind w:left="0" w:leftChars="0" w:firstLine="0" w:firstLineChars="0"/>
              <w:jc w:val="center"/>
            </w:pPr>
          </w:p>
        </w:tc>
        <w:tc>
          <w:tcPr>
            <w:tcW w:w="956" w:type="dxa"/>
            <w:noWrap w:val="0"/>
            <w:vAlign w:val="center"/>
          </w:tcPr>
          <w:p w14:paraId="21981CAD">
            <w:pPr>
              <w:pStyle w:val="23"/>
              <w:ind w:left="0" w:leftChars="0" w:firstLine="0" w:firstLineChars="0"/>
              <w:jc w:val="center"/>
            </w:pPr>
          </w:p>
        </w:tc>
        <w:tc>
          <w:tcPr>
            <w:tcW w:w="957" w:type="dxa"/>
            <w:noWrap w:val="0"/>
            <w:vAlign w:val="center"/>
          </w:tcPr>
          <w:p w14:paraId="570EE527">
            <w:pPr>
              <w:pStyle w:val="23"/>
              <w:ind w:left="0" w:leftChars="0" w:firstLine="0" w:firstLineChars="0"/>
              <w:jc w:val="center"/>
            </w:pPr>
          </w:p>
        </w:tc>
        <w:tc>
          <w:tcPr>
            <w:tcW w:w="1369" w:type="dxa"/>
            <w:noWrap w:val="0"/>
            <w:vAlign w:val="center"/>
          </w:tcPr>
          <w:p w14:paraId="28F4B111">
            <w:pPr>
              <w:pStyle w:val="23"/>
              <w:ind w:left="0" w:leftChars="0" w:firstLine="0" w:firstLineChars="0"/>
              <w:jc w:val="center"/>
            </w:pPr>
          </w:p>
        </w:tc>
        <w:tc>
          <w:tcPr>
            <w:tcW w:w="1092" w:type="dxa"/>
            <w:noWrap w:val="0"/>
            <w:vAlign w:val="center"/>
          </w:tcPr>
          <w:p w14:paraId="036D8D58">
            <w:pPr>
              <w:pStyle w:val="23"/>
              <w:ind w:left="0" w:leftChars="0" w:firstLine="0" w:firstLineChars="0"/>
              <w:jc w:val="center"/>
            </w:pPr>
          </w:p>
        </w:tc>
        <w:tc>
          <w:tcPr>
            <w:tcW w:w="1152" w:type="dxa"/>
            <w:noWrap w:val="0"/>
            <w:vAlign w:val="center"/>
          </w:tcPr>
          <w:p w14:paraId="088B7B32">
            <w:pPr>
              <w:pStyle w:val="23"/>
              <w:ind w:left="0" w:leftChars="0" w:firstLine="0" w:firstLineChars="0"/>
              <w:jc w:val="center"/>
            </w:pPr>
          </w:p>
        </w:tc>
        <w:tc>
          <w:tcPr>
            <w:tcW w:w="1044" w:type="dxa"/>
            <w:noWrap w:val="0"/>
            <w:vAlign w:val="center"/>
          </w:tcPr>
          <w:p w14:paraId="0DD409F5">
            <w:pPr>
              <w:pStyle w:val="23"/>
              <w:ind w:left="0" w:leftChars="0" w:firstLine="0" w:firstLineChars="0"/>
              <w:jc w:val="center"/>
            </w:pPr>
          </w:p>
        </w:tc>
      </w:tr>
      <w:tr w14:paraId="40D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61C39E">
            <w:pPr>
              <w:pStyle w:val="23"/>
              <w:ind w:left="0" w:leftChars="0" w:firstLine="0" w:firstLineChars="0"/>
              <w:jc w:val="center"/>
            </w:pPr>
          </w:p>
        </w:tc>
        <w:tc>
          <w:tcPr>
            <w:tcW w:w="1363" w:type="dxa"/>
            <w:noWrap w:val="0"/>
            <w:vAlign w:val="center"/>
          </w:tcPr>
          <w:p w14:paraId="3F0F4647">
            <w:pPr>
              <w:pStyle w:val="23"/>
              <w:ind w:left="0" w:leftChars="0" w:firstLine="0" w:firstLineChars="0"/>
              <w:jc w:val="center"/>
              <w:rPr>
                <w:rFonts w:hint="eastAsia"/>
              </w:rPr>
            </w:pPr>
          </w:p>
        </w:tc>
        <w:tc>
          <w:tcPr>
            <w:tcW w:w="956" w:type="dxa"/>
            <w:noWrap w:val="0"/>
            <w:vAlign w:val="center"/>
          </w:tcPr>
          <w:p w14:paraId="6B3036F5">
            <w:pPr>
              <w:pStyle w:val="23"/>
              <w:ind w:left="0" w:leftChars="0" w:firstLine="0" w:firstLineChars="0"/>
              <w:jc w:val="center"/>
            </w:pPr>
          </w:p>
        </w:tc>
        <w:tc>
          <w:tcPr>
            <w:tcW w:w="956" w:type="dxa"/>
            <w:noWrap w:val="0"/>
            <w:vAlign w:val="center"/>
          </w:tcPr>
          <w:p w14:paraId="04EFE1A2">
            <w:pPr>
              <w:pStyle w:val="23"/>
              <w:ind w:left="0" w:leftChars="0" w:firstLine="0" w:firstLineChars="0"/>
              <w:jc w:val="center"/>
            </w:pPr>
          </w:p>
        </w:tc>
        <w:tc>
          <w:tcPr>
            <w:tcW w:w="957" w:type="dxa"/>
            <w:noWrap w:val="0"/>
            <w:vAlign w:val="center"/>
          </w:tcPr>
          <w:p w14:paraId="6A665A61">
            <w:pPr>
              <w:pStyle w:val="23"/>
              <w:ind w:left="0" w:leftChars="0" w:firstLine="0" w:firstLineChars="0"/>
              <w:jc w:val="center"/>
            </w:pPr>
          </w:p>
        </w:tc>
        <w:tc>
          <w:tcPr>
            <w:tcW w:w="1369" w:type="dxa"/>
            <w:noWrap w:val="0"/>
            <w:vAlign w:val="center"/>
          </w:tcPr>
          <w:p w14:paraId="1B8CCD6B">
            <w:pPr>
              <w:pStyle w:val="23"/>
              <w:ind w:left="0" w:leftChars="0" w:firstLine="0" w:firstLineChars="0"/>
              <w:jc w:val="center"/>
            </w:pPr>
          </w:p>
        </w:tc>
        <w:tc>
          <w:tcPr>
            <w:tcW w:w="1092" w:type="dxa"/>
            <w:noWrap w:val="0"/>
            <w:vAlign w:val="center"/>
          </w:tcPr>
          <w:p w14:paraId="41CAC2AE">
            <w:pPr>
              <w:pStyle w:val="23"/>
              <w:ind w:left="0" w:leftChars="0" w:firstLine="0" w:firstLineChars="0"/>
              <w:jc w:val="center"/>
            </w:pPr>
          </w:p>
        </w:tc>
        <w:tc>
          <w:tcPr>
            <w:tcW w:w="1152" w:type="dxa"/>
            <w:noWrap w:val="0"/>
            <w:vAlign w:val="center"/>
          </w:tcPr>
          <w:p w14:paraId="69277DB4">
            <w:pPr>
              <w:pStyle w:val="23"/>
              <w:ind w:left="0" w:leftChars="0" w:firstLine="0" w:firstLineChars="0"/>
              <w:jc w:val="center"/>
            </w:pPr>
          </w:p>
        </w:tc>
        <w:tc>
          <w:tcPr>
            <w:tcW w:w="1044" w:type="dxa"/>
            <w:noWrap w:val="0"/>
            <w:vAlign w:val="center"/>
          </w:tcPr>
          <w:p w14:paraId="71DCC19E">
            <w:pPr>
              <w:pStyle w:val="23"/>
              <w:ind w:left="0" w:leftChars="0" w:firstLine="0" w:firstLineChars="0"/>
              <w:jc w:val="center"/>
            </w:pPr>
          </w:p>
        </w:tc>
      </w:tr>
      <w:tr w14:paraId="0361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C0B7E0">
            <w:pPr>
              <w:pStyle w:val="23"/>
              <w:ind w:left="0" w:leftChars="0" w:firstLine="0" w:firstLineChars="0"/>
              <w:jc w:val="center"/>
            </w:pPr>
          </w:p>
        </w:tc>
        <w:tc>
          <w:tcPr>
            <w:tcW w:w="1363" w:type="dxa"/>
            <w:noWrap w:val="0"/>
            <w:vAlign w:val="center"/>
          </w:tcPr>
          <w:p w14:paraId="3EC9FF52">
            <w:pPr>
              <w:pStyle w:val="23"/>
              <w:ind w:left="0" w:leftChars="0" w:firstLine="0" w:firstLineChars="0"/>
              <w:jc w:val="center"/>
            </w:pPr>
          </w:p>
        </w:tc>
        <w:tc>
          <w:tcPr>
            <w:tcW w:w="956" w:type="dxa"/>
            <w:noWrap w:val="0"/>
            <w:vAlign w:val="center"/>
          </w:tcPr>
          <w:p w14:paraId="475EA913">
            <w:pPr>
              <w:pStyle w:val="23"/>
              <w:ind w:left="0" w:leftChars="0" w:firstLine="0" w:firstLineChars="0"/>
              <w:jc w:val="center"/>
            </w:pPr>
          </w:p>
        </w:tc>
        <w:tc>
          <w:tcPr>
            <w:tcW w:w="956" w:type="dxa"/>
            <w:noWrap w:val="0"/>
            <w:vAlign w:val="center"/>
          </w:tcPr>
          <w:p w14:paraId="0E22CE19">
            <w:pPr>
              <w:pStyle w:val="23"/>
              <w:ind w:left="0" w:leftChars="0" w:firstLine="0" w:firstLineChars="0"/>
              <w:jc w:val="center"/>
            </w:pPr>
          </w:p>
        </w:tc>
        <w:tc>
          <w:tcPr>
            <w:tcW w:w="957" w:type="dxa"/>
            <w:noWrap w:val="0"/>
            <w:vAlign w:val="center"/>
          </w:tcPr>
          <w:p w14:paraId="70370D05">
            <w:pPr>
              <w:pStyle w:val="23"/>
              <w:ind w:left="0" w:leftChars="0" w:firstLine="0" w:firstLineChars="0"/>
              <w:jc w:val="center"/>
            </w:pPr>
          </w:p>
        </w:tc>
        <w:tc>
          <w:tcPr>
            <w:tcW w:w="1369" w:type="dxa"/>
            <w:noWrap w:val="0"/>
            <w:vAlign w:val="center"/>
          </w:tcPr>
          <w:p w14:paraId="6E3DDA03">
            <w:pPr>
              <w:pStyle w:val="23"/>
              <w:ind w:left="0" w:leftChars="0" w:firstLine="0" w:firstLineChars="0"/>
              <w:jc w:val="center"/>
            </w:pPr>
          </w:p>
        </w:tc>
        <w:tc>
          <w:tcPr>
            <w:tcW w:w="1092" w:type="dxa"/>
            <w:noWrap w:val="0"/>
            <w:vAlign w:val="center"/>
          </w:tcPr>
          <w:p w14:paraId="441775E6">
            <w:pPr>
              <w:pStyle w:val="23"/>
              <w:ind w:left="0" w:leftChars="0" w:firstLine="0" w:firstLineChars="0"/>
              <w:jc w:val="center"/>
            </w:pPr>
          </w:p>
        </w:tc>
        <w:tc>
          <w:tcPr>
            <w:tcW w:w="1152" w:type="dxa"/>
            <w:noWrap w:val="0"/>
            <w:vAlign w:val="center"/>
          </w:tcPr>
          <w:p w14:paraId="2607F349">
            <w:pPr>
              <w:pStyle w:val="23"/>
              <w:ind w:left="0" w:leftChars="0" w:firstLine="0" w:firstLineChars="0"/>
              <w:jc w:val="center"/>
            </w:pPr>
          </w:p>
        </w:tc>
        <w:tc>
          <w:tcPr>
            <w:tcW w:w="1044" w:type="dxa"/>
            <w:noWrap w:val="0"/>
            <w:vAlign w:val="center"/>
          </w:tcPr>
          <w:p w14:paraId="45B401CC">
            <w:pPr>
              <w:pStyle w:val="23"/>
              <w:ind w:left="0" w:leftChars="0" w:firstLine="0" w:firstLineChars="0"/>
              <w:jc w:val="center"/>
            </w:pPr>
          </w:p>
        </w:tc>
      </w:tr>
      <w:tr w14:paraId="73B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29BC6">
            <w:pPr>
              <w:pStyle w:val="23"/>
              <w:ind w:left="0" w:leftChars="0" w:firstLine="0" w:firstLineChars="0"/>
              <w:jc w:val="center"/>
            </w:pPr>
          </w:p>
        </w:tc>
        <w:tc>
          <w:tcPr>
            <w:tcW w:w="1363" w:type="dxa"/>
            <w:noWrap w:val="0"/>
            <w:vAlign w:val="center"/>
          </w:tcPr>
          <w:p w14:paraId="5F297DC6">
            <w:pPr>
              <w:pStyle w:val="23"/>
              <w:ind w:left="0" w:leftChars="0" w:firstLine="0" w:firstLineChars="0"/>
              <w:jc w:val="center"/>
            </w:pPr>
          </w:p>
        </w:tc>
        <w:tc>
          <w:tcPr>
            <w:tcW w:w="956" w:type="dxa"/>
            <w:noWrap w:val="0"/>
            <w:vAlign w:val="center"/>
          </w:tcPr>
          <w:p w14:paraId="172D90E5">
            <w:pPr>
              <w:pStyle w:val="23"/>
              <w:ind w:left="0" w:leftChars="0" w:firstLine="0" w:firstLineChars="0"/>
              <w:jc w:val="center"/>
            </w:pPr>
          </w:p>
        </w:tc>
        <w:tc>
          <w:tcPr>
            <w:tcW w:w="956" w:type="dxa"/>
            <w:noWrap w:val="0"/>
            <w:vAlign w:val="center"/>
          </w:tcPr>
          <w:p w14:paraId="027106BD">
            <w:pPr>
              <w:pStyle w:val="23"/>
              <w:ind w:left="0" w:leftChars="0" w:firstLine="0" w:firstLineChars="0"/>
              <w:jc w:val="center"/>
            </w:pPr>
          </w:p>
        </w:tc>
        <w:tc>
          <w:tcPr>
            <w:tcW w:w="957" w:type="dxa"/>
            <w:noWrap w:val="0"/>
            <w:vAlign w:val="center"/>
          </w:tcPr>
          <w:p w14:paraId="4A223758">
            <w:pPr>
              <w:pStyle w:val="23"/>
              <w:ind w:left="0" w:leftChars="0" w:firstLine="0" w:firstLineChars="0"/>
              <w:jc w:val="center"/>
            </w:pPr>
          </w:p>
        </w:tc>
        <w:tc>
          <w:tcPr>
            <w:tcW w:w="1369" w:type="dxa"/>
            <w:noWrap w:val="0"/>
            <w:vAlign w:val="center"/>
          </w:tcPr>
          <w:p w14:paraId="598769D0">
            <w:pPr>
              <w:pStyle w:val="23"/>
              <w:ind w:left="0" w:leftChars="0" w:firstLine="0" w:firstLineChars="0"/>
              <w:jc w:val="center"/>
            </w:pPr>
          </w:p>
        </w:tc>
        <w:tc>
          <w:tcPr>
            <w:tcW w:w="1092" w:type="dxa"/>
            <w:noWrap w:val="0"/>
            <w:vAlign w:val="center"/>
          </w:tcPr>
          <w:p w14:paraId="0229AABC">
            <w:pPr>
              <w:pStyle w:val="23"/>
              <w:ind w:left="0" w:leftChars="0" w:firstLine="0" w:firstLineChars="0"/>
              <w:jc w:val="center"/>
            </w:pPr>
          </w:p>
        </w:tc>
        <w:tc>
          <w:tcPr>
            <w:tcW w:w="1152" w:type="dxa"/>
            <w:noWrap w:val="0"/>
            <w:vAlign w:val="center"/>
          </w:tcPr>
          <w:p w14:paraId="1AE67818">
            <w:pPr>
              <w:pStyle w:val="23"/>
              <w:ind w:left="0" w:leftChars="0" w:firstLine="0" w:firstLineChars="0"/>
              <w:jc w:val="center"/>
            </w:pPr>
          </w:p>
        </w:tc>
        <w:tc>
          <w:tcPr>
            <w:tcW w:w="1044" w:type="dxa"/>
            <w:noWrap w:val="0"/>
            <w:vAlign w:val="center"/>
          </w:tcPr>
          <w:p w14:paraId="375ED049">
            <w:pPr>
              <w:pStyle w:val="23"/>
              <w:ind w:left="0" w:leftChars="0" w:firstLine="0" w:firstLineChars="0"/>
              <w:jc w:val="center"/>
            </w:pPr>
          </w:p>
        </w:tc>
      </w:tr>
      <w:tr w14:paraId="676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30AF4">
            <w:pPr>
              <w:pStyle w:val="23"/>
              <w:ind w:left="0" w:leftChars="0" w:firstLine="0" w:firstLineChars="0"/>
              <w:jc w:val="center"/>
            </w:pPr>
          </w:p>
        </w:tc>
        <w:tc>
          <w:tcPr>
            <w:tcW w:w="1363" w:type="dxa"/>
            <w:noWrap w:val="0"/>
            <w:vAlign w:val="center"/>
          </w:tcPr>
          <w:p w14:paraId="61A461BD">
            <w:pPr>
              <w:pStyle w:val="23"/>
              <w:ind w:left="0" w:leftChars="0" w:firstLine="0" w:firstLineChars="0"/>
              <w:jc w:val="center"/>
            </w:pPr>
          </w:p>
        </w:tc>
        <w:tc>
          <w:tcPr>
            <w:tcW w:w="956" w:type="dxa"/>
            <w:noWrap w:val="0"/>
            <w:vAlign w:val="center"/>
          </w:tcPr>
          <w:p w14:paraId="7730AF98">
            <w:pPr>
              <w:pStyle w:val="23"/>
              <w:ind w:left="0" w:leftChars="0" w:firstLine="0" w:firstLineChars="0"/>
              <w:jc w:val="center"/>
            </w:pPr>
          </w:p>
        </w:tc>
        <w:tc>
          <w:tcPr>
            <w:tcW w:w="956" w:type="dxa"/>
            <w:noWrap w:val="0"/>
            <w:vAlign w:val="center"/>
          </w:tcPr>
          <w:p w14:paraId="6E8A20EB">
            <w:pPr>
              <w:pStyle w:val="23"/>
              <w:ind w:left="0" w:leftChars="0" w:firstLine="0" w:firstLineChars="0"/>
              <w:jc w:val="center"/>
            </w:pPr>
          </w:p>
        </w:tc>
        <w:tc>
          <w:tcPr>
            <w:tcW w:w="957" w:type="dxa"/>
            <w:noWrap w:val="0"/>
            <w:vAlign w:val="center"/>
          </w:tcPr>
          <w:p w14:paraId="196CE701">
            <w:pPr>
              <w:pStyle w:val="23"/>
              <w:ind w:left="0" w:leftChars="0" w:firstLine="0" w:firstLineChars="0"/>
              <w:jc w:val="center"/>
            </w:pPr>
          </w:p>
        </w:tc>
        <w:tc>
          <w:tcPr>
            <w:tcW w:w="1369" w:type="dxa"/>
            <w:noWrap w:val="0"/>
            <w:vAlign w:val="center"/>
          </w:tcPr>
          <w:p w14:paraId="604DBEB9">
            <w:pPr>
              <w:pStyle w:val="23"/>
              <w:ind w:left="0" w:leftChars="0" w:firstLine="0" w:firstLineChars="0"/>
              <w:jc w:val="center"/>
            </w:pPr>
          </w:p>
        </w:tc>
        <w:tc>
          <w:tcPr>
            <w:tcW w:w="1092" w:type="dxa"/>
            <w:noWrap w:val="0"/>
            <w:vAlign w:val="center"/>
          </w:tcPr>
          <w:p w14:paraId="65E73B82">
            <w:pPr>
              <w:pStyle w:val="23"/>
              <w:ind w:left="0" w:leftChars="0" w:firstLine="0" w:firstLineChars="0"/>
              <w:jc w:val="center"/>
            </w:pPr>
          </w:p>
        </w:tc>
        <w:tc>
          <w:tcPr>
            <w:tcW w:w="1152" w:type="dxa"/>
            <w:noWrap w:val="0"/>
            <w:vAlign w:val="center"/>
          </w:tcPr>
          <w:p w14:paraId="4A694908">
            <w:pPr>
              <w:pStyle w:val="23"/>
              <w:ind w:left="0" w:leftChars="0" w:firstLine="0" w:firstLineChars="0"/>
              <w:jc w:val="center"/>
            </w:pPr>
          </w:p>
        </w:tc>
        <w:tc>
          <w:tcPr>
            <w:tcW w:w="1044" w:type="dxa"/>
            <w:noWrap w:val="0"/>
            <w:vAlign w:val="center"/>
          </w:tcPr>
          <w:p w14:paraId="2DAC4568">
            <w:pPr>
              <w:pStyle w:val="23"/>
              <w:ind w:left="0" w:leftChars="0" w:firstLine="0" w:firstLineChars="0"/>
              <w:jc w:val="center"/>
            </w:pPr>
          </w:p>
        </w:tc>
      </w:tr>
      <w:tr w14:paraId="12B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3A4B39">
            <w:pPr>
              <w:pStyle w:val="23"/>
              <w:ind w:left="0" w:leftChars="0" w:firstLine="0" w:firstLineChars="0"/>
              <w:jc w:val="center"/>
            </w:pPr>
          </w:p>
        </w:tc>
        <w:tc>
          <w:tcPr>
            <w:tcW w:w="1363" w:type="dxa"/>
            <w:noWrap w:val="0"/>
            <w:vAlign w:val="center"/>
          </w:tcPr>
          <w:p w14:paraId="3E4AC530">
            <w:pPr>
              <w:pStyle w:val="23"/>
              <w:ind w:left="0" w:leftChars="0" w:firstLine="0" w:firstLineChars="0"/>
              <w:jc w:val="center"/>
            </w:pPr>
          </w:p>
        </w:tc>
        <w:tc>
          <w:tcPr>
            <w:tcW w:w="956" w:type="dxa"/>
            <w:noWrap w:val="0"/>
            <w:vAlign w:val="center"/>
          </w:tcPr>
          <w:p w14:paraId="71814BE2">
            <w:pPr>
              <w:pStyle w:val="23"/>
              <w:ind w:left="0" w:leftChars="0" w:firstLine="0" w:firstLineChars="0"/>
              <w:jc w:val="center"/>
            </w:pPr>
          </w:p>
        </w:tc>
        <w:tc>
          <w:tcPr>
            <w:tcW w:w="956" w:type="dxa"/>
            <w:noWrap w:val="0"/>
            <w:vAlign w:val="center"/>
          </w:tcPr>
          <w:p w14:paraId="242A97A8">
            <w:pPr>
              <w:pStyle w:val="23"/>
              <w:ind w:left="0" w:leftChars="0" w:firstLine="0" w:firstLineChars="0"/>
              <w:jc w:val="center"/>
            </w:pPr>
          </w:p>
        </w:tc>
        <w:tc>
          <w:tcPr>
            <w:tcW w:w="957" w:type="dxa"/>
            <w:noWrap w:val="0"/>
            <w:vAlign w:val="center"/>
          </w:tcPr>
          <w:p w14:paraId="20DD42CE">
            <w:pPr>
              <w:pStyle w:val="23"/>
              <w:ind w:left="0" w:leftChars="0" w:firstLine="0" w:firstLineChars="0"/>
              <w:jc w:val="center"/>
            </w:pPr>
          </w:p>
        </w:tc>
        <w:tc>
          <w:tcPr>
            <w:tcW w:w="1369" w:type="dxa"/>
            <w:noWrap w:val="0"/>
            <w:vAlign w:val="center"/>
          </w:tcPr>
          <w:p w14:paraId="52B397DF">
            <w:pPr>
              <w:pStyle w:val="23"/>
              <w:ind w:left="0" w:leftChars="0" w:firstLine="0" w:firstLineChars="0"/>
              <w:jc w:val="center"/>
            </w:pPr>
          </w:p>
        </w:tc>
        <w:tc>
          <w:tcPr>
            <w:tcW w:w="1092" w:type="dxa"/>
            <w:noWrap w:val="0"/>
            <w:vAlign w:val="center"/>
          </w:tcPr>
          <w:p w14:paraId="14248D4B">
            <w:pPr>
              <w:pStyle w:val="23"/>
              <w:ind w:left="0" w:leftChars="0" w:firstLine="0" w:firstLineChars="0"/>
              <w:jc w:val="center"/>
            </w:pPr>
          </w:p>
        </w:tc>
        <w:tc>
          <w:tcPr>
            <w:tcW w:w="1152" w:type="dxa"/>
            <w:noWrap w:val="0"/>
            <w:vAlign w:val="center"/>
          </w:tcPr>
          <w:p w14:paraId="0F685519">
            <w:pPr>
              <w:pStyle w:val="23"/>
              <w:ind w:left="0" w:leftChars="0" w:firstLine="0" w:firstLineChars="0"/>
              <w:jc w:val="center"/>
            </w:pPr>
          </w:p>
        </w:tc>
        <w:tc>
          <w:tcPr>
            <w:tcW w:w="1044" w:type="dxa"/>
            <w:noWrap w:val="0"/>
            <w:vAlign w:val="center"/>
          </w:tcPr>
          <w:p w14:paraId="15B598F8">
            <w:pPr>
              <w:pStyle w:val="23"/>
              <w:ind w:left="0" w:leftChars="0" w:firstLine="0" w:firstLineChars="0"/>
              <w:jc w:val="center"/>
            </w:pPr>
          </w:p>
        </w:tc>
      </w:tr>
      <w:tr w14:paraId="6AE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AA835B">
            <w:pPr>
              <w:pStyle w:val="23"/>
              <w:ind w:left="0" w:leftChars="0" w:firstLine="0" w:firstLineChars="0"/>
              <w:jc w:val="center"/>
            </w:pPr>
          </w:p>
        </w:tc>
        <w:tc>
          <w:tcPr>
            <w:tcW w:w="1363" w:type="dxa"/>
            <w:noWrap w:val="0"/>
            <w:vAlign w:val="center"/>
          </w:tcPr>
          <w:p w14:paraId="788C4A43">
            <w:pPr>
              <w:pStyle w:val="23"/>
              <w:ind w:left="0" w:leftChars="0" w:firstLine="0" w:firstLineChars="0"/>
              <w:jc w:val="center"/>
            </w:pPr>
          </w:p>
        </w:tc>
        <w:tc>
          <w:tcPr>
            <w:tcW w:w="956" w:type="dxa"/>
            <w:noWrap w:val="0"/>
            <w:vAlign w:val="center"/>
          </w:tcPr>
          <w:p w14:paraId="430052D0">
            <w:pPr>
              <w:pStyle w:val="23"/>
              <w:ind w:left="0" w:leftChars="0" w:firstLine="0" w:firstLineChars="0"/>
              <w:jc w:val="center"/>
            </w:pPr>
          </w:p>
        </w:tc>
        <w:tc>
          <w:tcPr>
            <w:tcW w:w="956" w:type="dxa"/>
            <w:noWrap w:val="0"/>
            <w:vAlign w:val="center"/>
          </w:tcPr>
          <w:p w14:paraId="5FBBE0AC">
            <w:pPr>
              <w:pStyle w:val="23"/>
              <w:ind w:left="0" w:leftChars="0" w:firstLine="0" w:firstLineChars="0"/>
              <w:jc w:val="center"/>
            </w:pPr>
          </w:p>
        </w:tc>
        <w:tc>
          <w:tcPr>
            <w:tcW w:w="957" w:type="dxa"/>
            <w:noWrap w:val="0"/>
            <w:vAlign w:val="center"/>
          </w:tcPr>
          <w:p w14:paraId="1E18AFA9">
            <w:pPr>
              <w:pStyle w:val="23"/>
              <w:ind w:left="0" w:leftChars="0" w:firstLine="0" w:firstLineChars="0"/>
              <w:jc w:val="center"/>
            </w:pPr>
          </w:p>
        </w:tc>
        <w:tc>
          <w:tcPr>
            <w:tcW w:w="1369" w:type="dxa"/>
            <w:noWrap w:val="0"/>
            <w:vAlign w:val="center"/>
          </w:tcPr>
          <w:p w14:paraId="047E91C3">
            <w:pPr>
              <w:pStyle w:val="23"/>
              <w:ind w:left="0" w:leftChars="0" w:firstLine="0" w:firstLineChars="0"/>
              <w:jc w:val="center"/>
            </w:pPr>
          </w:p>
        </w:tc>
        <w:tc>
          <w:tcPr>
            <w:tcW w:w="1092" w:type="dxa"/>
            <w:noWrap w:val="0"/>
            <w:vAlign w:val="center"/>
          </w:tcPr>
          <w:p w14:paraId="09046C7A">
            <w:pPr>
              <w:pStyle w:val="23"/>
              <w:ind w:left="0" w:leftChars="0" w:firstLine="0" w:firstLineChars="0"/>
              <w:jc w:val="center"/>
            </w:pPr>
          </w:p>
        </w:tc>
        <w:tc>
          <w:tcPr>
            <w:tcW w:w="1152" w:type="dxa"/>
            <w:noWrap w:val="0"/>
            <w:vAlign w:val="center"/>
          </w:tcPr>
          <w:p w14:paraId="7EACDC0C">
            <w:pPr>
              <w:pStyle w:val="23"/>
              <w:ind w:left="0" w:leftChars="0" w:firstLine="0" w:firstLineChars="0"/>
              <w:jc w:val="center"/>
            </w:pPr>
          </w:p>
        </w:tc>
        <w:tc>
          <w:tcPr>
            <w:tcW w:w="1044" w:type="dxa"/>
            <w:noWrap w:val="0"/>
            <w:vAlign w:val="center"/>
          </w:tcPr>
          <w:p w14:paraId="06F679AD">
            <w:pPr>
              <w:pStyle w:val="23"/>
              <w:ind w:left="0" w:leftChars="0" w:firstLine="0" w:firstLineChars="0"/>
              <w:jc w:val="center"/>
            </w:pPr>
          </w:p>
        </w:tc>
      </w:tr>
      <w:tr w14:paraId="536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B6507B">
            <w:pPr>
              <w:pStyle w:val="23"/>
              <w:ind w:left="0" w:leftChars="0" w:firstLine="0" w:firstLineChars="0"/>
              <w:jc w:val="center"/>
            </w:pPr>
          </w:p>
        </w:tc>
        <w:tc>
          <w:tcPr>
            <w:tcW w:w="1363" w:type="dxa"/>
            <w:noWrap w:val="0"/>
            <w:vAlign w:val="center"/>
          </w:tcPr>
          <w:p w14:paraId="744A56C5">
            <w:pPr>
              <w:pStyle w:val="23"/>
              <w:ind w:left="0" w:leftChars="0" w:firstLine="0" w:firstLineChars="0"/>
              <w:jc w:val="center"/>
              <w:rPr>
                <w:rFonts w:hint="eastAsia" w:ascii="宋体" w:hAnsi="宋体" w:cs="宋体"/>
              </w:rPr>
            </w:pPr>
          </w:p>
        </w:tc>
        <w:tc>
          <w:tcPr>
            <w:tcW w:w="956" w:type="dxa"/>
            <w:noWrap w:val="0"/>
            <w:vAlign w:val="center"/>
          </w:tcPr>
          <w:p w14:paraId="0DC6869C">
            <w:pPr>
              <w:pStyle w:val="23"/>
              <w:ind w:left="0" w:leftChars="0" w:firstLine="0" w:firstLineChars="0"/>
              <w:jc w:val="center"/>
            </w:pPr>
          </w:p>
        </w:tc>
        <w:tc>
          <w:tcPr>
            <w:tcW w:w="956" w:type="dxa"/>
            <w:noWrap w:val="0"/>
            <w:vAlign w:val="center"/>
          </w:tcPr>
          <w:p w14:paraId="0580F579">
            <w:pPr>
              <w:pStyle w:val="23"/>
              <w:ind w:left="0" w:leftChars="0" w:firstLine="0" w:firstLineChars="0"/>
              <w:jc w:val="center"/>
            </w:pPr>
          </w:p>
        </w:tc>
        <w:tc>
          <w:tcPr>
            <w:tcW w:w="957" w:type="dxa"/>
            <w:noWrap w:val="0"/>
            <w:vAlign w:val="center"/>
          </w:tcPr>
          <w:p w14:paraId="4B108E19">
            <w:pPr>
              <w:pStyle w:val="23"/>
              <w:ind w:left="0" w:leftChars="0" w:firstLine="0" w:firstLineChars="0"/>
              <w:jc w:val="center"/>
            </w:pPr>
          </w:p>
        </w:tc>
        <w:tc>
          <w:tcPr>
            <w:tcW w:w="1369" w:type="dxa"/>
            <w:noWrap w:val="0"/>
            <w:vAlign w:val="center"/>
          </w:tcPr>
          <w:p w14:paraId="071D181F">
            <w:pPr>
              <w:pStyle w:val="23"/>
              <w:ind w:left="0" w:leftChars="0" w:firstLine="0" w:firstLineChars="0"/>
              <w:jc w:val="center"/>
            </w:pPr>
          </w:p>
        </w:tc>
        <w:tc>
          <w:tcPr>
            <w:tcW w:w="1092" w:type="dxa"/>
            <w:noWrap w:val="0"/>
            <w:vAlign w:val="center"/>
          </w:tcPr>
          <w:p w14:paraId="421C1CA3">
            <w:pPr>
              <w:pStyle w:val="23"/>
              <w:ind w:left="0" w:leftChars="0" w:firstLine="0" w:firstLineChars="0"/>
              <w:jc w:val="center"/>
            </w:pPr>
          </w:p>
        </w:tc>
        <w:tc>
          <w:tcPr>
            <w:tcW w:w="1152" w:type="dxa"/>
            <w:noWrap w:val="0"/>
            <w:vAlign w:val="center"/>
          </w:tcPr>
          <w:p w14:paraId="1CC2804C">
            <w:pPr>
              <w:pStyle w:val="23"/>
              <w:ind w:left="0" w:leftChars="0" w:firstLine="0" w:firstLineChars="0"/>
              <w:jc w:val="center"/>
            </w:pPr>
          </w:p>
        </w:tc>
        <w:tc>
          <w:tcPr>
            <w:tcW w:w="1044" w:type="dxa"/>
            <w:noWrap w:val="0"/>
            <w:vAlign w:val="center"/>
          </w:tcPr>
          <w:p w14:paraId="3391AC97">
            <w:pPr>
              <w:pStyle w:val="23"/>
              <w:ind w:left="0" w:leftChars="0" w:firstLine="0" w:firstLineChars="0"/>
              <w:jc w:val="center"/>
            </w:pPr>
          </w:p>
        </w:tc>
      </w:tr>
      <w:tr w14:paraId="413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9EEE7C">
            <w:pPr>
              <w:pStyle w:val="23"/>
              <w:ind w:left="0" w:leftChars="0" w:firstLine="0" w:firstLineChars="0"/>
              <w:jc w:val="center"/>
            </w:pPr>
          </w:p>
        </w:tc>
        <w:tc>
          <w:tcPr>
            <w:tcW w:w="1363" w:type="dxa"/>
            <w:noWrap w:val="0"/>
            <w:vAlign w:val="center"/>
          </w:tcPr>
          <w:p w14:paraId="448B8587">
            <w:pPr>
              <w:pStyle w:val="23"/>
              <w:ind w:left="0" w:leftChars="0" w:firstLine="0" w:firstLineChars="0"/>
              <w:jc w:val="center"/>
            </w:pPr>
          </w:p>
        </w:tc>
        <w:tc>
          <w:tcPr>
            <w:tcW w:w="956" w:type="dxa"/>
            <w:noWrap w:val="0"/>
            <w:vAlign w:val="center"/>
          </w:tcPr>
          <w:p w14:paraId="000BBDBE">
            <w:pPr>
              <w:pStyle w:val="23"/>
              <w:ind w:left="0" w:leftChars="0" w:firstLine="0" w:firstLineChars="0"/>
              <w:jc w:val="center"/>
            </w:pPr>
          </w:p>
        </w:tc>
        <w:tc>
          <w:tcPr>
            <w:tcW w:w="956" w:type="dxa"/>
            <w:noWrap w:val="0"/>
            <w:vAlign w:val="center"/>
          </w:tcPr>
          <w:p w14:paraId="741CCDF5">
            <w:pPr>
              <w:pStyle w:val="23"/>
              <w:ind w:left="0" w:leftChars="0" w:firstLine="0" w:firstLineChars="0"/>
              <w:jc w:val="center"/>
            </w:pPr>
          </w:p>
        </w:tc>
        <w:tc>
          <w:tcPr>
            <w:tcW w:w="957" w:type="dxa"/>
            <w:noWrap w:val="0"/>
            <w:vAlign w:val="center"/>
          </w:tcPr>
          <w:p w14:paraId="6057917F">
            <w:pPr>
              <w:pStyle w:val="23"/>
              <w:ind w:left="0" w:leftChars="0" w:firstLine="0" w:firstLineChars="0"/>
              <w:jc w:val="center"/>
            </w:pPr>
          </w:p>
        </w:tc>
        <w:tc>
          <w:tcPr>
            <w:tcW w:w="1369" w:type="dxa"/>
            <w:noWrap w:val="0"/>
            <w:vAlign w:val="center"/>
          </w:tcPr>
          <w:p w14:paraId="79053005">
            <w:pPr>
              <w:pStyle w:val="23"/>
              <w:ind w:left="0" w:leftChars="0" w:firstLine="0" w:firstLineChars="0"/>
              <w:jc w:val="center"/>
            </w:pPr>
          </w:p>
        </w:tc>
        <w:tc>
          <w:tcPr>
            <w:tcW w:w="1092" w:type="dxa"/>
            <w:noWrap w:val="0"/>
            <w:vAlign w:val="center"/>
          </w:tcPr>
          <w:p w14:paraId="6685AACF">
            <w:pPr>
              <w:pStyle w:val="23"/>
              <w:ind w:left="0" w:leftChars="0" w:firstLine="0" w:firstLineChars="0"/>
              <w:jc w:val="center"/>
            </w:pPr>
          </w:p>
        </w:tc>
        <w:tc>
          <w:tcPr>
            <w:tcW w:w="1152" w:type="dxa"/>
            <w:noWrap w:val="0"/>
            <w:vAlign w:val="center"/>
          </w:tcPr>
          <w:p w14:paraId="34474DEC">
            <w:pPr>
              <w:pStyle w:val="23"/>
              <w:ind w:left="0" w:leftChars="0" w:firstLine="0" w:firstLineChars="0"/>
              <w:jc w:val="center"/>
            </w:pPr>
          </w:p>
        </w:tc>
        <w:tc>
          <w:tcPr>
            <w:tcW w:w="1044" w:type="dxa"/>
            <w:noWrap w:val="0"/>
            <w:vAlign w:val="center"/>
          </w:tcPr>
          <w:p w14:paraId="596D745A">
            <w:pPr>
              <w:pStyle w:val="23"/>
              <w:ind w:left="0" w:leftChars="0" w:firstLine="0" w:firstLineChars="0"/>
              <w:jc w:val="center"/>
            </w:pPr>
          </w:p>
        </w:tc>
      </w:tr>
      <w:tr w14:paraId="3A7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F704D4">
            <w:pPr>
              <w:pStyle w:val="23"/>
              <w:ind w:left="0" w:leftChars="0" w:firstLine="0" w:firstLineChars="0"/>
              <w:jc w:val="center"/>
            </w:pPr>
          </w:p>
        </w:tc>
        <w:tc>
          <w:tcPr>
            <w:tcW w:w="1363" w:type="dxa"/>
            <w:noWrap w:val="0"/>
            <w:vAlign w:val="center"/>
          </w:tcPr>
          <w:p w14:paraId="29C6AEE3">
            <w:pPr>
              <w:pStyle w:val="23"/>
              <w:ind w:left="0" w:leftChars="0" w:firstLine="0" w:firstLineChars="0"/>
              <w:jc w:val="center"/>
            </w:pPr>
          </w:p>
        </w:tc>
        <w:tc>
          <w:tcPr>
            <w:tcW w:w="956" w:type="dxa"/>
            <w:noWrap w:val="0"/>
            <w:vAlign w:val="center"/>
          </w:tcPr>
          <w:p w14:paraId="66EFC4A9">
            <w:pPr>
              <w:pStyle w:val="23"/>
              <w:ind w:left="0" w:leftChars="0" w:firstLine="0" w:firstLineChars="0"/>
              <w:jc w:val="center"/>
            </w:pPr>
          </w:p>
        </w:tc>
        <w:tc>
          <w:tcPr>
            <w:tcW w:w="956" w:type="dxa"/>
            <w:noWrap w:val="0"/>
            <w:vAlign w:val="center"/>
          </w:tcPr>
          <w:p w14:paraId="004D14BB">
            <w:pPr>
              <w:pStyle w:val="23"/>
              <w:ind w:left="0" w:leftChars="0" w:firstLine="0" w:firstLineChars="0"/>
              <w:jc w:val="center"/>
            </w:pPr>
          </w:p>
        </w:tc>
        <w:tc>
          <w:tcPr>
            <w:tcW w:w="957" w:type="dxa"/>
            <w:noWrap w:val="0"/>
            <w:vAlign w:val="center"/>
          </w:tcPr>
          <w:p w14:paraId="12499BCD">
            <w:pPr>
              <w:pStyle w:val="23"/>
              <w:ind w:left="0" w:leftChars="0" w:firstLine="0" w:firstLineChars="0"/>
              <w:jc w:val="center"/>
            </w:pPr>
          </w:p>
        </w:tc>
        <w:tc>
          <w:tcPr>
            <w:tcW w:w="1369" w:type="dxa"/>
            <w:noWrap w:val="0"/>
            <w:vAlign w:val="center"/>
          </w:tcPr>
          <w:p w14:paraId="1C00480A">
            <w:pPr>
              <w:pStyle w:val="23"/>
              <w:ind w:left="0" w:leftChars="0" w:firstLine="0" w:firstLineChars="0"/>
              <w:jc w:val="center"/>
            </w:pPr>
          </w:p>
        </w:tc>
        <w:tc>
          <w:tcPr>
            <w:tcW w:w="1092" w:type="dxa"/>
            <w:noWrap w:val="0"/>
            <w:vAlign w:val="center"/>
          </w:tcPr>
          <w:p w14:paraId="435C758E">
            <w:pPr>
              <w:pStyle w:val="23"/>
              <w:ind w:left="0" w:leftChars="0" w:firstLine="0" w:firstLineChars="0"/>
              <w:jc w:val="center"/>
            </w:pPr>
          </w:p>
        </w:tc>
        <w:tc>
          <w:tcPr>
            <w:tcW w:w="1152" w:type="dxa"/>
            <w:noWrap w:val="0"/>
            <w:vAlign w:val="center"/>
          </w:tcPr>
          <w:p w14:paraId="554958D1">
            <w:pPr>
              <w:pStyle w:val="23"/>
              <w:ind w:left="0" w:leftChars="0" w:firstLine="0" w:firstLineChars="0"/>
              <w:jc w:val="center"/>
            </w:pPr>
          </w:p>
        </w:tc>
        <w:tc>
          <w:tcPr>
            <w:tcW w:w="1044" w:type="dxa"/>
            <w:noWrap w:val="0"/>
            <w:vAlign w:val="center"/>
          </w:tcPr>
          <w:p w14:paraId="58ECD774">
            <w:pPr>
              <w:pStyle w:val="23"/>
              <w:ind w:left="0" w:leftChars="0" w:firstLine="0" w:firstLineChars="0"/>
              <w:jc w:val="center"/>
            </w:pPr>
          </w:p>
        </w:tc>
      </w:tr>
      <w:tr w14:paraId="09B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3C4439">
            <w:pPr>
              <w:pStyle w:val="23"/>
              <w:ind w:left="0" w:leftChars="0" w:firstLine="0" w:firstLineChars="0"/>
              <w:jc w:val="center"/>
            </w:pPr>
          </w:p>
        </w:tc>
        <w:tc>
          <w:tcPr>
            <w:tcW w:w="1363" w:type="dxa"/>
            <w:noWrap w:val="0"/>
            <w:vAlign w:val="center"/>
          </w:tcPr>
          <w:p w14:paraId="36975EE0">
            <w:pPr>
              <w:pStyle w:val="23"/>
              <w:ind w:left="0" w:leftChars="0" w:firstLine="0" w:firstLineChars="0"/>
              <w:jc w:val="center"/>
            </w:pPr>
          </w:p>
        </w:tc>
        <w:tc>
          <w:tcPr>
            <w:tcW w:w="956" w:type="dxa"/>
            <w:noWrap w:val="0"/>
            <w:vAlign w:val="center"/>
          </w:tcPr>
          <w:p w14:paraId="33C604EC">
            <w:pPr>
              <w:pStyle w:val="23"/>
              <w:ind w:left="0" w:leftChars="0" w:firstLine="0" w:firstLineChars="0"/>
              <w:jc w:val="center"/>
            </w:pPr>
          </w:p>
        </w:tc>
        <w:tc>
          <w:tcPr>
            <w:tcW w:w="956" w:type="dxa"/>
            <w:noWrap w:val="0"/>
            <w:vAlign w:val="center"/>
          </w:tcPr>
          <w:p w14:paraId="0EF02FFD">
            <w:pPr>
              <w:pStyle w:val="23"/>
              <w:ind w:left="0" w:leftChars="0" w:firstLine="0" w:firstLineChars="0"/>
              <w:jc w:val="center"/>
            </w:pPr>
          </w:p>
        </w:tc>
        <w:tc>
          <w:tcPr>
            <w:tcW w:w="957" w:type="dxa"/>
            <w:noWrap w:val="0"/>
            <w:vAlign w:val="center"/>
          </w:tcPr>
          <w:p w14:paraId="2904B55B">
            <w:pPr>
              <w:pStyle w:val="23"/>
              <w:ind w:left="0" w:leftChars="0" w:firstLine="0" w:firstLineChars="0"/>
              <w:jc w:val="center"/>
            </w:pPr>
          </w:p>
        </w:tc>
        <w:tc>
          <w:tcPr>
            <w:tcW w:w="1369" w:type="dxa"/>
            <w:noWrap w:val="0"/>
            <w:vAlign w:val="center"/>
          </w:tcPr>
          <w:p w14:paraId="4ACF7B17">
            <w:pPr>
              <w:pStyle w:val="23"/>
              <w:ind w:left="0" w:leftChars="0" w:firstLine="0" w:firstLineChars="0"/>
              <w:jc w:val="center"/>
            </w:pPr>
          </w:p>
        </w:tc>
        <w:tc>
          <w:tcPr>
            <w:tcW w:w="1092" w:type="dxa"/>
            <w:noWrap w:val="0"/>
            <w:vAlign w:val="center"/>
          </w:tcPr>
          <w:p w14:paraId="64A0D3F7">
            <w:pPr>
              <w:pStyle w:val="23"/>
              <w:ind w:left="0" w:leftChars="0" w:firstLine="0" w:firstLineChars="0"/>
              <w:jc w:val="center"/>
            </w:pPr>
          </w:p>
        </w:tc>
        <w:tc>
          <w:tcPr>
            <w:tcW w:w="1152" w:type="dxa"/>
            <w:noWrap w:val="0"/>
            <w:vAlign w:val="center"/>
          </w:tcPr>
          <w:p w14:paraId="61F620DB">
            <w:pPr>
              <w:pStyle w:val="23"/>
              <w:ind w:left="0" w:leftChars="0" w:firstLine="0" w:firstLineChars="0"/>
              <w:jc w:val="center"/>
            </w:pPr>
          </w:p>
        </w:tc>
        <w:tc>
          <w:tcPr>
            <w:tcW w:w="1044" w:type="dxa"/>
            <w:noWrap w:val="0"/>
            <w:vAlign w:val="center"/>
          </w:tcPr>
          <w:p w14:paraId="05800D0D">
            <w:pPr>
              <w:pStyle w:val="23"/>
              <w:ind w:left="0" w:leftChars="0" w:firstLine="0" w:firstLineChars="0"/>
              <w:jc w:val="center"/>
            </w:pPr>
          </w:p>
        </w:tc>
      </w:tr>
      <w:tr w14:paraId="6DC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8A8624">
            <w:pPr>
              <w:pStyle w:val="23"/>
              <w:ind w:left="0" w:leftChars="0" w:firstLine="0" w:firstLineChars="0"/>
              <w:jc w:val="center"/>
            </w:pPr>
          </w:p>
        </w:tc>
        <w:tc>
          <w:tcPr>
            <w:tcW w:w="1363" w:type="dxa"/>
            <w:noWrap w:val="0"/>
            <w:vAlign w:val="center"/>
          </w:tcPr>
          <w:p w14:paraId="35819A72">
            <w:pPr>
              <w:pStyle w:val="23"/>
              <w:ind w:left="0" w:leftChars="0" w:firstLine="0" w:firstLineChars="0"/>
              <w:jc w:val="center"/>
            </w:pPr>
          </w:p>
        </w:tc>
        <w:tc>
          <w:tcPr>
            <w:tcW w:w="956" w:type="dxa"/>
            <w:noWrap w:val="0"/>
            <w:vAlign w:val="center"/>
          </w:tcPr>
          <w:p w14:paraId="0E6581AA">
            <w:pPr>
              <w:pStyle w:val="23"/>
              <w:ind w:left="0" w:leftChars="0" w:firstLine="0" w:firstLineChars="0"/>
              <w:jc w:val="center"/>
            </w:pPr>
          </w:p>
        </w:tc>
        <w:tc>
          <w:tcPr>
            <w:tcW w:w="956" w:type="dxa"/>
            <w:noWrap w:val="0"/>
            <w:vAlign w:val="center"/>
          </w:tcPr>
          <w:p w14:paraId="05217D28">
            <w:pPr>
              <w:pStyle w:val="23"/>
              <w:ind w:left="0" w:leftChars="0" w:firstLine="0" w:firstLineChars="0"/>
              <w:jc w:val="center"/>
            </w:pPr>
          </w:p>
        </w:tc>
        <w:tc>
          <w:tcPr>
            <w:tcW w:w="957" w:type="dxa"/>
            <w:noWrap w:val="0"/>
            <w:vAlign w:val="center"/>
          </w:tcPr>
          <w:p w14:paraId="1337E880">
            <w:pPr>
              <w:pStyle w:val="23"/>
              <w:ind w:left="0" w:leftChars="0" w:firstLine="0" w:firstLineChars="0"/>
              <w:jc w:val="center"/>
            </w:pPr>
          </w:p>
        </w:tc>
        <w:tc>
          <w:tcPr>
            <w:tcW w:w="1369" w:type="dxa"/>
            <w:noWrap w:val="0"/>
            <w:vAlign w:val="center"/>
          </w:tcPr>
          <w:p w14:paraId="52D58D77">
            <w:pPr>
              <w:pStyle w:val="23"/>
              <w:ind w:left="0" w:leftChars="0" w:firstLine="0" w:firstLineChars="0"/>
              <w:jc w:val="center"/>
            </w:pPr>
          </w:p>
        </w:tc>
        <w:tc>
          <w:tcPr>
            <w:tcW w:w="1092" w:type="dxa"/>
            <w:noWrap w:val="0"/>
            <w:vAlign w:val="center"/>
          </w:tcPr>
          <w:p w14:paraId="7363C313">
            <w:pPr>
              <w:pStyle w:val="23"/>
              <w:ind w:left="0" w:leftChars="0" w:firstLine="0" w:firstLineChars="0"/>
              <w:jc w:val="center"/>
            </w:pPr>
          </w:p>
        </w:tc>
        <w:tc>
          <w:tcPr>
            <w:tcW w:w="1152" w:type="dxa"/>
            <w:noWrap w:val="0"/>
            <w:vAlign w:val="center"/>
          </w:tcPr>
          <w:p w14:paraId="68B9820E">
            <w:pPr>
              <w:pStyle w:val="23"/>
              <w:ind w:left="0" w:leftChars="0" w:firstLine="0" w:firstLineChars="0"/>
              <w:jc w:val="center"/>
            </w:pPr>
          </w:p>
        </w:tc>
        <w:tc>
          <w:tcPr>
            <w:tcW w:w="1044" w:type="dxa"/>
            <w:noWrap w:val="0"/>
            <w:vAlign w:val="center"/>
          </w:tcPr>
          <w:p w14:paraId="2F4CC611">
            <w:pPr>
              <w:pStyle w:val="23"/>
              <w:ind w:left="0" w:leftChars="0" w:firstLine="0" w:firstLineChars="0"/>
              <w:jc w:val="center"/>
            </w:pPr>
          </w:p>
        </w:tc>
      </w:tr>
      <w:tr w14:paraId="4342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E73D2D">
            <w:pPr>
              <w:pStyle w:val="23"/>
              <w:ind w:left="0" w:leftChars="0" w:firstLine="0" w:firstLineChars="0"/>
              <w:jc w:val="center"/>
            </w:pPr>
          </w:p>
        </w:tc>
        <w:tc>
          <w:tcPr>
            <w:tcW w:w="1363" w:type="dxa"/>
            <w:noWrap w:val="0"/>
            <w:vAlign w:val="center"/>
          </w:tcPr>
          <w:p w14:paraId="5E67AD53">
            <w:pPr>
              <w:pStyle w:val="23"/>
              <w:ind w:left="0" w:leftChars="0" w:firstLine="0" w:firstLineChars="0"/>
              <w:jc w:val="center"/>
            </w:pPr>
          </w:p>
        </w:tc>
        <w:tc>
          <w:tcPr>
            <w:tcW w:w="956" w:type="dxa"/>
            <w:noWrap w:val="0"/>
            <w:vAlign w:val="center"/>
          </w:tcPr>
          <w:p w14:paraId="5B35B5E5">
            <w:pPr>
              <w:pStyle w:val="23"/>
              <w:ind w:left="0" w:leftChars="0" w:firstLine="0" w:firstLineChars="0"/>
              <w:jc w:val="center"/>
            </w:pPr>
          </w:p>
        </w:tc>
        <w:tc>
          <w:tcPr>
            <w:tcW w:w="956" w:type="dxa"/>
            <w:noWrap w:val="0"/>
            <w:vAlign w:val="center"/>
          </w:tcPr>
          <w:p w14:paraId="010F9B71">
            <w:pPr>
              <w:pStyle w:val="23"/>
              <w:ind w:left="0" w:leftChars="0" w:firstLine="0" w:firstLineChars="0"/>
              <w:jc w:val="center"/>
            </w:pPr>
          </w:p>
        </w:tc>
        <w:tc>
          <w:tcPr>
            <w:tcW w:w="957" w:type="dxa"/>
            <w:noWrap w:val="0"/>
            <w:vAlign w:val="center"/>
          </w:tcPr>
          <w:p w14:paraId="31CB6D73">
            <w:pPr>
              <w:pStyle w:val="23"/>
              <w:ind w:left="0" w:leftChars="0" w:firstLine="0" w:firstLineChars="0"/>
              <w:jc w:val="center"/>
            </w:pPr>
          </w:p>
        </w:tc>
        <w:tc>
          <w:tcPr>
            <w:tcW w:w="1369" w:type="dxa"/>
            <w:noWrap w:val="0"/>
            <w:vAlign w:val="center"/>
          </w:tcPr>
          <w:p w14:paraId="24BB1305">
            <w:pPr>
              <w:pStyle w:val="23"/>
              <w:ind w:left="0" w:leftChars="0" w:firstLine="0" w:firstLineChars="0"/>
              <w:jc w:val="center"/>
            </w:pPr>
          </w:p>
        </w:tc>
        <w:tc>
          <w:tcPr>
            <w:tcW w:w="1092" w:type="dxa"/>
            <w:noWrap w:val="0"/>
            <w:vAlign w:val="center"/>
          </w:tcPr>
          <w:p w14:paraId="7F99E987">
            <w:pPr>
              <w:pStyle w:val="23"/>
              <w:ind w:left="0" w:leftChars="0" w:firstLine="0" w:firstLineChars="0"/>
              <w:jc w:val="center"/>
            </w:pPr>
          </w:p>
        </w:tc>
        <w:tc>
          <w:tcPr>
            <w:tcW w:w="1152" w:type="dxa"/>
            <w:noWrap w:val="0"/>
            <w:vAlign w:val="center"/>
          </w:tcPr>
          <w:p w14:paraId="6669F940">
            <w:pPr>
              <w:pStyle w:val="23"/>
              <w:ind w:left="0" w:leftChars="0" w:firstLine="0" w:firstLineChars="0"/>
              <w:jc w:val="center"/>
            </w:pPr>
          </w:p>
        </w:tc>
        <w:tc>
          <w:tcPr>
            <w:tcW w:w="1044" w:type="dxa"/>
            <w:noWrap w:val="0"/>
            <w:vAlign w:val="center"/>
          </w:tcPr>
          <w:p w14:paraId="6A16D54E">
            <w:pPr>
              <w:pStyle w:val="23"/>
              <w:ind w:left="0" w:leftChars="0" w:firstLine="0" w:firstLineChars="0"/>
              <w:jc w:val="center"/>
            </w:pPr>
          </w:p>
        </w:tc>
      </w:tr>
      <w:tr w14:paraId="632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460956">
            <w:pPr>
              <w:pStyle w:val="23"/>
              <w:ind w:left="0" w:leftChars="0" w:firstLine="0" w:firstLineChars="0"/>
              <w:jc w:val="center"/>
            </w:pPr>
          </w:p>
        </w:tc>
        <w:tc>
          <w:tcPr>
            <w:tcW w:w="1363" w:type="dxa"/>
            <w:noWrap w:val="0"/>
            <w:vAlign w:val="center"/>
          </w:tcPr>
          <w:p w14:paraId="5C31C274">
            <w:pPr>
              <w:pStyle w:val="23"/>
              <w:ind w:left="0" w:leftChars="0" w:firstLine="0" w:firstLineChars="0"/>
              <w:jc w:val="center"/>
            </w:pPr>
          </w:p>
        </w:tc>
        <w:tc>
          <w:tcPr>
            <w:tcW w:w="956" w:type="dxa"/>
            <w:noWrap w:val="0"/>
            <w:vAlign w:val="center"/>
          </w:tcPr>
          <w:p w14:paraId="19A46B53">
            <w:pPr>
              <w:pStyle w:val="23"/>
              <w:ind w:left="0" w:leftChars="0" w:firstLine="0" w:firstLineChars="0"/>
              <w:jc w:val="center"/>
            </w:pPr>
          </w:p>
        </w:tc>
        <w:tc>
          <w:tcPr>
            <w:tcW w:w="956" w:type="dxa"/>
            <w:noWrap w:val="0"/>
            <w:vAlign w:val="center"/>
          </w:tcPr>
          <w:p w14:paraId="427A938C">
            <w:pPr>
              <w:pStyle w:val="23"/>
              <w:ind w:left="0" w:leftChars="0" w:firstLine="0" w:firstLineChars="0"/>
              <w:jc w:val="center"/>
            </w:pPr>
          </w:p>
        </w:tc>
        <w:tc>
          <w:tcPr>
            <w:tcW w:w="957" w:type="dxa"/>
            <w:noWrap w:val="0"/>
            <w:vAlign w:val="center"/>
          </w:tcPr>
          <w:p w14:paraId="10DD3064">
            <w:pPr>
              <w:pStyle w:val="23"/>
              <w:ind w:left="0" w:leftChars="0" w:firstLine="0" w:firstLineChars="0"/>
              <w:jc w:val="center"/>
            </w:pPr>
          </w:p>
        </w:tc>
        <w:tc>
          <w:tcPr>
            <w:tcW w:w="1369" w:type="dxa"/>
            <w:noWrap w:val="0"/>
            <w:vAlign w:val="center"/>
          </w:tcPr>
          <w:p w14:paraId="333C371F">
            <w:pPr>
              <w:pStyle w:val="23"/>
              <w:ind w:left="0" w:leftChars="0" w:firstLine="0" w:firstLineChars="0"/>
              <w:jc w:val="center"/>
            </w:pPr>
          </w:p>
        </w:tc>
        <w:tc>
          <w:tcPr>
            <w:tcW w:w="1092" w:type="dxa"/>
            <w:noWrap w:val="0"/>
            <w:vAlign w:val="center"/>
          </w:tcPr>
          <w:p w14:paraId="744A46AA">
            <w:pPr>
              <w:pStyle w:val="23"/>
              <w:ind w:left="0" w:leftChars="0" w:firstLine="0" w:firstLineChars="0"/>
              <w:jc w:val="center"/>
            </w:pPr>
          </w:p>
        </w:tc>
        <w:tc>
          <w:tcPr>
            <w:tcW w:w="1152" w:type="dxa"/>
            <w:noWrap w:val="0"/>
            <w:vAlign w:val="center"/>
          </w:tcPr>
          <w:p w14:paraId="45D99610">
            <w:pPr>
              <w:pStyle w:val="23"/>
              <w:ind w:left="0" w:leftChars="0" w:firstLine="0" w:firstLineChars="0"/>
              <w:jc w:val="center"/>
            </w:pPr>
          </w:p>
        </w:tc>
        <w:tc>
          <w:tcPr>
            <w:tcW w:w="1044" w:type="dxa"/>
            <w:noWrap w:val="0"/>
            <w:vAlign w:val="center"/>
          </w:tcPr>
          <w:p w14:paraId="39C6487E">
            <w:pPr>
              <w:pStyle w:val="23"/>
              <w:ind w:left="0" w:leftChars="0" w:firstLine="0" w:firstLineChars="0"/>
              <w:jc w:val="center"/>
            </w:pPr>
          </w:p>
        </w:tc>
      </w:tr>
      <w:tr w14:paraId="7585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EA3D1">
            <w:pPr>
              <w:pStyle w:val="23"/>
              <w:ind w:left="0" w:leftChars="0" w:firstLine="0" w:firstLineChars="0"/>
              <w:jc w:val="center"/>
            </w:pPr>
          </w:p>
        </w:tc>
        <w:tc>
          <w:tcPr>
            <w:tcW w:w="1363" w:type="dxa"/>
            <w:noWrap w:val="0"/>
            <w:vAlign w:val="center"/>
          </w:tcPr>
          <w:p w14:paraId="23888777">
            <w:pPr>
              <w:pStyle w:val="23"/>
              <w:ind w:left="0" w:leftChars="0" w:firstLine="0" w:firstLineChars="0"/>
              <w:jc w:val="center"/>
            </w:pPr>
          </w:p>
        </w:tc>
        <w:tc>
          <w:tcPr>
            <w:tcW w:w="956" w:type="dxa"/>
            <w:noWrap w:val="0"/>
            <w:vAlign w:val="center"/>
          </w:tcPr>
          <w:p w14:paraId="77B4DFA0">
            <w:pPr>
              <w:pStyle w:val="23"/>
              <w:ind w:left="0" w:leftChars="0" w:firstLine="0" w:firstLineChars="0"/>
              <w:jc w:val="center"/>
            </w:pPr>
          </w:p>
        </w:tc>
        <w:tc>
          <w:tcPr>
            <w:tcW w:w="956" w:type="dxa"/>
            <w:noWrap w:val="0"/>
            <w:vAlign w:val="center"/>
          </w:tcPr>
          <w:p w14:paraId="3E0A456D">
            <w:pPr>
              <w:pStyle w:val="23"/>
              <w:ind w:left="0" w:leftChars="0" w:firstLine="0" w:firstLineChars="0"/>
              <w:jc w:val="center"/>
            </w:pPr>
          </w:p>
        </w:tc>
        <w:tc>
          <w:tcPr>
            <w:tcW w:w="957" w:type="dxa"/>
            <w:noWrap w:val="0"/>
            <w:vAlign w:val="center"/>
          </w:tcPr>
          <w:p w14:paraId="26769E18">
            <w:pPr>
              <w:pStyle w:val="23"/>
              <w:ind w:left="0" w:leftChars="0" w:firstLine="0" w:firstLineChars="0"/>
              <w:jc w:val="center"/>
            </w:pPr>
          </w:p>
        </w:tc>
        <w:tc>
          <w:tcPr>
            <w:tcW w:w="1369" w:type="dxa"/>
            <w:noWrap w:val="0"/>
            <w:vAlign w:val="center"/>
          </w:tcPr>
          <w:p w14:paraId="3B9F3296">
            <w:pPr>
              <w:pStyle w:val="23"/>
              <w:ind w:left="0" w:leftChars="0" w:firstLine="0" w:firstLineChars="0"/>
              <w:jc w:val="center"/>
            </w:pPr>
          </w:p>
        </w:tc>
        <w:tc>
          <w:tcPr>
            <w:tcW w:w="1092" w:type="dxa"/>
            <w:noWrap w:val="0"/>
            <w:vAlign w:val="center"/>
          </w:tcPr>
          <w:p w14:paraId="33312DD5">
            <w:pPr>
              <w:pStyle w:val="23"/>
              <w:ind w:left="0" w:leftChars="0" w:firstLine="0" w:firstLineChars="0"/>
              <w:jc w:val="center"/>
            </w:pPr>
          </w:p>
        </w:tc>
        <w:tc>
          <w:tcPr>
            <w:tcW w:w="1152" w:type="dxa"/>
            <w:noWrap w:val="0"/>
            <w:vAlign w:val="center"/>
          </w:tcPr>
          <w:p w14:paraId="32C8031A">
            <w:pPr>
              <w:pStyle w:val="23"/>
              <w:ind w:left="0" w:leftChars="0" w:firstLine="0" w:firstLineChars="0"/>
              <w:jc w:val="center"/>
            </w:pPr>
          </w:p>
        </w:tc>
        <w:tc>
          <w:tcPr>
            <w:tcW w:w="1044" w:type="dxa"/>
            <w:noWrap w:val="0"/>
            <w:vAlign w:val="center"/>
          </w:tcPr>
          <w:p w14:paraId="6B89D60D">
            <w:pPr>
              <w:pStyle w:val="23"/>
              <w:ind w:left="0" w:leftChars="0" w:firstLine="0" w:firstLineChars="0"/>
              <w:jc w:val="center"/>
            </w:pPr>
          </w:p>
        </w:tc>
      </w:tr>
      <w:tr w14:paraId="1A0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B969D3">
            <w:pPr>
              <w:pStyle w:val="23"/>
              <w:ind w:left="0" w:leftChars="0" w:firstLine="0" w:firstLineChars="0"/>
              <w:jc w:val="center"/>
            </w:pPr>
          </w:p>
        </w:tc>
        <w:tc>
          <w:tcPr>
            <w:tcW w:w="1363" w:type="dxa"/>
            <w:noWrap w:val="0"/>
            <w:vAlign w:val="center"/>
          </w:tcPr>
          <w:p w14:paraId="39E8D95E">
            <w:pPr>
              <w:pStyle w:val="23"/>
              <w:ind w:left="0" w:leftChars="0" w:firstLine="0" w:firstLineChars="0"/>
              <w:jc w:val="center"/>
            </w:pPr>
          </w:p>
        </w:tc>
        <w:tc>
          <w:tcPr>
            <w:tcW w:w="956" w:type="dxa"/>
            <w:noWrap w:val="0"/>
            <w:vAlign w:val="center"/>
          </w:tcPr>
          <w:p w14:paraId="42461BBE">
            <w:pPr>
              <w:pStyle w:val="23"/>
              <w:ind w:left="0" w:leftChars="0" w:firstLine="0" w:firstLineChars="0"/>
              <w:jc w:val="center"/>
            </w:pPr>
          </w:p>
        </w:tc>
        <w:tc>
          <w:tcPr>
            <w:tcW w:w="956" w:type="dxa"/>
            <w:noWrap w:val="0"/>
            <w:vAlign w:val="center"/>
          </w:tcPr>
          <w:p w14:paraId="5458B35C">
            <w:pPr>
              <w:pStyle w:val="23"/>
              <w:ind w:left="0" w:leftChars="0" w:firstLine="0" w:firstLineChars="0"/>
              <w:jc w:val="center"/>
            </w:pPr>
          </w:p>
        </w:tc>
        <w:tc>
          <w:tcPr>
            <w:tcW w:w="957" w:type="dxa"/>
            <w:noWrap w:val="0"/>
            <w:vAlign w:val="center"/>
          </w:tcPr>
          <w:p w14:paraId="49B8EB1D">
            <w:pPr>
              <w:pStyle w:val="23"/>
              <w:ind w:left="0" w:leftChars="0" w:firstLine="0" w:firstLineChars="0"/>
              <w:jc w:val="center"/>
            </w:pPr>
          </w:p>
        </w:tc>
        <w:tc>
          <w:tcPr>
            <w:tcW w:w="1369" w:type="dxa"/>
            <w:noWrap w:val="0"/>
            <w:vAlign w:val="center"/>
          </w:tcPr>
          <w:p w14:paraId="65D9CE7C">
            <w:pPr>
              <w:pStyle w:val="23"/>
              <w:ind w:left="0" w:leftChars="0" w:firstLine="0" w:firstLineChars="0"/>
              <w:jc w:val="center"/>
            </w:pPr>
          </w:p>
        </w:tc>
        <w:tc>
          <w:tcPr>
            <w:tcW w:w="1092" w:type="dxa"/>
            <w:noWrap w:val="0"/>
            <w:vAlign w:val="center"/>
          </w:tcPr>
          <w:p w14:paraId="0FA2D071">
            <w:pPr>
              <w:pStyle w:val="23"/>
              <w:ind w:left="0" w:leftChars="0" w:firstLine="0" w:firstLineChars="0"/>
              <w:jc w:val="center"/>
            </w:pPr>
          </w:p>
        </w:tc>
        <w:tc>
          <w:tcPr>
            <w:tcW w:w="1152" w:type="dxa"/>
            <w:noWrap w:val="0"/>
            <w:vAlign w:val="center"/>
          </w:tcPr>
          <w:p w14:paraId="746E3A4D">
            <w:pPr>
              <w:pStyle w:val="23"/>
              <w:ind w:left="0" w:leftChars="0" w:firstLine="0" w:firstLineChars="0"/>
              <w:jc w:val="center"/>
            </w:pPr>
          </w:p>
        </w:tc>
        <w:tc>
          <w:tcPr>
            <w:tcW w:w="1044" w:type="dxa"/>
            <w:noWrap w:val="0"/>
            <w:vAlign w:val="center"/>
          </w:tcPr>
          <w:p w14:paraId="40FAA0BE">
            <w:pPr>
              <w:pStyle w:val="23"/>
              <w:ind w:left="0" w:leftChars="0" w:firstLine="0" w:firstLineChars="0"/>
              <w:jc w:val="center"/>
            </w:pPr>
          </w:p>
        </w:tc>
      </w:tr>
      <w:tr w14:paraId="302C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483B86">
            <w:pPr>
              <w:pStyle w:val="23"/>
              <w:ind w:left="0" w:leftChars="0" w:firstLine="0" w:firstLineChars="0"/>
              <w:jc w:val="center"/>
            </w:pPr>
          </w:p>
        </w:tc>
        <w:tc>
          <w:tcPr>
            <w:tcW w:w="1363" w:type="dxa"/>
            <w:noWrap w:val="0"/>
            <w:vAlign w:val="center"/>
          </w:tcPr>
          <w:p w14:paraId="735C6540">
            <w:pPr>
              <w:pStyle w:val="23"/>
              <w:ind w:left="0" w:leftChars="0" w:firstLine="0" w:firstLineChars="0"/>
              <w:jc w:val="center"/>
            </w:pPr>
          </w:p>
        </w:tc>
        <w:tc>
          <w:tcPr>
            <w:tcW w:w="956" w:type="dxa"/>
            <w:noWrap w:val="0"/>
            <w:vAlign w:val="center"/>
          </w:tcPr>
          <w:p w14:paraId="33D1A0BB">
            <w:pPr>
              <w:pStyle w:val="23"/>
              <w:ind w:left="0" w:leftChars="0" w:firstLine="0" w:firstLineChars="0"/>
              <w:jc w:val="center"/>
            </w:pPr>
          </w:p>
        </w:tc>
        <w:tc>
          <w:tcPr>
            <w:tcW w:w="956" w:type="dxa"/>
            <w:noWrap w:val="0"/>
            <w:vAlign w:val="center"/>
          </w:tcPr>
          <w:p w14:paraId="2E7D0251">
            <w:pPr>
              <w:pStyle w:val="23"/>
              <w:ind w:left="0" w:leftChars="0" w:firstLine="0" w:firstLineChars="0"/>
              <w:jc w:val="center"/>
            </w:pPr>
          </w:p>
        </w:tc>
        <w:tc>
          <w:tcPr>
            <w:tcW w:w="957" w:type="dxa"/>
            <w:noWrap w:val="0"/>
            <w:vAlign w:val="center"/>
          </w:tcPr>
          <w:p w14:paraId="7B718161">
            <w:pPr>
              <w:pStyle w:val="23"/>
              <w:ind w:left="0" w:leftChars="0" w:firstLine="0" w:firstLineChars="0"/>
              <w:jc w:val="center"/>
            </w:pPr>
          </w:p>
        </w:tc>
        <w:tc>
          <w:tcPr>
            <w:tcW w:w="1369" w:type="dxa"/>
            <w:noWrap w:val="0"/>
            <w:vAlign w:val="center"/>
          </w:tcPr>
          <w:p w14:paraId="5FF4AB09">
            <w:pPr>
              <w:pStyle w:val="23"/>
              <w:ind w:left="0" w:leftChars="0" w:firstLine="0" w:firstLineChars="0"/>
              <w:jc w:val="center"/>
            </w:pPr>
          </w:p>
        </w:tc>
        <w:tc>
          <w:tcPr>
            <w:tcW w:w="1092" w:type="dxa"/>
            <w:noWrap w:val="0"/>
            <w:vAlign w:val="center"/>
          </w:tcPr>
          <w:p w14:paraId="4C0141B5">
            <w:pPr>
              <w:pStyle w:val="23"/>
              <w:ind w:left="0" w:leftChars="0" w:firstLine="0" w:firstLineChars="0"/>
              <w:jc w:val="center"/>
            </w:pPr>
          </w:p>
        </w:tc>
        <w:tc>
          <w:tcPr>
            <w:tcW w:w="1152" w:type="dxa"/>
            <w:noWrap w:val="0"/>
            <w:vAlign w:val="center"/>
          </w:tcPr>
          <w:p w14:paraId="31E7A6BD">
            <w:pPr>
              <w:pStyle w:val="23"/>
              <w:ind w:left="0" w:leftChars="0" w:firstLine="0" w:firstLineChars="0"/>
              <w:jc w:val="center"/>
            </w:pPr>
          </w:p>
        </w:tc>
        <w:tc>
          <w:tcPr>
            <w:tcW w:w="1044" w:type="dxa"/>
            <w:noWrap w:val="0"/>
            <w:vAlign w:val="center"/>
          </w:tcPr>
          <w:p w14:paraId="6F173D51">
            <w:pPr>
              <w:pStyle w:val="23"/>
              <w:ind w:left="0" w:leftChars="0" w:firstLine="0" w:firstLineChars="0"/>
              <w:jc w:val="center"/>
            </w:pPr>
          </w:p>
        </w:tc>
      </w:tr>
      <w:tr w14:paraId="322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5435C">
            <w:pPr>
              <w:pStyle w:val="23"/>
              <w:ind w:left="0" w:leftChars="0" w:firstLine="0" w:firstLineChars="0"/>
              <w:jc w:val="center"/>
            </w:pPr>
          </w:p>
        </w:tc>
        <w:tc>
          <w:tcPr>
            <w:tcW w:w="1363" w:type="dxa"/>
            <w:noWrap w:val="0"/>
            <w:vAlign w:val="center"/>
          </w:tcPr>
          <w:p w14:paraId="548865A3">
            <w:pPr>
              <w:pStyle w:val="23"/>
              <w:ind w:left="0" w:leftChars="0" w:firstLine="0" w:firstLineChars="0"/>
              <w:jc w:val="center"/>
            </w:pPr>
          </w:p>
        </w:tc>
        <w:tc>
          <w:tcPr>
            <w:tcW w:w="956" w:type="dxa"/>
            <w:noWrap w:val="0"/>
            <w:vAlign w:val="center"/>
          </w:tcPr>
          <w:p w14:paraId="59508BCA">
            <w:pPr>
              <w:pStyle w:val="23"/>
              <w:ind w:left="0" w:leftChars="0" w:firstLine="0" w:firstLineChars="0"/>
              <w:jc w:val="center"/>
            </w:pPr>
          </w:p>
        </w:tc>
        <w:tc>
          <w:tcPr>
            <w:tcW w:w="956" w:type="dxa"/>
            <w:noWrap w:val="0"/>
            <w:vAlign w:val="center"/>
          </w:tcPr>
          <w:p w14:paraId="65BA5200">
            <w:pPr>
              <w:pStyle w:val="23"/>
              <w:ind w:left="0" w:leftChars="0" w:firstLine="0" w:firstLineChars="0"/>
              <w:jc w:val="center"/>
            </w:pPr>
          </w:p>
        </w:tc>
        <w:tc>
          <w:tcPr>
            <w:tcW w:w="957" w:type="dxa"/>
            <w:noWrap w:val="0"/>
            <w:vAlign w:val="center"/>
          </w:tcPr>
          <w:p w14:paraId="61591F79">
            <w:pPr>
              <w:pStyle w:val="23"/>
              <w:ind w:left="0" w:leftChars="0" w:firstLine="0" w:firstLineChars="0"/>
              <w:jc w:val="center"/>
            </w:pPr>
          </w:p>
        </w:tc>
        <w:tc>
          <w:tcPr>
            <w:tcW w:w="1369" w:type="dxa"/>
            <w:noWrap w:val="0"/>
            <w:vAlign w:val="center"/>
          </w:tcPr>
          <w:p w14:paraId="35A31781">
            <w:pPr>
              <w:pStyle w:val="23"/>
              <w:ind w:left="0" w:leftChars="0" w:firstLine="0" w:firstLineChars="0"/>
              <w:jc w:val="center"/>
            </w:pPr>
          </w:p>
        </w:tc>
        <w:tc>
          <w:tcPr>
            <w:tcW w:w="1092" w:type="dxa"/>
            <w:noWrap w:val="0"/>
            <w:vAlign w:val="center"/>
          </w:tcPr>
          <w:p w14:paraId="329E2F20">
            <w:pPr>
              <w:pStyle w:val="23"/>
              <w:ind w:left="0" w:leftChars="0" w:firstLine="0" w:firstLineChars="0"/>
              <w:jc w:val="center"/>
            </w:pPr>
          </w:p>
        </w:tc>
        <w:tc>
          <w:tcPr>
            <w:tcW w:w="1152" w:type="dxa"/>
            <w:noWrap w:val="0"/>
            <w:vAlign w:val="center"/>
          </w:tcPr>
          <w:p w14:paraId="5671D969">
            <w:pPr>
              <w:pStyle w:val="23"/>
              <w:ind w:left="0" w:leftChars="0" w:firstLine="0" w:firstLineChars="0"/>
              <w:jc w:val="center"/>
            </w:pPr>
          </w:p>
        </w:tc>
        <w:tc>
          <w:tcPr>
            <w:tcW w:w="1044" w:type="dxa"/>
            <w:noWrap w:val="0"/>
            <w:vAlign w:val="center"/>
          </w:tcPr>
          <w:p w14:paraId="0ED9D023">
            <w:pPr>
              <w:pStyle w:val="23"/>
              <w:ind w:left="0" w:leftChars="0" w:firstLine="0" w:firstLineChars="0"/>
              <w:jc w:val="center"/>
            </w:pPr>
          </w:p>
        </w:tc>
      </w:tr>
      <w:tr w14:paraId="2EB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8FFF1">
            <w:pPr>
              <w:pStyle w:val="23"/>
              <w:ind w:left="0" w:leftChars="0" w:firstLine="0" w:firstLineChars="0"/>
              <w:jc w:val="center"/>
            </w:pPr>
          </w:p>
        </w:tc>
        <w:tc>
          <w:tcPr>
            <w:tcW w:w="1363" w:type="dxa"/>
            <w:noWrap w:val="0"/>
            <w:vAlign w:val="center"/>
          </w:tcPr>
          <w:p w14:paraId="200B7C34">
            <w:pPr>
              <w:pStyle w:val="23"/>
              <w:ind w:left="0" w:leftChars="0" w:firstLine="0" w:firstLineChars="0"/>
              <w:jc w:val="center"/>
            </w:pPr>
          </w:p>
        </w:tc>
        <w:tc>
          <w:tcPr>
            <w:tcW w:w="956" w:type="dxa"/>
            <w:noWrap w:val="0"/>
            <w:vAlign w:val="center"/>
          </w:tcPr>
          <w:p w14:paraId="57737ACD">
            <w:pPr>
              <w:pStyle w:val="23"/>
              <w:ind w:left="0" w:leftChars="0" w:firstLine="0" w:firstLineChars="0"/>
              <w:jc w:val="center"/>
            </w:pPr>
          </w:p>
        </w:tc>
        <w:tc>
          <w:tcPr>
            <w:tcW w:w="956" w:type="dxa"/>
            <w:noWrap w:val="0"/>
            <w:vAlign w:val="center"/>
          </w:tcPr>
          <w:p w14:paraId="331E812B">
            <w:pPr>
              <w:pStyle w:val="23"/>
              <w:ind w:left="0" w:leftChars="0" w:firstLine="0" w:firstLineChars="0"/>
              <w:jc w:val="center"/>
            </w:pPr>
          </w:p>
        </w:tc>
        <w:tc>
          <w:tcPr>
            <w:tcW w:w="957" w:type="dxa"/>
            <w:noWrap w:val="0"/>
            <w:vAlign w:val="center"/>
          </w:tcPr>
          <w:p w14:paraId="12CB6999">
            <w:pPr>
              <w:pStyle w:val="23"/>
              <w:ind w:left="0" w:leftChars="0" w:firstLine="0" w:firstLineChars="0"/>
              <w:jc w:val="center"/>
            </w:pPr>
          </w:p>
        </w:tc>
        <w:tc>
          <w:tcPr>
            <w:tcW w:w="1369" w:type="dxa"/>
            <w:noWrap w:val="0"/>
            <w:vAlign w:val="center"/>
          </w:tcPr>
          <w:p w14:paraId="5E4F1540">
            <w:pPr>
              <w:pStyle w:val="23"/>
              <w:ind w:left="0" w:leftChars="0" w:firstLine="0" w:firstLineChars="0"/>
              <w:jc w:val="center"/>
            </w:pPr>
          </w:p>
        </w:tc>
        <w:tc>
          <w:tcPr>
            <w:tcW w:w="1092" w:type="dxa"/>
            <w:noWrap w:val="0"/>
            <w:vAlign w:val="center"/>
          </w:tcPr>
          <w:p w14:paraId="560D3833">
            <w:pPr>
              <w:pStyle w:val="23"/>
              <w:ind w:left="0" w:leftChars="0" w:firstLine="0" w:firstLineChars="0"/>
              <w:jc w:val="center"/>
            </w:pPr>
          </w:p>
        </w:tc>
        <w:tc>
          <w:tcPr>
            <w:tcW w:w="1152" w:type="dxa"/>
            <w:noWrap w:val="0"/>
            <w:vAlign w:val="center"/>
          </w:tcPr>
          <w:p w14:paraId="701242A0">
            <w:pPr>
              <w:pStyle w:val="23"/>
              <w:ind w:left="0" w:leftChars="0" w:firstLine="0" w:firstLineChars="0"/>
              <w:jc w:val="center"/>
            </w:pPr>
          </w:p>
        </w:tc>
        <w:tc>
          <w:tcPr>
            <w:tcW w:w="1044" w:type="dxa"/>
            <w:noWrap w:val="0"/>
            <w:vAlign w:val="center"/>
          </w:tcPr>
          <w:p w14:paraId="2D9F37F2">
            <w:pPr>
              <w:pStyle w:val="23"/>
              <w:ind w:left="0" w:leftChars="0" w:firstLine="0" w:firstLineChars="0"/>
              <w:jc w:val="center"/>
            </w:pPr>
          </w:p>
        </w:tc>
      </w:tr>
      <w:tr w14:paraId="12B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F530DD">
            <w:pPr>
              <w:pStyle w:val="23"/>
              <w:ind w:left="0" w:leftChars="0" w:firstLine="0" w:firstLineChars="0"/>
              <w:jc w:val="center"/>
            </w:pPr>
          </w:p>
        </w:tc>
        <w:tc>
          <w:tcPr>
            <w:tcW w:w="1363" w:type="dxa"/>
            <w:noWrap w:val="0"/>
            <w:vAlign w:val="center"/>
          </w:tcPr>
          <w:p w14:paraId="22EAC814">
            <w:pPr>
              <w:pStyle w:val="23"/>
              <w:ind w:left="0" w:leftChars="0" w:firstLine="0" w:firstLineChars="0"/>
              <w:jc w:val="center"/>
            </w:pPr>
          </w:p>
        </w:tc>
        <w:tc>
          <w:tcPr>
            <w:tcW w:w="956" w:type="dxa"/>
            <w:noWrap w:val="0"/>
            <w:vAlign w:val="center"/>
          </w:tcPr>
          <w:p w14:paraId="6B1C072A">
            <w:pPr>
              <w:pStyle w:val="23"/>
              <w:ind w:left="0" w:leftChars="0" w:firstLine="0" w:firstLineChars="0"/>
              <w:jc w:val="center"/>
            </w:pPr>
          </w:p>
        </w:tc>
        <w:tc>
          <w:tcPr>
            <w:tcW w:w="956" w:type="dxa"/>
            <w:noWrap w:val="0"/>
            <w:vAlign w:val="center"/>
          </w:tcPr>
          <w:p w14:paraId="2AA3A258">
            <w:pPr>
              <w:pStyle w:val="23"/>
              <w:ind w:left="0" w:leftChars="0" w:firstLine="0" w:firstLineChars="0"/>
              <w:jc w:val="center"/>
            </w:pPr>
          </w:p>
        </w:tc>
        <w:tc>
          <w:tcPr>
            <w:tcW w:w="957" w:type="dxa"/>
            <w:noWrap w:val="0"/>
            <w:vAlign w:val="center"/>
          </w:tcPr>
          <w:p w14:paraId="64EED3A7">
            <w:pPr>
              <w:pStyle w:val="23"/>
              <w:ind w:left="0" w:leftChars="0" w:firstLine="0" w:firstLineChars="0"/>
              <w:jc w:val="center"/>
            </w:pPr>
          </w:p>
        </w:tc>
        <w:tc>
          <w:tcPr>
            <w:tcW w:w="1369" w:type="dxa"/>
            <w:noWrap w:val="0"/>
            <w:vAlign w:val="center"/>
          </w:tcPr>
          <w:p w14:paraId="5B42E5C7">
            <w:pPr>
              <w:pStyle w:val="23"/>
              <w:ind w:left="0" w:leftChars="0" w:firstLine="0" w:firstLineChars="0"/>
              <w:jc w:val="center"/>
            </w:pPr>
          </w:p>
        </w:tc>
        <w:tc>
          <w:tcPr>
            <w:tcW w:w="1092" w:type="dxa"/>
            <w:noWrap w:val="0"/>
            <w:vAlign w:val="center"/>
          </w:tcPr>
          <w:p w14:paraId="7A15CD89">
            <w:pPr>
              <w:pStyle w:val="23"/>
              <w:ind w:left="0" w:leftChars="0" w:firstLine="0" w:firstLineChars="0"/>
              <w:jc w:val="center"/>
            </w:pPr>
          </w:p>
        </w:tc>
        <w:tc>
          <w:tcPr>
            <w:tcW w:w="1152" w:type="dxa"/>
            <w:noWrap w:val="0"/>
            <w:vAlign w:val="center"/>
          </w:tcPr>
          <w:p w14:paraId="7C746ECF">
            <w:pPr>
              <w:pStyle w:val="23"/>
              <w:ind w:left="0" w:leftChars="0" w:firstLine="0" w:firstLineChars="0"/>
              <w:jc w:val="center"/>
            </w:pPr>
          </w:p>
        </w:tc>
        <w:tc>
          <w:tcPr>
            <w:tcW w:w="1044" w:type="dxa"/>
            <w:noWrap w:val="0"/>
            <w:vAlign w:val="center"/>
          </w:tcPr>
          <w:p w14:paraId="7A55EDE2">
            <w:pPr>
              <w:pStyle w:val="23"/>
              <w:ind w:left="0" w:leftChars="0" w:firstLine="0" w:firstLineChars="0"/>
              <w:jc w:val="center"/>
            </w:pPr>
          </w:p>
        </w:tc>
      </w:tr>
      <w:tr w14:paraId="01CD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EC7262">
            <w:pPr>
              <w:pStyle w:val="23"/>
              <w:ind w:left="0" w:leftChars="0" w:firstLine="0" w:firstLineChars="0"/>
              <w:jc w:val="center"/>
            </w:pPr>
          </w:p>
        </w:tc>
        <w:tc>
          <w:tcPr>
            <w:tcW w:w="1363" w:type="dxa"/>
            <w:noWrap w:val="0"/>
            <w:vAlign w:val="center"/>
          </w:tcPr>
          <w:p w14:paraId="0CB6F9BB">
            <w:pPr>
              <w:pStyle w:val="23"/>
              <w:ind w:left="0" w:leftChars="0" w:firstLine="0" w:firstLineChars="0"/>
              <w:jc w:val="center"/>
            </w:pPr>
          </w:p>
        </w:tc>
        <w:tc>
          <w:tcPr>
            <w:tcW w:w="956" w:type="dxa"/>
            <w:noWrap w:val="0"/>
            <w:vAlign w:val="center"/>
          </w:tcPr>
          <w:p w14:paraId="53DF04AB">
            <w:pPr>
              <w:pStyle w:val="23"/>
              <w:ind w:left="0" w:leftChars="0" w:firstLine="0" w:firstLineChars="0"/>
              <w:jc w:val="center"/>
            </w:pPr>
          </w:p>
        </w:tc>
        <w:tc>
          <w:tcPr>
            <w:tcW w:w="956" w:type="dxa"/>
            <w:noWrap w:val="0"/>
            <w:vAlign w:val="center"/>
          </w:tcPr>
          <w:p w14:paraId="18ECC1CE">
            <w:pPr>
              <w:pStyle w:val="23"/>
              <w:ind w:left="0" w:leftChars="0" w:firstLine="0" w:firstLineChars="0"/>
              <w:jc w:val="center"/>
            </w:pPr>
          </w:p>
        </w:tc>
        <w:tc>
          <w:tcPr>
            <w:tcW w:w="957" w:type="dxa"/>
            <w:noWrap w:val="0"/>
            <w:vAlign w:val="center"/>
          </w:tcPr>
          <w:p w14:paraId="5363858F">
            <w:pPr>
              <w:pStyle w:val="23"/>
              <w:ind w:left="0" w:leftChars="0" w:firstLine="0" w:firstLineChars="0"/>
              <w:jc w:val="center"/>
            </w:pPr>
          </w:p>
        </w:tc>
        <w:tc>
          <w:tcPr>
            <w:tcW w:w="1369" w:type="dxa"/>
            <w:noWrap w:val="0"/>
            <w:vAlign w:val="center"/>
          </w:tcPr>
          <w:p w14:paraId="02F07E23">
            <w:pPr>
              <w:pStyle w:val="23"/>
              <w:ind w:left="0" w:leftChars="0" w:firstLine="0" w:firstLineChars="0"/>
              <w:jc w:val="center"/>
            </w:pPr>
          </w:p>
        </w:tc>
        <w:tc>
          <w:tcPr>
            <w:tcW w:w="1092" w:type="dxa"/>
            <w:noWrap w:val="0"/>
            <w:vAlign w:val="center"/>
          </w:tcPr>
          <w:p w14:paraId="16877736">
            <w:pPr>
              <w:pStyle w:val="23"/>
              <w:ind w:left="0" w:leftChars="0" w:firstLine="0" w:firstLineChars="0"/>
              <w:jc w:val="center"/>
            </w:pPr>
          </w:p>
        </w:tc>
        <w:tc>
          <w:tcPr>
            <w:tcW w:w="1152" w:type="dxa"/>
            <w:noWrap w:val="0"/>
            <w:vAlign w:val="center"/>
          </w:tcPr>
          <w:p w14:paraId="63A891B4">
            <w:pPr>
              <w:pStyle w:val="23"/>
              <w:ind w:left="0" w:leftChars="0" w:firstLine="0" w:firstLineChars="0"/>
              <w:jc w:val="center"/>
            </w:pPr>
          </w:p>
        </w:tc>
        <w:tc>
          <w:tcPr>
            <w:tcW w:w="1044" w:type="dxa"/>
            <w:noWrap w:val="0"/>
            <w:vAlign w:val="center"/>
          </w:tcPr>
          <w:p w14:paraId="1BE6B67C">
            <w:pPr>
              <w:pStyle w:val="23"/>
              <w:ind w:left="0" w:leftChars="0" w:firstLine="0" w:firstLineChars="0"/>
              <w:jc w:val="center"/>
            </w:pPr>
          </w:p>
        </w:tc>
      </w:tr>
      <w:tr w14:paraId="2C6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15DC24">
            <w:pPr>
              <w:pStyle w:val="23"/>
              <w:ind w:left="0" w:leftChars="0" w:firstLine="0" w:firstLineChars="0"/>
              <w:jc w:val="center"/>
            </w:pPr>
          </w:p>
        </w:tc>
        <w:tc>
          <w:tcPr>
            <w:tcW w:w="1363" w:type="dxa"/>
            <w:noWrap w:val="0"/>
            <w:vAlign w:val="center"/>
          </w:tcPr>
          <w:p w14:paraId="520286A2">
            <w:pPr>
              <w:pStyle w:val="23"/>
              <w:ind w:left="0" w:leftChars="0" w:firstLine="0" w:firstLineChars="0"/>
              <w:jc w:val="center"/>
            </w:pPr>
          </w:p>
        </w:tc>
        <w:tc>
          <w:tcPr>
            <w:tcW w:w="956" w:type="dxa"/>
            <w:noWrap w:val="0"/>
            <w:vAlign w:val="center"/>
          </w:tcPr>
          <w:p w14:paraId="54109760">
            <w:pPr>
              <w:pStyle w:val="23"/>
              <w:ind w:left="0" w:leftChars="0" w:firstLine="0" w:firstLineChars="0"/>
              <w:jc w:val="center"/>
            </w:pPr>
          </w:p>
        </w:tc>
        <w:tc>
          <w:tcPr>
            <w:tcW w:w="956" w:type="dxa"/>
            <w:noWrap w:val="0"/>
            <w:vAlign w:val="center"/>
          </w:tcPr>
          <w:p w14:paraId="1E191812">
            <w:pPr>
              <w:pStyle w:val="23"/>
              <w:ind w:left="0" w:leftChars="0" w:firstLine="0" w:firstLineChars="0"/>
              <w:jc w:val="center"/>
            </w:pPr>
          </w:p>
        </w:tc>
        <w:tc>
          <w:tcPr>
            <w:tcW w:w="957" w:type="dxa"/>
            <w:noWrap w:val="0"/>
            <w:vAlign w:val="center"/>
          </w:tcPr>
          <w:p w14:paraId="7636EF6C">
            <w:pPr>
              <w:pStyle w:val="23"/>
              <w:ind w:left="0" w:leftChars="0" w:firstLine="0" w:firstLineChars="0"/>
              <w:jc w:val="center"/>
            </w:pPr>
          </w:p>
        </w:tc>
        <w:tc>
          <w:tcPr>
            <w:tcW w:w="1369" w:type="dxa"/>
            <w:noWrap w:val="0"/>
            <w:vAlign w:val="center"/>
          </w:tcPr>
          <w:p w14:paraId="106AB138">
            <w:pPr>
              <w:pStyle w:val="23"/>
              <w:ind w:left="0" w:leftChars="0" w:firstLine="0" w:firstLineChars="0"/>
              <w:jc w:val="center"/>
            </w:pPr>
          </w:p>
        </w:tc>
        <w:tc>
          <w:tcPr>
            <w:tcW w:w="1092" w:type="dxa"/>
            <w:noWrap w:val="0"/>
            <w:vAlign w:val="center"/>
          </w:tcPr>
          <w:p w14:paraId="37C0E4C4">
            <w:pPr>
              <w:pStyle w:val="23"/>
              <w:ind w:left="0" w:leftChars="0" w:firstLine="0" w:firstLineChars="0"/>
              <w:jc w:val="center"/>
            </w:pPr>
          </w:p>
        </w:tc>
        <w:tc>
          <w:tcPr>
            <w:tcW w:w="1152" w:type="dxa"/>
            <w:noWrap w:val="0"/>
            <w:vAlign w:val="center"/>
          </w:tcPr>
          <w:p w14:paraId="45540D7B">
            <w:pPr>
              <w:pStyle w:val="23"/>
              <w:ind w:left="0" w:leftChars="0" w:firstLine="0" w:firstLineChars="0"/>
              <w:jc w:val="center"/>
            </w:pPr>
          </w:p>
        </w:tc>
        <w:tc>
          <w:tcPr>
            <w:tcW w:w="1044" w:type="dxa"/>
            <w:noWrap w:val="0"/>
            <w:vAlign w:val="center"/>
          </w:tcPr>
          <w:p w14:paraId="42B7FCAD">
            <w:pPr>
              <w:pStyle w:val="23"/>
              <w:ind w:left="0" w:leftChars="0" w:firstLine="0" w:firstLineChars="0"/>
              <w:jc w:val="center"/>
            </w:pPr>
          </w:p>
        </w:tc>
      </w:tr>
      <w:tr w14:paraId="0CA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392B36">
            <w:pPr>
              <w:pStyle w:val="23"/>
              <w:ind w:left="0" w:leftChars="0" w:firstLine="0" w:firstLineChars="0"/>
              <w:jc w:val="center"/>
            </w:pPr>
          </w:p>
        </w:tc>
        <w:tc>
          <w:tcPr>
            <w:tcW w:w="1363" w:type="dxa"/>
            <w:noWrap w:val="0"/>
            <w:vAlign w:val="center"/>
          </w:tcPr>
          <w:p w14:paraId="11B34E98">
            <w:pPr>
              <w:pStyle w:val="23"/>
              <w:ind w:left="0" w:leftChars="0" w:firstLine="0" w:firstLineChars="0"/>
              <w:jc w:val="center"/>
            </w:pPr>
          </w:p>
        </w:tc>
        <w:tc>
          <w:tcPr>
            <w:tcW w:w="956" w:type="dxa"/>
            <w:noWrap w:val="0"/>
            <w:vAlign w:val="center"/>
          </w:tcPr>
          <w:p w14:paraId="0E05ECC6">
            <w:pPr>
              <w:pStyle w:val="23"/>
              <w:ind w:left="0" w:leftChars="0" w:firstLine="0" w:firstLineChars="0"/>
              <w:jc w:val="center"/>
            </w:pPr>
          </w:p>
        </w:tc>
        <w:tc>
          <w:tcPr>
            <w:tcW w:w="956" w:type="dxa"/>
            <w:noWrap w:val="0"/>
            <w:vAlign w:val="center"/>
          </w:tcPr>
          <w:p w14:paraId="079BDCC6">
            <w:pPr>
              <w:pStyle w:val="23"/>
              <w:ind w:left="0" w:leftChars="0" w:firstLine="0" w:firstLineChars="0"/>
              <w:jc w:val="center"/>
            </w:pPr>
          </w:p>
        </w:tc>
        <w:tc>
          <w:tcPr>
            <w:tcW w:w="957" w:type="dxa"/>
            <w:noWrap w:val="0"/>
            <w:vAlign w:val="center"/>
          </w:tcPr>
          <w:p w14:paraId="31A92A50">
            <w:pPr>
              <w:pStyle w:val="23"/>
              <w:ind w:left="0" w:leftChars="0" w:firstLine="0" w:firstLineChars="0"/>
              <w:jc w:val="center"/>
            </w:pPr>
          </w:p>
        </w:tc>
        <w:tc>
          <w:tcPr>
            <w:tcW w:w="1369" w:type="dxa"/>
            <w:noWrap w:val="0"/>
            <w:vAlign w:val="center"/>
          </w:tcPr>
          <w:p w14:paraId="35F77C58">
            <w:pPr>
              <w:pStyle w:val="23"/>
              <w:ind w:left="0" w:leftChars="0" w:firstLine="0" w:firstLineChars="0"/>
              <w:jc w:val="center"/>
            </w:pPr>
          </w:p>
        </w:tc>
        <w:tc>
          <w:tcPr>
            <w:tcW w:w="1092" w:type="dxa"/>
            <w:noWrap w:val="0"/>
            <w:vAlign w:val="center"/>
          </w:tcPr>
          <w:p w14:paraId="7DF631A8">
            <w:pPr>
              <w:pStyle w:val="23"/>
              <w:ind w:left="0" w:leftChars="0" w:firstLine="0" w:firstLineChars="0"/>
              <w:jc w:val="center"/>
            </w:pPr>
          </w:p>
        </w:tc>
        <w:tc>
          <w:tcPr>
            <w:tcW w:w="1152" w:type="dxa"/>
            <w:noWrap w:val="0"/>
            <w:vAlign w:val="center"/>
          </w:tcPr>
          <w:p w14:paraId="26726BA3">
            <w:pPr>
              <w:pStyle w:val="23"/>
              <w:ind w:left="0" w:leftChars="0" w:firstLine="0" w:firstLineChars="0"/>
              <w:jc w:val="center"/>
            </w:pPr>
          </w:p>
        </w:tc>
        <w:tc>
          <w:tcPr>
            <w:tcW w:w="1044" w:type="dxa"/>
            <w:noWrap w:val="0"/>
            <w:vAlign w:val="center"/>
          </w:tcPr>
          <w:p w14:paraId="2694BE89">
            <w:pPr>
              <w:pStyle w:val="23"/>
              <w:ind w:left="0" w:leftChars="0" w:firstLine="0" w:firstLineChars="0"/>
              <w:jc w:val="center"/>
            </w:pPr>
          </w:p>
        </w:tc>
      </w:tr>
      <w:tr w14:paraId="449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881B58">
            <w:pPr>
              <w:pStyle w:val="23"/>
              <w:ind w:left="0" w:leftChars="0" w:firstLine="0" w:firstLineChars="0"/>
              <w:jc w:val="center"/>
            </w:pPr>
          </w:p>
        </w:tc>
        <w:tc>
          <w:tcPr>
            <w:tcW w:w="1363" w:type="dxa"/>
            <w:noWrap w:val="0"/>
            <w:vAlign w:val="center"/>
          </w:tcPr>
          <w:p w14:paraId="0961AB3F">
            <w:pPr>
              <w:pStyle w:val="23"/>
              <w:ind w:left="0" w:leftChars="0" w:firstLine="0" w:firstLineChars="0"/>
              <w:jc w:val="center"/>
            </w:pPr>
          </w:p>
        </w:tc>
        <w:tc>
          <w:tcPr>
            <w:tcW w:w="956" w:type="dxa"/>
            <w:noWrap w:val="0"/>
            <w:vAlign w:val="center"/>
          </w:tcPr>
          <w:p w14:paraId="44ED2664">
            <w:pPr>
              <w:pStyle w:val="23"/>
              <w:ind w:left="0" w:leftChars="0" w:firstLine="0" w:firstLineChars="0"/>
              <w:jc w:val="center"/>
            </w:pPr>
          </w:p>
        </w:tc>
        <w:tc>
          <w:tcPr>
            <w:tcW w:w="956" w:type="dxa"/>
            <w:noWrap w:val="0"/>
            <w:vAlign w:val="center"/>
          </w:tcPr>
          <w:p w14:paraId="564A6B8B">
            <w:pPr>
              <w:pStyle w:val="23"/>
              <w:ind w:left="0" w:leftChars="0" w:firstLine="0" w:firstLineChars="0"/>
              <w:jc w:val="center"/>
            </w:pPr>
          </w:p>
        </w:tc>
        <w:tc>
          <w:tcPr>
            <w:tcW w:w="957" w:type="dxa"/>
            <w:noWrap w:val="0"/>
            <w:vAlign w:val="center"/>
          </w:tcPr>
          <w:p w14:paraId="014CF5C6">
            <w:pPr>
              <w:pStyle w:val="23"/>
              <w:ind w:left="0" w:leftChars="0" w:firstLine="0" w:firstLineChars="0"/>
              <w:jc w:val="center"/>
            </w:pPr>
          </w:p>
        </w:tc>
        <w:tc>
          <w:tcPr>
            <w:tcW w:w="1369" w:type="dxa"/>
            <w:noWrap w:val="0"/>
            <w:vAlign w:val="center"/>
          </w:tcPr>
          <w:p w14:paraId="1B7AADCE">
            <w:pPr>
              <w:pStyle w:val="23"/>
              <w:ind w:left="0" w:leftChars="0" w:firstLine="0" w:firstLineChars="0"/>
              <w:jc w:val="center"/>
            </w:pPr>
          </w:p>
        </w:tc>
        <w:tc>
          <w:tcPr>
            <w:tcW w:w="1092" w:type="dxa"/>
            <w:noWrap w:val="0"/>
            <w:vAlign w:val="center"/>
          </w:tcPr>
          <w:p w14:paraId="6176A9C2">
            <w:pPr>
              <w:pStyle w:val="23"/>
              <w:ind w:left="0" w:leftChars="0" w:firstLine="0" w:firstLineChars="0"/>
              <w:jc w:val="center"/>
            </w:pPr>
          </w:p>
        </w:tc>
        <w:tc>
          <w:tcPr>
            <w:tcW w:w="1152" w:type="dxa"/>
            <w:noWrap w:val="0"/>
            <w:vAlign w:val="center"/>
          </w:tcPr>
          <w:p w14:paraId="3C13B887">
            <w:pPr>
              <w:pStyle w:val="23"/>
              <w:ind w:left="0" w:leftChars="0" w:firstLine="0" w:firstLineChars="0"/>
              <w:jc w:val="center"/>
            </w:pPr>
          </w:p>
        </w:tc>
        <w:tc>
          <w:tcPr>
            <w:tcW w:w="1044" w:type="dxa"/>
            <w:noWrap w:val="0"/>
            <w:vAlign w:val="center"/>
          </w:tcPr>
          <w:p w14:paraId="7C88748A">
            <w:pPr>
              <w:pStyle w:val="23"/>
              <w:ind w:left="0" w:leftChars="0" w:firstLine="0" w:firstLineChars="0"/>
              <w:jc w:val="center"/>
            </w:pPr>
          </w:p>
        </w:tc>
      </w:tr>
    </w:tbl>
    <w:p w14:paraId="1EF758A9">
      <w:pPr>
        <w:pStyle w:val="23"/>
        <w:spacing w:before="120" w:beforeLines="50"/>
        <w:ind w:left="0" w:leftChars="0" w:firstLine="0" w:firstLineChars="0"/>
        <w:rPr>
          <w:rFonts w:hint="eastAsia"/>
        </w:rPr>
      </w:pPr>
      <w:r>
        <w:rPr>
          <w:rFonts w:hint="eastAsia"/>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01B695A6">
      <w:pPr>
        <w:outlineLvl w:val="9"/>
        <w:rPr>
          <w:rFonts w:hint="eastAsia" w:ascii="宋体" w:hAnsi="宋体" w:eastAsia="宋体" w:cs="宋体"/>
          <w:highlight w:val="none"/>
          <w:lang w:val="en-US" w:eastAsia="zh-CN"/>
        </w:rPr>
      </w:pPr>
    </w:p>
    <w:p w14:paraId="68BCD1CB">
      <w:pPr>
        <w:outlineLvl w:val="9"/>
        <w:rPr>
          <w:rFonts w:hint="eastAsia" w:ascii="宋体" w:hAnsi="宋体" w:cs="宋体"/>
          <w:b/>
          <w:bCs/>
          <w:highlight w:val="none"/>
          <w:lang w:eastAsia="zh-CN"/>
        </w:rPr>
      </w:pPr>
      <w:r>
        <w:rPr>
          <w:rFonts w:hint="eastAsia" w:ascii="宋体" w:hAnsi="宋体" w:cs="宋体"/>
          <w:b/>
          <w:bCs/>
          <w:highlight w:val="none"/>
          <w:lang w:eastAsia="zh-CN"/>
        </w:rPr>
        <w:br w:type="page"/>
      </w:r>
    </w:p>
    <w:p w14:paraId="79A8209C">
      <w:pPr>
        <w:jc w:val="center"/>
        <w:outlineLvl w:val="2"/>
        <w:rPr>
          <w:rFonts w:hint="eastAsia" w:ascii="宋体" w:hAnsi="宋体" w:cs="宋体"/>
          <w:b/>
          <w:color w:val="auto"/>
          <w:sz w:val="24"/>
          <w:szCs w:val="24"/>
          <w:highlight w:val="none"/>
        </w:rPr>
      </w:pPr>
      <w:r>
        <w:rPr>
          <w:rFonts w:hint="eastAsia" w:ascii="宋体" w:hAnsi="宋体" w:cs="宋体"/>
          <w:b/>
          <w:bCs/>
          <w:highlight w:val="none"/>
          <w:lang w:eastAsia="zh-CN"/>
        </w:rPr>
        <w:t>（</w:t>
      </w:r>
      <w:r>
        <w:rPr>
          <w:rFonts w:hint="eastAsia" w:ascii="宋体" w:hAnsi="宋体" w:cs="宋体"/>
          <w:b/>
          <w:bCs/>
          <w:highlight w:val="none"/>
          <w:lang w:val="en-US" w:eastAsia="zh-CN"/>
        </w:rPr>
        <w:t>五</w:t>
      </w:r>
      <w:r>
        <w:rPr>
          <w:rFonts w:hint="eastAsia" w:ascii="宋体" w:hAnsi="宋体" w:cs="宋体"/>
          <w:b/>
          <w:bCs/>
          <w:highlight w:val="none"/>
          <w:lang w:eastAsia="zh-CN"/>
        </w:rPr>
        <w:t>）</w:t>
      </w:r>
      <w:r>
        <w:rPr>
          <w:rFonts w:hint="eastAsia" w:ascii="宋体" w:hAnsi="宋体" w:cs="宋体"/>
          <w:b/>
          <w:bCs/>
          <w:color w:val="auto"/>
          <w:sz w:val="24"/>
          <w:szCs w:val="24"/>
          <w:highlight w:val="none"/>
        </w:rPr>
        <w:t>主要人员简历表</w:t>
      </w:r>
      <w:bookmarkEnd w:id="146"/>
    </w:p>
    <w:p w14:paraId="7F0DB5EF">
      <w:pPr>
        <w:pStyle w:val="11"/>
        <w:kinsoku w:val="0"/>
        <w:overflowPunct w:val="0"/>
        <w:ind w:left="0"/>
        <w:rPr>
          <w:rFonts w:hint="eastAsia" w:cs="宋体"/>
          <w:b/>
          <w:color w:val="auto"/>
          <w:sz w:val="24"/>
          <w:szCs w:val="24"/>
          <w:highlight w:val="none"/>
        </w:rPr>
      </w:pPr>
    </w:p>
    <w:p w14:paraId="2B3905A2">
      <w:pPr>
        <w:pStyle w:val="11"/>
        <w:kinsoku w:val="0"/>
        <w:overflowPunct w:val="0"/>
        <w:spacing w:before="5"/>
        <w:ind w:left="0"/>
        <w:rPr>
          <w:rFonts w:hint="eastAsia" w:cs="宋体"/>
          <w:color w:val="auto"/>
          <w:sz w:val="16"/>
          <w:szCs w:val="24"/>
          <w:highlight w:val="none"/>
        </w:rPr>
      </w:pPr>
    </w:p>
    <w:tbl>
      <w:tblPr>
        <w:tblStyle w:val="25"/>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21B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32A66">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DE578B">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77B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DC1B3">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9E18F">
            <w:pPr>
              <w:pStyle w:val="3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E830">
            <w:pPr>
              <w:rPr>
                <w:rFonts w:hint="eastAsia" w:ascii="宋体" w:hAnsi="宋体" w:eastAsia="宋体" w:cs="宋体"/>
                <w:color w:val="auto"/>
                <w:sz w:val="21"/>
                <w:szCs w:val="21"/>
                <w:highlight w:val="none"/>
              </w:rPr>
            </w:pPr>
          </w:p>
        </w:tc>
      </w:tr>
      <w:tr w14:paraId="0B0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BA9">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A3DF8D">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40F6">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8C4D8">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FFF9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06154B">
            <w:pPr>
              <w:rPr>
                <w:rFonts w:hint="eastAsia" w:ascii="宋体" w:hAnsi="宋体" w:eastAsia="宋体" w:cs="宋体"/>
                <w:color w:val="auto"/>
                <w:sz w:val="21"/>
                <w:szCs w:val="21"/>
                <w:highlight w:val="none"/>
              </w:rPr>
            </w:pPr>
          </w:p>
        </w:tc>
      </w:tr>
      <w:tr w14:paraId="7303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42B7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86F8A3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300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EAAD8D">
            <w:pPr>
              <w:rPr>
                <w:rFonts w:hint="eastAsia" w:ascii="宋体" w:hAnsi="宋体" w:eastAsia="宋体" w:cs="宋体"/>
                <w:color w:val="auto"/>
                <w:sz w:val="21"/>
                <w:szCs w:val="21"/>
                <w:highlight w:val="none"/>
              </w:rPr>
            </w:pPr>
          </w:p>
        </w:tc>
      </w:tr>
      <w:tr w14:paraId="46B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F27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186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861">
            <w:pPr>
              <w:pStyle w:val="3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AA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8AD3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F9FC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3D74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1789">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28B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7DD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E8C7B">
            <w:pPr>
              <w:jc w:val="center"/>
              <w:rPr>
                <w:rFonts w:hint="eastAsia" w:ascii="宋体" w:hAnsi="宋体" w:eastAsia="宋体" w:cs="宋体"/>
                <w:color w:val="auto"/>
                <w:sz w:val="21"/>
                <w:szCs w:val="21"/>
                <w:highlight w:val="none"/>
              </w:rPr>
            </w:pPr>
          </w:p>
        </w:tc>
      </w:tr>
      <w:tr w14:paraId="186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93C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697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5FF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6682E">
            <w:pPr>
              <w:jc w:val="center"/>
              <w:rPr>
                <w:rFonts w:hint="eastAsia" w:ascii="宋体" w:hAnsi="宋体" w:eastAsia="宋体" w:cs="宋体"/>
                <w:color w:val="auto"/>
                <w:sz w:val="21"/>
                <w:szCs w:val="21"/>
                <w:highlight w:val="none"/>
              </w:rPr>
            </w:pPr>
          </w:p>
        </w:tc>
      </w:tr>
      <w:tr w14:paraId="7284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86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65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11F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8D64A">
            <w:pPr>
              <w:jc w:val="center"/>
              <w:rPr>
                <w:rFonts w:hint="eastAsia" w:ascii="宋体" w:hAnsi="宋体" w:eastAsia="宋体" w:cs="宋体"/>
                <w:color w:val="auto"/>
                <w:sz w:val="21"/>
                <w:szCs w:val="21"/>
                <w:highlight w:val="none"/>
              </w:rPr>
            </w:pPr>
          </w:p>
        </w:tc>
      </w:tr>
      <w:tr w14:paraId="18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1BA5F">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535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A0C55">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922E">
            <w:pPr>
              <w:jc w:val="center"/>
              <w:rPr>
                <w:rFonts w:hint="eastAsia" w:ascii="宋体" w:hAnsi="宋体" w:eastAsia="宋体" w:cs="宋体"/>
                <w:color w:val="auto"/>
                <w:sz w:val="21"/>
                <w:szCs w:val="21"/>
                <w:highlight w:val="none"/>
              </w:rPr>
            </w:pPr>
          </w:p>
        </w:tc>
      </w:tr>
      <w:tr w14:paraId="5C6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D80D">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8F80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B2F2">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5AE">
            <w:pPr>
              <w:jc w:val="center"/>
              <w:rPr>
                <w:rFonts w:hint="eastAsia" w:ascii="宋体" w:hAnsi="宋体" w:eastAsia="宋体" w:cs="宋体"/>
                <w:color w:val="auto"/>
                <w:sz w:val="21"/>
                <w:szCs w:val="21"/>
                <w:highlight w:val="none"/>
              </w:rPr>
            </w:pPr>
          </w:p>
        </w:tc>
      </w:tr>
      <w:tr w14:paraId="7D51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2503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E4A7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CBB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D979">
            <w:pPr>
              <w:jc w:val="center"/>
              <w:rPr>
                <w:rFonts w:hint="eastAsia" w:ascii="宋体" w:hAnsi="宋体" w:eastAsia="宋体" w:cs="宋体"/>
                <w:color w:val="auto"/>
                <w:sz w:val="21"/>
                <w:szCs w:val="21"/>
                <w:highlight w:val="none"/>
              </w:rPr>
            </w:pPr>
          </w:p>
        </w:tc>
      </w:tr>
      <w:tr w14:paraId="244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B9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49D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9A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5132">
            <w:pPr>
              <w:jc w:val="center"/>
              <w:rPr>
                <w:rFonts w:hint="eastAsia" w:ascii="宋体" w:hAnsi="宋体" w:eastAsia="宋体" w:cs="宋体"/>
                <w:color w:val="auto"/>
                <w:sz w:val="21"/>
                <w:szCs w:val="21"/>
                <w:highlight w:val="none"/>
              </w:rPr>
            </w:pPr>
          </w:p>
        </w:tc>
      </w:tr>
    </w:tbl>
    <w:p w14:paraId="28AC4C4F">
      <w:pPr>
        <w:pStyle w:val="11"/>
        <w:kinsoku w:val="0"/>
        <w:overflowPunct w:val="0"/>
        <w:spacing w:before="6"/>
        <w:ind w:left="0"/>
        <w:rPr>
          <w:rFonts w:hint="eastAsia" w:cs="宋体"/>
          <w:color w:val="auto"/>
          <w:sz w:val="24"/>
          <w:szCs w:val="24"/>
          <w:highlight w:val="none"/>
        </w:rPr>
      </w:pPr>
    </w:p>
    <w:p w14:paraId="3172C23F">
      <w:pPr>
        <w:pStyle w:val="11"/>
        <w:kinsoku w:val="0"/>
        <w:overflowPunct w:val="0"/>
        <w:spacing w:before="36"/>
        <w:ind w:left="100"/>
        <w:rPr>
          <w:rFonts w:hint="eastAsia" w:cs="宋体"/>
          <w:color w:val="auto"/>
          <w:sz w:val="24"/>
          <w:szCs w:val="24"/>
          <w:highlight w:val="none"/>
        </w:rPr>
      </w:pPr>
    </w:p>
    <w:p w14:paraId="2869C83F">
      <w:pPr>
        <w:pStyle w:val="11"/>
        <w:kinsoku w:val="0"/>
        <w:overflowPunct w:val="0"/>
        <w:spacing w:before="36"/>
        <w:ind w:left="100"/>
        <w:rPr>
          <w:rFonts w:hint="eastAsia" w:ascii="宋体" w:hAnsi="宋体" w:eastAsia="宋体" w:cs="宋体"/>
          <w:color w:val="auto"/>
          <w:sz w:val="21"/>
          <w:szCs w:val="21"/>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493763B0">
      <w:pPr>
        <w:pStyle w:val="5"/>
        <w:jc w:val="center"/>
        <w:outlineLvl w:val="2"/>
        <w:rPr>
          <w:rFonts w:hint="eastAsia" w:cs="宋体"/>
          <w:b/>
          <w:color w:val="auto"/>
          <w:sz w:val="24"/>
          <w:szCs w:val="24"/>
          <w:highlight w:val="none"/>
        </w:rPr>
      </w:pPr>
      <w:bookmarkStart w:id="147" w:name="bookmark192"/>
      <w:bookmarkEnd w:id="147"/>
      <w:bookmarkStart w:id="148"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8"/>
    </w:p>
    <w:p w14:paraId="3AA8B7AB">
      <w:pPr>
        <w:pStyle w:val="11"/>
        <w:kinsoku w:val="0"/>
        <w:overflowPunct w:val="0"/>
        <w:ind w:left="0"/>
        <w:rPr>
          <w:rFonts w:hint="eastAsia" w:cs="宋体"/>
          <w:color w:val="auto"/>
          <w:sz w:val="20"/>
          <w:szCs w:val="24"/>
          <w:highlight w:val="none"/>
        </w:rPr>
      </w:pPr>
    </w:p>
    <w:p w14:paraId="669DF351">
      <w:pPr>
        <w:pStyle w:val="11"/>
        <w:kinsoku w:val="0"/>
        <w:overflowPunct w:val="0"/>
        <w:spacing w:before="11"/>
        <w:ind w:left="0"/>
        <w:rPr>
          <w:rFonts w:hint="eastAsia" w:cs="宋体"/>
          <w:color w:val="auto"/>
          <w:sz w:val="22"/>
          <w:szCs w:val="24"/>
          <w:highlight w:val="none"/>
        </w:rPr>
      </w:pPr>
    </w:p>
    <w:tbl>
      <w:tblPr>
        <w:tblStyle w:val="25"/>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45DD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FDD2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029C6">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45C3">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257B">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D91A">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AE2">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326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E12CD">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671B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8F45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652B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27CC9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83B7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AA8A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30D6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DA389">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C66B7">
            <w:pPr>
              <w:rPr>
                <w:rFonts w:hint="eastAsia" w:ascii="宋体" w:hAnsi="宋体" w:cs="宋体"/>
                <w:color w:val="auto"/>
                <w:sz w:val="24"/>
                <w:szCs w:val="24"/>
                <w:highlight w:val="none"/>
              </w:rPr>
            </w:pPr>
          </w:p>
        </w:tc>
      </w:tr>
      <w:tr w14:paraId="7E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B3EA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B76C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E6E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F4F6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C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7A4F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62B0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52F7F">
            <w:pPr>
              <w:rPr>
                <w:rFonts w:hint="eastAsia" w:ascii="宋体" w:hAnsi="宋体" w:cs="宋体"/>
                <w:color w:val="auto"/>
                <w:sz w:val="24"/>
                <w:szCs w:val="24"/>
                <w:highlight w:val="none"/>
              </w:rPr>
            </w:pPr>
          </w:p>
        </w:tc>
      </w:tr>
      <w:tr w14:paraId="56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30552">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5B31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A2E27">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2980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C4F5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F734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ADE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C8ED5">
            <w:pPr>
              <w:rPr>
                <w:rFonts w:hint="eastAsia" w:ascii="宋体" w:hAnsi="宋体" w:cs="宋体"/>
                <w:color w:val="auto"/>
                <w:sz w:val="24"/>
                <w:szCs w:val="24"/>
                <w:highlight w:val="none"/>
              </w:rPr>
            </w:pPr>
          </w:p>
        </w:tc>
      </w:tr>
      <w:tr w14:paraId="65A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94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7E58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439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94DCF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78D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0EAD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4250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954938">
            <w:pPr>
              <w:rPr>
                <w:rFonts w:hint="eastAsia" w:ascii="宋体" w:hAnsi="宋体" w:cs="宋体"/>
                <w:color w:val="auto"/>
                <w:sz w:val="24"/>
                <w:szCs w:val="24"/>
                <w:highlight w:val="none"/>
              </w:rPr>
            </w:pPr>
          </w:p>
        </w:tc>
      </w:tr>
      <w:tr w14:paraId="419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375A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9FA4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BCF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216C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F85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613A4">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8542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EA3A5">
            <w:pPr>
              <w:rPr>
                <w:rFonts w:hint="eastAsia" w:ascii="宋体" w:hAnsi="宋体" w:cs="宋体"/>
                <w:color w:val="auto"/>
                <w:sz w:val="24"/>
                <w:szCs w:val="24"/>
                <w:highlight w:val="none"/>
              </w:rPr>
            </w:pPr>
          </w:p>
        </w:tc>
      </w:tr>
      <w:tr w14:paraId="039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2B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357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FBB1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0134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88B5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F2A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1F94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8EFE">
            <w:pPr>
              <w:rPr>
                <w:rFonts w:hint="eastAsia" w:ascii="宋体" w:hAnsi="宋体" w:cs="宋体"/>
                <w:color w:val="auto"/>
                <w:sz w:val="24"/>
                <w:szCs w:val="24"/>
                <w:highlight w:val="none"/>
              </w:rPr>
            </w:pPr>
          </w:p>
        </w:tc>
      </w:tr>
      <w:tr w14:paraId="088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5A6C2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048EB">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0FE93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ADB1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4D6C7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ED95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1872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E650B">
            <w:pPr>
              <w:rPr>
                <w:rFonts w:hint="eastAsia" w:ascii="宋体" w:hAnsi="宋体" w:cs="宋体"/>
                <w:color w:val="auto"/>
                <w:sz w:val="24"/>
                <w:szCs w:val="24"/>
                <w:highlight w:val="none"/>
              </w:rPr>
            </w:pPr>
          </w:p>
        </w:tc>
      </w:tr>
      <w:tr w14:paraId="48C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81ED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C00B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05A5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BAD7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7B23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878E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DC1F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446C">
            <w:pPr>
              <w:rPr>
                <w:rFonts w:hint="eastAsia" w:ascii="宋体" w:hAnsi="宋体" w:cs="宋体"/>
                <w:color w:val="auto"/>
                <w:sz w:val="24"/>
                <w:szCs w:val="24"/>
                <w:highlight w:val="none"/>
              </w:rPr>
            </w:pPr>
          </w:p>
        </w:tc>
      </w:tr>
      <w:tr w14:paraId="3E9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922D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F59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0C43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702B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1F4D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26820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0411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2A4B2">
            <w:pPr>
              <w:rPr>
                <w:rFonts w:hint="eastAsia" w:ascii="宋体" w:hAnsi="宋体" w:cs="宋体"/>
                <w:color w:val="auto"/>
                <w:sz w:val="24"/>
                <w:szCs w:val="24"/>
                <w:highlight w:val="none"/>
              </w:rPr>
            </w:pPr>
          </w:p>
        </w:tc>
      </w:tr>
      <w:tr w14:paraId="2676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7483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401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94127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E5E4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F792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C1B4B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8436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12436">
            <w:pPr>
              <w:rPr>
                <w:rFonts w:hint="eastAsia" w:ascii="宋体" w:hAnsi="宋体" w:cs="宋体"/>
                <w:color w:val="auto"/>
                <w:sz w:val="24"/>
                <w:szCs w:val="24"/>
                <w:highlight w:val="none"/>
              </w:rPr>
            </w:pPr>
          </w:p>
        </w:tc>
      </w:tr>
      <w:tr w14:paraId="742A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EE1D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E6A45">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EB7C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1460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9D0B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48585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2CD1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2CD8">
            <w:pPr>
              <w:rPr>
                <w:rFonts w:hint="eastAsia" w:ascii="宋体" w:hAnsi="宋体" w:cs="宋体"/>
                <w:color w:val="auto"/>
                <w:sz w:val="24"/>
                <w:szCs w:val="24"/>
                <w:highlight w:val="none"/>
              </w:rPr>
            </w:pPr>
          </w:p>
        </w:tc>
      </w:tr>
      <w:tr w14:paraId="5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5A55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1514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908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DF0E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E1455">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BB9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18E65">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2D8E">
            <w:pPr>
              <w:rPr>
                <w:rFonts w:hint="eastAsia" w:ascii="宋体" w:hAnsi="宋体" w:cs="宋体"/>
                <w:color w:val="auto"/>
                <w:sz w:val="24"/>
                <w:szCs w:val="24"/>
                <w:highlight w:val="none"/>
              </w:rPr>
            </w:pPr>
          </w:p>
        </w:tc>
      </w:tr>
      <w:tr w14:paraId="432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292E6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0AE0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BA998">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44B9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522C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92B5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BA09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E7F74">
            <w:pPr>
              <w:rPr>
                <w:rFonts w:hint="eastAsia" w:ascii="宋体" w:hAnsi="宋体" w:cs="宋体"/>
                <w:color w:val="auto"/>
                <w:sz w:val="24"/>
                <w:szCs w:val="24"/>
                <w:highlight w:val="none"/>
              </w:rPr>
            </w:pPr>
          </w:p>
        </w:tc>
      </w:tr>
      <w:tr w14:paraId="404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9A8C3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DEAA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374E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FE823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3A9D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C7A5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C547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51C6C">
            <w:pPr>
              <w:rPr>
                <w:rFonts w:hint="eastAsia" w:ascii="宋体" w:hAnsi="宋体" w:cs="宋体"/>
                <w:color w:val="auto"/>
                <w:sz w:val="24"/>
                <w:szCs w:val="24"/>
                <w:highlight w:val="none"/>
              </w:rPr>
            </w:pPr>
          </w:p>
        </w:tc>
      </w:tr>
      <w:tr w14:paraId="41F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1BDD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31F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597B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AD792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7707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760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FB5F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D039">
            <w:pPr>
              <w:rPr>
                <w:rFonts w:hint="eastAsia" w:ascii="宋体" w:hAnsi="宋体" w:cs="宋体"/>
                <w:color w:val="auto"/>
                <w:sz w:val="24"/>
                <w:szCs w:val="24"/>
                <w:highlight w:val="none"/>
              </w:rPr>
            </w:pPr>
          </w:p>
        </w:tc>
      </w:tr>
      <w:tr w14:paraId="311D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29525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6CA3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BEEAA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8908F">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9922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F2D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801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2F81B">
            <w:pPr>
              <w:rPr>
                <w:rFonts w:hint="eastAsia" w:ascii="宋体" w:hAnsi="宋体" w:cs="宋体"/>
                <w:color w:val="auto"/>
                <w:sz w:val="24"/>
                <w:szCs w:val="24"/>
                <w:highlight w:val="none"/>
              </w:rPr>
            </w:pPr>
          </w:p>
        </w:tc>
      </w:tr>
      <w:tr w14:paraId="2F21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2538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6CB2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1FF2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DD2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4D8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0CAE4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EF44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803B0">
            <w:pPr>
              <w:rPr>
                <w:rFonts w:hint="eastAsia" w:ascii="宋体" w:hAnsi="宋体" w:cs="宋体"/>
                <w:color w:val="auto"/>
                <w:sz w:val="24"/>
                <w:szCs w:val="24"/>
                <w:highlight w:val="none"/>
              </w:rPr>
            </w:pPr>
          </w:p>
        </w:tc>
      </w:tr>
      <w:tr w14:paraId="4C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96C1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FB9F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4DAB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C2DB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AE9">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6F6D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DE34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D3DDE">
            <w:pPr>
              <w:rPr>
                <w:rFonts w:hint="eastAsia" w:ascii="宋体" w:hAnsi="宋体" w:cs="宋体"/>
                <w:color w:val="auto"/>
                <w:sz w:val="24"/>
                <w:szCs w:val="24"/>
                <w:highlight w:val="none"/>
              </w:rPr>
            </w:pPr>
          </w:p>
        </w:tc>
      </w:tr>
      <w:tr w14:paraId="6CD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6C60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5105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DC69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5F73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0704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216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2E6E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6F58F">
            <w:pPr>
              <w:rPr>
                <w:rFonts w:hint="eastAsia" w:ascii="宋体" w:hAnsi="宋体" w:cs="宋体"/>
                <w:color w:val="auto"/>
                <w:sz w:val="24"/>
                <w:szCs w:val="24"/>
                <w:highlight w:val="none"/>
              </w:rPr>
            </w:pPr>
          </w:p>
        </w:tc>
      </w:tr>
    </w:tbl>
    <w:p w14:paraId="7824C24E">
      <w:pPr>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785FF39D">
      <w:pPr>
        <w:pStyle w:val="5"/>
        <w:spacing w:line="480" w:lineRule="auto"/>
        <w:jc w:val="center"/>
        <w:outlineLvl w:val="2"/>
        <w:rPr>
          <w:rFonts w:hint="eastAsia" w:cs="宋体"/>
          <w:b/>
          <w:bCs/>
          <w:sz w:val="32"/>
          <w:szCs w:val="32"/>
          <w:highlight w:val="none"/>
        </w:rPr>
      </w:pPr>
      <w:bookmarkStart w:id="149" w:name="_Toc21460"/>
      <w:r>
        <w:rPr>
          <w:rFonts w:hint="eastAsia" w:ascii="宋体" w:hAnsi="宋体" w:eastAsia="宋体" w:cs="宋体"/>
          <w:b/>
          <w:bCs/>
          <w:sz w:val="32"/>
          <w:szCs w:val="32"/>
          <w:highlight w:val="none"/>
          <w:lang w:val="en-US" w:eastAsia="zh-CN"/>
        </w:rPr>
        <w:t>（七）、</w:t>
      </w:r>
      <w:bookmarkEnd w:id="149"/>
      <w:bookmarkStart w:id="150" w:name="_Toc7353"/>
      <w:r>
        <w:rPr>
          <w:rFonts w:hint="eastAsia" w:cs="宋体"/>
          <w:b/>
          <w:bCs/>
          <w:sz w:val="32"/>
          <w:szCs w:val="32"/>
          <w:highlight w:val="none"/>
          <w:lang w:val="en-US" w:eastAsia="zh-CN"/>
        </w:rPr>
        <w:t>投标人声明</w:t>
      </w:r>
      <w:bookmarkEnd w:id="150"/>
    </w:p>
    <w:p w14:paraId="4D3D92EC">
      <w:pPr>
        <w:snapToGrid w:val="0"/>
        <w:spacing w:line="360" w:lineRule="auto"/>
        <w:rPr>
          <w:rFonts w:hint="eastAsia" w:ascii="宋体" w:hAnsi="宋体" w:eastAsia="宋体" w:cs="宋体"/>
          <w:color w:val="auto"/>
          <w:sz w:val="21"/>
          <w:szCs w:val="21"/>
          <w:highlight w:val="none"/>
        </w:rPr>
      </w:pPr>
    </w:p>
    <w:p w14:paraId="5D25F9F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54613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72FC89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5453BB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21D20F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40465E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15B03938">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34C5532F">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130AA4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C42C79C">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378167">
      <w:pPr>
        <w:pStyle w:val="38"/>
        <w:ind w:right="1449" w:firstLine="480" w:firstLineChars="200"/>
        <w:rPr>
          <w:rFonts w:hint="eastAsia" w:ascii="宋体" w:eastAsia="宋体" w:cs="宋体"/>
          <w:color w:val="auto"/>
          <w:sz w:val="24"/>
          <w:szCs w:val="24"/>
          <w:highlight w:val="none"/>
        </w:rPr>
      </w:pPr>
    </w:p>
    <w:p w14:paraId="10A0C26B">
      <w:pPr>
        <w:pStyle w:val="38"/>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34154759">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59D3D3CA">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7FECFAFD">
      <w:pPr>
        <w:pStyle w:val="33"/>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2EA2916C">
      <w:pPr>
        <w:pStyle w:val="33"/>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029F7C87">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134CA3D0">
      <w:pPr>
        <w:pStyle w:val="5"/>
        <w:pageBreakBefore/>
        <w:outlineLvl w:val="2"/>
        <w:rPr>
          <w:rFonts w:hint="eastAsia" w:cs="宋体"/>
          <w:b/>
          <w:color w:val="auto"/>
          <w:sz w:val="24"/>
          <w:szCs w:val="24"/>
          <w:highlight w:val="none"/>
        </w:rPr>
      </w:pPr>
    </w:p>
    <w:p w14:paraId="1FDA78EF">
      <w:pPr>
        <w:pStyle w:val="21"/>
        <w:spacing w:before="157" w:beforeLines="50" w:beforeAutospacing="0" w:after="157" w:afterLines="50" w:afterAutospacing="0" w:line="360" w:lineRule="auto"/>
        <w:ind w:firstLine="0"/>
        <w:jc w:val="center"/>
        <w:rPr>
          <w:rFonts w:hint="eastAsia" w:ascii="宋体" w:hAnsi="宋体" w:eastAsia="宋体" w:cs="宋体"/>
          <w:b/>
          <w:bCs w:val="0"/>
          <w:color w:val="auto"/>
          <w:sz w:val="24"/>
          <w:szCs w:val="24"/>
          <w:highlight w:val="none"/>
          <w:lang w:val="en-US" w:eastAsia="zh-CN"/>
        </w:rPr>
      </w:pPr>
    </w:p>
    <w:p w14:paraId="5122D193">
      <w:pPr>
        <w:pStyle w:val="21"/>
        <w:spacing w:before="157" w:beforeLines="50" w:beforeAutospacing="0" w:after="157" w:afterLines="50" w:afterAutospacing="0" w:line="360" w:lineRule="auto"/>
        <w:ind w:firstLine="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bCs/>
          <w:color w:val="auto"/>
          <w:sz w:val="32"/>
          <w:szCs w:val="32"/>
          <w:highlight w:val="none"/>
        </w:rPr>
        <w:t>投标人廉洁承诺书</w:t>
      </w:r>
    </w:p>
    <w:p w14:paraId="67D6DC8D">
      <w:pPr>
        <w:pStyle w:val="21"/>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7737C6F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eastAsia="zh-CN"/>
        </w:rPr>
        <w:t>项目名称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5"/>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5FFE9D49">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96C75D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0F2B9C5E">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D3196C">
      <w:pPr>
        <w:pStyle w:val="15"/>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DEC957C">
      <w:pPr>
        <w:pStyle w:val="15"/>
        <w:autoSpaceDE/>
        <w:autoSpaceDN/>
        <w:spacing w:line="360" w:lineRule="auto"/>
        <w:ind w:right="420" w:firstLine="480" w:firstLineChars="200"/>
        <w:rPr>
          <w:rFonts w:hint="eastAsia" w:hAnsi="宋体" w:cs="宋体"/>
          <w:highlight w:val="none"/>
        </w:rPr>
      </w:pPr>
      <w:r>
        <w:rPr>
          <w:rFonts w:hint="eastAsia" w:hAnsi="宋体" w:cs="宋体"/>
          <w:highlight w:val="none"/>
        </w:rPr>
        <w:t>本公司违反上述承诺，或本承诺陈述与事实不符，经查实，本公司愿意接受公开通报，承担由此带来的法律后果。</w:t>
      </w:r>
    </w:p>
    <w:p w14:paraId="252BD357">
      <w:pPr>
        <w:pStyle w:val="15"/>
        <w:autoSpaceDE/>
        <w:autoSpaceDN/>
        <w:spacing w:line="360" w:lineRule="auto"/>
        <w:ind w:right="420" w:firstLine="480" w:firstLineChars="200"/>
        <w:rPr>
          <w:rFonts w:hint="eastAsia" w:ascii="宋体" w:hAnsi="宋体" w:eastAsia="宋体" w:cs="宋体"/>
          <w:sz w:val="24"/>
          <w:szCs w:val="24"/>
          <w:highlight w:val="none"/>
          <w:lang w:eastAsia="zh-CN"/>
        </w:rPr>
      </w:pPr>
      <w:r>
        <w:rPr>
          <w:rFonts w:hint="eastAsia" w:hAnsi="宋体" w:cs="宋体"/>
          <w:highlight w:val="none"/>
        </w:rPr>
        <w:t>特此承诺</w:t>
      </w:r>
      <w:r>
        <w:rPr>
          <w:rFonts w:hint="eastAsia" w:ascii="宋体" w:hAnsi="宋体" w:eastAsia="宋体" w:cs="宋体"/>
          <w:sz w:val="24"/>
          <w:szCs w:val="24"/>
          <w:highlight w:val="none"/>
          <w:lang w:eastAsia="zh-CN"/>
        </w:rPr>
        <w:t>。</w:t>
      </w:r>
    </w:p>
    <w:p w14:paraId="3171AF6C">
      <w:pPr>
        <w:pStyle w:val="21"/>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1C9B600F">
      <w:pPr>
        <w:pStyle w:val="21"/>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7F056800">
      <w:pPr>
        <w:pStyle w:val="21"/>
        <w:shd w:val="clear" w:color="auto" w:fill="FFFFFF"/>
        <w:spacing w:before="0" w:after="0"/>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bookmarkStart w:id="151" w:name="bookmark193"/>
      <w:bookmarkEnd w:id="151"/>
      <w:bookmarkStart w:id="152" w:name="_Toc13291"/>
    </w:p>
    <w:p w14:paraId="450799A9">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65F3B85A">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109B245A">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44788446">
      <w:pPr>
        <w:pStyle w:val="22"/>
        <w:ind w:left="0" w:firstLine="0"/>
        <w:jc w:val="left"/>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highlight w:val="none"/>
        </w:rPr>
        <w:t>（</w:t>
      </w:r>
      <w:r>
        <w:rPr>
          <w:rFonts w:hint="eastAsia" w:ascii="宋体" w:hAnsi="宋体" w:eastAsia="宋体" w:cs="宋体"/>
          <w:b/>
          <w:color w:val="auto"/>
          <w:kern w:val="0"/>
          <w:sz w:val="24"/>
          <w:highlight w:val="none"/>
          <w:lang w:val="en-US" w:eastAsia="zh-CN"/>
        </w:rPr>
        <w:t>九</w:t>
      </w:r>
      <w:r>
        <w:rPr>
          <w:rFonts w:hint="eastAsia" w:ascii="宋体" w:hAnsi="宋体" w:eastAsia="宋体" w:cs="宋体"/>
          <w:b/>
          <w:color w:val="auto"/>
          <w:kern w:val="0"/>
          <w:sz w:val="24"/>
          <w:highlight w:val="none"/>
        </w:rPr>
        <w:t>）中小企业</w:t>
      </w:r>
      <w:r>
        <w:rPr>
          <w:rFonts w:hint="eastAsia" w:ascii="宋体" w:hAnsi="宋体" w:eastAsia="宋体" w:cs="宋体"/>
          <w:b/>
          <w:color w:val="auto"/>
          <w:kern w:val="0"/>
          <w:sz w:val="24"/>
          <w:highlight w:val="none"/>
          <w:lang w:val="en-US" w:eastAsia="zh-CN"/>
        </w:rPr>
        <w:t>证明文件</w:t>
      </w:r>
    </w:p>
    <w:p w14:paraId="72906620">
      <w:pPr>
        <w:pStyle w:val="22"/>
        <w:ind w:firstLine="0"/>
        <w:jc w:val="center"/>
        <w:rPr>
          <w:rFonts w:hint="eastAsia" w:ascii="宋体" w:hAnsi="宋体" w:eastAsia="宋体" w:cs="宋体"/>
          <w:b/>
          <w:color w:val="auto"/>
          <w:kern w:val="0"/>
          <w:sz w:val="24"/>
          <w:highlight w:val="none"/>
        </w:rPr>
      </w:pPr>
    </w:p>
    <w:p w14:paraId="51E75CDF">
      <w:pPr>
        <w:pStyle w:val="22"/>
        <w:ind w:firstLine="0"/>
        <w:jc w:val="center"/>
        <w:rPr>
          <w:rFonts w:hint="eastAsia" w:ascii="宋体" w:hAnsi="宋体" w:eastAsia="宋体" w:cs="宋体"/>
          <w:b/>
          <w:color w:val="auto"/>
          <w:kern w:val="0"/>
          <w:sz w:val="24"/>
          <w:highlight w:val="none"/>
        </w:rPr>
      </w:pPr>
    </w:p>
    <w:p w14:paraId="6DBAB0F2">
      <w:pPr>
        <w:pStyle w:val="22"/>
        <w:ind w:firstLine="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中小企业声明函（工程</w:t>
      </w:r>
      <w:r>
        <w:rPr>
          <w:rFonts w:hint="eastAsia" w:ascii="宋体" w:hAnsi="宋体" w:eastAsia="宋体" w:cs="宋体"/>
          <w:b/>
          <w:color w:val="auto"/>
          <w:kern w:val="0"/>
          <w:sz w:val="24"/>
          <w:highlight w:val="none"/>
          <w:lang w:eastAsia="zh-CN"/>
        </w:rPr>
        <w:t>、</w:t>
      </w:r>
      <w:r>
        <w:rPr>
          <w:rFonts w:hint="eastAsia" w:ascii="宋体" w:hAnsi="宋体" w:eastAsia="宋体" w:cs="宋体"/>
          <w:b/>
          <w:color w:val="auto"/>
          <w:kern w:val="0"/>
          <w:sz w:val="24"/>
          <w:highlight w:val="none"/>
          <w:lang w:val="en-US" w:eastAsia="zh-CN"/>
        </w:rPr>
        <w:t>服务</w:t>
      </w:r>
      <w:r>
        <w:rPr>
          <w:rFonts w:hint="eastAsia" w:ascii="宋体" w:hAnsi="宋体" w:eastAsia="宋体" w:cs="宋体"/>
          <w:b/>
          <w:color w:val="auto"/>
          <w:kern w:val="0"/>
          <w:sz w:val="24"/>
          <w:highlight w:val="none"/>
        </w:rPr>
        <w:t>）</w:t>
      </w:r>
    </w:p>
    <w:p w14:paraId="6177BFF7">
      <w:pPr>
        <w:pStyle w:val="44"/>
        <w:numPr>
          <w:ilvl w:val="0"/>
          <w:numId w:val="0"/>
        </w:numPr>
        <w:ind w:firstLine="0"/>
        <w:jc w:val="center"/>
        <w:rPr>
          <w:rFonts w:hint="eastAsia" w:ascii="宋体" w:hAnsi="宋体" w:eastAsia="宋体" w:cs="宋体"/>
          <w:color w:val="auto"/>
          <w:highlight w:val="none"/>
        </w:rPr>
      </w:pPr>
      <w:r>
        <w:rPr>
          <w:rFonts w:hint="eastAsia" w:ascii="宋体" w:hAnsi="宋体" w:eastAsia="宋体" w:cs="宋体"/>
          <w:color w:val="auto"/>
          <w:highlight w:val="none"/>
        </w:rPr>
        <w:t>（以下格式文件由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rPr>
        <w:t>根据需要选用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不作为废标条款</w:t>
      </w:r>
      <w:r>
        <w:rPr>
          <w:rFonts w:hint="eastAsia" w:ascii="宋体" w:hAnsi="宋体" w:eastAsia="宋体" w:cs="宋体"/>
          <w:color w:val="auto"/>
          <w:highlight w:val="none"/>
        </w:rPr>
        <w:t>）</w:t>
      </w:r>
    </w:p>
    <w:p w14:paraId="33F5C2D4">
      <w:pPr>
        <w:spacing w:line="360" w:lineRule="auto"/>
        <w:ind w:firstLine="0" w:firstLineChars="0"/>
        <w:jc w:val="left"/>
        <w:rPr>
          <w:rFonts w:hint="eastAsia"/>
          <w:sz w:val="22"/>
          <w:szCs w:val="22"/>
        </w:rPr>
      </w:pPr>
    </w:p>
    <w:p w14:paraId="1279358E">
      <w:pPr>
        <w:spacing w:line="360" w:lineRule="auto"/>
        <w:ind w:firstLine="0" w:firstLineChars="0"/>
        <w:jc w:val="left"/>
        <w:rPr>
          <w:rFonts w:hint="default" w:ascii="宋体" w:hAnsi="宋体" w:eastAsia="宋体" w:cs="宋体"/>
          <w:color w:val="auto"/>
          <w:kern w:val="0"/>
          <w:sz w:val="24"/>
          <w:highlight w:val="none"/>
          <w:u w:val="single"/>
          <w:lang w:val="en-US" w:eastAsia="zh-CN"/>
        </w:rPr>
      </w:pPr>
      <w:r>
        <w:rPr>
          <w:rFonts w:hint="eastAsia"/>
          <w:sz w:val="22"/>
          <w:szCs w:val="22"/>
          <w:u w:val="single"/>
        </w:rPr>
        <w:t>致：</w:t>
      </w:r>
      <w:r>
        <w:rPr>
          <w:rFonts w:hint="eastAsia" w:ascii="宋体" w:hAnsi="宋体"/>
          <w:sz w:val="24"/>
          <w:u w:val="single"/>
          <w:lang w:val="en-US" w:eastAsia="zh-CN"/>
        </w:rPr>
        <w:t xml:space="preserve">招标人  </w:t>
      </w:r>
    </w:p>
    <w:p w14:paraId="7C610231">
      <w:pPr>
        <w:pStyle w:val="15"/>
        <w:spacing w:line="360" w:lineRule="auto"/>
        <w:ind w:firstLine="480" w:firstLineChars="20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本公司郑重声明，根据《政府采购促进中小企业发展管理办法》（</w:t>
      </w:r>
      <w:r>
        <w:rPr>
          <w:rFonts w:hint="eastAsia" w:ascii="宋体" w:hAnsi="宋体" w:eastAsia="宋体" w:cs="宋体"/>
          <w:color w:val="auto"/>
          <w:sz w:val="24"/>
          <w:szCs w:val="20"/>
          <w:highlight w:val="none"/>
          <w:u w:val="single"/>
        </w:rPr>
        <w:t xml:space="preserve">财库﹝2020﹞46号）的规定，本公司参加 </w:t>
      </w:r>
      <w:r>
        <w:rPr>
          <w:rFonts w:hint="eastAsia" w:ascii="宋体" w:hAnsi="宋体" w:eastAsia="宋体" w:cs="宋体"/>
          <w:color w:val="auto"/>
          <w:sz w:val="24"/>
          <w:szCs w:val="20"/>
          <w:highlight w:val="none"/>
          <w:u w:val="single"/>
          <w:lang w:val="en-US" w:eastAsia="zh-CN"/>
        </w:rPr>
        <w:t xml:space="preserve">  （招标人）    </w:t>
      </w:r>
      <w:r>
        <w:rPr>
          <w:rFonts w:hint="eastAsia" w:ascii="宋体" w:hAnsi="宋体" w:eastAsia="宋体" w:cs="宋体"/>
          <w:color w:val="auto"/>
          <w:sz w:val="24"/>
          <w:szCs w:val="20"/>
          <w:highlight w:val="none"/>
          <w:u w:val="single"/>
        </w:rPr>
        <w:t>的</w:t>
      </w:r>
      <w:r>
        <w:rPr>
          <w:rFonts w:hint="eastAsia" w:ascii="宋体" w:hAnsi="宋体" w:eastAsia="宋体" w:cs="宋体"/>
          <w:color w:val="auto"/>
          <w:sz w:val="24"/>
          <w:szCs w:val="20"/>
          <w:highlight w:val="none"/>
          <w:u w:val="single"/>
          <w:lang w:val="en-US" w:eastAsia="zh-CN"/>
        </w:rPr>
        <w:t xml:space="preserve">   （项目名称）    </w:t>
      </w:r>
      <w:r>
        <w:rPr>
          <w:rFonts w:hint="eastAsia" w:ascii="宋体" w:hAnsi="宋体" w:eastAsia="宋体" w:cs="宋体"/>
          <w:color w:val="auto"/>
          <w:sz w:val="24"/>
          <w:szCs w:val="20"/>
          <w:highlight w:val="none"/>
        </w:rPr>
        <w:t>招标活动，工程的</w:t>
      </w:r>
      <w:r>
        <w:rPr>
          <w:rFonts w:hint="eastAsia" w:hAnsi="宋体" w:cs="宋体"/>
          <w:color w:val="auto"/>
          <w:sz w:val="24"/>
          <w:szCs w:val="20"/>
          <w:highlight w:val="none"/>
          <w:lang w:val="en-US" w:eastAsia="zh-CN"/>
        </w:rPr>
        <w:t>服务</w:t>
      </w:r>
      <w:r>
        <w:rPr>
          <w:rFonts w:hint="eastAsia" w:ascii="宋体" w:hAnsi="宋体" w:eastAsia="宋体" w:cs="宋体"/>
          <w:color w:val="auto"/>
          <w:sz w:val="24"/>
          <w:szCs w:val="20"/>
          <w:highlight w:val="none"/>
        </w:rPr>
        <w:t>单位全部为符合政策要求的中小企业。具体情况如下：</w:t>
      </w:r>
    </w:p>
    <w:p w14:paraId="4AAD85E3">
      <w:pPr>
        <w:pStyle w:val="15"/>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r>
        <w:rPr>
          <w:rFonts w:hint="eastAsia" w:ascii="宋体" w:hAnsi="宋体" w:eastAsia="宋体" w:cs="宋体"/>
          <w:color w:val="auto"/>
          <w:sz w:val="24"/>
          <w:szCs w:val="20"/>
          <w:highlight w:val="none"/>
          <w:u w:val="single"/>
        </w:rPr>
        <w:t xml:space="preserve">   （项目名称）    </w:t>
      </w:r>
      <w:r>
        <w:rPr>
          <w:rFonts w:hint="eastAsia" w:ascii="宋体" w:hAnsi="宋体" w:eastAsia="宋体" w:cs="宋体"/>
          <w:color w:val="auto"/>
          <w:sz w:val="24"/>
          <w:szCs w:val="20"/>
          <w:highlight w:val="none"/>
        </w:rPr>
        <w:t>，属于</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其他未列明行业 </w:t>
      </w:r>
      <w:r>
        <w:rPr>
          <w:rFonts w:hint="eastAsia" w:ascii="宋体" w:hAnsi="宋体" w:eastAsia="宋体" w:cs="宋体"/>
          <w:color w:val="auto"/>
          <w:sz w:val="24"/>
          <w:szCs w:val="20"/>
          <w:highlight w:val="none"/>
        </w:rPr>
        <w:t>；承建（承接）企业为</w:t>
      </w:r>
      <w:r>
        <w:rPr>
          <w:rFonts w:hint="eastAsia" w:ascii="宋体" w:hAnsi="宋体" w:eastAsia="宋体" w:cs="宋体"/>
          <w:color w:val="auto"/>
          <w:sz w:val="24"/>
          <w:szCs w:val="20"/>
          <w:highlight w:val="none"/>
          <w:u w:val="single"/>
        </w:rPr>
        <w:t xml:space="preserve">    （企业名称）     </w:t>
      </w:r>
      <w:r>
        <w:rPr>
          <w:rFonts w:hint="eastAsia" w:ascii="宋体" w:hAnsi="宋体" w:eastAsia="宋体" w:cs="宋体"/>
          <w:color w:val="auto"/>
          <w:sz w:val="24"/>
          <w:szCs w:val="20"/>
          <w:highlight w:val="none"/>
        </w:rPr>
        <w:t>，从业人员</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人，营业收入为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万元，资产总额为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万元，属于（</w:t>
      </w:r>
      <w:r>
        <w:rPr>
          <w:rFonts w:hint="eastAsia" w:ascii="宋体" w:hAnsi="宋体" w:eastAsia="宋体" w:cs="宋体"/>
          <w:color w:val="auto"/>
          <w:sz w:val="24"/>
          <w:szCs w:val="20"/>
          <w:highlight w:val="none"/>
          <w:u w:val="single"/>
        </w:rPr>
        <w:t>□中型企业、□小型企业、□微型企业</w:t>
      </w:r>
      <w:r>
        <w:rPr>
          <w:rFonts w:hint="eastAsia" w:ascii="宋体" w:hAnsi="宋体" w:eastAsia="宋体" w:cs="宋体"/>
          <w:color w:val="auto"/>
          <w:sz w:val="24"/>
          <w:szCs w:val="20"/>
          <w:highlight w:val="none"/>
        </w:rPr>
        <w:t>）。</w:t>
      </w:r>
    </w:p>
    <w:p w14:paraId="5F955CF2">
      <w:pPr>
        <w:pStyle w:val="15"/>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本企业，不属于大企业的分支机构，不存在控股股东为大企业的情形，也不存在与大企业的负责人为同一人的情形。</w:t>
      </w:r>
    </w:p>
    <w:p w14:paraId="7957467A">
      <w:pPr>
        <w:pStyle w:val="15"/>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本企业对上述声明内容的真实性负责。如有虚假，将依法承担相应责任。</w:t>
      </w:r>
    </w:p>
    <w:p w14:paraId="10DD6969">
      <w:pPr>
        <w:pStyle w:val="15"/>
        <w:rPr>
          <w:rFonts w:hint="eastAsia" w:ascii="宋体" w:hAnsi="宋体" w:eastAsia="宋体" w:cs="宋体"/>
          <w:color w:val="auto"/>
          <w:sz w:val="24"/>
          <w:szCs w:val="20"/>
          <w:highlight w:val="none"/>
        </w:rPr>
      </w:pPr>
    </w:p>
    <w:p w14:paraId="416982E0">
      <w:pPr>
        <w:pStyle w:val="15"/>
        <w:rPr>
          <w:rFonts w:hint="eastAsia" w:ascii="宋体" w:hAnsi="宋体" w:eastAsia="宋体" w:cs="宋体"/>
          <w:color w:val="auto"/>
          <w:sz w:val="24"/>
          <w:szCs w:val="20"/>
          <w:highlight w:val="none"/>
        </w:rPr>
      </w:pPr>
    </w:p>
    <w:p w14:paraId="5CF35447">
      <w:pPr>
        <w:pStyle w:val="15"/>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投标人名称（盖章）：</w:t>
      </w:r>
    </w:p>
    <w:p w14:paraId="340F9F9A">
      <w:pPr>
        <w:pStyle w:val="15"/>
        <w:jc w:val="righ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日   期：     年   月   日</w:t>
      </w:r>
    </w:p>
    <w:p w14:paraId="52CBB765">
      <w:pPr>
        <w:pStyle w:val="15"/>
        <w:rPr>
          <w:rFonts w:hint="eastAsia" w:ascii="宋体" w:hAnsi="宋体" w:eastAsia="宋体" w:cs="宋体"/>
          <w:color w:val="auto"/>
          <w:sz w:val="24"/>
          <w:szCs w:val="20"/>
          <w:highlight w:val="none"/>
        </w:rPr>
      </w:pPr>
    </w:p>
    <w:p w14:paraId="76160C62">
      <w:pPr>
        <w:pStyle w:val="15"/>
        <w:rPr>
          <w:rFonts w:hint="eastAsia" w:ascii="宋体" w:hAnsi="宋体" w:cs="宋体"/>
          <w:color w:val="auto"/>
          <w:sz w:val="24"/>
          <w:szCs w:val="20"/>
          <w:highlight w:val="none"/>
        </w:rPr>
      </w:pPr>
    </w:p>
    <w:p w14:paraId="2DCA0790">
      <w:pPr>
        <w:pStyle w:val="15"/>
        <w:rPr>
          <w:rFonts w:hint="eastAsia"/>
        </w:rPr>
      </w:pPr>
    </w:p>
    <w:p w14:paraId="6BE8BA0A">
      <w:pPr>
        <w:pStyle w:val="15"/>
        <w:rPr>
          <w:rFonts w:hint="eastAsia"/>
        </w:rPr>
      </w:pPr>
    </w:p>
    <w:p w14:paraId="698ED502">
      <w:pPr>
        <w:pStyle w:val="15"/>
        <w:rPr>
          <w:rFonts w:hint="eastAsia"/>
        </w:rPr>
      </w:pPr>
    </w:p>
    <w:p w14:paraId="6AEE68FD">
      <w:pPr>
        <w:pStyle w:val="15"/>
        <w:rPr>
          <w:rFonts w:hint="eastAsia"/>
        </w:rPr>
      </w:pPr>
    </w:p>
    <w:p w14:paraId="0DA1061D">
      <w:pPr>
        <w:pStyle w:val="15"/>
        <w:rPr>
          <w:rFonts w:hint="eastAsia"/>
        </w:rPr>
      </w:pPr>
    </w:p>
    <w:p w14:paraId="2CC1AC52">
      <w:pPr>
        <w:pStyle w:val="15"/>
        <w:rPr>
          <w:rFonts w:hint="eastAsia"/>
        </w:rPr>
      </w:pPr>
    </w:p>
    <w:p w14:paraId="4A90CC58">
      <w:pPr>
        <w:pStyle w:val="15"/>
        <w:rPr>
          <w:rFonts w:hint="eastAsia"/>
        </w:rPr>
      </w:pPr>
    </w:p>
    <w:p w14:paraId="1694CE75">
      <w:pPr>
        <w:pStyle w:val="15"/>
        <w:rPr>
          <w:rFonts w:hint="eastAsia"/>
        </w:rPr>
      </w:pPr>
    </w:p>
    <w:p w14:paraId="4C89FF9D">
      <w:pPr>
        <w:pStyle w:val="15"/>
        <w:rPr>
          <w:rFonts w:hint="eastAsia"/>
        </w:rPr>
      </w:pPr>
    </w:p>
    <w:p w14:paraId="49A6E9E4">
      <w:pPr>
        <w:pStyle w:val="15"/>
        <w:rPr>
          <w:rFonts w:hint="eastAsia"/>
        </w:rPr>
      </w:pPr>
    </w:p>
    <w:p w14:paraId="5A4409EC">
      <w:pPr>
        <w:pStyle w:val="44"/>
        <w:ind w:firstLine="0"/>
        <w:rPr>
          <w:rFonts w:hint="eastAsia"/>
        </w:rPr>
      </w:pPr>
      <w:r>
        <w:rPr>
          <w:rFonts w:hint="eastAsia"/>
        </w:rPr>
        <w:t>1、从业人员、营业收入、资产总额填报上一年度数据，无上一年度数据的新成立企业可不填报。</w:t>
      </w:r>
    </w:p>
    <w:p w14:paraId="3225CF32">
      <w:pPr>
        <w:pStyle w:val="44"/>
        <w:ind w:firstLine="0"/>
        <w:rPr>
          <w:rFonts w:hint="eastAsia"/>
        </w:rPr>
      </w:pPr>
      <w:r>
        <w:rPr>
          <w:rFonts w:hint="eastAsia"/>
        </w:rPr>
        <w:t>2、《中小企业声明函》（如有）适用于小微企业参加招投标活动的。投标人应当自行核实是否属于小微企业，并认真填写，若有虚假将追究其责任。</w:t>
      </w:r>
    </w:p>
    <w:p w14:paraId="666DED0F">
      <w:pPr>
        <w:pStyle w:val="44"/>
        <w:ind w:firstLine="0"/>
        <w:rPr>
          <w:rFonts w:hint="eastAsia" w:ascii="宋体" w:hAnsi="宋体" w:eastAsia="宋体" w:cs="宋体"/>
          <w:color w:val="auto"/>
          <w:highlight w:val="none"/>
        </w:rPr>
      </w:pPr>
      <w:r>
        <w:rPr>
          <w:rFonts w:hint="eastAsia"/>
        </w:rPr>
        <w:t>3、需按照本项目对应行业出具《中小企业声明函》，而非按照供应商的经营范围出具。</w:t>
      </w:r>
    </w:p>
    <w:p w14:paraId="17D3F526">
      <w:pPr>
        <w:pStyle w:val="44"/>
        <w:numPr>
          <w:ilvl w:val="-1"/>
          <w:numId w:val="0"/>
        </w:numPr>
        <w:jc w:val="left"/>
        <w:outlineLvl w:val="9"/>
        <w:rPr>
          <w:rFonts w:hint="eastAsia" w:ascii="Calibri" w:hAnsi="Calibri" w:eastAsia="宋体" w:cs="Times New Roman"/>
          <w:b w:val="0"/>
          <w:color w:val="auto"/>
          <w:sz w:val="20"/>
          <w:highlight w:val="none"/>
        </w:rPr>
      </w:pPr>
      <w:r>
        <w:rPr>
          <w:rFonts w:hint="eastAsia" w:ascii="Calibri" w:hAnsi="Calibri" w:eastAsia="宋体" w:cs="Times New Roman"/>
          <w:b w:val="0"/>
          <w:color w:val="auto"/>
          <w:sz w:val="20"/>
          <w:highlight w:val="none"/>
        </w:rPr>
        <w:t>4、小微企业划分标准按照《工业和信息化部 国家统计局国家发展和改革委员会财政部关于印发中小企业划型标准规定的通知》(工信部联企业(2011)300号)执行。本招标项目属于其他未列明行业。从业人员300人以下的为中小微型企业。其中，从业人员100人及以上的为中型企业;从业人员10人及以上的为小型企业;从业人员10人以下的为微型企业。</w:t>
      </w:r>
    </w:p>
    <w:p w14:paraId="0793828C">
      <w:pPr>
        <w:pStyle w:val="44"/>
        <w:numPr>
          <w:ilvl w:val="0"/>
          <w:numId w:val="0"/>
        </w:numPr>
        <w:jc w:val="center"/>
        <w:outlineLvl w:val="3"/>
        <w:rPr>
          <w:rFonts w:hint="eastAsia" w:ascii="宋体" w:hAnsi="宋体" w:eastAsia="宋体" w:cs="宋体"/>
          <w:b/>
          <w:color w:val="auto"/>
          <w:sz w:val="24"/>
          <w:highlight w:val="none"/>
        </w:rPr>
      </w:pPr>
    </w:p>
    <w:p w14:paraId="19853307">
      <w:pPr>
        <w:pStyle w:val="44"/>
        <w:numPr>
          <w:ilvl w:val="0"/>
          <w:numId w:val="0"/>
        </w:numPr>
        <w:jc w:val="center"/>
        <w:outlineLvl w:val="3"/>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监狱企业</w:t>
      </w:r>
      <w:r>
        <w:rPr>
          <w:rFonts w:hint="eastAsia" w:ascii="宋体" w:hAnsi="宋体" w:cs="宋体"/>
          <w:b/>
          <w:color w:val="auto"/>
          <w:sz w:val="24"/>
          <w:highlight w:val="none"/>
          <w:lang w:val="en-US" w:eastAsia="zh-CN"/>
        </w:rPr>
        <w:t>证明文件</w:t>
      </w:r>
    </w:p>
    <w:p w14:paraId="3EAFE2EB">
      <w:pPr>
        <w:pStyle w:val="44"/>
        <w:numPr>
          <w:ilvl w:val="0"/>
          <w:numId w:val="0"/>
        </w:numPr>
        <w:jc w:val="center"/>
        <w:outlineLvl w:val="3"/>
        <w:rPr>
          <w:rFonts w:hint="eastAsia" w:ascii="宋体" w:hAnsi="宋体" w:eastAsia="宋体" w:cs="宋体"/>
          <w:color w:val="auto"/>
          <w:highlight w:val="none"/>
        </w:rPr>
      </w:pPr>
      <w:r>
        <w:rPr>
          <w:rFonts w:hint="eastAsia" w:ascii="宋体" w:hAnsi="宋体" w:eastAsia="宋体" w:cs="宋体"/>
          <w:color w:val="auto"/>
          <w:highlight w:val="none"/>
        </w:rPr>
        <w:t>（以下格式文件由</w:t>
      </w:r>
      <w:r>
        <w:rPr>
          <w:rFonts w:hint="eastAsia" w:ascii="宋体" w:hAnsi="宋体" w:cs="宋体"/>
          <w:color w:val="auto"/>
          <w:highlight w:val="none"/>
          <w:lang w:val="en-US" w:eastAsia="zh-CN"/>
        </w:rPr>
        <w:t>投标人</w:t>
      </w:r>
      <w:r>
        <w:rPr>
          <w:rFonts w:hint="eastAsia" w:ascii="宋体" w:hAnsi="宋体" w:eastAsia="宋体" w:cs="宋体"/>
          <w:color w:val="auto"/>
          <w:highlight w:val="none"/>
        </w:rPr>
        <w:t>根据需要选用</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不作为废标条款</w:t>
      </w:r>
      <w:r>
        <w:rPr>
          <w:rFonts w:hint="eastAsia" w:ascii="宋体" w:hAnsi="宋体" w:eastAsia="宋体" w:cs="宋体"/>
          <w:color w:val="auto"/>
          <w:highlight w:val="none"/>
        </w:rPr>
        <w:t>）</w:t>
      </w:r>
    </w:p>
    <w:p w14:paraId="494CEBE0">
      <w:pPr>
        <w:pStyle w:val="15"/>
        <w:rPr>
          <w:rFonts w:hint="eastAsia"/>
        </w:rPr>
      </w:pPr>
    </w:p>
    <w:p w14:paraId="2A73A14E">
      <w:pPr>
        <w:pStyle w:val="15"/>
        <w:rPr>
          <w:rFonts w:hint="eastAsia"/>
        </w:rPr>
      </w:pPr>
    </w:p>
    <w:p w14:paraId="59D18994">
      <w:pPr>
        <w:pStyle w:val="15"/>
        <w:rPr>
          <w:rFonts w:hint="eastAsia"/>
        </w:rPr>
      </w:pPr>
    </w:p>
    <w:p w14:paraId="51EBA19F">
      <w:pPr>
        <w:pStyle w:val="15"/>
        <w:rPr>
          <w:rFonts w:hint="eastAsia"/>
        </w:rPr>
      </w:pPr>
    </w:p>
    <w:p w14:paraId="01C451F5">
      <w:pPr>
        <w:pStyle w:val="15"/>
        <w:rPr>
          <w:rFonts w:hint="eastAsia"/>
        </w:rPr>
      </w:pPr>
    </w:p>
    <w:p w14:paraId="4D1E1973">
      <w:pPr>
        <w:pStyle w:val="15"/>
        <w:rPr>
          <w:rFonts w:hint="eastAsia"/>
        </w:rPr>
      </w:pPr>
    </w:p>
    <w:p w14:paraId="77CE3639">
      <w:pPr>
        <w:pStyle w:val="15"/>
        <w:rPr>
          <w:rFonts w:hint="eastAsia"/>
        </w:rPr>
      </w:pPr>
    </w:p>
    <w:p w14:paraId="617B9FC9">
      <w:pPr>
        <w:pStyle w:val="15"/>
        <w:rPr>
          <w:rFonts w:hint="eastAsia"/>
        </w:rPr>
      </w:pPr>
    </w:p>
    <w:p w14:paraId="73A6620C">
      <w:pPr>
        <w:pStyle w:val="15"/>
        <w:rPr>
          <w:rFonts w:hint="eastAsia"/>
        </w:rPr>
      </w:pPr>
    </w:p>
    <w:p w14:paraId="72B0942B">
      <w:pPr>
        <w:pStyle w:val="15"/>
        <w:rPr>
          <w:rFonts w:hint="eastAsia"/>
        </w:rPr>
      </w:pPr>
    </w:p>
    <w:p w14:paraId="20F39C7A">
      <w:pPr>
        <w:pStyle w:val="15"/>
        <w:rPr>
          <w:rFonts w:hint="eastAsia"/>
        </w:rPr>
      </w:pPr>
    </w:p>
    <w:p w14:paraId="1D182D6E">
      <w:pPr>
        <w:pStyle w:val="15"/>
        <w:rPr>
          <w:rFonts w:hint="eastAsia"/>
        </w:rPr>
      </w:pPr>
    </w:p>
    <w:p w14:paraId="0745331C">
      <w:pPr>
        <w:pStyle w:val="15"/>
        <w:rPr>
          <w:rFonts w:hint="eastAsia"/>
        </w:rPr>
      </w:pPr>
    </w:p>
    <w:p w14:paraId="69734296">
      <w:pPr>
        <w:pStyle w:val="15"/>
        <w:rPr>
          <w:rFonts w:hint="eastAsia"/>
        </w:rPr>
      </w:pPr>
    </w:p>
    <w:p w14:paraId="74498188">
      <w:pPr>
        <w:pStyle w:val="15"/>
        <w:rPr>
          <w:rFonts w:hint="eastAsia"/>
        </w:rPr>
      </w:pPr>
    </w:p>
    <w:p w14:paraId="7810C0D5">
      <w:pPr>
        <w:pStyle w:val="15"/>
        <w:rPr>
          <w:rFonts w:hint="eastAsia"/>
        </w:rPr>
      </w:pPr>
    </w:p>
    <w:p w14:paraId="0CD14CAC">
      <w:pPr>
        <w:pStyle w:val="15"/>
        <w:rPr>
          <w:rFonts w:hint="eastAsia"/>
        </w:rPr>
      </w:pPr>
    </w:p>
    <w:p w14:paraId="76290AC3">
      <w:pPr>
        <w:pStyle w:val="15"/>
        <w:rPr>
          <w:rFonts w:hint="eastAsia"/>
        </w:rPr>
      </w:pPr>
    </w:p>
    <w:p w14:paraId="70D6E993">
      <w:pPr>
        <w:pStyle w:val="15"/>
        <w:rPr>
          <w:rFonts w:hint="eastAsia"/>
        </w:rPr>
      </w:pPr>
    </w:p>
    <w:p w14:paraId="4639681B">
      <w:pPr>
        <w:pStyle w:val="15"/>
        <w:rPr>
          <w:rFonts w:hint="eastAsia"/>
        </w:rPr>
      </w:pPr>
    </w:p>
    <w:p w14:paraId="5281C17A">
      <w:pPr>
        <w:pStyle w:val="15"/>
        <w:rPr>
          <w:rFonts w:hint="eastAsia"/>
        </w:rPr>
      </w:pPr>
    </w:p>
    <w:p w14:paraId="6B534F1C">
      <w:pPr>
        <w:pStyle w:val="15"/>
        <w:rPr>
          <w:rFonts w:hint="eastAsia"/>
        </w:rPr>
      </w:pPr>
    </w:p>
    <w:p w14:paraId="5CB0DAEB">
      <w:pPr>
        <w:pStyle w:val="15"/>
        <w:rPr>
          <w:rFonts w:hint="eastAsia"/>
        </w:rPr>
      </w:pPr>
    </w:p>
    <w:p w14:paraId="05D75791">
      <w:pPr>
        <w:pStyle w:val="15"/>
        <w:rPr>
          <w:rFonts w:hint="eastAsia"/>
        </w:rPr>
      </w:pPr>
    </w:p>
    <w:p w14:paraId="2D4E1F85">
      <w:pPr>
        <w:pStyle w:val="15"/>
        <w:rPr>
          <w:rFonts w:hint="eastAsia"/>
        </w:rPr>
      </w:pPr>
    </w:p>
    <w:p w14:paraId="6A237D64">
      <w:pPr>
        <w:pStyle w:val="15"/>
        <w:rPr>
          <w:rFonts w:hint="eastAsia"/>
        </w:rPr>
      </w:pPr>
    </w:p>
    <w:p w14:paraId="457BD429">
      <w:pPr>
        <w:pStyle w:val="15"/>
        <w:rPr>
          <w:rFonts w:hint="eastAsia"/>
        </w:rPr>
      </w:pPr>
    </w:p>
    <w:p w14:paraId="73027435">
      <w:pPr>
        <w:pStyle w:val="15"/>
        <w:rPr>
          <w:rFonts w:hint="eastAsia"/>
        </w:rPr>
      </w:pPr>
    </w:p>
    <w:p w14:paraId="0F51E65D">
      <w:pPr>
        <w:pStyle w:val="15"/>
        <w:rPr>
          <w:rFonts w:hint="eastAsia"/>
        </w:rPr>
      </w:pPr>
    </w:p>
    <w:p w14:paraId="502F246F">
      <w:pPr>
        <w:pStyle w:val="15"/>
        <w:rPr>
          <w:rFonts w:hint="eastAsia"/>
        </w:rPr>
      </w:pPr>
    </w:p>
    <w:p w14:paraId="2089CBA0">
      <w:pPr>
        <w:pStyle w:val="15"/>
        <w:rPr>
          <w:rFonts w:hint="eastAsia"/>
        </w:rPr>
      </w:pPr>
    </w:p>
    <w:p w14:paraId="184993E1">
      <w:pPr>
        <w:pStyle w:val="15"/>
        <w:rPr>
          <w:rFonts w:hint="eastAsia"/>
        </w:rPr>
      </w:pPr>
    </w:p>
    <w:p w14:paraId="44E2E584">
      <w:pPr>
        <w:pStyle w:val="15"/>
        <w:rPr>
          <w:rFonts w:hint="eastAsia"/>
        </w:rPr>
      </w:pPr>
    </w:p>
    <w:p w14:paraId="77B8B53A">
      <w:pPr>
        <w:pStyle w:val="15"/>
        <w:rPr>
          <w:rFonts w:hint="eastAsia"/>
        </w:rPr>
      </w:pPr>
    </w:p>
    <w:p w14:paraId="50E8BBD7">
      <w:pPr>
        <w:pStyle w:val="15"/>
        <w:rPr>
          <w:rFonts w:hint="eastAsia"/>
        </w:rPr>
      </w:pPr>
      <w:r>
        <w:rPr>
          <w:rFonts w:hint="eastAsia"/>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3EEFA48">
      <w:pPr>
        <w:pStyle w:val="15"/>
        <w:ind w:firstLine="480" w:firstLineChars="200"/>
        <w:rPr>
          <w:rFonts w:hint="eastAsia" w:ascii="宋体" w:hAnsi="宋体" w:eastAsia="宋体" w:cs="宋体"/>
          <w:b/>
          <w:bCs/>
          <w:color w:val="auto"/>
          <w:sz w:val="24"/>
          <w:szCs w:val="21"/>
          <w:highlight w:val="none"/>
        </w:rPr>
      </w:pPr>
      <w:r>
        <w:rPr>
          <w:rFonts w:hint="eastAsia"/>
        </w:rPr>
        <w:t>2、监狱企业参与投标的，需提供由省级以上监狱管理局、戒毒管理局（含新疆生产建设兵团）出具的属于监狱企业的证明文件。监狱企业视同小微企业，无需再提供《中小企业声明函》。</w:t>
      </w:r>
    </w:p>
    <w:p w14:paraId="174EE178">
      <w:pPr>
        <w:pStyle w:val="22"/>
        <w:numPr>
          <w:ilvl w:val="0"/>
          <w:numId w:val="0"/>
        </w:numPr>
        <w:spacing w:line="360" w:lineRule="auto"/>
        <w:ind w:firstLine="2650" w:firstLineChars="1100"/>
        <w:jc w:val="both"/>
        <w:outlineLvl w:val="1"/>
        <w:rPr>
          <w:rFonts w:hint="eastAsia" w:ascii="宋体" w:hAnsi="宋体" w:eastAsia="宋体" w:cs="宋体"/>
          <w:b/>
          <w:bCs/>
          <w:color w:val="auto"/>
          <w:sz w:val="24"/>
          <w:szCs w:val="21"/>
          <w:highlight w:val="none"/>
        </w:rPr>
      </w:pPr>
    </w:p>
    <w:p w14:paraId="2CDDB269">
      <w:pPr>
        <w:pStyle w:val="22"/>
        <w:numPr>
          <w:ilvl w:val="0"/>
          <w:numId w:val="0"/>
        </w:numPr>
        <w:spacing w:line="360" w:lineRule="auto"/>
        <w:ind w:firstLine="2650" w:firstLineChars="11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残疾人福利性单位声明函</w:t>
      </w:r>
    </w:p>
    <w:p w14:paraId="59DA986B">
      <w:pPr>
        <w:spacing w:before="0" w:line="360" w:lineRule="auto"/>
        <w:ind w:firstLine="0"/>
        <w:jc w:val="center"/>
        <w:rPr>
          <w:rFonts w:hint="eastAsia" w:ascii="宋体" w:hAnsi="宋体" w:eastAsia="宋体" w:cs="宋体"/>
          <w:i/>
          <w:color w:val="auto"/>
          <w:kern w:val="28"/>
          <w:szCs w:val="21"/>
          <w:highlight w:val="none"/>
          <w:u w:val="single"/>
        </w:rPr>
      </w:pPr>
      <w:r>
        <w:rPr>
          <w:rFonts w:hint="eastAsia" w:ascii="宋体" w:hAnsi="宋体" w:eastAsia="宋体" w:cs="宋体"/>
          <w:color w:val="auto"/>
          <w:highlight w:val="none"/>
        </w:rPr>
        <w:t>（以下格式文件由</w:t>
      </w:r>
      <w:r>
        <w:rPr>
          <w:rFonts w:hint="eastAsia" w:cs="宋体"/>
          <w:color w:val="auto"/>
          <w:highlight w:val="none"/>
          <w:lang w:val="en-US" w:eastAsia="zh-CN"/>
        </w:rPr>
        <w:t>投标人</w:t>
      </w:r>
      <w:r>
        <w:rPr>
          <w:rFonts w:hint="eastAsia" w:ascii="宋体" w:hAnsi="宋体" w:eastAsia="宋体" w:cs="宋体"/>
          <w:color w:val="auto"/>
          <w:highlight w:val="none"/>
        </w:rPr>
        <w:t>根据需要选用</w:t>
      </w:r>
      <w:r>
        <w:rPr>
          <w:rFonts w:hint="eastAsia" w:ascii="宋体" w:hAnsi="宋体" w:eastAsia="宋体" w:cs="宋体"/>
          <w:color w:val="auto"/>
          <w:highlight w:val="none"/>
          <w:lang w:eastAsia="zh-CN"/>
        </w:rPr>
        <w:t>，</w:t>
      </w:r>
      <w:r>
        <w:rPr>
          <w:rFonts w:hint="eastAsia" w:ascii="宋体" w:hAnsi="宋体" w:cs="宋体"/>
          <w:color w:val="auto"/>
          <w:highlight w:val="none"/>
          <w:lang w:val="en-US" w:eastAsia="zh-CN"/>
        </w:rPr>
        <w:t>不作为废标条款</w:t>
      </w:r>
      <w:r>
        <w:rPr>
          <w:rFonts w:hint="eastAsia" w:ascii="宋体" w:hAnsi="宋体" w:eastAsia="宋体" w:cs="宋体"/>
          <w:color w:val="auto"/>
          <w:highlight w:val="none"/>
        </w:rPr>
        <w:t>）</w:t>
      </w:r>
    </w:p>
    <w:p w14:paraId="4B066283">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6"/>
          <w:sz w:val="22"/>
          <w:szCs w:val="22"/>
          <w:highlight w:val="none"/>
          <w:u w:val="single"/>
          <w:lang w:val="en-US" w:eastAsia="zh-CN"/>
        </w:rPr>
        <w:t xml:space="preserve">  （招标人）   </w:t>
      </w:r>
      <w:r>
        <w:rPr>
          <w:rFonts w:hint="eastAsia" w:ascii="宋体" w:hAnsi="宋体" w:eastAsia="宋体" w:cs="宋体"/>
          <w:color w:val="auto"/>
          <w:spacing w:val="6"/>
          <w:sz w:val="22"/>
          <w:szCs w:val="22"/>
          <w:highlight w:val="none"/>
        </w:rPr>
        <w:t>的</w:t>
      </w:r>
      <w:r>
        <w:rPr>
          <w:rFonts w:hint="eastAsia" w:ascii="宋体" w:hAnsi="宋体" w:eastAsia="宋体" w:cs="宋体"/>
          <w:color w:val="auto"/>
          <w:spacing w:val="6"/>
          <w:sz w:val="22"/>
          <w:szCs w:val="22"/>
          <w:highlight w:val="none"/>
          <w:u w:val="single"/>
          <w:lang w:val="en-US" w:eastAsia="zh-CN"/>
        </w:rPr>
        <w:t xml:space="preserve">   （项目名称）   </w:t>
      </w:r>
      <w:r>
        <w:rPr>
          <w:rFonts w:hint="eastAsia" w:ascii="宋体" w:hAnsi="宋体" w:eastAsia="宋体" w:cs="宋体"/>
          <w:color w:val="auto"/>
          <w:spacing w:val="6"/>
          <w:sz w:val="22"/>
          <w:szCs w:val="22"/>
          <w:highlight w:val="none"/>
        </w:rPr>
        <w:t>招标活动，由本单位承担</w:t>
      </w:r>
      <w:r>
        <w:rPr>
          <w:rFonts w:hint="eastAsia" w:cs="宋体"/>
          <w:color w:val="auto"/>
          <w:spacing w:val="6"/>
          <w:sz w:val="22"/>
          <w:szCs w:val="22"/>
          <w:highlight w:val="none"/>
          <w:lang w:val="en-US" w:eastAsia="zh-CN"/>
        </w:rPr>
        <w:t>服务工作</w:t>
      </w:r>
      <w:r>
        <w:rPr>
          <w:rFonts w:hint="eastAsia" w:ascii="宋体" w:hAnsi="宋体" w:eastAsia="宋体" w:cs="宋体"/>
          <w:color w:val="auto"/>
          <w:spacing w:val="6"/>
          <w:sz w:val="22"/>
          <w:szCs w:val="22"/>
          <w:highlight w:val="none"/>
        </w:rPr>
        <w:t>。</w:t>
      </w:r>
    </w:p>
    <w:p w14:paraId="731914E1">
      <w:pPr>
        <w:spacing w:line="588" w:lineRule="exact"/>
        <w:ind w:firstLine="464" w:firstLineChars="200"/>
        <w:rPr>
          <w:rFonts w:hint="eastAsia" w:ascii="宋体" w:hAnsi="宋体" w:eastAsia="宋体" w:cs="宋体"/>
          <w:color w:val="auto"/>
          <w:spacing w:val="6"/>
          <w:sz w:val="22"/>
          <w:szCs w:val="22"/>
          <w:highlight w:val="none"/>
        </w:rPr>
      </w:pPr>
      <w:r>
        <w:rPr>
          <w:rFonts w:hint="eastAsia" w:ascii="宋体" w:hAnsi="宋体" w:eastAsia="宋体" w:cs="宋体"/>
          <w:color w:val="auto"/>
          <w:spacing w:val="6"/>
          <w:sz w:val="22"/>
          <w:szCs w:val="22"/>
          <w:highlight w:val="none"/>
        </w:rPr>
        <w:t>本单位对上述声明的真实性负责。如有虚假，将依法承担相应责任。</w:t>
      </w:r>
    </w:p>
    <w:p w14:paraId="041E2EC1">
      <w:pPr>
        <w:spacing w:line="588" w:lineRule="exact"/>
        <w:ind w:firstLine="504" w:firstLineChars="200"/>
        <w:rPr>
          <w:rFonts w:hint="eastAsia" w:ascii="宋体" w:hAnsi="宋体" w:eastAsia="宋体" w:cs="宋体"/>
          <w:color w:val="auto"/>
          <w:spacing w:val="6"/>
          <w:szCs w:val="21"/>
          <w:highlight w:val="none"/>
        </w:rPr>
      </w:pPr>
    </w:p>
    <w:p w14:paraId="3EB5D392">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w:t>
      </w:r>
      <w:r>
        <w:rPr>
          <w:rFonts w:hint="eastAsia"/>
          <w:sz w:val="24"/>
          <w:szCs w:val="24"/>
        </w:rPr>
        <w:t>投标人</w:t>
      </w:r>
      <w:r>
        <w:rPr>
          <w:rFonts w:hint="eastAsia" w:ascii="宋体" w:hAnsi="宋体" w:eastAsia="宋体" w:cs="宋体"/>
          <w:color w:val="auto"/>
          <w:spacing w:val="6"/>
          <w:szCs w:val="21"/>
          <w:highlight w:val="none"/>
        </w:rPr>
        <w:t>名称（盖章）：</w:t>
      </w:r>
    </w:p>
    <w:p w14:paraId="48FF5A52">
      <w:pPr>
        <w:tabs>
          <w:tab w:val="left" w:pos="4860"/>
        </w:tabs>
        <w:spacing w:line="588" w:lineRule="exact"/>
        <w:ind w:right="1560" w:firstLine="504" w:firstLineChars="200"/>
        <w:jc w:val="center"/>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 xml:space="preserve">                                日  期：</w:t>
      </w:r>
    </w:p>
    <w:p w14:paraId="560D0962">
      <w:pPr>
        <w:spacing w:line="360" w:lineRule="auto"/>
        <w:ind w:firstLine="5640" w:firstLineChars="2350"/>
        <w:rPr>
          <w:rFonts w:hint="eastAsia" w:ascii="宋体" w:hAnsi="宋体" w:eastAsia="宋体" w:cs="宋体"/>
          <w:color w:val="auto"/>
          <w:highlight w:val="none"/>
        </w:rPr>
      </w:pPr>
    </w:p>
    <w:p w14:paraId="3A87D6FF">
      <w:pPr>
        <w:pStyle w:val="22"/>
        <w:pageBreakBefore w:val="0"/>
        <w:kinsoku/>
        <w:wordWrap/>
        <w:overflowPunct/>
        <w:autoSpaceDE/>
        <w:autoSpaceDN/>
        <w:bidi w:val="0"/>
        <w:spacing w:line="360" w:lineRule="auto"/>
        <w:ind w:firstLine="0"/>
        <w:jc w:val="left"/>
        <w:textAlignment w:val="auto"/>
        <w:rPr>
          <w:rFonts w:hint="eastAsia" w:ascii="宋体" w:hAnsi="宋体" w:eastAsia="宋体" w:cs="宋体"/>
          <w:color w:val="auto"/>
          <w:spacing w:val="6"/>
          <w:szCs w:val="21"/>
          <w:highlight w:val="none"/>
        </w:rPr>
      </w:pPr>
    </w:p>
    <w:p w14:paraId="1B43A500">
      <w:pPr>
        <w:pStyle w:val="22"/>
        <w:pageBreakBefore w:val="0"/>
        <w:kinsoku/>
        <w:wordWrap/>
        <w:overflowPunct/>
        <w:autoSpaceDE/>
        <w:autoSpaceDN/>
        <w:bidi w:val="0"/>
        <w:spacing w:line="360" w:lineRule="auto"/>
        <w:ind w:firstLine="0"/>
        <w:jc w:val="left"/>
        <w:textAlignment w:val="auto"/>
        <w:rPr>
          <w:rFonts w:hint="eastAsia" w:ascii="宋体" w:hAnsi="宋体" w:eastAsia="宋体" w:cs="宋体"/>
          <w:color w:val="auto"/>
          <w:spacing w:val="6"/>
          <w:szCs w:val="21"/>
          <w:highlight w:val="none"/>
        </w:rPr>
      </w:pPr>
    </w:p>
    <w:p w14:paraId="27E8E665">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7C1ED4C2">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0C11DCC4">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5B8B1319">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223F4F2D">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2E4A3891">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050B10A8">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1ED126D3">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32EA5178">
      <w:pPr>
        <w:pStyle w:val="21"/>
        <w:shd w:val="clear" w:color="auto" w:fill="FFFFFF"/>
        <w:spacing w:before="0" w:after="0"/>
        <w:ind w:firstLine="480"/>
        <w:jc w:val="right"/>
        <w:rPr>
          <w:rFonts w:hint="eastAsia" w:ascii="宋体" w:hAnsi="宋体" w:eastAsia="宋体" w:cs="宋体"/>
          <w:color w:val="auto"/>
          <w:sz w:val="24"/>
          <w:szCs w:val="24"/>
          <w:highlight w:val="none"/>
        </w:rPr>
      </w:pPr>
    </w:p>
    <w:p w14:paraId="46CAB952">
      <w:pPr>
        <w:pStyle w:val="21"/>
        <w:shd w:val="clear" w:color="auto" w:fill="FFFFFF"/>
        <w:spacing w:before="0" w:after="0"/>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注：1、残疾人福利性单位声明函（如有）适用于残疾人福利性单位参加招投标活动的。本函未填写的视作未做声明。</w:t>
      </w:r>
    </w:p>
    <w:p w14:paraId="1434955F">
      <w:pPr>
        <w:pStyle w:val="21"/>
        <w:shd w:val="clear" w:color="auto" w:fill="FFFFFF"/>
        <w:spacing w:before="0" w:after="0"/>
        <w:ind w:firstLine="480"/>
        <w:jc w:val="lef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2、残疾人福利性单位视同小微企业，无需再提供《中小企业声明函》。</w:t>
      </w:r>
    </w:p>
    <w:p w14:paraId="4C02F4DE">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52"/>
    </w:p>
    <w:p w14:paraId="1514645A">
      <w:pPr>
        <w:pStyle w:val="11"/>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0A67363E">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77755585">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6CA44BD9">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5B05F984">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74B88E01">
      <w:pPr>
        <w:pStyle w:val="11"/>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6455BF2C">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138D4D4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7C4C0541">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E8A05E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270B510B">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2943F82F">
      <w:pPr>
        <w:pStyle w:val="11"/>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0FEB9353">
      <w:pPr>
        <w:pStyle w:val="23"/>
        <w:ind w:left="0" w:leftChars="0" w:firstLine="480"/>
        <w:rPr>
          <w:rFonts w:hint="eastAsia" w:ascii="宋体" w:hAnsi="宋体" w:cs="宋体"/>
          <w:highlight w:val="none"/>
        </w:rPr>
      </w:pPr>
      <w:r>
        <w:rPr>
          <w:rFonts w:hint="eastAsia" w:ascii="宋体" w:hAnsi="宋体" w:cs="宋体"/>
          <w:sz w:val="24"/>
          <w:highlight w:val="none"/>
        </w:rPr>
        <w:t>十二、配合行政主管部门开展监督检查及加快项目推进的措施。</w:t>
      </w:r>
    </w:p>
    <w:p w14:paraId="70299E1B">
      <w:pPr>
        <w:rPr>
          <w:rFonts w:hint="eastAsia" w:ascii="宋体" w:hAnsi="宋体" w:eastAsia="宋体" w:cs="宋体"/>
        </w:rPr>
        <w:sectPr>
          <w:pgSz w:w="11905" w:h="16838"/>
          <w:pgMar w:top="1417" w:right="1417" w:bottom="1417" w:left="1417" w:header="992" w:footer="992" w:gutter="0"/>
          <w:lnNumType w:countBy="0" w:distance="360"/>
          <w:cols w:space="720" w:num="1"/>
        </w:sectPr>
      </w:pPr>
    </w:p>
    <w:p w14:paraId="0A6A587E">
      <w:pPr>
        <w:pStyle w:val="4"/>
        <w:numPr>
          <w:ilvl w:val="-1"/>
          <w:numId w:val="0"/>
        </w:numPr>
        <w:jc w:val="center"/>
        <w:outlineLvl w:val="1"/>
        <w:rPr>
          <w:rFonts w:hint="eastAsia" w:cs="宋体"/>
          <w:color w:val="auto"/>
          <w:sz w:val="28"/>
          <w:szCs w:val="24"/>
          <w:highlight w:val="none"/>
        </w:rPr>
      </w:pPr>
      <w:bookmarkStart w:id="153" w:name="bookmark194"/>
      <w:bookmarkEnd w:id="153"/>
      <w:bookmarkStart w:id="154" w:name="_Toc26031"/>
      <w:r>
        <w:rPr>
          <w:rFonts w:hint="eastAsia" w:cs="宋体"/>
          <w:color w:val="auto"/>
          <w:sz w:val="28"/>
          <w:szCs w:val="24"/>
          <w:highlight w:val="none"/>
          <w:lang w:eastAsia="zh-CN"/>
        </w:rPr>
        <w:t>七、</w:t>
      </w:r>
      <w:r>
        <w:rPr>
          <w:rFonts w:hint="eastAsia" w:cs="宋体"/>
          <w:color w:val="auto"/>
          <w:sz w:val="28"/>
          <w:szCs w:val="24"/>
          <w:highlight w:val="none"/>
        </w:rPr>
        <w:t>其他资料</w:t>
      </w:r>
      <w:bookmarkEnd w:id="154"/>
    </w:p>
    <w:p w14:paraId="616127D7">
      <w:pPr>
        <w:numPr>
          <w:ilvl w:val="0"/>
          <w:numId w:val="0"/>
        </w:numPr>
        <w:rPr>
          <w:rFonts w:hint="eastAsia" w:ascii="宋体" w:hAnsi="宋体" w:cs="宋体"/>
          <w:color w:val="auto"/>
          <w:sz w:val="28"/>
          <w:szCs w:val="24"/>
          <w:highlight w:val="none"/>
        </w:rPr>
      </w:pPr>
    </w:p>
    <w:p w14:paraId="3CD074E9">
      <w:pPr>
        <w:pStyle w:val="15"/>
        <w:spacing w:line="360" w:lineRule="auto"/>
        <w:rPr>
          <w:rFonts w:hint="eastAsia" w:hAnsi="宋体" w:cs="宋体"/>
          <w:highlight w:val="none"/>
        </w:rPr>
      </w:pPr>
      <w:r>
        <w:rPr>
          <w:rFonts w:hint="eastAsia" w:hAnsi="宋体" w:cs="宋体"/>
          <w:sz w:val="24"/>
          <w:szCs w:val="24"/>
          <w:highlight w:val="none"/>
        </w:rPr>
        <w:t>投标人认为需提供的其他资料（如有）。</w:t>
      </w:r>
    </w:p>
    <w:p w14:paraId="4C7BFA0C">
      <w:pPr>
        <w:numPr>
          <w:ilvl w:val="0"/>
          <w:numId w:val="0"/>
        </w:numPr>
        <w:rPr>
          <w:rFonts w:hint="eastAsia" w:ascii="宋体" w:hAnsi="宋体" w:eastAsia="宋体" w:cs="宋体"/>
          <w:color w:val="auto"/>
          <w:sz w:val="28"/>
          <w:szCs w:val="24"/>
          <w:highlight w:val="none"/>
        </w:rPr>
        <w:sectPr>
          <w:headerReference r:id="rId22" w:type="default"/>
          <w:footerReference r:id="rId23" w:type="default"/>
          <w:pgSz w:w="11905" w:h="16838"/>
          <w:pgMar w:top="1417" w:right="1417" w:bottom="1417" w:left="1417" w:header="992" w:footer="992" w:gutter="0"/>
          <w:lnNumType w:countBy="0" w:distance="360"/>
          <w:cols w:space="720" w:num="1"/>
        </w:sectPr>
      </w:pPr>
    </w:p>
    <w:p w14:paraId="5C827722">
      <w:pPr>
        <w:pStyle w:val="3"/>
        <w:outlineLvl w:val="0"/>
        <w:rPr>
          <w:rFonts w:hint="eastAsia" w:cs="宋体"/>
          <w:color w:val="auto"/>
          <w:sz w:val="44"/>
          <w:szCs w:val="44"/>
          <w:highlight w:val="none"/>
        </w:rPr>
      </w:pPr>
      <w:bookmarkStart w:id="155" w:name="_Toc17258"/>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5"/>
    </w:p>
    <w:p w14:paraId="3D3DAE59">
      <w:pPr>
        <w:rPr>
          <w:rFonts w:hint="eastAsia" w:ascii="宋体" w:hAnsi="宋体" w:cs="宋体"/>
          <w:color w:val="auto"/>
          <w:sz w:val="24"/>
          <w:szCs w:val="24"/>
          <w:highlight w:val="none"/>
        </w:rPr>
      </w:pPr>
    </w:p>
    <w:p w14:paraId="240BDB86">
      <w:pPr>
        <w:pStyle w:val="4"/>
        <w:jc w:val="center"/>
        <w:outlineLvl w:val="0"/>
        <w:rPr>
          <w:rFonts w:hint="eastAsia" w:cs="宋体"/>
          <w:color w:val="auto"/>
          <w:sz w:val="30"/>
          <w:szCs w:val="24"/>
          <w:highlight w:val="none"/>
          <w:lang w:val="en-US" w:eastAsia="zh-CN"/>
        </w:rPr>
      </w:pPr>
      <w:bookmarkStart w:id="156" w:name="_Toc21589"/>
      <w:r>
        <w:rPr>
          <w:rFonts w:hint="eastAsia" w:cs="宋体"/>
          <w:color w:val="auto"/>
          <w:sz w:val="30"/>
          <w:szCs w:val="24"/>
          <w:highlight w:val="none"/>
          <w:lang w:val="en-US" w:eastAsia="zh-CN"/>
        </w:rPr>
        <w:t>否决性条款汇总</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6"/>
    <w:p w14:paraId="5ABE21E2">
      <w:pPr>
        <w:spacing w:line="360" w:lineRule="auto"/>
        <w:ind w:firstLine="484" w:firstLineChars="202"/>
        <w:rPr>
          <w:rFonts w:hint="eastAsia" w:ascii="宋体" w:hAnsi="宋体" w:eastAsia="宋体" w:cs="宋体"/>
          <w:color w:val="auto"/>
          <w:kern w:val="21"/>
          <w:sz w:val="24"/>
          <w:szCs w:val="24"/>
          <w:highlight w:val="none"/>
        </w:rPr>
      </w:pPr>
    </w:p>
    <w:p w14:paraId="6DB0E6CC">
      <w:pPr>
        <w:rPr>
          <w:rFonts w:hint="eastAsia" w:ascii="宋体" w:hAnsi="宋体" w:cs="宋体"/>
        </w:rPr>
      </w:pPr>
    </w:p>
    <w:p w14:paraId="0D2D819E">
      <w:pPr>
        <w:rPr>
          <w:rFonts w:hint="eastAsia" w:ascii="宋体" w:hAnsi="宋体" w:cs="宋体"/>
        </w:rPr>
      </w:pPr>
    </w:p>
    <w:p w14:paraId="6BC90D3F">
      <w:pPr>
        <w:rPr>
          <w:rFonts w:hint="eastAsia" w:ascii="宋体" w:hAnsi="宋体" w:cs="宋体"/>
        </w:rPr>
      </w:pPr>
    </w:p>
    <w:p w14:paraId="13F8CB8D">
      <w:pPr>
        <w:rPr>
          <w:rFonts w:hint="eastAsia" w:ascii="宋体" w:hAnsi="宋体" w:cs="宋体"/>
        </w:rPr>
      </w:pPr>
    </w:p>
    <w:sectPr>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6301">
    <w:pPr>
      <w:pStyle w:val="16"/>
      <w:rPr>
        <w:rFonts w:hint="default"/>
        <w:sz w:val="18"/>
        <w:szCs w:val="24"/>
      </w:rPr>
    </w:pPr>
    <w:r>
      <w:rPr>
        <w:rFonts w:hint="default"/>
        <w:sz w:val="18"/>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C9415">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ie7z98BAAC/AwAADgAAAAAA&#10;AAABACAAAAAeAQAAZHJzL2Uyb0RvYy54bWxQSwUGAAAAAAYABgBZAQAAbwUAAAAA&#10;">
              <v:fill on="f" focussize="0,0"/>
              <v:stroke on="f"/>
              <v:imagedata o:title=""/>
              <o:lock v:ext="edit" aspectratio="f"/>
              <v:textbox inset="0mm,0mm,0mm,0mm" style="mso-fit-shape-to-text:t;">
                <w:txbxContent>
                  <w:p w14:paraId="2F9C9415">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1</w:t>
                    </w:r>
                    <w:r>
                      <w:rPr>
                        <w:rFonts w:hint="default"/>
                        <w:sz w:val="18"/>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1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155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75CE">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23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89">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9C6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7037">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1D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4B22">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98E5">
    <w:pPr>
      <w:pStyle w:val="16"/>
      <w:framePr w:wrap="around" w:vAnchor="text" w:hAnchor="margin" w:xAlign="right" w:y="1"/>
      <w:rPr>
        <w:rStyle w:val="27"/>
      </w:rPr>
    </w:pPr>
    <w:r>
      <w:fldChar w:fldCharType="begin"/>
    </w:r>
    <w:r>
      <w:rPr>
        <w:rStyle w:val="27"/>
      </w:rPr>
      <w:instrText xml:space="preserve">PAGE  </w:instrText>
    </w:r>
    <w:r>
      <w:fldChar w:fldCharType="end"/>
    </w:r>
  </w:p>
  <w:p w14:paraId="2379C20E">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C59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3E68">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438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209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AB1">
    <w:pPr>
      <w:pStyle w:val="17"/>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FFD">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4CB9">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1A88">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34A">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1A28">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9B8">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BD1E1"/>
    <w:multiLevelType w:val="singleLevel"/>
    <w:tmpl w:val="2A3BD1E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4F579A"/>
    <w:rsid w:val="015F5C05"/>
    <w:rsid w:val="020F624B"/>
    <w:rsid w:val="02534117"/>
    <w:rsid w:val="02C61C3C"/>
    <w:rsid w:val="03082F4B"/>
    <w:rsid w:val="042A17F5"/>
    <w:rsid w:val="04590E88"/>
    <w:rsid w:val="055A6E6C"/>
    <w:rsid w:val="06B01E7C"/>
    <w:rsid w:val="06E73BFD"/>
    <w:rsid w:val="070204F3"/>
    <w:rsid w:val="07181283"/>
    <w:rsid w:val="073451E1"/>
    <w:rsid w:val="079D30DF"/>
    <w:rsid w:val="07C57EB5"/>
    <w:rsid w:val="08C473E5"/>
    <w:rsid w:val="08F9239F"/>
    <w:rsid w:val="092236DC"/>
    <w:rsid w:val="09452310"/>
    <w:rsid w:val="09C27272"/>
    <w:rsid w:val="0A0058BE"/>
    <w:rsid w:val="0A4A12AB"/>
    <w:rsid w:val="0B38453B"/>
    <w:rsid w:val="0BBE7DB6"/>
    <w:rsid w:val="0BD0158B"/>
    <w:rsid w:val="0BF95B27"/>
    <w:rsid w:val="0C997CA3"/>
    <w:rsid w:val="0D123C8D"/>
    <w:rsid w:val="114705C6"/>
    <w:rsid w:val="11702C8D"/>
    <w:rsid w:val="11A44F56"/>
    <w:rsid w:val="126A32DB"/>
    <w:rsid w:val="13302EF5"/>
    <w:rsid w:val="137F2DB6"/>
    <w:rsid w:val="139525D9"/>
    <w:rsid w:val="15466B5B"/>
    <w:rsid w:val="15D0164B"/>
    <w:rsid w:val="15FA071C"/>
    <w:rsid w:val="16121D31"/>
    <w:rsid w:val="17214CB6"/>
    <w:rsid w:val="184711C8"/>
    <w:rsid w:val="187237A6"/>
    <w:rsid w:val="188D04C6"/>
    <w:rsid w:val="189B1E31"/>
    <w:rsid w:val="19EF056A"/>
    <w:rsid w:val="1A6623D2"/>
    <w:rsid w:val="1A703458"/>
    <w:rsid w:val="1AE837D0"/>
    <w:rsid w:val="1D8B6EF6"/>
    <w:rsid w:val="1EA47B74"/>
    <w:rsid w:val="1EAE2913"/>
    <w:rsid w:val="1F493040"/>
    <w:rsid w:val="1FB76ED1"/>
    <w:rsid w:val="20CE3F4B"/>
    <w:rsid w:val="21A27D50"/>
    <w:rsid w:val="221729FA"/>
    <w:rsid w:val="22464634"/>
    <w:rsid w:val="225D5F28"/>
    <w:rsid w:val="2338257F"/>
    <w:rsid w:val="237C55D4"/>
    <w:rsid w:val="238A1693"/>
    <w:rsid w:val="23F30FDD"/>
    <w:rsid w:val="244D65B8"/>
    <w:rsid w:val="25A44C59"/>
    <w:rsid w:val="261D5275"/>
    <w:rsid w:val="26CF6181"/>
    <w:rsid w:val="28754C05"/>
    <w:rsid w:val="288B74C9"/>
    <w:rsid w:val="29824AA8"/>
    <w:rsid w:val="2BC90530"/>
    <w:rsid w:val="2D07305C"/>
    <w:rsid w:val="2E6508F1"/>
    <w:rsid w:val="2EAD14DA"/>
    <w:rsid w:val="2F4A16AB"/>
    <w:rsid w:val="2FB17508"/>
    <w:rsid w:val="2FF069AD"/>
    <w:rsid w:val="300375DA"/>
    <w:rsid w:val="30590093"/>
    <w:rsid w:val="31200760"/>
    <w:rsid w:val="322B758E"/>
    <w:rsid w:val="324A2A66"/>
    <w:rsid w:val="326C14FE"/>
    <w:rsid w:val="32D57EA5"/>
    <w:rsid w:val="32EE2EDC"/>
    <w:rsid w:val="330E3C7A"/>
    <w:rsid w:val="33785F9B"/>
    <w:rsid w:val="341A31E2"/>
    <w:rsid w:val="34BC704B"/>
    <w:rsid w:val="360E0B63"/>
    <w:rsid w:val="36115F43"/>
    <w:rsid w:val="3679148F"/>
    <w:rsid w:val="369B135C"/>
    <w:rsid w:val="37090E2F"/>
    <w:rsid w:val="37865B8C"/>
    <w:rsid w:val="378D4181"/>
    <w:rsid w:val="39037C61"/>
    <w:rsid w:val="39750026"/>
    <w:rsid w:val="3A500759"/>
    <w:rsid w:val="3A960DB6"/>
    <w:rsid w:val="3AE64F8C"/>
    <w:rsid w:val="3B2E0A9A"/>
    <w:rsid w:val="3CB66F99"/>
    <w:rsid w:val="3EC11C25"/>
    <w:rsid w:val="3F6A406B"/>
    <w:rsid w:val="3F73654C"/>
    <w:rsid w:val="3FF71AA2"/>
    <w:rsid w:val="419207C9"/>
    <w:rsid w:val="451112A2"/>
    <w:rsid w:val="47B67BBB"/>
    <w:rsid w:val="489C6820"/>
    <w:rsid w:val="49121D1E"/>
    <w:rsid w:val="49247828"/>
    <w:rsid w:val="4A4A6F73"/>
    <w:rsid w:val="4A742A58"/>
    <w:rsid w:val="4A8847C9"/>
    <w:rsid w:val="4A9C3F8B"/>
    <w:rsid w:val="4AB1638A"/>
    <w:rsid w:val="4B3E45F3"/>
    <w:rsid w:val="4B904E59"/>
    <w:rsid w:val="4D0369F0"/>
    <w:rsid w:val="4D903A6C"/>
    <w:rsid w:val="4DCF6E79"/>
    <w:rsid w:val="4E363DD8"/>
    <w:rsid w:val="4E472B44"/>
    <w:rsid w:val="50123D80"/>
    <w:rsid w:val="502D0EC8"/>
    <w:rsid w:val="505E5526"/>
    <w:rsid w:val="511A52A5"/>
    <w:rsid w:val="519809EB"/>
    <w:rsid w:val="51C74BBB"/>
    <w:rsid w:val="5223443E"/>
    <w:rsid w:val="522C3C23"/>
    <w:rsid w:val="52A929CD"/>
    <w:rsid w:val="53557FE6"/>
    <w:rsid w:val="53A019B1"/>
    <w:rsid w:val="53EF77F2"/>
    <w:rsid w:val="54C05A6E"/>
    <w:rsid w:val="55096426"/>
    <w:rsid w:val="55116831"/>
    <w:rsid w:val="57662EBC"/>
    <w:rsid w:val="57E70337"/>
    <w:rsid w:val="58336D20"/>
    <w:rsid w:val="58E533AC"/>
    <w:rsid w:val="59272B2E"/>
    <w:rsid w:val="5B4C00B5"/>
    <w:rsid w:val="5D4E13CE"/>
    <w:rsid w:val="5E490C8B"/>
    <w:rsid w:val="5EF56FC4"/>
    <w:rsid w:val="61EA613C"/>
    <w:rsid w:val="61FC6B87"/>
    <w:rsid w:val="62901606"/>
    <w:rsid w:val="62AB097F"/>
    <w:rsid w:val="62BB337C"/>
    <w:rsid w:val="62C12D55"/>
    <w:rsid w:val="63DB2CB0"/>
    <w:rsid w:val="654A3E4B"/>
    <w:rsid w:val="65D76672"/>
    <w:rsid w:val="66CA3897"/>
    <w:rsid w:val="694E2FF1"/>
    <w:rsid w:val="69B47845"/>
    <w:rsid w:val="6AC44E29"/>
    <w:rsid w:val="6AC8299D"/>
    <w:rsid w:val="6B422BCB"/>
    <w:rsid w:val="6CA95923"/>
    <w:rsid w:val="6CD1449A"/>
    <w:rsid w:val="6EFA2786"/>
    <w:rsid w:val="6EFB77FF"/>
    <w:rsid w:val="6F585C48"/>
    <w:rsid w:val="6FB6545E"/>
    <w:rsid w:val="6FDC5A0F"/>
    <w:rsid w:val="701C0849"/>
    <w:rsid w:val="702B37BF"/>
    <w:rsid w:val="716743B3"/>
    <w:rsid w:val="731D539E"/>
    <w:rsid w:val="731E0F50"/>
    <w:rsid w:val="7334394F"/>
    <w:rsid w:val="73B21561"/>
    <w:rsid w:val="73FC0A2E"/>
    <w:rsid w:val="757635DC"/>
    <w:rsid w:val="76764AC8"/>
    <w:rsid w:val="76A25114"/>
    <w:rsid w:val="76A827A7"/>
    <w:rsid w:val="77563D2B"/>
    <w:rsid w:val="77B35BDB"/>
    <w:rsid w:val="77F34C42"/>
    <w:rsid w:val="7811525D"/>
    <w:rsid w:val="7838546B"/>
    <w:rsid w:val="784210E3"/>
    <w:rsid w:val="78B4140B"/>
    <w:rsid w:val="795D3D1D"/>
    <w:rsid w:val="798A2C03"/>
    <w:rsid w:val="79BF259A"/>
    <w:rsid w:val="79E837A2"/>
    <w:rsid w:val="7B8A5777"/>
    <w:rsid w:val="7D4B3C28"/>
    <w:rsid w:val="7DCE4049"/>
    <w:rsid w:val="7E8D2B2E"/>
    <w:rsid w:val="7F9655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9"/>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5">
    <w:name w:val="Normal Tabl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annotation text"/>
    <w:basedOn w:val="1"/>
    <w:unhideWhenUsed/>
    <w:qFormat/>
    <w:uiPriority w:val="99"/>
    <w:pPr>
      <w:jc w:val="left"/>
    </w:pPr>
  </w:style>
  <w:style w:type="paragraph" w:styleId="10">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next w:val="1"/>
    <w:unhideWhenUsed/>
    <w:qFormat/>
    <w:uiPriority w:val="1"/>
    <w:pPr>
      <w:ind w:left="520"/>
    </w:pPr>
    <w:rPr>
      <w:rFonts w:hint="default" w:ascii="宋体" w:hAnsi="宋体" w:eastAsia="宋体"/>
      <w:sz w:val="21"/>
      <w:szCs w:val="24"/>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99"/>
    <w:pPr>
      <w:ind w:left="840" w:leftChars="400"/>
    </w:pPr>
  </w:style>
  <w:style w:type="paragraph" w:styleId="15">
    <w:name w:val="Plain Text"/>
    <w:basedOn w:val="1"/>
    <w:next w:val="1"/>
    <w:unhideWhenUsed/>
    <w:qFormat/>
    <w:uiPriority w:val="0"/>
    <w:rPr>
      <w:rFonts w:hint="default" w:ascii="宋体" w:hAnsi="Courier New" w:eastAsia="宋体"/>
      <w:sz w:val="24"/>
      <w:szCs w:val="24"/>
    </w:r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2"/>
    <w:basedOn w:val="1"/>
    <w:unhideWhenUsed/>
    <w:qFormat/>
    <w:uiPriority w:val="0"/>
    <w:rPr>
      <w:rFonts w:ascii="宋体" w:hAnsi="宋体" w:eastAsia="楷体_GB2312"/>
      <w:kern w:val="0"/>
      <w:sz w:val="20"/>
      <w:szCs w:val="24"/>
      <w:u w:val="single"/>
    </w:rPr>
  </w:style>
  <w:style w:type="paragraph" w:styleId="21">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2">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3">
    <w:name w:val="Body Text First Indent 2"/>
    <w:basedOn w:val="12"/>
    <w:next w:val="2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27">
    <w:name w:val="page number"/>
    <w:qFormat/>
    <w:uiPriority w:val="0"/>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1">
    <w:name w:val="标题 3 Char"/>
    <w:link w:val="4"/>
    <w:unhideWhenUsed/>
    <w:qFormat/>
    <w:uiPriority w:val="1"/>
    <w:rPr>
      <w:rFonts w:hint="default" w:ascii="宋体" w:hAnsi="宋体" w:eastAsia="宋体"/>
      <w:b/>
      <w:sz w:val="24"/>
      <w:szCs w:val="24"/>
    </w:rPr>
  </w:style>
  <w:style w:type="paragraph" w:customStyle="1" w:styleId="32">
    <w:name w:val="Table Paragraph"/>
    <w:basedOn w:val="1"/>
    <w:unhideWhenUsed/>
    <w:qFormat/>
    <w:uiPriority w:val="1"/>
    <w:rPr>
      <w:rFonts w:hint="default"/>
      <w:sz w:val="24"/>
      <w:szCs w:val="24"/>
    </w:rPr>
  </w:style>
  <w:style w:type="paragraph" w:customStyle="1" w:styleId="33">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4">
    <w:name w:val="p0"/>
    <w:basedOn w:val="1"/>
    <w:unhideWhenUsed/>
    <w:qFormat/>
    <w:uiPriority w:val="0"/>
    <w:pPr>
      <w:widowControl/>
      <w:spacing w:before="75" w:after="75"/>
    </w:pPr>
    <w:rPr>
      <w:rFonts w:hint="default" w:ascii="宋体" w:hAnsi="宋体" w:eastAsia="宋体" w:cs="宋体"/>
      <w:sz w:val="24"/>
      <w:szCs w:val="24"/>
    </w:rPr>
  </w:style>
  <w:style w:type="paragraph" w:styleId="35">
    <w:name w:val="List Paragraph"/>
    <w:basedOn w:val="1"/>
    <w:unhideWhenUsed/>
    <w:qFormat/>
    <w:uiPriority w:val="1"/>
    <w:rPr>
      <w:rFonts w:hint="default"/>
      <w:sz w:val="24"/>
      <w:szCs w:val="24"/>
    </w:rPr>
  </w:style>
  <w:style w:type="paragraph" w:customStyle="1" w:styleId="3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7">
    <w:name w:val="样式 宋体 行距: 1.5 倍行距"/>
    <w:basedOn w:val="1"/>
    <w:unhideWhenUsed/>
    <w:qFormat/>
    <w:uiPriority w:val="0"/>
    <w:pPr>
      <w:jc w:val="center"/>
    </w:pPr>
    <w:rPr>
      <w:rFonts w:hint="default"/>
      <w:b/>
      <w:sz w:val="24"/>
      <w:szCs w:val="24"/>
    </w:rPr>
  </w:style>
  <w:style w:type="paragraph" w:customStyle="1" w:styleId="38">
    <w:name w:val="发文落款"/>
    <w:basedOn w:val="33"/>
    <w:unhideWhenUsed/>
    <w:qFormat/>
    <w:uiPriority w:val="99"/>
    <w:pPr>
      <w:ind w:left="4094" w:right="607" w:firstLine="0"/>
      <w:jc w:val="center"/>
    </w:pPr>
    <w:rPr>
      <w:rFonts w:hint="eastAsia" w:cs="仿宋_GB2312"/>
      <w:sz w:val="32"/>
      <w:szCs w:val="32"/>
    </w:rPr>
  </w:style>
  <w:style w:type="character" w:customStyle="1" w:styleId="39">
    <w:name w:val="标题 2 Char"/>
    <w:link w:val="3"/>
    <w:unhideWhenUsed/>
    <w:qFormat/>
    <w:uiPriority w:val="1"/>
    <w:rPr>
      <w:rFonts w:hint="default" w:ascii="宋体" w:hAnsi="宋体" w:eastAsia="宋体"/>
      <w:b/>
      <w:sz w:val="30"/>
      <w:szCs w:val="24"/>
    </w:rPr>
  </w:style>
  <w:style w:type="character" w:customStyle="1" w:styleId="40">
    <w:name w:val="NormalCharacter"/>
    <w:unhideWhenUsed/>
    <w:qFormat/>
    <w:uiPriority w:val="0"/>
    <w:rPr>
      <w:rFonts w:hint="default"/>
      <w:sz w:val="24"/>
      <w:szCs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617</Words>
  <Characters>712</Characters>
  <TotalTime>1</TotalTime>
  <ScaleCrop>false</ScaleCrop>
  <LinksUpToDate>false</LinksUpToDate>
  <CharactersWithSpaces>747</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S.</cp:lastModifiedBy>
  <dcterms:modified xsi:type="dcterms:W3CDTF">2025-04-25T02:06:08Z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044E25EC4CB34914A60B6F30EDDF0259_13</vt:lpwstr>
  </property>
  <property fmtid="{D5CDD505-2E9C-101B-9397-08002B2CF9AE}" pid="4" name="KSOTemplateDocerSaveRecord">
    <vt:lpwstr>eyJoZGlkIjoiYTliMGUyYzdhZTQ4YTEyZTRkYjBjOTJhZjk0ODA4OGEiLCJ1c2VySWQiOiIxMzEyNDAwMzI1In0=</vt:lpwstr>
  </property>
</Properties>
</file>