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E4D2F">
      <w:pPr>
        <w:spacing w:line="400" w:lineRule="exact"/>
        <w:rPr>
          <w:rFonts w:hint="eastAsia" w:ascii="宋体" w:hAnsi="宋体" w:cs="宋体"/>
          <w:b/>
          <w:color w:val="auto"/>
          <w:sz w:val="48"/>
          <w:szCs w:val="48"/>
        </w:rPr>
      </w:pPr>
    </w:p>
    <w:p w14:paraId="77F3C4CF">
      <w:pPr>
        <w:spacing w:line="360" w:lineRule="auto"/>
        <w:rPr>
          <w:rFonts w:hint="eastAsia" w:ascii="宋体" w:hAnsi="宋体" w:cs="宋体"/>
          <w:b/>
          <w:color w:val="auto"/>
          <w:sz w:val="60"/>
          <w:szCs w:val="60"/>
        </w:rPr>
      </w:pPr>
    </w:p>
    <w:p w14:paraId="5DD23701">
      <w:pPr>
        <w:spacing w:line="360" w:lineRule="auto"/>
        <w:jc w:val="center"/>
        <w:rPr>
          <w:rFonts w:hint="eastAsia" w:ascii="宋体" w:hAnsi="宋体" w:cs="宋体"/>
          <w:b/>
          <w:color w:val="auto"/>
          <w:sz w:val="72"/>
          <w:szCs w:val="72"/>
        </w:rPr>
      </w:pPr>
      <w:r>
        <w:rPr>
          <w:rFonts w:hint="eastAsia" w:ascii="宋体" w:hAnsi="宋体" w:cs="宋体"/>
          <w:b/>
          <w:color w:val="auto"/>
          <w:sz w:val="72"/>
          <w:szCs w:val="72"/>
        </w:rPr>
        <w:t>白云山汉方医药</w:t>
      </w:r>
    </w:p>
    <w:p w14:paraId="6494FA4D">
      <w:pPr>
        <w:spacing w:line="360" w:lineRule="auto"/>
        <w:jc w:val="center"/>
        <w:rPr>
          <w:rFonts w:hint="eastAsia" w:ascii="宋体" w:hAnsi="宋体" w:cs="宋体"/>
          <w:b/>
          <w:color w:val="auto"/>
          <w:sz w:val="72"/>
          <w:szCs w:val="72"/>
        </w:rPr>
      </w:pPr>
      <w:r>
        <w:rPr>
          <w:rFonts w:hint="eastAsia" w:ascii="宋体" w:hAnsi="宋体" w:cs="宋体"/>
          <w:b/>
          <w:color w:val="auto"/>
          <w:sz w:val="72"/>
          <w:szCs w:val="72"/>
        </w:rPr>
        <w:t>健康产业综合体项目</w:t>
      </w:r>
    </w:p>
    <w:p w14:paraId="42534D1D">
      <w:pPr>
        <w:pStyle w:val="38"/>
        <w:rPr>
          <w:color w:val="auto"/>
        </w:rPr>
      </w:pPr>
    </w:p>
    <w:p w14:paraId="10C23604">
      <w:pPr>
        <w:spacing w:after="312" w:afterLines="100"/>
        <w:jc w:val="center"/>
        <w:rPr>
          <w:rFonts w:hint="eastAsia" w:ascii="宋体" w:hAnsi="宋体" w:cs="宋体"/>
          <w:b/>
          <w:color w:val="auto"/>
          <w:sz w:val="48"/>
          <w:szCs w:val="48"/>
        </w:rPr>
      </w:pPr>
      <w:bookmarkStart w:id="0" w:name="_Toc358103563"/>
    </w:p>
    <w:p w14:paraId="059F0130">
      <w:pPr>
        <w:spacing w:after="312" w:afterLines="100"/>
        <w:jc w:val="center"/>
        <w:rPr>
          <w:rFonts w:hint="eastAsia" w:ascii="宋体" w:hAnsi="宋体" w:cs="宋体"/>
          <w:b/>
          <w:color w:val="auto"/>
          <w:sz w:val="48"/>
          <w:szCs w:val="48"/>
        </w:rPr>
      </w:pPr>
    </w:p>
    <w:p w14:paraId="3FFD37B9">
      <w:pPr>
        <w:spacing w:after="312" w:afterLines="100"/>
        <w:jc w:val="center"/>
        <w:rPr>
          <w:rFonts w:hint="eastAsia" w:ascii="宋体" w:hAnsi="宋体" w:cs="宋体"/>
          <w:b/>
          <w:color w:val="auto"/>
          <w:sz w:val="48"/>
          <w:szCs w:val="48"/>
        </w:rPr>
      </w:pPr>
    </w:p>
    <w:p w14:paraId="704F9144">
      <w:pPr>
        <w:spacing w:after="312" w:afterLines="100"/>
        <w:jc w:val="center"/>
        <w:rPr>
          <w:rFonts w:hint="eastAsia" w:ascii="宋体" w:hAnsi="宋体" w:cs="宋体"/>
          <w:b/>
          <w:color w:val="auto"/>
          <w:sz w:val="48"/>
          <w:szCs w:val="48"/>
        </w:rPr>
      </w:pPr>
    </w:p>
    <w:p w14:paraId="3784CE79">
      <w:pPr>
        <w:spacing w:line="360" w:lineRule="auto"/>
        <w:jc w:val="center"/>
        <w:rPr>
          <w:rFonts w:hint="eastAsia" w:ascii="宋体" w:hAnsi="宋体" w:cs="宋体"/>
          <w:b/>
          <w:bCs/>
          <w:color w:val="auto"/>
          <w:sz w:val="72"/>
          <w:szCs w:val="72"/>
        </w:rPr>
      </w:pPr>
      <w:r>
        <w:rPr>
          <w:rFonts w:hint="eastAsia" w:ascii="宋体" w:hAnsi="宋体" w:cs="宋体"/>
          <w:b/>
          <w:bCs/>
          <w:color w:val="auto"/>
          <w:sz w:val="72"/>
          <w:szCs w:val="72"/>
        </w:rPr>
        <w:t>勘察设计任务书</w:t>
      </w:r>
    </w:p>
    <w:p w14:paraId="7CF1B9AA">
      <w:pPr>
        <w:spacing w:after="312" w:afterLines="100"/>
        <w:jc w:val="center"/>
        <w:rPr>
          <w:rFonts w:hint="eastAsia" w:ascii="宋体" w:hAnsi="宋体" w:cs="宋体"/>
          <w:b/>
          <w:color w:val="auto"/>
          <w:sz w:val="48"/>
          <w:szCs w:val="48"/>
        </w:rPr>
      </w:pPr>
    </w:p>
    <w:p w14:paraId="606CBA6C">
      <w:pPr>
        <w:spacing w:after="312" w:afterLines="100"/>
        <w:jc w:val="center"/>
        <w:rPr>
          <w:rFonts w:hint="eastAsia" w:ascii="宋体" w:hAnsi="宋体" w:cs="宋体"/>
          <w:b/>
          <w:color w:val="auto"/>
          <w:sz w:val="48"/>
          <w:szCs w:val="48"/>
        </w:rPr>
      </w:pPr>
    </w:p>
    <w:p w14:paraId="4638B141">
      <w:pPr>
        <w:spacing w:after="312" w:afterLines="100"/>
        <w:rPr>
          <w:rFonts w:hint="eastAsia" w:ascii="宋体" w:hAnsi="宋体" w:cs="宋体"/>
          <w:b/>
          <w:color w:val="auto"/>
          <w:sz w:val="48"/>
          <w:szCs w:val="48"/>
        </w:rPr>
      </w:pPr>
    </w:p>
    <w:p w14:paraId="07F4D34C">
      <w:pPr>
        <w:spacing w:after="312" w:afterLines="100"/>
        <w:jc w:val="center"/>
        <w:rPr>
          <w:rFonts w:hint="eastAsia" w:ascii="宋体" w:hAnsi="宋体" w:cs="宋体"/>
          <w:b/>
          <w:color w:val="auto"/>
          <w:sz w:val="48"/>
          <w:szCs w:val="48"/>
        </w:rPr>
      </w:pPr>
    </w:p>
    <w:p w14:paraId="565AC56D">
      <w:pPr>
        <w:jc w:val="center"/>
        <w:rPr>
          <w:rFonts w:hint="eastAsia" w:ascii="宋体" w:hAnsi="宋体" w:cs="宋体"/>
          <w:color w:val="auto"/>
          <w:sz w:val="36"/>
          <w:szCs w:val="36"/>
        </w:rPr>
      </w:pPr>
      <w:r>
        <w:rPr>
          <w:rFonts w:hint="eastAsia" w:ascii="宋体" w:hAnsi="宋体" w:cs="宋体"/>
          <w:b/>
          <w:bCs/>
          <w:color w:val="auto"/>
          <w:sz w:val="36"/>
          <w:szCs w:val="36"/>
        </w:rPr>
        <w:t>广州白云山汉方现代药业有限公司</w:t>
      </w:r>
    </w:p>
    <w:p w14:paraId="7354D6FD">
      <w:pPr>
        <w:jc w:val="center"/>
        <w:rPr>
          <w:rFonts w:hint="eastAsia" w:ascii="宋体" w:hAnsi="宋体" w:cs="宋体"/>
          <w:b/>
          <w:bCs/>
          <w:color w:val="auto"/>
          <w:sz w:val="36"/>
          <w:szCs w:val="36"/>
        </w:rPr>
      </w:pPr>
      <w:r>
        <w:rPr>
          <w:rFonts w:hint="eastAsia" w:ascii="宋体" w:hAnsi="宋体" w:cs="宋体"/>
          <w:b/>
          <w:bCs/>
          <w:color w:val="auto"/>
          <w:sz w:val="36"/>
          <w:szCs w:val="36"/>
        </w:rPr>
        <w:t>二○二五年二月</w:t>
      </w:r>
    </w:p>
    <w:p w14:paraId="18C8936F">
      <w:pPr>
        <w:jc w:val="center"/>
        <w:rPr>
          <w:rFonts w:hint="eastAsia" w:ascii="宋体" w:hAnsi="宋体" w:cs="宋体"/>
          <w:b/>
          <w:bCs/>
          <w:color w:val="auto"/>
          <w:sz w:val="32"/>
        </w:rPr>
      </w:pPr>
    </w:p>
    <w:p w14:paraId="61CCD5F9">
      <w:pPr>
        <w:spacing w:line="500" w:lineRule="exact"/>
        <w:ind w:firstLine="640"/>
        <w:rPr>
          <w:rFonts w:hint="eastAsia" w:ascii="宋体" w:hAnsi="宋体" w:cs="宋体"/>
          <w:color w:val="auto"/>
          <w:sz w:val="32"/>
        </w:rPr>
        <w:sectPr>
          <w:headerReference r:id="rId4" w:type="first"/>
          <w:footerReference r:id="rId7" w:type="first"/>
          <w:headerReference r:id="rId3" w:type="default"/>
          <w:footerReference r:id="rId5" w:type="default"/>
          <w:footerReference r:id="rId6" w:type="even"/>
          <w:type w:val="nextColumn"/>
          <w:pgSz w:w="11906" w:h="16838"/>
          <w:pgMar w:top="1440" w:right="1531" w:bottom="1440" w:left="1531" w:header="851" w:footer="992" w:gutter="0"/>
          <w:cols w:space="720" w:num="1"/>
          <w:titlePg/>
          <w:docGrid w:type="lines" w:linePitch="312" w:charSpace="0"/>
        </w:sectPr>
      </w:pPr>
    </w:p>
    <w:p w14:paraId="0A39AAB2">
      <w:pPr>
        <w:spacing w:line="500" w:lineRule="exact"/>
        <w:ind w:firstLine="3253" w:firstLineChars="900"/>
        <w:jc w:val="both"/>
        <w:outlineLvl w:val="0"/>
        <w:rPr>
          <w:rFonts w:hint="eastAsia" w:ascii="宋体" w:hAnsi="宋体" w:cs="宋体"/>
          <w:b/>
          <w:bCs/>
          <w:color w:val="auto"/>
          <w:sz w:val="36"/>
          <w:szCs w:val="28"/>
        </w:rPr>
      </w:pPr>
      <w:bookmarkStart w:id="1" w:name="_Toc8759"/>
      <w:bookmarkStart w:id="2" w:name="_Toc190248821"/>
      <w:bookmarkStart w:id="3" w:name="_Toc31149"/>
      <w:bookmarkStart w:id="4" w:name="_Toc31819"/>
      <w:bookmarkStart w:id="5" w:name="_Toc20147"/>
      <w:r>
        <w:rPr>
          <w:rFonts w:hint="eastAsia" w:ascii="宋体" w:hAnsi="宋体" w:cs="宋体"/>
          <w:b/>
          <w:bCs/>
          <w:color w:val="auto"/>
          <w:sz w:val="36"/>
          <w:szCs w:val="28"/>
        </w:rPr>
        <w:t>目  录</w:t>
      </w:r>
      <w:bookmarkEnd w:id="1"/>
      <w:bookmarkEnd w:id="2"/>
      <w:bookmarkEnd w:id="3"/>
      <w:bookmarkEnd w:id="4"/>
      <w:bookmarkEnd w:id="5"/>
    </w:p>
    <w:p w14:paraId="61561E18">
      <w:pPr>
        <w:pStyle w:val="2"/>
        <w:rPr>
          <w:rFonts w:hint="eastAsia" w:ascii="Arial" w:hAnsi="Arial" w:cs="Times New Roman"/>
          <w:bCs w:val="0"/>
          <w:color w:val="auto"/>
          <w:sz w:val="24"/>
          <w:szCs w:val="24"/>
        </w:rPr>
      </w:pPr>
    </w:p>
    <w:p w14:paraId="3FCD57BC">
      <w:pPr>
        <w:pStyle w:val="23"/>
        <w:tabs>
          <w:tab w:val="right" w:leader="dot" w:pos="8296"/>
        </w:tabs>
        <w:spacing w:line="288" w:lineRule="auto"/>
        <w:rPr>
          <w:rFonts w:asciiTheme="minorEastAsia" w:hAnsiTheme="minorEastAsia" w:eastAsiaTheme="minorEastAsia" w:cstheme="minorEastAsia"/>
          <w:color w:val="auto"/>
          <w:sz w:val="24"/>
          <w14:ligatures w14:val="standardContextual"/>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TOC \o "1-2" \h \u </w:instrText>
      </w:r>
      <w:r>
        <w:rPr>
          <w:rFonts w:hint="eastAsia" w:ascii="宋体" w:hAnsi="宋体" w:cs="宋体"/>
          <w:color w:val="auto"/>
          <w:kern w:val="2"/>
          <w:sz w:val="24"/>
          <w:szCs w:val="24"/>
        </w:rPr>
        <w:fldChar w:fldCharType="separate"/>
      </w: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"_Toc190248821"</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
          <w:bCs/>
          <w:color w:val="auto"/>
          <w:sz w:val="24"/>
        </w:rPr>
        <w:t>目  录</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_Toc190248821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43AB990B">
      <w:pPr>
        <w:pStyle w:val="23"/>
        <w:tabs>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"_Toc190248822"</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color w:val="auto"/>
          <w:sz w:val="24"/>
        </w:rPr>
        <w:t>第一章</w:t>
      </w:r>
      <w:r>
        <w:rPr>
          <w:rStyle w:val="36"/>
          <w:rFonts w:asciiTheme="minorEastAsia" w:hAnsiTheme="minorEastAsia" w:eastAsiaTheme="minorEastAsia" w:cstheme="minorEastAsia"/>
          <w:color w:val="auto"/>
          <w:sz w:val="24"/>
        </w:rPr>
        <w:t xml:space="preserve"> </w:t>
      </w:r>
      <w:r>
        <w:rPr>
          <w:rStyle w:val="36"/>
          <w:rFonts w:hint="eastAsia" w:asciiTheme="minorEastAsia" w:hAnsiTheme="minorEastAsia" w:eastAsiaTheme="minorEastAsia" w:cstheme="minorEastAsia"/>
          <w:color w:val="auto"/>
          <w:sz w:val="24"/>
        </w:rPr>
        <w:t>项目概况</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_Toc190248822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291B1B5B">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"_Toc190248823"</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color w:val="auto"/>
          <w:sz w:val="24"/>
        </w:rPr>
        <w:t>1.1.</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color w:val="auto"/>
          <w:sz w:val="24"/>
        </w:rPr>
        <w:t>项目名称</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_Toc190248823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0FF53C2A">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"_Toc190248825"</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color w:val="auto"/>
          <w:sz w:val="24"/>
        </w:rPr>
        <w:t>1.2.</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color w:val="auto"/>
          <w:sz w:val="24"/>
        </w:rPr>
        <w:t>项目位置</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_Toc190248825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4E11E362">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"_Toc190248826"</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color w:val="auto"/>
          <w:sz w:val="24"/>
        </w:rPr>
        <w:t>1.3.</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color w:val="auto"/>
          <w:sz w:val="24"/>
        </w:rPr>
        <w:t>项目建设的必要性及意义</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_Toc190248826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1F4D156C">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"_Toc190248828"</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color w:val="auto"/>
          <w:sz w:val="24"/>
        </w:rPr>
        <w:t>1.4.</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color w:val="auto"/>
          <w:sz w:val="24"/>
        </w:rPr>
        <w:t>主要经济技术指标</w:t>
      </w:r>
      <w:r>
        <w:rPr>
          <w:rFonts w:asciiTheme="minorEastAsia" w:hAnsiTheme="minorEastAsia" w:eastAsiaTheme="minorEastAsia" w:cstheme="minorEastAsia"/>
          <w:color w:val="auto"/>
          <w:sz w:val="24"/>
        </w:rPr>
        <w:tab/>
      </w:r>
      <w:r>
        <w:rPr>
          <w:rStyle w:val="36"/>
          <w:rFonts w:hint="eastAsia" w:asciiTheme="minorEastAsia" w:hAnsiTheme="minorEastAsia" w:eastAsiaTheme="minorEastAsia" w:cstheme="minorEastAsia"/>
          <w:color w:val="auto"/>
          <w:sz w:val="24"/>
        </w:rPr>
        <w:fldChar w:fldCharType="end"/>
      </w:r>
      <w:r>
        <w:rPr>
          <w:rStyle w:val="36"/>
          <w:rFonts w:asciiTheme="minorEastAsia" w:hAnsiTheme="minorEastAsia" w:eastAsiaTheme="minorEastAsia" w:cstheme="minorEastAsia"/>
          <w:color w:val="auto"/>
          <w:sz w:val="24"/>
        </w:rPr>
        <w:t>2</w:t>
      </w:r>
    </w:p>
    <w:p w14:paraId="6B3B9C82">
      <w:pPr>
        <w:pStyle w:val="23"/>
        <w:tabs>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"_Toc190248830"</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color w:val="auto"/>
          <w:sz w:val="24"/>
        </w:rPr>
        <w:t>第二章</w:t>
      </w:r>
      <w:r>
        <w:rPr>
          <w:rStyle w:val="36"/>
          <w:rFonts w:asciiTheme="minorEastAsia" w:hAnsiTheme="minorEastAsia" w:eastAsiaTheme="minorEastAsia" w:cstheme="minorEastAsia"/>
          <w:color w:val="auto"/>
          <w:sz w:val="24"/>
        </w:rPr>
        <w:t xml:space="preserve"> </w:t>
      </w:r>
      <w:r>
        <w:rPr>
          <w:rStyle w:val="36"/>
          <w:rFonts w:hint="eastAsia" w:asciiTheme="minorEastAsia" w:hAnsiTheme="minorEastAsia" w:eastAsiaTheme="minorEastAsia" w:cstheme="minorEastAsia"/>
          <w:color w:val="auto"/>
          <w:sz w:val="24"/>
        </w:rPr>
        <w:t>勘察设计内容及要求</w:t>
      </w:r>
      <w:r>
        <w:rPr>
          <w:rStyle w:val="36"/>
          <w:rFonts w:asciiTheme="minorEastAsia" w:hAnsiTheme="minorEastAsia" w:eastAsiaTheme="minorEastAsia" w:cstheme="minorEastAsia"/>
          <w:color w:val="auto"/>
          <w:sz w:val="24"/>
        </w:rPr>
        <w:t>...</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_Toc190248830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68F023FB">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"_Toc190248831"</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2.1.</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项目建设主导思想</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_Toc190248831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5FA13EA8">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"_Toc190248833"</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2.2.</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项目建设原则</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_Toc190248833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47ED9124">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"_Toc190248834"</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2.3.</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总平面布局</w:t>
      </w:r>
      <w:r>
        <w:rPr>
          <w:rFonts w:asciiTheme="minorEastAsia" w:hAnsiTheme="minorEastAsia" w:eastAsiaTheme="minorEastAsia" w:cstheme="minorEastAsia"/>
          <w:color w:val="auto"/>
          <w:sz w:val="24"/>
        </w:rPr>
        <w:tab/>
      </w:r>
      <w:r>
        <w:rPr>
          <w:rStyle w:val="36"/>
          <w:rFonts w:hint="eastAsia" w:asciiTheme="minorEastAsia" w:hAnsiTheme="minorEastAsia" w:eastAsiaTheme="minorEastAsia" w:cstheme="minorEastAsia"/>
          <w:color w:val="auto"/>
          <w:sz w:val="24"/>
        </w:rPr>
        <w:fldChar w:fldCharType="end"/>
      </w:r>
      <w:r>
        <w:rPr>
          <w:rStyle w:val="36"/>
          <w:rFonts w:asciiTheme="minorEastAsia" w:hAnsiTheme="minorEastAsia" w:eastAsiaTheme="minorEastAsia" w:cstheme="minorEastAsia"/>
          <w:color w:val="auto"/>
          <w:sz w:val="24"/>
        </w:rPr>
        <w:t>4</w:t>
      </w:r>
    </w:p>
    <w:p w14:paraId="7FE5F14F">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"_Toc190248835"</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2.4.</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勘察要求</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_Toc190248835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6</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33675EBC">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"_Toc190248846"</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2.5.</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建筑工程</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_Toc190248846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12</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1FAA0FAA">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"_Toc190248852"</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2.6.</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工程建造标准</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_Toc190248852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13</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5A27BD87">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"_Toc190248864"</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2.7.</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装修工程</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_Toc190248864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13</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419EDCE7">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"_Toc190248868"</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2.8.</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结构工程</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_Toc190248868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14</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068D633C">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"_Toc190248891"</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2.9.</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室外工程设计</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_Toc190248891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15</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7924BC0D">
      <w:pPr>
        <w:pStyle w:val="24"/>
        <w:tabs>
          <w:tab w:val="left" w:pos="132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"_Toc190248892"</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2.10.</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给排水设计</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_Toc190248892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16</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114F34F6">
      <w:pPr>
        <w:pStyle w:val="24"/>
        <w:tabs>
          <w:tab w:val="left" w:pos="132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"_Toc190248908"</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2.11.</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消防工程</w:t>
      </w:r>
      <w:r>
        <w:rPr>
          <w:rFonts w:asciiTheme="minorEastAsia" w:hAnsiTheme="minorEastAsia" w:eastAsiaTheme="minorEastAsia" w:cstheme="minorEastAsia"/>
          <w:color w:val="auto"/>
          <w:sz w:val="24"/>
        </w:rPr>
        <w:tab/>
      </w:r>
      <w:r>
        <w:rPr>
          <w:rStyle w:val="36"/>
          <w:rFonts w:hint="eastAsia" w:asciiTheme="minorEastAsia" w:hAnsiTheme="minorEastAsia" w:eastAsiaTheme="minorEastAsia" w:cstheme="minorEastAsia"/>
          <w:color w:val="auto"/>
          <w:sz w:val="24"/>
        </w:rPr>
        <w:fldChar w:fldCharType="end"/>
      </w:r>
      <w:r>
        <w:rPr>
          <w:rFonts w:asciiTheme="minorEastAsia" w:hAnsiTheme="minorEastAsia" w:eastAsiaTheme="minorEastAsia" w:cstheme="minorEastAsia"/>
          <w:color w:val="auto"/>
          <w:sz w:val="24"/>
        </w:rPr>
        <w:t>17</w:t>
      </w:r>
    </w:p>
    <w:p w14:paraId="26AF8D1F">
      <w:pPr>
        <w:pStyle w:val="24"/>
        <w:tabs>
          <w:tab w:val="left" w:pos="132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"_Toc190248909"</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2.12.</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电气设计</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_Toc190248909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18</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37C5AA3D">
      <w:pPr>
        <w:pStyle w:val="24"/>
        <w:tabs>
          <w:tab w:val="left" w:pos="132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"_Toc190248912"</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2.13.</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建筑智能化设计</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_Toc190248912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20</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r>
        <w:rPr>
          <w:rFonts w:asciiTheme="minorEastAsia" w:hAnsiTheme="minorEastAsia" w:eastAsiaTheme="minorEastAsia" w:cstheme="minorEastAsia"/>
          <w:color w:val="auto"/>
          <w:sz w:val="24"/>
        </w:rPr>
        <w:t>9</w:t>
      </w:r>
    </w:p>
    <w:p w14:paraId="3520C70B">
      <w:pPr>
        <w:pStyle w:val="24"/>
        <w:tabs>
          <w:tab w:val="left" w:pos="132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"_Toc190248913"</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2.14.</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空调及通风工程设计</w:t>
      </w:r>
      <w:r>
        <w:rPr>
          <w:rFonts w:asciiTheme="minorEastAsia" w:hAnsiTheme="minorEastAsia" w:eastAsiaTheme="minorEastAsia" w:cstheme="minorEastAsia"/>
          <w:color w:val="auto"/>
          <w:sz w:val="24"/>
        </w:rPr>
        <w:tab/>
      </w:r>
      <w:r>
        <w:rPr>
          <w:rStyle w:val="36"/>
          <w:rFonts w:hint="eastAsia" w:asciiTheme="minorEastAsia" w:hAnsiTheme="minorEastAsia" w:eastAsiaTheme="minorEastAsia" w:cstheme="minorEastAsia"/>
          <w:color w:val="auto"/>
          <w:sz w:val="24"/>
        </w:rPr>
        <w:fldChar w:fldCharType="end"/>
      </w:r>
      <w:r>
        <w:rPr>
          <w:rFonts w:asciiTheme="minorEastAsia" w:hAnsiTheme="minorEastAsia" w:eastAsiaTheme="minorEastAsia" w:cstheme="minorEastAsia"/>
          <w:color w:val="auto"/>
          <w:sz w:val="24"/>
        </w:rPr>
        <w:t>20</w:t>
      </w:r>
    </w:p>
    <w:p w14:paraId="4580C584">
      <w:pPr>
        <w:pStyle w:val="24"/>
        <w:tabs>
          <w:tab w:val="left" w:pos="132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"_Toc190248918"</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2.15.</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消防设计</w:t>
      </w:r>
      <w:r>
        <w:rPr>
          <w:rFonts w:asciiTheme="minorEastAsia" w:hAnsiTheme="minorEastAsia" w:eastAsiaTheme="minorEastAsia" w:cstheme="minorEastAsia"/>
          <w:color w:val="auto"/>
          <w:sz w:val="24"/>
        </w:rPr>
        <w:tab/>
      </w:r>
      <w:r>
        <w:rPr>
          <w:rStyle w:val="36"/>
          <w:rFonts w:hint="eastAsia" w:asciiTheme="minorEastAsia" w:hAnsiTheme="minorEastAsia" w:eastAsiaTheme="minorEastAsia" w:cstheme="minorEastAsia"/>
          <w:color w:val="auto"/>
          <w:sz w:val="24"/>
        </w:rPr>
        <w:fldChar w:fldCharType="end"/>
      </w:r>
      <w:r>
        <w:rPr>
          <w:rFonts w:asciiTheme="minorEastAsia" w:hAnsiTheme="minorEastAsia" w:eastAsiaTheme="minorEastAsia" w:cstheme="minorEastAsia"/>
          <w:color w:val="auto"/>
          <w:sz w:val="24"/>
        </w:rPr>
        <w:t>20</w:t>
      </w:r>
    </w:p>
    <w:p w14:paraId="78262E98">
      <w:pPr>
        <w:pStyle w:val="24"/>
        <w:tabs>
          <w:tab w:val="left" w:pos="132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"_Toc190248921"</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2.16.</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绿色建筑设计</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_Toc190248921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22</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6BD66EA8">
      <w:pPr>
        <w:pStyle w:val="24"/>
        <w:tabs>
          <w:tab w:val="left" w:pos="1320"/>
          <w:tab w:val="right" w:leader="dot" w:pos="8296"/>
        </w:tabs>
        <w:spacing w:line="288" w:lineRule="auto"/>
        <w:rPr>
          <w:rStyle w:val="36"/>
          <w:rFonts w:asciiTheme="minorEastAsia" w:hAnsiTheme="minorEastAsia" w:eastAsiaTheme="minorEastAsia" w:cstheme="minorEastAsia"/>
          <w:bCs/>
          <w:color w:val="auto"/>
          <w:kern w:val="44"/>
        </w:rPr>
      </w:pPr>
      <w:r>
        <w:rPr>
          <w:rStyle w:val="36"/>
          <w:rFonts w:hint="eastAsia" w:asciiTheme="minorEastAsia" w:hAnsiTheme="minorEastAsia" w:eastAsiaTheme="minorEastAsia" w:cstheme="minorEastAsia"/>
          <w:bCs/>
          <w:color w:val="auto"/>
          <w:kern w:val="44"/>
          <w:sz w:val="24"/>
        </w:rPr>
        <w:fldChar w:fldCharType="begin"/>
      </w:r>
      <w:r>
        <w:rPr>
          <w:rStyle w:val="36"/>
          <w:rFonts w:asciiTheme="minorEastAsia" w:hAnsiTheme="minorEastAsia" w:eastAsiaTheme="minorEastAsia" w:cstheme="minorEastAsia"/>
          <w:bCs/>
          <w:color w:val="auto"/>
          <w:kern w:val="44"/>
          <w:sz w:val="24"/>
        </w:rPr>
        <w:instrText xml:space="preserve"> HYPERLINK \l "_Toc190248922" </w:instrText>
      </w:r>
      <w:r>
        <w:rPr>
          <w:rStyle w:val="36"/>
          <w:rFonts w:hint="eastAsia" w:asciiTheme="minorEastAsia" w:hAnsiTheme="minorEastAsia" w:eastAsiaTheme="minorEastAsia" w:cstheme="minorEastAsia"/>
          <w:bCs/>
          <w:color w:val="auto"/>
          <w:kern w:val="44"/>
          <w:sz w:val="24"/>
        </w:rPr>
        <w:fldChar w:fldCharType="separate"/>
      </w:r>
      <w:r>
        <w:rPr>
          <w:rStyle w:val="36"/>
          <w:rFonts w:hint="eastAsia" w:asciiTheme="minorEastAsia" w:hAnsiTheme="minorEastAsia" w:eastAsiaTheme="minorEastAsia" w:cstheme="minorEastAsia"/>
          <w:bCs/>
          <w:color w:val="auto"/>
          <w:kern w:val="44"/>
          <w:sz w:val="24"/>
        </w:rPr>
        <w:t>2.17.</w:t>
      </w:r>
      <w:r>
        <w:rPr>
          <w:rStyle w:val="36"/>
          <w:rFonts w:asciiTheme="minorEastAsia" w:hAnsiTheme="minorEastAsia" w:cstheme="minorEastAsia"/>
          <w:bCs/>
          <w:color w:val="auto"/>
          <w:kern w:val="44"/>
          <w:sz w:val="24"/>
        </w:rPr>
        <w:tab/>
      </w:r>
      <w:r>
        <w:rPr>
          <w:rStyle w:val="36"/>
          <w:rFonts w:hint="eastAsia" w:asciiTheme="minorEastAsia" w:hAnsiTheme="minorEastAsia" w:eastAsiaTheme="minorEastAsia" w:cstheme="minorEastAsia"/>
          <w:bCs/>
          <w:color w:val="auto"/>
          <w:kern w:val="44"/>
          <w:sz w:val="24"/>
        </w:rPr>
        <w:t>海绵城市设计</w:t>
      </w:r>
      <w:r>
        <w:rPr>
          <w:rStyle w:val="36"/>
          <w:rFonts w:asciiTheme="minorEastAsia" w:hAnsiTheme="minorEastAsia" w:eastAsiaTheme="minorEastAsia" w:cstheme="minorEastAsia"/>
          <w:bCs/>
          <w:color w:val="auto"/>
          <w:kern w:val="44"/>
          <w:sz w:val="24"/>
        </w:rPr>
        <w:tab/>
      </w:r>
      <w:r>
        <w:rPr>
          <w:rStyle w:val="36"/>
          <w:rFonts w:hint="eastAsia" w:asciiTheme="minorEastAsia" w:hAnsiTheme="minorEastAsia" w:eastAsiaTheme="minorEastAsia" w:cstheme="minorEastAsia"/>
          <w:bCs/>
          <w:color w:val="auto"/>
          <w:kern w:val="44"/>
          <w:sz w:val="24"/>
        </w:rPr>
        <w:fldChar w:fldCharType="begin"/>
      </w:r>
      <w:r>
        <w:rPr>
          <w:rStyle w:val="36"/>
          <w:rFonts w:asciiTheme="minorEastAsia" w:hAnsiTheme="minorEastAsia" w:eastAsiaTheme="minorEastAsia" w:cstheme="minorEastAsia"/>
          <w:bCs/>
          <w:color w:val="auto"/>
          <w:kern w:val="44"/>
          <w:sz w:val="24"/>
        </w:rPr>
        <w:instrText xml:space="preserve"> PAGEREF _Toc190248922 \h </w:instrText>
      </w:r>
      <w:r>
        <w:rPr>
          <w:rStyle w:val="36"/>
          <w:rFonts w:hint="eastAsia" w:asciiTheme="minorEastAsia" w:hAnsiTheme="minorEastAsia" w:eastAsiaTheme="minorEastAsia" w:cstheme="minorEastAsia"/>
          <w:bCs/>
          <w:color w:val="auto"/>
          <w:kern w:val="44"/>
          <w:sz w:val="24"/>
        </w:rPr>
        <w:fldChar w:fldCharType="separate"/>
      </w:r>
      <w:r>
        <w:rPr>
          <w:rStyle w:val="36"/>
          <w:rFonts w:hint="eastAsia" w:asciiTheme="minorEastAsia" w:hAnsiTheme="minorEastAsia" w:eastAsiaTheme="minorEastAsia" w:cstheme="minorEastAsia"/>
          <w:bCs/>
          <w:color w:val="auto"/>
          <w:kern w:val="44"/>
          <w:sz w:val="24"/>
        </w:rPr>
        <w:t>22</w:t>
      </w:r>
      <w:r>
        <w:rPr>
          <w:rStyle w:val="36"/>
          <w:rFonts w:hint="eastAsia" w:asciiTheme="minorEastAsia" w:hAnsiTheme="minorEastAsia" w:eastAsiaTheme="minorEastAsia" w:cstheme="minorEastAsia"/>
          <w:bCs/>
          <w:color w:val="auto"/>
          <w:kern w:val="44"/>
          <w:sz w:val="24"/>
        </w:rPr>
        <w:fldChar w:fldCharType="end"/>
      </w:r>
      <w:r>
        <w:rPr>
          <w:rStyle w:val="36"/>
          <w:rFonts w:hint="eastAsia" w:asciiTheme="minorEastAsia" w:hAnsiTheme="minorEastAsia" w:eastAsiaTheme="minorEastAsia" w:cstheme="minorEastAsia"/>
          <w:bCs/>
          <w:color w:val="auto"/>
          <w:kern w:val="44"/>
          <w:sz w:val="24"/>
        </w:rPr>
        <w:fldChar w:fldCharType="end"/>
      </w:r>
      <w:r>
        <w:rPr>
          <w:rStyle w:val="36"/>
          <w:rFonts w:asciiTheme="minorEastAsia" w:hAnsiTheme="minorEastAsia" w:eastAsiaTheme="minorEastAsia" w:cstheme="minorEastAsia"/>
          <w:bCs/>
          <w:color w:val="auto"/>
          <w:kern w:val="44"/>
        </w:rPr>
        <w:t>1</w:t>
      </w:r>
    </w:p>
    <w:p w14:paraId="1C602389">
      <w:pPr>
        <w:pStyle w:val="24"/>
        <w:tabs>
          <w:tab w:val="left" w:pos="1320"/>
          <w:tab w:val="right" w:leader="dot" w:pos="8296"/>
        </w:tabs>
        <w:spacing w:line="288" w:lineRule="auto"/>
        <w:rPr>
          <w:rStyle w:val="36"/>
          <w:rFonts w:asciiTheme="minorEastAsia" w:hAnsiTheme="minorEastAsia" w:cstheme="minorEastAsia"/>
          <w:bCs/>
          <w:color w:val="auto"/>
          <w:kern w:val="44"/>
          <w:sz w:val="24"/>
        </w:rPr>
      </w:pPr>
      <w:r>
        <w:rPr>
          <w:rStyle w:val="36"/>
          <w:rFonts w:asciiTheme="minorEastAsia" w:hAnsiTheme="minorEastAsia" w:eastAsiaTheme="minorEastAsia" w:cstheme="minorEastAsia"/>
          <w:bCs/>
          <w:color w:val="auto"/>
          <w:kern w:val="44"/>
        </w:rPr>
        <w:t>2.18.</w:t>
      </w:r>
      <w:r>
        <w:rPr>
          <w:rStyle w:val="36"/>
          <w:rFonts w:hint="eastAsia" w:asciiTheme="minorEastAsia" w:hAnsiTheme="minorEastAsia" w:eastAsiaTheme="minorEastAsia" w:cstheme="minorEastAsia"/>
          <w:bCs/>
          <w:color w:val="auto"/>
          <w:kern w:val="44"/>
          <w:sz w:val="24"/>
          <w:szCs w:val="32"/>
        </w:rPr>
        <w:t xml:space="preserve">  工艺专项设计 </w:t>
      </w:r>
      <w:r>
        <w:rPr>
          <w:rStyle w:val="36"/>
          <w:rFonts w:hint="eastAsia" w:asciiTheme="minorEastAsia" w:hAnsiTheme="minorEastAsia" w:eastAsiaTheme="minorEastAsia" w:cstheme="minorEastAsia"/>
          <w:bCs/>
          <w:color w:val="auto"/>
          <w:kern w:val="44"/>
          <w:sz w:val="24"/>
        </w:rPr>
        <w:t>...........................................31</w:t>
      </w:r>
    </w:p>
    <w:p w14:paraId="2F400607">
      <w:pPr>
        <w:pStyle w:val="23"/>
        <w:tabs>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"_Toc190248970"</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color w:val="auto"/>
          <w:sz w:val="24"/>
        </w:rPr>
        <w:t>第三章 其他要求.</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_Toc190248970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34</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46340A6B">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"_Toc190248972"</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3.1.</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设计任务</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_Toc190248972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34</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55807679">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"_Toc190248973"</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3.2.</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设计成果要求</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_Toc190248973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36</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r>
        <w:rPr>
          <w:rFonts w:asciiTheme="minorEastAsia" w:hAnsiTheme="minorEastAsia" w:eastAsiaTheme="minorEastAsia" w:cstheme="minorEastAsia"/>
          <w:color w:val="auto"/>
          <w:sz w:val="24"/>
        </w:rPr>
        <w:t>3</w:t>
      </w:r>
    </w:p>
    <w:p w14:paraId="3C4DE45D">
      <w:pPr>
        <w:pStyle w:val="24"/>
        <w:tabs>
          <w:tab w:val="left" w:pos="1100"/>
          <w:tab w:val="right" w:leader="dot" w:pos="8296"/>
        </w:tabs>
        <w:spacing w:line="288" w:lineRule="auto"/>
        <w:rPr>
          <w:rFonts w:asciiTheme="minorEastAsia" w:hAnsiTheme="minorEastAsia" w:eastAsiaTheme="minorEastAsia" w:cstheme="minorEastAsia"/>
          <w:color w:val="auto"/>
          <w:sz w:val="24"/>
          <w14:ligatures w14:val="standardContextual"/>
        </w:rPr>
      </w:pPr>
      <w:r>
        <w:rPr>
          <w:rStyle w:val="36"/>
          <w:rFonts w:hint="eastAsia" w:asciiTheme="minorEastAsia" w:hAnsiTheme="minorEastAsia" w:eastAsiaTheme="minorEastAsia" w:cstheme="minorEastAsia"/>
          <w:color w:val="auto"/>
          <w:sz w:val="24"/>
        </w:rPr>
        <w:fldChar w:fldCharType="begin"/>
      </w:r>
      <w:r>
        <w:rPr>
          <w:rStyle w:val="36"/>
          <w:rFonts w:asciiTheme="minorEastAsia" w:hAnsiTheme="minorEastAsia" w:eastAsiaTheme="minorEastAsia" w:cstheme="minorEastAsia"/>
          <w:color w:val="auto"/>
          <w:sz w:val="24"/>
        </w:rPr>
        <w:instrText xml:space="preserve"> </w:instrText>
      </w:r>
      <w:r>
        <w:rPr>
          <w:rFonts w:asciiTheme="minorEastAsia" w:hAnsiTheme="minorEastAsia" w:eastAsiaTheme="minorEastAsia" w:cstheme="minorEastAsia"/>
          <w:color w:val="auto"/>
          <w:sz w:val="24"/>
        </w:rPr>
        <w:instrText xml:space="preserve">HYPERLINK \l "_Toc190248974"</w:instrText>
      </w:r>
      <w:r>
        <w:rPr>
          <w:rStyle w:val="36"/>
          <w:rFonts w:asciiTheme="minorEastAsia" w:hAnsiTheme="minorEastAsia" w:eastAsiaTheme="minorEastAsia" w:cstheme="minorEastAsia"/>
          <w:color w:val="auto"/>
          <w:sz w:val="24"/>
        </w:rPr>
        <w:instrText xml:space="preserve"> </w:instrText>
      </w:r>
      <w:r>
        <w:rPr>
          <w:rStyle w:val="36"/>
          <w:rFonts w:hint="eastAsia" w:asciiTheme="minorEastAsia" w:hAnsiTheme="minorEastAsia" w:eastAsiaTheme="minorEastAsia" w:cstheme="minorEastAsia"/>
          <w:color w:val="auto"/>
          <w:sz w:val="24"/>
        </w:rPr>
        <w:fldChar w:fldCharType="separate"/>
      </w:r>
      <w:r>
        <w:rPr>
          <w:rStyle w:val="36"/>
          <w:rFonts w:hint="eastAsia" w:asciiTheme="minorEastAsia" w:hAnsiTheme="minorEastAsia" w:eastAsiaTheme="minorEastAsia" w:cstheme="minorEastAsia"/>
          <w:bCs/>
          <w:color w:val="auto"/>
          <w:kern w:val="44"/>
          <w:sz w:val="24"/>
        </w:rPr>
        <w:t>3.3.</w:t>
      </w:r>
      <w:r>
        <w:rPr>
          <w:rFonts w:asciiTheme="minorEastAsia" w:hAnsiTheme="minorEastAsia" w:eastAsiaTheme="minorEastAsia" w:cstheme="minorEastAsia"/>
          <w:color w:val="auto"/>
          <w:sz w:val="24"/>
          <w14:ligatures w14:val="standardContextual"/>
        </w:rPr>
        <w:tab/>
      </w:r>
      <w:r>
        <w:rPr>
          <w:rStyle w:val="36"/>
          <w:rFonts w:hint="eastAsia" w:asciiTheme="minorEastAsia" w:hAnsiTheme="minorEastAsia" w:eastAsiaTheme="minorEastAsia" w:cstheme="minorEastAsia"/>
          <w:bCs/>
          <w:color w:val="auto"/>
          <w:kern w:val="44"/>
          <w:sz w:val="24"/>
        </w:rPr>
        <w:t>限价设计要求</w:t>
      </w:r>
      <w:r>
        <w:rPr>
          <w:rFonts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fldChar w:fldCharType="begin"/>
      </w:r>
      <w:r>
        <w:rPr>
          <w:rFonts w:asciiTheme="minorEastAsia" w:hAnsiTheme="minorEastAsia" w:eastAsiaTheme="minorEastAsia" w:cstheme="minorEastAsia"/>
          <w:color w:val="auto"/>
          <w:sz w:val="24"/>
        </w:rPr>
        <w:instrText xml:space="preserve"> PAGEREF _Toc190248974 \h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36</w:t>
      </w:r>
      <w:r>
        <w:rPr>
          <w:rFonts w:hint="eastAsia" w:asciiTheme="minorEastAsia" w:hAnsiTheme="minorEastAsia" w:eastAsiaTheme="minorEastAsia" w:cstheme="minorEastAsia"/>
          <w:color w:val="auto"/>
          <w:sz w:val="24"/>
        </w:rPr>
        <w:fldChar w:fldCharType="end"/>
      </w:r>
      <w:r>
        <w:rPr>
          <w:rStyle w:val="36"/>
          <w:rFonts w:hint="eastAsia" w:asciiTheme="minorEastAsia" w:hAnsiTheme="minorEastAsia" w:eastAsiaTheme="minorEastAsia" w:cstheme="minorEastAsia"/>
          <w:color w:val="auto"/>
          <w:sz w:val="24"/>
        </w:rPr>
        <w:fldChar w:fldCharType="end"/>
      </w:r>
    </w:p>
    <w:p w14:paraId="360E979A">
      <w:pPr>
        <w:pStyle w:val="18"/>
        <w:spacing w:line="360" w:lineRule="auto"/>
        <w:rPr>
          <w:color w:val="auto"/>
        </w:rPr>
      </w:pPr>
      <w:r>
        <w:rPr>
          <w:rFonts w:hint="eastAsia" w:hAnsi="宋体" w:cs="宋体"/>
          <w:color w:val="auto"/>
          <w:sz w:val="24"/>
          <w:szCs w:val="24"/>
        </w:rPr>
        <w:fldChar w:fldCharType="end"/>
      </w:r>
    </w:p>
    <w:p w14:paraId="68DAC33D">
      <w:pPr>
        <w:pStyle w:val="3"/>
        <w:keepNext w:val="0"/>
        <w:keepLines w:val="0"/>
        <w:pageBreakBefore/>
        <w:numPr>
          <w:ilvl w:val="0"/>
          <w:numId w:val="3"/>
        </w:numPr>
        <w:tabs>
          <w:tab w:val="left" w:pos="-1418"/>
          <w:tab w:val="left" w:pos="1418"/>
        </w:tabs>
        <w:ind w:right="-2"/>
        <w:rPr>
          <w:rFonts w:hint="eastAsia" w:ascii="宋体" w:hAnsi="宋体" w:cs="宋体"/>
          <w:color w:val="auto"/>
          <w:sz w:val="36"/>
          <w:szCs w:val="36"/>
        </w:rPr>
        <w:sectPr>
          <w:headerReference r:id="rId8" w:type="default"/>
          <w:footerReference r:id="rId9" w:type="default"/>
          <w:pgSz w:w="11906" w:h="16838"/>
          <w:pgMar w:top="1440" w:right="1800" w:bottom="1440" w:left="1800" w:header="851" w:footer="992" w:gutter="0"/>
          <w:pgNumType w:start="1"/>
          <w:cols w:space="720" w:num="1"/>
          <w:docGrid w:type="lines" w:linePitch="312" w:charSpace="0"/>
        </w:sectPr>
      </w:pPr>
      <w:bookmarkStart w:id="6" w:name="_Toc25392"/>
      <w:bookmarkStart w:id="7" w:name="_Toc20308"/>
      <w:bookmarkStart w:id="8" w:name="_Toc520190284"/>
      <w:bookmarkStart w:id="9" w:name="_Toc444182755"/>
    </w:p>
    <w:p w14:paraId="2B80E243">
      <w:pPr>
        <w:pStyle w:val="3"/>
        <w:keepNext w:val="0"/>
        <w:keepLines w:val="0"/>
        <w:pageBreakBefore/>
        <w:numPr>
          <w:ilvl w:val="0"/>
          <w:numId w:val="3"/>
        </w:numPr>
        <w:tabs>
          <w:tab w:val="left" w:pos="-1418"/>
          <w:tab w:val="left" w:pos="1418"/>
        </w:tabs>
        <w:ind w:right="-2"/>
        <w:jc w:val="center"/>
        <w:rPr>
          <w:rFonts w:hint="eastAsia" w:ascii="宋体" w:hAnsi="宋体" w:cs="宋体"/>
          <w:color w:val="auto"/>
          <w:sz w:val="36"/>
          <w:szCs w:val="36"/>
        </w:rPr>
      </w:pPr>
      <w:bookmarkStart w:id="10" w:name="_Toc190248822"/>
      <w:r>
        <w:rPr>
          <w:rFonts w:hint="eastAsia"/>
          <w:color w:val="auto"/>
          <w:sz w:val="36"/>
          <w:szCs w:val="36"/>
        </w:rPr>
        <w:t>项目概况</w:t>
      </w:r>
      <w:bookmarkEnd w:id="6"/>
      <w:bookmarkEnd w:id="10"/>
    </w:p>
    <w:bookmarkEnd w:id="7"/>
    <w:bookmarkEnd w:id="8"/>
    <w:bookmarkEnd w:id="9"/>
    <w:p w14:paraId="0A74FBC9">
      <w:pPr>
        <w:pStyle w:val="2"/>
        <w:keepNext w:val="0"/>
        <w:keepLines w:val="0"/>
        <w:numPr>
          <w:ilvl w:val="1"/>
          <w:numId w:val="4"/>
        </w:numPr>
        <w:spacing w:line="416" w:lineRule="auto"/>
        <w:ind w:left="0" w:firstLine="0"/>
        <w:jc w:val="left"/>
        <w:rPr>
          <w:rFonts w:hint="eastAsia" w:ascii="宋体" w:hAnsi="宋体" w:cs="宋体"/>
          <w:color w:val="auto"/>
          <w:sz w:val="32"/>
          <w:szCs w:val="32"/>
        </w:rPr>
      </w:pPr>
      <w:bookmarkStart w:id="11" w:name="_Toc190248823"/>
      <w:bookmarkStart w:id="12" w:name="_Toc30216"/>
      <w:r>
        <w:rPr>
          <w:rFonts w:hint="eastAsia" w:ascii="宋体" w:hAnsi="宋体" w:cs="宋体"/>
          <w:color w:val="auto"/>
          <w:sz w:val="32"/>
          <w:szCs w:val="32"/>
        </w:rPr>
        <w:t>项目名称</w:t>
      </w:r>
      <w:bookmarkEnd w:id="11"/>
      <w:bookmarkEnd w:id="12"/>
    </w:p>
    <w:p w14:paraId="44EC0085">
      <w:pPr>
        <w:widowControl/>
        <w:ind w:firstLine="480" w:firstLineChars="200"/>
        <w:jc w:val="left"/>
        <w:rPr>
          <w:color w:val="auto"/>
          <w:sz w:val="24"/>
        </w:rPr>
      </w:pPr>
      <w:r>
        <w:rPr>
          <w:rFonts w:hint="eastAsia" w:ascii="宋体" w:hAnsi="宋体" w:cs="宋体"/>
          <w:color w:val="auto"/>
          <w:kern w:val="0"/>
          <w:sz w:val="24"/>
          <w:lang w:bidi="ar"/>
        </w:rPr>
        <w:t>白云山汉方医药健康产业综合体</w:t>
      </w:r>
    </w:p>
    <w:p w14:paraId="2F6A1C03">
      <w:pPr>
        <w:pStyle w:val="2"/>
        <w:keepNext w:val="0"/>
        <w:keepLines w:val="0"/>
        <w:numPr>
          <w:ilvl w:val="1"/>
          <w:numId w:val="4"/>
        </w:numPr>
        <w:spacing w:line="416" w:lineRule="auto"/>
        <w:ind w:left="0" w:firstLine="0"/>
        <w:jc w:val="left"/>
        <w:rPr>
          <w:rFonts w:hint="eastAsia" w:ascii="宋体" w:hAnsi="宋体" w:cs="宋体"/>
          <w:color w:val="auto"/>
          <w:sz w:val="32"/>
          <w:szCs w:val="32"/>
        </w:rPr>
      </w:pPr>
      <w:bookmarkStart w:id="13" w:name="_Toc190248825"/>
      <w:bookmarkStart w:id="14" w:name="_Toc11799"/>
      <w:r>
        <w:rPr>
          <w:rFonts w:hint="eastAsia" w:ascii="宋体" w:hAnsi="宋体" w:cs="宋体"/>
          <w:color w:val="auto"/>
          <w:sz w:val="32"/>
          <w:szCs w:val="32"/>
        </w:rPr>
        <w:t>项目位置</w:t>
      </w:r>
      <w:bookmarkEnd w:id="13"/>
      <w:bookmarkEnd w:id="14"/>
    </w:p>
    <w:p w14:paraId="14C16873">
      <w:pPr>
        <w:widowControl/>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本项目位于广州市从化区温泉大道 </w:t>
      </w:r>
      <w:r>
        <w:rPr>
          <w:rFonts w:asciiTheme="minorEastAsia" w:hAnsiTheme="minorEastAsia" w:eastAsiaTheme="minorEastAsia" w:cstheme="minorEastAsia"/>
          <w:color w:val="auto"/>
          <w:kern w:val="0"/>
          <w:sz w:val="24"/>
          <w:lang w:bidi="ar"/>
        </w:rPr>
        <w:t xml:space="preserve">8 </w:t>
      </w:r>
      <w:r>
        <w:rPr>
          <w:rFonts w:hint="eastAsia" w:asciiTheme="minorEastAsia" w:hAnsiTheme="minorEastAsia" w:eastAsiaTheme="minorEastAsia" w:cstheme="minorEastAsia"/>
          <w:color w:val="auto"/>
          <w:kern w:val="0"/>
          <w:sz w:val="24"/>
          <w:lang w:bidi="ar"/>
        </w:rPr>
        <w:t xml:space="preserve">号广州白云山汉方现代药业有限公司 </w:t>
      </w:r>
    </w:p>
    <w:p w14:paraId="5AD0B095">
      <w:pPr>
        <w:widowControl/>
        <w:spacing w:line="360" w:lineRule="auto"/>
        <w:ind w:firstLine="0" w:firstLine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本部现有地块内。</w:t>
      </w:r>
      <w:r>
        <w:rPr>
          <w:rFonts w:hint="eastAsia" w:asciiTheme="minorEastAsia" w:hAnsiTheme="minorEastAsia" w:eastAsiaTheme="minorEastAsia" w:cstheme="minorEastAsia"/>
          <w:color w:val="auto"/>
          <w:sz w:val="24"/>
        </w:rPr>
        <w:t>具体位置如下图所示：</w:t>
      </w:r>
    </w:p>
    <w:p w14:paraId="63039BA3">
      <w:pPr>
        <w:jc w:val="left"/>
        <w:rPr>
          <w:rFonts w:hint="eastAsia" w:ascii="宋体" w:hAnsi="宋体" w:cs="宋体"/>
          <w:color w:val="auto"/>
          <w:sz w:val="24"/>
        </w:rPr>
      </w:pPr>
      <w:bookmarkStart w:id="15" w:name="_Toc520190286"/>
      <w:bookmarkStart w:id="16" w:name="_Toc444182757"/>
      <w:r>
        <w:rPr>
          <w:color w:val="auto"/>
        </w:rPr>
        <w:drawing>
          <wp:inline distT="0" distB="0" distL="114300" distR="114300">
            <wp:extent cx="5067300" cy="2672715"/>
            <wp:effectExtent l="0" t="0" r="0" b="13335"/>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12"/>
                    <a:stretch>
                      <a:fillRect/>
                    </a:stretch>
                  </pic:blipFill>
                  <pic:spPr>
                    <a:xfrm>
                      <a:off x="0" y="0"/>
                      <a:ext cx="5067300" cy="2672715"/>
                    </a:xfrm>
                    <a:prstGeom prst="rect">
                      <a:avLst/>
                    </a:prstGeom>
                    <a:noFill/>
                    <a:ln>
                      <a:noFill/>
                    </a:ln>
                  </pic:spPr>
                </pic:pic>
              </a:graphicData>
            </a:graphic>
          </wp:inline>
        </w:drawing>
      </w:r>
    </w:p>
    <w:p w14:paraId="1C76B5D3">
      <w:pPr>
        <w:ind w:firstLine="2160" w:firstLineChars="900"/>
        <w:jc w:val="both"/>
        <w:rPr>
          <w:rFonts w:hint="eastAsia" w:ascii="宋体" w:hAnsi="宋体"/>
          <w:bCs/>
          <w:color w:val="auto"/>
          <w:sz w:val="24"/>
        </w:rPr>
      </w:pPr>
      <w:r>
        <w:rPr>
          <w:rFonts w:hint="eastAsia" w:ascii="宋体" w:hAnsi="宋体" w:cs="宋体"/>
          <w:color w:val="auto"/>
          <w:sz w:val="24"/>
        </w:rPr>
        <w:t>项目所在位置示意图</w:t>
      </w:r>
    </w:p>
    <w:p w14:paraId="112A31ED">
      <w:pPr>
        <w:pStyle w:val="2"/>
        <w:keepNext w:val="0"/>
        <w:keepLines w:val="0"/>
        <w:numPr>
          <w:ilvl w:val="1"/>
          <w:numId w:val="4"/>
        </w:numPr>
        <w:spacing w:line="416" w:lineRule="auto"/>
        <w:ind w:left="0" w:firstLine="0"/>
        <w:jc w:val="left"/>
        <w:rPr>
          <w:rFonts w:hint="eastAsia" w:ascii="宋体" w:hAnsi="宋体" w:cs="宋体"/>
          <w:color w:val="auto"/>
          <w:sz w:val="32"/>
          <w:szCs w:val="32"/>
        </w:rPr>
      </w:pPr>
      <w:bookmarkStart w:id="17" w:name="_Toc190248826"/>
      <w:r>
        <w:rPr>
          <w:rFonts w:hint="eastAsia" w:ascii="宋体" w:hAnsi="宋体" w:cs="宋体"/>
          <w:color w:val="auto"/>
          <w:sz w:val="32"/>
          <w:szCs w:val="32"/>
        </w:rPr>
        <w:t>项目建设的必要性及意义</w:t>
      </w:r>
      <w:bookmarkEnd w:id="17"/>
    </w:p>
    <w:p w14:paraId="1ACA1583">
      <w:pPr>
        <w:widowControl/>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由于汉方公司的快速发展，现有生产经营场地、检验检测场地、中试实验设</w:t>
      </w:r>
    </w:p>
    <w:p w14:paraId="55A7EFD8">
      <w:pPr>
        <w:widowControl/>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施等已难以满足需求，同时，为强化国家工程研究中心研发成果试生产和转化效</w:t>
      </w:r>
    </w:p>
    <w:p w14:paraId="26A92695">
      <w:pPr>
        <w:widowControl/>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率，急需提升研发分析检测在从化生产基地的力量，需要扩大场地。在汉方公司</w:t>
      </w:r>
    </w:p>
    <w:p w14:paraId="4239F84C">
      <w:pPr>
        <w:widowControl/>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科研投入不断加大的背景下，实验室和研发中试等场所的不足已成为制约汉方公</w:t>
      </w:r>
    </w:p>
    <w:p w14:paraId="44F7511A">
      <w:pPr>
        <w:widowControl/>
        <w:spacing w:line="360" w:lineRule="auto"/>
        <w:jc w:val="left"/>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司进一步发展的瓶颈。</w:t>
      </w:r>
    </w:p>
    <w:p w14:paraId="19F58D83">
      <w:pPr>
        <w:widowControl/>
        <w:spacing w:line="360" w:lineRule="auto"/>
        <w:ind w:firstLine="480" w:firstLineChars="200"/>
        <w:jc w:val="left"/>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为解决这一问题，汉方公司拟建 </w:t>
      </w:r>
      <w:r>
        <w:rPr>
          <w:rFonts w:asciiTheme="minorEastAsia" w:hAnsiTheme="minorEastAsia" w:eastAsiaTheme="minorEastAsia" w:cstheme="minorEastAsia"/>
          <w:color w:val="auto"/>
          <w:kern w:val="0"/>
          <w:sz w:val="24"/>
          <w:lang w:bidi="ar"/>
        </w:rPr>
        <w:t xml:space="preserve">1 </w:t>
      </w:r>
      <w:r>
        <w:rPr>
          <w:rFonts w:hint="eastAsia" w:asciiTheme="minorEastAsia" w:hAnsiTheme="minorEastAsia" w:eastAsiaTheme="minorEastAsia" w:cstheme="minorEastAsia"/>
          <w:color w:val="auto"/>
          <w:kern w:val="0"/>
          <w:sz w:val="24"/>
          <w:lang w:bidi="ar"/>
        </w:rPr>
        <w:t>栋产业综合体大楼，集研发中试、产品</w:t>
      </w:r>
    </w:p>
    <w:p w14:paraId="03762764">
      <w:pPr>
        <w:widowControl/>
        <w:spacing w:line="360" w:lineRule="auto"/>
        <w:jc w:val="left"/>
        <w:rPr>
          <w:color w:val="auto"/>
        </w:rPr>
      </w:pPr>
      <w:r>
        <w:rPr>
          <w:rFonts w:hint="eastAsia" w:asciiTheme="minorEastAsia" w:hAnsiTheme="minorEastAsia" w:eastAsiaTheme="minorEastAsia" w:cstheme="minorEastAsia"/>
          <w:color w:val="auto"/>
          <w:kern w:val="0"/>
          <w:sz w:val="24"/>
          <w:lang w:bidi="ar"/>
        </w:rPr>
        <w:t>检测等功能于一体，对荔枝、灵芝、长春花等岭南植物进行研究开发，兼顾对外展示、电商服务等功能，把研发和科研功能整合后，将原有质量部门车间区域用</w:t>
      </w:r>
      <w:r>
        <w:rPr>
          <w:rFonts w:hint="eastAsia" w:asciiTheme="minorEastAsia" w:hAnsiTheme="minorEastAsia" w:eastAsiaTheme="minorEastAsia" w:cstheme="minorEastAsia"/>
          <w:b w:val="0"/>
          <w:color w:val="auto"/>
          <w:kern w:val="0"/>
          <w:sz w:val="24"/>
          <w:lang w:bidi="ar"/>
        </w:rPr>
        <w:t>于扩大生产。</w:t>
      </w:r>
    </w:p>
    <w:p w14:paraId="1DEBC9AE">
      <w:pPr>
        <w:pStyle w:val="2"/>
        <w:keepNext w:val="0"/>
        <w:keepLines w:val="0"/>
        <w:numPr>
          <w:ilvl w:val="1"/>
          <w:numId w:val="4"/>
        </w:numPr>
        <w:spacing w:line="416" w:lineRule="auto"/>
        <w:ind w:left="0" w:firstLine="0"/>
        <w:jc w:val="left"/>
        <w:rPr>
          <w:rFonts w:hint="eastAsia" w:ascii="宋体" w:hAnsi="宋体" w:cs="宋体"/>
          <w:color w:val="auto"/>
          <w:sz w:val="32"/>
          <w:szCs w:val="32"/>
        </w:rPr>
      </w:pPr>
      <w:bookmarkStart w:id="18" w:name="_Toc7826"/>
      <w:bookmarkStart w:id="19" w:name="_Toc190248828"/>
      <w:r>
        <w:rPr>
          <w:rFonts w:hint="eastAsia" w:ascii="宋体" w:hAnsi="宋体" w:cs="宋体"/>
          <w:color w:val="auto"/>
          <w:sz w:val="32"/>
          <w:szCs w:val="32"/>
        </w:rPr>
        <w:t>主要经济技术指标</w:t>
      </w:r>
      <w:bookmarkEnd w:id="18"/>
      <w:bookmarkEnd w:id="19"/>
    </w:p>
    <w:p w14:paraId="79A4D99F">
      <w:pPr>
        <w:widowControl/>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本项目新建白云山汉方医药健康产业综合体 </w:t>
      </w:r>
      <w:r>
        <w:rPr>
          <w:rFonts w:ascii="宋体" w:hAnsi="宋体" w:cs="宋体"/>
          <w:color w:val="auto"/>
          <w:kern w:val="0"/>
          <w:sz w:val="24"/>
          <w:lang w:bidi="ar"/>
        </w:rPr>
        <w:t xml:space="preserve">1 </w:t>
      </w:r>
      <w:r>
        <w:rPr>
          <w:rFonts w:hint="eastAsia" w:ascii="宋体" w:hAnsi="宋体" w:cs="宋体"/>
          <w:color w:val="auto"/>
          <w:kern w:val="0"/>
          <w:sz w:val="24"/>
          <w:lang w:bidi="ar"/>
        </w:rPr>
        <w:t>栋，总建筑面积</w:t>
      </w:r>
      <w:r>
        <w:rPr>
          <w:rFonts w:hint="eastAsia" w:ascii="宋体" w:hAnsi="宋体" w:cs="宋体"/>
          <w:color w:val="auto"/>
          <w:kern w:val="0"/>
          <w:sz w:val="24"/>
          <w:lang w:val="en-US" w:eastAsia="zh-CN" w:bidi="ar"/>
        </w:rPr>
        <w:t>约15500</w:t>
      </w:r>
      <w:r>
        <w:rPr>
          <w:rFonts w:hint="eastAsia" w:ascii="宋体" w:hAnsi="宋体" w:cs="宋体"/>
          <w:color w:val="auto"/>
          <w:kern w:val="0"/>
          <w:sz w:val="24"/>
          <w:lang w:bidi="ar"/>
        </w:rPr>
        <w:t>㎡，其中：地上建筑面积约 10</w:t>
      </w:r>
      <w:r>
        <w:rPr>
          <w:rFonts w:hint="eastAsia" w:ascii="宋体" w:hAnsi="宋体" w:cs="宋体"/>
          <w:color w:val="auto"/>
          <w:kern w:val="0"/>
          <w:sz w:val="24"/>
          <w:lang w:val="en-US" w:eastAsia="zh-CN" w:bidi="ar"/>
        </w:rPr>
        <w:t>500</w:t>
      </w:r>
      <w:r>
        <w:rPr>
          <w:rFonts w:hint="eastAsia" w:ascii="宋体" w:hAnsi="宋体" w:cs="宋体"/>
          <w:color w:val="auto"/>
          <w:kern w:val="0"/>
          <w:sz w:val="24"/>
          <w:lang w:bidi="ar"/>
        </w:rPr>
        <w:t xml:space="preserve">㎡、地下建筑面积约 </w:t>
      </w:r>
      <w:r>
        <w:rPr>
          <w:rFonts w:hint="eastAsia" w:ascii="宋体" w:hAnsi="宋体" w:cs="宋体"/>
          <w:color w:val="auto"/>
          <w:kern w:val="0"/>
          <w:sz w:val="24"/>
          <w:lang w:val="en-US" w:eastAsia="zh-CN" w:bidi="ar"/>
        </w:rPr>
        <w:t>5000</w:t>
      </w:r>
      <w:r>
        <w:rPr>
          <w:rFonts w:hint="eastAsia" w:ascii="宋体" w:hAnsi="宋体" w:cs="宋体"/>
          <w:color w:val="auto"/>
          <w:kern w:val="0"/>
          <w:sz w:val="24"/>
          <w:lang w:bidi="ar"/>
        </w:rPr>
        <w:t>㎡。</w:t>
      </w:r>
    </w:p>
    <w:p w14:paraId="443D988E">
      <w:pPr>
        <w:widowControl/>
        <w:jc w:val="left"/>
        <w:rPr>
          <w:rFonts w:ascii="宋体" w:hAnsi="宋体" w:cs="宋体"/>
          <w:color w:val="auto"/>
          <w:kern w:val="0"/>
          <w:sz w:val="24"/>
          <w:lang w:bidi="ar"/>
        </w:rPr>
      </w:pPr>
    </w:p>
    <w:bookmarkEnd w:id="15"/>
    <w:bookmarkEnd w:id="16"/>
    <w:p w14:paraId="5CAEE404">
      <w:pPr>
        <w:pStyle w:val="3"/>
        <w:keepNext w:val="0"/>
        <w:keepLines w:val="0"/>
        <w:pageBreakBefore/>
        <w:numPr>
          <w:ilvl w:val="0"/>
          <w:numId w:val="3"/>
        </w:numPr>
        <w:tabs>
          <w:tab w:val="left" w:pos="-1418"/>
          <w:tab w:val="left" w:pos="1418"/>
        </w:tabs>
        <w:ind w:right="-2"/>
        <w:jc w:val="center"/>
        <w:rPr>
          <w:color w:val="auto"/>
          <w:sz w:val="36"/>
          <w:szCs w:val="36"/>
        </w:rPr>
      </w:pPr>
      <w:bookmarkStart w:id="20" w:name="_Toc190248830"/>
      <w:bookmarkStart w:id="21" w:name="_Toc31487"/>
      <w:r>
        <w:rPr>
          <w:rFonts w:hint="eastAsia"/>
          <w:color w:val="auto"/>
          <w:sz w:val="36"/>
          <w:szCs w:val="36"/>
        </w:rPr>
        <w:t>勘察设计内容及要求</w:t>
      </w:r>
      <w:bookmarkEnd w:id="20"/>
      <w:bookmarkEnd w:id="21"/>
      <w:bookmarkStart w:id="22" w:name="_Toc9102"/>
    </w:p>
    <w:p w14:paraId="3C6E639E">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23" w:name="_Toc190248831"/>
      <w:r>
        <w:rPr>
          <w:rFonts w:hint="eastAsia" w:ascii="宋体" w:hAnsi="宋体" w:cs="宋体"/>
          <w:bCs/>
          <w:color w:val="auto"/>
          <w:kern w:val="44"/>
          <w:sz w:val="32"/>
          <w:szCs w:val="32"/>
        </w:rPr>
        <w:t>项目建设主导思想</w:t>
      </w:r>
      <w:bookmarkEnd w:id="23"/>
    </w:p>
    <w:p w14:paraId="71F06908">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2"/>
          <w:sz w:val="24"/>
          <w:lang w:bidi="ar"/>
        </w:rPr>
        <w:t>（</w:t>
      </w:r>
      <w:r>
        <w:rPr>
          <w:rFonts w:ascii="宋体" w:hAnsi="宋体" w:cs="宋体"/>
          <w:color w:val="auto"/>
          <w:kern w:val="2"/>
          <w:sz w:val="24"/>
          <w:lang w:bidi="ar"/>
        </w:rPr>
        <w:t>1</w:t>
      </w:r>
      <w:r>
        <w:rPr>
          <w:rFonts w:hint="eastAsia" w:ascii="宋体" w:hAnsi="宋体" w:cs="宋体"/>
          <w:color w:val="auto"/>
          <w:kern w:val="2"/>
          <w:sz w:val="24"/>
          <w:lang w:bidi="ar"/>
        </w:rPr>
        <w:t xml:space="preserve">）执行国家有关规定、标准，贯彻落实科学发展观，结合当前实际，着 </w:t>
      </w:r>
    </w:p>
    <w:p w14:paraId="2EFA406F">
      <w:pPr>
        <w:widowControl/>
        <w:spacing w:line="360" w:lineRule="auto"/>
        <w:jc w:val="left"/>
        <w:rPr>
          <w:rFonts w:ascii="宋体" w:hAnsi="宋体" w:cs="宋体"/>
          <w:color w:val="auto"/>
          <w:sz w:val="24"/>
        </w:rPr>
      </w:pPr>
      <w:r>
        <w:rPr>
          <w:rFonts w:hint="eastAsia" w:ascii="宋体" w:hAnsi="宋体" w:cs="宋体"/>
          <w:color w:val="auto"/>
          <w:kern w:val="2"/>
          <w:sz w:val="24"/>
          <w:lang w:bidi="ar"/>
        </w:rPr>
        <w:t xml:space="preserve">眼长远规划，尽量节约投资，以取得较好的经济和社会效益。 </w:t>
      </w:r>
    </w:p>
    <w:p w14:paraId="5186A4C9">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2"/>
          <w:sz w:val="24"/>
          <w:lang w:bidi="ar"/>
        </w:rPr>
        <w:t>（</w:t>
      </w:r>
      <w:r>
        <w:rPr>
          <w:rFonts w:ascii="宋体" w:hAnsi="宋体" w:cs="宋体"/>
          <w:color w:val="auto"/>
          <w:kern w:val="2"/>
          <w:sz w:val="24"/>
          <w:lang w:bidi="ar"/>
        </w:rPr>
        <w:t>2</w:t>
      </w:r>
      <w:r>
        <w:rPr>
          <w:rFonts w:hint="eastAsia" w:ascii="宋体" w:hAnsi="宋体" w:cs="宋体"/>
          <w:color w:val="auto"/>
          <w:kern w:val="2"/>
          <w:sz w:val="24"/>
          <w:lang w:bidi="ar"/>
        </w:rPr>
        <w:t xml:space="preserve">）立足功能，结合环境，综合考虑从化区医药产业设施的布点和今后的 </w:t>
      </w:r>
    </w:p>
    <w:p w14:paraId="356C9148">
      <w:pPr>
        <w:widowControl/>
        <w:spacing w:line="360" w:lineRule="auto"/>
        <w:jc w:val="left"/>
        <w:rPr>
          <w:rFonts w:ascii="宋体" w:hAnsi="宋体" w:cs="宋体"/>
          <w:color w:val="auto"/>
          <w:sz w:val="24"/>
        </w:rPr>
      </w:pPr>
      <w:r>
        <w:rPr>
          <w:rFonts w:hint="eastAsia" w:ascii="宋体" w:hAnsi="宋体" w:cs="宋体"/>
          <w:color w:val="auto"/>
          <w:kern w:val="2"/>
          <w:sz w:val="24"/>
          <w:lang w:bidi="ar"/>
        </w:rPr>
        <w:t xml:space="preserve">需求发展，达到布局合理，功能完善之目的。 </w:t>
      </w:r>
    </w:p>
    <w:p w14:paraId="210E3DF7">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2"/>
          <w:sz w:val="24"/>
          <w:lang w:bidi="ar"/>
        </w:rPr>
        <w:t>（</w:t>
      </w:r>
      <w:r>
        <w:rPr>
          <w:rFonts w:ascii="宋体" w:hAnsi="宋体" w:cs="宋体"/>
          <w:color w:val="auto"/>
          <w:kern w:val="2"/>
          <w:sz w:val="24"/>
          <w:lang w:bidi="ar"/>
        </w:rPr>
        <w:t>3</w:t>
      </w:r>
      <w:r>
        <w:rPr>
          <w:rFonts w:hint="eastAsia" w:ascii="宋体" w:hAnsi="宋体" w:cs="宋体"/>
          <w:color w:val="auto"/>
          <w:kern w:val="2"/>
          <w:sz w:val="24"/>
          <w:lang w:bidi="ar"/>
        </w:rPr>
        <w:t>）按照统一规划、统一设计、统一建设、统一管理的要求，配套建设。</w:t>
      </w:r>
    </w:p>
    <w:p w14:paraId="5B4257DC">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24" w:name="_Toc190248833"/>
      <w:r>
        <w:rPr>
          <w:rFonts w:hint="eastAsia" w:ascii="宋体" w:hAnsi="宋体" w:cs="宋体"/>
          <w:bCs/>
          <w:color w:val="auto"/>
          <w:kern w:val="44"/>
          <w:sz w:val="32"/>
          <w:szCs w:val="32"/>
        </w:rPr>
        <w:t>项目建设原则</w:t>
      </w:r>
      <w:bookmarkEnd w:id="24"/>
    </w:p>
    <w:p w14:paraId="1B317515">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w:t>
      </w:r>
      <w:r>
        <w:rPr>
          <w:rFonts w:ascii="宋体" w:hAnsi="宋体" w:cs="宋体"/>
          <w:color w:val="auto"/>
          <w:kern w:val="2"/>
          <w:sz w:val="24"/>
          <w:lang w:bidi="ar"/>
        </w:rPr>
        <w:t>1</w:t>
      </w:r>
      <w:r>
        <w:rPr>
          <w:rFonts w:hint="eastAsia" w:ascii="宋体" w:hAnsi="宋体" w:cs="宋体"/>
          <w:color w:val="auto"/>
          <w:kern w:val="2"/>
          <w:sz w:val="24"/>
          <w:lang w:bidi="ar"/>
        </w:rPr>
        <w:t xml:space="preserve">）以人为本的原则 </w:t>
      </w:r>
    </w:p>
    <w:p w14:paraId="53655828">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 xml:space="preserve">在环境塑造、功能配备、尺度选择、流线构建、单体规模等方面以方便人的 </w:t>
      </w:r>
    </w:p>
    <w:p w14:paraId="71F3D2D7">
      <w:pPr>
        <w:widowControl/>
        <w:spacing w:line="360" w:lineRule="auto"/>
        <w:jc w:val="left"/>
        <w:rPr>
          <w:rFonts w:ascii="宋体" w:hAnsi="宋体" w:cs="宋体"/>
          <w:color w:val="auto"/>
          <w:sz w:val="24"/>
          <w:lang w:bidi="ar"/>
        </w:rPr>
      </w:pPr>
      <w:r>
        <w:rPr>
          <w:rFonts w:hint="eastAsia" w:ascii="宋体" w:hAnsi="宋体" w:cs="宋体"/>
          <w:color w:val="auto"/>
          <w:kern w:val="2"/>
          <w:sz w:val="24"/>
          <w:lang w:bidi="ar"/>
        </w:rPr>
        <w:t xml:space="preserve">使用及满足市场需求作为出发点，确保使用安全、便捷。 </w:t>
      </w:r>
    </w:p>
    <w:p w14:paraId="31EC79EB">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w:t>
      </w:r>
      <w:r>
        <w:rPr>
          <w:rFonts w:ascii="宋体" w:hAnsi="宋体" w:cs="宋体"/>
          <w:color w:val="auto"/>
          <w:kern w:val="2"/>
          <w:sz w:val="24"/>
          <w:lang w:bidi="ar"/>
        </w:rPr>
        <w:t>2</w:t>
      </w:r>
      <w:r>
        <w:rPr>
          <w:rFonts w:hint="eastAsia" w:ascii="宋体" w:hAnsi="宋体" w:cs="宋体"/>
          <w:color w:val="auto"/>
          <w:kern w:val="2"/>
          <w:sz w:val="24"/>
          <w:lang w:bidi="ar"/>
        </w:rPr>
        <w:t xml:space="preserve">）生态发展的原则 </w:t>
      </w:r>
    </w:p>
    <w:p w14:paraId="580DF0EE">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 xml:space="preserve">充分挖掘建设项目及周边现有的生态系统的机理，保持和增强原有生态系统 </w:t>
      </w:r>
    </w:p>
    <w:p w14:paraId="29E0BC05">
      <w:pPr>
        <w:widowControl/>
        <w:spacing w:line="360" w:lineRule="auto"/>
        <w:jc w:val="left"/>
        <w:rPr>
          <w:rFonts w:ascii="宋体" w:hAnsi="宋体" w:cs="宋体"/>
          <w:color w:val="auto"/>
          <w:sz w:val="24"/>
          <w:lang w:bidi="ar"/>
        </w:rPr>
      </w:pPr>
      <w:r>
        <w:rPr>
          <w:rFonts w:hint="eastAsia" w:ascii="宋体" w:hAnsi="宋体" w:cs="宋体"/>
          <w:color w:val="auto"/>
          <w:kern w:val="2"/>
          <w:sz w:val="24"/>
          <w:lang w:bidi="ar"/>
        </w:rPr>
        <w:t xml:space="preserve">的稳定性、连续性和多样性，实现项目的建设与自然环境的和谐。 </w:t>
      </w:r>
    </w:p>
    <w:p w14:paraId="2D99D253">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w:t>
      </w:r>
      <w:r>
        <w:rPr>
          <w:rFonts w:ascii="宋体" w:hAnsi="宋体" w:cs="宋体"/>
          <w:color w:val="auto"/>
          <w:kern w:val="2"/>
          <w:sz w:val="24"/>
          <w:lang w:bidi="ar"/>
        </w:rPr>
        <w:t>3</w:t>
      </w:r>
      <w:r>
        <w:rPr>
          <w:rFonts w:hint="eastAsia" w:ascii="宋体" w:hAnsi="宋体" w:cs="宋体"/>
          <w:color w:val="auto"/>
          <w:kern w:val="2"/>
          <w:sz w:val="24"/>
          <w:lang w:bidi="ar"/>
        </w:rPr>
        <w:t xml:space="preserve">）整体协调的原则 </w:t>
      </w:r>
    </w:p>
    <w:p w14:paraId="01269113">
      <w:pPr>
        <w:widowControl/>
        <w:spacing w:line="360" w:lineRule="auto"/>
        <w:jc w:val="left"/>
        <w:rPr>
          <w:rFonts w:ascii="宋体" w:hAnsi="宋体" w:cs="宋体"/>
          <w:color w:val="auto"/>
          <w:sz w:val="24"/>
          <w:lang w:bidi="ar"/>
        </w:rPr>
      </w:pPr>
      <w:r>
        <w:rPr>
          <w:rFonts w:hint="eastAsia" w:ascii="宋体" w:hAnsi="宋体" w:cs="宋体"/>
          <w:color w:val="auto"/>
          <w:kern w:val="2"/>
          <w:sz w:val="24"/>
          <w:lang w:bidi="ar"/>
        </w:rPr>
        <w:t xml:space="preserve">强调规划、建设和管理的高度统一，以保证项目建设的顺利实施。 </w:t>
      </w:r>
    </w:p>
    <w:p w14:paraId="3F982DFD">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w:t>
      </w:r>
      <w:r>
        <w:rPr>
          <w:rFonts w:ascii="宋体" w:hAnsi="宋体" w:cs="宋体"/>
          <w:color w:val="auto"/>
          <w:kern w:val="2"/>
          <w:sz w:val="24"/>
          <w:lang w:bidi="ar"/>
        </w:rPr>
        <w:t>4</w:t>
      </w:r>
      <w:r>
        <w:rPr>
          <w:rFonts w:hint="eastAsia" w:ascii="宋体" w:hAnsi="宋体" w:cs="宋体"/>
          <w:color w:val="auto"/>
          <w:kern w:val="2"/>
          <w:sz w:val="24"/>
          <w:lang w:bidi="ar"/>
        </w:rPr>
        <w:t xml:space="preserve">）可持续发展的原则 </w:t>
      </w:r>
    </w:p>
    <w:p w14:paraId="4C292392">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综合把握从化区推动产业高质量发展的经济发展趋势，近期为适应当前形势 进行建设，远期应结合城市发展的需求，及时更新设施、功能，促进可持续发展。</w:t>
      </w:r>
    </w:p>
    <w:p w14:paraId="6146631E">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25" w:name="_Toc190248834"/>
      <w:r>
        <w:rPr>
          <w:rFonts w:hint="eastAsia" w:ascii="宋体" w:hAnsi="宋体" w:cs="宋体"/>
          <w:bCs/>
          <w:color w:val="auto"/>
          <w:kern w:val="44"/>
          <w:sz w:val="32"/>
          <w:szCs w:val="32"/>
        </w:rPr>
        <w:t>总平面布局</w:t>
      </w:r>
      <w:bookmarkEnd w:id="25"/>
    </w:p>
    <w:p w14:paraId="37E69713">
      <w:pPr>
        <w:widowControl/>
        <w:spacing w:line="360" w:lineRule="auto"/>
        <w:ind w:firstLine="480" w:firstLineChars="200"/>
        <w:jc w:val="left"/>
        <w:rPr>
          <w:rFonts w:hint="eastAsia" w:ascii="宋体" w:hAnsi="宋体" w:cs="宋体"/>
          <w:color w:val="auto"/>
          <w:sz w:val="24"/>
          <w:lang w:bidi="ar"/>
        </w:rPr>
      </w:pPr>
      <w:bookmarkStart w:id="26" w:name="OLE_LINK249"/>
      <w:r>
        <w:rPr>
          <w:rFonts w:hint="eastAsia" w:ascii="宋体" w:hAnsi="宋体" w:cs="宋体"/>
          <w:color w:val="auto"/>
          <w:kern w:val="2"/>
          <w:sz w:val="24"/>
          <w:lang w:bidi="ar"/>
        </w:rPr>
        <w:t>本项目拟在汉方公司本部地块的预留发展用地范围内，</w:t>
      </w:r>
      <w:r>
        <w:rPr>
          <w:rFonts w:hint="eastAsia" w:ascii="宋体" w:hAnsi="宋体" w:cs="宋体"/>
          <w:color w:val="auto"/>
          <w:sz w:val="24"/>
          <w:lang w:bidi="ar"/>
        </w:rPr>
        <w:t>主入口大门及围墙的升级改造，增加项目昭示性；东南角增加物流出口，考虑大门及门卫设计；</w:t>
      </w:r>
      <w:r>
        <w:rPr>
          <w:rFonts w:hint="eastAsia" w:ascii="宋体" w:hAnsi="宋体" w:cs="宋体"/>
          <w:color w:val="auto"/>
          <w:kern w:val="2"/>
          <w:sz w:val="24"/>
          <w:lang w:bidi="ar"/>
        </w:rPr>
        <w:t xml:space="preserve">新建白云山汉方医药健康产业综合体 </w:t>
      </w:r>
      <w:r>
        <w:rPr>
          <w:rFonts w:ascii="宋体" w:hAnsi="宋体" w:cs="宋体"/>
          <w:color w:val="auto"/>
          <w:kern w:val="2"/>
          <w:sz w:val="24"/>
          <w:lang w:bidi="ar"/>
        </w:rPr>
        <w:t xml:space="preserve">1 </w:t>
      </w:r>
      <w:r>
        <w:rPr>
          <w:rFonts w:hint="eastAsia" w:ascii="宋体" w:hAnsi="宋体" w:cs="宋体"/>
          <w:color w:val="auto"/>
          <w:kern w:val="2"/>
          <w:sz w:val="24"/>
          <w:lang w:bidi="ar"/>
        </w:rPr>
        <w:t>栋</w:t>
      </w:r>
      <w:r>
        <w:rPr>
          <w:rFonts w:hint="eastAsia" w:ascii="宋体" w:hAnsi="宋体" w:cs="宋体"/>
          <w:color w:val="auto"/>
          <w:sz w:val="24"/>
          <w:lang w:bidi="ar"/>
        </w:rPr>
        <w:t>、</w:t>
      </w:r>
      <w:r>
        <w:rPr>
          <w:rFonts w:hint="eastAsia" w:ascii="宋体" w:hAnsi="宋体" w:cs="宋体"/>
          <w:color w:val="auto"/>
          <w:kern w:val="2"/>
          <w:sz w:val="24"/>
          <w:lang w:bidi="ar"/>
        </w:rPr>
        <w:t>该预留发展用地位于地块西侧，临近温泉大道。根据《广州市城乡规划技术规定》，建筑物之间、建筑物与规划用地界限之间、建筑物与规划道路之间均应满足相关距离要求。在满足间距要求后，因地块比较不规则，为使场地利用率最大化，沿场地形状设计建筑边线。新建建筑采用园区道路环绕，与公司门口主出入口处、单身宿舍处的道路相连，方便与地块内其他建筑的联系出入。为充分利用现状场地，地下设置一层地下空间，主要用作全公司的停车使用</w:t>
      </w:r>
      <w:r>
        <w:rPr>
          <w:rFonts w:hint="eastAsia" w:ascii="宋体" w:hAnsi="宋体" w:cs="宋体"/>
          <w:color w:val="auto"/>
          <w:kern w:val="2"/>
          <w:sz w:val="24"/>
          <w:lang w:eastAsia="zh-CN" w:bidi="ar"/>
        </w:rPr>
        <w:t>（</w:t>
      </w:r>
      <w:r>
        <w:rPr>
          <w:rFonts w:hint="eastAsia" w:ascii="宋体" w:hAnsi="宋体" w:cs="宋体"/>
          <w:color w:val="auto"/>
          <w:kern w:val="2"/>
          <w:sz w:val="24"/>
          <w:lang w:val="en-US" w:eastAsia="zh-CN" w:bidi="ar"/>
        </w:rPr>
        <w:t>不少于100个小车停车位</w:t>
      </w:r>
      <w:r>
        <w:rPr>
          <w:rFonts w:hint="eastAsia" w:ascii="宋体" w:hAnsi="宋体" w:cs="宋体"/>
          <w:color w:val="auto"/>
          <w:kern w:val="2"/>
          <w:sz w:val="24"/>
          <w:lang w:eastAsia="zh-CN" w:bidi="ar"/>
        </w:rPr>
        <w:t>）</w:t>
      </w:r>
      <w:r>
        <w:rPr>
          <w:rFonts w:hint="eastAsia" w:ascii="宋体" w:hAnsi="宋体" w:cs="宋体"/>
          <w:color w:val="auto"/>
          <w:kern w:val="2"/>
          <w:sz w:val="24"/>
          <w:lang w:bidi="ar"/>
        </w:rPr>
        <w:t>，同时放置部分附属设施用房，如水泵房、水池等。</w:t>
      </w:r>
    </w:p>
    <w:bookmarkEnd w:id="26"/>
    <w:p w14:paraId="222A64C2">
      <w:pPr>
        <w:widowControl/>
        <w:spacing w:line="360" w:lineRule="auto"/>
        <w:ind w:firstLine="480" w:firstLineChars="200"/>
        <w:jc w:val="left"/>
        <w:rPr>
          <w:color w:val="auto"/>
          <w:sz w:val="24"/>
        </w:rPr>
      </w:pPr>
    </w:p>
    <w:p w14:paraId="6AB514E9">
      <w:pPr>
        <w:widowControl/>
        <w:spacing w:line="360" w:lineRule="auto"/>
        <w:ind w:firstLine="0" w:firstLineChars="0"/>
        <w:jc w:val="left"/>
        <w:outlineLvl w:val="2"/>
        <w:rPr>
          <w:rFonts w:hint="eastAsia" w:ascii="宋体" w:hAnsi="宋体" w:cs="宋体"/>
          <w:b/>
          <w:bCs/>
          <w:color w:val="auto"/>
          <w:sz w:val="24"/>
          <w:lang w:bidi="ar"/>
        </w:rPr>
      </w:pPr>
      <w:r>
        <w:rPr>
          <w:rFonts w:hint="eastAsia" w:ascii="宋体" w:hAnsi="宋体" w:cs="宋体"/>
          <w:b/>
          <w:bCs/>
          <w:color w:val="auto"/>
          <w:sz w:val="24"/>
          <w:lang w:bidi="ar"/>
        </w:rPr>
        <w:t>（一）规划设计方案</w:t>
      </w:r>
    </w:p>
    <w:p w14:paraId="78E3B34C">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场地位于广州市从化区珠光山水御苑东面，地形地貌属冲洪积平原地带，场地已基本填平，地势平坦。项目近山靠水，环境清幽，自然条件优越。</w:t>
      </w:r>
    </w:p>
    <w:p w14:paraId="25E4B116">
      <w:pPr>
        <w:widowControl/>
        <w:numPr>
          <w:ilvl w:val="255"/>
          <w:numId w:val="0"/>
        </w:numPr>
        <w:spacing w:line="360" w:lineRule="auto"/>
        <w:ind w:firstLine="0" w:firstLineChars="0"/>
        <w:jc w:val="left"/>
        <w:outlineLvl w:val="9"/>
        <w:rPr>
          <w:rFonts w:hint="eastAsia" w:ascii="宋体" w:hAnsi="宋体" w:cs="宋体"/>
          <w:b/>
          <w:bCs/>
          <w:color w:val="auto"/>
          <w:sz w:val="24"/>
          <w:lang w:bidi="ar"/>
        </w:rPr>
      </w:pPr>
      <w:r>
        <w:rPr>
          <w:rFonts w:hint="eastAsia" w:ascii="宋体" w:hAnsi="宋体" w:cs="宋体"/>
          <w:b/>
          <w:bCs/>
          <w:color w:val="auto"/>
          <w:sz w:val="24"/>
          <w:lang w:bidi="ar"/>
        </w:rPr>
        <w:t>（二）</w:t>
      </w:r>
      <w:r>
        <w:rPr>
          <w:rFonts w:hint="eastAsia" w:ascii="宋体" w:hAnsi="宋体" w:cs="宋体"/>
          <w:b/>
          <w:bCs/>
          <w:color w:val="auto"/>
          <w:kern w:val="0"/>
          <w:sz w:val="24"/>
          <w:lang w:bidi="ar"/>
        </w:rPr>
        <w:t>内部交通组织</w:t>
      </w:r>
    </w:p>
    <w:p w14:paraId="516A5A07">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 xml:space="preserve">道路交通以“人车分流、步行优先”作为设计原则，以高效便捷和安全为主， </w:t>
      </w:r>
    </w:p>
    <w:p w14:paraId="780CB1DB">
      <w:pPr>
        <w:widowControl/>
        <w:spacing w:line="360" w:lineRule="auto"/>
        <w:jc w:val="left"/>
        <w:rPr>
          <w:rFonts w:ascii="宋体" w:hAnsi="宋体" w:cs="宋体"/>
          <w:color w:val="auto"/>
          <w:sz w:val="24"/>
          <w:lang w:bidi="ar"/>
        </w:rPr>
      </w:pPr>
      <w:r>
        <w:rPr>
          <w:rFonts w:hint="eastAsia" w:ascii="宋体" w:hAnsi="宋体" w:cs="宋体"/>
          <w:color w:val="auto"/>
          <w:kern w:val="2"/>
          <w:sz w:val="24"/>
          <w:lang w:bidi="ar"/>
        </w:rPr>
        <w:t xml:space="preserve">营造宜人、安全的工作环境。地块周边道路同时也有消防车道功能，可直达建筑。 </w:t>
      </w:r>
    </w:p>
    <w:p w14:paraId="1A100D4E">
      <w:pPr>
        <w:widowControl/>
        <w:spacing w:line="360" w:lineRule="auto"/>
        <w:jc w:val="left"/>
        <w:rPr>
          <w:rFonts w:ascii="宋体" w:hAnsi="宋体" w:cs="宋体"/>
          <w:color w:val="auto"/>
          <w:sz w:val="24"/>
          <w:lang w:bidi="ar"/>
        </w:rPr>
      </w:pPr>
      <w:r>
        <w:rPr>
          <w:rFonts w:hint="eastAsia" w:ascii="宋体" w:hAnsi="宋体" w:cs="宋体"/>
          <w:color w:val="auto"/>
          <w:kern w:val="2"/>
          <w:sz w:val="24"/>
          <w:lang w:bidi="ar"/>
        </w:rPr>
        <w:t>内部广场则留有硬铺地，作为消防扑救面。园区内车辆只允许在场地外环及内部支路行驶，同时规划有地下停车出入口，与人行主入口分开，实现人车分流。</w:t>
      </w:r>
    </w:p>
    <w:p w14:paraId="452540DA">
      <w:pPr>
        <w:widowControl/>
        <w:spacing w:line="360" w:lineRule="auto"/>
        <w:jc w:val="left"/>
        <w:rPr>
          <w:color w:val="auto"/>
          <w:sz w:val="24"/>
        </w:rPr>
      </w:pPr>
      <w:bookmarkStart w:id="27" w:name="_Toc5669"/>
      <w:bookmarkStart w:id="28" w:name="_Toc11832_WPSOffice_Level3"/>
      <w:bookmarkStart w:id="29" w:name="_Toc29771"/>
      <w:bookmarkStart w:id="30" w:name="_Toc530307187"/>
      <w:bookmarkStart w:id="31" w:name="_Toc15554"/>
      <w:bookmarkStart w:id="32" w:name="_Toc12486"/>
      <w:bookmarkStart w:id="33" w:name="_Toc3413"/>
      <w:bookmarkStart w:id="34" w:name="_Toc12184"/>
      <w:bookmarkStart w:id="35" w:name="_Toc2251"/>
      <w:bookmarkStart w:id="36" w:name="_Toc28311"/>
      <w:r>
        <w:rPr>
          <w:rFonts w:hint="eastAsia" w:ascii="宋体" w:hAnsi="宋体" w:cs="宋体"/>
          <w:b/>
          <w:bCs/>
          <w:color w:val="auto"/>
          <w:sz w:val="24"/>
          <w:lang w:bidi="ar"/>
        </w:rPr>
        <w:t>（三）</w:t>
      </w:r>
      <w:r>
        <w:rPr>
          <w:rFonts w:hint="eastAsia" w:ascii="宋体" w:hAnsi="宋体" w:cs="宋体"/>
          <w:b/>
          <w:bCs/>
          <w:color w:val="auto"/>
          <w:kern w:val="0"/>
          <w:sz w:val="24"/>
          <w:lang w:bidi="ar"/>
        </w:rPr>
        <w:t>竖向设计</w:t>
      </w:r>
    </w:p>
    <w:bookmarkEnd w:id="27"/>
    <w:bookmarkEnd w:id="28"/>
    <w:bookmarkEnd w:id="29"/>
    <w:bookmarkEnd w:id="30"/>
    <w:bookmarkEnd w:id="31"/>
    <w:bookmarkEnd w:id="32"/>
    <w:bookmarkEnd w:id="33"/>
    <w:bookmarkEnd w:id="34"/>
    <w:bookmarkEnd w:id="35"/>
    <w:bookmarkEnd w:id="36"/>
    <w:p w14:paraId="4567AC5E">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 xml:space="preserve">道路标高最低按广州市路面防洪标高 </w:t>
      </w:r>
      <w:r>
        <w:rPr>
          <w:rFonts w:ascii="宋体" w:hAnsi="宋体" w:cs="宋体"/>
          <w:color w:val="auto"/>
          <w:kern w:val="2"/>
          <w:sz w:val="24"/>
          <w:lang w:bidi="ar"/>
        </w:rPr>
        <w:t xml:space="preserve">7.80m </w:t>
      </w:r>
      <w:r>
        <w:rPr>
          <w:rFonts w:hint="eastAsia" w:ascii="宋体" w:hAnsi="宋体" w:cs="宋体"/>
          <w:color w:val="auto"/>
          <w:kern w:val="2"/>
          <w:sz w:val="24"/>
          <w:lang w:bidi="ar"/>
        </w:rPr>
        <w:t xml:space="preserve">进行控制。 </w:t>
      </w:r>
    </w:p>
    <w:p w14:paraId="354C5DD4">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 xml:space="preserve">结合周边规划市政道路的标高确定场地标高与规划地块内道路标高，尽量减 </w:t>
      </w:r>
    </w:p>
    <w:p w14:paraId="4DB85306">
      <w:pPr>
        <w:widowControl/>
        <w:spacing w:line="360" w:lineRule="auto"/>
        <w:jc w:val="left"/>
        <w:rPr>
          <w:rFonts w:ascii="宋体" w:hAnsi="宋体" w:cs="宋体"/>
          <w:color w:val="auto"/>
          <w:sz w:val="24"/>
          <w:lang w:bidi="ar"/>
        </w:rPr>
      </w:pPr>
      <w:r>
        <w:rPr>
          <w:rFonts w:hint="eastAsia" w:ascii="宋体" w:hAnsi="宋体" w:cs="宋体"/>
          <w:color w:val="auto"/>
          <w:kern w:val="2"/>
          <w:sz w:val="24"/>
          <w:lang w:bidi="ar"/>
        </w:rPr>
        <w:t xml:space="preserve">少土石方工程量，场地标高原则上高于市政道路标高 </w:t>
      </w:r>
      <w:r>
        <w:rPr>
          <w:rFonts w:ascii="宋体" w:hAnsi="宋体" w:cs="宋体"/>
          <w:color w:val="auto"/>
          <w:kern w:val="2"/>
          <w:sz w:val="24"/>
          <w:lang w:bidi="ar"/>
        </w:rPr>
        <w:t>0.3m</w:t>
      </w:r>
      <w:r>
        <w:rPr>
          <w:rFonts w:hint="eastAsia" w:ascii="宋体" w:hAnsi="宋体" w:cs="宋体"/>
          <w:color w:val="auto"/>
          <w:kern w:val="2"/>
          <w:sz w:val="24"/>
          <w:lang w:bidi="ar"/>
        </w:rPr>
        <w:t xml:space="preserve">，主体建筑室内地面标高高于室外地坪标高约 </w:t>
      </w:r>
      <w:r>
        <w:rPr>
          <w:rFonts w:ascii="宋体" w:hAnsi="宋体" w:cs="宋体"/>
          <w:color w:val="auto"/>
          <w:kern w:val="2"/>
          <w:sz w:val="24"/>
          <w:lang w:bidi="ar"/>
        </w:rPr>
        <w:t>0.3m</w:t>
      </w:r>
      <w:r>
        <w:rPr>
          <w:rFonts w:hint="eastAsia" w:ascii="宋体" w:hAnsi="宋体" w:cs="宋体"/>
          <w:color w:val="auto"/>
          <w:kern w:val="2"/>
          <w:sz w:val="24"/>
          <w:lang w:bidi="ar"/>
        </w:rPr>
        <w:t xml:space="preserve">，内部道路标高应考虑与市政道路的合理衔接。 </w:t>
      </w:r>
    </w:p>
    <w:p w14:paraId="3355F22F">
      <w:pPr>
        <w:widowControl/>
        <w:spacing w:line="360" w:lineRule="auto"/>
        <w:jc w:val="left"/>
        <w:rPr>
          <w:rFonts w:ascii="宋体" w:hAnsi="宋体" w:cs="宋体"/>
          <w:color w:val="auto"/>
          <w:sz w:val="24"/>
          <w:lang w:bidi="ar"/>
        </w:rPr>
      </w:pPr>
      <w:r>
        <w:rPr>
          <w:rFonts w:hint="eastAsia" w:ascii="宋体" w:hAnsi="宋体" w:cs="宋体"/>
          <w:color w:val="auto"/>
          <w:kern w:val="2"/>
          <w:sz w:val="24"/>
          <w:lang w:bidi="ar"/>
        </w:rPr>
        <w:t xml:space="preserve">应利用现有场地与周边道路的高差，在建筑红线内建设地下室。竖向布置使 </w:t>
      </w:r>
    </w:p>
    <w:p w14:paraId="0338C939">
      <w:pPr>
        <w:widowControl/>
        <w:spacing w:line="360" w:lineRule="auto"/>
        <w:jc w:val="left"/>
        <w:rPr>
          <w:rFonts w:ascii="宋体" w:hAnsi="宋体" w:cs="宋体"/>
          <w:color w:val="auto"/>
          <w:sz w:val="24"/>
          <w:lang w:bidi="ar"/>
        </w:rPr>
      </w:pPr>
      <w:r>
        <w:rPr>
          <w:rFonts w:hint="eastAsia" w:ascii="宋体" w:hAnsi="宋体" w:cs="宋体"/>
          <w:color w:val="auto"/>
          <w:kern w:val="2"/>
          <w:sz w:val="24"/>
          <w:lang w:bidi="ar"/>
        </w:rPr>
        <w:t>建设场地完整、具有有效的雨水排水系统。</w:t>
      </w:r>
    </w:p>
    <w:p w14:paraId="066A7FB0">
      <w:pPr>
        <w:widowControl/>
        <w:spacing w:line="360" w:lineRule="auto"/>
        <w:jc w:val="left"/>
        <w:rPr>
          <w:color w:val="auto"/>
          <w:sz w:val="24"/>
        </w:rPr>
      </w:pPr>
      <w:r>
        <w:rPr>
          <w:rFonts w:hint="eastAsia" w:ascii="宋体" w:hAnsi="宋体" w:cs="宋体"/>
          <w:b/>
          <w:bCs/>
          <w:color w:val="auto"/>
          <w:sz w:val="24"/>
          <w:lang w:bidi="ar"/>
        </w:rPr>
        <w:t>（四）</w:t>
      </w:r>
      <w:r>
        <w:rPr>
          <w:rFonts w:hint="eastAsia" w:ascii="宋体" w:hAnsi="宋体" w:cs="宋体"/>
          <w:b/>
          <w:bCs/>
          <w:color w:val="auto"/>
          <w:kern w:val="0"/>
          <w:sz w:val="24"/>
          <w:lang w:bidi="ar"/>
        </w:rPr>
        <w:t>综合管线</w:t>
      </w:r>
    </w:p>
    <w:p w14:paraId="2E08C31F">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 xml:space="preserve">项目的主要设备房初步设置在地下室和首层，各类综合管线主要沿道路网络 </w:t>
      </w:r>
    </w:p>
    <w:p w14:paraId="2132586D">
      <w:pPr>
        <w:widowControl/>
        <w:spacing w:line="360" w:lineRule="auto"/>
        <w:jc w:val="left"/>
        <w:rPr>
          <w:rFonts w:ascii="宋体" w:hAnsi="宋体" w:cs="宋体"/>
          <w:color w:val="auto"/>
          <w:sz w:val="24"/>
          <w:lang w:bidi="ar"/>
        </w:rPr>
      </w:pPr>
      <w:r>
        <w:rPr>
          <w:rFonts w:hint="eastAsia" w:ascii="宋体" w:hAnsi="宋体" w:cs="宋体"/>
          <w:color w:val="auto"/>
          <w:kern w:val="2"/>
          <w:sz w:val="24"/>
          <w:lang w:bidi="ar"/>
        </w:rPr>
        <w:t xml:space="preserve">布置，各管线做到与道路中心线平行，并严格依照管线与管线间、管线与建筑物 </w:t>
      </w:r>
    </w:p>
    <w:p w14:paraId="2377111C">
      <w:pPr>
        <w:widowControl/>
        <w:spacing w:line="360" w:lineRule="auto"/>
        <w:jc w:val="left"/>
        <w:rPr>
          <w:rFonts w:ascii="宋体" w:hAnsi="宋体" w:cs="宋体"/>
          <w:color w:val="auto"/>
          <w:sz w:val="24"/>
          <w:lang w:bidi="ar"/>
        </w:rPr>
      </w:pPr>
      <w:r>
        <w:rPr>
          <w:rFonts w:hint="eastAsia" w:ascii="宋体" w:hAnsi="宋体" w:cs="宋体"/>
          <w:color w:val="auto"/>
          <w:kern w:val="2"/>
          <w:sz w:val="24"/>
          <w:lang w:bidi="ar"/>
        </w:rPr>
        <w:t>等设施间的最小水平间距、垂直间距等有关规范要求。</w:t>
      </w:r>
    </w:p>
    <w:p w14:paraId="69893427">
      <w:pPr>
        <w:widowControl/>
        <w:jc w:val="left"/>
        <w:rPr>
          <w:color w:val="auto"/>
          <w:sz w:val="24"/>
        </w:rPr>
      </w:pPr>
      <w:bookmarkStart w:id="37" w:name="_Toc30537_WPSOffice_Level3"/>
      <w:bookmarkStart w:id="38" w:name="_Toc530307189"/>
      <w:bookmarkStart w:id="39" w:name="_Toc19569"/>
      <w:bookmarkStart w:id="40" w:name="_Toc6763"/>
      <w:bookmarkStart w:id="41" w:name="_Toc29758"/>
      <w:bookmarkStart w:id="42" w:name="_Toc8900"/>
      <w:bookmarkStart w:id="43" w:name="_Toc29820"/>
      <w:bookmarkStart w:id="44" w:name="_Toc27326"/>
      <w:bookmarkStart w:id="45" w:name="_Toc20853"/>
      <w:bookmarkStart w:id="46" w:name="_Toc5287"/>
      <w:r>
        <w:rPr>
          <w:rFonts w:hint="eastAsia" w:ascii="宋体" w:hAnsi="宋体" w:cs="宋体"/>
          <w:b/>
          <w:bCs/>
          <w:color w:val="auto"/>
          <w:sz w:val="24"/>
          <w:lang w:bidi="ar"/>
        </w:rPr>
        <w:t>（五）</w:t>
      </w:r>
      <w:r>
        <w:rPr>
          <w:rFonts w:hint="eastAsia" w:ascii="宋体" w:hAnsi="宋体" w:cs="宋体"/>
          <w:b/>
          <w:bCs/>
          <w:color w:val="auto"/>
          <w:kern w:val="0"/>
          <w:sz w:val="24"/>
          <w:lang w:bidi="ar"/>
        </w:rPr>
        <w:t>建设内容及规模</w:t>
      </w:r>
    </w:p>
    <w:p w14:paraId="3BDF37BB">
      <w:pPr>
        <w:widowControl/>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本项目新建白云山汉方医药健康产业综合体 </w:t>
      </w:r>
      <w:r>
        <w:rPr>
          <w:rFonts w:ascii="宋体" w:hAnsi="宋体" w:cs="宋体"/>
          <w:color w:val="auto"/>
          <w:kern w:val="0"/>
          <w:sz w:val="24"/>
          <w:lang w:bidi="ar"/>
        </w:rPr>
        <w:t xml:space="preserve">1 </w:t>
      </w:r>
      <w:r>
        <w:rPr>
          <w:rFonts w:hint="eastAsia" w:ascii="宋体" w:hAnsi="宋体" w:cs="宋体"/>
          <w:color w:val="auto"/>
          <w:kern w:val="0"/>
          <w:sz w:val="24"/>
          <w:lang w:bidi="ar"/>
        </w:rPr>
        <w:t>栋，总建筑面积</w:t>
      </w:r>
      <w:r>
        <w:rPr>
          <w:rFonts w:hint="eastAsia" w:ascii="宋体" w:hAnsi="宋体" w:cs="宋体"/>
          <w:color w:val="auto"/>
          <w:kern w:val="0"/>
          <w:sz w:val="24"/>
          <w:lang w:val="en-US" w:eastAsia="zh-CN" w:bidi="ar"/>
        </w:rPr>
        <w:t>约15500</w:t>
      </w:r>
      <w:r>
        <w:rPr>
          <w:rFonts w:hint="eastAsia" w:ascii="宋体" w:hAnsi="宋体" w:cs="宋体"/>
          <w:color w:val="auto"/>
          <w:kern w:val="0"/>
          <w:sz w:val="24"/>
          <w:lang w:bidi="ar"/>
        </w:rPr>
        <w:t>㎡，其中：地上建筑面积约 10</w:t>
      </w:r>
      <w:r>
        <w:rPr>
          <w:rFonts w:hint="eastAsia" w:ascii="宋体" w:hAnsi="宋体" w:cs="宋体"/>
          <w:color w:val="auto"/>
          <w:kern w:val="0"/>
          <w:sz w:val="24"/>
          <w:lang w:val="en-US" w:eastAsia="zh-CN" w:bidi="ar"/>
        </w:rPr>
        <w:t>500</w:t>
      </w:r>
      <w:r>
        <w:rPr>
          <w:rFonts w:hint="eastAsia" w:ascii="宋体" w:hAnsi="宋体" w:cs="宋体"/>
          <w:color w:val="auto"/>
          <w:kern w:val="0"/>
          <w:sz w:val="24"/>
          <w:lang w:bidi="ar"/>
        </w:rPr>
        <w:t xml:space="preserve">㎡、地下建筑面积约 </w:t>
      </w:r>
      <w:r>
        <w:rPr>
          <w:rFonts w:hint="eastAsia" w:ascii="宋体" w:hAnsi="宋体" w:cs="宋体"/>
          <w:color w:val="auto"/>
          <w:kern w:val="0"/>
          <w:sz w:val="24"/>
          <w:lang w:val="en-US" w:eastAsia="zh-CN" w:bidi="ar"/>
        </w:rPr>
        <w:t>5000</w:t>
      </w:r>
      <w:r>
        <w:rPr>
          <w:rFonts w:hint="eastAsia" w:ascii="宋体" w:hAnsi="宋体" w:cs="宋体"/>
          <w:color w:val="auto"/>
          <w:kern w:val="0"/>
          <w:sz w:val="24"/>
          <w:lang w:bidi="ar"/>
        </w:rPr>
        <w:t>㎡。</w:t>
      </w:r>
    </w:p>
    <w:p w14:paraId="2F0D921C">
      <w:pPr>
        <w:widowControl/>
        <w:spacing w:line="360" w:lineRule="auto"/>
        <w:jc w:val="left"/>
        <w:rPr>
          <w:rFonts w:hint="eastAsia" w:ascii="宋体" w:hAnsi="宋体" w:cs="宋体"/>
          <w:color w:val="auto"/>
          <w:kern w:val="2"/>
          <w:sz w:val="24"/>
          <w:lang w:bidi="ar"/>
        </w:rPr>
      </w:pPr>
    </w:p>
    <w:p w14:paraId="36AB10B1">
      <w:pPr>
        <w:widowControl/>
        <w:jc w:val="left"/>
        <w:rPr>
          <w:color w:val="auto"/>
          <w:sz w:val="24"/>
        </w:rPr>
      </w:pPr>
      <w:r>
        <w:rPr>
          <w:rFonts w:hint="eastAsia" w:ascii="宋体" w:hAnsi="宋体" w:cs="宋体"/>
          <w:b/>
          <w:bCs/>
          <w:color w:val="auto"/>
          <w:kern w:val="0"/>
          <w:sz w:val="24"/>
          <w:lang w:bidi="ar"/>
        </w:rPr>
        <w:t>（六）主要规划功能</w:t>
      </w:r>
    </w:p>
    <w:p w14:paraId="766A903C">
      <w:pPr>
        <w:widowControl/>
        <w:spacing w:line="360" w:lineRule="auto"/>
        <w:ind w:firstLine="480" w:firstLineChars="200"/>
        <w:jc w:val="left"/>
        <w:rPr>
          <w:rFonts w:hint="eastAsia" w:ascii="宋体" w:hAnsi="宋体" w:cs="宋体"/>
          <w:color w:val="auto"/>
          <w:sz w:val="24"/>
          <w:lang w:bidi="ar"/>
        </w:rPr>
      </w:pPr>
      <w:r>
        <w:rPr>
          <w:rFonts w:hint="eastAsia" w:ascii="宋体" w:hAnsi="宋体" w:cs="宋体"/>
          <w:color w:val="auto"/>
          <w:sz w:val="24"/>
          <w:lang w:bidi="ar"/>
        </w:rPr>
        <w:t>1.综合体（</w:t>
      </w:r>
      <w:r>
        <w:rPr>
          <w:rFonts w:hint="eastAsia" w:ascii="宋体" w:hAnsi="宋体" w:cs="宋体"/>
          <w:color w:val="auto"/>
          <w:sz w:val="24"/>
          <w:lang w:val="en-US" w:eastAsia="zh-CN" w:bidi="ar"/>
        </w:rPr>
        <w:t>6~</w:t>
      </w:r>
      <w:r>
        <w:rPr>
          <w:rFonts w:hint="eastAsia" w:ascii="宋体" w:hAnsi="宋体" w:cs="宋体"/>
          <w:color w:val="auto"/>
          <w:sz w:val="24"/>
          <w:lang w:bidi="ar"/>
        </w:rPr>
        <w:t>8层</w:t>
      </w:r>
      <w:r>
        <w:rPr>
          <w:rFonts w:hint="eastAsia" w:ascii="宋体" w:hAnsi="宋体" w:cs="宋体"/>
          <w:color w:val="auto"/>
          <w:sz w:val="24"/>
          <w:lang w:eastAsia="zh-CN" w:bidi="ar"/>
        </w:rPr>
        <w:t>、</w:t>
      </w:r>
      <w:r>
        <w:rPr>
          <w:rFonts w:hint="eastAsia" w:ascii="宋体" w:hAnsi="宋体" w:cs="宋体"/>
          <w:color w:val="auto"/>
          <w:sz w:val="24"/>
          <w:lang w:val="en-US" w:eastAsia="zh-CN" w:bidi="ar"/>
        </w:rPr>
        <w:t>每层高度4.5米</w:t>
      </w:r>
      <w:r>
        <w:rPr>
          <w:rFonts w:hint="eastAsia" w:ascii="宋体" w:hAnsi="宋体" w:cs="宋体"/>
          <w:color w:val="auto"/>
          <w:sz w:val="24"/>
          <w:lang w:eastAsia="zh-CN" w:bidi="ar"/>
        </w:rPr>
        <w:t>，</w:t>
      </w:r>
      <w:r>
        <w:rPr>
          <w:rFonts w:hint="eastAsia" w:ascii="宋体" w:hAnsi="宋体" w:cs="宋体"/>
          <w:color w:val="auto"/>
          <w:sz w:val="24"/>
          <w:lang w:val="en-US" w:eastAsia="zh-CN" w:bidi="ar"/>
        </w:rPr>
        <w:t>由设计定</w:t>
      </w:r>
      <w:r>
        <w:rPr>
          <w:rFonts w:hint="eastAsia" w:ascii="宋体" w:hAnsi="宋体" w:cs="宋体"/>
          <w:color w:val="auto"/>
          <w:sz w:val="24"/>
          <w:lang w:bidi="ar"/>
        </w:rPr>
        <w:t>）</w:t>
      </w:r>
    </w:p>
    <w:p w14:paraId="712C40A9">
      <w:pPr>
        <w:widowControl/>
        <w:spacing w:line="360" w:lineRule="auto"/>
        <w:ind w:firstLine="480" w:firstLineChars="200"/>
        <w:jc w:val="left"/>
        <w:outlineLvl w:val="9"/>
        <w:rPr>
          <w:rFonts w:hint="eastAsia" w:ascii="宋体" w:hAnsi="宋体" w:cs="宋体"/>
          <w:color w:val="auto"/>
          <w:sz w:val="24"/>
          <w:lang w:bidi="ar"/>
        </w:rPr>
      </w:pPr>
      <w:r>
        <w:rPr>
          <w:rFonts w:hint="eastAsia" w:ascii="宋体" w:hAnsi="宋体" w:cs="宋体"/>
          <w:color w:val="auto"/>
          <w:sz w:val="24"/>
          <w:lang w:bidi="ar"/>
        </w:rPr>
        <w:t>2.主入口大门及围墙的升级改造</w:t>
      </w:r>
    </w:p>
    <w:p w14:paraId="49B97EC4">
      <w:pPr>
        <w:widowControl/>
        <w:spacing w:line="360" w:lineRule="auto"/>
        <w:ind w:firstLine="480" w:firstLineChars="200"/>
        <w:jc w:val="left"/>
        <w:outlineLvl w:val="9"/>
        <w:rPr>
          <w:rFonts w:hint="eastAsia" w:ascii="宋体" w:hAnsi="宋体" w:cs="宋体"/>
          <w:color w:val="auto"/>
          <w:sz w:val="24"/>
          <w:lang w:bidi="ar"/>
        </w:rPr>
      </w:pPr>
      <w:r>
        <w:rPr>
          <w:rFonts w:hint="eastAsia" w:ascii="宋体" w:hAnsi="宋体" w:cs="宋体"/>
          <w:color w:val="auto"/>
          <w:sz w:val="24"/>
          <w:lang w:bidi="ar"/>
        </w:rPr>
        <w:t>3.东南物流出口大门设计</w:t>
      </w:r>
    </w:p>
    <w:p w14:paraId="6C410A47">
      <w:pPr>
        <w:pStyle w:val="2"/>
        <w:keepNext w:val="0"/>
        <w:keepLines w:val="0"/>
        <w:numPr>
          <w:ilvl w:val="1"/>
          <w:numId w:val="3"/>
        </w:numPr>
        <w:spacing w:line="416" w:lineRule="auto"/>
        <w:ind w:left="0" w:firstLine="0"/>
        <w:jc w:val="left"/>
        <w:rPr>
          <w:rFonts w:ascii="宋体" w:hAnsi="宋体" w:cs="宋体"/>
          <w:bCs/>
          <w:color w:val="auto"/>
          <w:kern w:val="44"/>
          <w:sz w:val="32"/>
          <w:szCs w:val="32"/>
          <w:lang w:bidi="ar-SA"/>
        </w:rPr>
      </w:pPr>
      <w:bookmarkStart w:id="47" w:name="_Toc190248835"/>
      <w:r>
        <w:rPr>
          <w:rFonts w:hint="eastAsia" w:ascii="宋体" w:hAnsi="宋体" w:cs="宋体"/>
          <w:bCs/>
          <w:color w:val="auto"/>
          <w:kern w:val="44"/>
          <w:sz w:val="32"/>
          <w:szCs w:val="32"/>
          <w:lang w:bidi="ar-SA"/>
        </w:rPr>
        <w:t>勘察要求</w:t>
      </w:r>
      <w:bookmarkEnd w:id="47"/>
    </w:p>
    <w:p w14:paraId="16344746">
      <w:pPr>
        <w:widowControl/>
        <w:spacing w:line="360" w:lineRule="auto"/>
        <w:ind w:firstLine="482" w:firstLineChars="200"/>
        <w:jc w:val="left"/>
        <w:outlineLvl w:val="2"/>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（一）勘察内容</w:t>
      </w:r>
    </w:p>
    <w:p w14:paraId="6E9EF71C">
      <w:pPr>
        <w:widowControl/>
        <w:spacing w:line="360" w:lineRule="auto"/>
        <w:ind w:firstLine="480" w:firstLineChars="200"/>
        <w:jc w:val="left"/>
        <w:rPr>
          <w:rFonts w:hint="eastAsia" w:ascii="宋体" w:hAnsi="宋体" w:cs="宋体"/>
          <w:color w:val="auto"/>
          <w:sz w:val="24"/>
          <w:lang w:bidi="ar"/>
        </w:rPr>
      </w:pPr>
      <w:r>
        <w:rPr>
          <w:rFonts w:hint="eastAsia" w:ascii="宋体" w:hAnsi="宋体" w:cs="宋体"/>
          <w:color w:val="auto"/>
          <w:sz w:val="24"/>
          <w:highlight w:val="none"/>
          <w:lang w:bidi="ar"/>
        </w:rPr>
        <w:t>本项目的勘察工作，包括但不限于以下内容（具体以签订的合同为准）：</w:t>
      </w:r>
    </w:p>
    <w:p w14:paraId="7920252D">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lang w:bidi="ar"/>
        </w:rPr>
        <w:t>1、</w:t>
      </w:r>
      <w:r>
        <w:rPr>
          <w:rFonts w:hint="eastAsia" w:ascii="宋体" w:hAnsi="宋体" w:cs="宋体"/>
          <w:color w:val="auto"/>
          <w:sz w:val="24"/>
          <w:highlight w:val="none"/>
          <w:lang w:bidi="ar"/>
        </w:rPr>
        <w:t>岩土工程勘察：包括初步勘察、详细勘察及施工阶段勘察；</w:t>
      </w:r>
    </w:p>
    <w:p w14:paraId="613F19E5">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lang w:bidi="ar"/>
        </w:rPr>
        <w:t>2、</w:t>
      </w:r>
      <w:r>
        <w:rPr>
          <w:rFonts w:hint="eastAsia" w:ascii="宋体" w:hAnsi="宋体" w:cs="宋体"/>
          <w:color w:val="auto"/>
          <w:sz w:val="24"/>
          <w:highlight w:val="none"/>
          <w:lang w:bidi="ar"/>
        </w:rPr>
        <w:t xml:space="preserve">地下物物探； </w:t>
      </w:r>
    </w:p>
    <w:p w14:paraId="4CD14B6B">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w:t>
      </w:r>
      <w:r>
        <w:rPr>
          <w:rFonts w:hint="eastAsia" w:ascii="宋体" w:hAnsi="宋体" w:cs="宋体"/>
          <w:color w:val="auto"/>
          <w:sz w:val="24"/>
          <w:lang w:bidi="ar"/>
        </w:rPr>
        <w:t>、</w:t>
      </w:r>
      <w:r>
        <w:rPr>
          <w:rFonts w:hint="eastAsia" w:ascii="宋体" w:hAnsi="宋体" w:cs="宋体"/>
          <w:color w:val="auto"/>
          <w:sz w:val="24"/>
          <w:highlight w:val="none"/>
          <w:lang w:bidi="ar"/>
        </w:rPr>
        <w:t>工程测量；</w:t>
      </w:r>
    </w:p>
    <w:p w14:paraId="3041D644">
      <w:pPr>
        <w:widowControl/>
        <w:spacing w:line="360" w:lineRule="auto"/>
        <w:ind w:firstLine="482" w:firstLineChars="200"/>
        <w:jc w:val="left"/>
        <w:outlineLvl w:val="2"/>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（二）勘察依据</w:t>
      </w:r>
    </w:p>
    <w:p w14:paraId="68C5C05F">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本次勘察执行下列国家和行业及地方规范、标准，并参照执行以下专业手册(或工具书)的相应规定：</w:t>
      </w:r>
    </w:p>
    <w:p w14:paraId="0571FC45">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1、国家标准《岩土工程勘察规范》(GB 50021-2001)(2009年版)；</w:t>
      </w:r>
    </w:p>
    <w:p w14:paraId="00E78AEF">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2、国家标准《工程勘察通用规范》（GB55017-2021）；</w:t>
      </w:r>
    </w:p>
    <w:p w14:paraId="4DC9983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3、国标《工程测量通用规范》（GB 55018-2021）；</w:t>
      </w:r>
    </w:p>
    <w:p w14:paraId="49E141F5">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4、国标《工程测量标准》（GB 50026-2020）；</w:t>
      </w:r>
    </w:p>
    <w:p w14:paraId="61AC4059">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5、国家标准《建筑与市政工程抗震通用规范》(GB55002-2021)； </w:t>
      </w:r>
    </w:p>
    <w:p w14:paraId="282D8933">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6、国家标准《建筑与市政地基基础通用规范》(GB 55003-2021)；</w:t>
      </w:r>
    </w:p>
    <w:p w14:paraId="75F52E75">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7、国家标准《民用建筑工程室内环境污染控制规范》（GB 50325-2020）；</w:t>
      </w:r>
    </w:p>
    <w:p w14:paraId="5A0442E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8、国家标准《建筑抗震设计规范》(GB 50011-2010)（2016年版）；</w:t>
      </w:r>
    </w:p>
    <w:p w14:paraId="70877041">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9、国家标准《中国地震动参数区划图》（GB18306-2015）；</w:t>
      </w:r>
    </w:p>
    <w:p w14:paraId="16EA73BD">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10、国家标准《建筑工程抗震设防分类标准》（GB50223-2008）；</w:t>
      </w:r>
    </w:p>
    <w:p w14:paraId="3B66D288">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11、国家标准《建筑地基基础设计规范》(GB 50007-2011)；</w:t>
      </w:r>
    </w:p>
    <w:p w14:paraId="72A78013">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12、国家标准《土的工程分类标准》(GB/T 50145-2007)；</w:t>
      </w:r>
    </w:p>
    <w:p w14:paraId="1EE93C7C">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13、国家标准《土工试验方法标准》(GB/T 50123-2019)；</w:t>
      </w:r>
    </w:p>
    <w:p w14:paraId="74C223F4">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14、国家标准《工程岩体试验方法标准》(GB/T 50266-2013)；</w:t>
      </w:r>
    </w:p>
    <w:p w14:paraId="56EA4FB6">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15、国家标准《岩土工程勘察安全标准》(GB 50585-2019)；</w:t>
      </w:r>
    </w:p>
    <w:p w14:paraId="7600CD8F">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16、行业标准《建筑桩基技术规范》(JGJ 94-2008)；</w:t>
      </w:r>
    </w:p>
    <w:p w14:paraId="17DADBFD">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17、行业标准《建筑基坑支护技术规程》(JGJ 120-2012)；</w:t>
      </w:r>
    </w:p>
    <w:p w14:paraId="42364842">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18、行业标准《建筑地基处理技术规范》(JGJ 79-2012)；</w:t>
      </w:r>
    </w:p>
    <w:p w14:paraId="377EF38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19、行业标准《建筑工程地质勘探与取样技术规程》(JGJ/T 87-2012)；</w:t>
      </w:r>
    </w:p>
    <w:p w14:paraId="1C515CEF">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20、行业标准《高层建筑岩土工程勘察标准》(JGJ/T 72-2017)；</w:t>
      </w:r>
    </w:p>
    <w:p w14:paraId="7866FCF6">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21、行业标准《软土地区岩土工程勘察规程》(JGJ 83-2011)；</w:t>
      </w:r>
    </w:p>
    <w:p w14:paraId="220355CA">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22、行业标准《建筑工程抗浮技术标准》JGJ476-2019；</w:t>
      </w:r>
    </w:p>
    <w:p w14:paraId="74FEF9ED">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23、广东省标准《建筑地基基础设计规范》(DBJ 15-31-2016)；</w:t>
      </w:r>
    </w:p>
    <w:p w14:paraId="74C6E73D">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24、广东省标准《建筑基坑工程技术规程》(DBJ/T 15-20-2016)；</w:t>
      </w:r>
    </w:p>
    <w:p w14:paraId="0DA20FF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25、广东省标准《锤击式预应力混凝土管桩基础技术规程》(DBJ/T 15-22-2008)；</w:t>
      </w:r>
    </w:p>
    <w:p w14:paraId="1D4B3380">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26、广东省标准《静压预制混凝土桩基础技术规程》（DBJ/T15-94-2013）；</w:t>
      </w:r>
    </w:p>
    <w:p w14:paraId="690374E3">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27、广东省标准《建筑工程抗浮设计规程》（DBJ/T 15-125-2017）；</w:t>
      </w:r>
    </w:p>
    <w:p w14:paraId="44A81BEE">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28、广东省标准《岩溶地区建筑地基基础技术规范》（DBJ/T 15-136-2018）；</w:t>
      </w:r>
    </w:p>
    <w:p w14:paraId="00444FC8">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29、广东省标准《建筑地基处理技术规范》（DBJ/T15-38-2019）；</w:t>
      </w:r>
    </w:p>
    <w:p w14:paraId="57B568B9">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30、中国工程建设标准化协会《岩土工程勘察报告编制标准》(CECS 99：98)；</w:t>
      </w:r>
    </w:p>
    <w:p w14:paraId="657F5C78">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31、《房屋建筑和市政基础设施工程勘察文件编制深度要求》（2020年版）；</w:t>
      </w:r>
    </w:p>
    <w:p w14:paraId="620B58F5">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32、《危险性较大的分部分项工程安全管理规定》（住建部【2018】37号令）；</w:t>
      </w:r>
    </w:p>
    <w:p w14:paraId="6860A863">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33、《住房城乡建设部关于印发大型工程技术风险控制要点的通知》（建质函[2018]28号）；</w:t>
      </w:r>
    </w:p>
    <w:p w14:paraId="5F28C1B1">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34、《广东省住房和城乡建设厅关于房屋市政工程危险性较大的分部分项工程安全管理的实施细则》（粤建规范〔2019〕2号）；</w:t>
      </w:r>
    </w:p>
    <w:p w14:paraId="399B9A70">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35、现行国家或行业其它规范、规程和规定。</w:t>
      </w:r>
    </w:p>
    <w:p w14:paraId="21808D30">
      <w:pPr>
        <w:widowControl/>
        <w:spacing w:line="360" w:lineRule="auto"/>
        <w:ind w:firstLine="482" w:firstLineChars="200"/>
        <w:jc w:val="left"/>
        <w:outlineLvl w:val="2"/>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（三）岩土工程勘察要求：</w:t>
      </w:r>
    </w:p>
    <w:p w14:paraId="5BB51D63">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1、勘探点布置：</w:t>
      </w:r>
    </w:p>
    <w:p w14:paraId="4E354C96">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初勘、详勘：初步勘察结合详细勘察同步进行，如若布置钻孔时，建筑方案已定，则有针对性地布置，主要依据地块范围、场地情况、建筑方案、建筑轮廓、柱网及基坑等布孔，按现有情况估计本项目采用的基础形式，钻孔深度要求等；如若方案暂未确定则依据现有资料、规范规定孔距及附近地质资料等布孔，孔距可考虑10～15m（最终以勘察布孔图为准），布孔及终孔条件将在满足条件的基础上，尽量节约成本，最终钻孔平面布置图及勘察技术要求将提交业主、设计进行确认，钻进深度以满足设计要求为准。具体结算工程量以实际发生工程量为准。</w:t>
      </w:r>
    </w:p>
    <w:p w14:paraId="6DC7E65D">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工程桩超前钻（建筑物区域，根据桩基础方案确定）按相关规范要求由设计人员布置，在建筑物区域桩位布置钻孔，根据暂定建筑、结构方案，暂按建筑物区域超前钻在基坑开挖前进行，（若建筑物区域超前钻在基坑开挖后进行，或者不采用桩基础的基础形式，预估总工作量作相应减少）。具体结算工程量以实际发生工程量为准。</w:t>
      </w:r>
    </w:p>
    <w:p w14:paraId="28DD6FC1">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2、钻孔要求：</w:t>
      </w:r>
    </w:p>
    <w:p w14:paraId="5214FD3A">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详勘：勘探点深度根据拟建建筑物特点，以《岩土工程勘察规范》（GB50021—2001）（2009版）以及满足设计要求确定；当拟建建筑物基础形式采用桩基础时勘探点深度参照《高层建筑岩土工程勘察标准》（JGJ/T72-2017)第4.3.3～4.3.4条执行。</w:t>
      </w:r>
    </w:p>
    <w:p w14:paraId="0A438A2B">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如钻孔深度超过50M仍未至岩层或未满足设计要求，应通知设计人员另做调整；</w:t>
      </w:r>
    </w:p>
    <w:p w14:paraId="5C183CE8">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控制孔应取土、岩样作常规的物理力学实验，所有钻孔应作原位测试（标贯N）实验。</w:t>
      </w:r>
    </w:p>
    <w:p w14:paraId="28E56D58">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取土岩式样和原位测试的钻探点，每一主要土层的原状土式样不应少于6件，同一土层的孔内原位测试数据不应少于6组。对厚度大于0.5m的夹层或透镜体，应采取土式样或进行原位测试；</w:t>
      </w:r>
    </w:p>
    <w:p w14:paraId="04A09360">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岩样应进行饱和状态下的单轴抗压强度试验，必要时提供软化系数等参数；</w:t>
      </w:r>
    </w:p>
    <w:p w14:paraId="1F428B84">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超前钻：以满足设计、施工要求为准，依照相关技术要求和图纸钻探施工。</w:t>
      </w:r>
    </w:p>
    <w:p w14:paraId="56EEFEEC">
      <w:pPr>
        <w:widowControl/>
        <w:numPr>
          <w:ilvl w:val="0"/>
          <w:numId w:val="5"/>
        </w:numPr>
        <w:spacing w:line="360" w:lineRule="auto"/>
        <w:ind w:firstLine="480" w:firstLineChars="200"/>
        <w:jc w:val="left"/>
        <w:rPr>
          <w:rFonts w:hint="eastAsia" w:ascii="宋体" w:hAnsi="宋体" w:cs="宋体"/>
          <w:color w:val="auto"/>
          <w:sz w:val="24"/>
          <w:lang w:bidi="ar"/>
        </w:rPr>
      </w:pPr>
      <w:r>
        <w:rPr>
          <w:rFonts w:hint="eastAsia" w:ascii="宋体" w:hAnsi="宋体" w:cs="宋体"/>
          <w:color w:val="auto"/>
          <w:sz w:val="24"/>
          <w:highlight w:val="none"/>
          <w:lang w:bidi="ar"/>
        </w:rPr>
        <w:t>岩土工程勘察，包括但不限于以下工作：</w:t>
      </w:r>
    </w:p>
    <w:p w14:paraId="5CED34AE">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① 查明建筑范围内岩土的类型、深度、分布、工程特性和变化规律，分析和评价地基的稳定性、均匀性和承载力。岩石地基除提出各岩层的承载力特征值，尚需提出不同岩层的饱和或天然单轴抗压强度标准值；</w:t>
      </w:r>
    </w:p>
    <w:p w14:paraId="130ADBEB">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② 划分场地土类型和场地类别，分析预测地震效应，判定饱和砂土或饱和粉土的地震液化，并应确定液化指数和液化等级。</w:t>
      </w:r>
    </w:p>
    <w:p w14:paraId="22A37EA5">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③ 查明不良地质（如溶洞）作用的类型、成因、分布范围、发展趋势，可液化土层和特殊性岩土的分布及其对桩基的危害程度，并提出防治措施的建议；勘探过程中如发现特殊的地质现象，如软弱土层、暗沟或溶洞等，应及时知会设计单位，并商讨勘探点的增减。</w:t>
      </w:r>
    </w:p>
    <w:p w14:paraId="753E4339">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④ 查明埋藏的河道、沟滨、墓穴、防空洞、孤石等对基础不利的埋藏物；</w:t>
      </w:r>
    </w:p>
    <w:p w14:paraId="70A5E641">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⑤ 查明地下水的性质、补给条件、各土层的渗透性及水流量，提供降水设计所需的计算参数和方案提议。提供地下水位及其变化幅度，明确抗浮设计设防水位。评价地下水对桩基设计和施工的影响，判定环境水和土对混凝土的金属材料的腐蚀性。</w:t>
      </w:r>
    </w:p>
    <w:p w14:paraId="277F31E4">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⑥ 当有软弱下卧层时，需勘察提供参数，供设计验算软弱下卧层强度。</w:t>
      </w:r>
    </w:p>
    <w:p w14:paraId="55A9CF6B">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⑦ 持力层为倾斜地层，基岩面凹凸不平或岩土中有溶洞时，应评价基础的稳定性，并提出处理措施的建议。</w:t>
      </w:r>
    </w:p>
    <w:p w14:paraId="6E8722AC">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⑧ 对可能采用的基础型式提出建议并提供基础设计所需的岩土技术参数等建议。</w:t>
      </w:r>
    </w:p>
    <w:p w14:paraId="514A026A">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⑨ 对可能采用的基坑支护方案提出建议并提供基坑支护设计所需的岩土技术参数等建议。</w:t>
      </w:r>
    </w:p>
    <w:p w14:paraId="1F4B85EF">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除说明外，均按照《岩土工程勘察规范》（GB50021-2001）（2009年版）规定的有关技术要求执行。如本次</w:t>
      </w:r>
      <w:r>
        <w:rPr>
          <w:rStyle w:val="34"/>
          <w:rFonts w:hint="eastAsia" w:ascii="宋体" w:hAnsi="宋体" w:cs="宋体"/>
          <w:color w:val="auto"/>
          <w:sz w:val="24"/>
          <w:highlight w:val="none"/>
          <w:lang w:bidi="ar"/>
        </w:rPr>
        <w:t>勘察</w:t>
      </w:r>
      <w:r>
        <w:rPr>
          <w:rFonts w:hint="eastAsia" w:ascii="宋体" w:hAnsi="宋体" w:cs="宋体"/>
          <w:color w:val="auto"/>
          <w:sz w:val="24"/>
          <w:highlight w:val="none"/>
          <w:lang w:bidi="ar"/>
        </w:rPr>
        <w:t>结果表明场地存在特殊问题，则在钻探过程中或基础工程施工前另行增补技术措施。</w:t>
      </w:r>
    </w:p>
    <w:p w14:paraId="2F5DEB1B">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4、勘察报告内容</w:t>
      </w:r>
    </w:p>
    <w:p w14:paraId="41113703">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勘察报告应满足现行相关规范、规程、标准等的要求，满足项目设计及施工的要求。</w:t>
      </w:r>
    </w:p>
    <w:p w14:paraId="4C783D83">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（1）文字部分：</w:t>
      </w:r>
    </w:p>
    <w:p w14:paraId="3BDCB91C">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① 工程地质勘察目的、任务要求和依据的技术标准；</w:t>
      </w:r>
    </w:p>
    <w:p w14:paraId="1DB63DF1">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② 拟建工程概况；</w:t>
      </w:r>
    </w:p>
    <w:p w14:paraId="73730710">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③ 勘察方法和勘察工作布置；</w:t>
      </w:r>
    </w:p>
    <w:p w14:paraId="1EE2D9B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④ 场地地形、地貌、地质、地质构造、岩石性质及其均匀性；</w:t>
      </w:r>
    </w:p>
    <w:p w14:paraId="7FC7005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⑤ 各项岩土性质指标，岩土的强度参数、变形参数、地基承载力的建议值；</w:t>
      </w:r>
    </w:p>
    <w:p w14:paraId="10651905">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⑥ 地上水埋藏情况、类型、水位及其变化；</w:t>
      </w:r>
    </w:p>
    <w:p w14:paraId="117DA1C5">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⑦ 土和水对建筑材料的腐蚀性；</w:t>
      </w:r>
    </w:p>
    <w:p w14:paraId="1BB3CAF3">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⑧ 可能影响工程稳定的不良地质作用的描述和对工程危害的程度的评价，及提供防治措施的建议；</w:t>
      </w:r>
    </w:p>
    <w:p w14:paraId="5B7D9196">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⑨ 场地的稳定性和适宜性、地下水的影响、地震基本烈度、场地类别以及由于工程建筑可能引起的工程地质问题等的结论和建议；</w:t>
      </w:r>
    </w:p>
    <w:p w14:paraId="7B470201">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⑩ 基坑开挖所需的岩土技术参数；</w:t>
      </w:r>
    </w:p>
    <w:p w14:paraId="6E24CA62">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⑪ 基坑施工降水的有关技术参数及施工降水方法的建议；</w:t>
      </w:r>
    </w:p>
    <w:p w14:paraId="147512B5">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⑫ 提供抗剪强度指标、变形参数指标；</w:t>
      </w:r>
    </w:p>
    <w:p w14:paraId="6A5B5C0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⑬ 满足工程地质勘察任务书提出的其它各项要求；</w:t>
      </w:r>
    </w:p>
    <w:p w14:paraId="4DE6742D">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⑭ 提供抗浮验算的各项计算参数；</w:t>
      </w:r>
    </w:p>
    <w:p w14:paraId="1D03B0F3">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⑮ 提供基础选型、持力层选择的建议及其相关岩土参数。</w:t>
      </w:r>
    </w:p>
    <w:p w14:paraId="31A82282">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（2）图表附件部分：</w:t>
      </w:r>
    </w:p>
    <w:p w14:paraId="1A40B2F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① 勘探点平面布置图；</w:t>
      </w:r>
    </w:p>
    <w:p w14:paraId="3F1E6A20">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② 工程地质剖面图；</w:t>
      </w:r>
    </w:p>
    <w:p w14:paraId="0CDA108A">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③ 工程地质柱状图；</w:t>
      </w:r>
    </w:p>
    <w:p w14:paraId="24B9397A">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④ 室内实验成果图表；</w:t>
      </w:r>
    </w:p>
    <w:p w14:paraId="70DED1C3">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⑤ 原位测试成果图表；</w:t>
      </w:r>
    </w:p>
    <w:p w14:paraId="2F221AE1">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⑥ 其它有关的测试图表或文件等；</w:t>
      </w:r>
    </w:p>
    <w:p w14:paraId="4A6DF916">
      <w:pPr>
        <w:widowControl/>
        <w:spacing w:line="360" w:lineRule="auto"/>
        <w:ind w:firstLine="480" w:firstLineChars="200"/>
        <w:jc w:val="left"/>
        <w:rPr>
          <w:rFonts w:hint="eastAsia" w:ascii="宋体" w:hAnsi="宋体" w:cs="宋体"/>
          <w:color w:val="auto"/>
          <w:sz w:val="24"/>
          <w:lang w:bidi="ar"/>
        </w:rPr>
      </w:pPr>
      <w:r>
        <w:rPr>
          <w:rFonts w:hint="eastAsia" w:ascii="宋体" w:hAnsi="宋体" w:cs="宋体"/>
          <w:color w:val="auto"/>
          <w:sz w:val="24"/>
          <w:highlight w:val="none"/>
          <w:lang w:bidi="ar"/>
        </w:rPr>
        <w:t>⑦ 岩芯照片。</w:t>
      </w:r>
    </w:p>
    <w:p w14:paraId="3FC3B762">
      <w:pPr>
        <w:widowControl/>
        <w:spacing w:line="360" w:lineRule="auto"/>
        <w:ind w:firstLine="482" w:firstLineChars="200"/>
        <w:jc w:val="left"/>
        <w:outlineLvl w:val="9"/>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（四）地形测绘及工程测量要求</w:t>
      </w:r>
    </w:p>
    <w:p w14:paraId="525F112D">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测量范围：</w:t>
      </w:r>
    </w:p>
    <w:p w14:paraId="2422DEBD">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本项目测量范围由设计提出，并经业主确认，详见图纸。</w:t>
      </w:r>
    </w:p>
    <w:p w14:paraId="68C7C802">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测量技术要求：</w:t>
      </w:r>
    </w:p>
    <w:p w14:paraId="5350DC4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（1）依照规范规定结合测区实际情况和工程需要，本工程布设</w:t>
      </w:r>
      <w:r>
        <w:rPr>
          <w:rFonts w:hint="eastAsia" w:ascii="宋体" w:hAnsi="宋体" w:cs="宋体"/>
          <w:color w:val="auto"/>
          <w:sz w:val="24"/>
          <w:highlight w:val="none"/>
          <w:lang w:val="en-US" w:eastAsia="zh-CN" w:bidi="ar"/>
        </w:rPr>
        <w:t>二</w:t>
      </w:r>
      <w:r>
        <w:rPr>
          <w:rFonts w:hint="eastAsia" w:ascii="宋体" w:hAnsi="宋体" w:cs="宋体"/>
          <w:color w:val="auto"/>
          <w:sz w:val="24"/>
          <w:highlight w:val="none"/>
          <w:lang w:bidi="ar"/>
        </w:rPr>
        <w:t>级</w:t>
      </w:r>
      <w:r>
        <w:rPr>
          <w:rFonts w:hint="eastAsia" w:ascii="宋体" w:hAnsi="宋体" w:cs="宋体"/>
          <w:color w:val="auto"/>
          <w:sz w:val="24"/>
          <w:highlight w:val="none"/>
          <w:lang w:val="en-US" w:eastAsia="zh-CN" w:bidi="ar"/>
        </w:rPr>
        <w:t>GNS</w:t>
      </w:r>
      <w:r>
        <w:rPr>
          <w:rFonts w:hint="eastAsia" w:ascii="宋体" w:hAnsi="宋体" w:cs="宋体"/>
          <w:color w:val="auto"/>
          <w:sz w:val="24"/>
          <w:highlight w:val="none"/>
          <w:u w:val="dotted"/>
          <w:lang w:val="en-US" w:eastAsia="zh-CN" w:bidi="ar"/>
        </w:rPr>
        <w:t>S</w:t>
      </w:r>
      <w:bookmarkStart w:id="89" w:name="_GoBack"/>
      <w:bookmarkEnd w:id="89"/>
      <w:r>
        <w:rPr>
          <w:rFonts w:hint="eastAsia" w:ascii="宋体" w:hAnsi="宋体" w:cs="宋体"/>
          <w:color w:val="auto"/>
          <w:sz w:val="24"/>
          <w:highlight w:val="none"/>
          <w:lang w:bidi="ar"/>
        </w:rPr>
        <w:t>点作为首级控制点；</w:t>
      </w:r>
    </w:p>
    <w:p w14:paraId="601F6AAE">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（2）按1:500地形测图要求详细测出测量范围内所有的地物、地貌。调查测量范围内架空线路的位置、走向、悬高和桥梁管涵的大样图，需用图例注明，河涌鱼塘底标高测量；</w:t>
      </w:r>
    </w:p>
    <w:p w14:paraId="304C7BB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（3）测量成果应在地形图上明确标识各建（构）筑的详细名称及属对于非居住建构物，应注明餐饮、工厂、仓库及其相应的名称。属性包括建构物的结构形式，楼层数等其他必要信息；</w:t>
      </w:r>
    </w:p>
    <w:p w14:paraId="0132E18B">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（4）树木种类、位置、胸径等调查测量。</w:t>
      </w:r>
    </w:p>
    <w:p w14:paraId="18033E9B">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（5）比例采用1：500，平面坐标采用广州2000坐标系，高程采用广州高程系统；</w:t>
      </w:r>
    </w:p>
    <w:p w14:paraId="4F85811F">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（5）工程测量执行《城市测量规范》（CJJ8-2011）。</w:t>
      </w:r>
    </w:p>
    <w:p w14:paraId="4FB76C2C">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测量成果要求：</w:t>
      </w:r>
    </w:p>
    <w:p w14:paraId="4ABDB75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（1）控制点成果；</w:t>
      </w:r>
    </w:p>
    <w:p w14:paraId="6B2F58E6">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（2）1:500数字化地形图；</w:t>
      </w:r>
    </w:p>
    <w:p w14:paraId="127256A9">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（3）高压电塔、涵洞调查等小型工程测量成果（绘制在地形图上）；</w:t>
      </w:r>
    </w:p>
    <w:p w14:paraId="47734279">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（4）树木调查信息表；</w:t>
      </w:r>
    </w:p>
    <w:p w14:paraId="2BC9F4D3">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（5）工程测量成果报告。</w:t>
      </w:r>
    </w:p>
    <w:p w14:paraId="7DC20676">
      <w:pPr>
        <w:widowControl/>
        <w:spacing w:line="360" w:lineRule="auto"/>
        <w:ind w:firstLine="482" w:firstLineChars="200"/>
        <w:jc w:val="left"/>
        <w:outlineLvl w:val="2"/>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（五）地下物探测要求</w:t>
      </w:r>
    </w:p>
    <w:p w14:paraId="177EC578">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工程内容：</w:t>
      </w:r>
    </w:p>
    <w:p w14:paraId="756A55F2">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对本项目用地红线范围外扩15m进行地下管线探测。管线种类主要包括：雨水管道、污水管道、给水管道、电力电缆（包括电缆沟及直埋电缆等）、通信电缆、光缆、弱电、燃气管道和其他公用及工业管道等。 </w:t>
      </w:r>
    </w:p>
    <w:p w14:paraId="0B701E74">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执行标准及技术成果要求： </w:t>
      </w:r>
    </w:p>
    <w:p w14:paraId="674CED3A">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执行标准及技术成果要求按国家有关规定及标准执行。提交以下成果文件（一式六份）及电子版文件： </w:t>
      </w:r>
    </w:p>
    <w:p w14:paraId="0D35C6E7">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1、管线探测成果报告； </w:t>
      </w:r>
    </w:p>
    <w:p w14:paraId="631C56EB">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2、管线分布平面探测图(1:500，特殊控制路段及复杂节点要求为1：200)。 </w:t>
      </w:r>
    </w:p>
    <w:p w14:paraId="513F6EC1">
      <w:pPr>
        <w:widowControl/>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3、文档采用office 2003以上版本，各种图件采用AutoCAD 2004以上版本格式。</w:t>
      </w:r>
    </w:p>
    <w:bookmarkEnd w:id="37"/>
    <w:bookmarkEnd w:id="38"/>
    <w:bookmarkEnd w:id="39"/>
    <w:bookmarkEnd w:id="40"/>
    <w:bookmarkEnd w:id="41"/>
    <w:bookmarkEnd w:id="42"/>
    <w:bookmarkEnd w:id="43"/>
    <w:bookmarkEnd w:id="44"/>
    <w:bookmarkEnd w:id="45"/>
    <w:bookmarkEnd w:id="46"/>
    <w:p w14:paraId="3038946A">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48" w:name="_Toc190248846"/>
      <w:r>
        <w:rPr>
          <w:rFonts w:hint="eastAsia" w:ascii="宋体" w:hAnsi="宋体" w:cs="宋体"/>
          <w:bCs/>
          <w:color w:val="auto"/>
          <w:kern w:val="44"/>
          <w:sz w:val="32"/>
          <w:szCs w:val="32"/>
        </w:rPr>
        <w:t>建筑工程</w:t>
      </w:r>
      <w:bookmarkEnd w:id="48"/>
    </w:p>
    <w:p w14:paraId="05A262C1">
      <w:pPr>
        <w:widowControl/>
        <w:spacing w:line="360" w:lineRule="auto"/>
        <w:ind w:firstLine="482" w:firstLineChars="200"/>
        <w:jc w:val="left"/>
        <w:outlineLvl w:val="2"/>
        <w:rPr>
          <w:rFonts w:hint="eastAsia" w:ascii="宋体" w:hAnsi="宋体" w:cs="宋体"/>
          <w:b/>
          <w:bCs/>
          <w:color w:val="auto"/>
          <w:sz w:val="24"/>
          <w:lang w:bidi="ar"/>
        </w:rPr>
      </w:pPr>
      <w:r>
        <w:rPr>
          <w:rFonts w:hint="eastAsia" w:ascii="宋体" w:hAnsi="宋体" w:cs="宋体"/>
          <w:b/>
          <w:bCs/>
          <w:color w:val="auto"/>
          <w:sz w:val="24"/>
          <w:lang w:bidi="ar"/>
        </w:rPr>
        <w:t>（一）建筑立面设计</w:t>
      </w:r>
    </w:p>
    <w:p w14:paraId="41B33B16">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2"/>
          <w:sz w:val="24"/>
          <w:lang w:bidi="ar"/>
        </w:rPr>
        <w:t xml:space="preserve">白云山汉方医药健康产业综合体的设计应与地块内周边建筑相协调，设计方 </w:t>
      </w:r>
    </w:p>
    <w:p w14:paraId="13EEA4F2">
      <w:pPr>
        <w:widowControl/>
        <w:spacing w:line="360" w:lineRule="auto"/>
        <w:jc w:val="left"/>
        <w:rPr>
          <w:rFonts w:ascii="宋体" w:hAnsi="宋体" w:cs="宋体"/>
          <w:color w:val="auto"/>
          <w:sz w:val="24"/>
        </w:rPr>
      </w:pPr>
      <w:r>
        <w:rPr>
          <w:rFonts w:hint="eastAsia" w:ascii="宋体" w:hAnsi="宋体" w:cs="宋体"/>
          <w:color w:val="auto"/>
          <w:kern w:val="2"/>
          <w:sz w:val="24"/>
          <w:lang w:bidi="ar"/>
        </w:rPr>
        <w:t>案强调简洁大方，建筑的外立面材质的主要采用石材幕墙</w:t>
      </w:r>
      <w:r>
        <w:rPr>
          <w:rFonts w:hint="eastAsia" w:ascii="宋体" w:hAnsi="宋体" w:cs="宋体"/>
          <w:color w:val="auto"/>
          <w:sz w:val="24"/>
          <w:lang w:bidi="ar"/>
        </w:rPr>
        <w:t>或铝板幕墙</w:t>
      </w:r>
      <w:r>
        <w:rPr>
          <w:rFonts w:hint="eastAsia" w:ascii="宋体" w:hAnsi="宋体" w:cs="宋体"/>
          <w:color w:val="auto"/>
          <w:kern w:val="2"/>
          <w:sz w:val="24"/>
          <w:lang w:bidi="ar"/>
        </w:rPr>
        <w:t>和玻璃幕墙，形成简约而明快的建筑形象，建筑主体色调建议以冷色调为主，规则而富有变化。</w:t>
      </w:r>
    </w:p>
    <w:p w14:paraId="7116979A">
      <w:pPr>
        <w:widowControl/>
        <w:spacing w:line="360" w:lineRule="auto"/>
        <w:ind w:firstLine="482" w:firstLineChars="200"/>
        <w:jc w:val="left"/>
        <w:rPr>
          <w:color w:val="auto"/>
          <w:sz w:val="24"/>
        </w:rPr>
      </w:pPr>
      <w:r>
        <w:rPr>
          <w:rFonts w:hint="eastAsia" w:ascii="宋体" w:hAnsi="宋体" w:cs="宋体"/>
          <w:b/>
          <w:bCs/>
          <w:color w:val="auto"/>
          <w:sz w:val="24"/>
          <w:lang w:bidi="ar"/>
        </w:rPr>
        <w:t>（二）</w:t>
      </w:r>
      <w:r>
        <w:rPr>
          <w:rFonts w:hint="eastAsia" w:ascii="宋体" w:hAnsi="宋体" w:cs="宋体"/>
          <w:b/>
          <w:bCs/>
          <w:color w:val="auto"/>
          <w:kern w:val="0"/>
          <w:sz w:val="24"/>
          <w:lang w:bidi="ar"/>
        </w:rPr>
        <w:t>功能布局</w:t>
      </w:r>
    </w:p>
    <w:p w14:paraId="0AC2E75C">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kern w:val="2"/>
          <w:sz w:val="24"/>
          <w:lang w:bidi="ar"/>
        </w:rPr>
        <w:t xml:space="preserve">项目新建白云山汉方医药健康产业综合体 </w:t>
      </w:r>
      <w:r>
        <w:rPr>
          <w:rFonts w:ascii="宋体" w:hAnsi="宋体" w:cs="宋体"/>
          <w:color w:val="auto"/>
          <w:kern w:val="2"/>
          <w:sz w:val="24"/>
          <w:lang w:bidi="ar"/>
        </w:rPr>
        <w:t xml:space="preserve">1 </w:t>
      </w:r>
      <w:r>
        <w:rPr>
          <w:rFonts w:hint="eastAsia" w:ascii="宋体" w:hAnsi="宋体" w:cs="宋体"/>
          <w:color w:val="auto"/>
          <w:kern w:val="2"/>
          <w:sz w:val="24"/>
          <w:lang w:bidi="ar"/>
        </w:rPr>
        <w:t>幢，为地上</w:t>
      </w:r>
      <w:r>
        <w:rPr>
          <w:rFonts w:hint="eastAsia" w:ascii="宋体" w:hAnsi="宋体" w:cs="宋体"/>
          <w:color w:val="auto"/>
          <w:kern w:val="2"/>
          <w:sz w:val="24"/>
          <w:lang w:val="en-US" w:eastAsia="zh-CN" w:bidi="ar"/>
        </w:rPr>
        <w:t>6-</w:t>
      </w:r>
      <w:r>
        <w:rPr>
          <w:rFonts w:hint="eastAsia" w:ascii="宋体" w:hAnsi="宋体" w:cs="宋体"/>
          <w:color w:val="auto"/>
          <w:sz w:val="24"/>
          <w:lang w:bidi="ar"/>
        </w:rPr>
        <w:t>8</w:t>
      </w:r>
      <w:r>
        <w:rPr>
          <w:rFonts w:hint="eastAsia" w:ascii="宋体" w:hAnsi="宋体" w:cs="宋体"/>
          <w:color w:val="auto"/>
          <w:kern w:val="2"/>
          <w:sz w:val="24"/>
          <w:lang w:bidi="ar"/>
        </w:rPr>
        <w:t>层</w:t>
      </w:r>
      <w:r>
        <w:rPr>
          <w:rFonts w:hint="eastAsia" w:ascii="宋体" w:hAnsi="宋体" w:cs="宋体"/>
          <w:color w:val="auto"/>
          <w:sz w:val="24"/>
          <w:lang w:bidi="ar"/>
        </w:rPr>
        <w:t>（</w:t>
      </w:r>
      <w:r>
        <w:rPr>
          <w:rFonts w:hint="eastAsia" w:ascii="宋体" w:hAnsi="宋体" w:cs="宋体"/>
          <w:color w:val="auto"/>
          <w:sz w:val="24"/>
          <w:lang w:val="en-US" w:eastAsia="zh-CN" w:bidi="ar"/>
        </w:rPr>
        <w:t>由设计提出方案提交招标人审定</w:t>
      </w:r>
      <w:r>
        <w:rPr>
          <w:rFonts w:hint="eastAsia" w:ascii="宋体" w:hAnsi="宋体" w:cs="宋体"/>
          <w:color w:val="auto"/>
          <w:sz w:val="24"/>
          <w:lang w:bidi="ar"/>
        </w:rPr>
        <w:t>）</w:t>
      </w:r>
      <w:r>
        <w:rPr>
          <w:rFonts w:hint="eastAsia" w:ascii="宋体" w:hAnsi="宋体" w:cs="宋体"/>
          <w:color w:val="auto"/>
          <w:kern w:val="2"/>
          <w:sz w:val="24"/>
          <w:lang w:bidi="ar"/>
        </w:rPr>
        <w:t>、地下</w:t>
      </w:r>
      <w:r>
        <w:rPr>
          <w:rFonts w:hint="eastAsia" w:ascii="宋体" w:hAnsi="宋体" w:cs="宋体"/>
          <w:color w:val="auto"/>
          <w:sz w:val="24"/>
          <w:lang w:bidi="ar"/>
        </w:rPr>
        <w:t>1</w:t>
      </w:r>
      <w:r>
        <w:rPr>
          <w:rFonts w:hint="eastAsia" w:ascii="宋体" w:hAnsi="宋体" w:cs="宋体"/>
          <w:color w:val="auto"/>
          <w:kern w:val="2"/>
          <w:sz w:val="24"/>
          <w:lang w:bidi="ar"/>
        </w:rPr>
        <w:t>层建筑，各层规模及功能分布</w:t>
      </w:r>
      <w:r>
        <w:rPr>
          <w:rFonts w:hint="eastAsia" w:ascii="宋体" w:hAnsi="宋体" w:cs="宋体"/>
          <w:color w:val="auto"/>
          <w:sz w:val="24"/>
          <w:lang w:bidi="ar"/>
        </w:rPr>
        <w:t>如下</w:t>
      </w:r>
      <w:r>
        <w:rPr>
          <w:rFonts w:hint="eastAsia" w:ascii="宋体" w:hAnsi="宋体" w:cs="宋体"/>
          <w:color w:val="auto"/>
          <w:kern w:val="2"/>
          <w:sz w:val="24"/>
          <w:lang w:bidi="ar"/>
        </w:rPr>
        <w:t>：</w:t>
      </w:r>
    </w:p>
    <w:p w14:paraId="12333AF4">
      <w:pPr>
        <w:widowControl/>
        <w:spacing w:line="360" w:lineRule="auto"/>
        <w:ind w:firstLine="480" w:firstLineChars="200"/>
        <w:jc w:val="left"/>
        <w:rPr>
          <w:rFonts w:hint="eastAsia" w:ascii="宋体" w:hAnsi="宋体" w:eastAsia="宋体" w:cs="宋体"/>
          <w:color w:val="auto"/>
          <w:sz w:val="24"/>
          <w:lang w:val="en-US" w:eastAsia="zh-CN" w:bidi="ar"/>
        </w:rPr>
      </w:pPr>
      <w:r>
        <w:rPr>
          <w:rFonts w:hint="eastAsia" w:ascii="宋体" w:hAnsi="宋体" w:cs="宋体"/>
          <w:color w:val="auto"/>
          <w:sz w:val="24"/>
          <w:lang w:bidi="ar"/>
        </w:rPr>
        <w:t>大堂、展厅、多功能厅、贵宾休息室、档案室、预留用房</w:t>
      </w:r>
      <w:r>
        <w:rPr>
          <w:rFonts w:hint="eastAsia" w:ascii="宋体" w:hAnsi="宋体" w:cs="宋体"/>
          <w:color w:val="auto"/>
          <w:sz w:val="24"/>
          <w:lang w:eastAsia="zh-CN" w:bidi="ar"/>
        </w:rPr>
        <w:t>、</w:t>
      </w:r>
      <w:r>
        <w:rPr>
          <w:rFonts w:hint="eastAsia" w:ascii="宋体" w:hAnsi="宋体" w:cs="宋体"/>
          <w:color w:val="auto"/>
          <w:sz w:val="24"/>
          <w:lang w:bidi="ar"/>
        </w:rPr>
        <w:t>会议室、管理室、实验室、其他用房</w:t>
      </w:r>
      <w:r>
        <w:rPr>
          <w:rFonts w:hint="eastAsia" w:ascii="宋体" w:hAnsi="宋体" w:cs="宋体"/>
          <w:color w:val="auto"/>
          <w:sz w:val="24"/>
          <w:lang w:val="en-US" w:eastAsia="zh-CN" w:bidi="ar"/>
        </w:rPr>
        <w:t>等。</w:t>
      </w:r>
    </w:p>
    <w:p w14:paraId="338DDAFF">
      <w:pPr>
        <w:widowControl/>
        <w:spacing w:line="360" w:lineRule="auto"/>
        <w:ind w:firstLine="480" w:firstLineChars="200"/>
        <w:jc w:val="left"/>
        <w:rPr>
          <w:rFonts w:hint="eastAsia" w:ascii="宋体" w:hAnsi="宋体" w:cs="宋体"/>
          <w:color w:val="auto"/>
          <w:sz w:val="24"/>
          <w:lang w:bidi="ar"/>
        </w:rPr>
      </w:pPr>
      <w:r>
        <w:rPr>
          <w:rFonts w:hint="eastAsia" w:ascii="宋体" w:hAnsi="宋体" w:cs="宋体"/>
          <w:color w:val="auto"/>
          <w:sz w:val="24"/>
          <w:lang w:bidi="ar"/>
        </w:rPr>
        <w:t>主入口大门及围墙的升级改造</w:t>
      </w:r>
    </w:p>
    <w:p w14:paraId="562B43DD">
      <w:pPr>
        <w:widowControl/>
        <w:spacing w:line="360" w:lineRule="auto"/>
        <w:ind w:firstLine="480" w:firstLineChars="200"/>
        <w:jc w:val="left"/>
        <w:outlineLvl w:val="9"/>
        <w:rPr>
          <w:rFonts w:hint="eastAsia" w:ascii="宋体" w:hAnsi="宋体" w:cs="宋体"/>
          <w:b/>
          <w:bCs/>
          <w:color w:val="auto"/>
          <w:sz w:val="24"/>
          <w:lang w:bidi="ar"/>
        </w:rPr>
      </w:pPr>
      <w:r>
        <w:rPr>
          <w:rFonts w:hint="eastAsia" w:ascii="宋体" w:hAnsi="宋体" w:cs="宋体"/>
          <w:color w:val="auto"/>
          <w:sz w:val="24"/>
          <w:lang w:bidi="ar"/>
        </w:rPr>
        <w:t>东南物流出口大门设计</w:t>
      </w:r>
    </w:p>
    <w:p w14:paraId="666D28FB">
      <w:pPr>
        <w:widowControl/>
        <w:spacing w:line="360" w:lineRule="auto"/>
        <w:ind w:firstLine="482" w:firstLineChars="200"/>
        <w:jc w:val="left"/>
        <w:rPr>
          <w:color w:val="auto"/>
        </w:rPr>
      </w:pPr>
      <w:r>
        <w:rPr>
          <w:rFonts w:hint="eastAsia" w:ascii="宋体" w:hAnsi="宋体" w:cs="宋体"/>
          <w:b/>
          <w:bCs/>
          <w:color w:val="auto"/>
          <w:sz w:val="24"/>
          <w:lang w:bidi="ar"/>
        </w:rPr>
        <w:t>（三）</w:t>
      </w:r>
      <w:r>
        <w:rPr>
          <w:rFonts w:hint="eastAsia" w:ascii="宋体" w:hAnsi="宋体" w:cs="宋体"/>
          <w:b/>
          <w:bCs/>
          <w:color w:val="auto"/>
          <w:kern w:val="0"/>
          <w:sz w:val="24"/>
          <w:lang w:bidi="ar"/>
        </w:rPr>
        <w:t>外立面装饰</w:t>
      </w:r>
    </w:p>
    <w:p w14:paraId="04CA0BC4">
      <w:pPr>
        <w:widowControl/>
        <w:spacing w:line="360" w:lineRule="auto"/>
        <w:ind w:left="399" w:leftChars="190"/>
        <w:jc w:val="left"/>
        <w:rPr>
          <w:rFonts w:ascii="宋体" w:hAnsi="宋体" w:cs="宋体"/>
          <w:color w:val="auto"/>
          <w:sz w:val="24"/>
          <w:lang w:bidi="ar"/>
        </w:rPr>
      </w:pPr>
      <w:r>
        <w:rPr>
          <w:rFonts w:hint="eastAsia" w:ascii="宋体" w:hAnsi="宋体" w:cs="宋体"/>
          <w:color w:val="auto"/>
          <w:kern w:val="2"/>
          <w:sz w:val="24"/>
          <w:lang w:bidi="ar"/>
        </w:rPr>
        <w:t>建议外墙采用石材幕墙</w:t>
      </w:r>
      <w:r>
        <w:rPr>
          <w:rFonts w:hint="eastAsia" w:ascii="宋体" w:hAnsi="宋体" w:cs="宋体"/>
          <w:color w:val="auto"/>
          <w:sz w:val="24"/>
          <w:lang w:bidi="ar"/>
        </w:rPr>
        <w:t>或铝板幕墙</w:t>
      </w:r>
      <w:r>
        <w:rPr>
          <w:rFonts w:hint="eastAsia" w:ascii="宋体" w:hAnsi="宋体" w:cs="宋体"/>
          <w:color w:val="auto"/>
          <w:kern w:val="2"/>
          <w:sz w:val="24"/>
          <w:lang w:bidi="ar"/>
        </w:rPr>
        <w:t>和玻璃幕墙。</w:t>
      </w:r>
    </w:p>
    <w:p w14:paraId="44A76A17">
      <w:pPr>
        <w:pStyle w:val="2"/>
        <w:keepNext w:val="0"/>
        <w:keepLines w:val="0"/>
        <w:numPr>
          <w:ilvl w:val="1"/>
          <w:numId w:val="3"/>
        </w:numPr>
        <w:spacing w:line="360" w:lineRule="auto"/>
        <w:ind w:left="0" w:firstLine="0"/>
        <w:jc w:val="left"/>
        <w:rPr>
          <w:rFonts w:hint="eastAsia" w:ascii="宋体" w:hAnsi="宋体" w:cs="宋体"/>
          <w:bCs/>
          <w:color w:val="auto"/>
          <w:kern w:val="44"/>
          <w:sz w:val="32"/>
          <w:szCs w:val="32"/>
        </w:rPr>
      </w:pPr>
      <w:bookmarkStart w:id="49" w:name="_Toc190248852"/>
      <w:r>
        <w:rPr>
          <w:rFonts w:hint="eastAsia" w:ascii="宋体" w:hAnsi="宋体" w:cs="宋体"/>
          <w:bCs/>
          <w:color w:val="auto"/>
          <w:kern w:val="44"/>
          <w:sz w:val="32"/>
          <w:szCs w:val="32"/>
        </w:rPr>
        <w:t>工程建造标准</w:t>
      </w:r>
      <w:bookmarkEnd w:id="49"/>
    </w:p>
    <w:p w14:paraId="659DC7D3">
      <w:pPr>
        <w:widowControl/>
        <w:spacing w:line="360" w:lineRule="auto"/>
        <w:ind w:firstLine="480" w:firstLineChars="200"/>
        <w:jc w:val="left"/>
        <w:rPr>
          <w:rFonts w:hint="eastAsia" w:ascii="宋体" w:hAnsi="宋体" w:cs="宋体"/>
          <w:bCs w:val="0"/>
          <w:color w:val="auto"/>
          <w:sz w:val="24"/>
          <w:lang w:bidi="ar"/>
        </w:rPr>
      </w:pPr>
      <w:r>
        <w:rPr>
          <w:rFonts w:hint="eastAsia" w:ascii="宋体" w:hAnsi="宋体" w:cs="宋体"/>
          <w:color w:val="auto"/>
          <w:sz w:val="24"/>
          <w:lang w:bidi="ar"/>
        </w:rPr>
        <w:t>（1）</w:t>
      </w:r>
      <w:r>
        <w:rPr>
          <w:rFonts w:hint="eastAsia" w:ascii="宋体" w:hAnsi="宋体" w:cs="宋体"/>
          <w:bCs w:val="0"/>
          <w:color w:val="auto"/>
          <w:sz w:val="24"/>
          <w:lang w:bidi="ar"/>
        </w:rPr>
        <w:t>建筑风格应结合广州地域规划文化特征、区域特色、时代特色与岭南文化内涵，辨识度高，能够体现项目特有文化，同时协调周边城市设计风貌。外立面材料按照通过审批的方案图纸要求。</w:t>
      </w:r>
    </w:p>
    <w:p w14:paraId="7107D0D3">
      <w:pPr>
        <w:widowControl/>
        <w:spacing w:line="360" w:lineRule="auto"/>
        <w:ind w:firstLine="480" w:firstLineChars="200"/>
        <w:jc w:val="left"/>
        <w:rPr>
          <w:rFonts w:hint="eastAsia" w:ascii="宋体" w:hAnsi="宋体" w:cs="宋体"/>
          <w:bCs w:val="0"/>
          <w:color w:val="auto"/>
          <w:sz w:val="24"/>
          <w:lang w:bidi="ar"/>
        </w:rPr>
      </w:pPr>
      <w:r>
        <w:rPr>
          <w:rFonts w:hint="eastAsia" w:ascii="宋体" w:hAnsi="宋体" w:cs="宋体"/>
          <w:color w:val="auto"/>
          <w:sz w:val="24"/>
          <w:lang w:bidi="ar"/>
        </w:rPr>
        <w:t>（2）</w:t>
      </w:r>
      <w:r>
        <w:rPr>
          <w:rFonts w:hint="eastAsia" w:ascii="宋体" w:hAnsi="宋体" w:cs="宋体"/>
          <w:bCs w:val="0"/>
          <w:color w:val="auto"/>
          <w:sz w:val="24"/>
          <w:lang w:bidi="ar"/>
        </w:rPr>
        <w:t>砌筑和抹灰工程：砌筑砂浆采用预拌砂浆；如按照使用功能要求设置轻质隔墙的，采用改性酚醛防火轻质板隔墙，隔墙耐火等级必须满足《建筑设计防火规范》（GB50016-2014（2018年版））的相关要求。</w:t>
      </w:r>
    </w:p>
    <w:p w14:paraId="53E3336D">
      <w:pPr>
        <w:widowControl/>
        <w:spacing w:line="360" w:lineRule="auto"/>
        <w:ind w:firstLine="480" w:firstLineChars="200"/>
        <w:jc w:val="left"/>
        <w:rPr>
          <w:rFonts w:hint="eastAsia" w:ascii="宋体" w:hAnsi="宋体" w:cs="宋体"/>
          <w:bCs w:val="0"/>
          <w:color w:val="auto"/>
          <w:sz w:val="24"/>
          <w:lang w:bidi="ar"/>
        </w:rPr>
      </w:pPr>
      <w:r>
        <w:rPr>
          <w:rFonts w:hint="eastAsia" w:ascii="宋体" w:hAnsi="宋体" w:cs="宋体"/>
          <w:color w:val="auto"/>
          <w:sz w:val="24"/>
          <w:lang w:bidi="ar"/>
        </w:rPr>
        <w:t>（3）</w:t>
      </w:r>
      <w:r>
        <w:rPr>
          <w:rFonts w:hint="eastAsia" w:ascii="宋体" w:hAnsi="宋体" w:cs="宋体"/>
          <w:bCs w:val="0"/>
          <w:color w:val="auto"/>
          <w:sz w:val="24"/>
          <w:lang w:bidi="ar"/>
        </w:rPr>
        <w:t>垂直交通系统：本项目根据平面布置情况设置电梯系统，包括了消防电梯、普通电梯、货物电梯等。充分考虑人流的引导及安全疏散，疏散梯直达天面，满足人员疏散要求，防火分区面积及疏散均符合相关规范的要求。</w:t>
      </w:r>
    </w:p>
    <w:p w14:paraId="4E38B157">
      <w:pPr>
        <w:widowControl/>
        <w:spacing w:line="360" w:lineRule="auto"/>
        <w:ind w:firstLine="480" w:firstLineChars="200"/>
        <w:jc w:val="left"/>
        <w:rPr>
          <w:rFonts w:hint="eastAsia" w:ascii="宋体" w:hAnsi="宋体" w:cs="宋体"/>
          <w:bCs w:val="0"/>
          <w:color w:val="auto"/>
          <w:sz w:val="24"/>
          <w:lang w:bidi="ar"/>
        </w:rPr>
      </w:pPr>
      <w:r>
        <w:rPr>
          <w:rFonts w:hint="eastAsia" w:ascii="宋体" w:hAnsi="宋体" w:cs="宋体"/>
          <w:color w:val="auto"/>
          <w:sz w:val="24"/>
          <w:lang w:bidi="ar"/>
        </w:rPr>
        <w:t>（4）</w:t>
      </w:r>
      <w:r>
        <w:rPr>
          <w:rFonts w:hint="eastAsia" w:ascii="宋体" w:hAnsi="宋体" w:cs="宋体"/>
          <w:bCs w:val="0"/>
          <w:color w:val="auto"/>
          <w:sz w:val="24"/>
          <w:lang w:bidi="ar"/>
        </w:rPr>
        <w:t>无障碍设计：工程入口、入口平台、候梯厅、电梯轿厢、公共通道、公共厕所等均需按《</w:t>
      </w:r>
      <w:r>
        <w:rPr>
          <w:rFonts w:hint="eastAsia" w:ascii="宋体" w:hAnsi="宋体" w:cs="宋体"/>
          <w:color w:val="auto"/>
          <w:sz w:val="24"/>
          <w:lang w:bidi="ar"/>
        </w:rPr>
        <w:t>建筑与市政工程无障碍通用规范</w:t>
      </w:r>
      <w:r>
        <w:rPr>
          <w:rFonts w:hint="eastAsia" w:ascii="宋体" w:hAnsi="宋体" w:cs="宋体"/>
          <w:bCs w:val="0"/>
          <w:color w:val="auto"/>
          <w:sz w:val="24"/>
          <w:lang w:bidi="ar"/>
        </w:rPr>
        <w:t>》（G</w:t>
      </w:r>
      <w:r>
        <w:rPr>
          <w:rFonts w:hint="eastAsia" w:ascii="宋体" w:hAnsi="宋体" w:cs="宋体"/>
          <w:color w:val="auto"/>
          <w:sz w:val="24"/>
          <w:lang w:bidi="ar"/>
        </w:rPr>
        <w:t>B</w:t>
      </w:r>
      <w:r>
        <w:rPr>
          <w:rFonts w:hint="eastAsia" w:ascii="宋体" w:hAnsi="宋体" w:cs="宋体"/>
          <w:bCs w:val="0"/>
          <w:color w:val="auto"/>
          <w:sz w:val="24"/>
          <w:lang w:bidi="ar"/>
        </w:rPr>
        <w:t xml:space="preserve"> </w:t>
      </w:r>
      <w:r>
        <w:rPr>
          <w:rFonts w:hint="eastAsia" w:ascii="宋体" w:hAnsi="宋体" w:cs="宋体"/>
          <w:color w:val="auto"/>
          <w:sz w:val="24"/>
          <w:lang w:bidi="ar"/>
        </w:rPr>
        <w:t>55019</w:t>
      </w:r>
      <w:r>
        <w:rPr>
          <w:rFonts w:hint="eastAsia" w:ascii="宋体" w:hAnsi="宋体" w:cs="宋体"/>
          <w:bCs w:val="0"/>
          <w:color w:val="auto"/>
          <w:sz w:val="24"/>
          <w:lang w:bidi="ar"/>
        </w:rPr>
        <w:t>-20</w:t>
      </w:r>
      <w:r>
        <w:rPr>
          <w:rFonts w:hint="eastAsia" w:ascii="宋体" w:hAnsi="宋体" w:cs="宋体"/>
          <w:color w:val="auto"/>
          <w:sz w:val="24"/>
          <w:lang w:bidi="ar"/>
        </w:rPr>
        <w:t>21</w:t>
      </w:r>
      <w:r>
        <w:rPr>
          <w:rFonts w:hint="eastAsia" w:ascii="宋体" w:hAnsi="宋体" w:cs="宋体"/>
          <w:bCs w:val="0"/>
          <w:color w:val="auto"/>
          <w:sz w:val="24"/>
          <w:lang w:bidi="ar"/>
        </w:rPr>
        <w:t>）设计。</w:t>
      </w:r>
    </w:p>
    <w:p w14:paraId="6FF84127">
      <w:pPr>
        <w:widowControl/>
        <w:spacing w:line="360" w:lineRule="auto"/>
        <w:ind w:firstLine="480" w:firstLineChars="200"/>
        <w:jc w:val="left"/>
        <w:rPr>
          <w:rFonts w:hint="eastAsia" w:ascii="宋体" w:hAnsi="宋体" w:cs="宋体"/>
          <w:bCs w:val="0"/>
          <w:color w:val="auto"/>
          <w:sz w:val="24"/>
          <w:lang w:bidi="ar"/>
        </w:rPr>
      </w:pPr>
      <w:r>
        <w:rPr>
          <w:rFonts w:hint="eastAsia" w:ascii="宋体" w:hAnsi="宋体" w:cs="宋体"/>
          <w:color w:val="auto"/>
          <w:sz w:val="24"/>
          <w:lang w:bidi="ar"/>
        </w:rPr>
        <w:t>（5）</w:t>
      </w:r>
      <w:r>
        <w:rPr>
          <w:rFonts w:hint="eastAsia" w:ascii="宋体" w:hAnsi="宋体" w:cs="宋体"/>
          <w:bCs w:val="0"/>
          <w:color w:val="auto"/>
          <w:sz w:val="24"/>
          <w:lang w:bidi="ar"/>
        </w:rPr>
        <w:t>地下室及人防：地下停车场共</w:t>
      </w:r>
      <w:r>
        <w:rPr>
          <w:rFonts w:hint="eastAsia" w:ascii="宋体" w:hAnsi="宋体" w:cs="宋体"/>
          <w:color w:val="auto"/>
          <w:sz w:val="24"/>
          <w:lang w:bidi="ar"/>
        </w:rPr>
        <w:t>一</w:t>
      </w:r>
      <w:r>
        <w:rPr>
          <w:rFonts w:hint="eastAsia" w:ascii="宋体" w:hAnsi="宋体" w:cs="宋体"/>
          <w:bCs w:val="0"/>
          <w:color w:val="auto"/>
          <w:sz w:val="24"/>
          <w:lang w:bidi="ar"/>
        </w:rPr>
        <w:t>层，主要布置地下停车库、人防、部分公用设备房。并按照《关于修改〈广州市人民防空管理办法〉的决定》（广州市人民政府﹝2011﹞第56号令）设计。</w:t>
      </w:r>
    </w:p>
    <w:p w14:paraId="21E85A40">
      <w:pPr>
        <w:widowControl/>
        <w:spacing w:line="360" w:lineRule="auto"/>
        <w:ind w:firstLine="480" w:firstLineChars="200"/>
        <w:jc w:val="left"/>
        <w:rPr>
          <w:rFonts w:hint="eastAsia" w:ascii="宋体" w:hAnsi="宋体" w:cs="宋体"/>
          <w:bCs w:val="0"/>
          <w:color w:val="auto"/>
          <w:sz w:val="24"/>
          <w:lang w:bidi="ar"/>
        </w:rPr>
      </w:pPr>
      <w:r>
        <w:rPr>
          <w:rFonts w:hint="eastAsia" w:ascii="宋体" w:hAnsi="宋体" w:cs="宋体"/>
          <w:color w:val="auto"/>
          <w:sz w:val="24"/>
          <w:lang w:bidi="ar"/>
        </w:rPr>
        <w:t>（6）</w:t>
      </w:r>
      <w:r>
        <w:rPr>
          <w:rFonts w:hint="eastAsia" w:ascii="宋体" w:hAnsi="宋体" w:cs="宋体"/>
          <w:bCs w:val="0"/>
          <w:color w:val="auto"/>
          <w:sz w:val="24"/>
          <w:lang w:bidi="ar"/>
        </w:rPr>
        <w:t>屋面防水及绿化：按照绿色建筑及海绵城市要求。防水等级为I级。受屋面本身荷载或其他因素的限制，本项目采取简单式屋顶绿化，屋面的绿化设计荷载应满足建筑屋顶承重安全要求，荷载必须在屋面结构承载力允许范围内。</w:t>
      </w:r>
    </w:p>
    <w:p w14:paraId="39FFBFF2">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50" w:name="_Toc190248864"/>
      <w:r>
        <w:rPr>
          <w:rFonts w:hint="eastAsia" w:ascii="宋体" w:hAnsi="宋体" w:cs="宋体"/>
          <w:bCs/>
          <w:color w:val="auto"/>
          <w:kern w:val="44"/>
          <w:sz w:val="32"/>
          <w:szCs w:val="32"/>
        </w:rPr>
        <w:t>装修工程</w:t>
      </w:r>
      <w:bookmarkEnd w:id="50"/>
    </w:p>
    <w:p w14:paraId="2373772A">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本次装修工程空间，包括大堂、电梯厅、卫生间及办公空间等。（中试实验室及实验室装修内容见2.18工艺专项设计）具体工作内容包括但不限于以下工作内容：</w:t>
      </w:r>
    </w:p>
    <w:p w14:paraId="1FAF4E57">
      <w:pPr>
        <w:spacing w:line="360" w:lineRule="auto"/>
        <w:ind w:firstLine="480" w:firstLineChars="200"/>
        <w:rPr>
          <w:rFonts w:hint="eastAsia" w:ascii="宋体" w:hAnsi="宋体" w:cs="宋体"/>
          <w:color w:val="auto"/>
          <w:sz w:val="24"/>
        </w:rPr>
      </w:pPr>
      <w:r>
        <w:rPr>
          <w:rFonts w:hint="eastAsia" w:ascii="宋体" w:hAnsi="宋体" w:cs="宋体"/>
          <w:color w:val="auto"/>
          <w:sz w:val="24"/>
        </w:rPr>
        <w:t>（1）室内设计说，表达设计构想及设计意向：</w:t>
      </w:r>
    </w:p>
    <w:p w14:paraId="235D2F68">
      <w:pPr>
        <w:spacing w:line="360" w:lineRule="auto"/>
        <w:ind w:firstLine="480" w:firstLineChars="200"/>
        <w:rPr>
          <w:rFonts w:hint="eastAsia" w:ascii="宋体" w:hAnsi="宋体" w:cs="宋体"/>
          <w:color w:val="auto"/>
          <w:sz w:val="24"/>
        </w:rPr>
      </w:pPr>
      <w:r>
        <w:rPr>
          <w:rFonts w:hint="eastAsia" w:ascii="宋体" w:hAnsi="宋体" w:cs="宋体"/>
          <w:color w:val="auto"/>
          <w:sz w:val="24"/>
        </w:rPr>
        <w:t>（2）铺地平面图、天花平面图、重点位置立面图、剖面图以及室内空间效果图等</w:t>
      </w:r>
    </w:p>
    <w:p w14:paraId="48F06D6A">
      <w:pPr>
        <w:spacing w:line="360" w:lineRule="auto"/>
        <w:ind w:firstLine="480" w:firstLineChars="200"/>
        <w:rPr>
          <w:rFonts w:hint="eastAsia" w:ascii="宋体" w:hAnsi="宋体" w:cs="宋体"/>
          <w:color w:val="auto"/>
          <w:sz w:val="24"/>
        </w:rPr>
      </w:pPr>
      <w:r>
        <w:rPr>
          <w:rFonts w:hint="eastAsia" w:ascii="宋体" w:hAnsi="宋体" w:cs="宋体"/>
          <w:color w:val="auto"/>
          <w:sz w:val="24"/>
        </w:rPr>
        <w:t>（3）提供材料样板以及工程预算概算表；</w:t>
      </w:r>
    </w:p>
    <w:p w14:paraId="4AA26408">
      <w:pPr>
        <w:spacing w:line="360" w:lineRule="auto"/>
        <w:ind w:firstLine="480" w:firstLineChars="200"/>
        <w:rPr>
          <w:rFonts w:hint="eastAsia" w:ascii="宋体" w:hAnsi="宋体" w:cs="宋体"/>
          <w:color w:val="auto"/>
          <w:sz w:val="24"/>
        </w:rPr>
      </w:pPr>
      <w:r>
        <w:rPr>
          <w:rFonts w:hint="eastAsia" w:ascii="宋体" w:hAnsi="宋体" w:cs="宋体"/>
          <w:color w:val="auto"/>
          <w:sz w:val="24"/>
        </w:rPr>
        <w:t>（4）灯具选型、五金洁具、水电平排表；</w:t>
      </w:r>
    </w:p>
    <w:p w14:paraId="52E46FA8">
      <w:pPr>
        <w:spacing w:line="360" w:lineRule="auto"/>
        <w:ind w:firstLine="480" w:firstLineChars="200"/>
        <w:rPr>
          <w:rFonts w:hint="eastAsia" w:ascii="宋体" w:hAnsi="宋体" w:cs="宋体"/>
          <w:color w:val="auto"/>
          <w:sz w:val="24"/>
        </w:rPr>
      </w:pPr>
      <w:r>
        <w:rPr>
          <w:rFonts w:hint="eastAsia" w:ascii="宋体" w:hAnsi="宋体" w:cs="宋体"/>
          <w:color w:val="auto"/>
          <w:sz w:val="24"/>
        </w:rPr>
        <w:t>（5）二次装饰消防机电设计、包括喷淋、烟感、消防栓等与一次消防位置不一致的及时调整及出图；</w:t>
      </w:r>
    </w:p>
    <w:p w14:paraId="209C5753">
      <w:pPr>
        <w:spacing w:line="360" w:lineRule="auto"/>
        <w:ind w:firstLine="480" w:firstLineChars="200"/>
        <w:rPr>
          <w:rFonts w:hint="eastAsia" w:ascii="宋体" w:hAnsi="宋体" w:cs="宋体"/>
          <w:color w:val="auto"/>
          <w:sz w:val="24"/>
        </w:rPr>
      </w:pPr>
      <w:r>
        <w:rPr>
          <w:rFonts w:hint="eastAsia" w:ascii="宋体" w:hAnsi="宋体" w:cs="宋体"/>
          <w:color w:val="auto"/>
          <w:sz w:val="24"/>
        </w:rPr>
        <w:t>（6）施工期间需对现场进行效果把控，配合现场施工进度需要到现场进行设计协调会议、材料定板，对设计错漏碰缺补充变更图纸以及图纸更新管理；</w:t>
      </w:r>
    </w:p>
    <w:p w14:paraId="28CED615">
      <w:pPr>
        <w:spacing w:line="360" w:lineRule="auto"/>
        <w:ind w:firstLine="480" w:firstLineChars="200"/>
        <w:rPr>
          <w:rFonts w:hint="eastAsia" w:ascii="宋体" w:hAnsi="宋体" w:cs="宋体"/>
          <w:color w:val="auto"/>
          <w:sz w:val="24"/>
        </w:rPr>
      </w:pPr>
      <w:r>
        <w:rPr>
          <w:rFonts w:hint="eastAsia" w:ascii="宋体" w:hAnsi="宋体" w:cs="宋体"/>
          <w:color w:val="auto"/>
          <w:sz w:val="24"/>
        </w:rPr>
        <w:t>（7）进行软装采购及摆置时，设计方需派相关专业人员随同采购、协助摆置工作（如有）；</w:t>
      </w:r>
    </w:p>
    <w:p w14:paraId="21F7AFAF">
      <w:pPr>
        <w:spacing w:line="360" w:lineRule="auto"/>
        <w:ind w:firstLine="480" w:firstLineChars="200"/>
        <w:rPr>
          <w:rFonts w:hint="eastAsia" w:ascii="宋体" w:hAnsi="宋体" w:cs="宋体"/>
          <w:color w:val="auto"/>
          <w:sz w:val="24"/>
        </w:rPr>
      </w:pPr>
      <w:r>
        <w:rPr>
          <w:rFonts w:hint="eastAsia" w:ascii="宋体" w:hAnsi="宋体" w:cs="宋体"/>
          <w:color w:val="auto"/>
          <w:sz w:val="24"/>
        </w:rPr>
        <w:t>（8）应进行配套二次机电设计，包括但不限于电气、暖通、智能化、给排水等专业设计。</w:t>
      </w:r>
    </w:p>
    <w:p w14:paraId="703679C5">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51" w:name="_Toc190248868"/>
      <w:r>
        <w:rPr>
          <w:rFonts w:hint="eastAsia" w:ascii="宋体" w:hAnsi="宋体" w:cs="宋体"/>
          <w:bCs/>
          <w:color w:val="auto"/>
          <w:kern w:val="44"/>
          <w:sz w:val="32"/>
          <w:szCs w:val="32"/>
        </w:rPr>
        <w:t>结构工程</w:t>
      </w:r>
      <w:bookmarkEnd w:id="51"/>
    </w:p>
    <w:p w14:paraId="74EA6663">
      <w:pPr>
        <w:widowControl/>
        <w:spacing w:line="360" w:lineRule="auto"/>
        <w:ind w:firstLine="482" w:firstLineChars="200"/>
        <w:jc w:val="left"/>
        <w:outlineLvl w:val="2"/>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（一）设计原则与基本要求</w:t>
      </w:r>
    </w:p>
    <w:p w14:paraId="5F66CC7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（1）结构设计应遵循国家有关工程建设的方针、政策、法规和广州区城市建设总体规划实施。</w:t>
      </w:r>
    </w:p>
    <w:p w14:paraId="05BFC03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（2）结构设计应按国家有关的标准、规范、规定进行设计。</w:t>
      </w:r>
    </w:p>
    <w:p w14:paraId="283E9C0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（3）结构设计应根据建筑物的规模、用途及性能要求，采用适宜的结构方案，充分体现安全、适用、经济、原则，做到技术先进、安全适用、经济合理、确保质量。</w:t>
      </w:r>
    </w:p>
    <w:p w14:paraId="04F5B243">
      <w:pPr>
        <w:widowControl/>
        <w:spacing w:line="360" w:lineRule="auto"/>
        <w:ind w:firstLine="482" w:firstLineChars="200"/>
        <w:jc w:val="left"/>
        <w:outlineLvl w:val="2"/>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（二）荷载取值</w:t>
      </w:r>
    </w:p>
    <w:p w14:paraId="60C45A6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根据《建筑结构荷载规范》（GB50009-2012）及《工程结构通用规范》（GB55008-2021）中的有关条文规定取值如下：</w:t>
      </w:r>
    </w:p>
    <w:p w14:paraId="67CD05B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（1）竖向荷载</w:t>
      </w:r>
    </w:p>
    <w:p w14:paraId="3F62528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楼面均布活荷载按《荷载规范》第5.1.l 条取值并满足研发中试、产品检测等企业需求，屋面均布荷载按《荷载规范》第5.3.l条取值。恒荷载按实际计算。</w:t>
      </w:r>
    </w:p>
    <w:p w14:paraId="3A05766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（2）风荷载</w:t>
      </w:r>
    </w:p>
    <w:p w14:paraId="7E9B904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建筑结构荷载规范》GB50009-2012，本地区50年一遇的基本风压，地面粗糙度，风荷载体形系数按各建筑单体的体型查《建筑结构荷载规范》确定。风载风振系数和风压高度变化系数也按《建筑结构荷载规范》GB50009-2012要求取值。</w:t>
      </w:r>
    </w:p>
    <w:p w14:paraId="30FAC53E">
      <w:pPr>
        <w:widowControl/>
        <w:spacing w:line="360" w:lineRule="auto"/>
        <w:ind w:firstLine="482" w:firstLineChars="200"/>
        <w:jc w:val="left"/>
        <w:outlineLvl w:val="2"/>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（三）建筑物的耐火等级</w:t>
      </w:r>
    </w:p>
    <w:p w14:paraId="1F6DA01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本工程相应其构件的燃烧性能和耐火等级按《建筑设计防火规范》中有关条文设计。</w:t>
      </w:r>
    </w:p>
    <w:p w14:paraId="4BA3272F">
      <w:pPr>
        <w:widowControl/>
        <w:spacing w:line="360" w:lineRule="auto"/>
        <w:ind w:firstLine="482" w:firstLineChars="200"/>
        <w:jc w:val="left"/>
        <w:outlineLvl w:val="2"/>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（四）结构设计安全等级</w:t>
      </w:r>
    </w:p>
    <w:p w14:paraId="4D2322F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根据《建筑结构可靠度设计统一标准》，本工程的结构设计使用年限为50年。</w:t>
      </w:r>
    </w:p>
    <w:p w14:paraId="580074D4">
      <w:pPr>
        <w:widowControl/>
        <w:spacing w:line="360" w:lineRule="auto"/>
        <w:ind w:firstLine="482" w:firstLineChars="200"/>
        <w:jc w:val="left"/>
        <w:outlineLvl w:val="2"/>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（五）结构体系</w:t>
      </w:r>
    </w:p>
    <w:p w14:paraId="248EDDD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楼板采用钢筋砼现浇梁板结构。</w:t>
      </w:r>
    </w:p>
    <w:p w14:paraId="17E0EEAD">
      <w:pPr>
        <w:widowControl/>
        <w:spacing w:line="360" w:lineRule="auto"/>
        <w:ind w:firstLine="482" w:firstLineChars="200"/>
        <w:jc w:val="left"/>
        <w:outlineLvl w:val="2"/>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（六）基础设计</w:t>
      </w:r>
    </w:p>
    <w:p w14:paraId="2B31227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根据地质资料提供的地基土情况，结合具体的建筑物结构形式，确定地基基础形式。具体方案需结合项目地质勘察实际情况分析后再确定，本次建筑地下室工程共1层。</w:t>
      </w:r>
    </w:p>
    <w:p w14:paraId="46610CA5">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52" w:name="_Toc190248891"/>
      <w:r>
        <w:rPr>
          <w:rFonts w:hint="eastAsia" w:ascii="宋体" w:hAnsi="宋体" w:cs="宋体"/>
          <w:bCs/>
          <w:color w:val="auto"/>
          <w:kern w:val="44"/>
          <w:sz w:val="32"/>
          <w:szCs w:val="32"/>
        </w:rPr>
        <w:t>室外工程设计</w:t>
      </w:r>
      <w:bookmarkEnd w:id="52"/>
    </w:p>
    <w:p w14:paraId="142EE6CB">
      <w:pPr>
        <w:widowControl/>
        <w:spacing w:line="360" w:lineRule="auto"/>
        <w:ind w:firstLine="482" w:firstLineChars="200"/>
        <w:jc w:val="left"/>
        <w:outlineLvl w:val="2"/>
        <w:rPr>
          <w:rFonts w:hint="eastAsia" w:ascii="宋体" w:hAnsi="宋体" w:cs="宋体"/>
          <w:b/>
          <w:bCs/>
          <w:color w:val="auto"/>
          <w:sz w:val="24"/>
          <w:lang w:bidi="ar"/>
        </w:rPr>
      </w:pPr>
      <w:r>
        <w:rPr>
          <w:rFonts w:hint="eastAsia" w:ascii="宋体" w:hAnsi="宋体" w:cs="宋体"/>
          <w:b/>
          <w:bCs/>
          <w:color w:val="auto"/>
          <w:sz w:val="24"/>
          <w:lang w:bidi="ar"/>
        </w:rPr>
        <w:t>（一）道路</w:t>
      </w:r>
    </w:p>
    <w:p w14:paraId="6658ACD8">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1、工程内容</w:t>
      </w:r>
    </w:p>
    <w:p w14:paraId="72EBD60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园区内的道路宽度主要应满足相应车辆通行需求，道路均采用沥青混凝土路面结构，路面应画标志标线。</w:t>
      </w:r>
    </w:p>
    <w:p w14:paraId="5C7E922C">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2、室外工程方案</w:t>
      </w:r>
    </w:p>
    <w:p w14:paraId="7EBA94B2">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项目室外工程包括场地道路和绿化工程以及相应的照明、排水和电气工程。照明工程主要为建筑物环境灯光以及景观泛光灯和路灯照明。路灯照明采取悬臂式LED灯，智能控制。景观泛光灯与绿地景观相结合设计。</w:t>
      </w:r>
    </w:p>
    <w:p w14:paraId="56E77463">
      <w:pPr>
        <w:widowControl/>
        <w:spacing w:line="360" w:lineRule="auto"/>
        <w:ind w:firstLine="482" w:firstLineChars="200"/>
        <w:jc w:val="left"/>
        <w:outlineLvl w:val="2"/>
        <w:rPr>
          <w:rFonts w:hint="eastAsia" w:ascii="宋体" w:hAnsi="宋体" w:cs="宋体"/>
          <w:b/>
          <w:bCs/>
          <w:color w:val="auto"/>
          <w:sz w:val="24"/>
          <w:lang w:bidi="ar"/>
        </w:rPr>
      </w:pPr>
      <w:r>
        <w:rPr>
          <w:rFonts w:hint="eastAsia" w:ascii="宋体" w:hAnsi="宋体" w:cs="宋体"/>
          <w:b/>
          <w:bCs/>
          <w:color w:val="auto"/>
          <w:sz w:val="24"/>
          <w:lang w:bidi="ar"/>
        </w:rPr>
        <w:t>（二）其他设施</w:t>
      </w:r>
    </w:p>
    <w:p w14:paraId="0EB11D5D">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园区内需配套设置1批文化休闲设施，为丰富办公研发人员的闲余生活，供办公人员休闲使用，具体包括：宣传栏、休闲石凳椅、园区铭牌（LOGO）、标识指示牌、各类用房标识牌1批、监控设备。</w:t>
      </w:r>
    </w:p>
    <w:p w14:paraId="3BC0376D">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53" w:name="_Toc190248892"/>
      <w:r>
        <w:rPr>
          <w:rFonts w:hint="eastAsia" w:ascii="宋体" w:hAnsi="宋体" w:cs="宋体"/>
          <w:bCs/>
          <w:color w:val="auto"/>
          <w:kern w:val="44"/>
          <w:sz w:val="32"/>
          <w:szCs w:val="32"/>
        </w:rPr>
        <w:t>给排水设计</w:t>
      </w:r>
      <w:bookmarkEnd w:id="53"/>
    </w:p>
    <w:p w14:paraId="581B24BE">
      <w:pPr>
        <w:widowControl/>
        <w:spacing w:line="360" w:lineRule="auto"/>
        <w:ind w:firstLine="480" w:firstLineChars="200"/>
        <w:jc w:val="left"/>
        <w:outlineLvl w:val="2"/>
        <w:rPr>
          <w:rFonts w:hint="eastAsia" w:ascii="宋体" w:hAnsi="宋体" w:cs="宋体"/>
          <w:color w:val="auto"/>
          <w:sz w:val="24"/>
        </w:rPr>
      </w:pPr>
      <w:r>
        <w:rPr>
          <w:rFonts w:hint="eastAsia" w:ascii="宋体" w:hAnsi="宋体" w:cs="宋体"/>
          <w:color w:val="auto"/>
          <w:sz w:val="24"/>
        </w:rPr>
        <w:t>给水排水专业设计文件应包括设计说明书、主要设备表、设计图纸.给排水专业设计须符合国家相关规范的要求，同时也要满足当地地方政策法规的规定。设计范围包括生活给水系统、生活热水系统、生活排水系统、消防水系统、室外红线内给排水管道及设施。</w:t>
      </w:r>
    </w:p>
    <w:p w14:paraId="245D6631">
      <w:pPr>
        <w:widowControl/>
        <w:spacing w:line="360" w:lineRule="auto"/>
        <w:ind w:firstLine="482" w:firstLineChars="200"/>
        <w:jc w:val="left"/>
        <w:outlineLvl w:val="2"/>
        <w:rPr>
          <w:rFonts w:hint="eastAsia" w:ascii="宋体" w:hAnsi="宋体" w:cs="宋体"/>
          <w:b/>
          <w:bCs/>
          <w:color w:val="auto"/>
          <w:sz w:val="24"/>
          <w:lang w:bidi="ar"/>
        </w:rPr>
      </w:pPr>
      <w:r>
        <w:rPr>
          <w:rFonts w:hint="eastAsia" w:ascii="宋体" w:hAnsi="宋体" w:cs="宋体"/>
          <w:b/>
          <w:bCs/>
          <w:color w:val="auto"/>
          <w:sz w:val="24"/>
          <w:lang w:bidi="ar"/>
        </w:rPr>
        <w:t>（一）给水工程</w:t>
      </w:r>
    </w:p>
    <w:p w14:paraId="2E261F1F">
      <w:pPr>
        <w:pStyle w:val="38"/>
        <w:spacing w:line="360" w:lineRule="auto"/>
        <w:ind w:left="0" w:leftChars="0" w:firstLine="480" w:firstLineChars="200"/>
        <w:jc w:val="left"/>
        <w:rPr>
          <w:rFonts w:hint="eastAsia" w:ascii="宋体" w:hAnsi="宋体" w:cs="宋体"/>
          <w:b w:val="0"/>
          <w:bCs w:val="0"/>
          <w:color w:val="auto"/>
          <w:sz w:val="24"/>
        </w:rPr>
      </w:pPr>
      <w:r>
        <w:rPr>
          <w:rFonts w:hint="eastAsia" w:ascii="宋体" w:hAnsi="宋体" w:cs="宋体"/>
          <w:b w:val="0"/>
          <w:bCs w:val="0"/>
          <w:color w:val="auto"/>
          <w:sz w:val="24"/>
          <w:highlight w:val="none"/>
        </w:rPr>
        <w:t>（1）根据市政压力，采取市政直供+水泵变频分区供水方式。水泵应按照甲方提供的当年集采品牌及型号进行设计选型。</w:t>
      </w:r>
    </w:p>
    <w:p w14:paraId="0784C062">
      <w:pPr>
        <w:widowControl/>
        <w:spacing w:line="360" w:lineRule="auto"/>
        <w:ind w:firstLine="480" w:firstLineChars="200"/>
        <w:jc w:val="left"/>
        <w:outlineLvl w:val="2"/>
        <w:rPr>
          <w:rFonts w:hint="eastAsia" w:ascii="宋体" w:hAnsi="宋体" w:cs="宋体"/>
          <w:b w:val="0"/>
          <w:bCs w:val="0"/>
          <w:color w:val="auto"/>
          <w:sz w:val="24"/>
          <w:lang w:bidi="ar-SA"/>
        </w:rPr>
      </w:pPr>
      <w:r>
        <w:rPr>
          <w:rFonts w:hint="eastAsia" w:ascii="宋体" w:hAnsi="宋体" w:cs="宋体"/>
          <w:color w:val="auto"/>
          <w:sz w:val="24"/>
        </w:rPr>
        <w:t>（2）用水定额按国家相关规范的要求取值。</w:t>
      </w:r>
    </w:p>
    <w:p w14:paraId="0AD51418">
      <w:pPr>
        <w:widowControl/>
        <w:spacing w:line="360" w:lineRule="auto"/>
        <w:ind w:firstLine="482" w:firstLineChars="200"/>
        <w:jc w:val="left"/>
        <w:outlineLvl w:val="2"/>
        <w:rPr>
          <w:rFonts w:hint="eastAsia" w:ascii="宋体" w:hAnsi="宋体" w:cs="宋体"/>
          <w:b/>
          <w:bCs/>
          <w:color w:val="auto"/>
          <w:sz w:val="24"/>
          <w:lang w:bidi="ar"/>
        </w:rPr>
      </w:pPr>
      <w:r>
        <w:rPr>
          <w:rFonts w:hint="eastAsia" w:ascii="宋体" w:hAnsi="宋体" w:cs="宋体"/>
          <w:b/>
          <w:bCs/>
          <w:color w:val="auto"/>
          <w:sz w:val="24"/>
          <w:lang w:bidi="ar"/>
        </w:rPr>
        <w:t>（二）排水工程</w:t>
      </w:r>
    </w:p>
    <w:p w14:paraId="2B70A1CE">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（1）污水排水系统</w:t>
      </w:r>
    </w:p>
    <w:p w14:paraId="1AFC2172">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本项目排水系统采用雨污水分流制。</w:t>
      </w:r>
    </w:p>
    <w:p w14:paraId="559BE270">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1）生活污水</w:t>
      </w:r>
    </w:p>
    <w:p w14:paraId="584ABC3A">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highlight w:val="none"/>
        </w:rPr>
        <w:t>本项目的污水量按区内最高日用水量的 95%考虑，污水接入市政污水管。</w:t>
      </w:r>
    </w:p>
    <w:p w14:paraId="4623D93B">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2）研发污水</w:t>
      </w:r>
    </w:p>
    <w:p w14:paraId="6851964E">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由于本次项目含生产研发用房，部分污水需要进行处理达到标准后排放。</w:t>
      </w:r>
    </w:p>
    <w:p w14:paraId="1D00216E">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（2）雨水排水系统</w:t>
      </w:r>
    </w:p>
    <w:p w14:paraId="290F2C70">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根据国家、省市文件对雨水径流控制的相关要求，确定雨水径流控制措施，使项目建设后雨水径流量不超过建设前雨水径流量。</w:t>
      </w:r>
    </w:p>
    <w:p w14:paraId="386D4C2E">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54" w:name="_Toc190248908"/>
      <w:r>
        <w:rPr>
          <w:rFonts w:hint="eastAsia" w:ascii="宋体" w:hAnsi="宋体" w:cs="宋体"/>
          <w:bCs/>
          <w:color w:val="auto"/>
          <w:kern w:val="44"/>
          <w:sz w:val="32"/>
          <w:szCs w:val="32"/>
        </w:rPr>
        <w:t>消防工程</w:t>
      </w:r>
      <w:bookmarkEnd w:id="54"/>
    </w:p>
    <w:p w14:paraId="54105860">
      <w:pPr>
        <w:spacing w:line="360" w:lineRule="auto"/>
        <w:ind w:firstLine="480"/>
        <w:rPr>
          <w:rFonts w:hint="eastAsia" w:ascii="仿宋" w:hAnsi="仿宋" w:cs="仿宋"/>
          <w:b/>
          <w:color w:val="auto"/>
          <w:szCs w:val="28"/>
        </w:rPr>
      </w:pPr>
      <w:bookmarkStart w:id="55" w:name="_Hlk190091532"/>
      <w:r>
        <w:rPr>
          <w:rFonts w:hint="eastAsia"/>
          <w:color w:val="auto"/>
          <w:sz w:val="24"/>
          <w:highlight w:val="none"/>
        </w:rPr>
        <w:t>（</w:t>
      </w:r>
      <w:r>
        <w:rPr>
          <w:color w:val="auto"/>
          <w:sz w:val="24"/>
          <w:highlight w:val="none"/>
        </w:rPr>
        <w:t>1</w:t>
      </w:r>
      <w:r>
        <w:rPr>
          <w:rFonts w:hint="eastAsia"/>
          <w:color w:val="auto"/>
          <w:sz w:val="24"/>
          <w:highlight w:val="none"/>
        </w:rPr>
        <w:t>）设计单位应在施工图设计说明中提供消防系统设计流量、火灾延续时间、储存水量合理合规取值。</w:t>
      </w:r>
    </w:p>
    <w:p w14:paraId="121B48A6">
      <w:pPr>
        <w:spacing w:line="360" w:lineRule="auto"/>
        <w:ind w:firstLine="480"/>
        <w:rPr>
          <w:color w:val="auto"/>
          <w:sz w:val="24"/>
        </w:rPr>
      </w:pPr>
      <w:r>
        <w:rPr>
          <w:rFonts w:hint="eastAsia"/>
          <w:color w:val="auto"/>
          <w:sz w:val="24"/>
        </w:rPr>
        <w:t>（</w:t>
      </w:r>
      <w:r>
        <w:rPr>
          <w:color w:val="auto"/>
          <w:sz w:val="24"/>
        </w:rPr>
        <w:t>2</w:t>
      </w:r>
      <w:r>
        <w:rPr>
          <w:rFonts w:hint="eastAsia"/>
          <w:color w:val="auto"/>
          <w:sz w:val="24"/>
        </w:rPr>
        <w:t>）室外消火栓系统</w:t>
      </w:r>
    </w:p>
    <w:bookmarkEnd w:id="55"/>
    <w:p w14:paraId="3BBEBFC1">
      <w:pPr>
        <w:spacing w:line="360" w:lineRule="auto"/>
        <w:ind w:firstLine="480"/>
        <w:rPr>
          <w:color w:val="auto"/>
          <w:sz w:val="24"/>
        </w:rPr>
      </w:pPr>
      <w:r>
        <w:rPr>
          <w:rFonts w:hint="eastAsia"/>
          <w:color w:val="auto"/>
          <w:sz w:val="24"/>
        </w:rPr>
        <w:t>室外消火栓系统在红线内布置成环状管网，应设置地上式消火栓。距建筑物外墙不小于</w:t>
      </w:r>
      <w:r>
        <w:rPr>
          <w:color w:val="auto"/>
          <w:sz w:val="24"/>
        </w:rPr>
        <w:t xml:space="preserve"> 5.0m</w:t>
      </w:r>
      <w:r>
        <w:rPr>
          <w:rFonts w:hint="eastAsia"/>
          <w:color w:val="auto"/>
          <w:sz w:val="24"/>
        </w:rPr>
        <w:t>，距道路边不大于</w:t>
      </w:r>
      <w:r>
        <w:rPr>
          <w:color w:val="auto"/>
          <w:sz w:val="24"/>
        </w:rPr>
        <w:t xml:space="preserve"> 2.0m</w:t>
      </w:r>
      <w:r>
        <w:rPr>
          <w:rFonts w:hint="eastAsia"/>
          <w:color w:val="auto"/>
          <w:sz w:val="24"/>
        </w:rPr>
        <w:t>；建筑消防扑救面一侧的室外消火栓数量不少于</w:t>
      </w:r>
      <w:r>
        <w:rPr>
          <w:color w:val="auto"/>
          <w:sz w:val="24"/>
        </w:rPr>
        <w:t xml:space="preserve"> 2 </w:t>
      </w:r>
      <w:r>
        <w:rPr>
          <w:rFonts w:hint="eastAsia"/>
          <w:color w:val="auto"/>
          <w:sz w:val="24"/>
        </w:rPr>
        <w:t>个；人防地下室出入口附近设置的室外消火栓，距出入口的距离不小于</w:t>
      </w:r>
      <w:r>
        <w:rPr>
          <w:color w:val="auto"/>
          <w:sz w:val="24"/>
        </w:rPr>
        <w:t xml:space="preserve"> 5.0m</w:t>
      </w:r>
      <w:r>
        <w:rPr>
          <w:rFonts w:hint="eastAsia"/>
          <w:color w:val="auto"/>
          <w:sz w:val="24"/>
        </w:rPr>
        <w:t>，并不大于</w:t>
      </w:r>
      <w:r>
        <w:rPr>
          <w:color w:val="auto"/>
          <w:sz w:val="24"/>
        </w:rPr>
        <w:t xml:space="preserve"> 40m</w:t>
      </w:r>
      <w:r>
        <w:rPr>
          <w:rFonts w:hint="eastAsia"/>
          <w:color w:val="auto"/>
          <w:sz w:val="24"/>
        </w:rPr>
        <w:t>。</w:t>
      </w:r>
    </w:p>
    <w:p w14:paraId="1FCF127A">
      <w:pPr>
        <w:spacing w:line="360" w:lineRule="auto"/>
        <w:ind w:firstLine="480"/>
        <w:rPr>
          <w:color w:val="auto"/>
          <w:sz w:val="24"/>
        </w:rPr>
      </w:pPr>
      <w:r>
        <w:rPr>
          <w:rFonts w:hint="eastAsia"/>
          <w:color w:val="auto"/>
          <w:sz w:val="24"/>
        </w:rPr>
        <w:t>（</w:t>
      </w:r>
      <w:r>
        <w:rPr>
          <w:color w:val="auto"/>
          <w:sz w:val="24"/>
        </w:rPr>
        <w:t>3</w:t>
      </w:r>
      <w:r>
        <w:rPr>
          <w:rFonts w:hint="eastAsia"/>
          <w:color w:val="auto"/>
          <w:sz w:val="24"/>
        </w:rPr>
        <w:t>）室内消火栓系统</w:t>
      </w:r>
    </w:p>
    <w:p w14:paraId="6604911C">
      <w:pPr>
        <w:spacing w:line="360" w:lineRule="auto"/>
        <w:ind w:firstLine="480"/>
        <w:rPr>
          <w:color w:val="auto"/>
          <w:sz w:val="24"/>
        </w:rPr>
      </w:pPr>
      <w:r>
        <w:rPr>
          <w:rFonts w:hint="eastAsia"/>
          <w:color w:val="auto"/>
          <w:sz w:val="24"/>
        </w:rPr>
        <w:t>根据规范要求，本项目所有建筑均应设置室内消火栓系统。</w:t>
      </w:r>
    </w:p>
    <w:p w14:paraId="583FC140">
      <w:pPr>
        <w:spacing w:line="360" w:lineRule="auto"/>
        <w:ind w:firstLine="480"/>
        <w:rPr>
          <w:color w:val="auto"/>
          <w:sz w:val="24"/>
        </w:rPr>
      </w:pPr>
      <w:r>
        <w:rPr>
          <w:rFonts w:hint="eastAsia"/>
          <w:color w:val="auto"/>
          <w:sz w:val="24"/>
        </w:rPr>
        <w:t>地下层专用泵房内设置消火栓变频供水设备一套，平时管网的水压不高，一旦发生火灾时，启动消防水泵，使管网内的压力达到消防水压的要求。</w:t>
      </w:r>
    </w:p>
    <w:p w14:paraId="20E5AB8A">
      <w:pPr>
        <w:spacing w:line="360" w:lineRule="auto"/>
        <w:ind w:firstLine="480"/>
        <w:rPr>
          <w:color w:val="auto"/>
          <w:sz w:val="24"/>
        </w:rPr>
      </w:pPr>
      <w:r>
        <w:rPr>
          <w:rFonts w:hint="eastAsia"/>
          <w:color w:val="auto"/>
          <w:sz w:val="24"/>
        </w:rPr>
        <w:t>每层均布置室内消火栓，保证两股水柱同时达到每一个位置，消防管道环状布置，并设置消防水泵接合器，以便消防车取水向室内消火栓管网供水。室内消火栓设有远距离启动消防水泵的控制装置。</w:t>
      </w:r>
    </w:p>
    <w:p w14:paraId="25F28734">
      <w:pPr>
        <w:spacing w:line="360" w:lineRule="auto"/>
        <w:ind w:firstLine="480"/>
        <w:rPr>
          <w:color w:val="auto"/>
          <w:sz w:val="24"/>
        </w:rPr>
      </w:pPr>
      <w:r>
        <w:rPr>
          <w:rFonts w:hint="eastAsia"/>
          <w:color w:val="auto"/>
          <w:sz w:val="24"/>
        </w:rPr>
        <w:t>消火栓系统采用区域集中临时高压给水系统，火灾初期水量由设于屋顶的消防水箱和消火栓稳压泵提供，消防时水量、水压由消防水池</w:t>
      </w:r>
      <w:r>
        <w:rPr>
          <w:color w:val="auto"/>
          <w:sz w:val="24"/>
        </w:rPr>
        <w:t>-</w:t>
      </w:r>
      <w:r>
        <w:rPr>
          <w:rFonts w:hint="eastAsia"/>
          <w:color w:val="auto"/>
          <w:sz w:val="24"/>
        </w:rPr>
        <w:t>消火栓主泵提供。</w:t>
      </w:r>
    </w:p>
    <w:p w14:paraId="6439A6F6">
      <w:pPr>
        <w:spacing w:line="360" w:lineRule="auto"/>
        <w:ind w:firstLine="480"/>
        <w:rPr>
          <w:color w:val="auto"/>
          <w:sz w:val="24"/>
        </w:rPr>
      </w:pPr>
      <w:r>
        <w:rPr>
          <w:rFonts w:hint="eastAsia"/>
          <w:color w:val="auto"/>
          <w:sz w:val="24"/>
        </w:rPr>
        <w:t>（</w:t>
      </w:r>
      <w:r>
        <w:rPr>
          <w:color w:val="auto"/>
          <w:sz w:val="24"/>
        </w:rPr>
        <w:t>4</w:t>
      </w:r>
      <w:r>
        <w:rPr>
          <w:rFonts w:hint="eastAsia"/>
          <w:color w:val="auto"/>
          <w:sz w:val="24"/>
        </w:rPr>
        <w:t>）自动喷水灭火系统</w:t>
      </w:r>
    </w:p>
    <w:p w14:paraId="12C719BD">
      <w:pPr>
        <w:spacing w:line="360" w:lineRule="auto"/>
        <w:ind w:firstLine="480"/>
        <w:rPr>
          <w:color w:val="auto"/>
          <w:sz w:val="24"/>
        </w:rPr>
      </w:pPr>
      <w:r>
        <w:rPr>
          <w:rFonts w:hint="eastAsia"/>
          <w:color w:val="auto"/>
          <w:sz w:val="24"/>
        </w:rPr>
        <w:t>本项目除与水发生剧烈反应或不宜用水扑救的场所外的所有场所均应设置自动喷水喷头。自动喷水灭火系统根据规范要求设置。</w:t>
      </w:r>
    </w:p>
    <w:p w14:paraId="7B33307D">
      <w:pPr>
        <w:spacing w:line="360" w:lineRule="auto"/>
        <w:ind w:firstLine="480"/>
        <w:rPr>
          <w:color w:val="auto"/>
          <w:sz w:val="24"/>
        </w:rPr>
      </w:pPr>
      <w:r>
        <w:rPr>
          <w:rFonts w:hint="eastAsia"/>
          <w:color w:val="auto"/>
          <w:sz w:val="24"/>
        </w:rPr>
        <w:t>湿式报警阀安装在消防泵房内，每组湿式报警阀安装的喷头数不超过</w:t>
      </w:r>
      <w:r>
        <w:rPr>
          <w:color w:val="auto"/>
          <w:sz w:val="24"/>
        </w:rPr>
        <w:t>800</w:t>
      </w:r>
      <w:r>
        <w:rPr>
          <w:rFonts w:hint="eastAsia"/>
          <w:color w:val="auto"/>
          <w:sz w:val="24"/>
        </w:rPr>
        <w:t>个。管网压力最不利处设稳压设备。水流指示器、信号阀、湿式报警阀工作状态均反映至消防中心。</w:t>
      </w:r>
    </w:p>
    <w:p w14:paraId="75D81A87">
      <w:pPr>
        <w:spacing w:line="360" w:lineRule="auto"/>
        <w:ind w:firstLine="480"/>
        <w:rPr>
          <w:color w:val="auto"/>
          <w:sz w:val="24"/>
        </w:rPr>
      </w:pPr>
      <w:r>
        <w:rPr>
          <w:rFonts w:hint="eastAsia"/>
          <w:color w:val="auto"/>
          <w:sz w:val="24"/>
        </w:rPr>
        <w:t>（</w:t>
      </w:r>
      <w:r>
        <w:rPr>
          <w:color w:val="auto"/>
          <w:sz w:val="24"/>
        </w:rPr>
        <w:t>5</w:t>
      </w:r>
      <w:r>
        <w:rPr>
          <w:rFonts w:hint="eastAsia"/>
          <w:color w:val="auto"/>
          <w:sz w:val="24"/>
        </w:rPr>
        <w:t>）气体灭火装置</w:t>
      </w:r>
    </w:p>
    <w:p w14:paraId="7E7E9544">
      <w:pPr>
        <w:spacing w:line="360" w:lineRule="auto"/>
        <w:ind w:firstLine="480"/>
        <w:rPr>
          <w:color w:val="auto"/>
          <w:sz w:val="24"/>
        </w:rPr>
      </w:pPr>
      <w:r>
        <w:rPr>
          <w:rFonts w:hint="eastAsia"/>
          <w:color w:val="auto"/>
          <w:sz w:val="24"/>
          <w:highlight w:val="none"/>
        </w:rPr>
        <w:t>拟建项目以水消防为主，化学消防为辅，对于不能直接采用水喷淋的场所，如消防中心、变配电房、实验材料的贵重设备房、信息中心（网络）机房室应设置惰性气体等自动灭火系统。</w:t>
      </w:r>
    </w:p>
    <w:p w14:paraId="59314504">
      <w:pPr>
        <w:spacing w:line="360" w:lineRule="auto"/>
        <w:ind w:firstLine="480"/>
        <w:rPr>
          <w:color w:val="auto"/>
          <w:sz w:val="24"/>
        </w:rPr>
      </w:pPr>
      <w:r>
        <w:rPr>
          <w:rFonts w:hint="eastAsia"/>
          <w:color w:val="auto"/>
          <w:sz w:val="24"/>
        </w:rPr>
        <w:t>（</w:t>
      </w:r>
      <w:r>
        <w:rPr>
          <w:color w:val="auto"/>
          <w:sz w:val="24"/>
        </w:rPr>
        <w:t>6</w:t>
      </w:r>
      <w:r>
        <w:rPr>
          <w:rFonts w:hint="eastAsia"/>
          <w:color w:val="auto"/>
          <w:sz w:val="24"/>
        </w:rPr>
        <w:t>）室内消防器材</w:t>
      </w:r>
    </w:p>
    <w:p w14:paraId="52319945">
      <w:pPr>
        <w:spacing w:line="360" w:lineRule="auto"/>
        <w:ind w:firstLine="480"/>
        <w:rPr>
          <w:color w:val="auto"/>
          <w:sz w:val="24"/>
        </w:rPr>
      </w:pPr>
      <w:r>
        <w:rPr>
          <w:rFonts w:hint="eastAsia"/>
          <w:color w:val="auto"/>
          <w:sz w:val="24"/>
        </w:rPr>
        <w:t>室内便携式消防器材的配备，按建筑防火规范的有关规定设置。</w:t>
      </w:r>
    </w:p>
    <w:p w14:paraId="53D1DEB5">
      <w:pPr>
        <w:spacing w:line="360" w:lineRule="auto"/>
        <w:ind w:firstLine="480"/>
        <w:rPr>
          <w:color w:val="auto"/>
          <w:sz w:val="24"/>
        </w:rPr>
      </w:pPr>
      <w:r>
        <w:rPr>
          <w:rFonts w:hint="eastAsia"/>
          <w:color w:val="auto"/>
          <w:sz w:val="24"/>
        </w:rPr>
        <w:t>每层每个防护区内均配置适量的手提式灭火器，以方便补救初始火灾。</w:t>
      </w:r>
    </w:p>
    <w:p w14:paraId="35599C26">
      <w:pPr>
        <w:spacing w:line="360" w:lineRule="auto"/>
        <w:ind w:firstLine="480"/>
        <w:rPr>
          <w:color w:val="auto"/>
          <w:sz w:val="24"/>
        </w:rPr>
      </w:pPr>
      <w:r>
        <w:rPr>
          <w:rFonts w:hint="eastAsia"/>
          <w:color w:val="auto"/>
          <w:sz w:val="24"/>
        </w:rPr>
        <w:t>变配电室设推车式磷酸铵盐干粉灭火器，其余各楼层设置手提式磷酸铵盐干粉灭火器。</w:t>
      </w:r>
    </w:p>
    <w:p w14:paraId="1830AB0B">
      <w:pPr>
        <w:spacing w:line="360" w:lineRule="auto"/>
        <w:ind w:firstLine="480"/>
        <w:rPr>
          <w:color w:val="auto"/>
          <w:sz w:val="24"/>
        </w:rPr>
      </w:pPr>
      <w:r>
        <w:rPr>
          <w:rFonts w:hint="eastAsia"/>
          <w:color w:val="auto"/>
          <w:sz w:val="24"/>
        </w:rPr>
        <w:t>（9）防烟、排烟系统</w:t>
      </w:r>
    </w:p>
    <w:p w14:paraId="132B7E2F">
      <w:pPr>
        <w:spacing w:line="360" w:lineRule="auto"/>
        <w:ind w:firstLine="480"/>
        <w:rPr>
          <w:color w:val="auto"/>
          <w:sz w:val="24"/>
        </w:rPr>
      </w:pPr>
      <w:r>
        <w:rPr>
          <w:rFonts w:hint="eastAsia"/>
          <w:color w:val="auto"/>
          <w:sz w:val="24"/>
        </w:rPr>
        <w:t>一旦发生火灾时，烟气危害性很大，本项目的防烟楼梯间及前室等部位应设防烟设施；地下车库、地上房间、长度超过</w:t>
      </w:r>
      <w:r>
        <w:rPr>
          <w:color w:val="auto"/>
          <w:sz w:val="24"/>
        </w:rPr>
        <w:t>20m</w:t>
      </w:r>
      <w:r>
        <w:rPr>
          <w:rFonts w:hint="eastAsia"/>
          <w:color w:val="auto"/>
          <w:sz w:val="24"/>
        </w:rPr>
        <w:t>的内走道应设排烟设施。地下停车库及设备房设机械排风系统（兼作消防排烟）。地上空间优先考虑采用自然通风防排烟措施，满足相关设计规范。按规范要求设置应急排烟窗、应急排烟排热设施等消防设施。加压送风系统</w:t>
      </w:r>
      <w:r>
        <w:rPr>
          <w:color w:val="auto"/>
          <w:sz w:val="24"/>
        </w:rPr>
        <w:t>.</w:t>
      </w:r>
      <w:r>
        <w:rPr>
          <w:rFonts w:hint="eastAsia"/>
          <w:color w:val="auto"/>
          <w:sz w:val="24"/>
        </w:rPr>
        <w:t>排烟系统均与火灾自动报警系统联动，其联动控制符合现行国家标准《火灾自动报警系统设计规范》</w:t>
      </w:r>
      <w:r>
        <w:rPr>
          <w:color w:val="auto"/>
          <w:sz w:val="24"/>
        </w:rPr>
        <w:t>GB50116</w:t>
      </w:r>
      <w:r>
        <w:rPr>
          <w:rFonts w:hint="eastAsia"/>
          <w:color w:val="auto"/>
          <w:sz w:val="24"/>
        </w:rPr>
        <w:t>的有关规定。（10）应急电源系统</w:t>
      </w:r>
    </w:p>
    <w:p w14:paraId="099FB30E">
      <w:pPr>
        <w:spacing w:line="360" w:lineRule="auto"/>
        <w:ind w:firstLine="480"/>
        <w:rPr>
          <w:color w:val="auto"/>
          <w:sz w:val="24"/>
        </w:rPr>
      </w:pPr>
      <w:r>
        <w:rPr>
          <w:rFonts w:hint="eastAsia"/>
          <w:color w:val="auto"/>
          <w:sz w:val="24"/>
        </w:rPr>
        <w:t>园区内变电所设置柴油发电机组作为应急电源。消防用电设备不得与非消防用电设备共回路供电，双回路电源在最末端配电箱自动切换，且选用耐火型电缆电线穿镀锌钢管在墙或地板里暗敷设，消防配电设备应具有明显标志。</w:t>
      </w:r>
    </w:p>
    <w:p w14:paraId="4EA4D6DC">
      <w:pPr>
        <w:spacing w:line="360" w:lineRule="auto"/>
        <w:ind w:firstLine="480"/>
        <w:rPr>
          <w:color w:val="auto"/>
          <w:sz w:val="24"/>
        </w:rPr>
      </w:pPr>
      <w:r>
        <w:rPr>
          <w:rFonts w:hint="eastAsia"/>
          <w:color w:val="auto"/>
          <w:sz w:val="24"/>
        </w:rPr>
        <w:t>（11）安全疏散</w:t>
      </w:r>
    </w:p>
    <w:p w14:paraId="24D3874C">
      <w:pPr>
        <w:spacing w:line="360" w:lineRule="auto"/>
        <w:ind w:firstLine="480"/>
        <w:rPr>
          <w:color w:val="auto"/>
          <w:sz w:val="24"/>
        </w:rPr>
      </w:pPr>
      <w:r>
        <w:rPr>
          <w:rFonts w:hint="eastAsia"/>
          <w:color w:val="auto"/>
          <w:sz w:val="24"/>
        </w:rPr>
        <w:t>在建筑设计中要充分考虑疏散路线尽量短捷、连续、畅顺无阻碍地通向安全出口。</w:t>
      </w:r>
    </w:p>
    <w:p w14:paraId="61FA2C20">
      <w:pPr>
        <w:spacing w:line="360" w:lineRule="auto"/>
        <w:ind w:firstLine="480"/>
        <w:rPr>
          <w:color w:val="auto"/>
          <w:sz w:val="24"/>
        </w:rPr>
      </w:pPr>
      <w:r>
        <w:rPr>
          <w:rFonts w:hint="eastAsia"/>
          <w:color w:val="auto"/>
          <w:sz w:val="24"/>
        </w:rPr>
        <w:t>本项目在安全疏散方面采取的措施包括：在疏散的通道周围设置应急安全照明灯；楼梯、走道和疏散门的宽度等必须符合相关规范的规定。</w:t>
      </w:r>
    </w:p>
    <w:p w14:paraId="557BA655">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56" w:name="_Toc190248909"/>
      <w:r>
        <w:rPr>
          <w:rFonts w:hint="eastAsia" w:ascii="宋体" w:hAnsi="宋体" w:cs="宋体"/>
          <w:bCs/>
          <w:color w:val="auto"/>
          <w:kern w:val="44"/>
          <w:sz w:val="32"/>
          <w:szCs w:val="32"/>
        </w:rPr>
        <w:t>电气设计</w:t>
      </w:r>
      <w:bookmarkEnd w:id="56"/>
    </w:p>
    <w:p w14:paraId="04C51134">
      <w:pPr>
        <w:spacing w:line="360" w:lineRule="auto"/>
        <w:ind w:firstLine="480" w:firstLineChars="0"/>
        <w:jc w:val="left"/>
        <w:rPr>
          <w:color w:val="auto"/>
          <w:sz w:val="24"/>
        </w:rPr>
      </w:pPr>
      <w:r>
        <w:rPr>
          <w:rFonts w:hint="eastAsia" w:ascii="Times New Roman" w:hAnsi="Times New Roman" w:cs="Times New Roman"/>
          <w:color w:val="auto"/>
          <w:sz w:val="24"/>
        </w:rPr>
        <w:t>电气工程主要内容包括但不限于高低压变配电系统（不含应由当地供电部门提供部分）、电气总平面、电力配电系统、电气照明系统、电气防火、建筑物防雷、接地及安全防护、电气工程抗震、室外景观道路照明系统、电气火灾自动报警系统等内容。</w:t>
      </w:r>
    </w:p>
    <w:p w14:paraId="1731B81B">
      <w:pPr>
        <w:spacing w:line="360" w:lineRule="auto"/>
        <w:ind w:firstLine="480"/>
        <w:jc w:val="left"/>
        <w:rPr>
          <w:color w:val="auto"/>
          <w:sz w:val="24"/>
        </w:rPr>
      </w:pPr>
      <w:r>
        <w:rPr>
          <w:rFonts w:hint="eastAsia"/>
          <w:color w:val="auto"/>
          <w:sz w:val="24"/>
        </w:rPr>
        <w:t>1、高低压配电系统</w:t>
      </w:r>
    </w:p>
    <w:p w14:paraId="6970B0D5">
      <w:pPr>
        <w:spacing w:line="360" w:lineRule="auto"/>
        <w:ind w:firstLine="480"/>
        <w:jc w:val="left"/>
        <w:rPr>
          <w:color w:val="auto"/>
          <w:sz w:val="24"/>
        </w:rPr>
      </w:pPr>
      <w:r>
        <w:rPr>
          <w:rFonts w:hint="eastAsia"/>
          <w:color w:val="auto"/>
          <w:sz w:val="24"/>
        </w:rPr>
        <w:t>（1）供电工程：10KV 供电系统，根据一、二、 三级负荷，考虑供电的安全性及经济性；</w:t>
      </w:r>
    </w:p>
    <w:p w14:paraId="233CD118">
      <w:pPr>
        <w:spacing w:line="360" w:lineRule="auto"/>
        <w:ind w:firstLine="480"/>
        <w:jc w:val="left"/>
        <w:rPr>
          <w:color w:val="auto"/>
          <w:sz w:val="24"/>
        </w:rPr>
      </w:pPr>
      <w:r>
        <w:rPr>
          <w:rFonts w:hint="eastAsia"/>
          <w:color w:val="auto"/>
          <w:sz w:val="24"/>
        </w:rPr>
        <w:t>（2）园区现有1台2500KVA及1台1250KVA变压器，根据供电条件，明确供配电方案，拟考虑电房不移位，本次设计单体从现状电房取电（此方案需后期设计时进一步论证）；</w:t>
      </w:r>
    </w:p>
    <w:p w14:paraId="6F2E46E7">
      <w:pPr>
        <w:spacing w:line="360" w:lineRule="auto"/>
        <w:ind w:firstLine="480"/>
        <w:jc w:val="left"/>
        <w:rPr>
          <w:color w:val="auto"/>
          <w:sz w:val="24"/>
        </w:rPr>
      </w:pPr>
      <w:r>
        <w:rPr>
          <w:rFonts w:hint="eastAsia"/>
          <w:color w:val="auto"/>
          <w:sz w:val="24"/>
        </w:rPr>
        <w:t>（3）电气系统用电负荷应计算合理，其电量按功能合理配置，并充分考虑以后的发展余量,后备电力装置按规范配置；进行电力负荷的计算、 电力负荷等级的设定、保护电源范围的设定；</w:t>
      </w:r>
    </w:p>
    <w:p w14:paraId="5D630D2B">
      <w:pPr>
        <w:spacing w:line="360" w:lineRule="auto"/>
        <w:ind w:firstLine="480"/>
        <w:jc w:val="left"/>
        <w:rPr>
          <w:color w:val="auto"/>
          <w:sz w:val="24"/>
        </w:rPr>
      </w:pPr>
      <w:r>
        <w:rPr>
          <w:rFonts w:hint="eastAsia"/>
          <w:color w:val="auto"/>
          <w:sz w:val="24"/>
        </w:rPr>
        <w:t>2、电力系统</w:t>
      </w:r>
    </w:p>
    <w:p w14:paraId="3BFD1133">
      <w:pPr>
        <w:spacing w:line="360" w:lineRule="auto"/>
        <w:ind w:firstLine="480"/>
        <w:jc w:val="left"/>
        <w:rPr>
          <w:color w:val="auto"/>
          <w:sz w:val="24"/>
        </w:rPr>
      </w:pPr>
      <w:r>
        <w:rPr>
          <w:rFonts w:hint="eastAsia"/>
          <w:color w:val="auto"/>
          <w:sz w:val="24"/>
        </w:rPr>
        <w:t>（1）本工程低压配电系统的接地型式采用 TN-S 系统。</w:t>
      </w:r>
    </w:p>
    <w:p w14:paraId="76899E8D">
      <w:pPr>
        <w:spacing w:line="360" w:lineRule="auto"/>
        <w:ind w:firstLine="480"/>
        <w:jc w:val="left"/>
        <w:rPr>
          <w:color w:val="auto"/>
          <w:sz w:val="24"/>
        </w:rPr>
      </w:pPr>
      <w:r>
        <w:rPr>
          <w:rFonts w:hint="eastAsia"/>
          <w:color w:val="auto"/>
          <w:sz w:val="24"/>
        </w:rPr>
        <w:t xml:space="preserve">（2）大容量或重要设备的供电采用放射式供电为主，其它负荷根据 情况采用树干式与放射式相结合方式供电；避难区域的用电设备应采用专用的供电回路。 </w:t>
      </w:r>
    </w:p>
    <w:p w14:paraId="18947CF0">
      <w:pPr>
        <w:spacing w:line="360" w:lineRule="auto"/>
        <w:ind w:firstLine="480"/>
        <w:jc w:val="left"/>
        <w:rPr>
          <w:color w:val="auto"/>
          <w:sz w:val="24"/>
        </w:rPr>
      </w:pPr>
      <w:r>
        <w:rPr>
          <w:rFonts w:hint="eastAsia"/>
          <w:color w:val="auto"/>
          <w:sz w:val="24"/>
        </w:rPr>
        <w:t xml:space="preserve">（3）消防用电设备采用专用的供电回路，配电线路和控制回路 按防火分区划分。其备用电源的供电时间、容量和线缆的耐火性能 应满足火灾时连续供电时间的要求。 </w:t>
      </w:r>
    </w:p>
    <w:p w14:paraId="1389C474">
      <w:pPr>
        <w:spacing w:line="360" w:lineRule="auto"/>
        <w:ind w:firstLine="480"/>
        <w:jc w:val="left"/>
        <w:rPr>
          <w:color w:val="auto"/>
          <w:sz w:val="24"/>
        </w:rPr>
      </w:pPr>
      <w:r>
        <w:rPr>
          <w:rFonts w:hint="eastAsia"/>
          <w:color w:val="auto"/>
          <w:sz w:val="24"/>
        </w:rPr>
        <w:t>（4）对竖向配电的方案，母线、电缆及接合方案的经济合理性进行分析。</w:t>
      </w:r>
    </w:p>
    <w:p w14:paraId="274251A3">
      <w:pPr>
        <w:spacing w:line="360" w:lineRule="auto"/>
        <w:ind w:firstLine="480"/>
        <w:jc w:val="left"/>
        <w:rPr>
          <w:color w:val="auto"/>
          <w:sz w:val="24"/>
        </w:rPr>
      </w:pPr>
      <w:r>
        <w:rPr>
          <w:rFonts w:hint="eastAsia"/>
          <w:color w:val="auto"/>
          <w:sz w:val="24"/>
        </w:rPr>
        <w:t>（6）电缆、导线选型应按照《民用建筑电气设计标准》GB 51348-2019第13.9.1 要求执行，另应根据《民用建筑电线电缆防火技术规程》DBJ/T 15-226-2021 第4.0.2、5.2 要求进行细化。</w:t>
      </w:r>
    </w:p>
    <w:p w14:paraId="3642963C">
      <w:pPr>
        <w:spacing w:line="360" w:lineRule="auto"/>
        <w:ind w:firstLine="480"/>
        <w:jc w:val="left"/>
        <w:rPr>
          <w:color w:val="auto"/>
          <w:sz w:val="24"/>
        </w:rPr>
      </w:pPr>
      <w:r>
        <w:rPr>
          <w:rFonts w:hint="eastAsia"/>
          <w:color w:val="auto"/>
          <w:sz w:val="24"/>
        </w:rPr>
        <w:t>3、照明系统</w:t>
      </w:r>
    </w:p>
    <w:p w14:paraId="338A423B">
      <w:pPr>
        <w:spacing w:line="360" w:lineRule="auto"/>
        <w:ind w:firstLine="480"/>
        <w:jc w:val="left"/>
        <w:rPr>
          <w:color w:val="auto"/>
          <w:sz w:val="24"/>
        </w:rPr>
      </w:pPr>
      <w:r>
        <w:rPr>
          <w:rFonts w:hint="eastAsia"/>
          <w:color w:val="auto"/>
          <w:sz w:val="24"/>
        </w:rPr>
        <w:t>（1）根据建筑使用功能，项目设置正常照明、应急照明（备用照明、 安全照明、疏散照明）、值班照明、警卫照明、障碍照明。各场所设置的疏散照明、安全标识牌亮度和对比度应满足消 防安全的要求。</w:t>
      </w:r>
    </w:p>
    <w:p w14:paraId="5A1BA161">
      <w:pPr>
        <w:spacing w:line="360" w:lineRule="auto"/>
        <w:ind w:firstLine="480"/>
        <w:jc w:val="left"/>
        <w:rPr>
          <w:color w:val="auto"/>
          <w:sz w:val="24"/>
        </w:rPr>
      </w:pPr>
      <w:r>
        <w:rPr>
          <w:rFonts w:hint="eastAsia"/>
          <w:color w:val="auto"/>
          <w:sz w:val="24"/>
        </w:rPr>
        <w:t>（2）本工程照明系统各项照明参数应满足《建筑节能与可再生能源 利用通用规范》GB 55015-2021、《建筑环境通用规范》GB 55016-2021和《建筑照明设计标准》GB 50034-2013 等规范要求。</w:t>
      </w:r>
    </w:p>
    <w:p w14:paraId="710AFF2B">
      <w:pPr>
        <w:spacing w:line="360" w:lineRule="auto"/>
        <w:ind w:firstLine="480"/>
        <w:jc w:val="left"/>
        <w:rPr>
          <w:color w:val="auto"/>
          <w:sz w:val="24"/>
        </w:rPr>
      </w:pPr>
      <w:r>
        <w:rPr>
          <w:rFonts w:hint="eastAsia"/>
          <w:color w:val="auto"/>
          <w:sz w:val="24"/>
        </w:rPr>
        <w:t>（3） 在前室、各层过道、楼梯间等位置按规范要 求设置疏散指示灯；满足照明质量的前提下优先选用高效能光源和灯具。</w:t>
      </w:r>
    </w:p>
    <w:p w14:paraId="4DEC1B44">
      <w:pPr>
        <w:spacing w:line="360" w:lineRule="auto"/>
        <w:ind w:firstLine="480"/>
        <w:jc w:val="left"/>
        <w:rPr>
          <w:color w:val="auto"/>
          <w:sz w:val="24"/>
        </w:rPr>
      </w:pPr>
      <w:r>
        <w:rPr>
          <w:rFonts w:hint="eastAsia"/>
          <w:color w:val="auto"/>
          <w:sz w:val="24"/>
        </w:rPr>
        <w:t>（4）室外泛光照明: 建立人性化的夜景泛光照明系统，充分考虑节能型照明材料 的广泛应用，避免光污染等，加装时控功能，节省后期的运营成本。</w:t>
      </w:r>
    </w:p>
    <w:p w14:paraId="03A82003">
      <w:pPr>
        <w:spacing w:line="360" w:lineRule="auto"/>
        <w:ind w:firstLine="480"/>
        <w:jc w:val="left"/>
        <w:rPr>
          <w:color w:val="auto"/>
          <w:sz w:val="24"/>
        </w:rPr>
      </w:pPr>
      <w:r>
        <w:rPr>
          <w:rFonts w:hint="eastAsia"/>
          <w:color w:val="auto"/>
          <w:sz w:val="24"/>
        </w:rPr>
        <w:t>（5）照明线路的选择及敷设方式应合理（包括室外照明线路的选择和接地方式）。</w:t>
      </w:r>
    </w:p>
    <w:p w14:paraId="63E0D70C">
      <w:pPr>
        <w:spacing w:line="360" w:lineRule="auto"/>
        <w:ind w:firstLine="480"/>
        <w:jc w:val="left"/>
        <w:rPr>
          <w:color w:val="auto"/>
          <w:sz w:val="24"/>
        </w:rPr>
      </w:pPr>
      <w:r>
        <w:rPr>
          <w:rFonts w:hint="eastAsia"/>
          <w:color w:val="auto"/>
          <w:sz w:val="24"/>
        </w:rPr>
        <w:t xml:space="preserve"> 4、接地及电气安全系统</w:t>
      </w:r>
    </w:p>
    <w:p w14:paraId="43A6DDE5">
      <w:pPr>
        <w:spacing w:line="360" w:lineRule="auto"/>
        <w:ind w:firstLine="480"/>
        <w:jc w:val="left"/>
        <w:rPr>
          <w:color w:val="auto"/>
          <w:sz w:val="24"/>
        </w:rPr>
      </w:pPr>
      <w:r>
        <w:rPr>
          <w:rFonts w:hint="eastAsia"/>
          <w:color w:val="auto"/>
          <w:sz w:val="24"/>
        </w:rPr>
        <w:t>（1）确定建筑物防雷类别、建筑物电气信息系统雷电防护等级。</w:t>
      </w:r>
    </w:p>
    <w:p w14:paraId="739B81AA">
      <w:pPr>
        <w:spacing w:line="360" w:lineRule="auto"/>
        <w:ind w:firstLine="480"/>
        <w:jc w:val="left"/>
        <w:rPr>
          <w:color w:val="auto"/>
          <w:sz w:val="24"/>
        </w:rPr>
      </w:pPr>
      <w:r>
        <w:rPr>
          <w:rFonts w:hint="eastAsia"/>
          <w:color w:val="auto"/>
          <w:sz w:val="24"/>
        </w:rPr>
        <w:t>（2）防直接雷击、防侧击雷、防雷击电磁脉冲等的措施。</w:t>
      </w:r>
    </w:p>
    <w:p w14:paraId="2FCA510B">
      <w:pPr>
        <w:spacing w:line="360" w:lineRule="auto"/>
        <w:ind w:firstLine="480"/>
        <w:jc w:val="left"/>
        <w:rPr>
          <w:color w:val="auto"/>
          <w:sz w:val="24"/>
        </w:rPr>
      </w:pPr>
      <w:r>
        <w:rPr>
          <w:rFonts w:hint="eastAsia"/>
          <w:color w:val="auto"/>
          <w:sz w:val="24"/>
        </w:rPr>
        <w:t>（3）当利用建筑物、构筑物混凝土内钢筋做接闪器、引下线、接地装置时，应说明采取的措施和要求。</w:t>
      </w:r>
    </w:p>
    <w:p w14:paraId="7F93D741">
      <w:pPr>
        <w:spacing w:line="360" w:lineRule="auto"/>
        <w:ind w:firstLine="480"/>
        <w:jc w:val="left"/>
        <w:rPr>
          <w:color w:val="auto"/>
          <w:sz w:val="24"/>
        </w:rPr>
      </w:pPr>
      <w:r>
        <w:rPr>
          <w:rFonts w:hint="eastAsia"/>
          <w:color w:val="auto"/>
          <w:sz w:val="24"/>
        </w:rPr>
        <w:t>（5）各系统要求接地的种类及接地电阻要求。</w:t>
      </w:r>
    </w:p>
    <w:p w14:paraId="65B5C4A8">
      <w:pPr>
        <w:spacing w:line="360" w:lineRule="auto"/>
        <w:ind w:firstLine="480"/>
        <w:jc w:val="left"/>
        <w:rPr>
          <w:color w:val="auto"/>
          <w:sz w:val="24"/>
        </w:rPr>
      </w:pPr>
      <w:r>
        <w:rPr>
          <w:rFonts w:hint="eastAsia"/>
          <w:color w:val="auto"/>
          <w:sz w:val="24"/>
        </w:rPr>
        <w:t>（6）总等电位、局部等电位的设置要求。</w:t>
      </w:r>
    </w:p>
    <w:p w14:paraId="09465E8A">
      <w:pPr>
        <w:spacing w:line="360" w:lineRule="auto"/>
        <w:ind w:firstLine="480"/>
        <w:jc w:val="left"/>
        <w:rPr>
          <w:color w:val="auto"/>
          <w:sz w:val="24"/>
        </w:rPr>
      </w:pPr>
      <w:r>
        <w:rPr>
          <w:rFonts w:hint="eastAsia"/>
          <w:color w:val="auto"/>
          <w:sz w:val="24"/>
        </w:rPr>
        <w:t>（7）接地装置要求、安全接地及特殊接地的措施</w:t>
      </w:r>
    </w:p>
    <w:p w14:paraId="6BA5911F">
      <w:pPr>
        <w:spacing w:line="360" w:lineRule="auto"/>
        <w:ind w:firstLine="480"/>
        <w:jc w:val="left"/>
        <w:rPr>
          <w:color w:val="auto"/>
          <w:sz w:val="24"/>
        </w:rPr>
      </w:pPr>
      <w:r>
        <w:rPr>
          <w:rFonts w:hint="eastAsia"/>
          <w:color w:val="auto"/>
          <w:sz w:val="24"/>
        </w:rPr>
        <w:t>（8）重视屏蔽和等电位连接，加强对电磁脉冲的抗干扰措施，考虑配电柜、一级配电箱等各级的防雷击浪涌保护器，强电接地和弱电接地合用接地网。</w:t>
      </w:r>
    </w:p>
    <w:p w14:paraId="49BD4CEB">
      <w:pPr>
        <w:spacing w:line="360" w:lineRule="auto"/>
        <w:ind w:firstLine="480"/>
        <w:jc w:val="left"/>
        <w:rPr>
          <w:color w:val="auto"/>
          <w:sz w:val="24"/>
        </w:rPr>
      </w:pPr>
      <w:r>
        <w:rPr>
          <w:rFonts w:hint="eastAsia"/>
          <w:color w:val="auto"/>
          <w:sz w:val="24"/>
        </w:rPr>
        <w:t>5、火灾自动报警系统</w:t>
      </w:r>
    </w:p>
    <w:p w14:paraId="7E3CBA8B">
      <w:pPr>
        <w:spacing w:line="360" w:lineRule="auto"/>
        <w:ind w:firstLine="480"/>
        <w:jc w:val="left"/>
        <w:rPr>
          <w:color w:val="auto"/>
          <w:sz w:val="24"/>
        </w:rPr>
      </w:pPr>
      <w:r>
        <w:rPr>
          <w:rFonts w:hint="eastAsia"/>
          <w:color w:val="auto"/>
          <w:sz w:val="24"/>
        </w:rPr>
        <w:t>（1）本工程采用集中报警系统，消防控室与现状消防控制室合用。</w:t>
      </w:r>
    </w:p>
    <w:p w14:paraId="7ACD6B44">
      <w:pPr>
        <w:spacing w:line="360" w:lineRule="auto"/>
        <w:ind w:firstLine="480"/>
        <w:jc w:val="left"/>
        <w:rPr>
          <w:color w:val="auto"/>
          <w:sz w:val="24"/>
        </w:rPr>
      </w:pPr>
      <w:r>
        <w:rPr>
          <w:rFonts w:hint="eastAsia"/>
          <w:color w:val="auto"/>
          <w:sz w:val="24"/>
        </w:rPr>
        <w:t>（2）消防控制中心应选择靠近消防水泵房，步行距离不应超过3分钟。</w:t>
      </w:r>
    </w:p>
    <w:p w14:paraId="35990AD0">
      <w:pPr>
        <w:spacing w:line="360" w:lineRule="auto"/>
        <w:ind w:firstLine="480"/>
        <w:jc w:val="left"/>
        <w:rPr>
          <w:color w:val="auto"/>
          <w:sz w:val="24"/>
        </w:rPr>
      </w:pPr>
      <w:r>
        <w:rPr>
          <w:rFonts w:hint="eastAsia"/>
          <w:color w:val="auto"/>
          <w:sz w:val="24"/>
        </w:rPr>
        <w:t>（3）根据不同场所合理选择火灾探测器、报警控制器，手动报警按钮，控制台（柜）等设备。</w:t>
      </w:r>
    </w:p>
    <w:p w14:paraId="4B4091D2">
      <w:pPr>
        <w:spacing w:line="360" w:lineRule="auto"/>
        <w:ind w:firstLine="480"/>
        <w:jc w:val="left"/>
        <w:rPr>
          <w:color w:val="auto"/>
          <w:sz w:val="24"/>
        </w:rPr>
      </w:pPr>
      <w:r>
        <w:rPr>
          <w:rFonts w:hint="eastAsia"/>
          <w:color w:val="auto"/>
          <w:sz w:val="24"/>
        </w:rPr>
        <w:t>（4）火灾报警与消防联动控制要求，控制逻辑关系及控制显示要求应明确清晰。</w:t>
      </w:r>
    </w:p>
    <w:p w14:paraId="07271157">
      <w:pPr>
        <w:spacing w:line="360" w:lineRule="auto"/>
        <w:ind w:firstLine="480"/>
        <w:jc w:val="left"/>
        <w:rPr>
          <w:color w:val="auto"/>
          <w:sz w:val="24"/>
        </w:rPr>
      </w:pPr>
      <w:r>
        <w:rPr>
          <w:rFonts w:hint="eastAsia"/>
          <w:color w:val="auto"/>
          <w:sz w:val="24"/>
        </w:rPr>
        <w:t>（5）传输、控制线缆选择及敷设要求。</w:t>
      </w:r>
    </w:p>
    <w:p w14:paraId="00D0E73D">
      <w:pPr>
        <w:spacing w:line="360" w:lineRule="auto"/>
        <w:ind w:firstLine="480"/>
        <w:jc w:val="left"/>
        <w:rPr>
          <w:color w:val="auto"/>
          <w:sz w:val="24"/>
        </w:rPr>
      </w:pPr>
      <w:r>
        <w:rPr>
          <w:rFonts w:hint="eastAsia"/>
          <w:color w:val="auto"/>
          <w:sz w:val="24"/>
        </w:rPr>
        <w:t>6、本工程应采取的主要电气节能措施及目标</w:t>
      </w:r>
    </w:p>
    <w:p w14:paraId="6943BE37">
      <w:pPr>
        <w:spacing w:line="360" w:lineRule="auto"/>
        <w:ind w:firstLine="480"/>
        <w:jc w:val="left"/>
        <w:rPr>
          <w:color w:val="auto"/>
          <w:sz w:val="24"/>
        </w:rPr>
      </w:pPr>
      <w:r>
        <w:rPr>
          <w:rFonts w:hint="eastAsia"/>
          <w:color w:val="auto"/>
          <w:sz w:val="24"/>
        </w:rPr>
        <w:t>（1）供配电系统节能：降低配电系统自身的能耗，提高设备用 能效率。</w:t>
      </w:r>
    </w:p>
    <w:p w14:paraId="66E52084">
      <w:pPr>
        <w:spacing w:line="360" w:lineRule="auto"/>
        <w:ind w:firstLine="480"/>
        <w:jc w:val="left"/>
        <w:rPr>
          <w:color w:val="auto"/>
          <w:sz w:val="24"/>
        </w:rPr>
      </w:pPr>
      <w:r>
        <w:rPr>
          <w:rFonts w:hint="eastAsia"/>
          <w:color w:val="auto"/>
          <w:sz w:val="24"/>
        </w:rPr>
        <w:t>（2）照明节能：提高照明方式与照明器具的效率，实现照明系 统的实时控制。</w:t>
      </w:r>
    </w:p>
    <w:p w14:paraId="7F1D59C4">
      <w:pPr>
        <w:spacing w:line="360" w:lineRule="auto"/>
        <w:ind w:firstLine="480"/>
        <w:jc w:val="left"/>
        <w:rPr>
          <w:color w:val="auto"/>
          <w:sz w:val="24"/>
        </w:rPr>
      </w:pPr>
      <w:r>
        <w:rPr>
          <w:rFonts w:hint="eastAsia"/>
          <w:color w:val="auto"/>
          <w:sz w:val="24"/>
        </w:rPr>
        <w:t>（3）自控系统节能：提高机电系统及设备的能效比，使机电系 统高效运行。</w:t>
      </w:r>
    </w:p>
    <w:p w14:paraId="2409B109">
      <w:pPr>
        <w:spacing w:line="360" w:lineRule="auto"/>
        <w:ind w:firstLine="480"/>
        <w:jc w:val="left"/>
        <w:rPr>
          <w:color w:val="auto"/>
          <w:sz w:val="24"/>
        </w:rPr>
      </w:pPr>
      <w:r>
        <w:rPr>
          <w:rFonts w:hint="eastAsia"/>
          <w:color w:val="auto"/>
          <w:sz w:val="24"/>
        </w:rPr>
        <w:t>（4）节能管理：避免人为浪费，为提高用能管理水平提供技术手段。</w:t>
      </w:r>
    </w:p>
    <w:p w14:paraId="22D9716D">
      <w:pPr>
        <w:spacing w:line="360" w:lineRule="auto"/>
        <w:ind w:firstLine="480"/>
        <w:jc w:val="left"/>
        <w:rPr>
          <w:color w:val="auto"/>
          <w:sz w:val="24"/>
        </w:rPr>
      </w:pPr>
      <w:r>
        <w:rPr>
          <w:rFonts w:hint="eastAsia"/>
          <w:color w:val="auto"/>
          <w:sz w:val="24"/>
        </w:rPr>
        <w:t>7、结合本项目绿色建筑设计目标，采取相应的技术措施。</w:t>
      </w:r>
    </w:p>
    <w:p w14:paraId="0AE11D32">
      <w:pPr>
        <w:spacing w:line="360" w:lineRule="auto"/>
        <w:ind w:firstLine="480"/>
        <w:jc w:val="left"/>
        <w:rPr>
          <w:color w:val="auto"/>
          <w:sz w:val="24"/>
        </w:rPr>
      </w:pPr>
      <w:r>
        <w:rPr>
          <w:rFonts w:hint="eastAsia"/>
          <w:color w:val="auto"/>
          <w:sz w:val="24"/>
        </w:rPr>
        <w:t>8、电气工程应进行抗震设防。具体请参照国标图集《建筑电气设施抗震安装》16D707-1及《建筑机电工程抗震设计规范》GB50981-2014 相关要求执行。</w:t>
      </w:r>
    </w:p>
    <w:p w14:paraId="1B88E544">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57" w:name="_Toc190248912"/>
      <w:r>
        <w:rPr>
          <w:rFonts w:hint="eastAsia" w:ascii="宋体" w:hAnsi="宋体" w:cs="宋体"/>
          <w:bCs/>
          <w:color w:val="auto"/>
          <w:kern w:val="44"/>
          <w:sz w:val="32"/>
          <w:szCs w:val="32"/>
        </w:rPr>
        <w:t>建筑智能化设计</w:t>
      </w:r>
      <w:bookmarkEnd w:id="57"/>
    </w:p>
    <w:p w14:paraId="6DD02CB4">
      <w:pPr>
        <w:numPr>
          <w:ilvl w:val="255"/>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智能化设计工作内容主要包括但不限于：</w:t>
      </w:r>
    </w:p>
    <w:p w14:paraId="664FEEC6">
      <w:pPr>
        <w:numPr>
          <w:ilvl w:val="255"/>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1、综合布线系统：包括工作区子系统、水平子系统、垂直干线子系统、管理区子系统、设备间子系统、数据中心机房、建筑群子系统等。</w:t>
      </w:r>
    </w:p>
    <w:p w14:paraId="238805A9">
      <w:pPr>
        <w:numPr>
          <w:ilvl w:val="255"/>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2、计算机网络系统。</w:t>
      </w:r>
    </w:p>
    <w:p w14:paraId="344DF52B">
      <w:pPr>
        <w:numPr>
          <w:ilvl w:val="255"/>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楼宇设备自动控制系统（BAS）：将建筑物（或建筑群）内的电力、照明、空调、安保、广播等设备以集中监视、控制和管理为目的而构成的一个综合系统，主要集成了冷热源系统、空调通风系统、照明系统、电力系统、电梯系统、给排水系统等。</w:t>
      </w:r>
    </w:p>
    <w:p w14:paraId="2DC3451E">
      <w:pPr>
        <w:numPr>
          <w:ilvl w:val="255"/>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4、有线电视系统。</w:t>
      </w:r>
    </w:p>
    <w:p w14:paraId="373F6937">
      <w:pPr>
        <w:numPr>
          <w:ilvl w:val="255"/>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5、安全防范系统：包括闭路电视监控系统、防盗报警系统、门禁系统、电子巡更系统等。</w:t>
      </w:r>
    </w:p>
    <w:p w14:paraId="16B42A3D">
      <w:pPr>
        <w:numPr>
          <w:ilvl w:val="255"/>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6、一卡通管理系统：包括一卡通考勤管理系统、一卡通消费管理系统、一卡通门禁管理系统、一卡通管理系统。</w:t>
      </w:r>
    </w:p>
    <w:p w14:paraId="18C53609">
      <w:pPr>
        <w:spacing w:line="360" w:lineRule="auto"/>
        <w:ind w:firstLine="480" w:firstLineChars="200"/>
        <w:jc w:val="left"/>
        <w:rPr>
          <w:rFonts w:hint="eastAsia" w:hAnsi="宋体" w:cs="宋体"/>
          <w:color w:val="auto"/>
          <w:sz w:val="24"/>
        </w:rPr>
      </w:pPr>
      <w:r>
        <w:rPr>
          <w:rFonts w:hint="eastAsia" w:ascii="宋体" w:hAnsi="宋体" w:cs="宋体"/>
          <w:color w:val="auto"/>
          <w:sz w:val="24"/>
        </w:rPr>
        <w:t>7、多媒体信息发布系统：包括多媒体查询系统、公共信息显示系统。</w:t>
      </w:r>
    </w:p>
    <w:p w14:paraId="60B6C2DF">
      <w:pPr>
        <w:spacing w:line="360" w:lineRule="auto"/>
        <w:ind w:firstLine="480" w:firstLineChars="200"/>
        <w:jc w:val="left"/>
        <w:rPr>
          <w:rFonts w:hint="eastAsia" w:hAnsi="宋体" w:cs="宋体"/>
          <w:color w:val="auto"/>
          <w:sz w:val="24"/>
        </w:rPr>
      </w:pPr>
      <w:r>
        <w:rPr>
          <w:rFonts w:hint="eastAsia" w:ascii="宋体" w:hAnsi="宋体" w:cs="宋体"/>
          <w:color w:val="auto"/>
          <w:sz w:val="24"/>
        </w:rPr>
        <w:t>8、停车场管理系统。</w:t>
      </w:r>
    </w:p>
    <w:p w14:paraId="5E5EC96A">
      <w:pPr>
        <w:spacing w:line="360" w:lineRule="auto"/>
        <w:ind w:firstLine="480" w:firstLineChars="200"/>
        <w:jc w:val="left"/>
        <w:rPr>
          <w:rFonts w:hint="eastAsia" w:hAnsi="宋体" w:cs="宋体"/>
          <w:color w:val="auto"/>
          <w:sz w:val="24"/>
        </w:rPr>
      </w:pPr>
      <w:r>
        <w:rPr>
          <w:rFonts w:hint="eastAsia" w:ascii="宋体" w:hAnsi="宋体" w:cs="宋体"/>
          <w:color w:val="auto"/>
          <w:sz w:val="24"/>
        </w:rPr>
        <w:t>9、智能照明控制系统。</w:t>
      </w:r>
    </w:p>
    <w:p w14:paraId="7561D0A1">
      <w:pPr>
        <w:spacing w:line="360" w:lineRule="auto"/>
        <w:ind w:firstLine="480" w:firstLineChars="200"/>
        <w:jc w:val="left"/>
        <w:rPr>
          <w:rFonts w:hint="eastAsia" w:hAnsi="宋体" w:cs="宋体"/>
          <w:color w:val="auto"/>
          <w:sz w:val="24"/>
        </w:rPr>
      </w:pPr>
      <w:r>
        <w:rPr>
          <w:rFonts w:hint="eastAsia" w:ascii="宋体" w:hAnsi="宋体" w:cs="宋体"/>
          <w:color w:val="auto"/>
          <w:sz w:val="24"/>
        </w:rPr>
        <w:t>10、机房环境监控系统。</w:t>
      </w:r>
    </w:p>
    <w:p w14:paraId="448DAA9F">
      <w:pPr>
        <w:spacing w:line="360" w:lineRule="auto"/>
        <w:ind w:firstLine="480" w:firstLineChars="200"/>
        <w:jc w:val="left"/>
        <w:rPr>
          <w:rFonts w:hint="eastAsia" w:hAnsi="宋体" w:cs="宋体"/>
          <w:color w:val="auto"/>
          <w:sz w:val="24"/>
        </w:rPr>
      </w:pPr>
      <w:r>
        <w:rPr>
          <w:rFonts w:hint="eastAsia" w:ascii="宋体" w:hAnsi="宋体" w:cs="宋体"/>
          <w:color w:val="auto"/>
          <w:sz w:val="24"/>
        </w:rPr>
        <w:t>11、通讯系统：包括电话通信系统、无线通讯系统、视频显示系统、有线广播系统、信息网络系统等。</w:t>
      </w:r>
    </w:p>
    <w:p w14:paraId="09D7729A">
      <w:pPr>
        <w:numPr>
          <w:ilvl w:val="255"/>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12、发包人根据建筑功能业态要求的其他智能化系统。</w:t>
      </w:r>
    </w:p>
    <w:p w14:paraId="29543372">
      <w:pPr>
        <w:numPr>
          <w:ilvl w:val="255"/>
          <w:numId w:val="0"/>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13、建筑用地红线内所有建筑及室外园林区域的建筑智能化设计。</w:t>
      </w:r>
    </w:p>
    <w:p w14:paraId="1E466A6B">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58" w:name="_Toc190248913"/>
      <w:r>
        <w:rPr>
          <w:rFonts w:hint="eastAsia" w:ascii="宋体" w:hAnsi="宋体" w:cs="宋体"/>
          <w:bCs/>
          <w:color w:val="auto"/>
          <w:kern w:val="44"/>
          <w:sz w:val="32"/>
          <w:szCs w:val="32"/>
        </w:rPr>
        <w:t>空调及通风工程设计</w:t>
      </w:r>
      <w:bookmarkEnd w:id="58"/>
    </w:p>
    <w:p w14:paraId="0E6D41B9">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具体工作包括但不限于以下内容：</w:t>
      </w:r>
    </w:p>
    <w:p w14:paraId="107F0830">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1、为改善办公环境和科研人员的工作生活环境，根据本项目的实际情况，展厅、报告厅、办公室、管理室等设计夏季舒适性空调；</w:t>
      </w:r>
    </w:p>
    <w:p w14:paraId="7469D2D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2、实验室工艺空调通风不在本次项目范围内，预留相关工艺的需求条件;</w:t>
      </w:r>
    </w:p>
    <w:p w14:paraId="1ACA1477">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3、地下室功能、设备用房，地下停车场，楼层各房间均设置通风系统；</w:t>
      </w:r>
    </w:p>
    <w:p w14:paraId="70404EAA">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59" w:name="_Toc190248918"/>
      <w:r>
        <w:rPr>
          <w:rFonts w:hint="eastAsia" w:ascii="宋体" w:hAnsi="宋体" w:cs="宋体"/>
          <w:bCs/>
          <w:color w:val="auto"/>
          <w:kern w:val="44"/>
          <w:sz w:val="32"/>
          <w:szCs w:val="32"/>
        </w:rPr>
        <w:t>消防设计</w:t>
      </w:r>
      <w:bookmarkEnd w:id="59"/>
    </w:p>
    <w:p w14:paraId="6E16D26E">
      <w:pPr>
        <w:spacing w:line="360" w:lineRule="auto"/>
        <w:ind w:firstLine="480" w:firstLineChars="200"/>
        <w:jc w:val="left"/>
        <w:rPr>
          <w:rFonts w:hint="eastAsia" w:ascii="宋体" w:hAnsi="宋体" w:cs="宋体"/>
          <w:b/>
          <w:bCs/>
          <w:color w:val="auto"/>
          <w:sz w:val="24"/>
        </w:rPr>
      </w:pPr>
      <w:r>
        <w:rPr>
          <w:rFonts w:hint="eastAsia" w:ascii="宋体" w:hAnsi="宋体" w:cs="宋体"/>
          <w:color w:val="auto"/>
          <w:sz w:val="24"/>
        </w:rPr>
        <w:t>室内外消火栓系统、室内消火栓系统、闭式自动喷水灭火系统（地下车库）、泡沫-自动喷水灭火系统、火灾自动探测报警系统、气体灭火装置、室内消防器材、防排烟系统、应急照明系统等。</w:t>
      </w:r>
    </w:p>
    <w:p w14:paraId="7C93BDC5">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消防设计报批工作阶段：</w:t>
      </w:r>
    </w:p>
    <w:p w14:paraId="4AE4197D">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1、消防设计通过施工图审查</w:t>
      </w:r>
    </w:p>
    <w:p w14:paraId="2BB2B20B">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承包人须向发包人提交完整的施工图设计文件（文件须满足建设部批准的《建筑工程设计文件编制深度的规定》（2016版）的深度要求）以及消防施工图审查所需资料（具体要求按工程所在地政府相关部门规定执行），办理报施工图审查机构审查，取得审查机构发出《建设工程消防设计审查意见书》。</w:t>
      </w:r>
    </w:p>
    <w:p w14:paraId="01651D7A">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2、消防设计通过住建部门审查</w:t>
      </w:r>
    </w:p>
    <w:p w14:paraId="1F287DC1">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承包人向发包人提交通过施工图审查机构审查的消防设计文件（含电子文件），办理消防报建，出席与此相关的会议，并按会议决定对设计文件进行修改，通过消防审批，取得住建部门签发的《特殊建设工程消防设计审查意见书》。</w:t>
      </w:r>
    </w:p>
    <w:p w14:paraId="698EFCC8">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60" w:name="_Toc190248921"/>
      <w:r>
        <w:rPr>
          <w:rFonts w:hint="eastAsia" w:ascii="宋体" w:hAnsi="宋体" w:cs="宋体"/>
          <w:bCs/>
          <w:color w:val="auto"/>
          <w:kern w:val="44"/>
          <w:sz w:val="32"/>
          <w:szCs w:val="32"/>
        </w:rPr>
        <w:t>绿色建筑设计</w:t>
      </w:r>
      <w:bookmarkEnd w:id="60"/>
    </w:p>
    <w:p w14:paraId="2D848695">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1、根据国家及当地的绿色建筑要求，并结合国际先进技术及标准，从预判与策划、规划与设计等各方面提供全面、系统、深入的技术咨询服务，以确保项目能够达到国家绿建二星级设计目标。</w:t>
      </w:r>
    </w:p>
    <w:p w14:paraId="502BDA9E">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制定项目总体绿色建筑技术方案、项目绿色建筑增量成本估算、绿色建筑设计原则。应该以简单技术和常规技术为主，同时还应加大科技创新的投入，把绿色建筑领域的高新技术按照资源、环境、气候等相关要求，改造重组成属于绿色公共建筑自己的适宜性关键技术体系</w:t>
      </w:r>
    </w:p>
    <w:p w14:paraId="3D6ECD18">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3、配合建设方完成绿色建筑专项建设方内部报审流程，开发报建设计成果及资料需经建设方确认，并完成绿建专项的相关政府报审流程。</w:t>
      </w:r>
    </w:p>
    <w:p w14:paraId="5EBEE88F">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bookmarkStart w:id="61" w:name="_Toc190248922"/>
      <w:r>
        <w:rPr>
          <w:rFonts w:hint="eastAsia" w:ascii="宋体" w:hAnsi="宋体" w:cs="宋体"/>
          <w:bCs/>
          <w:color w:val="auto"/>
          <w:kern w:val="44"/>
          <w:sz w:val="32"/>
          <w:szCs w:val="32"/>
        </w:rPr>
        <w:t>海绵城市</w:t>
      </w:r>
      <w:bookmarkEnd w:id="61"/>
      <w:r>
        <w:rPr>
          <w:rFonts w:hint="eastAsia" w:ascii="宋体" w:hAnsi="宋体" w:cs="宋体"/>
          <w:bCs/>
          <w:color w:val="auto"/>
          <w:kern w:val="44"/>
          <w:sz w:val="32"/>
          <w:szCs w:val="32"/>
        </w:rPr>
        <w:t>设计</w:t>
      </w:r>
    </w:p>
    <w:p w14:paraId="5CECA3CB">
      <w:pPr>
        <w:autoSpaceDE w:val="0"/>
        <w:autoSpaceDN w:val="0"/>
        <w:adjustRightInd w:val="0"/>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1.结合本项目的景观及室外设计方案，通过对项目场地及现有条件进行分析，通过选用合理的技术措施，确保项目年径流总量控制率满足《海绵城市建设评价标准》、《广州市海绵城市规划设计导则》要求。</w:t>
      </w:r>
    </w:p>
    <w:p w14:paraId="7D548785">
      <w:pPr>
        <w:autoSpaceDE w:val="0"/>
        <w:autoSpaceDN w:val="0"/>
        <w:adjustRightInd w:val="0"/>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2.经计算后选择最经济合理的方案以满足海绵城市要求，提供海绵城市设计专篇，文本编制完成后上报主管部门审核，并按审核意见修改，最后通过方案评审；</w:t>
      </w:r>
    </w:p>
    <w:p w14:paraId="2EE00549">
      <w:pPr>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3.施工中对涉及到海绵城市有关的内容和变更进行审核，配合验收。</w:t>
      </w:r>
    </w:p>
    <w:p w14:paraId="633780A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4.配合园林专业配置海绵城市的相关LID设施。</w:t>
      </w:r>
    </w:p>
    <w:p w14:paraId="63509822">
      <w:pPr>
        <w:spacing w:line="360" w:lineRule="auto"/>
        <w:ind w:left="0" w:firstLine="480" w:firstLineChars="200"/>
        <w:jc w:val="left"/>
        <w:rPr>
          <w:rFonts w:hint="eastAsia" w:ascii="宋体" w:hAnsi="宋体" w:cs="宋体"/>
          <w:color w:val="auto"/>
          <w:sz w:val="24"/>
        </w:rPr>
      </w:pPr>
      <w:r>
        <w:rPr>
          <w:rFonts w:hint="eastAsia" w:ascii="宋体" w:hAnsi="宋体" w:cs="宋体"/>
          <w:color w:val="auto"/>
          <w:kern w:val="0"/>
          <w:sz w:val="24"/>
          <w:highlight w:val="none"/>
        </w:rPr>
        <w:t>5.编写海绵城市专篇以及相关文件。</w:t>
      </w:r>
    </w:p>
    <w:p w14:paraId="25E93309">
      <w:pPr>
        <w:pStyle w:val="38"/>
        <w:rPr>
          <w:color w:val="auto"/>
        </w:rPr>
      </w:pPr>
    </w:p>
    <w:p w14:paraId="7E579C35">
      <w:pPr>
        <w:pStyle w:val="2"/>
        <w:keepNext w:val="0"/>
        <w:keepLines w:val="0"/>
        <w:numPr>
          <w:ilvl w:val="1"/>
          <w:numId w:val="3"/>
        </w:numPr>
        <w:spacing w:line="416" w:lineRule="auto"/>
        <w:ind w:left="0" w:firstLine="0"/>
        <w:jc w:val="left"/>
        <w:rPr>
          <w:rFonts w:hint="eastAsia" w:ascii="宋体" w:hAnsi="宋体" w:cs="宋体"/>
          <w:bCs/>
          <w:color w:val="auto"/>
          <w:kern w:val="44"/>
          <w:sz w:val="32"/>
          <w:szCs w:val="32"/>
        </w:rPr>
      </w:pPr>
      <w:r>
        <w:rPr>
          <w:rFonts w:hint="eastAsia" w:ascii="宋体" w:hAnsi="宋体" w:cs="宋体"/>
          <w:bCs/>
          <w:color w:val="auto"/>
          <w:kern w:val="44"/>
          <w:sz w:val="32"/>
          <w:szCs w:val="32"/>
        </w:rPr>
        <w:t>工艺专项设计</w:t>
      </w:r>
    </w:p>
    <w:p w14:paraId="0210A973">
      <w:pPr>
        <w:numPr>
          <w:ilvl w:val="0"/>
          <w:numId w:val="6"/>
        </w:numPr>
        <w:spacing w:line="360" w:lineRule="auto"/>
        <w:ind w:firstLine="482" w:firstLineChars="200"/>
        <w:outlineLvl w:val="0"/>
        <w:rPr>
          <w:rFonts w:hint="eastAsia" w:ascii="宋体" w:hAnsi="宋体" w:cs="宋体"/>
          <w:b/>
          <w:bCs/>
          <w:color w:val="auto"/>
          <w:sz w:val="24"/>
        </w:rPr>
      </w:pPr>
      <w:r>
        <w:rPr>
          <w:rFonts w:hint="eastAsia" w:ascii="宋体" w:hAnsi="宋体" w:cs="宋体"/>
          <w:b/>
          <w:bCs/>
          <w:color w:val="auto"/>
          <w:sz w:val="24"/>
        </w:rPr>
        <w:t>设计依据：</w:t>
      </w:r>
    </w:p>
    <w:p w14:paraId="54414E8F">
      <w:pPr>
        <w:spacing w:line="360" w:lineRule="auto"/>
        <w:ind w:firstLine="480" w:firstLineChars="200"/>
        <w:outlineLvl w:val="0"/>
        <w:rPr>
          <w:rFonts w:hint="eastAsia" w:ascii="宋体" w:hAnsi="宋体" w:cs="宋体"/>
          <w:color w:val="auto"/>
          <w:sz w:val="24"/>
          <w:szCs w:val="24"/>
        </w:rPr>
      </w:pPr>
      <w:bookmarkStart w:id="62" w:name="_Toc30894"/>
      <w:r>
        <w:rPr>
          <w:rFonts w:hint="eastAsia" w:ascii="宋体" w:hAnsi="宋体" w:cs="宋体"/>
          <w:color w:val="auto"/>
          <w:sz w:val="24"/>
          <w:szCs w:val="24"/>
        </w:rPr>
        <w:t>1.1设计依据及规范要求</w:t>
      </w:r>
      <w:bookmarkEnd w:id="62"/>
      <w:r>
        <w:rPr>
          <w:rFonts w:hint="eastAsia" w:ascii="宋体" w:hAnsi="宋体" w:cs="宋体"/>
          <w:color w:val="auto"/>
          <w:sz w:val="24"/>
          <w:szCs w:val="24"/>
        </w:rPr>
        <w:t>：</w:t>
      </w:r>
    </w:p>
    <w:p w14:paraId="686F9D1D">
      <w:pPr>
        <w:spacing w:line="360" w:lineRule="auto"/>
        <w:ind w:left="420"/>
        <w:rPr>
          <w:rFonts w:hint="eastAsia" w:ascii="宋体" w:hAnsi="宋体" w:cs="宋体"/>
          <w:color w:val="auto"/>
          <w:sz w:val="24"/>
          <w:szCs w:val="24"/>
        </w:rPr>
      </w:pPr>
      <w:r>
        <w:rPr>
          <w:rFonts w:hint="eastAsia" w:ascii="宋体" w:hAnsi="宋体" w:cs="宋体"/>
          <w:color w:val="auto"/>
          <w:sz w:val="24"/>
          <w:szCs w:val="24"/>
        </w:rPr>
        <w:t>1.1.1业主方提供的基础资料（如：建筑图纸、功能需求清单等）；</w:t>
      </w:r>
    </w:p>
    <w:p w14:paraId="1CEB5839">
      <w:pPr>
        <w:spacing w:line="360" w:lineRule="auto"/>
        <w:ind w:left="420"/>
        <w:rPr>
          <w:rFonts w:hint="eastAsia" w:ascii="宋体" w:hAnsi="宋体" w:cs="宋体"/>
          <w:color w:val="auto"/>
          <w:sz w:val="24"/>
          <w:szCs w:val="24"/>
        </w:rPr>
      </w:pPr>
      <w:r>
        <w:rPr>
          <w:rFonts w:hint="eastAsia" w:ascii="宋体" w:hAnsi="宋体" w:cs="宋体"/>
          <w:color w:val="auto"/>
          <w:sz w:val="24"/>
          <w:szCs w:val="24"/>
        </w:rPr>
        <w:t>1.1.2经合同双方签署的合同及一切附件和补充文件；</w:t>
      </w:r>
    </w:p>
    <w:p w14:paraId="0BA451C3">
      <w:pPr>
        <w:spacing w:line="360" w:lineRule="auto"/>
        <w:ind w:left="420"/>
        <w:rPr>
          <w:rFonts w:hint="eastAsia" w:ascii="宋体" w:hAnsi="宋体" w:cs="宋体"/>
          <w:color w:val="auto"/>
          <w:sz w:val="24"/>
          <w:szCs w:val="24"/>
        </w:rPr>
      </w:pPr>
      <w:r>
        <w:rPr>
          <w:rFonts w:hint="eastAsia" w:ascii="宋体" w:hAnsi="宋体" w:cs="宋体"/>
          <w:color w:val="auto"/>
          <w:sz w:val="24"/>
          <w:szCs w:val="24"/>
        </w:rPr>
        <w:t>1.1.3设计和建设过程中的政府审批意见和甲方发出的阶段性书面意见，以及双方来</w:t>
      </w:r>
    </w:p>
    <w:p w14:paraId="39E14B28">
      <w:pPr>
        <w:spacing w:line="360" w:lineRule="auto"/>
        <w:ind w:left="420"/>
        <w:rPr>
          <w:rFonts w:hint="eastAsia" w:ascii="宋体" w:hAnsi="宋体" w:cs="宋体"/>
          <w:color w:val="auto"/>
          <w:sz w:val="24"/>
          <w:szCs w:val="24"/>
        </w:rPr>
      </w:pPr>
      <w:r>
        <w:rPr>
          <w:rFonts w:hint="eastAsia" w:ascii="宋体" w:hAnsi="宋体" w:cs="宋体"/>
          <w:color w:val="auto"/>
          <w:sz w:val="24"/>
          <w:szCs w:val="24"/>
        </w:rPr>
        <w:t>往的各类书面文件、会议纪要等；</w:t>
      </w:r>
    </w:p>
    <w:p w14:paraId="130D028B">
      <w:pPr>
        <w:spacing w:line="360" w:lineRule="auto"/>
        <w:ind w:left="420"/>
        <w:rPr>
          <w:rFonts w:hint="eastAsia" w:ascii="宋体" w:hAnsi="宋体" w:cs="宋体"/>
          <w:color w:val="auto"/>
          <w:sz w:val="24"/>
          <w:szCs w:val="24"/>
        </w:rPr>
      </w:pPr>
      <w:r>
        <w:rPr>
          <w:rFonts w:hint="eastAsia" w:ascii="宋体" w:hAnsi="宋体" w:cs="宋体"/>
          <w:color w:val="auto"/>
          <w:sz w:val="24"/>
          <w:szCs w:val="24"/>
        </w:rPr>
        <w:t>1.1.4满足国家CNAS认证的要求；</w:t>
      </w:r>
    </w:p>
    <w:p w14:paraId="75274D2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1.1.5符合现行最新版的国家、地方、行业有关政策、法规、建筑设计规范、规程和规定;</w:t>
      </w:r>
    </w:p>
    <w:p w14:paraId="7FC70BDB">
      <w:pPr>
        <w:spacing w:line="360" w:lineRule="auto"/>
        <w:ind w:firstLine="480" w:firstLineChars="200"/>
        <w:outlineLvl w:val="9"/>
        <w:rPr>
          <w:rFonts w:hint="eastAsia" w:ascii="宋体" w:hAnsi="宋体" w:cs="宋体"/>
          <w:b/>
          <w:bCs/>
          <w:color w:val="auto"/>
          <w:sz w:val="24"/>
        </w:rPr>
      </w:pPr>
      <w:r>
        <w:rPr>
          <w:rFonts w:hint="eastAsia" w:ascii="宋体" w:hAnsi="宋体" w:cs="宋体"/>
          <w:color w:val="auto"/>
          <w:sz w:val="24"/>
          <w:szCs w:val="24"/>
        </w:rPr>
        <w:t>1.1.6国家现行的主要设计规范、标准、手册，包括但不限于以下所列出相应规范：</w:t>
      </w:r>
    </w:p>
    <w:p w14:paraId="121ED02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国家现行的主要设计规范、标准”所列出相应规范：</w:t>
      </w:r>
    </w:p>
    <w:p w14:paraId="43249B9F">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1）</w:t>
      </w:r>
      <w:r>
        <w:rPr>
          <w:rFonts w:hint="eastAsia" w:ascii="宋体" w:hAnsi="宋体" w:cs="宋体"/>
          <w:color w:val="auto"/>
          <w:sz w:val="24"/>
          <w:szCs w:val="24"/>
        </w:rPr>
        <w:t>GBT37140-2018 《检验检测实验室技术要求验收规范》</w:t>
      </w:r>
    </w:p>
    <w:p w14:paraId="4C7C8FAD">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2）</w:t>
      </w:r>
      <w:r>
        <w:rPr>
          <w:rFonts w:hint="eastAsia" w:ascii="宋体" w:hAnsi="宋体" w:cs="宋体"/>
          <w:color w:val="auto"/>
          <w:sz w:val="24"/>
          <w:szCs w:val="24"/>
        </w:rPr>
        <w:t>GB50016-2014《建筑设计防火规范》（2018版）</w:t>
      </w:r>
    </w:p>
    <w:p w14:paraId="702E0D84">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3）</w:t>
      </w:r>
      <w:r>
        <w:rPr>
          <w:rFonts w:hint="eastAsia" w:ascii="宋体" w:hAnsi="宋体" w:cs="宋体"/>
          <w:color w:val="auto"/>
          <w:sz w:val="24"/>
          <w:szCs w:val="24"/>
        </w:rPr>
        <w:t xml:space="preserve">GB 50037-2022《建筑防火通用规范》 </w:t>
      </w:r>
    </w:p>
    <w:p w14:paraId="31C986DA">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4）</w:t>
      </w:r>
      <w:r>
        <w:rPr>
          <w:rFonts w:hint="eastAsia" w:ascii="宋体" w:hAnsi="宋体" w:cs="宋体"/>
          <w:color w:val="auto"/>
          <w:sz w:val="24"/>
          <w:szCs w:val="24"/>
        </w:rPr>
        <w:t>GB 50189-2015;《公共建筑节能设计标准》</w:t>
      </w:r>
    </w:p>
    <w:p w14:paraId="1B472374">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5）</w:t>
      </w:r>
      <w:r>
        <w:rPr>
          <w:rFonts w:hint="eastAsia" w:ascii="宋体" w:hAnsi="宋体" w:cs="宋体"/>
          <w:color w:val="auto"/>
          <w:sz w:val="24"/>
          <w:szCs w:val="24"/>
        </w:rPr>
        <w:t>GB 50352-2019《民用建筑设计统一标准》</w:t>
      </w:r>
    </w:p>
    <w:p w14:paraId="1327CCD8">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6）</w:t>
      </w:r>
      <w:r>
        <w:rPr>
          <w:rFonts w:hint="eastAsia" w:ascii="宋体" w:hAnsi="宋体" w:cs="宋体"/>
          <w:color w:val="auto"/>
          <w:sz w:val="24"/>
          <w:szCs w:val="24"/>
        </w:rPr>
        <w:t xml:space="preserve">GB 55031-2022《民用建筑通用规范》 </w:t>
      </w:r>
    </w:p>
    <w:p w14:paraId="4CDA189A">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7）</w:t>
      </w:r>
      <w:r>
        <w:rPr>
          <w:rFonts w:hint="eastAsia" w:ascii="宋体" w:hAnsi="宋体" w:cs="宋体"/>
          <w:color w:val="auto"/>
          <w:sz w:val="24"/>
          <w:szCs w:val="24"/>
        </w:rPr>
        <w:t xml:space="preserve">GB 50222-2017《建筑内部装修设计防火规范》 </w:t>
      </w:r>
    </w:p>
    <w:p w14:paraId="65EE9B4B">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8）</w:t>
      </w:r>
      <w:r>
        <w:rPr>
          <w:rFonts w:hint="eastAsia" w:ascii="宋体" w:hAnsi="宋体" w:cs="宋体"/>
          <w:color w:val="auto"/>
          <w:sz w:val="24"/>
          <w:szCs w:val="24"/>
        </w:rPr>
        <w:t>GB 50055-2011《通用用电设备配电设计规范》</w:t>
      </w:r>
    </w:p>
    <w:p w14:paraId="0DC873CD">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9）</w:t>
      </w:r>
      <w:r>
        <w:rPr>
          <w:rFonts w:hint="eastAsia" w:ascii="宋体" w:hAnsi="宋体" w:cs="宋体"/>
          <w:color w:val="auto"/>
          <w:sz w:val="24"/>
          <w:szCs w:val="24"/>
        </w:rPr>
        <w:t>GB 50343-2012《建筑物电子信息系统防雷技术规范》</w:t>
      </w:r>
    </w:p>
    <w:p w14:paraId="5E0F33FF">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10）</w:t>
      </w:r>
      <w:r>
        <w:rPr>
          <w:rFonts w:hint="eastAsia" w:ascii="宋体" w:hAnsi="宋体" w:cs="宋体"/>
          <w:color w:val="auto"/>
          <w:sz w:val="24"/>
          <w:szCs w:val="24"/>
        </w:rPr>
        <w:t>GB 50348-2004《安全防范工程设计规范及条文说明》</w:t>
      </w:r>
    </w:p>
    <w:p w14:paraId="084AA424">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11）</w:t>
      </w:r>
      <w:r>
        <w:rPr>
          <w:rFonts w:hint="eastAsia" w:ascii="宋体" w:hAnsi="宋体" w:cs="宋体"/>
          <w:color w:val="auto"/>
          <w:sz w:val="24"/>
          <w:szCs w:val="24"/>
        </w:rPr>
        <w:t>GB 19489-2008《实验室 生物安全通用要求》</w:t>
      </w:r>
    </w:p>
    <w:p w14:paraId="3287BF23">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12）</w:t>
      </w:r>
      <w:r>
        <w:rPr>
          <w:rFonts w:hint="eastAsia" w:ascii="宋体" w:hAnsi="宋体" w:cs="宋体"/>
          <w:color w:val="auto"/>
          <w:sz w:val="24"/>
          <w:szCs w:val="24"/>
        </w:rPr>
        <w:t>GB 24777-2009《化学品理化及其危险性检测实验室安全要求》</w:t>
      </w:r>
    </w:p>
    <w:p w14:paraId="1CBC7530">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13）</w:t>
      </w:r>
      <w:r>
        <w:rPr>
          <w:rFonts w:hint="eastAsia" w:ascii="宋体" w:hAnsi="宋体" w:cs="宋体"/>
          <w:color w:val="auto"/>
          <w:sz w:val="24"/>
          <w:szCs w:val="24"/>
        </w:rPr>
        <w:t>GB 24820-2009《实验室家具通用技术条件》</w:t>
      </w:r>
    </w:p>
    <w:p w14:paraId="04E87341">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14）</w:t>
      </w:r>
      <w:r>
        <w:rPr>
          <w:rFonts w:hint="eastAsia" w:ascii="宋体" w:hAnsi="宋体" w:cs="宋体"/>
          <w:color w:val="auto"/>
          <w:sz w:val="24"/>
          <w:szCs w:val="24"/>
        </w:rPr>
        <w:t>GB 27410-2010《消费类产品中有毒有害物质检测实验室技术规范》</w:t>
      </w:r>
    </w:p>
    <w:p w14:paraId="649A3CA8">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15）</w:t>
      </w:r>
      <w:r>
        <w:rPr>
          <w:rFonts w:hint="eastAsia" w:ascii="宋体" w:hAnsi="宋体" w:cs="宋体"/>
          <w:color w:val="auto"/>
          <w:sz w:val="24"/>
          <w:szCs w:val="24"/>
        </w:rPr>
        <w:t>GB 50346-2011《生物安全实验室建筑技术规范》</w:t>
      </w:r>
    </w:p>
    <w:p w14:paraId="0C15F424">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16）</w:t>
      </w:r>
      <w:r>
        <w:rPr>
          <w:rFonts w:hint="eastAsia" w:ascii="宋体" w:hAnsi="宋体" w:cs="宋体"/>
          <w:color w:val="auto"/>
          <w:sz w:val="24"/>
          <w:szCs w:val="24"/>
        </w:rPr>
        <w:t>GB 50881-2013《疾病预防控制中心建筑技术规范》</w:t>
      </w:r>
    </w:p>
    <w:p w14:paraId="4143CD43">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17）</w:t>
      </w:r>
      <w:r>
        <w:rPr>
          <w:rFonts w:hint="eastAsia" w:ascii="宋体" w:hAnsi="宋体" w:cs="宋体"/>
          <w:color w:val="auto"/>
          <w:sz w:val="24"/>
          <w:szCs w:val="24"/>
        </w:rPr>
        <w:t>GB 8978-2002《污水综合排放标准》</w:t>
      </w:r>
    </w:p>
    <w:p w14:paraId="6126686B">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18）</w:t>
      </w:r>
      <w:r>
        <w:rPr>
          <w:rFonts w:hint="eastAsia" w:ascii="宋体" w:hAnsi="宋体" w:cs="宋体"/>
          <w:color w:val="auto"/>
          <w:sz w:val="24"/>
          <w:szCs w:val="24"/>
        </w:rPr>
        <w:t>GB 16895.29-2008 《建筑物电气装置第7-713部分：特殊装置或场所的要求家具》</w:t>
      </w:r>
    </w:p>
    <w:p w14:paraId="1980ABFD">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19）</w:t>
      </w:r>
      <w:r>
        <w:rPr>
          <w:rFonts w:hint="eastAsia" w:ascii="宋体" w:hAnsi="宋体" w:cs="宋体"/>
          <w:color w:val="auto"/>
          <w:sz w:val="24"/>
          <w:szCs w:val="24"/>
        </w:rPr>
        <w:t>GB 50591-2010 《洁净室施工及验收规范》</w:t>
      </w:r>
    </w:p>
    <w:p w14:paraId="7852B796">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20）</w:t>
      </w:r>
      <w:r>
        <w:rPr>
          <w:rFonts w:hint="eastAsia" w:ascii="宋体" w:hAnsi="宋体" w:cs="宋体"/>
          <w:color w:val="auto"/>
          <w:sz w:val="24"/>
          <w:szCs w:val="24"/>
        </w:rPr>
        <w:t>GB/T 27476.1-2014 《检测实验室安全第1部分：总则》</w:t>
      </w:r>
    </w:p>
    <w:p w14:paraId="1859FBEB">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21）</w:t>
      </w:r>
      <w:r>
        <w:rPr>
          <w:rFonts w:hint="eastAsia" w:ascii="宋体" w:hAnsi="宋体" w:cs="宋体"/>
          <w:color w:val="auto"/>
          <w:sz w:val="24"/>
          <w:szCs w:val="24"/>
        </w:rPr>
        <w:t>GB/T 27476.2-2014 《检测实验室安全第2部分：电气因素》</w:t>
      </w:r>
    </w:p>
    <w:p w14:paraId="4F2214C0">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22）</w:t>
      </w:r>
      <w:r>
        <w:rPr>
          <w:rFonts w:hint="eastAsia" w:ascii="宋体" w:hAnsi="宋体" w:cs="宋体"/>
          <w:color w:val="auto"/>
          <w:sz w:val="24"/>
          <w:szCs w:val="24"/>
        </w:rPr>
        <w:t>GB/T 27476.3-2014 《检测实验室安全第3部分：机械因素》</w:t>
      </w:r>
    </w:p>
    <w:p w14:paraId="6982F44C">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23）</w:t>
      </w:r>
      <w:r>
        <w:rPr>
          <w:rFonts w:hint="eastAsia" w:ascii="宋体" w:hAnsi="宋体" w:cs="宋体"/>
          <w:color w:val="auto"/>
          <w:sz w:val="24"/>
          <w:szCs w:val="24"/>
        </w:rPr>
        <w:t>GB/T 27476.4-2014 《检测实验室安全第4部分：非电离辐射因素》</w:t>
      </w:r>
    </w:p>
    <w:p w14:paraId="5FE2ECB0">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24）</w:t>
      </w:r>
      <w:r>
        <w:rPr>
          <w:rFonts w:hint="eastAsia" w:ascii="宋体" w:hAnsi="宋体" w:cs="宋体"/>
          <w:color w:val="auto"/>
          <w:sz w:val="24"/>
          <w:szCs w:val="24"/>
        </w:rPr>
        <w:t>GB/T 27476.5-2014 《检测实验室安全第5部分：化学因素》</w:t>
      </w:r>
    </w:p>
    <w:p w14:paraId="1F9EF70D">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25）</w:t>
      </w:r>
      <w:r>
        <w:rPr>
          <w:rFonts w:hint="eastAsia" w:ascii="宋体" w:hAnsi="宋体" w:cs="宋体"/>
          <w:color w:val="auto"/>
          <w:sz w:val="24"/>
          <w:szCs w:val="24"/>
        </w:rPr>
        <w:t>GB/T 31190-2014 《实验室废弃化学品收集技术规范》</w:t>
      </w:r>
    </w:p>
    <w:p w14:paraId="307882C4">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26）</w:t>
      </w:r>
      <w:r>
        <w:rPr>
          <w:rFonts w:hint="eastAsia" w:ascii="宋体" w:hAnsi="宋体" w:cs="宋体"/>
          <w:color w:val="auto"/>
          <w:sz w:val="24"/>
          <w:szCs w:val="24"/>
        </w:rPr>
        <w:t>GB/T 32146.1-2015 《检验检测实验室设计与建设技术要求第1部分：通用要求》</w:t>
      </w:r>
    </w:p>
    <w:p w14:paraId="1A3D7944">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27）</w:t>
      </w:r>
      <w:r>
        <w:rPr>
          <w:rFonts w:hint="eastAsia" w:ascii="宋体" w:hAnsi="宋体" w:cs="宋体"/>
          <w:color w:val="auto"/>
          <w:sz w:val="24"/>
          <w:szCs w:val="24"/>
        </w:rPr>
        <w:t>GB/T 32146.2-2015 《检验检测实验室设计与建设技术要求第2部分：电气实验室》</w:t>
      </w:r>
    </w:p>
    <w:p w14:paraId="4361D3EF">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28）</w:t>
      </w:r>
      <w:r>
        <w:rPr>
          <w:rFonts w:hint="eastAsia" w:ascii="宋体" w:hAnsi="宋体" w:cs="宋体"/>
          <w:color w:val="auto"/>
          <w:sz w:val="24"/>
          <w:szCs w:val="24"/>
        </w:rPr>
        <w:t>GB 50034-2013 《建筑照明设计标准》</w:t>
      </w:r>
    </w:p>
    <w:p w14:paraId="1B0C5470">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29）</w:t>
      </w:r>
      <w:r>
        <w:rPr>
          <w:rFonts w:hint="eastAsia" w:ascii="宋体" w:hAnsi="宋体" w:cs="宋体"/>
          <w:color w:val="auto"/>
          <w:sz w:val="24"/>
          <w:szCs w:val="24"/>
        </w:rPr>
        <w:t>GB 50354-2005 《建筑内部装修防火施工及验收规范》</w:t>
      </w:r>
    </w:p>
    <w:p w14:paraId="431013A5">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30）</w:t>
      </w:r>
      <w:r>
        <w:rPr>
          <w:rFonts w:hint="eastAsia" w:ascii="宋体" w:hAnsi="宋体" w:cs="宋体"/>
          <w:color w:val="auto"/>
          <w:sz w:val="24"/>
          <w:szCs w:val="24"/>
        </w:rPr>
        <w:t>GB55036-2022《消防设施通用规范》</w:t>
      </w:r>
    </w:p>
    <w:p w14:paraId="5ACE7B4E">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31）</w:t>
      </w:r>
      <w:r>
        <w:rPr>
          <w:rFonts w:hint="eastAsia" w:ascii="宋体" w:hAnsi="宋体" w:cs="宋体"/>
          <w:color w:val="auto"/>
          <w:sz w:val="24"/>
          <w:szCs w:val="24"/>
        </w:rPr>
        <w:t>GB 50176-2016《民用建筑热工设计规范》</w:t>
      </w:r>
    </w:p>
    <w:p w14:paraId="3E5D3B6C">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32）</w:t>
      </w:r>
      <w:r>
        <w:rPr>
          <w:rFonts w:hint="eastAsia" w:ascii="宋体" w:hAnsi="宋体" w:cs="宋体"/>
          <w:color w:val="auto"/>
          <w:sz w:val="24"/>
          <w:szCs w:val="24"/>
        </w:rPr>
        <w:t>GB 28184-2011《消防设备电源监控系统》</w:t>
      </w:r>
    </w:p>
    <w:p w14:paraId="19BD8124">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33）</w:t>
      </w:r>
      <w:r>
        <w:rPr>
          <w:rFonts w:hint="eastAsia" w:ascii="宋体" w:hAnsi="宋体" w:cs="宋体"/>
          <w:color w:val="auto"/>
          <w:sz w:val="24"/>
          <w:szCs w:val="24"/>
        </w:rPr>
        <w:t>GB 14287.1-2014《电气火灾监控系统》</w:t>
      </w:r>
    </w:p>
    <w:p w14:paraId="161012EE">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34）</w:t>
      </w:r>
      <w:r>
        <w:rPr>
          <w:rFonts w:hint="eastAsia" w:ascii="宋体" w:hAnsi="宋体" w:cs="宋体"/>
          <w:color w:val="auto"/>
          <w:sz w:val="24"/>
          <w:szCs w:val="24"/>
        </w:rPr>
        <w:t>GB 51309-2018《消防应急照明和疏散指示系统技术标准》</w:t>
      </w:r>
    </w:p>
    <w:p w14:paraId="01B2E791">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35）</w:t>
      </w:r>
      <w:r>
        <w:rPr>
          <w:rFonts w:hint="eastAsia" w:ascii="宋体" w:hAnsi="宋体" w:cs="宋体"/>
          <w:color w:val="auto"/>
          <w:sz w:val="24"/>
          <w:szCs w:val="24"/>
        </w:rPr>
        <w:t>GB50981-2014《建筑机电工程抗震设计规范》</w:t>
      </w:r>
    </w:p>
    <w:p w14:paraId="476A5481">
      <w:pPr>
        <w:pStyle w:val="101"/>
        <w:numPr>
          <w:ilvl w:val="255"/>
          <w:numId w:val="0"/>
        </w:numPr>
        <w:spacing w:line="360" w:lineRule="auto"/>
        <w:ind w:left="0" w:firstLine="480"/>
        <w:rPr>
          <w:rFonts w:hint="eastAsia" w:ascii="宋体" w:hAnsi="宋体" w:cs="宋体"/>
          <w:color w:val="auto"/>
          <w:sz w:val="24"/>
          <w:szCs w:val="24"/>
        </w:rPr>
      </w:pPr>
      <w:r>
        <w:rPr>
          <w:rFonts w:hint="eastAsia" w:ascii="宋体" w:hAnsi="宋体" w:cs="宋体"/>
          <w:color w:val="auto"/>
          <w:sz w:val="24"/>
        </w:rPr>
        <w:t>36）</w:t>
      </w:r>
      <w:r>
        <w:rPr>
          <w:rFonts w:hint="eastAsia" w:ascii="宋体" w:hAnsi="宋体" w:cs="宋体"/>
          <w:color w:val="auto"/>
          <w:sz w:val="24"/>
          <w:szCs w:val="24"/>
        </w:rPr>
        <w:t>GB51251-2017《建筑防烟排烟系统技术标准》</w:t>
      </w:r>
    </w:p>
    <w:p w14:paraId="5538C6DC">
      <w:pPr>
        <w:pStyle w:val="101"/>
        <w:numPr>
          <w:ilvl w:val="255"/>
          <w:numId w:val="0"/>
        </w:numPr>
        <w:spacing w:line="360" w:lineRule="auto"/>
        <w:ind w:firstLine="480" w:firstLineChars="200"/>
        <w:outlineLvl w:val="0"/>
        <w:rPr>
          <w:rFonts w:hint="eastAsia" w:ascii="宋体" w:hAnsi="宋体" w:cs="宋体"/>
          <w:b/>
          <w:bCs/>
          <w:color w:val="auto"/>
          <w:sz w:val="24"/>
        </w:rPr>
      </w:pPr>
      <w:r>
        <w:rPr>
          <w:rFonts w:hint="eastAsia" w:ascii="宋体" w:hAnsi="宋体" w:cs="宋体"/>
          <w:color w:val="auto"/>
          <w:sz w:val="24"/>
        </w:rPr>
        <w:t>37）</w:t>
      </w:r>
      <w:r>
        <w:rPr>
          <w:rFonts w:hint="eastAsia" w:ascii="宋体" w:hAnsi="宋体" w:cs="宋体"/>
          <w:color w:val="auto"/>
          <w:sz w:val="24"/>
          <w:szCs w:val="21"/>
        </w:rPr>
        <w:t>GB50243-2016《通风与空调工程施工质量验收规范》</w:t>
      </w:r>
    </w:p>
    <w:p w14:paraId="7E31C946">
      <w:pPr>
        <w:numPr>
          <w:ilvl w:val="0"/>
          <w:numId w:val="6"/>
        </w:numPr>
        <w:spacing w:line="360" w:lineRule="auto"/>
        <w:ind w:firstLine="482" w:firstLineChars="200"/>
        <w:outlineLvl w:val="0"/>
        <w:rPr>
          <w:rFonts w:hint="eastAsia" w:ascii="宋体" w:hAnsi="宋体" w:cs="宋体"/>
          <w:b/>
          <w:bCs/>
          <w:color w:val="auto"/>
          <w:sz w:val="24"/>
        </w:rPr>
      </w:pPr>
      <w:r>
        <w:rPr>
          <w:rFonts w:hint="eastAsia" w:ascii="宋体" w:hAnsi="宋体" w:cs="宋体"/>
          <w:b/>
          <w:bCs/>
          <w:color w:val="auto"/>
          <w:sz w:val="24"/>
        </w:rPr>
        <w:t>设计范围：</w:t>
      </w:r>
    </w:p>
    <w:p w14:paraId="57037D1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2.1实验室整体布局设计：包括工程概念设计、参观动线设计，整体效果图设计等，本工程为专业实验室1#实验楼整体规划布局</w:t>
      </w:r>
    </w:p>
    <w:p w14:paraId="3BE29C2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2.2实验室专业设计：涉及研发、中试、实验、检验、试验管理等多专业实验室及配套设计，含给排水、纯水、强弱电、集中供气、通风设计、净化等的深化设计及施工图纸设计。</w:t>
      </w:r>
    </w:p>
    <w:p w14:paraId="7F8DFC0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2.3实验室装修设计：含公共区域及实验室内部装修、暖通、污水、实验室家具、自控系统、软装等相应配套的附属工程等所有工程内容设计。 </w:t>
      </w:r>
    </w:p>
    <w:p w14:paraId="050A93A7">
      <w:pPr>
        <w:spacing w:line="360" w:lineRule="auto"/>
        <w:ind w:firstLine="482" w:firstLineChars="200"/>
        <w:outlineLvl w:val="0"/>
        <w:rPr>
          <w:rFonts w:hint="eastAsia" w:ascii="宋体" w:hAnsi="宋体" w:cs="宋体"/>
          <w:b/>
          <w:bCs/>
          <w:color w:val="auto"/>
          <w:sz w:val="24"/>
        </w:rPr>
      </w:pPr>
      <w:bookmarkStart w:id="63" w:name="_Toc31465"/>
      <w:r>
        <w:rPr>
          <w:rFonts w:hint="eastAsia" w:ascii="宋体" w:hAnsi="宋体" w:cs="宋体"/>
          <w:b/>
          <w:bCs/>
          <w:color w:val="auto"/>
          <w:sz w:val="24"/>
        </w:rPr>
        <w:t>3.设计定位及设计总则</w:t>
      </w:r>
    </w:p>
    <w:p w14:paraId="01CF31E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3.1设计定位：打造以核心技术、高新技术、基础技术为主导的行业领先医药产业创新科技园。</w:t>
      </w:r>
    </w:p>
    <w:p w14:paraId="04BB3D2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3.2设计总则：</w:t>
      </w:r>
    </w:p>
    <w:p w14:paraId="1E258B7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3.2.1领先：满足规划要求，满足用户使用需求，满足国家各项法规、标准、规范、规定的要求，达到行业先进水平；</w:t>
      </w:r>
    </w:p>
    <w:p w14:paraId="21630DB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3.2.2适用：应充分考虑科研实验室的特点和要求，考虑科研人员的实验、办公、交流的需要，考虑主实验区、实验辅助区、实验保障区的生态关系，保证实验室适用和实用。要根据广州市的气候特点和各专业实验室工作环境的实际需要，科学、合理、统筹考虑实验室环境建设；</w:t>
      </w:r>
    </w:p>
    <w:p w14:paraId="7012CFE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3.2.3安全：应有安全设计专篇，针对着火、爆炸等安全隐患，从建筑、结构、消防、电气、气体、暖通、装饰等各专业保障实验室安全，确保安全设计贯穿始终；</w:t>
      </w:r>
    </w:p>
    <w:p w14:paraId="1CBDE67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3.2.4健康：应有健康设计专篇，实验室设计应充分考虑环境健康因素,降低风险,确保实验室人员接触有害物质的浓度和强度尽可能低,且在正常运行情况下不高于最大允许接触限值；</w:t>
      </w:r>
    </w:p>
    <w:p w14:paraId="3C3FE8F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3.2.5节能：应有节能设计专篇，减少对水、电、气的能耗，尽可能降低实验室的运行能耗及维护成本；</w:t>
      </w:r>
    </w:p>
    <w:p w14:paraId="7AD8C489">
      <w:pPr>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3.2.6科学：根据不同专业实验室的专业特点和设备使用要求，做好实验室规划布局，合理安排专业垂直布局和平面功能区划分；</w:t>
      </w:r>
    </w:p>
    <w:p w14:paraId="68F8AB30">
      <w:pPr>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3.2.7人文：在实验室的功能方面，要满足科研、学术交流、宣传等功能需要，体现人性化的设计理念，将实验室规划设计成既满足实验等功能需要，又适合人员工作学习和学术交流的需要，让实验室工作人员感觉到便捷、安全、舒适、愉悦，展示的区域，应考虑使用触屏、多媒体等；</w:t>
      </w:r>
    </w:p>
    <w:p w14:paraId="26CC2E2D">
      <w:pPr>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3.2.8柔性：实验室的规划设计、功能布局、各专业工程系统需进行标准化、单元式、系统性设计，使实验室具备柔性的工程系统，包括实验室内、实验室间、各类功能竖井、设备层等区域的柔性设计。规划设计方案应充分考虑实验室的便利性、安全性、可扩充性；</w:t>
      </w:r>
    </w:p>
    <w:p w14:paraId="021430BE">
      <w:pPr>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3.2.9集约：项目设计应体现资源优先而非体制优先的原则。相对于兼顾不同研究团队内部管理的便捷性，本项目设计应更加关注资源共享，原则上，贵重仪器及设备间，设于共享平台区域；同类实验室、会议室、研讨室（区）、公共休息区、独立休息舱等相同要素，宜体现共享使用的设计理念。</w:t>
      </w:r>
    </w:p>
    <w:bookmarkEnd w:id="63"/>
    <w:p w14:paraId="5B9EABEF">
      <w:pPr>
        <w:spacing w:line="360" w:lineRule="auto"/>
        <w:ind w:firstLine="482" w:firstLineChars="200"/>
        <w:outlineLvl w:val="0"/>
        <w:rPr>
          <w:rFonts w:hint="eastAsia" w:ascii="宋体" w:hAnsi="宋体" w:cs="宋体"/>
          <w:b/>
          <w:bCs/>
          <w:color w:val="auto"/>
          <w:sz w:val="24"/>
        </w:rPr>
      </w:pPr>
      <w:bookmarkStart w:id="64" w:name="_Toc108096667"/>
      <w:r>
        <w:rPr>
          <w:rFonts w:hint="eastAsia" w:ascii="宋体" w:hAnsi="宋体" w:cs="宋体"/>
          <w:b/>
          <w:bCs/>
          <w:color w:val="auto"/>
          <w:sz w:val="24"/>
        </w:rPr>
        <w:t>4.服务内容</w:t>
      </w:r>
      <w:bookmarkEnd w:id="64"/>
    </w:p>
    <w:p w14:paraId="7136D188">
      <w:pPr>
        <w:spacing w:line="360" w:lineRule="auto"/>
        <w:ind w:firstLine="480" w:firstLineChars="200"/>
        <w:outlineLvl w:val="0"/>
        <w:rPr>
          <w:rFonts w:hint="eastAsia" w:ascii="宋体" w:hAnsi="宋体" w:cs="宋体"/>
          <w:b w:val="0"/>
          <w:bCs/>
          <w:color w:val="auto"/>
          <w:sz w:val="24"/>
          <w:szCs w:val="24"/>
        </w:rPr>
      </w:pPr>
      <w:r>
        <w:rPr>
          <w:rFonts w:hint="eastAsia" w:ascii="宋体" w:hAnsi="宋体" w:cs="宋体"/>
          <w:b w:val="0"/>
          <w:bCs/>
          <w:color w:val="auto"/>
          <w:sz w:val="24"/>
          <w:szCs w:val="24"/>
        </w:rPr>
        <w:t>4.1服务内容：包含项目总体规划设计、实验室专业设计、实验室装修设计三个部分，并应配合甲方园区建设国优工程进行项目设计。</w:t>
      </w:r>
    </w:p>
    <w:p w14:paraId="5F1139DA">
      <w:pPr>
        <w:spacing w:line="360" w:lineRule="auto"/>
        <w:ind w:left="420"/>
        <w:rPr>
          <w:rFonts w:hint="eastAsia" w:ascii="宋体" w:hAnsi="宋体" w:cs="宋体"/>
          <w:color w:val="auto"/>
          <w:sz w:val="24"/>
          <w:szCs w:val="24"/>
        </w:rPr>
      </w:pPr>
      <w:r>
        <w:rPr>
          <w:rFonts w:hint="eastAsia" w:ascii="宋体" w:hAnsi="宋体" w:cs="宋体"/>
          <w:color w:val="auto"/>
          <w:sz w:val="24"/>
          <w:szCs w:val="24"/>
        </w:rPr>
        <w:t>4.1.1实验室总体规划设计内容：</w:t>
      </w:r>
    </w:p>
    <w:p w14:paraId="32E54C51">
      <w:pPr>
        <w:numPr>
          <w:ilvl w:val="0"/>
          <w:numId w:val="7"/>
        </w:numPr>
        <w:adjustRightInd w:val="0"/>
        <w:snapToGrid w:val="0"/>
        <w:spacing w:line="400" w:lineRule="atLeast"/>
        <w:rPr>
          <w:rFonts w:hint="eastAsia" w:ascii="宋体" w:hAnsi="宋体" w:cs="宋体"/>
          <w:color w:val="auto"/>
          <w:sz w:val="24"/>
          <w:szCs w:val="24"/>
        </w:rPr>
      </w:pPr>
      <w:r>
        <w:rPr>
          <w:rFonts w:hint="eastAsia" w:ascii="宋体" w:hAnsi="宋体" w:cs="宋体"/>
          <w:color w:val="auto"/>
          <w:sz w:val="24"/>
          <w:szCs w:val="24"/>
        </w:rPr>
        <w:t>确定项目涉及实验室检测方法，合理布局功能间配套；</w:t>
      </w:r>
    </w:p>
    <w:p w14:paraId="21AD9D63">
      <w:pPr>
        <w:numPr>
          <w:ilvl w:val="0"/>
          <w:numId w:val="7"/>
        </w:numPr>
        <w:adjustRightInd w:val="0"/>
        <w:snapToGrid w:val="0"/>
        <w:spacing w:line="400" w:lineRule="atLeast"/>
        <w:rPr>
          <w:rFonts w:hint="eastAsia" w:ascii="宋体" w:hAnsi="宋体" w:cs="宋体"/>
          <w:color w:val="auto"/>
          <w:sz w:val="24"/>
          <w:szCs w:val="24"/>
        </w:rPr>
      </w:pPr>
      <w:r>
        <w:rPr>
          <w:rFonts w:hint="eastAsia" w:ascii="宋体" w:hAnsi="宋体" w:cs="宋体"/>
          <w:color w:val="auto"/>
          <w:sz w:val="24"/>
          <w:szCs w:val="24"/>
        </w:rPr>
        <w:t>规划设计（创新科技园实验室总平面图、竖向设计图、单体规划设计）各层平面图，立面图，剖面图、室内文化设计图，室内装修效果图；</w:t>
      </w:r>
    </w:p>
    <w:p w14:paraId="1C7BB044">
      <w:pPr>
        <w:numPr>
          <w:ilvl w:val="0"/>
          <w:numId w:val="7"/>
        </w:numPr>
        <w:adjustRightInd w:val="0"/>
        <w:snapToGrid w:val="0"/>
        <w:spacing w:line="400" w:lineRule="atLeast"/>
        <w:rPr>
          <w:rFonts w:hint="eastAsia" w:ascii="宋体" w:hAnsi="宋体" w:cs="宋体"/>
          <w:color w:val="auto"/>
          <w:sz w:val="24"/>
          <w:szCs w:val="24"/>
        </w:rPr>
      </w:pPr>
      <w:r>
        <w:rPr>
          <w:rFonts w:hint="eastAsia" w:ascii="宋体" w:hAnsi="宋体" w:cs="宋体"/>
          <w:color w:val="auto"/>
          <w:sz w:val="24"/>
          <w:szCs w:val="24"/>
        </w:rPr>
        <w:t>参观动线、人流动线及物流动线设计；</w:t>
      </w:r>
    </w:p>
    <w:p w14:paraId="5025D740">
      <w:pPr>
        <w:spacing w:line="360" w:lineRule="auto"/>
        <w:ind w:left="420"/>
        <w:rPr>
          <w:rFonts w:hint="eastAsia" w:ascii="宋体" w:hAnsi="宋体" w:cs="宋体"/>
          <w:color w:val="auto"/>
          <w:sz w:val="24"/>
          <w:szCs w:val="24"/>
        </w:rPr>
      </w:pPr>
      <w:r>
        <w:rPr>
          <w:rFonts w:hint="eastAsia" w:ascii="宋体" w:hAnsi="宋体" w:cs="宋体"/>
          <w:color w:val="auto"/>
          <w:sz w:val="24"/>
          <w:szCs w:val="24"/>
        </w:rPr>
        <w:t>4.1.2实验室专业设计内容:</w:t>
      </w:r>
    </w:p>
    <w:p w14:paraId="56BF9514">
      <w:pPr>
        <w:numPr>
          <w:ilvl w:val="0"/>
          <w:numId w:val="7"/>
        </w:numPr>
        <w:adjustRightInd w:val="0"/>
        <w:snapToGrid w:val="0"/>
        <w:spacing w:line="400" w:lineRule="atLeast"/>
        <w:rPr>
          <w:rFonts w:hint="eastAsia" w:ascii="宋体" w:hAnsi="宋体" w:cs="宋体"/>
          <w:color w:val="auto"/>
          <w:sz w:val="24"/>
          <w:szCs w:val="24"/>
        </w:rPr>
      </w:pPr>
      <w:r>
        <w:rPr>
          <w:rFonts w:hint="eastAsia" w:ascii="宋体" w:hAnsi="宋体" w:cs="宋体"/>
          <w:color w:val="auto"/>
          <w:sz w:val="24"/>
          <w:szCs w:val="24"/>
        </w:rPr>
        <w:t>出具实验室平面规划图、实验室家具布置图、实验室装修、实验室给排水设计图、实验室暖通设计图（排风、尾气处理、洁净空调）、实验室集中供气设计图、实验室污水系统设计图、实验室电气设计图初步设计；</w:t>
      </w:r>
    </w:p>
    <w:p w14:paraId="0EC71083">
      <w:pPr>
        <w:tabs>
          <w:tab w:val="left" w:pos="840"/>
        </w:tabs>
        <w:adjustRightInd w:val="0"/>
        <w:snapToGrid w:val="0"/>
        <w:spacing w:line="400" w:lineRule="atLeast"/>
        <w:ind w:left="420"/>
        <w:rPr>
          <w:rFonts w:hint="eastAsia" w:ascii="宋体" w:hAnsi="宋体" w:cs="宋体"/>
          <w:color w:val="auto"/>
          <w:sz w:val="24"/>
          <w:szCs w:val="24"/>
        </w:rPr>
      </w:pPr>
      <w:r>
        <w:rPr>
          <w:rFonts w:hint="eastAsia" w:ascii="宋体" w:hAnsi="宋体" w:cs="宋体"/>
          <w:color w:val="auto"/>
          <w:sz w:val="24"/>
          <w:szCs w:val="24"/>
        </w:rPr>
        <w:t>4.1.3实验室公共区域装修设计内容：</w:t>
      </w:r>
    </w:p>
    <w:p w14:paraId="05D128D1">
      <w:pPr>
        <w:numPr>
          <w:ilvl w:val="0"/>
          <w:numId w:val="7"/>
        </w:numPr>
        <w:adjustRightInd w:val="0"/>
        <w:snapToGrid w:val="0"/>
        <w:spacing w:line="400" w:lineRule="atLeast"/>
        <w:rPr>
          <w:rFonts w:hint="eastAsia" w:ascii="宋体" w:hAnsi="宋体" w:cs="宋体"/>
          <w:color w:val="auto"/>
          <w:sz w:val="24"/>
          <w:szCs w:val="24"/>
        </w:rPr>
      </w:pPr>
      <w:r>
        <w:rPr>
          <w:rFonts w:hint="eastAsia" w:ascii="宋体" w:hAnsi="宋体" w:cs="宋体"/>
          <w:color w:val="auto"/>
          <w:sz w:val="24"/>
          <w:szCs w:val="24"/>
        </w:rPr>
        <w:t>提供项目范围内室内重点部位设计透视效果图，包含但不限行于室内入口大厅、办公室、各专业实验室、共享区域、公共休息区、会议室、及公共走廊等各方位透视等效果图；</w:t>
      </w:r>
    </w:p>
    <w:p w14:paraId="44178862">
      <w:pPr>
        <w:numPr>
          <w:ilvl w:val="0"/>
          <w:numId w:val="7"/>
        </w:numPr>
        <w:adjustRightInd w:val="0"/>
        <w:snapToGrid w:val="0"/>
        <w:spacing w:line="400" w:lineRule="atLeast"/>
        <w:rPr>
          <w:rFonts w:hint="eastAsia" w:ascii="宋体" w:hAnsi="宋体" w:cs="宋体"/>
          <w:color w:val="auto"/>
          <w:sz w:val="24"/>
          <w:szCs w:val="24"/>
        </w:rPr>
      </w:pPr>
      <w:r>
        <w:rPr>
          <w:rFonts w:hint="eastAsia" w:ascii="宋体" w:hAnsi="宋体" w:cs="宋体"/>
          <w:color w:val="auto"/>
          <w:sz w:val="24"/>
          <w:szCs w:val="24"/>
        </w:rPr>
        <w:t>施工图阶段提交装修深化设计施工图；</w:t>
      </w:r>
    </w:p>
    <w:p w14:paraId="55D7E2C1">
      <w:pPr>
        <w:numPr>
          <w:ilvl w:val="0"/>
          <w:numId w:val="7"/>
        </w:numPr>
        <w:adjustRightInd w:val="0"/>
        <w:snapToGrid w:val="0"/>
        <w:spacing w:line="400" w:lineRule="atLeast"/>
        <w:rPr>
          <w:rFonts w:hint="eastAsia" w:ascii="宋体" w:hAnsi="宋体" w:cs="宋体"/>
          <w:color w:val="auto"/>
          <w:sz w:val="24"/>
          <w:szCs w:val="24"/>
        </w:rPr>
      </w:pPr>
      <w:r>
        <w:rPr>
          <w:rFonts w:hint="eastAsia" w:ascii="宋体" w:hAnsi="宋体" w:cs="宋体"/>
          <w:color w:val="auto"/>
          <w:sz w:val="24"/>
          <w:szCs w:val="24"/>
        </w:rPr>
        <w:t>配合招标人二次报审，提供审批所需全部图纸资料，并通过审核。</w:t>
      </w:r>
    </w:p>
    <w:p w14:paraId="5622E712">
      <w:pPr>
        <w:spacing w:line="360" w:lineRule="auto"/>
        <w:ind w:firstLine="482" w:firstLineChars="200"/>
        <w:outlineLvl w:val="0"/>
        <w:rPr>
          <w:rFonts w:hint="eastAsia" w:ascii="宋体" w:hAnsi="宋体" w:cs="宋体"/>
          <w:b/>
          <w:bCs/>
          <w:color w:val="auto"/>
          <w:sz w:val="24"/>
        </w:rPr>
      </w:pPr>
      <w:r>
        <w:rPr>
          <w:rFonts w:hint="eastAsia" w:ascii="宋体" w:hAnsi="宋体" w:cs="宋体"/>
          <w:b/>
          <w:bCs/>
          <w:color w:val="auto"/>
          <w:sz w:val="24"/>
        </w:rPr>
        <w:t>5.承包方式</w:t>
      </w:r>
    </w:p>
    <w:p w14:paraId="14077908">
      <w:pPr>
        <w:spacing w:line="360" w:lineRule="auto"/>
        <w:ind w:firstLine="480" w:firstLineChars="200"/>
        <w:outlineLvl w:val="0"/>
        <w:rPr>
          <w:rFonts w:hint="eastAsia" w:ascii="宋体" w:hAnsi="宋体" w:cs="宋体"/>
          <w:bCs/>
          <w:color w:val="auto"/>
          <w:sz w:val="24"/>
        </w:rPr>
      </w:pPr>
      <w:r>
        <w:rPr>
          <w:rFonts w:hint="eastAsia" w:ascii="宋体" w:hAnsi="宋体" w:cs="宋体"/>
          <w:color w:val="auto"/>
          <w:sz w:val="24"/>
          <w:szCs w:val="24"/>
        </w:rPr>
        <w:t>委托设计，不得分包。（若特殊专业需要分包，需征得甲方同意）</w:t>
      </w:r>
    </w:p>
    <w:p w14:paraId="7DBAD310">
      <w:pPr>
        <w:spacing w:line="360" w:lineRule="auto"/>
        <w:ind w:firstLine="482" w:firstLineChars="200"/>
        <w:outlineLvl w:val="0"/>
        <w:rPr>
          <w:rFonts w:hint="eastAsia" w:ascii="宋体" w:hAnsi="宋体" w:cs="宋体"/>
          <w:b/>
          <w:bCs/>
          <w:color w:val="auto"/>
          <w:sz w:val="24"/>
        </w:rPr>
      </w:pPr>
      <w:r>
        <w:rPr>
          <w:rFonts w:hint="eastAsia" w:ascii="宋体" w:hAnsi="宋体" w:cs="宋体"/>
          <w:b/>
          <w:bCs/>
          <w:color w:val="auto"/>
          <w:sz w:val="24"/>
        </w:rPr>
        <w:t>6.装修风格</w:t>
      </w:r>
    </w:p>
    <w:p w14:paraId="033FFEA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装修风格应结合园区概念设计整体形态及风格，满足不同学科专业实验室实验室内外动线的整体布局的优化设计要求。</w:t>
      </w:r>
    </w:p>
    <w:p w14:paraId="49183D08">
      <w:pPr>
        <w:spacing w:line="360" w:lineRule="auto"/>
        <w:ind w:firstLine="482" w:firstLineChars="200"/>
        <w:outlineLvl w:val="0"/>
        <w:rPr>
          <w:rFonts w:hint="eastAsia" w:ascii="宋体" w:hAnsi="宋体" w:cs="宋体"/>
          <w:b/>
          <w:bCs/>
          <w:color w:val="auto"/>
          <w:sz w:val="24"/>
        </w:rPr>
      </w:pPr>
      <w:bookmarkStart w:id="65" w:name="_Toc16356"/>
      <w:r>
        <w:rPr>
          <w:rFonts w:hint="eastAsia" w:ascii="宋体" w:hAnsi="宋体" w:cs="宋体"/>
          <w:b/>
          <w:bCs/>
          <w:color w:val="auto"/>
          <w:sz w:val="24"/>
        </w:rPr>
        <w:t>7.硬装指标控制要求</w:t>
      </w:r>
      <w:bookmarkEnd w:id="65"/>
    </w:p>
    <w:p w14:paraId="41EA2DE1">
      <w:pPr>
        <w:spacing w:line="360" w:lineRule="auto"/>
        <w:ind w:firstLine="480" w:firstLineChars="200"/>
        <w:outlineLvl w:val="0"/>
        <w:rPr>
          <w:rFonts w:hint="eastAsia" w:ascii="宋体" w:hAnsi="宋体" w:cs="宋体"/>
          <w:color w:val="auto"/>
          <w:sz w:val="24"/>
          <w:szCs w:val="24"/>
        </w:rPr>
      </w:pPr>
      <w:r>
        <w:rPr>
          <w:rFonts w:hint="eastAsia" w:ascii="宋体" w:hAnsi="宋体" w:cs="宋体"/>
          <w:color w:val="auto"/>
          <w:sz w:val="24"/>
          <w:szCs w:val="24"/>
        </w:rPr>
        <w:t>7.1不使用未经市场验证的新/特材料；</w:t>
      </w:r>
    </w:p>
    <w:p w14:paraId="4FEEF6A4">
      <w:pPr>
        <w:spacing w:line="360" w:lineRule="auto"/>
        <w:ind w:firstLine="480" w:firstLineChars="200"/>
        <w:outlineLvl w:val="0"/>
        <w:rPr>
          <w:rFonts w:hint="eastAsia" w:ascii="宋体" w:hAnsi="宋体" w:cs="宋体"/>
          <w:color w:val="auto"/>
          <w:sz w:val="24"/>
          <w:szCs w:val="24"/>
        </w:rPr>
      </w:pPr>
      <w:r>
        <w:rPr>
          <w:rFonts w:hint="eastAsia" w:ascii="宋体" w:hAnsi="宋体" w:cs="宋体"/>
          <w:color w:val="auto"/>
          <w:sz w:val="24"/>
          <w:szCs w:val="24"/>
        </w:rPr>
        <w:t>7.2设计师所设计的造型方案等，需具备加工及施工条件，如金属装饰板、吊顶造型等</w:t>
      </w:r>
    </w:p>
    <w:p w14:paraId="1D78CC9E">
      <w:pPr>
        <w:spacing w:line="360" w:lineRule="auto"/>
        <w:ind w:firstLine="480" w:firstLineChars="200"/>
        <w:outlineLvl w:val="0"/>
        <w:rPr>
          <w:rFonts w:hint="eastAsia" w:ascii="宋体" w:hAnsi="宋体" w:cs="宋体"/>
          <w:color w:val="auto"/>
          <w:sz w:val="24"/>
          <w:szCs w:val="24"/>
        </w:rPr>
      </w:pPr>
      <w:r>
        <w:rPr>
          <w:rFonts w:hint="eastAsia" w:ascii="宋体" w:hAnsi="宋体" w:cs="宋体"/>
          <w:color w:val="auto"/>
          <w:sz w:val="24"/>
          <w:szCs w:val="24"/>
        </w:rPr>
        <w:t>7.3主要区域装修</w:t>
      </w:r>
      <w:r>
        <w:rPr>
          <w:rFonts w:hint="eastAsia" w:ascii="宋体" w:hAnsi="宋体" w:cs="宋体"/>
          <w:color w:val="auto"/>
          <w:sz w:val="24"/>
          <w:szCs w:val="24"/>
          <w:shd w:val="clear" w:color="auto" w:fill="FFFFFF"/>
        </w:rPr>
        <w:t>造价</w:t>
      </w:r>
      <w:r>
        <w:rPr>
          <w:rFonts w:hint="eastAsia" w:ascii="宋体" w:hAnsi="宋体" w:cs="宋体"/>
          <w:color w:val="auto"/>
          <w:sz w:val="24"/>
          <w:szCs w:val="24"/>
        </w:rPr>
        <w:t>成本控制要求，不超概算。</w:t>
      </w:r>
    </w:p>
    <w:p w14:paraId="3E4E9779">
      <w:pPr>
        <w:numPr>
          <w:ilvl w:val="0"/>
          <w:numId w:val="8"/>
        </w:numPr>
        <w:spacing w:line="360" w:lineRule="auto"/>
        <w:ind w:firstLine="482" w:firstLineChars="200"/>
        <w:outlineLvl w:val="0"/>
        <w:rPr>
          <w:rFonts w:hint="eastAsia" w:ascii="宋体" w:hAnsi="宋体" w:cs="宋体"/>
          <w:b/>
          <w:bCs/>
          <w:color w:val="auto"/>
          <w:sz w:val="24"/>
        </w:rPr>
      </w:pPr>
      <w:r>
        <w:rPr>
          <w:rFonts w:hint="eastAsia" w:ascii="宋体" w:hAnsi="宋体" w:cs="宋体"/>
          <w:b/>
          <w:bCs/>
          <w:color w:val="auto"/>
          <w:sz w:val="24"/>
        </w:rPr>
        <w:t>最终设计交付成果及内容包括但不限于以下内容：</w:t>
      </w:r>
    </w:p>
    <w:p w14:paraId="21D3D0EC">
      <w:pPr>
        <w:numPr>
          <w:ilvl w:val="-1"/>
          <w:numId w:val="0"/>
        </w:numPr>
        <w:spacing w:line="360" w:lineRule="auto"/>
        <w:ind w:firstLine="0" w:firstLineChars="0"/>
        <w:outlineLvl w:val="0"/>
        <w:rPr>
          <w:rFonts w:hint="eastAsia" w:ascii="宋体" w:hAnsi="宋体" w:cs="宋体"/>
          <w:b/>
          <w:bCs/>
          <w:color w:val="auto"/>
          <w:sz w:val="24"/>
        </w:rPr>
      </w:pPr>
    </w:p>
    <w:tbl>
      <w:tblPr>
        <w:tblStyle w:val="31"/>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62"/>
        <w:gridCol w:w="5244"/>
        <w:gridCol w:w="751"/>
        <w:gridCol w:w="950"/>
        <w:gridCol w:w="709"/>
      </w:tblGrid>
      <w:tr w14:paraId="2976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57" w:type="dxa"/>
            <w:vAlign w:val="center"/>
          </w:tcPr>
          <w:p w14:paraId="6815E122">
            <w:pPr>
              <w:spacing w:line="360" w:lineRule="auto"/>
              <w:jc w:val="center"/>
              <w:outlineLvl w:val="0"/>
              <w:rPr>
                <w:rFonts w:hint="eastAsia" w:ascii="宋体" w:hAnsi="宋体" w:cs="宋体"/>
                <w:b/>
                <w:bCs/>
                <w:color w:val="auto"/>
                <w:kern w:val="0"/>
                <w:sz w:val="24"/>
              </w:rPr>
            </w:pPr>
            <w:r>
              <w:rPr>
                <w:rFonts w:hint="eastAsia" w:ascii="宋体" w:hAnsi="宋体" w:cs="宋体"/>
                <w:b/>
                <w:bCs/>
                <w:color w:val="auto"/>
                <w:kern w:val="0"/>
                <w:sz w:val="24"/>
              </w:rPr>
              <w:t>序号</w:t>
            </w:r>
          </w:p>
        </w:tc>
        <w:tc>
          <w:tcPr>
            <w:tcW w:w="962" w:type="dxa"/>
            <w:vAlign w:val="center"/>
          </w:tcPr>
          <w:p w14:paraId="2A6ACFF0">
            <w:pPr>
              <w:spacing w:line="360" w:lineRule="auto"/>
              <w:jc w:val="center"/>
              <w:outlineLvl w:val="0"/>
              <w:rPr>
                <w:rFonts w:hint="eastAsia" w:ascii="宋体" w:hAnsi="宋体" w:cs="宋体"/>
                <w:b/>
                <w:bCs/>
                <w:color w:val="auto"/>
                <w:kern w:val="0"/>
                <w:sz w:val="24"/>
              </w:rPr>
            </w:pPr>
            <w:r>
              <w:rPr>
                <w:rFonts w:hint="eastAsia" w:ascii="宋体" w:hAnsi="宋体" w:cs="宋体"/>
                <w:b/>
                <w:bCs/>
                <w:color w:val="auto"/>
                <w:kern w:val="0"/>
                <w:sz w:val="24"/>
              </w:rPr>
              <w:t>设计</w:t>
            </w:r>
          </w:p>
          <w:p w14:paraId="5EB7E3F5">
            <w:pPr>
              <w:spacing w:line="360" w:lineRule="auto"/>
              <w:jc w:val="center"/>
              <w:outlineLvl w:val="0"/>
              <w:rPr>
                <w:rFonts w:hint="eastAsia" w:ascii="宋体" w:hAnsi="宋体" w:cs="宋体"/>
                <w:b/>
                <w:bCs/>
                <w:color w:val="auto"/>
                <w:kern w:val="0"/>
                <w:sz w:val="24"/>
              </w:rPr>
            </w:pPr>
            <w:r>
              <w:rPr>
                <w:rFonts w:hint="eastAsia" w:ascii="宋体" w:hAnsi="宋体" w:cs="宋体"/>
                <w:b/>
                <w:bCs/>
                <w:color w:val="auto"/>
                <w:kern w:val="0"/>
                <w:sz w:val="24"/>
              </w:rPr>
              <w:t>阶段</w:t>
            </w:r>
          </w:p>
        </w:tc>
        <w:tc>
          <w:tcPr>
            <w:tcW w:w="5244" w:type="dxa"/>
            <w:vAlign w:val="center"/>
          </w:tcPr>
          <w:p w14:paraId="4FB10991">
            <w:pPr>
              <w:spacing w:line="360" w:lineRule="auto"/>
              <w:jc w:val="center"/>
              <w:outlineLvl w:val="0"/>
              <w:rPr>
                <w:rFonts w:hint="eastAsia" w:ascii="宋体" w:hAnsi="宋体" w:cs="宋体"/>
                <w:b/>
                <w:bCs/>
                <w:color w:val="auto"/>
                <w:kern w:val="0"/>
                <w:sz w:val="24"/>
              </w:rPr>
            </w:pPr>
            <w:r>
              <w:rPr>
                <w:rFonts w:hint="eastAsia" w:ascii="宋体" w:hAnsi="宋体" w:cs="宋体"/>
                <w:b/>
                <w:bCs/>
                <w:color w:val="auto"/>
                <w:kern w:val="0"/>
                <w:sz w:val="24"/>
              </w:rPr>
              <w:t>文本、图纸及附件</w:t>
            </w:r>
          </w:p>
        </w:tc>
        <w:tc>
          <w:tcPr>
            <w:tcW w:w="751" w:type="dxa"/>
            <w:vAlign w:val="center"/>
          </w:tcPr>
          <w:p w14:paraId="55C8D82A">
            <w:pPr>
              <w:spacing w:line="360" w:lineRule="auto"/>
              <w:jc w:val="center"/>
              <w:outlineLvl w:val="0"/>
              <w:rPr>
                <w:rFonts w:hint="eastAsia" w:ascii="宋体" w:hAnsi="宋体" w:cs="宋体"/>
                <w:b/>
                <w:bCs/>
                <w:color w:val="auto"/>
                <w:kern w:val="0"/>
                <w:sz w:val="24"/>
              </w:rPr>
            </w:pPr>
            <w:r>
              <w:rPr>
                <w:rFonts w:hint="eastAsia" w:ascii="宋体" w:hAnsi="宋体" w:cs="宋体"/>
                <w:b/>
                <w:bCs/>
                <w:color w:val="auto"/>
                <w:kern w:val="0"/>
                <w:sz w:val="24"/>
              </w:rPr>
              <w:t>流程</w:t>
            </w:r>
          </w:p>
        </w:tc>
        <w:tc>
          <w:tcPr>
            <w:tcW w:w="950" w:type="dxa"/>
            <w:vAlign w:val="center"/>
          </w:tcPr>
          <w:p w14:paraId="1519B0F5">
            <w:pPr>
              <w:spacing w:line="360" w:lineRule="auto"/>
              <w:jc w:val="center"/>
              <w:outlineLvl w:val="0"/>
              <w:rPr>
                <w:rFonts w:hint="eastAsia" w:ascii="宋体" w:hAnsi="宋体" w:cs="宋体"/>
                <w:b/>
                <w:bCs/>
                <w:color w:val="auto"/>
                <w:kern w:val="0"/>
                <w:sz w:val="24"/>
              </w:rPr>
            </w:pPr>
            <w:r>
              <w:rPr>
                <w:rFonts w:hint="eastAsia" w:ascii="宋体" w:hAnsi="宋体" w:cs="宋体"/>
                <w:b/>
                <w:bCs/>
                <w:color w:val="auto"/>
                <w:kern w:val="0"/>
                <w:sz w:val="24"/>
              </w:rPr>
              <w:t>纸质版份数</w:t>
            </w:r>
          </w:p>
        </w:tc>
        <w:tc>
          <w:tcPr>
            <w:tcW w:w="709" w:type="dxa"/>
            <w:vAlign w:val="center"/>
          </w:tcPr>
          <w:p w14:paraId="15A6577C">
            <w:pPr>
              <w:spacing w:line="360" w:lineRule="auto"/>
              <w:jc w:val="center"/>
              <w:outlineLvl w:val="0"/>
              <w:rPr>
                <w:rFonts w:hint="eastAsia" w:ascii="宋体" w:hAnsi="宋体" w:cs="宋体"/>
                <w:b/>
                <w:bCs/>
                <w:color w:val="auto"/>
                <w:kern w:val="0"/>
                <w:sz w:val="24"/>
              </w:rPr>
            </w:pPr>
            <w:r>
              <w:rPr>
                <w:rFonts w:hint="eastAsia" w:ascii="宋体" w:hAnsi="宋体" w:cs="宋体"/>
                <w:b/>
                <w:bCs/>
                <w:color w:val="auto"/>
                <w:kern w:val="0"/>
                <w:sz w:val="24"/>
              </w:rPr>
              <w:t>备注</w:t>
            </w:r>
          </w:p>
        </w:tc>
      </w:tr>
      <w:tr w14:paraId="2F0F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9" w:hRule="atLeast"/>
        </w:trPr>
        <w:tc>
          <w:tcPr>
            <w:tcW w:w="457" w:type="dxa"/>
            <w:vAlign w:val="center"/>
          </w:tcPr>
          <w:p w14:paraId="5402DAD2">
            <w:pPr>
              <w:adjustRightInd w:val="0"/>
              <w:snapToGrid w:val="0"/>
              <w:spacing w:line="400" w:lineRule="atLeast"/>
              <w:rPr>
                <w:rFonts w:hint="eastAsia" w:ascii="宋体" w:hAnsi="宋体" w:cs="宋体"/>
                <w:color w:val="auto"/>
                <w:kern w:val="0"/>
                <w:sz w:val="24"/>
                <w:szCs w:val="24"/>
              </w:rPr>
            </w:pPr>
            <w:r>
              <w:rPr>
                <w:rFonts w:hint="eastAsia" w:ascii="宋体" w:hAnsi="宋体" w:cs="宋体"/>
                <w:color w:val="auto"/>
                <w:kern w:val="0"/>
                <w:sz w:val="24"/>
                <w:szCs w:val="24"/>
              </w:rPr>
              <w:t>1</w:t>
            </w:r>
          </w:p>
        </w:tc>
        <w:tc>
          <w:tcPr>
            <w:tcW w:w="962" w:type="dxa"/>
            <w:vAlign w:val="center"/>
          </w:tcPr>
          <w:p w14:paraId="0C918FE5">
            <w:pPr>
              <w:adjustRightInd w:val="0"/>
              <w:snapToGrid w:val="0"/>
              <w:spacing w:line="400" w:lineRule="atLeast"/>
              <w:rPr>
                <w:rFonts w:hint="eastAsia" w:ascii="宋体" w:hAnsi="宋体" w:cs="宋体"/>
                <w:color w:val="auto"/>
                <w:kern w:val="0"/>
                <w:sz w:val="24"/>
                <w:szCs w:val="24"/>
              </w:rPr>
            </w:pPr>
            <w:r>
              <w:rPr>
                <w:rFonts w:hint="eastAsia" w:ascii="宋体" w:hAnsi="宋体" w:cs="宋体"/>
                <w:color w:val="auto"/>
                <w:kern w:val="0"/>
                <w:sz w:val="24"/>
                <w:szCs w:val="24"/>
              </w:rPr>
              <w:t>布局设计阶段</w:t>
            </w:r>
          </w:p>
        </w:tc>
        <w:tc>
          <w:tcPr>
            <w:tcW w:w="5244" w:type="dxa"/>
            <w:vAlign w:val="center"/>
          </w:tcPr>
          <w:p w14:paraId="474A035B">
            <w:pPr>
              <w:pStyle w:val="101"/>
              <w:numPr>
                <w:ilvl w:val="0"/>
                <w:numId w:val="9"/>
              </w:numPr>
              <w:adjustRightInd w:val="0"/>
              <w:snapToGrid w:val="0"/>
              <w:spacing w:line="400" w:lineRule="atLeast"/>
              <w:ind w:firstLine="480"/>
              <w:rPr>
                <w:rFonts w:hint="eastAsia" w:ascii="宋体" w:hAnsi="宋体" w:cs="宋体"/>
                <w:color w:val="auto"/>
                <w:kern w:val="0"/>
                <w:sz w:val="24"/>
                <w:szCs w:val="24"/>
              </w:rPr>
            </w:pPr>
            <w:r>
              <w:rPr>
                <w:rFonts w:hint="eastAsia" w:ascii="宋体" w:hAnsi="宋体" w:cs="宋体"/>
                <w:color w:val="auto"/>
                <w:kern w:val="0"/>
                <w:sz w:val="24"/>
                <w:szCs w:val="24"/>
              </w:rPr>
              <w:t>方案设计说明（包括各专业设计说明）；</w:t>
            </w:r>
          </w:p>
          <w:p w14:paraId="7D6F989D">
            <w:pPr>
              <w:pStyle w:val="101"/>
              <w:numPr>
                <w:ilvl w:val="0"/>
                <w:numId w:val="9"/>
              </w:numPr>
              <w:adjustRightInd w:val="0"/>
              <w:snapToGrid w:val="0"/>
              <w:spacing w:line="400" w:lineRule="atLeast"/>
              <w:ind w:firstLine="480"/>
              <w:rPr>
                <w:rFonts w:hint="eastAsia" w:ascii="宋体" w:hAnsi="宋体" w:cs="宋体"/>
                <w:color w:val="auto"/>
                <w:kern w:val="0"/>
                <w:sz w:val="24"/>
                <w:szCs w:val="24"/>
              </w:rPr>
            </w:pPr>
            <w:r>
              <w:rPr>
                <w:rFonts w:hint="eastAsia" w:ascii="宋体" w:hAnsi="宋体" w:cs="宋体"/>
                <w:color w:val="auto"/>
                <w:kern w:val="0"/>
                <w:sz w:val="24"/>
                <w:szCs w:val="24"/>
              </w:rPr>
              <w:t>规划设计（实验室总平面图、竖向设计图、单体规划设计）各层平面图，立面图，剖面图、室内文化设计图，室内精装修效果图；</w:t>
            </w:r>
          </w:p>
          <w:p w14:paraId="3D3EC814">
            <w:pPr>
              <w:pStyle w:val="101"/>
              <w:numPr>
                <w:ilvl w:val="0"/>
                <w:numId w:val="9"/>
              </w:numPr>
              <w:adjustRightInd w:val="0"/>
              <w:snapToGrid w:val="0"/>
              <w:spacing w:line="400" w:lineRule="atLeast"/>
              <w:ind w:firstLine="480"/>
              <w:rPr>
                <w:rFonts w:hint="eastAsia" w:ascii="宋体" w:hAnsi="宋体" w:cs="宋体"/>
                <w:color w:val="auto"/>
                <w:kern w:val="0"/>
                <w:sz w:val="24"/>
                <w:szCs w:val="24"/>
              </w:rPr>
            </w:pPr>
            <w:r>
              <w:rPr>
                <w:rFonts w:hint="eastAsia" w:ascii="宋体" w:hAnsi="宋体" w:cs="宋体"/>
                <w:color w:val="auto"/>
                <w:kern w:val="0"/>
                <w:sz w:val="24"/>
                <w:szCs w:val="24"/>
              </w:rPr>
              <w:t>工程造价估算。</w:t>
            </w:r>
          </w:p>
        </w:tc>
        <w:tc>
          <w:tcPr>
            <w:tcW w:w="751" w:type="dxa"/>
            <w:vAlign w:val="center"/>
          </w:tcPr>
          <w:p w14:paraId="2C8E89A6">
            <w:pPr>
              <w:spacing w:line="360" w:lineRule="auto"/>
              <w:jc w:val="center"/>
              <w:outlineLvl w:val="0"/>
              <w:rPr>
                <w:rFonts w:hint="eastAsia" w:ascii="宋体" w:hAnsi="宋体" w:cs="宋体"/>
                <w:b/>
                <w:bCs/>
                <w:color w:val="auto"/>
                <w:kern w:val="0"/>
                <w:sz w:val="24"/>
              </w:rPr>
            </w:pPr>
            <w:r>
              <w:rPr>
                <w:rFonts w:hint="eastAsia" w:ascii="宋体" w:hAnsi="宋体" w:cs="宋体"/>
                <w:color w:val="auto"/>
                <w:kern w:val="0"/>
                <w:sz w:val="24"/>
                <w:szCs w:val="24"/>
              </w:rPr>
              <w:t>最终成果</w:t>
            </w:r>
          </w:p>
        </w:tc>
        <w:tc>
          <w:tcPr>
            <w:tcW w:w="950" w:type="dxa"/>
            <w:vAlign w:val="center"/>
          </w:tcPr>
          <w:p w14:paraId="73436BBC">
            <w:pPr>
              <w:spacing w:line="360" w:lineRule="auto"/>
              <w:jc w:val="center"/>
              <w:outlineLvl w:val="0"/>
              <w:rPr>
                <w:rFonts w:hint="eastAsia" w:ascii="宋体" w:hAnsi="宋体" w:cs="宋体"/>
                <w:b/>
                <w:bCs/>
                <w:color w:val="auto"/>
                <w:kern w:val="0"/>
                <w:sz w:val="24"/>
              </w:rPr>
            </w:pPr>
            <w:r>
              <w:rPr>
                <w:rFonts w:hint="eastAsia" w:ascii="宋体" w:hAnsi="宋体" w:cs="宋体"/>
                <w:color w:val="auto"/>
                <w:kern w:val="0"/>
                <w:sz w:val="24"/>
                <w:szCs w:val="24"/>
              </w:rPr>
              <w:t>3</w:t>
            </w:r>
          </w:p>
        </w:tc>
        <w:tc>
          <w:tcPr>
            <w:tcW w:w="709" w:type="dxa"/>
            <w:vAlign w:val="center"/>
          </w:tcPr>
          <w:p w14:paraId="7C89019B">
            <w:pPr>
              <w:spacing w:line="360" w:lineRule="auto"/>
              <w:jc w:val="center"/>
              <w:outlineLvl w:val="0"/>
              <w:rPr>
                <w:rFonts w:hint="eastAsia" w:ascii="宋体" w:hAnsi="宋体" w:cs="宋体"/>
                <w:b/>
                <w:bCs/>
                <w:color w:val="auto"/>
                <w:kern w:val="0"/>
                <w:sz w:val="24"/>
              </w:rPr>
            </w:pPr>
            <w:r>
              <w:rPr>
                <w:rFonts w:hint="eastAsia" w:ascii="宋体" w:hAnsi="宋体" w:cs="宋体"/>
                <w:color w:val="auto"/>
                <w:kern w:val="0"/>
                <w:sz w:val="24"/>
                <w:szCs w:val="24"/>
              </w:rPr>
              <w:t>含电子版1份</w:t>
            </w:r>
          </w:p>
        </w:tc>
      </w:tr>
      <w:tr w14:paraId="2C92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trPr>
        <w:tc>
          <w:tcPr>
            <w:tcW w:w="457" w:type="dxa"/>
            <w:vAlign w:val="center"/>
          </w:tcPr>
          <w:p w14:paraId="03205AC2">
            <w:pPr>
              <w:spacing w:line="360" w:lineRule="auto"/>
              <w:jc w:val="center"/>
              <w:outlineLvl w:val="0"/>
              <w:rPr>
                <w:rFonts w:hint="eastAsia" w:ascii="宋体" w:hAnsi="宋体" w:cs="宋体"/>
                <w:color w:val="auto"/>
                <w:kern w:val="0"/>
                <w:sz w:val="24"/>
                <w:szCs w:val="24"/>
              </w:rPr>
            </w:pPr>
            <w:r>
              <w:rPr>
                <w:rFonts w:hint="eastAsia" w:ascii="宋体" w:hAnsi="宋体" w:cs="宋体"/>
                <w:color w:val="auto"/>
                <w:kern w:val="0"/>
                <w:sz w:val="24"/>
                <w:szCs w:val="24"/>
              </w:rPr>
              <w:t>2</w:t>
            </w:r>
          </w:p>
        </w:tc>
        <w:tc>
          <w:tcPr>
            <w:tcW w:w="962" w:type="dxa"/>
            <w:vAlign w:val="center"/>
          </w:tcPr>
          <w:p w14:paraId="0B46641A">
            <w:pPr>
              <w:spacing w:line="360" w:lineRule="auto"/>
              <w:jc w:val="center"/>
              <w:outlineLvl w:val="0"/>
              <w:rPr>
                <w:rFonts w:hint="eastAsia" w:ascii="宋体" w:hAnsi="宋体" w:cs="宋体"/>
                <w:color w:val="auto"/>
                <w:kern w:val="0"/>
                <w:sz w:val="24"/>
                <w:szCs w:val="24"/>
              </w:rPr>
            </w:pPr>
            <w:r>
              <w:rPr>
                <w:rFonts w:hint="eastAsia" w:ascii="宋体" w:hAnsi="宋体" w:cs="宋体"/>
                <w:color w:val="auto"/>
                <w:kern w:val="0"/>
                <w:sz w:val="24"/>
                <w:szCs w:val="24"/>
              </w:rPr>
              <w:t>实验室专业设计阶段</w:t>
            </w:r>
          </w:p>
        </w:tc>
        <w:tc>
          <w:tcPr>
            <w:tcW w:w="5244" w:type="dxa"/>
            <w:vAlign w:val="center"/>
          </w:tcPr>
          <w:p w14:paraId="267ADF97">
            <w:pPr>
              <w:pStyle w:val="101"/>
              <w:numPr>
                <w:ilvl w:val="0"/>
                <w:numId w:val="10"/>
              </w:numPr>
              <w:adjustRightInd w:val="0"/>
              <w:snapToGrid w:val="0"/>
              <w:spacing w:line="400" w:lineRule="atLeast"/>
              <w:ind w:firstLine="480"/>
              <w:rPr>
                <w:rFonts w:hint="eastAsia" w:ascii="宋体" w:hAnsi="宋体" w:cs="宋体"/>
                <w:color w:val="auto"/>
                <w:kern w:val="0"/>
                <w:sz w:val="24"/>
                <w:szCs w:val="24"/>
              </w:rPr>
            </w:pPr>
            <w:r>
              <w:rPr>
                <w:rFonts w:hint="eastAsia" w:ascii="宋体" w:hAnsi="宋体" w:cs="宋体"/>
                <w:color w:val="auto"/>
                <w:kern w:val="0"/>
                <w:sz w:val="24"/>
                <w:szCs w:val="24"/>
              </w:rPr>
              <w:t>强弱电、给排水、集中供气、暖通、装修等相应配套的附属工程等所有工程内容设计 (包括工程概念设计，深化设计，施工图纸设计)；</w:t>
            </w:r>
          </w:p>
          <w:p w14:paraId="52E0596B">
            <w:pPr>
              <w:pStyle w:val="101"/>
              <w:numPr>
                <w:ilvl w:val="0"/>
                <w:numId w:val="10"/>
              </w:numPr>
              <w:adjustRightInd w:val="0"/>
              <w:snapToGrid w:val="0"/>
              <w:spacing w:line="400" w:lineRule="atLeast"/>
              <w:ind w:firstLine="480"/>
              <w:rPr>
                <w:rFonts w:hint="eastAsia" w:ascii="宋体" w:hAnsi="宋体" w:cs="宋体"/>
                <w:color w:val="auto"/>
                <w:kern w:val="0"/>
                <w:sz w:val="24"/>
                <w:szCs w:val="24"/>
              </w:rPr>
            </w:pPr>
            <w:r>
              <w:rPr>
                <w:rFonts w:hint="eastAsia" w:ascii="宋体" w:hAnsi="宋体" w:cs="宋体"/>
                <w:color w:val="auto"/>
                <w:kern w:val="0"/>
                <w:sz w:val="24"/>
                <w:szCs w:val="24"/>
              </w:rPr>
              <w:t>家具、设备布置图，工艺流向图，装修方案图，机电方案图；</w:t>
            </w:r>
          </w:p>
          <w:p w14:paraId="03D349F6">
            <w:pPr>
              <w:pStyle w:val="101"/>
              <w:numPr>
                <w:ilvl w:val="0"/>
                <w:numId w:val="10"/>
              </w:numPr>
              <w:adjustRightInd w:val="0"/>
              <w:snapToGrid w:val="0"/>
              <w:spacing w:line="400" w:lineRule="atLeast"/>
              <w:ind w:firstLine="480"/>
              <w:rPr>
                <w:rFonts w:hint="eastAsia" w:ascii="宋体" w:hAnsi="宋体" w:cs="宋体"/>
                <w:color w:val="auto"/>
                <w:kern w:val="0"/>
                <w:sz w:val="24"/>
                <w:szCs w:val="24"/>
              </w:rPr>
            </w:pPr>
            <w:r>
              <w:rPr>
                <w:rFonts w:hint="eastAsia" w:ascii="宋体" w:hAnsi="宋体" w:cs="宋体"/>
                <w:color w:val="auto"/>
                <w:kern w:val="0"/>
                <w:sz w:val="24"/>
                <w:szCs w:val="24"/>
              </w:rPr>
              <w:t>工程量清单及分项价格成本概算；</w:t>
            </w:r>
          </w:p>
        </w:tc>
        <w:tc>
          <w:tcPr>
            <w:tcW w:w="751" w:type="dxa"/>
            <w:vAlign w:val="center"/>
          </w:tcPr>
          <w:p w14:paraId="5BC90356">
            <w:pPr>
              <w:spacing w:line="360" w:lineRule="auto"/>
              <w:jc w:val="center"/>
              <w:outlineLvl w:val="0"/>
              <w:rPr>
                <w:rFonts w:hint="eastAsia" w:ascii="宋体" w:hAnsi="宋体" w:cs="宋体"/>
                <w:color w:val="auto"/>
                <w:kern w:val="0"/>
                <w:sz w:val="24"/>
                <w:szCs w:val="24"/>
              </w:rPr>
            </w:pPr>
            <w:r>
              <w:rPr>
                <w:rFonts w:hint="eastAsia" w:ascii="宋体" w:hAnsi="宋体" w:cs="宋体"/>
                <w:color w:val="auto"/>
                <w:kern w:val="0"/>
                <w:sz w:val="24"/>
                <w:szCs w:val="24"/>
              </w:rPr>
              <w:t>最终成果</w:t>
            </w:r>
          </w:p>
        </w:tc>
        <w:tc>
          <w:tcPr>
            <w:tcW w:w="950" w:type="dxa"/>
            <w:vAlign w:val="center"/>
          </w:tcPr>
          <w:p w14:paraId="4991D115">
            <w:pPr>
              <w:spacing w:line="360" w:lineRule="auto"/>
              <w:jc w:val="center"/>
              <w:outlineLvl w:val="0"/>
              <w:rPr>
                <w:rFonts w:hint="eastAsia" w:ascii="宋体" w:hAnsi="宋体" w:cs="宋体"/>
                <w:color w:val="auto"/>
                <w:kern w:val="0"/>
                <w:sz w:val="24"/>
                <w:szCs w:val="24"/>
              </w:rPr>
            </w:pPr>
            <w:r>
              <w:rPr>
                <w:rFonts w:hint="eastAsia" w:ascii="宋体" w:hAnsi="宋体" w:cs="宋体"/>
                <w:color w:val="auto"/>
                <w:kern w:val="0"/>
                <w:sz w:val="24"/>
                <w:szCs w:val="24"/>
              </w:rPr>
              <w:t>5</w:t>
            </w:r>
          </w:p>
        </w:tc>
        <w:tc>
          <w:tcPr>
            <w:tcW w:w="709" w:type="dxa"/>
            <w:vAlign w:val="center"/>
          </w:tcPr>
          <w:p w14:paraId="7A0F0078">
            <w:pPr>
              <w:spacing w:line="360" w:lineRule="auto"/>
              <w:jc w:val="center"/>
              <w:outlineLvl w:val="0"/>
              <w:rPr>
                <w:rFonts w:hint="eastAsia" w:ascii="宋体" w:hAnsi="宋体" w:cs="宋体"/>
                <w:color w:val="auto"/>
                <w:kern w:val="0"/>
                <w:sz w:val="24"/>
                <w:szCs w:val="24"/>
              </w:rPr>
            </w:pPr>
            <w:r>
              <w:rPr>
                <w:rFonts w:hint="eastAsia" w:ascii="宋体" w:hAnsi="宋体" w:cs="宋体"/>
                <w:color w:val="auto"/>
                <w:kern w:val="0"/>
                <w:sz w:val="24"/>
                <w:szCs w:val="24"/>
              </w:rPr>
              <w:t>含电子版1份</w:t>
            </w:r>
          </w:p>
        </w:tc>
      </w:tr>
      <w:tr w14:paraId="5572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8" w:hRule="atLeast"/>
        </w:trPr>
        <w:tc>
          <w:tcPr>
            <w:tcW w:w="457" w:type="dxa"/>
            <w:vAlign w:val="center"/>
          </w:tcPr>
          <w:p w14:paraId="79193FF9">
            <w:pPr>
              <w:spacing w:line="360" w:lineRule="auto"/>
              <w:jc w:val="center"/>
              <w:outlineLvl w:val="0"/>
              <w:rPr>
                <w:rFonts w:hint="eastAsia" w:ascii="宋体" w:hAnsi="宋体" w:cs="宋体"/>
                <w:color w:val="auto"/>
                <w:kern w:val="0"/>
                <w:sz w:val="24"/>
                <w:szCs w:val="24"/>
              </w:rPr>
            </w:pPr>
            <w:r>
              <w:rPr>
                <w:rFonts w:hint="eastAsia" w:ascii="宋体" w:hAnsi="宋体" w:cs="宋体"/>
                <w:color w:val="auto"/>
                <w:kern w:val="0"/>
                <w:sz w:val="24"/>
                <w:szCs w:val="24"/>
              </w:rPr>
              <w:t>3</w:t>
            </w:r>
          </w:p>
        </w:tc>
        <w:tc>
          <w:tcPr>
            <w:tcW w:w="962" w:type="dxa"/>
            <w:vAlign w:val="center"/>
          </w:tcPr>
          <w:p w14:paraId="58B81FF4">
            <w:pPr>
              <w:spacing w:line="360" w:lineRule="auto"/>
              <w:outlineLvl w:val="0"/>
              <w:rPr>
                <w:rFonts w:hint="eastAsia" w:ascii="宋体" w:hAnsi="宋体" w:cs="宋体"/>
                <w:color w:val="auto"/>
                <w:kern w:val="0"/>
                <w:sz w:val="24"/>
                <w:szCs w:val="24"/>
              </w:rPr>
            </w:pPr>
            <w:r>
              <w:rPr>
                <w:rFonts w:hint="eastAsia" w:ascii="宋体" w:hAnsi="宋体" w:cs="宋体"/>
                <w:color w:val="auto"/>
                <w:kern w:val="0"/>
                <w:sz w:val="24"/>
                <w:szCs w:val="24"/>
              </w:rPr>
              <w:t>装修设计阶段</w:t>
            </w:r>
          </w:p>
          <w:p w14:paraId="2AAEAE15">
            <w:pPr>
              <w:spacing w:line="360" w:lineRule="auto"/>
              <w:jc w:val="center"/>
              <w:outlineLvl w:val="0"/>
              <w:rPr>
                <w:rFonts w:hint="eastAsia" w:ascii="宋体" w:hAnsi="宋体" w:cs="宋体"/>
                <w:color w:val="auto"/>
                <w:kern w:val="0"/>
                <w:sz w:val="24"/>
                <w:szCs w:val="24"/>
              </w:rPr>
            </w:pPr>
          </w:p>
        </w:tc>
        <w:tc>
          <w:tcPr>
            <w:tcW w:w="5244" w:type="dxa"/>
            <w:vAlign w:val="center"/>
          </w:tcPr>
          <w:p w14:paraId="0A591853">
            <w:pPr>
              <w:pStyle w:val="101"/>
              <w:numPr>
                <w:ilvl w:val="0"/>
                <w:numId w:val="11"/>
              </w:numPr>
              <w:adjustRightInd w:val="0"/>
              <w:snapToGrid w:val="0"/>
              <w:spacing w:line="400" w:lineRule="atLeast"/>
              <w:ind w:firstLine="480"/>
              <w:rPr>
                <w:rFonts w:hint="eastAsia" w:ascii="宋体" w:hAnsi="宋体" w:cs="宋体"/>
                <w:color w:val="auto"/>
                <w:kern w:val="0"/>
                <w:sz w:val="24"/>
                <w:szCs w:val="24"/>
              </w:rPr>
            </w:pPr>
            <w:r>
              <w:rPr>
                <w:rFonts w:hint="eastAsia" w:ascii="宋体" w:hAnsi="宋体" w:cs="宋体"/>
                <w:color w:val="auto"/>
                <w:kern w:val="0"/>
                <w:sz w:val="24"/>
                <w:szCs w:val="24"/>
              </w:rPr>
              <w:t>实验室工艺设计说明、原理图、设备明细、施工要求等；</w:t>
            </w:r>
          </w:p>
          <w:p w14:paraId="1706E094">
            <w:pPr>
              <w:pStyle w:val="101"/>
              <w:numPr>
                <w:ilvl w:val="0"/>
                <w:numId w:val="11"/>
              </w:numPr>
              <w:adjustRightInd w:val="0"/>
              <w:snapToGrid w:val="0"/>
              <w:spacing w:line="400" w:lineRule="atLeast"/>
              <w:ind w:firstLine="480"/>
              <w:rPr>
                <w:rFonts w:hint="eastAsia" w:ascii="宋体" w:hAnsi="宋体" w:cs="宋体"/>
                <w:color w:val="auto"/>
                <w:kern w:val="0"/>
                <w:sz w:val="24"/>
                <w:szCs w:val="24"/>
              </w:rPr>
            </w:pPr>
            <w:r>
              <w:rPr>
                <w:rFonts w:hint="eastAsia" w:ascii="宋体" w:hAnsi="宋体" w:cs="宋体"/>
                <w:color w:val="auto"/>
                <w:kern w:val="0"/>
                <w:sz w:val="24"/>
                <w:szCs w:val="24"/>
              </w:rPr>
              <w:t>施工图设计说明（装修设计说明、机电设计说明等）</w:t>
            </w:r>
          </w:p>
          <w:p w14:paraId="7DE2389F">
            <w:pPr>
              <w:pStyle w:val="101"/>
              <w:numPr>
                <w:ilvl w:val="0"/>
                <w:numId w:val="11"/>
              </w:numPr>
              <w:adjustRightInd w:val="0"/>
              <w:snapToGrid w:val="0"/>
              <w:spacing w:line="400" w:lineRule="atLeast"/>
              <w:ind w:firstLine="480"/>
              <w:rPr>
                <w:rFonts w:hint="eastAsia" w:ascii="宋体" w:hAnsi="宋体" w:cs="宋体"/>
                <w:color w:val="auto"/>
                <w:kern w:val="0"/>
                <w:sz w:val="24"/>
                <w:szCs w:val="24"/>
              </w:rPr>
            </w:pPr>
            <w:r>
              <w:rPr>
                <w:rFonts w:hint="eastAsia" w:ascii="宋体" w:hAnsi="宋体" w:cs="宋体"/>
                <w:color w:val="auto"/>
                <w:kern w:val="0"/>
                <w:sz w:val="24"/>
                <w:szCs w:val="24"/>
              </w:rPr>
              <w:t>室内总平面图、室内家具布置图、室内地面平面图、室内吊顶平面图、墙体定位图、门表图、立面索引图、所有立面、所有细部节点大样图；</w:t>
            </w:r>
          </w:p>
          <w:p w14:paraId="6AA32811">
            <w:pPr>
              <w:pStyle w:val="101"/>
              <w:numPr>
                <w:ilvl w:val="0"/>
                <w:numId w:val="11"/>
              </w:numPr>
              <w:adjustRightInd w:val="0"/>
              <w:snapToGrid w:val="0"/>
              <w:spacing w:line="400" w:lineRule="atLeast"/>
              <w:ind w:firstLine="480"/>
              <w:rPr>
                <w:rFonts w:hint="eastAsia" w:ascii="宋体" w:hAnsi="宋体" w:cs="宋体"/>
                <w:color w:val="auto"/>
                <w:kern w:val="0"/>
                <w:sz w:val="24"/>
                <w:szCs w:val="24"/>
              </w:rPr>
            </w:pPr>
            <w:r>
              <w:rPr>
                <w:rFonts w:hint="eastAsia" w:ascii="宋体" w:hAnsi="宋体" w:cs="宋体"/>
                <w:color w:val="auto"/>
                <w:kern w:val="0"/>
                <w:sz w:val="24"/>
                <w:szCs w:val="24"/>
              </w:rPr>
              <w:t>机电布置图、空调组织图、开关、插座布置及连线图、照明布置及连线图、给排水平面布置图；</w:t>
            </w:r>
          </w:p>
          <w:p w14:paraId="1044FB35">
            <w:pPr>
              <w:pStyle w:val="101"/>
              <w:numPr>
                <w:ilvl w:val="0"/>
                <w:numId w:val="11"/>
              </w:numPr>
              <w:adjustRightInd w:val="0"/>
              <w:snapToGrid w:val="0"/>
              <w:spacing w:line="400" w:lineRule="atLeast"/>
              <w:ind w:firstLine="480"/>
              <w:rPr>
                <w:rFonts w:hint="eastAsia" w:ascii="宋体" w:hAnsi="宋体" w:cs="宋体"/>
                <w:color w:val="auto"/>
                <w:kern w:val="0"/>
                <w:sz w:val="24"/>
                <w:szCs w:val="24"/>
              </w:rPr>
            </w:pPr>
            <w:r>
              <w:rPr>
                <w:rFonts w:hint="eastAsia" w:ascii="宋体" w:hAnsi="宋体" w:cs="宋体"/>
                <w:color w:val="auto"/>
                <w:kern w:val="0"/>
                <w:sz w:val="24"/>
                <w:szCs w:val="24"/>
              </w:rPr>
              <w:t>工程量清单及分项价格；</w:t>
            </w:r>
          </w:p>
        </w:tc>
        <w:tc>
          <w:tcPr>
            <w:tcW w:w="751" w:type="dxa"/>
            <w:vAlign w:val="center"/>
          </w:tcPr>
          <w:p w14:paraId="4165CA5D">
            <w:pPr>
              <w:spacing w:line="360" w:lineRule="auto"/>
              <w:jc w:val="center"/>
              <w:outlineLvl w:val="0"/>
              <w:rPr>
                <w:rFonts w:hint="eastAsia" w:ascii="宋体" w:hAnsi="宋体" w:cs="宋体"/>
                <w:color w:val="auto"/>
                <w:kern w:val="0"/>
                <w:sz w:val="24"/>
                <w:szCs w:val="24"/>
              </w:rPr>
            </w:pPr>
            <w:r>
              <w:rPr>
                <w:rFonts w:hint="eastAsia" w:ascii="宋体" w:hAnsi="宋体" w:cs="宋体"/>
                <w:color w:val="auto"/>
                <w:kern w:val="0"/>
                <w:sz w:val="24"/>
                <w:szCs w:val="24"/>
              </w:rPr>
              <w:t>最终成果</w:t>
            </w:r>
          </w:p>
        </w:tc>
        <w:tc>
          <w:tcPr>
            <w:tcW w:w="950" w:type="dxa"/>
            <w:vAlign w:val="center"/>
          </w:tcPr>
          <w:p w14:paraId="79112EC5">
            <w:pPr>
              <w:spacing w:line="360" w:lineRule="auto"/>
              <w:jc w:val="center"/>
              <w:outlineLvl w:val="0"/>
              <w:rPr>
                <w:rFonts w:hint="eastAsia" w:ascii="宋体" w:hAnsi="宋体" w:cs="宋体"/>
                <w:color w:val="auto"/>
                <w:kern w:val="0"/>
                <w:sz w:val="24"/>
                <w:szCs w:val="24"/>
              </w:rPr>
            </w:pPr>
            <w:r>
              <w:rPr>
                <w:rFonts w:hint="eastAsia" w:ascii="宋体" w:hAnsi="宋体" w:cs="宋体"/>
                <w:color w:val="auto"/>
                <w:kern w:val="0"/>
                <w:sz w:val="24"/>
                <w:szCs w:val="24"/>
              </w:rPr>
              <w:t>5</w:t>
            </w:r>
          </w:p>
        </w:tc>
        <w:tc>
          <w:tcPr>
            <w:tcW w:w="709" w:type="dxa"/>
            <w:vAlign w:val="center"/>
          </w:tcPr>
          <w:p w14:paraId="233C255E">
            <w:pPr>
              <w:spacing w:line="360" w:lineRule="auto"/>
              <w:jc w:val="center"/>
              <w:outlineLvl w:val="0"/>
              <w:rPr>
                <w:rFonts w:hint="eastAsia" w:ascii="宋体" w:hAnsi="宋体" w:cs="宋体"/>
                <w:color w:val="auto"/>
                <w:kern w:val="0"/>
                <w:sz w:val="24"/>
                <w:szCs w:val="24"/>
              </w:rPr>
            </w:pPr>
            <w:r>
              <w:rPr>
                <w:rFonts w:hint="eastAsia" w:ascii="宋体" w:hAnsi="宋体" w:cs="宋体"/>
                <w:color w:val="auto"/>
                <w:kern w:val="0"/>
                <w:sz w:val="24"/>
                <w:szCs w:val="24"/>
              </w:rPr>
              <w:t>含电子版1份</w:t>
            </w:r>
          </w:p>
        </w:tc>
      </w:tr>
    </w:tbl>
    <w:p w14:paraId="1CFD3E3E">
      <w:pPr>
        <w:spacing w:line="360" w:lineRule="auto"/>
        <w:ind w:firstLine="0" w:firstLineChars="0"/>
        <w:outlineLvl w:val="0"/>
        <w:rPr>
          <w:rFonts w:hint="eastAsia" w:ascii="宋体" w:hAnsi="宋体" w:cs="宋体"/>
          <w:b/>
          <w:bCs/>
          <w:color w:val="auto"/>
          <w:sz w:val="24"/>
        </w:rPr>
      </w:pPr>
      <w:bookmarkStart w:id="66" w:name="_Toc30289"/>
    </w:p>
    <w:p w14:paraId="3A49A1D2">
      <w:pPr>
        <w:spacing w:line="360" w:lineRule="auto"/>
        <w:ind w:firstLine="482" w:firstLineChars="200"/>
        <w:outlineLvl w:val="0"/>
        <w:rPr>
          <w:rFonts w:hint="eastAsia" w:ascii="宋体" w:hAnsi="宋体" w:cs="宋体"/>
          <w:b/>
          <w:bCs/>
          <w:color w:val="auto"/>
          <w:sz w:val="24"/>
        </w:rPr>
      </w:pPr>
      <w:r>
        <w:rPr>
          <w:rFonts w:hint="eastAsia" w:ascii="宋体" w:hAnsi="宋体" w:cs="宋体"/>
          <w:b/>
          <w:bCs/>
          <w:color w:val="auto"/>
          <w:sz w:val="24"/>
        </w:rPr>
        <w:t>9.设计技术要求</w:t>
      </w:r>
    </w:p>
    <w:p w14:paraId="35D1D23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9.1规划和平面设计：建筑设计应合理安排各类分区用房, 做到功能分区明确、交通合理、联系方便、互不干扰。</w:t>
      </w:r>
    </w:p>
    <w:p w14:paraId="4D79D15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9.1.1平面功能区域的划分遵循如下原则: </w:t>
      </w:r>
    </w:p>
    <w:p w14:paraId="5561804D">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同类型实验室宜组合在一起；</w:t>
      </w:r>
    </w:p>
    <w:p w14:paraId="1883E790">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有隔振要求的实验室宜组合在一起；</w:t>
      </w:r>
    </w:p>
    <w:p w14:paraId="17572DC5">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有防辐射要求的实验室宜组合在一起；</w:t>
      </w:r>
    </w:p>
    <w:p w14:paraId="0683A9B9">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有毒性物质产生的实验室宜组合在一起；</w:t>
      </w:r>
    </w:p>
    <w:p w14:paraId="0412D8CE">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有相同层高要求的特殊设备宜组合在同一层。；</w:t>
      </w:r>
    </w:p>
    <w:p w14:paraId="62140BF5">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需避免日光直射的实验室、设备和材料贮藏室不宜布置在靠建筑外窗的位置；</w:t>
      </w:r>
    </w:p>
    <w:p w14:paraId="361BADE4">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易引起环境影响的实验室、功能区之间应考虑分开布局、单独防护,以避免对相邻区域造成质量、环境或安全的影响,如噪声、发热、强光、电磁干扰、异味等；</w:t>
      </w:r>
    </w:p>
    <w:p w14:paraId="5EEACF48">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对于有专门标准规范实验室布局的特殊实验室,应满足相应的标准规范的要求。</w:t>
      </w:r>
    </w:p>
    <w:p w14:paraId="711ED39F">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9.1.2实验室功能区域划分中在垂直布局中应遵循如下原则: </w:t>
      </w:r>
    </w:p>
    <w:p w14:paraId="46A96C21">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实验室的承重需要与建筑设计相符；</w:t>
      </w:r>
    </w:p>
    <w:p w14:paraId="6CA60115">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大型或重型设备宜布置在建筑物的底层；</w:t>
      </w:r>
    </w:p>
    <w:p w14:paraId="37846D54">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大型或重型测试样品对应的测试区域宜布置在建筑物的底层；</w:t>
      </w:r>
    </w:p>
    <w:p w14:paraId="6E62FC2A">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较大振动或噪声较大的设备宜布置在建筑物的底层；</w:t>
      </w:r>
    </w:p>
    <w:p w14:paraId="6670D07D">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对振动极其敏感的设备宜布置在建筑物的底层；</w:t>
      </w:r>
    </w:p>
    <w:p w14:paraId="10FB47B8">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 xml:space="preserve">需要做设备强化地基的实验室宜布置在建筑物的底层； </w:t>
      </w:r>
    </w:p>
    <w:p w14:paraId="12FB1E6F">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产生有毒有害气体的实验室宜布置在建筑物的顶层；</w:t>
      </w:r>
    </w:p>
    <w:p w14:paraId="46CB51D4">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产生粉尘物质的实验室宜布置在建筑物的顶层。</w:t>
      </w:r>
    </w:p>
    <w:p w14:paraId="010F1320">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9.2实验室地面： </w:t>
      </w:r>
    </w:p>
    <w:p w14:paraId="3A5D75B0">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应满足坚实、平整、耐磨、不起尘、不积尘、易清洗、防水防滑、防眩光等基本要求；</w:t>
      </w:r>
    </w:p>
    <w:p w14:paraId="2E78AA38">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有特殊要求实验室还应满足防电磁干扰、防静电、防噪声等工艺要求；</w:t>
      </w:r>
    </w:p>
    <w:p w14:paraId="6626FE02">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使用强酸强碱的实验室地面应具有耐酸碱腐蚀的性能。用水量较多的实验室地面应设排水设施。</w:t>
      </w:r>
    </w:p>
    <w:p w14:paraId="00EB8080">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9.3实验室隔墙及墙面：</w:t>
      </w:r>
    </w:p>
    <w:p w14:paraId="65AD65F2">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实验室墙面装饰应采用易清洁材料,不得采用强反光性质的饰面材料；</w:t>
      </w:r>
    </w:p>
    <w:p w14:paraId="482CDEA4">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实验室应按照实验室工艺特点确定墙体及饰面材料。特殊温度环境的实验室应采用隔热墙体。特殊噪声环境的实验室应采用隔声墙体或吸声墙面；</w:t>
      </w:r>
    </w:p>
    <w:p w14:paraId="7C6603D4">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实验室内具有电磁敏感设备和样品,应做电磁屏蔽处理；</w:t>
      </w:r>
    </w:p>
    <w:p w14:paraId="70ADDC71">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实验室中所需易燃易爆气瓶应按消防要求限制存放量,并设独立隔间,其隔墙耐火极限不小于1.5h,与实验室之间联通门应为甲级防火门。</w:t>
      </w:r>
    </w:p>
    <w:p w14:paraId="58EEC1C7">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9.4顶棚：</w:t>
      </w:r>
    </w:p>
    <w:p w14:paraId="5A8CCA54">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无严格防尘和生物安全需求的实验室,可不设置吊顶；</w:t>
      </w:r>
    </w:p>
    <w:p w14:paraId="663AECF4">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防尘要求高的实验室,其地面、墙面和顶棚应做整体式防水防尘构造。</w:t>
      </w:r>
    </w:p>
    <w:p w14:paraId="7DA130D1">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9.5实验室门：</w:t>
      </w:r>
    </w:p>
    <w:p w14:paraId="2BDABC83">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实验室大型试件或设备进出的通道及门洞尺寸应按具体需求确定；</w:t>
      </w:r>
    </w:p>
    <w:p w14:paraId="017EA75D">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常规实验室门扇应设观察窗，玻璃门或特殊实验室不涉及；</w:t>
      </w:r>
    </w:p>
    <w:p w14:paraId="72E74FFB">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有隔声、保温、屏蔽或其他特殊需求的实验室门应选用具备相应功能的门；</w:t>
      </w:r>
    </w:p>
    <w:p w14:paraId="2EF44F0A">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易发生火灾、爆炸、化学品伤害等事故的实验室的门应为外开门。</w:t>
      </w:r>
    </w:p>
    <w:p w14:paraId="6D890593">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9.6实验室窗：</w:t>
      </w:r>
    </w:p>
    <w:p w14:paraId="3CA7DB87">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空调房间的外窗应具有良好的密闭性及隔热性；</w:t>
      </w:r>
    </w:p>
    <w:p w14:paraId="0E9D9F17">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底层外窗宜采取防虫及防啮齿动物的设备；</w:t>
      </w:r>
    </w:p>
    <w:p w14:paraId="4FECEF0D">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实验用房外窗一般不宜采用有色玻璃。对有避光要求的实验用房应设物理屏障装置。</w:t>
      </w:r>
    </w:p>
    <w:p w14:paraId="4F9B9A51">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9.7常规给排水系统：</w:t>
      </w:r>
    </w:p>
    <w:p w14:paraId="1F7BF20A">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给排水系统的设计应根据实验室类型及实验需求进行,给水系统的设置和选择,应根据实验、生活、各项用水对水量、水质、水压和水温的要求, 并结合室外给水系统,经技术经济比较后确定；</w:t>
      </w:r>
    </w:p>
    <w:p w14:paraId="71013096">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排水系统的设置,应根据污、废水的性质、浓度、水量、水温等特点,并结合室外排水条件,经技术经济比较后确定；</w:t>
      </w:r>
    </w:p>
    <w:p w14:paraId="55B1EB38">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实验室给水管上应以主实验室为单元设置检修阀门,各种阀门宜安装在便于检修和操作的位置。</w:t>
      </w:r>
    </w:p>
    <w:p w14:paraId="25999F95">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9.8</w:t>
      </w:r>
      <w:r>
        <w:rPr>
          <w:color w:val="auto"/>
          <w:sz w:val="24"/>
        </w:rPr>
        <w:t xml:space="preserve"> </w:t>
      </w:r>
      <w:r>
        <w:rPr>
          <w:rFonts w:hint="eastAsia" w:ascii="宋体" w:hAnsi="宋体" w:cs="宋体"/>
          <w:color w:val="auto"/>
          <w:sz w:val="24"/>
          <w:szCs w:val="24"/>
        </w:rPr>
        <w:t>污、废水处理：</w:t>
      </w:r>
    </w:p>
    <w:p w14:paraId="118BE19C">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凡含有毒和有害物质的污、废水,均应进行必要的处理,处理达到国家或地方排放标准后方能排放;同时应结合当地的环评要求进行相关设计并应执行国家相关规范。</w:t>
      </w:r>
    </w:p>
    <w:p w14:paraId="3E5AE647">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9.9通风及空调：</w:t>
      </w:r>
    </w:p>
    <w:p w14:paraId="40410C02">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实验室的室内设计参数应按照广州市气象条件，工艺要求，建设地点的能源供应条件，建设项目的资金条件等因素，经技术经济比较后确定；</w:t>
      </w:r>
    </w:p>
    <w:p w14:paraId="1A7676E1">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工艺性空调系统的室内洁净度、设计温度、相对湿度及其允许波动范围、室内风速、气流组织、噪声和振动控制标准应根据工艺需求和健康要求确定；</w:t>
      </w:r>
    </w:p>
    <w:p w14:paraId="4DBB5A86">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对于室内温湿度控制精度有工艺性要求的实验室，应设置恒温恒湿空调系统。有洁净度工艺性要求的实验室，应设置相应等级的洁净空调系统。</w:t>
      </w:r>
    </w:p>
    <w:p w14:paraId="278C96C8">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9.10供电管理：</w:t>
      </w:r>
    </w:p>
    <w:p w14:paraId="578130CD">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供配电系统的设计应安全可靠，减少电能损耗，便于维护管理。供电电源的特性(包括容量、电压、频率、电源稳定性、总谐波畸变率、备用电源的供电时间)应满足实验室工作的要求；</w:t>
      </w:r>
    </w:p>
    <w:p w14:paraId="123A0084">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应根据实验流程要求进行负荷统计与负荷计算，以此作为供配电系统设计的依据。负荷计算应根据负荷类别和阶段选用单位指标法、需要系数法或二项式法。供配电系统应预留适当的备用容量及扩展的可能；</w:t>
      </w:r>
    </w:p>
    <w:p w14:paraId="56328BD6">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各实验室电源侧应设置独立的保护开关，方便操作；</w:t>
      </w:r>
    </w:p>
    <w:p w14:paraId="6C2B804F">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实验室内具有电源安全互锁装置的试验设备应能够在设定的条件下可靠切断电源。</w:t>
      </w:r>
    </w:p>
    <w:p w14:paraId="5BE6424B">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9.11布线原则：</w:t>
      </w:r>
    </w:p>
    <w:p w14:paraId="2B8A3128">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供配电线路宜采用铜导体。不同电压或频率的线路应分别单独敷设，不应在同一管内敷设。同一设备或实验流水线设备的主回路和无防干扰要求的控制回路可同一管内敷设。宜预留检测、测控管线敷设通道。</w:t>
      </w:r>
    </w:p>
    <w:p w14:paraId="6F8C934F">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9.12接地技术要求：</w:t>
      </w:r>
    </w:p>
    <w:p w14:paraId="7EFC3E59">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实验室独立接地;实验室工作接地的接地电阻值，应按实验仪器、设备的具体要求确定。接地电阻值同时应符合相关规定。</w:t>
      </w:r>
    </w:p>
    <w:p w14:paraId="2DF0D7E4">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防雷接地电阻值应符合相关规定。防雷接地如需单独设置，采取防止反击措施应符合相关规定。</w:t>
      </w:r>
    </w:p>
    <w:p w14:paraId="0B970D8A">
      <w:pPr>
        <w:tabs>
          <w:tab w:val="left" w:pos="584"/>
        </w:tabs>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9.13电气防火技术要求：</w:t>
      </w:r>
    </w:p>
    <w:p w14:paraId="3CEF1417">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实验室火灾自动报警系统的设置应符合相关规定，当单一型火灾探测器不能有效探测火灾，可采用多种火灾探测器进行复合探测。</w:t>
      </w:r>
    </w:p>
    <w:p w14:paraId="3AE28F98">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实验室中涉及防火、防爆、防水、防尘、污染、酸雾、振动场所的火灾自动报警设备的选择、安装应符合相应的使用要求。</w:t>
      </w:r>
    </w:p>
    <w:p w14:paraId="20ABA0DF">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9.14气体系统：</w:t>
      </w:r>
    </w:p>
    <w:p w14:paraId="73475F01">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应根据实验室需求，配置符合实验要求的气源种类和气体系统。集中供气系统要和实验室同步设计，并考虑实验室的发展需求；</w:t>
      </w:r>
    </w:p>
    <w:p w14:paraId="14149AF5">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实验室用气体的存储和供气系统应设置相应的安全措施，并应符合相关标准规定的要求。气体管道材料和阀门的选用，应满足实验工艺对气体纯度、露点的要求和使用特点，并按气体性质经技术经济比较后确定。</w:t>
      </w:r>
    </w:p>
    <w:p w14:paraId="75896A90">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9.15</w:t>
      </w:r>
      <w:r>
        <w:rPr>
          <w:color w:val="auto"/>
          <w:sz w:val="24"/>
        </w:rPr>
        <w:t xml:space="preserve"> </w:t>
      </w:r>
      <w:r>
        <w:rPr>
          <w:rFonts w:hint="eastAsia" w:ascii="宋体" w:hAnsi="宋体" w:cs="宋体"/>
          <w:color w:val="auto"/>
          <w:sz w:val="24"/>
          <w:szCs w:val="24"/>
        </w:rPr>
        <w:t>气体管道技术要求：</w:t>
      </w:r>
    </w:p>
    <w:p w14:paraId="33CA140B">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气体管道宜集中布置并沿墙明线敷设，且方便安装和检修。</w:t>
      </w:r>
    </w:p>
    <w:p w14:paraId="6A6FBC0A">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气体管道应按不同介质的气体种类于图纸上备注需制作明显标识，同时气体管道上还应备注相应气体流向标识。</w:t>
      </w:r>
    </w:p>
    <w:p w14:paraId="5B8DC7DD">
      <w:pPr>
        <w:spacing w:line="360" w:lineRule="auto"/>
        <w:ind w:left="0" w:firstLine="480" w:firstLineChars="200"/>
        <w:jc w:val="left"/>
        <w:rPr>
          <w:rFonts w:hint="eastAsia" w:ascii="宋体" w:hAnsi="宋体" w:cs="宋体"/>
          <w:color w:val="auto"/>
          <w:sz w:val="24"/>
          <w:szCs w:val="24"/>
        </w:rPr>
      </w:pPr>
      <w:r>
        <w:rPr>
          <w:rFonts w:hint="eastAsia" w:ascii="宋体" w:hAnsi="宋体" w:cs="宋体"/>
          <w:color w:val="auto"/>
          <w:sz w:val="24"/>
          <w:szCs w:val="24"/>
        </w:rPr>
        <w:t>9.16冷却水管设计要求：</w:t>
      </w:r>
    </w:p>
    <w:p w14:paraId="69394944">
      <w:pPr>
        <w:pStyle w:val="101"/>
        <w:numPr>
          <w:ilvl w:val="0"/>
          <w:numId w:val="12"/>
        </w:numPr>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冷却水管由甲方指定供方设计，由设计供方进行审图并图工作；</w:t>
      </w:r>
    </w:p>
    <w:p w14:paraId="55BCA9B1">
      <w:pPr>
        <w:spacing w:line="360" w:lineRule="auto"/>
        <w:ind w:left="420"/>
        <w:rPr>
          <w:rFonts w:hint="eastAsia" w:ascii="宋体" w:hAnsi="宋体" w:cs="宋体"/>
          <w:b/>
          <w:bCs/>
          <w:color w:val="auto"/>
          <w:sz w:val="24"/>
        </w:rPr>
      </w:pPr>
      <w:r>
        <w:rPr>
          <w:rFonts w:hint="eastAsia" w:ascii="宋体" w:hAnsi="宋体" w:cs="宋体"/>
          <w:b/>
          <w:bCs/>
          <w:color w:val="auto"/>
          <w:sz w:val="24"/>
        </w:rPr>
        <w:t>10.报审工作相关配合要求</w:t>
      </w:r>
    </w:p>
    <w:p w14:paraId="41C6CC09">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配合甲方装修报建，输出报审需要的全部图纸及相关资料；</w:t>
      </w:r>
    </w:p>
    <w:p w14:paraId="028E3BDB">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配合审图机构相关修改，通过审图机构审图；</w:t>
      </w:r>
    </w:p>
    <w:p w14:paraId="259AF815">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所有并图工作设计供方均要加盖符合要求的签章，如不具备消防设计资质由设计方另行委托具备设计资质的消防设计单位出具专业图纸和加盖符合要求的签章。</w:t>
      </w:r>
    </w:p>
    <w:bookmarkEnd w:id="66"/>
    <w:p w14:paraId="452C07F6">
      <w:pPr>
        <w:spacing w:line="360" w:lineRule="auto"/>
        <w:ind w:firstLine="482" w:firstLineChars="200"/>
        <w:outlineLvl w:val="0"/>
        <w:rPr>
          <w:rFonts w:hint="eastAsia" w:ascii="宋体" w:hAnsi="宋体" w:cs="宋体"/>
          <w:b/>
          <w:bCs/>
          <w:color w:val="auto"/>
          <w:sz w:val="24"/>
        </w:rPr>
      </w:pPr>
      <w:r>
        <w:rPr>
          <w:rFonts w:hint="eastAsia" w:ascii="宋体" w:hAnsi="宋体" w:cs="宋体"/>
          <w:b/>
          <w:bCs/>
          <w:color w:val="auto"/>
          <w:sz w:val="24"/>
        </w:rPr>
        <w:t>11.验收标准</w:t>
      </w:r>
    </w:p>
    <w:p w14:paraId="453A3A0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11.1总体设计</w:t>
      </w:r>
    </w:p>
    <w:p w14:paraId="65D16B05">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符合实验室的国家规范和标准要求；</w:t>
      </w:r>
    </w:p>
    <w:p w14:paraId="2E039368">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实验区域应满足防水、易清洗的要求；</w:t>
      </w:r>
    </w:p>
    <w:p w14:paraId="5A3AC888">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实验室项目的总体布局满足图纸设计要求。</w:t>
      </w:r>
    </w:p>
    <w:p w14:paraId="1C2BFBC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11.2水电气排风工程</w:t>
      </w:r>
    </w:p>
    <w:p w14:paraId="5E65AF44">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各房间水电布局符合装修要求；</w:t>
      </w:r>
    </w:p>
    <w:p w14:paraId="7E01BE95">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供给水管道符合测试要求；</w:t>
      </w:r>
    </w:p>
    <w:p w14:paraId="23F95623">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电路功率符合技术要求；</w:t>
      </w:r>
    </w:p>
    <w:p w14:paraId="2F6A47DF">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气路布局符合装修要求；</w:t>
      </w:r>
    </w:p>
    <w:p w14:paraId="1B53F09C">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排风系统符合装修要求；</w:t>
      </w:r>
    </w:p>
    <w:p w14:paraId="7E4245CB">
      <w:pPr>
        <w:pStyle w:val="101"/>
        <w:numPr>
          <w:ilvl w:val="0"/>
          <w:numId w:val="12"/>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机柜安装安全、使用方便。</w:t>
      </w:r>
    </w:p>
    <w:p w14:paraId="09B914D9">
      <w:pPr>
        <w:pStyle w:val="3"/>
        <w:keepNext w:val="0"/>
        <w:keepLines w:val="0"/>
        <w:pageBreakBefore/>
        <w:numPr>
          <w:ilvl w:val="0"/>
          <w:numId w:val="3"/>
        </w:numPr>
        <w:tabs>
          <w:tab w:val="left" w:pos="-1418"/>
          <w:tab w:val="left" w:pos="1418"/>
        </w:tabs>
        <w:ind w:right="-2"/>
        <w:jc w:val="center"/>
        <w:rPr>
          <w:rFonts w:hint="eastAsia" w:ascii="宋体" w:hAnsi="宋体" w:cs="宋体"/>
          <w:color w:val="auto"/>
          <w:sz w:val="36"/>
          <w:szCs w:val="48"/>
        </w:rPr>
      </w:pPr>
      <w:bookmarkStart w:id="67" w:name="_Toc190248970"/>
      <w:r>
        <w:rPr>
          <w:rFonts w:hint="eastAsia" w:ascii="宋体" w:hAnsi="宋体" w:cs="宋体"/>
          <w:color w:val="auto"/>
          <w:sz w:val="36"/>
          <w:szCs w:val="48"/>
        </w:rPr>
        <w:t>其他要求</w:t>
      </w:r>
      <w:bookmarkEnd w:id="67"/>
    </w:p>
    <w:p w14:paraId="6166A5D4">
      <w:pPr>
        <w:pStyle w:val="2"/>
        <w:keepNext w:val="0"/>
        <w:keepLines w:val="0"/>
        <w:numPr>
          <w:ilvl w:val="1"/>
          <w:numId w:val="3"/>
        </w:numPr>
        <w:spacing w:line="416" w:lineRule="auto"/>
        <w:ind w:left="0" w:firstLine="0" w:firstLineChars="0"/>
        <w:contextualSpacing w:val="0"/>
        <w:jc w:val="left"/>
        <w:rPr>
          <w:rFonts w:hint="eastAsia" w:ascii="宋体" w:hAnsi="宋体" w:cs="宋体"/>
          <w:bCs/>
          <w:color w:val="auto"/>
          <w:kern w:val="44"/>
          <w:sz w:val="32"/>
          <w:szCs w:val="32"/>
        </w:rPr>
      </w:pPr>
      <w:bookmarkStart w:id="68" w:name="_Toc190248972"/>
      <w:bookmarkStart w:id="69" w:name="_Toc6153"/>
      <w:r>
        <w:rPr>
          <w:rFonts w:hint="eastAsia" w:ascii="宋体" w:hAnsi="宋体" w:cs="宋体"/>
          <w:bCs/>
          <w:color w:val="auto"/>
          <w:kern w:val="44"/>
          <w:sz w:val="32"/>
          <w:szCs w:val="32"/>
          <w:highlight w:val="none"/>
        </w:rPr>
        <w:t>设计任务</w:t>
      </w:r>
      <w:bookmarkEnd w:id="68"/>
      <w:bookmarkEnd w:id="69"/>
    </w:p>
    <w:p w14:paraId="39F4A2AA">
      <w:pPr>
        <w:pStyle w:val="4"/>
        <w:numPr>
          <w:ilvl w:val="255"/>
          <w:numId w:val="0"/>
        </w:numPr>
        <w:spacing w:line="360" w:lineRule="auto"/>
        <w:ind w:firstLine="0" w:firstLineChars="0"/>
        <w:jc w:val="left"/>
        <w:rPr>
          <w:rFonts w:hint="eastAsia" w:hAnsi="宋体" w:cs="仿宋"/>
          <w:color w:val="auto"/>
          <w:sz w:val="24"/>
          <w:szCs w:val="24"/>
          <w:lang w:val="zh-CN"/>
        </w:rPr>
      </w:pPr>
      <w:bookmarkStart w:id="70" w:name="_Toc3138"/>
      <w:bookmarkStart w:id="71" w:name="_Toc11239"/>
      <w:r>
        <w:rPr>
          <w:rFonts w:hint="eastAsia" w:hAnsi="宋体" w:cs="仿宋"/>
          <w:color w:val="auto"/>
          <w:sz w:val="24"/>
          <w:szCs w:val="24"/>
        </w:rPr>
        <w:t>3.1.1</w:t>
      </w:r>
      <w:r>
        <w:rPr>
          <w:rFonts w:hint="eastAsia" w:hAnsi="宋体" w:cs="仿宋"/>
          <w:color w:val="auto"/>
          <w:sz w:val="24"/>
          <w:szCs w:val="24"/>
          <w:lang w:val="zh-CN"/>
        </w:rPr>
        <w:t>勘察设计</w:t>
      </w:r>
      <w:r>
        <w:rPr>
          <w:rFonts w:hint="eastAsia" w:hAnsi="宋体" w:cs="仿宋"/>
          <w:color w:val="auto"/>
          <w:sz w:val="24"/>
          <w:szCs w:val="24"/>
        </w:rPr>
        <w:t>范围</w:t>
      </w:r>
      <w:bookmarkEnd w:id="70"/>
      <w:bookmarkEnd w:id="71"/>
    </w:p>
    <w:p w14:paraId="791115C4">
      <w:pPr>
        <w:spacing w:line="360" w:lineRule="auto"/>
        <w:ind w:firstLine="480" w:firstLineChars="200"/>
        <w:jc w:val="left"/>
        <w:rPr>
          <w:rFonts w:ascii="宋体" w:cs="仿宋_GB2312"/>
          <w:color w:val="auto"/>
          <w:sz w:val="24"/>
        </w:rPr>
      </w:pPr>
      <w:r>
        <w:rPr>
          <w:rFonts w:hint="eastAsia" w:ascii="宋体" w:cs="仿宋_GB2312"/>
          <w:color w:val="auto"/>
          <w:sz w:val="24"/>
          <w:lang w:val="zh-CN"/>
        </w:rPr>
        <w:t>完成本项目立项批复</w:t>
      </w:r>
      <w:r>
        <w:rPr>
          <w:rFonts w:hint="eastAsia" w:ascii="宋体" w:cs="仿宋_GB2312"/>
          <w:color w:val="auto"/>
          <w:sz w:val="24"/>
        </w:rPr>
        <w:t>以及</w:t>
      </w:r>
      <w:r>
        <w:rPr>
          <w:rFonts w:hint="eastAsia" w:ascii="宋体" w:cs="仿宋_GB2312"/>
          <w:color w:val="auto"/>
          <w:sz w:val="24"/>
          <w:lang w:val="zh-CN"/>
        </w:rPr>
        <w:t>本项目</w:t>
      </w:r>
      <w:r>
        <w:rPr>
          <w:rFonts w:hint="eastAsia" w:ascii="宋体" w:cs="仿宋_GB2312"/>
          <w:color w:val="auto"/>
          <w:sz w:val="24"/>
        </w:rPr>
        <w:t>勘察</w:t>
      </w:r>
      <w:r>
        <w:rPr>
          <w:rFonts w:hint="eastAsia" w:ascii="宋体" w:cs="仿宋_GB2312"/>
          <w:color w:val="auto"/>
          <w:sz w:val="24"/>
          <w:lang w:val="zh-CN"/>
        </w:rPr>
        <w:t>设计任务书范围内所有</w:t>
      </w:r>
      <w:r>
        <w:rPr>
          <w:rFonts w:hint="eastAsia" w:ascii="宋体" w:cs="仿宋_GB2312"/>
          <w:color w:val="auto"/>
          <w:sz w:val="24"/>
        </w:rPr>
        <w:t>工作内容。</w:t>
      </w:r>
    </w:p>
    <w:p w14:paraId="1F7D0162">
      <w:pPr>
        <w:pStyle w:val="4"/>
        <w:numPr>
          <w:ilvl w:val="255"/>
          <w:numId w:val="0"/>
        </w:numPr>
        <w:spacing w:line="360" w:lineRule="auto"/>
        <w:ind w:firstLine="0" w:firstLineChars="0"/>
        <w:jc w:val="left"/>
        <w:rPr>
          <w:rFonts w:hint="eastAsia" w:hAnsi="宋体" w:cs="仿宋"/>
          <w:color w:val="auto"/>
          <w:sz w:val="24"/>
          <w:szCs w:val="24"/>
          <w:lang w:val="zh-CN"/>
        </w:rPr>
      </w:pPr>
      <w:bookmarkStart w:id="72" w:name="_Toc25851"/>
      <w:bookmarkStart w:id="73" w:name="_Toc8463"/>
      <w:r>
        <w:rPr>
          <w:rFonts w:hint="eastAsia" w:hAnsi="宋体" w:cs="仿宋"/>
          <w:color w:val="auto"/>
          <w:sz w:val="24"/>
          <w:szCs w:val="24"/>
        </w:rPr>
        <w:t>3.1.2</w:t>
      </w:r>
      <w:r>
        <w:rPr>
          <w:rFonts w:hint="eastAsia" w:hAnsi="宋体" w:cs="仿宋"/>
          <w:color w:val="auto"/>
          <w:sz w:val="24"/>
          <w:szCs w:val="24"/>
          <w:lang w:val="zh-CN"/>
        </w:rPr>
        <w:t>地基处理</w:t>
      </w:r>
      <w:r>
        <w:rPr>
          <w:rFonts w:hint="eastAsia" w:hAnsi="宋体" w:cs="仿宋"/>
          <w:color w:val="auto"/>
          <w:sz w:val="24"/>
          <w:szCs w:val="24"/>
        </w:rPr>
        <w:t>设计</w:t>
      </w:r>
      <w:bookmarkEnd w:id="72"/>
      <w:bookmarkEnd w:id="73"/>
    </w:p>
    <w:p w14:paraId="19AAC5C6">
      <w:pPr>
        <w:spacing w:line="360" w:lineRule="auto"/>
        <w:ind w:firstLine="480" w:firstLineChars="200"/>
        <w:jc w:val="left"/>
        <w:rPr>
          <w:rFonts w:ascii="宋体" w:cs="仿宋_GB2312"/>
          <w:color w:val="auto"/>
          <w:sz w:val="24"/>
          <w:lang w:val="zh-CN"/>
        </w:rPr>
      </w:pPr>
      <w:r>
        <w:rPr>
          <w:rFonts w:hint="eastAsia" w:ascii="宋体" w:cs="仿宋_GB2312"/>
          <w:color w:val="auto"/>
          <w:sz w:val="24"/>
          <w:lang w:val="zh-CN"/>
        </w:rPr>
        <w:t>完成</w:t>
      </w:r>
      <w:r>
        <w:rPr>
          <w:rFonts w:hint="eastAsia" w:ascii="宋体" w:cs="仿宋_GB2312"/>
          <w:color w:val="auto"/>
          <w:sz w:val="24"/>
        </w:rPr>
        <w:t>用</w:t>
      </w:r>
      <w:r>
        <w:rPr>
          <w:rFonts w:hint="eastAsia" w:ascii="宋体" w:cs="仿宋_GB2312"/>
          <w:color w:val="auto"/>
          <w:sz w:val="24"/>
          <w:lang w:val="zh-CN"/>
        </w:rPr>
        <w:t xml:space="preserve">地红线范围内的地基处理设计。 </w:t>
      </w:r>
    </w:p>
    <w:p w14:paraId="4772071C">
      <w:pPr>
        <w:pStyle w:val="4"/>
        <w:numPr>
          <w:ilvl w:val="255"/>
          <w:numId w:val="0"/>
        </w:numPr>
        <w:spacing w:line="360" w:lineRule="auto"/>
        <w:ind w:firstLine="0" w:firstLineChars="0"/>
        <w:jc w:val="left"/>
        <w:rPr>
          <w:rFonts w:hint="eastAsia" w:hAnsi="宋体" w:cs="仿宋"/>
          <w:color w:val="auto"/>
          <w:sz w:val="24"/>
          <w:szCs w:val="24"/>
          <w:lang w:val="zh-CN"/>
        </w:rPr>
      </w:pPr>
      <w:bookmarkStart w:id="74" w:name="_Toc17807"/>
      <w:bookmarkStart w:id="75" w:name="_Toc23169"/>
      <w:r>
        <w:rPr>
          <w:rFonts w:hint="eastAsia" w:hAnsi="宋体" w:cs="仿宋"/>
          <w:color w:val="auto"/>
          <w:sz w:val="24"/>
          <w:szCs w:val="24"/>
        </w:rPr>
        <w:t>3.1.3</w:t>
      </w:r>
      <w:r>
        <w:rPr>
          <w:rFonts w:hint="eastAsia" w:hAnsi="宋体" w:cs="仿宋"/>
          <w:color w:val="auto"/>
          <w:sz w:val="24"/>
          <w:szCs w:val="24"/>
          <w:lang w:val="zh-CN"/>
        </w:rPr>
        <w:t>咨询、评价、论证工作</w:t>
      </w:r>
      <w:bookmarkEnd w:id="74"/>
      <w:bookmarkEnd w:id="75"/>
    </w:p>
    <w:p w14:paraId="7C879044">
      <w:pPr>
        <w:spacing w:line="360" w:lineRule="auto"/>
        <w:ind w:firstLine="480" w:firstLineChars="200"/>
        <w:jc w:val="left"/>
        <w:rPr>
          <w:rFonts w:ascii="宋体" w:cs="仿宋_GB2312"/>
          <w:color w:val="auto"/>
          <w:sz w:val="24"/>
          <w:lang w:val="zh-CN"/>
        </w:rPr>
      </w:pPr>
      <w:r>
        <w:rPr>
          <w:rFonts w:hint="eastAsia" w:ascii="宋体" w:cs="仿宋_GB2312"/>
          <w:color w:val="auto"/>
          <w:sz w:val="24"/>
          <w:lang w:val="zh-CN"/>
        </w:rPr>
        <w:t>各阶段中所涉及的包括绿色建筑评价、等所有咨询、评价、论证，并确保通过。</w:t>
      </w:r>
    </w:p>
    <w:p w14:paraId="77B66B66">
      <w:pPr>
        <w:pStyle w:val="4"/>
        <w:numPr>
          <w:ilvl w:val="255"/>
          <w:numId w:val="0"/>
        </w:numPr>
        <w:spacing w:line="360" w:lineRule="auto"/>
        <w:ind w:firstLine="0" w:firstLineChars="0"/>
        <w:jc w:val="left"/>
        <w:rPr>
          <w:rFonts w:hint="eastAsia" w:hAnsi="宋体" w:cs="仿宋"/>
          <w:color w:val="auto"/>
          <w:sz w:val="24"/>
          <w:szCs w:val="24"/>
          <w:lang w:val="zh-CN"/>
        </w:rPr>
      </w:pPr>
      <w:bookmarkStart w:id="76" w:name="_Toc23001"/>
      <w:bookmarkStart w:id="77" w:name="_Toc713"/>
      <w:r>
        <w:rPr>
          <w:rFonts w:hint="eastAsia" w:hAnsi="宋体" w:cs="仿宋"/>
          <w:color w:val="auto"/>
          <w:sz w:val="24"/>
          <w:szCs w:val="24"/>
        </w:rPr>
        <w:t>3.1.4</w:t>
      </w:r>
      <w:r>
        <w:rPr>
          <w:rFonts w:hint="eastAsia" w:hAnsi="宋体" w:cs="仿宋"/>
          <w:color w:val="auto"/>
          <w:sz w:val="24"/>
          <w:szCs w:val="24"/>
          <w:lang w:val="zh-CN"/>
        </w:rPr>
        <w:t>工程设计</w:t>
      </w:r>
      <w:bookmarkEnd w:id="76"/>
      <w:bookmarkEnd w:id="77"/>
    </w:p>
    <w:p w14:paraId="2C431B12">
      <w:pPr>
        <w:spacing w:line="360" w:lineRule="auto"/>
        <w:ind w:firstLine="480" w:firstLineChars="200"/>
        <w:jc w:val="left"/>
        <w:rPr>
          <w:rFonts w:ascii="宋体" w:cs="仿宋_GB2312"/>
          <w:color w:val="auto"/>
          <w:sz w:val="24"/>
          <w:lang w:val="zh-CN"/>
        </w:rPr>
      </w:pPr>
      <w:r>
        <w:rPr>
          <w:rFonts w:ascii="宋体" w:cs="仿宋_GB2312"/>
          <w:color w:val="auto"/>
          <w:sz w:val="24"/>
        </w:rPr>
        <w:t>1</w:t>
      </w:r>
      <w:r>
        <w:rPr>
          <w:rFonts w:hint="eastAsia" w:ascii="宋体" w:cs="仿宋_GB2312"/>
          <w:color w:val="auto"/>
          <w:sz w:val="24"/>
          <w:lang w:val="zh-CN"/>
        </w:rPr>
        <w:t>.方案设计</w:t>
      </w:r>
    </w:p>
    <w:p w14:paraId="2572547D">
      <w:pPr>
        <w:spacing w:line="360" w:lineRule="auto"/>
        <w:ind w:firstLine="480" w:firstLineChars="200"/>
        <w:jc w:val="left"/>
        <w:rPr>
          <w:rFonts w:ascii="宋体" w:cs="仿宋_GB2312"/>
          <w:color w:val="auto"/>
          <w:sz w:val="24"/>
          <w:lang w:val="zh-CN"/>
        </w:rPr>
      </w:pPr>
      <w:r>
        <w:rPr>
          <w:rFonts w:hint="eastAsia" w:ascii="宋体" w:cs="仿宋_GB2312"/>
          <w:color w:val="auto"/>
          <w:sz w:val="24"/>
        </w:rPr>
        <w:t>根据使用方需求对实际功能布局进行深化优化，在现行政策规定下完成建筑方案审查并同步推进控制性详细规划设计。建筑方案审查范围包括总平面及竖向规划设计、管线综合设计、建筑布局、交通组织、景观绿化、建筑立面、环境节能保护、大门、围墙等。</w:t>
      </w:r>
      <w:r>
        <w:rPr>
          <w:rFonts w:hint="eastAsia" w:ascii="宋体" w:cs="仿宋_GB2312"/>
          <w:color w:val="auto"/>
          <w:sz w:val="24"/>
          <w:lang w:val="zh-CN"/>
        </w:rPr>
        <w:t>完成用地红线范围内的所有建筑设计工作并达到方案报建深度，并对整个地块内</w:t>
      </w:r>
      <w:r>
        <w:rPr>
          <w:rFonts w:hint="eastAsia" w:ascii="宋体" w:cs="仿宋_GB2312"/>
          <w:color w:val="auto"/>
          <w:sz w:val="24"/>
        </w:rPr>
        <w:t>建筑</w:t>
      </w:r>
      <w:r>
        <w:rPr>
          <w:rFonts w:hint="eastAsia" w:ascii="宋体" w:cs="仿宋_GB2312"/>
          <w:color w:val="auto"/>
          <w:sz w:val="24"/>
          <w:lang w:val="zh-CN"/>
        </w:rPr>
        <w:t>进行统筹规划。</w:t>
      </w:r>
    </w:p>
    <w:p w14:paraId="2E1FF5CF">
      <w:pPr>
        <w:spacing w:line="360" w:lineRule="auto"/>
        <w:ind w:firstLine="480" w:firstLineChars="200"/>
        <w:jc w:val="left"/>
        <w:rPr>
          <w:rFonts w:ascii="宋体" w:cs="仿宋_GB2312"/>
          <w:color w:val="auto"/>
          <w:sz w:val="24"/>
          <w:lang w:val="zh-CN"/>
        </w:rPr>
      </w:pPr>
      <w:r>
        <w:rPr>
          <w:rFonts w:ascii="宋体" w:cs="仿宋_GB2312"/>
          <w:color w:val="auto"/>
          <w:sz w:val="24"/>
        </w:rPr>
        <w:t>2.</w:t>
      </w:r>
      <w:r>
        <w:rPr>
          <w:rFonts w:hint="eastAsia" w:ascii="宋体" w:cs="仿宋_GB2312"/>
          <w:color w:val="auto"/>
          <w:sz w:val="24"/>
          <w:lang w:val="zh-CN"/>
        </w:rPr>
        <w:t>建筑及附属设施的初步设计、施工图设计工作</w:t>
      </w:r>
    </w:p>
    <w:p w14:paraId="1B25DB18">
      <w:pPr>
        <w:spacing w:line="360" w:lineRule="auto"/>
        <w:ind w:firstLine="480" w:firstLineChars="200"/>
        <w:jc w:val="left"/>
        <w:rPr>
          <w:rFonts w:ascii="宋体" w:cs="仿宋_GB2312"/>
          <w:color w:val="auto"/>
          <w:sz w:val="24"/>
          <w:lang w:val="zh-CN"/>
        </w:rPr>
      </w:pPr>
      <w:r>
        <w:rPr>
          <w:rFonts w:hint="eastAsia" w:ascii="宋体" w:cs="仿宋_GB2312"/>
          <w:color w:val="auto"/>
          <w:sz w:val="24"/>
          <w:lang w:val="zh-CN"/>
        </w:rPr>
        <w:t>完成本项目立项批复</w:t>
      </w:r>
      <w:r>
        <w:rPr>
          <w:rFonts w:hint="eastAsia" w:ascii="宋体" w:cs="仿宋_GB2312"/>
          <w:color w:val="auto"/>
          <w:sz w:val="24"/>
        </w:rPr>
        <w:t>的</w:t>
      </w:r>
      <w:r>
        <w:rPr>
          <w:rFonts w:hint="eastAsia" w:ascii="宋体" w:cs="仿宋_GB2312"/>
          <w:color w:val="auto"/>
          <w:sz w:val="24"/>
          <w:lang w:val="zh-CN"/>
        </w:rPr>
        <w:t>相关深化设计的任务，包括红线范围内与使用方约定的所有设计任务的初步设计、施工图设计工作，包括但不限于上述各功能子项的初步设计、施工图设计及管线综合，及绿色建筑设计、装配式建筑应用等。</w:t>
      </w:r>
    </w:p>
    <w:p w14:paraId="1652F9D8">
      <w:pPr>
        <w:spacing w:line="360" w:lineRule="auto"/>
        <w:ind w:firstLine="480" w:firstLineChars="200"/>
        <w:jc w:val="left"/>
        <w:rPr>
          <w:rFonts w:ascii="宋体" w:cs="仿宋_GB2312"/>
          <w:color w:val="auto"/>
          <w:sz w:val="24"/>
          <w:lang w:val="zh-CN"/>
        </w:rPr>
      </w:pPr>
      <w:r>
        <w:rPr>
          <w:rFonts w:ascii="宋体" w:cs="仿宋_GB2312"/>
          <w:color w:val="auto"/>
          <w:sz w:val="24"/>
        </w:rPr>
        <w:t>3.</w:t>
      </w:r>
      <w:r>
        <w:rPr>
          <w:rFonts w:hint="eastAsia" w:ascii="宋体" w:cs="仿宋_GB2312"/>
          <w:color w:val="auto"/>
          <w:sz w:val="24"/>
          <w:lang w:val="zh-CN"/>
        </w:rPr>
        <w:t>本项目用地规划红线范围内建筑物周边的市政设施工程、防洪工程、园林景观（含园林绿化、景观照明）、标识系统等的方案设计、初步设计、施工图设计及管线综合等。</w:t>
      </w:r>
    </w:p>
    <w:p w14:paraId="482CB682">
      <w:pPr>
        <w:spacing w:line="360" w:lineRule="auto"/>
        <w:ind w:firstLine="480" w:firstLineChars="200"/>
        <w:jc w:val="left"/>
        <w:rPr>
          <w:rFonts w:ascii="宋体" w:cs="仿宋_GB2312"/>
          <w:color w:val="auto"/>
          <w:sz w:val="24"/>
          <w:lang w:val="zh-CN"/>
        </w:rPr>
      </w:pPr>
      <w:r>
        <w:rPr>
          <w:rFonts w:ascii="宋体" w:cs="仿宋_GB2312"/>
          <w:color w:val="auto"/>
          <w:sz w:val="24"/>
        </w:rPr>
        <w:t>4.</w:t>
      </w:r>
      <w:r>
        <w:rPr>
          <w:rFonts w:hint="eastAsia" w:ascii="宋体" w:cs="仿宋_GB2312"/>
          <w:color w:val="auto"/>
          <w:sz w:val="24"/>
          <w:lang w:val="zh-CN"/>
        </w:rPr>
        <w:t>各设计阶段主要设备材料表编制。</w:t>
      </w:r>
    </w:p>
    <w:p w14:paraId="7662766F">
      <w:pPr>
        <w:spacing w:line="360" w:lineRule="auto"/>
        <w:ind w:firstLine="480" w:firstLineChars="200"/>
        <w:jc w:val="left"/>
        <w:rPr>
          <w:rFonts w:ascii="宋体" w:cs="仿宋_GB2312"/>
          <w:color w:val="auto"/>
          <w:sz w:val="24"/>
          <w:lang w:val="zh-CN"/>
        </w:rPr>
      </w:pPr>
      <w:r>
        <w:rPr>
          <w:rFonts w:ascii="宋体" w:cs="仿宋_GB2312"/>
          <w:color w:val="auto"/>
          <w:sz w:val="24"/>
        </w:rPr>
        <w:t>5.</w:t>
      </w:r>
      <w:r>
        <w:rPr>
          <w:rFonts w:hint="eastAsia" w:ascii="宋体" w:cs="仿宋_GB2312"/>
          <w:color w:val="auto"/>
          <w:sz w:val="24"/>
          <w:lang w:val="zh-CN"/>
        </w:rPr>
        <w:t>负责协调和配合相关主管部门对相关工作成果进行审批，直至获得批复。</w:t>
      </w:r>
    </w:p>
    <w:p w14:paraId="3A667F07">
      <w:pPr>
        <w:spacing w:line="360" w:lineRule="auto"/>
        <w:ind w:firstLine="480" w:firstLineChars="200"/>
        <w:jc w:val="left"/>
        <w:rPr>
          <w:rFonts w:ascii="宋体" w:cs="仿宋_GB2312"/>
          <w:color w:val="auto"/>
          <w:sz w:val="24"/>
          <w:lang w:val="zh-CN"/>
        </w:rPr>
      </w:pPr>
      <w:r>
        <w:rPr>
          <w:rFonts w:ascii="宋体" w:cs="仿宋_GB2312"/>
          <w:color w:val="auto"/>
          <w:sz w:val="24"/>
        </w:rPr>
        <w:t>6.</w:t>
      </w:r>
      <w:r>
        <w:rPr>
          <w:rFonts w:hint="eastAsia" w:ascii="宋体" w:cs="仿宋_GB2312"/>
          <w:color w:val="auto"/>
          <w:sz w:val="24"/>
          <w:lang w:val="zh-CN"/>
        </w:rPr>
        <w:t>按照广东省、广州市相关文件要求，建筑节能新技术的应用及设计：包括节能、环保、绿色建筑等专项工程设计。设计团队必须按照广州市绿色建筑和建筑节能管理规定开展设计工作，提交绿色建筑设计专题报告（包括本项目采用绿色星级标准进行设计的论证报告及造价分析），确保达到相应绿色星级设计标准。</w:t>
      </w:r>
    </w:p>
    <w:p w14:paraId="09240F61">
      <w:pPr>
        <w:spacing w:line="360" w:lineRule="auto"/>
        <w:ind w:firstLine="480" w:firstLineChars="200"/>
        <w:jc w:val="left"/>
        <w:rPr>
          <w:rFonts w:ascii="宋体" w:cs="仿宋_GB2312"/>
          <w:color w:val="auto"/>
          <w:sz w:val="24"/>
          <w:lang w:val="zh-CN"/>
        </w:rPr>
      </w:pPr>
      <w:r>
        <w:rPr>
          <w:rFonts w:ascii="宋体" w:cs="仿宋_GB2312"/>
          <w:color w:val="auto"/>
          <w:sz w:val="24"/>
        </w:rPr>
        <w:t>7.</w:t>
      </w:r>
      <w:r>
        <w:rPr>
          <w:rFonts w:hint="eastAsia" w:ascii="宋体" w:cs="仿宋_GB2312"/>
          <w:color w:val="auto"/>
          <w:sz w:val="24"/>
          <w:lang w:val="zh-CN"/>
        </w:rPr>
        <w:t>建筑工业化及装配式建筑设计：根据建筑实施方案特点及国家对照建筑工业化的相关规定，研究、明确本项目的装配式建筑实施程度、实施方式、实施方案。</w:t>
      </w:r>
    </w:p>
    <w:p w14:paraId="476EBBED">
      <w:pPr>
        <w:pStyle w:val="4"/>
        <w:numPr>
          <w:ilvl w:val="255"/>
          <w:numId w:val="0"/>
        </w:numPr>
        <w:spacing w:line="360" w:lineRule="auto"/>
        <w:ind w:firstLine="0" w:firstLineChars="0"/>
        <w:jc w:val="left"/>
        <w:rPr>
          <w:rFonts w:hint="eastAsia" w:hAnsi="宋体" w:cs="仿宋"/>
          <w:color w:val="auto"/>
          <w:sz w:val="24"/>
          <w:szCs w:val="24"/>
          <w:lang w:val="zh-CN"/>
        </w:rPr>
      </w:pPr>
      <w:bookmarkStart w:id="78" w:name="_Toc13683"/>
      <w:bookmarkStart w:id="79" w:name="_Toc4267"/>
      <w:r>
        <w:rPr>
          <w:rFonts w:hint="eastAsia" w:hAnsi="宋体" w:cs="仿宋"/>
          <w:color w:val="auto"/>
          <w:sz w:val="24"/>
          <w:szCs w:val="24"/>
        </w:rPr>
        <w:t>3.1.5</w:t>
      </w:r>
      <w:r>
        <w:rPr>
          <w:rFonts w:hint="eastAsia" w:hAnsi="宋体" w:cs="仿宋"/>
          <w:color w:val="auto"/>
          <w:sz w:val="24"/>
          <w:szCs w:val="24"/>
          <w:lang w:val="zh-CN"/>
        </w:rPr>
        <w:t>造价文件编制工作</w:t>
      </w:r>
      <w:bookmarkEnd w:id="78"/>
      <w:bookmarkEnd w:id="79"/>
    </w:p>
    <w:p w14:paraId="7E2C5C12">
      <w:pPr>
        <w:spacing w:line="360" w:lineRule="auto"/>
        <w:ind w:firstLine="480" w:firstLineChars="200"/>
        <w:jc w:val="left"/>
        <w:rPr>
          <w:rFonts w:ascii="宋体" w:cs="仿宋_GB2312"/>
          <w:color w:val="auto"/>
          <w:sz w:val="24"/>
          <w:lang w:val="zh-CN"/>
        </w:rPr>
      </w:pPr>
      <w:r>
        <w:rPr>
          <w:rFonts w:hint="eastAsia" w:ascii="宋体" w:cs="仿宋_GB2312"/>
          <w:color w:val="auto"/>
          <w:sz w:val="24"/>
          <w:lang w:val="zh-CN"/>
        </w:rPr>
        <w:t>对应本项目各设计阶段造价文件编制和配合报审工作。</w:t>
      </w:r>
    </w:p>
    <w:p w14:paraId="06D50ABD">
      <w:pPr>
        <w:spacing w:line="360" w:lineRule="auto"/>
        <w:ind w:firstLine="480" w:firstLineChars="200"/>
        <w:jc w:val="left"/>
        <w:rPr>
          <w:rFonts w:ascii="宋体" w:cs="仿宋_GB2312"/>
          <w:color w:val="auto"/>
          <w:sz w:val="24"/>
          <w:lang w:val="zh-CN"/>
        </w:rPr>
      </w:pPr>
      <w:r>
        <w:rPr>
          <w:rFonts w:ascii="宋体" w:cs="仿宋_GB2312"/>
          <w:color w:val="auto"/>
          <w:sz w:val="24"/>
        </w:rPr>
        <w:t>1.</w:t>
      </w:r>
      <w:r>
        <w:rPr>
          <w:rFonts w:hint="eastAsia" w:ascii="宋体" w:cs="仿宋_GB2312"/>
          <w:color w:val="auto"/>
          <w:sz w:val="24"/>
          <w:lang w:val="zh-CN"/>
        </w:rPr>
        <w:t>工程概算等造价文件的编制工作及相关配合报审工作。</w:t>
      </w:r>
    </w:p>
    <w:p w14:paraId="3609B33A">
      <w:pPr>
        <w:spacing w:line="360" w:lineRule="auto"/>
        <w:ind w:firstLine="480" w:firstLineChars="200"/>
        <w:jc w:val="left"/>
        <w:rPr>
          <w:rFonts w:ascii="宋体" w:cs="仿宋_GB2312"/>
          <w:color w:val="auto"/>
          <w:sz w:val="24"/>
          <w:lang w:val="zh-CN"/>
        </w:rPr>
      </w:pPr>
      <w:r>
        <w:rPr>
          <w:rFonts w:ascii="宋体" w:cs="仿宋_GB2312"/>
          <w:color w:val="auto"/>
          <w:sz w:val="24"/>
        </w:rPr>
        <w:t>2.</w:t>
      </w:r>
      <w:r>
        <w:rPr>
          <w:rFonts w:hint="eastAsia" w:ascii="宋体" w:cs="仿宋_GB2312"/>
          <w:color w:val="auto"/>
          <w:sz w:val="24"/>
          <w:lang w:val="zh-CN"/>
        </w:rPr>
        <w:t>各阶段方案比选、技术方案比选时的投资分析报告，施工阶段的设计变更造价变化分析报告。</w:t>
      </w:r>
    </w:p>
    <w:p w14:paraId="2D2D853F">
      <w:pPr>
        <w:spacing w:line="360" w:lineRule="auto"/>
        <w:ind w:firstLine="480" w:firstLineChars="200"/>
        <w:jc w:val="left"/>
        <w:rPr>
          <w:rFonts w:ascii="宋体" w:cs="仿宋_GB2312"/>
          <w:color w:val="auto"/>
          <w:sz w:val="24"/>
          <w:lang w:val="zh-CN"/>
        </w:rPr>
      </w:pPr>
      <w:r>
        <w:rPr>
          <w:rFonts w:ascii="宋体" w:cs="仿宋_GB2312"/>
          <w:color w:val="auto"/>
          <w:sz w:val="24"/>
        </w:rPr>
        <w:t>3.</w:t>
      </w:r>
      <w:r>
        <w:rPr>
          <w:rFonts w:hint="eastAsia" w:ascii="宋体" w:cs="仿宋_GB2312"/>
          <w:color w:val="auto"/>
          <w:sz w:val="24"/>
          <w:lang w:val="zh-CN"/>
        </w:rPr>
        <w:t>各阶段造价文件报批报审配合。</w:t>
      </w:r>
    </w:p>
    <w:p w14:paraId="465D9F2C">
      <w:pPr>
        <w:pStyle w:val="4"/>
        <w:numPr>
          <w:ilvl w:val="255"/>
          <w:numId w:val="0"/>
        </w:numPr>
        <w:spacing w:line="360" w:lineRule="auto"/>
        <w:ind w:firstLine="0" w:firstLineChars="0"/>
        <w:jc w:val="left"/>
        <w:rPr>
          <w:rFonts w:hint="eastAsia" w:hAnsi="宋体" w:cs="仿宋"/>
          <w:color w:val="auto"/>
          <w:sz w:val="24"/>
          <w:szCs w:val="24"/>
          <w:lang w:val="zh-CN"/>
        </w:rPr>
      </w:pPr>
      <w:bookmarkStart w:id="80" w:name="_Toc12041"/>
      <w:bookmarkStart w:id="81" w:name="_Toc16306"/>
      <w:r>
        <w:rPr>
          <w:rFonts w:hint="eastAsia" w:hAnsi="宋体" w:cs="仿宋"/>
          <w:color w:val="auto"/>
          <w:sz w:val="24"/>
          <w:szCs w:val="24"/>
        </w:rPr>
        <w:t>3.1.6</w:t>
      </w:r>
      <w:r>
        <w:rPr>
          <w:rFonts w:hint="eastAsia" w:hAnsi="宋体" w:cs="仿宋"/>
          <w:color w:val="auto"/>
          <w:sz w:val="24"/>
          <w:szCs w:val="24"/>
          <w:lang w:val="zh-CN"/>
        </w:rPr>
        <w:t>报建服务工作</w:t>
      </w:r>
      <w:bookmarkEnd w:id="80"/>
      <w:bookmarkEnd w:id="81"/>
    </w:p>
    <w:p w14:paraId="10B03A4C">
      <w:pPr>
        <w:spacing w:line="360" w:lineRule="auto"/>
        <w:ind w:firstLine="480" w:firstLineChars="200"/>
        <w:jc w:val="left"/>
        <w:rPr>
          <w:rFonts w:ascii="宋体" w:cs="仿宋_GB2312"/>
          <w:color w:val="auto"/>
          <w:sz w:val="24"/>
          <w:lang w:val="zh-CN"/>
        </w:rPr>
      </w:pPr>
      <w:r>
        <w:rPr>
          <w:rFonts w:hint="eastAsia" w:ascii="宋体" w:cs="仿宋_GB2312"/>
          <w:color w:val="auto"/>
          <w:sz w:val="24"/>
          <w:lang w:val="zh-CN"/>
        </w:rPr>
        <w:t>包括工程建设过程调整修建性详细规划设计报批、调整综合管线规划设计报批，建筑、管线、专项等各类报建配合、协调等工作，并配合工程建设过程中和验收过程中各类专项报建和专项验收工作。若在初步设计阶段、施工图设计阶段、施工阶段，由于经业主确认的设计优化或需求调整，导致与行政或专业主管部门批复意见不一致时，须配合建设单位进行调整及完成相关报批报建工作。</w:t>
      </w:r>
    </w:p>
    <w:p w14:paraId="53B92AE2">
      <w:pPr>
        <w:pStyle w:val="4"/>
        <w:numPr>
          <w:ilvl w:val="255"/>
          <w:numId w:val="0"/>
        </w:numPr>
        <w:spacing w:line="360" w:lineRule="auto"/>
        <w:ind w:firstLine="0" w:firstLineChars="0"/>
        <w:jc w:val="left"/>
        <w:rPr>
          <w:rFonts w:hint="eastAsia" w:hAnsi="宋体" w:cs="仿宋"/>
          <w:color w:val="auto"/>
          <w:sz w:val="24"/>
          <w:szCs w:val="24"/>
          <w:lang w:val="zh-CN"/>
        </w:rPr>
      </w:pPr>
      <w:bookmarkStart w:id="82" w:name="_Toc3077"/>
      <w:bookmarkStart w:id="83" w:name="_Toc29138"/>
      <w:r>
        <w:rPr>
          <w:rFonts w:hint="eastAsia" w:hAnsi="宋体" w:cs="仿宋"/>
          <w:color w:val="auto"/>
          <w:sz w:val="24"/>
          <w:szCs w:val="24"/>
        </w:rPr>
        <w:t>3.1.7</w:t>
      </w:r>
      <w:r>
        <w:rPr>
          <w:rFonts w:hint="eastAsia" w:hAnsi="宋体" w:cs="仿宋"/>
          <w:color w:val="auto"/>
          <w:sz w:val="24"/>
          <w:szCs w:val="24"/>
          <w:lang w:val="zh-CN"/>
        </w:rPr>
        <w:t>其他工作：</w:t>
      </w:r>
      <w:bookmarkEnd w:id="82"/>
      <w:bookmarkEnd w:id="83"/>
    </w:p>
    <w:p w14:paraId="01AEFF90">
      <w:pPr>
        <w:spacing w:line="360" w:lineRule="auto"/>
        <w:ind w:firstLine="480" w:firstLineChars="200"/>
        <w:jc w:val="left"/>
        <w:rPr>
          <w:rFonts w:ascii="宋体" w:cs="仿宋_GB2312"/>
          <w:color w:val="auto"/>
          <w:sz w:val="24"/>
          <w:lang w:val="zh-CN"/>
        </w:rPr>
      </w:pPr>
      <w:r>
        <w:rPr>
          <w:rFonts w:ascii="宋体" w:cs="仿宋_GB2312"/>
          <w:color w:val="auto"/>
          <w:sz w:val="24"/>
        </w:rPr>
        <w:t>1.</w:t>
      </w:r>
      <w:r>
        <w:rPr>
          <w:rFonts w:hint="eastAsia" w:ascii="宋体" w:cs="仿宋_GB2312"/>
          <w:color w:val="auto"/>
          <w:sz w:val="24"/>
          <w:lang w:val="zh-CN"/>
        </w:rPr>
        <w:t>负责完成本项目合同规定的设计范围内的二次设计。</w:t>
      </w:r>
    </w:p>
    <w:p w14:paraId="56DAFB84">
      <w:pPr>
        <w:ind w:firstLine="480" w:firstLineChars="200"/>
        <w:jc w:val="left"/>
        <w:rPr>
          <w:color w:val="auto"/>
          <w:lang w:val="zh-CN"/>
        </w:rPr>
      </w:pPr>
      <w:r>
        <w:rPr>
          <w:rFonts w:ascii="宋体" w:cs="仿宋_GB2312"/>
          <w:color w:val="auto"/>
          <w:sz w:val="24"/>
        </w:rPr>
        <w:t>2.</w:t>
      </w:r>
      <w:r>
        <w:rPr>
          <w:rFonts w:hint="eastAsia" w:ascii="宋体" w:cs="仿宋_GB2312"/>
          <w:color w:val="auto"/>
          <w:sz w:val="24"/>
          <w:lang w:val="zh-CN"/>
        </w:rPr>
        <w:t>完成本项目所需的其他设计服务工作，包括但不限于施工图设计；设计范围所涉及的各专项内容的设计工作、工程投资控制等的设计总协调与设计分包管理；与方案设计团队的设计协同；对设计施工总承包管理及设计协调服务等全面负责。</w:t>
      </w:r>
    </w:p>
    <w:p w14:paraId="29EFE46D">
      <w:pPr>
        <w:pStyle w:val="2"/>
        <w:keepNext w:val="0"/>
        <w:keepLines w:val="0"/>
        <w:numPr>
          <w:ilvl w:val="1"/>
          <w:numId w:val="3"/>
        </w:numPr>
        <w:spacing w:line="416" w:lineRule="auto"/>
        <w:ind w:left="0" w:firstLine="0" w:firstLineChars="0"/>
        <w:contextualSpacing w:val="0"/>
        <w:jc w:val="left"/>
        <w:rPr>
          <w:rFonts w:hint="eastAsia" w:ascii="宋体" w:hAnsi="宋体" w:cs="宋体"/>
          <w:bCs/>
          <w:color w:val="auto"/>
          <w:kern w:val="44"/>
          <w:sz w:val="32"/>
          <w:szCs w:val="32"/>
        </w:rPr>
      </w:pPr>
      <w:bookmarkStart w:id="84" w:name="_Toc11777"/>
      <w:bookmarkStart w:id="85" w:name="_Toc190248973"/>
      <w:r>
        <w:rPr>
          <w:rFonts w:hint="eastAsia" w:ascii="宋体" w:hAnsi="宋体" w:cs="宋体"/>
          <w:bCs/>
          <w:color w:val="auto"/>
          <w:kern w:val="44"/>
          <w:sz w:val="32"/>
          <w:szCs w:val="32"/>
        </w:rPr>
        <w:t>设计成果要求</w:t>
      </w:r>
      <w:bookmarkEnd w:id="84"/>
      <w:bookmarkEnd w:id="85"/>
    </w:p>
    <w:p w14:paraId="731AEB88">
      <w:pPr>
        <w:spacing w:line="360" w:lineRule="auto"/>
        <w:ind w:firstLine="480" w:firstLineChars="200"/>
        <w:jc w:val="left"/>
        <w:rPr>
          <w:rFonts w:ascii="宋体" w:cs="仿宋_GB2312"/>
          <w:color w:val="auto"/>
          <w:sz w:val="24"/>
          <w:lang w:val="zh-CN"/>
        </w:rPr>
      </w:pPr>
      <w:r>
        <w:rPr>
          <w:rFonts w:hint="eastAsia" w:ascii="宋体" w:cs="仿宋_GB2312"/>
          <w:color w:val="auto"/>
          <w:sz w:val="24"/>
          <w:lang w:val="zh-CN"/>
        </w:rPr>
        <w:t>设计成果执行建设部颁布的《建设工程设计文件编制深度的规定》2016版深度规定。设计最终完成后应向建设单位提交报经建设单位审查及政府、相关部门的审查、审批通过的本项目的方案深化设计、初步设计（含初步设计概算，且概算需通过政府相关部门评审及审批）、施工图设计（负责完成施工图所有审查的手续办理，并取得相应的审查通过文件等）、效果图，套数见合同相关约定。</w:t>
      </w:r>
    </w:p>
    <w:p w14:paraId="6ACABA9D">
      <w:pPr>
        <w:spacing w:line="360" w:lineRule="auto"/>
        <w:ind w:firstLine="480" w:firstLineChars="200"/>
        <w:jc w:val="left"/>
        <w:rPr>
          <w:rFonts w:ascii="宋体" w:cs="仿宋_GB2312"/>
          <w:color w:val="auto"/>
          <w:sz w:val="24"/>
          <w:lang w:val="zh-CN"/>
        </w:rPr>
      </w:pPr>
      <w:r>
        <w:rPr>
          <w:rFonts w:ascii="宋体" w:cs="仿宋_GB2312"/>
          <w:color w:val="auto"/>
          <w:sz w:val="24"/>
        </w:rPr>
        <w:t>3.2.1</w:t>
      </w:r>
      <w:r>
        <w:rPr>
          <w:rFonts w:hint="eastAsia" w:ascii="宋体" w:cs="仿宋_GB2312"/>
          <w:color w:val="auto"/>
          <w:sz w:val="24"/>
          <w:lang w:val="zh-CN"/>
        </w:rPr>
        <w:t>执行建设部颁布的《建设工程设计文件编制深度的规定》2016版。</w:t>
      </w:r>
    </w:p>
    <w:p w14:paraId="7E65FCC3">
      <w:pPr>
        <w:spacing w:line="360" w:lineRule="auto"/>
        <w:ind w:firstLine="480" w:firstLineChars="200"/>
        <w:jc w:val="left"/>
        <w:rPr>
          <w:rFonts w:ascii="宋体" w:cs="仿宋_GB2312"/>
          <w:color w:val="auto"/>
          <w:sz w:val="24"/>
          <w:lang w:val="zh-CN"/>
        </w:rPr>
      </w:pPr>
      <w:r>
        <w:rPr>
          <w:rFonts w:ascii="宋体" w:cs="仿宋_GB2312"/>
          <w:color w:val="auto"/>
          <w:sz w:val="24"/>
        </w:rPr>
        <w:t>3.2.2.</w:t>
      </w:r>
      <w:r>
        <w:rPr>
          <w:rFonts w:hint="eastAsia" w:ascii="宋体" w:cs="仿宋_GB2312"/>
          <w:color w:val="auto"/>
          <w:sz w:val="24"/>
          <w:lang w:val="zh-CN"/>
        </w:rPr>
        <w:t>施工图须通过政府、相关部门的审查、审核。</w:t>
      </w:r>
    </w:p>
    <w:p w14:paraId="299EBC0D">
      <w:pPr>
        <w:spacing w:line="360" w:lineRule="auto"/>
        <w:ind w:firstLine="480" w:firstLineChars="200"/>
        <w:jc w:val="left"/>
        <w:rPr>
          <w:rFonts w:ascii="宋体" w:cs="仿宋_GB2312"/>
          <w:color w:val="auto"/>
          <w:sz w:val="24"/>
          <w:lang w:val="zh-CN"/>
        </w:rPr>
      </w:pPr>
      <w:r>
        <w:rPr>
          <w:rFonts w:ascii="宋体" w:cs="仿宋_GB2312"/>
          <w:color w:val="auto"/>
          <w:sz w:val="24"/>
        </w:rPr>
        <w:t>3.2.3.</w:t>
      </w:r>
      <w:r>
        <w:rPr>
          <w:rFonts w:hint="eastAsia" w:ascii="宋体" w:cs="仿宋_GB2312"/>
          <w:color w:val="auto"/>
          <w:sz w:val="24"/>
          <w:lang w:val="zh-CN"/>
        </w:rPr>
        <w:t>各专业施工图及专项设计、深化设计图面表达清晰、大样详图完整、满足建筑功能和结构安全、满足现场施工需要，无错、漏、碰、缺。</w:t>
      </w:r>
    </w:p>
    <w:p w14:paraId="49A11843">
      <w:pPr>
        <w:spacing w:line="360" w:lineRule="auto"/>
        <w:ind w:firstLine="480" w:firstLineChars="200"/>
        <w:jc w:val="left"/>
        <w:rPr>
          <w:rFonts w:ascii="宋体" w:cs="仿宋_GB2312"/>
          <w:color w:val="auto"/>
          <w:sz w:val="24"/>
          <w:lang w:val="zh-CN"/>
        </w:rPr>
      </w:pPr>
      <w:r>
        <w:rPr>
          <w:rFonts w:ascii="宋体" w:cs="仿宋_GB2312"/>
          <w:color w:val="auto"/>
          <w:sz w:val="24"/>
        </w:rPr>
        <w:t>3.2.4.</w:t>
      </w:r>
      <w:r>
        <w:rPr>
          <w:rFonts w:hint="eastAsia" w:ascii="宋体" w:cs="仿宋_GB2312"/>
          <w:color w:val="auto"/>
          <w:sz w:val="24"/>
          <w:lang w:val="zh-CN"/>
        </w:rPr>
        <w:t>施工图及深化设计满足建设单位的各项相关要求与标准。</w:t>
      </w:r>
    </w:p>
    <w:p w14:paraId="442C9E80">
      <w:pPr>
        <w:spacing w:line="360" w:lineRule="auto"/>
        <w:ind w:firstLine="480" w:firstLineChars="200"/>
        <w:jc w:val="left"/>
        <w:rPr>
          <w:rFonts w:ascii="宋体" w:cs="仿宋_GB2312"/>
          <w:color w:val="auto"/>
          <w:sz w:val="24"/>
          <w:lang w:val="zh-CN"/>
        </w:rPr>
      </w:pPr>
      <w:r>
        <w:rPr>
          <w:rFonts w:ascii="宋体" w:cs="仿宋_GB2312"/>
          <w:color w:val="auto"/>
          <w:sz w:val="24"/>
        </w:rPr>
        <w:t>3.2.5.</w:t>
      </w:r>
      <w:r>
        <w:rPr>
          <w:rFonts w:hint="eastAsia" w:ascii="宋体" w:cs="仿宋_GB2312"/>
          <w:color w:val="auto"/>
          <w:sz w:val="24"/>
          <w:lang w:val="zh-CN"/>
        </w:rPr>
        <w:t>根据中标单位的施工图编制的工程造价，满足工程总造价控制的要求。</w:t>
      </w:r>
    </w:p>
    <w:p w14:paraId="7EC97E5F">
      <w:pPr>
        <w:spacing w:line="360" w:lineRule="auto"/>
        <w:ind w:firstLine="480" w:firstLineChars="200"/>
        <w:jc w:val="left"/>
        <w:rPr>
          <w:rFonts w:ascii="宋体" w:cs="仿宋_GB2312"/>
          <w:color w:val="auto"/>
          <w:sz w:val="24"/>
          <w:lang w:val="zh-CN"/>
        </w:rPr>
      </w:pPr>
      <w:r>
        <w:rPr>
          <w:rFonts w:ascii="宋体" w:cs="仿宋_GB2312"/>
          <w:color w:val="auto"/>
          <w:sz w:val="24"/>
        </w:rPr>
        <w:t>3.2.6.</w:t>
      </w:r>
      <w:r>
        <w:rPr>
          <w:rFonts w:hint="eastAsia" w:ascii="宋体" w:cs="仿宋_GB2312"/>
          <w:color w:val="auto"/>
          <w:sz w:val="24"/>
          <w:lang w:val="zh-CN"/>
        </w:rPr>
        <w:t>所有设计及深化设计都必须达到并满足施工及使用功能要求。</w:t>
      </w:r>
    </w:p>
    <w:p w14:paraId="1301F59B">
      <w:pPr>
        <w:spacing w:line="360" w:lineRule="auto"/>
        <w:ind w:firstLine="480" w:firstLineChars="200"/>
        <w:jc w:val="left"/>
        <w:rPr>
          <w:rFonts w:ascii="宋体" w:cs="仿宋_GB2312"/>
          <w:color w:val="auto"/>
          <w:sz w:val="24"/>
          <w:lang w:val="zh-CN"/>
        </w:rPr>
      </w:pPr>
      <w:r>
        <w:rPr>
          <w:rFonts w:ascii="宋体" w:cs="仿宋_GB2312"/>
          <w:color w:val="auto"/>
          <w:sz w:val="24"/>
        </w:rPr>
        <w:t>3.2.7.</w:t>
      </w:r>
      <w:r>
        <w:rPr>
          <w:rFonts w:hint="eastAsia" w:ascii="宋体" w:cs="仿宋_GB2312"/>
          <w:color w:val="auto"/>
          <w:sz w:val="24"/>
          <w:lang w:val="zh-CN"/>
        </w:rPr>
        <w:t>各个专业各个阶段设计工作范围及内容详见《建筑工程设计工作范围及内容》。</w:t>
      </w:r>
    </w:p>
    <w:p w14:paraId="4D37EEC9">
      <w:pPr>
        <w:spacing w:line="360" w:lineRule="auto"/>
        <w:ind w:firstLine="480" w:firstLineChars="200"/>
        <w:jc w:val="left"/>
        <w:rPr>
          <w:rFonts w:ascii="宋体" w:cs="仿宋_GB2312"/>
          <w:color w:val="auto"/>
          <w:sz w:val="24"/>
          <w:lang w:val="zh-CN"/>
        </w:rPr>
      </w:pPr>
      <w:r>
        <w:rPr>
          <w:rFonts w:ascii="宋体" w:cs="仿宋_GB2312"/>
          <w:color w:val="auto"/>
          <w:sz w:val="24"/>
        </w:rPr>
        <w:t>3.2.8.</w:t>
      </w:r>
      <w:r>
        <w:rPr>
          <w:rFonts w:hint="eastAsia" w:ascii="宋体" w:cs="仿宋_GB2312"/>
          <w:color w:val="auto"/>
          <w:sz w:val="24"/>
          <w:lang w:val="zh-CN"/>
        </w:rPr>
        <w:t>在施工图阶段</w:t>
      </w:r>
      <w:r>
        <w:rPr>
          <w:rFonts w:hint="eastAsia" w:ascii="宋体" w:cs="仿宋_GB2312"/>
          <w:color w:val="auto"/>
          <w:sz w:val="24"/>
        </w:rPr>
        <w:t>功能房间及走道等管线复杂的部位应提供剖面及详图；机电管线遵循避让原则为：有压管道让无压管道，小管道让大型管道，无坡度要求管道让有坡度要求管道，施工简单的管道让施工难度大的管道</w:t>
      </w:r>
      <w:r>
        <w:rPr>
          <w:rFonts w:hint="eastAsia" w:ascii="宋体" w:cs="仿宋_GB2312"/>
          <w:color w:val="auto"/>
          <w:sz w:val="24"/>
          <w:lang w:val="zh-CN"/>
        </w:rPr>
        <w:t>。</w:t>
      </w:r>
    </w:p>
    <w:p w14:paraId="57006DB0">
      <w:pPr>
        <w:spacing w:line="360" w:lineRule="auto"/>
        <w:ind w:firstLine="480" w:firstLineChars="200"/>
        <w:jc w:val="left"/>
        <w:rPr>
          <w:color w:val="auto"/>
          <w:lang w:val="zh-CN"/>
        </w:rPr>
      </w:pPr>
      <w:r>
        <w:rPr>
          <w:rFonts w:ascii="宋体" w:cs="仿宋_GB2312"/>
          <w:color w:val="auto"/>
          <w:sz w:val="24"/>
        </w:rPr>
        <w:t>3.2.9.</w:t>
      </w:r>
      <w:r>
        <w:rPr>
          <w:rFonts w:hint="eastAsia" w:ascii="宋体" w:cs="仿宋_GB2312"/>
          <w:color w:val="auto"/>
          <w:sz w:val="24"/>
        </w:rPr>
        <w:t>室外总平面管线综合图</w:t>
      </w:r>
      <w:r>
        <w:rPr>
          <w:rFonts w:hint="eastAsia" w:ascii="宋体" w:cs="仿宋_GB2312"/>
          <w:color w:val="auto"/>
          <w:sz w:val="24"/>
          <w:lang w:val="zh-CN"/>
        </w:rPr>
        <w:t>的内容除包含给水、污雨水、压力排水、强弱电等管道，还应包含燃气公司</w:t>
      </w:r>
      <w:r>
        <w:rPr>
          <w:rFonts w:hint="eastAsia" w:ascii="宋体" w:cs="仿宋_GB2312"/>
          <w:color w:val="auto"/>
          <w:sz w:val="24"/>
        </w:rPr>
        <w:t>总图管线图</w:t>
      </w:r>
      <w:r>
        <w:rPr>
          <w:rFonts w:hint="eastAsia" w:ascii="宋体" w:cs="仿宋_GB2312"/>
          <w:color w:val="auto"/>
          <w:sz w:val="24"/>
          <w:lang w:val="zh-CN"/>
        </w:rPr>
        <w:t>，以及对管道布置有影响的构筑物等。各专业与综合管网图不符的，应分别出修改图。</w:t>
      </w:r>
    </w:p>
    <w:p w14:paraId="467CED9A">
      <w:pPr>
        <w:pStyle w:val="2"/>
        <w:keepNext w:val="0"/>
        <w:keepLines w:val="0"/>
        <w:numPr>
          <w:ilvl w:val="1"/>
          <w:numId w:val="3"/>
        </w:numPr>
        <w:ind w:left="0" w:firstLine="0" w:firstLineChars="0"/>
        <w:contextualSpacing w:val="0"/>
        <w:jc w:val="left"/>
        <w:rPr>
          <w:rFonts w:hint="eastAsia" w:ascii="宋体" w:hAnsi="宋体" w:cs="宋体"/>
          <w:bCs/>
          <w:color w:val="auto"/>
          <w:kern w:val="44"/>
          <w:sz w:val="32"/>
          <w:szCs w:val="32"/>
        </w:rPr>
      </w:pPr>
      <w:bookmarkStart w:id="86" w:name="_Toc190248974"/>
      <w:bookmarkStart w:id="87" w:name="_Toc4419"/>
      <w:r>
        <w:rPr>
          <w:rFonts w:hint="eastAsia" w:ascii="宋体" w:hAnsi="宋体" w:cs="宋体"/>
          <w:bCs/>
          <w:color w:val="auto"/>
          <w:kern w:val="44"/>
          <w:sz w:val="32"/>
          <w:szCs w:val="32"/>
        </w:rPr>
        <w:t>限价设计要求</w:t>
      </w:r>
      <w:bookmarkEnd w:id="86"/>
      <w:bookmarkEnd w:id="87"/>
    </w:p>
    <w:p w14:paraId="41B3FFAB">
      <w:pPr>
        <w:spacing w:line="360" w:lineRule="auto"/>
        <w:ind w:firstLine="480" w:firstLineChars="200"/>
        <w:jc w:val="left"/>
        <w:rPr>
          <w:rFonts w:ascii="宋体" w:cs="仿宋_GB2312"/>
          <w:color w:val="auto"/>
          <w:sz w:val="24"/>
          <w:lang w:val="zh-CN"/>
        </w:rPr>
      </w:pPr>
      <w:r>
        <w:rPr>
          <w:rFonts w:hint="eastAsia" w:ascii="宋体" w:cs="仿宋_GB2312"/>
          <w:color w:val="auto"/>
          <w:sz w:val="24"/>
          <w:lang w:val="zh-CN"/>
        </w:rPr>
        <w:t>设计单位在保证设计质量的前提下，应遵循功能适用、标准合理、经济合理的原则开展设计工作，实行限额设计，确保工程概预算不突破限额目标。</w:t>
      </w:r>
    </w:p>
    <w:bookmarkEnd w:id="0"/>
    <w:bookmarkEnd w:id="22"/>
    <w:p w14:paraId="086C1D0A">
      <w:pPr>
        <w:spacing w:line="500" w:lineRule="exact"/>
        <w:ind w:left="851"/>
        <w:rPr>
          <w:rFonts w:hint="eastAsia" w:ascii="宋体" w:hAnsi="宋体" w:cs="宋体"/>
          <w:color w:val="auto"/>
          <w:sz w:val="24"/>
        </w:rPr>
      </w:pPr>
      <w:bookmarkStart w:id="88" w:name="_Toc69284214"/>
      <w:bookmarkEnd w:id="88"/>
    </w:p>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5C3E">
    <w:pPr>
      <w:pStyle w:val="2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55303">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8855303">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4E13">
    <w:pPr>
      <w:pStyle w:val="21"/>
      <w:framePr w:wrap="around" w:vAnchor="text" w:hAnchor="margin" w:xAlign="right" w:y="1"/>
      <w:rPr>
        <w:rStyle w:val="34"/>
      </w:rPr>
    </w:pPr>
    <w:r>
      <w:fldChar w:fldCharType="begin"/>
    </w:r>
    <w:r>
      <w:rPr>
        <w:rStyle w:val="34"/>
      </w:rPr>
      <w:instrText xml:space="preserve">PAGE  </w:instrText>
    </w:r>
    <w:r>
      <w:fldChar w:fldCharType="end"/>
    </w:r>
  </w:p>
  <w:p w14:paraId="6A1910D5">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335A">
    <w:pPr>
      <w:pStyle w:val="21"/>
      <w:ind w:right="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7EC5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5A7EC5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40A55">
    <w:pPr>
      <w:pStyle w:val="2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FCAD5">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0CFCAD5">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3A1F">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7020F2">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MtmPA7aAQAAtQMAAA4AAAAAAAAAAQAg&#10;AAAAHgEAAGRycy9lMm9Eb2MueG1sUEsFBgAAAAAGAAYAWQEAAGoFAAAAAA==&#10;">
              <v:fill on="f" focussize="0,0"/>
              <v:stroke on="f"/>
              <v:imagedata o:title=""/>
              <o:lock v:ext="edit" aspectratio="f"/>
              <v:textbox inset="0mm,0mm,0mm,0mm" style="mso-fit-shape-to-text:t;">
                <w:txbxContent>
                  <w:p w14:paraId="567020F2">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52B2D">
    <w:pPr>
      <w:pStyle w:val="22"/>
      <w:ind w:firstLine="90"/>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BFAA">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D64A">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1167765</wp:posOffset>
              </wp:positionH>
              <wp:positionV relativeFrom="page">
                <wp:posOffset>802640</wp:posOffset>
              </wp:positionV>
              <wp:extent cx="5266690" cy="0"/>
              <wp:effectExtent l="0" t="0" r="0" b="0"/>
              <wp:wrapNone/>
              <wp:docPr id="126" name="Shape 126"/>
              <wp:cNvGraphicFramePr/>
              <a:graphic xmlns:a="http://schemas.openxmlformats.org/drawingml/2006/main">
                <a:graphicData uri="http://schemas.microsoft.com/office/word/2010/wordprocessingShape">
                  <wps:wsp>
                    <wps:cNvCnPr/>
                    <wps:spPr>
                      <a:xfrm>
                        <a:off x="0" y="0"/>
                        <a:ext cx="5266690" cy="0"/>
                      </a:xfrm>
                      <a:prstGeom prst="straightConnector1">
                        <a:avLst/>
                      </a:prstGeom>
                      <a:ln w="12700">
                        <a:solidFill>
                          <a:srgbClr val="FFFFFF"/>
                        </a:solidFill>
                      </a:ln>
                      <a:effectLst/>
                    </wps:spPr>
                    <wps:bodyPr/>
                  </wps:wsp>
                </a:graphicData>
              </a:graphic>
            </wp:anchor>
          </w:drawing>
        </mc:Choice>
        <mc:Fallback>
          <w:pict>
            <v:shape id="Shape 126" o:spid="_x0000_s1026" o:spt="32" type="#_x0000_t32" style="position:absolute;left:0pt;margin-left:91.95pt;margin-top:63.2pt;height:0pt;width:414.7pt;mso-position-horizontal-relative:page;mso-position-vertical-relative:page;z-index:-251657216;mso-width-relative:page;mso-height-relative:page;" filled="f" stroked="t" coordsize="21600,21600" o:gfxdata="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ArGGT1wAAAAwB&#10;AAAPAAAAAAAAAAEAIAAAACIAAABkcnMvZG93bnJldi54bWxQSwECFAAUAAAACACHTuJAiuUALKoB&#10;AABsAwAADgAAAAAAAAABACAAAAAmAQAAZHJzL2Uyb0RvYy54bWxQSwUGAAAAAAYABgBZAQAAQgUA&#10;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69380"/>
    <w:multiLevelType w:val="multilevel"/>
    <w:tmpl w:val="BA569380"/>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C6DBAA10"/>
    <w:multiLevelType w:val="singleLevel"/>
    <w:tmpl w:val="C6DBAA10"/>
    <w:lvl w:ilvl="0" w:tentative="0">
      <w:start w:val="8"/>
      <w:numFmt w:val="decimal"/>
      <w:lvlText w:val="%1."/>
      <w:lvlJc w:val="left"/>
      <w:pPr>
        <w:tabs>
          <w:tab w:val="left" w:pos="312"/>
        </w:tabs>
      </w:pPr>
    </w:lvl>
  </w:abstractNum>
  <w:abstractNum w:abstractNumId="2">
    <w:nsid w:val="0042152B"/>
    <w:multiLevelType w:val="multilevel"/>
    <w:tmpl w:val="004215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D9F89A"/>
    <w:multiLevelType w:val="multilevel"/>
    <w:tmpl w:val="10D9F89A"/>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4">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5"/>
      <w:suff w:val="space"/>
      <w:lvlText w:val="%2.%3.%4_x0001__x0003_"/>
      <w:lvlJc w:val="left"/>
      <w:pPr>
        <w:ind w:left="284" w:hanging="284"/>
      </w:pPr>
      <w:rPr>
        <w:rFonts w:hint="eastAsia" w:ascii="宋体" w:eastAsia="宋体"/>
        <w:b/>
        <w:i w:val="0"/>
        <w:sz w:val="28"/>
      </w:rPr>
    </w:lvl>
    <w:lvl w:ilvl="4" w:tentative="0">
      <w:start w:val="1"/>
      <w:numFmt w:val="decimal"/>
      <w:pStyle w:val="7"/>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pStyle w:val="8"/>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27C9570B"/>
    <w:multiLevelType w:val="singleLevel"/>
    <w:tmpl w:val="27C9570B"/>
    <w:lvl w:ilvl="0" w:tentative="0">
      <w:start w:val="1"/>
      <w:numFmt w:val="decimal"/>
      <w:lvlText w:val="%1."/>
      <w:lvlJc w:val="left"/>
      <w:pPr>
        <w:tabs>
          <w:tab w:val="left" w:pos="312"/>
        </w:tabs>
      </w:pPr>
    </w:lvl>
  </w:abstractNum>
  <w:abstractNum w:abstractNumId="6">
    <w:nsid w:val="2FEC31E6"/>
    <w:multiLevelType w:val="multilevel"/>
    <w:tmpl w:val="2FEC31E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327149C5"/>
    <w:multiLevelType w:val="multilevel"/>
    <w:tmpl w:val="327149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E02210"/>
    <w:multiLevelType w:val="multilevel"/>
    <w:tmpl w:val="47E022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B24056"/>
    <w:multiLevelType w:val="multilevel"/>
    <w:tmpl w:val="4EB2405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64E84512"/>
    <w:multiLevelType w:val="singleLevel"/>
    <w:tmpl w:val="64E84512"/>
    <w:lvl w:ilvl="0" w:tentative="0">
      <w:start w:val="3"/>
      <w:numFmt w:val="decimal"/>
      <w:suff w:val="nothing"/>
      <w:lvlText w:val="%1、"/>
      <w:lvlJc w:val="left"/>
    </w:lvl>
  </w:abstractNum>
  <w:abstractNum w:abstractNumId="11">
    <w:nsid w:val="74F6497A"/>
    <w:multiLevelType w:val="multilevel"/>
    <w:tmpl w:val="74F6497A"/>
    <w:lvl w:ilvl="0" w:tentative="0">
      <w:start w:val="1"/>
      <w:numFmt w:val="decimal"/>
      <w:pStyle w:val="110"/>
      <w:lvlText w:val="%1、"/>
      <w:lvlJc w:val="left"/>
      <w:pPr>
        <w:tabs>
          <w:tab w:val="left" w:pos="315"/>
        </w:tabs>
        <w:ind w:left="315" w:hanging="3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1"/>
  </w:num>
  <w:num w:numId="3">
    <w:abstractNumId w:val="3"/>
  </w:num>
  <w:num w:numId="4">
    <w:abstractNumId w:val="0"/>
  </w:num>
  <w:num w:numId="5">
    <w:abstractNumId w:val="10"/>
  </w:num>
  <w:num w:numId="6">
    <w:abstractNumId w:val="5"/>
  </w:num>
  <w:num w:numId="7">
    <w:abstractNumId w:val="9"/>
  </w:num>
  <w:num w:numId="8">
    <w:abstractNumId w:val="1"/>
  </w:num>
  <w:num w:numId="9">
    <w:abstractNumId w:val="2"/>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jODhiZTcyMDIwZmUwOWIwYTQ4ZTJhOTVjMzQzMzgifQ=="/>
  </w:docVars>
  <w:rsids>
    <w:rsidRoot w:val="00020C4A"/>
    <w:rsid w:val="00020C4A"/>
    <w:rsid w:val="00034474"/>
    <w:rsid w:val="00036D56"/>
    <w:rsid w:val="00043A99"/>
    <w:rsid w:val="00051DCC"/>
    <w:rsid w:val="00057D06"/>
    <w:rsid w:val="0006153C"/>
    <w:rsid w:val="00065156"/>
    <w:rsid w:val="00070204"/>
    <w:rsid w:val="00070EF9"/>
    <w:rsid w:val="0007332C"/>
    <w:rsid w:val="000750D5"/>
    <w:rsid w:val="00080BF7"/>
    <w:rsid w:val="000823D8"/>
    <w:rsid w:val="00082561"/>
    <w:rsid w:val="000877D6"/>
    <w:rsid w:val="000919AD"/>
    <w:rsid w:val="000A0495"/>
    <w:rsid w:val="000A6978"/>
    <w:rsid w:val="000C0B2C"/>
    <w:rsid w:val="000C133C"/>
    <w:rsid w:val="000C22F2"/>
    <w:rsid w:val="000C3516"/>
    <w:rsid w:val="000C4D62"/>
    <w:rsid w:val="000C76CD"/>
    <w:rsid w:val="000C7CCE"/>
    <w:rsid w:val="000D114A"/>
    <w:rsid w:val="000D4765"/>
    <w:rsid w:val="000D671A"/>
    <w:rsid w:val="000D6CA1"/>
    <w:rsid w:val="000E0282"/>
    <w:rsid w:val="000E6502"/>
    <w:rsid w:val="000E6772"/>
    <w:rsid w:val="000F5C4C"/>
    <w:rsid w:val="00100E69"/>
    <w:rsid w:val="00103FA5"/>
    <w:rsid w:val="0010540F"/>
    <w:rsid w:val="00107C64"/>
    <w:rsid w:val="00113233"/>
    <w:rsid w:val="00114744"/>
    <w:rsid w:val="00122548"/>
    <w:rsid w:val="0012687E"/>
    <w:rsid w:val="00133CC9"/>
    <w:rsid w:val="00142C47"/>
    <w:rsid w:val="00142D98"/>
    <w:rsid w:val="00145E80"/>
    <w:rsid w:val="001503E8"/>
    <w:rsid w:val="00152902"/>
    <w:rsid w:val="00157EDF"/>
    <w:rsid w:val="00160E49"/>
    <w:rsid w:val="00170F42"/>
    <w:rsid w:val="0017491D"/>
    <w:rsid w:val="00185DED"/>
    <w:rsid w:val="00197331"/>
    <w:rsid w:val="001A1074"/>
    <w:rsid w:val="001A3E56"/>
    <w:rsid w:val="001A5E32"/>
    <w:rsid w:val="001B32A8"/>
    <w:rsid w:val="001C2B2F"/>
    <w:rsid w:val="001C5938"/>
    <w:rsid w:val="001C6C60"/>
    <w:rsid w:val="001C7508"/>
    <w:rsid w:val="001C7F18"/>
    <w:rsid w:val="001D2D22"/>
    <w:rsid w:val="001E2DC2"/>
    <w:rsid w:val="001E3C46"/>
    <w:rsid w:val="001E56BB"/>
    <w:rsid w:val="001E78E7"/>
    <w:rsid w:val="001F435D"/>
    <w:rsid w:val="001F49A5"/>
    <w:rsid w:val="00204AFB"/>
    <w:rsid w:val="00204DB2"/>
    <w:rsid w:val="00207F95"/>
    <w:rsid w:val="00210ABF"/>
    <w:rsid w:val="00212781"/>
    <w:rsid w:val="00212D23"/>
    <w:rsid w:val="00212D3A"/>
    <w:rsid w:val="0021586B"/>
    <w:rsid w:val="0021647B"/>
    <w:rsid w:val="00224967"/>
    <w:rsid w:val="0022582D"/>
    <w:rsid w:val="002316B2"/>
    <w:rsid w:val="00243DBB"/>
    <w:rsid w:val="0024587D"/>
    <w:rsid w:val="0024594C"/>
    <w:rsid w:val="00245E18"/>
    <w:rsid w:val="00262319"/>
    <w:rsid w:val="00262FD4"/>
    <w:rsid w:val="002662F6"/>
    <w:rsid w:val="002716D4"/>
    <w:rsid w:val="002719C6"/>
    <w:rsid w:val="00272F92"/>
    <w:rsid w:val="00276DD8"/>
    <w:rsid w:val="00286848"/>
    <w:rsid w:val="00294509"/>
    <w:rsid w:val="002B0D9D"/>
    <w:rsid w:val="002C0232"/>
    <w:rsid w:val="002C0D94"/>
    <w:rsid w:val="002C1ECD"/>
    <w:rsid w:val="002C2F61"/>
    <w:rsid w:val="002C36C8"/>
    <w:rsid w:val="002C65D1"/>
    <w:rsid w:val="002C769C"/>
    <w:rsid w:val="002D6A4D"/>
    <w:rsid w:val="002E731A"/>
    <w:rsid w:val="002F1916"/>
    <w:rsid w:val="00301B3E"/>
    <w:rsid w:val="003128D4"/>
    <w:rsid w:val="00314BBE"/>
    <w:rsid w:val="00332127"/>
    <w:rsid w:val="00336127"/>
    <w:rsid w:val="00336E20"/>
    <w:rsid w:val="003412E0"/>
    <w:rsid w:val="00343744"/>
    <w:rsid w:val="00346B65"/>
    <w:rsid w:val="003501DF"/>
    <w:rsid w:val="00350DBE"/>
    <w:rsid w:val="003570A2"/>
    <w:rsid w:val="00373C88"/>
    <w:rsid w:val="00382AFF"/>
    <w:rsid w:val="003838D1"/>
    <w:rsid w:val="0038645A"/>
    <w:rsid w:val="0039673C"/>
    <w:rsid w:val="003B06D3"/>
    <w:rsid w:val="003B1A8D"/>
    <w:rsid w:val="003C4B1C"/>
    <w:rsid w:val="003C7A21"/>
    <w:rsid w:val="003D31EE"/>
    <w:rsid w:val="003D501F"/>
    <w:rsid w:val="003D6367"/>
    <w:rsid w:val="003E579E"/>
    <w:rsid w:val="004011B2"/>
    <w:rsid w:val="004026D3"/>
    <w:rsid w:val="00406C09"/>
    <w:rsid w:val="00412675"/>
    <w:rsid w:val="00440593"/>
    <w:rsid w:val="00441701"/>
    <w:rsid w:val="00456B51"/>
    <w:rsid w:val="004604D9"/>
    <w:rsid w:val="004643F0"/>
    <w:rsid w:val="00465611"/>
    <w:rsid w:val="00475AD4"/>
    <w:rsid w:val="00494087"/>
    <w:rsid w:val="004963E2"/>
    <w:rsid w:val="004A56CD"/>
    <w:rsid w:val="004B140B"/>
    <w:rsid w:val="004C05C8"/>
    <w:rsid w:val="004C3BD2"/>
    <w:rsid w:val="004C56F7"/>
    <w:rsid w:val="004C5721"/>
    <w:rsid w:val="004C5DAC"/>
    <w:rsid w:val="004E1A03"/>
    <w:rsid w:val="004E6199"/>
    <w:rsid w:val="004E6894"/>
    <w:rsid w:val="004E7630"/>
    <w:rsid w:val="004F11F6"/>
    <w:rsid w:val="004F1793"/>
    <w:rsid w:val="004F2EF4"/>
    <w:rsid w:val="004F2F3C"/>
    <w:rsid w:val="004F4772"/>
    <w:rsid w:val="0050238A"/>
    <w:rsid w:val="0051200D"/>
    <w:rsid w:val="00512C8F"/>
    <w:rsid w:val="00514E2A"/>
    <w:rsid w:val="00522556"/>
    <w:rsid w:val="00525002"/>
    <w:rsid w:val="005254D5"/>
    <w:rsid w:val="00551BB8"/>
    <w:rsid w:val="00554F21"/>
    <w:rsid w:val="00556000"/>
    <w:rsid w:val="00561156"/>
    <w:rsid w:val="00571698"/>
    <w:rsid w:val="005806C2"/>
    <w:rsid w:val="005817F8"/>
    <w:rsid w:val="00584E0F"/>
    <w:rsid w:val="0058573C"/>
    <w:rsid w:val="005939E3"/>
    <w:rsid w:val="005A07D9"/>
    <w:rsid w:val="005B19E9"/>
    <w:rsid w:val="005B426F"/>
    <w:rsid w:val="005B5804"/>
    <w:rsid w:val="005C099B"/>
    <w:rsid w:val="005C2FCD"/>
    <w:rsid w:val="005C437C"/>
    <w:rsid w:val="005D02EE"/>
    <w:rsid w:val="005D5232"/>
    <w:rsid w:val="005D5DF1"/>
    <w:rsid w:val="005E2379"/>
    <w:rsid w:val="005E56B2"/>
    <w:rsid w:val="005F708C"/>
    <w:rsid w:val="006012B6"/>
    <w:rsid w:val="006132D9"/>
    <w:rsid w:val="00621C1D"/>
    <w:rsid w:val="00622EAD"/>
    <w:rsid w:val="006232CC"/>
    <w:rsid w:val="00633B79"/>
    <w:rsid w:val="00636330"/>
    <w:rsid w:val="00643307"/>
    <w:rsid w:val="00645923"/>
    <w:rsid w:val="00647345"/>
    <w:rsid w:val="00657E72"/>
    <w:rsid w:val="00661BE6"/>
    <w:rsid w:val="0066355E"/>
    <w:rsid w:val="006643A0"/>
    <w:rsid w:val="00673C73"/>
    <w:rsid w:val="006758AE"/>
    <w:rsid w:val="00676AA7"/>
    <w:rsid w:val="00681E97"/>
    <w:rsid w:val="00690F23"/>
    <w:rsid w:val="00696E65"/>
    <w:rsid w:val="006A1A91"/>
    <w:rsid w:val="006A6170"/>
    <w:rsid w:val="006B04DE"/>
    <w:rsid w:val="006B102A"/>
    <w:rsid w:val="006B3CE6"/>
    <w:rsid w:val="006C6299"/>
    <w:rsid w:val="006C7C2C"/>
    <w:rsid w:val="006E786F"/>
    <w:rsid w:val="006F1616"/>
    <w:rsid w:val="006F1A11"/>
    <w:rsid w:val="006F263B"/>
    <w:rsid w:val="006F319C"/>
    <w:rsid w:val="006F731C"/>
    <w:rsid w:val="007100C0"/>
    <w:rsid w:val="00716FBC"/>
    <w:rsid w:val="00725C37"/>
    <w:rsid w:val="00727B83"/>
    <w:rsid w:val="00730779"/>
    <w:rsid w:val="00732007"/>
    <w:rsid w:val="007458A0"/>
    <w:rsid w:val="00750AAC"/>
    <w:rsid w:val="00765062"/>
    <w:rsid w:val="007678E6"/>
    <w:rsid w:val="00770F94"/>
    <w:rsid w:val="00773FF2"/>
    <w:rsid w:val="007759DD"/>
    <w:rsid w:val="00777335"/>
    <w:rsid w:val="007777E6"/>
    <w:rsid w:val="00791D0C"/>
    <w:rsid w:val="007B22FB"/>
    <w:rsid w:val="007B5A50"/>
    <w:rsid w:val="007B6C57"/>
    <w:rsid w:val="007C1777"/>
    <w:rsid w:val="007C3EDE"/>
    <w:rsid w:val="007C7065"/>
    <w:rsid w:val="007D0C33"/>
    <w:rsid w:val="007D1AB7"/>
    <w:rsid w:val="007D6705"/>
    <w:rsid w:val="007E04D8"/>
    <w:rsid w:val="007E514E"/>
    <w:rsid w:val="007E77A9"/>
    <w:rsid w:val="00822372"/>
    <w:rsid w:val="00822F0E"/>
    <w:rsid w:val="008255AB"/>
    <w:rsid w:val="008316C2"/>
    <w:rsid w:val="00833203"/>
    <w:rsid w:val="00842B19"/>
    <w:rsid w:val="00843B76"/>
    <w:rsid w:val="008456C4"/>
    <w:rsid w:val="00845AA4"/>
    <w:rsid w:val="008469DD"/>
    <w:rsid w:val="00850760"/>
    <w:rsid w:val="00855BC8"/>
    <w:rsid w:val="008676B9"/>
    <w:rsid w:val="00872886"/>
    <w:rsid w:val="00877A0A"/>
    <w:rsid w:val="00881D15"/>
    <w:rsid w:val="008824BB"/>
    <w:rsid w:val="00891DF8"/>
    <w:rsid w:val="00896634"/>
    <w:rsid w:val="008A09AA"/>
    <w:rsid w:val="008A50AD"/>
    <w:rsid w:val="008A5522"/>
    <w:rsid w:val="008A57AB"/>
    <w:rsid w:val="008A6370"/>
    <w:rsid w:val="008B5716"/>
    <w:rsid w:val="008B7B23"/>
    <w:rsid w:val="008C1104"/>
    <w:rsid w:val="008D0700"/>
    <w:rsid w:val="008D1269"/>
    <w:rsid w:val="008E2B45"/>
    <w:rsid w:val="008F0D0B"/>
    <w:rsid w:val="008F3D20"/>
    <w:rsid w:val="008F5DBA"/>
    <w:rsid w:val="009103FB"/>
    <w:rsid w:val="0091240F"/>
    <w:rsid w:val="00921D06"/>
    <w:rsid w:val="0093014C"/>
    <w:rsid w:val="00932AA1"/>
    <w:rsid w:val="00942FFA"/>
    <w:rsid w:val="00951FC8"/>
    <w:rsid w:val="00953749"/>
    <w:rsid w:val="00960911"/>
    <w:rsid w:val="009630E6"/>
    <w:rsid w:val="00975CC2"/>
    <w:rsid w:val="00976669"/>
    <w:rsid w:val="009855EE"/>
    <w:rsid w:val="00991EEF"/>
    <w:rsid w:val="00994F0A"/>
    <w:rsid w:val="00995C87"/>
    <w:rsid w:val="00996F37"/>
    <w:rsid w:val="009A0007"/>
    <w:rsid w:val="009A09B8"/>
    <w:rsid w:val="009A197B"/>
    <w:rsid w:val="009B49D3"/>
    <w:rsid w:val="009B4B8C"/>
    <w:rsid w:val="009C46CF"/>
    <w:rsid w:val="009C53F9"/>
    <w:rsid w:val="009C5545"/>
    <w:rsid w:val="009D0F89"/>
    <w:rsid w:val="009D10D4"/>
    <w:rsid w:val="009D4FCC"/>
    <w:rsid w:val="009D7C87"/>
    <w:rsid w:val="009F0074"/>
    <w:rsid w:val="009F09A5"/>
    <w:rsid w:val="009F37E1"/>
    <w:rsid w:val="009F447D"/>
    <w:rsid w:val="00A00269"/>
    <w:rsid w:val="00A00751"/>
    <w:rsid w:val="00A0573C"/>
    <w:rsid w:val="00A128C6"/>
    <w:rsid w:val="00A1647E"/>
    <w:rsid w:val="00A351A6"/>
    <w:rsid w:val="00A62226"/>
    <w:rsid w:val="00A63505"/>
    <w:rsid w:val="00A71D26"/>
    <w:rsid w:val="00A7338E"/>
    <w:rsid w:val="00A758AC"/>
    <w:rsid w:val="00A77AC5"/>
    <w:rsid w:val="00A816D5"/>
    <w:rsid w:val="00A84B09"/>
    <w:rsid w:val="00A91695"/>
    <w:rsid w:val="00A921A7"/>
    <w:rsid w:val="00A92CFD"/>
    <w:rsid w:val="00A92E09"/>
    <w:rsid w:val="00A976F2"/>
    <w:rsid w:val="00A97952"/>
    <w:rsid w:val="00AA0559"/>
    <w:rsid w:val="00AA411B"/>
    <w:rsid w:val="00AA4505"/>
    <w:rsid w:val="00AA5BDC"/>
    <w:rsid w:val="00AA5E53"/>
    <w:rsid w:val="00AA6F03"/>
    <w:rsid w:val="00AA7973"/>
    <w:rsid w:val="00AB0007"/>
    <w:rsid w:val="00AB2BEB"/>
    <w:rsid w:val="00AC05FC"/>
    <w:rsid w:val="00AC16B5"/>
    <w:rsid w:val="00AC1B6D"/>
    <w:rsid w:val="00AC460D"/>
    <w:rsid w:val="00AD2158"/>
    <w:rsid w:val="00AD23EF"/>
    <w:rsid w:val="00AD39CC"/>
    <w:rsid w:val="00AD4397"/>
    <w:rsid w:val="00AE3E52"/>
    <w:rsid w:val="00AE5F50"/>
    <w:rsid w:val="00AE6DAE"/>
    <w:rsid w:val="00AF426D"/>
    <w:rsid w:val="00B013FC"/>
    <w:rsid w:val="00B01675"/>
    <w:rsid w:val="00B01753"/>
    <w:rsid w:val="00B04845"/>
    <w:rsid w:val="00B048BD"/>
    <w:rsid w:val="00B113D0"/>
    <w:rsid w:val="00B11EC9"/>
    <w:rsid w:val="00B16F48"/>
    <w:rsid w:val="00B20951"/>
    <w:rsid w:val="00B22656"/>
    <w:rsid w:val="00B2598C"/>
    <w:rsid w:val="00B3139B"/>
    <w:rsid w:val="00B3534F"/>
    <w:rsid w:val="00B36EB7"/>
    <w:rsid w:val="00B445D2"/>
    <w:rsid w:val="00B46A40"/>
    <w:rsid w:val="00B46FB9"/>
    <w:rsid w:val="00B512E3"/>
    <w:rsid w:val="00B54137"/>
    <w:rsid w:val="00B56B4A"/>
    <w:rsid w:val="00B576FB"/>
    <w:rsid w:val="00B6099D"/>
    <w:rsid w:val="00B60D12"/>
    <w:rsid w:val="00B64DE6"/>
    <w:rsid w:val="00B730CB"/>
    <w:rsid w:val="00B81AC3"/>
    <w:rsid w:val="00B908FB"/>
    <w:rsid w:val="00B90CA1"/>
    <w:rsid w:val="00B9101E"/>
    <w:rsid w:val="00B9400C"/>
    <w:rsid w:val="00B96B89"/>
    <w:rsid w:val="00BA2C9A"/>
    <w:rsid w:val="00BA5009"/>
    <w:rsid w:val="00BA7493"/>
    <w:rsid w:val="00BB03CF"/>
    <w:rsid w:val="00BC28B0"/>
    <w:rsid w:val="00BD4304"/>
    <w:rsid w:val="00BD6BAF"/>
    <w:rsid w:val="00BE0A96"/>
    <w:rsid w:val="00BF0A6C"/>
    <w:rsid w:val="00BF245B"/>
    <w:rsid w:val="00BF3D56"/>
    <w:rsid w:val="00C01F28"/>
    <w:rsid w:val="00C06BF6"/>
    <w:rsid w:val="00C11BA2"/>
    <w:rsid w:val="00C14CE7"/>
    <w:rsid w:val="00C15503"/>
    <w:rsid w:val="00C16D56"/>
    <w:rsid w:val="00C17805"/>
    <w:rsid w:val="00C222F7"/>
    <w:rsid w:val="00C344B0"/>
    <w:rsid w:val="00C35B2A"/>
    <w:rsid w:val="00C42B9C"/>
    <w:rsid w:val="00C452EF"/>
    <w:rsid w:val="00C471E6"/>
    <w:rsid w:val="00C52094"/>
    <w:rsid w:val="00C5594C"/>
    <w:rsid w:val="00C6067A"/>
    <w:rsid w:val="00C641B5"/>
    <w:rsid w:val="00C703F9"/>
    <w:rsid w:val="00C70CE8"/>
    <w:rsid w:val="00C80667"/>
    <w:rsid w:val="00C80B2C"/>
    <w:rsid w:val="00C86939"/>
    <w:rsid w:val="00C91999"/>
    <w:rsid w:val="00C92B1D"/>
    <w:rsid w:val="00C94793"/>
    <w:rsid w:val="00CA2509"/>
    <w:rsid w:val="00CA3E93"/>
    <w:rsid w:val="00CB433D"/>
    <w:rsid w:val="00CB7E46"/>
    <w:rsid w:val="00CC62D3"/>
    <w:rsid w:val="00CD3E0F"/>
    <w:rsid w:val="00CE0E74"/>
    <w:rsid w:val="00CE144E"/>
    <w:rsid w:val="00CE1F6D"/>
    <w:rsid w:val="00CE55DB"/>
    <w:rsid w:val="00CF710A"/>
    <w:rsid w:val="00D06847"/>
    <w:rsid w:val="00D12C0D"/>
    <w:rsid w:val="00D16C48"/>
    <w:rsid w:val="00D213FC"/>
    <w:rsid w:val="00D23E82"/>
    <w:rsid w:val="00D242B3"/>
    <w:rsid w:val="00D40C7F"/>
    <w:rsid w:val="00D426D0"/>
    <w:rsid w:val="00D444ED"/>
    <w:rsid w:val="00D51C66"/>
    <w:rsid w:val="00D71980"/>
    <w:rsid w:val="00D77187"/>
    <w:rsid w:val="00D86327"/>
    <w:rsid w:val="00D901E7"/>
    <w:rsid w:val="00D94271"/>
    <w:rsid w:val="00D94B20"/>
    <w:rsid w:val="00D9739B"/>
    <w:rsid w:val="00DA60BA"/>
    <w:rsid w:val="00DB42E4"/>
    <w:rsid w:val="00DB4B87"/>
    <w:rsid w:val="00DC7191"/>
    <w:rsid w:val="00DD7177"/>
    <w:rsid w:val="00DE102B"/>
    <w:rsid w:val="00DE3ADD"/>
    <w:rsid w:val="00DE470E"/>
    <w:rsid w:val="00DF11FA"/>
    <w:rsid w:val="00DF4852"/>
    <w:rsid w:val="00E16889"/>
    <w:rsid w:val="00E257E3"/>
    <w:rsid w:val="00E30F9D"/>
    <w:rsid w:val="00E401AA"/>
    <w:rsid w:val="00E4227D"/>
    <w:rsid w:val="00E457C5"/>
    <w:rsid w:val="00E602B7"/>
    <w:rsid w:val="00E64F90"/>
    <w:rsid w:val="00E70D80"/>
    <w:rsid w:val="00E725FF"/>
    <w:rsid w:val="00E72B8D"/>
    <w:rsid w:val="00E75425"/>
    <w:rsid w:val="00E77D47"/>
    <w:rsid w:val="00E80AD1"/>
    <w:rsid w:val="00E812AC"/>
    <w:rsid w:val="00E8187F"/>
    <w:rsid w:val="00EA6631"/>
    <w:rsid w:val="00EA7EDC"/>
    <w:rsid w:val="00EB0B44"/>
    <w:rsid w:val="00EB0DD9"/>
    <w:rsid w:val="00EB395C"/>
    <w:rsid w:val="00EB4085"/>
    <w:rsid w:val="00EB4C2F"/>
    <w:rsid w:val="00EB643A"/>
    <w:rsid w:val="00EB6E20"/>
    <w:rsid w:val="00EC0CE4"/>
    <w:rsid w:val="00EC579E"/>
    <w:rsid w:val="00EC5BF4"/>
    <w:rsid w:val="00EE4559"/>
    <w:rsid w:val="00EE70E0"/>
    <w:rsid w:val="00EF0D5F"/>
    <w:rsid w:val="00EF6041"/>
    <w:rsid w:val="00F00A06"/>
    <w:rsid w:val="00F01115"/>
    <w:rsid w:val="00F01380"/>
    <w:rsid w:val="00F07741"/>
    <w:rsid w:val="00F1038E"/>
    <w:rsid w:val="00F12574"/>
    <w:rsid w:val="00F16C3E"/>
    <w:rsid w:val="00F2483C"/>
    <w:rsid w:val="00F31656"/>
    <w:rsid w:val="00F31744"/>
    <w:rsid w:val="00F405F4"/>
    <w:rsid w:val="00F43BE8"/>
    <w:rsid w:val="00F45FF6"/>
    <w:rsid w:val="00F47E34"/>
    <w:rsid w:val="00F5223D"/>
    <w:rsid w:val="00F5303F"/>
    <w:rsid w:val="00F612C1"/>
    <w:rsid w:val="00F658DA"/>
    <w:rsid w:val="00F701B9"/>
    <w:rsid w:val="00F7157F"/>
    <w:rsid w:val="00F71C97"/>
    <w:rsid w:val="00F75F8F"/>
    <w:rsid w:val="00F83A1C"/>
    <w:rsid w:val="00F86104"/>
    <w:rsid w:val="00F86C57"/>
    <w:rsid w:val="00F878D3"/>
    <w:rsid w:val="00F87BFA"/>
    <w:rsid w:val="00F91FE1"/>
    <w:rsid w:val="00F92887"/>
    <w:rsid w:val="00F93145"/>
    <w:rsid w:val="00F94006"/>
    <w:rsid w:val="00FA46E3"/>
    <w:rsid w:val="00FA5AF1"/>
    <w:rsid w:val="00FB570D"/>
    <w:rsid w:val="00FB5BAD"/>
    <w:rsid w:val="00FC28A0"/>
    <w:rsid w:val="00FC3493"/>
    <w:rsid w:val="00FE44DB"/>
    <w:rsid w:val="00FE6BE3"/>
    <w:rsid w:val="00FE704C"/>
    <w:rsid w:val="00FF25DB"/>
    <w:rsid w:val="00FF5734"/>
    <w:rsid w:val="01BF37C7"/>
    <w:rsid w:val="02632DC4"/>
    <w:rsid w:val="02DE4C5A"/>
    <w:rsid w:val="033F7025"/>
    <w:rsid w:val="03C73ED2"/>
    <w:rsid w:val="040A312F"/>
    <w:rsid w:val="055A2040"/>
    <w:rsid w:val="05E530D0"/>
    <w:rsid w:val="06660F17"/>
    <w:rsid w:val="07E2183B"/>
    <w:rsid w:val="08A95F5B"/>
    <w:rsid w:val="091D3706"/>
    <w:rsid w:val="097D606E"/>
    <w:rsid w:val="097E7B8E"/>
    <w:rsid w:val="09DF46C8"/>
    <w:rsid w:val="0A420D8C"/>
    <w:rsid w:val="0D6750AB"/>
    <w:rsid w:val="0E5C780C"/>
    <w:rsid w:val="0EDA40FE"/>
    <w:rsid w:val="0EEA63A1"/>
    <w:rsid w:val="0EFB2F88"/>
    <w:rsid w:val="115A7068"/>
    <w:rsid w:val="11C877E7"/>
    <w:rsid w:val="127D60E1"/>
    <w:rsid w:val="139E4352"/>
    <w:rsid w:val="15314889"/>
    <w:rsid w:val="15761C36"/>
    <w:rsid w:val="15825A85"/>
    <w:rsid w:val="15894596"/>
    <w:rsid w:val="15C918BB"/>
    <w:rsid w:val="16661E74"/>
    <w:rsid w:val="166C5148"/>
    <w:rsid w:val="167D477F"/>
    <w:rsid w:val="175605AB"/>
    <w:rsid w:val="180C25AA"/>
    <w:rsid w:val="18F64ED4"/>
    <w:rsid w:val="19153875"/>
    <w:rsid w:val="1AA548FA"/>
    <w:rsid w:val="1AD559B1"/>
    <w:rsid w:val="1AF7243B"/>
    <w:rsid w:val="1BB9623D"/>
    <w:rsid w:val="1BD854E7"/>
    <w:rsid w:val="1CFE0F33"/>
    <w:rsid w:val="1D954EE5"/>
    <w:rsid w:val="1DE62B5F"/>
    <w:rsid w:val="1E275528"/>
    <w:rsid w:val="1E2C3B3A"/>
    <w:rsid w:val="1E2D4011"/>
    <w:rsid w:val="1EAC7C67"/>
    <w:rsid w:val="1EEE689F"/>
    <w:rsid w:val="1F1F3AEB"/>
    <w:rsid w:val="20945FBA"/>
    <w:rsid w:val="21821366"/>
    <w:rsid w:val="21B33C44"/>
    <w:rsid w:val="223B7CD3"/>
    <w:rsid w:val="2250041C"/>
    <w:rsid w:val="225332C6"/>
    <w:rsid w:val="2357055E"/>
    <w:rsid w:val="240F638A"/>
    <w:rsid w:val="24DE22B5"/>
    <w:rsid w:val="25406339"/>
    <w:rsid w:val="2557234B"/>
    <w:rsid w:val="25A91C58"/>
    <w:rsid w:val="26A768F9"/>
    <w:rsid w:val="278D2879"/>
    <w:rsid w:val="28036175"/>
    <w:rsid w:val="28636932"/>
    <w:rsid w:val="29367560"/>
    <w:rsid w:val="2B430715"/>
    <w:rsid w:val="2BC43D50"/>
    <w:rsid w:val="2C0E4BC6"/>
    <w:rsid w:val="2C917230"/>
    <w:rsid w:val="2CCE5698"/>
    <w:rsid w:val="2CD13908"/>
    <w:rsid w:val="2D0D4D0F"/>
    <w:rsid w:val="2DB74827"/>
    <w:rsid w:val="2DDB2F86"/>
    <w:rsid w:val="2E233355"/>
    <w:rsid w:val="2E6813CA"/>
    <w:rsid w:val="2EA34BCC"/>
    <w:rsid w:val="2EB47C3D"/>
    <w:rsid w:val="2F1433F5"/>
    <w:rsid w:val="307A4776"/>
    <w:rsid w:val="30B04157"/>
    <w:rsid w:val="31846DCE"/>
    <w:rsid w:val="31952F7A"/>
    <w:rsid w:val="32972C23"/>
    <w:rsid w:val="32B61940"/>
    <w:rsid w:val="342A2472"/>
    <w:rsid w:val="3448456E"/>
    <w:rsid w:val="34F42D11"/>
    <w:rsid w:val="3531489A"/>
    <w:rsid w:val="35B133F4"/>
    <w:rsid w:val="36FC7926"/>
    <w:rsid w:val="37EB7A16"/>
    <w:rsid w:val="392203AB"/>
    <w:rsid w:val="394C4CCE"/>
    <w:rsid w:val="39FD7407"/>
    <w:rsid w:val="3AB2300E"/>
    <w:rsid w:val="3B143F5F"/>
    <w:rsid w:val="3B473A10"/>
    <w:rsid w:val="3BAD7F3B"/>
    <w:rsid w:val="3C94504D"/>
    <w:rsid w:val="3D2A390E"/>
    <w:rsid w:val="3D5101B2"/>
    <w:rsid w:val="3E950D01"/>
    <w:rsid w:val="3FB73731"/>
    <w:rsid w:val="401A74A7"/>
    <w:rsid w:val="40700908"/>
    <w:rsid w:val="4090137E"/>
    <w:rsid w:val="40942244"/>
    <w:rsid w:val="40BE62B0"/>
    <w:rsid w:val="41D0319E"/>
    <w:rsid w:val="42287095"/>
    <w:rsid w:val="425135B8"/>
    <w:rsid w:val="42B60088"/>
    <w:rsid w:val="43F15C70"/>
    <w:rsid w:val="44861652"/>
    <w:rsid w:val="44CA583C"/>
    <w:rsid w:val="44DB1444"/>
    <w:rsid w:val="450140C6"/>
    <w:rsid w:val="45496FF5"/>
    <w:rsid w:val="456937D7"/>
    <w:rsid w:val="456C00FC"/>
    <w:rsid w:val="458761BB"/>
    <w:rsid w:val="46F80775"/>
    <w:rsid w:val="47293C74"/>
    <w:rsid w:val="477176E0"/>
    <w:rsid w:val="480616A3"/>
    <w:rsid w:val="480B0646"/>
    <w:rsid w:val="48834779"/>
    <w:rsid w:val="4A283C76"/>
    <w:rsid w:val="4AF10C9D"/>
    <w:rsid w:val="4B1C7651"/>
    <w:rsid w:val="4B5852B3"/>
    <w:rsid w:val="4B6742BA"/>
    <w:rsid w:val="4BF15726"/>
    <w:rsid w:val="4C7B7F5C"/>
    <w:rsid w:val="4D7C3CC5"/>
    <w:rsid w:val="4DC27582"/>
    <w:rsid w:val="4F55637A"/>
    <w:rsid w:val="4F8C22D4"/>
    <w:rsid w:val="50625465"/>
    <w:rsid w:val="50AC6C3D"/>
    <w:rsid w:val="50EE4B6B"/>
    <w:rsid w:val="5164097C"/>
    <w:rsid w:val="51702FED"/>
    <w:rsid w:val="52506061"/>
    <w:rsid w:val="52B20F72"/>
    <w:rsid w:val="52BD2DAB"/>
    <w:rsid w:val="53854CE8"/>
    <w:rsid w:val="53D2050C"/>
    <w:rsid w:val="53F04E94"/>
    <w:rsid w:val="540878E5"/>
    <w:rsid w:val="542448B2"/>
    <w:rsid w:val="543808A2"/>
    <w:rsid w:val="543F0C1A"/>
    <w:rsid w:val="54483305"/>
    <w:rsid w:val="54567EA3"/>
    <w:rsid w:val="54E70B84"/>
    <w:rsid w:val="558F675B"/>
    <w:rsid w:val="56A3784F"/>
    <w:rsid w:val="56A619D5"/>
    <w:rsid w:val="57881992"/>
    <w:rsid w:val="58A902D9"/>
    <w:rsid w:val="58BA734A"/>
    <w:rsid w:val="59185EEB"/>
    <w:rsid w:val="59D4390B"/>
    <w:rsid w:val="5A1D0200"/>
    <w:rsid w:val="5A1D4F23"/>
    <w:rsid w:val="5A2046A0"/>
    <w:rsid w:val="5A506F68"/>
    <w:rsid w:val="5A636784"/>
    <w:rsid w:val="5A73583D"/>
    <w:rsid w:val="5A7D7753"/>
    <w:rsid w:val="5ACE438D"/>
    <w:rsid w:val="5B97654D"/>
    <w:rsid w:val="5BB80A10"/>
    <w:rsid w:val="5BF0149C"/>
    <w:rsid w:val="5C35207F"/>
    <w:rsid w:val="5CE80BF1"/>
    <w:rsid w:val="5D072FA7"/>
    <w:rsid w:val="5D4F292B"/>
    <w:rsid w:val="5D971D69"/>
    <w:rsid w:val="5D9C61FE"/>
    <w:rsid w:val="5E6B21C2"/>
    <w:rsid w:val="5EE90596"/>
    <w:rsid w:val="5F5024DD"/>
    <w:rsid w:val="5F827F80"/>
    <w:rsid w:val="5F8A6496"/>
    <w:rsid w:val="5FF71F84"/>
    <w:rsid w:val="6003458F"/>
    <w:rsid w:val="609E38E9"/>
    <w:rsid w:val="614918EA"/>
    <w:rsid w:val="61D94E8E"/>
    <w:rsid w:val="62426A55"/>
    <w:rsid w:val="62701423"/>
    <w:rsid w:val="627E19DB"/>
    <w:rsid w:val="63572761"/>
    <w:rsid w:val="64B16065"/>
    <w:rsid w:val="64C65BA0"/>
    <w:rsid w:val="656F1F5F"/>
    <w:rsid w:val="658A4AD6"/>
    <w:rsid w:val="659964EC"/>
    <w:rsid w:val="661B6164"/>
    <w:rsid w:val="66D250EE"/>
    <w:rsid w:val="68EF3E88"/>
    <w:rsid w:val="69374D33"/>
    <w:rsid w:val="69961F10"/>
    <w:rsid w:val="699741B7"/>
    <w:rsid w:val="6A012815"/>
    <w:rsid w:val="6A837FC7"/>
    <w:rsid w:val="6ABC172B"/>
    <w:rsid w:val="6B28607D"/>
    <w:rsid w:val="6B2A62D8"/>
    <w:rsid w:val="6B58400B"/>
    <w:rsid w:val="6B5B0B88"/>
    <w:rsid w:val="6B732B11"/>
    <w:rsid w:val="6BD437F8"/>
    <w:rsid w:val="6CEC1332"/>
    <w:rsid w:val="6D2C215F"/>
    <w:rsid w:val="6D7903F7"/>
    <w:rsid w:val="6DB36AD5"/>
    <w:rsid w:val="6F185270"/>
    <w:rsid w:val="6F6D2B0F"/>
    <w:rsid w:val="70214258"/>
    <w:rsid w:val="702E4C81"/>
    <w:rsid w:val="710947BA"/>
    <w:rsid w:val="71D56BB3"/>
    <w:rsid w:val="724743FD"/>
    <w:rsid w:val="7271147B"/>
    <w:rsid w:val="7297602E"/>
    <w:rsid w:val="72F217CA"/>
    <w:rsid w:val="740D7D27"/>
    <w:rsid w:val="7414346E"/>
    <w:rsid w:val="748B51FB"/>
    <w:rsid w:val="75091CE1"/>
    <w:rsid w:val="7524779F"/>
    <w:rsid w:val="75645AF5"/>
    <w:rsid w:val="758A40D2"/>
    <w:rsid w:val="75D45C7A"/>
    <w:rsid w:val="763A0087"/>
    <w:rsid w:val="782557BB"/>
    <w:rsid w:val="7A4A2C67"/>
    <w:rsid w:val="7A885B91"/>
    <w:rsid w:val="7B2E1887"/>
    <w:rsid w:val="7B9210AC"/>
    <w:rsid w:val="7C216AD1"/>
    <w:rsid w:val="7C746F33"/>
    <w:rsid w:val="7D707F34"/>
    <w:rsid w:val="7E33073D"/>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40"/>
    <w:qFormat/>
    <w:uiPriority w:val="0"/>
    <w:pPr>
      <w:keepNext/>
      <w:keepLines/>
      <w:spacing w:before="240" w:after="120" w:line="360" w:lineRule="auto"/>
      <w:ind w:left="454" w:hanging="454"/>
      <w:jc w:val="center"/>
      <w:outlineLvl w:val="1"/>
    </w:pPr>
    <w:rPr>
      <w:rFonts w:ascii="Arial" w:hAnsi="Arial"/>
      <w:b/>
      <w:color w:val="000000"/>
      <w:kern w:val="0"/>
      <w:sz w:val="24"/>
    </w:rPr>
  </w:style>
  <w:style w:type="paragraph" w:styleId="4">
    <w:name w:val="heading 3"/>
    <w:basedOn w:val="1"/>
    <w:next w:val="1"/>
    <w:link w:val="41"/>
    <w:qFormat/>
    <w:uiPriority w:val="0"/>
    <w:pPr>
      <w:keepNext/>
      <w:keepLines/>
      <w:spacing w:before="260" w:after="260" w:line="416" w:lineRule="auto"/>
      <w:outlineLvl w:val="2"/>
    </w:pPr>
    <w:rPr>
      <w:b/>
      <w:bCs/>
      <w:kern w:val="0"/>
      <w:sz w:val="32"/>
      <w:szCs w:val="32"/>
    </w:rPr>
  </w:style>
  <w:style w:type="paragraph" w:styleId="5">
    <w:name w:val="heading 4"/>
    <w:basedOn w:val="4"/>
    <w:next w:val="6"/>
    <w:link w:val="42"/>
    <w:qFormat/>
    <w:uiPriority w:val="0"/>
    <w:pPr>
      <w:numPr>
        <w:ilvl w:val="3"/>
        <w:numId w:val="1"/>
      </w:numPr>
      <w:spacing w:before="156" w:beforeLines="50" w:after="156" w:afterLines="50" w:line="360" w:lineRule="auto"/>
      <w:jc w:val="center"/>
      <w:outlineLvl w:val="3"/>
    </w:pPr>
    <w:rPr>
      <w:rFonts w:ascii="Arial" w:hAnsi="Arial"/>
      <w:b w:val="0"/>
      <w:bCs w:val="0"/>
      <w:color w:val="000000"/>
      <w:sz w:val="24"/>
      <w:szCs w:val="24"/>
    </w:rPr>
  </w:style>
  <w:style w:type="paragraph" w:styleId="7">
    <w:name w:val="heading 5"/>
    <w:basedOn w:val="5"/>
    <w:next w:val="6"/>
    <w:link w:val="43"/>
    <w:qFormat/>
    <w:uiPriority w:val="0"/>
    <w:pPr>
      <w:numPr>
        <w:ilvl w:val="4"/>
      </w:numPr>
      <w:spacing w:line="240" w:lineRule="exact"/>
      <w:outlineLvl w:val="4"/>
    </w:pPr>
  </w:style>
  <w:style w:type="paragraph" w:styleId="8">
    <w:name w:val="heading 6"/>
    <w:basedOn w:val="1"/>
    <w:next w:val="1"/>
    <w:link w:val="62"/>
    <w:qFormat/>
    <w:uiPriority w:val="0"/>
    <w:pPr>
      <w:keepNext/>
      <w:keepLines/>
      <w:numPr>
        <w:ilvl w:val="5"/>
        <w:numId w:val="1"/>
      </w:numPr>
      <w:tabs>
        <w:tab w:val="left" w:pos="1152"/>
      </w:tabs>
      <w:spacing w:before="240" w:after="64" w:line="320" w:lineRule="auto"/>
      <w:outlineLvl w:val="5"/>
    </w:pPr>
    <w:rPr>
      <w:rFonts w:ascii="Arial" w:hAnsi="Arial" w:eastAsia="黑体"/>
      <w:b/>
      <w:bCs/>
      <w:kern w:val="0"/>
      <w:sz w:val="24"/>
    </w:rPr>
  </w:style>
  <w:style w:type="paragraph" w:styleId="9">
    <w:name w:val="heading 7"/>
    <w:basedOn w:val="1"/>
    <w:next w:val="6"/>
    <w:link w:val="45"/>
    <w:qFormat/>
    <w:uiPriority w:val="0"/>
    <w:pPr>
      <w:keepNext/>
      <w:keepLines/>
      <w:numPr>
        <w:ilvl w:val="6"/>
        <w:numId w:val="1"/>
      </w:numPr>
      <w:spacing w:before="240" w:after="64" w:line="320" w:lineRule="auto"/>
      <w:outlineLvl w:val="6"/>
    </w:pPr>
    <w:rPr>
      <w:b/>
      <w:kern w:val="0"/>
      <w:sz w:val="24"/>
      <w:szCs w:val="20"/>
    </w:rPr>
  </w:style>
  <w:style w:type="paragraph" w:styleId="10">
    <w:name w:val="heading 8"/>
    <w:basedOn w:val="1"/>
    <w:next w:val="6"/>
    <w:link w:val="46"/>
    <w:qFormat/>
    <w:uiPriority w:val="0"/>
    <w:pPr>
      <w:keepNext/>
      <w:keepLines/>
      <w:numPr>
        <w:ilvl w:val="7"/>
        <w:numId w:val="1"/>
      </w:numPr>
      <w:spacing w:before="240" w:after="64" w:line="320" w:lineRule="auto"/>
      <w:outlineLvl w:val="7"/>
    </w:pPr>
    <w:rPr>
      <w:rFonts w:ascii="Arial" w:hAnsi="Arial" w:eastAsia="黑体"/>
      <w:kern w:val="0"/>
      <w:sz w:val="24"/>
      <w:szCs w:val="20"/>
    </w:rPr>
  </w:style>
  <w:style w:type="paragraph" w:styleId="11">
    <w:name w:val="heading 9"/>
    <w:basedOn w:val="1"/>
    <w:next w:val="6"/>
    <w:link w:val="47"/>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12">
    <w:name w:val="Document Map"/>
    <w:basedOn w:val="1"/>
    <w:link w:val="48"/>
    <w:qFormat/>
    <w:uiPriority w:val="0"/>
    <w:pPr>
      <w:shd w:val="clear" w:color="auto" w:fill="000080"/>
    </w:pPr>
    <w:rPr>
      <w:kern w:val="0"/>
      <w:sz w:val="20"/>
    </w:rPr>
  </w:style>
  <w:style w:type="paragraph" w:styleId="13">
    <w:name w:val="annotation text"/>
    <w:basedOn w:val="1"/>
    <w:link w:val="49"/>
    <w:qFormat/>
    <w:uiPriority w:val="0"/>
    <w:pPr>
      <w:jc w:val="left"/>
    </w:pPr>
    <w:rPr>
      <w:kern w:val="0"/>
      <w:sz w:val="20"/>
    </w:rPr>
  </w:style>
  <w:style w:type="paragraph" w:styleId="14">
    <w:name w:val="Body Text 3"/>
    <w:basedOn w:val="1"/>
    <w:next w:val="1"/>
    <w:link w:val="50"/>
    <w:qFormat/>
    <w:uiPriority w:val="0"/>
    <w:pPr>
      <w:spacing w:after="120"/>
    </w:pPr>
    <w:rPr>
      <w:rFonts w:ascii="Calibri" w:hAnsi="Calibri"/>
      <w:kern w:val="0"/>
      <w:sz w:val="16"/>
      <w:szCs w:val="16"/>
    </w:rPr>
  </w:style>
  <w:style w:type="paragraph" w:styleId="15">
    <w:name w:val="Body Text"/>
    <w:basedOn w:val="1"/>
    <w:link w:val="51"/>
    <w:qFormat/>
    <w:uiPriority w:val="0"/>
    <w:pPr>
      <w:pBdr>
        <w:top w:val="single" w:color="auto" w:sz="4" w:space="1"/>
      </w:pBdr>
    </w:pPr>
    <w:rPr>
      <w:b/>
      <w:bCs/>
      <w:kern w:val="0"/>
      <w:sz w:val="20"/>
    </w:rPr>
  </w:style>
  <w:style w:type="paragraph" w:styleId="16">
    <w:name w:val="Body Text Indent"/>
    <w:basedOn w:val="1"/>
    <w:link w:val="52"/>
    <w:qFormat/>
    <w:uiPriority w:val="0"/>
    <w:pPr>
      <w:ind w:firstLine="600" w:firstLineChars="200"/>
    </w:pPr>
    <w:rPr>
      <w:rFonts w:ascii="宋体"/>
      <w:kern w:val="0"/>
      <w:sz w:val="30"/>
      <w:szCs w:val="20"/>
    </w:rPr>
  </w:style>
  <w:style w:type="paragraph" w:styleId="17">
    <w:name w:val="toc 3"/>
    <w:basedOn w:val="1"/>
    <w:next w:val="1"/>
    <w:qFormat/>
    <w:uiPriority w:val="0"/>
    <w:pPr>
      <w:ind w:left="840" w:leftChars="400"/>
    </w:pPr>
  </w:style>
  <w:style w:type="paragraph" w:styleId="18">
    <w:name w:val="Plain Text"/>
    <w:basedOn w:val="1"/>
    <w:next w:val="1"/>
    <w:link w:val="53"/>
    <w:qFormat/>
    <w:uiPriority w:val="0"/>
    <w:rPr>
      <w:rFonts w:ascii="宋体" w:hAnsi="Courier New"/>
      <w:kern w:val="0"/>
      <w:sz w:val="20"/>
      <w:szCs w:val="20"/>
    </w:rPr>
  </w:style>
  <w:style w:type="paragraph" w:styleId="19">
    <w:name w:val="Date"/>
    <w:basedOn w:val="1"/>
    <w:next w:val="1"/>
    <w:link w:val="54"/>
    <w:qFormat/>
    <w:uiPriority w:val="0"/>
    <w:pPr>
      <w:ind w:left="100" w:leftChars="2500"/>
    </w:pPr>
    <w:rPr>
      <w:kern w:val="0"/>
      <w:sz w:val="20"/>
    </w:rPr>
  </w:style>
  <w:style w:type="paragraph" w:styleId="20">
    <w:name w:val="Balloon Text"/>
    <w:basedOn w:val="1"/>
    <w:link w:val="55"/>
    <w:qFormat/>
    <w:uiPriority w:val="0"/>
    <w:rPr>
      <w:kern w:val="0"/>
      <w:sz w:val="18"/>
      <w:szCs w:val="18"/>
    </w:rPr>
  </w:style>
  <w:style w:type="paragraph" w:styleId="21">
    <w:name w:val="footer"/>
    <w:basedOn w:val="1"/>
    <w:link w:val="56"/>
    <w:qFormat/>
    <w:uiPriority w:val="99"/>
    <w:pPr>
      <w:tabs>
        <w:tab w:val="center" w:pos="4153"/>
        <w:tab w:val="right" w:pos="8306"/>
      </w:tabs>
      <w:snapToGrid w:val="0"/>
      <w:jc w:val="left"/>
    </w:pPr>
    <w:rPr>
      <w:kern w:val="0"/>
      <w:sz w:val="18"/>
    </w:rPr>
  </w:style>
  <w:style w:type="paragraph" w:styleId="22">
    <w:name w:val="header"/>
    <w:basedOn w:val="1"/>
    <w:link w:val="57"/>
    <w:qFormat/>
    <w:uiPriority w:val="0"/>
    <w:pPr>
      <w:pBdr>
        <w:bottom w:val="single" w:color="auto" w:sz="6" w:space="1"/>
      </w:pBdr>
      <w:tabs>
        <w:tab w:val="center" w:pos="4153"/>
        <w:tab w:val="right" w:pos="8306"/>
      </w:tabs>
      <w:snapToGrid w:val="0"/>
      <w:jc w:val="center"/>
    </w:pPr>
    <w:rPr>
      <w:kern w:val="0"/>
      <w:sz w:val="18"/>
    </w:rPr>
  </w:style>
  <w:style w:type="paragraph" w:styleId="23">
    <w:name w:val="toc 1"/>
    <w:basedOn w:val="1"/>
    <w:next w:val="1"/>
    <w:unhideWhenUsed/>
    <w:qFormat/>
    <w:uiPriority w:val="39"/>
  </w:style>
  <w:style w:type="paragraph" w:styleId="24">
    <w:name w:val="toc 2"/>
    <w:basedOn w:val="1"/>
    <w:next w:val="1"/>
    <w:unhideWhenUsed/>
    <w:qFormat/>
    <w:uiPriority w:val="39"/>
    <w:pPr>
      <w:ind w:left="420" w:leftChars="200"/>
    </w:pPr>
  </w:style>
  <w:style w:type="paragraph" w:styleId="25">
    <w:name w:val="Body Text 2"/>
    <w:basedOn w:val="1"/>
    <w:next w:val="1"/>
    <w:link w:val="58"/>
    <w:qFormat/>
    <w:uiPriority w:val="0"/>
    <w:pPr>
      <w:spacing w:after="120" w:line="480" w:lineRule="auto"/>
    </w:pPr>
    <w:rPr>
      <w:rFonts w:ascii="Calibri" w:hAnsi="Calibri"/>
      <w:kern w:val="0"/>
      <w:sz w:val="20"/>
    </w:rPr>
  </w:style>
  <w:style w:type="paragraph" w:styleId="26">
    <w:name w:val="HTML Preformatted"/>
    <w:basedOn w:val="1"/>
    <w:link w:val="5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link w:val="60"/>
    <w:qFormat/>
    <w:uiPriority w:val="0"/>
    <w:pPr>
      <w:spacing w:before="240" w:after="60"/>
      <w:jc w:val="center"/>
      <w:outlineLvl w:val="0"/>
    </w:pPr>
    <w:rPr>
      <w:rFonts w:ascii="Arial" w:hAnsi="Arial"/>
      <w:b/>
      <w:bCs/>
      <w:kern w:val="0"/>
      <w:sz w:val="32"/>
      <w:szCs w:val="32"/>
    </w:rPr>
  </w:style>
  <w:style w:type="paragraph" w:styleId="29">
    <w:name w:val="annotation subject"/>
    <w:basedOn w:val="13"/>
    <w:next w:val="13"/>
    <w:link w:val="61"/>
    <w:semiHidden/>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qFormat/>
    <w:uiPriority w:val="0"/>
  </w:style>
  <w:style w:type="character" w:styleId="35">
    <w:name w:val="Emphasis"/>
    <w:qFormat/>
    <w:uiPriority w:val="0"/>
    <w:rPr>
      <w:i/>
    </w:rPr>
  </w:style>
  <w:style w:type="character" w:styleId="36">
    <w:name w:val="Hyperlink"/>
    <w:qFormat/>
    <w:uiPriority w:val="99"/>
    <w:rPr>
      <w:color w:val="0000FF"/>
      <w:u w:val="single"/>
    </w:rPr>
  </w:style>
  <w:style w:type="character" w:styleId="37">
    <w:name w:val="annotation reference"/>
    <w:unhideWhenUsed/>
    <w:qFormat/>
    <w:uiPriority w:val="0"/>
    <w:rPr>
      <w:sz w:val="21"/>
      <w:szCs w:val="21"/>
    </w:rPr>
  </w:style>
  <w:style w:type="paragraph" w:customStyle="1" w:styleId="38">
    <w:name w:val="样式 宋体 行距: 1.5 倍行距"/>
    <w:basedOn w:val="1"/>
    <w:next w:val="1"/>
    <w:qFormat/>
    <w:uiPriority w:val="99"/>
    <w:pPr>
      <w:jc w:val="center"/>
    </w:pPr>
    <w:rPr>
      <w:b/>
      <w:bCs/>
    </w:rPr>
  </w:style>
  <w:style w:type="character" w:customStyle="1" w:styleId="39">
    <w:name w:val="标题 1 字符2"/>
    <w:link w:val="3"/>
    <w:qFormat/>
    <w:uiPriority w:val="9"/>
    <w:rPr>
      <w:rFonts w:ascii="Times New Roman" w:hAnsi="Times New Roman"/>
      <w:b/>
      <w:bCs/>
      <w:kern w:val="44"/>
      <w:sz w:val="44"/>
      <w:szCs w:val="44"/>
    </w:rPr>
  </w:style>
  <w:style w:type="character" w:customStyle="1" w:styleId="40">
    <w:name w:val="标题 2 字符1"/>
    <w:link w:val="2"/>
    <w:qFormat/>
    <w:uiPriority w:val="0"/>
    <w:rPr>
      <w:rFonts w:ascii="Arial" w:hAnsi="Arial" w:eastAsia="宋体" w:cs="Times New Roman"/>
      <w:b/>
      <w:color w:val="000000"/>
      <w:sz w:val="24"/>
      <w:szCs w:val="24"/>
    </w:rPr>
  </w:style>
  <w:style w:type="character" w:customStyle="1" w:styleId="41">
    <w:name w:val="标题 3 字符1"/>
    <w:link w:val="4"/>
    <w:qFormat/>
    <w:uiPriority w:val="0"/>
    <w:rPr>
      <w:rFonts w:ascii="Times New Roman" w:hAnsi="Times New Roman" w:eastAsia="宋体" w:cs="Times New Roman"/>
      <w:b/>
      <w:bCs/>
      <w:sz w:val="32"/>
      <w:szCs w:val="32"/>
    </w:rPr>
  </w:style>
  <w:style w:type="character" w:customStyle="1" w:styleId="42">
    <w:name w:val="标题 4 字符1"/>
    <w:link w:val="5"/>
    <w:qFormat/>
    <w:uiPriority w:val="0"/>
    <w:rPr>
      <w:rFonts w:ascii="Arial" w:hAnsi="Arial" w:eastAsia="宋体" w:cs="Times New Roman"/>
      <w:color w:val="000000"/>
      <w:sz w:val="24"/>
      <w:szCs w:val="24"/>
    </w:rPr>
  </w:style>
  <w:style w:type="character" w:customStyle="1" w:styleId="43">
    <w:name w:val="标题 5 字符1"/>
    <w:link w:val="7"/>
    <w:qFormat/>
    <w:uiPriority w:val="0"/>
    <w:rPr>
      <w:rFonts w:ascii="Arial" w:hAnsi="Arial" w:eastAsia="宋体" w:cs="Times New Roman"/>
      <w:color w:val="000000"/>
      <w:sz w:val="24"/>
      <w:szCs w:val="24"/>
    </w:rPr>
  </w:style>
  <w:style w:type="character" w:customStyle="1" w:styleId="44">
    <w:name w:val="标题 6 字符"/>
    <w:qFormat/>
    <w:uiPriority w:val="0"/>
    <w:rPr>
      <w:rFonts w:ascii="Arial" w:hAnsi="Arial" w:eastAsia="黑体"/>
      <w:b/>
      <w:bCs/>
      <w:sz w:val="24"/>
      <w:szCs w:val="24"/>
    </w:rPr>
  </w:style>
  <w:style w:type="character" w:customStyle="1" w:styleId="45">
    <w:name w:val="标题 7 字符1"/>
    <w:link w:val="9"/>
    <w:qFormat/>
    <w:uiPriority w:val="0"/>
    <w:rPr>
      <w:rFonts w:ascii="Times New Roman" w:hAnsi="Times New Roman" w:eastAsia="宋体" w:cs="Times New Roman"/>
      <w:b/>
      <w:sz w:val="24"/>
      <w:szCs w:val="20"/>
    </w:rPr>
  </w:style>
  <w:style w:type="character" w:customStyle="1" w:styleId="46">
    <w:name w:val="标题 8 字符1"/>
    <w:link w:val="10"/>
    <w:qFormat/>
    <w:uiPriority w:val="0"/>
    <w:rPr>
      <w:rFonts w:ascii="Arial" w:hAnsi="Arial" w:eastAsia="黑体" w:cs="Times New Roman"/>
      <w:sz w:val="24"/>
      <w:szCs w:val="20"/>
    </w:rPr>
  </w:style>
  <w:style w:type="character" w:customStyle="1" w:styleId="47">
    <w:name w:val="标题 9 字符1"/>
    <w:link w:val="11"/>
    <w:qFormat/>
    <w:uiPriority w:val="0"/>
    <w:rPr>
      <w:rFonts w:ascii="Arial" w:hAnsi="Arial" w:eastAsia="黑体" w:cs="Times New Roman"/>
      <w:szCs w:val="20"/>
    </w:rPr>
  </w:style>
  <w:style w:type="character" w:customStyle="1" w:styleId="48">
    <w:name w:val="文档结构图 字符1"/>
    <w:link w:val="12"/>
    <w:semiHidden/>
    <w:qFormat/>
    <w:uiPriority w:val="0"/>
    <w:rPr>
      <w:rFonts w:ascii="Times New Roman" w:hAnsi="Times New Roman" w:eastAsia="宋体" w:cs="Times New Roman"/>
      <w:szCs w:val="24"/>
      <w:shd w:val="clear" w:color="auto" w:fill="000080"/>
    </w:rPr>
  </w:style>
  <w:style w:type="character" w:customStyle="1" w:styleId="49">
    <w:name w:val="批注文字 字符"/>
    <w:link w:val="13"/>
    <w:semiHidden/>
    <w:qFormat/>
    <w:uiPriority w:val="0"/>
    <w:rPr>
      <w:rFonts w:ascii="Times New Roman" w:hAnsi="Times New Roman" w:eastAsia="宋体" w:cs="Times New Roman"/>
      <w:szCs w:val="24"/>
    </w:rPr>
  </w:style>
  <w:style w:type="character" w:customStyle="1" w:styleId="50">
    <w:name w:val="正文文本 3 字符1"/>
    <w:link w:val="14"/>
    <w:semiHidden/>
    <w:qFormat/>
    <w:uiPriority w:val="99"/>
    <w:rPr>
      <w:rFonts w:ascii="Times New Roman" w:hAnsi="Times New Roman"/>
      <w:kern w:val="2"/>
      <w:sz w:val="16"/>
      <w:szCs w:val="16"/>
    </w:rPr>
  </w:style>
  <w:style w:type="character" w:customStyle="1" w:styleId="51">
    <w:name w:val="正文文本 字符"/>
    <w:link w:val="15"/>
    <w:qFormat/>
    <w:uiPriority w:val="0"/>
    <w:rPr>
      <w:rFonts w:ascii="Times New Roman" w:hAnsi="Times New Roman" w:eastAsia="宋体" w:cs="Times New Roman"/>
      <w:b/>
      <w:bCs/>
      <w:szCs w:val="24"/>
    </w:rPr>
  </w:style>
  <w:style w:type="character" w:customStyle="1" w:styleId="52">
    <w:name w:val="正文文本缩进 字符"/>
    <w:link w:val="16"/>
    <w:qFormat/>
    <w:uiPriority w:val="0"/>
    <w:rPr>
      <w:rFonts w:ascii="宋体" w:hAnsi="Times New Roman" w:eastAsia="宋体" w:cs="Times New Roman"/>
      <w:sz w:val="30"/>
      <w:szCs w:val="20"/>
    </w:rPr>
  </w:style>
  <w:style w:type="character" w:customStyle="1" w:styleId="53">
    <w:name w:val="纯文本 字符2"/>
    <w:link w:val="18"/>
    <w:qFormat/>
    <w:uiPriority w:val="0"/>
    <w:rPr>
      <w:rFonts w:ascii="宋体" w:hAnsi="Courier New" w:eastAsia="宋体" w:cs="Times New Roman"/>
      <w:szCs w:val="20"/>
    </w:rPr>
  </w:style>
  <w:style w:type="character" w:customStyle="1" w:styleId="54">
    <w:name w:val="日期 字符2"/>
    <w:link w:val="19"/>
    <w:qFormat/>
    <w:uiPriority w:val="0"/>
    <w:rPr>
      <w:rFonts w:ascii="Times New Roman" w:hAnsi="Times New Roman" w:eastAsia="宋体" w:cs="Times New Roman"/>
      <w:szCs w:val="24"/>
    </w:rPr>
  </w:style>
  <w:style w:type="character" w:customStyle="1" w:styleId="55">
    <w:name w:val="批注框文本 字符1"/>
    <w:link w:val="20"/>
    <w:semiHidden/>
    <w:qFormat/>
    <w:uiPriority w:val="0"/>
    <w:rPr>
      <w:rFonts w:ascii="Times New Roman" w:hAnsi="Times New Roman" w:eastAsia="宋体" w:cs="Times New Roman"/>
      <w:sz w:val="18"/>
      <w:szCs w:val="18"/>
    </w:rPr>
  </w:style>
  <w:style w:type="character" w:customStyle="1" w:styleId="56">
    <w:name w:val="页脚 字符1"/>
    <w:link w:val="21"/>
    <w:qFormat/>
    <w:uiPriority w:val="99"/>
    <w:rPr>
      <w:rFonts w:ascii="Times New Roman" w:hAnsi="Times New Roman" w:eastAsia="宋体" w:cs="Times New Roman"/>
      <w:sz w:val="18"/>
      <w:szCs w:val="24"/>
    </w:rPr>
  </w:style>
  <w:style w:type="character" w:customStyle="1" w:styleId="57">
    <w:name w:val="页眉 字符1"/>
    <w:link w:val="22"/>
    <w:qFormat/>
    <w:uiPriority w:val="0"/>
    <w:rPr>
      <w:rFonts w:ascii="Times New Roman" w:hAnsi="Times New Roman" w:eastAsia="宋体" w:cs="Times New Roman"/>
      <w:sz w:val="18"/>
      <w:szCs w:val="24"/>
    </w:rPr>
  </w:style>
  <w:style w:type="character" w:customStyle="1" w:styleId="58">
    <w:name w:val="正文文本 2 字符1"/>
    <w:link w:val="25"/>
    <w:semiHidden/>
    <w:qFormat/>
    <w:uiPriority w:val="99"/>
    <w:rPr>
      <w:rFonts w:ascii="Times New Roman" w:hAnsi="Times New Roman"/>
      <w:kern w:val="2"/>
      <w:sz w:val="21"/>
      <w:szCs w:val="24"/>
    </w:rPr>
  </w:style>
  <w:style w:type="character" w:customStyle="1" w:styleId="59">
    <w:name w:val="HTML 预设格式 字符1"/>
    <w:link w:val="26"/>
    <w:semiHidden/>
    <w:qFormat/>
    <w:uiPriority w:val="99"/>
    <w:rPr>
      <w:rFonts w:ascii="Courier New" w:hAnsi="Courier New" w:cs="Courier New"/>
      <w:kern w:val="2"/>
    </w:rPr>
  </w:style>
  <w:style w:type="character" w:customStyle="1" w:styleId="60">
    <w:name w:val="标题 字符"/>
    <w:link w:val="28"/>
    <w:qFormat/>
    <w:uiPriority w:val="0"/>
    <w:rPr>
      <w:rFonts w:ascii="Arial" w:hAnsi="Arial" w:eastAsia="宋体" w:cs="Arial"/>
      <w:b/>
      <w:bCs/>
      <w:sz w:val="32"/>
      <w:szCs w:val="32"/>
    </w:rPr>
  </w:style>
  <w:style w:type="character" w:customStyle="1" w:styleId="61">
    <w:name w:val="批注主题 字符"/>
    <w:link w:val="29"/>
    <w:semiHidden/>
    <w:qFormat/>
    <w:uiPriority w:val="0"/>
    <w:rPr>
      <w:rFonts w:ascii="Times New Roman" w:hAnsi="Times New Roman" w:eastAsia="宋体" w:cs="Times New Roman"/>
      <w:b/>
      <w:bCs/>
      <w:szCs w:val="24"/>
    </w:rPr>
  </w:style>
  <w:style w:type="character" w:customStyle="1" w:styleId="62">
    <w:name w:val="标题 6 字符1"/>
    <w:link w:val="8"/>
    <w:semiHidden/>
    <w:qFormat/>
    <w:uiPriority w:val="9"/>
    <w:rPr>
      <w:rFonts w:ascii="Cambria" w:hAnsi="Cambria" w:eastAsia="宋体" w:cs="Times New Roman"/>
      <w:b/>
      <w:bCs/>
      <w:kern w:val="2"/>
      <w:sz w:val="24"/>
      <w:szCs w:val="24"/>
    </w:rPr>
  </w:style>
  <w:style w:type="character" w:customStyle="1" w:styleId="63">
    <w:name w:val="日期 字符"/>
    <w:semiHidden/>
    <w:qFormat/>
    <w:uiPriority w:val="99"/>
    <w:rPr>
      <w:kern w:val="2"/>
      <w:sz w:val="21"/>
      <w:szCs w:val="24"/>
    </w:rPr>
  </w:style>
  <w:style w:type="character" w:customStyle="1" w:styleId="64">
    <w:name w:val="纯文本 字符"/>
    <w:qFormat/>
    <w:uiPriority w:val="0"/>
    <w:rPr>
      <w:rFonts w:ascii="宋体" w:hAnsi="Courier New" w:cs="Courier New"/>
      <w:kern w:val="2"/>
      <w:sz w:val="21"/>
      <w:szCs w:val="21"/>
    </w:rPr>
  </w:style>
  <w:style w:type="character" w:customStyle="1" w:styleId="65">
    <w:name w:val="标题 9 字符"/>
    <w:qFormat/>
    <w:uiPriority w:val="0"/>
    <w:rPr>
      <w:rFonts w:ascii="Arial" w:hAnsi="Arial" w:eastAsia="黑体"/>
      <w:szCs w:val="21"/>
    </w:rPr>
  </w:style>
  <w:style w:type="character" w:customStyle="1" w:styleId="66">
    <w:name w:val="正文文本 3 Char1"/>
    <w:semiHidden/>
    <w:qFormat/>
    <w:uiPriority w:val="0"/>
    <w:rPr>
      <w:rFonts w:ascii="Times New Roman" w:hAnsi="Times New Roman" w:eastAsia="宋体" w:cs="Times New Roman"/>
      <w:sz w:val="16"/>
      <w:szCs w:val="16"/>
    </w:rPr>
  </w:style>
  <w:style w:type="character" w:customStyle="1" w:styleId="67">
    <w:name w:val="标题 5 字符"/>
    <w:qFormat/>
    <w:uiPriority w:val="0"/>
    <w:rPr>
      <w:b/>
      <w:bCs/>
      <w:kern w:val="2"/>
      <w:sz w:val="28"/>
      <w:szCs w:val="28"/>
    </w:rPr>
  </w:style>
  <w:style w:type="character" w:customStyle="1" w:styleId="68">
    <w:name w:val="标题 2 Char"/>
    <w:qFormat/>
    <w:uiPriority w:val="0"/>
    <w:rPr>
      <w:rFonts w:ascii="Arial" w:hAnsi="Arial" w:eastAsia="宋体" w:cs="Times New Roman"/>
      <w:b/>
      <w:color w:val="000000"/>
      <w:sz w:val="24"/>
      <w:szCs w:val="24"/>
    </w:rPr>
  </w:style>
  <w:style w:type="character" w:customStyle="1" w:styleId="69">
    <w:name w:val="正文文本 3 字符"/>
    <w:qFormat/>
    <w:uiPriority w:val="0"/>
    <w:rPr>
      <w:sz w:val="16"/>
      <w:szCs w:val="16"/>
    </w:rPr>
  </w:style>
  <w:style w:type="character" w:customStyle="1" w:styleId="70">
    <w:name w:val="正文文本 2 字符"/>
    <w:qFormat/>
    <w:uiPriority w:val="0"/>
    <w:rPr>
      <w:szCs w:val="24"/>
    </w:rPr>
  </w:style>
  <w:style w:type="character" w:customStyle="1" w:styleId="71">
    <w:name w:val="HTML 预设格式 字符"/>
    <w:qFormat/>
    <w:uiPriority w:val="0"/>
    <w:rPr>
      <w:rFonts w:ascii="宋体" w:hAnsi="宋体"/>
      <w:sz w:val="24"/>
      <w:szCs w:val="24"/>
    </w:rPr>
  </w:style>
  <w:style w:type="character" w:customStyle="1" w:styleId="72">
    <w:name w:val="3eee Char"/>
    <w:link w:val="73"/>
    <w:qFormat/>
    <w:uiPriority w:val="0"/>
    <w:rPr>
      <w:rFonts w:ascii="宋体" w:hAnsi="宋体" w:cs="宋体"/>
      <w:kern w:val="2"/>
      <w:sz w:val="24"/>
      <w:szCs w:val="24"/>
    </w:rPr>
  </w:style>
  <w:style w:type="paragraph" w:customStyle="1" w:styleId="73">
    <w:name w:val="3eee"/>
    <w:basedOn w:val="1"/>
    <w:link w:val="72"/>
    <w:qFormat/>
    <w:uiPriority w:val="0"/>
    <w:pPr>
      <w:spacing w:line="440" w:lineRule="exact"/>
      <w:ind w:firstLine="480" w:firstLineChars="200"/>
    </w:pPr>
    <w:rPr>
      <w:rFonts w:ascii="宋体" w:hAnsi="宋体"/>
      <w:sz w:val="24"/>
    </w:rPr>
  </w:style>
  <w:style w:type="character" w:customStyle="1" w:styleId="74">
    <w:name w:val="样式 首行缩进:  0.85 厘米 Char"/>
    <w:link w:val="75"/>
    <w:qFormat/>
    <w:uiPriority w:val="0"/>
    <w:rPr>
      <w:rFonts w:cs="宋体"/>
      <w:kern w:val="2"/>
      <w:sz w:val="24"/>
    </w:rPr>
  </w:style>
  <w:style w:type="paragraph" w:customStyle="1" w:styleId="75">
    <w:name w:val="样式 首行缩进:  0.85 厘米"/>
    <w:basedOn w:val="1"/>
    <w:link w:val="74"/>
    <w:qFormat/>
    <w:uiPriority w:val="0"/>
    <w:pPr>
      <w:spacing w:line="360" w:lineRule="auto"/>
      <w:ind w:firstLine="482"/>
    </w:pPr>
    <w:rPr>
      <w:rFonts w:ascii="Calibri" w:hAnsi="Calibri"/>
      <w:sz w:val="24"/>
      <w:szCs w:val="20"/>
    </w:rPr>
  </w:style>
  <w:style w:type="character" w:customStyle="1" w:styleId="76">
    <w:name w:val="批注文字 Char1"/>
    <w:semiHidden/>
    <w:qFormat/>
    <w:uiPriority w:val="99"/>
    <w:rPr>
      <w:rFonts w:ascii="Times New Roman" w:hAnsi="Times New Roman" w:eastAsia="宋体" w:cs="Times New Roman"/>
      <w:szCs w:val="24"/>
    </w:rPr>
  </w:style>
  <w:style w:type="character" w:customStyle="1" w:styleId="77">
    <w:name w:val="批注框文本 字符"/>
    <w:semiHidden/>
    <w:qFormat/>
    <w:uiPriority w:val="0"/>
    <w:rPr>
      <w:rFonts w:eastAsia="宋体"/>
      <w:sz w:val="18"/>
      <w:szCs w:val="18"/>
      <w:lang w:bidi="ar-SA"/>
    </w:rPr>
  </w:style>
  <w:style w:type="character" w:customStyle="1" w:styleId="78">
    <w:name w:val="页眉 字符"/>
    <w:qFormat/>
    <w:uiPriority w:val="0"/>
    <w:rPr>
      <w:rFonts w:ascii="Calibri" w:hAnsi="Calibri" w:eastAsia="宋体"/>
      <w:sz w:val="18"/>
      <w:szCs w:val="18"/>
      <w:lang w:bidi="ar-SA"/>
    </w:rPr>
  </w:style>
  <w:style w:type="character" w:customStyle="1" w:styleId="79">
    <w:name w:val="标题 8 字符"/>
    <w:qFormat/>
    <w:uiPriority w:val="0"/>
    <w:rPr>
      <w:rFonts w:ascii="Arial" w:hAnsi="Arial" w:eastAsia="黑体"/>
      <w:sz w:val="24"/>
      <w:szCs w:val="24"/>
    </w:rPr>
  </w:style>
  <w:style w:type="character" w:customStyle="1" w:styleId="80">
    <w:name w:val="日期 字符1"/>
    <w:qFormat/>
    <w:uiPriority w:val="0"/>
    <w:rPr>
      <w:rFonts w:eastAsia="宋体"/>
      <w:szCs w:val="24"/>
      <w:lang w:bidi="ar-SA"/>
    </w:rPr>
  </w:style>
  <w:style w:type="character" w:customStyle="1" w:styleId="81">
    <w:name w:val="标题 1 字符"/>
    <w:qFormat/>
    <w:uiPriority w:val="9"/>
    <w:rPr>
      <w:b/>
      <w:bCs/>
      <w:kern w:val="44"/>
      <w:sz w:val="44"/>
      <w:szCs w:val="44"/>
    </w:rPr>
  </w:style>
  <w:style w:type="character" w:customStyle="1" w:styleId="82">
    <w:name w:val="正文文本 2 Char1"/>
    <w:semiHidden/>
    <w:qFormat/>
    <w:uiPriority w:val="0"/>
    <w:rPr>
      <w:rFonts w:ascii="Times New Roman" w:hAnsi="Times New Roman" w:eastAsia="宋体" w:cs="Times New Roman"/>
      <w:szCs w:val="24"/>
    </w:rPr>
  </w:style>
  <w:style w:type="character" w:customStyle="1" w:styleId="83">
    <w:name w:val="标题 4 字符"/>
    <w:qFormat/>
    <w:uiPriority w:val="0"/>
    <w:rPr>
      <w:rFonts w:ascii="Arial" w:hAnsi="Arial" w:eastAsia="黑体"/>
      <w:b/>
      <w:bCs/>
      <w:sz w:val="28"/>
      <w:szCs w:val="28"/>
      <w:lang w:bidi="ar-SA"/>
    </w:rPr>
  </w:style>
  <w:style w:type="character" w:customStyle="1" w:styleId="84">
    <w:name w:val="标题 2 字符"/>
    <w:qFormat/>
    <w:uiPriority w:val="0"/>
    <w:rPr>
      <w:rFonts w:ascii="Arial" w:hAnsi="Arial" w:eastAsia="黑体"/>
      <w:b/>
      <w:bCs/>
      <w:sz w:val="32"/>
      <w:szCs w:val="32"/>
    </w:rPr>
  </w:style>
  <w:style w:type="character" w:customStyle="1" w:styleId="85">
    <w:name w:val="标题 7 字符"/>
    <w:qFormat/>
    <w:uiPriority w:val="0"/>
    <w:rPr>
      <w:b/>
      <w:bCs/>
      <w:sz w:val="24"/>
      <w:szCs w:val="24"/>
    </w:rPr>
  </w:style>
  <w:style w:type="character" w:customStyle="1" w:styleId="86">
    <w:name w:val="文档结构图 字符"/>
    <w:qFormat/>
    <w:uiPriority w:val="0"/>
    <w:rPr>
      <w:rFonts w:ascii="宋体"/>
      <w:kern w:val="2"/>
      <w:sz w:val="18"/>
      <w:szCs w:val="18"/>
    </w:rPr>
  </w:style>
  <w:style w:type="character" w:customStyle="1" w:styleId="87">
    <w:name w:val="页脚 字符"/>
    <w:qFormat/>
    <w:uiPriority w:val="0"/>
    <w:rPr>
      <w:rFonts w:ascii="Calibri" w:hAnsi="Calibri" w:eastAsia="宋体"/>
      <w:sz w:val="18"/>
      <w:szCs w:val="18"/>
      <w:lang w:bidi="ar-SA"/>
    </w:rPr>
  </w:style>
  <w:style w:type="character" w:customStyle="1" w:styleId="88">
    <w:name w:val="标题 1 字符1"/>
    <w:qFormat/>
    <w:uiPriority w:val="0"/>
    <w:rPr>
      <w:b/>
      <w:bCs/>
      <w:kern w:val="44"/>
      <w:sz w:val="44"/>
      <w:szCs w:val="44"/>
    </w:rPr>
  </w:style>
  <w:style w:type="character" w:customStyle="1" w:styleId="89">
    <w:name w:val="标题 3 字符"/>
    <w:qFormat/>
    <w:uiPriority w:val="0"/>
    <w:rPr>
      <w:b/>
      <w:bCs/>
      <w:sz w:val="28"/>
      <w:szCs w:val="32"/>
    </w:rPr>
  </w:style>
  <w:style w:type="character" w:customStyle="1" w:styleId="90">
    <w:name w:val="纯文本 字符1"/>
    <w:qFormat/>
    <w:locked/>
    <w:uiPriority w:val="0"/>
    <w:rPr>
      <w:rFonts w:ascii="宋体" w:hAnsi="Courier New" w:cs="Courier New"/>
      <w:kern w:val="2"/>
      <w:sz w:val="21"/>
      <w:szCs w:val="21"/>
    </w:rPr>
  </w:style>
  <w:style w:type="character" w:customStyle="1" w:styleId="91">
    <w:name w:val="纯文本 Char1"/>
    <w:qFormat/>
    <w:uiPriority w:val="0"/>
    <w:rPr>
      <w:rFonts w:ascii="宋体" w:hAnsi="Courier New" w:eastAsia="宋体" w:cs="Times New Roman"/>
      <w:kern w:val="2"/>
      <w:sz w:val="21"/>
      <w:szCs w:val="21"/>
      <w:lang w:bidi="ar-SA"/>
    </w:rPr>
  </w:style>
  <w:style w:type="character" w:customStyle="1" w:styleId="92">
    <w:name w:val="font31"/>
    <w:qFormat/>
    <w:uiPriority w:val="0"/>
    <w:rPr>
      <w:rFonts w:hint="eastAsia" w:ascii="宋体" w:hAnsi="宋体" w:eastAsia="宋体" w:cs="宋体"/>
      <w:color w:val="000000"/>
      <w:sz w:val="20"/>
      <w:szCs w:val="20"/>
      <w:u w:val="none"/>
    </w:rPr>
  </w:style>
  <w:style w:type="character" w:customStyle="1" w:styleId="93">
    <w:name w:val="font41"/>
    <w:qFormat/>
    <w:uiPriority w:val="0"/>
    <w:rPr>
      <w:rFonts w:hint="eastAsia" w:ascii="宋体" w:hAnsi="宋体" w:eastAsia="宋体" w:cs="宋体"/>
      <w:color w:val="FF0000"/>
      <w:sz w:val="20"/>
      <w:szCs w:val="20"/>
      <w:u w:val="none"/>
    </w:rPr>
  </w:style>
  <w:style w:type="character" w:customStyle="1" w:styleId="94">
    <w:name w:val="font01"/>
    <w:qFormat/>
    <w:uiPriority w:val="0"/>
    <w:rPr>
      <w:rFonts w:hint="eastAsia" w:ascii="宋体" w:hAnsi="宋体" w:eastAsia="宋体" w:cs="宋体"/>
      <w:color w:val="000000"/>
      <w:sz w:val="20"/>
      <w:szCs w:val="20"/>
      <w:u w:val="none"/>
    </w:rPr>
  </w:style>
  <w:style w:type="character" w:customStyle="1" w:styleId="95">
    <w:name w:val="font21"/>
    <w:qFormat/>
    <w:uiPriority w:val="0"/>
    <w:rPr>
      <w:rFonts w:hint="eastAsia" w:ascii="宋体" w:hAnsi="宋体" w:eastAsia="宋体" w:cs="宋体"/>
      <w:b/>
      <w:color w:val="FF0000"/>
      <w:sz w:val="20"/>
      <w:szCs w:val="20"/>
      <w:u w:val="none"/>
    </w:rPr>
  </w:style>
  <w:style w:type="paragraph" w:customStyle="1" w:styleId="96">
    <w:name w:val="Heading #4|1"/>
    <w:basedOn w:val="1"/>
    <w:qFormat/>
    <w:uiPriority w:val="0"/>
    <w:pPr>
      <w:outlineLvl w:val="3"/>
    </w:pPr>
    <w:rPr>
      <w:rFonts w:ascii="宋体" w:hAnsi="宋体" w:cs="宋体"/>
      <w:sz w:val="28"/>
      <w:szCs w:val="28"/>
      <w:lang w:val="zh-TW" w:eastAsia="zh-TW" w:bidi="zh-TW"/>
    </w:rPr>
  </w:style>
  <w:style w:type="paragraph" w:customStyle="1" w:styleId="97">
    <w:name w:val="列出段落2"/>
    <w:basedOn w:val="1"/>
    <w:qFormat/>
    <w:uiPriority w:val="0"/>
    <w:pPr>
      <w:ind w:firstLine="420" w:firstLineChars="200"/>
    </w:pPr>
    <w:rPr>
      <w:rFonts w:ascii="Calibri" w:hAnsi="Calibri"/>
      <w:szCs w:val="22"/>
    </w:rPr>
  </w:style>
  <w:style w:type="paragraph" w:customStyle="1" w:styleId="98">
    <w:name w:val="Body text|2"/>
    <w:basedOn w:val="1"/>
    <w:qFormat/>
    <w:uiPriority w:val="0"/>
    <w:pPr>
      <w:spacing w:line="494" w:lineRule="auto"/>
      <w:ind w:firstLine="620"/>
    </w:pPr>
    <w:rPr>
      <w:sz w:val="26"/>
      <w:szCs w:val="26"/>
      <w:lang w:val="zh-TW" w:eastAsia="zh-TW" w:bidi="zh-TW"/>
    </w:rPr>
  </w:style>
  <w:style w:type="paragraph" w:customStyle="1" w:styleId="99">
    <w:name w:val="_Style 98"/>
    <w:basedOn w:val="3"/>
    <w:next w:val="1"/>
    <w:qFormat/>
    <w:uiPriority w:val="0"/>
    <w:pPr>
      <w:widowControl/>
      <w:tabs>
        <w:tab w:val="left" w:pos="3600"/>
      </w:tabs>
      <w:spacing w:before="480" w:after="0" w:line="276" w:lineRule="auto"/>
      <w:jc w:val="left"/>
      <w:outlineLvl w:val="9"/>
    </w:pPr>
    <w:rPr>
      <w:rFonts w:ascii="Cambria" w:hAnsi="Cambria"/>
      <w:color w:val="365F91"/>
      <w:kern w:val="0"/>
      <w:sz w:val="28"/>
      <w:szCs w:val="28"/>
    </w:rPr>
  </w:style>
  <w:style w:type="paragraph" w:customStyle="1" w:styleId="100">
    <w:name w:val="WPSOffice手动目录 2"/>
    <w:qFormat/>
    <w:uiPriority w:val="0"/>
    <w:pPr>
      <w:ind w:left="200" w:leftChars="200"/>
    </w:pPr>
    <w:rPr>
      <w:rFonts w:ascii="Times New Roman" w:hAnsi="Times New Roman" w:eastAsia="宋体" w:cs="Times New Roman"/>
      <w:lang w:val="en-US" w:eastAsia="zh-CN" w:bidi="ar-SA"/>
    </w:rPr>
  </w:style>
  <w:style w:type="paragraph" w:styleId="101">
    <w:name w:val="List Paragraph"/>
    <w:basedOn w:val="1"/>
    <w:qFormat/>
    <w:uiPriority w:val="34"/>
    <w:pPr>
      <w:ind w:firstLine="420" w:firstLineChars="200"/>
    </w:pPr>
  </w:style>
  <w:style w:type="paragraph" w:customStyle="1" w:styleId="102">
    <w:name w:val="正题"/>
    <w:basedOn w:val="103"/>
    <w:next w:val="103"/>
    <w:qFormat/>
    <w:uiPriority w:val="0"/>
    <w:pPr>
      <w:ind w:firstLine="0" w:firstLineChars="0"/>
      <w:jc w:val="center"/>
    </w:pPr>
    <w:rPr>
      <w:rFonts w:eastAsia="黑体"/>
      <w:b/>
      <w:sz w:val="36"/>
      <w:szCs w:val="36"/>
    </w:rPr>
  </w:style>
  <w:style w:type="paragraph" w:customStyle="1" w:styleId="103">
    <w:name w:val="文一"/>
    <w:basedOn w:val="1"/>
    <w:next w:val="1"/>
    <w:qFormat/>
    <w:uiPriority w:val="0"/>
    <w:pPr>
      <w:topLinePunct/>
      <w:adjustRightInd w:val="0"/>
      <w:snapToGrid w:val="0"/>
      <w:spacing w:line="360" w:lineRule="auto"/>
      <w:ind w:firstLine="200" w:firstLineChars="200"/>
    </w:pPr>
    <w:rPr>
      <w:snapToGrid w:val="0"/>
      <w:spacing w:val="4"/>
      <w:sz w:val="24"/>
    </w:rPr>
  </w:style>
  <w:style w:type="paragraph" w:customStyle="1" w:styleId="104">
    <w:name w:val="图标名称"/>
    <w:basedOn w:val="1"/>
    <w:qFormat/>
    <w:uiPriority w:val="0"/>
    <w:pPr>
      <w:widowControl/>
      <w:jc w:val="center"/>
    </w:pPr>
    <w:rPr>
      <w:rFonts w:ascii="Arial" w:hAnsi="Arial" w:eastAsia="仿宋_GB2312" w:cs="Arial"/>
      <w:b/>
      <w:kern w:val="0"/>
      <w:sz w:val="28"/>
    </w:rPr>
  </w:style>
  <w:style w:type="paragraph" w:customStyle="1" w:styleId="105">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06">
    <w:name w:val="_Style 8"/>
    <w:basedOn w:val="1"/>
    <w:next w:val="101"/>
    <w:qFormat/>
    <w:uiPriority w:val="34"/>
    <w:pPr>
      <w:adjustRightInd w:val="0"/>
      <w:snapToGrid w:val="0"/>
      <w:spacing w:line="312" w:lineRule="auto"/>
      <w:ind w:firstLine="420" w:firstLineChars="200"/>
    </w:pPr>
    <w:rPr>
      <w:sz w:val="20"/>
      <w:szCs w:val="20"/>
    </w:rPr>
  </w:style>
  <w:style w:type="paragraph" w:customStyle="1" w:styleId="107">
    <w:name w:val="_Style 88"/>
    <w:basedOn w:val="1"/>
    <w:next w:val="101"/>
    <w:qFormat/>
    <w:uiPriority w:val="34"/>
    <w:pPr>
      <w:ind w:firstLine="420" w:firstLineChars="200"/>
    </w:pPr>
    <w:rPr>
      <w:rFonts w:ascii="Calibri" w:hAnsi="Calibri"/>
    </w:rPr>
  </w:style>
  <w:style w:type="paragraph" w:customStyle="1" w:styleId="108">
    <w:name w:val="_Style 107"/>
    <w:unhideWhenUsed/>
    <w:qFormat/>
    <w:uiPriority w:val="99"/>
    <w:rPr>
      <w:rFonts w:ascii="Times New Roman" w:hAnsi="Times New Roman" w:eastAsia="宋体" w:cs="Times New Roman"/>
      <w:kern w:val="2"/>
      <w:sz w:val="21"/>
      <w:szCs w:val="24"/>
      <w:lang w:val="en-US" w:eastAsia="zh-CN" w:bidi="ar-SA"/>
    </w:rPr>
  </w:style>
  <w:style w:type="paragraph" w:customStyle="1" w:styleId="109">
    <w:name w:val="样式 楷体_GB2312 四号 加粗 首行缩进:  0.85 厘米 行距: 1.5 倍行距"/>
    <w:basedOn w:val="1"/>
    <w:qFormat/>
    <w:uiPriority w:val="0"/>
    <w:pPr>
      <w:spacing w:line="360" w:lineRule="auto"/>
      <w:ind w:firstLine="480"/>
    </w:pPr>
    <w:rPr>
      <w:rFonts w:ascii="楷体_GB2312" w:eastAsia="楷体_GB2312" w:cs="楷体_GB2312"/>
      <w:b/>
      <w:bCs/>
      <w:sz w:val="28"/>
      <w:szCs w:val="28"/>
    </w:rPr>
  </w:style>
  <w:style w:type="paragraph" w:customStyle="1" w:styleId="110">
    <w:name w:val="条文1"/>
    <w:basedOn w:val="1"/>
    <w:qFormat/>
    <w:uiPriority w:val="0"/>
    <w:pPr>
      <w:numPr>
        <w:ilvl w:val="0"/>
        <w:numId w:val="2"/>
      </w:numPr>
      <w:tabs>
        <w:tab w:val="left" w:pos="1762"/>
      </w:tabs>
      <w:spacing w:line="360" w:lineRule="auto"/>
    </w:pPr>
    <w:rPr>
      <w:rFonts w:ascii="MS UI Gothic" w:hAnsi="MS UI Gothic"/>
      <w:bCs/>
      <w:kern w:val="44"/>
      <w:sz w:val="24"/>
      <w:szCs w:val="44"/>
    </w:rPr>
  </w:style>
  <w:style w:type="paragraph" w:customStyle="1" w:styleId="111">
    <w:name w:val="表格左对齐"/>
    <w:basedOn w:val="1"/>
    <w:qFormat/>
    <w:uiPriority w:val="0"/>
    <w:pPr>
      <w:spacing w:line="0" w:lineRule="atLeast"/>
    </w:pPr>
    <w:rPr>
      <w:rFonts w:hint="eastAsia" w:ascii="仿宋_GB2312" w:hAnsi="Calibri" w:eastAsia="仿宋_GB2312" w:cs="宋体"/>
      <w:szCs w:val="20"/>
    </w:rPr>
  </w:style>
  <w:style w:type="paragraph" w:customStyle="1" w:styleId="112">
    <w:name w:val="WPSOffice手动目录 1"/>
    <w:qFormat/>
    <w:uiPriority w:val="0"/>
    <w:rPr>
      <w:rFonts w:ascii="Times New Roman" w:hAnsi="Times New Roman" w:eastAsia="宋体" w:cs="Times New Roman"/>
      <w:lang w:val="en-US" w:eastAsia="zh-CN" w:bidi="ar-SA"/>
    </w:rPr>
  </w:style>
  <w:style w:type="paragraph" w:customStyle="1" w:styleId="113">
    <w:name w:val="Body text|1"/>
    <w:basedOn w:val="1"/>
    <w:qFormat/>
    <w:uiPriority w:val="0"/>
    <w:pPr>
      <w:spacing w:after="280" w:line="616" w:lineRule="exact"/>
      <w:ind w:firstLine="630"/>
    </w:pPr>
    <w:rPr>
      <w:rFonts w:ascii="宋体" w:hAnsi="宋体" w:cs="宋体"/>
      <w:sz w:val="28"/>
      <w:szCs w:val="28"/>
      <w:lang w:val="zh-TW" w:eastAsia="zh-TW" w:bidi="zh-TW"/>
    </w:rPr>
  </w:style>
  <w:style w:type="paragraph" w:customStyle="1" w:styleId="114">
    <w:name w:val="样式 标题 3 + 首行缩进:  1.06 厘米"/>
    <w:basedOn w:val="4"/>
    <w:qFormat/>
    <w:uiPriority w:val="0"/>
    <w:pPr>
      <w:spacing w:before="120" w:after="0" w:line="240" w:lineRule="auto"/>
      <w:jc w:val="center"/>
    </w:pPr>
    <w:rPr>
      <w:rFonts w:ascii="宋体" w:hAnsi="宋体" w:cs="宋体"/>
      <w:bCs w:val="0"/>
      <w:color w:val="000000"/>
    </w:rPr>
  </w:style>
  <w:style w:type="paragraph" w:customStyle="1" w:styleId="11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lang w:val="en-US" w:eastAsia="zh-CN" w:bidi="ar-SA"/>
    </w:rPr>
  </w:style>
  <w:style w:type="paragraph" w:customStyle="1" w:styleId="116">
    <w:name w:val="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正文文本1"/>
    <w:basedOn w:val="1"/>
    <w:qFormat/>
    <w:uiPriority w:val="0"/>
    <w:pPr>
      <w:spacing w:line="451" w:lineRule="auto"/>
      <w:ind w:firstLine="400"/>
    </w:pPr>
    <w:rPr>
      <w:rFonts w:ascii="宋体" w:hAnsi="宋体" w:cs="宋体"/>
      <w:sz w:val="28"/>
      <w:szCs w:val="28"/>
      <w:lang w:val="zh-CN" w:bidi="zh-CN"/>
    </w:rPr>
  </w:style>
  <w:style w:type="paragraph" w:customStyle="1" w:styleId="118">
    <w:name w:val="Header or footer|1"/>
    <w:basedOn w:val="1"/>
    <w:qFormat/>
    <w:uiPriority w:val="0"/>
    <w:rPr>
      <w:rFonts w:ascii="宋体" w:hAnsi="宋体" w:cs="宋体"/>
      <w:sz w:val="20"/>
      <w:szCs w:val="20"/>
      <w:lang w:val="zh-TW" w:eastAsia="zh-TW" w:bidi="zh-TW"/>
    </w:rPr>
  </w:style>
  <w:style w:type="paragraph" w:customStyle="1" w:styleId="119">
    <w:name w:val="列出段落1"/>
    <w:basedOn w:val="1"/>
    <w:qFormat/>
    <w:uiPriority w:val="0"/>
    <w:pPr>
      <w:ind w:firstLine="420" w:firstLineChars="200"/>
    </w:pPr>
    <w:rPr>
      <w:rFonts w:ascii="Calibri" w:hAnsi="Calibri"/>
    </w:rPr>
  </w:style>
  <w:style w:type="paragraph" w:customStyle="1" w:styleId="120">
    <w:name w:val="List Paragraph1"/>
    <w:basedOn w:val="1"/>
    <w:qFormat/>
    <w:uiPriority w:val="0"/>
    <w:pPr>
      <w:ind w:firstLine="420" w:firstLineChars="200"/>
    </w:pPr>
  </w:style>
  <w:style w:type="table" w:customStyle="1" w:styleId="121">
    <w:name w:val="ss"/>
    <w:basedOn w:val="30"/>
    <w:qFormat/>
    <w:uiPriority w:val="99"/>
    <w:pPr>
      <w:spacing w:line="240" w:lineRule="exact"/>
      <w:jc w:val="both"/>
    </w:pPr>
    <w:rPr>
      <w:rFonts w:ascii="仿宋_GB2312" w:eastAsia="仿宋_GB2312"/>
      <w:sz w:val="28"/>
    </w:rPr>
    <w:tblPr>
      <w:tblBorders>
        <w:top w:val="single" w:color="auto" w:sz="12" w:space="0"/>
        <w:bottom w:val="single" w:color="auto" w:sz="12" w:space="0"/>
        <w:insideH w:val="single" w:color="auto" w:sz="4" w:space="0"/>
        <w:insideV w:val="single" w:color="auto" w:sz="4" w:space="0"/>
      </w:tblBorders>
    </w:tblPr>
    <w:tcPr>
      <w:vAlign w:val="center"/>
    </w:tcPr>
    <w:tblStylePr w:type="firstRow">
      <w:pPr>
        <w:jc w:val="center"/>
      </w:pPr>
      <w:rPr>
        <w:sz w:val="21"/>
      </w:rPr>
    </w:tblStylePr>
    <w:tblStylePr w:type="lastRow">
      <w:rPr>
        <w:sz w:val="21"/>
      </w:rPr>
    </w:tblStylePr>
  </w:style>
  <w:style w:type="table" w:customStyle="1" w:styleId="122">
    <w:name w:val="ss1"/>
    <w:basedOn w:val="30"/>
    <w:qFormat/>
    <w:uiPriority w:val="99"/>
    <w:pPr>
      <w:spacing w:line="240" w:lineRule="exact"/>
      <w:jc w:val="both"/>
    </w:pPr>
    <w:rPr>
      <w:rFonts w:ascii="仿宋_GB2312" w:eastAsia="仿宋_GB2312"/>
      <w:sz w:val="28"/>
    </w:rPr>
    <w:tblPr>
      <w:tblBorders>
        <w:top w:val="single" w:color="auto" w:sz="12" w:space="0"/>
        <w:bottom w:val="single" w:color="auto" w:sz="12" w:space="0"/>
        <w:insideH w:val="single" w:color="auto" w:sz="4" w:space="0"/>
        <w:insideV w:val="single" w:color="auto" w:sz="4" w:space="0"/>
      </w:tblBorders>
    </w:tblPr>
    <w:tcPr>
      <w:vAlign w:val="center"/>
    </w:tcPr>
    <w:tblStylePr w:type="firstRow">
      <w:pPr>
        <w:jc w:val="center"/>
      </w:pPr>
      <w:rPr>
        <w:rFonts w:eastAsia="仿宋"/>
        <w:sz w:val="21"/>
      </w:rPr>
    </w:tblStylePr>
    <w:tblStylePr w:type="lastRow">
      <w:rPr>
        <w:sz w:val="21"/>
      </w:rPr>
    </w:tblStylePr>
  </w:style>
  <w:style w:type="table" w:customStyle="1" w:styleId="123">
    <w:name w:val="TableGrid"/>
    <w:qFormat/>
    <w:uiPriority w:val="0"/>
    <w:rPr>
      <w:kern w:val="2"/>
      <w:sz w:val="21"/>
      <w:szCs w:val="22"/>
    </w:rPr>
    <w:tblPr>
      <w:tblCellMar>
        <w:top w:w="0" w:type="dxa"/>
        <w:left w:w="0" w:type="dxa"/>
        <w:bottom w:w="0" w:type="dxa"/>
        <w:right w:w="0" w:type="dxa"/>
      </w:tblCellMar>
    </w:tblPr>
  </w:style>
  <w:style w:type="paragraph" w:customStyle="1" w:styleId="124">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4448</Words>
  <Characters>5103</Characters>
  <Lines>279</Lines>
  <Paragraphs>78</Paragraphs>
  <TotalTime>256</TotalTime>
  <ScaleCrop>false</ScaleCrop>
  <LinksUpToDate>false</LinksUpToDate>
  <CharactersWithSpaces>5240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2025-02-12T03:14:00Z</dcterms:created>
  <dc:creator>微软用户</dc:creator>
  <cp:lastModifiedBy>杨弘德</cp:lastModifiedBy>
  <cp:lastPrinted>2025-02-12T07:33:00Z</cp:lastPrinted>
  <dcterms:modified xsi:type="dcterms:W3CDTF">2025-04-22T08:38:02Z</dcterms:modified>
  <dc:title>版本号：2015-1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B0F266B7F2E64A54A7DB743F3BE014FA_13</vt:lpwstr>
  </property>
  <property fmtid="{D5CDD505-2E9C-101B-9397-08002B2CF9AE}" pid="4" name="KSOTemplateDocerSaveRecord">
    <vt:lpwstr>eyJoZGlkIjoiYWJmNTAxYTA0NTllZTU0OWY5NWY0MWNlMzBjNGU2OTYiLCJ1c2VySWQiOiI2MTMzMTg0NTEifQ==</vt:lpwstr>
  </property>
</Properties>
</file>