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color w:val="auto"/>
          <w:sz w:val="30"/>
          <w:highlight w:val="none"/>
        </w:rPr>
      </w:pPr>
      <w:r>
        <w:rPr>
          <w:rFonts w:hint="eastAsia"/>
          <w:color w:val="auto"/>
          <w:sz w:val="24"/>
          <w:highlight w:val="none"/>
        </w:rPr>
        <w:t>合同编号：空港建设（工）字-（   ）第[  ]号</w:t>
      </w:r>
    </w:p>
    <w:p>
      <w:pPr>
        <w:rPr>
          <w:color w:val="auto"/>
          <w:sz w:val="30"/>
          <w:highlight w:val="none"/>
        </w:rPr>
      </w:pPr>
    </w:p>
    <w:p>
      <w:pPr>
        <w:rPr>
          <w:color w:val="auto"/>
          <w:sz w:val="30"/>
          <w:highlight w:val="none"/>
        </w:rPr>
      </w:pPr>
    </w:p>
    <w:p>
      <w:pPr>
        <w:rPr>
          <w:color w:val="auto"/>
          <w:sz w:val="30"/>
          <w:highlight w:val="none"/>
        </w:rPr>
      </w:pPr>
    </w:p>
    <w:p>
      <w:pPr>
        <w:rPr>
          <w:color w:val="auto"/>
          <w:sz w:val="30"/>
          <w:highlight w:val="none"/>
        </w:rPr>
      </w:pPr>
    </w:p>
    <w:p>
      <w:pPr>
        <w:spacing w:line="360" w:lineRule="auto"/>
        <w:jc w:val="center"/>
        <w:rPr>
          <w:rFonts w:ascii="宋体" w:hAnsi="宋体" w:cs="华文中宋"/>
          <w:b/>
          <w:bCs/>
          <w:color w:val="auto"/>
          <w:sz w:val="52"/>
          <w:szCs w:val="52"/>
          <w:highlight w:val="none"/>
        </w:rPr>
      </w:pPr>
      <w:r>
        <w:rPr>
          <w:rFonts w:hint="eastAsia" w:ascii="宋体" w:hAnsi="宋体" w:cs="华文中宋"/>
          <w:b/>
          <w:bCs/>
          <w:color w:val="auto"/>
          <w:sz w:val="52"/>
          <w:szCs w:val="52"/>
          <w:highlight w:val="none"/>
        </w:rPr>
        <w:t>勘察设计合同</w:t>
      </w:r>
    </w:p>
    <w:p>
      <w:pPr>
        <w:rPr>
          <w:color w:val="auto"/>
          <w:sz w:val="30"/>
          <w:highlight w:val="none"/>
        </w:rPr>
      </w:pPr>
    </w:p>
    <w:p>
      <w:pPr>
        <w:rPr>
          <w:color w:val="auto"/>
          <w:highlight w:val="none"/>
        </w:rPr>
      </w:pPr>
    </w:p>
    <w:p>
      <w:pPr>
        <w:rPr>
          <w:b/>
          <w:bCs/>
          <w:color w:val="auto"/>
          <w:sz w:val="44"/>
          <w:highlight w:val="none"/>
        </w:rPr>
      </w:pPr>
    </w:p>
    <w:p>
      <w:pPr>
        <w:rPr>
          <w:b/>
          <w:bCs/>
          <w:color w:val="auto"/>
          <w:sz w:val="44"/>
          <w:highlight w:val="none"/>
        </w:rPr>
      </w:pPr>
    </w:p>
    <w:p>
      <w:pPr>
        <w:ind w:left="1506" w:hanging="1506" w:hangingChars="500"/>
        <w:rPr>
          <w:b/>
          <w:bCs/>
          <w:color w:val="auto"/>
          <w:sz w:val="30"/>
          <w:highlight w:val="none"/>
        </w:rPr>
      </w:pPr>
    </w:p>
    <w:p>
      <w:pPr>
        <w:rPr>
          <w:b/>
          <w:bCs/>
          <w:color w:val="auto"/>
          <w:sz w:val="30"/>
          <w:highlight w:val="none"/>
          <w:u w:val="single"/>
        </w:rPr>
      </w:pPr>
      <w:r>
        <w:rPr>
          <w:rFonts w:hint="eastAsia"/>
          <w:b/>
          <w:bCs/>
          <w:color w:val="auto"/>
          <w:spacing w:val="82"/>
          <w:sz w:val="30"/>
          <w:highlight w:val="none"/>
        </w:rPr>
        <w:t>工程名称:</w:t>
      </w:r>
      <w:r>
        <w:rPr>
          <w:rFonts w:hint="eastAsia"/>
          <w:b/>
          <w:bCs/>
          <w:color w:val="auto"/>
          <w:spacing w:val="82"/>
          <w:sz w:val="30"/>
          <w:highlight w:val="none"/>
          <w:u w:val="single"/>
        </w:rPr>
        <w:t xml:space="preserve">            </w:t>
      </w:r>
    </w:p>
    <w:p>
      <w:pPr>
        <w:rPr>
          <w:b/>
          <w:bCs/>
          <w:color w:val="auto"/>
          <w:sz w:val="30"/>
          <w:highlight w:val="none"/>
        </w:rPr>
      </w:pPr>
      <w:r>
        <w:rPr>
          <w:rFonts w:hint="eastAsia"/>
          <w:b/>
          <w:bCs/>
          <w:color w:val="auto"/>
          <w:sz w:val="30"/>
          <w:highlight w:val="none"/>
        </w:rPr>
        <w:t>发   包   人：</w:t>
      </w:r>
      <w:r>
        <w:rPr>
          <w:rFonts w:hint="eastAsia"/>
          <w:b/>
          <w:bCs/>
          <w:color w:val="auto"/>
          <w:sz w:val="30"/>
          <w:highlight w:val="none"/>
          <w:u w:val="single"/>
        </w:rPr>
        <w:t xml:space="preserve">                         </w:t>
      </w:r>
    </w:p>
    <w:p>
      <w:pPr>
        <w:rPr>
          <w:b/>
          <w:bCs/>
          <w:color w:val="auto"/>
          <w:sz w:val="30"/>
          <w:highlight w:val="none"/>
          <w:u w:val="thick"/>
        </w:rPr>
      </w:pPr>
      <w:r>
        <w:rPr>
          <w:rFonts w:hint="eastAsia"/>
          <w:b/>
          <w:bCs/>
          <w:color w:val="auto"/>
          <w:sz w:val="30"/>
          <w:highlight w:val="none"/>
        </w:rPr>
        <w:t>承   包   人：</w:t>
      </w:r>
      <w:r>
        <w:rPr>
          <w:rFonts w:hint="eastAsia"/>
          <w:b/>
          <w:bCs/>
          <w:color w:val="auto"/>
          <w:sz w:val="30"/>
          <w:highlight w:val="none"/>
          <w:u w:val="thick"/>
        </w:rPr>
        <w:t xml:space="preserve">                 </w:t>
      </w:r>
    </w:p>
    <w:p>
      <w:pPr>
        <w:ind w:left="2061" w:hanging="2061" w:hangingChars="443"/>
        <w:rPr>
          <w:b/>
          <w:bCs/>
          <w:color w:val="auto"/>
          <w:sz w:val="30"/>
          <w:highlight w:val="none"/>
          <w:u w:val="single"/>
        </w:rPr>
      </w:pPr>
      <w:r>
        <w:rPr>
          <w:rFonts w:hint="eastAsia"/>
          <w:b/>
          <w:bCs/>
          <w:color w:val="auto"/>
          <w:spacing w:val="82"/>
          <w:sz w:val="30"/>
          <w:highlight w:val="none"/>
        </w:rPr>
        <w:t>签订地点</w:t>
      </w:r>
      <w:r>
        <w:rPr>
          <w:rFonts w:hint="eastAsia"/>
          <w:b/>
          <w:bCs/>
          <w:color w:val="auto"/>
          <w:sz w:val="30"/>
          <w:highlight w:val="none"/>
        </w:rPr>
        <w:t>：</w:t>
      </w:r>
      <w:r>
        <w:rPr>
          <w:rFonts w:hint="eastAsia"/>
          <w:b/>
          <w:bCs/>
          <w:color w:val="auto"/>
          <w:sz w:val="30"/>
          <w:highlight w:val="none"/>
          <w:u w:val="thick"/>
        </w:rPr>
        <w:t xml:space="preserve">         </w:t>
      </w:r>
      <w:r>
        <w:rPr>
          <w:rFonts w:hint="eastAsia"/>
          <w:b/>
          <w:bCs/>
          <w:color w:val="auto"/>
          <w:sz w:val="30"/>
          <w:szCs w:val="30"/>
          <w:highlight w:val="none"/>
          <w:u w:val="thick"/>
        </w:rPr>
        <w:t xml:space="preserve">广州空港经济区 </w:t>
      </w:r>
      <w:r>
        <w:rPr>
          <w:rFonts w:hint="eastAsia"/>
          <w:b/>
          <w:bCs/>
          <w:color w:val="auto"/>
          <w:sz w:val="30"/>
          <w:highlight w:val="none"/>
          <w:u w:val="thick"/>
        </w:rPr>
        <w:t xml:space="preserve">            </w:t>
      </w:r>
    </w:p>
    <w:p>
      <w:pPr>
        <w:jc w:val="left"/>
        <w:rPr>
          <w:b/>
          <w:bCs/>
          <w:color w:val="auto"/>
          <w:sz w:val="32"/>
          <w:highlight w:val="none"/>
          <w:u w:val="single"/>
        </w:rPr>
      </w:pPr>
      <w:r>
        <w:rPr>
          <w:rFonts w:hint="eastAsia"/>
          <w:b/>
          <w:bCs/>
          <w:color w:val="auto"/>
          <w:spacing w:val="82"/>
          <w:sz w:val="30"/>
          <w:highlight w:val="none"/>
        </w:rPr>
        <w:t>签订日期</w:t>
      </w:r>
      <w:r>
        <w:rPr>
          <w:rFonts w:hint="eastAsia"/>
          <w:b/>
          <w:bCs/>
          <w:color w:val="auto"/>
          <w:sz w:val="30"/>
          <w:highlight w:val="none"/>
        </w:rPr>
        <w:t>：</w:t>
      </w:r>
      <w:r>
        <w:rPr>
          <w:rFonts w:hint="eastAsia"/>
          <w:b/>
          <w:bCs/>
          <w:color w:val="auto"/>
          <w:sz w:val="30"/>
          <w:highlight w:val="none"/>
          <w:u w:val="single"/>
        </w:rPr>
        <w:t xml:space="preserve">       年      月     日            </w:t>
      </w:r>
    </w:p>
    <w:p>
      <w:pPr>
        <w:spacing w:line="240" w:lineRule="exact"/>
        <w:rPr>
          <w:b/>
          <w:bCs/>
          <w:color w:val="auto"/>
          <w:sz w:val="32"/>
          <w:highlight w:val="none"/>
          <w:u w:val="single"/>
        </w:rPr>
      </w:pPr>
    </w:p>
    <w:p>
      <w:pPr>
        <w:spacing w:line="240" w:lineRule="exact"/>
        <w:rPr>
          <w:b/>
          <w:bCs/>
          <w:color w:val="auto"/>
          <w:sz w:val="32"/>
          <w:highlight w:val="none"/>
          <w:u w:val="single"/>
        </w:rPr>
      </w:pPr>
    </w:p>
    <w:p>
      <w:pPr>
        <w:spacing w:line="240" w:lineRule="exact"/>
        <w:rPr>
          <w:b/>
          <w:bCs/>
          <w:color w:val="auto"/>
          <w:sz w:val="32"/>
          <w:highlight w:val="none"/>
          <w:u w:val="single"/>
        </w:rPr>
      </w:pPr>
    </w:p>
    <w:p>
      <w:pPr>
        <w:spacing w:line="240" w:lineRule="exact"/>
        <w:rPr>
          <w:b/>
          <w:bCs/>
          <w:color w:val="auto"/>
          <w:sz w:val="32"/>
          <w:highlight w:val="none"/>
          <w:u w:val="single"/>
        </w:rPr>
      </w:pPr>
    </w:p>
    <w:p>
      <w:pPr>
        <w:spacing w:line="240" w:lineRule="exact"/>
        <w:rPr>
          <w:b/>
          <w:bCs/>
          <w:color w:val="auto"/>
          <w:sz w:val="32"/>
          <w:highlight w:val="none"/>
          <w:u w:val="single"/>
        </w:rPr>
      </w:pPr>
    </w:p>
    <w:p>
      <w:pPr>
        <w:spacing w:line="240" w:lineRule="exact"/>
        <w:rPr>
          <w:b/>
          <w:bCs/>
          <w:color w:val="auto"/>
          <w:sz w:val="32"/>
          <w:highlight w:val="none"/>
          <w:u w:val="single"/>
        </w:rPr>
      </w:pPr>
    </w:p>
    <w:p>
      <w:pPr>
        <w:spacing w:line="240" w:lineRule="exact"/>
        <w:rPr>
          <w:b/>
          <w:bCs/>
          <w:color w:val="auto"/>
          <w:sz w:val="32"/>
          <w:highlight w:val="none"/>
          <w:u w:val="single"/>
        </w:rPr>
      </w:pPr>
    </w:p>
    <w:p>
      <w:pPr>
        <w:spacing w:line="240" w:lineRule="exact"/>
        <w:rPr>
          <w:b/>
          <w:bCs/>
          <w:color w:val="auto"/>
          <w:sz w:val="32"/>
          <w:highlight w:val="none"/>
          <w:u w:val="single"/>
        </w:rPr>
      </w:pPr>
    </w:p>
    <w:p>
      <w:pPr>
        <w:spacing w:line="240" w:lineRule="exact"/>
        <w:rPr>
          <w:b/>
          <w:bCs/>
          <w:color w:val="auto"/>
          <w:sz w:val="32"/>
          <w:highlight w:val="none"/>
          <w:u w:val="single"/>
        </w:rPr>
      </w:pPr>
    </w:p>
    <w:p>
      <w:pPr>
        <w:jc w:val="center"/>
        <w:rPr>
          <w:b/>
          <w:bCs/>
          <w:color w:val="auto"/>
          <w:spacing w:val="20"/>
          <w:sz w:val="36"/>
          <w:highlight w:val="none"/>
        </w:rPr>
      </w:pPr>
      <w:r>
        <w:rPr>
          <w:rFonts w:hint="eastAsia"/>
          <w:b/>
          <w:bCs/>
          <w:color w:val="auto"/>
          <w:sz w:val="36"/>
          <w:highlight w:val="none"/>
        </w:rPr>
        <w:t xml:space="preserve">          </w:t>
      </w:r>
    </w:p>
    <w:p>
      <w:pPr>
        <w:ind w:firstLine="1598" w:firstLineChars="398"/>
        <w:rPr>
          <w:b/>
          <w:bCs/>
          <w:color w:val="auto"/>
          <w:spacing w:val="20"/>
          <w:sz w:val="36"/>
          <w:highlight w:val="none"/>
        </w:rPr>
      </w:pPr>
    </w:p>
    <w:p>
      <w:pPr>
        <w:spacing w:line="460" w:lineRule="exact"/>
        <w:ind w:firstLine="401" w:firstLineChars="100"/>
        <w:jc w:val="center"/>
        <w:rPr>
          <w:b/>
          <w:bCs/>
          <w:color w:val="auto"/>
          <w:spacing w:val="20"/>
          <w:sz w:val="36"/>
          <w:highlight w:val="none"/>
        </w:rPr>
      </w:pPr>
      <w:r>
        <w:rPr>
          <w:b/>
          <w:bCs/>
          <w:color w:val="auto"/>
          <w:spacing w:val="20"/>
          <w:sz w:val="36"/>
          <w:highlight w:val="none"/>
        </w:rPr>
        <w:br w:type="page"/>
      </w:r>
      <w:r>
        <w:rPr>
          <w:rFonts w:hint="eastAsia" w:ascii="华文中宋" w:hAnsi="华文中宋" w:eastAsia="华文中宋"/>
          <w:b/>
          <w:bCs/>
          <w:color w:val="auto"/>
          <w:sz w:val="44"/>
          <w:szCs w:val="44"/>
          <w:highlight w:val="none"/>
        </w:rPr>
        <w:t>合同协议书</w:t>
      </w:r>
    </w:p>
    <w:p>
      <w:pPr>
        <w:spacing w:line="460" w:lineRule="exact"/>
        <w:ind w:firstLine="401" w:firstLineChars="100"/>
        <w:jc w:val="center"/>
        <w:rPr>
          <w:b/>
          <w:bCs/>
          <w:color w:val="auto"/>
          <w:spacing w:val="20"/>
          <w:sz w:val="36"/>
          <w:highlight w:val="none"/>
        </w:rPr>
      </w:pPr>
    </w:p>
    <w:p>
      <w:pPr>
        <w:spacing w:line="460" w:lineRule="exact"/>
        <w:ind w:firstLine="240" w:firstLineChars="100"/>
        <w:rPr>
          <w:color w:val="auto"/>
          <w:sz w:val="24"/>
          <w:highlight w:val="none"/>
        </w:rPr>
      </w:pPr>
      <w:r>
        <w:rPr>
          <w:rFonts w:hint="eastAsia"/>
          <w:color w:val="auto"/>
          <w:sz w:val="24"/>
          <w:highlight w:val="none"/>
        </w:rPr>
        <w:t>发包人：</w:t>
      </w:r>
      <w:r>
        <w:rPr>
          <w:rFonts w:hint="eastAsia"/>
          <w:b/>
          <w:bCs/>
          <w:color w:val="auto"/>
          <w:sz w:val="24"/>
          <w:highlight w:val="none"/>
          <w:u w:val="single"/>
        </w:rPr>
        <w:t xml:space="preserve">              </w:t>
      </w:r>
    </w:p>
    <w:p>
      <w:pPr>
        <w:spacing w:line="460" w:lineRule="exact"/>
        <w:ind w:firstLine="240" w:firstLineChars="100"/>
        <w:rPr>
          <w:color w:val="auto"/>
          <w:sz w:val="24"/>
          <w:highlight w:val="none"/>
        </w:rPr>
      </w:pPr>
      <w:r>
        <w:rPr>
          <w:rFonts w:hint="eastAsia"/>
          <w:color w:val="auto"/>
          <w:sz w:val="24"/>
          <w:highlight w:val="none"/>
        </w:rPr>
        <w:t>承包人：</w:t>
      </w:r>
      <w:r>
        <w:rPr>
          <w:rFonts w:hint="eastAsia"/>
          <w:b/>
          <w:bCs/>
          <w:color w:val="auto"/>
          <w:sz w:val="24"/>
          <w:highlight w:val="none"/>
          <w:u w:val="single"/>
        </w:rPr>
        <w:t xml:space="preserve">  XXX公司</w:t>
      </w:r>
    </w:p>
    <w:p>
      <w:pPr>
        <w:spacing w:line="460" w:lineRule="exact"/>
        <w:ind w:firstLine="480" w:firstLineChars="200"/>
        <w:rPr>
          <w:rFonts w:ascii="宋体" w:hAnsi="宋体"/>
          <w:color w:val="auto"/>
          <w:sz w:val="24"/>
          <w:highlight w:val="none"/>
        </w:rPr>
      </w:pPr>
    </w:p>
    <w:p>
      <w:pPr>
        <w:spacing w:line="460" w:lineRule="exact"/>
        <w:ind w:firstLine="480" w:firstLineChars="200"/>
        <w:rPr>
          <w:rFonts w:ascii="宋体" w:hAnsi="宋体"/>
          <w:color w:val="auto"/>
          <w:sz w:val="24"/>
          <w:highlight w:val="none"/>
        </w:rPr>
      </w:pPr>
      <w:r>
        <w:rPr>
          <w:rFonts w:ascii="宋体" w:hAnsi="宋体"/>
          <w:color w:val="auto"/>
          <w:sz w:val="24"/>
          <w:highlight w:val="none"/>
        </w:rPr>
        <w:t>根据《中华人民共和国</w:t>
      </w:r>
      <w:r>
        <w:rPr>
          <w:rFonts w:hint="eastAsia" w:ascii="宋体" w:hAnsi="宋体"/>
          <w:color w:val="auto"/>
          <w:sz w:val="24"/>
          <w:highlight w:val="none"/>
        </w:rPr>
        <w:t>民</w:t>
      </w:r>
      <w:r>
        <w:rPr>
          <w:rFonts w:ascii="宋体" w:hAnsi="宋体"/>
          <w:color w:val="auto"/>
          <w:sz w:val="24"/>
          <w:highlight w:val="none"/>
        </w:rPr>
        <w:t>法典》《中华人民共和国建筑法》</w:t>
      </w:r>
      <w:r>
        <w:rPr>
          <w:rFonts w:hint="eastAsia" w:ascii="宋体" w:hAnsi="宋体"/>
          <w:color w:val="auto"/>
          <w:sz w:val="24"/>
          <w:highlight w:val="none"/>
        </w:rPr>
        <w:t>《建设工程勘察设计管理条例》《建设工程质量管理条例》国家及地方有关建设工程勘察设计管理法律法规和规章，</w:t>
      </w:r>
      <w:r>
        <w:rPr>
          <w:rFonts w:ascii="宋体" w:hAnsi="宋体"/>
          <w:color w:val="auto"/>
          <w:sz w:val="24"/>
          <w:highlight w:val="none"/>
        </w:rPr>
        <w:t>遵循平等、自愿、公平和诚实信用的原则，双方就</w:t>
      </w:r>
      <w:r>
        <w:rPr>
          <w:rFonts w:hint="eastAsia" w:ascii="宋体" w:hAnsi="宋体"/>
          <w:color w:val="auto"/>
          <w:sz w:val="24"/>
          <w:highlight w:val="none"/>
          <w:u w:val="single"/>
        </w:rPr>
        <w:t>XXX工程</w:t>
      </w:r>
      <w:r>
        <w:rPr>
          <w:rFonts w:ascii="宋体" w:hAnsi="宋体"/>
          <w:color w:val="auto"/>
          <w:sz w:val="24"/>
          <w:highlight w:val="none"/>
        </w:rPr>
        <w:t>勘察</w:t>
      </w:r>
      <w:r>
        <w:rPr>
          <w:rFonts w:hint="eastAsia" w:ascii="宋体" w:hAnsi="宋体"/>
          <w:color w:val="auto"/>
          <w:sz w:val="24"/>
          <w:highlight w:val="none"/>
        </w:rPr>
        <w:t>设计及</w:t>
      </w:r>
      <w:r>
        <w:rPr>
          <w:rFonts w:ascii="宋体" w:hAnsi="宋体"/>
          <w:color w:val="auto"/>
          <w:sz w:val="24"/>
          <w:highlight w:val="none"/>
        </w:rPr>
        <w:t>有关事项协商一致</w:t>
      </w:r>
      <w:r>
        <w:rPr>
          <w:rFonts w:hint="eastAsia" w:ascii="宋体" w:hAnsi="宋体"/>
          <w:color w:val="auto"/>
          <w:sz w:val="24"/>
          <w:highlight w:val="none"/>
        </w:rPr>
        <w:t>，签订本合同。</w:t>
      </w:r>
    </w:p>
    <w:p>
      <w:pPr>
        <w:spacing w:line="460" w:lineRule="exact"/>
        <w:rPr>
          <w:b/>
          <w:bCs/>
          <w:color w:val="auto"/>
          <w:sz w:val="24"/>
          <w:highlight w:val="none"/>
        </w:rPr>
      </w:pPr>
      <w:r>
        <w:rPr>
          <w:rFonts w:hint="eastAsia"/>
          <w:b/>
          <w:bCs/>
          <w:color w:val="auto"/>
          <w:sz w:val="24"/>
          <w:highlight w:val="none"/>
        </w:rPr>
        <w:t xml:space="preserve">    </w:t>
      </w:r>
      <w:r>
        <w:rPr>
          <w:rFonts w:hint="eastAsia" w:eastAsia="黑体"/>
          <w:b/>
          <w:bCs/>
          <w:color w:val="auto"/>
          <w:sz w:val="24"/>
          <w:highlight w:val="none"/>
        </w:rPr>
        <w:t>第一条</w:t>
      </w:r>
      <w:r>
        <w:rPr>
          <w:rFonts w:hint="eastAsia"/>
          <w:b/>
          <w:bCs/>
          <w:color w:val="auto"/>
          <w:sz w:val="24"/>
          <w:highlight w:val="none"/>
        </w:rPr>
        <w:tab/>
      </w:r>
      <w:r>
        <w:rPr>
          <w:rFonts w:hint="eastAsia"/>
          <w:b/>
          <w:bCs/>
          <w:color w:val="auto"/>
          <w:sz w:val="24"/>
          <w:highlight w:val="none"/>
        </w:rPr>
        <w:t xml:space="preserve">   签订依据</w:t>
      </w:r>
    </w:p>
    <w:p>
      <w:pPr>
        <w:spacing w:line="460" w:lineRule="exact"/>
        <w:ind w:firstLine="570"/>
        <w:rPr>
          <w:rFonts w:ascii="宋体" w:hAnsi="宋体"/>
          <w:color w:val="auto"/>
          <w:sz w:val="24"/>
          <w:highlight w:val="none"/>
        </w:rPr>
      </w:pPr>
      <w:r>
        <w:rPr>
          <w:rFonts w:hint="eastAsia" w:ascii="宋体" w:hAnsi="宋体"/>
          <w:color w:val="auto"/>
          <w:sz w:val="24"/>
          <w:highlight w:val="none"/>
        </w:rPr>
        <w:t>1.1招标文件、投标文件及中标通知书。</w:t>
      </w:r>
    </w:p>
    <w:p>
      <w:pPr>
        <w:spacing w:line="460" w:lineRule="exact"/>
        <w:ind w:firstLine="570"/>
        <w:rPr>
          <w:rFonts w:ascii="宋体" w:hAnsi="宋体"/>
          <w:color w:val="auto"/>
          <w:sz w:val="24"/>
          <w:highlight w:val="none"/>
        </w:rPr>
      </w:pPr>
      <w:r>
        <w:rPr>
          <w:rFonts w:hint="eastAsia" w:ascii="宋体" w:hAnsi="宋体"/>
          <w:color w:val="auto"/>
          <w:sz w:val="24"/>
          <w:highlight w:val="none"/>
        </w:rPr>
        <w:t>1.2《中华人民共和国民法典》《中华人民共和国建筑法》和《建设工程勘察设计管理条例》《建设工程质量管理条例》等。</w:t>
      </w:r>
    </w:p>
    <w:p>
      <w:pPr>
        <w:spacing w:line="460" w:lineRule="exact"/>
        <w:ind w:firstLine="570"/>
        <w:rPr>
          <w:rFonts w:ascii="宋体" w:hAnsi="宋体"/>
          <w:color w:val="auto"/>
          <w:sz w:val="24"/>
          <w:highlight w:val="none"/>
        </w:rPr>
      </w:pPr>
      <w:r>
        <w:rPr>
          <w:rFonts w:hint="eastAsia" w:ascii="宋体" w:hAnsi="宋体"/>
          <w:color w:val="auto"/>
          <w:sz w:val="24"/>
          <w:highlight w:val="none"/>
        </w:rPr>
        <w:t>1.3国家及地方有关建设工程勘察设计管理法律法规和规章。</w:t>
      </w:r>
    </w:p>
    <w:p>
      <w:pPr>
        <w:spacing w:line="460" w:lineRule="exact"/>
        <w:ind w:firstLine="570"/>
        <w:rPr>
          <w:rFonts w:ascii="宋体" w:hAnsi="宋体"/>
          <w:color w:val="auto"/>
          <w:sz w:val="24"/>
          <w:highlight w:val="none"/>
        </w:rPr>
      </w:pPr>
      <w:r>
        <w:rPr>
          <w:rFonts w:hint="eastAsia" w:ascii="宋体" w:hAnsi="宋体"/>
          <w:color w:val="auto"/>
          <w:sz w:val="24"/>
          <w:highlight w:val="none"/>
        </w:rPr>
        <w:t>1.4建设工程批准有关文件。</w:t>
      </w:r>
    </w:p>
    <w:p>
      <w:pPr>
        <w:numPr>
          <w:ilvl w:val="0"/>
          <w:numId w:val="1"/>
        </w:numPr>
        <w:spacing w:line="460" w:lineRule="exact"/>
        <w:rPr>
          <w:rFonts w:ascii="宋体" w:hAnsi="宋体"/>
          <w:b/>
          <w:bCs/>
          <w:color w:val="auto"/>
          <w:sz w:val="24"/>
          <w:highlight w:val="none"/>
        </w:rPr>
      </w:pPr>
      <w:r>
        <w:rPr>
          <w:rFonts w:hint="eastAsia"/>
          <w:b/>
          <w:bCs/>
          <w:color w:val="auto"/>
          <w:sz w:val="24"/>
          <w:highlight w:val="none"/>
        </w:rPr>
        <w:t xml:space="preserve">   </w:t>
      </w:r>
      <w:r>
        <w:rPr>
          <w:rFonts w:hint="eastAsia" w:ascii="宋体" w:hAnsi="宋体"/>
          <w:b/>
          <w:bCs/>
          <w:color w:val="auto"/>
          <w:sz w:val="24"/>
          <w:highlight w:val="none"/>
        </w:rPr>
        <w:t>勘察设计服务内容</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勘察设计范围：</w:t>
      </w:r>
      <w:r>
        <w:rPr>
          <w:rFonts w:hint="eastAsia" w:ascii="宋体" w:hAnsi="宋体"/>
          <w:b/>
          <w:bCs/>
          <w:color w:val="auto"/>
          <w:sz w:val="24"/>
          <w:highlight w:val="none"/>
          <w:u w:val="single"/>
        </w:rPr>
        <w:t>本项目工程建设范围内的道路、桥梁、照明、绿化、给水、污水、雨水、交通及电力管沟等工程勘察设计；其中临时道路仅实施道路、交通与照明工程的勘察设计。本项目勘察设计范围包括本项目所涉及的外水外电等配套工程设计。</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勘察服务内容：</w:t>
      </w:r>
      <w:r>
        <w:rPr>
          <w:rFonts w:hint="eastAsia" w:ascii="宋体" w:hAnsi="宋体"/>
          <w:b/>
          <w:bCs/>
          <w:color w:val="auto"/>
          <w:sz w:val="24"/>
          <w:highlight w:val="none"/>
          <w:u w:val="single"/>
        </w:rPr>
        <w:t>本项目规划红线图范围内所须的所有勘察工作，包括但不限于岩土工程勘察[含初步勘察、详细勘察及施工阶段勘察超前钻(如有)]、工程物探、地形测绘及工程测量并提供移交满足项目测量</w:t>
      </w:r>
      <w:bookmarkStart w:id="1" w:name="_GoBack"/>
      <w:bookmarkEnd w:id="1"/>
      <w:r>
        <w:rPr>
          <w:rFonts w:hint="eastAsia" w:ascii="宋体" w:hAnsi="宋体"/>
          <w:b/>
          <w:bCs/>
          <w:color w:val="auto"/>
          <w:sz w:val="24"/>
          <w:highlight w:val="none"/>
          <w:u w:val="single"/>
        </w:rPr>
        <w:t>精度的控制点（不含广州空港经济区管理委员会已委托的报批过程中各行政管理部门相关测绘技术工作）等工作。</w:t>
      </w:r>
    </w:p>
    <w:p>
      <w:pPr>
        <w:spacing w:line="460" w:lineRule="exact"/>
        <w:ind w:firstLine="482" w:firstLineChars="200"/>
        <w:rPr>
          <w:color w:val="auto"/>
          <w:highlight w:val="none"/>
          <w:u w:val="single"/>
        </w:rPr>
      </w:pPr>
      <w:r>
        <w:rPr>
          <w:rFonts w:hint="eastAsia" w:ascii="宋体" w:hAnsi="宋体"/>
          <w:b/>
          <w:bCs/>
          <w:color w:val="auto"/>
          <w:sz w:val="24"/>
          <w:highlight w:val="none"/>
          <w:u w:val="single"/>
        </w:rPr>
        <w:t>注：所有勘察项目（含物探、检测、超前钻）均需报发包人根据现场实际情况确认同意后方可实施。</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设计服务内容：</w:t>
      </w:r>
      <w:r>
        <w:rPr>
          <w:rFonts w:hint="eastAsia" w:ascii="宋体" w:hAnsi="宋体"/>
          <w:b/>
          <w:bCs/>
          <w:color w:val="auto"/>
          <w:sz w:val="24"/>
          <w:highlight w:val="none"/>
          <w:u w:val="single"/>
        </w:rPr>
        <w:t>包括但不限于负责项目的规划修正和（或）调整（如有）、方案修改、报建图设计和报建通编制、初步设计（含方案深化等）、概算编制、施工图设计、文物（如有）和树木保护专章编制、技术文件编制、各类相关专题研究、现场服务及竣工图绘制等。</w:t>
      </w:r>
    </w:p>
    <w:p>
      <w:pPr>
        <w:spacing w:line="46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u w:val="single"/>
        </w:rPr>
        <w:t>注：承包人应根据建设行政主管部门或其他相关部门审核通过的方案及初步设计等文件进行施工图限额设计。</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发包人根据工程实施情况，有权对承包人的承包范围及内容进行适当调整，经发包人以书面形式提前通知承包人后，承包人必须无条件服从。</w:t>
      </w:r>
    </w:p>
    <w:p>
      <w:pPr>
        <w:spacing w:line="460" w:lineRule="exact"/>
        <w:ind w:firstLine="555"/>
        <w:rPr>
          <w:b/>
          <w:bCs/>
          <w:color w:val="auto"/>
          <w:sz w:val="24"/>
          <w:highlight w:val="none"/>
        </w:rPr>
      </w:pPr>
      <w:r>
        <w:rPr>
          <w:rFonts w:hint="eastAsia" w:eastAsia="黑体"/>
          <w:b/>
          <w:bCs/>
          <w:color w:val="auto"/>
          <w:sz w:val="24"/>
          <w:highlight w:val="none"/>
        </w:rPr>
        <w:t>第三条</w:t>
      </w:r>
      <w:r>
        <w:rPr>
          <w:rFonts w:hint="eastAsia" w:eastAsia="黑体"/>
          <w:b/>
          <w:bCs/>
          <w:color w:val="auto"/>
          <w:sz w:val="24"/>
          <w:highlight w:val="none"/>
        </w:rPr>
        <w:tab/>
      </w:r>
      <w:r>
        <w:rPr>
          <w:rFonts w:hint="eastAsia"/>
          <w:b/>
          <w:bCs/>
          <w:color w:val="auto"/>
          <w:sz w:val="24"/>
          <w:highlight w:val="none"/>
        </w:rPr>
        <w:t>设计依据</w:t>
      </w:r>
    </w:p>
    <w:p>
      <w:pPr>
        <w:spacing w:line="360" w:lineRule="auto"/>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3.1发包人给承包人的中标文件。</w:t>
      </w:r>
    </w:p>
    <w:p>
      <w:pPr>
        <w:spacing w:line="360" w:lineRule="auto"/>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3.2发包人提交的基础资料。</w:t>
      </w:r>
    </w:p>
    <w:p>
      <w:pPr>
        <w:spacing w:line="360" w:lineRule="auto"/>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3.3承包人采用的主要技术标准是：</w:t>
      </w:r>
      <w:r>
        <w:rPr>
          <w:rFonts w:hint="eastAsia" w:asciiTheme="minorEastAsia" w:hAnsiTheme="minorEastAsia" w:eastAsiaTheme="minorEastAsia"/>
          <w:color w:val="auto"/>
          <w:sz w:val="24"/>
          <w:highlight w:val="none"/>
          <w:u w:val="single"/>
        </w:rPr>
        <w:t>符合现行国家、地方有关工程勘察管理法规和规章，达到行业现行相关规范技术标准等要求</w:t>
      </w:r>
      <w:r>
        <w:rPr>
          <w:rFonts w:asciiTheme="minorEastAsia" w:hAnsiTheme="minorEastAsia" w:eastAsiaTheme="minorEastAsia"/>
          <w:color w:val="auto"/>
          <w:sz w:val="24"/>
          <w:highlight w:val="none"/>
          <w:u w:val="single"/>
        </w:rPr>
        <w:t>。</w:t>
      </w:r>
    </w:p>
    <w:p>
      <w:pPr>
        <w:spacing w:line="460" w:lineRule="exact"/>
        <w:rPr>
          <w:b/>
          <w:bCs/>
          <w:color w:val="auto"/>
          <w:sz w:val="24"/>
          <w:highlight w:val="none"/>
        </w:rPr>
      </w:pPr>
      <w:r>
        <w:rPr>
          <w:rFonts w:hint="eastAsia"/>
          <w:b/>
          <w:bCs/>
          <w:color w:val="auto"/>
          <w:sz w:val="24"/>
          <w:highlight w:val="none"/>
        </w:rPr>
        <w:t xml:space="preserve">     </w:t>
      </w:r>
      <w:r>
        <w:rPr>
          <w:rFonts w:hint="eastAsia" w:eastAsia="黑体"/>
          <w:b/>
          <w:bCs/>
          <w:color w:val="auto"/>
          <w:sz w:val="24"/>
          <w:highlight w:val="none"/>
        </w:rPr>
        <w:t>第四条</w:t>
      </w:r>
      <w:r>
        <w:rPr>
          <w:rFonts w:hint="eastAsia"/>
          <w:b/>
          <w:bCs/>
          <w:color w:val="auto"/>
          <w:sz w:val="24"/>
          <w:highlight w:val="none"/>
        </w:rPr>
        <w:tab/>
      </w:r>
      <w:r>
        <w:rPr>
          <w:rFonts w:hint="eastAsia"/>
          <w:b/>
          <w:bCs/>
          <w:color w:val="auto"/>
          <w:sz w:val="24"/>
          <w:highlight w:val="none"/>
        </w:rPr>
        <w:t xml:space="preserve"> 合同文件的优先次序</w:t>
      </w:r>
    </w:p>
    <w:p>
      <w:pPr>
        <w:spacing w:line="460" w:lineRule="exact"/>
        <w:ind w:firstLine="480"/>
        <w:rPr>
          <w:color w:val="auto"/>
          <w:sz w:val="24"/>
          <w:highlight w:val="none"/>
        </w:rPr>
      </w:pPr>
      <w:r>
        <w:rPr>
          <w:rFonts w:hint="eastAsia"/>
          <w:color w:val="auto"/>
          <w:sz w:val="24"/>
          <w:highlight w:val="none"/>
        </w:rPr>
        <w:t>构成本合同的文件可视为是能互相说明的，如果合同文件存在歧义或不一致，则根据如下优先次序来判断：</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4.1本合同书</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4.2发包人要求及中标通知书</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4.3招标文件及其附件</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4.4投标文件</w:t>
      </w:r>
    </w:p>
    <w:p>
      <w:pPr>
        <w:spacing w:line="460" w:lineRule="exact"/>
        <w:ind w:firstLine="570"/>
        <w:rPr>
          <w:rFonts w:ascii="宋体" w:hAnsi="宋体"/>
          <w:color w:val="auto"/>
          <w:sz w:val="24"/>
          <w:highlight w:val="none"/>
        </w:rPr>
      </w:pPr>
      <w:r>
        <w:rPr>
          <w:rFonts w:hint="eastAsia" w:ascii="宋体" w:hAnsi="宋体"/>
          <w:color w:val="auto"/>
          <w:sz w:val="24"/>
          <w:highlight w:val="none"/>
        </w:rPr>
        <w:t>上述合同文件包括合同当事人就该项合同文件所做出的补充和修改，属于同一类内容的文件，应以最新签署的为准。</w:t>
      </w:r>
    </w:p>
    <w:p>
      <w:pPr>
        <w:spacing w:line="460" w:lineRule="exact"/>
        <w:ind w:firstLine="570"/>
        <w:rPr>
          <w:b/>
          <w:bCs/>
          <w:color w:val="auto"/>
          <w:sz w:val="24"/>
          <w:highlight w:val="none"/>
        </w:rPr>
      </w:pPr>
      <w:r>
        <w:rPr>
          <w:rFonts w:hint="eastAsia" w:eastAsia="黑体"/>
          <w:b/>
          <w:bCs/>
          <w:color w:val="auto"/>
          <w:sz w:val="24"/>
          <w:highlight w:val="none"/>
        </w:rPr>
        <w:t>第五条</w:t>
      </w:r>
      <w:r>
        <w:rPr>
          <w:rFonts w:hint="eastAsia"/>
          <w:b/>
          <w:bCs/>
          <w:color w:val="auto"/>
          <w:sz w:val="24"/>
          <w:highlight w:val="none"/>
        </w:rPr>
        <w:tab/>
      </w:r>
      <w:r>
        <w:rPr>
          <w:rFonts w:hint="eastAsia"/>
          <w:b/>
          <w:bCs/>
          <w:color w:val="auto"/>
          <w:sz w:val="24"/>
          <w:highlight w:val="none"/>
        </w:rPr>
        <w:t>项目名称、规模、阶段、投资及内容（按招标文件）</w:t>
      </w:r>
    </w:p>
    <w:tbl>
      <w:tblPr>
        <w:tblStyle w:val="6"/>
        <w:tblW w:w="90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85"/>
        <w:gridCol w:w="3601"/>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napToGrid w:val="0"/>
              <w:spacing w:line="460" w:lineRule="exact"/>
              <w:rPr>
                <w:rFonts w:ascii="宋体" w:hAnsi="宋体"/>
                <w:color w:val="auto"/>
                <w:sz w:val="24"/>
                <w:highlight w:val="none"/>
              </w:rPr>
            </w:pPr>
            <w:r>
              <w:rPr>
                <w:rFonts w:hint="eastAsia" w:ascii="宋体" w:hAnsi="宋体"/>
                <w:color w:val="auto"/>
                <w:sz w:val="24"/>
                <w:highlight w:val="none"/>
              </w:rPr>
              <w:t>序号</w:t>
            </w:r>
          </w:p>
        </w:tc>
        <w:tc>
          <w:tcPr>
            <w:tcW w:w="1785" w:type="dxa"/>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3601" w:type="dxa"/>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规模及投资</w:t>
            </w:r>
          </w:p>
        </w:tc>
        <w:tc>
          <w:tcPr>
            <w:tcW w:w="2819" w:type="dxa"/>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勘察设计内容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1" w:type="dxa"/>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1</w:t>
            </w: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XXX工程</w:t>
            </w:r>
          </w:p>
        </w:tc>
        <w:tc>
          <w:tcPr>
            <w:tcW w:w="3601" w:type="dxa"/>
            <w:vAlign w:val="center"/>
          </w:tcPr>
          <w:p>
            <w:pPr>
              <w:snapToGrid w:val="0"/>
              <w:rPr>
                <w:rFonts w:ascii="宋体" w:hAnsi="宋体"/>
                <w:color w:val="auto"/>
                <w:sz w:val="24"/>
                <w:highlight w:val="none"/>
              </w:rPr>
            </w:pPr>
            <w:r>
              <w:rPr>
                <w:rFonts w:hint="eastAsia" w:ascii="宋体" w:hAnsi="宋体"/>
                <w:color w:val="auto"/>
                <w:sz w:val="24"/>
                <w:highlight w:val="none"/>
              </w:rPr>
              <w:t xml:space="preserve"> </w:t>
            </w:r>
          </w:p>
        </w:tc>
        <w:tc>
          <w:tcPr>
            <w:tcW w:w="2819" w:type="dxa"/>
            <w:vAlign w:val="center"/>
          </w:tcPr>
          <w:p>
            <w:pPr>
              <w:snapToGrid w:val="0"/>
              <w:rPr>
                <w:rFonts w:ascii="宋体" w:hAnsi="宋体"/>
                <w:color w:val="auto"/>
                <w:sz w:val="24"/>
                <w:highlight w:val="none"/>
              </w:rPr>
            </w:pPr>
          </w:p>
        </w:tc>
      </w:tr>
    </w:tbl>
    <w:p>
      <w:pPr>
        <w:spacing w:line="460" w:lineRule="exact"/>
        <w:ind w:firstLine="354" w:firstLineChars="147"/>
        <w:rPr>
          <w:b/>
          <w:bCs/>
          <w:color w:val="auto"/>
          <w:sz w:val="24"/>
          <w:highlight w:val="none"/>
        </w:rPr>
      </w:pPr>
      <w:r>
        <w:rPr>
          <w:rFonts w:hint="eastAsia" w:eastAsia="黑体"/>
          <w:b/>
          <w:bCs/>
          <w:color w:val="auto"/>
          <w:sz w:val="24"/>
          <w:highlight w:val="none"/>
        </w:rPr>
        <w:t>第六条</w:t>
      </w:r>
      <w:r>
        <w:rPr>
          <w:rFonts w:hint="eastAsia"/>
          <w:b/>
          <w:bCs/>
          <w:color w:val="auto"/>
          <w:sz w:val="24"/>
          <w:highlight w:val="none"/>
        </w:rPr>
        <w:tab/>
      </w:r>
      <w:r>
        <w:rPr>
          <w:rFonts w:hint="eastAsia"/>
          <w:b/>
          <w:bCs/>
          <w:color w:val="auto"/>
          <w:sz w:val="24"/>
          <w:highlight w:val="none"/>
        </w:rPr>
        <w:t xml:space="preserve"> 发包人向承包人提交的有关资料、文件及时间</w:t>
      </w:r>
    </w:p>
    <w:tbl>
      <w:tblPr>
        <w:tblStyle w:val="6"/>
        <w:tblW w:w="898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40"/>
        <w:gridCol w:w="3840"/>
        <w:gridCol w:w="160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97" w:hRule="atLeast"/>
        </w:trPr>
        <w:tc>
          <w:tcPr>
            <w:tcW w:w="840" w:type="dxa"/>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序号</w:t>
            </w:r>
          </w:p>
        </w:tc>
        <w:tc>
          <w:tcPr>
            <w:tcW w:w="3840" w:type="dxa"/>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资料及文件名称</w:t>
            </w:r>
          </w:p>
        </w:tc>
        <w:tc>
          <w:tcPr>
            <w:tcW w:w="1605" w:type="dxa"/>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份数</w:t>
            </w:r>
          </w:p>
        </w:tc>
        <w:tc>
          <w:tcPr>
            <w:tcW w:w="2700" w:type="dxa"/>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40" w:type="dxa"/>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1</w:t>
            </w:r>
          </w:p>
        </w:tc>
        <w:tc>
          <w:tcPr>
            <w:tcW w:w="3840" w:type="dxa"/>
            <w:vAlign w:val="center"/>
          </w:tcPr>
          <w:p>
            <w:pPr>
              <w:snapToGrid w:val="0"/>
              <w:spacing w:before="100" w:after="100" w:line="460" w:lineRule="exact"/>
              <w:rPr>
                <w:rFonts w:ascii="宋体" w:hAnsi="宋体"/>
                <w:color w:val="auto"/>
                <w:sz w:val="24"/>
                <w:highlight w:val="none"/>
              </w:rPr>
            </w:pPr>
            <w:r>
              <w:rPr>
                <w:rFonts w:hint="eastAsia" w:ascii="宋体" w:hAnsi="宋体"/>
                <w:color w:val="auto"/>
                <w:sz w:val="24"/>
                <w:highlight w:val="none"/>
              </w:rPr>
              <w:t>中标通知书</w:t>
            </w:r>
          </w:p>
        </w:tc>
        <w:tc>
          <w:tcPr>
            <w:tcW w:w="1605" w:type="dxa"/>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1</w:t>
            </w:r>
          </w:p>
        </w:tc>
        <w:tc>
          <w:tcPr>
            <w:tcW w:w="2700" w:type="dxa"/>
            <w:vMerge w:val="restart"/>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按发包人要求（若因发包人或经发包人同意的原因调整计划，则提交时间作相应调整）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40" w:type="dxa"/>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2</w:t>
            </w:r>
          </w:p>
        </w:tc>
        <w:tc>
          <w:tcPr>
            <w:tcW w:w="3840" w:type="dxa"/>
            <w:vAlign w:val="center"/>
          </w:tcPr>
          <w:p>
            <w:pPr>
              <w:snapToGrid w:val="0"/>
              <w:spacing w:before="100" w:after="100" w:line="460" w:lineRule="exact"/>
              <w:rPr>
                <w:rFonts w:ascii="宋体" w:hAnsi="宋体"/>
                <w:color w:val="auto"/>
                <w:sz w:val="24"/>
                <w:highlight w:val="none"/>
              </w:rPr>
            </w:pPr>
            <w:r>
              <w:rPr>
                <w:rFonts w:hint="eastAsia" w:ascii="宋体" w:hAnsi="宋体"/>
                <w:color w:val="auto"/>
                <w:sz w:val="24"/>
                <w:highlight w:val="none"/>
              </w:rPr>
              <w:t>其他相关资料</w:t>
            </w:r>
          </w:p>
        </w:tc>
        <w:tc>
          <w:tcPr>
            <w:tcW w:w="1605" w:type="dxa"/>
            <w:vAlign w:val="center"/>
          </w:tcPr>
          <w:p>
            <w:pPr>
              <w:snapToGrid w:val="0"/>
              <w:spacing w:line="460" w:lineRule="exact"/>
              <w:jc w:val="center"/>
              <w:rPr>
                <w:rFonts w:ascii="宋体" w:hAnsi="宋体"/>
                <w:color w:val="auto"/>
                <w:sz w:val="24"/>
                <w:highlight w:val="none"/>
              </w:rPr>
            </w:pPr>
            <w:r>
              <w:rPr>
                <w:rFonts w:hint="eastAsia" w:ascii="宋体" w:hAnsi="宋体"/>
                <w:color w:val="auto"/>
                <w:sz w:val="24"/>
                <w:highlight w:val="none"/>
              </w:rPr>
              <w:t>1</w:t>
            </w:r>
          </w:p>
        </w:tc>
        <w:tc>
          <w:tcPr>
            <w:tcW w:w="2700" w:type="dxa"/>
            <w:vMerge w:val="continue"/>
            <w:vAlign w:val="center"/>
          </w:tcPr>
          <w:p>
            <w:pPr>
              <w:snapToGrid w:val="0"/>
              <w:spacing w:line="460" w:lineRule="exact"/>
              <w:jc w:val="center"/>
              <w:rPr>
                <w:rFonts w:ascii="宋体" w:hAnsi="宋体"/>
                <w:color w:val="auto"/>
                <w:sz w:val="24"/>
                <w:highlight w:val="none"/>
              </w:rPr>
            </w:pPr>
          </w:p>
        </w:tc>
      </w:tr>
    </w:tbl>
    <w:p>
      <w:pPr>
        <w:spacing w:line="460" w:lineRule="exact"/>
        <w:ind w:firstLine="354" w:firstLineChars="147"/>
        <w:rPr>
          <w:rFonts w:eastAsia="黑体"/>
          <w:b/>
          <w:bCs/>
          <w:color w:val="auto"/>
          <w:sz w:val="24"/>
          <w:highlight w:val="none"/>
        </w:rPr>
      </w:pPr>
      <w:r>
        <w:rPr>
          <w:rFonts w:hint="eastAsia" w:eastAsia="黑体"/>
          <w:b/>
          <w:bCs/>
          <w:color w:val="auto"/>
          <w:sz w:val="24"/>
          <w:highlight w:val="none"/>
        </w:rPr>
        <w:t>第七条</w:t>
      </w:r>
      <w:r>
        <w:rPr>
          <w:rFonts w:hint="eastAsia" w:eastAsia="黑体"/>
          <w:b/>
          <w:bCs/>
          <w:color w:val="auto"/>
          <w:sz w:val="24"/>
          <w:highlight w:val="none"/>
        </w:rPr>
        <w:tab/>
      </w:r>
      <w:r>
        <w:rPr>
          <w:rFonts w:hint="eastAsia" w:eastAsia="黑体"/>
          <w:b/>
          <w:bCs/>
          <w:color w:val="auto"/>
          <w:sz w:val="24"/>
          <w:highlight w:val="none"/>
        </w:rPr>
        <w:t xml:space="preserve"> </w:t>
      </w:r>
      <w:r>
        <w:rPr>
          <w:rFonts w:hint="eastAsia"/>
          <w:b/>
          <w:bCs/>
          <w:color w:val="auto"/>
          <w:sz w:val="24"/>
          <w:highlight w:val="none"/>
        </w:rPr>
        <w:t>承包人向发包人交付的设计文件及勘察成果文件份数、内容要求、时间</w:t>
      </w:r>
    </w:p>
    <w:tbl>
      <w:tblPr>
        <w:tblStyle w:val="6"/>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96"/>
        <w:gridCol w:w="2989"/>
        <w:gridCol w:w="1145"/>
        <w:gridCol w:w="1559"/>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类别</w:t>
            </w:r>
          </w:p>
        </w:tc>
        <w:tc>
          <w:tcPr>
            <w:tcW w:w="496"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2989"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资料及文件名称</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份数</w:t>
            </w:r>
          </w:p>
        </w:tc>
        <w:tc>
          <w:tcPr>
            <w:tcW w:w="1559"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内容要求</w:t>
            </w:r>
          </w:p>
        </w:tc>
        <w:tc>
          <w:tcPr>
            <w:tcW w:w="2143" w:type="dxa"/>
            <w:vAlign w:val="center"/>
          </w:tcPr>
          <w:p>
            <w:pPr>
              <w:snapToGrid w:val="0"/>
              <w:spacing w:line="240" w:lineRule="exact"/>
              <w:jc w:val="center"/>
              <w:rPr>
                <w:rFonts w:ascii="宋体" w:hAnsi="宋体"/>
                <w:color w:val="auto"/>
                <w:szCs w:val="21"/>
                <w:highlight w:val="none"/>
              </w:rPr>
            </w:pPr>
          </w:p>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工期要求时间</w:t>
            </w:r>
          </w:p>
          <w:p>
            <w:pPr>
              <w:snapToGrid w:val="0"/>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5" w:type="dxa"/>
            <w:vMerge w:val="restart"/>
          </w:tcPr>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r>
              <w:rPr>
                <w:rFonts w:hint="eastAsia" w:ascii="宋体" w:hAnsi="宋体"/>
                <w:color w:val="auto"/>
                <w:szCs w:val="21"/>
                <w:highlight w:val="none"/>
              </w:rPr>
              <w:t>设计</w:t>
            </w:r>
          </w:p>
          <w:p>
            <w:pPr>
              <w:snapToGrid w:val="0"/>
              <w:spacing w:line="240" w:lineRule="exact"/>
              <w:rPr>
                <w:rFonts w:ascii="宋体" w:hAnsi="宋体"/>
                <w:color w:val="auto"/>
                <w:szCs w:val="21"/>
                <w:highlight w:val="none"/>
              </w:rPr>
            </w:pPr>
            <w:r>
              <w:rPr>
                <w:rFonts w:hint="eastAsia" w:ascii="宋体" w:hAnsi="宋体"/>
                <w:color w:val="auto"/>
                <w:szCs w:val="21"/>
                <w:highlight w:val="none"/>
              </w:rPr>
              <w:t>协调</w:t>
            </w:r>
          </w:p>
          <w:p>
            <w:pPr>
              <w:snapToGrid w:val="0"/>
              <w:spacing w:line="240" w:lineRule="exact"/>
              <w:rPr>
                <w:rFonts w:ascii="宋体" w:hAnsi="宋体"/>
                <w:color w:val="auto"/>
                <w:szCs w:val="21"/>
                <w:highlight w:val="none"/>
              </w:rPr>
            </w:pPr>
            <w:r>
              <w:rPr>
                <w:rFonts w:hint="eastAsia" w:ascii="宋体" w:hAnsi="宋体"/>
                <w:color w:val="auto"/>
                <w:szCs w:val="21"/>
                <w:highlight w:val="none"/>
              </w:rPr>
              <w:t>服务</w:t>
            </w:r>
          </w:p>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方案设计修改报告及电子文档（含CAD图文档）</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10</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达到方案设计深度要求</w:t>
            </w:r>
          </w:p>
        </w:tc>
        <w:tc>
          <w:tcPr>
            <w:tcW w:w="2143" w:type="dxa"/>
            <w:vMerge w:val="restart"/>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（1）设计工期：应在中标通知书发出后 5 日历天内完成方案报建图及修改，方案确定后 20 日历天内完成初步设计（含勘察、物探及概算编制等内容），初步设计审查批准后 20 日历天内完成施工图设计，施工图设计文件经审查发现问题后 5 日历天内完成补充、修改。</w:t>
            </w:r>
          </w:p>
          <w:p>
            <w:pPr>
              <w:snapToGrid w:val="0"/>
              <w:spacing w:line="240" w:lineRule="exact"/>
              <w:rPr>
                <w:rFonts w:ascii="宋体" w:hAnsi="宋体"/>
                <w:color w:val="auto"/>
                <w:szCs w:val="21"/>
                <w:highlight w:val="none"/>
              </w:rPr>
            </w:pPr>
            <w:r>
              <w:rPr>
                <w:rFonts w:hint="eastAsia" w:ascii="宋体" w:hAnsi="宋体"/>
                <w:color w:val="auto"/>
                <w:szCs w:val="21"/>
                <w:highlight w:val="none"/>
              </w:rPr>
              <w:t>（2）勘察工期：中标通知书发出并具备进场条件之日起计20日历天内提交勘察成果文件。</w:t>
            </w:r>
          </w:p>
          <w:p>
            <w:pPr>
              <w:snapToGrid w:val="0"/>
              <w:spacing w:line="240" w:lineRule="exact"/>
              <w:rPr>
                <w:rFonts w:ascii="宋体" w:hAnsi="宋体"/>
                <w:color w:val="auto"/>
                <w:szCs w:val="21"/>
                <w:highlight w:val="none"/>
              </w:rPr>
            </w:pPr>
            <w:r>
              <w:rPr>
                <w:rFonts w:hint="eastAsia" w:ascii="宋体" w:hAnsi="宋体"/>
                <w:color w:val="auto"/>
                <w:szCs w:val="21"/>
                <w:highlight w:val="none"/>
              </w:rPr>
              <w:t>（3）按发包人要求（若因发包人或经发包人同意的原因调整计划，则提交时间作相应调整）。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5" w:type="dxa"/>
            <w:vMerge w:val="continue"/>
          </w:tcPr>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初步设计报告、图册、概算及电子文档(含CAD图文档)</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达到初步设计深度要求</w:t>
            </w:r>
          </w:p>
        </w:tc>
        <w:tc>
          <w:tcPr>
            <w:tcW w:w="2143" w:type="dxa"/>
            <w:vMerge w:val="continue"/>
            <w:vAlign w:val="center"/>
          </w:tcPr>
          <w:p>
            <w:pPr>
              <w:snapToGrid w:val="0"/>
              <w:spacing w:line="240" w:lineRule="exact"/>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75" w:type="dxa"/>
            <w:vMerge w:val="continue"/>
          </w:tcPr>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3</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施工图设计文件及电子文档(含CAD图文档)</w:t>
            </w:r>
          </w:p>
        </w:tc>
        <w:tc>
          <w:tcPr>
            <w:tcW w:w="1145"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20</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符合施工图审查及报建要求</w:t>
            </w:r>
          </w:p>
        </w:tc>
        <w:tc>
          <w:tcPr>
            <w:tcW w:w="2143" w:type="dxa"/>
            <w:vMerge w:val="continue"/>
            <w:vAlign w:val="center"/>
          </w:tcPr>
          <w:p>
            <w:pPr>
              <w:snapToGrid w:val="0"/>
              <w:spacing w:line="240" w:lineRule="exact"/>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5" w:type="dxa"/>
            <w:vMerge w:val="continue"/>
          </w:tcPr>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4</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施工图设计文件补充、修改</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20</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pPr>
              <w:snapToGrid w:val="0"/>
              <w:spacing w:line="2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5" w:type="dxa"/>
            <w:vMerge w:val="continue"/>
          </w:tcPr>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5</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现场服务工作（含施工中设计修改或变更）</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根据现场需要和发包人要求</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pPr>
              <w:snapToGrid w:val="0"/>
              <w:spacing w:line="240" w:lineRule="exact"/>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75" w:type="dxa"/>
            <w:vMerge w:val="continue"/>
          </w:tcPr>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6</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编制竣工图</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pPr>
              <w:snapToGrid w:val="0"/>
              <w:spacing w:line="240" w:lineRule="exact"/>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5" w:type="dxa"/>
            <w:vMerge w:val="continue"/>
          </w:tcPr>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7</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报批工作</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pPr>
              <w:snapToGrid w:val="0"/>
              <w:spacing w:line="240" w:lineRule="exact"/>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5" w:type="dxa"/>
            <w:vMerge w:val="continue"/>
          </w:tcPr>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8</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规划报建及其他专业报建需要的报建图纸和必须的设计文件</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pPr>
              <w:snapToGrid w:val="0"/>
              <w:spacing w:line="240" w:lineRule="exact"/>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7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勘察服务</w:t>
            </w:r>
          </w:p>
        </w:tc>
        <w:tc>
          <w:tcPr>
            <w:tcW w:w="496"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9</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工程勘察（工程测量、工程物探&lt;</w:t>
            </w:r>
            <w:r>
              <w:rPr>
                <w:rFonts w:ascii="宋体" w:hAnsi="宋体"/>
                <w:color w:val="auto"/>
                <w:szCs w:val="21"/>
                <w:highlight w:val="none"/>
              </w:rPr>
              <w:t>地下管线探测</w:t>
            </w:r>
            <w:r>
              <w:rPr>
                <w:rFonts w:hint="eastAsia" w:ascii="宋体" w:hAnsi="宋体"/>
                <w:color w:val="auto"/>
                <w:szCs w:val="21"/>
                <w:highlight w:val="none"/>
              </w:rPr>
              <w:t>&gt;、超前钻（如有）等）成果资料</w:t>
            </w:r>
          </w:p>
        </w:tc>
        <w:tc>
          <w:tcPr>
            <w:tcW w:w="1145"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8</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按相关规范，达到施工图设计及报建需求</w:t>
            </w:r>
          </w:p>
        </w:tc>
        <w:tc>
          <w:tcPr>
            <w:tcW w:w="2143" w:type="dxa"/>
            <w:vMerge w:val="continue"/>
            <w:vAlign w:val="center"/>
          </w:tcPr>
          <w:p>
            <w:pPr>
              <w:snapToGrid w:val="0"/>
              <w:spacing w:line="240" w:lineRule="exact"/>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5" w:type="dxa"/>
            <w:vMerge w:val="restart"/>
          </w:tcPr>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p>
          <w:p>
            <w:pPr>
              <w:snapToGrid w:val="0"/>
              <w:spacing w:line="240" w:lineRule="exact"/>
              <w:rPr>
                <w:rFonts w:ascii="宋体" w:hAnsi="宋体"/>
                <w:color w:val="auto"/>
                <w:szCs w:val="21"/>
                <w:highlight w:val="none"/>
              </w:rPr>
            </w:pPr>
            <w:r>
              <w:rPr>
                <w:rFonts w:hint="eastAsia" w:ascii="宋体" w:hAnsi="宋体"/>
                <w:color w:val="auto"/>
                <w:szCs w:val="21"/>
                <w:highlight w:val="none"/>
              </w:rPr>
              <w:t>其他</w:t>
            </w:r>
          </w:p>
        </w:tc>
        <w:tc>
          <w:tcPr>
            <w:tcW w:w="496"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10</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报建通、验收通等其他工作内容</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pPr>
              <w:snapToGrid w:val="0"/>
              <w:spacing w:line="240" w:lineRule="exact"/>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5" w:type="dxa"/>
            <w:vMerge w:val="continue"/>
          </w:tcPr>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11</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方案报建及修改（含地形套图及打印）</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pPr>
              <w:snapToGrid w:val="0"/>
              <w:spacing w:line="240" w:lineRule="exact"/>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5" w:type="dxa"/>
            <w:vMerge w:val="continue"/>
          </w:tcPr>
          <w:p>
            <w:pPr>
              <w:snapToGrid w:val="0"/>
              <w:spacing w:line="240" w:lineRule="exact"/>
              <w:rPr>
                <w:rFonts w:ascii="宋体" w:hAnsi="宋体"/>
                <w:color w:val="auto"/>
                <w:szCs w:val="21"/>
                <w:highlight w:val="none"/>
              </w:rPr>
            </w:pPr>
          </w:p>
        </w:tc>
        <w:tc>
          <w:tcPr>
            <w:tcW w:w="496" w:type="dxa"/>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12</w:t>
            </w:r>
          </w:p>
        </w:tc>
        <w:tc>
          <w:tcPr>
            <w:tcW w:w="298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基础资料和数据收集</w:t>
            </w:r>
          </w:p>
        </w:tc>
        <w:tc>
          <w:tcPr>
            <w:tcW w:w="1145" w:type="dxa"/>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pPr>
              <w:snapToGrid w:val="0"/>
              <w:spacing w:line="240" w:lineRule="exact"/>
              <w:rPr>
                <w:rFonts w:ascii="宋体" w:hAnsi="宋体"/>
                <w:strike/>
                <w:color w:val="auto"/>
                <w:szCs w:val="21"/>
                <w:highlight w:val="none"/>
              </w:rPr>
            </w:pPr>
          </w:p>
        </w:tc>
      </w:tr>
    </w:tbl>
    <w:p>
      <w:pPr>
        <w:spacing w:line="460" w:lineRule="exact"/>
        <w:ind w:firstLine="480"/>
        <w:rPr>
          <w:rFonts w:ascii="宋体" w:hAnsi="宋体"/>
          <w:color w:val="auto"/>
          <w:sz w:val="24"/>
          <w:highlight w:val="none"/>
        </w:rPr>
      </w:pPr>
      <w:r>
        <w:rPr>
          <w:rFonts w:hint="eastAsia" w:ascii="宋体" w:hAnsi="宋体"/>
          <w:color w:val="auto"/>
          <w:sz w:val="24"/>
          <w:highlight w:val="none"/>
        </w:rPr>
        <w:t>注：1、上述文件份数，发包人有权根据实际需要增加或减少4份的范围内调整，承包人不得有异议或要求增加费用。</w:t>
      </w:r>
    </w:p>
    <w:p>
      <w:pPr>
        <w:spacing w:line="460" w:lineRule="exact"/>
        <w:ind w:firstLine="480"/>
        <w:rPr>
          <w:rFonts w:ascii="宋体" w:hAnsi="宋体"/>
          <w:color w:val="auto"/>
          <w:sz w:val="24"/>
          <w:highlight w:val="none"/>
        </w:rPr>
      </w:pPr>
      <w:r>
        <w:rPr>
          <w:rFonts w:hint="eastAsia" w:ascii="宋体" w:hAnsi="宋体"/>
          <w:color w:val="auto"/>
          <w:sz w:val="24"/>
          <w:highlight w:val="none"/>
        </w:rPr>
        <w:t>2、地形图的比例及提交时间、报建的所需资料及提交时间按发包人需求，另行通知。</w:t>
      </w:r>
    </w:p>
    <w:p>
      <w:pPr>
        <w:spacing w:line="460" w:lineRule="exact"/>
        <w:ind w:firstLine="480"/>
        <w:rPr>
          <w:rFonts w:ascii="宋体" w:hAnsi="宋体"/>
          <w:color w:val="auto"/>
          <w:sz w:val="24"/>
          <w:highlight w:val="none"/>
        </w:rPr>
      </w:pPr>
      <w:r>
        <w:rPr>
          <w:rFonts w:hint="eastAsia" w:ascii="宋体" w:hAnsi="宋体"/>
          <w:color w:val="auto"/>
          <w:sz w:val="24"/>
          <w:highlight w:val="none"/>
        </w:rPr>
        <w:t xml:space="preserve">3、岩土工程勘察资料必须加盖“出图专用章”、“岩土工程师注册章”及“工程设计施工图审查章”，方为有效。 </w:t>
      </w:r>
    </w:p>
    <w:p>
      <w:pPr>
        <w:spacing w:line="460" w:lineRule="exact"/>
        <w:ind w:firstLine="480"/>
        <w:rPr>
          <w:rFonts w:ascii="宋体" w:hAnsi="宋体"/>
          <w:color w:val="auto"/>
          <w:sz w:val="24"/>
          <w:highlight w:val="none"/>
        </w:rPr>
      </w:pPr>
      <w:r>
        <w:rPr>
          <w:rFonts w:hint="eastAsia" w:ascii="宋体" w:hAnsi="宋体"/>
          <w:color w:val="auto"/>
          <w:sz w:val="24"/>
          <w:highlight w:val="none"/>
        </w:rPr>
        <w:t>4、施工图设计图纸必须加盖“出图专用章”、“工程设计施工图审查章”，方为有效。</w:t>
      </w:r>
    </w:p>
    <w:p>
      <w:pPr>
        <w:pStyle w:val="2"/>
        <w:tabs>
          <w:tab w:val="left" w:pos="1560"/>
          <w:tab w:val="left" w:pos="2410"/>
          <w:tab w:val="clear" w:pos="360"/>
          <w:tab w:val="clear" w:pos="576"/>
        </w:tabs>
        <w:spacing w:before="0" w:line="460" w:lineRule="exact"/>
        <w:ind w:left="0" w:firstLine="567"/>
        <w:rPr>
          <w:rFonts w:hAnsi="宋体"/>
          <w:color w:val="auto"/>
          <w:kern w:val="2"/>
          <w:sz w:val="24"/>
          <w:szCs w:val="24"/>
          <w:highlight w:val="none"/>
        </w:rPr>
      </w:pPr>
      <w:r>
        <w:rPr>
          <w:rFonts w:hint="eastAsia" w:hAnsi="宋体"/>
          <w:color w:val="auto"/>
          <w:kern w:val="2"/>
          <w:sz w:val="24"/>
          <w:szCs w:val="24"/>
          <w:highlight w:val="none"/>
        </w:rPr>
        <w:t>5、根据</w:t>
      </w:r>
      <w:bookmarkStart w:id="0" w:name="_Hlk92873243"/>
      <w:r>
        <w:rPr>
          <w:rFonts w:hint="eastAsia" w:hAnsi="宋体"/>
          <w:color w:val="auto"/>
          <w:kern w:val="2"/>
          <w:sz w:val="24"/>
          <w:szCs w:val="24"/>
          <w:highlight w:val="none"/>
        </w:rPr>
        <w:t>《广州市林业和园林局关于印发&lt;广州市城市树木保护管理规定（试行）&gt;的通知》（穗林业园林规字〔2022〕1号）的要求</w:t>
      </w:r>
      <w:bookmarkEnd w:id="0"/>
      <w:r>
        <w:rPr>
          <w:rFonts w:hint="eastAsia" w:hAnsi="宋体"/>
          <w:color w:val="auto"/>
          <w:kern w:val="2"/>
          <w:sz w:val="24"/>
          <w:szCs w:val="24"/>
          <w:highlight w:val="none"/>
        </w:rPr>
        <w:t>，承包人应在控制性详细规划调整、立项文件、设计方案中编制树木保护专章，并在项目设计、实施、验收全过程落实树木保护专章的要求。</w:t>
      </w:r>
    </w:p>
    <w:p>
      <w:pPr>
        <w:spacing w:line="460" w:lineRule="exact"/>
        <w:ind w:firstLine="354" w:firstLineChars="147"/>
        <w:rPr>
          <w:rFonts w:eastAsia="黑体"/>
          <w:b/>
          <w:bCs/>
          <w:color w:val="auto"/>
          <w:sz w:val="24"/>
          <w:highlight w:val="none"/>
        </w:rPr>
      </w:pPr>
      <w:r>
        <w:rPr>
          <w:rFonts w:hint="eastAsia" w:eastAsia="黑体"/>
          <w:b/>
          <w:bCs/>
          <w:color w:val="auto"/>
          <w:sz w:val="24"/>
          <w:highlight w:val="none"/>
        </w:rPr>
        <w:t xml:space="preserve">第八条  </w:t>
      </w:r>
      <w:r>
        <w:rPr>
          <w:rFonts w:hint="eastAsia" w:ascii="宋体" w:hAnsi="宋体"/>
          <w:b/>
          <w:bCs/>
          <w:color w:val="auto"/>
          <w:sz w:val="24"/>
          <w:highlight w:val="none"/>
        </w:rPr>
        <w:t xml:space="preserve">合同金额及结算方式  </w:t>
      </w:r>
    </w:p>
    <w:p>
      <w:pPr>
        <w:spacing w:line="460" w:lineRule="exact"/>
        <w:ind w:firstLine="480"/>
        <w:rPr>
          <w:rFonts w:ascii="宋体" w:hAnsi="宋体"/>
          <w:color w:val="auto"/>
          <w:sz w:val="24"/>
          <w:highlight w:val="none"/>
        </w:rPr>
      </w:pPr>
      <w:r>
        <w:rPr>
          <w:rFonts w:hint="eastAsia" w:ascii="宋体" w:hAnsi="宋体"/>
          <w:color w:val="auto"/>
          <w:sz w:val="24"/>
          <w:highlight w:val="none"/>
        </w:rPr>
        <w:t>8.1合同金额</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本合同勘察设计费（含税）暂定为</w:t>
      </w:r>
      <w:r>
        <w:rPr>
          <w:rFonts w:hint="eastAsia" w:ascii="微软雅黑" w:hAnsi="微软雅黑" w:eastAsia="微软雅黑"/>
          <w:color w:val="auto"/>
          <w:sz w:val="24"/>
          <w:highlight w:val="none"/>
          <w:shd w:val="clear" w:color="auto" w:fill="FFFFFF"/>
        </w:rPr>
        <w:t>￥</w:t>
      </w:r>
      <w:r>
        <w:rPr>
          <w:rFonts w:hint="eastAsia" w:ascii="宋体" w:hAnsi="宋体"/>
          <w:color w:val="auto"/>
          <w:sz w:val="24"/>
          <w:highlight w:val="none"/>
          <w:u w:val="single"/>
        </w:rPr>
        <w:t xml:space="preserve">    </w:t>
      </w:r>
      <w:r>
        <w:rPr>
          <w:rFonts w:hint="eastAsia" w:ascii="宋体" w:hAnsi="宋体"/>
          <w:color w:val="auto"/>
          <w:sz w:val="24"/>
          <w:highlight w:val="none"/>
        </w:rPr>
        <w:t>元（大写：人民币</w:t>
      </w:r>
      <w:r>
        <w:rPr>
          <w:rFonts w:hint="eastAsia" w:ascii="宋体" w:hAnsi="宋体"/>
          <w:color w:val="auto"/>
          <w:sz w:val="24"/>
          <w:highlight w:val="none"/>
          <w:u w:val="single"/>
        </w:rPr>
        <w:t xml:space="preserve">   </w:t>
      </w:r>
      <w:r>
        <w:rPr>
          <w:rFonts w:hint="eastAsia" w:ascii="宋体" w:hAnsi="宋体"/>
          <w:color w:val="auto"/>
          <w:sz w:val="24"/>
          <w:highlight w:val="none"/>
        </w:rPr>
        <w:t>元），税金</w:t>
      </w:r>
      <w:r>
        <w:rPr>
          <w:rFonts w:hint="eastAsia" w:ascii="宋体" w:hAnsi="宋体"/>
          <w:color w:val="auto"/>
          <w:sz w:val="24"/>
          <w:highlight w:val="none"/>
          <w:u w:val="single"/>
        </w:rPr>
        <w:t xml:space="preserve">   </w:t>
      </w:r>
      <w:r>
        <w:rPr>
          <w:rFonts w:hint="eastAsia" w:ascii="宋体" w:hAnsi="宋体"/>
          <w:color w:val="auto"/>
          <w:sz w:val="24"/>
          <w:highlight w:val="none"/>
        </w:rPr>
        <w:t>元，税率</w:t>
      </w:r>
      <w:r>
        <w:rPr>
          <w:rFonts w:hint="eastAsia" w:ascii="宋体" w:hAnsi="宋体"/>
          <w:color w:val="auto"/>
          <w:sz w:val="24"/>
          <w:highlight w:val="none"/>
          <w:u w:val="single"/>
        </w:rPr>
        <w:t xml:space="preserve">  </w:t>
      </w:r>
      <w:r>
        <w:rPr>
          <w:rFonts w:hint="eastAsia" w:ascii="宋体" w:hAnsi="宋体"/>
          <w:color w:val="auto"/>
          <w:sz w:val="24"/>
          <w:highlight w:val="none"/>
        </w:rPr>
        <w:t>%，如遇国家税率调整，不含税金额不变，税金按新的税率调整。</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其中勘察费（含税）</w:t>
      </w:r>
      <w:r>
        <w:rPr>
          <w:rFonts w:hint="eastAsia" w:ascii="微软雅黑" w:hAnsi="微软雅黑" w:eastAsia="微软雅黑"/>
          <w:color w:val="auto"/>
          <w:sz w:val="24"/>
          <w:highlight w:val="none"/>
          <w:shd w:val="clear" w:color="auto" w:fill="FFFFFF"/>
        </w:rPr>
        <w:t>￥</w:t>
      </w:r>
      <w:r>
        <w:rPr>
          <w:rFonts w:hint="eastAsia" w:ascii="宋体" w:hAnsi="宋体"/>
          <w:color w:val="auto"/>
          <w:sz w:val="24"/>
          <w:highlight w:val="none"/>
          <w:u w:val="single"/>
        </w:rPr>
        <w:t xml:space="preserve">    </w:t>
      </w:r>
      <w:r>
        <w:rPr>
          <w:rFonts w:hint="eastAsia" w:ascii="宋体" w:hAnsi="宋体"/>
          <w:color w:val="auto"/>
          <w:sz w:val="24"/>
          <w:highlight w:val="none"/>
        </w:rPr>
        <w:t>元，设计费（含税）</w:t>
      </w:r>
      <w:r>
        <w:rPr>
          <w:rFonts w:hint="eastAsia" w:ascii="微软雅黑" w:hAnsi="微软雅黑" w:eastAsia="微软雅黑"/>
          <w:color w:val="auto"/>
          <w:sz w:val="24"/>
          <w:highlight w:val="none"/>
          <w:shd w:val="clear" w:color="auto" w:fill="FFFFFF"/>
        </w:rPr>
        <w:t>￥</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8.1.2勘察设计费已包括完成该勘察设计项目的成本、利润、税金、赶工费、图纸资料文印费、技术措施费、技术考察调研费、评审时发生的会务费、评审专家费、专家交通费、宣传、汇报（含影像、动画、效果图等资料）、风险费、保险等一切费用，发包人不再另行计量支付。</w:t>
      </w:r>
    </w:p>
    <w:p>
      <w:pPr>
        <w:spacing w:line="460" w:lineRule="exact"/>
        <w:ind w:firstLine="480"/>
        <w:rPr>
          <w:rFonts w:ascii="宋体" w:hAnsi="宋体"/>
          <w:b/>
          <w:bCs/>
          <w:color w:val="auto"/>
          <w:sz w:val="24"/>
          <w:highlight w:val="none"/>
          <w:u w:val="single"/>
        </w:rPr>
      </w:pPr>
      <w:r>
        <w:rPr>
          <w:rFonts w:hint="eastAsia" w:ascii="宋体" w:hAnsi="宋体"/>
          <w:b/>
          <w:bCs/>
          <w:color w:val="auto"/>
          <w:sz w:val="24"/>
          <w:highlight w:val="none"/>
        </w:rPr>
        <w:t>8.2计算方式</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8.2.1设计费，参照国家发展计划委员会、建设部发布的《工程勘察设计收费标准》(2002年修订本)下浮</w:t>
      </w:r>
      <w:r>
        <w:rPr>
          <w:rFonts w:hint="eastAsia" w:ascii="宋体" w:hAnsi="宋体"/>
          <w:b/>
          <w:bCs/>
          <w:color w:val="auto"/>
          <w:sz w:val="24"/>
          <w:highlight w:val="none"/>
          <w:u w:val="single"/>
        </w:rPr>
        <w:t>20%</w:t>
      </w:r>
      <w:r>
        <w:rPr>
          <w:rFonts w:hint="eastAsia" w:ascii="宋体" w:hAnsi="宋体"/>
          <w:b/>
          <w:bCs/>
          <w:color w:val="auto"/>
          <w:sz w:val="24"/>
          <w:highlight w:val="none"/>
        </w:rPr>
        <w:t>计算。</w:t>
      </w:r>
    </w:p>
    <w:p>
      <w:pPr>
        <w:spacing w:line="460" w:lineRule="exact"/>
        <w:ind w:firstLine="482" w:firstLineChars="200"/>
        <w:rPr>
          <w:rFonts w:ascii="宋体" w:hAnsi="宋体"/>
          <w:b/>
          <w:bCs/>
          <w:color w:val="auto"/>
          <w:sz w:val="24"/>
          <w:highlight w:val="none"/>
        </w:rPr>
      </w:pPr>
      <w:r>
        <w:rPr>
          <w:rFonts w:ascii="宋体" w:hAnsi="宋体"/>
          <w:b/>
          <w:bCs/>
          <w:color w:val="auto"/>
          <w:sz w:val="24"/>
          <w:highlight w:val="none"/>
        </w:rPr>
        <w:t>基本设计收费=工程设计收费基价×专业调整系数</w:t>
      </w:r>
      <w:r>
        <w:rPr>
          <w:rFonts w:hint="eastAsia" w:ascii="宋体" w:hAnsi="宋体"/>
          <w:b/>
          <w:bCs/>
          <w:color w:val="auto"/>
          <w:sz w:val="24"/>
          <w:highlight w:val="none"/>
        </w:rPr>
        <w:t>（0.9）</w:t>
      </w:r>
      <w:r>
        <w:rPr>
          <w:rFonts w:ascii="宋体" w:hAnsi="宋体"/>
          <w:b/>
          <w:bCs/>
          <w:color w:val="auto"/>
          <w:sz w:val="24"/>
          <w:highlight w:val="none"/>
        </w:rPr>
        <w:t>×工程复杂程度调整系数</w:t>
      </w:r>
      <w:r>
        <w:rPr>
          <w:rFonts w:hint="eastAsia" w:ascii="宋体" w:hAnsi="宋体"/>
          <w:b/>
          <w:bCs/>
          <w:color w:val="auto"/>
          <w:sz w:val="24"/>
          <w:highlight w:val="none"/>
        </w:rPr>
        <w:t>（1.0）</w:t>
      </w:r>
      <w:r>
        <w:rPr>
          <w:rFonts w:ascii="宋体" w:hAnsi="宋体"/>
          <w:b/>
          <w:bCs/>
          <w:color w:val="auto"/>
          <w:sz w:val="24"/>
          <w:highlight w:val="none"/>
        </w:rPr>
        <w:t>×附加调整系数</w:t>
      </w:r>
      <w:r>
        <w:rPr>
          <w:rFonts w:hint="eastAsia" w:ascii="宋体" w:hAnsi="宋体"/>
          <w:b/>
          <w:bCs/>
          <w:color w:val="auto"/>
          <w:sz w:val="24"/>
          <w:highlight w:val="none"/>
        </w:rPr>
        <w:t>（1.0）</w:t>
      </w:r>
      <w:r>
        <w:rPr>
          <w:rFonts w:ascii="宋体" w:hAnsi="宋体"/>
          <w:b/>
          <w:bCs/>
          <w:color w:val="auto"/>
          <w:sz w:val="24"/>
          <w:highlight w:val="none"/>
        </w:rPr>
        <w:t>。</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8.2.2勘察费（含超前钻、测量及物探等）参照国家发展计划委员会、建设部发布的《工程勘察设计收费标准》(2002年修订本)下浮</w:t>
      </w:r>
      <w:r>
        <w:rPr>
          <w:rFonts w:hint="eastAsia" w:ascii="宋体" w:hAnsi="宋体"/>
          <w:b/>
          <w:bCs/>
          <w:color w:val="auto"/>
          <w:sz w:val="24"/>
          <w:highlight w:val="none"/>
          <w:u w:val="single"/>
        </w:rPr>
        <w:t>20%</w:t>
      </w:r>
      <w:r>
        <w:rPr>
          <w:rFonts w:hint="eastAsia" w:ascii="宋体" w:hAnsi="宋体"/>
          <w:b/>
          <w:bCs/>
          <w:color w:val="auto"/>
          <w:sz w:val="24"/>
          <w:highlight w:val="none"/>
        </w:rPr>
        <w:t>，其中岩土工程勘察费综合单价不超过185元/米，根据各方确认的实际完成工程量计算。其中超钻部分不予计量。</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8.2.3竣工图编制费已包含在基本设计费中，不另行计算。</w:t>
      </w:r>
    </w:p>
    <w:p>
      <w:pPr>
        <w:spacing w:line="46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8.2.</w:t>
      </w:r>
      <w:r>
        <w:rPr>
          <w:rFonts w:ascii="宋体" w:hAnsi="宋体"/>
          <w:b/>
          <w:bCs/>
          <w:color w:val="auto"/>
          <w:sz w:val="24"/>
          <w:highlight w:val="none"/>
        </w:rPr>
        <w:t>4</w:t>
      </w:r>
      <w:r>
        <w:rPr>
          <w:rFonts w:hint="eastAsia" w:ascii="宋体" w:hAnsi="宋体"/>
          <w:b/>
          <w:bCs/>
          <w:color w:val="auto"/>
          <w:sz w:val="24"/>
          <w:highlight w:val="none"/>
        </w:rPr>
        <w:t>在合同实施期间如有涉及增减（或变更）工作量，应经发包方同意后才能实施，最终按发包方确认的实际完成工作量结算。</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8.2.5最终勘察、设计费用以财审概算中的勘察、设计费为基数，结合中标下浮率进行结算；勘察结算费用、设计结算费用经审核后，若结算费用高于概算对应开项金额的按概算价执行。</w:t>
      </w:r>
    </w:p>
    <w:p>
      <w:pPr>
        <w:spacing w:line="460" w:lineRule="exact"/>
        <w:jc w:val="left"/>
        <w:outlineLvl w:val="0"/>
        <w:rPr>
          <w:rFonts w:ascii="宋体" w:hAnsi="宋体"/>
          <w:color w:val="auto"/>
          <w:sz w:val="24"/>
          <w:highlight w:val="none"/>
        </w:rPr>
      </w:pPr>
      <w:r>
        <w:rPr>
          <w:rFonts w:hint="eastAsia" w:ascii="宋体" w:hAnsi="宋体"/>
          <w:color w:val="auto"/>
          <w:sz w:val="24"/>
          <w:highlight w:val="none"/>
        </w:rPr>
        <w:t xml:space="preserve">    </w:t>
      </w:r>
      <w:r>
        <w:rPr>
          <w:rFonts w:hint="eastAsia" w:eastAsia="黑体"/>
          <w:b/>
          <w:bCs/>
          <w:color w:val="auto"/>
          <w:sz w:val="24"/>
          <w:highlight w:val="none"/>
        </w:rPr>
        <w:t>第九条</w:t>
      </w:r>
      <w:r>
        <w:rPr>
          <w:rFonts w:hint="eastAsia"/>
          <w:b/>
          <w:bCs/>
          <w:color w:val="auto"/>
          <w:sz w:val="24"/>
          <w:highlight w:val="none"/>
        </w:rPr>
        <w:tab/>
      </w:r>
      <w:r>
        <w:rPr>
          <w:rFonts w:hint="eastAsia"/>
          <w:b/>
          <w:bCs/>
          <w:color w:val="auto"/>
          <w:sz w:val="24"/>
          <w:highlight w:val="none"/>
        </w:rPr>
        <w:t xml:space="preserve">  支付</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9.1设计费支付方式和时间如下：</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（1）本合同生效后，承包人</w:t>
      </w:r>
      <w:r>
        <w:rPr>
          <w:rFonts w:hint="eastAsia"/>
          <w:color w:val="auto"/>
          <w:sz w:val="24"/>
          <w:highlight w:val="none"/>
        </w:rPr>
        <w:t>提出预付款支付申请并经发包人、业主审核同意后，</w:t>
      </w:r>
      <w:r>
        <w:rPr>
          <w:rFonts w:hint="eastAsia" w:ascii="宋体" w:hAnsi="宋体"/>
          <w:color w:val="auto"/>
          <w:sz w:val="24"/>
          <w:highlight w:val="none"/>
        </w:rPr>
        <w:t>向承包人支付本合同设计费的20％预付款；</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（2）承包人在本合同提交通过评审后且修编完善的项目初步设计、概算文件后，承包人</w:t>
      </w:r>
      <w:r>
        <w:rPr>
          <w:rFonts w:hint="eastAsia"/>
          <w:color w:val="auto"/>
          <w:sz w:val="24"/>
          <w:highlight w:val="none"/>
        </w:rPr>
        <w:t>提出支付申请并经发包人、业主审核同意后，</w:t>
      </w:r>
      <w:r>
        <w:rPr>
          <w:rFonts w:hint="eastAsia" w:ascii="宋体" w:hAnsi="宋体"/>
          <w:color w:val="auto"/>
          <w:sz w:val="24"/>
          <w:highlight w:val="none"/>
        </w:rPr>
        <w:t>可向承包人支付至本合同设计费的40％；</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（3）承包人在本合同通过施工图审查合格及修编完善的施工设计图纸后，承包人</w:t>
      </w:r>
      <w:r>
        <w:rPr>
          <w:rFonts w:hint="eastAsia"/>
          <w:color w:val="auto"/>
          <w:sz w:val="24"/>
          <w:highlight w:val="none"/>
        </w:rPr>
        <w:t>提出支付申请并经发包人、业主审核同意后，</w:t>
      </w:r>
      <w:r>
        <w:rPr>
          <w:rFonts w:hint="eastAsia" w:ascii="宋体" w:hAnsi="宋体"/>
          <w:color w:val="auto"/>
          <w:sz w:val="24"/>
          <w:highlight w:val="none"/>
        </w:rPr>
        <w:t>可向承包人支付至本合同设计费的80%；</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（4）本工程竣工验收后，并完成了所承担设计的建设项目工作范围内的内容，经审核后支付至结算价的100%。</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9.2勘察费支付方式和时间如下：</w:t>
      </w:r>
    </w:p>
    <w:p>
      <w:pPr>
        <w:spacing w:line="460" w:lineRule="exact"/>
        <w:ind w:firstLine="480" w:firstLineChars="200"/>
        <w:jc w:val="left"/>
        <w:outlineLvl w:val="0"/>
        <w:rPr>
          <w:color w:val="auto"/>
          <w:sz w:val="24"/>
          <w:highlight w:val="none"/>
        </w:rPr>
      </w:pPr>
      <w:r>
        <w:rPr>
          <w:rFonts w:hint="eastAsia"/>
          <w:color w:val="auto"/>
          <w:sz w:val="24"/>
          <w:highlight w:val="none"/>
        </w:rPr>
        <w:t>（1）本合同生效后，</w:t>
      </w:r>
      <w:r>
        <w:rPr>
          <w:rFonts w:hint="eastAsia" w:ascii="宋体" w:hAnsi="宋体"/>
          <w:color w:val="auto"/>
          <w:sz w:val="24"/>
          <w:highlight w:val="none"/>
        </w:rPr>
        <w:t>承包人</w:t>
      </w:r>
      <w:r>
        <w:rPr>
          <w:rFonts w:hint="eastAsia"/>
          <w:color w:val="auto"/>
          <w:sz w:val="24"/>
          <w:highlight w:val="none"/>
        </w:rPr>
        <w:t>提出预付款支付申请并经发包人、业主审核同意后，</w:t>
      </w:r>
      <w:r>
        <w:rPr>
          <w:rFonts w:hint="eastAsia" w:ascii="宋体" w:hAnsi="宋体"/>
          <w:color w:val="auto"/>
          <w:sz w:val="24"/>
          <w:highlight w:val="none"/>
        </w:rPr>
        <w:t>向承包人</w:t>
      </w:r>
      <w:r>
        <w:rPr>
          <w:rFonts w:hint="eastAsia"/>
          <w:color w:val="auto"/>
          <w:sz w:val="24"/>
          <w:highlight w:val="none"/>
        </w:rPr>
        <w:t>支付</w:t>
      </w:r>
      <w:r>
        <w:rPr>
          <w:rFonts w:hint="eastAsia" w:ascii="宋体" w:hAnsi="宋体"/>
          <w:color w:val="auto"/>
          <w:sz w:val="24"/>
          <w:highlight w:val="none"/>
        </w:rPr>
        <w:t>本合同</w:t>
      </w:r>
      <w:r>
        <w:rPr>
          <w:rFonts w:hint="eastAsia"/>
          <w:color w:val="auto"/>
          <w:sz w:val="24"/>
          <w:highlight w:val="none"/>
        </w:rPr>
        <w:t>勘察费的20％作为预付款；</w:t>
      </w:r>
    </w:p>
    <w:p>
      <w:pPr>
        <w:spacing w:line="460" w:lineRule="exact"/>
        <w:ind w:firstLine="480" w:firstLineChars="200"/>
        <w:jc w:val="left"/>
        <w:outlineLvl w:val="0"/>
        <w:rPr>
          <w:color w:val="auto"/>
          <w:sz w:val="24"/>
          <w:highlight w:val="none"/>
        </w:rPr>
      </w:pPr>
      <w:r>
        <w:rPr>
          <w:rFonts w:hint="eastAsia" w:ascii="宋体" w:hAnsi="宋体"/>
          <w:color w:val="auto"/>
          <w:sz w:val="24"/>
          <w:highlight w:val="none"/>
        </w:rPr>
        <w:t>（2）</w:t>
      </w:r>
      <w:r>
        <w:rPr>
          <w:rFonts w:hint="eastAsia"/>
          <w:color w:val="auto"/>
          <w:sz w:val="24"/>
          <w:highlight w:val="none"/>
        </w:rPr>
        <w:t>承包人完成</w:t>
      </w:r>
      <w:r>
        <w:rPr>
          <w:rFonts w:hint="eastAsia" w:ascii="宋体" w:hAnsi="宋体"/>
          <w:color w:val="auto"/>
          <w:sz w:val="24"/>
          <w:highlight w:val="none"/>
        </w:rPr>
        <w:t>本合同</w:t>
      </w:r>
      <w:r>
        <w:rPr>
          <w:rFonts w:hint="eastAsia"/>
          <w:color w:val="auto"/>
          <w:sz w:val="24"/>
          <w:highlight w:val="none"/>
        </w:rPr>
        <w:t>外业后，</w:t>
      </w:r>
      <w:r>
        <w:rPr>
          <w:rFonts w:hint="eastAsia" w:ascii="宋体" w:hAnsi="宋体"/>
          <w:color w:val="auto"/>
          <w:sz w:val="24"/>
          <w:highlight w:val="none"/>
        </w:rPr>
        <w:t>承包人</w:t>
      </w:r>
      <w:r>
        <w:rPr>
          <w:rFonts w:hint="eastAsia"/>
          <w:color w:val="auto"/>
          <w:sz w:val="24"/>
          <w:highlight w:val="none"/>
        </w:rPr>
        <w:t>提出支付申请并经发包人、业主审核同意后，可向承包人支付至</w:t>
      </w:r>
      <w:r>
        <w:rPr>
          <w:rFonts w:hint="eastAsia" w:ascii="宋体" w:hAnsi="宋体"/>
          <w:color w:val="auto"/>
          <w:sz w:val="24"/>
          <w:highlight w:val="none"/>
        </w:rPr>
        <w:t>本合同</w:t>
      </w:r>
      <w:r>
        <w:rPr>
          <w:rFonts w:hint="eastAsia"/>
          <w:color w:val="auto"/>
          <w:sz w:val="24"/>
          <w:highlight w:val="none"/>
        </w:rPr>
        <w:t>勘察费的40%；</w:t>
      </w:r>
    </w:p>
    <w:p>
      <w:pPr>
        <w:spacing w:line="460" w:lineRule="exact"/>
        <w:ind w:firstLine="480" w:firstLineChars="200"/>
        <w:jc w:val="left"/>
        <w:outlineLvl w:val="0"/>
        <w:rPr>
          <w:color w:val="auto"/>
          <w:sz w:val="24"/>
          <w:highlight w:val="none"/>
        </w:rPr>
      </w:pPr>
      <w:r>
        <w:rPr>
          <w:rFonts w:hint="eastAsia"/>
          <w:color w:val="auto"/>
          <w:sz w:val="24"/>
          <w:highlight w:val="none"/>
        </w:rPr>
        <w:t>（3）发包人初步确认实际完成勘察工作量和勘察费用，</w:t>
      </w:r>
      <w:r>
        <w:rPr>
          <w:rFonts w:hint="eastAsia" w:ascii="宋体" w:hAnsi="宋体"/>
          <w:color w:val="auto"/>
          <w:sz w:val="24"/>
          <w:highlight w:val="none"/>
        </w:rPr>
        <w:t>承包人</w:t>
      </w:r>
      <w:r>
        <w:rPr>
          <w:rFonts w:hint="eastAsia"/>
          <w:color w:val="auto"/>
          <w:sz w:val="24"/>
          <w:highlight w:val="none"/>
        </w:rPr>
        <w:t>提出支付申请并经发包人、业主审核同意后，可向承包人累计支付至</w:t>
      </w:r>
      <w:r>
        <w:rPr>
          <w:rFonts w:hint="eastAsia" w:ascii="宋体" w:hAnsi="宋体"/>
          <w:color w:val="auto"/>
          <w:sz w:val="24"/>
          <w:highlight w:val="none"/>
        </w:rPr>
        <w:t>本合同</w:t>
      </w:r>
      <w:r>
        <w:rPr>
          <w:rFonts w:hint="eastAsia"/>
          <w:color w:val="auto"/>
          <w:sz w:val="24"/>
          <w:highlight w:val="none"/>
        </w:rPr>
        <w:t>勘察费的80％；</w:t>
      </w:r>
    </w:p>
    <w:p>
      <w:pPr>
        <w:spacing w:line="460" w:lineRule="exact"/>
        <w:ind w:firstLine="480" w:firstLineChars="200"/>
        <w:jc w:val="left"/>
        <w:outlineLvl w:val="0"/>
        <w:rPr>
          <w:color w:val="auto"/>
          <w:sz w:val="24"/>
          <w:highlight w:val="none"/>
        </w:rPr>
      </w:pPr>
      <w:r>
        <w:rPr>
          <w:rFonts w:hint="eastAsia" w:ascii="宋体" w:hAnsi="宋体"/>
          <w:color w:val="auto"/>
          <w:sz w:val="24"/>
          <w:highlight w:val="none"/>
        </w:rPr>
        <w:t>（4）</w:t>
      </w:r>
      <w:r>
        <w:rPr>
          <w:rFonts w:hint="eastAsia"/>
          <w:color w:val="auto"/>
          <w:sz w:val="24"/>
          <w:highlight w:val="none"/>
        </w:rPr>
        <w:t>本工程</w:t>
      </w:r>
      <w:r>
        <w:rPr>
          <w:rFonts w:hint="eastAsia" w:ascii="宋体" w:hAnsi="宋体"/>
          <w:color w:val="auto"/>
          <w:sz w:val="24"/>
          <w:highlight w:val="none"/>
        </w:rPr>
        <w:t>竣工验收后</w:t>
      </w:r>
      <w:r>
        <w:rPr>
          <w:rFonts w:hint="eastAsia"/>
          <w:color w:val="auto"/>
          <w:sz w:val="24"/>
          <w:highlight w:val="none"/>
        </w:rPr>
        <w:t>，经审核后发包人可向承包人支付至结算价的100％。</w:t>
      </w:r>
    </w:p>
    <w:p>
      <w:pPr>
        <w:spacing w:line="460" w:lineRule="exact"/>
        <w:ind w:firstLine="480" w:firstLineChars="200"/>
        <w:jc w:val="left"/>
        <w:outlineLvl w:val="0"/>
        <w:rPr>
          <w:color w:val="auto"/>
          <w:sz w:val="24"/>
          <w:highlight w:val="none"/>
        </w:rPr>
      </w:pPr>
      <w:r>
        <w:rPr>
          <w:rFonts w:hint="eastAsia"/>
          <w:color w:val="auto"/>
          <w:sz w:val="24"/>
          <w:highlight w:val="none"/>
        </w:rPr>
        <w:t>（5）发包人有权根据现场情况要求承包人进行补钻（机械的进退场费不额外增加）。</w:t>
      </w:r>
    </w:p>
    <w:p>
      <w:pPr>
        <w:spacing w:line="460" w:lineRule="exact"/>
        <w:ind w:firstLine="480" w:firstLineChars="200"/>
        <w:jc w:val="left"/>
        <w:outlineLvl w:val="0"/>
        <w:rPr>
          <w:color w:val="auto"/>
          <w:sz w:val="24"/>
          <w:highlight w:val="none"/>
        </w:rPr>
      </w:pPr>
      <w:r>
        <w:rPr>
          <w:rFonts w:hint="eastAsia"/>
          <w:color w:val="auto"/>
          <w:sz w:val="24"/>
          <w:highlight w:val="none"/>
        </w:rPr>
        <w:t>（6）项目的测量控制点由承包人负责，控制点精度应满足相关规范和规划使用要求。因纠正坐标资料中的错误，造成费用增加和（或）工期延误，由承包人承担。</w:t>
      </w:r>
    </w:p>
    <w:p>
      <w:pPr>
        <w:spacing w:line="460" w:lineRule="exact"/>
        <w:ind w:firstLine="480" w:firstLineChars="200"/>
        <w:jc w:val="left"/>
        <w:outlineLvl w:val="0"/>
        <w:rPr>
          <w:rFonts w:ascii="宋体" w:hAnsi="宋体"/>
          <w:color w:val="auto"/>
          <w:sz w:val="24"/>
          <w:highlight w:val="none"/>
        </w:rPr>
      </w:pPr>
      <w:r>
        <w:rPr>
          <w:rFonts w:hint="eastAsia" w:ascii="宋体" w:hAnsi="宋体"/>
          <w:color w:val="auto"/>
          <w:sz w:val="24"/>
          <w:highlight w:val="none"/>
        </w:rPr>
        <w:t>9.3</w:t>
      </w:r>
      <w:r>
        <w:rPr>
          <w:rFonts w:hint="eastAsia" w:ascii="宋体" w:hAnsi="宋体" w:cs="宋体"/>
          <w:bCs/>
          <w:color w:val="auto"/>
          <w:sz w:val="24"/>
          <w:highlight w:val="none"/>
        </w:rPr>
        <w:t>本项目项目业主为广州空港经济区管理委员会，</w:t>
      </w:r>
      <w:r>
        <w:rPr>
          <w:rFonts w:hint="eastAsia" w:ascii="宋体" w:hAnsi="宋体" w:cs="宋体"/>
          <w:color w:val="auto"/>
          <w:kern w:val="0"/>
          <w:sz w:val="24"/>
          <w:highlight w:val="none"/>
        </w:rPr>
        <w:t>承包人向发包人书面报送请款资料及提供相应的等额增值税发票，经发包人审核并提交</w:t>
      </w:r>
      <w:r>
        <w:rPr>
          <w:rFonts w:hint="eastAsia" w:ascii="宋体" w:hAnsi="宋体" w:cs="宋体"/>
          <w:b/>
          <w:bCs/>
          <w:color w:val="auto"/>
          <w:kern w:val="0"/>
          <w:sz w:val="24"/>
          <w:highlight w:val="none"/>
        </w:rPr>
        <w:t>广州空港经济区管理委员会</w:t>
      </w:r>
      <w:r>
        <w:rPr>
          <w:rFonts w:hint="eastAsia" w:ascii="宋体" w:hAnsi="宋体" w:cs="宋体"/>
          <w:color w:val="auto"/>
          <w:kern w:val="0"/>
          <w:sz w:val="24"/>
          <w:highlight w:val="none"/>
        </w:rPr>
        <w:t>审核通过后方可支付，支付款项前需签订补充合同。本协议约定全部款项由</w:t>
      </w:r>
      <w:r>
        <w:rPr>
          <w:rFonts w:hint="eastAsia" w:ascii="宋体" w:hAnsi="宋体" w:cs="宋体"/>
          <w:b/>
          <w:bCs/>
          <w:color w:val="auto"/>
          <w:kern w:val="0"/>
          <w:sz w:val="24"/>
          <w:highlight w:val="none"/>
        </w:rPr>
        <w:t>广州空港经济区管理委员会</w:t>
      </w:r>
      <w:r>
        <w:rPr>
          <w:rFonts w:hint="eastAsia" w:ascii="宋体" w:hAnsi="宋体" w:cs="宋体"/>
          <w:color w:val="auto"/>
          <w:kern w:val="0"/>
          <w:sz w:val="24"/>
          <w:highlight w:val="none"/>
        </w:rPr>
        <w:t>审核通过后向承包人支付。因承包人未及时提供发票等原因致使发包人逾期付款的，责任由承包人承担。</w:t>
      </w:r>
    </w:p>
    <w:p>
      <w:pPr>
        <w:spacing w:line="460" w:lineRule="exact"/>
        <w:rPr>
          <w:b/>
          <w:bCs/>
          <w:color w:val="auto"/>
          <w:sz w:val="24"/>
          <w:highlight w:val="none"/>
        </w:rPr>
      </w:pPr>
      <w:r>
        <w:rPr>
          <w:rFonts w:hint="eastAsia"/>
          <w:b/>
          <w:bCs/>
          <w:color w:val="auto"/>
          <w:sz w:val="24"/>
          <w:highlight w:val="none"/>
        </w:rPr>
        <w:t xml:space="preserve">    </w:t>
      </w:r>
      <w:r>
        <w:rPr>
          <w:rFonts w:hint="eastAsia" w:eastAsia="黑体"/>
          <w:b/>
          <w:bCs/>
          <w:color w:val="auto"/>
          <w:sz w:val="24"/>
          <w:highlight w:val="none"/>
        </w:rPr>
        <w:t>第十条</w:t>
      </w:r>
      <w:r>
        <w:rPr>
          <w:rFonts w:hint="eastAsia"/>
          <w:b/>
          <w:bCs/>
          <w:color w:val="auto"/>
          <w:sz w:val="24"/>
          <w:highlight w:val="none"/>
        </w:rPr>
        <w:tab/>
      </w:r>
      <w:r>
        <w:rPr>
          <w:rFonts w:hint="eastAsia"/>
          <w:b/>
          <w:bCs/>
          <w:color w:val="auto"/>
          <w:sz w:val="24"/>
          <w:highlight w:val="none"/>
        </w:rPr>
        <w:t xml:space="preserve">  双方责任</w:t>
      </w:r>
    </w:p>
    <w:p>
      <w:pPr>
        <w:spacing w:line="460" w:lineRule="exact"/>
        <w:outlineLvl w:val="0"/>
        <w:rPr>
          <w:rFonts w:ascii="宋体" w:hAnsi="宋体"/>
          <w:b/>
          <w:bCs/>
          <w:color w:val="auto"/>
          <w:sz w:val="24"/>
          <w:highlight w:val="none"/>
        </w:rPr>
      </w:pPr>
      <w:r>
        <w:rPr>
          <w:rFonts w:hint="eastAsia"/>
          <w:b/>
          <w:bCs/>
          <w:color w:val="auto"/>
          <w:sz w:val="24"/>
          <w:highlight w:val="none"/>
        </w:rPr>
        <w:t xml:space="preserve">   </w:t>
      </w:r>
      <w:r>
        <w:rPr>
          <w:rFonts w:hint="eastAsia" w:ascii="宋体" w:hAnsi="宋体"/>
          <w:b/>
          <w:bCs/>
          <w:color w:val="auto"/>
          <w:sz w:val="24"/>
          <w:highlight w:val="none"/>
        </w:rPr>
        <w:t xml:space="preserve"> 10.1发包人责任</w:t>
      </w:r>
    </w:p>
    <w:p>
      <w:pPr>
        <w:spacing w:line="460" w:lineRule="exact"/>
        <w:rPr>
          <w:rFonts w:ascii="宋体" w:hAnsi="宋体"/>
          <w:color w:val="auto"/>
          <w:sz w:val="24"/>
          <w:highlight w:val="none"/>
        </w:rPr>
      </w:pPr>
      <w:r>
        <w:rPr>
          <w:rFonts w:hint="eastAsia" w:ascii="宋体" w:hAnsi="宋体"/>
          <w:color w:val="auto"/>
          <w:sz w:val="24"/>
          <w:highlight w:val="none"/>
        </w:rPr>
        <w:t xml:space="preserve">    10.1.1发包人按本合同第六条规定的内容，在规定的时间内向</w:t>
      </w:r>
      <w:r>
        <w:rPr>
          <w:rFonts w:hint="eastAsia"/>
          <w:color w:val="auto"/>
          <w:sz w:val="24"/>
          <w:highlight w:val="none"/>
        </w:rPr>
        <w:t>承包</w:t>
      </w:r>
      <w:r>
        <w:rPr>
          <w:rFonts w:hint="eastAsia" w:ascii="宋体" w:hAnsi="宋体"/>
          <w:color w:val="auto"/>
          <w:sz w:val="24"/>
          <w:highlight w:val="none"/>
        </w:rPr>
        <w:t>人提交基础资料及文件，并对其完整性、正确性及时限负责。发包人不得要求</w:t>
      </w:r>
      <w:r>
        <w:rPr>
          <w:rFonts w:hint="eastAsia"/>
          <w:color w:val="auto"/>
          <w:sz w:val="24"/>
          <w:highlight w:val="none"/>
        </w:rPr>
        <w:t>承包</w:t>
      </w:r>
      <w:r>
        <w:rPr>
          <w:rFonts w:hint="eastAsia" w:ascii="宋体" w:hAnsi="宋体"/>
          <w:color w:val="auto"/>
          <w:sz w:val="24"/>
          <w:highlight w:val="none"/>
        </w:rPr>
        <w:t>人违反国家有关标准进行设计。</w:t>
      </w:r>
    </w:p>
    <w:p>
      <w:pPr>
        <w:spacing w:line="460" w:lineRule="exact"/>
        <w:rPr>
          <w:rFonts w:ascii="宋体" w:hAnsi="宋体"/>
          <w:color w:val="auto"/>
          <w:sz w:val="24"/>
          <w:highlight w:val="none"/>
        </w:rPr>
      </w:pPr>
      <w:r>
        <w:rPr>
          <w:rFonts w:hint="eastAsia" w:ascii="宋体" w:hAnsi="宋体"/>
          <w:color w:val="auto"/>
          <w:sz w:val="24"/>
          <w:highlight w:val="none"/>
        </w:rPr>
        <w:t xml:space="preserve">    发包人提交上述资料及文件超过规定期限，承包人按本合同第七条规定的交付设计文件时间顺延。</w:t>
      </w:r>
    </w:p>
    <w:p>
      <w:pPr>
        <w:spacing w:line="460" w:lineRule="exact"/>
        <w:rPr>
          <w:color w:val="auto"/>
          <w:sz w:val="24"/>
          <w:highlight w:val="none"/>
        </w:rPr>
      </w:pPr>
      <w:r>
        <w:rPr>
          <w:rFonts w:hint="eastAsia" w:ascii="宋体" w:hAnsi="宋体"/>
          <w:color w:val="auto"/>
          <w:sz w:val="24"/>
          <w:highlight w:val="none"/>
        </w:rPr>
        <w:t xml:space="preserve">    10.1.2签订合同后，发包人变更委托设计项目、规模、条件或因提交的资料错误，</w:t>
      </w:r>
      <w:r>
        <w:rPr>
          <w:rFonts w:hint="eastAsia"/>
          <w:color w:val="auto"/>
          <w:sz w:val="24"/>
          <w:highlight w:val="none"/>
        </w:rPr>
        <w:t>或所提交资料作较大修改，以致造成承包人设计返工时，双方可另行协商签订补充协议（或另订合同）。</w:t>
      </w:r>
    </w:p>
    <w:p>
      <w:pPr>
        <w:spacing w:line="460" w:lineRule="exact"/>
        <w:rPr>
          <w:rFonts w:ascii="宋体" w:hAnsi="宋体"/>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10.1.3在合同履行期间，发包人要求终止或解除合同，</w:t>
      </w:r>
      <w:r>
        <w:rPr>
          <w:rFonts w:hint="eastAsia"/>
          <w:color w:val="auto"/>
          <w:sz w:val="24"/>
          <w:highlight w:val="none"/>
        </w:rPr>
        <w:t>承包</w:t>
      </w:r>
      <w:r>
        <w:rPr>
          <w:rFonts w:hint="eastAsia" w:ascii="宋体" w:hAnsi="宋体"/>
          <w:color w:val="auto"/>
          <w:sz w:val="24"/>
          <w:highlight w:val="none"/>
        </w:rPr>
        <w:t>人未开始设计工作的，承包人应退还发包人已付的预付款；已开始设计工作的，发包人应根据</w:t>
      </w:r>
      <w:r>
        <w:rPr>
          <w:rFonts w:hint="eastAsia"/>
          <w:color w:val="auto"/>
          <w:sz w:val="24"/>
          <w:highlight w:val="none"/>
        </w:rPr>
        <w:t>承包</w:t>
      </w:r>
      <w:r>
        <w:rPr>
          <w:rFonts w:hint="eastAsia" w:ascii="宋体" w:hAnsi="宋体"/>
          <w:color w:val="auto"/>
          <w:sz w:val="24"/>
          <w:highlight w:val="none"/>
        </w:rPr>
        <w:t>人已进行的实际工作量支付设计费。</w:t>
      </w:r>
    </w:p>
    <w:p>
      <w:pPr>
        <w:spacing w:line="460" w:lineRule="exact"/>
        <w:rPr>
          <w:rFonts w:ascii="宋体" w:hAnsi="宋体"/>
          <w:color w:val="auto"/>
          <w:sz w:val="24"/>
          <w:highlight w:val="none"/>
        </w:rPr>
      </w:pPr>
      <w:r>
        <w:rPr>
          <w:rFonts w:hint="eastAsia" w:ascii="宋体" w:hAnsi="宋体"/>
          <w:color w:val="auto"/>
          <w:sz w:val="24"/>
          <w:highlight w:val="none"/>
        </w:rPr>
        <w:t xml:space="preserve">    10.1.4发包人要求</w:t>
      </w:r>
      <w:r>
        <w:rPr>
          <w:rFonts w:hint="eastAsia"/>
          <w:color w:val="auto"/>
          <w:sz w:val="24"/>
          <w:highlight w:val="none"/>
        </w:rPr>
        <w:t>承包</w:t>
      </w:r>
      <w:r>
        <w:rPr>
          <w:rFonts w:hint="eastAsia" w:ascii="宋体" w:hAnsi="宋体"/>
          <w:color w:val="auto"/>
          <w:sz w:val="24"/>
          <w:highlight w:val="none"/>
        </w:rPr>
        <w:t>人比合同规定时间提前交付设计文件时，须征得</w:t>
      </w:r>
      <w:r>
        <w:rPr>
          <w:rFonts w:hint="eastAsia"/>
          <w:color w:val="auto"/>
          <w:sz w:val="24"/>
          <w:highlight w:val="none"/>
        </w:rPr>
        <w:t>承包</w:t>
      </w:r>
      <w:r>
        <w:rPr>
          <w:rFonts w:hint="eastAsia" w:ascii="宋体" w:hAnsi="宋体"/>
          <w:color w:val="auto"/>
          <w:sz w:val="24"/>
          <w:highlight w:val="none"/>
        </w:rPr>
        <w:t>人同意，不得严重背离合理设计周期。</w:t>
      </w:r>
    </w:p>
    <w:p>
      <w:pPr>
        <w:spacing w:line="460" w:lineRule="exact"/>
        <w:outlineLvl w:val="0"/>
        <w:rPr>
          <w:rFonts w:ascii="宋体" w:hAnsi="宋体"/>
          <w:b/>
          <w:bCs/>
          <w:color w:val="auto"/>
          <w:sz w:val="24"/>
          <w:highlight w:val="none"/>
        </w:rPr>
      </w:pPr>
      <w:r>
        <w:rPr>
          <w:rFonts w:hint="eastAsia" w:ascii="宋体" w:hAnsi="宋体"/>
          <w:b/>
          <w:bCs/>
          <w:color w:val="auto"/>
          <w:sz w:val="24"/>
          <w:highlight w:val="none"/>
        </w:rPr>
        <w:t xml:space="preserve">  </w:t>
      </w:r>
      <w:r>
        <w:rPr>
          <w:rFonts w:hint="eastAsia"/>
          <w:b/>
          <w:bCs/>
          <w:color w:val="auto"/>
          <w:sz w:val="24"/>
          <w:highlight w:val="none"/>
        </w:rPr>
        <w:t xml:space="preserve">  </w:t>
      </w:r>
      <w:r>
        <w:rPr>
          <w:rFonts w:hint="eastAsia" w:ascii="宋体" w:hAnsi="宋体"/>
          <w:b/>
          <w:bCs/>
          <w:color w:val="auto"/>
          <w:sz w:val="24"/>
          <w:highlight w:val="none"/>
        </w:rPr>
        <w:t>10.2</w:t>
      </w:r>
      <w:r>
        <w:rPr>
          <w:rFonts w:hint="eastAsia"/>
          <w:b/>
          <w:bCs/>
          <w:color w:val="auto"/>
          <w:sz w:val="24"/>
          <w:highlight w:val="none"/>
        </w:rPr>
        <w:t>承包</w:t>
      </w:r>
      <w:r>
        <w:rPr>
          <w:rFonts w:hint="eastAsia" w:ascii="宋体" w:hAnsi="宋体"/>
          <w:b/>
          <w:bCs/>
          <w:color w:val="auto"/>
          <w:sz w:val="24"/>
          <w:highlight w:val="none"/>
        </w:rPr>
        <w:t>人责任</w:t>
      </w:r>
    </w:p>
    <w:p>
      <w:pPr>
        <w:spacing w:line="460" w:lineRule="exact"/>
        <w:rPr>
          <w:rFonts w:ascii="宋体" w:hAnsi="宋体"/>
          <w:color w:val="auto"/>
          <w:sz w:val="24"/>
          <w:highlight w:val="none"/>
        </w:rPr>
      </w:pPr>
      <w:r>
        <w:rPr>
          <w:rFonts w:hint="eastAsia" w:ascii="宋体" w:hAnsi="宋体"/>
          <w:color w:val="auto"/>
          <w:sz w:val="24"/>
          <w:highlight w:val="none"/>
        </w:rPr>
        <w:t xml:space="preserve">    10.2.1</w:t>
      </w:r>
      <w:r>
        <w:rPr>
          <w:rFonts w:hint="eastAsia"/>
          <w:color w:val="auto"/>
          <w:sz w:val="24"/>
          <w:highlight w:val="none"/>
        </w:rPr>
        <w:t>承包</w:t>
      </w:r>
      <w:r>
        <w:rPr>
          <w:rFonts w:hint="eastAsia" w:ascii="宋体" w:hAnsi="宋体"/>
          <w:color w:val="auto"/>
          <w:sz w:val="24"/>
          <w:highlight w:val="none"/>
        </w:rPr>
        <w:t>人应按国家规定和合同约定的技术规范、标准进行设计，按本合同第七条规定的内容、时间及份数向发包人交付设计文件（出现10.1.1、10.1.2、10.1.3规定有关交付设计文件顺延的情况除外）。并对提交的设计文件的质量负责。</w:t>
      </w:r>
    </w:p>
    <w:p>
      <w:pPr>
        <w:spacing w:line="460" w:lineRule="exact"/>
        <w:ind w:firstLine="480"/>
        <w:rPr>
          <w:rFonts w:ascii="宋体" w:hAnsi="宋体"/>
          <w:color w:val="auto"/>
          <w:sz w:val="24"/>
          <w:highlight w:val="none"/>
        </w:rPr>
      </w:pPr>
      <w:r>
        <w:rPr>
          <w:rFonts w:hint="eastAsia" w:ascii="宋体" w:hAnsi="宋体"/>
          <w:color w:val="auto"/>
          <w:sz w:val="24"/>
          <w:highlight w:val="none"/>
        </w:rPr>
        <w:t>10.2.2设计合理使用年限为：按国家有关规定执行。</w:t>
      </w:r>
    </w:p>
    <w:p>
      <w:pPr>
        <w:spacing w:line="460" w:lineRule="exact"/>
        <w:ind w:firstLine="480"/>
        <w:rPr>
          <w:rFonts w:ascii="宋体" w:hAnsi="宋体"/>
          <w:color w:val="auto"/>
          <w:sz w:val="24"/>
          <w:highlight w:val="none"/>
        </w:rPr>
      </w:pPr>
      <w:r>
        <w:rPr>
          <w:rFonts w:hint="eastAsia" w:ascii="宋体" w:hAnsi="宋体"/>
          <w:color w:val="auto"/>
          <w:sz w:val="24"/>
          <w:highlight w:val="none"/>
        </w:rPr>
        <w:t>10.2.3承包人须提交一份设计计划及设计工作人员分工表并遵照实施，设计参与人员必须具备设计资质。未经发包人或业主批准，承包人不得无故更换设计参与人员。</w:t>
      </w:r>
    </w:p>
    <w:p>
      <w:pPr>
        <w:spacing w:line="460" w:lineRule="exact"/>
        <w:ind w:firstLine="57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.2.4对于工程设计变更相关事宜</w:t>
      </w:r>
      <w:r>
        <w:rPr>
          <w:rFonts w:hint="eastAsia" w:ascii="宋体" w:hAnsi="宋体"/>
          <w:color w:val="auto"/>
          <w:sz w:val="24"/>
          <w:highlight w:val="none"/>
        </w:rPr>
        <w:t>，承包</w:t>
      </w:r>
      <w:r>
        <w:rPr>
          <w:rFonts w:ascii="宋体" w:hAnsi="宋体"/>
          <w:color w:val="auto"/>
          <w:sz w:val="24"/>
          <w:highlight w:val="none"/>
        </w:rPr>
        <w:t>人应严格按照合同以及发包人有关设计变更管理办法的规定执行</w:t>
      </w:r>
      <w:r>
        <w:rPr>
          <w:rFonts w:hint="eastAsia" w:ascii="宋体" w:hAnsi="宋体"/>
          <w:color w:val="auto"/>
          <w:sz w:val="24"/>
          <w:highlight w:val="none"/>
        </w:rPr>
        <w:t>。</w:t>
      </w:r>
    </w:p>
    <w:p>
      <w:pPr>
        <w:spacing w:line="460" w:lineRule="exact"/>
        <w:rPr>
          <w:rFonts w:ascii="宋体" w:hAnsi="宋体"/>
          <w:color w:val="auto"/>
          <w:sz w:val="24"/>
          <w:highlight w:val="none"/>
        </w:rPr>
      </w:pPr>
      <w:r>
        <w:rPr>
          <w:rFonts w:hint="eastAsia" w:ascii="宋体" w:hAnsi="宋体"/>
          <w:color w:val="auto"/>
          <w:sz w:val="24"/>
          <w:highlight w:val="none"/>
        </w:rPr>
        <w:t xml:space="preserve">    10.2.</w:t>
      </w:r>
      <w:r>
        <w:rPr>
          <w:rFonts w:ascii="宋体" w:hAnsi="宋体"/>
          <w:color w:val="auto"/>
          <w:sz w:val="24"/>
          <w:highlight w:val="none"/>
        </w:rPr>
        <w:t>5</w:t>
      </w:r>
      <w:r>
        <w:rPr>
          <w:rFonts w:hint="eastAsia" w:ascii="宋体" w:hAnsi="宋体"/>
          <w:color w:val="auto"/>
          <w:sz w:val="24"/>
          <w:highlight w:val="none"/>
        </w:rPr>
        <w:t>由于承包人提供的勘察或设计文件质量不合格，承包人应无偿补充完善，以达到合格。如需另行委托其他单位的，承包人应承担全部费用。</w:t>
      </w:r>
      <w:r>
        <w:rPr>
          <w:rFonts w:hint="eastAsia"/>
          <w:color w:val="auto"/>
          <w:sz w:val="24"/>
          <w:highlight w:val="none"/>
        </w:rPr>
        <w:t>由于承包人员错误造成工程质量事故损失，承包人除负责采取补救措施外，应免收受损失部分的勘察设计费，并对事故造成的损失按照责任比例向发包人支付赔偿金。由于承包人失职造成建设单位的工程损失达到结算价的20%以上时，由发包人向承包人追讨相应的罚款</w:t>
      </w:r>
      <w:r>
        <w:rPr>
          <w:rFonts w:hint="eastAsia" w:ascii="宋体" w:hAnsi="宋体"/>
          <w:color w:val="auto"/>
          <w:sz w:val="24"/>
          <w:highlight w:val="none"/>
        </w:rPr>
        <w:t>。</w:t>
      </w:r>
    </w:p>
    <w:p>
      <w:pPr>
        <w:spacing w:line="460" w:lineRule="exact"/>
        <w:ind w:firstLine="570"/>
        <w:rPr>
          <w:rFonts w:ascii="宋体" w:hAnsi="宋体"/>
          <w:color w:val="auto"/>
          <w:sz w:val="24"/>
          <w:highlight w:val="none"/>
        </w:rPr>
      </w:pPr>
      <w:r>
        <w:rPr>
          <w:rFonts w:hint="eastAsia" w:ascii="宋体" w:hAnsi="宋体"/>
          <w:color w:val="auto"/>
          <w:sz w:val="24"/>
          <w:highlight w:val="none"/>
        </w:rPr>
        <w:t>10.2.6由于承包人原因，延误了设计、勘察文件交付时间，每延误一天，承包人应向发包人支付1万元违约金，发包人有权在结算款项中直接扣除本合同约定的相应违约金（下同）。最高误期损害赔偿费=给发包人造成的全部经济损失。</w:t>
      </w:r>
    </w:p>
    <w:p>
      <w:pPr>
        <w:spacing w:line="460" w:lineRule="exact"/>
        <w:rPr>
          <w:rFonts w:ascii="宋体" w:hAnsi="宋体"/>
          <w:color w:val="auto"/>
          <w:sz w:val="24"/>
          <w:highlight w:val="none"/>
        </w:rPr>
      </w:pPr>
      <w:r>
        <w:rPr>
          <w:rFonts w:hint="eastAsia" w:ascii="宋体" w:hAnsi="宋体"/>
          <w:color w:val="auto"/>
          <w:sz w:val="24"/>
          <w:highlight w:val="none"/>
        </w:rPr>
        <w:t xml:space="preserve">    10.2.7合同生效后，</w:t>
      </w:r>
      <w:r>
        <w:rPr>
          <w:rFonts w:hint="eastAsia"/>
          <w:color w:val="auto"/>
          <w:sz w:val="24"/>
          <w:highlight w:val="none"/>
        </w:rPr>
        <w:t>承包</w:t>
      </w:r>
      <w:r>
        <w:rPr>
          <w:rFonts w:hint="eastAsia" w:ascii="宋体" w:hAnsi="宋体"/>
          <w:color w:val="auto"/>
          <w:sz w:val="24"/>
          <w:highlight w:val="none"/>
        </w:rPr>
        <w:t>人要求终止或解除合同，</w:t>
      </w:r>
      <w:r>
        <w:rPr>
          <w:rFonts w:hint="eastAsia"/>
          <w:color w:val="auto"/>
          <w:sz w:val="24"/>
          <w:highlight w:val="none"/>
        </w:rPr>
        <w:t>承包</w:t>
      </w:r>
      <w:r>
        <w:rPr>
          <w:rFonts w:hint="eastAsia" w:ascii="宋体" w:hAnsi="宋体"/>
          <w:color w:val="auto"/>
          <w:sz w:val="24"/>
          <w:highlight w:val="none"/>
        </w:rPr>
        <w:t>人应返还发包人已支付的预付款，并返还发包人已支付的所有款项，同时赔偿给发包人勘察设计费总额10%的违约金。</w:t>
      </w:r>
    </w:p>
    <w:p>
      <w:pPr>
        <w:spacing w:line="460" w:lineRule="exact"/>
        <w:ind w:firstLine="570"/>
        <w:rPr>
          <w:rFonts w:ascii="宋体" w:hAnsi="宋体"/>
          <w:color w:val="auto"/>
          <w:sz w:val="24"/>
          <w:highlight w:val="none"/>
        </w:rPr>
      </w:pPr>
      <w:r>
        <w:rPr>
          <w:rFonts w:hint="eastAsia" w:ascii="宋体" w:hAnsi="宋体"/>
          <w:color w:val="auto"/>
          <w:sz w:val="24"/>
          <w:highlight w:val="none"/>
        </w:rPr>
        <w:t>10.2.8</w:t>
      </w:r>
      <w:r>
        <w:rPr>
          <w:rFonts w:hint="eastAsia"/>
          <w:color w:val="auto"/>
          <w:sz w:val="24"/>
          <w:highlight w:val="none"/>
        </w:rPr>
        <w:t>承包</w:t>
      </w:r>
      <w:r>
        <w:rPr>
          <w:rFonts w:hint="eastAsia" w:ascii="宋体" w:hAnsi="宋体"/>
          <w:color w:val="auto"/>
          <w:sz w:val="24"/>
          <w:highlight w:val="none"/>
        </w:rPr>
        <w:t>人交付设计文件后，按规定参加有关上级的设计审查，并根据审查结论，在</w:t>
      </w:r>
      <w:r>
        <w:rPr>
          <w:rFonts w:hint="eastAsia" w:ascii="宋体" w:hAnsi="宋体"/>
          <w:color w:val="auto"/>
          <w:sz w:val="24"/>
          <w:highlight w:val="none"/>
          <w:u w:val="single"/>
        </w:rPr>
        <w:t>5</w:t>
      </w:r>
      <w:r>
        <w:rPr>
          <w:rFonts w:hint="eastAsia" w:ascii="宋体" w:hAnsi="宋体"/>
          <w:color w:val="auto"/>
          <w:sz w:val="24"/>
          <w:highlight w:val="none"/>
        </w:rPr>
        <w:t>个自然日之内负责对不超出原定范围的内容做必要调整补充，直至重新设计至通过审查。</w:t>
      </w:r>
    </w:p>
    <w:p>
      <w:pPr>
        <w:spacing w:line="460" w:lineRule="exact"/>
        <w:rPr>
          <w:rFonts w:ascii="宋体" w:hAnsi="宋体"/>
          <w:color w:val="auto"/>
          <w:sz w:val="24"/>
          <w:highlight w:val="none"/>
        </w:rPr>
      </w:pPr>
      <w:r>
        <w:rPr>
          <w:rFonts w:hint="eastAsia" w:ascii="宋体" w:hAnsi="宋体"/>
          <w:color w:val="auto"/>
          <w:sz w:val="24"/>
          <w:highlight w:val="none"/>
        </w:rPr>
        <w:t>　　10</w:t>
      </w: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本合同期内</w:t>
      </w:r>
      <w:r>
        <w:rPr>
          <w:rFonts w:hint="eastAsia" w:ascii="宋体" w:hAnsi="宋体"/>
          <w:color w:val="auto"/>
          <w:sz w:val="24"/>
          <w:highlight w:val="none"/>
        </w:rPr>
        <w:t>，</w:t>
      </w:r>
      <w:r>
        <w:rPr>
          <w:rFonts w:ascii="宋体" w:hAnsi="宋体"/>
          <w:color w:val="auto"/>
          <w:sz w:val="24"/>
          <w:highlight w:val="none"/>
        </w:rPr>
        <w:t>承包人必须派出合适人员出席各类与本工程相关的会议</w:t>
      </w:r>
      <w:r>
        <w:rPr>
          <w:rFonts w:hint="eastAsia" w:ascii="宋体" w:hAnsi="宋体"/>
          <w:color w:val="auto"/>
          <w:sz w:val="24"/>
          <w:highlight w:val="none"/>
        </w:rPr>
        <w:t>；</w:t>
      </w:r>
      <w:r>
        <w:rPr>
          <w:rFonts w:ascii="宋体" w:hAnsi="宋体"/>
          <w:color w:val="auto"/>
          <w:sz w:val="24"/>
          <w:highlight w:val="none"/>
        </w:rPr>
        <w:t>若承包人</w:t>
      </w:r>
      <w:r>
        <w:rPr>
          <w:rFonts w:hint="eastAsia" w:ascii="宋体" w:hAnsi="宋体"/>
          <w:color w:val="auto"/>
          <w:sz w:val="24"/>
          <w:highlight w:val="none"/>
        </w:rPr>
        <w:t>未派合适人员出席，</w:t>
      </w:r>
      <w:r>
        <w:rPr>
          <w:rFonts w:ascii="宋体" w:hAnsi="宋体"/>
          <w:color w:val="auto"/>
          <w:sz w:val="24"/>
          <w:highlight w:val="none"/>
        </w:rPr>
        <w:t>每次</w:t>
      </w:r>
      <w:r>
        <w:rPr>
          <w:rFonts w:hint="eastAsia" w:ascii="宋体" w:hAnsi="宋体"/>
          <w:color w:val="auto"/>
          <w:sz w:val="24"/>
          <w:highlight w:val="none"/>
        </w:rPr>
        <w:t>缺席承包人应向发包人支付1万元违约金。</w:t>
      </w:r>
    </w:p>
    <w:p>
      <w:pPr>
        <w:spacing w:line="460" w:lineRule="exact"/>
        <w:ind w:firstLine="57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本项目施工过程中</w:t>
      </w:r>
      <w:r>
        <w:rPr>
          <w:rFonts w:hint="eastAsia" w:ascii="宋体" w:hAnsi="宋体"/>
          <w:color w:val="auto"/>
          <w:sz w:val="24"/>
          <w:highlight w:val="none"/>
        </w:rPr>
        <w:t>，</w:t>
      </w:r>
      <w:r>
        <w:rPr>
          <w:rFonts w:ascii="宋体" w:hAnsi="宋体"/>
          <w:color w:val="auto"/>
          <w:sz w:val="24"/>
          <w:highlight w:val="none"/>
        </w:rPr>
        <w:t>承包人必须派出合适人员参与按有关规定须有承包人参加的各部位的验收</w:t>
      </w:r>
      <w:r>
        <w:rPr>
          <w:rFonts w:hint="eastAsia" w:ascii="宋体" w:hAnsi="宋体"/>
          <w:color w:val="auto"/>
          <w:sz w:val="24"/>
          <w:highlight w:val="none"/>
        </w:rPr>
        <w:t>，若</w:t>
      </w:r>
      <w:r>
        <w:rPr>
          <w:rFonts w:ascii="宋体" w:hAnsi="宋体"/>
          <w:color w:val="auto"/>
          <w:sz w:val="24"/>
          <w:highlight w:val="none"/>
        </w:rPr>
        <w:t>承包人</w:t>
      </w:r>
      <w:r>
        <w:rPr>
          <w:rFonts w:hint="eastAsia" w:ascii="宋体" w:hAnsi="宋体"/>
          <w:color w:val="auto"/>
          <w:sz w:val="24"/>
          <w:highlight w:val="none"/>
        </w:rPr>
        <w:t>未派合适人员出席，</w:t>
      </w:r>
      <w:r>
        <w:rPr>
          <w:rFonts w:ascii="宋体" w:hAnsi="宋体"/>
          <w:color w:val="auto"/>
          <w:sz w:val="24"/>
          <w:highlight w:val="none"/>
        </w:rPr>
        <w:t>每次</w:t>
      </w:r>
      <w:r>
        <w:rPr>
          <w:rFonts w:hint="eastAsia" w:ascii="宋体" w:hAnsi="宋体"/>
          <w:color w:val="auto"/>
          <w:sz w:val="24"/>
          <w:highlight w:val="none"/>
        </w:rPr>
        <w:t>缺席承包人应向发包人支付1万元违约金。</w:t>
      </w:r>
    </w:p>
    <w:p>
      <w:pPr>
        <w:spacing w:line="460" w:lineRule="exact"/>
        <w:ind w:firstLine="57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.2.1</w:t>
      </w:r>
      <w:r>
        <w:rPr>
          <w:rFonts w:hint="eastAsia" w:ascii="宋体" w:hAnsi="宋体"/>
          <w:color w:val="auto"/>
          <w:sz w:val="24"/>
          <w:highlight w:val="none"/>
        </w:rPr>
        <w:t>1</w:t>
      </w:r>
      <w:r>
        <w:rPr>
          <w:rFonts w:ascii="宋体" w:hAnsi="宋体"/>
          <w:color w:val="auto"/>
          <w:sz w:val="24"/>
          <w:highlight w:val="none"/>
        </w:rPr>
        <w:t>承包人必须对施工过程中涉及到的设计或设计变更问题及时予以解决</w:t>
      </w:r>
      <w:r>
        <w:rPr>
          <w:rFonts w:hint="eastAsia" w:ascii="宋体" w:hAnsi="宋体"/>
          <w:color w:val="auto"/>
          <w:sz w:val="24"/>
          <w:highlight w:val="none"/>
        </w:rPr>
        <w:t>；</w:t>
      </w:r>
      <w:r>
        <w:rPr>
          <w:rFonts w:ascii="宋体" w:hAnsi="宋体"/>
          <w:color w:val="auto"/>
          <w:sz w:val="24"/>
          <w:highlight w:val="none"/>
        </w:rPr>
        <w:t>一般情况下</w:t>
      </w:r>
      <w:r>
        <w:rPr>
          <w:rFonts w:hint="eastAsia" w:ascii="宋体" w:hAnsi="宋体"/>
          <w:color w:val="auto"/>
          <w:sz w:val="24"/>
          <w:highlight w:val="none"/>
        </w:rPr>
        <w:t>，</w:t>
      </w:r>
      <w:r>
        <w:rPr>
          <w:rFonts w:ascii="宋体" w:hAnsi="宋体"/>
          <w:color w:val="auto"/>
          <w:sz w:val="24"/>
          <w:highlight w:val="none"/>
        </w:rPr>
        <w:t>承包人在接到通知后</w:t>
      </w:r>
      <w:r>
        <w:rPr>
          <w:rFonts w:hint="eastAsia" w:ascii="宋体" w:hAnsi="宋体"/>
          <w:color w:val="auto"/>
          <w:sz w:val="24"/>
          <w:highlight w:val="none"/>
        </w:rPr>
        <w:t>24小时内须抵达工作现场，48小时内须对设计或设计变更问题作出初步方案并知会发包人，72小时内须向发包人提交正式书面变更设计。若因承包人原因而拖延，每次延期，承包人应向发包人支付违约金1万元。特殊情况下并经发包人同意，可予以顺延。</w:t>
      </w:r>
    </w:p>
    <w:p>
      <w:pPr>
        <w:spacing w:line="460" w:lineRule="exact"/>
        <w:ind w:firstLine="57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承包人应派专人长期驻施工现场进行配合与解决有关问题</w:t>
      </w:r>
      <w:r>
        <w:rPr>
          <w:rFonts w:hint="eastAsia" w:ascii="宋体" w:hAnsi="宋体"/>
          <w:color w:val="auto"/>
          <w:sz w:val="24"/>
          <w:highlight w:val="none"/>
        </w:rPr>
        <w:t>，</w:t>
      </w:r>
      <w:r>
        <w:rPr>
          <w:rFonts w:ascii="宋体" w:hAnsi="宋体"/>
          <w:color w:val="auto"/>
          <w:sz w:val="24"/>
          <w:highlight w:val="none"/>
        </w:rPr>
        <w:t>并为其进出工作现场的人员提供必要的劳动保护装备及交通便利</w:t>
      </w:r>
      <w:r>
        <w:rPr>
          <w:rFonts w:hint="eastAsia" w:ascii="宋体" w:hAnsi="宋体"/>
          <w:color w:val="auto"/>
          <w:sz w:val="24"/>
          <w:highlight w:val="none"/>
        </w:rPr>
        <w:t>（相关费用已包括在合同价中，不另行计量支付）。</w:t>
      </w:r>
    </w:p>
    <w:p>
      <w:pPr>
        <w:spacing w:line="460" w:lineRule="exact"/>
        <w:ind w:firstLine="57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在整个工作期间</w:t>
      </w:r>
      <w:r>
        <w:rPr>
          <w:rFonts w:hint="eastAsia" w:ascii="宋体" w:hAnsi="宋体"/>
          <w:color w:val="auto"/>
          <w:sz w:val="24"/>
          <w:highlight w:val="none"/>
        </w:rPr>
        <w:t>，</w:t>
      </w:r>
      <w:r>
        <w:rPr>
          <w:rFonts w:ascii="宋体" w:hAnsi="宋体"/>
          <w:color w:val="auto"/>
          <w:sz w:val="24"/>
          <w:highlight w:val="none"/>
        </w:rPr>
        <w:t>无论是在工作现场之内或之外</w:t>
      </w:r>
      <w:r>
        <w:rPr>
          <w:rFonts w:hint="eastAsia" w:ascii="宋体" w:hAnsi="宋体"/>
          <w:color w:val="auto"/>
          <w:sz w:val="24"/>
          <w:highlight w:val="none"/>
        </w:rPr>
        <w:t>，</w:t>
      </w:r>
      <w:r>
        <w:rPr>
          <w:rFonts w:ascii="宋体" w:hAnsi="宋体"/>
          <w:color w:val="auto"/>
          <w:sz w:val="24"/>
          <w:highlight w:val="none"/>
        </w:rPr>
        <w:t>承包人都必须严格遵守国家</w:t>
      </w:r>
      <w:r>
        <w:rPr>
          <w:rFonts w:hint="eastAsia" w:ascii="宋体" w:hAnsi="宋体"/>
          <w:color w:val="auto"/>
          <w:sz w:val="24"/>
          <w:highlight w:val="none"/>
        </w:rPr>
        <w:t>、</w:t>
      </w:r>
      <w:r>
        <w:rPr>
          <w:rFonts w:ascii="宋体" w:hAnsi="宋体"/>
          <w:color w:val="auto"/>
          <w:sz w:val="24"/>
          <w:highlight w:val="none"/>
        </w:rPr>
        <w:t>各级政府及工作所在地有关部门制定的有关环境保护</w:t>
      </w:r>
      <w:r>
        <w:rPr>
          <w:rFonts w:hint="eastAsia" w:ascii="宋体" w:hAnsi="宋体"/>
          <w:color w:val="auto"/>
          <w:sz w:val="24"/>
          <w:highlight w:val="none"/>
        </w:rPr>
        <w:t>、</w:t>
      </w:r>
      <w:r>
        <w:rPr>
          <w:rFonts w:ascii="宋体" w:hAnsi="宋体"/>
          <w:color w:val="auto"/>
          <w:sz w:val="24"/>
          <w:highlight w:val="none"/>
        </w:rPr>
        <w:t>安全</w:t>
      </w:r>
      <w:r>
        <w:rPr>
          <w:rFonts w:hint="eastAsia" w:ascii="宋体" w:hAnsi="宋体"/>
          <w:color w:val="auto"/>
          <w:sz w:val="24"/>
          <w:highlight w:val="none"/>
        </w:rPr>
        <w:t>、</w:t>
      </w:r>
      <w:r>
        <w:rPr>
          <w:rFonts w:ascii="宋体" w:hAnsi="宋体"/>
          <w:color w:val="auto"/>
          <w:sz w:val="24"/>
          <w:highlight w:val="none"/>
        </w:rPr>
        <w:t>保卫工作等方面的条例</w:t>
      </w:r>
      <w:r>
        <w:rPr>
          <w:rFonts w:hint="eastAsia" w:ascii="宋体" w:hAnsi="宋体"/>
          <w:color w:val="auto"/>
          <w:sz w:val="24"/>
          <w:highlight w:val="none"/>
        </w:rPr>
        <w:t>，</w:t>
      </w:r>
      <w:r>
        <w:rPr>
          <w:rFonts w:ascii="宋体" w:hAnsi="宋体"/>
          <w:color w:val="auto"/>
          <w:sz w:val="24"/>
          <w:highlight w:val="none"/>
        </w:rPr>
        <w:t>并承担由此而引起的一切财务损失</w:t>
      </w:r>
      <w:r>
        <w:rPr>
          <w:rFonts w:hint="eastAsia" w:ascii="宋体" w:hAnsi="宋体"/>
          <w:color w:val="auto"/>
          <w:sz w:val="24"/>
          <w:highlight w:val="none"/>
        </w:rPr>
        <w:t>、</w:t>
      </w:r>
      <w:r>
        <w:rPr>
          <w:rFonts w:ascii="宋体" w:hAnsi="宋体"/>
          <w:color w:val="auto"/>
          <w:sz w:val="24"/>
          <w:highlight w:val="none"/>
        </w:rPr>
        <w:t>人身伤害的经济和法律责任</w:t>
      </w:r>
      <w:r>
        <w:rPr>
          <w:rFonts w:hint="eastAsia" w:ascii="宋体" w:hAnsi="宋体"/>
          <w:color w:val="auto"/>
          <w:sz w:val="24"/>
          <w:highlight w:val="none"/>
        </w:rPr>
        <w:t>。</w:t>
      </w:r>
    </w:p>
    <w:p>
      <w:pPr>
        <w:spacing w:line="460" w:lineRule="exact"/>
        <w:ind w:firstLine="570"/>
        <w:rPr>
          <w:rFonts w:ascii="宋体" w:hAnsi="宋体"/>
          <w:color w:val="auto"/>
          <w:sz w:val="24"/>
          <w:highlight w:val="none"/>
        </w:rPr>
      </w:pPr>
      <w:r>
        <w:rPr>
          <w:rFonts w:hint="eastAsia" w:ascii="宋体" w:hAnsi="宋体"/>
          <w:color w:val="auto"/>
          <w:sz w:val="24"/>
          <w:highlight w:val="none"/>
        </w:rPr>
        <w:t>10.2.14承包人必须配合发包人做好本工程的各项招标工作及提供设计方面的资料。</w:t>
      </w:r>
    </w:p>
    <w:p>
      <w:pPr>
        <w:spacing w:line="460" w:lineRule="exact"/>
        <w:ind w:firstLine="570"/>
        <w:rPr>
          <w:rFonts w:ascii="宋体" w:hAnsi="宋体"/>
          <w:color w:val="auto"/>
          <w:sz w:val="24"/>
          <w:highlight w:val="none"/>
        </w:rPr>
      </w:pPr>
      <w:r>
        <w:rPr>
          <w:rFonts w:hint="eastAsia" w:ascii="宋体" w:hAnsi="宋体"/>
          <w:color w:val="auto"/>
          <w:sz w:val="24"/>
          <w:highlight w:val="none"/>
        </w:rPr>
        <w:t>10.2.15</w:t>
      </w:r>
      <w:r>
        <w:rPr>
          <w:rFonts w:ascii="宋体" w:hAnsi="宋体"/>
          <w:color w:val="auto"/>
          <w:sz w:val="24"/>
          <w:highlight w:val="none"/>
        </w:rPr>
        <w:t xml:space="preserve"> </w:t>
      </w:r>
      <w:r>
        <w:rPr>
          <w:rFonts w:hint="eastAsia" w:ascii="宋体" w:hAnsi="宋体"/>
          <w:color w:val="auto"/>
          <w:sz w:val="24"/>
          <w:highlight w:val="none"/>
        </w:rPr>
        <w:t>承包人</w:t>
      </w:r>
      <w:r>
        <w:rPr>
          <w:rFonts w:ascii="宋体" w:hAnsi="宋体"/>
          <w:color w:val="auto"/>
          <w:sz w:val="24"/>
          <w:highlight w:val="none"/>
        </w:rPr>
        <w:t>应对勘察设计项目受托人所出具有关数据的计算、技术经济资料等的科学性和准确性负责，因</w:t>
      </w:r>
      <w:r>
        <w:rPr>
          <w:rFonts w:hint="eastAsia" w:ascii="宋体" w:hAnsi="宋体"/>
          <w:color w:val="auto"/>
          <w:sz w:val="24"/>
          <w:highlight w:val="none"/>
        </w:rPr>
        <w:t>承包人</w:t>
      </w:r>
      <w:r>
        <w:rPr>
          <w:rFonts w:ascii="宋体" w:hAnsi="宋体"/>
          <w:color w:val="auto"/>
          <w:sz w:val="24"/>
          <w:highlight w:val="none"/>
        </w:rPr>
        <w:t>的概算出现错误及漏项，造成</w:t>
      </w:r>
      <w:r>
        <w:rPr>
          <w:rFonts w:hint="eastAsia" w:ascii="宋体" w:hAnsi="宋体"/>
          <w:color w:val="auto"/>
          <w:sz w:val="24"/>
          <w:highlight w:val="none"/>
        </w:rPr>
        <w:t>发包人</w:t>
      </w:r>
      <w:r>
        <w:rPr>
          <w:rFonts w:ascii="宋体" w:hAnsi="宋体"/>
          <w:color w:val="auto"/>
          <w:sz w:val="24"/>
          <w:highlight w:val="none"/>
        </w:rPr>
        <w:t>经济损失的，</w:t>
      </w:r>
      <w:r>
        <w:rPr>
          <w:rFonts w:hint="eastAsia" w:ascii="宋体" w:hAnsi="宋体"/>
          <w:color w:val="auto"/>
          <w:sz w:val="24"/>
          <w:highlight w:val="none"/>
        </w:rPr>
        <w:t>发包人</w:t>
      </w:r>
      <w:r>
        <w:rPr>
          <w:rFonts w:ascii="宋体" w:hAnsi="宋体"/>
          <w:color w:val="auto"/>
          <w:sz w:val="24"/>
          <w:highlight w:val="none"/>
        </w:rPr>
        <w:t>有权追究相应的经济责任。</w:t>
      </w:r>
    </w:p>
    <w:p>
      <w:pPr>
        <w:spacing w:line="460" w:lineRule="exact"/>
        <w:ind w:firstLine="570"/>
        <w:rPr>
          <w:rFonts w:ascii="宋体" w:hAnsi="宋体"/>
          <w:color w:val="auto"/>
          <w:sz w:val="24"/>
          <w:highlight w:val="none"/>
        </w:rPr>
      </w:pPr>
      <w:r>
        <w:rPr>
          <w:rFonts w:hint="eastAsia" w:ascii="宋体" w:hAnsi="宋体"/>
          <w:color w:val="auto"/>
          <w:sz w:val="24"/>
          <w:highlight w:val="none"/>
        </w:rPr>
        <w:t>10.2.16</w:t>
      </w:r>
      <w:r>
        <w:rPr>
          <w:rFonts w:ascii="宋体" w:hAnsi="宋体"/>
          <w:color w:val="auto"/>
          <w:sz w:val="24"/>
          <w:highlight w:val="none"/>
        </w:rPr>
        <w:t>设计文件中选用的国家标准图、部标准图及地方标准图由</w:t>
      </w:r>
      <w:r>
        <w:rPr>
          <w:rFonts w:hint="eastAsia" w:ascii="宋体" w:hAnsi="宋体"/>
          <w:color w:val="auto"/>
          <w:sz w:val="24"/>
          <w:highlight w:val="none"/>
        </w:rPr>
        <w:t>承包</w:t>
      </w:r>
      <w:r>
        <w:rPr>
          <w:rFonts w:ascii="宋体" w:hAnsi="宋体"/>
          <w:color w:val="auto"/>
          <w:sz w:val="24"/>
          <w:highlight w:val="none"/>
        </w:rPr>
        <w:t>人负责解决。</w:t>
      </w:r>
    </w:p>
    <w:p>
      <w:pPr>
        <w:spacing w:line="460" w:lineRule="exact"/>
        <w:ind w:firstLine="570"/>
        <w:rPr>
          <w:rFonts w:ascii="宋体" w:hAnsi="宋体"/>
          <w:color w:val="auto"/>
          <w:sz w:val="24"/>
          <w:highlight w:val="none"/>
        </w:rPr>
      </w:pPr>
      <w:r>
        <w:rPr>
          <w:rFonts w:hint="eastAsia" w:ascii="宋体" w:hAnsi="宋体"/>
          <w:color w:val="auto"/>
          <w:sz w:val="24"/>
          <w:highlight w:val="none"/>
        </w:rPr>
        <w:t>10.2.17</w:t>
      </w:r>
      <w:r>
        <w:rPr>
          <w:rFonts w:ascii="宋体" w:hAnsi="宋体"/>
          <w:color w:val="auto"/>
          <w:sz w:val="24"/>
          <w:highlight w:val="none"/>
        </w:rPr>
        <w:t>法律法规规定应由</w:t>
      </w:r>
      <w:r>
        <w:rPr>
          <w:rFonts w:hint="eastAsia" w:ascii="宋体" w:hAnsi="宋体"/>
          <w:color w:val="auto"/>
          <w:sz w:val="24"/>
          <w:highlight w:val="none"/>
        </w:rPr>
        <w:t>承包人</w:t>
      </w:r>
      <w:r>
        <w:rPr>
          <w:rFonts w:ascii="宋体" w:hAnsi="宋体"/>
          <w:color w:val="auto"/>
          <w:sz w:val="24"/>
          <w:highlight w:val="none"/>
        </w:rPr>
        <w:t>应负责的其它事项。</w:t>
      </w:r>
    </w:p>
    <w:p>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第十一条</w:t>
      </w:r>
      <w:r>
        <w:rPr>
          <w:rFonts w:hint="eastAsia" w:ascii="宋体" w:hAnsi="宋体"/>
          <w:b/>
          <w:bCs/>
          <w:color w:val="auto"/>
          <w:sz w:val="24"/>
          <w:highlight w:val="none"/>
        </w:rPr>
        <w:tab/>
      </w:r>
      <w:r>
        <w:rPr>
          <w:rFonts w:hint="eastAsia" w:ascii="宋体" w:hAnsi="宋体"/>
          <w:b/>
          <w:bCs/>
          <w:color w:val="auto"/>
          <w:sz w:val="24"/>
          <w:highlight w:val="none"/>
        </w:rPr>
        <w:t xml:space="preserve">其他约定的事项： </w:t>
      </w:r>
    </w:p>
    <w:p>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11.1  关于设计深度的要求</w:t>
      </w:r>
    </w:p>
    <w:p>
      <w:pPr>
        <w:spacing w:line="460" w:lineRule="exact"/>
        <w:ind w:firstLine="570"/>
        <w:rPr>
          <w:rFonts w:ascii="宋体" w:hAnsi="宋体"/>
          <w:color w:val="auto"/>
          <w:sz w:val="24"/>
          <w:highlight w:val="none"/>
        </w:rPr>
      </w:pPr>
      <w:r>
        <w:rPr>
          <w:rFonts w:hint="eastAsia" w:ascii="宋体" w:hAnsi="宋体"/>
          <w:color w:val="auto"/>
          <w:sz w:val="24"/>
          <w:highlight w:val="none"/>
        </w:rPr>
        <w:t>（1）按有关技术标准、设计规范（标准）要求。</w:t>
      </w:r>
    </w:p>
    <w:p>
      <w:pPr>
        <w:spacing w:line="460" w:lineRule="exact"/>
        <w:ind w:firstLine="570"/>
        <w:rPr>
          <w:rFonts w:ascii="宋体" w:hAnsi="宋体"/>
          <w:color w:val="auto"/>
          <w:sz w:val="24"/>
          <w:highlight w:val="none"/>
        </w:rPr>
      </w:pPr>
      <w:r>
        <w:rPr>
          <w:rFonts w:hint="eastAsia" w:ascii="宋体" w:hAnsi="宋体"/>
          <w:color w:val="auto"/>
          <w:sz w:val="24"/>
          <w:highlight w:val="none"/>
        </w:rPr>
        <w:t>（2）各专业设计应同步进行，设计单位应指定总体设计负责人，统筹布局，做好各项设施的协调和衔接、位置预留，不得留待施工中临时变更。</w:t>
      </w:r>
    </w:p>
    <w:p>
      <w:pPr>
        <w:spacing w:line="460" w:lineRule="exact"/>
        <w:ind w:firstLine="570"/>
        <w:rPr>
          <w:rFonts w:ascii="宋体" w:hAnsi="宋体"/>
          <w:color w:val="auto"/>
          <w:sz w:val="24"/>
          <w:highlight w:val="none"/>
        </w:rPr>
      </w:pPr>
      <w:r>
        <w:rPr>
          <w:rFonts w:hint="eastAsia" w:ascii="宋体" w:hAnsi="宋体"/>
          <w:color w:val="auto"/>
          <w:sz w:val="24"/>
          <w:highlight w:val="none"/>
        </w:rPr>
        <w:t>（3）对技术复杂或规模较大的主要分项工程应作方案比较。</w:t>
      </w:r>
    </w:p>
    <w:p>
      <w:pPr>
        <w:spacing w:line="460" w:lineRule="exact"/>
        <w:ind w:firstLine="570"/>
        <w:rPr>
          <w:rFonts w:ascii="宋体" w:hAnsi="宋体"/>
          <w:color w:val="auto"/>
          <w:sz w:val="24"/>
          <w:highlight w:val="none"/>
        </w:rPr>
      </w:pPr>
      <w:r>
        <w:rPr>
          <w:rFonts w:hint="eastAsia" w:ascii="宋体" w:hAnsi="宋体"/>
          <w:color w:val="auto"/>
          <w:sz w:val="24"/>
          <w:highlight w:val="none"/>
        </w:rPr>
        <w:t>（4）初步设计文件的深度，应当满足编制施工招标文件和编制施工图设计文件的需要。</w:t>
      </w:r>
    </w:p>
    <w:p>
      <w:pPr>
        <w:spacing w:line="460" w:lineRule="exact"/>
        <w:ind w:firstLine="570"/>
        <w:rPr>
          <w:rFonts w:ascii="宋体" w:hAnsi="宋体"/>
          <w:color w:val="auto"/>
          <w:sz w:val="24"/>
          <w:highlight w:val="none"/>
        </w:rPr>
      </w:pPr>
      <w:r>
        <w:rPr>
          <w:rFonts w:hint="eastAsia" w:ascii="宋体" w:hAnsi="宋体"/>
          <w:color w:val="auto"/>
          <w:sz w:val="24"/>
          <w:highlight w:val="none"/>
        </w:rPr>
        <w:t>（6）施工图设计文件的深度，应当满足施工的需要，并注明建设工程合理使用年限。</w:t>
      </w:r>
    </w:p>
    <w:p>
      <w:pPr>
        <w:spacing w:line="460" w:lineRule="exact"/>
        <w:ind w:firstLine="570"/>
        <w:rPr>
          <w:rFonts w:ascii="宋体" w:hAnsi="宋体"/>
          <w:color w:val="auto"/>
          <w:sz w:val="24"/>
          <w:highlight w:val="none"/>
        </w:rPr>
      </w:pPr>
      <w:r>
        <w:rPr>
          <w:rFonts w:hint="eastAsia" w:ascii="宋体" w:hAnsi="宋体"/>
          <w:color w:val="auto"/>
          <w:sz w:val="24"/>
          <w:highlight w:val="none"/>
        </w:rPr>
        <w:t>（7）相关的配套外部接口方案均需取得政府主管部门或规划部门认可。</w:t>
      </w:r>
    </w:p>
    <w:p>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11.2设计后期工作</w:t>
      </w:r>
    </w:p>
    <w:p>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1、配合施工</w:t>
      </w:r>
    </w:p>
    <w:p>
      <w:pPr>
        <w:spacing w:line="460" w:lineRule="exact"/>
        <w:ind w:firstLine="570"/>
        <w:rPr>
          <w:rFonts w:ascii="宋体" w:hAnsi="宋体"/>
          <w:color w:val="auto"/>
          <w:sz w:val="24"/>
          <w:highlight w:val="none"/>
        </w:rPr>
      </w:pPr>
      <w:r>
        <w:rPr>
          <w:rFonts w:hint="eastAsia" w:ascii="宋体" w:hAnsi="宋体"/>
          <w:color w:val="auto"/>
          <w:sz w:val="24"/>
          <w:highlight w:val="none"/>
        </w:rPr>
        <w:t>施工图设计完成并经有关单位审查后，进入施工阶段，设计单位必须按投标文件的承诺负责配合施工，建设管理单位不另外支付配合施工费用。设计单位配合施工的工作内容如下：</w:t>
      </w:r>
    </w:p>
    <w:p>
      <w:pPr>
        <w:spacing w:line="460" w:lineRule="exact"/>
        <w:ind w:firstLine="570"/>
        <w:rPr>
          <w:rFonts w:ascii="宋体" w:hAnsi="宋体"/>
          <w:color w:val="auto"/>
          <w:sz w:val="24"/>
          <w:highlight w:val="none"/>
        </w:rPr>
      </w:pPr>
      <w:r>
        <w:rPr>
          <w:rFonts w:hint="eastAsia" w:ascii="宋体" w:hAnsi="宋体"/>
          <w:color w:val="auto"/>
          <w:sz w:val="24"/>
          <w:highlight w:val="none"/>
        </w:rPr>
        <w:t>（1）施工图设计（技术）交底；</w:t>
      </w:r>
    </w:p>
    <w:p>
      <w:pPr>
        <w:spacing w:line="460" w:lineRule="exact"/>
        <w:ind w:firstLine="570"/>
        <w:rPr>
          <w:rFonts w:ascii="宋体" w:hAnsi="宋体"/>
          <w:color w:val="auto"/>
          <w:sz w:val="24"/>
          <w:highlight w:val="none"/>
        </w:rPr>
      </w:pPr>
      <w:r>
        <w:rPr>
          <w:rFonts w:hint="eastAsia" w:ascii="宋体" w:hAnsi="宋体"/>
          <w:color w:val="auto"/>
          <w:sz w:val="24"/>
          <w:highlight w:val="none"/>
        </w:rPr>
        <w:t>（2）配合勘察单位现场交桩（适用于勘察单位与设计单位是分开的情况）；</w:t>
      </w:r>
    </w:p>
    <w:p>
      <w:pPr>
        <w:spacing w:line="460" w:lineRule="exact"/>
        <w:ind w:firstLine="570"/>
        <w:rPr>
          <w:rFonts w:ascii="宋体" w:hAnsi="宋体"/>
          <w:color w:val="auto"/>
          <w:sz w:val="24"/>
          <w:highlight w:val="none"/>
        </w:rPr>
      </w:pPr>
      <w:r>
        <w:rPr>
          <w:rFonts w:hint="eastAsia" w:ascii="宋体" w:hAnsi="宋体"/>
          <w:color w:val="auto"/>
          <w:sz w:val="24"/>
          <w:highlight w:val="none"/>
        </w:rPr>
        <w:t>（3）变更设计和补充设计；</w:t>
      </w:r>
    </w:p>
    <w:p>
      <w:pPr>
        <w:spacing w:line="460" w:lineRule="exact"/>
        <w:ind w:firstLine="570"/>
        <w:rPr>
          <w:rFonts w:ascii="宋体" w:hAnsi="宋体"/>
          <w:color w:val="auto"/>
          <w:sz w:val="24"/>
          <w:highlight w:val="none"/>
        </w:rPr>
      </w:pPr>
      <w:r>
        <w:rPr>
          <w:rFonts w:hint="eastAsia" w:ascii="宋体" w:hAnsi="宋体"/>
          <w:color w:val="auto"/>
          <w:sz w:val="24"/>
          <w:highlight w:val="none"/>
        </w:rPr>
        <w:t>（4）会签设计变更审批表；</w:t>
      </w:r>
    </w:p>
    <w:p>
      <w:pPr>
        <w:spacing w:line="460" w:lineRule="exact"/>
        <w:ind w:firstLine="570"/>
        <w:rPr>
          <w:rFonts w:ascii="宋体" w:hAnsi="宋体"/>
          <w:color w:val="auto"/>
          <w:sz w:val="24"/>
          <w:highlight w:val="none"/>
        </w:rPr>
      </w:pPr>
      <w:r>
        <w:rPr>
          <w:rFonts w:hint="eastAsia" w:ascii="宋体" w:hAnsi="宋体"/>
          <w:color w:val="auto"/>
          <w:sz w:val="24"/>
          <w:highlight w:val="none"/>
        </w:rPr>
        <w:t>（5）参加处理施工中发生的工程质量和安全事故；</w:t>
      </w:r>
    </w:p>
    <w:p>
      <w:pPr>
        <w:spacing w:line="460" w:lineRule="exact"/>
        <w:ind w:firstLine="570"/>
        <w:rPr>
          <w:rFonts w:ascii="宋体" w:hAnsi="宋体"/>
          <w:color w:val="auto"/>
          <w:sz w:val="24"/>
          <w:highlight w:val="none"/>
        </w:rPr>
      </w:pPr>
      <w:r>
        <w:rPr>
          <w:rFonts w:hint="eastAsia" w:ascii="宋体" w:hAnsi="宋体"/>
          <w:color w:val="auto"/>
          <w:sz w:val="24"/>
          <w:highlight w:val="none"/>
        </w:rPr>
        <w:t>（6）参加隐蔽工程及工程竣工验收；</w:t>
      </w:r>
    </w:p>
    <w:p>
      <w:pPr>
        <w:spacing w:line="460" w:lineRule="exact"/>
        <w:ind w:firstLine="570"/>
        <w:rPr>
          <w:rFonts w:ascii="宋体" w:hAnsi="宋体"/>
          <w:color w:val="auto"/>
          <w:sz w:val="24"/>
          <w:highlight w:val="none"/>
        </w:rPr>
      </w:pPr>
      <w:r>
        <w:rPr>
          <w:rFonts w:hint="eastAsia" w:ascii="宋体" w:hAnsi="宋体"/>
          <w:color w:val="auto"/>
          <w:sz w:val="24"/>
          <w:highlight w:val="none"/>
        </w:rPr>
        <w:t>（7）解决与设计有关的施工问题；</w:t>
      </w:r>
    </w:p>
    <w:p>
      <w:pPr>
        <w:spacing w:line="460" w:lineRule="exact"/>
        <w:ind w:firstLine="570"/>
        <w:rPr>
          <w:rFonts w:ascii="宋体" w:hAnsi="宋体"/>
          <w:color w:val="auto"/>
          <w:sz w:val="24"/>
          <w:highlight w:val="none"/>
        </w:rPr>
      </w:pPr>
      <w:r>
        <w:rPr>
          <w:rFonts w:hint="eastAsia" w:ascii="宋体" w:hAnsi="宋体"/>
          <w:color w:val="auto"/>
          <w:sz w:val="24"/>
          <w:highlight w:val="none"/>
        </w:rPr>
        <w:t>（8）做好配合施工的设计方日志；</w:t>
      </w:r>
    </w:p>
    <w:p>
      <w:pPr>
        <w:spacing w:line="460" w:lineRule="exact"/>
        <w:ind w:firstLine="570"/>
        <w:rPr>
          <w:rFonts w:ascii="宋体" w:hAnsi="宋体"/>
          <w:color w:val="auto"/>
          <w:sz w:val="24"/>
          <w:highlight w:val="none"/>
        </w:rPr>
      </w:pPr>
      <w:r>
        <w:rPr>
          <w:rFonts w:hint="eastAsia" w:ascii="宋体" w:hAnsi="宋体"/>
          <w:color w:val="auto"/>
          <w:sz w:val="24"/>
          <w:highlight w:val="none"/>
        </w:rPr>
        <w:t>（9）配合质量检测；</w:t>
      </w:r>
    </w:p>
    <w:p>
      <w:pPr>
        <w:spacing w:line="460" w:lineRule="exact"/>
        <w:ind w:firstLine="570"/>
        <w:rPr>
          <w:rFonts w:ascii="宋体" w:hAnsi="宋体"/>
          <w:color w:val="auto"/>
          <w:sz w:val="24"/>
          <w:highlight w:val="none"/>
        </w:rPr>
      </w:pPr>
      <w:r>
        <w:rPr>
          <w:rFonts w:hint="eastAsia" w:ascii="宋体" w:hAnsi="宋体"/>
          <w:color w:val="auto"/>
          <w:sz w:val="24"/>
          <w:highlight w:val="none"/>
        </w:rPr>
        <w:t>（10）参加审查施工单位的施工组织设计。</w:t>
      </w:r>
    </w:p>
    <w:p>
      <w:pPr>
        <w:spacing w:line="460" w:lineRule="exact"/>
        <w:ind w:firstLine="570"/>
        <w:rPr>
          <w:rFonts w:ascii="宋体" w:hAnsi="宋体"/>
          <w:color w:val="auto"/>
          <w:sz w:val="24"/>
          <w:highlight w:val="none"/>
        </w:rPr>
      </w:pPr>
      <w:r>
        <w:rPr>
          <w:rFonts w:hint="eastAsia" w:ascii="宋体" w:hAnsi="宋体"/>
          <w:color w:val="auto"/>
          <w:sz w:val="24"/>
          <w:highlight w:val="none"/>
        </w:rPr>
        <w:t>承包人应按合同要求安排各专业设计人员到现场配合施工，当必须要承包人提供技术支持时，设计单位需安排一名设计代表驻发包人地点作为处理现场问题及联络双方需协调事宜。根据施工进度情况和发包人的要求，每个专业各安排二名专职设计人员组成设计小组配合施工。其他专业为不定期到现场配合施工。配合施工的设计人员应服从施工需要，随时到现场配合施工。</w:t>
      </w:r>
    </w:p>
    <w:p>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2、设计技术总结</w:t>
      </w:r>
    </w:p>
    <w:p>
      <w:pPr>
        <w:spacing w:line="460" w:lineRule="exact"/>
        <w:ind w:firstLine="570"/>
        <w:rPr>
          <w:rFonts w:ascii="宋体" w:hAnsi="宋体"/>
          <w:color w:val="auto"/>
          <w:sz w:val="24"/>
          <w:highlight w:val="none"/>
        </w:rPr>
      </w:pPr>
      <w:r>
        <w:rPr>
          <w:rFonts w:hint="eastAsia" w:ascii="宋体" w:hAnsi="宋体"/>
          <w:color w:val="auto"/>
          <w:sz w:val="24"/>
          <w:highlight w:val="none"/>
        </w:rPr>
        <w:t>设计单位对设计文件及施工过程中由设计单位签署的设计变更通知书进行检查，并提出设计文件质量检查报告，交发包人备案。工程完工后，设计单位应组织设计人员在工程设计、配合施工和设计回访的基础上，撰写工程设计技术总结，并于工程竣工后三个月内完成撰稿工作，交发包人备案。</w:t>
      </w:r>
    </w:p>
    <w:p>
      <w:pPr>
        <w:spacing w:line="460" w:lineRule="exact"/>
        <w:ind w:firstLine="570"/>
        <w:rPr>
          <w:rFonts w:ascii="宋体" w:hAnsi="宋体"/>
          <w:color w:val="auto"/>
          <w:sz w:val="24"/>
          <w:highlight w:val="none"/>
        </w:rPr>
      </w:pPr>
      <w:r>
        <w:rPr>
          <w:rFonts w:hint="eastAsia" w:ascii="宋体" w:hAnsi="宋体"/>
          <w:color w:val="auto"/>
          <w:sz w:val="24"/>
          <w:highlight w:val="none"/>
        </w:rPr>
        <w:t>设计技术总结分二部分：第一部分为纳入完工报告的设计总结；第二部分为纳入工程建设技术总结的设计技术总结。</w:t>
      </w:r>
    </w:p>
    <w:p>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11.3设计质量监控</w:t>
      </w:r>
    </w:p>
    <w:p>
      <w:pPr>
        <w:spacing w:line="460" w:lineRule="exact"/>
        <w:ind w:firstLine="570"/>
        <w:rPr>
          <w:rFonts w:ascii="宋体" w:hAnsi="宋体"/>
          <w:color w:val="auto"/>
          <w:sz w:val="24"/>
          <w:highlight w:val="none"/>
        </w:rPr>
      </w:pPr>
      <w:r>
        <w:rPr>
          <w:rFonts w:hint="eastAsia" w:ascii="宋体" w:hAnsi="宋体"/>
          <w:color w:val="auto"/>
          <w:sz w:val="24"/>
          <w:highlight w:val="none"/>
        </w:rPr>
        <w:t>1、设计质量要求</w:t>
      </w:r>
    </w:p>
    <w:p>
      <w:pPr>
        <w:spacing w:line="460" w:lineRule="exact"/>
        <w:ind w:firstLine="570"/>
        <w:rPr>
          <w:rFonts w:ascii="宋体" w:hAnsi="宋体"/>
          <w:color w:val="auto"/>
          <w:sz w:val="24"/>
          <w:highlight w:val="none"/>
        </w:rPr>
      </w:pPr>
      <w:r>
        <w:rPr>
          <w:rFonts w:hint="eastAsia" w:ascii="宋体" w:hAnsi="宋体"/>
          <w:color w:val="auto"/>
          <w:sz w:val="24"/>
          <w:highlight w:val="none"/>
        </w:rPr>
        <w:t>（1） 设计应符合国家政策、现行设计规范、标准及有关规定。</w:t>
      </w:r>
    </w:p>
    <w:p>
      <w:pPr>
        <w:spacing w:line="460" w:lineRule="exact"/>
        <w:ind w:firstLine="570"/>
        <w:rPr>
          <w:rFonts w:ascii="宋体" w:hAnsi="宋体"/>
          <w:color w:val="auto"/>
          <w:sz w:val="24"/>
          <w:highlight w:val="none"/>
        </w:rPr>
      </w:pPr>
      <w:r>
        <w:rPr>
          <w:rFonts w:hint="eastAsia" w:ascii="宋体" w:hAnsi="宋体"/>
          <w:color w:val="auto"/>
          <w:sz w:val="24"/>
          <w:highlight w:val="none"/>
        </w:rPr>
        <w:t>（2） 符合规划、合同和有关协议要求。</w:t>
      </w:r>
    </w:p>
    <w:p>
      <w:pPr>
        <w:spacing w:line="460" w:lineRule="exact"/>
        <w:ind w:firstLine="570"/>
        <w:rPr>
          <w:rFonts w:ascii="宋体" w:hAnsi="宋体"/>
          <w:color w:val="auto"/>
          <w:sz w:val="24"/>
          <w:highlight w:val="none"/>
        </w:rPr>
      </w:pPr>
      <w:r>
        <w:rPr>
          <w:rFonts w:hint="eastAsia" w:ascii="宋体" w:hAnsi="宋体"/>
          <w:color w:val="auto"/>
          <w:sz w:val="24"/>
          <w:highlight w:val="none"/>
        </w:rPr>
        <w:t>（3） 设计方案总体布置合理，技术先进，经济合理，项目齐全。</w:t>
      </w:r>
    </w:p>
    <w:p>
      <w:pPr>
        <w:spacing w:line="460" w:lineRule="exact"/>
        <w:ind w:firstLine="570"/>
        <w:rPr>
          <w:rFonts w:ascii="宋体" w:hAnsi="宋体"/>
          <w:color w:val="auto"/>
          <w:sz w:val="24"/>
          <w:highlight w:val="none"/>
        </w:rPr>
      </w:pPr>
      <w:r>
        <w:rPr>
          <w:rFonts w:hint="eastAsia" w:ascii="宋体" w:hAnsi="宋体"/>
          <w:color w:val="auto"/>
          <w:sz w:val="24"/>
          <w:highlight w:val="none"/>
        </w:rPr>
        <w:t>（4） 设计按规定进行计算分析，计算依据和结果正确，书写齐全。</w:t>
      </w:r>
    </w:p>
    <w:p>
      <w:pPr>
        <w:spacing w:line="460" w:lineRule="exact"/>
        <w:ind w:firstLine="570"/>
        <w:rPr>
          <w:rFonts w:ascii="宋体" w:hAnsi="宋体"/>
          <w:color w:val="auto"/>
          <w:sz w:val="24"/>
          <w:highlight w:val="none"/>
        </w:rPr>
      </w:pPr>
      <w:r>
        <w:rPr>
          <w:rFonts w:hint="eastAsia" w:ascii="宋体" w:hAnsi="宋体"/>
          <w:color w:val="auto"/>
          <w:sz w:val="24"/>
          <w:highlight w:val="none"/>
        </w:rPr>
        <w:t>（5） 各相关专业协作配合周全。</w:t>
      </w:r>
    </w:p>
    <w:p>
      <w:pPr>
        <w:spacing w:line="460" w:lineRule="exact"/>
        <w:ind w:firstLine="570"/>
        <w:rPr>
          <w:rFonts w:ascii="宋体" w:hAnsi="宋体"/>
          <w:color w:val="auto"/>
          <w:sz w:val="24"/>
          <w:highlight w:val="none"/>
        </w:rPr>
      </w:pPr>
      <w:r>
        <w:rPr>
          <w:rFonts w:hint="eastAsia" w:ascii="宋体" w:hAnsi="宋体"/>
          <w:color w:val="auto"/>
          <w:sz w:val="24"/>
          <w:highlight w:val="none"/>
        </w:rPr>
        <w:t>（6） 设计符合环保要求。</w:t>
      </w:r>
    </w:p>
    <w:p>
      <w:pPr>
        <w:spacing w:line="460" w:lineRule="exact"/>
        <w:ind w:firstLine="570"/>
        <w:rPr>
          <w:rFonts w:ascii="宋体" w:hAnsi="宋体"/>
          <w:color w:val="auto"/>
          <w:sz w:val="24"/>
          <w:highlight w:val="none"/>
        </w:rPr>
      </w:pPr>
      <w:r>
        <w:rPr>
          <w:rFonts w:hint="eastAsia" w:ascii="宋体" w:hAnsi="宋体"/>
          <w:color w:val="auto"/>
          <w:sz w:val="24"/>
          <w:highlight w:val="none"/>
        </w:rPr>
        <w:t>（7） 工程数量基本准确，无漏项。</w:t>
      </w:r>
    </w:p>
    <w:p>
      <w:pPr>
        <w:spacing w:line="460" w:lineRule="exact"/>
        <w:ind w:firstLine="570"/>
        <w:rPr>
          <w:rFonts w:ascii="宋体" w:hAnsi="宋体"/>
          <w:color w:val="auto"/>
          <w:sz w:val="24"/>
          <w:highlight w:val="none"/>
        </w:rPr>
      </w:pPr>
      <w:r>
        <w:rPr>
          <w:rFonts w:hint="eastAsia" w:ascii="宋体" w:hAnsi="宋体"/>
          <w:color w:val="auto"/>
          <w:sz w:val="24"/>
          <w:highlight w:val="none"/>
        </w:rPr>
        <w:t>（8） 不用通用图代替设计图。</w:t>
      </w:r>
    </w:p>
    <w:p>
      <w:pPr>
        <w:spacing w:line="460" w:lineRule="exact"/>
        <w:ind w:firstLine="570"/>
        <w:rPr>
          <w:rFonts w:ascii="宋体" w:hAnsi="宋体"/>
          <w:color w:val="auto"/>
          <w:sz w:val="24"/>
          <w:highlight w:val="none"/>
        </w:rPr>
      </w:pPr>
      <w:r>
        <w:rPr>
          <w:rFonts w:hint="eastAsia" w:ascii="宋体" w:hAnsi="宋体"/>
          <w:color w:val="auto"/>
          <w:sz w:val="24"/>
          <w:highlight w:val="none"/>
        </w:rPr>
        <w:t>（9） 初步设计应符合经批准的可行性研究报告要求。</w:t>
      </w:r>
    </w:p>
    <w:p>
      <w:pPr>
        <w:spacing w:line="460" w:lineRule="exact"/>
        <w:ind w:firstLine="570"/>
        <w:rPr>
          <w:rFonts w:ascii="宋体" w:hAnsi="宋体"/>
          <w:color w:val="auto"/>
          <w:sz w:val="24"/>
          <w:highlight w:val="none"/>
        </w:rPr>
      </w:pPr>
      <w:r>
        <w:rPr>
          <w:rFonts w:hint="eastAsia" w:ascii="宋体" w:hAnsi="宋体"/>
          <w:color w:val="auto"/>
          <w:sz w:val="24"/>
          <w:highlight w:val="none"/>
        </w:rPr>
        <w:t>（10）工程概算符合现行编制规定，计算正确无误，技术经济分析合理，评价正确。</w:t>
      </w:r>
    </w:p>
    <w:p>
      <w:pPr>
        <w:spacing w:line="460" w:lineRule="exact"/>
        <w:ind w:firstLine="570"/>
        <w:rPr>
          <w:rFonts w:ascii="宋体" w:hAnsi="宋体"/>
          <w:color w:val="auto"/>
          <w:sz w:val="24"/>
          <w:highlight w:val="none"/>
        </w:rPr>
      </w:pPr>
      <w:r>
        <w:rPr>
          <w:rFonts w:hint="eastAsia" w:ascii="宋体" w:hAnsi="宋体"/>
          <w:color w:val="auto"/>
          <w:sz w:val="24"/>
          <w:highlight w:val="none"/>
        </w:rPr>
        <w:t>（11）设计文件组成及深度符合第一项要求，各专业设计有完整的工程项目数量汇总资料，图面清晰，签署齐全,有涉及结构部分的图纸，其设计图封页必须有注册结构工程师章。</w:t>
      </w:r>
    </w:p>
    <w:p>
      <w:pPr>
        <w:spacing w:line="460" w:lineRule="exact"/>
        <w:ind w:firstLine="570"/>
        <w:rPr>
          <w:rFonts w:ascii="宋体" w:hAnsi="宋体"/>
          <w:color w:val="auto"/>
          <w:sz w:val="24"/>
          <w:highlight w:val="none"/>
        </w:rPr>
      </w:pPr>
      <w:r>
        <w:rPr>
          <w:rFonts w:hint="eastAsia" w:ascii="宋体" w:hAnsi="宋体"/>
          <w:color w:val="auto"/>
          <w:sz w:val="24"/>
          <w:highlight w:val="none"/>
        </w:rPr>
        <w:t>（12）施工图设计应符合建设行政主管部门或其授权单位组织专家评审及建设管理单位、设计咨询单位对初步设计的评审（审查）意见和批复意见。</w:t>
      </w:r>
    </w:p>
    <w:p>
      <w:pPr>
        <w:spacing w:line="460" w:lineRule="exact"/>
        <w:ind w:firstLine="570"/>
        <w:rPr>
          <w:rFonts w:ascii="宋体" w:hAnsi="宋体"/>
          <w:color w:val="auto"/>
          <w:sz w:val="24"/>
          <w:highlight w:val="none"/>
        </w:rPr>
      </w:pPr>
      <w:r>
        <w:rPr>
          <w:rFonts w:hint="eastAsia" w:ascii="宋体" w:hAnsi="宋体"/>
          <w:color w:val="auto"/>
          <w:sz w:val="24"/>
          <w:highlight w:val="none"/>
        </w:rPr>
        <w:t>2、设计质量审查和监督方式</w:t>
      </w:r>
    </w:p>
    <w:p>
      <w:pPr>
        <w:spacing w:line="460" w:lineRule="exact"/>
        <w:ind w:firstLine="570"/>
        <w:rPr>
          <w:rFonts w:ascii="宋体" w:hAnsi="宋体"/>
          <w:color w:val="auto"/>
          <w:sz w:val="24"/>
          <w:highlight w:val="none"/>
        </w:rPr>
      </w:pPr>
      <w:r>
        <w:rPr>
          <w:rFonts w:hint="eastAsia" w:ascii="宋体" w:hAnsi="宋体"/>
          <w:color w:val="auto"/>
          <w:sz w:val="24"/>
          <w:highlight w:val="none"/>
        </w:rPr>
        <w:t>（1）建设行政主管部门或其授权单位组织专家评审初步设计；</w:t>
      </w:r>
    </w:p>
    <w:p>
      <w:pPr>
        <w:spacing w:line="460" w:lineRule="exact"/>
        <w:ind w:firstLine="570"/>
        <w:rPr>
          <w:rFonts w:ascii="宋体" w:hAnsi="宋体"/>
          <w:color w:val="auto"/>
          <w:sz w:val="24"/>
          <w:highlight w:val="none"/>
        </w:rPr>
      </w:pPr>
      <w:r>
        <w:rPr>
          <w:rFonts w:hint="eastAsia" w:ascii="宋体" w:hAnsi="宋体"/>
          <w:color w:val="auto"/>
          <w:sz w:val="24"/>
          <w:highlight w:val="none"/>
        </w:rPr>
        <w:t>（2）发包人及设计咨询单位审查初步设计；</w:t>
      </w:r>
    </w:p>
    <w:p>
      <w:pPr>
        <w:spacing w:line="460" w:lineRule="exact"/>
        <w:ind w:firstLine="570"/>
        <w:rPr>
          <w:rFonts w:ascii="宋体" w:hAnsi="宋体"/>
          <w:color w:val="auto"/>
          <w:sz w:val="24"/>
          <w:highlight w:val="none"/>
        </w:rPr>
      </w:pPr>
      <w:r>
        <w:rPr>
          <w:rFonts w:hint="eastAsia" w:ascii="宋体" w:hAnsi="宋体"/>
          <w:color w:val="auto"/>
          <w:sz w:val="24"/>
          <w:highlight w:val="none"/>
        </w:rPr>
        <w:t>（3）发包人及设计咨询单位审查施工图设计；</w:t>
      </w:r>
    </w:p>
    <w:p>
      <w:pPr>
        <w:spacing w:line="460" w:lineRule="exact"/>
        <w:ind w:firstLine="570"/>
        <w:rPr>
          <w:rFonts w:ascii="宋体" w:hAnsi="宋体"/>
          <w:color w:val="auto"/>
          <w:sz w:val="24"/>
          <w:highlight w:val="none"/>
        </w:rPr>
      </w:pPr>
      <w:r>
        <w:rPr>
          <w:rFonts w:hint="eastAsia" w:ascii="宋体" w:hAnsi="宋体"/>
          <w:color w:val="auto"/>
          <w:sz w:val="24"/>
          <w:highlight w:val="none"/>
        </w:rPr>
        <w:t>（4）监理单位审查施工图；</w:t>
      </w:r>
    </w:p>
    <w:p>
      <w:pPr>
        <w:spacing w:line="460" w:lineRule="exact"/>
        <w:ind w:firstLine="570"/>
        <w:rPr>
          <w:rFonts w:ascii="宋体" w:hAnsi="宋体"/>
          <w:color w:val="auto"/>
          <w:sz w:val="24"/>
          <w:highlight w:val="none"/>
        </w:rPr>
      </w:pPr>
      <w:r>
        <w:rPr>
          <w:rFonts w:hint="eastAsia" w:ascii="宋体" w:hAnsi="宋体"/>
          <w:color w:val="auto"/>
          <w:sz w:val="24"/>
          <w:highlight w:val="none"/>
        </w:rPr>
        <w:t>（5）承包人、发包人、监理单位与施工单位会审施工图；</w:t>
      </w:r>
    </w:p>
    <w:p>
      <w:pPr>
        <w:spacing w:line="460" w:lineRule="exact"/>
        <w:ind w:firstLine="570"/>
        <w:rPr>
          <w:rFonts w:ascii="宋体" w:hAnsi="宋体"/>
          <w:color w:val="auto"/>
          <w:sz w:val="24"/>
          <w:highlight w:val="none"/>
        </w:rPr>
      </w:pPr>
      <w:r>
        <w:rPr>
          <w:rFonts w:hint="eastAsia" w:ascii="宋体" w:hAnsi="宋体"/>
          <w:color w:val="auto"/>
          <w:sz w:val="24"/>
          <w:highlight w:val="none"/>
        </w:rPr>
        <w:t>（6）施工全过程监理、设计咨询及发包人对设计文件考核。</w:t>
      </w:r>
    </w:p>
    <w:p>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11.4设计工作管理及设计质量控制</w:t>
      </w:r>
    </w:p>
    <w:p>
      <w:pPr>
        <w:spacing w:line="460" w:lineRule="exact"/>
        <w:ind w:firstLine="570"/>
        <w:rPr>
          <w:rFonts w:ascii="宋体" w:hAnsi="宋体"/>
          <w:color w:val="auto"/>
          <w:sz w:val="24"/>
          <w:highlight w:val="none"/>
        </w:rPr>
      </w:pPr>
      <w:r>
        <w:rPr>
          <w:rFonts w:hint="eastAsia" w:ascii="宋体" w:hAnsi="宋体"/>
          <w:color w:val="auto"/>
          <w:sz w:val="24"/>
          <w:highlight w:val="none"/>
        </w:rPr>
        <w:t>1、编制设计文件，应以下规定为依据：</w:t>
      </w:r>
    </w:p>
    <w:p>
      <w:pPr>
        <w:spacing w:line="460" w:lineRule="exact"/>
        <w:ind w:firstLine="570"/>
        <w:rPr>
          <w:rFonts w:ascii="宋体" w:hAnsi="宋体"/>
          <w:color w:val="auto"/>
          <w:sz w:val="24"/>
          <w:highlight w:val="none"/>
        </w:rPr>
      </w:pPr>
      <w:r>
        <w:rPr>
          <w:rFonts w:hint="eastAsia" w:ascii="宋体" w:hAnsi="宋体"/>
          <w:color w:val="auto"/>
          <w:sz w:val="24"/>
          <w:highlight w:val="none"/>
        </w:rPr>
        <w:t>（1）项目批准书；</w:t>
      </w:r>
    </w:p>
    <w:p>
      <w:pPr>
        <w:spacing w:line="460" w:lineRule="exact"/>
        <w:ind w:firstLine="570"/>
        <w:rPr>
          <w:rFonts w:ascii="宋体" w:hAnsi="宋体"/>
          <w:color w:val="auto"/>
          <w:sz w:val="24"/>
          <w:highlight w:val="none"/>
        </w:rPr>
      </w:pPr>
      <w:r>
        <w:rPr>
          <w:rFonts w:hint="eastAsia" w:ascii="宋体" w:hAnsi="宋体"/>
          <w:color w:val="auto"/>
          <w:sz w:val="24"/>
          <w:highlight w:val="none"/>
        </w:rPr>
        <w:t>（2）城市规划；</w:t>
      </w:r>
    </w:p>
    <w:p>
      <w:pPr>
        <w:spacing w:line="460" w:lineRule="exact"/>
        <w:ind w:firstLine="570"/>
        <w:rPr>
          <w:rFonts w:ascii="宋体" w:hAnsi="宋体"/>
          <w:color w:val="auto"/>
          <w:sz w:val="24"/>
          <w:highlight w:val="none"/>
        </w:rPr>
      </w:pPr>
      <w:r>
        <w:rPr>
          <w:rFonts w:hint="eastAsia" w:ascii="宋体" w:hAnsi="宋体"/>
          <w:color w:val="auto"/>
          <w:sz w:val="24"/>
          <w:highlight w:val="none"/>
        </w:rPr>
        <w:t>（3）工程建设强制性标准；</w:t>
      </w:r>
    </w:p>
    <w:p>
      <w:pPr>
        <w:spacing w:line="460" w:lineRule="exact"/>
        <w:ind w:firstLine="570"/>
        <w:rPr>
          <w:rFonts w:ascii="宋体" w:hAnsi="宋体"/>
          <w:color w:val="auto"/>
          <w:sz w:val="24"/>
          <w:highlight w:val="none"/>
        </w:rPr>
      </w:pPr>
      <w:r>
        <w:rPr>
          <w:rFonts w:hint="eastAsia" w:ascii="宋体" w:hAnsi="宋体"/>
          <w:color w:val="auto"/>
          <w:sz w:val="24"/>
          <w:highlight w:val="none"/>
        </w:rPr>
        <w:t>（4）国家规定的建设工程设计深度要求及本合同第11.1条发包人对项目设计深度的补充要求；</w:t>
      </w:r>
    </w:p>
    <w:p>
      <w:pPr>
        <w:spacing w:line="460" w:lineRule="exact"/>
        <w:ind w:firstLine="570"/>
        <w:rPr>
          <w:rFonts w:ascii="宋体" w:hAnsi="宋体"/>
          <w:color w:val="auto"/>
          <w:sz w:val="24"/>
          <w:highlight w:val="none"/>
        </w:rPr>
      </w:pPr>
      <w:r>
        <w:rPr>
          <w:rFonts w:hint="eastAsia" w:ascii="宋体" w:hAnsi="宋体"/>
          <w:color w:val="auto"/>
          <w:sz w:val="24"/>
          <w:highlight w:val="none"/>
        </w:rPr>
        <w:t>（5）经审查确定后的勘察成果。</w:t>
      </w:r>
    </w:p>
    <w:p>
      <w:pPr>
        <w:spacing w:line="460" w:lineRule="exact"/>
        <w:ind w:firstLine="570"/>
        <w:rPr>
          <w:rFonts w:ascii="宋体" w:hAnsi="宋体"/>
          <w:color w:val="auto"/>
          <w:sz w:val="24"/>
          <w:highlight w:val="none"/>
        </w:rPr>
      </w:pPr>
      <w:r>
        <w:rPr>
          <w:rFonts w:hint="eastAsia" w:ascii="宋体" w:hAnsi="宋体"/>
          <w:color w:val="auto"/>
          <w:sz w:val="24"/>
          <w:highlight w:val="none"/>
        </w:rPr>
        <w:t>2、设计在审查考核过程，若审查单位与承包人之间对部分施工图设计出现不同意见时，应充分讨论研究解决，若仍不能统一意见时，由发包人裁决。承包人应按裁决意见办理。</w:t>
      </w:r>
    </w:p>
    <w:p>
      <w:pPr>
        <w:spacing w:line="460" w:lineRule="exact"/>
        <w:ind w:firstLine="570"/>
        <w:rPr>
          <w:rFonts w:ascii="宋体" w:hAnsi="宋体"/>
          <w:color w:val="auto"/>
          <w:sz w:val="24"/>
          <w:highlight w:val="none"/>
        </w:rPr>
      </w:pPr>
      <w:r>
        <w:rPr>
          <w:rFonts w:hint="eastAsia" w:ascii="宋体" w:hAnsi="宋体"/>
          <w:color w:val="auto"/>
          <w:sz w:val="24"/>
          <w:highlight w:val="none"/>
        </w:rPr>
        <w:t>3、必须按发包人的既定设计工期目标，按质按量完成设计任务，若承包人由于设计质量问题引起工程返工量达工程总量的20%，或因自身原因延期提交设计文件超过一个月，则按本合同10.2.5条之规定办理外，发包人并有权采取调整设计队伍等措施以完成既定的设计目标，以保证整个工程的顺利实施。</w:t>
      </w:r>
    </w:p>
    <w:p>
      <w:pPr>
        <w:spacing w:line="460" w:lineRule="exact"/>
        <w:ind w:firstLine="570"/>
        <w:rPr>
          <w:rFonts w:ascii="宋体" w:hAnsi="宋体"/>
          <w:color w:val="auto"/>
          <w:sz w:val="24"/>
          <w:highlight w:val="none"/>
        </w:rPr>
      </w:pPr>
      <w:r>
        <w:rPr>
          <w:rFonts w:hint="eastAsia" w:ascii="宋体" w:hAnsi="宋体"/>
          <w:color w:val="auto"/>
          <w:sz w:val="24"/>
          <w:highlight w:val="none"/>
        </w:rPr>
        <w:t>4、各阶段设计文件经评审或审查，应达到国家、省、市规定的工程设计标准和工程设计应有的深度要求，并应是最合理、最优化的设计（按通过设计咨询单位审核确认为标准）。否则，承包人应无条件进行修正、改进，其费用发包人不再另行计量支付。如该修正或改进之影响程度达到前条所述，则按该条办理。</w:t>
      </w:r>
    </w:p>
    <w:p>
      <w:pPr>
        <w:spacing w:line="460" w:lineRule="exact"/>
        <w:ind w:firstLine="570"/>
        <w:rPr>
          <w:rFonts w:ascii="宋体" w:hAnsi="宋体"/>
          <w:color w:val="auto"/>
          <w:sz w:val="24"/>
          <w:highlight w:val="none"/>
        </w:rPr>
      </w:pPr>
      <w:r>
        <w:rPr>
          <w:rFonts w:hint="eastAsia" w:ascii="宋体" w:hAnsi="宋体"/>
          <w:color w:val="auto"/>
          <w:sz w:val="24"/>
          <w:highlight w:val="none"/>
        </w:rPr>
        <w:t>6、足够的措施保证及时提交发包人所需的招标资料，以保证发包方招标工作的顺利进行。经审查通过的施工图设计文件应能满足发包人进行总价承包合同的要求。</w:t>
      </w:r>
    </w:p>
    <w:p>
      <w:pPr>
        <w:spacing w:line="460" w:lineRule="exact"/>
        <w:ind w:firstLine="570"/>
        <w:rPr>
          <w:rFonts w:ascii="宋体" w:hAnsi="宋体"/>
          <w:color w:val="auto"/>
          <w:sz w:val="24"/>
          <w:highlight w:val="none"/>
        </w:rPr>
      </w:pPr>
      <w:r>
        <w:rPr>
          <w:rFonts w:hint="eastAsia" w:ascii="宋体" w:hAnsi="宋体"/>
          <w:color w:val="auto"/>
          <w:sz w:val="24"/>
          <w:highlight w:val="none"/>
        </w:rPr>
        <w:t>7、承包人对所承担设计的建设项目应配合施工进行设计技术交底，解决施工过程中有关设计问题，负责设计变更和修改造价，参加工程质量检测及工程竣工验收。</w:t>
      </w:r>
    </w:p>
    <w:p>
      <w:pPr>
        <w:spacing w:line="460" w:lineRule="exact"/>
        <w:ind w:firstLine="570"/>
        <w:rPr>
          <w:rFonts w:ascii="宋体" w:hAnsi="宋体"/>
          <w:color w:val="auto"/>
          <w:sz w:val="24"/>
          <w:highlight w:val="none"/>
        </w:rPr>
      </w:pPr>
      <w:r>
        <w:rPr>
          <w:rFonts w:hint="eastAsia" w:ascii="宋体" w:hAnsi="宋体"/>
          <w:color w:val="auto"/>
          <w:sz w:val="24"/>
          <w:highlight w:val="none"/>
        </w:rPr>
        <w:t>8、承包人须熟悉并执行发包人制定的《变更设计管理办法》、《竣工档案整理验收管理办法》、《竣工实物验收管理办法》等管理办法。</w:t>
      </w:r>
    </w:p>
    <w:p>
      <w:pPr>
        <w:spacing w:line="460" w:lineRule="exact"/>
        <w:ind w:firstLine="570"/>
        <w:rPr>
          <w:rFonts w:ascii="宋体" w:hAnsi="宋体"/>
          <w:color w:val="auto"/>
          <w:sz w:val="24"/>
          <w:highlight w:val="none"/>
        </w:rPr>
      </w:pPr>
      <w:r>
        <w:rPr>
          <w:rFonts w:hint="eastAsia" w:ascii="宋体" w:hAnsi="宋体"/>
          <w:color w:val="auto"/>
          <w:sz w:val="24"/>
          <w:highlight w:val="none"/>
        </w:rPr>
        <w:t>9、承包人应配合发包人，向政府主管部门报审方案设计、初步设计及施工图设计文件等管理程序必须的技术文件，并按发包人要求准备汇报资料。</w:t>
      </w:r>
    </w:p>
    <w:p>
      <w:pPr>
        <w:spacing w:line="460" w:lineRule="exact"/>
        <w:ind w:firstLine="570"/>
        <w:rPr>
          <w:rFonts w:ascii="宋体" w:hAnsi="宋体"/>
          <w:color w:val="auto"/>
          <w:sz w:val="24"/>
          <w:highlight w:val="none"/>
        </w:rPr>
      </w:pPr>
      <w:r>
        <w:rPr>
          <w:rFonts w:hint="eastAsia" w:ascii="宋体" w:hAnsi="宋体"/>
          <w:color w:val="auto"/>
          <w:sz w:val="24"/>
          <w:highlight w:val="none"/>
        </w:rPr>
        <w:t>10、承包人应自行解决现场设计的办公、交通、通信、食宿等工作和生活条件。</w:t>
      </w:r>
    </w:p>
    <w:p>
      <w:pPr>
        <w:spacing w:line="460" w:lineRule="exact"/>
        <w:ind w:firstLine="57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承包人必须遵守所提交的设计计划及设计工作人员分工表中的规定，其设计参与人员必须具备设计资质,承包人不得无故更换合同内的设计参与人员。发包人有权要求承包人更换不合格的项目负责人与专业负责人，有权根据工程实际需要，要求承包人增加设计人员。</w:t>
      </w:r>
    </w:p>
    <w:p>
      <w:pPr>
        <w:spacing w:line="460" w:lineRule="exact"/>
        <w:ind w:firstLine="570"/>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、成果文件有下列情况之一者无效：</w:t>
      </w:r>
    </w:p>
    <w:p>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）提交的成果文件不符合本需求书规定的成果内容和格式；</w:t>
      </w:r>
    </w:p>
    <w:p>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）未经组织单位同意而逾期送达；</w:t>
      </w:r>
    </w:p>
    <w:p>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）有关经济技术指标严重不实；</w:t>
      </w:r>
    </w:p>
    <w:p>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）图纸和文字辨认不清、内容不全、粗制滥造；</w:t>
      </w:r>
    </w:p>
    <w:p>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）未盖有承接单位出图章。</w:t>
      </w:r>
    </w:p>
    <w:p>
      <w:pPr>
        <w:spacing w:line="460" w:lineRule="exact"/>
        <w:ind w:firstLine="570"/>
        <w:rPr>
          <w:rFonts w:ascii="宋体" w:hAnsi="宋体"/>
          <w:color w:val="auto"/>
          <w:sz w:val="24"/>
          <w:highlight w:val="none"/>
        </w:rPr>
      </w:pPr>
      <w:r>
        <w:rPr>
          <w:rFonts w:hint="eastAsia" w:ascii="宋体" w:hAnsi="宋体"/>
          <w:color w:val="auto"/>
          <w:sz w:val="24"/>
          <w:highlight w:val="none"/>
        </w:rPr>
        <w:t>按以上每项每出现一次扣减合同金额的</w:t>
      </w:r>
      <w:r>
        <w:rPr>
          <w:rFonts w:ascii="宋体" w:hAnsi="宋体"/>
          <w:color w:val="auto"/>
          <w:sz w:val="24"/>
          <w:highlight w:val="none"/>
        </w:rPr>
        <w:t>5%</w:t>
      </w:r>
      <w:r>
        <w:rPr>
          <w:rFonts w:hint="eastAsia" w:ascii="宋体" w:hAnsi="宋体"/>
          <w:color w:val="auto"/>
          <w:sz w:val="24"/>
          <w:highlight w:val="none"/>
        </w:rPr>
        <w:t>，扣减总额不超合同金额</w:t>
      </w:r>
      <w:r>
        <w:rPr>
          <w:rFonts w:ascii="宋体" w:hAnsi="宋体"/>
          <w:color w:val="auto"/>
          <w:sz w:val="24"/>
          <w:highlight w:val="none"/>
        </w:rPr>
        <w:t>30%</w:t>
      </w:r>
      <w:r>
        <w:rPr>
          <w:rFonts w:hint="eastAsia" w:ascii="宋体" w:hAnsi="宋体"/>
          <w:color w:val="auto"/>
          <w:sz w:val="24"/>
          <w:highlight w:val="none"/>
        </w:rPr>
        <w:t>；</w:t>
      </w:r>
    </w:p>
    <w:p>
      <w:pPr>
        <w:spacing w:line="460" w:lineRule="exact"/>
        <w:ind w:firstLine="57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、承包人只能在本项目红线范围内进行布置、安排和组织勘察工作。承包人如需占用本项目红线范围以外的场地或破坏村委村民的绿化及农作物等，须自行办理有关手续、支付相关费用及协调村委村民的诉求。</w:t>
      </w:r>
    </w:p>
    <w:p>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w:t>
      </w:r>
      <w:r>
        <w:rPr>
          <w:rFonts w:ascii="宋体" w:hAnsi="宋体"/>
          <w:b/>
          <w:bCs/>
          <w:color w:val="auto"/>
          <w:sz w:val="24"/>
          <w:highlight w:val="none"/>
        </w:rPr>
        <w:t>5</w:t>
      </w:r>
      <w:r>
        <w:rPr>
          <w:rFonts w:hint="eastAsia" w:ascii="宋体" w:hAnsi="宋体"/>
          <w:b/>
          <w:bCs/>
          <w:color w:val="auto"/>
          <w:sz w:val="24"/>
          <w:highlight w:val="none"/>
        </w:rPr>
        <w:t>工程开工前，承包人为合同工程办理建设工程勘察设计责任保险，保险期限由承包人与保险公司具体约定。</w:t>
      </w:r>
    </w:p>
    <w:p>
      <w:pPr>
        <w:spacing w:line="460" w:lineRule="exact"/>
        <w:outlineLvl w:val="0"/>
        <w:rPr>
          <w:color w:val="auto"/>
          <w:sz w:val="24"/>
          <w:highlight w:val="none"/>
        </w:rPr>
      </w:pPr>
      <w:r>
        <w:rPr>
          <w:rFonts w:hint="eastAsia"/>
          <w:color w:val="auto"/>
          <w:sz w:val="24"/>
          <w:highlight w:val="none"/>
        </w:rPr>
        <w:t xml:space="preserve">    </w:t>
      </w:r>
      <w:r>
        <w:rPr>
          <w:rFonts w:hint="eastAsia" w:eastAsia="黑体"/>
          <w:b/>
          <w:bCs/>
          <w:color w:val="auto"/>
          <w:sz w:val="24"/>
          <w:highlight w:val="none"/>
        </w:rPr>
        <w:t>第十二条</w:t>
      </w:r>
      <w:r>
        <w:rPr>
          <w:rFonts w:hint="eastAsia"/>
          <w:color w:val="auto"/>
          <w:sz w:val="24"/>
          <w:highlight w:val="none"/>
        </w:rPr>
        <w:tab/>
      </w:r>
      <w:r>
        <w:rPr>
          <w:rFonts w:hint="eastAsia"/>
          <w:color w:val="auto"/>
          <w:sz w:val="24"/>
          <w:highlight w:val="none"/>
        </w:rPr>
        <w:t xml:space="preserve">  保密</w:t>
      </w:r>
    </w:p>
    <w:p>
      <w:pPr>
        <w:spacing w:line="460" w:lineRule="exact"/>
        <w:rPr>
          <w:color w:val="auto"/>
          <w:sz w:val="24"/>
          <w:highlight w:val="none"/>
        </w:rPr>
      </w:pPr>
      <w:r>
        <w:rPr>
          <w:rFonts w:hint="eastAsia"/>
          <w:color w:val="auto"/>
          <w:sz w:val="24"/>
          <w:highlight w:val="none"/>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460" w:lineRule="exact"/>
        <w:outlineLvl w:val="0"/>
        <w:rPr>
          <w:color w:val="auto"/>
          <w:sz w:val="24"/>
          <w:highlight w:val="none"/>
        </w:rPr>
      </w:pPr>
      <w:r>
        <w:rPr>
          <w:rFonts w:hint="eastAsia"/>
          <w:color w:val="auto"/>
          <w:sz w:val="24"/>
          <w:highlight w:val="none"/>
        </w:rPr>
        <w:t xml:space="preserve">    </w:t>
      </w:r>
      <w:r>
        <w:rPr>
          <w:rFonts w:hint="eastAsia" w:eastAsia="黑体"/>
          <w:b/>
          <w:bCs/>
          <w:color w:val="auto"/>
          <w:sz w:val="24"/>
          <w:highlight w:val="none"/>
        </w:rPr>
        <w:t>第十三条</w:t>
      </w:r>
      <w:r>
        <w:rPr>
          <w:rFonts w:hint="eastAsia"/>
          <w:color w:val="auto"/>
          <w:sz w:val="24"/>
          <w:highlight w:val="none"/>
        </w:rPr>
        <w:tab/>
      </w:r>
      <w:r>
        <w:rPr>
          <w:rFonts w:hint="eastAsia"/>
          <w:color w:val="auto"/>
          <w:sz w:val="24"/>
          <w:highlight w:val="none"/>
        </w:rPr>
        <w:t>仲裁、起诉</w:t>
      </w:r>
    </w:p>
    <w:p>
      <w:pPr>
        <w:spacing w:line="460" w:lineRule="exact"/>
        <w:ind w:firstLine="570"/>
        <w:rPr>
          <w:color w:val="auto"/>
          <w:sz w:val="24"/>
          <w:highlight w:val="none"/>
        </w:rPr>
      </w:pPr>
      <w:r>
        <w:rPr>
          <w:rFonts w:hint="eastAsia"/>
          <w:color w:val="auto"/>
          <w:sz w:val="24"/>
          <w:highlight w:val="none"/>
        </w:rPr>
        <w:t>本合同履行过程中发生争议，由双方当事人协商解决。协商不成的提交中国广州仲裁委员会仲裁。</w:t>
      </w:r>
    </w:p>
    <w:p>
      <w:pPr>
        <w:spacing w:line="460" w:lineRule="exact"/>
        <w:ind w:firstLine="570"/>
        <w:outlineLvl w:val="0"/>
        <w:rPr>
          <w:color w:val="auto"/>
          <w:sz w:val="24"/>
          <w:highlight w:val="none"/>
        </w:rPr>
      </w:pPr>
      <w:r>
        <w:rPr>
          <w:rFonts w:hint="eastAsia" w:eastAsia="黑体"/>
          <w:b/>
          <w:bCs/>
          <w:color w:val="auto"/>
          <w:sz w:val="24"/>
          <w:highlight w:val="none"/>
        </w:rPr>
        <w:t>第十四条</w:t>
      </w:r>
      <w:r>
        <w:rPr>
          <w:rFonts w:hint="eastAsia"/>
          <w:color w:val="auto"/>
          <w:sz w:val="24"/>
          <w:highlight w:val="none"/>
        </w:rPr>
        <w:tab/>
      </w:r>
      <w:r>
        <w:rPr>
          <w:rFonts w:hint="eastAsia"/>
          <w:color w:val="auto"/>
          <w:sz w:val="24"/>
          <w:highlight w:val="none"/>
        </w:rPr>
        <w:t>合同生效及其他</w:t>
      </w:r>
    </w:p>
    <w:p>
      <w:pPr>
        <w:spacing w:line="460" w:lineRule="exact"/>
        <w:ind w:firstLine="570"/>
        <w:rPr>
          <w:rFonts w:ascii="宋体" w:hAnsi="宋体"/>
          <w:color w:val="auto"/>
          <w:sz w:val="24"/>
          <w:highlight w:val="none"/>
        </w:rPr>
      </w:pPr>
      <w:r>
        <w:rPr>
          <w:rFonts w:hint="eastAsia" w:ascii="宋体" w:hAnsi="宋体"/>
          <w:color w:val="auto"/>
          <w:sz w:val="24"/>
          <w:highlight w:val="none"/>
        </w:rPr>
        <w:t>13.1承包人为本合同项目的服务至竣工验收备案结束为止。</w:t>
      </w:r>
    </w:p>
    <w:p>
      <w:pPr>
        <w:spacing w:line="460" w:lineRule="exact"/>
        <w:ind w:firstLine="570"/>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2</w:t>
      </w:r>
      <w:r>
        <w:rPr>
          <w:rFonts w:hint="eastAsia" w:ascii="宋体" w:hAnsi="宋体"/>
          <w:color w:val="auto"/>
          <w:sz w:val="24"/>
          <w:highlight w:val="none"/>
        </w:rPr>
        <w:t>本工程项目中，</w:t>
      </w:r>
      <w:r>
        <w:rPr>
          <w:rFonts w:hint="eastAsia"/>
          <w:color w:val="auto"/>
          <w:sz w:val="24"/>
          <w:highlight w:val="none"/>
        </w:rPr>
        <w:t>承包</w:t>
      </w:r>
      <w:r>
        <w:rPr>
          <w:rFonts w:hint="eastAsia" w:ascii="宋体" w:hAnsi="宋体"/>
          <w:color w:val="auto"/>
          <w:sz w:val="24"/>
          <w:highlight w:val="none"/>
        </w:rPr>
        <w:t>人不得指定建筑材料、设备的生产厂或供货商。发包人需要</w:t>
      </w:r>
      <w:r>
        <w:rPr>
          <w:rFonts w:hint="eastAsia"/>
          <w:color w:val="auto"/>
          <w:sz w:val="24"/>
          <w:highlight w:val="none"/>
        </w:rPr>
        <w:t>承包</w:t>
      </w:r>
      <w:r>
        <w:rPr>
          <w:rFonts w:hint="eastAsia" w:ascii="宋体" w:hAnsi="宋体"/>
          <w:color w:val="auto"/>
          <w:sz w:val="24"/>
          <w:highlight w:val="none"/>
        </w:rPr>
        <w:t>人配合建筑材料、设备的加工订货时，所需费用由发包人承担。</w:t>
      </w:r>
    </w:p>
    <w:p>
      <w:pPr>
        <w:spacing w:line="460" w:lineRule="exact"/>
        <w:rPr>
          <w:rFonts w:ascii="宋体" w:hAnsi="宋体"/>
          <w:color w:val="auto"/>
          <w:sz w:val="24"/>
          <w:highlight w:val="none"/>
        </w:rPr>
      </w:pPr>
      <w:r>
        <w:rPr>
          <w:rFonts w:hint="eastAsia" w:ascii="宋体" w:hAnsi="宋体"/>
          <w:color w:val="auto"/>
          <w:sz w:val="24"/>
          <w:highlight w:val="none"/>
        </w:rPr>
        <w:t xml:space="preserve">    13.3发包人委托</w:t>
      </w:r>
      <w:r>
        <w:rPr>
          <w:rFonts w:hint="eastAsia"/>
          <w:color w:val="auto"/>
          <w:sz w:val="24"/>
          <w:highlight w:val="none"/>
        </w:rPr>
        <w:t>承包</w:t>
      </w:r>
      <w:r>
        <w:rPr>
          <w:rFonts w:hint="eastAsia" w:ascii="宋体" w:hAnsi="宋体"/>
          <w:color w:val="auto"/>
          <w:sz w:val="24"/>
          <w:highlight w:val="none"/>
        </w:rPr>
        <w:t>人承担本合同内容以外的工作服务，另行签订协议并支付费用。</w:t>
      </w:r>
    </w:p>
    <w:p>
      <w:pPr>
        <w:spacing w:line="460" w:lineRule="exact"/>
        <w:rPr>
          <w:rFonts w:ascii="宋体" w:hAnsi="宋体"/>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13.4由于不可抗力因素致使合同无法履行时，双方应及时协商解决。</w:t>
      </w:r>
    </w:p>
    <w:p>
      <w:pPr>
        <w:spacing w:line="460" w:lineRule="exact"/>
        <w:rPr>
          <w:rFonts w:ascii="宋体" w:hAnsi="宋体"/>
          <w:color w:val="auto"/>
          <w:sz w:val="24"/>
          <w:highlight w:val="none"/>
        </w:rPr>
      </w:pPr>
      <w:r>
        <w:rPr>
          <w:rFonts w:hint="eastAsia" w:ascii="宋体" w:hAnsi="宋体"/>
          <w:color w:val="auto"/>
          <w:sz w:val="24"/>
          <w:highlight w:val="none"/>
        </w:rPr>
        <w:t xml:space="preserve">    13.5本合同双方法定代表人或授权代理人签字并盖公章即生效，共八份，发包人四份，承包人四份。</w:t>
      </w:r>
    </w:p>
    <w:p>
      <w:pPr>
        <w:spacing w:line="460" w:lineRule="exact"/>
        <w:rPr>
          <w:rFonts w:ascii="宋体" w:hAnsi="宋体"/>
          <w:color w:val="auto"/>
          <w:sz w:val="24"/>
          <w:highlight w:val="none"/>
        </w:rPr>
      </w:pPr>
      <w:r>
        <w:rPr>
          <w:rFonts w:hint="eastAsia" w:ascii="宋体" w:hAnsi="宋体"/>
          <w:color w:val="auto"/>
          <w:sz w:val="24"/>
          <w:highlight w:val="none"/>
        </w:rPr>
        <w:t xml:space="preserve">    13.6双方认可的来往电报、传真、会议纪要等，均为合同的组成部分，与本合同具有同等法律效力。</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13.7未尽事宜，经双方协商一致，签订补充协议，补充协议与本合同具有同等效力。</w:t>
      </w:r>
    </w:p>
    <w:p>
      <w:pPr>
        <w:spacing w:line="560" w:lineRule="exact"/>
        <w:jc w:val="center"/>
        <w:rPr>
          <w:rFonts w:ascii="宋体" w:hAnsi="宋体"/>
          <w:color w:val="auto"/>
          <w:sz w:val="24"/>
          <w:highlight w:val="none"/>
        </w:rPr>
      </w:pPr>
      <w:r>
        <w:rPr>
          <w:rFonts w:hint="eastAsia" w:ascii="宋体" w:hAnsi="宋体"/>
          <w:color w:val="auto"/>
          <w:sz w:val="24"/>
          <w:highlight w:val="none"/>
        </w:rPr>
        <w:t>（以下无正文）</w:t>
      </w:r>
    </w:p>
    <w:p>
      <w:pPr>
        <w:rPr>
          <w:color w:val="auto"/>
          <w:sz w:val="24"/>
          <w:highlight w:val="none"/>
        </w:rPr>
      </w:pPr>
    </w:p>
    <w:p>
      <w:pPr>
        <w:rPr>
          <w:color w:val="auto"/>
          <w:sz w:val="24"/>
          <w:highlight w:val="none"/>
        </w:rPr>
      </w:pPr>
    </w:p>
    <w:tbl>
      <w:tblPr>
        <w:tblStyle w:val="6"/>
        <w:tblW w:w="9108" w:type="dxa"/>
        <w:tblInd w:w="0" w:type="dxa"/>
        <w:tblLayout w:type="fixed"/>
        <w:tblCellMar>
          <w:top w:w="0" w:type="dxa"/>
          <w:left w:w="108" w:type="dxa"/>
          <w:bottom w:w="0" w:type="dxa"/>
          <w:right w:w="108" w:type="dxa"/>
        </w:tblCellMar>
      </w:tblPr>
      <w:tblGrid>
        <w:gridCol w:w="4644"/>
        <w:gridCol w:w="4464"/>
      </w:tblGrid>
      <w:tr>
        <w:tblPrEx>
          <w:tblCellMar>
            <w:top w:w="0" w:type="dxa"/>
            <w:left w:w="108" w:type="dxa"/>
            <w:bottom w:w="0" w:type="dxa"/>
            <w:right w:w="108" w:type="dxa"/>
          </w:tblCellMar>
        </w:tblPrEx>
        <w:trPr>
          <w:trHeight w:val="1440" w:hRule="atLeast"/>
        </w:trPr>
        <w:tc>
          <w:tcPr>
            <w:tcW w:w="4644" w:type="dxa"/>
          </w:tcPr>
          <w:p>
            <w:pPr>
              <w:spacing w:line="600" w:lineRule="exact"/>
              <w:ind w:left="1320" w:hanging="1320" w:hangingChars="550"/>
              <w:rPr>
                <w:color w:val="auto"/>
                <w:sz w:val="24"/>
                <w:highlight w:val="none"/>
              </w:rPr>
            </w:pPr>
            <w:r>
              <w:rPr>
                <w:rFonts w:hint="eastAsia"/>
                <w:color w:val="auto"/>
                <w:sz w:val="24"/>
                <w:highlight w:val="none"/>
              </w:rPr>
              <w:t xml:space="preserve">发包人： </w:t>
            </w:r>
          </w:p>
          <w:p>
            <w:pPr>
              <w:spacing w:line="600" w:lineRule="exact"/>
              <w:rPr>
                <w:color w:val="auto"/>
                <w:sz w:val="24"/>
                <w:highlight w:val="none"/>
              </w:rPr>
            </w:pPr>
            <w:r>
              <w:rPr>
                <w:color w:val="auto"/>
                <w:sz w:val="24"/>
                <w:highlight w:val="none"/>
              </w:rPr>
              <w:t>（盖章）</w:t>
            </w:r>
          </w:p>
        </w:tc>
        <w:tc>
          <w:tcPr>
            <w:tcW w:w="4464" w:type="dxa"/>
          </w:tcPr>
          <w:p>
            <w:pPr>
              <w:spacing w:line="600" w:lineRule="exact"/>
              <w:ind w:left="1080" w:hanging="1080" w:hangingChars="450"/>
              <w:rPr>
                <w:color w:val="auto"/>
                <w:sz w:val="24"/>
                <w:highlight w:val="none"/>
              </w:rPr>
            </w:pPr>
            <w:r>
              <w:rPr>
                <w:rFonts w:hint="eastAsia"/>
                <w:color w:val="auto"/>
                <w:sz w:val="24"/>
                <w:highlight w:val="none"/>
              </w:rPr>
              <w:t>承包人：</w:t>
            </w:r>
          </w:p>
          <w:p>
            <w:pPr>
              <w:spacing w:line="600" w:lineRule="exact"/>
              <w:rPr>
                <w:color w:val="auto"/>
                <w:sz w:val="24"/>
                <w:highlight w:val="none"/>
              </w:rPr>
            </w:pPr>
            <w:r>
              <w:rPr>
                <w:color w:val="auto"/>
                <w:sz w:val="24"/>
                <w:highlight w:val="none"/>
              </w:rPr>
              <w:t>（盖章）</w:t>
            </w:r>
          </w:p>
        </w:tc>
      </w:tr>
      <w:tr>
        <w:tblPrEx>
          <w:tblCellMar>
            <w:top w:w="0" w:type="dxa"/>
            <w:left w:w="108" w:type="dxa"/>
            <w:bottom w:w="0" w:type="dxa"/>
            <w:right w:w="108" w:type="dxa"/>
          </w:tblCellMar>
        </w:tblPrEx>
        <w:trPr>
          <w:trHeight w:val="1037" w:hRule="atLeast"/>
        </w:trPr>
        <w:tc>
          <w:tcPr>
            <w:tcW w:w="4644" w:type="dxa"/>
          </w:tcPr>
          <w:p>
            <w:pPr>
              <w:spacing w:line="600" w:lineRule="exact"/>
              <w:rPr>
                <w:color w:val="auto"/>
                <w:sz w:val="24"/>
                <w:highlight w:val="none"/>
              </w:rPr>
            </w:pPr>
            <w:r>
              <w:rPr>
                <w:color w:val="auto"/>
                <w:sz w:val="24"/>
                <w:highlight w:val="none"/>
              </w:rPr>
              <w:t>法定代表人</w:t>
            </w:r>
            <w:r>
              <w:rPr>
                <w:rFonts w:hint="eastAsia"/>
                <w:color w:val="auto"/>
                <w:sz w:val="24"/>
                <w:highlight w:val="none"/>
              </w:rPr>
              <w:t>（授权代理人）</w:t>
            </w:r>
            <w:r>
              <w:rPr>
                <w:color w:val="auto"/>
                <w:sz w:val="24"/>
                <w:highlight w:val="none"/>
              </w:rPr>
              <w:t xml:space="preserve">： </w:t>
            </w:r>
          </w:p>
        </w:tc>
        <w:tc>
          <w:tcPr>
            <w:tcW w:w="4464" w:type="dxa"/>
          </w:tcPr>
          <w:p>
            <w:pPr>
              <w:spacing w:line="600" w:lineRule="exact"/>
              <w:rPr>
                <w:color w:val="auto"/>
                <w:sz w:val="24"/>
                <w:highlight w:val="none"/>
              </w:rPr>
            </w:pPr>
            <w:r>
              <w:rPr>
                <w:color w:val="auto"/>
                <w:sz w:val="24"/>
                <w:highlight w:val="none"/>
              </w:rPr>
              <w:t>法定代表人</w:t>
            </w:r>
            <w:r>
              <w:rPr>
                <w:rFonts w:hint="eastAsia"/>
                <w:color w:val="auto"/>
                <w:sz w:val="24"/>
                <w:highlight w:val="none"/>
              </w:rPr>
              <w:t>（授权代理人）</w:t>
            </w:r>
            <w:r>
              <w:rPr>
                <w:color w:val="auto"/>
                <w:sz w:val="24"/>
                <w:highlight w:val="none"/>
              </w:rPr>
              <w:t>：</w:t>
            </w:r>
          </w:p>
          <w:p>
            <w:pPr>
              <w:spacing w:line="600" w:lineRule="exact"/>
              <w:rPr>
                <w:color w:val="auto"/>
                <w:sz w:val="24"/>
                <w:highlight w:val="none"/>
              </w:rPr>
            </w:pPr>
          </w:p>
        </w:tc>
      </w:tr>
      <w:tr>
        <w:tblPrEx>
          <w:tblCellMar>
            <w:top w:w="0" w:type="dxa"/>
            <w:left w:w="108" w:type="dxa"/>
            <w:bottom w:w="0" w:type="dxa"/>
            <w:right w:w="108" w:type="dxa"/>
          </w:tblCellMar>
        </w:tblPrEx>
        <w:tc>
          <w:tcPr>
            <w:tcW w:w="4644" w:type="dxa"/>
          </w:tcPr>
          <w:p>
            <w:pPr>
              <w:spacing w:line="600" w:lineRule="exact"/>
              <w:ind w:left="960" w:hanging="960" w:hangingChars="400"/>
              <w:rPr>
                <w:rFonts w:ascii="宋体" w:hAnsi="宋体" w:cs="宋体"/>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rPr>
              <w:t>：</w:t>
            </w:r>
          </w:p>
        </w:tc>
        <w:tc>
          <w:tcPr>
            <w:tcW w:w="4464" w:type="dxa"/>
          </w:tcPr>
          <w:p>
            <w:pPr>
              <w:spacing w:line="600" w:lineRule="exact"/>
              <w:ind w:left="840" w:hanging="840" w:hangingChars="350"/>
              <w:rPr>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rPr>
              <w:t>：</w:t>
            </w:r>
          </w:p>
        </w:tc>
      </w:tr>
      <w:tr>
        <w:tblPrEx>
          <w:tblCellMar>
            <w:top w:w="0" w:type="dxa"/>
            <w:left w:w="108" w:type="dxa"/>
            <w:bottom w:w="0" w:type="dxa"/>
            <w:right w:w="108" w:type="dxa"/>
          </w:tblCellMar>
        </w:tblPrEx>
        <w:tc>
          <w:tcPr>
            <w:tcW w:w="4644" w:type="dxa"/>
          </w:tcPr>
          <w:p>
            <w:pPr>
              <w:spacing w:line="600" w:lineRule="exact"/>
              <w:rPr>
                <w:rFonts w:ascii="宋体" w:hAnsi="宋体" w:cs="宋体"/>
                <w:color w:val="auto"/>
                <w:sz w:val="24"/>
                <w:highlight w:val="none"/>
              </w:rPr>
            </w:pPr>
            <w:r>
              <w:rPr>
                <w:color w:val="auto"/>
                <w:sz w:val="24"/>
                <w:highlight w:val="none"/>
              </w:rPr>
              <w:t>电  话：</w:t>
            </w:r>
          </w:p>
        </w:tc>
        <w:tc>
          <w:tcPr>
            <w:tcW w:w="4464" w:type="dxa"/>
          </w:tcPr>
          <w:p>
            <w:pPr>
              <w:spacing w:line="600" w:lineRule="exact"/>
              <w:rPr>
                <w:color w:val="auto"/>
                <w:sz w:val="24"/>
                <w:highlight w:val="none"/>
              </w:rPr>
            </w:pPr>
            <w:r>
              <w:rPr>
                <w:color w:val="auto"/>
                <w:sz w:val="24"/>
                <w:highlight w:val="none"/>
              </w:rPr>
              <w:t>电  话：</w:t>
            </w:r>
          </w:p>
        </w:tc>
      </w:tr>
      <w:tr>
        <w:tblPrEx>
          <w:tblCellMar>
            <w:top w:w="0" w:type="dxa"/>
            <w:left w:w="108" w:type="dxa"/>
            <w:bottom w:w="0" w:type="dxa"/>
            <w:right w:w="108" w:type="dxa"/>
          </w:tblCellMar>
        </w:tblPrEx>
        <w:tc>
          <w:tcPr>
            <w:tcW w:w="4644" w:type="dxa"/>
          </w:tcPr>
          <w:p>
            <w:pPr>
              <w:spacing w:line="600" w:lineRule="exact"/>
              <w:rPr>
                <w:rFonts w:ascii="宋体" w:hAnsi="宋体" w:cs="宋体"/>
                <w:color w:val="auto"/>
                <w:sz w:val="24"/>
                <w:highlight w:val="none"/>
              </w:rPr>
            </w:pPr>
            <w:r>
              <w:rPr>
                <w:color w:val="auto"/>
                <w:sz w:val="24"/>
                <w:highlight w:val="none"/>
              </w:rPr>
              <w:t>传  真：</w:t>
            </w:r>
          </w:p>
        </w:tc>
        <w:tc>
          <w:tcPr>
            <w:tcW w:w="4464" w:type="dxa"/>
          </w:tcPr>
          <w:p>
            <w:pPr>
              <w:spacing w:line="600" w:lineRule="exact"/>
              <w:rPr>
                <w:color w:val="auto"/>
                <w:sz w:val="24"/>
                <w:highlight w:val="none"/>
              </w:rPr>
            </w:pPr>
            <w:r>
              <w:rPr>
                <w:color w:val="auto"/>
                <w:sz w:val="24"/>
                <w:highlight w:val="none"/>
              </w:rPr>
              <w:t>传  真：</w:t>
            </w:r>
          </w:p>
        </w:tc>
      </w:tr>
      <w:tr>
        <w:tblPrEx>
          <w:tblCellMar>
            <w:top w:w="0" w:type="dxa"/>
            <w:left w:w="108" w:type="dxa"/>
            <w:bottom w:w="0" w:type="dxa"/>
            <w:right w:w="108" w:type="dxa"/>
          </w:tblCellMar>
        </w:tblPrEx>
        <w:tc>
          <w:tcPr>
            <w:tcW w:w="4644" w:type="dxa"/>
          </w:tcPr>
          <w:p>
            <w:pPr>
              <w:spacing w:line="600" w:lineRule="exact"/>
              <w:rPr>
                <w:rFonts w:ascii="宋体" w:hAnsi="宋体" w:cs="宋体"/>
                <w:color w:val="auto"/>
                <w:sz w:val="24"/>
                <w:highlight w:val="none"/>
              </w:rPr>
            </w:pPr>
            <w:r>
              <w:rPr>
                <w:rFonts w:hint="eastAsia"/>
                <w:color w:val="auto"/>
                <w:sz w:val="24"/>
                <w:highlight w:val="none"/>
              </w:rPr>
              <w:t xml:space="preserve"> </w:t>
            </w:r>
            <w:r>
              <w:rPr>
                <w:rFonts w:ascii="宋体" w:hAnsi="宋体" w:cs="宋体"/>
                <w:color w:val="auto"/>
                <w:sz w:val="24"/>
                <w:highlight w:val="none"/>
              </w:rPr>
              <w:t xml:space="preserve"> </w:t>
            </w:r>
          </w:p>
        </w:tc>
        <w:tc>
          <w:tcPr>
            <w:tcW w:w="4464" w:type="dxa"/>
          </w:tcPr>
          <w:p>
            <w:pPr>
              <w:spacing w:line="600" w:lineRule="exact"/>
              <w:rPr>
                <w:color w:val="auto"/>
                <w:sz w:val="24"/>
                <w:highlight w:val="none"/>
              </w:rPr>
            </w:pPr>
            <w:r>
              <w:rPr>
                <w:color w:val="auto"/>
                <w:sz w:val="24"/>
                <w:highlight w:val="none"/>
              </w:rPr>
              <w:t>开户银行：</w:t>
            </w:r>
          </w:p>
        </w:tc>
      </w:tr>
      <w:tr>
        <w:tblPrEx>
          <w:tblCellMar>
            <w:top w:w="0" w:type="dxa"/>
            <w:left w:w="108" w:type="dxa"/>
            <w:bottom w:w="0" w:type="dxa"/>
            <w:right w:w="108" w:type="dxa"/>
          </w:tblCellMar>
        </w:tblPrEx>
        <w:tc>
          <w:tcPr>
            <w:tcW w:w="4644" w:type="dxa"/>
          </w:tcPr>
          <w:p>
            <w:pPr>
              <w:spacing w:line="600" w:lineRule="exact"/>
              <w:rPr>
                <w:rFonts w:ascii="宋体" w:hAnsi="宋体" w:cs="宋体"/>
                <w:color w:val="auto"/>
                <w:sz w:val="24"/>
                <w:highlight w:val="none"/>
              </w:rPr>
            </w:pPr>
            <w:r>
              <w:rPr>
                <w:rFonts w:hint="eastAsia" w:ascii="宋体" w:hAnsi="宋体"/>
                <w:color w:val="auto"/>
                <w:sz w:val="24"/>
                <w:highlight w:val="none"/>
              </w:rPr>
              <w:t xml:space="preserve"> </w:t>
            </w:r>
          </w:p>
        </w:tc>
        <w:tc>
          <w:tcPr>
            <w:tcW w:w="4464" w:type="dxa"/>
          </w:tcPr>
          <w:p>
            <w:pPr>
              <w:spacing w:line="600" w:lineRule="exact"/>
              <w:rPr>
                <w:color w:val="auto"/>
                <w:sz w:val="24"/>
                <w:highlight w:val="none"/>
              </w:rPr>
            </w:pPr>
            <w:r>
              <w:rPr>
                <w:rFonts w:hint="eastAsia"/>
                <w:color w:val="auto"/>
                <w:sz w:val="24"/>
                <w:highlight w:val="none"/>
              </w:rPr>
              <w:t>银行帐号</w:t>
            </w:r>
            <w:r>
              <w:rPr>
                <w:color w:val="auto"/>
                <w:sz w:val="24"/>
                <w:highlight w:val="none"/>
              </w:rPr>
              <w:t>：</w:t>
            </w:r>
          </w:p>
        </w:tc>
      </w:tr>
    </w:tbl>
    <w:p>
      <w:pPr>
        <w:ind w:firstLine="560" w:firstLineChars="200"/>
        <w:jc w:val="center"/>
        <w:rPr>
          <w:color w:val="auto"/>
          <w:sz w:val="28"/>
          <w:highlight w:val="none"/>
        </w:rPr>
        <w:sectPr>
          <w:headerReference r:id="rId3" w:type="default"/>
          <w:footerReference r:id="rId4" w:type="default"/>
          <w:footerReference r:id="rId5" w:type="even"/>
          <w:pgSz w:w="11906" w:h="16838"/>
          <w:pgMar w:top="1304" w:right="1418" w:bottom="1304" w:left="1701" w:header="851" w:footer="992" w:gutter="0"/>
          <w:pgNumType w:start="0"/>
          <w:cols w:space="720" w:num="1"/>
          <w:titlePg/>
          <w:docGrid w:type="lines" w:linePitch="312" w:charSpace="0"/>
        </w:sectPr>
      </w:pPr>
    </w:p>
    <w:p>
      <w:pPr>
        <w:spacing w:line="500" w:lineRule="exact"/>
        <w:rPr>
          <w:b/>
          <w:color w:val="auto"/>
          <w:sz w:val="28"/>
          <w:szCs w:val="28"/>
          <w:highlight w:val="none"/>
        </w:rPr>
      </w:pPr>
      <w:r>
        <w:rPr>
          <w:rFonts w:hint="eastAsia" w:ascii="宋体" w:hAnsi="宋体"/>
          <w:b/>
          <w:bCs/>
          <w:color w:val="auto"/>
          <w:sz w:val="32"/>
          <w:highlight w:val="none"/>
        </w:rPr>
        <w:t xml:space="preserve">附件1： 中标通知书 </w:t>
      </w:r>
      <w:r>
        <w:rPr>
          <w:rFonts w:hint="eastAsia"/>
          <w:b/>
          <w:color w:val="auto"/>
          <w:sz w:val="28"/>
          <w:szCs w:val="28"/>
          <w:highlight w:val="none"/>
        </w:rPr>
        <w:t xml:space="preserve"> </w:t>
      </w:r>
    </w:p>
    <w:p>
      <w:pPr>
        <w:spacing w:line="276" w:lineRule="auto"/>
        <w:rPr>
          <w:rFonts w:ascii="宋体" w:hAnsi="宋体"/>
          <w:b/>
          <w:color w:val="auto"/>
          <w:kern w:val="0"/>
          <w:sz w:val="32"/>
          <w:szCs w:val="32"/>
          <w:highlight w:val="none"/>
        </w:rPr>
      </w:pPr>
      <w:r>
        <w:rPr>
          <w:rFonts w:hint="eastAsia" w:ascii="宋体" w:hAnsi="宋体"/>
          <w:b/>
          <w:color w:val="auto"/>
          <w:kern w:val="0"/>
          <w:sz w:val="32"/>
          <w:szCs w:val="32"/>
          <w:highlight w:val="none"/>
        </w:rPr>
        <w:t>附件2： 投标文件中的投标报价汇总表</w:t>
      </w:r>
    </w:p>
    <w:p>
      <w:pPr>
        <w:spacing w:line="276" w:lineRule="auto"/>
        <w:rPr>
          <w:rFonts w:ascii="宋体" w:hAnsi="宋体"/>
          <w:b/>
          <w:bCs/>
          <w:color w:val="auto"/>
          <w:sz w:val="32"/>
          <w:highlight w:val="none"/>
        </w:rPr>
      </w:pPr>
      <w:r>
        <w:rPr>
          <w:rFonts w:hint="eastAsia" w:ascii="宋体" w:hAnsi="宋体"/>
          <w:b/>
          <w:color w:val="auto"/>
          <w:kern w:val="0"/>
          <w:sz w:val="32"/>
          <w:szCs w:val="32"/>
          <w:highlight w:val="none"/>
        </w:rPr>
        <w:t>附件3： 投标文件中的</w:t>
      </w:r>
      <w:r>
        <w:rPr>
          <w:rFonts w:hint="eastAsia" w:ascii="宋体" w:hAnsi="宋体"/>
          <w:b/>
          <w:bCs/>
          <w:color w:val="auto"/>
          <w:sz w:val="32"/>
          <w:highlight w:val="none"/>
        </w:rPr>
        <w:t>勘察设计费用计算表</w:t>
      </w:r>
    </w:p>
    <w:p>
      <w:pPr>
        <w:spacing w:line="276" w:lineRule="auto"/>
        <w:rPr>
          <w:rFonts w:ascii="宋体" w:hAnsi="宋体"/>
          <w:b/>
          <w:bCs/>
          <w:color w:val="auto"/>
          <w:sz w:val="32"/>
          <w:highlight w:val="none"/>
        </w:rPr>
      </w:pPr>
      <w:r>
        <w:rPr>
          <w:rFonts w:hint="eastAsia" w:ascii="宋体" w:hAnsi="宋体"/>
          <w:b/>
          <w:color w:val="auto"/>
          <w:kern w:val="0"/>
          <w:sz w:val="32"/>
          <w:szCs w:val="32"/>
          <w:highlight w:val="none"/>
        </w:rPr>
        <w:t>附件4：</w:t>
      </w:r>
      <w:r>
        <w:rPr>
          <w:rFonts w:hint="eastAsia" w:ascii="宋体" w:hAnsi="宋体"/>
          <w:b/>
          <w:bCs/>
          <w:color w:val="auto"/>
          <w:sz w:val="32"/>
          <w:highlight w:val="none"/>
        </w:rPr>
        <w:t>投标文件中的人员架构</w:t>
      </w:r>
    </w:p>
    <w:p>
      <w:pPr>
        <w:spacing w:line="500" w:lineRule="exact"/>
        <w:rPr>
          <w:rFonts w:ascii="宋体" w:hAnsi="宋体"/>
          <w:b/>
          <w:bCs/>
          <w:color w:val="auto"/>
          <w:sz w:val="32"/>
          <w:highlight w:val="none"/>
        </w:rPr>
      </w:pPr>
      <w:r>
        <w:rPr>
          <w:rFonts w:hint="eastAsia" w:ascii="宋体" w:hAnsi="宋体"/>
          <w:b/>
          <w:bCs/>
          <w:color w:val="auto"/>
          <w:sz w:val="32"/>
          <w:highlight w:val="none"/>
        </w:rPr>
        <w:t>附件5：</w:t>
      </w:r>
    </w:p>
    <w:p>
      <w:pPr>
        <w:snapToGrid w:val="0"/>
        <w:spacing w:line="360" w:lineRule="auto"/>
        <w:jc w:val="center"/>
        <w:rPr>
          <w:b/>
          <w:color w:val="auto"/>
          <w:sz w:val="28"/>
          <w:szCs w:val="28"/>
          <w:highlight w:val="none"/>
        </w:rPr>
      </w:pPr>
      <w:r>
        <w:rPr>
          <w:rFonts w:hint="eastAsia"/>
          <w:b/>
          <w:color w:val="auto"/>
          <w:sz w:val="28"/>
          <w:szCs w:val="28"/>
          <w:highlight w:val="none"/>
        </w:rPr>
        <w:t>廉政协议书</w:t>
      </w:r>
    </w:p>
    <w:p>
      <w:pPr>
        <w:spacing w:line="440" w:lineRule="exact"/>
        <w:ind w:firstLine="496" w:firstLineChars="200"/>
        <w:rPr>
          <w:rFonts w:ascii="宋体" w:hAnsi="宋体"/>
          <w:b/>
          <w:bCs/>
          <w:color w:val="auto"/>
          <w:kern w:val="0"/>
          <w:sz w:val="24"/>
          <w:highlight w:val="none"/>
        </w:rPr>
      </w:pPr>
      <w:r>
        <w:rPr>
          <w:rFonts w:hint="eastAsia" w:ascii="宋体" w:hAnsi="宋体"/>
          <w:color w:val="auto"/>
          <w:spacing w:val="4"/>
          <w:kern w:val="0"/>
          <w:sz w:val="24"/>
          <w:highlight w:val="none"/>
        </w:rPr>
        <w:t>根据有关工程建设、廉政建设的条规，为做好工程建设中的党风廉政建设，保证工程建设高效优质，保证建设资金的安全和有效使用以及投资效益，建设工程的项目管理单位</w:t>
      </w:r>
      <w:r>
        <w:rPr>
          <w:rFonts w:hint="eastAsia" w:ascii="宋体" w:hAnsi="宋体"/>
          <w:color w:val="auto"/>
          <w:sz w:val="24"/>
          <w:highlight w:val="none"/>
          <w:u w:val="single"/>
        </w:rPr>
        <w:t xml:space="preserve">      </w:t>
      </w:r>
      <w:r>
        <w:rPr>
          <w:rFonts w:hint="eastAsia" w:ascii="宋体" w:hAnsi="宋体"/>
          <w:color w:val="auto"/>
          <w:spacing w:val="4"/>
          <w:kern w:val="0"/>
          <w:sz w:val="24"/>
          <w:highlight w:val="none"/>
        </w:rPr>
        <w:t>（以下简称“委托单位”）与服务单位</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pacing w:val="4"/>
          <w:kern w:val="0"/>
          <w:sz w:val="24"/>
          <w:highlight w:val="none"/>
        </w:rPr>
        <w:t>以下称“受托单位”）就</w:t>
      </w:r>
      <w:r>
        <w:rPr>
          <w:rFonts w:hint="eastAsia" w:ascii="宋体" w:hAnsi="宋体"/>
          <w:color w:val="auto"/>
          <w:sz w:val="24"/>
          <w:highlight w:val="none"/>
          <w:u w:val="single"/>
        </w:rPr>
        <w:t xml:space="preserve">      </w:t>
      </w:r>
      <w:r>
        <w:rPr>
          <w:rFonts w:hint="eastAsia" w:ascii="宋体" w:hAnsi="宋体"/>
          <w:color w:val="auto"/>
          <w:sz w:val="24"/>
          <w:highlight w:val="none"/>
        </w:rPr>
        <w:t>勘察设计</w:t>
      </w:r>
      <w:r>
        <w:rPr>
          <w:rFonts w:hint="eastAsia" w:ascii="宋体" w:hAnsi="宋体"/>
          <w:color w:val="auto"/>
          <w:spacing w:val="4"/>
          <w:kern w:val="0"/>
          <w:sz w:val="24"/>
          <w:highlight w:val="none"/>
        </w:rPr>
        <w:t>特订立如下廉政协议书：</w:t>
      </w:r>
    </w:p>
    <w:p>
      <w:pPr>
        <w:tabs>
          <w:tab w:val="left" w:pos="3465"/>
        </w:tabs>
        <w:spacing w:line="440" w:lineRule="exact"/>
        <w:ind w:left="-90" w:firstLine="581" w:firstLineChars="241"/>
        <w:outlineLvl w:val="0"/>
        <w:rPr>
          <w:rFonts w:ascii="宋体" w:hAnsi="宋体"/>
          <w:color w:val="auto"/>
          <w:kern w:val="0"/>
          <w:sz w:val="24"/>
          <w:highlight w:val="none"/>
        </w:rPr>
      </w:pPr>
      <w:r>
        <w:rPr>
          <w:rFonts w:hint="eastAsia" w:ascii="宋体" w:hAnsi="宋体"/>
          <w:b/>
          <w:bCs/>
          <w:color w:val="auto"/>
          <w:kern w:val="0"/>
          <w:sz w:val="24"/>
          <w:highlight w:val="none"/>
        </w:rPr>
        <w:t>一、双方的权利和义务</w:t>
      </w:r>
      <w:r>
        <w:rPr>
          <w:rFonts w:hint="eastAsia" w:ascii="宋体" w:hAnsi="宋体"/>
          <w:b/>
          <w:bCs/>
          <w:color w:val="auto"/>
          <w:kern w:val="0"/>
          <w:sz w:val="24"/>
          <w:highlight w:val="none"/>
        </w:rPr>
        <w:tab/>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（一）严格遵守党的政策规定和国家有关法律法规的有关规定。</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（二）严格执行本项目的合同文件，自觉按合同办事。</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（三）双方的业务活动坚持公开、公正、诚信、透明的原则（法律认定的商业秘密和合同文件另有规定除外），不得损害国家和集体利益，违反勘察设计工作管理规章制度。</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（四）建立健全廉政制度，开展廉政教育，设立廉政告示牌，公布举报电话，监督并认真查处违法违纪行为。</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（五）发现对方在业务活动中有违反廉政规定的行为，有及时提醒对方纠正的权利和义务。</w:t>
      </w:r>
    </w:p>
    <w:p>
      <w:pPr>
        <w:spacing w:line="440" w:lineRule="exact"/>
        <w:ind w:left="-90" w:firstLine="580" w:firstLineChars="242"/>
        <w:rPr>
          <w:rFonts w:ascii="宋体" w:hAnsi="宋体"/>
          <w:bCs/>
          <w:color w:val="auto"/>
          <w:kern w:val="0"/>
          <w:sz w:val="24"/>
          <w:highlight w:val="none"/>
        </w:rPr>
      </w:pPr>
      <w:r>
        <w:rPr>
          <w:rFonts w:hint="eastAsia" w:ascii="宋体" w:hAnsi="宋体"/>
          <w:color w:val="auto"/>
          <w:kern w:val="0"/>
          <w:sz w:val="24"/>
          <w:highlight w:val="none"/>
        </w:rPr>
        <w:t>（六）发现对方严重违反本合同义务条款的行为，有向其上级有关部门举报、建议给予处理并要求告知处理结果的权利。</w:t>
      </w:r>
    </w:p>
    <w:p>
      <w:pPr>
        <w:spacing w:line="440" w:lineRule="exact"/>
        <w:ind w:left="-90" w:firstLine="583" w:firstLineChars="242"/>
        <w:outlineLvl w:val="0"/>
        <w:rPr>
          <w:rFonts w:ascii="宋体" w:hAnsi="宋体"/>
          <w:color w:val="auto"/>
          <w:kern w:val="0"/>
          <w:sz w:val="24"/>
          <w:highlight w:val="none"/>
        </w:rPr>
      </w:pPr>
      <w:r>
        <w:rPr>
          <w:rFonts w:hint="eastAsia" w:ascii="宋体" w:hAnsi="宋体"/>
          <w:b/>
          <w:bCs/>
          <w:color w:val="auto"/>
          <w:kern w:val="0"/>
          <w:sz w:val="24"/>
          <w:highlight w:val="none"/>
        </w:rPr>
        <w:t>二、委托单位的义务</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（一）委托单位及其工作人员不得索要或接受代理单位的礼金、有价证券和贵重物品，不得在服务单位报销任何应由委托单位或委托单位工作人员个人支付的费用等。</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（二）委托单位工作人员不得参加服务单位安排的超标准宴请和娱乐活动；不得接受服务单位提供的通讯工具、交通工具和高档办公用品等。</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（三）委托单位及其工作人员不得要求或者接受服务单位为其住房装修、婚丧嫁娶活动、配偶子女的工作安排以及出国出境、旅游等提供方便等。</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（四）委托单位工作人员的配偶、子女不得从事与委托单位工程有关的材料设备供应、工程分包、劳务等经济活动。</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（五）委托单位及其工作人员不得以任何理由向服务单位推荐分包单位或推销材料，不得要求服务单位购买合同规定外的材料和设备。</w:t>
      </w:r>
    </w:p>
    <w:p>
      <w:pPr>
        <w:spacing w:line="440" w:lineRule="exact"/>
        <w:ind w:left="-90" w:firstLine="580" w:firstLineChars="242"/>
        <w:rPr>
          <w:rFonts w:ascii="宋体" w:hAnsi="宋体"/>
          <w:bCs/>
          <w:color w:val="auto"/>
          <w:kern w:val="0"/>
          <w:sz w:val="24"/>
          <w:highlight w:val="none"/>
        </w:rPr>
      </w:pPr>
      <w:r>
        <w:rPr>
          <w:rFonts w:hint="eastAsia" w:ascii="宋体" w:hAnsi="宋体"/>
          <w:color w:val="auto"/>
          <w:kern w:val="0"/>
          <w:sz w:val="24"/>
          <w:highlight w:val="none"/>
        </w:rPr>
        <w:t>（六）委托单位工作人员要秉公办事，不准徇私舞弊，不准利用职权从事各种个人有偿中介活动和安排个人施工队伍。</w:t>
      </w:r>
    </w:p>
    <w:p>
      <w:pPr>
        <w:spacing w:line="440" w:lineRule="exact"/>
        <w:ind w:left="-90" w:firstLine="583" w:firstLineChars="242"/>
        <w:outlineLvl w:val="0"/>
        <w:rPr>
          <w:rFonts w:ascii="宋体" w:hAnsi="宋体"/>
          <w:color w:val="auto"/>
          <w:kern w:val="0"/>
          <w:sz w:val="24"/>
          <w:highlight w:val="none"/>
        </w:rPr>
      </w:pPr>
      <w:r>
        <w:rPr>
          <w:rFonts w:hint="eastAsia" w:ascii="宋体" w:hAnsi="宋体"/>
          <w:b/>
          <w:bCs/>
          <w:color w:val="auto"/>
          <w:kern w:val="0"/>
          <w:sz w:val="24"/>
          <w:highlight w:val="none"/>
        </w:rPr>
        <w:t>三、服务单位义务</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（一）服务单位不得以任何理由向委托单位及其工作人员行贿或馈赠礼金、有价证券、贵重物品。</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（二）服务单位不得以任何名义为委托单位及其工作人员报销应由委托单位单位或个人支付的任何费用。</w:t>
      </w:r>
    </w:p>
    <w:p>
      <w:pPr>
        <w:spacing w:line="440" w:lineRule="exact"/>
        <w:ind w:left="-90" w:firstLine="580" w:firstLineChars="242"/>
        <w:rPr>
          <w:rFonts w:ascii="宋体" w:hAnsi="宋体"/>
          <w:bCs/>
          <w:color w:val="auto"/>
          <w:kern w:val="0"/>
          <w:sz w:val="24"/>
          <w:highlight w:val="none"/>
        </w:rPr>
      </w:pPr>
      <w:r>
        <w:rPr>
          <w:rFonts w:hint="eastAsia" w:ascii="宋体" w:hAnsi="宋体"/>
          <w:color w:val="auto"/>
          <w:kern w:val="0"/>
          <w:sz w:val="24"/>
          <w:highlight w:val="none"/>
        </w:rPr>
        <w:t>（三）服务单位不得以任何理由安排委托单位工作人员参加超标准宴请及娱乐活动。</w:t>
      </w:r>
    </w:p>
    <w:p>
      <w:pPr>
        <w:spacing w:line="440" w:lineRule="exact"/>
        <w:ind w:left="-90" w:firstLine="580" w:firstLineChars="242"/>
        <w:rPr>
          <w:rFonts w:ascii="宋体" w:hAnsi="宋体"/>
          <w:bCs/>
          <w:color w:val="auto"/>
          <w:kern w:val="0"/>
          <w:sz w:val="24"/>
          <w:highlight w:val="none"/>
        </w:rPr>
      </w:pPr>
      <w:r>
        <w:rPr>
          <w:rFonts w:hint="eastAsia" w:ascii="宋体" w:hAnsi="宋体"/>
          <w:bCs/>
          <w:color w:val="auto"/>
          <w:kern w:val="0"/>
          <w:sz w:val="24"/>
          <w:highlight w:val="none"/>
        </w:rPr>
        <w:t>（四）</w:t>
      </w:r>
      <w:r>
        <w:rPr>
          <w:rFonts w:hint="eastAsia" w:ascii="宋体" w:hAnsi="宋体"/>
          <w:color w:val="auto"/>
          <w:kern w:val="0"/>
          <w:sz w:val="24"/>
          <w:highlight w:val="none"/>
        </w:rPr>
        <w:t>服务</w:t>
      </w:r>
      <w:r>
        <w:rPr>
          <w:rFonts w:hint="eastAsia" w:ascii="宋体" w:hAnsi="宋体"/>
          <w:bCs/>
          <w:color w:val="auto"/>
          <w:kern w:val="0"/>
          <w:sz w:val="24"/>
          <w:highlight w:val="none"/>
        </w:rPr>
        <w:t>单位不得为委托单位和个人购置或提供通讯工具、交通工具和高档办公用品等。</w:t>
      </w:r>
    </w:p>
    <w:p>
      <w:pPr>
        <w:spacing w:line="440" w:lineRule="exact"/>
        <w:ind w:left="-90" w:firstLine="583" w:firstLineChars="242"/>
        <w:outlineLvl w:val="0"/>
        <w:rPr>
          <w:rFonts w:ascii="宋体" w:hAnsi="宋体"/>
          <w:color w:val="auto"/>
          <w:kern w:val="0"/>
          <w:sz w:val="24"/>
          <w:highlight w:val="none"/>
        </w:rPr>
      </w:pPr>
      <w:r>
        <w:rPr>
          <w:rFonts w:hint="eastAsia" w:ascii="宋体" w:hAnsi="宋体"/>
          <w:b/>
          <w:bCs/>
          <w:color w:val="auto"/>
          <w:kern w:val="0"/>
          <w:sz w:val="24"/>
          <w:highlight w:val="none"/>
        </w:rPr>
        <w:t>四、违约责任</w:t>
      </w:r>
    </w:p>
    <w:p>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（一）委托单位及其工作人员违反本合同第一、二条，按管理权限，依据有关规定给予党纪、政纪或组织处理；涉嫌犯罪的，移交司法机关追究刑事责任；给代理单位造成经济损失的，应予以赔偿。</w:t>
      </w:r>
    </w:p>
    <w:p>
      <w:pPr>
        <w:spacing w:line="440" w:lineRule="exact"/>
        <w:ind w:left="-90" w:firstLine="580" w:firstLineChars="242"/>
        <w:rPr>
          <w:rFonts w:ascii="宋体" w:hAnsi="宋体"/>
          <w:color w:val="auto"/>
          <w:kern w:val="10"/>
          <w:sz w:val="24"/>
          <w:highlight w:val="none"/>
        </w:rPr>
      </w:pPr>
      <w:r>
        <w:rPr>
          <w:rFonts w:hint="eastAsia" w:ascii="宋体" w:hAnsi="宋体"/>
          <w:color w:val="auto"/>
          <w:kern w:val="0"/>
          <w:sz w:val="24"/>
          <w:highlight w:val="none"/>
        </w:rPr>
        <w:t>（二）服务单位及其工作人员违反本合同第一、三条，按管理权限，依据有关规定给予党纪、政纪或组织处理；给委托单位造成经济损失的，应予以赔偿；情节严重的，委托单位建议工程建设主管部门给予代理单位一至三年内不得进入其主管的工程建设市场的处罚。</w:t>
      </w:r>
    </w:p>
    <w:p>
      <w:pPr>
        <w:spacing w:line="440" w:lineRule="exact"/>
        <w:ind w:left="-90" w:firstLine="583" w:firstLineChars="242"/>
        <w:outlineLvl w:val="0"/>
        <w:rPr>
          <w:rFonts w:ascii="宋体" w:hAnsi="宋体"/>
          <w:b/>
          <w:color w:val="auto"/>
          <w:kern w:val="10"/>
          <w:sz w:val="24"/>
          <w:highlight w:val="none"/>
        </w:rPr>
      </w:pPr>
      <w:r>
        <w:rPr>
          <w:rFonts w:hint="eastAsia" w:ascii="宋体" w:hAnsi="宋体"/>
          <w:b/>
          <w:color w:val="auto"/>
          <w:kern w:val="10"/>
          <w:sz w:val="24"/>
          <w:highlight w:val="none"/>
        </w:rPr>
        <w:t>五、双方约定：</w:t>
      </w:r>
    </w:p>
    <w:p>
      <w:pPr>
        <w:spacing w:line="440" w:lineRule="exact"/>
        <w:ind w:firstLine="480" w:firstLineChars="200"/>
        <w:rPr>
          <w:rFonts w:ascii="宋体" w:hAnsi="宋体"/>
          <w:color w:val="auto"/>
          <w:kern w:val="10"/>
          <w:sz w:val="24"/>
          <w:highlight w:val="none"/>
        </w:rPr>
      </w:pPr>
      <w:r>
        <w:rPr>
          <w:rFonts w:hint="eastAsia" w:ascii="宋体" w:hAnsi="宋体"/>
          <w:color w:val="auto"/>
          <w:kern w:val="0"/>
          <w:sz w:val="24"/>
          <w:highlight w:val="none"/>
        </w:rPr>
        <w:t>本合同由双方或双方上级单位的纪检监察机关负责监督执行。由委托单位或委托单位上级单位的纪检监察机关约请服务单位或服务单位上级单位纪检监察机关对本合同执行情况进行检查，提出在本合同规定范围内的裁定意见。</w:t>
      </w:r>
    </w:p>
    <w:p>
      <w:pPr>
        <w:spacing w:line="440" w:lineRule="exact"/>
        <w:ind w:firstLine="482" w:firstLineChars="200"/>
        <w:outlineLvl w:val="0"/>
        <w:rPr>
          <w:rFonts w:ascii="宋体" w:hAnsi="宋体"/>
          <w:color w:val="auto"/>
          <w:kern w:val="10"/>
          <w:sz w:val="24"/>
          <w:highlight w:val="none"/>
        </w:rPr>
      </w:pPr>
      <w:r>
        <w:rPr>
          <w:rFonts w:hint="eastAsia" w:ascii="宋体" w:hAnsi="宋体"/>
          <w:b/>
          <w:color w:val="auto"/>
          <w:kern w:val="10"/>
          <w:sz w:val="24"/>
          <w:highlight w:val="none"/>
        </w:rPr>
        <w:t>六、</w:t>
      </w:r>
      <w:r>
        <w:rPr>
          <w:rFonts w:hint="eastAsia" w:ascii="宋体" w:hAnsi="宋体"/>
          <w:color w:val="auto"/>
          <w:kern w:val="10"/>
          <w:sz w:val="24"/>
          <w:highlight w:val="none"/>
        </w:rPr>
        <w:t>本合同有效期为双方签署之日起至该工程项目竣工验收后止。</w:t>
      </w:r>
    </w:p>
    <w:p>
      <w:pPr>
        <w:spacing w:line="440" w:lineRule="exact"/>
        <w:ind w:firstLine="482" w:firstLineChars="200"/>
        <w:outlineLvl w:val="0"/>
        <w:rPr>
          <w:rFonts w:ascii="宋体" w:hAnsi="宋体"/>
          <w:color w:val="auto"/>
          <w:kern w:val="10"/>
          <w:sz w:val="24"/>
          <w:highlight w:val="none"/>
        </w:rPr>
      </w:pPr>
      <w:r>
        <w:rPr>
          <w:rFonts w:hint="eastAsia" w:ascii="宋体" w:hAnsi="宋体"/>
          <w:b/>
          <w:color w:val="auto"/>
          <w:kern w:val="10"/>
          <w:sz w:val="24"/>
          <w:highlight w:val="none"/>
        </w:rPr>
        <w:t>七、</w:t>
      </w:r>
      <w:r>
        <w:rPr>
          <w:rFonts w:hint="eastAsia" w:ascii="宋体" w:hAnsi="宋体"/>
          <w:color w:val="auto"/>
          <w:kern w:val="10"/>
          <w:sz w:val="24"/>
          <w:highlight w:val="none"/>
        </w:rPr>
        <w:t>本合同作为本项目招标</w:t>
      </w:r>
      <w:r>
        <w:rPr>
          <w:rFonts w:hint="eastAsia" w:ascii="宋体" w:hAnsi="宋体"/>
          <w:color w:val="auto"/>
          <w:kern w:val="0"/>
          <w:sz w:val="24"/>
          <w:highlight w:val="none"/>
        </w:rPr>
        <w:t>服务</w:t>
      </w:r>
      <w:r>
        <w:rPr>
          <w:rFonts w:hint="eastAsia" w:ascii="宋体" w:hAnsi="宋体"/>
          <w:color w:val="auto"/>
          <w:kern w:val="10"/>
          <w:sz w:val="24"/>
          <w:highlight w:val="none"/>
        </w:rPr>
        <w:t>合同的附件，与主合同具有同等的法律效力，经合同双方签署立即生效。</w:t>
      </w:r>
    </w:p>
    <w:p>
      <w:pPr>
        <w:spacing w:line="440" w:lineRule="exact"/>
        <w:ind w:firstLine="482" w:firstLineChars="200"/>
        <w:outlineLvl w:val="0"/>
        <w:rPr>
          <w:rFonts w:ascii="宋体" w:hAnsi="宋体"/>
          <w:color w:val="auto"/>
          <w:kern w:val="10"/>
          <w:sz w:val="24"/>
          <w:highlight w:val="none"/>
        </w:rPr>
      </w:pPr>
      <w:r>
        <w:rPr>
          <w:rFonts w:hint="eastAsia" w:ascii="宋体" w:hAnsi="宋体"/>
          <w:b/>
          <w:color w:val="auto"/>
          <w:kern w:val="10"/>
          <w:sz w:val="24"/>
          <w:highlight w:val="none"/>
        </w:rPr>
        <w:t>八、</w:t>
      </w:r>
      <w:r>
        <w:rPr>
          <w:rFonts w:hint="eastAsia" w:ascii="宋体" w:hAnsi="宋体"/>
          <w:color w:val="auto"/>
          <w:kern w:val="10"/>
          <w:sz w:val="24"/>
          <w:highlight w:val="none"/>
        </w:rPr>
        <w:t>由双方法定代表人或其授权的代理人签署与加盖公章后生效，全部工程竣工验收后失效。</w:t>
      </w:r>
    </w:p>
    <w:p>
      <w:pPr>
        <w:spacing w:line="440" w:lineRule="exact"/>
        <w:ind w:left="5640" w:right="480" w:hanging="5640" w:hangingChars="2350"/>
        <w:rPr>
          <w:rFonts w:ascii="宋体" w:hAnsi="宋体"/>
          <w:color w:val="auto"/>
          <w:sz w:val="24"/>
          <w:highlight w:val="none"/>
        </w:rPr>
      </w:pPr>
      <w:r>
        <w:rPr>
          <w:rFonts w:hint="eastAsia" w:ascii="宋体" w:hAnsi="宋体"/>
          <w:color w:val="auto"/>
          <w:sz w:val="24"/>
          <w:highlight w:val="none"/>
        </w:rPr>
        <w:t xml:space="preserve">委托单位：                            </w:t>
      </w:r>
      <w:r>
        <w:rPr>
          <w:rFonts w:hint="eastAsia"/>
          <w:color w:val="auto"/>
          <w:sz w:val="24"/>
          <w:highlight w:val="none"/>
        </w:rPr>
        <w:t xml:space="preserve">受托单位： </w:t>
      </w:r>
    </w:p>
    <w:p>
      <w:pPr>
        <w:spacing w:line="440" w:lineRule="exact"/>
        <w:ind w:right="480" w:firstLine="960" w:firstLineChars="400"/>
        <w:rPr>
          <w:rFonts w:ascii="宋体" w:hAnsi="宋体"/>
          <w:color w:val="auto"/>
          <w:sz w:val="24"/>
          <w:highlight w:val="none"/>
        </w:rPr>
      </w:pPr>
      <w:r>
        <w:rPr>
          <w:rFonts w:hint="eastAsia" w:ascii="宋体" w:hAnsi="宋体"/>
          <w:color w:val="auto"/>
          <w:sz w:val="24"/>
          <w:highlight w:val="none"/>
        </w:rPr>
        <w:t>（盖章）                                 （盖章）</w:t>
      </w:r>
    </w:p>
    <w:p>
      <w:pPr>
        <w:pStyle w:val="5"/>
        <w:spacing w:before="0" w:beforeAutospacing="0" w:after="0" w:afterAutospacing="0" w:line="440" w:lineRule="exact"/>
        <w:rPr>
          <w:color w:val="auto"/>
          <w:highlight w:val="none"/>
        </w:rPr>
      </w:pPr>
      <w:r>
        <w:rPr>
          <w:rFonts w:hint="eastAsia"/>
          <w:color w:val="auto"/>
          <w:highlight w:val="none"/>
        </w:rPr>
        <w:t>法定代表人                             法定代表人</w:t>
      </w:r>
    </w:p>
    <w:p>
      <w:pPr>
        <w:pStyle w:val="5"/>
        <w:spacing w:before="0" w:beforeAutospacing="0" w:after="0" w:afterAutospacing="0" w:line="440" w:lineRule="exact"/>
        <w:rPr>
          <w:color w:val="auto"/>
          <w:highlight w:val="none"/>
        </w:rPr>
      </w:pPr>
      <w:r>
        <w:rPr>
          <w:rFonts w:hint="eastAsia"/>
          <w:color w:val="auto"/>
          <w:kern w:val="10"/>
          <w:highlight w:val="none"/>
        </w:rPr>
        <w:t>或其授权的代理人</w:t>
      </w:r>
      <w:r>
        <w:rPr>
          <w:rFonts w:hint="eastAsia"/>
          <w:color w:val="auto"/>
          <w:highlight w:val="none"/>
        </w:rPr>
        <w:t xml:space="preserve">（签字或签章）：       </w:t>
      </w:r>
      <w:r>
        <w:rPr>
          <w:rFonts w:hint="eastAsia"/>
          <w:color w:val="auto"/>
          <w:kern w:val="10"/>
          <w:highlight w:val="none"/>
        </w:rPr>
        <w:t>或其授权的代理人</w:t>
      </w:r>
      <w:r>
        <w:rPr>
          <w:rFonts w:hint="eastAsia"/>
          <w:color w:val="auto"/>
          <w:highlight w:val="none"/>
        </w:rPr>
        <w:t>（签字或签章）：</w:t>
      </w:r>
    </w:p>
    <w:p>
      <w:pPr>
        <w:pStyle w:val="5"/>
        <w:spacing w:before="0" w:beforeAutospacing="0" w:after="0" w:afterAutospacing="0" w:line="440" w:lineRule="exact"/>
        <w:rPr>
          <w:color w:val="auto"/>
          <w:highlight w:val="none"/>
        </w:rPr>
      </w:pPr>
    </w:p>
    <w:p>
      <w:pPr>
        <w:rPr>
          <w:color w:val="auto"/>
          <w:highlight w:val="none"/>
        </w:rPr>
      </w:pPr>
    </w:p>
    <w:p>
      <w:pPr>
        <w:rPr>
          <w:color w:val="auto"/>
          <w:highlight w:val="none"/>
        </w:rPr>
      </w:pPr>
    </w:p>
    <w:sectPr>
      <w:pgSz w:w="11906" w:h="16838"/>
      <w:pgMar w:top="1304" w:right="1418"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C67E6"/>
    <w:multiLevelType w:val="singleLevel"/>
    <w:tmpl w:val="6E0C67E6"/>
    <w:lvl w:ilvl="0" w:tentative="0">
      <w:start w:val="2"/>
      <w:numFmt w:val="chineseCounting"/>
      <w:lvlText w:val="第%1条"/>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zgwOTk5MmNjZWUxMjI1NjAyOTBhZWQ4ZmU4OWIifQ=="/>
  </w:docVars>
  <w:rsids>
    <w:rsidRoot w:val="00000000"/>
    <w:rsid w:val="0B012148"/>
    <w:rsid w:val="35214422"/>
    <w:rsid w:val="3575787F"/>
    <w:rsid w:val="3B131EA3"/>
    <w:rsid w:val="57904C71"/>
    <w:rsid w:val="5E0B489A"/>
    <w:rsid w:val="632A3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tabs>
        <w:tab w:val="left" w:pos="360"/>
        <w:tab w:val="left" w:pos="576"/>
      </w:tabs>
      <w:spacing w:before="260"/>
      <w:ind w:left="576" w:hanging="576"/>
      <w:jc w:val="left"/>
      <w:outlineLvl w:val="1"/>
    </w:pPr>
    <w:rPr>
      <w:rFonts w:ascii="宋体" w:hAnsi="Arial"/>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2022-09-27T01:52:00Z</dcterms:created>
  <dc:creator>Administrator</dc:creator>
  <cp:lastModifiedBy>1</cp:lastModifiedBy>
  <dcterms:modified xsi:type="dcterms:W3CDTF">2022-10-14T08:13:49Z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3EA8EF35633548C5B4075884ADAD3585</vt:lpwstr>
  </property>
</Properties>
</file>