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73999">
      <w:pPr>
        <w:spacing w:line="360" w:lineRule="auto"/>
        <w:jc w:val="center"/>
        <w:rPr>
          <w:b/>
          <w:bCs/>
          <w:color w:val="auto"/>
          <w:sz w:val="52"/>
          <w:szCs w:val="52"/>
        </w:rPr>
      </w:pPr>
      <w:bookmarkStart w:id="123" w:name="_GoBack"/>
    </w:p>
    <w:p w14:paraId="7737B364">
      <w:pPr>
        <w:spacing w:line="360" w:lineRule="auto"/>
        <w:jc w:val="center"/>
        <w:rPr>
          <w:rFonts w:hint="eastAsia" w:ascii="宋体" w:hAnsi="宋体" w:eastAsia="宋体" w:cs="宋体"/>
          <w:b/>
          <w:bCs/>
          <w:color w:val="auto"/>
          <w:sz w:val="52"/>
          <w:szCs w:val="52"/>
        </w:rPr>
      </w:pPr>
    </w:p>
    <w:p w14:paraId="0A7ADE6C">
      <w:pPr>
        <w:spacing w:line="360" w:lineRule="auto"/>
        <w:ind w:firstLine="720"/>
        <w:jc w:val="center"/>
        <w:rPr>
          <w:rFonts w:hint="eastAsia" w:ascii="宋体" w:hAnsi="宋体" w:eastAsia="宋体" w:cs="宋体"/>
          <w:color w:val="auto"/>
          <w:sz w:val="36"/>
          <w:u w:val="single"/>
          <w:lang w:eastAsia="zh-CN"/>
        </w:rPr>
      </w:pPr>
      <w:r>
        <w:rPr>
          <w:rFonts w:hint="eastAsia" w:ascii="宋体" w:hAnsi="宋体" w:cs="宋体"/>
          <w:b/>
          <w:bCs/>
          <w:color w:val="auto"/>
          <w:sz w:val="52"/>
          <w:szCs w:val="52"/>
          <w:lang w:eastAsia="zh-CN"/>
        </w:rPr>
        <w:t>广大附中高新区实验学校校园环境改造工程施工总承包</w:t>
      </w:r>
    </w:p>
    <w:p w14:paraId="4AFBCEA8">
      <w:pPr>
        <w:spacing w:line="360" w:lineRule="auto"/>
        <w:ind w:firstLine="2313"/>
        <w:jc w:val="center"/>
        <w:rPr>
          <w:rFonts w:hint="eastAsia" w:ascii="宋体" w:hAnsi="宋体" w:eastAsia="宋体" w:cs="宋体"/>
          <w:b/>
          <w:bCs/>
          <w:color w:val="auto"/>
          <w:spacing w:val="26"/>
          <w:sz w:val="110"/>
          <w:szCs w:val="110"/>
        </w:rPr>
      </w:pPr>
    </w:p>
    <w:p w14:paraId="1764686A">
      <w:pPr>
        <w:pStyle w:val="2"/>
        <w:rPr>
          <w:rFonts w:hint="eastAsia" w:ascii="宋体" w:hAnsi="宋体" w:eastAsia="宋体" w:cs="宋体"/>
          <w:color w:val="auto"/>
        </w:rPr>
      </w:pPr>
    </w:p>
    <w:p w14:paraId="7F1FBC1B">
      <w:pPr>
        <w:spacing w:line="360" w:lineRule="auto"/>
        <w:jc w:val="center"/>
        <w:rPr>
          <w:rFonts w:hint="eastAsia" w:ascii="宋体" w:hAnsi="宋体" w:eastAsia="宋体" w:cs="宋体"/>
          <w:b/>
          <w:bCs/>
          <w:color w:val="auto"/>
          <w:spacing w:val="26"/>
          <w:sz w:val="110"/>
          <w:szCs w:val="110"/>
        </w:rPr>
      </w:pPr>
      <w:r>
        <w:rPr>
          <w:rFonts w:hint="eastAsia" w:ascii="宋体" w:hAnsi="宋体" w:eastAsia="宋体" w:cs="宋体"/>
          <w:b/>
          <w:bCs/>
          <w:color w:val="auto"/>
          <w:spacing w:val="26"/>
          <w:sz w:val="110"/>
          <w:szCs w:val="110"/>
        </w:rPr>
        <w:t>招标文件</w:t>
      </w:r>
    </w:p>
    <w:p w14:paraId="69752CC7">
      <w:pPr>
        <w:spacing w:line="360" w:lineRule="auto"/>
        <w:ind w:firstLine="640"/>
        <w:jc w:val="center"/>
        <w:rPr>
          <w:rFonts w:hint="eastAsia" w:ascii="宋体" w:hAnsi="宋体" w:eastAsia="宋体" w:cs="宋体"/>
          <w:color w:val="auto"/>
          <w:sz w:val="32"/>
        </w:rPr>
      </w:pPr>
    </w:p>
    <w:p w14:paraId="448D9B04">
      <w:pPr>
        <w:spacing w:line="360" w:lineRule="auto"/>
        <w:ind w:firstLine="2560" w:firstLineChars="800"/>
        <w:rPr>
          <w:rFonts w:hint="eastAsia" w:ascii="宋体" w:hAnsi="宋体" w:eastAsia="宋体" w:cs="宋体"/>
          <w:color w:val="auto"/>
          <w:sz w:val="32"/>
        </w:rPr>
      </w:pPr>
    </w:p>
    <w:p w14:paraId="52770FED">
      <w:pPr>
        <w:spacing w:line="360" w:lineRule="auto"/>
        <w:ind w:firstLine="2560" w:firstLineChars="800"/>
        <w:rPr>
          <w:rFonts w:hint="eastAsia" w:ascii="宋体" w:hAnsi="宋体" w:eastAsia="宋体" w:cs="宋体"/>
          <w:color w:val="auto"/>
          <w:sz w:val="32"/>
        </w:rPr>
      </w:pPr>
    </w:p>
    <w:p w14:paraId="7B01C6DC">
      <w:pPr>
        <w:spacing w:line="360" w:lineRule="auto"/>
        <w:ind w:firstLine="1040"/>
        <w:rPr>
          <w:rFonts w:hint="eastAsia" w:ascii="宋体" w:hAnsi="宋体" w:eastAsia="宋体" w:cs="宋体"/>
          <w:color w:val="auto"/>
          <w:sz w:val="52"/>
        </w:rPr>
      </w:pPr>
    </w:p>
    <w:p w14:paraId="3148BF3A">
      <w:pPr>
        <w:spacing w:line="360" w:lineRule="auto"/>
        <w:ind w:firstLine="600" w:firstLineChars="200"/>
        <w:jc w:val="left"/>
        <w:rPr>
          <w:rFonts w:hint="eastAsia" w:ascii="宋体" w:hAnsi="宋体" w:eastAsia="宋体" w:cs="宋体"/>
          <w:color w:val="auto"/>
          <w:spacing w:val="-2"/>
          <w:sz w:val="30"/>
          <w:szCs w:val="30"/>
          <w:lang w:eastAsia="zh-CN"/>
        </w:rPr>
      </w:pPr>
      <w:r>
        <w:rPr>
          <w:rFonts w:hint="eastAsia" w:ascii="宋体" w:hAnsi="宋体" w:eastAsia="宋体" w:cs="宋体"/>
          <w:color w:val="auto"/>
          <w:sz w:val="30"/>
          <w:szCs w:val="30"/>
        </w:rPr>
        <w:t>招  标 单 位：</w:t>
      </w:r>
      <w:r>
        <w:rPr>
          <w:rFonts w:hint="eastAsia" w:ascii="宋体" w:hAnsi="宋体" w:eastAsia="宋体" w:cs="宋体"/>
          <w:color w:val="auto"/>
          <w:spacing w:val="-2"/>
          <w:sz w:val="30"/>
          <w:szCs w:val="30"/>
          <w:lang w:eastAsia="zh-CN"/>
        </w:rPr>
        <w:t>广大附中高新区实验学校</w:t>
      </w:r>
    </w:p>
    <w:p w14:paraId="7BE3D46C">
      <w:pPr>
        <w:spacing w:line="360" w:lineRule="auto"/>
        <w:ind w:firstLine="600" w:firstLineChars="200"/>
        <w:jc w:val="left"/>
        <w:rPr>
          <w:rFonts w:hint="eastAsia" w:ascii="宋体" w:hAnsi="宋体" w:eastAsia="宋体" w:cs="宋体"/>
          <w:color w:val="auto"/>
          <w:sz w:val="30"/>
          <w:szCs w:val="30"/>
          <w:lang w:eastAsia="zh-CN"/>
        </w:rPr>
      </w:pPr>
      <w:r>
        <w:rPr>
          <w:rFonts w:hint="eastAsia" w:ascii="宋体" w:hAnsi="宋体" w:eastAsia="宋体" w:cs="宋体"/>
          <w:color w:val="auto"/>
          <w:sz w:val="30"/>
          <w:szCs w:val="30"/>
        </w:rPr>
        <w:t>招标代理单位：</w:t>
      </w:r>
      <w:r>
        <w:rPr>
          <w:rFonts w:hint="eastAsia" w:ascii="宋体" w:hAnsi="宋体" w:eastAsia="宋体" w:cs="宋体"/>
          <w:color w:val="auto"/>
          <w:sz w:val="30"/>
          <w:szCs w:val="30"/>
          <w:lang w:eastAsia="zh-CN"/>
        </w:rPr>
        <w:t>广东源胜招标采购有限公司</w:t>
      </w:r>
    </w:p>
    <w:p w14:paraId="6F2C9AA4">
      <w:pPr>
        <w:spacing w:line="360" w:lineRule="auto"/>
        <w:ind w:firstLine="600" w:firstLineChars="200"/>
        <w:jc w:val="left"/>
        <w:rPr>
          <w:rFonts w:hint="eastAsia" w:ascii="宋体" w:hAnsi="宋体" w:eastAsia="宋体" w:cs="宋体"/>
          <w:color w:val="auto"/>
          <w:sz w:val="30"/>
          <w:szCs w:val="30"/>
        </w:rPr>
      </w:pPr>
      <w:r>
        <w:rPr>
          <w:rFonts w:hint="eastAsia" w:ascii="宋体" w:hAnsi="宋体" w:eastAsia="宋体" w:cs="宋体"/>
          <w:color w:val="auto"/>
          <w:sz w:val="30"/>
          <w:szCs w:val="30"/>
        </w:rPr>
        <w:t>日        期：</w:t>
      </w:r>
      <w:r>
        <w:rPr>
          <w:rFonts w:hint="eastAsia" w:ascii="宋体" w:hAnsi="宋体" w:cs="宋体"/>
          <w:color w:val="auto"/>
          <w:sz w:val="30"/>
          <w:szCs w:val="30"/>
          <w:lang w:val="en-US" w:eastAsia="zh-CN"/>
        </w:rPr>
        <w:t>2025</w:t>
      </w:r>
      <w:r>
        <w:rPr>
          <w:rFonts w:hint="eastAsia" w:ascii="宋体" w:hAnsi="宋体" w:eastAsia="宋体" w:cs="宋体"/>
          <w:color w:val="auto"/>
          <w:sz w:val="30"/>
          <w:szCs w:val="30"/>
          <w:lang w:eastAsia="zh-CN"/>
        </w:rPr>
        <w:t>年</w:t>
      </w:r>
      <w:r>
        <w:rPr>
          <w:rFonts w:hint="eastAsia" w:ascii="宋体" w:hAnsi="宋体" w:cs="宋体"/>
          <w:color w:val="auto"/>
          <w:sz w:val="30"/>
          <w:szCs w:val="30"/>
          <w:lang w:val="en-US" w:eastAsia="zh-CN"/>
        </w:rPr>
        <w:t>04</w:t>
      </w:r>
      <w:r>
        <w:rPr>
          <w:rFonts w:hint="eastAsia" w:ascii="宋体" w:hAnsi="宋体" w:eastAsia="宋体" w:cs="宋体"/>
          <w:color w:val="auto"/>
          <w:sz w:val="30"/>
          <w:szCs w:val="30"/>
        </w:rPr>
        <w:t>月</w:t>
      </w:r>
    </w:p>
    <w:p w14:paraId="099DFBA7">
      <w:pPr>
        <w:ind w:firstLine="562"/>
        <w:jc w:val="center"/>
        <w:rPr>
          <w:rStyle w:val="44"/>
          <w:rFonts w:hint="eastAsia" w:ascii="宋体" w:hAnsi="宋体" w:eastAsia="宋体" w:cs="宋体"/>
          <w:b/>
          <w:bCs/>
          <w:color w:val="auto"/>
          <w:sz w:val="28"/>
          <w:szCs w:val="28"/>
        </w:rPr>
        <w:sectPr>
          <w:headerReference r:id="rId4" w:type="first"/>
          <w:footerReference r:id="rId6" w:type="first"/>
          <w:headerReference r:id="rId3" w:type="default"/>
          <w:footerReference r:id="rId5" w:type="default"/>
          <w:endnotePr>
            <w:numFmt w:val="decimal"/>
          </w:endnotePr>
          <w:pgSz w:w="11906" w:h="16838"/>
          <w:pgMar w:top="1247" w:right="1418" w:bottom="1134" w:left="1418" w:header="851" w:footer="907" w:gutter="0"/>
          <w:cols w:space="425" w:num="1"/>
          <w:titlePg/>
          <w:docGrid w:type="lines" w:linePitch="312" w:charSpace="0"/>
        </w:sectPr>
      </w:pPr>
    </w:p>
    <w:p w14:paraId="63DFA1B6">
      <w:pPr>
        <w:ind w:firstLine="562"/>
        <w:jc w:val="center"/>
        <w:rPr>
          <w:rFonts w:hint="eastAsia" w:ascii="宋体" w:hAnsi="宋体" w:eastAsia="宋体" w:cs="宋体"/>
          <w:b/>
          <w:caps/>
          <w:color w:val="auto"/>
          <w:kern w:val="0"/>
        </w:rPr>
      </w:pPr>
      <w:r>
        <w:rPr>
          <w:rStyle w:val="44"/>
          <w:rFonts w:hint="eastAsia" w:ascii="宋体" w:hAnsi="宋体" w:eastAsia="宋体" w:cs="宋体"/>
          <w:b/>
          <w:bCs/>
          <w:color w:val="auto"/>
          <w:sz w:val="28"/>
          <w:szCs w:val="28"/>
        </w:rPr>
        <w:t>目录</w:t>
      </w:r>
    </w:p>
    <w:p w14:paraId="3324BA49">
      <w:pPr>
        <w:pStyle w:val="27"/>
        <w:tabs>
          <w:tab w:val="right" w:leader="dot" w:pos="9070"/>
          <w:tab w:val="clear" w:pos="9060"/>
        </w:tabs>
        <w:ind w:firstLine="480"/>
        <w:rPr>
          <w:rFonts w:hint="eastAsia" w:ascii="宋体" w:hAnsi="宋体" w:eastAsia="宋体" w:cs="宋体"/>
          <w:b/>
          <w:bCs/>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TOC \o "1-3" \h \z \u </w:instrText>
      </w:r>
      <w:r>
        <w:rPr>
          <w:rFonts w:hint="eastAsia" w:ascii="宋体" w:hAnsi="宋体" w:eastAsia="宋体" w:cs="宋体"/>
          <w:color w:val="auto"/>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"_Toc30092" </w:instrText>
      </w:r>
      <w:r>
        <w:rPr>
          <w:rFonts w:hint="eastAsia" w:ascii="宋体" w:hAnsi="宋体" w:eastAsia="宋体" w:cs="宋体"/>
          <w:color w:val="auto"/>
        </w:rPr>
        <w:fldChar w:fldCharType="separate"/>
      </w:r>
      <w:r>
        <w:rPr>
          <w:rFonts w:hint="eastAsia" w:ascii="宋体" w:hAnsi="宋体" w:eastAsia="宋体" w:cs="宋体"/>
          <w:b/>
          <w:bCs/>
          <w:color w:val="auto"/>
          <w:kern w:val="44"/>
          <w:szCs w:val="28"/>
        </w:rPr>
        <w:t>第一章  投标须知</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_Toc30092 \h </w:instrText>
      </w:r>
      <w:r>
        <w:rPr>
          <w:rFonts w:hint="eastAsia" w:ascii="宋体" w:hAnsi="宋体" w:eastAsia="宋体" w:cs="宋体"/>
          <w:b/>
          <w:bCs/>
          <w:color w:val="auto"/>
        </w:rPr>
        <w:fldChar w:fldCharType="separate"/>
      </w:r>
      <w:r>
        <w:rPr>
          <w:rFonts w:hint="eastAsia" w:ascii="宋体" w:hAnsi="宋体" w:eastAsia="宋体" w:cs="宋体"/>
          <w:b/>
          <w:bCs/>
          <w:color w:val="auto"/>
        </w:rPr>
        <w:t>2</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65F24BF6">
      <w:pPr>
        <w:pStyle w:val="30"/>
        <w:tabs>
          <w:tab w:val="right" w:leader="dot" w:pos="9070"/>
          <w:tab w:val="clear" w:pos="9060"/>
        </w:tabs>
        <w:ind w:firstLine="480"/>
        <w:rPr>
          <w:rFonts w:hint="eastAsia" w:ascii="宋体" w:hAnsi="宋体" w:eastAsia="宋体" w:cs="宋体"/>
          <w:b/>
          <w:bCs/>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"_Toc23133" </w:instrText>
      </w:r>
      <w:r>
        <w:rPr>
          <w:rFonts w:hint="eastAsia" w:ascii="宋体" w:hAnsi="宋体" w:eastAsia="宋体" w:cs="宋体"/>
          <w:color w:val="auto"/>
        </w:rPr>
        <w:fldChar w:fldCharType="separate"/>
      </w:r>
      <w:r>
        <w:rPr>
          <w:rFonts w:hint="eastAsia" w:ascii="宋体" w:hAnsi="宋体" w:eastAsia="宋体" w:cs="宋体"/>
          <w:b/>
          <w:bCs/>
          <w:color w:val="auto"/>
        </w:rPr>
        <w:t>一、投标须知前附表</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_Toc23133 \h </w:instrText>
      </w:r>
      <w:r>
        <w:rPr>
          <w:rFonts w:hint="eastAsia" w:ascii="宋体" w:hAnsi="宋体" w:eastAsia="宋体" w:cs="宋体"/>
          <w:b/>
          <w:bCs/>
          <w:color w:val="auto"/>
        </w:rPr>
        <w:fldChar w:fldCharType="separate"/>
      </w:r>
      <w:r>
        <w:rPr>
          <w:rFonts w:hint="eastAsia" w:ascii="宋体" w:hAnsi="宋体" w:eastAsia="宋体" w:cs="宋体"/>
          <w:b/>
          <w:bCs/>
          <w:color w:val="auto"/>
        </w:rPr>
        <w:t>2</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5399C2F8">
      <w:pPr>
        <w:pStyle w:val="30"/>
        <w:tabs>
          <w:tab w:val="right" w:leader="dot" w:pos="9040"/>
          <w:tab w:val="clear" w:pos="9060"/>
        </w:tabs>
        <w:ind w:firstLine="482" w:firstLineChars="200"/>
        <w:rPr>
          <w:rFonts w:hint="eastAsia" w:eastAsia="宋体"/>
          <w:b/>
          <w:bCs/>
          <w:color w:val="auto"/>
          <w:lang w:val="en-US" w:eastAsia="zh-CN"/>
        </w:rPr>
      </w:pPr>
      <w:r>
        <w:rPr>
          <w:b/>
          <w:bCs/>
          <w:color w:val="auto"/>
          <w:highlight w:val="none"/>
        </w:rPr>
        <w:fldChar w:fldCharType="begin"/>
      </w:r>
      <w:r>
        <w:rPr>
          <w:b/>
          <w:bCs/>
          <w:color w:val="auto"/>
          <w:highlight w:val="none"/>
        </w:rPr>
        <w:instrText xml:space="preserve"> HYPERLINK \l "_Toc6608" </w:instrText>
      </w:r>
      <w:r>
        <w:rPr>
          <w:b/>
          <w:bCs/>
          <w:color w:val="auto"/>
          <w:highlight w:val="none"/>
        </w:rPr>
        <w:fldChar w:fldCharType="separate"/>
      </w:r>
      <w:r>
        <w:rPr>
          <w:rFonts w:hint="eastAsia" w:ascii="宋体" w:hAnsi="宋体" w:cs="宋体"/>
          <w:b/>
          <w:bCs/>
          <w:color w:val="auto"/>
          <w:szCs w:val="32"/>
          <w:highlight w:val="none"/>
        </w:rPr>
        <w:t>二、投标须知修改表</w:t>
      </w:r>
      <w:r>
        <w:rPr>
          <w:rFonts w:hint="eastAsia" w:ascii="宋体" w:hAnsi="宋体" w:cs="宋体"/>
          <w:b/>
          <w:bCs/>
          <w:color w:val="auto"/>
          <w:highlight w:val="none"/>
        </w:rPr>
        <w:tab/>
      </w:r>
      <w:r>
        <w:rPr>
          <w:rFonts w:hint="eastAsia" w:ascii="宋体" w:hAnsi="宋体" w:cs="宋体"/>
          <w:b/>
          <w:bCs/>
          <w:color w:val="auto"/>
          <w:highlight w:val="none"/>
        </w:rPr>
        <w:fldChar w:fldCharType="end"/>
      </w:r>
      <w:r>
        <w:rPr>
          <w:rFonts w:hint="eastAsia" w:ascii="宋体" w:hAnsi="宋体" w:cs="宋体"/>
          <w:b/>
          <w:bCs/>
          <w:color w:val="auto"/>
          <w:highlight w:val="none"/>
          <w:lang w:val="en-US" w:eastAsia="zh-CN"/>
        </w:rPr>
        <w:t>9</w:t>
      </w:r>
    </w:p>
    <w:p w14:paraId="3C78D4DE">
      <w:pPr>
        <w:pStyle w:val="30"/>
        <w:tabs>
          <w:tab w:val="right" w:leader="dot" w:pos="9070"/>
          <w:tab w:val="clear" w:pos="9060"/>
        </w:tabs>
        <w:ind w:firstLine="480"/>
        <w:rPr>
          <w:rFonts w:hint="eastAsia" w:ascii="宋体" w:hAnsi="宋体" w:eastAsia="宋体" w:cs="宋体"/>
          <w:b/>
          <w:bCs/>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"_Toc20878" </w:instrText>
      </w:r>
      <w:r>
        <w:rPr>
          <w:rFonts w:hint="eastAsia" w:ascii="宋体" w:hAnsi="宋体" w:eastAsia="宋体" w:cs="宋体"/>
          <w:color w:val="auto"/>
        </w:rPr>
        <w:fldChar w:fldCharType="separate"/>
      </w:r>
      <w:r>
        <w:rPr>
          <w:rFonts w:hint="eastAsia" w:ascii="宋体" w:hAnsi="宋体" w:eastAsia="宋体" w:cs="宋体"/>
          <w:b/>
          <w:bCs/>
          <w:color w:val="auto"/>
        </w:rPr>
        <w:t>三、投标须知通用条款</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_Toc20878 \h </w:instrText>
      </w:r>
      <w:r>
        <w:rPr>
          <w:rFonts w:hint="eastAsia" w:ascii="宋体" w:hAnsi="宋体" w:eastAsia="宋体" w:cs="宋体"/>
          <w:b/>
          <w:bCs/>
          <w:color w:val="auto"/>
        </w:rPr>
        <w:fldChar w:fldCharType="separate"/>
      </w:r>
      <w:r>
        <w:rPr>
          <w:rFonts w:hint="eastAsia" w:ascii="宋体" w:hAnsi="宋体" w:eastAsia="宋体" w:cs="宋体"/>
          <w:b/>
          <w:bCs/>
          <w:color w:val="auto"/>
        </w:rPr>
        <w:t>22</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3B0A2CF0">
      <w:pPr>
        <w:pStyle w:val="18"/>
        <w:tabs>
          <w:tab w:val="right" w:leader="dot" w:pos="9070"/>
        </w:tabs>
        <w:ind w:left="840" w:firstLine="48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"_Toc6845" </w:instrText>
      </w:r>
      <w:r>
        <w:rPr>
          <w:rFonts w:hint="eastAsia" w:ascii="宋体" w:hAnsi="宋体" w:eastAsia="宋体" w:cs="宋体"/>
          <w:color w:val="auto"/>
        </w:rPr>
        <w:fldChar w:fldCharType="separate"/>
      </w:r>
      <w:r>
        <w:rPr>
          <w:rFonts w:hint="eastAsia" w:ascii="宋体" w:hAnsi="宋体" w:eastAsia="宋体" w:cs="宋体"/>
          <w:color w:val="auto"/>
        </w:rPr>
        <w:t>（一）总则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_Toc6845 \h </w:instrText>
      </w:r>
      <w:r>
        <w:rPr>
          <w:rFonts w:hint="eastAsia" w:ascii="宋体" w:hAnsi="宋体" w:eastAsia="宋体" w:cs="宋体"/>
          <w:color w:val="auto"/>
        </w:rPr>
        <w:fldChar w:fldCharType="separate"/>
      </w:r>
      <w:r>
        <w:rPr>
          <w:rFonts w:hint="eastAsia" w:ascii="宋体" w:hAnsi="宋体" w:eastAsia="宋体" w:cs="宋体"/>
          <w:color w:val="auto"/>
        </w:rPr>
        <w:t>22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4A6074C">
      <w:pPr>
        <w:pStyle w:val="18"/>
        <w:tabs>
          <w:tab w:val="right" w:leader="dot" w:pos="9070"/>
        </w:tabs>
        <w:ind w:left="840" w:firstLine="48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"_Toc5078" </w:instrText>
      </w:r>
      <w:r>
        <w:rPr>
          <w:rFonts w:hint="eastAsia" w:ascii="宋体" w:hAnsi="宋体" w:eastAsia="宋体" w:cs="宋体"/>
          <w:color w:val="auto"/>
        </w:rPr>
        <w:fldChar w:fldCharType="separate"/>
      </w:r>
      <w:r>
        <w:rPr>
          <w:rFonts w:hint="eastAsia" w:ascii="宋体" w:hAnsi="宋体" w:eastAsia="宋体" w:cs="宋体"/>
          <w:color w:val="auto"/>
        </w:rPr>
        <w:t>（二）招标文件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_Toc5078 \h </w:instrText>
      </w:r>
      <w:r>
        <w:rPr>
          <w:rFonts w:hint="eastAsia" w:ascii="宋体" w:hAnsi="宋体" w:eastAsia="宋体" w:cs="宋体"/>
          <w:color w:val="auto"/>
        </w:rPr>
        <w:fldChar w:fldCharType="separate"/>
      </w:r>
      <w:r>
        <w:rPr>
          <w:rFonts w:hint="eastAsia" w:ascii="宋体" w:hAnsi="宋体" w:eastAsia="宋体" w:cs="宋体"/>
          <w:color w:val="auto"/>
        </w:rPr>
        <w:t>23</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633E3D5">
      <w:pPr>
        <w:pStyle w:val="18"/>
        <w:tabs>
          <w:tab w:val="right" w:leader="dot" w:pos="9070"/>
        </w:tabs>
        <w:ind w:left="840" w:firstLine="48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"_Toc18379" </w:instrText>
      </w:r>
      <w:r>
        <w:rPr>
          <w:rFonts w:hint="eastAsia" w:ascii="宋体" w:hAnsi="宋体" w:eastAsia="宋体" w:cs="宋体"/>
          <w:color w:val="auto"/>
        </w:rPr>
        <w:fldChar w:fldCharType="separate"/>
      </w:r>
      <w:r>
        <w:rPr>
          <w:rFonts w:hint="eastAsia" w:ascii="宋体" w:hAnsi="宋体" w:eastAsia="宋体" w:cs="宋体"/>
          <w:color w:val="auto"/>
        </w:rPr>
        <w:t>（三）投标文件的编制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_Toc18379 \h </w:instrText>
      </w:r>
      <w:r>
        <w:rPr>
          <w:rFonts w:hint="eastAsia" w:ascii="宋体" w:hAnsi="宋体" w:eastAsia="宋体" w:cs="宋体"/>
          <w:color w:val="auto"/>
        </w:rPr>
        <w:fldChar w:fldCharType="separate"/>
      </w:r>
      <w:r>
        <w:rPr>
          <w:rFonts w:hint="eastAsia" w:ascii="宋体" w:hAnsi="宋体" w:eastAsia="宋体" w:cs="宋体"/>
          <w:color w:val="auto"/>
        </w:rPr>
        <w:t>24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5C9530D">
      <w:pPr>
        <w:pStyle w:val="18"/>
        <w:tabs>
          <w:tab w:val="right" w:leader="dot" w:pos="9070"/>
        </w:tabs>
        <w:ind w:left="840" w:firstLine="48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"_Toc13981" </w:instrText>
      </w:r>
      <w:r>
        <w:rPr>
          <w:rFonts w:hint="eastAsia" w:ascii="宋体" w:hAnsi="宋体" w:eastAsia="宋体" w:cs="宋体"/>
          <w:color w:val="auto"/>
        </w:rPr>
        <w:fldChar w:fldCharType="separate"/>
      </w:r>
      <w:r>
        <w:rPr>
          <w:rFonts w:hint="eastAsia" w:ascii="宋体" w:hAnsi="宋体" w:eastAsia="宋体" w:cs="宋体"/>
          <w:color w:val="auto"/>
        </w:rPr>
        <w:t>（四）投标文件的提交</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_Toc13981 \h </w:instrText>
      </w:r>
      <w:r>
        <w:rPr>
          <w:rFonts w:hint="eastAsia" w:ascii="宋体" w:hAnsi="宋体" w:eastAsia="宋体" w:cs="宋体"/>
          <w:color w:val="auto"/>
        </w:rPr>
        <w:fldChar w:fldCharType="separate"/>
      </w:r>
      <w:r>
        <w:rPr>
          <w:rFonts w:hint="eastAsia" w:ascii="宋体" w:hAnsi="宋体" w:eastAsia="宋体" w:cs="宋体"/>
          <w:color w:val="auto"/>
        </w:rPr>
        <w:t>31</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DCD68A7">
      <w:pPr>
        <w:pStyle w:val="18"/>
        <w:tabs>
          <w:tab w:val="right" w:leader="dot" w:pos="9070"/>
        </w:tabs>
        <w:ind w:left="840" w:firstLine="48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"_Toc20673" </w:instrText>
      </w:r>
      <w:r>
        <w:rPr>
          <w:rFonts w:hint="eastAsia" w:ascii="宋体" w:hAnsi="宋体" w:eastAsia="宋体" w:cs="宋体"/>
          <w:color w:val="auto"/>
        </w:rPr>
        <w:fldChar w:fldCharType="separate"/>
      </w:r>
      <w:r>
        <w:rPr>
          <w:rFonts w:hint="eastAsia" w:ascii="宋体" w:hAnsi="宋体" w:eastAsia="宋体" w:cs="宋体"/>
          <w:color w:val="auto"/>
        </w:rPr>
        <w:t>（五）开标、评标、定标及合同签定</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_Toc20673 \h </w:instrText>
      </w:r>
      <w:r>
        <w:rPr>
          <w:rFonts w:hint="eastAsia" w:ascii="宋体" w:hAnsi="宋体" w:eastAsia="宋体" w:cs="宋体"/>
          <w:color w:val="auto"/>
        </w:rPr>
        <w:fldChar w:fldCharType="separate"/>
      </w:r>
      <w:r>
        <w:rPr>
          <w:rFonts w:hint="eastAsia" w:ascii="宋体" w:hAnsi="宋体" w:eastAsia="宋体" w:cs="宋体"/>
          <w:color w:val="auto"/>
        </w:rPr>
        <w:t>32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8980A78">
      <w:pPr>
        <w:pStyle w:val="27"/>
        <w:tabs>
          <w:tab w:val="right" w:leader="dot" w:pos="9070"/>
          <w:tab w:val="clear" w:pos="9060"/>
        </w:tabs>
        <w:ind w:firstLine="480"/>
        <w:rPr>
          <w:rFonts w:hint="eastAsia" w:ascii="宋体" w:hAnsi="宋体" w:eastAsia="宋体" w:cs="宋体"/>
          <w:b/>
          <w:bCs/>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"_Toc31350" </w:instrText>
      </w:r>
      <w:r>
        <w:rPr>
          <w:rFonts w:hint="eastAsia" w:ascii="宋体" w:hAnsi="宋体" w:eastAsia="宋体" w:cs="宋体"/>
          <w:color w:val="auto"/>
        </w:rPr>
        <w:fldChar w:fldCharType="separate"/>
      </w:r>
      <w:r>
        <w:rPr>
          <w:rFonts w:hint="eastAsia" w:ascii="宋体" w:hAnsi="宋体" w:eastAsia="宋体" w:cs="宋体"/>
          <w:b/>
          <w:bCs/>
          <w:color w:val="auto"/>
          <w:kern w:val="44"/>
          <w:szCs w:val="28"/>
        </w:rPr>
        <w:t>第二章  开标、评标及定标办法</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_Toc31350 \h </w:instrText>
      </w:r>
      <w:r>
        <w:rPr>
          <w:rFonts w:hint="eastAsia" w:ascii="宋体" w:hAnsi="宋体" w:eastAsia="宋体" w:cs="宋体"/>
          <w:b/>
          <w:bCs/>
          <w:color w:val="auto"/>
        </w:rPr>
        <w:fldChar w:fldCharType="separate"/>
      </w:r>
      <w:r>
        <w:rPr>
          <w:rFonts w:hint="eastAsia" w:ascii="宋体" w:hAnsi="宋体" w:eastAsia="宋体" w:cs="宋体"/>
          <w:b/>
          <w:bCs/>
          <w:color w:val="auto"/>
        </w:rPr>
        <w:t>35</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69233908">
      <w:pPr>
        <w:pStyle w:val="30"/>
        <w:tabs>
          <w:tab w:val="right" w:leader="dot" w:pos="9070"/>
          <w:tab w:val="clear" w:pos="9060"/>
        </w:tabs>
        <w:ind w:firstLine="480"/>
        <w:rPr>
          <w:rFonts w:hint="eastAsia" w:ascii="宋体" w:hAnsi="宋体" w:eastAsia="宋体" w:cs="宋体"/>
          <w:b/>
          <w:bCs/>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"_Toc20772" </w:instrText>
      </w:r>
      <w:r>
        <w:rPr>
          <w:rFonts w:hint="eastAsia" w:ascii="宋体" w:hAnsi="宋体" w:eastAsia="宋体" w:cs="宋体"/>
          <w:color w:val="auto"/>
        </w:rPr>
        <w:fldChar w:fldCharType="separate"/>
      </w:r>
      <w:r>
        <w:rPr>
          <w:rFonts w:hint="eastAsia" w:ascii="宋体" w:hAnsi="宋体" w:eastAsia="宋体" w:cs="宋体"/>
          <w:b/>
          <w:bCs/>
          <w:color w:val="auto"/>
          <w:szCs w:val="28"/>
        </w:rPr>
        <w:t>一、</w:t>
      </w:r>
      <w:r>
        <w:rPr>
          <w:rFonts w:hint="eastAsia" w:ascii="宋体" w:hAnsi="宋体" w:eastAsia="宋体" w:cs="宋体"/>
          <w:b/>
          <w:bCs/>
          <w:color w:val="auto"/>
        </w:rPr>
        <w:t>开标、评标及定标办法修改表</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_Toc20772 \h </w:instrText>
      </w:r>
      <w:r>
        <w:rPr>
          <w:rFonts w:hint="eastAsia" w:ascii="宋体" w:hAnsi="宋体" w:eastAsia="宋体" w:cs="宋体"/>
          <w:b/>
          <w:bCs/>
          <w:color w:val="auto"/>
        </w:rPr>
        <w:fldChar w:fldCharType="separate"/>
      </w:r>
      <w:r>
        <w:rPr>
          <w:rFonts w:hint="eastAsia" w:ascii="宋体" w:hAnsi="宋体" w:eastAsia="宋体" w:cs="宋体"/>
          <w:b/>
          <w:bCs/>
          <w:color w:val="auto"/>
        </w:rPr>
        <w:t>35</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58297472">
      <w:pPr>
        <w:pStyle w:val="30"/>
        <w:tabs>
          <w:tab w:val="right" w:leader="dot" w:pos="9070"/>
          <w:tab w:val="clear" w:pos="9060"/>
        </w:tabs>
        <w:ind w:firstLine="480"/>
        <w:rPr>
          <w:rFonts w:hint="eastAsia" w:ascii="宋体" w:hAnsi="宋体" w:eastAsia="宋体" w:cs="宋体"/>
          <w:b/>
          <w:bCs/>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"_Toc23847" </w:instrText>
      </w:r>
      <w:r>
        <w:rPr>
          <w:rFonts w:hint="eastAsia" w:ascii="宋体" w:hAnsi="宋体" w:eastAsia="宋体" w:cs="宋体"/>
          <w:color w:val="auto"/>
        </w:rPr>
        <w:fldChar w:fldCharType="separate"/>
      </w:r>
      <w:r>
        <w:rPr>
          <w:rFonts w:hint="eastAsia" w:ascii="宋体" w:hAnsi="宋体" w:eastAsia="宋体" w:cs="宋体"/>
          <w:b/>
          <w:bCs/>
          <w:color w:val="auto"/>
        </w:rPr>
        <w:t>二、开标、评标及定标办法</w:t>
      </w:r>
      <w:r>
        <w:rPr>
          <w:rFonts w:hint="eastAsia" w:ascii="宋体" w:hAnsi="宋体" w:eastAsia="宋体" w:cs="宋体"/>
          <w:b/>
          <w:bCs/>
          <w:color w:val="auto"/>
          <w:szCs w:val="30"/>
        </w:rPr>
        <w:t>通用条款</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_Toc23847 \h </w:instrText>
      </w:r>
      <w:r>
        <w:rPr>
          <w:rFonts w:hint="eastAsia" w:ascii="宋体" w:hAnsi="宋体" w:eastAsia="宋体" w:cs="宋体"/>
          <w:b/>
          <w:bCs/>
          <w:color w:val="auto"/>
        </w:rPr>
        <w:fldChar w:fldCharType="separate"/>
      </w:r>
      <w:r>
        <w:rPr>
          <w:rFonts w:hint="eastAsia" w:ascii="宋体" w:hAnsi="宋体" w:eastAsia="宋体" w:cs="宋体"/>
          <w:b/>
          <w:bCs/>
          <w:color w:val="auto"/>
        </w:rPr>
        <w:t>47</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7084388B">
      <w:pPr>
        <w:pStyle w:val="18"/>
        <w:tabs>
          <w:tab w:val="right" w:leader="dot" w:pos="9070"/>
        </w:tabs>
        <w:ind w:left="840" w:firstLine="48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"_Toc9897" </w:instrText>
      </w:r>
      <w:r>
        <w:rPr>
          <w:rFonts w:hint="eastAsia" w:ascii="宋体" w:hAnsi="宋体" w:eastAsia="宋体" w:cs="宋体"/>
          <w:color w:val="auto"/>
        </w:rPr>
        <w:fldChar w:fldCharType="separate"/>
      </w:r>
      <w:r>
        <w:rPr>
          <w:rFonts w:hint="eastAsia" w:ascii="宋体" w:hAnsi="宋体" w:eastAsia="宋体" w:cs="宋体"/>
          <w:color w:val="auto"/>
        </w:rPr>
        <w:t>（一）总则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_Toc9897 \h </w:instrText>
      </w:r>
      <w:r>
        <w:rPr>
          <w:rFonts w:hint="eastAsia" w:ascii="宋体" w:hAnsi="宋体" w:eastAsia="宋体" w:cs="宋体"/>
          <w:color w:val="auto"/>
        </w:rPr>
        <w:fldChar w:fldCharType="separate"/>
      </w:r>
      <w:r>
        <w:rPr>
          <w:rFonts w:hint="eastAsia" w:ascii="宋体" w:hAnsi="宋体" w:eastAsia="宋体" w:cs="宋体"/>
          <w:color w:val="auto"/>
        </w:rPr>
        <w:t>47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C0A44B6">
      <w:pPr>
        <w:pStyle w:val="18"/>
        <w:tabs>
          <w:tab w:val="right" w:leader="dot" w:pos="9070"/>
        </w:tabs>
        <w:ind w:left="840" w:firstLine="48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"_Toc26732" </w:instrText>
      </w:r>
      <w:r>
        <w:rPr>
          <w:rFonts w:hint="eastAsia" w:ascii="宋体" w:hAnsi="宋体" w:eastAsia="宋体" w:cs="宋体"/>
          <w:color w:val="auto"/>
        </w:rPr>
        <w:fldChar w:fldCharType="separate"/>
      </w:r>
      <w:r>
        <w:rPr>
          <w:rFonts w:hint="eastAsia" w:ascii="宋体" w:hAnsi="宋体" w:eastAsia="宋体" w:cs="宋体"/>
          <w:color w:val="auto"/>
        </w:rPr>
        <w:t>（二）开标评标办法程序和细则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_Toc26732 \h </w:instrText>
      </w:r>
      <w:r>
        <w:rPr>
          <w:rFonts w:hint="eastAsia" w:ascii="宋体" w:hAnsi="宋体" w:eastAsia="宋体" w:cs="宋体"/>
          <w:color w:val="auto"/>
        </w:rPr>
        <w:fldChar w:fldCharType="separate"/>
      </w:r>
      <w:r>
        <w:rPr>
          <w:rFonts w:hint="eastAsia" w:ascii="宋体" w:hAnsi="宋体" w:eastAsia="宋体" w:cs="宋体"/>
          <w:color w:val="auto"/>
        </w:rPr>
        <w:t>49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F1FE382">
      <w:pPr>
        <w:pStyle w:val="27"/>
        <w:tabs>
          <w:tab w:val="right" w:leader="dot" w:pos="9070"/>
          <w:tab w:val="clear" w:pos="9060"/>
        </w:tabs>
        <w:ind w:firstLine="480"/>
        <w:rPr>
          <w:rFonts w:hint="eastAsia" w:ascii="宋体" w:hAnsi="宋体" w:eastAsia="宋体" w:cs="宋体"/>
          <w:b/>
          <w:bCs/>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"_Toc36" </w:instrText>
      </w:r>
      <w:r>
        <w:rPr>
          <w:rFonts w:hint="eastAsia" w:ascii="宋体" w:hAnsi="宋体" w:eastAsia="宋体" w:cs="宋体"/>
          <w:color w:val="auto"/>
        </w:rPr>
        <w:fldChar w:fldCharType="separate"/>
      </w:r>
      <w:r>
        <w:rPr>
          <w:rFonts w:hint="eastAsia" w:ascii="宋体" w:hAnsi="宋体" w:eastAsia="宋体" w:cs="宋体"/>
          <w:b/>
          <w:bCs/>
          <w:color w:val="auto"/>
          <w:kern w:val="44"/>
          <w:szCs w:val="28"/>
        </w:rPr>
        <w:t>第三章  合同条款</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_Toc36 \h </w:instrText>
      </w:r>
      <w:r>
        <w:rPr>
          <w:rFonts w:hint="eastAsia" w:ascii="宋体" w:hAnsi="宋体" w:eastAsia="宋体" w:cs="宋体"/>
          <w:b/>
          <w:bCs/>
          <w:color w:val="auto"/>
        </w:rPr>
        <w:fldChar w:fldCharType="separate"/>
      </w:r>
      <w:r>
        <w:rPr>
          <w:rFonts w:hint="eastAsia" w:ascii="宋体" w:hAnsi="宋体" w:eastAsia="宋体" w:cs="宋体"/>
          <w:b/>
          <w:bCs/>
          <w:color w:val="auto"/>
        </w:rPr>
        <w:t>72</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62335133">
      <w:pPr>
        <w:pStyle w:val="27"/>
        <w:tabs>
          <w:tab w:val="right" w:leader="dot" w:pos="9070"/>
          <w:tab w:val="clear" w:pos="9060"/>
        </w:tabs>
        <w:ind w:firstLine="480"/>
        <w:rPr>
          <w:rFonts w:hint="eastAsia" w:ascii="宋体" w:hAnsi="宋体" w:eastAsia="宋体" w:cs="宋体"/>
          <w:b/>
          <w:bCs/>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"_Toc11862" </w:instrText>
      </w:r>
      <w:r>
        <w:rPr>
          <w:rFonts w:hint="eastAsia" w:ascii="宋体" w:hAnsi="宋体" w:eastAsia="宋体" w:cs="宋体"/>
          <w:color w:val="auto"/>
        </w:rPr>
        <w:fldChar w:fldCharType="separate"/>
      </w:r>
      <w:r>
        <w:rPr>
          <w:rFonts w:hint="eastAsia" w:ascii="宋体" w:hAnsi="宋体" w:eastAsia="宋体" w:cs="宋体"/>
          <w:b/>
          <w:bCs/>
          <w:color w:val="auto"/>
          <w:kern w:val="44"/>
          <w:szCs w:val="28"/>
        </w:rPr>
        <w:t>第四章  投标文件格式</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_Toc11862 \h </w:instrText>
      </w:r>
      <w:r>
        <w:rPr>
          <w:rFonts w:hint="eastAsia" w:ascii="宋体" w:hAnsi="宋体" w:eastAsia="宋体" w:cs="宋体"/>
          <w:b/>
          <w:bCs/>
          <w:color w:val="auto"/>
        </w:rPr>
        <w:fldChar w:fldCharType="separate"/>
      </w:r>
      <w:r>
        <w:rPr>
          <w:rFonts w:hint="eastAsia" w:ascii="宋体" w:hAnsi="宋体" w:eastAsia="宋体" w:cs="宋体"/>
          <w:b/>
          <w:bCs/>
          <w:color w:val="auto"/>
        </w:rPr>
        <w:t>73</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581BCC42">
      <w:pPr>
        <w:pStyle w:val="27"/>
        <w:tabs>
          <w:tab w:val="right" w:leader="dot" w:pos="9070"/>
          <w:tab w:val="clear" w:pos="9060"/>
        </w:tabs>
        <w:ind w:firstLine="480"/>
        <w:rPr>
          <w:rFonts w:hint="eastAsia" w:ascii="宋体" w:hAnsi="宋体" w:eastAsia="宋体" w:cs="宋体"/>
          <w:b/>
          <w:bCs/>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"_Toc12917" </w:instrText>
      </w:r>
      <w:r>
        <w:rPr>
          <w:rFonts w:hint="eastAsia" w:ascii="宋体" w:hAnsi="宋体" w:eastAsia="宋体" w:cs="宋体"/>
          <w:color w:val="auto"/>
        </w:rPr>
        <w:fldChar w:fldCharType="separate"/>
      </w:r>
      <w:r>
        <w:rPr>
          <w:rFonts w:hint="eastAsia" w:ascii="宋体" w:hAnsi="宋体" w:eastAsia="宋体" w:cs="宋体"/>
          <w:b/>
          <w:bCs/>
          <w:color w:val="auto"/>
          <w:kern w:val="44"/>
          <w:szCs w:val="28"/>
        </w:rPr>
        <w:t>第五章  技术条件（工程建设标准）</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_Toc12917 \h </w:instrText>
      </w:r>
      <w:r>
        <w:rPr>
          <w:rFonts w:hint="eastAsia" w:ascii="宋体" w:hAnsi="宋体" w:eastAsia="宋体" w:cs="宋体"/>
          <w:b/>
          <w:bCs/>
          <w:color w:val="auto"/>
        </w:rPr>
        <w:fldChar w:fldCharType="separate"/>
      </w:r>
      <w:r>
        <w:rPr>
          <w:rFonts w:hint="eastAsia" w:ascii="宋体" w:hAnsi="宋体" w:eastAsia="宋体" w:cs="宋体"/>
          <w:b/>
          <w:bCs/>
          <w:color w:val="auto"/>
        </w:rPr>
        <w:t>97</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5BAB691F">
      <w:pPr>
        <w:pStyle w:val="27"/>
        <w:tabs>
          <w:tab w:val="right" w:leader="dot" w:pos="9070"/>
          <w:tab w:val="clear" w:pos="9060"/>
        </w:tabs>
        <w:ind w:firstLine="480"/>
        <w:rPr>
          <w:rFonts w:hint="eastAsia" w:ascii="宋体" w:hAnsi="宋体" w:eastAsia="宋体" w:cs="宋体"/>
          <w:b/>
          <w:bCs/>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"_Toc4565" </w:instrText>
      </w:r>
      <w:r>
        <w:rPr>
          <w:rFonts w:hint="eastAsia" w:ascii="宋体" w:hAnsi="宋体" w:eastAsia="宋体" w:cs="宋体"/>
          <w:color w:val="auto"/>
        </w:rPr>
        <w:fldChar w:fldCharType="separate"/>
      </w:r>
      <w:r>
        <w:rPr>
          <w:rFonts w:hint="eastAsia" w:ascii="宋体" w:hAnsi="宋体" w:eastAsia="宋体" w:cs="宋体"/>
          <w:b/>
          <w:bCs/>
          <w:color w:val="auto"/>
          <w:kern w:val="44"/>
          <w:szCs w:val="28"/>
        </w:rPr>
        <w:t xml:space="preserve">第六章 </w:t>
      </w:r>
      <w:r>
        <w:rPr>
          <w:rFonts w:hint="eastAsia" w:cs="宋体"/>
          <w:b/>
          <w:bCs/>
          <w:color w:val="auto"/>
          <w:kern w:val="44"/>
          <w:szCs w:val="28"/>
          <w:highlight w:val="none"/>
          <w:lang w:val="en-US" w:eastAsia="zh-CN"/>
        </w:rPr>
        <w:t xml:space="preserve"> </w:t>
      </w:r>
      <w:r>
        <w:rPr>
          <w:rFonts w:hint="eastAsia" w:cs="宋体"/>
          <w:b/>
          <w:bCs/>
          <w:color w:val="auto"/>
          <w:szCs w:val="24"/>
          <w:highlight w:val="none"/>
        </w:rPr>
        <w:t>图纸</w:t>
      </w:r>
      <w:r>
        <w:rPr>
          <w:rFonts w:hint="eastAsia" w:cs="宋体"/>
          <w:b/>
          <w:bCs/>
          <w:strike/>
          <w:color w:val="auto"/>
          <w:szCs w:val="24"/>
          <w:highlight w:val="none"/>
        </w:rPr>
        <w:t>及勘察</w:t>
      </w:r>
      <w:r>
        <w:rPr>
          <w:rFonts w:hint="eastAsia" w:cs="宋体"/>
          <w:b/>
          <w:bCs/>
          <w:color w:val="auto"/>
          <w:szCs w:val="24"/>
          <w:highlight w:val="none"/>
        </w:rPr>
        <w:t>资料</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_Toc4565 \h </w:instrText>
      </w:r>
      <w:r>
        <w:rPr>
          <w:rFonts w:hint="eastAsia" w:ascii="宋体" w:hAnsi="宋体" w:eastAsia="宋体" w:cs="宋体"/>
          <w:b/>
          <w:bCs/>
          <w:color w:val="auto"/>
        </w:rPr>
        <w:fldChar w:fldCharType="separate"/>
      </w:r>
      <w:r>
        <w:rPr>
          <w:rFonts w:hint="eastAsia" w:ascii="宋体" w:hAnsi="宋体" w:eastAsia="宋体" w:cs="宋体"/>
          <w:b/>
          <w:bCs/>
          <w:color w:val="auto"/>
        </w:rPr>
        <w:t>98</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0D47D783">
      <w:pPr>
        <w:pStyle w:val="27"/>
        <w:tabs>
          <w:tab w:val="right" w:leader="dot" w:pos="9070"/>
          <w:tab w:val="clear" w:pos="9060"/>
        </w:tabs>
        <w:ind w:firstLine="480"/>
        <w:rPr>
          <w:rFonts w:hint="eastAsia" w:ascii="宋体" w:hAnsi="宋体" w:eastAsia="宋体" w:cs="宋体"/>
          <w:b/>
          <w:bCs/>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"_Toc23101" </w:instrText>
      </w:r>
      <w:r>
        <w:rPr>
          <w:rFonts w:hint="eastAsia" w:ascii="宋体" w:hAnsi="宋体" w:eastAsia="宋体" w:cs="宋体"/>
          <w:color w:val="auto"/>
        </w:rPr>
        <w:fldChar w:fldCharType="separate"/>
      </w:r>
      <w:r>
        <w:rPr>
          <w:rFonts w:hint="eastAsia" w:ascii="宋体" w:hAnsi="宋体" w:eastAsia="宋体" w:cs="宋体"/>
          <w:b/>
          <w:bCs/>
          <w:color w:val="auto"/>
          <w:kern w:val="44"/>
          <w:szCs w:val="28"/>
        </w:rPr>
        <w:t>第七章  工程量清单</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_Toc23101 \h </w:instrText>
      </w:r>
      <w:r>
        <w:rPr>
          <w:rFonts w:hint="eastAsia" w:ascii="宋体" w:hAnsi="宋体" w:eastAsia="宋体" w:cs="宋体"/>
          <w:b/>
          <w:bCs/>
          <w:color w:val="auto"/>
        </w:rPr>
        <w:fldChar w:fldCharType="separate"/>
      </w:r>
      <w:r>
        <w:rPr>
          <w:rFonts w:hint="eastAsia" w:ascii="宋体" w:hAnsi="宋体" w:eastAsia="宋体" w:cs="宋体"/>
          <w:b/>
          <w:bCs/>
          <w:color w:val="auto"/>
        </w:rPr>
        <w:t>99</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7CD0CEE8">
      <w:pPr>
        <w:pStyle w:val="27"/>
        <w:tabs>
          <w:tab w:val="right" w:leader="dot" w:pos="9070"/>
          <w:tab w:val="clear" w:pos="9060"/>
        </w:tabs>
        <w:ind w:firstLine="480"/>
        <w:rPr>
          <w:rFonts w:hint="eastAsia" w:ascii="宋体" w:hAnsi="宋体" w:eastAsia="宋体" w:cs="宋体"/>
          <w:b/>
          <w:bCs/>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"_Toc18010" </w:instrText>
      </w:r>
      <w:r>
        <w:rPr>
          <w:rFonts w:hint="eastAsia" w:ascii="宋体" w:hAnsi="宋体" w:eastAsia="宋体" w:cs="宋体"/>
          <w:color w:val="auto"/>
        </w:rPr>
        <w:fldChar w:fldCharType="separate"/>
      </w:r>
      <w:r>
        <w:rPr>
          <w:rFonts w:hint="eastAsia" w:ascii="宋体" w:hAnsi="宋体" w:eastAsia="宋体" w:cs="宋体"/>
          <w:b/>
          <w:bCs/>
          <w:color w:val="auto"/>
          <w:kern w:val="44"/>
          <w:szCs w:val="28"/>
        </w:rPr>
        <w:t>第八章  最高投标限价</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_Toc18010 \h </w:instrText>
      </w:r>
      <w:r>
        <w:rPr>
          <w:rFonts w:hint="eastAsia" w:ascii="宋体" w:hAnsi="宋体" w:eastAsia="宋体" w:cs="宋体"/>
          <w:b/>
          <w:bCs/>
          <w:color w:val="auto"/>
        </w:rPr>
        <w:fldChar w:fldCharType="separate"/>
      </w:r>
      <w:r>
        <w:rPr>
          <w:rFonts w:hint="eastAsia" w:ascii="宋体" w:hAnsi="宋体" w:eastAsia="宋体" w:cs="宋体"/>
          <w:b/>
          <w:bCs/>
          <w:color w:val="auto"/>
        </w:rPr>
        <w:t>100</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14:paraId="7D4053A6">
      <w:pPr>
        <w:pStyle w:val="3"/>
        <w:ind w:firstLine="562"/>
        <w:rPr>
          <w:rFonts w:hint="eastAsia" w:ascii="宋体" w:hAnsi="宋体" w:eastAsia="宋体" w:cs="宋体"/>
          <w:color w:val="auto"/>
        </w:rPr>
      </w:pPr>
      <w:r>
        <w:rPr>
          <w:rFonts w:hint="eastAsia" w:ascii="宋体" w:hAnsi="宋体" w:eastAsia="宋体" w:cs="宋体"/>
          <w:color w:val="auto"/>
        </w:rPr>
        <w:fldChar w:fldCharType="end"/>
      </w:r>
      <w:bookmarkStart w:id="0" w:name="_Toc2272545"/>
    </w:p>
    <w:p w14:paraId="4DC50A9F">
      <w:pPr>
        <w:pStyle w:val="3"/>
        <w:ind w:firstLine="562"/>
        <w:rPr>
          <w:rFonts w:hint="eastAsia" w:ascii="宋体" w:hAnsi="宋体" w:eastAsia="宋体" w:cs="宋体"/>
          <w:color w:val="auto"/>
        </w:rPr>
        <w:sectPr>
          <w:footerReference r:id="rId8" w:type="first"/>
          <w:footerReference r:id="rId7" w:type="default"/>
          <w:endnotePr>
            <w:numFmt w:val="decimal"/>
          </w:endnotePr>
          <w:pgSz w:w="11906" w:h="16838"/>
          <w:pgMar w:top="1247" w:right="1418" w:bottom="1134" w:left="1418" w:header="851" w:footer="907" w:gutter="0"/>
          <w:pgNumType w:start="1"/>
          <w:cols w:space="425" w:num="1"/>
          <w:docGrid w:type="lines" w:linePitch="312" w:charSpace="0"/>
        </w:sectPr>
      </w:pPr>
      <w:bookmarkStart w:id="1" w:name="_Toc30092"/>
    </w:p>
    <w:p w14:paraId="419A55C6">
      <w:pPr>
        <w:keepNext/>
        <w:keepLines/>
        <w:spacing w:before="120" w:after="120" w:line="360" w:lineRule="auto"/>
        <w:ind w:firstLine="562"/>
        <w:jc w:val="center"/>
        <w:outlineLvl w:val="0"/>
        <w:rPr>
          <w:rFonts w:hint="eastAsia" w:ascii="宋体" w:hAnsi="宋体" w:eastAsia="宋体" w:cs="宋体"/>
          <w:b/>
          <w:color w:val="auto"/>
          <w:kern w:val="44"/>
          <w:sz w:val="28"/>
          <w:szCs w:val="28"/>
        </w:rPr>
      </w:pPr>
      <w:r>
        <w:rPr>
          <w:rFonts w:hint="eastAsia" w:ascii="宋体" w:hAnsi="宋体" w:eastAsia="宋体" w:cs="宋体"/>
          <w:b/>
          <w:color w:val="auto"/>
          <w:kern w:val="44"/>
          <w:sz w:val="28"/>
          <w:szCs w:val="28"/>
        </w:rPr>
        <w:t>第一章  投标须知</w:t>
      </w:r>
      <w:bookmarkEnd w:id="0"/>
      <w:bookmarkEnd w:id="1"/>
    </w:p>
    <w:p w14:paraId="3B1AA701">
      <w:pPr>
        <w:pStyle w:val="2"/>
        <w:ind w:firstLine="482"/>
        <w:rPr>
          <w:rFonts w:hint="eastAsia" w:ascii="宋体" w:hAnsi="宋体" w:eastAsia="宋体" w:cs="宋体"/>
          <w:color w:val="auto"/>
        </w:rPr>
      </w:pPr>
      <w:bookmarkStart w:id="2" w:name="_Toc2272546"/>
      <w:bookmarkStart w:id="3" w:name="_Toc23133"/>
      <w:r>
        <w:rPr>
          <w:rFonts w:hint="eastAsia" w:ascii="宋体" w:hAnsi="宋体" w:eastAsia="宋体" w:cs="宋体"/>
          <w:color w:val="auto"/>
        </w:rPr>
        <w:t>一、投标须知前附表</w:t>
      </w:r>
      <w:bookmarkEnd w:id="2"/>
      <w:bookmarkEnd w:id="3"/>
    </w:p>
    <w:p w14:paraId="48C1F648">
      <w:pPr>
        <w:pStyle w:val="8"/>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7"/>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981"/>
        <w:gridCol w:w="1810"/>
        <w:gridCol w:w="5857"/>
      </w:tblGrid>
      <w:tr w14:paraId="4328F9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5CA48086">
            <w:pPr>
              <w:rPr>
                <w:rFonts w:hint="eastAsia" w:ascii="宋体" w:hAnsi="宋体" w:eastAsia="宋体" w:cs="宋体"/>
                <w:color w:val="auto"/>
                <w:szCs w:val="21"/>
              </w:rPr>
            </w:pPr>
            <w:r>
              <w:rPr>
                <w:rFonts w:hint="eastAsia" w:ascii="宋体" w:hAnsi="宋体" w:eastAsia="宋体" w:cs="宋体"/>
                <w:color w:val="auto"/>
                <w:szCs w:val="21"/>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4A3318A1">
            <w:pPr>
              <w:rPr>
                <w:rFonts w:hint="eastAsia" w:ascii="宋体" w:hAnsi="宋体" w:eastAsia="宋体" w:cs="宋体"/>
                <w:color w:val="auto"/>
                <w:szCs w:val="21"/>
              </w:rPr>
            </w:pPr>
            <w:r>
              <w:rPr>
                <w:rFonts w:hint="eastAsia" w:ascii="宋体" w:hAnsi="宋体" w:eastAsia="宋体" w:cs="宋体"/>
                <w:color w:val="auto"/>
                <w:szCs w:val="21"/>
              </w:rPr>
              <w:t>条款号</w:t>
            </w:r>
          </w:p>
        </w:tc>
        <w:tc>
          <w:tcPr>
            <w:tcW w:w="1810" w:type="dxa"/>
            <w:tcBorders>
              <w:top w:val="double" w:color="auto" w:sz="4" w:space="0"/>
              <w:left w:val="single" w:color="auto" w:sz="4" w:space="0"/>
              <w:bottom w:val="single" w:color="auto" w:sz="4" w:space="0"/>
              <w:right w:val="single" w:color="auto" w:sz="4" w:space="0"/>
            </w:tcBorders>
            <w:vAlign w:val="center"/>
          </w:tcPr>
          <w:p w14:paraId="212C43CE">
            <w:pPr>
              <w:ind w:firstLine="300"/>
              <w:rPr>
                <w:rFonts w:hint="eastAsia" w:ascii="宋体" w:hAnsi="宋体" w:eastAsia="宋体" w:cs="宋体"/>
                <w:color w:val="auto"/>
                <w:szCs w:val="21"/>
              </w:rPr>
            </w:pPr>
            <w:r>
              <w:rPr>
                <w:rFonts w:hint="eastAsia" w:ascii="宋体" w:hAnsi="宋体" w:eastAsia="宋体" w:cs="宋体"/>
                <w:color w:val="auto"/>
                <w:szCs w:val="21"/>
              </w:rPr>
              <w:t>内容</w:t>
            </w:r>
          </w:p>
        </w:tc>
        <w:tc>
          <w:tcPr>
            <w:tcW w:w="5857" w:type="dxa"/>
            <w:tcBorders>
              <w:top w:val="double" w:color="auto" w:sz="4" w:space="0"/>
              <w:left w:val="single" w:color="auto" w:sz="4" w:space="0"/>
              <w:bottom w:val="single" w:color="auto" w:sz="4" w:space="0"/>
              <w:right w:val="double" w:color="auto" w:sz="4" w:space="0"/>
            </w:tcBorders>
            <w:vAlign w:val="center"/>
          </w:tcPr>
          <w:p w14:paraId="3FBBB581">
            <w:pPr>
              <w:pStyle w:val="20"/>
              <w:ind w:firstLine="300"/>
              <w:jc w:val="center"/>
              <w:rPr>
                <w:rFonts w:hint="eastAsia" w:ascii="宋体" w:hAnsi="宋体" w:eastAsia="宋体" w:cs="宋体"/>
                <w:color w:val="auto"/>
                <w:szCs w:val="21"/>
              </w:rPr>
            </w:pPr>
            <w:r>
              <w:rPr>
                <w:rFonts w:hint="eastAsia" w:ascii="宋体" w:hAnsi="宋体" w:eastAsia="宋体" w:cs="宋体"/>
                <w:color w:val="auto"/>
                <w:szCs w:val="21"/>
              </w:rPr>
              <w:t>说明与要求</w:t>
            </w:r>
          </w:p>
        </w:tc>
      </w:tr>
      <w:tr w14:paraId="444EC2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3739649D">
            <w:pPr>
              <w:rPr>
                <w:rFonts w:hint="eastAsia" w:ascii="宋体" w:hAnsi="宋体" w:eastAsia="宋体" w:cs="宋体"/>
                <w:color w:val="auto"/>
                <w:szCs w:val="21"/>
              </w:rPr>
            </w:pPr>
            <w:r>
              <w:rPr>
                <w:rFonts w:hint="eastAsia" w:ascii="宋体" w:hAnsi="宋体" w:eastAsia="宋体" w:cs="宋体"/>
                <w:color w:val="auto"/>
                <w:szCs w:val="21"/>
              </w:rPr>
              <w:t>1</w:t>
            </w:r>
          </w:p>
        </w:tc>
        <w:tc>
          <w:tcPr>
            <w:tcW w:w="981" w:type="dxa"/>
            <w:tcBorders>
              <w:top w:val="single" w:color="auto" w:sz="4" w:space="0"/>
              <w:left w:val="single" w:color="auto" w:sz="4" w:space="0"/>
              <w:bottom w:val="single" w:color="auto" w:sz="4" w:space="0"/>
              <w:right w:val="single" w:color="auto" w:sz="4" w:space="0"/>
            </w:tcBorders>
            <w:vAlign w:val="center"/>
          </w:tcPr>
          <w:p w14:paraId="473E8785">
            <w:pPr>
              <w:rPr>
                <w:rFonts w:hint="eastAsia" w:ascii="宋体" w:hAnsi="宋体" w:eastAsia="宋体" w:cs="宋体"/>
                <w:color w:val="auto"/>
                <w:szCs w:val="21"/>
              </w:rPr>
            </w:pPr>
            <w:r>
              <w:rPr>
                <w:rFonts w:hint="eastAsia" w:ascii="宋体" w:hAnsi="宋体" w:eastAsia="宋体" w:cs="宋体"/>
                <w:color w:val="auto"/>
                <w:szCs w:val="21"/>
              </w:rPr>
              <w:t>1</w:t>
            </w:r>
          </w:p>
        </w:tc>
        <w:tc>
          <w:tcPr>
            <w:tcW w:w="1810" w:type="dxa"/>
            <w:tcBorders>
              <w:top w:val="single" w:color="auto" w:sz="4" w:space="0"/>
              <w:left w:val="single" w:color="auto" w:sz="4" w:space="0"/>
              <w:bottom w:val="single" w:color="auto" w:sz="4" w:space="0"/>
              <w:right w:val="single" w:color="auto" w:sz="4" w:space="0"/>
            </w:tcBorders>
            <w:vAlign w:val="center"/>
          </w:tcPr>
          <w:p w14:paraId="34E0EB82">
            <w:pPr>
              <w:rPr>
                <w:rFonts w:hint="eastAsia" w:ascii="宋体" w:hAnsi="宋体" w:eastAsia="宋体" w:cs="宋体"/>
                <w:color w:val="auto"/>
                <w:szCs w:val="21"/>
              </w:rPr>
            </w:pPr>
            <w:r>
              <w:rPr>
                <w:rFonts w:hint="eastAsia" w:ascii="宋体" w:hAnsi="宋体" w:eastAsia="宋体" w:cs="宋体"/>
                <w:color w:val="auto"/>
                <w:szCs w:val="21"/>
              </w:rPr>
              <w:t>定义</w:t>
            </w:r>
          </w:p>
        </w:tc>
        <w:tc>
          <w:tcPr>
            <w:tcW w:w="5857" w:type="dxa"/>
            <w:tcBorders>
              <w:top w:val="single" w:color="auto" w:sz="4" w:space="0"/>
              <w:left w:val="single" w:color="auto" w:sz="4" w:space="0"/>
              <w:bottom w:val="single" w:color="auto" w:sz="4" w:space="0"/>
              <w:right w:val="double" w:color="auto" w:sz="4" w:space="0"/>
            </w:tcBorders>
            <w:vAlign w:val="center"/>
          </w:tcPr>
          <w:p w14:paraId="485627E1">
            <w:pPr>
              <w:spacing w:line="360" w:lineRule="atLeast"/>
              <w:rPr>
                <w:rFonts w:hint="eastAsia" w:ascii="宋体" w:hAnsi="宋体" w:eastAsia="宋体" w:cs="宋体"/>
                <w:color w:val="auto"/>
                <w:szCs w:val="21"/>
                <w:lang w:eastAsia="zh-CN"/>
              </w:rPr>
            </w:pPr>
            <w:r>
              <w:rPr>
                <w:rFonts w:hint="eastAsia" w:ascii="宋体" w:hAnsi="宋体" w:eastAsia="宋体" w:cs="宋体"/>
                <w:color w:val="auto"/>
                <w:szCs w:val="21"/>
              </w:rPr>
              <w:t>招标人（即发包人）：</w:t>
            </w:r>
            <w:r>
              <w:rPr>
                <w:rFonts w:hint="eastAsia" w:ascii="宋体" w:hAnsi="宋体" w:eastAsia="宋体" w:cs="宋体"/>
                <w:color w:val="auto"/>
                <w:u w:val="single"/>
                <w:lang w:eastAsia="zh-CN"/>
              </w:rPr>
              <w:t>广大附中高新区实验学校</w:t>
            </w:r>
          </w:p>
          <w:p w14:paraId="2B7936AB">
            <w:pPr>
              <w:spacing w:line="360" w:lineRule="atLeast"/>
              <w:rPr>
                <w:rFonts w:hint="eastAsia" w:ascii="宋体" w:hAnsi="宋体" w:eastAsia="宋体" w:cs="宋体"/>
                <w:color w:val="auto"/>
                <w:szCs w:val="21"/>
                <w:lang w:eastAsia="zh-CN"/>
              </w:rPr>
            </w:pPr>
            <w:r>
              <w:rPr>
                <w:rFonts w:hint="eastAsia" w:ascii="宋体" w:hAnsi="宋体" w:eastAsia="宋体" w:cs="宋体"/>
                <w:color w:val="auto"/>
                <w:szCs w:val="21"/>
              </w:rPr>
              <w:t>招标代理：</w:t>
            </w:r>
            <w:r>
              <w:rPr>
                <w:rFonts w:hint="eastAsia" w:ascii="宋体" w:hAnsi="宋体" w:eastAsia="宋体" w:cs="宋体"/>
                <w:color w:val="auto"/>
                <w:szCs w:val="21"/>
                <w:u w:val="single"/>
                <w:lang w:eastAsia="zh-CN"/>
              </w:rPr>
              <w:t>广东源胜招标采购有限公司</w:t>
            </w:r>
          </w:p>
          <w:p w14:paraId="541DB4EC">
            <w:pPr>
              <w:spacing w:line="360" w:lineRule="atLeast"/>
              <w:rPr>
                <w:rFonts w:hint="default" w:ascii="宋体" w:hAnsi="宋体" w:eastAsia="宋体" w:cs="宋体"/>
                <w:color w:val="auto"/>
                <w:szCs w:val="21"/>
                <w:lang w:val="en-US"/>
              </w:rPr>
            </w:pPr>
            <w:r>
              <w:rPr>
                <w:rFonts w:hint="eastAsia" w:ascii="宋体" w:hAnsi="宋体" w:eastAsia="宋体" w:cs="宋体"/>
                <w:color w:val="auto"/>
                <w:szCs w:val="21"/>
              </w:rPr>
              <w:t>设计单位：</w:t>
            </w:r>
            <w:r>
              <w:rPr>
                <w:rFonts w:hint="eastAsia" w:ascii="宋体" w:hAnsi="宋体" w:cs="宋体"/>
                <w:color w:val="auto"/>
                <w:szCs w:val="21"/>
                <w:u w:val="single"/>
                <w:lang w:val="en-US" w:eastAsia="zh-CN"/>
              </w:rPr>
              <w:t>广州新城建筑设计院有限公司</w:t>
            </w:r>
          </w:p>
          <w:p w14:paraId="45D0A24C">
            <w:pPr>
              <w:spacing w:line="360" w:lineRule="atLeast"/>
              <w:rPr>
                <w:rFonts w:hint="eastAsia" w:ascii="宋体" w:hAnsi="宋体" w:eastAsia="宋体" w:cs="宋体"/>
                <w:color w:val="auto"/>
                <w:szCs w:val="21"/>
                <w:u w:val="single"/>
              </w:rPr>
            </w:pPr>
            <w:r>
              <w:rPr>
                <w:rFonts w:hint="eastAsia" w:ascii="宋体" w:hAnsi="宋体" w:eastAsia="宋体" w:cs="宋体"/>
                <w:color w:val="auto"/>
                <w:szCs w:val="21"/>
              </w:rPr>
              <w:t>监理单位：</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lang w:val="en-US" w:eastAsia="zh-CN"/>
              </w:rPr>
              <w:t xml:space="preserve">   </w:t>
            </w:r>
          </w:p>
          <w:p w14:paraId="4BCFDEE1">
            <w:pPr>
              <w:rPr>
                <w:rFonts w:hint="eastAsia" w:ascii="宋体" w:hAnsi="宋体" w:eastAsia="宋体" w:cs="宋体"/>
                <w:color w:val="auto"/>
                <w:szCs w:val="21"/>
              </w:rPr>
            </w:pPr>
            <w:r>
              <w:rPr>
                <w:rFonts w:hint="eastAsia" w:ascii="宋体" w:hAnsi="宋体" w:eastAsia="宋体" w:cs="宋体"/>
                <w:color w:val="auto"/>
                <w:szCs w:val="21"/>
              </w:rPr>
              <w:t>检测机构：</w:t>
            </w:r>
            <w:r>
              <w:rPr>
                <w:rFonts w:hint="eastAsia" w:ascii="宋体" w:hAnsi="宋体" w:eastAsia="宋体" w:cs="宋体"/>
                <w:color w:val="auto"/>
                <w:szCs w:val="21"/>
                <w:u w:val="single"/>
              </w:rPr>
              <w:t xml:space="preserve">    /    </w:t>
            </w:r>
          </w:p>
        </w:tc>
      </w:tr>
      <w:tr w14:paraId="2A630B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DF0F6A2">
            <w:pPr>
              <w:rPr>
                <w:rFonts w:hint="eastAsia" w:ascii="宋体" w:hAnsi="宋体" w:eastAsia="宋体" w:cs="宋体"/>
                <w:color w:val="auto"/>
                <w:szCs w:val="21"/>
              </w:rPr>
            </w:pPr>
            <w:r>
              <w:rPr>
                <w:rFonts w:hint="eastAsia" w:ascii="宋体" w:hAnsi="宋体" w:eastAsia="宋体" w:cs="宋体"/>
                <w:color w:val="auto"/>
                <w:szCs w:val="21"/>
              </w:rPr>
              <w:t>2</w:t>
            </w:r>
          </w:p>
        </w:tc>
        <w:tc>
          <w:tcPr>
            <w:tcW w:w="981" w:type="dxa"/>
            <w:tcBorders>
              <w:top w:val="single" w:color="auto" w:sz="4" w:space="0"/>
              <w:left w:val="single" w:color="auto" w:sz="4" w:space="0"/>
              <w:bottom w:val="single" w:color="auto" w:sz="4" w:space="0"/>
              <w:right w:val="single" w:color="auto" w:sz="4" w:space="0"/>
            </w:tcBorders>
            <w:vAlign w:val="center"/>
          </w:tcPr>
          <w:p w14:paraId="512DB7B9">
            <w:pPr>
              <w:rPr>
                <w:rFonts w:hint="eastAsia" w:ascii="宋体" w:hAnsi="宋体" w:eastAsia="宋体" w:cs="宋体"/>
                <w:color w:val="auto"/>
                <w:szCs w:val="21"/>
              </w:rPr>
            </w:pPr>
            <w:r>
              <w:rPr>
                <w:rFonts w:hint="eastAsia" w:ascii="宋体" w:hAnsi="宋体" w:eastAsia="宋体" w:cs="宋体"/>
                <w:color w:val="auto"/>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080C09E3">
            <w:pPr>
              <w:rPr>
                <w:rFonts w:hint="eastAsia" w:ascii="宋体" w:hAnsi="宋体" w:eastAsia="宋体" w:cs="宋体"/>
                <w:color w:val="auto"/>
                <w:szCs w:val="21"/>
              </w:rPr>
            </w:pPr>
            <w:r>
              <w:rPr>
                <w:rFonts w:hint="eastAsia" w:ascii="宋体" w:hAnsi="宋体" w:eastAsia="宋体" w:cs="宋体"/>
                <w:color w:val="auto"/>
                <w:szCs w:val="21"/>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14:paraId="79B6333F">
            <w:pPr>
              <w:rPr>
                <w:rFonts w:hint="eastAsia" w:ascii="宋体" w:hAnsi="宋体" w:eastAsia="宋体" w:cs="宋体"/>
                <w:color w:val="auto"/>
                <w:szCs w:val="21"/>
                <w:u w:val="single"/>
                <w:lang w:eastAsia="zh-CN"/>
              </w:rPr>
            </w:pPr>
            <w:r>
              <w:rPr>
                <w:rFonts w:hint="eastAsia" w:ascii="宋体" w:hAnsi="宋体" w:cs="宋体"/>
                <w:color w:val="auto"/>
                <w:szCs w:val="21"/>
                <w:u w:val="single"/>
                <w:lang w:eastAsia="zh-CN"/>
              </w:rPr>
              <w:t>广大附中高新区实验学校校园环境改造工程施工总承包</w:t>
            </w:r>
          </w:p>
        </w:tc>
      </w:tr>
      <w:tr w14:paraId="2824FD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A87F3C4">
            <w:pPr>
              <w:rPr>
                <w:rFonts w:hint="eastAsia" w:ascii="宋体" w:hAnsi="宋体" w:eastAsia="宋体" w:cs="宋体"/>
                <w:color w:val="auto"/>
                <w:szCs w:val="21"/>
              </w:rPr>
            </w:pPr>
            <w:r>
              <w:rPr>
                <w:rFonts w:hint="eastAsia" w:ascii="宋体" w:hAnsi="宋体" w:eastAsia="宋体" w:cs="宋体"/>
                <w:color w:val="auto"/>
                <w:szCs w:val="21"/>
              </w:rPr>
              <w:t>3</w:t>
            </w:r>
          </w:p>
        </w:tc>
        <w:tc>
          <w:tcPr>
            <w:tcW w:w="981" w:type="dxa"/>
            <w:tcBorders>
              <w:top w:val="single" w:color="auto" w:sz="4" w:space="0"/>
              <w:left w:val="single" w:color="auto" w:sz="4" w:space="0"/>
              <w:bottom w:val="single" w:color="auto" w:sz="4" w:space="0"/>
              <w:right w:val="single" w:color="auto" w:sz="4" w:space="0"/>
            </w:tcBorders>
            <w:vAlign w:val="center"/>
          </w:tcPr>
          <w:p w14:paraId="52BB6549">
            <w:pPr>
              <w:rPr>
                <w:rFonts w:hint="eastAsia" w:ascii="宋体" w:hAnsi="宋体" w:eastAsia="宋体" w:cs="宋体"/>
                <w:color w:val="auto"/>
                <w:szCs w:val="21"/>
              </w:rPr>
            </w:pPr>
            <w:r>
              <w:rPr>
                <w:rFonts w:hint="eastAsia" w:ascii="宋体" w:hAnsi="宋体" w:eastAsia="宋体" w:cs="宋体"/>
                <w:color w:val="auto"/>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7C419962">
            <w:pPr>
              <w:rPr>
                <w:rFonts w:hint="eastAsia" w:ascii="宋体" w:hAnsi="宋体" w:eastAsia="宋体" w:cs="宋体"/>
                <w:color w:val="auto"/>
                <w:szCs w:val="21"/>
              </w:rPr>
            </w:pPr>
            <w:r>
              <w:rPr>
                <w:rFonts w:hint="eastAsia" w:ascii="宋体" w:hAnsi="宋体" w:eastAsia="宋体" w:cs="宋体"/>
                <w:color w:val="auto"/>
                <w:szCs w:val="21"/>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14:paraId="77E5D5C2">
            <w:pPr>
              <w:rPr>
                <w:rFonts w:hint="eastAsia" w:ascii="宋体" w:hAnsi="宋体" w:eastAsia="宋体" w:cs="宋体"/>
                <w:color w:val="auto"/>
                <w:szCs w:val="21"/>
                <w:u w:val="single"/>
              </w:rPr>
            </w:pPr>
            <w:r>
              <w:rPr>
                <w:rStyle w:val="114"/>
                <w:rFonts w:hint="eastAsia" w:ascii="宋体" w:hAnsi="宋体" w:eastAsia="宋体" w:cs="宋体"/>
                <w:color w:val="auto"/>
                <w:szCs w:val="21"/>
                <w:u w:val="single"/>
              </w:rPr>
              <w:t>详见本工程招标公告。</w:t>
            </w:r>
          </w:p>
        </w:tc>
      </w:tr>
      <w:tr w14:paraId="0B9D40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B344C9D">
            <w:pPr>
              <w:rPr>
                <w:rFonts w:hint="eastAsia" w:ascii="宋体" w:hAnsi="宋体" w:eastAsia="宋体" w:cs="宋体"/>
                <w:color w:val="auto"/>
                <w:szCs w:val="21"/>
              </w:rPr>
            </w:pPr>
            <w:r>
              <w:rPr>
                <w:rFonts w:hint="eastAsia" w:ascii="宋体" w:hAnsi="宋体" w:eastAsia="宋体" w:cs="宋体"/>
                <w:color w:val="auto"/>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14:paraId="7D5E1BE5">
            <w:pPr>
              <w:rPr>
                <w:rFonts w:hint="eastAsia" w:ascii="宋体" w:hAnsi="宋体" w:eastAsia="宋体" w:cs="宋体"/>
                <w:color w:val="auto"/>
                <w:szCs w:val="21"/>
              </w:rPr>
            </w:pPr>
            <w:r>
              <w:rPr>
                <w:rFonts w:hint="eastAsia" w:ascii="宋体" w:hAnsi="宋体" w:eastAsia="宋体" w:cs="宋体"/>
                <w:color w:val="auto"/>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11F02781">
            <w:pPr>
              <w:rPr>
                <w:rFonts w:hint="eastAsia" w:ascii="宋体" w:hAnsi="宋体" w:eastAsia="宋体" w:cs="宋体"/>
                <w:color w:val="auto"/>
                <w:szCs w:val="21"/>
              </w:rPr>
            </w:pPr>
            <w:r>
              <w:rPr>
                <w:rFonts w:hint="eastAsia" w:ascii="宋体" w:hAnsi="宋体" w:eastAsia="宋体" w:cs="宋体"/>
                <w:color w:val="auto"/>
                <w:szCs w:val="21"/>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14:paraId="4FD71305">
            <w:pPr>
              <w:rPr>
                <w:rFonts w:hint="eastAsia" w:ascii="宋体" w:hAnsi="宋体" w:eastAsia="宋体" w:cs="宋体"/>
                <w:color w:val="auto"/>
                <w:szCs w:val="21"/>
                <w:u w:val="single"/>
              </w:rPr>
            </w:pPr>
            <w:r>
              <w:rPr>
                <w:rStyle w:val="114"/>
                <w:rFonts w:hint="eastAsia" w:ascii="宋体" w:hAnsi="宋体" w:eastAsia="宋体" w:cs="宋体"/>
                <w:color w:val="auto"/>
                <w:szCs w:val="21"/>
                <w:u w:val="single"/>
              </w:rPr>
              <w:t>详见本工程招标公告。</w:t>
            </w:r>
          </w:p>
        </w:tc>
      </w:tr>
      <w:tr w14:paraId="2E50B9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14:paraId="6B55F7DA">
            <w:pPr>
              <w:rPr>
                <w:rFonts w:hint="eastAsia" w:ascii="宋体" w:hAnsi="宋体" w:eastAsia="宋体" w:cs="宋体"/>
                <w:color w:val="auto"/>
                <w:szCs w:val="21"/>
              </w:rPr>
            </w:pPr>
            <w:r>
              <w:rPr>
                <w:rFonts w:hint="eastAsia" w:ascii="宋体" w:hAnsi="宋体" w:eastAsia="宋体" w:cs="宋体"/>
                <w:color w:val="auto"/>
                <w:szCs w:val="21"/>
              </w:rPr>
              <w:t>5</w:t>
            </w:r>
          </w:p>
        </w:tc>
        <w:tc>
          <w:tcPr>
            <w:tcW w:w="981" w:type="dxa"/>
            <w:tcBorders>
              <w:top w:val="single" w:color="auto" w:sz="4" w:space="0"/>
              <w:left w:val="single" w:color="auto" w:sz="4" w:space="0"/>
              <w:bottom w:val="single" w:color="auto" w:sz="4" w:space="0"/>
              <w:right w:val="single" w:color="auto" w:sz="4" w:space="0"/>
            </w:tcBorders>
            <w:vAlign w:val="center"/>
          </w:tcPr>
          <w:p w14:paraId="29DCF015">
            <w:pPr>
              <w:rPr>
                <w:rFonts w:hint="eastAsia" w:ascii="宋体" w:hAnsi="宋体" w:eastAsia="宋体" w:cs="宋体"/>
                <w:color w:val="auto"/>
                <w:szCs w:val="21"/>
              </w:rPr>
            </w:pPr>
            <w:r>
              <w:rPr>
                <w:rFonts w:hint="eastAsia" w:ascii="宋体" w:hAnsi="宋体" w:eastAsia="宋体" w:cs="宋体"/>
                <w:color w:val="auto"/>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76628446">
            <w:pPr>
              <w:rPr>
                <w:rFonts w:hint="eastAsia" w:ascii="宋体" w:hAnsi="宋体" w:eastAsia="宋体" w:cs="宋体"/>
                <w:color w:val="auto"/>
                <w:szCs w:val="21"/>
              </w:rPr>
            </w:pPr>
            <w:r>
              <w:rPr>
                <w:rFonts w:hint="eastAsia" w:ascii="宋体" w:hAnsi="宋体" w:eastAsia="宋体" w:cs="宋体"/>
                <w:color w:val="auto"/>
                <w:szCs w:val="21"/>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14:paraId="47886A1C">
            <w:pPr>
              <w:rPr>
                <w:rFonts w:hint="eastAsia" w:ascii="宋体" w:hAnsi="宋体" w:eastAsia="宋体" w:cs="宋体"/>
                <w:color w:val="auto"/>
                <w:szCs w:val="21"/>
              </w:rPr>
            </w:pPr>
            <w:r>
              <w:rPr>
                <w:rFonts w:hint="eastAsia" w:ascii="宋体" w:hAnsi="宋体" w:eastAsia="宋体" w:cs="宋体"/>
                <w:color w:val="auto"/>
                <w:spacing w:val="6"/>
                <w:szCs w:val="21"/>
                <w:u w:val="single"/>
              </w:rPr>
              <w:t>包工、包料、包工期、包质量、包安全、包文明施工、包验收、包保修、综合单价包干，措施项目费（除施工围蔽费用外）包干，施工围蔽清单综合单价包干，工程量按实计量。</w:t>
            </w:r>
          </w:p>
        </w:tc>
      </w:tr>
      <w:tr w14:paraId="46983D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FC1C4B5">
            <w:pPr>
              <w:rPr>
                <w:rFonts w:hint="eastAsia" w:ascii="宋体" w:hAnsi="宋体" w:eastAsia="宋体" w:cs="宋体"/>
                <w:color w:val="auto"/>
                <w:szCs w:val="21"/>
              </w:rPr>
            </w:pPr>
            <w:r>
              <w:rPr>
                <w:rFonts w:hint="eastAsia" w:ascii="宋体" w:hAnsi="宋体" w:eastAsia="宋体" w:cs="宋体"/>
                <w:color w:val="auto"/>
                <w:szCs w:val="21"/>
              </w:rPr>
              <w:t>6</w:t>
            </w:r>
          </w:p>
        </w:tc>
        <w:tc>
          <w:tcPr>
            <w:tcW w:w="981" w:type="dxa"/>
            <w:tcBorders>
              <w:top w:val="single" w:color="auto" w:sz="4" w:space="0"/>
              <w:left w:val="single" w:color="auto" w:sz="4" w:space="0"/>
              <w:bottom w:val="single" w:color="auto" w:sz="4" w:space="0"/>
              <w:right w:val="single" w:color="auto" w:sz="4" w:space="0"/>
            </w:tcBorders>
            <w:vAlign w:val="center"/>
          </w:tcPr>
          <w:p w14:paraId="6DB2C2C0">
            <w:pPr>
              <w:rPr>
                <w:rFonts w:hint="eastAsia" w:ascii="宋体" w:hAnsi="宋体" w:eastAsia="宋体" w:cs="宋体"/>
                <w:color w:val="auto"/>
                <w:szCs w:val="21"/>
              </w:rPr>
            </w:pPr>
            <w:r>
              <w:rPr>
                <w:rFonts w:hint="eastAsia" w:ascii="宋体" w:hAnsi="宋体" w:eastAsia="宋体" w:cs="宋体"/>
                <w:color w:val="auto"/>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2F6BE356">
            <w:pPr>
              <w:rPr>
                <w:rFonts w:hint="eastAsia" w:ascii="宋体" w:hAnsi="宋体" w:eastAsia="宋体" w:cs="宋体"/>
                <w:color w:val="auto"/>
                <w:szCs w:val="21"/>
              </w:rPr>
            </w:pPr>
            <w:r>
              <w:rPr>
                <w:rFonts w:hint="eastAsia" w:ascii="宋体" w:hAnsi="宋体" w:eastAsia="宋体" w:cs="宋体"/>
                <w:color w:val="auto"/>
                <w:szCs w:val="21"/>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14:paraId="48BB3AB8">
            <w:pPr>
              <w:rPr>
                <w:rFonts w:hint="eastAsia" w:ascii="宋体" w:hAnsi="宋体" w:eastAsia="宋体" w:cs="宋体"/>
                <w:color w:val="auto"/>
                <w:szCs w:val="21"/>
                <w:u w:val="single"/>
              </w:rPr>
            </w:pPr>
            <w:r>
              <w:rPr>
                <w:rFonts w:hint="eastAsia" w:ascii="宋体" w:hAnsi="宋体" w:eastAsia="宋体" w:cs="宋体"/>
                <w:color w:val="auto"/>
                <w:spacing w:val="6"/>
                <w:szCs w:val="21"/>
              </w:rPr>
              <w:t>工程质量达到国家或行业质量检验评定的合格标准。</w:t>
            </w:r>
          </w:p>
        </w:tc>
      </w:tr>
      <w:tr w14:paraId="5223C6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6ABC1BA8">
            <w:pPr>
              <w:rPr>
                <w:rFonts w:hint="eastAsia" w:ascii="宋体" w:hAnsi="宋体" w:eastAsia="宋体" w:cs="宋体"/>
                <w:color w:val="auto"/>
                <w:szCs w:val="21"/>
              </w:rPr>
            </w:pPr>
            <w:r>
              <w:rPr>
                <w:rFonts w:hint="eastAsia" w:ascii="宋体" w:hAnsi="宋体" w:eastAsia="宋体" w:cs="宋体"/>
                <w:color w:val="auto"/>
                <w:szCs w:val="21"/>
              </w:rPr>
              <w:t>7</w:t>
            </w:r>
          </w:p>
        </w:tc>
        <w:tc>
          <w:tcPr>
            <w:tcW w:w="981" w:type="dxa"/>
            <w:tcBorders>
              <w:top w:val="single" w:color="auto" w:sz="4" w:space="0"/>
              <w:left w:val="single" w:color="auto" w:sz="4" w:space="0"/>
              <w:bottom w:val="single" w:color="auto" w:sz="4" w:space="0"/>
              <w:right w:val="single" w:color="auto" w:sz="4" w:space="0"/>
            </w:tcBorders>
            <w:vAlign w:val="center"/>
          </w:tcPr>
          <w:p w14:paraId="5C44A9FA">
            <w:pPr>
              <w:rPr>
                <w:rFonts w:hint="eastAsia" w:ascii="宋体" w:hAnsi="宋体" w:eastAsia="宋体" w:cs="宋体"/>
                <w:color w:val="auto"/>
                <w:szCs w:val="21"/>
              </w:rPr>
            </w:pPr>
            <w:r>
              <w:rPr>
                <w:rFonts w:hint="eastAsia" w:ascii="宋体" w:hAnsi="宋体" w:eastAsia="宋体" w:cs="宋体"/>
                <w:color w:val="auto"/>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33C3639F">
            <w:pPr>
              <w:rPr>
                <w:rFonts w:hint="eastAsia" w:ascii="宋体" w:hAnsi="宋体" w:eastAsia="宋体" w:cs="宋体"/>
                <w:color w:val="auto"/>
                <w:szCs w:val="21"/>
              </w:rPr>
            </w:pPr>
            <w:r>
              <w:rPr>
                <w:rFonts w:hint="eastAsia" w:ascii="宋体" w:hAnsi="宋体" w:eastAsia="宋体" w:cs="宋体"/>
                <w:color w:val="auto"/>
                <w:szCs w:val="21"/>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14:paraId="7BE299B5">
            <w:pPr>
              <w:rPr>
                <w:rFonts w:hint="eastAsia" w:ascii="宋体" w:hAnsi="宋体" w:eastAsia="宋体" w:cs="宋体"/>
                <w:color w:val="auto"/>
                <w:szCs w:val="21"/>
                <w:u w:val="single"/>
              </w:rPr>
            </w:pPr>
            <w:r>
              <w:rPr>
                <w:rFonts w:hint="eastAsia" w:ascii="宋体" w:hAnsi="宋体" w:eastAsia="宋体" w:cs="宋体"/>
                <w:color w:val="auto"/>
                <w:szCs w:val="21"/>
                <w:u w:val="single"/>
              </w:rPr>
              <w:t>详见本工程招标公告。</w:t>
            </w:r>
          </w:p>
        </w:tc>
      </w:tr>
      <w:tr w14:paraId="08605A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44E8F8C9">
            <w:pPr>
              <w:rPr>
                <w:rFonts w:hint="eastAsia" w:ascii="宋体" w:hAnsi="宋体" w:eastAsia="宋体" w:cs="宋体"/>
                <w:color w:val="auto"/>
                <w:szCs w:val="21"/>
              </w:rPr>
            </w:pPr>
            <w:r>
              <w:rPr>
                <w:rFonts w:hint="eastAsia" w:ascii="宋体" w:hAnsi="宋体" w:eastAsia="宋体" w:cs="宋体"/>
                <w:color w:val="auto"/>
                <w:szCs w:val="21"/>
              </w:rPr>
              <w:t>8</w:t>
            </w:r>
          </w:p>
        </w:tc>
        <w:tc>
          <w:tcPr>
            <w:tcW w:w="981" w:type="dxa"/>
            <w:tcBorders>
              <w:top w:val="single" w:color="auto" w:sz="4" w:space="0"/>
              <w:left w:val="single" w:color="auto" w:sz="4" w:space="0"/>
              <w:bottom w:val="single" w:color="auto" w:sz="4" w:space="0"/>
              <w:right w:val="single" w:color="auto" w:sz="4" w:space="0"/>
            </w:tcBorders>
            <w:vAlign w:val="center"/>
          </w:tcPr>
          <w:p w14:paraId="176836ED">
            <w:pPr>
              <w:rPr>
                <w:rFonts w:hint="eastAsia" w:ascii="宋体" w:hAnsi="宋体" w:eastAsia="宋体" w:cs="宋体"/>
                <w:color w:val="auto"/>
                <w:szCs w:val="21"/>
              </w:rPr>
            </w:pPr>
            <w:r>
              <w:rPr>
                <w:rFonts w:hint="eastAsia" w:ascii="宋体" w:hAnsi="宋体" w:eastAsia="宋体" w:cs="宋体"/>
                <w:color w:val="auto"/>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248C17B1">
            <w:pPr>
              <w:rPr>
                <w:rFonts w:hint="eastAsia" w:ascii="宋体" w:hAnsi="宋体" w:eastAsia="宋体" w:cs="宋体"/>
                <w:color w:val="auto"/>
                <w:szCs w:val="21"/>
              </w:rPr>
            </w:pPr>
            <w:r>
              <w:rPr>
                <w:rFonts w:hint="eastAsia" w:ascii="宋体" w:hAnsi="宋体" w:eastAsia="宋体" w:cs="宋体"/>
                <w:color w:val="auto"/>
                <w:szCs w:val="21"/>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14:paraId="75C1AE5B">
            <w:pPr>
              <w:rPr>
                <w:rFonts w:hint="eastAsia" w:ascii="宋体" w:hAnsi="宋体" w:eastAsia="宋体" w:cs="宋体"/>
                <w:color w:val="auto"/>
                <w:szCs w:val="21"/>
              </w:rPr>
            </w:pPr>
            <w:r>
              <w:rPr>
                <w:rFonts w:hint="eastAsia" w:ascii="宋体" w:hAnsi="宋体" w:eastAsia="宋体" w:cs="宋体"/>
                <w:color w:val="auto"/>
                <w:szCs w:val="21"/>
              </w:rPr>
              <w:t>计划工期：</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90</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日历天。开工日期由监理工程师发出的开工令为准，竣工日以工程竣工验收通过的日期作为实际竣工日。</w:t>
            </w:r>
          </w:p>
        </w:tc>
      </w:tr>
      <w:tr w14:paraId="2BCE17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9D224C5">
            <w:pPr>
              <w:rPr>
                <w:rFonts w:hint="eastAsia" w:ascii="宋体" w:hAnsi="宋体" w:eastAsia="宋体" w:cs="宋体"/>
                <w:color w:val="auto"/>
                <w:szCs w:val="21"/>
              </w:rPr>
            </w:pPr>
            <w:r>
              <w:rPr>
                <w:rFonts w:hint="eastAsia" w:ascii="宋体" w:hAnsi="宋体" w:eastAsia="宋体" w:cs="宋体"/>
                <w:color w:val="auto"/>
                <w:szCs w:val="21"/>
              </w:rPr>
              <w:t>9</w:t>
            </w:r>
          </w:p>
        </w:tc>
        <w:tc>
          <w:tcPr>
            <w:tcW w:w="981" w:type="dxa"/>
            <w:tcBorders>
              <w:top w:val="single" w:color="auto" w:sz="4" w:space="0"/>
              <w:left w:val="single" w:color="auto" w:sz="4" w:space="0"/>
              <w:bottom w:val="single" w:color="auto" w:sz="4" w:space="0"/>
              <w:right w:val="single" w:color="auto" w:sz="4" w:space="0"/>
            </w:tcBorders>
            <w:vAlign w:val="center"/>
          </w:tcPr>
          <w:p w14:paraId="01AFAAB2">
            <w:pPr>
              <w:rPr>
                <w:rFonts w:hint="eastAsia" w:ascii="宋体" w:hAnsi="宋体" w:eastAsia="宋体" w:cs="宋体"/>
                <w:color w:val="auto"/>
                <w:szCs w:val="21"/>
              </w:rPr>
            </w:pPr>
            <w:r>
              <w:rPr>
                <w:rFonts w:hint="eastAsia" w:ascii="宋体" w:hAnsi="宋体" w:eastAsia="宋体" w:cs="宋体"/>
                <w:color w:val="auto"/>
                <w:szCs w:val="21"/>
              </w:rPr>
              <w:t>3.1</w:t>
            </w:r>
          </w:p>
        </w:tc>
        <w:tc>
          <w:tcPr>
            <w:tcW w:w="1810" w:type="dxa"/>
            <w:tcBorders>
              <w:top w:val="single" w:color="auto" w:sz="4" w:space="0"/>
              <w:left w:val="single" w:color="auto" w:sz="4" w:space="0"/>
              <w:bottom w:val="single" w:color="auto" w:sz="4" w:space="0"/>
              <w:right w:val="single" w:color="auto" w:sz="4" w:space="0"/>
            </w:tcBorders>
            <w:vAlign w:val="center"/>
          </w:tcPr>
          <w:p w14:paraId="6241E848">
            <w:pPr>
              <w:rPr>
                <w:rFonts w:hint="eastAsia" w:ascii="宋体" w:hAnsi="宋体" w:eastAsia="宋体" w:cs="宋体"/>
                <w:color w:val="auto"/>
                <w:szCs w:val="21"/>
              </w:rPr>
            </w:pPr>
            <w:r>
              <w:rPr>
                <w:rFonts w:hint="eastAsia" w:ascii="宋体" w:hAnsi="宋体" w:eastAsia="宋体" w:cs="宋体"/>
                <w:color w:val="auto"/>
                <w:szCs w:val="21"/>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14:paraId="20BFEFBC">
            <w:pPr>
              <w:rPr>
                <w:rFonts w:hint="eastAsia" w:ascii="宋体" w:hAnsi="宋体" w:eastAsia="宋体" w:cs="宋体"/>
                <w:color w:val="auto"/>
                <w:szCs w:val="21"/>
                <w:u w:val="single"/>
              </w:rPr>
            </w:pPr>
            <w:r>
              <w:rPr>
                <w:rFonts w:hint="eastAsia" w:ascii="宋体" w:hAnsi="宋体" w:eastAsia="宋体" w:cs="宋体"/>
                <w:color w:val="auto"/>
                <w:szCs w:val="21"/>
              </w:rPr>
              <w:t>详见本工程招标公告。</w:t>
            </w:r>
          </w:p>
        </w:tc>
      </w:tr>
      <w:tr w14:paraId="1FC99C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2FB6B287">
            <w:pPr>
              <w:rPr>
                <w:rFonts w:hint="eastAsia" w:ascii="宋体" w:hAnsi="宋体" w:eastAsia="宋体" w:cs="宋体"/>
                <w:color w:val="auto"/>
                <w:szCs w:val="21"/>
              </w:rPr>
            </w:pPr>
            <w:r>
              <w:rPr>
                <w:rFonts w:hint="eastAsia" w:ascii="宋体" w:hAnsi="宋体" w:eastAsia="宋体" w:cs="宋体"/>
                <w:color w:val="auto"/>
                <w:szCs w:val="21"/>
              </w:rPr>
              <w:t>10</w:t>
            </w:r>
          </w:p>
        </w:tc>
        <w:tc>
          <w:tcPr>
            <w:tcW w:w="981" w:type="dxa"/>
            <w:tcBorders>
              <w:top w:val="single" w:color="auto" w:sz="4" w:space="0"/>
              <w:left w:val="single" w:color="auto" w:sz="4" w:space="0"/>
              <w:bottom w:val="single" w:color="auto" w:sz="4" w:space="0"/>
              <w:right w:val="single" w:color="auto" w:sz="4" w:space="0"/>
            </w:tcBorders>
            <w:vAlign w:val="center"/>
          </w:tcPr>
          <w:p w14:paraId="63921E80">
            <w:pPr>
              <w:rPr>
                <w:rFonts w:hint="eastAsia" w:ascii="宋体" w:hAnsi="宋体" w:eastAsia="宋体" w:cs="宋体"/>
                <w:color w:val="auto"/>
                <w:szCs w:val="21"/>
              </w:rPr>
            </w:pPr>
            <w:r>
              <w:rPr>
                <w:rFonts w:hint="eastAsia" w:ascii="宋体" w:hAnsi="宋体" w:eastAsia="宋体" w:cs="宋体"/>
                <w:color w:val="auto"/>
                <w:szCs w:val="21"/>
              </w:rPr>
              <w:t>4.1</w:t>
            </w:r>
          </w:p>
        </w:tc>
        <w:tc>
          <w:tcPr>
            <w:tcW w:w="1810" w:type="dxa"/>
            <w:tcBorders>
              <w:top w:val="single" w:color="auto" w:sz="4" w:space="0"/>
              <w:left w:val="single" w:color="auto" w:sz="4" w:space="0"/>
              <w:bottom w:val="single" w:color="auto" w:sz="4" w:space="0"/>
              <w:right w:val="single" w:color="auto" w:sz="4" w:space="0"/>
            </w:tcBorders>
            <w:vAlign w:val="center"/>
          </w:tcPr>
          <w:p w14:paraId="023801F2">
            <w:pPr>
              <w:rPr>
                <w:rFonts w:hint="eastAsia" w:ascii="宋体" w:hAnsi="宋体" w:eastAsia="宋体" w:cs="宋体"/>
                <w:color w:val="auto"/>
                <w:szCs w:val="21"/>
              </w:rPr>
            </w:pPr>
            <w:r>
              <w:rPr>
                <w:rFonts w:hint="eastAsia" w:ascii="宋体" w:hAnsi="宋体" w:eastAsia="宋体" w:cs="宋体"/>
                <w:color w:val="auto"/>
                <w:szCs w:val="21"/>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14:paraId="0EB812A9">
            <w:pPr>
              <w:rPr>
                <w:rFonts w:hint="eastAsia" w:ascii="宋体" w:hAnsi="宋体" w:eastAsia="宋体" w:cs="宋体"/>
                <w:color w:val="auto"/>
                <w:szCs w:val="21"/>
              </w:rPr>
            </w:pPr>
            <w:r>
              <w:rPr>
                <w:rFonts w:hint="eastAsia" w:ascii="宋体" w:hAnsi="宋体" w:eastAsia="宋体" w:cs="宋体"/>
                <w:color w:val="auto"/>
                <w:szCs w:val="21"/>
              </w:rPr>
              <w:t>详见本工程招标公告。</w:t>
            </w:r>
          </w:p>
        </w:tc>
      </w:tr>
      <w:tr w14:paraId="298CC1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D660F8D">
            <w:pPr>
              <w:rPr>
                <w:rFonts w:hint="eastAsia" w:ascii="宋体" w:hAnsi="宋体" w:eastAsia="宋体" w:cs="宋体"/>
                <w:color w:val="auto"/>
                <w:szCs w:val="21"/>
              </w:rPr>
            </w:pPr>
            <w:r>
              <w:rPr>
                <w:rFonts w:hint="eastAsia" w:ascii="宋体" w:hAnsi="宋体" w:eastAsia="宋体" w:cs="宋体"/>
                <w:color w:val="auto"/>
                <w:szCs w:val="21"/>
              </w:rPr>
              <w:t>11</w:t>
            </w:r>
          </w:p>
        </w:tc>
        <w:tc>
          <w:tcPr>
            <w:tcW w:w="981" w:type="dxa"/>
            <w:tcBorders>
              <w:top w:val="single" w:color="auto" w:sz="4" w:space="0"/>
              <w:left w:val="single" w:color="auto" w:sz="4" w:space="0"/>
              <w:bottom w:val="single" w:color="auto" w:sz="4" w:space="0"/>
              <w:right w:val="single" w:color="auto" w:sz="4" w:space="0"/>
            </w:tcBorders>
            <w:vAlign w:val="center"/>
          </w:tcPr>
          <w:p w14:paraId="0A21C96A">
            <w:pPr>
              <w:ind w:firstLine="300"/>
              <w:rPr>
                <w:rFonts w:hint="eastAsia" w:ascii="宋体" w:hAnsi="宋体" w:eastAsia="宋体" w:cs="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1DAA67EA">
            <w:pPr>
              <w:rPr>
                <w:rFonts w:hint="eastAsia" w:ascii="宋体" w:hAnsi="宋体" w:eastAsia="宋体" w:cs="宋体"/>
                <w:color w:val="auto"/>
                <w:szCs w:val="21"/>
              </w:rPr>
            </w:pPr>
            <w:r>
              <w:rPr>
                <w:rFonts w:hint="eastAsia" w:ascii="宋体" w:hAnsi="宋体" w:eastAsia="宋体" w:cs="宋体"/>
                <w:color w:val="auto"/>
                <w:szCs w:val="21"/>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14:paraId="35E272A0">
            <w:pPr>
              <w:rPr>
                <w:rFonts w:hint="eastAsia" w:ascii="宋体" w:hAnsi="宋体" w:eastAsia="宋体" w:cs="宋体"/>
                <w:color w:val="auto"/>
                <w:szCs w:val="21"/>
              </w:rPr>
            </w:pPr>
            <w:r>
              <w:rPr>
                <w:rFonts w:hint="eastAsia" w:ascii="宋体" w:hAnsi="宋体" w:eastAsia="宋体" w:cs="宋体"/>
                <w:color w:val="auto"/>
                <w:szCs w:val="21"/>
              </w:rPr>
              <w:t>详见本工程招标公告。</w:t>
            </w:r>
          </w:p>
        </w:tc>
      </w:tr>
      <w:tr w14:paraId="65E176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9CAD95B">
            <w:pPr>
              <w:rPr>
                <w:rFonts w:hint="eastAsia" w:ascii="宋体" w:hAnsi="宋体" w:eastAsia="宋体" w:cs="宋体"/>
                <w:color w:val="auto"/>
                <w:szCs w:val="21"/>
              </w:rPr>
            </w:pPr>
            <w:r>
              <w:rPr>
                <w:rFonts w:hint="eastAsia" w:ascii="宋体" w:hAnsi="宋体" w:eastAsia="宋体" w:cs="宋体"/>
                <w:color w:val="auto"/>
                <w:szCs w:val="21"/>
              </w:rPr>
              <w:t>12</w:t>
            </w:r>
          </w:p>
        </w:tc>
        <w:tc>
          <w:tcPr>
            <w:tcW w:w="981" w:type="dxa"/>
            <w:tcBorders>
              <w:top w:val="single" w:color="auto" w:sz="4" w:space="0"/>
              <w:left w:val="single" w:color="auto" w:sz="4" w:space="0"/>
              <w:bottom w:val="single" w:color="auto" w:sz="4" w:space="0"/>
              <w:right w:val="single" w:color="auto" w:sz="4" w:space="0"/>
            </w:tcBorders>
            <w:vAlign w:val="center"/>
          </w:tcPr>
          <w:p w14:paraId="0C0469A4">
            <w:pPr>
              <w:rPr>
                <w:rFonts w:hint="eastAsia" w:ascii="宋体" w:hAnsi="宋体" w:eastAsia="宋体" w:cs="宋体"/>
                <w:color w:val="auto"/>
                <w:szCs w:val="21"/>
              </w:rPr>
            </w:pPr>
            <w:r>
              <w:rPr>
                <w:rFonts w:hint="eastAsia" w:ascii="宋体" w:hAnsi="宋体" w:eastAsia="宋体" w:cs="宋体"/>
                <w:color w:val="auto"/>
                <w:szCs w:val="21"/>
              </w:rPr>
              <w:t>13.1</w:t>
            </w:r>
          </w:p>
        </w:tc>
        <w:tc>
          <w:tcPr>
            <w:tcW w:w="1810" w:type="dxa"/>
            <w:tcBorders>
              <w:top w:val="single" w:color="auto" w:sz="4" w:space="0"/>
              <w:left w:val="single" w:color="auto" w:sz="4" w:space="0"/>
              <w:bottom w:val="single" w:color="auto" w:sz="4" w:space="0"/>
              <w:right w:val="single" w:color="auto" w:sz="4" w:space="0"/>
            </w:tcBorders>
            <w:vAlign w:val="center"/>
          </w:tcPr>
          <w:p w14:paraId="5DCCF9CF">
            <w:pPr>
              <w:rPr>
                <w:rFonts w:hint="eastAsia" w:ascii="宋体" w:hAnsi="宋体" w:eastAsia="宋体" w:cs="宋体"/>
                <w:color w:val="auto"/>
                <w:szCs w:val="21"/>
              </w:rPr>
            </w:pPr>
            <w:r>
              <w:rPr>
                <w:rFonts w:hint="eastAsia" w:ascii="宋体" w:hAnsi="宋体" w:eastAsia="宋体" w:cs="宋体"/>
                <w:color w:val="auto"/>
                <w:szCs w:val="21"/>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14:paraId="6C153DA7">
            <w:pPr>
              <w:rPr>
                <w:rFonts w:hint="eastAsia" w:ascii="宋体" w:hAnsi="宋体" w:eastAsia="宋体" w:cs="宋体"/>
                <w:color w:val="auto"/>
                <w:szCs w:val="21"/>
                <w:lang w:eastAsia="zh-CN"/>
              </w:rPr>
            </w:pPr>
            <w:r>
              <w:rPr>
                <w:rFonts w:hint="eastAsia" w:ascii="宋体" w:hAnsi="宋体" w:eastAsia="宋体" w:cs="宋体"/>
                <w:color w:val="auto"/>
                <w:szCs w:val="21"/>
              </w:rPr>
              <w:t>工程量清单计价</w:t>
            </w:r>
            <w:r>
              <w:rPr>
                <w:rFonts w:hint="eastAsia" w:ascii="宋体" w:hAnsi="宋体" w:cs="宋体"/>
                <w:color w:val="auto"/>
                <w:szCs w:val="21"/>
                <w:u w:val="single"/>
              </w:rPr>
              <w:t>，按国家、省有关计价规范执行。纳入年度审计项目计划的政府投资项目，审计机关出具的审计结果应当作为该政府投资项目价款结算的依据（适用于纳入年度审计项目计划的项目）</w:t>
            </w:r>
            <w:r>
              <w:rPr>
                <w:rFonts w:hint="eastAsia" w:ascii="宋体" w:hAnsi="宋体" w:cs="宋体"/>
                <w:color w:val="auto"/>
                <w:szCs w:val="21"/>
                <w:lang w:eastAsia="zh-CN"/>
              </w:rPr>
              <w:t>。</w:t>
            </w:r>
          </w:p>
        </w:tc>
      </w:tr>
      <w:tr w14:paraId="68B17D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642DF9D">
            <w:pPr>
              <w:rPr>
                <w:rFonts w:hint="eastAsia" w:ascii="宋体" w:hAnsi="宋体" w:eastAsia="宋体" w:cs="宋体"/>
                <w:color w:val="auto"/>
                <w:szCs w:val="21"/>
              </w:rPr>
            </w:pPr>
            <w:r>
              <w:rPr>
                <w:rFonts w:hint="eastAsia" w:ascii="宋体" w:hAnsi="宋体" w:eastAsia="宋体" w:cs="宋体"/>
                <w:color w:val="auto"/>
                <w:szCs w:val="21"/>
              </w:rPr>
              <w:t>13</w:t>
            </w:r>
          </w:p>
        </w:tc>
        <w:tc>
          <w:tcPr>
            <w:tcW w:w="981" w:type="dxa"/>
            <w:tcBorders>
              <w:top w:val="single" w:color="auto" w:sz="4" w:space="0"/>
              <w:left w:val="single" w:color="auto" w:sz="4" w:space="0"/>
              <w:bottom w:val="single" w:color="auto" w:sz="4" w:space="0"/>
              <w:right w:val="single" w:color="auto" w:sz="4" w:space="0"/>
            </w:tcBorders>
            <w:vAlign w:val="center"/>
          </w:tcPr>
          <w:p w14:paraId="1E56AC61">
            <w:pPr>
              <w:rPr>
                <w:rFonts w:hint="eastAsia" w:ascii="宋体" w:hAnsi="宋体" w:eastAsia="宋体" w:cs="宋体"/>
                <w:color w:val="auto"/>
                <w:szCs w:val="21"/>
              </w:rPr>
            </w:pPr>
            <w:r>
              <w:rPr>
                <w:rFonts w:hint="eastAsia" w:ascii="宋体" w:hAnsi="宋体" w:eastAsia="宋体" w:cs="宋体"/>
                <w:color w:val="auto"/>
                <w:szCs w:val="21"/>
              </w:rPr>
              <w:t>15.1</w:t>
            </w:r>
          </w:p>
        </w:tc>
        <w:tc>
          <w:tcPr>
            <w:tcW w:w="1810" w:type="dxa"/>
            <w:tcBorders>
              <w:top w:val="single" w:color="auto" w:sz="4" w:space="0"/>
              <w:left w:val="single" w:color="auto" w:sz="4" w:space="0"/>
              <w:bottom w:val="single" w:color="auto" w:sz="4" w:space="0"/>
              <w:right w:val="single" w:color="auto" w:sz="4" w:space="0"/>
            </w:tcBorders>
            <w:vAlign w:val="center"/>
          </w:tcPr>
          <w:p w14:paraId="13211138">
            <w:pPr>
              <w:rPr>
                <w:rFonts w:hint="eastAsia" w:ascii="宋体" w:hAnsi="宋体" w:eastAsia="宋体" w:cs="宋体"/>
                <w:color w:val="auto"/>
                <w:szCs w:val="21"/>
              </w:rPr>
            </w:pPr>
            <w:r>
              <w:rPr>
                <w:rFonts w:hint="eastAsia" w:ascii="宋体" w:hAnsi="宋体" w:eastAsia="宋体" w:cs="宋体"/>
                <w:color w:val="auto"/>
                <w:szCs w:val="21"/>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14:paraId="72B90524">
            <w:pPr>
              <w:rPr>
                <w:rFonts w:hint="eastAsia" w:ascii="宋体" w:hAnsi="宋体" w:eastAsia="宋体" w:cs="宋体"/>
                <w:color w:val="auto"/>
                <w:szCs w:val="21"/>
                <w:u w:val="single"/>
              </w:rPr>
            </w:pPr>
            <w:r>
              <w:rPr>
                <w:rFonts w:hint="eastAsia" w:ascii="宋体" w:hAnsi="宋体" w:cs="宋体"/>
                <w:b/>
                <w:color w:val="auto"/>
                <w:szCs w:val="21"/>
                <w:u w:val="single"/>
                <w:lang w:val="en-US" w:eastAsia="zh-CN"/>
              </w:rPr>
              <w:t>90</w:t>
            </w:r>
            <w:r>
              <w:rPr>
                <w:rFonts w:hint="eastAsia" w:ascii="宋体" w:hAnsi="宋体" w:eastAsia="宋体" w:cs="宋体"/>
                <w:b/>
                <w:color w:val="auto"/>
                <w:szCs w:val="21"/>
              </w:rPr>
              <w:t>日历天</w:t>
            </w:r>
            <w:r>
              <w:rPr>
                <w:rFonts w:hint="eastAsia" w:ascii="宋体" w:hAnsi="宋体" w:eastAsia="宋体" w:cs="宋体"/>
                <w:color w:val="auto"/>
                <w:szCs w:val="21"/>
              </w:rPr>
              <w:t>。（从投标截止之日计起）。</w:t>
            </w:r>
            <w:r>
              <w:rPr>
                <w:rFonts w:hint="eastAsia" w:ascii="宋体" w:hAnsi="宋体" w:eastAsia="宋体" w:cs="宋体"/>
                <w:color w:val="auto"/>
                <w:szCs w:val="21"/>
                <w:u w:val="single"/>
              </w:rPr>
              <w:t>如投标有效期内发生异议或投诉的，则投标有效期自动延长至异议或投诉处理结束后90日历天</w:t>
            </w:r>
            <w:r>
              <w:rPr>
                <w:rFonts w:hint="eastAsia" w:ascii="宋体" w:hAnsi="宋体" w:eastAsia="宋体" w:cs="宋体"/>
                <w:color w:val="auto"/>
                <w:szCs w:val="21"/>
                <w:highlight w:val="none"/>
                <w:u w:val="single"/>
              </w:rPr>
              <w:t>。</w:t>
            </w:r>
            <w:r>
              <w:rPr>
                <w:rFonts w:ascii="宋体" w:hAnsi="宋体" w:cs="宋体"/>
                <w:color w:val="auto"/>
                <w:szCs w:val="21"/>
                <w:highlight w:val="none"/>
                <w:u w:val="single"/>
              </w:rPr>
              <w:t>中标人的投标有效期自动延期至合同履行完毕。</w:t>
            </w:r>
          </w:p>
        </w:tc>
      </w:tr>
      <w:tr w14:paraId="331429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4FA4F80">
            <w:pPr>
              <w:rPr>
                <w:rFonts w:hint="eastAsia" w:ascii="宋体" w:hAnsi="宋体" w:eastAsia="宋体" w:cs="宋体"/>
                <w:color w:val="auto"/>
                <w:szCs w:val="21"/>
              </w:rPr>
            </w:pPr>
            <w:r>
              <w:rPr>
                <w:rFonts w:hint="eastAsia" w:ascii="宋体" w:hAnsi="宋体" w:eastAsia="宋体" w:cs="宋体"/>
                <w:color w:val="auto"/>
                <w:szCs w:val="21"/>
              </w:rPr>
              <w:t>14</w:t>
            </w:r>
          </w:p>
        </w:tc>
        <w:tc>
          <w:tcPr>
            <w:tcW w:w="981" w:type="dxa"/>
            <w:tcBorders>
              <w:top w:val="single" w:color="auto" w:sz="4" w:space="0"/>
              <w:left w:val="single" w:color="auto" w:sz="4" w:space="0"/>
              <w:bottom w:val="single" w:color="auto" w:sz="4" w:space="0"/>
              <w:right w:val="single" w:color="auto" w:sz="4" w:space="0"/>
            </w:tcBorders>
            <w:vAlign w:val="center"/>
          </w:tcPr>
          <w:p w14:paraId="23B03090">
            <w:pPr>
              <w:rPr>
                <w:rFonts w:hint="eastAsia" w:ascii="宋体" w:hAnsi="宋体" w:eastAsia="宋体" w:cs="宋体"/>
                <w:color w:val="auto"/>
                <w:szCs w:val="21"/>
              </w:rPr>
            </w:pPr>
            <w:r>
              <w:rPr>
                <w:rFonts w:hint="eastAsia" w:ascii="宋体" w:hAnsi="宋体" w:eastAsia="宋体" w:cs="宋体"/>
                <w:color w:val="auto"/>
                <w:szCs w:val="21"/>
              </w:rPr>
              <w:t>16.1</w:t>
            </w:r>
          </w:p>
        </w:tc>
        <w:tc>
          <w:tcPr>
            <w:tcW w:w="1810" w:type="dxa"/>
            <w:tcBorders>
              <w:top w:val="single" w:color="auto" w:sz="4" w:space="0"/>
              <w:left w:val="single" w:color="auto" w:sz="4" w:space="0"/>
              <w:bottom w:val="single" w:color="auto" w:sz="4" w:space="0"/>
              <w:right w:val="single" w:color="auto" w:sz="4" w:space="0"/>
            </w:tcBorders>
            <w:vAlign w:val="center"/>
          </w:tcPr>
          <w:p w14:paraId="521E2DF4">
            <w:pPr>
              <w:rPr>
                <w:rFonts w:hint="eastAsia" w:ascii="宋体" w:hAnsi="宋体" w:eastAsia="宋体" w:cs="宋体"/>
                <w:color w:val="auto"/>
                <w:szCs w:val="21"/>
              </w:rPr>
            </w:pPr>
            <w:r>
              <w:rPr>
                <w:rFonts w:hint="eastAsia" w:ascii="宋体" w:hAnsi="宋体" w:eastAsia="宋体" w:cs="宋体"/>
                <w:color w:val="auto"/>
                <w:szCs w:val="21"/>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14:paraId="6C7AB1BA">
            <w:pPr>
              <w:spacing w:line="276" w:lineRule="auto"/>
              <w:rPr>
                <w:rFonts w:hint="eastAsia" w:ascii="宋体" w:hAnsi="宋体" w:eastAsia="宋体" w:cs="宋体"/>
                <w:color w:val="auto"/>
              </w:rPr>
            </w:pPr>
            <w:r>
              <w:rPr>
                <w:rFonts w:hint="eastAsia" w:ascii="宋体" w:hAnsi="宋体" w:cs="宋体"/>
                <w:color w:val="auto"/>
                <w:szCs w:val="21"/>
                <w:highlight w:val="none"/>
                <w:u w:val="single"/>
              </w:rPr>
              <w:t>方式一：本项目不收投标保证金。</w:t>
            </w:r>
          </w:p>
        </w:tc>
      </w:tr>
      <w:tr w14:paraId="09AABA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5F4B11D">
            <w:pPr>
              <w:rPr>
                <w:rFonts w:hint="eastAsia" w:ascii="宋体" w:hAnsi="宋体" w:eastAsia="宋体" w:cs="宋体"/>
                <w:color w:val="auto"/>
                <w:szCs w:val="21"/>
              </w:rPr>
            </w:pPr>
            <w:r>
              <w:rPr>
                <w:rFonts w:hint="eastAsia" w:ascii="宋体" w:hAnsi="宋体" w:eastAsia="宋体" w:cs="宋体"/>
                <w:color w:val="auto"/>
                <w:szCs w:val="21"/>
              </w:rPr>
              <w:t>15</w:t>
            </w:r>
          </w:p>
        </w:tc>
        <w:tc>
          <w:tcPr>
            <w:tcW w:w="981" w:type="dxa"/>
            <w:tcBorders>
              <w:top w:val="single" w:color="auto" w:sz="4" w:space="0"/>
              <w:left w:val="single" w:color="auto" w:sz="4" w:space="0"/>
              <w:bottom w:val="single" w:color="auto" w:sz="4" w:space="0"/>
              <w:right w:val="single" w:color="auto" w:sz="4" w:space="0"/>
            </w:tcBorders>
            <w:vAlign w:val="center"/>
          </w:tcPr>
          <w:p w14:paraId="07EBA168">
            <w:pPr>
              <w:rPr>
                <w:rFonts w:hint="eastAsia" w:ascii="宋体" w:hAnsi="宋体" w:eastAsia="宋体" w:cs="宋体"/>
                <w:color w:val="auto"/>
                <w:szCs w:val="21"/>
              </w:rPr>
            </w:pPr>
            <w:r>
              <w:rPr>
                <w:rFonts w:hint="eastAsia" w:ascii="宋体" w:hAnsi="宋体" w:eastAsia="宋体" w:cs="宋体"/>
                <w:color w:val="auto"/>
                <w:szCs w:val="21"/>
              </w:rPr>
              <w:t>5</w:t>
            </w:r>
          </w:p>
        </w:tc>
        <w:tc>
          <w:tcPr>
            <w:tcW w:w="1810" w:type="dxa"/>
            <w:tcBorders>
              <w:top w:val="single" w:color="auto" w:sz="4" w:space="0"/>
              <w:left w:val="single" w:color="auto" w:sz="4" w:space="0"/>
              <w:bottom w:val="single" w:color="auto" w:sz="4" w:space="0"/>
              <w:right w:val="single" w:color="auto" w:sz="4" w:space="0"/>
            </w:tcBorders>
            <w:vAlign w:val="center"/>
          </w:tcPr>
          <w:p w14:paraId="3B59B061">
            <w:pPr>
              <w:rPr>
                <w:rFonts w:hint="eastAsia" w:ascii="宋体" w:hAnsi="宋体" w:eastAsia="宋体" w:cs="宋体"/>
                <w:color w:val="auto"/>
                <w:szCs w:val="21"/>
              </w:rPr>
            </w:pPr>
            <w:r>
              <w:rPr>
                <w:rFonts w:hint="eastAsia" w:ascii="宋体" w:hAnsi="宋体" w:eastAsia="宋体" w:cs="宋体"/>
                <w:color w:val="auto"/>
                <w:szCs w:val="21"/>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14:paraId="19878896">
            <w:pPr>
              <w:pStyle w:val="20"/>
              <w:rPr>
                <w:rFonts w:hint="eastAsia" w:ascii="宋体" w:hAnsi="宋体" w:eastAsia="宋体" w:cs="宋体"/>
                <w:color w:val="auto"/>
                <w:szCs w:val="21"/>
              </w:rPr>
            </w:pPr>
            <w:r>
              <w:rPr>
                <w:rFonts w:hint="eastAsia" w:ascii="宋体" w:hAnsi="宋体" w:cs="宋体"/>
                <w:color w:val="auto"/>
                <w:szCs w:val="21"/>
                <w:u w:val="single"/>
              </w:rPr>
              <w:t>自行踏勘，投标人不进行踏勘的，视为已熟知现场条件，自行承担相关风险。</w:t>
            </w:r>
            <w:r>
              <w:rPr>
                <w:rFonts w:hint="eastAsia" w:ascii="宋体" w:hAnsi="宋体" w:eastAsia="宋体" w:cs="宋体"/>
                <w:color w:val="auto"/>
                <w:szCs w:val="21"/>
              </w:rPr>
              <w:t xml:space="preserve">                                          </w:t>
            </w:r>
          </w:p>
        </w:tc>
      </w:tr>
      <w:tr w14:paraId="5D4E7B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F93BB71">
            <w:pPr>
              <w:rPr>
                <w:rFonts w:hint="eastAsia" w:ascii="宋体" w:hAnsi="宋体" w:eastAsia="宋体" w:cs="宋体"/>
                <w:color w:val="auto"/>
                <w:szCs w:val="21"/>
              </w:rPr>
            </w:pPr>
            <w:r>
              <w:rPr>
                <w:rFonts w:hint="eastAsia" w:ascii="宋体" w:hAnsi="宋体" w:eastAsia="宋体" w:cs="宋体"/>
                <w:color w:val="auto"/>
                <w:szCs w:val="21"/>
              </w:rPr>
              <w:t>16</w:t>
            </w:r>
          </w:p>
        </w:tc>
        <w:tc>
          <w:tcPr>
            <w:tcW w:w="981" w:type="dxa"/>
            <w:tcBorders>
              <w:top w:val="single" w:color="auto" w:sz="4" w:space="0"/>
              <w:left w:val="single" w:color="auto" w:sz="4" w:space="0"/>
              <w:bottom w:val="single" w:color="auto" w:sz="4" w:space="0"/>
              <w:right w:val="single" w:color="auto" w:sz="4" w:space="0"/>
            </w:tcBorders>
            <w:vAlign w:val="center"/>
          </w:tcPr>
          <w:p w14:paraId="338F770C">
            <w:pPr>
              <w:rPr>
                <w:rFonts w:hint="eastAsia" w:ascii="宋体" w:hAnsi="宋体" w:eastAsia="宋体" w:cs="宋体"/>
                <w:color w:val="auto"/>
                <w:szCs w:val="21"/>
              </w:rPr>
            </w:pPr>
            <w:r>
              <w:rPr>
                <w:rFonts w:hint="eastAsia" w:ascii="宋体" w:hAnsi="宋体" w:eastAsia="宋体" w:cs="宋体"/>
                <w:color w:val="auto"/>
                <w:szCs w:val="21"/>
              </w:rPr>
              <w:t>8</w:t>
            </w:r>
          </w:p>
        </w:tc>
        <w:tc>
          <w:tcPr>
            <w:tcW w:w="1810" w:type="dxa"/>
            <w:tcBorders>
              <w:top w:val="single" w:color="auto" w:sz="4" w:space="0"/>
              <w:left w:val="single" w:color="auto" w:sz="4" w:space="0"/>
              <w:bottom w:val="single" w:color="auto" w:sz="4" w:space="0"/>
              <w:right w:val="single" w:color="auto" w:sz="4" w:space="0"/>
            </w:tcBorders>
            <w:vAlign w:val="center"/>
          </w:tcPr>
          <w:p w14:paraId="54D0FE67">
            <w:pPr>
              <w:rPr>
                <w:rFonts w:hint="eastAsia" w:ascii="宋体" w:hAnsi="宋体" w:eastAsia="宋体" w:cs="宋体"/>
                <w:color w:val="auto"/>
                <w:szCs w:val="21"/>
              </w:rPr>
            </w:pPr>
            <w:r>
              <w:rPr>
                <w:rFonts w:hint="eastAsia" w:ascii="宋体" w:hAnsi="宋体" w:eastAsia="宋体" w:cs="宋体"/>
                <w:color w:val="auto"/>
                <w:szCs w:val="21"/>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14:paraId="4B71C409">
            <w:pPr>
              <w:rPr>
                <w:rStyle w:val="114"/>
                <w:rFonts w:hint="eastAsia" w:ascii="宋体" w:hAnsi="宋体" w:eastAsia="宋体" w:cs="宋体"/>
                <w:color w:val="auto"/>
                <w:szCs w:val="21"/>
                <w:highlight w:val="none"/>
                <w:u w:val="single"/>
              </w:rPr>
            </w:pPr>
            <w:r>
              <w:rPr>
                <w:rFonts w:hint="eastAsia" w:ascii="宋体" w:hAnsi="宋体" w:eastAsia="宋体" w:cs="宋体"/>
                <w:color w:val="auto"/>
                <w:szCs w:val="21"/>
              </w:rPr>
              <w:t>疑问提</w:t>
            </w:r>
            <w:r>
              <w:rPr>
                <w:rFonts w:hint="eastAsia" w:ascii="宋体" w:hAnsi="宋体" w:eastAsia="宋体" w:cs="宋体"/>
                <w:color w:val="auto"/>
                <w:szCs w:val="21"/>
                <w:highlight w:val="none"/>
              </w:rPr>
              <w:t>交时间：</w:t>
            </w:r>
            <w:r>
              <w:rPr>
                <w:rStyle w:val="114"/>
                <w:rFonts w:hint="eastAsia" w:ascii="宋体" w:hAnsi="宋体" w:eastAsia="宋体" w:cs="宋体"/>
                <w:color w:val="auto"/>
                <w:szCs w:val="21"/>
                <w:highlight w:val="none"/>
                <w:u w:val="single"/>
              </w:rPr>
              <w:t xml:space="preserve">  年  月  日  时  分前（在递交投标文件截止日期前18日）；</w:t>
            </w:r>
          </w:p>
          <w:p w14:paraId="050226F0">
            <w:pPr>
              <w:rPr>
                <w:rFonts w:hint="eastAsia" w:ascii="宋体" w:hAnsi="宋体" w:eastAsia="宋体" w:cs="宋体"/>
                <w:color w:val="auto"/>
                <w:szCs w:val="21"/>
              </w:rPr>
            </w:pPr>
            <w:r>
              <w:rPr>
                <w:rFonts w:hint="eastAsia" w:ascii="宋体" w:hAnsi="宋体" w:eastAsia="宋体" w:cs="宋体"/>
                <w:color w:val="auto"/>
                <w:szCs w:val="21"/>
              </w:rPr>
              <w:t>形式：投标人的疑问通过</w:t>
            </w:r>
            <w:r>
              <w:rPr>
                <w:rFonts w:hint="eastAsia" w:ascii="宋体" w:hAnsi="宋体" w:eastAsia="宋体" w:cs="宋体"/>
                <w:color w:val="auto"/>
                <w:szCs w:val="21"/>
                <w:u w:val="single"/>
              </w:rPr>
              <w:t>广州交易集团有限公司（广州公共资源交易中心）</w:t>
            </w:r>
            <w:r>
              <w:rPr>
                <w:rFonts w:hint="eastAsia" w:ascii="宋体" w:hAnsi="宋体" w:eastAsia="宋体" w:cs="宋体"/>
                <w:color w:val="auto"/>
                <w:szCs w:val="21"/>
              </w:rPr>
              <w:t>交易平台提交。</w:t>
            </w:r>
          </w:p>
          <w:p w14:paraId="3072841C">
            <w:pPr>
              <w:rPr>
                <w:rFonts w:hint="eastAsia" w:ascii="宋体" w:hAnsi="宋体" w:eastAsia="宋体" w:cs="宋体"/>
                <w:color w:val="auto"/>
                <w:szCs w:val="21"/>
                <w:highlight w:val="none"/>
              </w:rPr>
            </w:pPr>
            <w:r>
              <w:rPr>
                <w:rStyle w:val="114"/>
                <w:rFonts w:hint="eastAsia" w:ascii="宋体" w:hAnsi="宋体" w:eastAsia="宋体" w:cs="宋体"/>
                <w:color w:val="auto"/>
                <w:szCs w:val="21"/>
              </w:rPr>
              <w:t>具体要求：</w:t>
            </w:r>
            <w:r>
              <w:rPr>
                <w:rFonts w:hint="eastAsia" w:ascii="宋体" w:hAnsi="宋体" w:eastAsia="宋体" w:cs="宋体"/>
                <w:color w:val="auto"/>
                <w:szCs w:val="21"/>
              </w:rPr>
              <w:t>按照交易平台关于全流程电子化项目的相关指南进行操作，详见：</w:t>
            </w:r>
            <w:r>
              <w:rPr>
                <w:rFonts w:hint="eastAsia" w:ascii="宋体" w:hAnsi="宋体" w:eastAsia="宋体" w:cs="宋体"/>
                <w:color w:val="auto"/>
                <w:szCs w:val="21"/>
                <w:u w:val="single"/>
                <w:lang w:eastAsia="zh-CN"/>
              </w:rPr>
              <w:t>广州交易集团有限公司（广州公共资源交易中心）</w:t>
            </w:r>
            <w:r>
              <w:rPr>
                <w:rFonts w:hint="eastAsia" w:ascii="宋体" w:hAnsi="宋体" w:eastAsia="宋体" w:cs="宋体"/>
                <w:color w:val="auto"/>
                <w:szCs w:val="21"/>
                <w:u w:val="single"/>
              </w:rPr>
              <w:t>网站(https://www.gzggzy.cn)服务指南栏目</w:t>
            </w:r>
            <w:r>
              <w:rPr>
                <w:rFonts w:hint="eastAsia" w:ascii="宋体" w:hAnsi="宋体" w:eastAsia="宋体" w:cs="宋体"/>
                <w:color w:val="auto"/>
                <w:szCs w:val="21"/>
              </w:rPr>
              <w:t>。提问一律不</w:t>
            </w:r>
            <w:r>
              <w:rPr>
                <w:rFonts w:hint="eastAsia" w:ascii="宋体" w:hAnsi="宋体" w:eastAsia="宋体" w:cs="宋体"/>
                <w:color w:val="auto"/>
                <w:szCs w:val="21"/>
                <w:highlight w:val="none"/>
              </w:rPr>
              <w:t>得署名。</w:t>
            </w:r>
          </w:p>
          <w:p w14:paraId="70C77639">
            <w:pPr>
              <w:rPr>
                <w:rFonts w:hint="eastAsia" w:ascii="宋体" w:hAnsi="宋体" w:eastAsia="宋体" w:cs="宋体"/>
                <w:color w:val="auto"/>
                <w:szCs w:val="21"/>
              </w:rPr>
            </w:pPr>
            <w:r>
              <w:rPr>
                <w:rFonts w:hint="eastAsia" w:ascii="宋体" w:hAnsi="宋体" w:cs="宋体"/>
                <w:color w:val="auto"/>
                <w:szCs w:val="21"/>
                <w:highlight w:val="none"/>
              </w:rPr>
              <w:t>招标人澄清、修补或答疑期限：在递交投标文件截止日期前15日。</w:t>
            </w:r>
          </w:p>
        </w:tc>
      </w:tr>
      <w:tr w14:paraId="6E21A4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12B0241">
            <w:pPr>
              <w:rPr>
                <w:rFonts w:hint="eastAsia" w:ascii="宋体" w:hAnsi="宋体" w:eastAsia="宋体" w:cs="宋体"/>
                <w:color w:val="auto"/>
                <w:szCs w:val="21"/>
              </w:rPr>
            </w:pPr>
            <w:r>
              <w:rPr>
                <w:rFonts w:hint="eastAsia" w:ascii="宋体" w:hAnsi="宋体" w:eastAsia="宋体" w:cs="宋体"/>
                <w:color w:val="auto"/>
                <w:szCs w:val="21"/>
              </w:rPr>
              <w:t>17</w:t>
            </w:r>
          </w:p>
        </w:tc>
        <w:tc>
          <w:tcPr>
            <w:tcW w:w="981" w:type="dxa"/>
            <w:tcBorders>
              <w:top w:val="single" w:color="auto" w:sz="4" w:space="0"/>
              <w:left w:val="single" w:color="auto" w:sz="4" w:space="0"/>
              <w:bottom w:val="single" w:color="auto" w:sz="4" w:space="0"/>
              <w:right w:val="single" w:color="auto" w:sz="4" w:space="0"/>
            </w:tcBorders>
            <w:vAlign w:val="center"/>
          </w:tcPr>
          <w:p w14:paraId="01EBFF5C">
            <w:pPr>
              <w:rPr>
                <w:rFonts w:hint="eastAsia" w:ascii="宋体" w:hAnsi="宋体" w:eastAsia="宋体" w:cs="宋体"/>
                <w:color w:val="auto"/>
                <w:szCs w:val="21"/>
              </w:rPr>
            </w:pPr>
            <w:r>
              <w:rPr>
                <w:rFonts w:hint="eastAsia" w:ascii="宋体" w:hAnsi="宋体" w:eastAsia="宋体" w:cs="宋体"/>
                <w:color w:val="auto"/>
                <w:szCs w:val="21"/>
              </w:rPr>
              <w:t>20.1</w:t>
            </w:r>
          </w:p>
        </w:tc>
        <w:tc>
          <w:tcPr>
            <w:tcW w:w="1810" w:type="dxa"/>
            <w:tcBorders>
              <w:top w:val="single" w:color="auto" w:sz="4" w:space="0"/>
              <w:left w:val="single" w:color="auto" w:sz="4" w:space="0"/>
              <w:bottom w:val="single" w:color="auto" w:sz="4" w:space="0"/>
              <w:right w:val="single" w:color="auto" w:sz="4" w:space="0"/>
            </w:tcBorders>
            <w:vAlign w:val="center"/>
          </w:tcPr>
          <w:p w14:paraId="35B1950C">
            <w:pPr>
              <w:rPr>
                <w:rFonts w:hint="eastAsia" w:ascii="宋体" w:hAnsi="宋体" w:eastAsia="宋体" w:cs="宋体"/>
                <w:color w:val="auto"/>
                <w:szCs w:val="21"/>
              </w:rPr>
            </w:pPr>
            <w:r>
              <w:rPr>
                <w:rFonts w:hint="eastAsia" w:ascii="宋体" w:hAnsi="宋体" w:eastAsia="宋体" w:cs="宋体"/>
                <w:color w:val="auto"/>
                <w:szCs w:val="21"/>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14:paraId="662ECAF8">
            <w:pPr>
              <w:rPr>
                <w:rFonts w:hint="eastAsia" w:ascii="宋体" w:hAnsi="宋体" w:eastAsia="宋体" w:cs="宋体"/>
                <w:strike/>
                <w:color w:val="auto"/>
                <w:szCs w:val="21"/>
              </w:rPr>
            </w:pPr>
            <w:r>
              <w:rPr>
                <w:rFonts w:hint="eastAsia" w:ascii="宋体" w:hAnsi="宋体" w:eastAsia="宋体" w:cs="宋体"/>
                <w:color w:val="auto"/>
                <w:szCs w:val="21"/>
                <w:u w:val="single"/>
                <w:lang w:eastAsia="zh-CN"/>
              </w:rPr>
              <w:t xml:space="preserve">     </w:t>
            </w:r>
            <w:r>
              <w:rPr>
                <w:rFonts w:hint="eastAsia" w:ascii="宋体" w:hAnsi="宋体" w:eastAsia="宋体" w:cs="宋体"/>
                <w:color w:val="auto"/>
                <w:szCs w:val="21"/>
                <w:u w:val="none"/>
                <w:lang w:eastAsia="zh-CN"/>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时（北京时间）。</w:t>
            </w:r>
          </w:p>
        </w:tc>
      </w:tr>
      <w:tr w14:paraId="7A669A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003F13D">
            <w:pPr>
              <w:rPr>
                <w:rFonts w:hint="eastAsia" w:ascii="宋体" w:hAnsi="宋体" w:eastAsia="宋体" w:cs="宋体"/>
                <w:color w:val="auto"/>
                <w:szCs w:val="21"/>
              </w:rPr>
            </w:pPr>
            <w:r>
              <w:rPr>
                <w:rFonts w:hint="eastAsia" w:ascii="宋体" w:hAnsi="宋体" w:eastAsia="宋体" w:cs="宋体"/>
                <w:color w:val="auto"/>
                <w:szCs w:val="21"/>
              </w:rPr>
              <w:t>18</w:t>
            </w:r>
          </w:p>
        </w:tc>
        <w:tc>
          <w:tcPr>
            <w:tcW w:w="981" w:type="dxa"/>
            <w:tcBorders>
              <w:top w:val="single" w:color="auto" w:sz="4" w:space="0"/>
              <w:left w:val="single" w:color="auto" w:sz="4" w:space="0"/>
              <w:bottom w:val="single" w:color="auto" w:sz="4" w:space="0"/>
              <w:right w:val="single" w:color="auto" w:sz="4" w:space="0"/>
            </w:tcBorders>
            <w:vAlign w:val="center"/>
          </w:tcPr>
          <w:p w14:paraId="7B9068B3">
            <w:pPr>
              <w:rPr>
                <w:rFonts w:hint="eastAsia" w:ascii="宋体" w:hAnsi="宋体" w:eastAsia="宋体" w:cs="宋体"/>
                <w:color w:val="auto"/>
                <w:szCs w:val="21"/>
              </w:rPr>
            </w:pPr>
            <w:r>
              <w:rPr>
                <w:rFonts w:hint="eastAsia" w:ascii="宋体" w:hAnsi="宋体" w:eastAsia="宋体" w:cs="宋体"/>
                <w:color w:val="auto"/>
                <w:szCs w:val="21"/>
              </w:rPr>
              <w:t>20.1</w:t>
            </w:r>
          </w:p>
        </w:tc>
        <w:tc>
          <w:tcPr>
            <w:tcW w:w="1810" w:type="dxa"/>
            <w:tcBorders>
              <w:top w:val="single" w:color="auto" w:sz="4" w:space="0"/>
              <w:left w:val="single" w:color="auto" w:sz="4" w:space="0"/>
              <w:bottom w:val="single" w:color="auto" w:sz="4" w:space="0"/>
              <w:right w:val="single" w:color="auto" w:sz="4" w:space="0"/>
            </w:tcBorders>
            <w:vAlign w:val="center"/>
          </w:tcPr>
          <w:p w14:paraId="47587094">
            <w:pPr>
              <w:rPr>
                <w:rFonts w:hint="eastAsia" w:ascii="宋体" w:hAnsi="宋体" w:eastAsia="宋体" w:cs="宋体"/>
                <w:color w:val="auto"/>
                <w:szCs w:val="21"/>
              </w:rPr>
            </w:pPr>
            <w:r>
              <w:rPr>
                <w:rFonts w:hint="eastAsia" w:ascii="宋体" w:hAnsi="宋体" w:eastAsia="宋体" w:cs="宋体"/>
                <w:color w:val="auto"/>
                <w:szCs w:val="21"/>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14:paraId="52DA6B51">
            <w:pPr>
              <w:spacing w:line="276" w:lineRule="auto"/>
              <w:rPr>
                <w:rFonts w:hint="eastAsia" w:ascii="宋体" w:hAnsi="宋体" w:eastAsia="宋体" w:cs="宋体"/>
                <w:color w:val="auto"/>
                <w:szCs w:val="21"/>
              </w:rPr>
            </w:pPr>
            <w:r>
              <w:rPr>
                <w:rFonts w:hint="eastAsia" w:ascii="宋体" w:hAnsi="宋体" w:eastAsia="宋体" w:cs="宋体"/>
                <w:color w:val="auto"/>
                <w:szCs w:val="21"/>
              </w:rPr>
              <w:t>（技术标和经济标同时开标）</w:t>
            </w:r>
          </w:p>
          <w:p w14:paraId="3A2A3B03">
            <w:pPr>
              <w:spacing w:line="276" w:lineRule="auto"/>
              <w:rPr>
                <w:rFonts w:hint="eastAsia" w:ascii="宋体" w:hAnsi="宋体" w:eastAsia="宋体" w:cs="宋体"/>
                <w:color w:val="auto"/>
                <w:szCs w:val="21"/>
              </w:rPr>
            </w:pPr>
            <w:r>
              <w:rPr>
                <w:rFonts w:hint="eastAsia" w:ascii="宋体" w:hAnsi="宋体" w:eastAsia="宋体" w:cs="宋体"/>
                <w:color w:val="auto"/>
                <w:szCs w:val="21"/>
              </w:rPr>
              <w:t>1、开标开始时间：</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时</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分（与投标截止时间为同一时间），地点：</w:t>
            </w:r>
            <w:r>
              <w:rPr>
                <w:rFonts w:hint="eastAsia" w:ascii="宋体" w:hAnsi="宋体" w:eastAsia="宋体" w:cs="宋体"/>
                <w:color w:val="auto"/>
                <w:szCs w:val="21"/>
                <w:u w:val="single"/>
              </w:rPr>
              <w:t>广州交易集团有限公司（广州公共资源交易中心）</w:t>
            </w:r>
            <w:r>
              <w:rPr>
                <w:rFonts w:hint="eastAsia" w:ascii="宋体" w:hAnsi="宋体" w:cs="宋体"/>
                <w:color w:val="auto"/>
                <w:szCs w:val="21"/>
                <w:highlight w:val="none"/>
              </w:rPr>
              <w:t>黄埔交易部第</w:t>
            </w:r>
            <w:r>
              <w:rPr>
                <w:rFonts w:hint="eastAsia" w:ascii="宋体" w:hAnsi="宋体" w:cs="宋体"/>
                <w:color w:val="auto"/>
                <w:szCs w:val="21"/>
                <w:highlight w:val="none"/>
                <w:u w:val="single"/>
              </w:rPr>
              <w:t xml:space="preserve">   </w:t>
            </w:r>
            <w:r>
              <w:rPr>
                <w:rFonts w:hint="eastAsia" w:ascii="宋体" w:hAnsi="宋体" w:eastAsia="宋体" w:cs="宋体"/>
                <w:color w:val="auto"/>
                <w:szCs w:val="21"/>
                <w:u w:val="single"/>
              </w:rPr>
              <w:t>开标室。</w:t>
            </w:r>
            <w:r>
              <w:rPr>
                <w:rFonts w:hint="eastAsia" w:ascii="宋体" w:hAnsi="宋体" w:eastAsia="宋体" w:cs="宋体"/>
                <w:color w:val="auto"/>
                <w:szCs w:val="21"/>
              </w:rPr>
              <w:t>投标人也可选择参加在线开标，具体按照交易平台相关指南进行操作。详见：</w:t>
            </w:r>
            <w:r>
              <w:rPr>
                <w:rFonts w:hint="eastAsia" w:ascii="宋体" w:hAnsi="宋体" w:eastAsia="宋体" w:cs="宋体"/>
                <w:color w:val="auto"/>
                <w:szCs w:val="21"/>
                <w:u w:val="single"/>
              </w:rPr>
              <w:t>广州交易集团有限公司（广州公共资源交易中心）网站最新指引</w:t>
            </w:r>
            <w:r>
              <w:rPr>
                <w:rFonts w:hint="eastAsia" w:ascii="宋体" w:hAnsi="宋体" w:eastAsia="宋体" w:cs="宋体"/>
                <w:color w:val="auto"/>
                <w:szCs w:val="21"/>
              </w:rPr>
              <w:t>。</w:t>
            </w:r>
          </w:p>
          <w:p w14:paraId="0AFAC3D3">
            <w:pPr>
              <w:spacing w:line="276" w:lineRule="auto"/>
              <w:rPr>
                <w:rFonts w:hint="eastAsia" w:ascii="宋体" w:hAnsi="宋体" w:eastAsia="宋体" w:cs="宋体"/>
                <w:color w:val="auto"/>
                <w:szCs w:val="21"/>
              </w:rPr>
            </w:pPr>
            <w:r>
              <w:rPr>
                <w:rFonts w:hint="eastAsia" w:ascii="宋体" w:hAnsi="宋体" w:eastAsia="宋体" w:cs="宋体"/>
                <w:color w:val="auto"/>
                <w:szCs w:val="21"/>
              </w:rPr>
              <w:t>注：投标文件解密问题。投标人只用执行一次解密，招标人执行解密次数根据招标文件开标次数确定。</w:t>
            </w:r>
          </w:p>
          <w:p w14:paraId="2785053A">
            <w:pPr>
              <w:spacing w:line="276" w:lineRule="auto"/>
              <w:rPr>
                <w:rFonts w:hint="eastAsia" w:ascii="宋体" w:hAnsi="宋体" w:eastAsia="宋体" w:cs="宋体"/>
                <w:color w:val="auto"/>
                <w:szCs w:val="21"/>
              </w:rPr>
            </w:pPr>
            <w:r>
              <w:rPr>
                <w:rFonts w:hint="eastAsia" w:ascii="宋体" w:hAnsi="宋体" w:eastAsia="宋体" w:cs="宋体"/>
                <w:color w:val="auto"/>
                <w:szCs w:val="21"/>
              </w:rPr>
              <w:t>2、递交投标文件备用光盘时间：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时</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分至</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时</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分；递交地点：</w:t>
            </w:r>
            <w:r>
              <w:rPr>
                <w:rFonts w:hint="eastAsia" w:ascii="宋体" w:hAnsi="宋体" w:eastAsia="宋体" w:cs="宋体"/>
                <w:color w:val="auto"/>
                <w:szCs w:val="21"/>
                <w:u w:val="single"/>
              </w:rPr>
              <w:t>广州交易集团有限公司（广州公共资源交易中心）</w:t>
            </w:r>
            <w:r>
              <w:rPr>
                <w:rFonts w:hint="eastAsia" w:ascii="宋体" w:hAnsi="宋体" w:cs="宋体"/>
                <w:color w:val="auto"/>
                <w:szCs w:val="21"/>
                <w:highlight w:val="none"/>
              </w:rPr>
              <w:t>黄埔交易部第</w:t>
            </w:r>
            <w:r>
              <w:rPr>
                <w:rFonts w:hint="eastAsia" w:ascii="宋体" w:hAnsi="宋体" w:cs="宋体"/>
                <w:color w:val="auto"/>
                <w:szCs w:val="21"/>
                <w:highlight w:val="none"/>
                <w:u w:val="single"/>
              </w:rPr>
              <w:t xml:space="preserve">   </w:t>
            </w:r>
            <w:r>
              <w:rPr>
                <w:rFonts w:hint="eastAsia" w:ascii="宋体" w:hAnsi="宋体" w:eastAsia="宋体" w:cs="宋体"/>
                <w:color w:val="auto"/>
                <w:szCs w:val="21"/>
                <w:u w:val="single"/>
              </w:rPr>
              <w:t>开标室</w:t>
            </w:r>
            <w:r>
              <w:rPr>
                <w:rFonts w:hint="eastAsia" w:ascii="宋体" w:hAnsi="宋体" w:eastAsia="宋体" w:cs="宋体"/>
                <w:color w:val="auto"/>
                <w:szCs w:val="21"/>
              </w:rPr>
              <w:t>。</w:t>
            </w:r>
            <w:r>
              <w:rPr>
                <w:rFonts w:hint="eastAsia" w:ascii="宋体" w:hAnsi="宋体" w:cs="宋体"/>
                <w:bCs/>
                <w:color w:val="auto"/>
                <w:kern w:val="0"/>
                <w:szCs w:val="21"/>
                <w:highlight w:val="none"/>
              </w:rPr>
              <w:t>(在投标文件截止时间前15分钟至投标文件截止时间）</w:t>
            </w:r>
            <w:r>
              <w:rPr>
                <w:rFonts w:hint="eastAsia" w:ascii="宋体" w:hAnsi="宋体" w:eastAsia="宋体" w:cs="宋体"/>
                <w:color w:val="auto"/>
                <w:szCs w:val="21"/>
                <w:highlight w:val="none"/>
              </w:rPr>
              <w:t>投标人</w:t>
            </w:r>
            <w:r>
              <w:rPr>
                <w:rFonts w:hint="eastAsia" w:ascii="宋体" w:hAnsi="宋体" w:eastAsia="宋体" w:cs="宋体"/>
                <w:color w:val="auto"/>
                <w:szCs w:val="21"/>
              </w:rPr>
              <w:t>也可选择参加在线开标，具体按照交易平台相关指南进行操作。详见：</w:t>
            </w:r>
            <w:r>
              <w:rPr>
                <w:rFonts w:hint="eastAsia" w:ascii="宋体" w:hAnsi="宋体" w:eastAsia="宋体" w:cs="宋体"/>
                <w:color w:val="auto"/>
                <w:szCs w:val="21"/>
                <w:u w:val="single"/>
              </w:rPr>
              <w:t>广州交易集团有限公司（广州公共资源交易中心）网站最新指引</w:t>
            </w:r>
            <w:r>
              <w:rPr>
                <w:rFonts w:hint="eastAsia" w:ascii="宋体" w:hAnsi="宋体" w:eastAsia="宋体" w:cs="宋体"/>
                <w:color w:val="auto"/>
                <w:szCs w:val="21"/>
              </w:rPr>
              <w:t>。</w:t>
            </w:r>
          </w:p>
          <w:p w14:paraId="0F0F5EE7">
            <w:pPr>
              <w:spacing w:line="276" w:lineRule="auto"/>
              <w:rPr>
                <w:rFonts w:hint="eastAsia" w:ascii="宋体" w:hAnsi="宋体" w:eastAsia="宋体" w:cs="宋体"/>
                <w:color w:val="auto"/>
              </w:rPr>
            </w:pPr>
            <w:r>
              <w:rPr>
                <w:rFonts w:hint="eastAsia" w:ascii="宋体" w:hAnsi="宋体" w:eastAsia="宋体" w:cs="宋体"/>
                <w:color w:val="auto"/>
              </w:rPr>
              <w:t>3、投标人应在投标文件递交截止时间前通过广州交易集团有限公司（广州公共资源交易中心）电子招标投标交易平台递交电子投标文件。</w:t>
            </w:r>
          </w:p>
          <w:p w14:paraId="60C6069A">
            <w:pPr>
              <w:rPr>
                <w:rFonts w:hint="eastAsia" w:ascii="宋体" w:hAnsi="宋体" w:eastAsia="宋体" w:cs="宋体"/>
                <w:color w:val="auto"/>
                <w:szCs w:val="21"/>
              </w:rPr>
            </w:pPr>
            <w:r>
              <w:rPr>
                <w:rFonts w:hint="eastAsia" w:ascii="宋体" w:hAnsi="宋体" w:eastAsia="宋体" w:cs="宋体"/>
                <w:color w:val="auto"/>
                <w:u w:val="single"/>
              </w:rPr>
              <w:t>上述时间及地点是否有改变，请密切留意补充公告和招标澄清答疑纪要的相关信息。投标人可登录广州交易集团有限公司（广州公共资源交易中心）网站首页，点击“建设工程”专栏中的“项目查询（日程安排、答疑纪要）”输入项目编号或名称查询最新信息安排。</w:t>
            </w:r>
          </w:p>
        </w:tc>
      </w:tr>
      <w:tr w14:paraId="65BBDB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2B843ACB">
            <w:pPr>
              <w:rPr>
                <w:rFonts w:hint="eastAsia" w:ascii="宋体" w:hAnsi="宋体" w:eastAsia="宋体" w:cs="宋体"/>
                <w:color w:val="auto"/>
                <w:szCs w:val="21"/>
              </w:rPr>
            </w:pPr>
            <w:r>
              <w:rPr>
                <w:rFonts w:hint="eastAsia" w:ascii="宋体" w:hAnsi="宋体" w:eastAsia="宋体" w:cs="宋体"/>
                <w:color w:val="auto"/>
                <w:szCs w:val="21"/>
              </w:rPr>
              <w:t>19</w:t>
            </w:r>
          </w:p>
        </w:tc>
        <w:tc>
          <w:tcPr>
            <w:tcW w:w="981" w:type="dxa"/>
            <w:tcBorders>
              <w:top w:val="single" w:color="auto" w:sz="4" w:space="0"/>
              <w:left w:val="single" w:color="auto" w:sz="4" w:space="0"/>
              <w:bottom w:val="single" w:color="auto" w:sz="4" w:space="0"/>
              <w:right w:val="single" w:color="auto" w:sz="4" w:space="0"/>
            </w:tcBorders>
            <w:vAlign w:val="center"/>
          </w:tcPr>
          <w:p w14:paraId="2F6CADA4">
            <w:pPr>
              <w:rPr>
                <w:rFonts w:hint="eastAsia" w:ascii="宋体" w:hAnsi="宋体" w:eastAsia="宋体" w:cs="宋体"/>
                <w:color w:val="auto"/>
                <w:szCs w:val="21"/>
              </w:rPr>
            </w:pPr>
            <w:r>
              <w:rPr>
                <w:rFonts w:hint="eastAsia" w:ascii="宋体" w:hAnsi="宋体" w:eastAsia="宋体" w:cs="宋体"/>
                <w:color w:val="auto"/>
                <w:szCs w:val="21"/>
                <w:u w:val="single"/>
              </w:rPr>
              <w:t>35.10</w:t>
            </w:r>
          </w:p>
        </w:tc>
        <w:tc>
          <w:tcPr>
            <w:tcW w:w="1810" w:type="dxa"/>
            <w:tcBorders>
              <w:top w:val="single" w:color="auto" w:sz="4" w:space="0"/>
              <w:left w:val="single" w:color="auto" w:sz="4" w:space="0"/>
              <w:bottom w:val="single" w:color="auto" w:sz="4" w:space="0"/>
              <w:right w:val="single" w:color="auto" w:sz="4" w:space="0"/>
            </w:tcBorders>
            <w:vAlign w:val="center"/>
          </w:tcPr>
          <w:p w14:paraId="0F05A4EE">
            <w:pPr>
              <w:jc w:val="center"/>
              <w:rPr>
                <w:rFonts w:hint="eastAsia" w:ascii="宋体" w:hAnsi="宋体" w:eastAsia="宋体" w:cs="宋体"/>
                <w:color w:val="auto"/>
                <w:szCs w:val="21"/>
              </w:rPr>
            </w:pPr>
            <w:r>
              <w:rPr>
                <w:rFonts w:hint="eastAsia" w:ascii="宋体" w:hAnsi="宋体" w:eastAsia="宋体" w:cs="宋体"/>
                <w:color w:val="auto"/>
                <w:szCs w:val="21"/>
                <w:u w:val="single"/>
              </w:rPr>
              <w:t>采用评定分离定标办法</w:t>
            </w:r>
          </w:p>
        </w:tc>
        <w:tc>
          <w:tcPr>
            <w:tcW w:w="5857" w:type="dxa"/>
            <w:tcBorders>
              <w:top w:val="single" w:color="auto" w:sz="4" w:space="0"/>
              <w:left w:val="single" w:color="auto" w:sz="4" w:space="0"/>
              <w:bottom w:val="single" w:color="auto" w:sz="4" w:space="0"/>
              <w:right w:val="double" w:color="auto" w:sz="4" w:space="0"/>
            </w:tcBorders>
            <w:vAlign w:val="center"/>
          </w:tcPr>
          <w:p w14:paraId="11A144E9">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1、评标办法：通过制评审法</w:t>
            </w:r>
          </w:p>
          <w:p w14:paraId="5CC85594">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评标委员会对投标文件进行资格审查，再对通过资格审查的投标文件技术标和经济标进行有效性审查，评出合格的中标候选人。若通过有效性审查的合格投标人大于等于3家的，则全部通过有效性审查的合格中标候选人均进入定标阶段。</w:t>
            </w:r>
          </w:p>
          <w:p w14:paraId="05AB1F6B">
            <w:pPr>
              <w:rPr>
                <w:rFonts w:hint="eastAsia" w:ascii="宋体" w:hAnsi="宋体" w:eastAsia="宋体" w:cs="宋体"/>
                <w:color w:val="auto"/>
                <w:highlight w:val="none"/>
              </w:rPr>
            </w:pPr>
            <w:r>
              <w:rPr>
                <w:rFonts w:hint="eastAsia" w:ascii="宋体" w:hAnsi="宋体" w:eastAsia="宋体" w:cs="宋体"/>
                <w:color w:val="auto"/>
                <w:szCs w:val="21"/>
                <w:highlight w:val="none"/>
                <w:u w:val="single"/>
              </w:rPr>
              <w:t>2、定标办法：采用“记名投票+撰写评语”的定标方法。</w:t>
            </w:r>
          </w:p>
        </w:tc>
      </w:tr>
      <w:tr w14:paraId="7D81F5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B16D19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981" w:type="dxa"/>
            <w:tcBorders>
              <w:top w:val="single" w:color="auto" w:sz="4" w:space="0"/>
              <w:left w:val="single" w:color="auto" w:sz="4" w:space="0"/>
              <w:bottom w:val="single" w:color="auto" w:sz="4" w:space="0"/>
              <w:right w:val="single" w:color="auto" w:sz="4" w:space="0"/>
            </w:tcBorders>
            <w:vAlign w:val="center"/>
          </w:tcPr>
          <w:p w14:paraId="0001C31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14:paraId="6DAC894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14:paraId="5D6CADE1">
            <w:pPr>
              <w:pStyle w:val="15"/>
              <w:topLinePunct/>
              <w:adjustRightInd w:val="0"/>
              <w:spacing w:after="0"/>
              <w:rPr>
                <w:rFonts w:hint="eastAsia" w:ascii="宋体" w:hAnsi="宋体" w:eastAsia="宋体" w:cs="宋体"/>
                <w:color w:val="auto"/>
                <w:highlight w:val="none"/>
              </w:rPr>
            </w:pPr>
            <w:r>
              <w:rPr>
                <w:rFonts w:hint="eastAsia" w:ascii="宋体" w:hAnsi="宋体" w:eastAsia="宋体" w:cs="宋体"/>
                <w:color w:val="auto"/>
                <w:sz w:val="21"/>
                <w:szCs w:val="21"/>
                <w:highlight w:val="none"/>
              </w:rPr>
              <w:t>方式一：中标人提供的履约保证金为中标价款的</w:t>
            </w:r>
            <w:r>
              <w:rPr>
                <w:rFonts w:hint="eastAsia" w:ascii="宋体" w:hAnsi="宋体" w:cs="宋体"/>
                <w:color w:val="auto"/>
                <w:sz w:val="21"/>
                <w:szCs w:val="21"/>
                <w:highlight w:val="none"/>
                <w:u w:val="single"/>
                <w:lang w:val="en-US" w:eastAsia="zh-CN"/>
              </w:rPr>
              <w:t xml:space="preserve"> 3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合同签订之日起7个工作日内，提供履约保函或保证保险给甲方。</w:t>
            </w:r>
          </w:p>
        </w:tc>
      </w:tr>
      <w:tr w14:paraId="182ABD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14:paraId="5D70652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981" w:type="dxa"/>
            <w:tcBorders>
              <w:top w:val="single" w:color="auto" w:sz="4" w:space="0"/>
              <w:left w:val="single" w:color="auto" w:sz="4" w:space="0"/>
              <w:bottom w:val="single" w:color="auto" w:sz="4" w:space="0"/>
              <w:right w:val="single" w:color="auto" w:sz="4" w:space="0"/>
            </w:tcBorders>
            <w:vAlign w:val="center"/>
          </w:tcPr>
          <w:p w14:paraId="5354EB51">
            <w:pPr>
              <w:rPr>
                <w:rFonts w:hint="eastAsia" w:ascii="宋体" w:hAnsi="宋体" w:eastAsia="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43D5E18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14:paraId="01CFA63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本项目最高投标限价为人民币</w:t>
            </w:r>
            <w:r>
              <w:rPr>
                <w:rFonts w:hint="eastAsia" w:ascii="宋体" w:hAnsi="宋体" w:cs="宋体"/>
                <w:color w:val="auto"/>
                <w:szCs w:val="21"/>
                <w:highlight w:val="none"/>
                <w:u w:val="single"/>
                <w:lang w:eastAsia="zh-CN"/>
              </w:rPr>
              <w:t>6458672.29</w:t>
            </w:r>
            <w:r>
              <w:rPr>
                <w:rFonts w:hint="eastAsia" w:ascii="宋体" w:hAnsi="宋体" w:eastAsia="宋体" w:cs="宋体"/>
                <w:color w:val="auto"/>
                <w:szCs w:val="21"/>
                <w:highlight w:val="none"/>
                <w:u w:val="single"/>
                <w:lang w:eastAsia="zh-CN"/>
              </w:rPr>
              <w:t>元</w:t>
            </w:r>
            <w:r>
              <w:rPr>
                <w:rFonts w:hint="eastAsia" w:ascii="宋体" w:hAnsi="宋体" w:eastAsia="宋体" w:cs="宋体"/>
                <w:color w:val="auto"/>
                <w:szCs w:val="21"/>
                <w:highlight w:val="none"/>
              </w:rPr>
              <w:t>。</w:t>
            </w:r>
            <w:r>
              <w:rPr>
                <w:rFonts w:hint="eastAsia" w:ascii="宋体" w:hAnsi="宋体" w:cs="宋体"/>
                <w:color w:val="auto"/>
                <w:szCs w:val="21"/>
                <w:highlight w:val="none"/>
              </w:rPr>
              <w:t>详见招标人最终发出的《最高投标限价公布函》，投标总报价超过最高投标限价的将被拒绝。</w:t>
            </w:r>
          </w:p>
        </w:tc>
      </w:tr>
      <w:tr w14:paraId="3D6721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14:paraId="1C3C0C6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981" w:type="dxa"/>
            <w:tcBorders>
              <w:top w:val="single" w:color="auto" w:sz="4" w:space="0"/>
              <w:left w:val="single" w:color="auto" w:sz="4" w:space="0"/>
              <w:bottom w:val="single" w:color="auto" w:sz="4" w:space="0"/>
              <w:right w:val="single" w:color="auto" w:sz="4" w:space="0"/>
            </w:tcBorders>
            <w:vAlign w:val="center"/>
          </w:tcPr>
          <w:p w14:paraId="3E7C7420">
            <w:pPr>
              <w:rPr>
                <w:rFonts w:hint="eastAsia" w:ascii="宋体" w:hAnsi="宋体" w:eastAsia="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1121182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14:paraId="2A32412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本项目绿色施工安全防护措施费为</w:t>
            </w:r>
            <w:r>
              <w:rPr>
                <w:rFonts w:hint="eastAsia" w:ascii="宋体" w:hAnsi="宋体" w:cs="宋体"/>
                <w:color w:val="auto"/>
                <w:szCs w:val="21"/>
                <w:highlight w:val="none"/>
                <w:u w:val="single"/>
                <w:lang w:val="en-US" w:eastAsia="zh-CN"/>
              </w:rPr>
              <w:t>283124.84</w:t>
            </w:r>
            <w:r>
              <w:rPr>
                <w:rFonts w:hint="eastAsia" w:ascii="宋体" w:hAnsi="宋体" w:eastAsia="宋体" w:cs="宋体"/>
                <w:color w:val="auto"/>
                <w:szCs w:val="21"/>
                <w:highlight w:val="none"/>
              </w:rPr>
              <w:t>元，暂列金额为</w:t>
            </w:r>
            <w:r>
              <w:rPr>
                <w:rFonts w:hint="eastAsia" w:ascii="宋体" w:hAnsi="宋体" w:cs="宋体"/>
                <w:color w:val="auto"/>
                <w:szCs w:val="21"/>
                <w:highlight w:val="none"/>
                <w:u w:val="single"/>
                <w:lang w:val="en-US" w:eastAsia="zh-CN"/>
              </w:rPr>
              <w:t>466386.88</w:t>
            </w:r>
            <w:r>
              <w:rPr>
                <w:rFonts w:hint="eastAsia" w:ascii="宋体" w:hAnsi="宋体" w:eastAsia="宋体" w:cs="宋体"/>
                <w:color w:val="auto"/>
                <w:szCs w:val="21"/>
                <w:highlight w:val="none"/>
              </w:rPr>
              <w:t>元。（未按招标文件规定的金额填写的，由评标委员会按照招标文件规定的金额进行修正）</w:t>
            </w:r>
          </w:p>
        </w:tc>
      </w:tr>
      <w:tr w14:paraId="2F16F0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14:paraId="2AD1004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14:paraId="2BBA97C4">
            <w:pPr>
              <w:rPr>
                <w:rFonts w:hint="eastAsia" w:ascii="宋体" w:hAnsi="宋体" w:eastAsia="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4E4D429A">
            <w:pPr>
              <w:pStyle w:val="35"/>
              <w:ind w:firstLine="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vAlign w:val="center"/>
          </w:tcPr>
          <w:p w14:paraId="0105CD8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按照《建设工程质量管理条例》规定。</w:t>
            </w:r>
          </w:p>
        </w:tc>
      </w:tr>
      <w:tr w14:paraId="26BB4F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DFF50BA">
            <w:pPr>
              <w:rPr>
                <w:rFonts w:hint="eastAsia" w:ascii="宋体" w:hAnsi="宋体" w:eastAsia="宋体" w:cs="宋体"/>
                <w:color w:val="auto"/>
                <w:szCs w:val="21"/>
              </w:rPr>
            </w:pPr>
            <w:r>
              <w:rPr>
                <w:rFonts w:hint="eastAsia" w:ascii="宋体" w:hAnsi="宋体" w:eastAsia="宋体" w:cs="宋体"/>
                <w:color w:val="auto"/>
                <w:szCs w:val="21"/>
              </w:rPr>
              <w:t>24</w:t>
            </w:r>
          </w:p>
        </w:tc>
        <w:tc>
          <w:tcPr>
            <w:tcW w:w="981" w:type="dxa"/>
            <w:tcBorders>
              <w:top w:val="single" w:color="auto" w:sz="4" w:space="0"/>
              <w:left w:val="single" w:color="auto" w:sz="4" w:space="0"/>
              <w:bottom w:val="single" w:color="auto" w:sz="4" w:space="0"/>
              <w:right w:val="single" w:color="auto" w:sz="4" w:space="0"/>
            </w:tcBorders>
            <w:vAlign w:val="center"/>
          </w:tcPr>
          <w:p w14:paraId="4BE82CEF">
            <w:pPr>
              <w:rPr>
                <w:rFonts w:hint="eastAsia" w:ascii="宋体" w:hAnsi="宋体" w:eastAsia="宋体" w:cs="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333012D7">
            <w:pPr>
              <w:rPr>
                <w:rFonts w:hint="eastAsia" w:ascii="宋体" w:hAnsi="宋体" w:eastAsia="宋体" w:cs="宋体"/>
                <w:color w:val="auto"/>
                <w:szCs w:val="21"/>
              </w:rPr>
            </w:pPr>
            <w:r>
              <w:rPr>
                <w:rFonts w:hint="eastAsia" w:ascii="宋体" w:hAnsi="宋体" w:eastAsia="宋体" w:cs="宋体"/>
                <w:color w:val="auto"/>
                <w:szCs w:val="21"/>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14:paraId="10D59EB2">
            <w:pPr>
              <w:rPr>
                <w:rFonts w:hint="eastAsia" w:ascii="宋体" w:hAnsi="宋体" w:eastAsia="宋体" w:cs="宋体"/>
                <w:color w:val="auto"/>
                <w:szCs w:val="21"/>
              </w:rPr>
            </w:pPr>
            <w:r>
              <w:rPr>
                <w:rFonts w:hint="eastAsia" w:ascii="宋体" w:hAnsi="宋体" w:eastAsia="宋体" w:cs="宋体"/>
                <w:color w:val="auto"/>
                <w:szCs w:val="21"/>
              </w:rPr>
              <w:t>本项目不适用。</w:t>
            </w:r>
          </w:p>
        </w:tc>
      </w:tr>
      <w:tr w14:paraId="00C9DA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328C9D3">
            <w:pPr>
              <w:rPr>
                <w:rFonts w:hint="eastAsia" w:ascii="宋体" w:hAnsi="宋体" w:eastAsia="宋体" w:cs="宋体"/>
                <w:color w:val="auto"/>
                <w:szCs w:val="21"/>
              </w:rPr>
            </w:pPr>
            <w:r>
              <w:rPr>
                <w:rFonts w:hint="eastAsia" w:ascii="宋体" w:hAnsi="宋体" w:eastAsia="宋体" w:cs="宋体"/>
                <w:color w:val="auto"/>
                <w:szCs w:val="21"/>
              </w:rPr>
              <w:t>25</w:t>
            </w:r>
          </w:p>
        </w:tc>
        <w:tc>
          <w:tcPr>
            <w:tcW w:w="981" w:type="dxa"/>
            <w:tcBorders>
              <w:top w:val="single" w:color="auto" w:sz="4" w:space="0"/>
              <w:left w:val="single" w:color="auto" w:sz="4" w:space="0"/>
              <w:bottom w:val="single" w:color="auto" w:sz="4" w:space="0"/>
              <w:right w:val="single" w:color="auto" w:sz="4" w:space="0"/>
            </w:tcBorders>
            <w:vAlign w:val="center"/>
          </w:tcPr>
          <w:p w14:paraId="1E481DBD">
            <w:pPr>
              <w:ind w:firstLine="300"/>
              <w:rPr>
                <w:rFonts w:hint="eastAsia" w:ascii="宋体" w:hAnsi="宋体" w:eastAsia="宋体" w:cs="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2244EDB7">
            <w:pPr>
              <w:rPr>
                <w:rFonts w:hint="eastAsia" w:ascii="宋体" w:hAnsi="宋体" w:eastAsia="宋体" w:cs="宋体"/>
                <w:color w:val="auto"/>
                <w:szCs w:val="21"/>
              </w:rPr>
            </w:pPr>
            <w:r>
              <w:rPr>
                <w:rFonts w:hint="eastAsia" w:ascii="宋体" w:hAnsi="宋体" w:eastAsia="宋体" w:cs="宋体"/>
                <w:color w:val="auto"/>
                <w:szCs w:val="21"/>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14:paraId="5DBCE79B">
            <w:pPr>
              <w:rPr>
                <w:rFonts w:hint="eastAsia" w:ascii="宋体" w:hAnsi="宋体" w:eastAsia="宋体" w:cs="宋体"/>
                <w:color w:val="auto"/>
                <w:szCs w:val="21"/>
              </w:rPr>
            </w:pPr>
            <w:r>
              <w:rPr>
                <w:rFonts w:hint="eastAsia" w:ascii="宋体" w:hAnsi="宋体" w:eastAsia="宋体" w:cs="宋体"/>
                <w:color w:val="auto"/>
                <w:szCs w:val="21"/>
              </w:rPr>
              <w:t>本项目不适用。</w:t>
            </w:r>
          </w:p>
        </w:tc>
      </w:tr>
      <w:tr w14:paraId="6E67C7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C8E58AD">
            <w:pPr>
              <w:rPr>
                <w:rFonts w:hint="eastAsia" w:ascii="宋体" w:hAnsi="宋体" w:eastAsia="宋体" w:cs="宋体"/>
                <w:color w:val="auto"/>
                <w:szCs w:val="21"/>
              </w:rPr>
            </w:pPr>
            <w:r>
              <w:rPr>
                <w:rFonts w:hint="eastAsia" w:ascii="宋体" w:hAnsi="宋体" w:eastAsia="宋体" w:cs="宋体"/>
                <w:color w:val="auto"/>
                <w:szCs w:val="21"/>
              </w:rPr>
              <w:t>26</w:t>
            </w:r>
          </w:p>
        </w:tc>
        <w:tc>
          <w:tcPr>
            <w:tcW w:w="981" w:type="dxa"/>
            <w:tcBorders>
              <w:top w:val="single" w:color="auto" w:sz="4" w:space="0"/>
              <w:left w:val="single" w:color="auto" w:sz="4" w:space="0"/>
              <w:bottom w:val="single" w:color="auto" w:sz="4" w:space="0"/>
              <w:right w:val="single" w:color="auto" w:sz="4" w:space="0"/>
            </w:tcBorders>
            <w:vAlign w:val="center"/>
          </w:tcPr>
          <w:p w14:paraId="3F4ACD71">
            <w:pPr>
              <w:rPr>
                <w:rFonts w:hint="eastAsia" w:ascii="宋体" w:hAnsi="宋体" w:eastAsia="宋体" w:cs="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38E66DA4">
            <w:pPr>
              <w:rPr>
                <w:rFonts w:hint="eastAsia" w:ascii="宋体" w:hAnsi="宋体" w:eastAsia="宋体" w:cs="宋体"/>
                <w:color w:val="auto"/>
                <w:szCs w:val="21"/>
              </w:rPr>
            </w:pPr>
            <w:r>
              <w:rPr>
                <w:rFonts w:hint="eastAsia" w:ascii="宋体" w:hAnsi="宋体" w:eastAsia="宋体" w:cs="宋体"/>
                <w:color w:val="auto"/>
                <w:szCs w:val="21"/>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14:paraId="2E4FB31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工程成本警戒价为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5812805.06</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Style w:val="114"/>
                <w:rFonts w:hint="eastAsia" w:ascii="宋体" w:hAnsi="宋体" w:eastAsia="宋体" w:cs="宋体"/>
                <w:color w:val="auto"/>
                <w:szCs w:val="21"/>
                <w:highlight w:val="none"/>
              </w:rPr>
              <w:t>。</w:t>
            </w:r>
            <w:r>
              <w:rPr>
                <w:rFonts w:hint="eastAsia" w:ascii="宋体" w:hAnsi="宋体" w:eastAsia="宋体" w:cs="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65B5686D">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注：为充分体现招标人意愿及落实项目招标人负责制，警戒价由招标人决定。</w:t>
            </w:r>
          </w:p>
        </w:tc>
      </w:tr>
      <w:tr w14:paraId="0E3E15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702" w:type="dxa"/>
            <w:tcBorders>
              <w:top w:val="single" w:color="auto" w:sz="4" w:space="0"/>
              <w:left w:val="double" w:color="auto" w:sz="4" w:space="0"/>
              <w:bottom w:val="single" w:color="auto" w:sz="4" w:space="0"/>
              <w:right w:val="single" w:color="auto" w:sz="4" w:space="0"/>
            </w:tcBorders>
            <w:vAlign w:val="center"/>
          </w:tcPr>
          <w:p w14:paraId="35F2683B">
            <w:pPr>
              <w:rPr>
                <w:rFonts w:hint="eastAsia" w:ascii="宋体" w:hAnsi="宋体" w:eastAsia="宋体" w:cs="宋体"/>
                <w:color w:val="auto"/>
                <w:szCs w:val="21"/>
              </w:rPr>
            </w:pPr>
            <w:r>
              <w:rPr>
                <w:rFonts w:hint="eastAsia" w:ascii="宋体" w:hAnsi="宋体" w:eastAsia="宋体" w:cs="宋体"/>
                <w:color w:val="auto"/>
                <w:szCs w:val="21"/>
              </w:rPr>
              <w:t>27</w:t>
            </w:r>
          </w:p>
        </w:tc>
        <w:tc>
          <w:tcPr>
            <w:tcW w:w="981" w:type="dxa"/>
            <w:tcBorders>
              <w:top w:val="single" w:color="auto" w:sz="4" w:space="0"/>
              <w:left w:val="single" w:color="auto" w:sz="4" w:space="0"/>
              <w:bottom w:val="single" w:color="auto" w:sz="4" w:space="0"/>
              <w:right w:val="single" w:color="auto" w:sz="4" w:space="0"/>
            </w:tcBorders>
            <w:vAlign w:val="center"/>
          </w:tcPr>
          <w:p w14:paraId="0B0F4495">
            <w:pPr>
              <w:rPr>
                <w:rFonts w:hint="eastAsia" w:ascii="宋体" w:hAnsi="宋体" w:eastAsia="宋体" w:cs="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228CFDFC">
            <w:pPr>
              <w:rPr>
                <w:rFonts w:hint="eastAsia" w:ascii="宋体" w:hAnsi="宋体" w:eastAsia="宋体" w:cs="宋体"/>
                <w:color w:val="auto"/>
                <w:szCs w:val="21"/>
              </w:rPr>
            </w:pPr>
            <w:r>
              <w:rPr>
                <w:rFonts w:hint="eastAsia" w:ascii="宋体" w:hAnsi="宋体" w:eastAsia="宋体" w:cs="宋体"/>
                <w:color w:val="auto"/>
                <w:szCs w:val="21"/>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14:paraId="03EBC248">
            <w:pPr>
              <w:rPr>
                <w:rFonts w:hint="eastAsia" w:ascii="宋体" w:hAnsi="宋体" w:eastAsia="宋体" w:cs="宋体"/>
                <w:color w:val="auto"/>
                <w:szCs w:val="21"/>
              </w:rPr>
            </w:pPr>
            <w:r>
              <w:rPr>
                <w:rFonts w:hint="eastAsia" w:ascii="宋体" w:hAnsi="宋体" w:eastAsia="宋体" w:cs="宋体"/>
                <w:color w:val="auto"/>
                <w:szCs w:val="21"/>
              </w:rPr>
              <w:t>本项目不适用。</w:t>
            </w:r>
          </w:p>
        </w:tc>
      </w:tr>
      <w:tr w14:paraId="003F23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702" w:type="dxa"/>
            <w:vMerge w:val="restart"/>
            <w:tcBorders>
              <w:top w:val="single" w:color="auto" w:sz="4" w:space="0"/>
              <w:left w:val="double" w:color="auto" w:sz="4" w:space="0"/>
              <w:right w:val="single" w:color="auto" w:sz="4" w:space="0"/>
            </w:tcBorders>
            <w:vAlign w:val="center"/>
          </w:tcPr>
          <w:p w14:paraId="61EF7272">
            <w:pPr>
              <w:rPr>
                <w:rFonts w:hint="eastAsia" w:ascii="宋体" w:hAnsi="宋体" w:eastAsia="宋体" w:cs="宋体"/>
                <w:color w:val="auto"/>
                <w:szCs w:val="21"/>
              </w:rPr>
            </w:pPr>
            <w:r>
              <w:rPr>
                <w:rFonts w:hint="eastAsia" w:ascii="宋体" w:hAnsi="宋体" w:eastAsia="宋体" w:cs="宋体"/>
                <w:color w:val="auto"/>
                <w:szCs w:val="21"/>
              </w:rPr>
              <w:t>28</w:t>
            </w:r>
          </w:p>
        </w:tc>
        <w:tc>
          <w:tcPr>
            <w:tcW w:w="981" w:type="dxa"/>
            <w:vMerge w:val="restart"/>
            <w:tcBorders>
              <w:top w:val="single" w:color="auto" w:sz="4" w:space="0"/>
              <w:left w:val="single" w:color="auto" w:sz="4" w:space="0"/>
              <w:right w:val="single" w:color="auto" w:sz="4" w:space="0"/>
            </w:tcBorders>
            <w:vAlign w:val="center"/>
          </w:tcPr>
          <w:p w14:paraId="5D128311">
            <w:pPr>
              <w:rPr>
                <w:rFonts w:hint="eastAsia" w:ascii="宋体" w:hAnsi="宋体" w:eastAsia="宋体" w:cs="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32647E2C">
            <w:pPr>
              <w:rPr>
                <w:rFonts w:hint="eastAsia" w:ascii="宋体" w:hAnsi="宋体" w:eastAsia="宋体" w:cs="宋体"/>
                <w:color w:val="auto"/>
                <w:szCs w:val="21"/>
              </w:rPr>
            </w:pPr>
            <w:r>
              <w:rPr>
                <w:rFonts w:hint="eastAsia" w:ascii="宋体" w:hAnsi="宋体" w:eastAsia="宋体" w:cs="宋体"/>
                <w:color w:val="auto"/>
                <w:szCs w:val="21"/>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14:paraId="753E6E4B">
            <w:pPr>
              <w:rPr>
                <w:rFonts w:hint="eastAsia" w:ascii="宋体" w:hAnsi="宋体" w:eastAsia="宋体" w:cs="宋体"/>
                <w:color w:val="auto"/>
                <w:szCs w:val="21"/>
              </w:rPr>
            </w:pPr>
            <w:r>
              <w:rPr>
                <w:rFonts w:hint="eastAsia" w:ascii="宋体" w:hAnsi="宋体" w:eastAsia="宋体" w:cs="宋体"/>
                <w:color w:val="auto"/>
                <w:szCs w:val="21"/>
              </w:rPr>
              <w:t>评标委员会由招标人依法组建</w:t>
            </w:r>
            <w:r>
              <w:rPr>
                <w:rFonts w:hint="eastAsia" w:ascii="宋体" w:hAnsi="宋体" w:eastAsia="宋体" w:cs="宋体"/>
                <w:color w:val="auto"/>
                <w:szCs w:val="21"/>
              </w:rPr>
              <w:t>。招标代理机构应严格按照《广东省发展改革委关于广东省综合评标评审专家库专家酬劳的管理办法》（粤发改规[2020]1号）的规定向评标专家支付酬金，不得额外支付费用。评标专家对符合《广东省发展改革委关于广东省综合评标评审专家库专家酬劳的管理办法》（粤发改规[2020]1号）的规定计取的专家报酬不得有异议。</w:t>
            </w:r>
          </w:p>
        </w:tc>
      </w:tr>
      <w:tr w14:paraId="307272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702" w:type="dxa"/>
            <w:vMerge w:val="continue"/>
            <w:tcBorders>
              <w:left w:val="double" w:color="auto" w:sz="4" w:space="0"/>
              <w:right w:val="single" w:color="auto" w:sz="4" w:space="0"/>
            </w:tcBorders>
            <w:vAlign w:val="center"/>
          </w:tcPr>
          <w:p w14:paraId="56E31E31">
            <w:pPr>
              <w:rPr>
                <w:rFonts w:hint="eastAsia" w:ascii="宋体" w:hAnsi="宋体" w:eastAsia="宋体" w:cs="宋体"/>
                <w:color w:val="auto"/>
                <w:szCs w:val="21"/>
              </w:rPr>
            </w:pPr>
          </w:p>
        </w:tc>
        <w:tc>
          <w:tcPr>
            <w:tcW w:w="981" w:type="dxa"/>
            <w:vMerge w:val="continue"/>
            <w:tcBorders>
              <w:left w:val="single" w:color="auto" w:sz="4" w:space="0"/>
              <w:right w:val="single" w:color="auto" w:sz="4" w:space="0"/>
            </w:tcBorders>
            <w:vAlign w:val="center"/>
          </w:tcPr>
          <w:p w14:paraId="740B41FB">
            <w:pPr>
              <w:rPr>
                <w:rFonts w:hint="eastAsia" w:ascii="宋体" w:hAnsi="宋体" w:eastAsia="宋体" w:cs="宋体"/>
                <w:color w:val="auto"/>
                <w:szCs w:val="21"/>
              </w:rPr>
            </w:pP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14:paraId="37BD95BA">
            <w:pPr>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u w:val="single"/>
              </w:rPr>
              <w:t>定标委员会人数</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14:paraId="0DF57DC5">
            <w:pPr>
              <w:spacing w:line="360" w:lineRule="auto"/>
              <w:rPr>
                <w:rFonts w:hint="eastAsia" w:ascii="宋体" w:hAnsi="宋体" w:eastAsia="宋体" w:cs="宋体"/>
                <w:color w:val="auto"/>
                <w:kern w:val="2"/>
                <w:sz w:val="21"/>
                <w:szCs w:val="21"/>
                <w:lang w:val="en-US" w:eastAsia="zh-CN" w:bidi="ar-SA"/>
              </w:rPr>
            </w:pPr>
            <w:r>
              <w:rPr>
                <w:rFonts w:hint="eastAsia" w:ascii="宋体" w:hAnsi="宋体"/>
                <w:color w:val="auto"/>
                <w:szCs w:val="21"/>
                <w:highlight w:val="none"/>
                <w:u w:val="single"/>
              </w:rPr>
              <w:t>定标委员会由招标人依法组建</w:t>
            </w:r>
            <w:r>
              <w:rPr>
                <w:rFonts w:hint="eastAsia" w:ascii="宋体" w:hAnsi="宋体"/>
                <w:color w:val="auto"/>
                <w:szCs w:val="21"/>
                <w:highlight w:val="none"/>
                <w:u w:val="single"/>
              </w:rPr>
              <w:t>，成员数量为5人。</w:t>
            </w:r>
          </w:p>
        </w:tc>
      </w:tr>
      <w:tr w14:paraId="72F844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702" w:type="dxa"/>
            <w:vMerge w:val="continue"/>
            <w:tcBorders>
              <w:left w:val="double" w:color="auto" w:sz="4" w:space="0"/>
              <w:right w:val="single" w:color="auto" w:sz="4" w:space="0"/>
            </w:tcBorders>
            <w:vAlign w:val="center"/>
          </w:tcPr>
          <w:p w14:paraId="2BAE39AA">
            <w:pPr>
              <w:rPr>
                <w:rFonts w:hint="eastAsia" w:ascii="宋体" w:hAnsi="宋体" w:eastAsia="宋体" w:cs="宋体"/>
                <w:color w:val="auto"/>
                <w:szCs w:val="21"/>
              </w:rPr>
            </w:pPr>
          </w:p>
        </w:tc>
        <w:tc>
          <w:tcPr>
            <w:tcW w:w="981" w:type="dxa"/>
            <w:vMerge w:val="continue"/>
            <w:tcBorders>
              <w:left w:val="single" w:color="auto" w:sz="4" w:space="0"/>
              <w:bottom w:val="single" w:color="auto" w:sz="4" w:space="0"/>
              <w:right w:val="single" w:color="auto" w:sz="4" w:space="0"/>
            </w:tcBorders>
            <w:vAlign w:val="center"/>
          </w:tcPr>
          <w:p w14:paraId="3D12EBB1">
            <w:pPr>
              <w:rPr>
                <w:rFonts w:hint="eastAsia" w:ascii="宋体" w:hAnsi="宋体" w:eastAsia="宋体" w:cs="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4479B4E8">
            <w:pPr>
              <w:spacing w:line="276" w:lineRule="auto"/>
              <w:rPr>
                <w:rFonts w:hint="eastAsia" w:ascii="宋体" w:hAnsi="宋体" w:eastAsia="宋体" w:cs="宋体"/>
                <w:color w:val="auto"/>
                <w:szCs w:val="21"/>
              </w:rPr>
            </w:pPr>
            <w:r>
              <w:rPr>
                <w:rFonts w:hint="eastAsia" w:ascii="宋体" w:hAnsi="宋体"/>
                <w:color w:val="auto"/>
                <w:szCs w:val="21"/>
                <w:highlight w:val="none"/>
                <w:u w:val="single"/>
              </w:rPr>
              <w:t>定标监督小组人数</w:t>
            </w:r>
          </w:p>
        </w:tc>
        <w:tc>
          <w:tcPr>
            <w:tcW w:w="5857" w:type="dxa"/>
            <w:tcBorders>
              <w:top w:val="single" w:color="auto" w:sz="4" w:space="0"/>
              <w:left w:val="single" w:color="auto" w:sz="4" w:space="0"/>
              <w:bottom w:val="single" w:color="auto" w:sz="4" w:space="0"/>
              <w:right w:val="double" w:color="auto" w:sz="4" w:space="0"/>
            </w:tcBorders>
            <w:vAlign w:val="center"/>
          </w:tcPr>
          <w:p w14:paraId="5B94A7F9">
            <w:pPr>
              <w:spacing w:line="276" w:lineRule="auto"/>
              <w:rPr>
                <w:rFonts w:hint="eastAsia" w:ascii="宋体" w:hAnsi="宋体" w:eastAsia="宋体" w:cs="宋体"/>
                <w:color w:val="auto"/>
                <w:szCs w:val="21"/>
              </w:rPr>
            </w:pPr>
            <w:r>
              <w:rPr>
                <w:rFonts w:hint="eastAsia" w:ascii="宋体" w:hAnsi="宋体"/>
                <w:color w:val="auto"/>
                <w:szCs w:val="21"/>
                <w:highlight w:val="none"/>
                <w:u w:val="single"/>
              </w:rPr>
              <w:t>招标人应当组建定标监督小组对定标过程进行见证监督，定标监督小组成员数量为1人。</w:t>
            </w:r>
          </w:p>
        </w:tc>
      </w:tr>
      <w:tr w14:paraId="21D12C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12A0D301">
            <w:pPr>
              <w:rPr>
                <w:rFonts w:hint="eastAsia" w:ascii="宋体" w:hAnsi="宋体" w:eastAsia="宋体" w:cs="宋体"/>
                <w:color w:val="auto"/>
                <w:szCs w:val="21"/>
              </w:rPr>
            </w:pPr>
            <w:r>
              <w:rPr>
                <w:rFonts w:hint="eastAsia" w:ascii="宋体" w:hAnsi="宋体" w:eastAsia="宋体" w:cs="宋体"/>
                <w:color w:val="auto"/>
                <w:szCs w:val="21"/>
              </w:rPr>
              <w:t>29</w:t>
            </w:r>
          </w:p>
        </w:tc>
        <w:tc>
          <w:tcPr>
            <w:tcW w:w="981" w:type="dxa"/>
            <w:tcBorders>
              <w:top w:val="single" w:color="auto" w:sz="4" w:space="0"/>
              <w:left w:val="single" w:color="auto" w:sz="4" w:space="0"/>
              <w:bottom w:val="single" w:color="auto" w:sz="4" w:space="0"/>
              <w:right w:val="single" w:color="auto" w:sz="4" w:space="0"/>
            </w:tcBorders>
            <w:vAlign w:val="center"/>
          </w:tcPr>
          <w:p w14:paraId="5D15538E">
            <w:pPr>
              <w:rPr>
                <w:rFonts w:hint="eastAsia" w:ascii="宋体" w:hAnsi="宋体" w:eastAsia="宋体" w:cs="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737B8652">
            <w:pPr>
              <w:rPr>
                <w:rFonts w:hint="eastAsia" w:ascii="宋体" w:hAnsi="宋体" w:eastAsia="宋体" w:cs="宋体"/>
                <w:color w:val="auto"/>
                <w:szCs w:val="21"/>
              </w:rPr>
            </w:pPr>
            <w:r>
              <w:rPr>
                <w:rFonts w:hint="eastAsia" w:ascii="宋体" w:hAnsi="宋体" w:eastAsia="宋体" w:cs="宋体"/>
                <w:color w:val="auto"/>
                <w:szCs w:val="21"/>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14:paraId="24A93499">
            <w:pPr>
              <w:rPr>
                <w:rFonts w:hint="eastAsia" w:ascii="宋体" w:hAnsi="宋体" w:eastAsia="宋体" w:cs="宋体"/>
                <w:color w:val="auto"/>
                <w:szCs w:val="21"/>
              </w:rPr>
            </w:pPr>
            <w:r>
              <w:rPr>
                <w:rFonts w:hint="eastAsia" w:ascii="宋体" w:hAnsi="宋体" w:eastAsia="宋体" w:cs="宋体"/>
                <w:color w:val="auto"/>
                <w:szCs w:val="21"/>
              </w:rPr>
              <w:t>本项目不适用。</w:t>
            </w:r>
          </w:p>
        </w:tc>
      </w:tr>
      <w:tr w14:paraId="040D63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85735CE">
            <w:pPr>
              <w:rPr>
                <w:rFonts w:hint="eastAsia" w:ascii="宋体" w:hAnsi="宋体" w:eastAsia="宋体" w:cs="宋体"/>
                <w:color w:val="auto"/>
                <w:szCs w:val="21"/>
              </w:rPr>
            </w:pPr>
            <w:r>
              <w:rPr>
                <w:rFonts w:hint="eastAsia" w:ascii="宋体" w:hAnsi="宋体" w:eastAsia="宋体" w:cs="宋体"/>
                <w:color w:val="auto"/>
                <w:szCs w:val="21"/>
              </w:rPr>
              <w:t>30</w:t>
            </w:r>
          </w:p>
        </w:tc>
        <w:tc>
          <w:tcPr>
            <w:tcW w:w="981" w:type="dxa"/>
            <w:tcBorders>
              <w:top w:val="single" w:color="auto" w:sz="4" w:space="0"/>
              <w:left w:val="single" w:color="auto" w:sz="4" w:space="0"/>
              <w:bottom w:val="single" w:color="auto" w:sz="4" w:space="0"/>
              <w:right w:val="single" w:color="auto" w:sz="4" w:space="0"/>
            </w:tcBorders>
            <w:vAlign w:val="center"/>
          </w:tcPr>
          <w:p w14:paraId="590EBFFF">
            <w:pPr>
              <w:ind w:firstLine="300"/>
              <w:rPr>
                <w:rFonts w:hint="eastAsia" w:ascii="宋体" w:hAnsi="宋体" w:eastAsia="宋体" w:cs="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7D3DF8AD">
            <w:pPr>
              <w:rPr>
                <w:rFonts w:hint="eastAsia" w:ascii="宋体" w:hAnsi="宋体" w:eastAsia="宋体" w:cs="宋体"/>
                <w:color w:val="auto"/>
                <w:szCs w:val="21"/>
              </w:rPr>
            </w:pPr>
            <w:r>
              <w:rPr>
                <w:rFonts w:hint="eastAsia" w:ascii="宋体" w:hAnsi="宋体" w:eastAsia="宋体" w:cs="宋体"/>
                <w:color w:val="auto"/>
                <w:szCs w:val="21"/>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14:paraId="177EF60F">
            <w:pPr>
              <w:rPr>
                <w:rFonts w:hint="eastAsia" w:ascii="宋体" w:hAnsi="宋体" w:eastAsia="宋体" w:cs="宋体"/>
                <w:color w:val="auto"/>
                <w:szCs w:val="21"/>
              </w:rPr>
            </w:pPr>
            <w:r>
              <w:rPr>
                <w:rFonts w:hint="eastAsia" w:ascii="宋体" w:hAnsi="宋体" w:eastAsia="宋体" w:cs="宋体"/>
                <w:color w:val="auto"/>
                <w:szCs w:val="21"/>
              </w:rPr>
              <w:t>本项目不适用。</w:t>
            </w:r>
          </w:p>
        </w:tc>
      </w:tr>
      <w:tr w14:paraId="356325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1716608">
            <w:pPr>
              <w:rPr>
                <w:rFonts w:hint="eastAsia" w:ascii="宋体" w:hAnsi="宋体" w:eastAsia="宋体" w:cs="宋体"/>
                <w:color w:val="auto"/>
                <w:szCs w:val="21"/>
              </w:rPr>
            </w:pPr>
            <w:r>
              <w:rPr>
                <w:rFonts w:hint="eastAsia" w:ascii="宋体" w:hAnsi="宋体" w:eastAsia="宋体" w:cs="宋体"/>
                <w:color w:val="auto"/>
                <w:szCs w:val="21"/>
              </w:rPr>
              <w:t>31</w:t>
            </w:r>
          </w:p>
        </w:tc>
        <w:tc>
          <w:tcPr>
            <w:tcW w:w="981" w:type="dxa"/>
            <w:tcBorders>
              <w:top w:val="single" w:color="auto" w:sz="4" w:space="0"/>
              <w:left w:val="single" w:color="auto" w:sz="4" w:space="0"/>
              <w:bottom w:val="single" w:color="auto" w:sz="4" w:space="0"/>
              <w:right w:val="single" w:color="auto" w:sz="4" w:space="0"/>
            </w:tcBorders>
            <w:vAlign w:val="center"/>
          </w:tcPr>
          <w:p w14:paraId="7B3D0E81">
            <w:pPr>
              <w:ind w:firstLine="300"/>
              <w:rPr>
                <w:rFonts w:hint="eastAsia" w:ascii="宋体" w:hAnsi="宋体" w:eastAsia="宋体" w:cs="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3C46F408">
            <w:pPr>
              <w:rPr>
                <w:rFonts w:hint="eastAsia" w:ascii="宋体" w:hAnsi="宋体" w:eastAsia="宋体" w:cs="宋体"/>
                <w:color w:val="auto"/>
                <w:szCs w:val="21"/>
              </w:rPr>
            </w:pPr>
            <w:r>
              <w:rPr>
                <w:rFonts w:hint="eastAsia" w:ascii="宋体" w:hAnsi="宋体" w:eastAsia="宋体" w:cs="宋体"/>
                <w:color w:val="auto"/>
                <w:szCs w:val="21"/>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14:paraId="5D0CBC05">
            <w:pPr>
              <w:rPr>
                <w:rFonts w:hint="eastAsia" w:ascii="宋体" w:hAnsi="宋体" w:eastAsia="宋体" w:cs="宋体"/>
                <w:color w:val="auto"/>
                <w:szCs w:val="21"/>
              </w:rPr>
            </w:pPr>
            <w:r>
              <w:rPr>
                <w:rFonts w:hint="eastAsia" w:ascii="宋体" w:hAnsi="宋体" w:eastAsia="宋体" w:cs="宋体"/>
                <w:color w:val="auto"/>
                <w:szCs w:val="21"/>
              </w:rPr>
              <w:t>本项目不适用。</w:t>
            </w:r>
          </w:p>
        </w:tc>
      </w:tr>
      <w:tr w14:paraId="308D4A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1332716">
            <w:pPr>
              <w:rPr>
                <w:rFonts w:hint="eastAsia" w:ascii="宋体" w:hAnsi="宋体" w:eastAsia="宋体" w:cs="宋体"/>
                <w:color w:val="auto"/>
                <w:szCs w:val="21"/>
              </w:rPr>
            </w:pPr>
            <w:r>
              <w:rPr>
                <w:rFonts w:hint="eastAsia" w:ascii="宋体" w:hAnsi="宋体" w:eastAsia="宋体" w:cs="宋体"/>
                <w:color w:val="auto"/>
                <w:szCs w:val="21"/>
              </w:rPr>
              <w:t>32</w:t>
            </w:r>
          </w:p>
        </w:tc>
        <w:tc>
          <w:tcPr>
            <w:tcW w:w="981" w:type="dxa"/>
            <w:tcBorders>
              <w:top w:val="single" w:color="auto" w:sz="4" w:space="0"/>
              <w:left w:val="single" w:color="auto" w:sz="4" w:space="0"/>
              <w:bottom w:val="single" w:color="auto" w:sz="4" w:space="0"/>
              <w:right w:val="single" w:color="auto" w:sz="4" w:space="0"/>
            </w:tcBorders>
            <w:vAlign w:val="center"/>
          </w:tcPr>
          <w:p w14:paraId="5752A879">
            <w:pPr>
              <w:ind w:firstLine="300"/>
              <w:rPr>
                <w:rFonts w:hint="eastAsia" w:ascii="宋体" w:hAnsi="宋体" w:eastAsia="宋体" w:cs="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50960DA5">
            <w:pPr>
              <w:rPr>
                <w:rFonts w:hint="eastAsia" w:ascii="宋体" w:hAnsi="宋体" w:eastAsia="宋体" w:cs="宋体"/>
                <w:color w:val="auto"/>
                <w:szCs w:val="21"/>
              </w:rPr>
            </w:pPr>
            <w:r>
              <w:rPr>
                <w:rFonts w:hint="eastAsia" w:ascii="宋体" w:hAnsi="宋体" w:eastAsia="宋体" w:cs="宋体"/>
                <w:color w:val="auto"/>
                <w:szCs w:val="21"/>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14:paraId="506DF03D">
            <w:pPr>
              <w:rPr>
                <w:rFonts w:hint="eastAsia" w:ascii="宋体" w:hAnsi="宋体" w:eastAsia="宋体" w:cs="宋体"/>
                <w:color w:val="auto"/>
                <w:szCs w:val="21"/>
              </w:rPr>
            </w:pPr>
            <w:r>
              <w:rPr>
                <w:rFonts w:hint="eastAsia" w:ascii="宋体" w:hAnsi="宋体" w:eastAsia="宋体" w:cs="宋体"/>
                <w:color w:val="auto"/>
                <w:szCs w:val="21"/>
              </w:rPr>
              <w:t>本项目不适用。</w:t>
            </w:r>
          </w:p>
        </w:tc>
      </w:tr>
      <w:tr w14:paraId="281703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065A7FB">
            <w:pPr>
              <w:rPr>
                <w:rFonts w:hint="eastAsia" w:ascii="宋体" w:hAnsi="宋体" w:eastAsia="宋体" w:cs="宋体"/>
                <w:color w:val="auto"/>
                <w:szCs w:val="21"/>
              </w:rPr>
            </w:pPr>
            <w:r>
              <w:rPr>
                <w:rFonts w:hint="eastAsia" w:ascii="宋体" w:hAnsi="宋体" w:eastAsia="宋体" w:cs="宋体"/>
                <w:color w:val="auto"/>
                <w:szCs w:val="21"/>
              </w:rPr>
              <w:t>33</w:t>
            </w:r>
          </w:p>
        </w:tc>
        <w:tc>
          <w:tcPr>
            <w:tcW w:w="981" w:type="dxa"/>
            <w:tcBorders>
              <w:top w:val="single" w:color="auto" w:sz="4" w:space="0"/>
              <w:left w:val="single" w:color="auto" w:sz="4" w:space="0"/>
              <w:bottom w:val="single" w:color="auto" w:sz="4" w:space="0"/>
              <w:right w:val="single" w:color="auto" w:sz="4" w:space="0"/>
            </w:tcBorders>
            <w:vAlign w:val="center"/>
          </w:tcPr>
          <w:p w14:paraId="77F2B9AA">
            <w:pPr>
              <w:rPr>
                <w:rFonts w:hint="eastAsia" w:ascii="宋体" w:hAnsi="宋体" w:eastAsia="宋体" w:cs="宋体"/>
                <w:color w:val="auto"/>
                <w:szCs w:val="21"/>
              </w:rPr>
            </w:pPr>
            <w:r>
              <w:rPr>
                <w:rFonts w:hint="eastAsia" w:ascii="宋体" w:hAnsi="宋体" w:eastAsia="宋体" w:cs="宋体"/>
                <w:color w:val="auto"/>
                <w:szCs w:val="21"/>
              </w:rPr>
              <w:t>13.4、13.5.2</w:t>
            </w:r>
          </w:p>
        </w:tc>
        <w:tc>
          <w:tcPr>
            <w:tcW w:w="1810" w:type="dxa"/>
            <w:tcBorders>
              <w:top w:val="single" w:color="auto" w:sz="4" w:space="0"/>
              <w:left w:val="single" w:color="auto" w:sz="4" w:space="0"/>
              <w:bottom w:val="single" w:color="auto" w:sz="4" w:space="0"/>
              <w:right w:val="single" w:color="auto" w:sz="4" w:space="0"/>
            </w:tcBorders>
            <w:vAlign w:val="center"/>
          </w:tcPr>
          <w:p w14:paraId="03EFC88A">
            <w:pPr>
              <w:rPr>
                <w:rFonts w:hint="eastAsia" w:ascii="宋体" w:hAnsi="宋体" w:eastAsia="宋体" w:cs="宋体"/>
                <w:color w:val="auto"/>
                <w:szCs w:val="21"/>
              </w:rPr>
            </w:pPr>
            <w:r>
              <w:rPr>
                <w:rFonts w:hint="eastAsia" w:ascii="宋体" w:hAnsi="宋体" w:eastAsia="宋体" w:cs="宋体"/>
                <w:color w:val="auto"/>
                <w:szCs w:val="21"/>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14:paraId="6518ED20">
            <w:pPr>
              <w:rPr>
                <w:rFonts w:hint="eastAsia" w:ascii="宋体" w:hAnsi="宋体" w:eastAsia="宋体" w:cs="宋体"/>
                <w:color w:val="auto"/>
                <w:szCs w:val="21"/>
                <w:u w:val="single"/>
              </w:rPr>
            </w:pPr>
            <w:r>
              <w:rPr>
                <w:rFonts w:hint="eastAsia" w:ascii="宋体" w:hAnsi="宋体" w:eastAsia="宋体" w:cs="宋体"/>
                <w:bCs/>
                <w:color w:val="auto"/>
                <w:szCs w:val="21"/>
                <w:u w:val="single"/>
              </w:rPr>
              <w:t>详见招标文件及相关合同条款。</w:t>
            </w:r>
          </w:p>
        </w:tc>
      </w:tr>
      <w:tr w14:paraId="5696B4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21BF9A6">
            <w:pPr>
              <w:rPr>
                <w:rFonts w:hint="eastAsia" w:ascii="宋体" w:hAnsi="宋体" w:eastAsia="宋体" w:cs="宋体"/>
                <w:color w:val="auto"/>
                <w:szCs w:val="21"/>
              </w:rPr>
            </w:pPr>
            <w:r>
              <w:rPr>
                <w:rFonts w:hint="eastAsia" w:ascii="宋体" w:hAnsi="宋体" w:eastAsia="宋体" w:cs="宋体"/>
                <w:color w:val="auto"/>
                <w:szCs w:val="21"/>
              </w:rPr>
              <w:t>34</w:t>
            </w:r>
          </w:p>
        </w:tc>
        <w:tc>
          <w:tcPr>
            <w:tcW w:w="981" w:type="dxa"/>
            <w:tcBorders>
              <w:top w:val="single" w:color="auto" w:sz="4" w:space="0"/>
              <w:left w:val="single" w:color="auto" w:sz="4" w:space="0"/>
              <w:bottom w:val="single" w:color="auto" w:sz="4" w:space="0"/>
              <w:right w:val="single" w:color="auto" w:sz="4" w:space="0"/>
            </w:tcBorders>
            <w:vAlign w:val="center"/>
          </w:tcPr>
          <w:p w14:paraId="07895B17">
            <w:pPr>
              <w:rPr>
                <w:rFonts w:hint="eastAsia" w:ascii="宋体" w:hAnsi="宋体" w:eastAsia="宋体" w:cs="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786B9094">
            <w:pPr>
              <w:rPr>
                <w:rFonts w:hint="eastAsia" w:ascii="宋体" w:hAnsi="宋体" w:eastAsia="宋体" w:cs="宋体"/>
                <w:color w:val="auto"/>
                <w:szCs w:val="21"/>
              </w:rPr>
            </w:pPr>
            <w:r>
              <w:rPr>
                <w:rFonts w:hint="eastAsia" w:ascii="宋体" w:hAnsi="宋体" w:eastAsia="宋体" w:cs="宋体"/>
                <w:color w:val="auto"/>
                <w:szCs w:val="21"/>
              </w:rPr>
              <w:t>建设工程质量检测单位</w:t>
            </w:r>
          </w:p>
        </w:tc>
        <w:tc>
          <w:tcPr>
            <w:tcW w:w="5857" w:type="dxa"/>
            <w:tcBorders>
              <w:top w:val="single" w:color="auto" w:sz="4" w:space="0"/>
              <w:left w:val="single" w:color="auto" w:sz="4" w:space="0"/>
              <w:bottom w:val="single" w:color="auto" w:sz="4" w:space="0"/>
              <w:right w:val="double" w:color="auto" w:sz="4" w:space="0"/>
            </w:tcBorders>
            <w:vAlign w:val="center"/>
          </w:tcPr>
          <w:p w14:paraId="1676ABD2">
            <w:pPr>
              <w:rPr>
                <w:rFonts w:hint="eastAsia" w:ascii="宋体" w:hAnsi="宋体" w:eastAsia="宋体" w:cs="宋体"/>
                <w:color w:val="auto"/>
                <w:kern w:val="0"/>
                <w:szCs w:val="21"/>
                <w:lang w:val="zh-CN"/>
              </w:rPr>
            </w:pPr>
            <w:r>
              <w:rPr>
                <w:rFonts w:hint="eastAsia" w:ascii="宋体" w:hAnsi="宋体" w:cs="宋体"/>
                <w:color w:val="auto"/>
                <w:sz w:val="21"/>
                <w:szCs w:val="21"/>
                <w:highlight w:val="none"/>
                <w:lang w:val="zh-CN"/>
              </w:rPr>
              <w:t>根据《建设工程质量检测管理办法》（建设部令第141号）第十二条规定，建设工程质量、安全检测业务应由建设单位依法委托，不列入本次招标范围。招标文件中与此条不一致的，以此条为准。</w:t>
            </w:r>
            <w:r>
              <w:rPr>
                <w:rFonts w:hint="eastAsia" w:ascii="宋体" w:hAnsi="宋体" w:eastAsia="宋体" w:cs="宋体"/>
                <w:color w:val="auto"/>
                <w:kern w:val="0"/>
                <w:szCs w:val="21"/>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39409D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82DFB6C">
            <w:pPr>
              <w:rPr>
                <w:rFonts w:hint="eastAsia" w:ascii="宋体" w:hAnsi="宋体" w:eastAsia="宋体" w:cs="宋体"/>
                <w:color w:val="auto"/>
                <w:szCs w:val="21"/>
              </w:rPr>
            </w:pPr>
            <w:r>
              <w:rPr>
                <w:rFonts w:hint="eastAsia" w:ascii="宋体" w:hAnsi="宋体" w:eastAsia="宋体" w:cs="宋体"/>
                <w:color w:val="auto"/>
                <w:szCs w:val="21"/>
              </w:rPr>
              <w:t>35</w:t>
            </w:r>
          </w:p>
        </w:tc>
        <w:tc>
          <w:tcPr>
            <w:tcW w:w="981" w:type="dxa"/>
            <w:tcBorders>
              <w:top w:val="single" w:color="auto" w:sz="4" w:space="0"/>
              <w:left w:val="single" w:color="auto" w:sz="4" w:space="0"/>
              <w:bottom w:val="single" w:color="auto" w:sz="4" w:space="0"/>
              <w:right w:val="single" w:color="auto" w:sz="4" w:space="0"/>
            </w:tcBorders>
            <w:vAlign w:val="center"/>
          </w:tcPr>
          <w:p w14:paraId="655700C1">
            <w:pPr>
              <w:rPr>
                <w:rFonts w:hint="eastAsia" w:ascii="宋体" w:hAnsi="宋体" w:eastAsia="宋体" w:cs="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31EB99F0">
            <w:pPr>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14:paraId="4FB0122E">
            <w:pPr>
              <w:spacing w:line="276" w:lineRule="auto"/>
              <w:rPr>
                <w:rFonts w:ascii="宋体" w:hAnsi="宋体" w:cs="宋体"/>
                <w:color w:val="auto"/>
                <w:kern w:val="0"/>
                <w:szCs w:val="21"/>
                <w:lang w:val="zh-CN"/>
              </w:rPr>
            </w:pPr>
            <w:r>
              <w:rPr>
                <w:rFonts w:ascii="宋体" w:hAnsi="宋体" w:cs="宋体"/>
                <w:color w:val="auto"/>
                <w:kern w:val="0"/>
                <w:szCs w:val="21"/>
                <w:lang w:val="zh-CN"/>
              </w:rPr>
              <w:sym w:font="Wingdings 2" w:char="00A3"/>
            </w:r>
            <w:r>
              <w:rPr>
                <w:rFonts w:ascii="宋体" w:hAnsi="宋体" w:cs="宋体"/>
                <w:color w:val="auto"/>
                <w:kern w:val="0"/>
                <w:szCs w:val="21"/>
                <w:lang w:val="zh-CN"/>
              </w:rPr>
              <w:t xml:space="preserve"> 不允许；</w:t>
            </w:r>
          </w:p>
          <w:p w14:paraId="30B63D64">
            <w:pPr>
              <w:spacing w:line="276" w:lineRule="auto"/>
              <w:rPr>
                <w:rFonts w:ascii="宋体" w:hAnsi="宋体" w:cs="宋体"/>
                <w:color w:val="auto"/>
                <w:kern w:val="0"/>
                <w:szCs w:val="21"/>
                <w:lang w:val="zh-CN"/>
              </w:rPr>
            </w:pPr>
            <w:r>
              <w:rPr>
                <w:rFonts w:ascii="宋体" w:hAnsi="宋体" w:cs="宋体"/>
                <w:color w:val="auto"/>
                <w:kern w:val="0"/>
                <w:szCs w:val="21"/>
                <w:lang w:val="zh-CN"/>
              </w:rPr>
              <w:sym w:font="Wingdings 2" w:char="0052"/>
            </w:r>
            <w:r>
              <w:rPr>
                <w:rFonts w:hint="eastAsia" w:ascii="宋体" w:hAnsi="宋体" w:cs="宋体"/>
                <w:color w:val="auto"/>
                <w:kern w:val="0"/>
                <w:szCs w:val="21"/>
                <w:lang w:val="zh-CN"/>
              </w:rPr>
              <w:t>允许：分包内容要求：</w:t>
            </w:r>
            <w:r>
              <w:rPr>
                <w:rFonts w:hint="eastAsia" w:ascii="宋体" w:hAnsi="宋体" w:cs="宋体"/>
                <w:color w:val="auto"/>
                <w:kern w:val="0"/>
                <w:szCs w:val="21"/>
                <w:u w:val="single"/>
                <w:lang w:val="zh-CN"/>
              </w:rPr>
              <w:t>允许非主体、非关键性工程进行分包。</w:t>
            </w:r>
          </w:p>
          <w:p w14:paraId="5A5DE52A">
            <w:pPr>
              <w:spacing w:line="276" w:lineRule="auto"/>
              <w:rPr>
                <w:rFonts w:ascii="宋体" w:hAnsi="宋体" w:cs="宋体"/>
                <w:color w:val="auto"/>
                <w:kern w:val="0"/>
                <w:szCs w:val="21"/>
                <w:lang w:val="zh-CN"/>
              </w:rPr>
            </w:pPr>
            <w:r>
              <w:rPr>
                <w:rFonts w:ascii="宋体" w:hAnsi="宋体" w:cs="宋体"/>
                <w:color w:val="auto"/>
                <w:kern w:val="0"/>
                <w:szCs w:val="21"/>
                <w:lang w:val="zh-CN"/>
              </w:rPr>
              <w:t xml:space="preserve">        分包金额要求：</w:t>
            </w:r>
            <w:r>
              <w:rPr>
                <w:rFonts w:hint="eastAsia" w:ascii="宋体" w:hAnsi="宋体"/>
                <w:color w:val="auto"/>
                <w:szCs w:val="21"/>
                <w:u w:val="single"/>
              </w:rPr>
              <w:t>无。</w:t>
            </w:r>
          </w:p>
          <w:p w14:paraId="5F2D732B">
            <w:pPr>
              <w:spacing w:line="276" w:lineRule="auto"/>
              <w:rPr>
                <w:rFonts w:ascii="宋体" w:hAnsi="宋体" w:cs="宋体"/>
                <w:color w:val="auto"/>
                <w:kern w:val="0"/>
                <w:szCs w:val="21"/>
                <w:lang w:val="zh-CN"/>
              </w:rPr>
            </w:pPr>
            <w:r>
              <w:rPr>
                <w:rFonts w:ascii="宋体" w:hAnsi="宋体" w:cs="宋体"/>
                <w:color w:val="auto"/>
                <w:kern w:val="0"/>
                <w:szCs w:val="21"/>
                <w:lang w:val="zh-CN"/>
              </w:rPr>
              <w:t xml:space="preserve">        对分包人的资质要求：</w:t>
            </w:r>
            <w:r>
              <w:rPr>
                <w:rFonts w:hint="eastAsia" w:ascii="宋体" w:hAnsi="宋体" w:cs="宋体"/>
                <w:color w:val="auto"/>
                <w:kern w:val="0"/>
                <w:szCs w:val="21"/>
                <w:u w:val="single"/>
                <w:lang w:val="zh-CN"/>
              </w:rPr>
              <w:t>符合有关法律法规和文件规定，并不得再次分包。</w:t>
            </w:r>
          </w:p>
          <w:p w14:paraId="67AC8C6A">
            <w:pPr>
              <w:rPr>
                <w:rFonts w:hint="eastAsia" w:ascii="宋体" w:hAnsi="宋体" w:eastAsia="宋体" w:cs="宋体"/>
                <w:color w:val="auto"/>
                <w:kern w:val="0"/>
                <w:szCs w:val="21"/>
                <w:lang w:val="zh-CN"/>
              </w:rPr>
            </w:pPr>
            <w:r>
              <w:rPr>
                <w:rFonts w:ascii="宋体" w:hAnsi="宋体" w:cs="宋体"/>
                <w:color w:val="auto"/>
                <w:kern w:val="0"/>
                <w:szCs w:val="21"/>
                <w:lang w:val="zh-CN"/>
              </w:rPr>
              <w:t xml:space="preserve">        对分包人的其他要求：</w:t>
            </w:r>
            <w:r>
              <w:rPr>
                <w:rFonts w:hint="eastAsia" w:ascii="宋体" w:hAnsi="宋体"/>
                <w:color w:val="auto"/>
                <w:szCs w:val="21"/>
                <w:u w:val="single"/>
              </w:rPr>
              <w:t>无。</w:t>
            </w:r>
          </w:p>
        </w:tc>
      </w:tr>
      <w:tr w14:paraId="297C33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B73CF54">
            <w:pPr>
              <w:rPr>
                <w:rFonts w:hint="eastAsia" w:ascii="宋体" w:hAnsi="宋体" w:eastAsia="宋体" w:cs="宋体"/>
                <w:color w:val="auto"/>
                <w:szCs w:val="21"/>
              </w:rPr>
            </w:pPr>
            <w:r>
              <w:rPr>
                <w:rFonts w:hint="eastAsia" w:ascii="宋体" w:hAnsi="宋体" w:eastAsia="宋体" w:cs="宋体"/>
                <w:color w:val="auto"/>
                <w:szCs w:val="21"/>
              </w:rPr>
              <w:t>36</w:t>
            </w:r>
          </w:p>
        </w:tc>
        <w:tc>
          <w:tcPr>
            <w:tcW w:w="981" w:type="dxa"/>
            <w:tcBorders>
              <w:top w:val="single" w:color="auto" w:sz="4" w:space="0"/>
              <w:left w:val="single" w:color="auto" w:sz="4" w:space="0"/>
              <w:bottom w:val="single" w:color="auto" w:sz="4" w:space="0"/>
              <w:right w:val="single" w:color="auto" w:sz="4" w:space="0"/>
            </w:tcBorders>
            <w:vAlign w:val="center"/>
          </w:tcPr>
          <w:p w14:paraId="68ADBF29">
            <w:pPr>
              <w:jc w:val="center"/>
              <w:rPr>
                <w:rFonts w:hint="eastAsia" w:ascii="宋体" w:hAnsi="宋体" w:eastAsia="宋体" w:cs="宋体"/>
                <w:color w:val="auto"/>
              </w:rPr>
            </w:pPr>
          </w:p>
        </w:tc>
        <w:tc>
          <w:tcPr>
            <w:tcW w:w="1810" w:type="dxa"/>
            <w:tcBorders>
              <w:top w:val="single" w:color="auto" w:sz="4" w:space="0"/>
              <w:left w:val="single" w:color="auto" w:sz="4" w:space="0"/>
              <w:bottom w:val="single" w:color="auto" w:sz="4" w:space="0"/>
              <w:right w:val="single" w:color="auto" w:sz="4" w:space="0"/>
            </w:tcBorders>
            <w:vAlign w:val="center"/>
          </w:tcPr>
          <w:p w14:paraId="507A8F6F">
            <w:pPr>
              <w:jc w:val="center"/>
              <w:rPr>
                <w:rFonts w:hint="eastAsia" w:ascii="宋体" w:hAnsi="宋体" w:eastAsia="宋体" w:cs="宋体"/>
                <w:color w:val="auto"/>
              </w:rPr>
            </w:pPr>
            <w:r>
              <w:rPr>
                <w:rFonts w:hint="eastAsia" w:ascii="宋体" w:hAnsi="宋体" w:eastAsia="宋体" w:cs="宋体"/>
                <w:color w:val="auto"/>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14:paraId="2A3002F9">
            <w:pPr>
              <w:rPr>
                <w:rFonts w:hint="eastAsia" w:ascii="宋体" w:hAnsi="宋体" w:eastAsia="宋体" w:cs="宋体"/>
                <w:color w:val="auto"/>
                <w:szCs w:val="21"/>
              </w:rPr>
            </w:pPr>
            <w:r>
              <w:rPr>
                <w:rFonts w:hint="eastAsia" w:ascii="宋体" w:hAnsi="宋体" w:eastAsia="宋体" w:cs="宋体"/>
                <w:color w:val="auto"/>
                <w:szCs w:val="21"/>
              </w:rPr>
              <w:t>1、按照交易平台关于全流程电子化项目的相关指南进行操作。详见：</w:t>
            </w:r>
            <w:r>
              <w:rPr>
                <w:rFonts w:hint="eastAsia" w:ascii="宋体" w:hAnsi="宋体" w:eastAsia="宋体" w:cs="宋体"/>
                <w:color w:val="auto"/>
                <w:u w:val="single"/>
              </w:rPr>
              <w:t>广州交易集团有限公司（广州公共资源交易中心）网站</w:t>
            </w:r>
            <w:r>
              <w:rPr>
                <w:rStyle w:val="114"/>
                <w:rFonts w:hint="eastAsia" w:ascii="宋体" w:hAnsi="宋体" w:eastAsia="宋体" w:cs="宋体"/>
                <w:color w:val="auto"/>
                <w:szCs w:val="21"/>
              </w:rPr>
              <w:t>。</w:t>
            </w:r>
            <w:r>
              <w:rPr>
                <w:rFonts w:hint="eastAsia" w:ascii="宋体" w:hAnsi="宋体" w:eastAsia="宋体" w:cs="宋体"/>
                <w:color w:val="auto"/>
                <w:szCs w:val="21"/>
              </w:rPr>
              <w:t xml:space="preserve">  </w:t>
            </w:r>
          </w:p>
          <w:p w14:paraId="552A66A8">
            <w:pPr>
              <w:rPr>
                <w:rFonts w:hint="eastAsia" w:ascii="宋体" w:hAnsi="宋体" w:eastAsia="宋体" w:cs="宋体"/>
                <w:color w:val="auto"/>
                <w:szCs w:val="21"/>
              </w:rPr>
            </w:pPr>
            <w:r>
              <w:rPr>
                <w:rFonts w:hint="eastAsia" w:ascii="宋体" w:hAnsi="宋体" w:eastAsia="宋体" w:cs="宋体"/>
                <w:color w:val="auto"/>
                <w:szCs w:val="21"/>
              </w:rPr>
              <w:t>2、提交投标文件光盘备用</w:t>
            </w:r>
          </w:p>
          <w:p w14:paraId="0084C089">
            <w:pPr>
              <w:rPr>
                <w:rFonts w:hint="eastAsia" w:ascii="宋体" w:hAnsi="宋体" w:eastAsia="宋体" w:cs="宋体"/>
                <w:color w:val="auto"/>
                <w:szCs w:val="21"/>
              </w:rPr>
            </w:pPr>
            <w:r>
              <w:rPr>
                <w:rFonts w:hint="eastAsia" w:ascii="宋体" w:hAnsi="宋体" w:eastAsia="宋体" w:cs="宋体"/>
                <w:color w:val="auto"/>
                <w:szCs w:val="21"/>
              </w:rPr>
              <w:t>投标人可制作非加密</w:t>
            </w:r>
            <w:r>
              <w:rPr>
                <w:rFonts w:hint="eastAsia" w:ascii="宋体" w:hAnsi="宋体" w:eastAsia="宋体" w:cs="宋体"/>
                <w:color w:val="auto"/>
                <w:szCs w:val="21"/>
                <w:u w:val="single"/>
              </w:rPr>
              <w:t>盖章签字后</w:t>
            </w:r>
            <w:r>
              <w:rPr>
                <w:rFonts w:hint="eastAsia" w:ascii="宋体" w:hAnsi="宋体" w:eastAsia="宋体" w:cs="宋体"/>
                <w:color w:val="auto"/>
                <w:szCs w:val="21"/>
              </w:rPr>
              <w:t>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7593B719">
            <w:pPr>
              <w:rPr>
                <w:rFonts w:hint="eastAsia" w:ascii="宋体" w:hAnsi="宋体" w:eastAsia="宋体" w:cs="宋体"/>
                <w:color w:val="auto"/>
                <w:szCs w:val="21"/>
              </w:rPr>
            </w:pPr>
            <w:r>
              <w:rPr>
                <w:rFonts w:hint="eastAsia" w:ascii="宋体" w:hAnsi="宋体" w:eastAsia="宋体" w:cs="宋体"/>
                <w:color w:val="auto"/>
                <w:szCs w:val="21"/>
              </w:rPr>
              <w:t xml:space="preserve"> 3、补救方案</w:t>
            </w:r>
          </w:p>
          <w:p w14:paraId="09A8CAF4">
            <w:pPr>
              <w:rPr>
                <w:rFonts w:hint="eastAsia" w:ascii="宋体" w:hAnsi="宋体" w:eastAsia="宋体" w:cs="宋体"/>
                <w:color w:val="auto"/>
                <w:szCs w:val="21"/>
              </w:rPr>
            </w:pPr>
            <w:r>
              <w:rPr>
                <w:rFonts w:hint="eastAsia" w:ascii="宋体" w:hAnsi="宋体" w:eastAsia="宋体" w:cs="宋体"/>
                <w:color w:val="auto"/>
                <w:szCs w:val="21"/>
              </w:rPr>
              <w:t>（1）投标文件解密失败的补救方案：</w:t>
            </w:r>
          </w:p>
          <w:p w14:paraId="2DDEECE6">
            <w:pPr>
              <w:rPr>
                <w:rFonts w:hint="eastAsia" w:ascii="宋体" w:hAnsi="宋体" w:eastAsia="宋体" w:cs="宋体"/>
                <w:color w:val="auto"/>
                <w:szCs w:val="21"/>
              </w:rPr>
            </w:pPr>
            <w:r>
              <w:rPr>
                <w:rFonts w:hint="eastAsia" w:ascii="宋体" w:hAnsi="宋体" w:eastAsia="宋体" w:cs="宋体"/>
                <w:color w:val="auto"/>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03836362">
            <w:pPr>
              <w:rPr>
                <w:rFonts w:hint="eastAsia" w:ascii="宋体" w:hAnsi="宋体" w:eastAsia="宋体" w:cs="宋体"/>
                <w:color w:val="auto"/>
                <w:szCs w:val="21"/>
              </w:rPr>
            </w:pPr>
            <w:r>
              <w:rPr>
                <w:rFonts w:hint="eastAsia" w:ascii="宋体" w:hAnsi="宋体" w:eastAsia="宋体" w:cs="宋体"/>
                <w:color w:val="auto"/>
                <w:szCs w:val="21"/>
              </w:rPr>
              <w:t>（2）评标时突发情况的补救方案</w:t>
            </w:r>
          </w:p>
          <w:p w14:paraId="31F70F4B">
            <w:pPr>
              <w:rPr>
                <w:rFonts w:hint="eastAsia" w:ascii="宋体" w:hAnsi="宋体" w:eastAsia="宋体" w:cs="宋体"/>
                <w:color w:val="auto"/>
                <w:szCs w:val="21"/>
              </w:rPr>
            </w:pPr>
            <w:r>
              <w:rPr>
                <w:rFonts w:hint="eastAsia" w:ascii="宋体" w:hAnsi="宋体" w:eastAsia="宋体" w:cs="宋体"/>
                <w:color w:val="auto"/>
                <w:szCs w:val="21"/>
              </w:rPr>
              <w:t>若遇不可抗力发生（指网络瘫痪、服务器损坏、交易系统故障短期无法恢复等因素），由评标委员会开启投标人递交的全部投标文件光盘，并按光盘内容进行评审。</w:t>
            </w:r>
          </w:p>
          <w:p w14:paraId="5928DA68">
            <w:pPr>
              <w:rPr>
                <w:rFonts w:hint="eastAsia" w:ascii="宋体" w:hAnsi="宋体" w:eastAsia="宋体" w:cs="宋体"/>
                <w:color w:val="auto"/>
                <w:szCs w:val="21"/>
              </w:rPr>
            </w:pPr>
            <w:r>
              <w:rPr>
                <w:rFonts w:hint="eastAsia" w:ascii="宋体" w:hAnsi="宋体" w:eastAsia="宋体" w:cs="宋体"/>
                <w:color w:val="auto"/>
                <w:szCs w:val="21"/>
              </w:rPr>
              <w:t>（3）除发生上述情况外，开标评标均以投标人通过交易平台网上递交的电子投标文件为准。</w:t>
            </w:r>
          </w:p>
        </w:tc>
      </w:tr>
      <w:tr w14:paraId="5E6C9A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234951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37</w:t>
            </w:r>
          </w:p>
        </w:tc>
        <w:tc>
          <w:tcPr>
            <w:tcW w:w="981" w:type="dxa"/>
            <w:tcBorders>
              <w:top w:val="single" w:color="auto" w:sz="4" w:space="0"/>
              <w:left w:val="single" w:color="auto" w:sz="4" w:space="0"/>
              <w:bottom w:val="single" w:color="auto" w:sz="4" w:space="0"/>
              <w:right w:val="single" w:color="auto" w:sz="4" w:space="0"/>
            </w:tcBorders>
            <w:vAlign w:val="center"/>
          </w:tcPr>
          <w:p w14:paraId="5D3C9389">
            <w:pPr>
              <w:jc w:val="center"/>
              <w:rPr>
                <w:rFonts w:hint="eastAsia" w:ascii="宋体" w:hAnsi="宋体" w:eastAsia="宋体" w:cs="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5243CD0C">
            <w:pPr>
              <w:spacing w:line="276" w:lineRule="auto"/>
              <w:rPr>
                <w:rFonts w:hint="eastAsia" w:ascii="宋体" w:hAnsi="宋体" w:eastAsia="宋体" w:cs="宋体"/>
                <w:color w:val="auto"/>
                <w:highlight w:val="none"/>
              </w:rPr>
            </w:pPr>
            <w:r>
              <w:rPr>
                <w:rFonts w:hint="eastAsia" w:ascii="宋体" w:hAnsi="宋体" w:cs="宋体"/>
                <w:color w:val="auto"/>
                <w:szCs w:val="21"/>
                <w:highlight w:val="none"/>
              </w:rPr>
              <w:t>招标人拒绝接收投标文件备用光盘的情况</w:t>
            </w:r>
          </w:p>
        </w:tc>
        <w:tc>
          <w:tcPr>
            <w:tcW w:w="5857" w:type="dxa"/>
            <w:tcBorders>
              <w:top w:val="single" w:color="auto" w:sz="4" w:space="0"/>
              <w:left w:val="single" w:color="auto" w:sz="4" w:space="0"/>
              <w:bottom w:val="single" w:color="auto" w:sz="4" w:space="0"/>
              <w:right w:val="double" w:color="auto" w:sz="4" w:space="0"/>
            </w:tcBorders>
            <w:vAlign w:val="center"/>
          </w:tcPr>
          <w:p w14:paraId="786BB4C5">
            <w:pPr>
              <w:spacing w:line="276" w:lineRule="auto"/>
              <w:rPr>
                <w:rFonts w:ascii="宋体" w:hAnsi="宋体" w:cs="宋体"/>
                <w:color w:val="auto"/>
                <w:szCs w:val="21"/>
                <w:highlight w:val="none"/>
                <w:u w:val="single"/>
              </w:rPr>
            </w:pPr>
            <w:r>
              <w:rPr>
                <w:rFonts w:ascii="宋体" w:hAnsi="宋体" w:cs="宋体"/>
                <w:color w:val="auto"/>
                <w:szCs w:val="21"/>
                <w:highlight w:val="none"/>
                <w:u w:val="single"/>
              </w:rPr>
              <w:t>1、在投标截止期后逾期或未在指定地点递交投标文件备用光盘的；</w:t>
            </w:r>
          </w:p>
          <w:p w14:paraId="0659E397">
            <w:pPr>
              <w:spacing w:line="276" w:lineRule="auto"/>
              <w:rPr>
                <w:rFonts w:ascii="宋体" w:hAnsi="宋体" w:cs="宋体"/>
                <w:color w:val="auto"/>
                <w:szCs w:val="21"/>
                <w:highlight w:val="none"/>
                <w:u w:val="single"/>
              </w:rPr>
            </w:pPr>
            <w:r>
              <w:rPr>
                <w:rFonts w:ascii="宋体" w:hAnsi="宋体" w:cs="宋体"/>
                <w:color w:val="auto"/>
                <w:szCs w:val="21"/>
                <w:highlight w:val="none"/>
                <w:u w:val="single"/>
              </w:rPr>
              <w:t>2、投标文件备用光盘未按招标文件要求密封或未在密封处盖章的；</w:t>
            </w:r>
          </w:p>
          <w:p w14:paraId="763AB7F2">
            <w:pPr>
              <w:spacing w:line="276" w:lineRule="auto"/>
              <w:rPr>
                <w:rFonts w:hint="eastAsia" w:ascii="宋体" w:hAnsi="宋体" w:eastAsia="宋体" w:cs="宋体"/>
                <w:color w:val="auto"/>
                <w:szCs w:val="21"/>
                <w:highlight w:val="none"/>
              </w:rPr>
            </w:pPr>
            <w:r>
              <w:rPr>
                <w:rFonts w:ascii="宋体" w:hAnsi="宋体" w:cs="宋体"/>
                <w:color w:val="auto"/>
                <w:szCs w:val="21"/>
                <w:highlight w:val="none"/>
                <w:u w:val="single"/>
              </w:rPr>
              <w:t>3、投标人代表未凭法定代表人证明书（原件）、授权委托书原件（仅限于非法定代表人）、本人身份证原件递交投标文件备用光盘的。</w:t>
            </w:r>
          </w:p>
        </w:tc>
      </w:tr>
      <w:tr w14:paraId="1FC73B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C4BCD92">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38</w:t>
            </w:r>
          </w:p>
        </w:tc>
        <w:tc>
          <w:tcPr>
            <w:tcW w:w="981" w:type="dxa"/>
            <w:tcBorders>
              <w:top w:val="single" w:color="auto" w:sz="4" w:space="0"/>
              <w:left w:val="single" w:color="auto" w:sz="4" w:space="0"/>
              <w:bottom w:val="single" w:color="auto" w:sz="4" w:space="0"/>
              <w:right w:val="single" w:color="auto" w:sz="4" w:space="0"/>
            </w:tcBorders>
            <w:vAlign w:val="center"/>
          </w:tcPr>
          <w:p w14:paraId="4C6DF5B5">
            <w:pPr>
              <w:jc w:val="center"/>
              <w:rPr>
                <w:rFonts w:hint="eastAsia" w:ascii="宋体" w:hAnsi="宋体" w:eastAsia="宋体" w:cs="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38D4A291">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中标公示后中标单位提交投标文件要求</w:t>
            </w:r>
          </w:p>
        </w:tc>
        <w:tc>
          <w:tcPr>
            <w:tcW w:w="5857" w:type="dxa"/>
            <w:tcBorders>
              <w:top w:val="single" w:color="auto" w:sz="4" w:space="0"/>
              <w:left w:val="single" w:color="auto" w:sz="4" w:space="0"/>
              <w:bottom w:val="single" w:color="auto" w:sz="4" w:space="0"/>
              <w:right w:val="double" w:color="auto" w:sz="4" w:space="0"/>
            </w:tcBorders>
            <w:vAlign w:val="center"/>
          </w:tcPr>
          <w:p w14:paraId="3E48418F">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中标人在签订合同前需向招标人另行提供与投标递交的电子标书一致且加盖单位公章的纸质投标文件（含投标人须知</w:t>
            </w:r>
            <w:r>
              <w:rPr>
                <w:rFonts w:ascii="宋体" w:hAnsi="宋体" w:cs="宋体"/>
                <w:color w:val="auto"/>
                <w:szCs w:val="21"/>
                <w:highlight w:val="none"/>
                <w:u w:val="single"/>
              </w:rPr>
              <w:t>11.3列表明细包含的所有工程量清单报价表）</w:t>
            </w:r>
            <w:r>
              <w:rPr>
                <w:rFonts w:hint="eastAsia" w:ascii="宋体" w:hAnsi="宋体" w:cs="宋体"/>
                <w:b/>
                <w:color w:val="auto"/>
                <w:szCs w:val="21"/>
                <w:highlight w:val="none"/>
                <w:u w:val="single"/>
                <w:lang w:val="en-US" w:eastAsia="zh-CN"/>
              </w:rPr>
              <w:t>4</w:t>
            </w:r>
            <w:r>
              <w:rPr>
                <w:rFonts w:ascii="宋体" w:hAnsi="宋体" w:cs="宋体"/>
                <w:b/>
                <w:color w:val="auto"/>
                <w:szCs w:val="21"/>
                <w:highlight w:val="none"/>
                <w:u w:val="single"/>
              </w:rPr>
              <w:t>份</w:t>
            </w:r>
            <w:r>
              <w:rPr>
                <w:rFonts w:ascii="宋体" w:hAnsi="宋体" w:cs="宋体"/>
                <w:color w:val="auto"/>
                <w:szCs w:val="21"/>
                <w:highlight w:val="none"/>
                <w:u w:val="single"/>
              </w:rPr>
              <w:t>及电子文件</w:t>
            </w:r>
            <w:r>
              <w:rPr>
                <w:rFonts w:ascii="宋体" w:hAnsi="宋体" w:cs="宋体"/>
                <w:b/>
                <w:color w:val="auto"/>
                <w:szCs w:val="21"/>
                <w:highlight w:val="none"/>
                <w:u w:val="single"/>
              </w:rPr>
              <w:t>1份</w:t>
            </w:r>
            <w:r>
              <w:rPr>
                <w:rFonts w:ascii="宋体" w:hAnsi="宋体" w:cs="宋体"/>
                <w:color w:val="auto"/>
                <w:szCs w:val="21"/>
                <w:highlight w:val="none"/>
                <w:u w:val="single"/>
              </w:rPr>
              <w:t xml:space="preserve">（不用生成投标书；包括用Microsoft Excel </w:t>
            </w:r>
            <w:r>
              <w:rPr>
                <w:rFonts w:hint="eastAsia" w:ascii="宋体" w:hAnsi="宋体" w:cs="宋体"/>
                <w:color w:val="auto"/>
                <w:szCs w:val="21"/>
                <w:highlight w:val="none"/>
                <w:u w:val="single"/>
              </w:rPr>
              <w:t>软件或广州交易集团有限公司（广州公共资源交易中心）提供的投标书制作软件制作的工程量清单报价表和单价分析表，用</w:t>
            </w:r>
            <w:r>
              <w:rPr>
                <w:rFonts w:ascii="宋体" w:hAnsi="宋体" w:cs="宋体"/>
                <w:color w:val="auto"/>
                <w:szCs w:val="21"/>
                <w:highlight w:val="none"/>
                <w:u w:val="single"/>
              </w:rPr>
              <w:t xml:space="preserve"> Microsoft Word </w:t>
            </w:r>
            <w:r>
              <w:rPr>
                <w:rFonts w:hint="eastAsia" w:ascii="宋体" w:hAnsi="宋体" w:cs="宋体"/>
                <w:color w:val="auto"/>
                <w:szCs w:val="21"/>
                <w:highlight w:val="none"/>
                <w:u w:val="single"/>
              </w:rPr>
              <w:t>软件或广州交易集团有限公司（广州公共资源交易中心）提供的投标书制作软件制作的经济投标文件其他部分。电子文件介质使用</w:t>
            </w:r>
            <w:r>
              <w:rPr>
                <w:rFonts w:ascii="宋体" w:hAnsi="宋体" w:cs="宋体"/>
                <w:color w:val="auto"/>
                <w:szCs w:val="21"/>
                <w:highlight w:val="none"/>
                <w:u w:val="single"/>
              </w:rPr>
              <w:t>CD-R光盘，所有电子文件不能采用压缩处理）。</w:t>
            </w:r>
          </w:p>
        </w:tc>
      </w:tr>
      <w:tr w14:paraId="1A2126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216BF54">
            <w:pP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39</w:t>
            </w:r>
          </w:p>
        </w:tc>
        <w:tc>
          <w:tcPr>
            <w:tcW w:w="981" w:type="dxa"/>
            <w:tcBorders>
              <w:top w:val="single" w:color="auto" w:sz="4" w:space="0"/>
              <w:left w:val="single" w:color="auto" w:sz="4" w:space="0"/>
              <w:bottom w:val="single" w:color="auto" w:sz="4" w:space="0"/>
              <w:right w:val="single" w:color="auto" w:sz="4" w:space="0"/>
            </w:tcBorders>
            <w:vAlign w:val="center"/>
          </w:tcPr>
          <w:p w14:paraId="588BA1F1">
            <w:pPr>
              <w:jc w:val="center"/>
              <w:rPr>
                <w:rFonts w:hint="eastAsia" w:ascii="宋体" w:hAnsi="宋体" w:eastAsia="宋体" w:cs="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26ACC5CE">
            <w:pPr>
              <w:spacing w:line="276" w:lineRule="auto"/>
              <w:rPr>
                <w:rFonts w:hint="eastAsia" w:ascii="宋体" w:hAnsi="宋体" w:cs="宋体"/>
                <w:color w:val="auto"/>
                <w:szCs w:val="21"/>
                <w:highlight w:val="none"/>
              </w:rPr>
            </w:pPr>
            <w:r>
              <w:rPr>
                <w:rFonts w:hint="eastAsia" w:ascii="宋体" w:hAnsi="宋体" w:cs="宋体"/>
                <w:color w:val="auto"/>
                <w:szCs w:val="21"/>
                <w:highlight w:val="none"/>
                <w:u w:val="single"/>
              </w:rPr>
              <w:t>是否授权评标委员会确定中标人</w:t>
            </w:r>
          </w:p>
        </w:tc>
        <w:tc>
          <w:tcPr>
            <w:tcW w:w="5857" w:type="dxa"/>
            <w:tcBorders>
              <w:top w:val="single" w:color="auto" w:sz="4" w:space="0"/>
              <w:left w:val="single" w:color="auto" w:sz="4" w:space="0"/>
              <w:bottom w:val="single" w:color="auto" w:sz="4" w:space="0"/>
              <w:right w:val="double" w:color="auto" w:sz="4" w:space="0"/>
            </w:tcBorders>
            <w:vAlign w:val="center"/>
          </w:tcPr>
          <w:p w14:paraId="72AE3074">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否</w:t>
            </w:r>
          </w:p>
        </w:tc>
      </w:tr>
      <w:tr w14:paraId="4DF1F2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2CD5BBA">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40</w:t>
            </w:r>
          </w:p>
        </w:tc>
        <w:tc>
          <w:tcPr>
            <w:tcW w:w="981" w:type="dxa"/>
            <w:tcBorders>
              <w:top w:val="single" w:color="auto" w:sz="4" w:space="0"/>
              <w:left w:val="single" w:color="auto" w:sz="4" w:space="0"/>
              <w:bottom w:val="single" w:color="auto" w:sz="4" w:space="0"/>
              <w:right w:val="single" w:color="auto" w:sz="4" w:space="0"/>
            </w:tcBorders>
            <w:vAlign w:val="center"/>
          </w:tcPr>
          <w:p w14:paraId="5F533FF0">
            <w:pPr>
              <w:jc w:val="center"/>
              <w:rPr>
                <w:rFonts w:hint="eastAsia" w:ascii="宋体" w:hAnsi="宋体" w:eastAsia="宋体" w:cs="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0D49F4FB">
            <w:pPr>
              <w:jc w:val="center"/>
              <w:rPr>
                <w:rFonts w:hint="eastAsia" w:ascii="宋体" w:hAnsi="宋体" w:eastAsia="宋体" w:cs="宋体"/>
                <w:color w:val="auto"/>
                <w:highlight w:val="none"/>
              </w:rPr>
            </w:pPr>
            <w:r>
              <w:rPr>
                <w:rFonts w:hint="eastAsia" w:ascii="宋体" w:hAnsi="宋体" w:eastAsia="宋体" w:cs="宋体"/>
                <w:color w:val="auto"/>
                <w:highlight w:val="none"/>
              </w:rPr>
              <w:t>招标人对中标人参与“百千万工程”的具体要求</w:t>
            </w:r>
          </w:p>
          <w:p w14:paraId="6CFF71BE">
            <w:pPr>
              <w:jc w:val="center"/>
              <w:rPr>
                <w:rFonts w:hint="eastAsia" w:ascii="宋体" w:hAnsi="宋体" w:eastAsia="宋体" w:cs="宋体"/>
                <w:color w:val="auto"/>
                <w:highlight w:val="none"/>
              </w:rPr>
            </w:pPr>
            <w:r>
              <w:rPr>
                <w:rFonts w:hint="eastAsia" w:ascii="宋体" w:hAnsi="宋体" w:eastAsia="宋体" w:cs="宋体"/>
                <w:color w:val="auto"/>
                <w:highlight w:val="none"/>
              </w:rPr>
              <w:t>说明与要求</w:t>
            </w:r>
          </w:p>
        </w:tc>
        <w:tc>
          <w:tcPr>
            <w:tcW w:w="5857" w:type="dxa"/>
            <w:tcBorders>
              <w:top w:val="single" w:color="auto" w:sz="4" w:space="0"/>
              <w:left w:val="single" w:color="auto" w:sz="4" w:space="0"/>
              <w:bottom w:val="single" w:color="auto" w:sz="4" w:space="0"/>
              <w:right w:val="double" w:color="auto" w:sz="4" w:space="0"/>
            </w:tcBorders>
            <w:vAlign w:val="center"/>
          </w:tcPr>
          <w:p w14:paraId="624F455D">
            <w:pPr>
              <w:pStyle w:val="35"/>
              <w:tabs>
                <w:tab w:val="left" w:pos="7380"/>
              </w:tabs>
              <w:spacing w:after="0" w:line="360" w:lineRule="exact"/>
              <w:ind w:firstLine="0"/>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内容：招标人对中标人参与“百千万工程”的具体要求</w:t>
            </w:r>
          </w:p>
          <w:p w14:paraId="3C01F94B">
            <w:pPr>
              <w:pStyle w:val="35"/>
              <w:tabs>
                <w:tab w:val="left" w:pos="7380"/>
              </w:tabs>
              <w:spacing w:after="0" w:line="360" w:lineRule="exact"/>
              <w:ind w:firstLine="0"/>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说明与要求：</w:t>
            </w:r>
          </w:p>
          <w:p w14:paraId="6A890D67">
            <w:pPr>
              <w:spacing w:line="360" w:lineRule="exact"/>
              <w:rPr>
                <w:rFonts w:hint="eastAsia" w:ascii="宋体" w:hAnsi="宋体" w:eastAsia="宋体" w:cs="宋体"/>
                <w:b w:val="0"/>
                <w:bCs w:val="0"/>
                <w:color w:val="auto"/>
                <w:kern w:val="0"/>
                <w:sz w:val="22"/>
                <w:highlight w:val="none"/>
                <w:lang w:val="zh-CN"/>
              </w:rPr>
            </w:pPr>
            <w:r>
              <w:rPr>
                <w:rFonts w:hint="eastAsia" w:ascii="宋体" w:hAnsi="宋体" w:eastAsia="宋体" w:cs="宋体"/>
                <w:b w:val="0"/>
                <w:bCs w:val="0"/>
                <w:color w:val="auto"/>
                <w:kern w:val="0"/>
                <w:sz w:val="22"/>
                <w:highlight w:val="none"/>
                <w:lang w:val="zh-CN"/>
              </w:rPr>
              <w:t>☑具体要求在中标后按照投标承诺和招标人的要求执行。</w:t>
            </w:r>
            <w:r>
              <w:rPr>
                <w:rFonts w:hint="eastAsia" w:ascii="宋体" w:hAnsi="宋体" w:eastAsia="宋体" w:cs="宋体"/>
                <w:b w:val="0"/>
                <w:bCs w:val="0"/>
                <w:color w:val="auto"/>
                <w:kern w:val="0"/>
                <w:sz w:val="22"/>
                <w:highlight w:val="none"/>
                <w:u w:val="single"/>
                <w:lang w:val="zh-CN"/>
              </w:rPr>
              <w:t>如政府部门有“百千万工程”相关要求，中标人须无条件配合。</w:t>
            </w:r>
          </w:p>
          <w:p w14:paraId="0866E11E">
            <w:pPr>
              <w:rPr>
                <w:rFonts w:hint="eastAsia" w:ascii="宋体" w:hAnsi="宋体" w:eastAsia="宋体" w:cs="宋体"/>
                <w:color w:val="auto"/>
                <w:szCs w:val="21"/>
                <w:highlight w:val="none"/>
              </w:rPr>
            </w:pPr>
            <w:r>
              <w:rPr>
                <w:rFonts w:hint="eastAsia" w:ascii="宋体" w:hAnsi="宋体" w:eastAsia="宋体" w:cs="宋体"/>
                <w:b w:val="0"/>
                <w:bCs w:val="0"/>
                <w:color w:val="auto"/>
                <w:kern w:val="0"/>
                <w:sz w:val="22"/>
                <w:highlight w:val="none"/>
                <w:lang w:val="zh-CN"/>
              </w:rPr>
              <w:t>□具体要求：（由招标人填写）</w:t>
            </w:r>
          </w:p>
        </w:tc>
      </w:tr>
    </w:tbl>
    <w:p w14:paraId="30916B5E">
      <w:pPr>
        <w:rPr>
          <w:rFonts w:ascii="宋体" w:hAnsi="宋体" w:cs="宋体"/>
          <w:strike/>
          <w:color w:val="auto"/>
          <w:kern w:val="0"/>
          <w:szCs w:val="21"/>
          <w:highlight w:val="none"/>
        </w:rPr>
      </w:pPr>
      <w:r>
        <w:rPr>
          <w:rFonts w:hint="eastAsia" w:ascii="宋体" w:hAnsi="宋体" w:cs="宋体"/>
          <w:strike/>
          <w:color w:val="auto"/>
          <w:szCs w:val="21"/>
          <w:highlight w:val="none"/>
        </w:rPr>
        <w:t>注：</w:t>
      </w:r>
      <w:r>
        <w:rPr>
          <w:rFonts w:hint="eastAsia" w:ascii="宋体" w:hAnsi="宋体" w:cs="宋体"/>
          <w:strike/>
          <w:color w:val="auto"/>
          <w:szCs w:val="21"/>
          <w:highlight w:val="none"/>
          <w:u w:val="single"/>
        </w:rPr>
        <w:t>企业诚信综合评价排名得分以投标截止当日广州市工程招标代理行业协会网站施工企业专栏上公布的企业</w:t>
      </w:r>
      <w:r>
        <w:rPr>
          <w:rFonts w:ascii="宋体" w:hAnsi="宋体" w:cs="宋体"/>
          <w:strike/>
          <w:color w:val="auto"/>
          <w:szCs w:val="21"/>
          <w:highlight w:val="none"/>
          <w:u w:val="single"/>
        </w:rPr>
        <w:t>60日诚信分为准</w:t>
      </w:r>
      <w:r>
        <w:rPr>
          <w:rFonts w:hint="eastAsia" w:ascii="宋体" w:hAnsi="宋体" w:cs="宋体"/>
          <w:strike/>
          <w:color w:val="auto"/>
          <w:kern w:val="0"/>
          <w:szCs w:val="21"/>
          <w:highlight w:val="none"/>
        </w:rPr>
        <w:t>，以下同。</w:t>
      </w:r>
    </w:p>
    <w:p w14:paraId="2032384A">
      <w:pPr>
        <w:pStyle w:val="115"/>
        <w:ind w:firstLine="480"/>
        <w:jc w:val="both"/>
        <w:rPr>
          <w:rStyle w:val="114"/>
          <w:rFonts w:hint="eastAsia" w:ascii="宋体" w:hAnsi="宋体" w:eastAsia="宋体" w:cs="宋体"/>
          <w:b/>
          <w:color w:val="auto"/>
        </w:rPr>
      </w:pPr>
      <w:r>
        <w:rPr>
          <w:rFonts w:hint="eastAsia" w:ascii="宋体" w:hAnsi="宋体" w:eastAsia="宋体" w:cs="宋体"/>
          <w:color w:val="auto"/>
        </w:rPr>
        <w:br w:type="page"/>
      </w:r>
      <w:r>
        <w:rPr>
          <w:rStyle w:val="114"/>
          <w:rFonts w:hint="eastAsia" w:ascii="宋体" w:hAnsi="宋体" w:eastAsia="宋体" w:cs="宋体"/>
          <w:b/>
          <w:color w:val="auto"/>
        </w:rPr>
        <w:t>二、投标须知修改表</w:t>
      </w:r>
    </w:p>
    <w:p w14:paraId="7917645B">
      <w:pPr>
        <w:pStyle w:val="117"/>
        <w:spacing w:line="360" w:lineRule="auto"/>
        <w:ind w:firstLine="422"/>
        <w:rPr>
          <w:rStyle w:val="114"/>
          <w:rFonts w:hint="eastAsia" w:ascii="宋体" w:hAnsi="宋体" w:eastAsia="宋体" w:cs="宋体"/>
          <w:b/>
          <w:color w:val="auto"/>
          <w:sz w:val="21"/>
          <w:szCs w:val="21"/>
        </w:rPr>
      </w:pPr>
      <w:r>
        <w:rPr>
          <w:rStyle w:val="114"/>
          <w:rFonts w:hint="eastAsia" w:ascii="宋体" w:hAnsi="宋体" w:eastAsia="宋体" w:cs="宋体"/>
          <w:b/>
          <w:color w:val="auto"/>
          <w:sz w:val="21"/>
          <w:szCs w:val="21"/>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www.gzcc.gov.cn/）下载查阅。</w:t>
      </w:r>
    </w:p>
    <w:p w14:paraId="01268C04">
      <w:pPr>
        <w:pBdr>
          <w:top w:val="single" w:color="auto" w:sz="4" w:space="0"/>
        </w:pBd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条款号：2.5                                                        修改类型：增加</w:t>
      </w:r>
    </w:p>
    <w:p w14:paraId="1D422A31">
      <w:pPr>
        <w:pStyle w:val="35"/>
        <w:spacing w:after="0" w:line="360" w:lineRule="auto"/>
        <w:ind w:left="-2" w:firstLine="422" w:firstLineChars="200"/>
        <w:rPr>
          <w:rFonts w:hint="eastAsia" w:ascii="宋体" w:hAnsi="宋体" w:eastAsia="宋体" w:cs="宋体"/>
          <w:color w:val="auto"/>
          <w:szCs w:val="21"/>
        </w:rPr>
      </w:pPr>
      <w:r>
        <w:rPr>
          <w:rFonts w:hint="eastAsia" w:ascii="宋体" w:hAnsi="宋体" w:eastAsia="宋体" w:cs="宋体"/>
          <w:b/>
          <w:bCs/>
          <w:color w:val="auto"/>
          <w:szCs w:val="21"/>
        </w:rPr>
        <w:t>现文：</w:t>
      </w:r>
      <w:r>
        <w:rPr>
          <w:rFonts w:hint="eastAsia" w:ascii="宋体" w:hAnsi="宋体" w:eastAsia="宋体" w:cs="宋体"/>
          <w:bCs/>
          <w:color w:val="auto"/>
          <w:szCs w:val="21"/>
          <w:u w:val="single"/>
        </w:rPr>
        <w:t>2.5</w:t>
      </w:r>
      <w:r>
        <w:rPr>
          <w:rFonts w:hint="eastAsia" w:ascii="宋体" w:hAnsi="宋体" w:eastAsia="宋体" w:cs="宋体"/>
          <w:color w:val="auto"/>
          <w:szCs w:val="21"/>
          <w:u w:val="single"/>
        </w:rPr>
        <w:t>根据《建设工程质量检测管理办法》（建设部令第141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0954C108">
      <w:pPr>
        <w:pBdr>
          <w:top w:val="single" w:color="auto" w:sz="4" w:space="0"/>
        </w:pBd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条款号：5.1                                                        修改类型：修改</w:t>
      </w:r>
    </w:p>
    <w:p w14:paraId="64412478">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color w:val="auto"/>
          <w:szCs w:val="21"/>
        </w:rPr>
        <w:t>原文：</w:t>
      </w:r>
      <w:r>
        <w:rPr>
          <w:rFonts w:hint="eastAsia" w:ascii="宋体" w:hAnsi="宋体" w:eastAsia="宋体" w:cs="宋体"/>
          <w:bCs/>
          <w:color w:val="auto"/>
          <w:szCs w:val="21"/>
        </w:rPr>
        <w:t>5.1投标人应按本投标须知前附表第15项所述时间和要求对工程现场及周围环境进行踏勘，</w:t>
      </w:r>
      <w:r>
        <w:rPr>
          <w:rFonts w:hint="eastAsia" w:ascii="宋体" w:hAnsi="宋体" w:eastAsia="宋体" w:cs="宋体"/>
          <w:color w:val="auto"/>
          <w:szCs w:val="21"/>
        </w:rPr>
        <w:t>投标人应充分重视和仔细地进行这种考察，</w:t>
      </w:r>
      <w:r>
        <w:rPr>
          <w:rFonts w:hint="eastAsia" w:ascii="宋体" w:hAnsi="宋体" w:eastAsia="宋体" w:cs="宋体"/>
          <w:bCs/>
          <w:color w:val="auto"/>
          <w:szCs w:val="21"/>
        </w:rPr>
        <w:t>以便投标人获取</w:t>
      </w:r>
      <w:r>
        <w:rPr>
          <w:rFonts w:hint="eastAsia" w:ascii="宋体" w:hAnsi="宋体" w:eastAsia="宋体" w:cs="宋体"/>
          <w:color w:val="auto"/>
          <w:szCs w:val="21"/>
        </w:rPr>
        <w:t>那些须投标人自己负责的</w:t>
      </w:r>
      <w:r>
        <w:rPr>
          <w:rFonts w:hint="eastAsia" w:ascii="宋体" w:hAnsi="宋体" w:eastAsia="宋体" w:cs="宋体"/>
          <w:bCs/>
          <w:color w:val="auto"/>
          <w:szCs w:val="21"/>
        </w:rPr>
        <w:t>有关编制投标文件和签署合同所涉及现场所有的资料。</w:t>
      </w:r>
      <w:r>
        <w:rPr>
          <w:rFonts w:hint="eastAsia" w:ascii="宋体" w:hAnsi="宋体" w:eastAsia="宋体" w:cs="宋体"/>
          <w:color w:val="auto"/>
          <w:szCs w:val="21"/>
        </w:rPr>
        <w:t>一旦中标，这种考察即被认为其结果已在中标文件中得到充分反映。考察现场的费用由投标人自己承担。</w:t>
      </w:r>
    </w:p>
    <w:p w14:paraId="502F43E1">
      <w:pPr>
        <w:pBdr>
          <w:bottom w:val="single" w:color="auto" w:sz="6" w:space="1"/>
        </w:pBdr>
        <w:spacing w:line="360" w:lineRule="auto"/>
        <w:ind w:firstLine="422" w:firstLineChars="200"/>
        <w:rPr>
          <w:rStyle w:val="114"/>
          <w:rFonts w:hint="eastAsia" w:ascii="宋体" w:hAnsi="宋体" w:eastAsia="宋体" w:cs="宋体"/>
          <w:b/>
          <w:color w:val="auto"/>
          <w:szCs w:val="21"/>
        </w:rPr>
      </w:pPr>
      <w:r>
        <w:rPr>
          <w:rFonts w:hint="eastAsia" w:ascii="宋体" w:hAnsi="宋体" w:eastAsia="宋体" w:cs="宋体"/>
          <w:b/>
          <w:bCs/>
          <w:color w:val="auto"/>
          <w:szCs w:val="21"/>
        </w:rPr>
        <w:t>现文：</w:t>
      </w:r>
      <w:r>
        <w:rPr>
          <w:rFonts w:hint="eastAsia" w:ascii="宋体" w:hAnsi="宋体" w:eastAsia="宋体" w:cs="宋体"/>
          <w:color w:val="auto"/>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eastAsia="宋体" w:cs="宋体"/>
          <w:color w:val="auto"/>
          <w:szCs w:val="21"/>
          <w:u w:val="single"/>
        </w:rPr>
        <w:t>投标人不进行踏勘的，视为已熟知现场条件，自行承担相关风险。投标单位自行勘察并对工程量清单及图纸内容、准确性进行复核，如有误差必须在答疑中提出，否则视为已认可本项目的工程量清单及图纸所有内容。</w:t>
      </w:r>
      <w:r>
        <w:rPr>
          <w:rFonts w:hint="eastAsia" w:ascii="宋体" w:hAnsi="宋体" w:eastAsia="宋体" w:cs="宋体"/>
          <w:color w:val="auto"/>
          <w:szCs w:val="21"/>
        </w:rPr>
        <w:t>一旦中标，这种考察即被认为其结果已在中标文件中得到充分反映。</w:t>
      </w:r>
      <w:r>
        <w:rPr>
          <w:rFonts w:hint="eastAsia" w:ascii="宋体" w:hAnsi="宋体" w:eastAsia="宋体" w:cs="宋体"/>
          <w:color w:val="auto"/>
          <w:szCs w:val="21"/>
          <w:u w:val="single"/>
        </w:rPr>
        <w:t>招标人不受理因投标人缺乏对现场条件的了解或掌握而提出的任何索赔。</w:t>
      </w:r>
      <w:r>
        <w:rPr>
          <w:rFonts w:hint="eastAsia" w:ascii="宋体" w:hAnsi="宋体" w:eastAsia="宋体" w:cs="宋体"/>
          <w:color w:val="auto"/>
          <w:szCs w:val="21"/>
        </w:rPr>
        <w:t>考察现场的费用由投标人自己承担。</w:t>
      </w:r>
    </w:p>
    <w:p w14:paraId="6ED416FD">
      <w:pPr>
        <w:pBdr>
          <w:top w:val="single" w:color="auto" w:sz="4" w:space="0"/>
        </w:pBd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条款号：8.1                                                        修改类型：修改</w:t>
      </w:r>
    </w:p>
    <w:p w14:paraId="7E198A32">
      <w:pPr>
        <w:spacing w:line="360" w:lineRule="auto"/>
        <w:ind w:firstLine="472" w:firstLineChars="224"/>
        <w:rPr>
          <w:rStyle w:val="114"/>
          <w:rFonts w:hint="eastAsia" w:ascii="宋体" w:hAnsi="宋体" w:eastAsia="宋体" w:cs="宋体"/>
          <w:b/>
          <w:color w:val="auto"/>
          <w:szCs w:val="21"/>
        </w:rPr>
      </w:pPr>
      <w:r>
        <w:rPr>
          <w:rStyle w:val="114"/>
          <w:rFonts w:hint="eastAsia" w:ascii="宋体" w:hAnsi="宋体" w:eastAsia="宋体" w:cs="宋体"/>
          <w:b/>
          <w:color w:val="auto"/>
          <w:szCs w:val="21"/>
        </w:rPr>
        <w:t>原文：</w:t>
      </w:r>
      <w:r>
        <w:rPr>
          <w:rStyle w:val="114"/>
          <w:rFonts w:hint="eastAsia" w:ascii="宋体" w:hAnsi="宋体" w:eastAsia="宋体" w:cs="宋体"/>
          <w:color w:val="auto"/>
          <w:szCs w:val="21"/>
        </w:rPr>
        <w:t>8.1投标人若对招标文件（包括招标图纸）中有疑问，可以书面形式通过</w:t>
      </w:r>
      <w:r>
        <w:rPr>
          <w:rStyle w:val="114"/>
          <w:rFonts w:hint="eastAsia" w:ascii="宋体" w:hAnsi="宋体" w:eastAsia="宋体" w:cs="宋体"/>
          <w:color w:val="auto"/>
          <w:szCs w:val="21"/>
          <w:u w:val="single"/>
        </w:rPr>
        <w:t xml:space="preserve">        </w:t>
      </w:r>
      <w:r>
        <w:rPr>
          <w:rStyle w:val="114"/>
          <w:rFonts w:hint="eastAsia" w:ascii="宋体" w:hAnsi="宋体" w:eastAsia="宋体" w:cs="宋体"/>
          <w:color w:val="auto"/>
          <w:szCs w:val="21"/>
        </w:rPr>
        <w:t>交易平台提交给招标人或招标代理人，提交形式见本须知前附表第16项。</w:t>
      </w:r>
    </w:p>
    <w:p w14:paraId="760B6F7B">
      <w:pPr>
        <w:pBdr>
          <w:bottom w:val="single" w:color="000000" w:sz="6" w:space="1"/>
        </w:pBdr>
        <w:spacing w:line="360" w:lineRule="auto"/>
        <w:ind w:firstLine="527" w:firstLineChars="250"/>
        <w:rPr>
          <w:rStyle w:val="114"/>
          <w:rFonts w:hint="eastAsia" w:ascii="宋体" w:hAnsi="宋体" w:eastAsia="宋体" w:cs="宋体"/>
          <w:b/>
          <w:color w:val="auto"/>
          <w:szCs w:val="21"/>
        </w:rPr>
      </w:pPr>
      <w:r>
        <w:rPr>
          <w:rStyle w:val="114"/>
          <w:rFonts w:hint="eastAsia" w:ascii="宋体" w:hAnsi="宋体" w:eastAsia="宋体" w:cs="宋体"/>
          <w:b/>
          <w:color w:val="auto"/>
          <w:szCs w:val="21"/>
        </w:rPr>
        <w:t>现文：</w:t>
      </w:r>
      <w:r>
        <w:rPr>
          <w:rStyle w:val="114"/>
          <w:rFonts w:hint="eastAsia" w:ascii="宋体" w:hAnsi="宋体" w:eastAsia="宋体" w:cs="宋体"/>
          <w:color w:val="auto"/>
          <w:szCs w:val="21"/>
        </w:rPr>
        <w:t>8.1投标人若对招标文件（包括</w:t>
      </w:r>
      <w:r>
        <w:rPr>
          <w:rStyle w:val="114"/>
          <w:rFonts w:hint="eastAsia" w:ascii="宋体" w:hAnsi="宋体" w:eastAsia="宋体" w:cs="宋体"/>
          <w:color w:val="auto"/>
          <w:szCs w:val="21"/>
          <w:u w:val="single"/>
        </w:rPr>
        <w:t>招标图纸、招标工程量清单、招标控制价、合同条款等</w:t>
      </w:r>
      <w:r>
        <w:rPr>
          <w:rStyle w:val="114"/>
          <w:rFonts w:hint="eastAsia" w:ascii="宋体" w:hAnsi="宋体" w:eastAsia="宋体" w:cs="宋体"/>
          <w:color w:val="auto"/>
          <w:szCs w:val="21"/>
        </w:rPr>
        <w:t>）中有疑问，可以书面形式通过</w:t>
      </w:r>
      <w:r>
        <w:rPr>
          <w:rStyle w:val="114"/>
          <w:rFonts w:hint="eastAsia" w:ascii="宋体" w:hAnsi="宋体" w:eastAsia="宋体" w:cs="宋体"/>
          <w:color w:val="auto"/>
          <w:szCs w:val="21"/>
          <w:u w:val="single"/>
        </w:rPr>
        <w:t>广州交易集团有限公司（广州公共资源交易中心）</w:t>
      </w:r>
      <w:r>
        <w:rPr>
          <w:rStyle w:val="114"/>
          <w:rFonts w:hint="eastAsia" w:ascii="宋体" w:hAnsi="宋体" w:eastAsia="宋体" w:cs="宋体"/>
          <w:color w:val="auto"/>
          <w:szCs w:val="21"/>
        </w:rPr>
        <w:t>交易平台提交给招标人或招标代理人，提交形式见本须知前附表第16项。</w:t>
      </w:r>
    </w:p>
    <w:p w14:paraId="2A3FF100">
      <w:pPr>
        <w:spacing w:line="360" w:lineRule="auto"/>
        <w:ind w:firstLine="472" w:firstLineChars="224"/>
        <w:rPr>
          <w:rStyle w:val="114"/>
          <w:rFonts w:hint="eastAsia" w:ascii="宋体" w:hAnsi="宋体" w:eastAsia="宋体" w:cs="宋体"/>
          <w:b/>
          <w:color w:val="auto"/>
          <w:szCs w:val="21"/>
        </w:rPr>
      </w:pPr>
      <w:r>
        <w:rPr>
          <w:rStyle w:val="114"/>
          <w:rFonts w:hint="eastAsia" w:ascii="宋体" w:hAnsi="宋体" w:eastAsia="宋体" w:cs="宋体"/>
          <w:b/>
          <w:color w:val="auto"/>
          <w:szCs w:val="21"/>
        </w:rPr>
        <w:t>条款号：8.2                                                       修改类型：修改</w:t>
      </w:r>
    </w:p>
    <w:p w14:paraId="53FB9EDD">
      <w:pPr>
        <w:spacing w:line="360" w:lineRule="auto"/>
        <w:ind w:firstLine="472" w:firstLineChars="224"/>
        <w:rPr>
          <w:rStyle w:val="114"/>
          <w:rFonts w:hint="eastAsia" w:ascii="宋体" w:hAnsi="宋体" w:eastAsia="宋体" w:cs="宋体"/>
          <w:b/>
          <w:color w:val="auto"/>
          <w:szCs w:val="21"/>
        </w:rPr>
      </w:pPr>
      <w:r>
        <w:rPr>
          <w:rStyle w:val="114"/>
          <w:rFonts w:hint="eastAsia" w:ascii="宋体" w:hAnsi="宋体" w:eastAsia="宋体" w:cs="宋体"/>
          <w:b/>
          <w:color w:val="auto"/>
          <w:szCs w:val="21"/>
        </w:rPr>
        <w:t>原文：</w:t>
      </w:r>
      <w:r>
        <w:rPr>
          <w:rStyle w:val="114"/>
          <w:rFonts w:hint="eastAsia" w:ascii="宋体" w:hAnsi="宋体" w:eastAsia="宋体" w:cs="宋体"/>
          <w:color w:val="auto"/>
          <w:szCs w:val="21"/>
        </w:rPr>
        <w:t>8.2招标答疑会会议纪要将在提交投标文件截止时间15日前在</w:t>
      </w:r>
      <w:r>
        <w:rPr>
          <w:rStyle w:val="114"/>
          <w:rFonts w:hint="eastAsia" w:ascii="宋体" w:hAnsi="宋体" w:eastAsia="宋体" w:cs="宋体"/>
          <w:color w:val="auto"/>
          <w:szCs w:val="21"/>
          <w:u w:val="single"/>
        </w:rPr>
        <w:t xml:space="preserve">        </w:t>
      </w:r>
      <w:r>
        <w:rPr>
          <w:rStyle w:val="114"/>
          <w:rFonts w:hint="eastAsia" w:ascii="宋体" w:hAnsi="宋体" w:eastAsia="宋体" w:cs="宋体"/>
          <w:color w:val="auto"/>
          <w:szCs w:val="21"/>
        </w:rPr>
        <w:t>交易平台 “项目答疑纪要”专区公开发布。答疑纪要一经在</w:t>
      </w:r>
      <w:r>
        <w:rPr>
          <w:rStyle w:val="114"/>
          <w:rFonts w:hint="eastAsia" w:ascii="宋体" w:hAnsi="宋体" w:eastAsia="宋体" w:cs="宋体"/>
          <w:color w:val="auto"/>
          <w:szCs w:val="21"/>
          <w:u w:val="single"/>
        </w:rPr>
        <w:t xml:space="preserve">        </w:t>
      </w:r>
      <w:r>
        <w:rPr>
          <w:rStyle w:val="114"/>
          <w:rFonts w:hint="eastAsia" w:ascii="宋体" w:hAnsi="宋体" w:eastAsia="宋体" w:cs="宋体"/>
          <w:color w:val="auto"/>
          <w:szCs w:val="21"/>
        </w:rPr>
        <w:t>交易平台发布，视作已发放给所有投标人。</w:t>
      </w:r>
    </w:p>
    <w:p w14:paraId="7940B6B9">
      <w:pPr>
        <w:pBdr>
          <w:bottom w:val="single" w:color="000000" w:sz="6" w:space="1"/>
        </w:pBdr>
        <w:spacing w:line="360" w:lineRule="auto"/>
        <w:ind w:firstLine="527" w:firstLineChars="250"/>
        <w:rPr>
          <w:rStyle w:val="114"/>
          <w:rFonts w:hint="eastAsia" w:ascii="宋体" w:hAnsi="宋体" w:eastAsia="宋体" w:cs="宋体"/>
          <w:color w:val="auto"/>
          <w:szCs w:val="21"/>
        </w:rPr>
      </w:pPr>
      <w:r>
        <w:rPr>
          <w:rStyle w:val="114"/>
          <w:rFonts w:hint="eastAsia" w:ascii="宋体" w:hAnsi="宋体" w:eastAsia="宋体" w:cs="宋体"/>
          <w:b/>
          <w:color w:val="auto"/>
          <w:szCs w:val="21"/>
        </w:rPr>
        <w:t>现文：</w:t>
      </w:r>
      <w:r>
        <w:rPr>
          <w:rStyle w:val="114"/>
          <w:rFonts w:hint="eastAsia" w:ascii="宋体" w:hAnsi="宋体" w:eastAsia="宋体" w:cs="宋体"/>
          <w:color w:val="auto"/>
          <w:szCs w:val="21"/>
        </w:rPr>
        <w:t>8.2招标答疑会会议纪要将在提交投标文件截止时间15日前在</w:t>
      </w:r>
      <w:r>
        <w:rPr>
          <w:rStyle w:val="114"/>
          <w:rFonts w:hint="eastAsia" w:ascii="宋体" w:hAnsi="宋体" w:eastAsia="宋体" w:cs="宋体"/>
          <w:color w:val="auto"/>
          <w:szCs w:val="21"/>
          <w:u w:val="single"/>
          <w:lang w:eastAsia="zh-CN"/>
        </w:rPr>
        <w:t>广州交易集团有限公司（广州公共资源交易中心）</w:t>
      </w:r>
      <w:r>
        <w:rPr>
          <w:rStyle w:val="114"/>
          <w:rFonts w:hint="eastAsia" w:ascii="宋体" w:hAnsi="宋体" w:eastAsia="宋体" w:cs="宋体"/>
          <w:color w:val="auto"/>
          <w:szCs w:val="21"/>
        </w:rPr>
        <w:t>交易平台 “项目答疑纪要”专区公开发布。答疑纪要一经在</w:t>
      </w:r>
      <w:r>
        <w:rPr>
          <w:rStyle w:val="114"/>
          <w:rFonts w:hint="eastAsia" w:ascii="宋体" w:hAnsi="宋体" w:eastAsia="宋体" w:cs="宋体"/>
          <w:color w:val="auto"/>
          <w:szCs w:val="21"/>
          <w:u w:val="single"/>
          <w:lang w:eastAsia="zh-CN"/>
        </w:rPr>
        <w:t>广州交易集团有限公司（广州公共资源交易中心）</w:t>
      </w:r>
      <w:r>
        <w:rPr>
          <w:rStyle w:val="114"/>
          <w:rFonts w:hint="eastAsia" w:ascii="宋体" w:hAnsi="宋体" w:eastAsia="宋体" w:cs="宋体"/>
          <w:color w:val="auto"/>
          <w:szCs w:val="21"/>
        </w:rPr>
        <w:t>交易平台发布，视作已发放给所有投标人。</w:t>
      </w:r>
    </w:p>
    <w:p w14:paraId="2DC5AED7">
      <w:pPr>
        <w:spacing w:line="360" w:lineRule="auto"/>
        <w:ind w:firstLine="472" w:firstLineChars="224"/>
        <w:rPr>
          <w:rStyle w:val="114"/>
          <w:rFonts w:hint="eastAsia" w:ascii="宋体" w:hAnsi="宋体" w:eastAsia="宋体" w:cs="宋体"/>
          <w:b/>
          <w:color w:val="auto"/>
          <w:szCs w:val="21"/>
        </w:rPr>
      </w:pPr>
      <w:r>
        <w:rPr>
          <w:rStyle w:val="114"/>
          <w:rFonts w:hint="eastAsia" w:ascii="宋体" w:hAnsi="宋体" w:eastAsia="宋体" w:cs="宋体"/>
          <w:b/>
          <w:color w:val="auto"/>
          <w:szCs w:val="21"/>
        </w:rPr>
        <w:t>条款号：</w:t>
      </w:r>
      <w:r>
        <w:rPr>
          <w:rFonts w:hint="eastAsia" w:ascii="宋体" w:hAnsi="宋体" w:eastAsia="宋体" w:cs="宋体"/>
          <w:b/>
          <w:color w:val="auto"/>
          <w:szCs w:val="21"/>
        </w:rPr>
        <w:t>8.4</w:t>
      </w:r>
      <w:r>
        <w:rPr>
          <w:rStyle w:val="114"/>
          <w:rFonts w:hint="eastAsia" w:ascii="宋体" w:hAnsi="宋体" w:eastAsia="宋体" w:cs="宋体"/>
          <w:b/>
          <w:color w:val="auto"/>
          <w:szCs w:val="21"/>
        </w:rPr>
        <w:t xml:space="preserve">                                                        修改类型：修改</w:t>
      </w:r>
    </w:p>
    <w:p w14:paraId="735024D8">
      <w:pPr>
        <w:spacing w:line="360" w:lineRule="auto"/>
        <w:ind w:firstLine="472" w:firstLineChars="224"/>
        <w:rPr>
          <w:rStyle w:val="114"/>
          <w:rFonts w:hint="eastAsia" w:ascii="宋体" w:hAnsi="宋体" w:eastAsia="宋体" w:cs="宋体"/>
          <w:b/>
          <w:color w:val="auto"/>
          <w:szCs w:val="21"/>
        </w:rPr>
      </w:pPr>
      <w:r>
        <w:rPr>
          <w:rStyle w:val="114"/>
          <w:rFonts w:hint="eastAsia" w:ascii="宋体" w:hAnsi="宋体" w:eastAsia="宋体" w:cs="宋体"/>
          <w:b/>
          <w:color w:val="auto"/>
          <w:szCs w:val="21"/>
        </w:rPr>
        <w:t>原文：</w:t>
      </w:r>
      <w:r>
        <w:rPr>
          <w:rFonts w:hint="eastAsia" w:ascii="宋体" w:hAnsi="宋体" w:eastAsia="宋体" w:cs="宋体"/>
          <w:color w:val="auto"/>
          <w:szCs w:val="21"/>
        </w:rPr>
        <w:t>8.4若招标答疑会会议纪要与招标文件有矛盾，以答疑会议纪要最后发出的书面形式的文件为准。</w:t>
      </w:r>
    </w:p>
    <w:p w14:paraId="4F9A2BB4">
      <w:pPr>
        <w:pBdr>
          <w:bottom w:val="single" w:color="auto" w:sz="6" w:space="1"/>
        </w:pBdr>
        <w:spacing w:line="360" w:lineRule="auto"/>
        <w:ind w:firstLine="422" w:firstLineChars="200"/>
        <w:rPr>
          <w:rStyle w:val="114"/>
          <w:rFonts w:hint="eastAsia" w:ascii="宋体" w:hAnsi="宋体" w:eastAsia="宋体" w:cs="宋体"/>
          <w:color w:val="auto"/>
          <w:szCs w:val="21"/>
        </w:rPr>
      </w:pPr>
      <w:r>
        <w:rPr>
          <w:rStyle w:val="114"/>
          <w:rFonts w:hint="eastAsia" w:ascii="宋体" w:hAnsi="宋体" w:eastAsia="宋体" w:cs="宋体"/>
          <w:b/>
          <w:color w:val="auto"/>
          <w:szCs w:val="21"/>
        </w:rPr>
        <w:t>现文：</w:t>
      </w:r>
      <w:r>
        <w:rPr>
          <w:rFonts w:hint="eastAsia" w:ascii="宋体" w:hAnsi="宋体" w:eastAsia="宋体" w:cs="宋体"/>
          <w:color w:val="auto"/>
          <w:szCs w:val="21"/>
        </w:rPr>
        <w:t>8.4若招标</w:t>
      </w:r>
      <w:r>
        <w:rPr>
          <w:rFonts w:hint="eastAsia" w:ascii="宋体" w:hAnsi="宋体" w:eastAsia="宋体" w:cs="宋体"/>
          <w:color w:val="auto"/>
          <w:szCs w:val="21"/>
          <w:u w:val="single"/>
        </w:rPr>
        <w:t>答疑纪要</w:t>
      </w:r>
      <w:r>
        <w:rPr>
          <w:rFonts w:hint="eastAsia" w:ascii="宋体" w:hAnsi="宋体" w:eastAsia="宋体" w:cs="宋体"/>
          <w:color w:val="auto"/>
          <w:szCs w:val="21"/>
        </w:rPr>
        <w:t>与招标文件有矛盾时，以</w:t>
      </w:r>
      <w:r>
        <w:rPr>
          <w:rFonts w:hint="eastAsia" w:ascii="宋体" w:hAnsi="宋体" w:eastAsia="宋体" w:cs="宋体"/>
          <w:color w:val="auto"/>
          <w:szCs w:val="21"/>
          <w:u w:val="single"/>
          <w:lang w:eastAsia="zh-CN"/>
        </w:rPr>
        <w:t>广州交易集团有限公司（广州公共资源交易中心）</w:t>
      </w:r>
      <w:r>
        <w:rPr>
          <w:rFonts w:hint="eastAsia" w:ascii="宋体" w:hAnsi="宋体" w:eastAsia="宋体" w:cs="宋体"/>
          <w:color w:val="auto"/>
          <w:szCs w:val="21"/>
          <w:u w:val="single"/>
        </w:rPr>
        <w:t>交易平台最后发布的答疑纪要为准。</w:t>
      </w:r>
    </w:p>
    <w:p w14:paraId="28DC81B1">
      <w:pPr>
        <w:spacing w:line="360" w:lineRule="auto"/>
        <w:ind w:firstLine="472" w:firstLineChars="224"/>
        <w:rPr>
          <w:rStyle w:val="114"/>
          <w:rFonts w:hint="eastAsia" w:ascii="宋体" w:hAnsi="宋体" w:eastAsia="宋体" w:cs="宋体"/>
          <w:b/>
          <w:color w:val="auto"/>
          <w:szCs w:val="21"/>
        </w:rPr>
      </w:pPr>
      <w:r>
        <w:rPr>
          <w:rStyle w:val="114"/>
          <w:rFonts w:hint="eastAsia" w:ascii="宋体" w:hAnsi="宋体" w:eastAsia="宋体" w:cs="宋体"/>
          <w:b/>
          <w:color w:val="auto"/>
          <w:szCs w:val="21"/>
        </w:rPr>
        <w:t>条款号：9.2                                                         修改类型：修改</w:t>
      </w:r>
    </w:p>
    <w:p w14:paraId="4A5D48CE">
      <w:pPr>
        <w:spacing w:line="360" w:lineRule="auto"/>
        <w:ind w:firstLine="472" w:firstLineChars="224"/>
        <w:rPr>
          <w:rStyle w:val="114"/>
          <w:rFonts w:hint="eastAsia" w:ascii="宋体" w:hAnsi="宋体" w:eastAsia="宋体" w:cs="宋体"/>
          <w:b/>
          <w:color w:val="auto"/>
          <w:szCs w:val="21"/>
        </w:rPr>
      </w:pPr>
      <w:r>
        <w:rPr>
          <w:rStyle w:val="114"/>
          <w:rFonts w:hint="eastAsia" w:ascii="宋体" w:hAnsi="宋体" w:eastAsia="宋体" w:cs="宋体"/>
          <w:b/>
          <w:color w:val="auto"/>
          <w:szCs w:val="21"/>
        </w:rPr>
        <w:t>原文：</w:t>
      </w:r>
      <w:r>
        <w:rPr>
          <w:rStyle w:val="114"/>
          <w:rFonts w:hint="eastAsia" w:ascii="宋体" w:hAnsi="宋体" w:eastAsia="宋体" w:cs="宋体"/>
          <w:color w:val="auto"/>
          <w:szCs w:val="21"/>
        </w:rPr>
        <w:t>9.2招标文件的澄清或修改将在</w:t>
      </w:r>
      <w:r>
        <w:rPr>
          <w:rStyle w:val="114"/>
          <w:rFonts w:hint="eastAsia" w:ascii="宋体" w:hAnsi="宋体" w:eastAsia="宋体" w:cs="宋体"/>
          <w:color w:val="auto"/>
          <w:szCs w:val="21"/>
          <w:u w:val="single"/>
        </w:rPr>
        <w:t xml:space="preserve">        </w:t>
      </w:r>
      <w:r>
        <w:rPr>
          <w:rStyle w:val="114"/>
          <w:rFonts w:hint="eastAsia" w:ascii="宋体" w:hAnsi="宋体" w:eastAsia="宋体" w:cs="宋体"/>
          <w:color w:val="auto"/>
          <w:szCs w:val="21"/>
        </w:rPr>
        <w:t>交易平台“项目答疑纪要”专区公开发布。答疑纪要一经在</w:t>
      </w:r>
      <w:r>
        <w:rPr>
          <w:rStyle w:val="114"/>
          <w:rFonts w:hint="eastAsia" w:ascii="宋体" w:hAnsi="宋体" w:eastAsia="宋体" w:cs="宋体"/>
          <w:color w:val="auto"/>
          <w:szCs w:val="21"/>
          <w:u w:val="single"/>
        </w:rPr>
        <w:t xml:space="preserve">        </w:t>
      </w:r>
      <w:r>
        <w:rPr>
          <w:rStyle w:val="114"/>
          <w:rFonts w:hint="eastAsia" w:ascii="宋体" w:hAnsi="宋体" w:eastAsia="宋体" w:cs="宋体"/>
          <w:color w:val="auto"/>
          <w:szCs w:val="21"/>
        </w:rPr>
        <w:t>交易平台发布，视作已发放给所有投标人，以</w:t>
      </w:r>
      <w:r>
        <w:rPr>
          <w:rStyle w:val="114"/>
          <w:rFonts w:hint="eastAsia" w:ascii="宋体" w:hAnsi="宋体" w:eastAsia="宋体" w:cs="宋体"/>
          <w:color w:val="auto"/>
          <w:szCs w:val="21"/>
          <w:u w:val="single"/>
        </w:rPr>
        <w:t xml:space="preserve">        </w:t>
      </w:r>
      <w:r>
        <w:rPr>
          <w:rStyle w:val="114"/>
          <w:rFonts w:hint="eastAsia" w:ascii="宋体" w:hAnsi="宋体" w:eastAsia="宋体" w:cs="宋体"/>
          <w:color w:val="auto"/>
          <w:szCs w:val="21"/>
        </w:rPr>
        <w:t>交易平台上网发布时间作为送达时间。</w:t>
      </w:r>
    </w:p>
    <w:p w14:paraId="7E9373C4">
      <w:pPr>
        <w:pBdr>
          <w:bottom w:val="single" w:color="000000" w:sz="6" w:space="1"/>
        </w:pBdr>
        <w:spacing w:line="360" w:lineRule="auto"/>
        <w:ind w:firstLine="527" w:firstLineChars="250"/>
        <w:rPr>
          <w:rStyle w:val="114"/>
          <w:rFonts w:hint="eastAsia" w:ascii="宋体" w:hAnsi="宋体" w:eastAsia="宋体" w:cs="宋体"/>
          <w:color w:val="auto"/>
          <w:szCs w:val="21"/>
        </w:rPr>
      </w:pPr>
      <w:r>
        <w:rPr>
          <w:rStyle w:val="114"/>
          <w:rFonts w:hint="eastAsia" w:ascii="宋体" w:hAnsi="宋体" w:eastAsia="宋体" w:cs="宋体"/>
          <w:b/>
          <w:color w:val="auto"/>
          <w:szCs w:val="21"/>
        </w:rPr>
        <w:t>现文：</w:t>
      </w:r>
      <w:r>
        <w:rPr>
          <w:rStyle w:val="114"/>
          <w:rFonts w:hint="eastAsia" w:ascii="宋体" w:hAnsi="宋体" w:eastAsia="宋体" w:cs="宋体"/>
          <w:color w:val="auto"/>
          <w:szCs w:val="21"/>
        </w:rPr>
        <w:t>9.2招标文件的澄清或修改将在</w:t>
      </w:r>
      <w:r>
        <w:rPr>
          <w:rStyle w:val="114"/>
          <w:rFonts w:hint="eastAsia" w:ascii="宋体" w:hAnsi="宋体" w:eastAsia="宋体" w:cs="宋体"/>
          <w:color w:val="auto"/>
          <w:szCs w:val="21"/>
          <w:u w:val="single"/>
          <w:lang w:eastAsia="zh-CN"/>
        </w:rPr>
        <w:t>广州交易集团有限公司（广州公共资源交易中心）</w:t>
      </w:r>
      <w:r>
        <w:rPr>
          <w:rStyle w:val="114"/>
          <w:rFonts w:hint="eastAsia" w:ascii="宋体" w:hAnsi="宋体" w:eastAsia="宋体" w:cs="宋体"/>
          <w:color w:val="auto"/>
          <w:szCs w:val="21"/>
        </w:rPr>
        <w:t>交易平台“项目答疑纪要”专区公开发布。答疑纪要一经在</w:t>
      </w:r>
      <w:r>
        <w:rPr>
          <w:rStyle w:val="114"/>
          <w:rFonts w:hint="eastAsia" w:ascii="宋体" w:hAnsi="宋体" w:eastAsia="宋体" w:cs="宋体"/>
          <w:color w:val="auto"/>
          <w:szCs w:val="21"/>
          <w:u w:val="single"/>
          <w:lang w:eastAsia="zh-CN"/>
        </w:rPr>
        <w:t>广州交易集团有限公司（广州公共资源交易中心）</w:t>
      </w:r>
      <w:r>
        <w:rPr>
          <w:rStyle w:val="114"/>
          <w:rFonts w:hint="eastAsia" w:ascii="宋体" w:hAnsi="宋体" w:eastAsia="宋体" w:cs="宋体"/>
          <w:color w:val="auto"/>
          <w:szCs w:val="21"/>
        </w:rPr>
        <w:t>交易平台发布，视作已发放给所有投标人，以</w:t>
      </w:r>
      <w:r>
        <w:rPr>
          <w:rStyle w:val="114"/>
          <w:rFonts w:hint="eastAsia" w:ascii="宋体" w:hAnsi="宋体" w:eastAsia="宋体" w:cs="宋体"/>
          <w:color w:val="auto"/>
          <w:szCs w:val="21"/>
          <w:u w:val="single"/>
          <w:lang w:eastAsia="zh-CN"/>
        </w:rPr>
        <w:t>广州交易集团有限公司（广州公共资源交易中心）</w:t>
      </w:r>
      <w:r>
        <w:rPr>
          <w:rStyle w:val="114"/>
          <w:rFonts w:hint="eastAsia" w:ascii="宋体" w:hAnsi="宋体" w:eastAsia="宋体" w:cs="宋体"/>
          <w:color w:val="auto"/>
          <w:szCs w:val="21"/>
        </w:rPr>
        <w:t>交易平台上网发布时间作为送达时间。</w:t>
      </w:r>
    </w:p>
    <w:p w14:paraId="77DBFA43">
      <w:pPr>
        <w:spacing w:line="360" w:lineRule="auto"/>
        <w:ind w:firstLine="472" w:firstLineChars="224"/>
        <w:rPr>
          <w:rStyle w:val="114"/>
          <w:rFonts w:hint="eastAsia" w:ascii="宋体" w:hAnsi="宋体" w:eastAsia="宋体" w:cs="宋体"/>
          <w:b/>
          <w:color w:val="auto"/>
          <w:szCs w:val="21"/>
        </w:rPr>
      </w:pPr>
      <w:r>
        <w:rPr>
          <w:rStyle w:val="114"/>
          <w:rFonts w:hint="eastAsia" w:ascii="宋体" w:hAnsi="宋体" w:eastAsia="宋体" w:cs="宋体"/>
          <w:b/>
          <w:color w:val="auto"/>
          <w:szCs w:val="21"/>
        </w:rPr>
        <w:t>条款号：9.4                                                       修改类型：修改</w:t>
      </w:r>
    </w:p>
    <w:p w14:paraId="35ED4963">
      <w:pPr>
        <w:spacing w:line="360" w:lineRule="auto"/>
        <w:ind w:firstLine="472" w:firstLineChars="224"/>
        <w:rPr>
          <w:rStyle w:val="114"/>
          <w:rFonts w:hint="eastAsia" w:ascii="宋体" w:hAnsi="宋体" w:eastAsia="宋体" w:cs="宋体"/>
          <w:b/>
          <w:color w:val="auto"/>
          <w:szCs w:val="21"/>
        </w:rPr>
      </w:pPr>
      <w:r>
        <w:rPr>
          <w:rStyle w:val="114"/>
          <w:rFonts w:hint="eastAsia" w:ascii="宋体" w:hAnsi="宋体" w:eastAsia="宋体" w:cs="宋体"/>
          <w:b/>
          <w:color w:val="auto"/>
          <w:szCs w:val="21"/>
        </w:rPr>
        <w:t>原文：</w:t>
      </w:r>
      <w:r>
        <w:rPr>
          <w:rStyle w:val="114"/>
          <w:rFonts w:hint="eastAsia" w:ascii="宋体" w:hAnsi="宋体" w:eastAsia="宋体" w:cs="宋体"/>
          <w:color w:val="auto"/>
          <w:szCs w:val="21"/>
        </w:rPr>
        <w:t>9.4招标文件的澄清或修改均以书面形式明确的内容为准。当招标文件的澄清、修改、补充等在同一内容的表述不一致时，以最后发出的书面形式的文件为准。</w:t>
      </w:r>
    </w:p>
    <w:p w14:paraId="79D3CD2A">
      <w:pPr>
        <w:pBdr>
          <w:bottom w:val="single" w:color="000000" w:sz="6" w:space="1"/>
        </w:pBdr>
        <w:spacing w:line="360" w:lineRule="auto"/>
        <w:ind w:firstLine="527" w:firstLineChars="250"/>
        <w:rPr>
          <w:rStyle w:val="114"/>
          <w:rFonts w:hint="eastAsia" w:ascii="宋体" w:hAnsi="宋体" w:eastAsia="宋体" w:cs="宋体"/>
          <w:color w:val="auto"/>
          <w:szCs w:val="21"/>
        </w:rPr>
      </w:pPr>
      <w:r>
        <w:rPr>
          <w:rStyle w:val="114"/>
          <w:rFonts w:hint="eastAsia" w:ascii="宋体" w:hAnsi="宋体" w:eastAsia="宋体" w:cs="宋体"/>
          <w:b/>
          <w:color w:val="auto"/>
          <w:szCs w:val="21"/>
        </w:rPr>
        <w:t>现文：</w:t>
      </w:r>
      <w:r>
        <w:rPr>
          <w:rStyle w:val="114"/>
          <w:rFonts w:hint="eastAsia" w:ascii="宋体" w:hAnsi="宋体" w:eastAsia="宋体" w:cs="宋体"/>
          <w:color w:val="auto"/>
          <w:szCs w:val="21"/>
        </w:rPr>
        <w:t>9.4招标文件的澄清或修改将</w:t>
      </w:r>
      <w:r>
        <w:rPr>
          <w:rStyle w:val="114"/>
          <w:rFonts w:hint="eastAsia" w:ascii="宋体" w:hAnsi="宋体" w:eastAsia="宋体" w:cs="宋体"/>
          <w:color w:val="auto"/>
          <w:szCs w:val="21"/>
          <w:u w:val="single"/>
        </w:rPr>
        <w:t>在</w:t>
      </w:r>
      <w:r>
        <w:rPr>
          <w:rStyle w:val="114"/>
          <w:rFonts w:hint="eastAsia" w:ascii="宋体" w:hAnsi="宋体" w:eastAsia="宋体" w:cs="宋体"/>
          <w:color w:val="auto"/>
          <w:szCs w:val="21"/>
          <w:u w:val="single"/>
          <w:lang w:eastAsia="zh-CN"/>
        </w:rPr>
        <w:t>广州交易集团有限公司（广州公共资源交易中心）</w:t>
      </w:r>
      <w:r>
        <w:rPr>
          <w:rStyle w:val="114"/>
          <w:rFonts w:hint="eastAsia" w:ascii="宋体" w:hAnsi="宋体" w:eastAsia="宋体" w:cs="宋体"/>
          <w:color w:val="auto"/>
          <w:szCs w:val="21"/>
          <w:u w:val="single"/>
        </w:rPr>
        <w:t>交易平台“项目答疑纪要”专区公开发布</w:t>
      </w:r>
      <w:r>
        <w:rPr>
          <w:rStyle w:val="114"/>
          <w:rFonts w:hint="eastAsia" w:ascii="宋体" w:hAnsi="宋体" w:eastAsia="宋体" w:cs="宋体"/>
          <w:color w:val="auto"/>
          <w:szCs w:val="21"/>
        </w:rPr>
        <w:t>。当招标文件的澄清、修改、补充等在同一内容的表述不一致时，以最后发出的文件为准。</w:t>
      </w:r>
    </w:p>
    <w:p w14:paraId="264D684F">
      <w:pPr>
        <w:pStyle w:val="35"/>
        <w:spacing w:line="50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条款号：11.1                                                   修改类型：修改</w:t>
      </w:r>
    </w:p>
    <w:p w14:paraId="554C38EA">
      <w:pPr>
        <w:pStyle w:val="35"/>
        <w:adjustRightInd w:val="0"/>
        <w:snapToGrid w:val="0"/>
        <w:spacing w:line="360" w:lineRule="auto"/>
        <w:ind w:firstLine="433" w:firstLineChars="196"/>
        <w:rPr>
          <w:rFonts w:hint="eastAsia" w:ascii="宋体" w:hAnsi="宋体" w:eastAsia="宋体" w:cs="宋体"/>
          <w:color w:val="auto"/>
          <w:sz w:val="22"/>
          <w:szCs w:val="22"/>
        </w:rPr>
      </w:pPr>
      <w:r>
        <w:rPr>
          <w:rFonts w:hint="eastAsia" w:ascii="宋体" w:hAnsi="宋体" w:eastAsia="宋体" w:cs="宋体"/>
          <w:b/>
          <w:color w:val="auto"/>
          <w:sz w:val="22"/>
          <w:szCs w:val="22"/>
        </w:rPr>
        <w:t>原文：</w:t>
      </w:r>
      <w:r>
        <w:rPr>
          <w:rFonts w:hint="eastAsia" w:ascii="宋体" w:hAnsi="宋体" w:eastAsia="宋体" w:cs="宋体"/>
          <w:color w:val="auto"/>
          <w:sz w:val="22"/>
          <w:szCs w:val="21"/>
        </w:rPr>
        <w:t>投标文件由技术部分（含资格审查文件）和经济部分二部分投标文件组成</w:t>
      </w:r>
      <w:r>
        <w:rPr>
          <w:rFonts w:hint="eastAsia" w:ascii="宋体" w:hAnsi="宋体" w:eastAsia="宋体" w:cs="宋体"/>
          <w:color w:val="auto"/>
          <w:sz w:val="22"/>
          <w:szCs w:val="22"/>
        </w:rPr>
        <w:t>。</w:t>
      </w:r>
    </w:p>
    <w:p w14:paraId="36598127">
      <w:pPr>
        <w:pBdr>
          <w:bottom w:val="single" w:color="auto" w:sz="6" w:space="0"/>
        </w:pBdr>
        <w:adjustRightInd w:val="0"/>
        <w:snapToGrid w:val="0"/>
        <w:spacing w:line="360" w:lineRule="auto"/>
        <w:ind w:firstLine="433" w:firstLineChars="196"/>
        <w:rPr>
          <w:rFonts w:hint="eastAsia" w:ascii="宋体" w:hAnsi="宋体" w:eastAsia="宋体" w:cs="宋体"/>
          <w:color w:val="auto"/>
          <w:sz w:val="22"/>
        </w:rPr>
      </w:pPr>
      <w:r>
        <w:rPr>
          <w:rFonts w:hint="eastAsia" w:ascii="宋体" w:hAnsi="宋体" w:eastAsia="宋体" w:cs="宋体"/>
          <w:b/>
          <w:color w:val="auto"/>
          <w:sz w:val="22"/>
        </w:rPr>
        <w:t>现文：</w:t>
      </w:r>
      <w:r>
        <w:rPr>
          <w:rFonts w:hint="eastAsia" w:ascii="宋体" w:hAnsi="宋体" w:eastAsia="宋体" w:cs="宋体"/>
          <w:color w:val="auto"/>
          <w:sz w:val="22"/>
          <w:szCs w:val="21"/>
        </w:rPr>
        <w:t>投标文件由技术标书（含资格审查文件）、经济标书和定标文件共三部分组成</w:t>
      </w:r>
      <w:r>
        <w:rPr>
          <w:rFonts w:hint="eastAsia" w:ascii="宋体" w:hAnsi="宋体" w:eastAsia="宋体" w:cs="宋体"/>
          <w:color w:val="auto"/>
          <w:sz w:val="22"/>
        </w:rPr>
        <w:t>。其中，定标文件组成详见11.4条。</w:t>
      </w:r>
    </w:p>
    <w:p w14:paraId="578B2796">
      <w:pPr>
        <w:spacing w:line="360" w:lineRule="auto"/>
        <w:ind w:firstLine="472" w:firstLineChars="224"/>
        <w:rPr>
          <w:rStyle w:val="114"/>
          <w:rFonts w:hint="eastAsia" w:ascii="宋体" w:hAnsi="宋体" w:eastAsia="宋体" w:cs="宋体"/>
          <w:b/>
          <w:color w:val="auto"/>
          <w:szCs w:val="21"/>
        </w:rPr>
      </w:pPr>
      <w:r>
        <w:rPr>
          <w:rStyle w:val="114"/>
          <w:rFonts w:hint="eastAsia" w:ascii="宋体" w:hAnsi="宋体" w:eastAsia="宋体" w:cs="宋体"/>
          <w:b/>
          <w:color w:val="auto"/>
          <w:szCs w:val="21"/>
        </w:rPr>
        <w:t>条款号：11.2                                                       修改类型：修改</w:t>
      </w:r>
    </w:p>
    <w:p w14:paraId="1D1B9EE8">
      <w:pPr>
        <w:pStyle w:val="35"/>
        <w:ind w:firstLine="301"/>
        <w:rPr>
          <w:rFonts w:hint="eastAsia" w:ascii="宋体" w:hAnsi="宋体" w:eastAsia="宋体" w:cs="宋体"/>
          <w:bCs/>
          <w:color w:val="auto"/>
          <w:szCs w:val="21"/>
        </w:rPr>
      </w:pPr>
      <w:r>
        <w:rPr>
          <w:rFonts w:hint="eastAsia" w:ascii="宋体" w:hAnsi="宋体" w:eastAsia="宋体" w:cs="宋体"/>
          <w:b/>
          <w:color w:val="auto"/>
          <w:szCs w:val="21"/>
        </w:rPr>
        <w:t>原文：</w:t>
      </w:r>
      <w:r>
        <w:rPr>
          <w:rFonts w:hint="eastAsia" w:ascii="宋体" w:hAnsi="宋体" w:eastAsia="宋体" w:cs="宋体"/>
          <w:bCs/>
          <w:color w:val="auto"/>
          <w:szCs w:val="21"/>
        </w:rPr>
        <w:t>11.2投标文件技术标部分主要包括下列内容:</w:t>
      </w:r>
    </w:p>
    <w:p w14:paraId="2E235E70">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11.2.1 技术投标文件</w:t>
      </w:r>
      <w:r>
        <w:rPr>
          <w:rFonts w:hint="eastAsia" w:ascii="宋体" w:hAnsi="宋体" w:eastAsia="宋体" w:cs="宋体"/>
          <w:color w:val="auto"/>
          <w:szCs w:val="21"/>
        </w:rPr>
        <w:t>(按招标文件的要求填写)</w:t>
      </w:r>
      <w:r>
        <w:rPr>
          <w:rFonts w:hint="eastAsia" w:ascii="宋体" w:hAnsi="宋体" w:eastAsia="宋体" w:cs="宋体"/>
          <w:bCs/>
          <w:color w:val="auto"/>
          <w:szCs w:val="21"/>
        </w:rPr>
        <w:t>；</w:t>
      </w:r>
    </w:p>
    <w:p w14:paraId="4F49B303">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11.2.2 资格审查文件：</w:t>
      </w:r>
    </w:p>
    <w:p w14:paraId="4CA1DB0E">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（1）投标人声明；</w:t>
      </w:r>
    </w:p>
    <w:p w14:paraId="6A34BF04">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（2）法定代表人证明书、法定代表人签字或盖章的本投标文件授权委托证明书；</w:t>
      </w:r>
    </w:p>
    <w:p w14:paraId="7068EF97">
      <w:pPr>
        <w:widowControl/>
        <w:spacing w:line="360" w:lineRule="auto"/>
        <w:ind w:left="0" w:leftChars="0" w:firstLine="369" w:firstLineChars="175"/>
        <w:jc w:val="left"/>
        <w:rPr>
          <w:rFonts w:hint="eastAsia" w:ascii="宋体" w:hAnsi="宋体" w:eastAsia="宋体" w:cs="宋体"/>
          <w:b/>
          <w:bCs/>
          <w:color w:val="auto"/>
          <w:kern w:val="0"/>
          <w:sz w:val="21"/>
          <w:szCs w:val="21"/>
        </w:rPr>
      </w:pPr>
      <w:r>
        <w:rPr>
          <w:rFonts w:hint="eastAsia" w:ascii="宋体" w:hAnsi="宋体" w:eastAsia="宋体" w:cs="宋体"/>
          <w:b/>
          <w:bCs w:val="0"/>
          <w:color w:val="auto"/>
          <w:sz w:val="21"/>
          <w:szCs w:val="21"/>
        </w:rPr>
        <w:t>（</w:t>
      </w:r>
      <w:r>
        <w:rPr>
          <w:rFonts w:hint="eastAsia" w:ascii="宋体" w:hAnsi="宋体" w:eastAsia="宋体" w:cs="宋体"/>
          <w:b/>
          <w:bCs w:val="0"/>
          <w:color w:val="auto"/>
          <w:kern w:val="0"/>
          <w:sz w:val="21"/>
          <w:szCs w:val="21"/>
        </w:rPr>
        <w:t>3</w:t>
      </w:r>
      <w:r>
        <w:rPr>
          <w:rFonts w:hint="eastAsia" w:ascii="宋体" w:hAnsi="宋体" w:eastAsia="宋体" w:cs="宋体"/>
          <w:b/>
          <w:bCs/>
          <w:color w:val="auto"/>
          <w:kern w:val="0"/>
          <w:sz w:val="21"/>
          <w:szCs w:val="21"/>
        </w:rPr>
        <w:t>）企业营业执照扫描件或电子证照；</w:t>
      </w:r>
    </w:p>
    <w:p w14:paraId="5FB7333B">
      <w:pPr>
        <w:widowControl/>
        <w:spacing w:line="360" w:lineRule="auto"/>
        <w:ind w:left="0" w:leftChars="0" w:firstLine="369" w:firstLineChars="175"/>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（4）企业资质证书扫描件或电子证照；</w:t>
      </w:r>
    </w:p>
    <w:p w14:paraId="20926936">
      <w:pPr>
        <w:widowControl/>
        <w:spacing w:line="360" w:lineRule="auto"/>
        <w:ind w:left="0" w:leftChars="0" w:firstLine="369" w:firstLineChars="175"/>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（5）建筑施工企业安全生产许可证扫描件或电子证照；</w:t>
      </w:r>
    </w:p>
    <w:p w14:paraId="037344C3">
      <w:pPr>
        <w:widowControl/>
        <w:spacing w:line="360" w:lineRule="auto"/>
        <w:ind w:left="0" w:leftChars="0" w:firstLine="367" w:firstLineChars="175"/>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（6）项目负责人（按网上投标登记时选择拟投入本项目的项目负责人）</w:t>
      </w:r>
    </w:p>
    <w:p w14:paraId="4A921469">
      <w:pPr>
        <w:widowControl/>
        <w:spacing w:line="360" w:lineRule="auto"/>
        <w:ind w:left="0" w:leftChars="0" w:firstLine="367" w:firstLineChars="175"/>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（7）专职安全员（按网上投标登记时选择拟投入本项目的专职安全员）</w:t>
      </w:r>
    </w:p>
    <w:p w14:paraId="197DCE78">
      <w:pPr>
        <w:widowControl/>
        <w:spacing w:line="360" w:lineRule="auto"/>
        <w:ind w:left="0" w:leftChars="0" w:firstLine="367" w:firstLineChars="175"/>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（8）拟委托技术负责人的相关证书、资料（具体要求由招标人明确）</w:t>
      </w:r>
    </w:p>
    <w:p w14:paraId="3A55F5B2">
      <w:pPr>
        <w:widowControl/>
        <w:spacing w:line="360" w:lineRule="auto"/>
        <w:ind w:left="0" w:leftChars="0" w:firstLine="367" w:firstLineChars="175"/>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（9）拟委派项目负责人的有效期内的建造师注册证书</w:t>
      </w:r>
      <w:r>
        <w:rPr>
          <w:rFonts w:hint="eastAsia" w:ascii="宋体" w:hAnsi="宋体" w:eastAsia="宋体" w:cs="宋体"/>
          <w:b/>
          <w:bCs/>
          <w:color w:val="auto"/>
          <w:kern w:val="0"/>
          <w:sz w:val="21"/>
          <w:szCs w:val="21"/>
        </w:rPr>
        <w:t>扫描件或电子证书</w:t>
      </w:r>
      <w:r>
        <w:rPr>
          <w:rFonts w:hint="eastAsia" w:ascii="宋体" w:hAnsi="宋体" w:eastAsia="宋体" w:cs="宋体"/>
          <w:color w:val="auto"/>
          <w:kern w:val="0"/>
          <w:sz w:val="21"/>
          <w:szCs w:val="21"/>
        </w:rPr>
        <w:t xml:space="preserve">；  </w:t>
      </w:r>
    </w:p>
    <w:p w14:paraId="167C4429">
      <w:pPr>
        <w:widowControl/>
        <w:spacing w:line="360" w:lineRule="auto"/>
        <w:ind w:left="0" w:leftChars="0" w:firstLine="367" w:firstLineChars="175"/>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（10）项目负责人在有效期内的安全生产考核合格证书（B类）或建筑施工企业项目负责人安全生产考核合格证书</w:t>
      </w:r>
      <w:r>
        <w:rPr>
          <w:rFonts w:hint="eastAsia" w:ascii="宋体" w:hAnsi="宋体" w:eastAsia="宋体" w:cs="宋体"/>
          <w:b/>
          <w:bCs/>
          <w:color w:val="auto"/>
          <w:kern w:val="0"/>
          <w:sz w:val="21"/>
          <w:szCs w:val="21"/>
        </w:rPr>
        <w:t>扫描件或电子证书</w:t>
      </w:r>
      <w:r>
        <w:rPr>
          <w:rFonts w:hint="eastAsia" w:ascii="宋体" w:hAnsi="宋体" w:eastAsia="宋体" w:cs="宋体"/>
          <w:color w:val="auto"/>
          <w:kern w:val="0"/>
          <w:sz w:val="21"/>
          <w:szCs w:val="21"/>
        </w:rPr>
        <w:t>；</w:t>
      </w:r>
    </w:p>
    <w:p w14:paraId="276A9B1B">
      <w:pPr>
        <w:widowControl/>
        <w:spacing w:line="360" w:lineRule="auto"/>
        <w:ind w:left="0" w:leftChars="0" w:firstLine="367" w:firstLineChars="175"/>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（11）专职安全员须具有在有效期内的安全生产考核合格证书（C类）或建筑施工企业专职安全生产管理人员安全生产考核合格证书</w:t>
      </w:r>
      <w:r>
        <w:rPr>
          <w:rFonts w:hint="eastAsia" w:ascii="宋体" w:hAnsi="宋体" w:eastAsia="宋体" w:cs="宋体"/>
          <w:b/>
          <w:bCs/>
          <w:color w:val="auto"/>
          <w:kern w:val="0"/>
          <w:sz w:val="21"/>
          <w:szCs w:val="21"/>
        </w:rPr>
        <w:t>扫描件或电子证书</w:t>
      </w:r>
      <w:r>
        <w:rPr>
          <w:rFonts w:hint="eastAsia" w:ascii="宋体" w:hAnsi="宋体" w:eastAsia="宋体" w:cs="宋体"/>
          <w:color w:val="auto"/>
          <w:kern w:val="0"/>
          <w:sz w:val="21"/>
          <w:szCs w:val="21"/>
        </w:rPr>
        <w:t>；</w:t>
      </w:r>
    </w:p>
    <w:p w14:paraId="68E5B17D">
      <w:pPr>
        <w:widowControl/>
        <w:spacing w:line="360" w:lineRule="auto"/>
        <w:ind w:left="0" w:leftChars="0" w:firstLine="367" w:firstLineChars="175"/>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（12）用于资格审查的业绩（设置业绩要求时选择此项，投标人须提供类似工程业绩的项目名称及项目编号，具体格式由招标人自定）；</w:t>
      </w:r>
    </w:p>
    <w:p w14:paraId="7FEC6ED9">
      <w:pPr>
        <w:widowControl/>
        <w:spacing w:line="360" w:lineRule="auto"/>
        <w:ind w:left="0" w:leftChars="0" w:firstLine="367" w:firstLineChars="175"/>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（13）列明主办单位的联合体工作协议（采用联合体投标时需递交，投标人拟任本工程项目负责人应为联合体主办方信用档案中的在册人员，联合体工作协议应明确约定各方拟承担的工作和责任）； </w:t>
      </w:r>
    </w:p>
    <w:p w14:paraId="7BA37F7C">
      <w:pPr>
        <w:widowControl/>
        <w:spacing w:line="360" w:lineRule="auto"/>
        <w:ind w:left="0" w:leftChars="0" w:firstLine="367" w:firstLineChars="175"/>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（14）列明主办单位的联合体工作协议（采用联合体投标时需递交，投标人拟任本工程项目负责人应为联合体主办方信用档案中的在册人员，联合体工作协议应明确约定各方拟承担的工作和责任）；</w:t>
      </w:r>
    </w:p>
    <w:p w14:paraId="0E9E063A">
      <w:pPr>
        <w:widowControl/>
        <w:spacing w:line="360" w:lineRule="auto"/>
        <w:ind w:left="0" w:leftChars="0" w:firstLine="369" w:firstLineChars="175"/>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注：1.相关电子证书按规定需打印后手写本人签名的，应按照规定手写本人签名后再扫描提交。</w:t>
      </w:r>
    </w:p>
    <w:p w14:paraId="6A2D4F4A">
      <w:pPr>
        <w:spacing w:line="360" w:lineRule="auto"/>
        <w:ind w:left="0" w:leftChars="0" w:firstLine="369" w:firstLineChars="175"/>
        <w:rPr>
          <w:rFonts w:hint="eastAsia" w:ascii="宋体" w:hAnsi="宋体" w:eastAsia="宋体" w:cs="宋体"/>
          <w:bCs/>
          <w:color w:val="auto"/>
          <w:sz w:val="21"/>
          <w:szCs w:val="21"/>
        </w:rPr>
      </w:pPr>
      <w:r>
        <w:rPr>
          <w:rFonts w:hint="eastAsia" w:ascii="宋体" w:hAnsi="宋体" w:eastAsia="宋体" w:cs="宋体"/>
          <w:b/>
          <w:bCs/>
          <w:color w:val="auto"/>
          <w:kern w:val="0"/>
          <w:sz w:val="21"/>
          <w:szCs w:val="21"/>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1D76F69A">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11.2.3项目管理机构配备。</w:t>
      </w:r>
    </w:p>
    <w:p w14:paraId="2E2A981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（1）投标人应列出该项目工程的施工组织机构构成和画出机构框架图及其负责人；</w:t>
      </w:r>
    </w:p>
    <w:p w14:paraId="47E663E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（2）投标人应详细列出该施工组织机构中主要成员的名单、简历资料、职务职称和在本项目中拟担任的职务等资料，并附上有关证明材料扫描件；</w:t>
      </w:r>
    </w:p>
    <w:p w14:paraId="2461700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（3）其他辅助说明资料。</w:t>
      </w:r>
    </w:p>
    <w:p w14:paraId="7B806B5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11.2.4投标人在广州市可使用适合本工程的机械设备（附：机械设备为自有或租赁的说明；及承诺机械设备如属于租赁的，其租赁是不属于重复租赁）。</w:t>
      </w:r>
    </w:p>
    <w:p w14:paraId="3B5630C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11.2.5施工组织设计或施工方案。</w:t>
      </w:r>
    </w:p>
    <w:p w14:paraId="3DE53DD2">
      <w:pPr>
        <w:widowControl/>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（1）投标人在编制施工组织设计或施工方案时应按照招标人提出的施工现场建筑垃圾源头减量的具体要求以及建筑垃圾综合利用产品的使用要求提供相应措施。</w:t>
      </w:r>
    </w:p>
    <w:p w14:paraId="52A6B2B8">
      <w:pPr>
        <w:tabs>
          <w:tab w:val="left" w:pos="1125"/>
        </w:tabs>
        <w:spacing w:line="360" w:lineRule="auto"/>
        <w:ind w:firstLine="422" w:firstLineChars="200"/>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0AAF456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11.2.6按照招标文件要求填写的《参与编制技术标投标文件人员名单》。</w:t>
      </w:r>
    </w:p>
    <w:p w14:paraId="548F8544">
      <w:pP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现文：</w:t>
      </w:r>
      <w:r>
        <w:rPr>
          <w:rFonts w:hint="eastAsia" w:ascii="宋体" w:hAnsi="宋体" w:eastAsia="宋体" w:cs="宋体"/>
          <w:color w:val="auto"/>
          <w:szCs w:val="21"/>
        </w:rPr>
        <w:t>11.2投标文件技术标部分主要包括下列内容:</w:t>
      </w:r>
    </w:p>
    <w:p w14:paraId="25106E2D">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11.2.1</w:t>
      </w:r>
      <w:r>
        <w:rPr>
          <w:rFonts w:hint="eastAsia" w:ascii="宋体" w:hAnsi="宋体" w:eastAsia="宋体" w:cs="宋体"/>
          <w:color w:val="auto"/>
          <w:szCs w:val="21"/>
          <w:u w:val="single"/>
        </w:rPr>
        <w:t>广州建设工程施工招标投标书(需按招标文件第四章要求的格式填写，具体格式以《广州建设工程施工招标投标书》为准；电子投标管理软件编制的“广州建设工程施工招标投标书”不作为否决投标的条件，投标人采用电子投标管理软件编制“广州建设工程施工招标投标书”时无法填写“项目编号”的可以不填写，没有填写“项目编号”也不作为否决投标的条件)</w:t>
      </w:r>
      <w:r>
        <w:rPr>
          <w:rFonts w:hint="eastAsia" w:ascii="宋体" w:hAnsi="宋体" w:eastAsia="宋体" w:cs="宋体"/>
          <w:color w:val="auto"/>
          <w:szCs w:val="21"/>
        </w:rPr>
        <w:t>；</w:t>
      </w:r>
    </w:p>
    <w:p w14:paraId="282C06D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11.2.2 资格审查文件：</w:t>
      </w:r>
    </w:p>
    <w:p w14:paraId="160EE86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（1）投标人声明</w:t>
      </w:r>
      <w:r>
        <w:rPr>
          <w:rFonts w:hint="eastAsia" w:ascii="宋体" w:hAnsi="宋体" w:eastAsia="宋体" w:cs="宋体"/>
          <w:color w:val="auto"/>
          <w:szCs w:val="21"/>
          <w:u w:val="single"/>
        </w:rPr>
        <w:t>（格式详见本招标公告附件一）；</w:t>
      </w:r>
      <w:r>
        <w:rPr>
          <w:rFonts w:hint="eastAsia" w:ascii="宋体" w:hAnsi="宋体" w:eastAsia="宋体" w:cs="宋体"/>
          <w:color w:val="auto"/>
          <w:szCs w:val="21"/>
        </w:rPr>
        <w:t xml:space="preserve"> </w:t>
      </w:r>
    </w:p>
    <w:p w14:paraId="717013F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u w:val="single"/>
        </w:rPr>
        <w:t>法定代表人证明书及有效的法定代表人身份证正反面扫描件、法定代表人签字或盖章的本投标文件授权委托证明书扫描件及有效的被授权人身份证正反面扫描件</w:t>
      </w:r>
      <w:r>
        <w:rPr>
          <w:rFonts w:hint="eastAsia" w:ascii="宋体" w:hAnsi="宋体" w:eastAsia="宋体" w:cs="宋体"/>
          <w:color w:val="auto"/>
          <w:szCs w:val="21"/>
        </w:rPr>
        <w:t>；</w:t>
      </w:r>
    </w:p>
    <w:p w14:paraId="5D4E34E7">
      <w:pPr>
        <w:widowControl/>
        <w:spacing w:line="360" w:lineRule="auto"/>
        <w:ind w:left="0" w:leftChars="0" w:firstLine="369" w:firstLineChars="175"/>
        <w:jc w:val="left"/>
        <w:rPr>
          <w:rFonts w:hint="eastAsia" w:ascii="宋体" w:hAnsi="宋体" w:eastAsia="宋体" w:cs="宋体"/>
          <w:b/>
          <w:bCs/>
          <w:color w:val="auto"/>
          <w:kern w:val="0"/>
          <w:sz w:val="21"/>
          <w:szCs w:val="21"/>
        </w:rPr>
      </w:pPr>
      <w:r>
        <w:rPr>
          <w:rFonts w:hint="eastAsia" w:ascii="宋体" w:hAnsi="宋体" w:eastAsia="宋体" w:cs="宋体"/>
          <w:b/>
          <w:bCs w:val="0"/>
          <w:color w:val="auto"/>
          <w:sz w:val="21"/>
          <w:szCs w:val="21"/>
        </w:rPr>
        <w:t>（</w:t>
      </w:r>
      <w:r>
        <w:rPr>
          <w:rFonts w:hint="eastAsia" w:ascii="宋体" w:hAnsi="宋体" w:eastAsia="宋体" w:cs="宋体"/>
          <w:b/>
          <w:bCs w:val="0"/>
          <w:color w:val="auto"/>
          <w:kern w:val="0"/>
          <w:sz w:val="21"/>
          <w:szCs w:val="21"/>
        </w:rPr>
        <w:t>3</w:t>
      </w:r>
      <w:r>
        <w:rPr>
          <w:rFonts w:hint="eastAsia" w:ascii="宋体" w:hAnsi="宋体" w:eastAsia="宋体" w:cs="宋体"/>
          <w:b/>
          <w:bCs/>
          <w:color w:val="auto"/>
          <w:kern w:val="0"/>
          <w:sz w:val="21"/>
          <w:szCs w:val="21"/>
        </w:rPr>
        <w:t>）企业营业执照扫描件或电子证照；</w:t>
      </w:r>
    </w:p>
    <w:p w14:paraId="696C0795">
      <w:pPr>
        <w:widowControl/>
        <w:spacing w:line="360" w:lineRule="auto"/>
        <w:ind w:left="0" w:leftChars="0" w:firstLine="369" w:firstLineChars="175"/>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（4）企业资质证书扫描件或电子证照；</w:t>
      </w:r>
    </w:p>
    <w:p w14:paraId="1EAAABE1">
      <w:pPr>
        <w:widowControl/>
        <w:spacing w:line="360" w:lineRule="auto"/>
        <w:ind w:left="0" w:leftChars="0" w:firstLine="369" w:firstLineChars="175"/>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（5）建筑施工企业安全生产许可证扫描件或电子证照；</w:t>
      </w:r>
    </w:p>
    <w:p w14:paraId="3F6C09CE">
      <w:pPr>
        <w:widowControl/>
        <w:spacing w:line="360" w:lineRule="auto"/>
        <w:ind w:left="0" w:leftChars="0" w:firstLine="367" w:firstLineChars="175"/>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（6）项目负责人（按网上投标登记时选择拟投入本项目的项目负责人）</w:t>
      </w:r>
    </w:p>
    <w:p w14:paraId="50C7CD1F">
      <w:pPr>
        <w:widowControl/>
        <w:spacing w:line="360" w:lineRule="auto"/>
        <w:ind w:left="0" w:leftChars="0" w:firstLine="367" w:firstLineChars="175"/>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（7）专职安全员（按网上投标登记时选择拟投入本项目的专职安全员）</w:t>
      </w:r>
    </w:p>
    <w:p w14:paraId="3F5C565C">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（8）拟委托技术负责人的</w:t>
      </w:r>
      <w:r>
        <w:rPr>
          <w:rFonts w:hint="eastAsia" w:ascii="宋体" w:hAnsi="宋体" w:eastAsia="宋体" w:cs="宋体"/>
          <w:color w:val="auto"/>
          <w:szCs w:val="21"/>
          <w:u w:val="single"/>
        </w:rPr>
        <w:t>职称证书（附职称证书清晰扫描件）</w:t>
      </w:r>
    </w:p>
    <w:p w14:paraId="03E3E6B0">
      <w:pPr>
        <w:widowControl/>
        <w:spacing w:line="360" w:lineRule="auto"/>
        <w:ind w:left="0" w:leftChars="0" w:firstLine="367" w:firstLineChars="175"/>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（9）拟委派项目负责人的有效期内的建造师注册证书</w:t>
      </w:r>
      <w:r>
        <w:rPr>
          <w:rFonts w:hint="eastAsia" w:ascii="宋体" w:hAnsi="宋体" w:eastAsia="宋体" w:cs="宋体"/>
          <w:b/>
          <w:bCs/>
          <w:color w:val="auto"/>
          <w:kern w:val="0"/>
          <w:sz w:val="21"/>
          <w:szCs w:val="21"/>
        </w:rPr>
        <w:t>扫描件或电子证书</w:t>
      </w:r>
      <w:r>
        <w:rPr>
          <w:rFonts w:hint="eastAsia" w:ascii="宋体" w:hAnsi="宋体" w:eastAsia="宋体" w:cs="宋体"/>
          <w:color w:val="auto"/>
          <w:kern w:val="0"/>
          <w:sz w:val="21"/>
          <w:szCs w:val="21"/>
        </w:rPr>
        <w:t xml:space="preserve">；  </w:t>
      </w:r>
    </w:p>
    <w:p w14:paraId="3BBD48D9">
      <w:pPr>
        <w:widowControl/>
        <w:spacing w:line="360" w:lineRule="auto"/>
        <w:ind w:left="0" w:leftChars="0" w:firstLine="367" w:firstLineChars="175"/>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（10）项目负责人在有效期内的安全生产考核合格证书（B类）或建筑施工企业项目负责人安全生产考核合格证书</w:t>
      </w:r>
      <w:r>
        <w:rPr>
          <w:rFonts w:hint="eastAsia" w:ascii="宋体" w:hAnsi="宋体" w:eastAsia="宋体" w:cs="宋体"/>
          <w:b/>
          <w:bCs/>
          <w:color w:val="auto"/>
          <w:kern w:val="0"/>
          <w:sz w:val="21"/>
          <w:szCs w:val="21"/>
        </w:rPr>
        <w:t>扫描件或电子证书</w:t>
      </w:r>
      <w:r>
        <w:rPr>
          <w:rFonts w:hint="eastAsia" w:ascii="宋体" w:hAnsi="宋体" w:eastAsia="宋体" w:cs="宋体"/>
          <w:color w:val="auto"/>
          <w:kern w:val="0"/>
          <w:sz w:val="21"/>
          <w:szCs w:val="21"/>
        </w:rPr>
        <w:t>；</w:t>
      </w:r>
    </w:p>
    <w:p w14:paraId="1437AE1D">
      <w:pPr>
        <w:widowControl/>
        <w:spacing w:line="360" w:lineRule="auto"/>
        <w:ind w:left="0" w:leftChars="0" w:firstLine="367" w:firstLineChars="175"/>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（11）专职安全员须具有在有效期内的安全生产考核合格证书（C类）或建筑施工企业专职安全生产管理人员安全生产考核合格证书</w:t>
      </w:r>
      <w:r>
        <w:rPr>
          <w:rFonts w:hint="eastAsia" w:ascii="宋体" w:hAnsi="宋体" w:eastAsia="宋体" w:cs="宋体"/>
          <w:b/>
          <w:bCs/>
          <w:color w:val="auto"/>
          <w:kern w:val="0"/>
          <w:sz w:val="21"/>
          <w:szCs w:val="21"/>
        </w:rPr>
        <w:t>扫描件或电子证书</w:t>
      </w:r>
      <w:r>
        <w:rPr>
          <w:rFonts w:hint="eastAsia" w:ascii="宋体" w:hAnsi="宋体" w:eastAsia="宋体" w:cs="宋体"/>
          <w:color w:val="auto"/>
          <w:kern w:val="0"/>
          <w:sz w:val="21"/>
          <w:szCs w:val="21"/>
        </w:rPr>
        <w:t>；</w:t>
      </w:r>
    </w:p>
    <w:p w14:paraId="6B79AFDD">
      <w:pPr>
        <w:widowControl/>
        <w:spacing w:line="360" w:lineRule="auto"/>
        <w:ind w:left="0" w:leftChars="0" w:firstLine="369" w:firstLineChars="175"/>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注：1.相关电子证书按规定需打印后手写本人签名的，应按照规定手写本人签名后再扫描提交。</w:t>
      </w:r>
    </w:p>
    <w:p w14:paraId="62FDBE8B">
      <w:pPr>
        <w:spacing w:line="360" w:lineRule="auto"/>
        <w:ind w:left="0" w:leftChars="0" w:firstLine="369" w:firstLineChars="175"/>
        <w:rPr>
          <w:rFonts w:hint="eastAsia" w:ascii="宋体" w:hAnsi="宋体" w:eastAsia="宋体" w:cs="宋体"/>
          <w:color w:val="auto"/>
          <w:sz w:val="21"/>
          <w:szCs w:val="21"/>
        </w:rPr>
      </w:pPr>
      <w:r>
        <w:rPr>
          <w:rFonts w:hint="eastAsia" w:ascii="宋体" w:hAnsi="宋体" w:eastAsia="宋体" w:cs="宋体"/>
          <w:b/>
          <w:bCs/>
          <w:color w:val="auto"/>
          <w:kern w:val="0"/>
          <w:sz w:val="21"/>
          <w:szCs w:val="21"/>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50CAD996">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11.2.3按照招标文件要求填写的《投标函》</w:t>
      </w:r>
    </w:p>
    <w:p w14:paraId="4D478707">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11.2.4《危险性较大的分部分项工程安全管理措施》</w:t>
      </w:r>
    </w:p>
    <w:p w14:paraId="66460F44">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11.2.5按照招标文件要求填写的《参与编制技术标投标文件人员名单》</w:t>
      </w:r>
    </w:p>
    <w:p w14:paraId="714E2810">
      <w:pPr>
        <w:pBdr>
          <w:bottom w:val="single" w:color="auto" w:sz="6" w:space="1"/>
        </w:pBd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11.2.</w:t>
      </w:r>
      <w:r>
        <w:rPr>
          <w:rFonts w:hint="eastAsia" w:ascii="宋体" w:hAnsi="宋体" w:cs="宋体"/>
          <w:color w:val="auto"/>
          <w:szCs w:val="21"/>
          <w:u w:val="single"/>
          <w:lang w:val="en-US" w:eastAsia="zh-CN"/>
        </w:rPr>
        <w:t>6</w:t>
      </w:r>
      <w:r>
        <w:rPr>
          <w:rFonts w:hint="eastAsia" w:ascii="宋体" w:hAnsi="宋体" w:eastAsia="宋体" w:cs="宋体"/>
          <w:color w:val="auto"/>
          <w:szCs w:val="21"/>
          <w:u w:val="single"/>
        </w:rPr>
        <w:t>其他投标人认为应该提供的资料。</w:t>
      </w:r>
    </w:p>
    <w:p w14:paraId="61B53AF3">
      <w:pPr>
        <w:spacing w:line="480" w:lineRule="auto"/>
        <w:ind w:firstLine="472" w:firstLineChars="224"/>
        <w:rPr>
          <w:rFonts w:hint="eastAsia" w:ascii="宋体" w:hAnsi="宋体" w:eastAsia="宋体" w:cs="宋体"/>
          <w:b/>
          <w:color w:val="auto"/>
          <w:szCs w:val="21"/>
        </w:rPr>
      </w:pPr>
      <w:r>
        <w:rPr>
          <w:rFonts w:hint="eastAsia" w:ascii="宋体" w:hAnsi="宋体" w:eastAsia="宋体" w:cs="宋体"/>
          <w:b/>
          <w:color w:val="auto"/>
          <w:szCs w:val="21"/>
        </w:rPr>
        <w:t>条款号：11.3.2                                                    修改类型：修改</w:t>
      </w:r>
    </w:p>
    <w:p w14:paraId="7D2DD21E">
      <w:pP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原文：</w:t>
      </w:r>
      <w:r>
        <w:rPr>
          <w:rFonts w:hint="eastAsia" w:ascii="宋体" w:hAnsi="宋体" w:eastAsia="宋体" w:cs="宋体"/>
          <w:color w:val="auto"/>
          <w:szCs w:val="21"/>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2C34EAEF">
      <w:pPr>
        <w:spacing w:line="360" w:lineRule="auto"/>
        <w:ind w:firstLine="495" w:firstLineChars="236"/>
        <w:rPr>
          <w:rFonts w:hint="eastAsia" w:ascii="宋体" w:hAnsi="宋体" w:eastAsia="宋体" w:cs="宋体"/>
          <w:color w:val="auto"/>
          <w:szCs w:val="21"/>
        </w:rPr>
      </w:pPr>
      <w:r>
        <w:rPr>
          <w:rFonts w:hint="eastAsia" w:ascii="宋体" w:hAnsi="宋体" w:eastAsia="宋体" w:cs="宋体"/>
          <w:color w:val="auto"/>
          <w:szCs w:val="21"/>
        </w:rPr>
        <w:t>（1）投标总价封面、扉页；</w:t>
      </w:r>
    </w:p>
    <w:p w14:paraId="090601C9">
      <w:pPr>
        <w:spacing w:line="360" w:lineRule="auto"/>
        <w:ind w:firstLine="495" w:firstLineChars="236"/>
        <w:rPr>
          <w:rFonts w:hint="eastAsia" w:ascii="宋体" w:hAnsi="宋体" w:eastAsia="宋体" w:cs="宋体"/>
          <w:color w:val="auto"/>
          <w:szCs w:val="21"/>
        </w:rPr>
      </w:pPr>
      <w:r>
        <w:rPr>
          <w:rFonts w:hint="eastAsia" w:ascii="宋体" w:hAnsi="宋体" w:eastAsia="宋体" w:cs="宋体"/>
          <w:color w:val="auto"/>
          <w:szCs w:val="21"/>
        </w:rPr>
        <w:t>（2）总说明</w:t>
      </w:r>
    </w:p>
    <w:p w14:paraId="65A7794E">
      <w:pPr>
        <w:spacing w:line="360" w:lineRule="auto"/>
        <w:ind w:firstLine="495" w:firstLineChars="236"/>
        <w:rPr>
          <w:rFonts w:hint="eastAsia" w:ascii="宋体" w:hAnsi="宋体" w:eastAsia="宋体" w:cs="宋体"/>
          <w:color w:val="auto"/>
          <w:szCs w:val="21"/>
        </w:rPr>
      </w:pPr>
      <w:r>
        <w:rPr>
          <w:rFonts w:hint="eastAsia" w:ascii="宋体" w:hAnsi="宋体" w:eastAsia="宋体" w:cs="宋体"/>
          <w:color w:val="auto"/>
          <w:szCs w:val="21"/>
        </w:rPr>
        <w:t>（3）工程项目投标报价汇总表；</w:t>
      </w:r>
    </w:p>
    <w:p w14:paraId="13537498">
      <w:pPr>
        <w:spacing w:line="360" w:lineRule="auto"/>
        <w:ind w:firstLine="495" w:firstLineChars="236"/>
        <w:rPr>
          <w:rFonts w:hint="eastAsia" w:ascii="宋体" w:hAnsi="宋体" w:eastAsia="宋体" w:cs="宋体"/>
          <w:color w:val="auto"/>
          <w:szCs w:val="21"/>
        </w:rPr>
      </w:pPr>
      <w:r>
        <w:rPr>
          <w:rFonts w:hint="eastAsia" w:ascii="宋体" w:hAnsi="宋体" w:eastAsia="宋体" w:cs="宋体"/>
          <w:color w:val="auto"/>
          <w:szCs w:val="21"/>
        </w:rPr>
        <w:t>（4）单项工程投标报价汇总表；</w:t>
      </w:r>
    </w:p>
    <w:p w14:paraId="50DA42F6">
      <w:pPr>
        <w:spacing w:line="360" w:lineRule="auto"/>
        <w:ind w:firstLine="495" w:firstLineChars="236"/>
        <w:rPr>
          <w:rFonts w:hint="eastAsia" w:ascii="宋体" w:hAnsi="宋体" w:eastAsia="宋体" w:cs="宋体"/>
          <w:color w:val="auto"/>
          <w:szCs w:val="21"/>
        </w:rPr>
      </w:pPr>
      <w:r>
        <w:rPr>
          <w:rFonts w:hint="eastAsia" w:ascii="宋体" w:hAnsi="宋体" w:eastAsia="宋体" w:cs="宋体"/>
          <w:color w:val="auto"/>
          <w:szCs w:val="21"/>
        </w:rPr>
        <w:t>（5）单位工程投标报价汇总表；</w:t>
      </w:r>
    </w:p>
    <w:p w14:paraId="685E4A6C">
      <w:pPr>
        <w:spacing w:line="360" w:lineRule="auto"/>
        <w:ind w:firstLine="495" w:firstLineChars="236"/>
        <w:rPr>
          <w:rFonts w:hint="eastAsia" w:ascii="宋体" w:hAnsi="宋体" w:eastAsia="宋体" w:cs="宋体"/>
          <w:color w:val="auto"/>
          <w:szCs w:val="21"/>
        </w:rPr>
      </w:pPr>
      <w:r>
        <w:rPr>
          <w:rFonts w:hint="eastAsia" w:ascii="宋体" w:hAnsi="宋体" w:eastAsia="宋体" w:cs="宋体"/>
          <w:color w:val="auto"/>
          <w:szCs w:val="21"/>
        </w:rPr>
        <w:t>（6）分部分项工程清单与计价表；</w:t>
      </w:r>
    </w:p>
    <w:p w14:paraId="664A41F3">
      <w:pPr>
        <w:spacing w:line="360" w:lineRule="auto"/>
        <w:ind w:firstLine="495" w:firstLineChars="236"/>
        <w:rPr>
          <w:rFonts w:hint="eastAsia" w:ascii="宋体" w:hAnsi="宋体" w:eastAsia="宋体" w:cs="宋体"/>
          <w:color w:val="auto"/>
          <w:szCs w:val="21"/>
        </w:rPr>
      </w:pPr>
      <w:r>
        <w:rPr>
          <w:rFonts w:hint="eastAsia" w:ascii="宋体" w:hAnsi="宋体" w:eastAsia="宋体" w:cs="宋体"/>
          <w:color w:val="auto"/>
          <w:szCs w:val="21"/>
        </w:rPr>
        <w:t>（7）单价措施项目清单与计价表；</w:t>
      </w:r>
    </w:p>
    <w:p w14:paraId="5B6E6F4E">
      <w:pPr>
        <w:spacing w:line="360" w:lineRule="auto"/>
        <w:ind w:firstLine="495" w:firstLineChars="236"/>
        <w:rPr>
          <w:rFonts w:hint="eastAsia" w:ascii="宋体" w:hAnsi="宋体" w:eastAsia="宋体" w:cs="宋体"/>
          <w:color w:val="auto"/>
          <w:szCs w:val="21"/>
        </w:rPr>
      </w:pPr>
      <w:r>
        <w:rPr>
          <w:rFonts w:hint="eastAsia" w:ascii="宋体" w:hAnsi="宋体" w:eastAsia="宋体" w:cs="宋体"/>
          <w:color w:val="auto"/>
          <w:szCs w:val="21"/>
        </w:rPr>
        <w:t>（8）总价措施项目清单与计价表；</w:t>
      </w:r>
    </w:p>
    <w:p w14:paraId="5D915A0C">
      <w:pPr>
        <w:spacing w:line="360" w:lineRule="auto"/>
        <w:ind w:firstLine="495" w:firstLineChars="236"/>
        <w:rPr>
          <w:rFonts w:hint="eastAsia" w:ascii="宋体" w:hAnsi="宋体" w:eastAsia="宋体" w:cs="宋体"/>
          <w:color w:val="auto"/>
          <w:szCs w:val="21"/>
        </w:rPr>
      </w:pPr>
      <w:r>
        <w:rPr>
          <w:rFonts w:hint="eastAsia" w:ascii="宋体" w:hAnsi="宋体" w:eastAsia="宋体" w:cs="宋体"/>
          <w:color w:val="auto"/>
          <w:szCs w:val="21"/>
        </w:rPr>
        <w:t>（9）综合单价分析表；</w:t>
      </w:r>
    </w:p>
    <w:p w14:paraId="666A6EA0">
      <w:pPr>
        <w:spacing w:line="360" w:lineRule="auto"/>
        <w:ind w:firstLine="495" w:firstLineChars="236"/>
        <w:rPr>
          <w:rFonts w:hint="eastAsia" w:ascii="宋体" w:hAnsi="宋体" w:eastAsia="宋体" w:cs="宋体"/>
          <w:color w:val="auto"/>
          <w:szCs w:val="21"/>
        </w:rPr>
      </w:pPr>
      <w:r>
        <w:rPr>
          <w:rFonts w:hint="eastAsia" w:ascii="宋体" w:hAnsi="宋体" w:eastAsia="宋体" w:cs="宋体"/>
          <w:color w:val="auto"/>
          <w:szCs w:val="21"/>
        </w:rPr>
        <w:t>（10）其他项目清单与计价汇总表；</w:t>
      </w:r>
    </w:p>
    <w:p w14:paraId="253921B7">
      <w:pPr>
        <w:spacing w:line="360" w:lineRule="auto"/>
        <w:ind w:firstLine="495" w:firstLineChars="236"/>
        <w:rPr>
          <w:rFonts w:hint="eastAsia" w:ascii="宋体" w:hAnsi="宋体" w:eastAsia="宋体" w:cs="宋体"/>
          <w:color w:val="auto"/>
          <w:szCs w:val="21"/>
        </w:rPr>
      </w:pPr>
      <w:r>
        <w:rPr>
          <w:rFonts w:hint="eastAsia" w:ascii="宋体" w:hAnsi="宋体" w:eastAsia="宋体" w:cs="宋体"/>
          <w:color w:val="auto"/>
          <w:szCs w:val="21"/>
        </w:rPr>
        <w:t>（11）暂列金额明细表；</w:t>
      </w:r>
    </w:p>
    <w:p w14:paraId="1D2CCC48">
      <w:pPr>
        <w:spacing w:line="360" w:lineRule="auto"/>
        <w:ind w:firstLine="495" w:firstLineChars="236"/>
        <w:rPr>
          <w:rFonts w:hint="eastAsia" w:ascii="宋体" w:hAnsi="宋体" w:eastAsia="宋体" w:cs="宋体"/>
          <w:color w:val="auto"/>
          <w:szCs w:val="21"/>
        </w:rPr>
      </w:pPr>
      <w:r>
        <w:rPr>
          <w:rFonts w:hint="eastAsia" w:ascii="宋体" w:hAnsi="宋体" w:eastAsia="宋体" w:cs="宋体"/>
          <w:color w:val="auto"/>
          <w:szCs w:val="21"/>
        </w:rPr>
        <w:t>（12）材料（工程设备）暂估价明细表；</w:t>
      </w:r>
    </w:p>
    <w:p w14:paraId="1E85CADE">
      <w:pPr>
        <w:spacing w:line="360" w:lineRule="auto"/>
        <w:ind w:firstLine="495" w:firstLineChars="236"/>
        <w:rPr>
          <w:rFonts w:hint="eastAsia" w:ascii="宋体" w:hAnsi="宋体" w:eastAsia="宋体" w:cs="宋体"/>
          <w:color w:val="auto"/>
          <w:szCs w:val="21"/>
        </w:rPr>
      </w:pPr>
      <w:r>
        <w:rPr>
          <w:rFonts w:hint="eastAsia" w:ascii="宋体" w:hAnsi="宋体" w:eastAsia="宋体" w:cs="宋体"/>
          <w:color w:val="auto"/>
          <w:szCs w:val="21"/>
        </w:rPr>
        <w:t>（13）专业工程暂估价明细表；</w:t>
      </w:r>
    </w:p>
    <w:p w14:paraId="23984CA8">
      <w:pPr>
        <w:spacing w:line="360" w:lineRule="auto"/>
        <w:ind w:firstLine="495" w:firstLineChars="236"/>
        <w:rPr>
          <w:rFonts w:hint="eastAsia" w:ascii="宋体" w:hAnsi="宋体" w:eastAsia="宋体" w:cs="宋体"/>
          <w:color w:val="auto"/>
          <w:szCs w:val="21"/>
        </w:rPr>
      </w:pPr>
      <w:r>
        <w:rPr>
          <w:rFonts w:hint="eastAsia" w:ascii="宋体" w:hAnsi="宋体" w:eastAsia="宋体" w:cs="宋体"/>
          <w:color w:val="auto"/>
          <w:szCs w:val="21"/>
        </w:rPr>
        <w:t>（14）计日工表；</w:t>
      </w:r>
    </w:p>
    <w:p w14:paraId="78F5A587">
      <w:pPr>
        <w:spacing w:line="360" w:lineRule="auto"/>
        <w:ind w:firstLine="495" w:firstLineChars="236"/>
        <w:rPr>
          <w:rFonts w:hint="eastAsia" w:ascii="宋体" w:hAnsi="宋体" w:eastAsia="宋体" w:cs="宋体"/>
          <w:color w:val="auto"/>
          <w:szCs w:val="21"/>
        </w:rPr>
      </w:pPr>
      <w:r>
        <w:rPr>
          <w:rFonts w:hint="eastAsia" w:ascii="宋体" w:hAnsi="宋体" w:eastAsia="宋体" w:cs="宋体"/>
          <w:color w:val="auto"/>
          <w:szCs w:val="21"/>
        </w:rPr>
        <w:t>（15）总承包服务计价表；</w:t>
      </w:r>
    </w:p>
    <w:p w14:paraId="0AFAB304">
      <w:pPr>
        <w:spacing w:line="360" w:lineRule="auto"/>
        <w:ind w:firstLine="495" w:firstLineChars="236"/>
        <w:rPr>
          <w:rFonts w:hint="eastAsia" w:ascii="宋体" w:hAnsi="宋体" w:eastAsia="宋体" w:cs="宋体"/>
          <w:color w:val="auto"/>
          <w:szCs w:val="21"/>
        </w:rPr>
      </w:pPr>
      <w:r>
        <w:rPr>
          <w:rFonts w:hint="eastAsia" w:ascii="宋体" w:hAnsi="宋体" w:eastAsia="宋体" w:cs="宋体"/>
          <w:color w:val="auto"/>
          <w:szCs w:val="21"/>
        </w:rPr>
        <w:t>（16）规费和税金项目计价表；</w:t>
      </w:r>
    </w:p>
    <w:p w14:paraId="096DA6BD">
      <w:pPr>
        <w:spacing w:line="480" w:lineRule="auto"/>
        <w:ind w:firstLine="470" w:firstLineChars="224"/>
        <w:rPr>
          <w:rFonts w:hint="eastAsia" w:ascii="宋体" w:hAnsi="宋体" w:eastAsia="宋体" w:cs="宋体"/>
          <w:b/>
          <w:color w:val="auto"/>
          <w:szCs w:val="21"/>
        </w:rPr>
      </w:pPr>
      <w:r>
        <w:rPr>
          <w:rFonts w:hint="eastAsia" w:ascii="宋体" w:hAnsi="宋体" w:eastAsia="宋体" w:cs="宋体"/>
          <w:color w:val="auto"/>
          <w:szCs w:val="21"/>
        </w:rPr>
        <w:t xml:space="preserve"> （17）人工、主要材料和设备一览表</w:t>
      </w:r>
    </w:p>
    <w:p w14:paraId="11740CA7">
      <w:pPr>
        <w:pBdr>
          <w:bottom w:val="single" w:color="auto" w:sz="6" w:space="1"/>
        </w:pBdr>
        <w:spacing w:line="360" w:lineRule="auto"/>
        <w:ind w:firstLine="527" w:firstLineChars="250"/>
        <w:rPr>
          <w:rFonts w:hint="eastAsia" w:ascii="宋体" w:hAnsi="宋体" w:eastAsia="宋体" w:cs="宋体"/>
          <w:color w:val="auto"/>
          <w:u w:val="single"/>
        </w:rPr>
      </w:pPr>
      <w:r>
        <w:rPr>
          <w:rFonts w:hint="eastAsia" w:ascii="宋体" w:hAnsi="宋体" w:eastAsia="宋体" w:cs="宋体"/>
          <w:b/>
          <w:color w:val="auto"/>
          <w:szCs w:val="21"/>
        </w:rPr>
        <w:t>现文：</w:t>
      </w:r>
      <w:r>
        <w:rPr>
          <w:rFonts w:hint="eastAsia" w:ascii="宋体" w:hAnsi="宋体" w:eastAsia="宋体" w:cs="宋体"/>
          <w:bCs/>
          <w:color w:val="auto"/>
          <w:szCs w:val="21"/>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eastAsia="宋体" w:cs="宋体"/>
          <w:bCs/>
          <w:color w:val="auto"/>
          <w:szCs w:val="21"/>
          <w:u w:val="single"/>
        </w:rPr>
        <w:t>（投标报价的工程量清单的组成、格式等由</w:t>
      </w:r>
      <w:r>
        <w:rPr>
          <w:rFonts w:hint="eastAsia" w:ascii="宋体" w:hAnsi="宋体" w:eastAsia="宋体" w:cs="宋体"/>
          <w:bCs/>
          <w:color w:val="auto"/>
          <w:szCs w:val="21"/>
          <w:u w:val="single"/>
          <w:lang w:eastAsia="zh-CN"/>
        </w:rPr>
        <w:t>广州交易集团有限公司（广州公共资源交易中心）</w:t>
      </w:r>
      <w:r>
        <w:rPr>
          <w:rFonts w:hint="eastAsia" w:ascii="宋体" w:hAnsi="宋体" w:eastAsia="宋体" w:cs="宋体"/>
          <w:bCs/>
          <w:color w:val="auto"/>
          <w:szCs w:val="21"/>
          <w:u w:val="single"/>
        </w:rPr>
        <w:t>的投标文件管理软件自动生成）</w:t>
      </w:r>
    </w:p>
    <w:p w14:paraId="1E6B61E6">
      <w:pPr>
        <w:spacing w:line="480" w:lineRule="auto"/>
        <w:ind w:firstLine="472" w:firstLineChars="224"/>
        <w:rPr>
          <w:rFonts w:hint="eastAsia" w:ascii="宋体" w:hAnsi="宋体" w:eastAsia="宋体" w:cs="宋体"/>
          <w:b/>
          <w:color w:val="auto"/>
          <w:szCs w:val="21"/>
        </w:rPr>
      </w:pPr>
      <w:r>
        <w:rPr>
          <w:rFonts w:hint="eastAsia" w:ascii="宋体" w:hAnsi="宋体" w:eastAsia="宋体" w:cs="宋体"/>
          <w:b/>
          <w:color w:val="auto"/>
          <w:szCs w:val="21"/>
        </w:rPr>
        <w:t>条款号：11.3.3                                                      修改类型：修改</w:t>
      </w:r>
    </w:p>
    <w:p w14:paraId="09772D39">
      <w:pPr>
        <w:spacing w:line="480" w:lineRule="auto"/>
        <w:ind w:firstLine="472" w:firstLineChars="224"/>
        <w:rPr>
          <w:rFonts w:hint="eastAsia" w:ascii="宋体" w:hAnsi="宋体" w:eastAsia="宋体" w:cs="宋体"/>
          <w:b/>
          <w:color w:val="auto"/>
          <w:szCs w:val="21"/>
        </w:rPr>
      </w:pPr>
      <w:r>
        <w:rPr>
          <w:rFonts w:hint="eastAsia" w:ascii="宋体" w:hAnsi="宋体" w:eastAsia="宋体" w:cs="宋体"/>
          <w:b/>
          <w:color w:val="auto"/>
          <w:szCs w:val="21"/>
        </w:rPr>
        <w:t>原文：</w:t>
      </w:r>
      <w:r>
        <w:rPr>
          <w:rFonts w:hint="eastAsia" w:ascii="宋体" w:hAnsi="宋体" w:eastAsia="宋体" w:cs="宋体"/>
          <w:bCs/>
          <w:color w:val="auto"/>
          <w:szCs w:val="21"/>
        </w:rPr>
        <w:t>11.3.3按照招标文件要求填写的《参与编制经济标投标文件人员名单》。</w:t>
      </w:r>
    </w:p>
    <w:p w14:paraId="3D088AEF">
      <w:pPr>
        <w:tabs>
          <w:tab w:val="left" w:pos="1125"/>
        </w:tabs>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现文：</w:t>
      </w:r>
      <w:r>
        <w:rPr>
          <w:rFonts w:hint="eastAsia" w:ascii="宋体" w:hAnsi="宋体" w:eastAsia="宋体" w:cs="宋体"/>
          <w:color w:val="auto"/>
          <w:szCs w:val="21"/>
        </w:rPr>
        <w:t>11.3.3按照</w:t>
      </w:r>
      <w:r>
        <w:rPr>
          <w:rFonts w:hint="eastAsia" w:ascii="宋体" w:hAnsi="宋体" w:eastAsia="宋体" w:cs="宋体"/>
          <w:bCs/>
          <w:color w:val="auto"/>
          <w:szCs w:val="21"/>
        </w:rPr>
        <w:t>招标文件要求</w:t>
      </w:r>
      <w:r>
        <w:rPr>
          <w:rFonts w:hint="eastAsia" w:ascii="宋体" w:hAnsi="宋体" w:eastAsia="宋体" w:cs="宋体"/>
          <w:color w:val="auto"/>
          <w:szCs w:val="21"/>
        </w:rPr>
        <w:t>填写的《参与编制经济标投标文件人员名单》</w:t>
      </w:r>
      <w:r>
        <w:rPr>
          <w:rFonts w:hint="eastAsia" w:ascii="宋体" w:hAnsi="宋体" w:eastAsia="宋体" w:cs="宋体"/>
          <w:color w:val="auto"/>
          <w:szCs w:val="21"/>
          <w:u w:val="single"/>
        </w:rPr>
        <w:t>（须按招标文件第四章 “经济标投标文件格式”）</w:t>
      </w:r>
      <w:r>
        <w:rPr>
          <w:rFonts w:hint="eastAsia" w:ascii="宋体" w:hAnsi="宋体" w:eastAsia="宋体" w:cs="宋体"/>
          <w:color w:val="auto"/>
          <w:szCs w:val="21"/>
        </w:rPr>
        <w:t>。</w:t>
      </w:r>
    </w:p>
    <w:p w14:paraId="2C7E3D6C">
      <w:pPr>
        <w:pBdr>
          <w:bottom w:val="single" w:color="auto" w:sz="6" w:space="1"/>
        </w:pBdr>
        <w:spacing w:line="360" w:lineRule="auto"/>
        <w:ind w:firstLine="525" w:firstLineChars="250"/>
        <w:rPr>
          <w:rFonts w:hint="eastAsia" w:ascii="宋体" w:hAnsi="宋体" w:eastAsia="宋体" w:cs="宋体"/>
          <w:color w:val="auto"/>
          <w:u w:val="single"/>
        </w:rPr>
      </w:pPr>
      <w:r>
        <w:rPr>
          <w:rFonts w:hint="eastAsia" w:ascii="宋体" w:hAnsi="宋体" w:eastAsia="宋体" w:cs="宋体"/>
          <w:bCs/>
          <w:color w:val="auto"/>
          <w:szCs w:val="21"/>
          <w:u w:val="single"/>
        </w:rPr>
        <w:t>（投标报价的工程量清单的组成、格式等由</w:t>
      </w:r>
      <w:r>
        <w:rPr>
          <w:rFonts w:hint="eastAsia" w:ascii="宋体" w:hAnsi="宋体" w:eastAsia="宋体" w:cs="宋体"/>
          <w:bCs/>
          <w:color w:val="auto"/>
          <w:szCs w:val="21"/>
          <w:u w:val="single"/>
          <w:lang w:eastAsia="zh-CN"/>
        </w:rPr>
        <w:t>广州交易集团有限公司（广州公共资源交易中心）</w:t>
      </w:r>
      <w:r>
        <w:rPr>
          <w:rFonts w:hint="eastAsia" w:ascii="宋体" w:hAnsi="宋体" w:eastAsia="宋体" w:cs="宋体"/>
          <w:bCs/>
          <w:color w:val="auto"/>
          <w:szCs w:val="21"/>
          <w:u w:val="single"/>
        </w:rPr>
        <w:t>的投标文件管理软件自动生成）</w:t>
      </w:r>
    </w:p>
    <w:p w14:paraId="661E82D6">
      <w:pPr>
        <w:spacing w:line="480" w:lineRule="auto"/>
        <w:ind w:firstLine="472" w:firstLineChars="224"/>
        <w:rPr>
          <w:rFonts w:hint="eastAsia" w:ascii="宋体" w:hAnsi="宋体" w:eastAsia="宋体" w:cs="宋体"/>
          <w:b/>
          <w:color w:val="auto"/>
          <w:szCs w:val="21"/>
        </w:rPr>
      </w:pPr>
      <w:r>
        <w:rPr>
          <w:rFonts w:hint="eastAsia" w:ascii="宋体" w:hAnsi="宋体" w:eastAsia="宋体" w:cs="宋体"/>
          <w:b/>
          <w:color w:val="auto"/>
          <w:szCs w:val="21"/>
        </w:rPr>
        <w:t>条款号：11.3.4                                                     修改类型：修改</w:t>
      </w:r>
    </w:p>
    <w:p w14:paraId="6EF4242F">
      <w:pPr>
        <w:tabs>
          <w:tab w:val="left" w:pos="1125"/>
        </w:tabs>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原文：</w:t>
      </w:r>
      <w:r>
        <w:rPr>
          <w:rFonts w:hint="eastAsia" w:ascii="宋体" w:hAnsi="宋体" w:eastAsia="宋体" w:cs="宋体"/>
          <w:color w:val="auto"/>
          <w:szCs w:val="21"/>
        </w:rPr>
        <w:t>11.3.4若投标人的投标报价低于工程成本警戒价的，投标人还须提供详细的施工组织设计、单价、措施性费用、单价分析表、主要材料价格表、投标人成本分析供评标委员会评审。</w:t>
      </w:r>
    </w:p>
    <w:p w14:paraId="6ABC1EC2">
      <w:pPr>
        <w:pBdr>
          <w:bottom w:val="single" w:color="auto" w:sz="6" w:space="1"/>
        </w:pBdr>
        <w:spacing w:line="360" w:lineRule="auto"/>
        <w:ind w:firstLine="527" w:firstLineChars="250"/>
        <w:rPr>
          <w:rFonts w:hint="eastAsia" w:ascii="宋体" w:hAnsi="宋体" w:eastAsia="宋体" w:cs="宋体"/>
          <w:bCs/>
          <w:color w:val="auto"/>
          <w:szCs w:val="21"/>
          <w:u w:val="single"/>
        </w:rPr>
      </w:pPr>
      <w:r>
        <w:rPr>
          <w:rFonts w:hint="eastAsia" w:ascii="宋体" w:hAnsi="宋体" w:eastAsia="宋体" w:cs="宋体"/>
          <w:b/>
          <w:color w:val="auto"/>
          <w:szCs w:val="21"/>
        </w:rPr>
        <w:t>现文：</w:t>
      </w:r>
      <w:r>
        <w:rPr>
          <w:rFonts w:hint="eastAsia" w:ascii="宋体" w:hAnsi="宋体" w:eastAsia="宋体" w:cs="宋体"/>
          <w:bCs/>
          <w:color w:val="auto"/>
          <w:szCs w:val="21"/>
        </w:rPr>
        <w:t>11.3.4</w:t>
      </w:r>
      <w:r>
        <w:rPr>
          <w:rFonts w:hint="eastAsia" w:ascii="宋体" w:hAnsi="宋体" w:eastAsia="宋体" w:cs="宋体"/>
          <w:bCs/>
          <w:color w:val="auto"/>
          <w:szCs w:val="21"/>
          <w:u w:val="single"/>
        </w:rPr>
        <w:t>《对投标文件编制的承诺》（须按招标文件第四章 “经济标投标文件格式”）</w:t>
      </w:r>
    </w:p>
    <w:p w14:paraId="5514A2B4">
      <w:pPr>
        <w:pBdr>
          <w:bottom w:val="single" w:color="auto" w:sz="6" w:space="1"/>
        </w:pBdr>
        <w:spacing w:line="360" w:lineRule="auto"/>
        <w:ind w:firstLine="525" w:firstLineChars="250"/>
        <w:rPr>
          <w:rFonts w:hint="eastAsia" w:ascii="宋体" w:hAnsi="宋体" w:eastAsia="宋体" w:cs="宋体"/>
          <w:color w:val="auto"/>
          <w:u w:val="single"/>
        </w:rPr>
      </w:pPr>
      <w:r>
        <w:rPr>
          <w:rFonts w:hint="eastAsia" w:ascii="宋体" w:hAnsi="宋体" w:eastAsia="宋体" w:cs="宋体"/>
          <w:bCs/>
          <w:color w:val="auto"/>
          <w:szCs w:val="21"/>
          <w:u w:val="single"/>
        </w:rPr>
        <w:t>（投标报价的工程量清单的组成、格式等由</w:t>
      </w:r>
      <w:r>
        <w:rPr>
          <w:rFonts w:hint="eastAsia" w:ascii="宋体" w:hAnsi="宋体" w:eastAsia="宋体" w:cs="宋体"/>
          <w:bCs/>
          <w:color w:val="auto"/>
          <w:szCs w:val="21"/>
          <w:u w:val="single"/>
          <w:lang w:eastAsia="zh-CN"/>
        </w:rPr>
        <w:t>广州交易集团有限公司（广州公共资源交易中心）</w:t>
      </w:r>
      <w:r>
        <w:rPr>
          <w:rFonts w:hint="eastAsia" w:ascii="宋体" w:hAnsi="宋体" w:eastAsia="宋体" w:cs="宋体"/>
          <w:bCs/>
          <w:color w:val="auto"/>
          <w:szCs w:val="21"/>
          <w:u w:val="single"/>
        </w:rPr>
        <w:t>的投标文件管理软件自动生成）</w:t>
      </w:r>
    </w:p>
    <w:p w14:paraId="518C6C55">
      <w:pPr>
        <w:spacing w:line="480" w:lineRule="auto"/>
        <w:ind w:firstLine="472" w:firstLineChars="224"/>
        <w:rPr>
          <w:rFonts w:hint="eastAsia" w:ascii="宋体" w:hAnsi="宋体" w:eastAsia="宋体" w:cs="宋体"/>
          <w:color w:val="auto"/>
        </w:rPr>
      </w:pPr>
      <w:r>
        <w:rPr>
          <w:rFonts w:hint="eastAsia" w:ascii="宋体" w:hAnsi="宋体" w:eastAsia="宋体" w:cs="宋体"/>
          <w:b/>
          <w:color w:val="auto"/>
          <w:szCs w:val="21"/>
        </w:rPr>
        <w:t>条款号：11.3.5                                                     修改类型：增加</w:t>
      </w:r>
    </w:p>
    <w:p w14:paraId="727E4E2A">
      <w:pPr>
        <w:pBdr>
          <w:bottom w:val="single" w:color="auto" w:sz="6" w:space="1"/>
        </w:pBdr>
        <w:tabs>
          <w:tab w:val="left" w:pos="6329"/>
        </w:tabs>
        <w:spacing w:line="400" w:lineRule="exact"/>
        <w:ind w:firstLine="422" w:firstLineChars="200"/>
        <w:rPr>
          <w:rFonts w:hint="eastAsia" w:ascii="宋体" w:hAnsi="宋体" w:eastAsia="宋体" w:cs="宋体"/>
          <w:bCs/>
          <w:color w:val="auto"/>
          <w:szCs w:val="21"/>
        </w:rPr>
      </w:pPr>
      <w:r>
        <w:rPr>
          <w:rFonts w:hint="eastAsia" w:ascii="宋体" w:hAnsi="宋体" w:eastAsia="宋体" w:cs="宋体"/>
          <w:b/>
          <w:color w:val="auto"/>
          <w:szCs w:val="21"/>
        </w:rPr>
        <w:t>现文：</w:t>
      </w:r>
      <w:r>
        <w:rPr>
          <w:rFonts w:hint="eastAsia" w:ascii="宋体" w:hAnsi="宋体" w:eastAsia="宋体" w:cs="宋体"/>
          <w:bCs/>
          <w:color w:val="auto"/>
          <w:szCs w:val="21"/>
        </w:rPr>
        <w:t>11.3.5其他投标人认为应该提供的资料。</w:t>
      </w:r>
    </w:p>
    <w:p w14:paraId="538E01C4">
      <w:pPr>
        <w:spacing w:line="440" w:lineRule="exact"/>
        <w:ind w:firstLine="472" w:firstLineChars="224"/>
        <w:rPr>
          <w:rFonts w:hint="eastAsia" w:ascii="宋体" w:hAnsi="宋体" w:eastAsia="宋体" w:cs="宋体"/>
          <w:b/>
          <w:color w:val="auto"/>
          <w:szCs w:val="21"/>
        </w:rPr>
      </w:pPr>
      <w:r>
        <w:rPr>
          <w:rFonts w:hint="eastAsia" w:ascii="宋体" w:hAnsi="宋体" w:eastAsia="宋体" w:cs="宋体"/>
          <w:b/>
          <w:color w:val="auto"/>
          <w:szCs w:val="21"/>
        </w:rPr>
        <w:t>条款号：11.4</w:t>
      </w:r>
      <w:r>
        <w:rPr>
          <w:rFonts w:hint="eastAsia" w:ascii="宋体" w:hAnsi="宋体" w:eastAsia="宋体" w:cs="宋体"/>
          <w:color w:val="auto"/>
          <w:szCs w:val="21"/>
        </w:rPr>
        <w:t xml:space="preserve"> </w:t>
      </w:r>
      <w:r>
        <w:rPr>
          <w:rFonts w:hint="eastAsia" w:ascii="宋体" w:hAnsi="宋体" w:eastAsia="宋体" w:cs="宋体"/>
          <w:b/>
          <w:color w:val="auto"/>
          <w:szCs w:val="21"/>
        </w:rPr>
        <w:t xml:space="preserve">             修改类型：增加</w:t>
      </w:r>
    </w:p>
    <w:p w14:paraId="5CD09867">
      <w:pPr>
        <w:pBdr>
          <w:bottom w:val="single" w:color="auto" w:sz="6" w:space="1"/>
        </w:pBdr>
        <w:spacing w:line="440" w:lineRule="exact"/>
        <w:ind w:firstLine="527" w:firstLineChars="250"/>
        <w:rPr>
          <w:rFonts w:hint="eastAsia" w:ascii="宋体" w:hAnsi="宋体" w:eastAsia="宋体" w:cs="宋体"/>
          <w:bCs/>
          <w:color w:val="auto"/>
          <w:szCs w:val="21"/>
        </w:rPr>
      </w:pPr>
      <w:r>
        <w:rPr>
          <w:rFonts w:hint="eastAsia" w:ascii="宋体" w:hAnsi="宋体" w:eastAsia="宋体" w:cs="宋体"/>
          <w:b/>
          <w:color w:val="auto"/>
          <w:szCs w:val="21"/>
        </w:rPr>
        <w:t>原文：</w:t>
      </w:r>
      <w:r>
        <w:rPr>
          <w:rFonts w:hint="eastAsia" w:ascii="宋体" w:hAnsi="宋体" w:eastAsia="宋体" w:cs="宋体"/>
          <w:bCs/>
          <w:color w:val="auto"/>
          <w:szCs w:val="21"/>
        </w:rPr>
        <w:t>11.4定标文件（格式自拟）</w:t>
      </w:r>
      <w:r>
        <w:rPr>
          <w:rFonts w:hint="eastAsia" w:ascii="宋体" w:hAnsi="宋体" w:eastAsia="宋体" w:cs="宋体"/>
          <w:color w:val="auto"/>
          <w:szCs w:val="21"/>
        </w:rPr>
        <w:t>主要包括下列内容：</w:t>
      </w:r>
    </w:p>
    <w:p w14:paraId="2572C0D7">
      <w:pPr>
        <w:pBdr>
          <w:bottom w:val="single" w:color="auto" w:sz="6" w:space="1"/>
        </w:pBdr>
        <w:spacing w:line="440" w:lineRule="exact"/>
        <w:ind w:firstLine="525" w:firstLineChars="250"/>
        <w:rPr>
          <w:rFonts w:hint="eastAsia" w:ascii="宋体" w:hAnsi="宋体" w:eastAsia="宋体" w:cs="宋体"/>
          <w:bCs/>
          <w:color w:val="auto"/>
          <w:szCs w:val="21"/>
        </w:rPr>
      </w:pPr>
      <w:r>
        <w:rPr>
          <w:rFonts w:hint="eastAsia" w:ascii="宋体" w:hAnsi="宋体" w:eastAsia="宋体" w:cs="宋体"/>
          <w:bCs/>
          <w:color w:val="auto"/>
          <w:szCs w:val="21"/>
        </w:rPr>
        <w:t>11.4.1定标文件封面、定标文件评审索引表</w:t>
      </w:r>
      <w:r>
        <w:rPr>
          <w:rFonts w:hint="eastAsia" w:ascii="宋体" w:hAnsi="宋体" w:eastAsia="宋体" w:cs="宋体"/>
          <w:color w:val="auto"/>
          <w:szCs w:val="21"/>
        </w:rPr>
        <w:t>（见本招标文件第四章“定标文件格式”）</w:t>
      </w:r>
    </w:p>
    <w:p w14:paraId="124FD843">
      <w:pPr>
        <w:pBdr>
          <w:bottom w:val="single" w:color="auto" w:sz="6" w:space="1"/>
        </w:pBdr>
        <w:spacing w:line="440" w:lineRule="exact"/>
        <w:ind w:firstLine="525" w:firstLineChars="250"/>
        <w:rPr>
          <w:rFonts w:hint="eastAsia" w:ascii="宋体" w:hAnsi="宋体" w:eastAsia="宋体" w:cs="宋体"/>
          <w:bCs/>
          <w:color w:val="auto"/>
          <w:szCs w:val="21"/>
        </w:rPr>
      </w:pPr>
      <w:r>
        <w:rPr>
          <w:rFonts w:hint="eastAsia" w:ascii="宋体" w:hAnsi="宋体" w:eastAsia="宋体" w:cs="宋体"/>
          <w:bCs/>
          <w:color w:val="auto"/>
          <w:szCs w:val="21"/>
        </w:rPr>
        <w:t>11.4.2企业规模及综合实力介绍。</w:t>
      </w:r>
    </w:p>
    <w:p w14:paraId="106A00E1">
      <w:pPr>
        <w:pBdr>
          <w:bottom w:val="single" w:color="auto" w:sz="6" w:space="1"/>
        </w:pBdr>
        <w:spacing w:line="440" w:lineRule="exact"/>
        <w:ind w:firstLine="525" w:firstLineChars="250"/>
        <w:rPr>
          <w:rFonts w:hint="eastAsia" w:ascii="宋体" w:hAnsi="宋体" w:eastAsia="宋体" w:cs="宋体"/>
          <w:bCs/>
          <w:color w:val="auto"/>
          <w:szCs w:val="21"/>
        </w:rPr>
      </w:pPr>
      <w:r>
        <w:rPr>
          <w:rFonts w:hint="eastAsia" w:ascii="宋体" w:hAnsi="宋体" w:eastAsia="宋体" w:cs="宋体"/>
          <w:bCs/>
          <w:color w:val="auto"/>
          <w:szCs w:val="21"/>
        </w:rPr>
        <w:t>11.4.3投标人的资信情况。</w:t>
      </w:r>
    </w:p>
    <w:p w14:paraId="1CE72D49">
      <w:pPr>
        <w:pBdr>
          <w:bottom w:val="single" w:color="auto" w:sz="6" w:space="1"/>
        </w:pBdr>
        <w:spacing w:line="440" w:lineRule="exact"/>
        <w:ind w:firstLine="525" w:firstLineChars="250"/>
        <w:rPr>
          <w:rFonts w:hint="eastAsia" w:ascii="宋体" w:hAnsi="宋体" w:eastAsia="宋体" w:cs="宋体"/>
          <w:bCs/>
          <w:color w:val="auto"/>
          <w:szCs w:val="21"/>
        </w:rPr>
      </w:pPr>
      <w:r>
        <w:rPr>
          <w:rFonts w:hint="eastAsia" w:ascii="宋体" w:hAnsi="宋体" w:eastAsia="宋体" w:cs="宋体"/>
          <w:bCs/>
          <w:color w:val="auto"/>
          <w:szCs w:val="21"/>
        </w:rPr>
        <w:t>11.4.4投标人拟派项目管理团队情况。</w:t>
      </w:r>
    </w:p>
    <w:p w14:paraId="58A8C3CA">
      <w:pPr>
        <w:pBdr>
          <w:bottom w:val="single" w:color="auto" w:sz="6" w:space="1"/>
        </w:pBdr>
        <w:spacing w:line="440" w:lineRule="exact"/>
        <w:ind w:firstLine="525" w:firstLineChars="250"/>
        <w:rPr>
          <w:rFonts w:hint="eastAsia" w:ascii="宋体" w:hAnsi="宋体" w:eastAsia="宋体" w:cs="宋体"/>
          <w:bCs/>
          <w:color w:val="auto"/>
          <w:szCs w:val="21"/>
        </w:rPr>
      </w:pPr>
      <w:r>
        <w:rPr>
          <w:rFonts w:hint="eastAsia" w:ascii="宋体" w:hAnsi="宋体" w:eastAsia="宋体" w:cs="宋体"/>
          <w:bCs/>
          <w:color w:val="auto"/>
          <w:szCs w:val="21"/>
        </w:rPr>
        <w:t>11.4.5施工组织设计（投标人在编制施工组织设计时应按照招标人提出的施工现场建筑垃圾源头减量的具体要求以及建筑垃圾综合利用产品的使用要求提供相应措施。）。</w:t>
      </w:r>
    </w:p>
    <w:p w14:paraId="5DCCF44B">
      <w:pPr>
        <w:pBdr>
          <w:bottom w:val="single" w:color="auto" w:sz="6" w:space="1"/>
        </w:pBdr>
        <w:spacing w:line="440" w:lineRule="exact"/>
        <w:ind w:firstLine="525" w:firstLineChars="250"/>
        <w:rPr>
          <w:rFonts w:hint="eastAsia" w:ascii="宋体" w:hAnsi="宋体" w:eastAsia="宋体" w:cs="宋体"/>
          <w:bCs/>
          <w:color w:val="auto"/>
          <w:szCs w:val="21"/>
        </w:rPr>
      </w:pPr>
      <w:r>
        <w:rPr>
          <w:rFonts w:hint="eastAsia" w:ascii="宋体" w:hAnsi="宋体" w:eastAsia="宋体" w:cs="宋体"/>
          <w:bCs/>
          <w:color w:val="auto"/>
          <w:szCs w:val="21"/>
        </w:rPr>
        <w:t>11.4.6《定标因素表》中的投标报价不需要投标人重复提供；</w:t>
      </w:r>
    </w:p>
    <w:p w14:paraId="3A6A0DAB">
      <w:pPr>
        <w:pBdr>
          <w:bottom w:val="single" w:color="auto" w:sz="6" w:space="1"/>
        </w:pBdr>
        <w:spacing w:line="440" w:lineRule="exact"/>
        <w:ind w:firstLine="525" w:firstLineChars="250"/>
        <w:rPr>
          <w:rFonts w:hint="eastAsia" w:ascii="宋体" w:hAnsi="宋体" w:eastAsia="宋体" w:cs="宋体"/>
          <w:bCs/>
          <w:color w:val="auto"/>
          <w:kern w:val="0"/>
          <w:szCs w:val="21"/>
        </w:rPr>
      </w:pPr>
      <w:r>
        <w:rPr>
          <w:rFonts w:hint="eastAsia" w:ascii="宋体" w:hAnsi="宋体" w:eastAsia="宋体" w:cs="宋体"/>
          <w:bCs/>
          <w:color w:val="auto"/>
          <w:szCs w:val="21"/>
        </w:rPr>
        <w:t>11.4.7投标人认为应该提供的资料</w:t>
      </w:r>
      <w:r>
        <w:rPr>
          <w:rFonts w:hint="eastAsia" w:ascii="宋体" w:hAnsi="宋体" w:eastAsia="宋体" w:cs="宋体"/>
          <w:bCs/>
          <w:color w:val="auto"/>
          <w:kern w:val="0"/>
          <w:szCs w:val="21"/>
        </w:rPr>
        <w:t>。</w:t>
      </w:r>
    </w:p>
    <w:p w14:paraId="3607A9C5">
      <w:pPr>
        <w:pBdr>
          <w:bottom w:val="single" w:color="auto" w:sz="6" w:space="1"/>
        </w:pBdr>
        <w:spacing w:line="440" w:lineRule="exact"/>
        <w:ind w:firstLine="527" w:firstLineChars="250"/>
        <w:rPr>
          <w:rFonts w:hint="eastAsia" w:ascii="宋体" w:hAnsi="宋体" w:eastAsia="宋体" w:cs="宋体"/>
          <w:b/>
          <w:color w:val="auto"/>
          <w:szCs w:val="21"/>
        </w:rPr>
      </w:pPr>
      <w:r>
        <w:rPr>
          <w:rFonts w:hint="eastAsia" w:ascii="宋体" w:hAnsi="宋体" w:eastAsia="宋体" w:cs="宋体"/>
          <w:b/>
          <w:color w:val="auto"/>
          <w:kern w:val="0"/>
          <w:szCs w:val="21"/>
        </w:rPr>
        <w:t>注：定标文件的递交时间和形式由投标人按照投标须知前附表第18项所规定的时间及本须知第18条的相关要求执行。</w:t>
      </w:r>
    </w:p>
    <w:p w14:paraId="16C0CF3D">
      <w:pPr>
        <w:spacing w:line="360" w:lineRule="auto"/>
        <w:ind w:firstLine="472" w:firstLineChars="224"/>
        <w:rPr>
          <w:rStyle w:val="114"/>
          <w:rFonts w:hint="eastAsia" w:ascii="宋体" w:hAnsi="宋体" w:eastAsia="宋体" w:cs="宋体"/>
          <w:b/>
          <w:color w:val="auto"/>
          <w:szCs w:val="21"/>
        </w:rPr>
      </w:pPr>
      <w:r>
        <w:rPr>
          <w:rStyle w:val="114"/>
          <w:rFonts w:hint="eastAsia" w:ascii="宋体" w:hAnsi="宋体" w:eastAsia="宋体" w:cs="宋体"/>
          <w:b/>
          <w:color w:val="auto"/>
          <w:szCs w:val="21"/>
        </w:rPr>
        <w:t>条款号：12.2                                                       修改类型：修改</w:t>
      </w:r>
    </w:p>
    <w:p w14:paraId="627184AA">
      <w:pPr>
        <w:spacing w:line="360" w:lineRule="auto"/>
        <w:ind w:firstLine="472" w:firstLineChars="224"/>
        <w:rPr>
          <w:rStyle w:val="114"/>
          <w:rFonts w:hint="eastAsia" w:ascii="宋体" w:hAnsi="宋体" w:eastAsia="宋体" w:cs="宋体"/>
          <w:color w:val="auto"/>
          <w:szCs w:val="21"/>
        </w:rPr>
      </w:pPr>
      <w:r>
        <w:rPr>
          <w:rStyle w:val="114"/>
          <w:rFonts w:hint="eastAsia" w:ascii="宋体" w:hAnsi="宋体" w:eastAsia="宋体" w:cs="宋体"/>
          <w:b/>
          <w:color w:val="auto"/>
          <w:szCs w:val="21"/>
        </w:rPr>
        <w:t>原文：</w:t>
      </w:r>
      <w:r>
        <w:rPr>
          <w:rStyle w:val="114"/>
          <w:rFonts w:hint="eastAsia" w:ascii="宋体" w:hAnsi="宋体" w:eastAsia="宋体" w:cs="宋体"/>
          <w:color w:val="auto"/>
          <w:szCs w:val="21"/>
        </w:rPr>
        <w:t>12.2投标文件全部采用电子文档，投标文件所附证书证件均为原件扫描件，并采用单位数字证书，按招标文件要求在相应位置加盖电子印章。投标文件中需个人签字或盖章的，应手签后扫描上传。按照交易平台关于全流程电子化项目的相关指南进行操作。详见：</w:t>
      </w:r>
      <w:r>
        <w:rPr>
          <w:rStyle w:val="114"/>
          <w:rFonts w:hint="eastAsia" w:ascii="宋体" w:hAnsi="宋体" w:eastAsia="宋体" w:cs="宋体"/>
          <w:color w:val="auto"/>
          <w:szCs w:val="21"/>
          <w:u w:val="single"/>
        </w:rPr>
        <w:t xml:space="preserve">            </w:t>
      </w:r>
      <w:r>
        <w:rPr>
          <w:rStyle w:val="114"/>
          <w:rFonts w:hint="eastAsia" w:ascii="宋体" w:hAnsi="宋体" w:eastAsia="宋体" w:cs="宋体"/>
          <w:color w:val="auto"/>
          <w:szCs w:val="21"/>
        </w:rPr>
        <w:t xml:space="preserve"> 。</w:t>
      </w:r>
    </w:p>
    <w:p w14:paraId="3C91435D">
      <w:pPr>
        <w:pStyle w:val="2"/>
        <w:spacing w:line="360" w:lineRule="auto"/>
        <w:ind w:left="0" w:leftChars="0" w:firstLine="0" w:firstLineChars="0"/>
        <w:jc w:val="both"/>
        <w:rPr>
          <w:rFonts w:hint="eastAsia"/>
          <w:color w:val="auto"/>
          <w:sz w:val="21"/>
          <w:szCs w:val="21"/>
        </w:rPr>
      </w:pPr>
      <w:r>
        <w:rPr>
          <w:rFonts w:hint="eastAsia"/>
          <w:color w:val="auto"/>
          <w:sz w:val="21"/>
          <w:szCs w:val="21"/>
        </w:rPr>
        <w:t>注释：投标文件电子文档需要投标人单位盖章的材料，投标人加盖电子印章即可，不得将投标人未对电子文档加盖实物印章作为否决投标的情形。</w:t>
      </w:r>
    </w:p>
    <w:p w14:paraId="4B95F155">
      <w:pPr>
        <w:pBdr>
          <w:bottom w:val="single" w:color="000000" w:sz="6" w:space="1"/>
        </w:pBdr>
        <w:spacing w:line="360" w:lineRule="auto"/>
        <w:ind w:firstLine="527" w:firstLineChars="250"/>
        <w:rPr>
          <w:rStyle w:val="114"/>
          <w:rFonts w:hint="eastAsia" w:ascii="宋体" w:hAnsi="宋体" w:eastAsia="宋体" w:cs="宋体"/>
          <w:bCs/>
          <w:color w:val="auto"/>
          <w:szCs w:val="21"/>
        </w:rPr>
      </w:pPr>
      <w:r>
        <w:rPr>
          <w:rStyle w:val="114"/>
          <w:rFonts w:hint="eastAsia" w:ascii="宋体" w:hAnsi="宋体" w:eastAsia="宋体" w:cs="宋体"/>
          <w:b/>
          <w:color w:val="auto"/>
          <w:szCs w:val="21"/>
        </w:rPr>
        <w:t>现文：</w:t>
      </w:r>
      <w:r>
        <w:rPr>
          <w:rStyle w:val="114"/>
          <w:rFonts w:hint="eastAsia" w:ascii="宋体" w:hAnsi="宋体" w:eastAsia="宋体" w:cs="宋体"/>
          <w:color w:val="auto"/>
          <w:szCs w:val="21"/>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Cs w:val="21"/>
          <w:u w:val="single"/>
          <w:lang w:eastAsia="zh-CN"/>
        </w:rPr>
        <w:t>广州交易集团有限公司（广州公共资源交易中心）</w:t>
      </w:r>
      <w:r>
        <w:rPr>
          <w:rStyle w:val="114"/>
          <w:rFonts w:hint="eastAsia" w:ascii="宋体" w:hAnsi="宋体" w:eastAsia="宋体" w:cs="宋体"/>
          <w:bCs/>
          <w:color w:val="auto"/>
          <w:szCs w:val="21"/>
        </w:rPr>
        <w:t>。</w:t>
      </w:r>
    </w:p>
    <w:p w14:paraId="0936AF86">
      <w:pPr>
        <w:pBdr>
          <w:bottom w:val="single" w:color="000000" w:sz="6" w:space="1"/>
        </w:pBdr>
        <w:spacing w:line="360" w:lineRule="auto"/>
        <w:ind w:firstLine="552" w:firstLineChars="250"/>
        <w:rPr>
          <w:rStyle w:val="114"/>
          <w:rFonts w:hint="eastAsia" w:ascii="宋体" w:hAnsi="宋体" w:eastAsia="宋体" w:cs="宋体"/>
          <w:b/>
          <w:color w:val="auto"/>
          <w:szCs w:val="21"/>
        </w:rPr>
      </w:pPr>
      <w:r>
        <w:rPr>
          <w:rFonts w:hint="eastAsia" w:ascii="宋体" w:hAnsi="宋体" w:eastAsia="宋体" w:cs="宋体"/>
          <w:b/>
          <w:color w:val="auto"/>
          <w:kern w:val="0"/>
          <w:sz w:val="22"/>
        </w:rPr>
        <w:t>注释：投标文件电子文档需要投标人单位盖章的材料，投标人加盖电子印章即可，不得将投标人未对电子文档加盖实物印章作为否决投标的情形。</w:t>
      </w:r>
    </w:p>
    <w:p w14:paraId="210F8FEB">
      <w:pPr>
        <w:spacing w:line="360" w:lineRule="auto"/>
        <w:ind w:firstLine="472" w:firstLineChars="224"/>
        <w:rPr>
          <w:rStyle w:val="114"/>
          <w:rFonts w:hint="eastAsia" w:ascii="宋体" w:hAnsi="宋体" w:eastAsia="宋体" w:cs="宋体"/>
          <w:b/>
          <w:color w:val="auto"/>
          <w:szCs w:val="21"/>
        </w:rPr>
      </w:pPr>
      <w:r>
        <w:rPr>
          <w:rStyle w:val="114"/>
          <w:rFonts w:hint="eastAsia" w:ascii="宋体" w:hAnsi="宋体" w:eastAsia="宋体" w:cs="宋体"/>
          <w:b/>
          <w:color w:val="auto"/>
          <w:szCs w:val="21"/>
        </w:rPr>
        <w:t>条款号：</w:t>
      </w:r>
      <w:r>
        <w:rPr>
          <w:rFonts w:hint="eastAsia" w:ascii="宋体" w:hAnsi="宋体" w:eastAsia="宋体" w:cs="宋体"/>
          <w:b/>
          <w:color w:val="auto"/>
          <w:szCs w:val="21"/>
        </w:rPr>
        <w:t>12.3</w:t>
      </w:r>
      <w:r>
        <w:rPr>
          <w:rStyle w:val="114"/>
          <w:rFonts w:hint="eastAsia" w:ascii="宋体" w:hAnsi="宋体" w:eastAsia="宋体" w:cs="宋体"/>
          <w:b/>
          <w:color w:val="auto"/>
          <w:szCs w:val="21"/>
        </w:rPr>
        <w:t xml:space="preserve">                                                        修改类型：</w:t>
      </w:r>
      <w:r>
        <w:rPr>
          <w:rFonts w:hint="eastAsia" w:ascii="宋体" w:hAnsi="宋体" w:eastAsia="宋体" w:cs="宋体"/>
          <w:b/>
          <w:color w:val="auto"/>
          <w:szCs w:val="21"/>
        </w:rPr>
        <w:t>修改</w:t>
      </w:r>
    </w:p>
    <w:p w14:paraId="2E677994">
      <w:pPr>
        <w:spacing w:line="360" w:lineRule="auto"/>
        <w:ind w:firstLine="472" w:firstLineChars="224"/>
        <w:rPr>
          <w:rStyle w:val="114"/>
          <w:rFonts w:hint="eastAsia" w:ascii="宋体" w:hAnsi="宋体" w:eastAsia="宋体" w:cs="宋体"/>
          <w:b/>
          <w:color w:val="auto"/>
          <w:szCs w:val="21"/>
        </w:rPr>
      </w:pPr>
      <w:r>
        <w:rPr>
          <w:rStyle w:val="114"/>
          <w:rFonts w:hint="eastAsia" w:ascii="宋体" w:hAnsi="宋体" w:eastAsia="宋体" w:cs="宋体"/>
          <w:b/>
          <w:color w:val="auto"/>
          <w:szCs w:val="21"/>
        </w:rPr>
        <w:t>原文：</w:t>
      </w:r>
      <w:r>
        <w:rPr>
          <w:rStyle w:val="114"/>
          <w:rFonts w:hint="eastAsia" w:ascii="宋体" w:hAnsi="宋体" w:eastAsia="宋体" w:cs="宋体"/>
          <w:color w:val="auto"/>
          <w:szCs w:val="21"/>
        </w:rPr>
        <w:t xml:space="preserve">12.3 </w:t>
      </w:r>
      <w:r>
        <w:rPr>
          <w:rStyle w:val="114"/>
          <w:rFonts w:hint="eastAsia" w:ascii="宋体" w:hAnsi="宋体" w:eastAsia="宋体" w:cs="宋体"/>
          <w:bCs/>
          <w:color w:val="auto"/>
          <w:szCs w:val="21"/>
        </w:rPr>
        <w:t>投标文件应按</w:t>
      </w:r>
      <w:r>
        <w:rPr>
          <w:rStyle w:val="114"/>
          <w:rFonts w:hint="eastAsia" w:ascii="宋体" w:hAnsi="宋体" w:eastAsia="宋体" w:cs="宋体"/>
          <w:color w:val="auto"/>
          <w:szCs w:val="21"/>
        </w:rPr>
        <w:t>照交易平台关于全流程电子化项目的相关指南进行编制，详见：</w:t>
      </w:r>
      <w:r>
        <w:rPr>
          <w:rStyle w:val="114"/>
          <w:rFonts w:hint="eastAsia" w:ascii="宋体" w:hAnsi="宋体" w:eastAsia="宋体" w:cs="宋体"/>
          <w:color w:val="auto"/>
          <w:szCs w:val="21"/>
          <w:u w:val="single"/>
        </w:rPr>
        <w:t xml:space="preserve">            </w:t>
      </w:r>
      <w:r>
        <w:rPr>
          <w:rStyle w:val="114"/>
          <w:rFonts w:hint="eastAsia" w:ascii="宋体" w:hAnsi="宋体" w:eastAsia="宋体" w:cs="宋体"/>
          <w:color w:val="auto"/>
          <w:szCs w:val="21"/>
        </w:rPr>
        <w:t>。</w:t>
      </w:r>
    </w:p>
    <w:p w14:paraId="12C025E8">
      <w:pPr>
        <w:pBdr>
          <w:bottom w:val="single" w:color="auto" w:sz="6" w:space="1"/>
        </w:pBdr>
        <w:spacing w:line="360" w:lineRule="auto"/>
        <w:ind w:firstLine="527" w:firstLineChars="250"/>
        <w:rPr>
          <w:rFonts w:hint="eastAsia" w:ascii="宋体" w:hAnsi="宋体" w:eastAsia="宋体" w:cs="宋体"/>
          <w:color w:val="auto"/>
        </w:rPr>
      </w:pPr>
      <w:r>
        <w:rPr>
          <w:rStyle w:val="114"/>
          <w:rFonts w:hint="eastAsia" w:ascii="宋体" w:hAnsi="宋体" w:eastAsia="宋体" w:cs="宋体"/>
          <w:b/>
          <w:color w:val="auto"/>
          <w:szCs w:val="21"/>
        </w:rPr>
        <w:t>现文：</w:t>
      </w:r>
      <w:r>
        <w:rPr>
          <w:rStyle w:val="114"/>
          <w:rFonts w:hint="eastAsia" w:ascii="宋体" w:hAnsi="宋体" w:eastAsia="宋体" w:cs="宋体"/>
          <w:color w:val="auto"/>
          <w:szCs w:val="21"/>
        </w:rPr>
        <w:t xml:space="preserve">12.3 </w:t>
      </w:r>
      <w:r>
        <w:rPr>
          <w:rStyle w:val="114"/>
          <w:rFonts w:hint="eastAsia" w:ascii="宋体" w:hAnsi="宋体" w:eastAsia="宋体" w:cs="宋体"/>
          <w:bCs/>
          <w:color w:val="auto"/>
          <w:szCs w:val="21"/>
        </w:rPr>
        <w:t>投标文件应按</w:t>
      </w:r>
      <w:r>
        <w:rPr>
          <w:rStyle w:val="114"/>
          <w:rFonts w:hint="eastAsia" w:ascii="宋体" w:hAnsi="宋体" w:eastAsia="宋体" w:cs="宋体"/>
          <w:color w:val="auto"/>
          <w:szCs w:val="21"/>
        </w:rPr>
        <w:t>照交易平台关于全流程电子化项目的相关指南进行编制，详见：</w:t>
      </w:r>
      <w:r>
        <w:rPr>
          <w:rFonts w:hint="eastAsia" w:ascii="宋体" w:hAnsi="宋体" w:eastAsia="宋体" w:cs="宋体"/>
          <w:color w:val="auto"/>
          <w:szCs w:val="21"/>
          <w:u w:val="single"/>
          <w:lang w:eastAsia="zh-CN"/>
        </w:rPr>
        <w:t>广州交易集团有限公司（广州公共资源交易中心）</w:t>
      </w:r>
      <w:r>
        <w:rPr>
          <w:rFonts w:hint="eastAsia" w:ascii="宋体" w:hAnsi="宋体" w:eastAsia="宋体" w:cs="宋体"/>
          <w:color w:val="auto"/>
          <w:szCs w:val="21"/>
        </w:rPr>
        <w:t>。</w:t>
      </w:r>
    </w:p>
    <w:p w14:paraId="41C26BE2">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条款号：13.1                                                        修改类型：修改</w:t>
      </w:r>
    </w:p>
    <w:p w14:paraId="4E7790F7">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原文：</w:t>
      </w:r>
      <w:r>
        <w:rPr>
          <w:rFonts w:hint="eastAsia" w:ascii="宋体" w:hAnsi="宋体" w:eastAsia="宋体" w:cs="宋体"/>
          <w:b/>
          <w:bCs/>
          <w:color w:val="auto"/>
          <w:szCs w:val="21"/>
        </w:rPr>
        <w:t>13.1</w:t>
      </w:r>
      <w:r>
        <w:rPr>
          <w:rFonts w:hint="eastAsia" w:ascii="宋体" w:hAnsi="宋体" w:eastAsia="宋体" w:cs="宋体"/>
          <w:color w:val="auto"/>
          <w:szCs w:val="21"/>
        </w:rPr>
        <w:t>本工程的投标报价采用投标须知前附表第12项所规定的方式。投标报价（含单价及总价）精确到“分”。</w:t>
      </w:r>
    </w:p>
    <w:p w14:paraId="63B1BD9F">
      <w:pPr>
        <w:pBdr>
          <w:bottom w:val="single" w:color="auto" w:sz="6" w:space="1"/>
        </w:pBd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现文：</w:t>
      </w:r>
      <w:r>
        <w:rPr>
          <w:rFonts w:hint="eastAsia" w:ascii="宋体" w:hAnsi="宋体" w:eastAsia="宋体" w:cs="宋体"/>
          <w:b/>
          <w:bCs/>
          <w:color w:val="auto"/>
          <w:szCs w:val="21"/>
        </w:rPr>
        <w:t>13.1</w:t>
      </w:r>
      <w:r>
        <w:rPr>
          <w:rFonts w:hint="eastAsia" w:ascii="宋体" w:hAnsi="宋体" w:eastAsia="宋体" w:cs="宋体"/>
          <w:color w:val="auto"/>
          <w:szCs w:val="21"/>
        </w:rPr>
        <w:t>本工程的投标报价采用投标须知前附表第12项所规定的方式。</w:t>
      </w:r>
      <w:r>
        <w:rPr>
          <w:rFonts w:hint="eastAsia" w:ascii="宋体" w:hAnsi="宋体" w:eastAsia="宋体" w:cs="宋体"/>
          <w:color w:val="auto"/>
          <w:szCs w:val="21"/>
          <w:u w:val="single"/>
        </w:rPr>
        <w:t>投标文件中的大写金额和小写金额不一致的，以大写金额为准，</w:t>
      </w:r>
      <w:r>
        <w:rPr>
          <w:rFonts w:hint="eastAsia" w:ascii="宋体" w:hAnsi="宋体" w:eastAsia="宋体" w:cs="宋体"/>
          <w:color w:val="auto"/>
          <w:szCs w:val="21"/>
        </w:rPr>
        <w:t>投标报价（含单价及总价）精确到“分”。</w:t>
      </w:r>
    </w:p>
    <w:p w14:paraId="32141429">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条款号：13.3                                                        修改类型：修改</w:t>
      </w:r>
    </w:p>
    <w:p w14:paraId="5D59787F">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原文：</w:t>
      </w:r>
      <w:r>
        <w:rPr>
          <w:rFonts w:hint="eastAsia" w:ascii="宋体" w:hAnsi="宋体" w:eastAsia="宋体" w:cs="宋体"/>
          <w:color w:val="auto"/>
          <w:szCs w:val="21"/>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3D13338E">
      <w:pPr>
        <w:pBdr>
          <w:bottom w:val="single" w:color="auto" w:sz="6" w:space="1"/>
        </w:pBd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现文：</w:t>
      </w:r>
      <w:r>
        <w:rPr>
          <w:rFonts w:hint="eastAsia" w:ascii="宋体" w:hAnsi="宋体" w:eastAsia="宋体" w:cs="宋体"/>
          <w:color w:val="auto"/>
          <w:szCs w:val="21"/>
        </w:rPr>
        <w:t>13.3投标人的投标报价，应是按照投标须知前附表第8项的工期要求，在投标须知前附表第3项的建设地点，完成投标须知前附表第7项的招标范围内已由招标人</w:t>
      </w:r>
      <w:r>
        <w:rPr>
          <w:rFonts w:hint="eastAsia" w:ascii="宋体" w:hAnsi="宋体" w:eastAsia="宋体" w:cs="宋体"/>
          <w:color w:val="auto"/>
          <w:szCs w:val="21"/>
          <w:u w:val="single"/>
        </w:rPr>
        <w:t>提供的招标图纸（包括有关于本项目招标的相关资料）及</w:t>
      </w:r>
      <w:r>
        <w:rPr>
          <w:rFonts w:hint="eastAsia" w:ascii="宋体" w:hAnsi="宋体" w:eastAsia="宋体" w:cs="宋体"/>
          <w:color w:val="auto"/>
          <w:szCs w:val="21"/>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16D4A3A8">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条款号：13.4                                                       修改类型：修改</w:t>
      </w:r>
    </w:p>
    <w:p w14:paraId="0381B13A">
      <w:pP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原文：13.4</w:t>
      </w:r>
      <w:r>
        <w:rPr>
          <w:rFonts w:hint="eastAsia" w:ascii="宋体" w:hAnsi="宋体" w:eastAsia="宋体" w:cs="宋体"/>
          <w:color w:val="auto"/>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5AEE9172">
      <w:pPr>
        <w:pBdr>
          <w:bottom w:val="single" w:color="auto" w:sz="4" w:space="1"/>
        </w:pBdr>
        <w:spacing w:line="360" w:lineRule="auto"/>
        <w:ind w:firstLine="422" w:firstLineChars="200"/>
        <w:rPr>
          <w:rFonts w:hint="eastAsia" w:ascii="宋体" w:hAnsi="宋体" w:eastAsia="宋体" w:cs="宋体"/>
          <w:color w:val="auto"/>
          <w:szCs w:val="21"/>
          <w:u w:val="single"/>
        </w:rPr>
      </w:pPr>
      <w:r>
        <w:rPr>
          <w:rFonts w:hint="eastAsia" w:ascii="宋体" w:hAnsi="宋体" w:eastAsia="宋体" w:cs="宋体"/>
          <w:b/>
          <w:color w:val="auto"/>
          <w:szCs w:val="21"/>
        </w:rPr>
        <w:t>现文：</w:t>
      </w:r>
      <w:r>
        <w:rPr>
          <w:rFonts w:hint="eastAsia" w:ascii="宋体" w:hAnsi="宋体" w:eastAsia="宋体" w:cs="宋体"/>
          <w:bCs/>
          <w:color w:val="auto"/>
          <w:szCs w:val="21"/>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hAnsi="宋体" w:eastAsia="宋体" w:cs="宋体"/>
          <w:bCs/>
          <w:color w:val="auto"/>
          <w:szCs w:val="21"/>
          <w:u w:val="single"/>
        </w:rPr>
        <w:t>按合同条款相关约定调整。</w:t>
      </w:r>
    </w:p>
    <w:p w14:paraId="0B50A7F3">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条款号：13.5  13.5.1  13.5.2  13.5.3  13.5.4                       修改类型：修改</w:t>
      </w:r>
    </w:p>
    <w:p w14:paraId="60E7DF63">
      <w:pPr>
        <w:pStyle w:val="35"/>
        <w:pBdr>
          <w:bottom w:val="single" w:color="auto" w:sz="6" w:space="1"/>
        </w:pBdr>
        <w:spacing w:after="0"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原文：</w:t>
      </w:r>
      <w:r>
        <w:rPr>
          <w:rFonts w:hint="eastAsia" w:ascii="宋体" w:hAnsi="宋体" w:eastAsia="宋体" w:cs="宋体"/>
          <w:b/>
          <w:bCs/>
          <w:color w:val="auto"/>
          <w:szCs w:val="21"/>
        </w:rPr>
        <w:t>13.5</w:t>
      </w:r>
      <w:r>
        <w:rPr>
          <w:rFonts w:hint="eastAsia" w:ascii="宋体" w:hAnsi="宋体" w:eastAsia="宋体" w:cs="宋体"/>
          <w:color w:val="auto"/>
          <w:szCs w:val="21"/>
        </w:rPr>
        <w:t>工程项目实施期间……，中标后双方协商约定。</w:t>
      </w:r>
    </w:p>
    <w:p w14:paraId="11D019B0">
      <w:pPr>
        <w:pStyle w:val="35"/>
        <w:pBdr>
          <w:bottom w:val="single" w:color="auto" w:sz="6" w:space="1"/>
        </w:pBdr>
        <w:spacing w:after="0" w:line="360" w:lineRule="auto"/>
        <w:ind w:firstLine="422" w:firstLineChars="200"/>
        <w:rPr>
          <w:rFonts w:hint="eastAsia" w:ascii="宋体" w:hAnsi="宋体" w:eastAsia="宋体" w:cs="宋体"/>
          <w:color w:val="auto"/>
          <w:szCs w:val="21"/>
          <w:u w:val="single"/>
        </w:rPr>
      </w:pPr>
      <w:r>
        <w:rPr>
          <w:rFonts w:hint="eastAsia" w:ascii="宋体" w:hAnsi="宋体" w:eastAsia="宋体" w:cs="宋体"/>
          <w:b/>
          <w:color w:val="auto"/>
          <w:szCs w:val="21"/>
        </w:rPr>
        <w:t>现文：13.5</w:t>
      </w:r>
      <w:r>
        <w:rPr>
          <w:rFonts w:hint="eastAsia" w:ascii="宋体" w:hAnsi="宋体" w:eastAsia="宋体" w:cs="宋体"/>
          <w:color w:val="auto"/>
          <w:szCs w:val="21"/>
          <w:u w:val="single"/>
        </w:rPr>
        <w:t>变更结算方式按招标文件及施工合同相关规定执行。</w:t>
      </w:r>
    </w:p>
    <w:p w14:paraId="4599F1F6">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条款号：13.9                                                       修改类型：修改</w:t>
      </w:r>
    </w:p>
    <w:p w14:paraId="18DFA27F">
      <w:pPr>
        <w:pBdr>
          <w:bottom w:val="single" w:color="auto" w:sz="6" w:space="1"/>
        </w:pBd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原文：</w:t>
      </w:r>
      <w:r>
        <w:rPr>
          <w:rFonts w:hint="eastAsia" w:ascii="宋体" w:hAnsi="宋体" w:eastAsia="宋体" w:cs="宋体"/>
          <w:color w:val="auto"/>
          <w:szCs w:val="21"/>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6EB7DDBD">
      <w:pPr>
        <w:pBdr>
          <w:bottom w:val="single" w:color="auto" w:sz="6" w:space="1"/>
        </w:pBd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现文：</w:t>
      </w:r>
      <w:r>
        <w:rPr>
          <w:rFonts w:hint="eastAsia" w:ascii="宋体" w:hAnsi="宋体" w:eastAsia="宋体" w:cs="宋体"/>
          <w:b/>
          <w:bCs/>
          <w:color w:val="auto"/>
          <w:szCs w:val="21"/>
        </w:rPr>
        <w:t>13.9</w:t>
      </w:r>
      <w:r>
        <w:rPr>
          <w:rFonts w:hint="eastAsia" w:ascii="宋体" w:hAnsi="宋体" w:eastAsia="宋体" w:cs="宋体"/>
          <w:color w:val="auto"/>
          <w:szCs w:val="21"/>
          <w:u w:val="single"/>
        </w:rPr>
        <w:t>主要材料的价格调整按照合同约定执行。</w:t>
      </w:r>
    </w:p>
    <w:p w14:paraId="0922248D">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条款号：16.1-16.5                                                   修改类型：修改</w:t>
      </w:r>
    </w:p>
    <w:p w14:paraId="668538B6">
      <w:pP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原文：</w:t>
      </w:r>
      <w:r>
        <w:rPr>
          <w:rFonts w:hint="eastAsia" w:ascii="宋体" w:hAnsi="宋体" w:eastAsia="宋体" w:cs="宋体"/>
          <w:color w:val="auto"/>
          <w:szCs w:val="21"/>
        </w:rPr>
        <w:t>16.1投标人应按投标须知前附表第14项所述金额和时间递交投标保证金。招标人应当允许投标人自主选择现金、银行保函、保证保险、专业工程担保公司担保等方式缴纳投标保证金。</w:t>
      </w:r>
    </w:p>
    <w:p w14:paraId="375CCD4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16.1.1 采用现金或者支票形式提交的，投标保证金须从投标人的银行基本账户转出。</w:t>
      </w:r>
    </w:p>
    <w:p w14:paraId="2488192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5F36C28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16.1.3 采用电子形式的保函、担保或保证保险提交投标保证金的，应在招标文件中明确电子递交途径。</w:t>
      </w:r>
    </w:p>
    <w:p w14:paraId="02B796D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14:paraId="0E1B405A">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16.3投标保证金应依据法律法规的相关规定退还。</w:t>
      </w:r>
    </w:p>
    <w:p w14:paraId="0A284CC1">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16.4如有下列情况之一的，招标人可以不予退还投标保证金（是否退还投标保证金由招标人在招标文件中规定）：</w:t>
      </w:r>
    </w:p>
    <w:p w14:paraId="2D299A8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16.4.1因投标人原因造成投标文件未解密的；</w:t>
      </w:r>
    </w:p>
    <w:p w14:paraId="76B0D7B9">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16.4.2投标人在投标有效期内撤销投标文件；</w:t>
      </w:r>
    </w:p>
    <w:p w14:paraId="46C594A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16.4.3中标人未能在规定期限内按要求提交履约担保；</w:t>
      </w:r>
    </w:p>
    <w:p w14:paraId="0FD9B56D">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16.4.4中标人未能在规定期限内签署合同协议。</w:t>
      </w:r>
    </w:p>
    <w:p w14:paraId="1B0CAD8D">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16.5投标人如存在下列情况之一的，将被拒绝在一定时期内参与招标人后续工程投标（拒绝时限需在招标文件中明确）：</w:t>
      </w:r>
    </w:p>
    <w:p w14:paraId="13593A2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16.5.1投标人存在16.4条款所列情形且投标人提交的保函、担保或保证保险无法兑付的；</w:t>
      </w:r>
    </w:p>
    <w:p w14:paraId="641EF4E3">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16.5.2采用非电子形式提交投标保证金的投标人存在16.4条款所列情形，且未按招标人要求补交银行保函、专业工程担保公司担保或保证保险原件的；</w:t>
      </w:r>
    </w:p>
    <w:p w14:paraId="76265111">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16.5.3按招标文件要求免于提供投标保证金的投标人存在16.4条款所列情形，且未按招标人要求补交投标保证金的；</w:t>
      </w:r>
    </w:p>
    <w:p w14:paraId="4053EBD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16.5.3按招标文件要求免于提供投标保证金的投标人存在16.4条款所列情形的。</w:t>
      </w:r>
    </w:p>
    <w:p w14:paraId="02073319">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注：16.5.3款由招标人二选一，需在招标文件中明确。</w:t>
      </w:r>
    </w:p>
    <w:p w14:paraId="498C9F04">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eastAsia="宋体" w:cs="宋体"/>
          <w:b/>
          <w:color w:val="auto"/>
          <w:szCs w:val="21"/>
        </w:rPr>
        <w:t>现文：</w:t>
      </w:r>
      <w:r>
        <w:rPr>
          <w:rFonts w:hint="eastAsia" w:ascii="宋体" w:hAnsi="宋体" w:eastAsia="宋体" w:cs="宋体"/>
          <w:color w:val="auto"/>
          <w:sz w:val="21"/>
          <w:szCs w:val="21"/>
          <w:highlight w:val="none"/>
        </w:rPr>
        <w:t>16</w:t>
      </w:r>
      <w:r>
        <w:rPr>
          <w:rFonts w:hint="eastAsia" w:ascii="宋体" w:hAnsi="宋体" w:cs="宋体"/>
          <w:b/>
          <w:bCs/>
          <w:color w:val="auto"/>
          <w:szCs w:val="21"/>
          <w:highlight w:val="none"/>
        </w:rPr>
        <w:t>16.投标保证金</w:t>
      </w:r>
    </w:p>
    <w:p w14:paraId="7241342C">
      <w:pPr>
        <w:pBdr>
          <w:bottom w:val="single" w:color="auto" w:sz="6" w:space="1"/>
        </w:pBdr>
        <w:adjustRightInd w:val="0"/>
        <w:snapToGrid w:val="0"/>
        <w:spacing w:line="360" w:lineRule="auto"/>
        <w:ind w:firstLine="420" w:firstLineChars="200"/>
        <w:rPr>
          <w:rFonts w:hint="eastAsia" w:ascii="宋体" w:hAnsi="宋体" w:eastAsia="宋体" w:cs="宋体"/>
          <w:strike/>
          <w:dstrike w:val="0"/>
          <w:color w:val="auto"/>
          <w:szCs w:val="21"/>
        </w:rPr>
      </w:pPr>
      <w:r>
        <w:rPr>
          <w:rFonts w:hint="eastAsia" w:ascii="宋体" w:hAnsi="宋体" w:cs="宋体"/>
          <w:color w:val="auto"/>
          <w:szCs w:val="21"/>
          <w:highlight w:val="none"/>
          <w:u w:val="single"/>
          <w:lang w:val="en-US" w:eastAsia="zh-CN"/>
        </w:rPr>
        <w:t>16.1</w:t>
      </w:r>
      <w:r>
        <w:rPr>
          <w:rFonts w:hint="eastAsia" w:ascii="宋体" w:hAnsi="宋体" w:cs="宋体"/>
          <w:color w:val="auto"/>
          <w:szCs w:val="21"/>
          <w:highlight w:val="none"/>
          <w:u w:val="single"/>
        </w:rPr>
        <w:t>本项目不收投标保证金。</w:t>
      </w:r>
    </w:p>
    <w:p w14:paraId="5A4CEFF0">
      <w:pPr>
        <w:pBdr>
          <w:top w:val="single" w:color="auto" w:sz="4" w:space="0"/>
        </w:pBd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条款号：17.1                                                        修改类型：修改</w:t>
      </w:r>
    </w:p>
    <w:p w14:paraId="64EF41DC">
      <w:pPr>
        <w:spacing w:line="360" w:lineRule="auto"/>
        <w:ind w:firstLine="422" w:firstLineChars="200"/>
        <w:rPr>
          <w:rStyle w:val="114"/>
          <w:rFonts w:hint="eastAsia" w:ascii="宋体" w:hAnsi="宋体" w:eastAsia="宋体" w:cs="宋体"/>
          <w:b/>
          <w:color w:val="auto"/>
          <w:szCs w:val="21"/>
        </w:rPr>
      </w:pPr>
      <w:r>
        <w:rPr>
          <w:rStyle w:val="114"/>
          <w:rFonts w:hint="eastAsia" w:ascii="宋体" w:hAnsi="宋体" w:eastAsia="宋体" w:cs="宋体"/>
          <w:b/>
          <w:color w:val="auto"/>
          <w:szCs w:val="21"/>
        </w:rPr>
        <w:t>原文：</w:t>
      </w:r>
      <w:r>
        <w:rPr>
          <w:rStyle w:val="114"/>
          <w:rFonts w:hint="eastAsia" w:ascii="宋体" w:hAnsi="宋体" w:eastAsia="宋体" w:cs="宋体"/>
          <w:color w:val="auto"/>
          <w:szCs w:val="21"/>
        </w:rPr>
        <w:t>17.1投标人应采用单位数字证书，按招标文件要求在相应位置加盖电子印章。投标文件中需个人签字或盖章的，应手签后扫描上传。按照交易平台关于全流程电子化项目的相关指南进行操作。详见：</w:t>
      </w:r>
      <w:r>
        <w:rPr>
          <w:rStyle w:val="114"/>
          <w:rFonts w:hint="eastAsia" w:ascii="宋体" w:hAnsi="宋体" w:eastAsia="宋体" w:cs="宋体"/>
          <w:color w:val="auto"/>
          <w:szCs w:val="21"/>
          <w:u w:val="single"/>
        </w:rPr>
        <w:t xml:space="preserve">            </w:t>
      </w:r>
      <w:r>
        <w:rPr>
          <w:rStyle w:val="114"/>
          <w:rFonts w:hint="eastAsia" w:ascii="宋体" w:hAnsi="宋体" w:eastAsia="宋体" w:cs="宋体"/>
          <w:color w:val="auto"/>
          <w:szCs w:val="21"/>
        </w:rPr>
        <w:t xml:space="preserve"> 。</w:t>
      </w:r>
    </w:p>
    <w:p w14:paraId="67AAE936">
      <w:pPr>
        <w:pBdr>
          <w:bottom w:val="single" w:color="000000" w:sz="6" w:space="1"/>
        </w:pBdr>
        <w:spacing w:line="360" w:lineRule="auto"/>
        <w:ind w:firstLine="527" w:firstLineChars="250"/>
        <w:rPr>
          <w:rStyle w:val="114"/>
          <w:rFonts w:hint="eastAsia" w:ascii="宋体" w:hAnsi="宋体" w:eastAsia="宋体" w:cs="宋体"/>
          <w:color w:val="auto"/>
          <w:szCs w:val="21"/>
        </w:rPr>
      </w:pPr>
      <w:r>
        <w:rPr>
          <w:rStyle w:val="114"/>
          <w:rFonts w:hint="eastAsia" w:ascii="宋体" w:hAnsi="宋体" w:eastAsia="宋体" w:cs="宋体"/>
          <w:b/>
          <w:color w:val="auto"/>
          <w:szCs w:val="21"/>
        </w:rPr>
        <w:t>现文：</w:t>
      </w:r>
      <w:r>
        <w:rPr>
          <w:rStyle w:val="114"/>
          <w:rFonts w:hint="eastAsia" w:ascii="宋体" w:hAnsi="宋体" w:eastAsia="宋体" w:cs="宋体"/>
          <w:color w:val="auto"/>
          <w:szCs w:val="21"/>
        </w:rPr>
        <w:t>17.1投标人应采用单位数字证书，按招标文件要求在相应位置加盖电子印章。投标文件中需个人签字或盖章的，</w:t>
      </w:r>
      <w:r>
        <w:rPr>
          <w:rStyle w:val="114"/>
          <w:rFonts w:hint="eastAsia" w:ascii="宋体" w:hAnsi="宋体" w:eastAsia="宋体" w:cs="宋体"/>
          <w:b/>
          <w:bCs/>
          <w:color w:val="auto"/>
          <w:szCs w:val="21"/>
        </w:rPr>
        <w:t>应加盖个人电子印章或在线下完成后扫描上传</w:t>
      </w:r>
      <w:r>
        <w:rPr>
          <w:rStyle w:val="114"/>
          <w:rFonts w:hint="eastAsia" w:ascii="宋体" w:hAnsi="宋体" w:eastAsia="宋体" w:cs="宋体"/>
          <w:color w:val="auto"/>
          <w:szCs w:val="21"/>
        </w:rPr>
        <w:t>。按照交易平台关于全流程电子化项目的相关指南进行操作。详见：</w:t>
      </w:r>
      <w:r>
        <w:rPr>
          <w:rFonts w:hint="eastAsia" w:ascii="宋体" w:hAnsi="宋体" w:eastAsia="宋体" w:cs="宋体"/>
          <w:color w:val="auto"/>
          <w:szCs w:val="21"/>
          <w:u w:val="single"/>
          <w:lang w:eastAsia="zh-CN"/>
        </w:rPr>
        <w:t>广州交易集团有限公司（广州公共资源交易中心）</w:t>
      </w:r>
      <w:r>
        <w:rPr>
          <w:rStyle w:val="114"/>
          <w:rFonts w:hint="eastAsia" w:ascii="宋体" w:hAnsi="宋体" w:eastAsia="宋体" w:cs="宋体"/>
          <w:color w:val="auto"/>
          <w:szCs w:val="21"/>
        </w:rPr>
        <w:t>。</w:t>
      </w:r>
    </w:p>
    <w:p w14:paraId="639F63EA">
      <w:pPr>
        <w:spacing w:line="360" w:lineRule="auto"/>
        <w:ind w:firstLine="472" w:firstLineChars="224"/>
        <w:rPr>
          <w:rStyle w:val="114"/>
          <w:rFonts w:hint="eastAsia" w:ascii="宋体" w:hAnsi="宋体" w:eastAsia="宋体" w:cs="宋体"/>
          <w:b/>
          <w:color w:val="auto"/>
          <w:szCs w:val="21"/>
        </w:rPr>
      </w:pPr>
      <w:r>
        <w:rPr>
          <w:rStyle w:val="114"/>
          <w:rFonts w:hint="eastAsia" w:ascii="宋体" w:hAnsi="宋体" w:eastAsia="宋体" w:cs="宋体"/>
          <w:b/>
          <w:color w:val="auto"/>
          <w:szCs w:val="21"/>
        </w:rPr>
        <w:t>条款号：18.1                                                       修改类型：修改</w:t>
      </w:r>
    </w:p>
    <w:p w14:paraId="45106BED">
      <w:pPr>
        <w:spacing w:line="360" w:lineRule="auto"/>
        <w:ind w:firstLine="472" w:firstLineChars="224"/>
        <w:rPr>
          <w:rStyle w:val="114"/>
          <w:rFonts w:hint="eastAsia" w:ascii="宋体" w:hAnsi="宋体" w:eastAsia="宋体" w:cs="宋体"/>
          <w:b/>
          <w:color w:val="auto"/>
          <w:szCs w:val="21"/>
        </w:rPr>
      </w:pPr>
      <w:r>
        <w:rPr>
          <w:rStyle w:val="114"/>
          <w:rFonts w:hint="eastAsia" w:ascii="宋体" w:hAnsi="宋体" w:eastAsia="宋体" w:cs="宋体"/>
          <w:b/>
          <w:color w:val="auto"/>
          <w:szCs w:val="21"/>
        </w:rPr>
        <w:t>原文：</w:t>
      </w:r>
      <w:r>
        <w:rPr>
          <w:rStyle w:val="114"/>
          <w:rFonts w:hint="eastAsia" w:ascii="宋体" w:hAnsi="宋体" w:eastAsia="宋体" w:cs="宋体"/>
          <w:color w:val="auto"/>
          <w:szCs w:val="21"/>
        </w:rPr>
        <w:t>18.1</w:t>
      </w:r>
      <w:r>
        <w:rPr>
          <w:rStyle w:val="114"/>
          <w:rFonts w:hint="eastAsia" w:ascii="宋体" w:hAnsi="宋体" w:eastAsia="宋体" w:cs="宋体"/>
          <w:bCs/>
          <w:color w:val="auto"/>
          <w:szCs w:val="21"/>
        </w:rPr>
        <w:t>递交的电子投标文件（不含备用光盘）必须进行加密。按照交易平台关于</w:t>
      </w:r>
      <w:r>
        <w:rPr>
          <w:rStyle w:val="114"/>
          <w:rFonts w:hint="eastAsia" w:ascii="宋体" w:hAnsi="宋体" w:eastAsia="宋体" w:cs="宋体"/>
          <w:color w:val="auto"/>
          <w:szCs w:val="21"/>
        </w:rPr>
        <w:t>全流程电子化项目的相关指南进行操作。详见：</w:t>
      </w:r>
      <w:r>
        <w:rPr>
          <w:rStyle w:val="114"/>
          <w:rFonts w:hint="eastAsia" w:ascii="宋体" w:hAnsi="宋体" w:eastAsia="宋体" w:cs="宋体"/>
          <w:color w:val="auto"/>
          <w:szCs w:val="21"/>
          <w:u w:val="single"/>
        </w:rPr>
        <w:t xml:space="preserve">           </w:t>
      </w:r>
      <w:r>
        <w:rPr>
          <w:rStyle w:val="114"/>
          <w:rFonts w:hint="eastAsia" w:ascii="宋体" w:hAnsi="宋体" w:eastAsia="宋体" w:cs="宋体"/>
          <w:color w:val="auto"/>
          <w:szCs w:val="21"/>
        </w:rPr>
        <w:t xml:space="preserve"> 。</w:t>
      </w:r>
    </w:p>
    <w:p w14:paraId="5BEB130E">
      <w:pPr>
        <w:pBdr>
          <w:bottom w:val="single" w:color="000000" w:sz="6" w:space="1"/>
        </w:pBdr>
        <w:spacing w:line="360" w:lineRule="auto"/>
        <w:ind w:firstLine="527" w:firstLineChars="250"/>
        <w:rPr>
          <w:rStyle w:val="114"/>
          <w:rFonts w:hint="eastAsia" w:ascii="宋体" w:hAnsi="宋体" w:eastAsia="宋体" w:cs="宋体"/>
          <w:color w:val="auto"/>
          <w:szCs w:val="21"/>
        </w:rPr>
      </w:pPr>
      <w:r>
        <w:rPr>
          <w:rStyle w:val="114"/>
          <w:rFonts w:hint="eastAsia" w:ascii="宋体" w:hAnsi="宋体" w:eastAsia="宋体" w:cs="宋体"/>
          <w:b/>
          <w:color w:val="auto"/>
          <w:szCs w:val="21"/>
        </w:rPr>
        <w:t>现文：</w:t>
      </w:r>
      <w:r>
        <w:rPr>
          <w:rStyle w:val="114"/>
          <w:rFonts w:hint="eastAsia" w:ascii="宋体" w:hAnsi="宋体" w:eastAsia="宋体" w:cs="宋体"/>
          <w:color w:val="auto"/>
          <w:szCs w:val="21"/>
        </w:rPr>
        <w:t>18.1</w:t>
      </w:r>
      <w:r>
        <w:rPr>
          <w:rStyle w:val="114"/>
          <w:rFonts w:hint="eastAsia" w:ascii="宋体" w:hAnsi="宋体" w:eastAsia="宋体" w:cs="宋体"/>
          <w:bCs/>
          <w:color w:val="auto"/>
          <w:szCs w:val="21"/>
        </w:rPr>
        <w:t>递交的电子投标文件（不含备用光盘）必须进行加密。按照交易平台关于</w:t>
      </w:r>
      <w:r>
        <w:rPr>
          <w:rStyle w:val="114"/>
          <w:rFonts w:hint="eastAsia" w:ascii="宋体" w:hAnsi="宋体" w:eastAsia="宋体" w:cs="宋体"/>
          <w:color w:val="auto"/>
          <w:szCs w:val="21"/>
        </w:rPr>
        <w:t>全流程电子化项目的相关指南进行操作。详见：</w:t>
      </w:r>
      <w:r>
        <w:rPr>
          <w:rFonts w:hint="eastAsia" w:ascii="宋体" w:hAnsi="宋体" w:eastAsia="宋体" w:cs="宋体"/>
          <w:color w:val="auto"/>
          <w:szCs w:val="21"/>
          <w:u w:val="single"/>
          <w:lang w:eastAsia="zh-CN"/>
        </w:rPr>
        <w:t>广州交易集团有限公司（广州公共资源交易中心）</w:t>
      </w:r>
      <w:r>
        <w:rPr>
          <w:rStyle w:val="114"/>
          <w:rFonts w:hint="eastAsia" w:ascii="宋体" w:hAnsi="宋体" w:eastAsia="宋体" w:cs="宋体"/>
          <w:color w:val="auto"/>
          <w:szCs w:val="21"/>
        </w:rPr>
        <w:t>。</w:t>
      </w:r>
    </w:p>
    <w:p w14:paraId="5AEF67FC">
      <w:pPr>
        <w:spacing w:line="360" w:lineRule="auto"/>
        <w:ind w:firstLine="472" w:firstLineChars="224"/>
        <w:rPr>
          <w:rStyle w:val="114"/>
          <w:rFonts w:hint="eastAsia" w:ascii="宋体" w:hAnsi="宋体" w:eastAsia="宋体" w:cs="宋体"/>
          <w:b/>
          <w:color w:val="auto"/>
          <w:szCs w:val="21"/>
        </w:rPr>
      </w:pPr>
      <w:r>
        <w:rPr>
          <w:rStyle w:val="114"/>
          <w:rFonts w:hint="eastAsia" w:ascii="宋体" w:hAnsi="宋体" w:eastAsia="宋体" w:cs="宋体"/>
          <w:b/>
          <w:color w:val="auto"/>
          <w:szCs w:val="21"/>
        </w:rPr>
        <w:t>条款号：18.2                                                       修改类型：修改</w:t>
      </w:r>
    </w:p>
    <w:p w14:paraId="0D2DC007">
      <w:pPr>
        <w:spacing w:line="360" w:lineRule="auto"/>
        <w:ind w:firstLine="472" w:firstLineChars="224"/>
        <w:rPr>
          <w:rStyle w:val="114"/>
          <w:rFonts w:hint="eastAsia" w:ascii="宋体" w:hAnsi="宋体" w:eastAsia="宋体" w:cs="宋体"/>
          <w:b/>
          <w:color w:val="auto"/>
          <w:szCs w:val="21"/>
        </w:rPr>
      </w:pPr>
      <w:r>
        <w:rPr>
          <w:rStyle w:val="114"/>
          <w:rFonts w:hint="eastAsia" w:ascii="宋体" w:hAnsi="宋体" w:eastAsia="宋体" w:cs="宋体"/>
          <w:b/>
          <w:color w:val="auto"/>
          <w:szCs w:val="21"/>
        </w:rPr>
        <w:t>原文：</w:t>
      </w:r>
      <w:r>
        <w:rPr>
          <w:rStyle w:val="114"/>
          <w:rFonts w:hint="eastAsia" w:ascii="宋体" w:hAnsi="宋体" w:eastAsia="宋体" w:cs="宋体"/>
          <w:color w:val="auto"/>
          <w:szCs w:val="21"/>
        </w:rPr>
        <w:t>18.2</w:t>
      </w:r>
      <w:r>
        <w:rPr>
          <w:rStyle w:val="114"/>
          <w:rFonts w:hint="eastAsia" w:ascii="宋体" w:hAnsi="宋体" w:eastAsia="宋体" w:cs="宋体"/>
          <w:bCs/>
          <w:color w:val="auto"/>
          <w:szCs w:val="21"/>
        </w:rPr>
        <w:t>未按要求加密的投标文件，</w:t>
      </w:r>
      <w:r>
        <w:rPr>
          <w:rStyle w:val="114"/>
          <w:rFonts w:hint="eastAsia" w:ascii="宋体" w:hAnsi="宋体" w:eastAsia="宋体" w:cs="宋体"/>
          <w:color w:val="auto"/>
          <w:szCs w:val="21"/>
          <w:u w:val="single"/>
        </w:rPr>
        <w:t xml:space="preserve">        </w:t>
      </w:r>
      <w:r>
        <w:rPr>
          <w:rStyle w:val="114"/>
          <w:rFonts w:hint="eastAsia" w:ascii="宋体" w:hAnsi="宋体" w:eastAsia="宋体" w:cs="宋体"/>
          <w:color w:val="auto"/>
          <w:szCs w:val="21"/>
        </w:rPr>
        <w:t>交易平台</w:t>
      </w:r>
      <w:r>
        <w:rPr>
          <w:rStyle w:val="114"/>
          <w:rFonts w:hint="eastAsia" w:ascii="宋体" w:hAnsi="宋体" w:eastAsia="宋体" w:cs="宋体"/>
          <w:bCs/>
          <w:color w:val="auto"/>
          <w:szCs w:val="21"/>
        </w:rPr>
        <w:t>将予以拒收。</w:t>
      </w:r>
    </w:p>
    <w:p w14:paraId="3D2E3E8C">
      <w:pPr>
        <w:pBdr>
          <w:bottom w:val="single" w:color="000000" w:sz="6" w:space="1"/>
        </w:pBdr>
        <w:spacing w:line="360" w:lineRule="auto"/>
        <w:ind w:firstLine="527" w:firstLineChars="250"/>
        <w:rPr>
          <w:rStyle w:val="114"/>
          <w:rFonts w:hint="eastAsia" w:ascii="宋体" w:hAnsi="宋体" w:eastAsia="宋体" w:cs="宋体"/>
          <w:color w:val="auto"/>
          <w:szCs w:val="21"/>
        </w:rPr>
      </w:pPr>
      <w:r>
        <w:rPr>
          <w:rStyle w:val="114"/>
          <w:rFonts w:hint="eastAsia" w:ascii="宋体" w:hAnsi="宋体" w:eastAsia="宋体" w:cs="宋体"/>
          <w:b/>
          <w:color w:val="auto"/>
          <w:szCs w:val="21"/>
        </w:rPr>
        <w:t>现文：</w:t>
      </w:r>
      <w:r>
        <w:rPr>
          <w:rStyle w:val="114"/>
          <w:rFonts w:hint="eastAsia" w:ascii="宋体" w:hAnsi="宋体" w:eastAsia="宋体" w:cs="宋体"/>
          <w:color w:val="auto"/>
          <w:szCs w:val="21"/>
        </w:rPr>
        <w:t>18.2</w:t>
      </w:r>
      <w:r>
        <w:rPr>
          <w:rStyle w:val="114"/>
          <w:rFonts w:hint="eastAsia" w:ascii="宋体" w:hAnsi="宋体" w:eastAsia="宋体" w:cs="宋体"/>
          <w:bCs/>
          <w:color w:val="auto"/>
          <w:szCs w:val="21"/>
        </w:rPr>
        <w:t>未按要求加密的投标文件，</w:t>
      </w:r>
      <w:r>
        <w:rPr>
          <w:rStyle w:val="114"/>
          <w:rFonts w:hint="eastAsia" w:ascii="宋体" w:hAnsi="宋体" w:eastAsia="宋体" w:cs="宋体"/>
          <w:color w:val="auto"/>
          <w:szCs w:val="21"/>
          <w:u w:val="single"/>
          <w:lang w:eastAsia="zh-CN"/>
        </w:rPr>
        <w:t>广州交易集团有限公司（广州公共资源交易中心）</w:t>
      </w:r>
      <w:r>
        <w:rPr>
          <w:rStyle w:val="114"/>
          <w:rFonts w:hint="eastAsia" w:ascii="宋体" w:hAnsi="宋体" w:eastAsia="宋体" w:cs="宋体"/>
          <w:color w:val="auto"/>
          <w:szCs w:val="21"/>
        </w:rPr>
        <w:t>交易平台</w:t>
      </w:r>
      <w:r>
        <w:rPr>
          <w:rStyle w:val="114"/>
          <w:rFonts w:hint="eastAsia" w:ascii="宋体" w:hAnsi="宋体" w:eastAsia="宋体" w:cs="宋体"/>
          <w:bCs/>
          <w:color w:val="auto"/>
          <w:szCs w:val="21"/>
        </w:rPr>
        <w:t>将予以拒收。</w:t>
      </w:r>
    </w:p>
    <w:p w14:paraId="62D81250">
      <w:pPr>
        <w:spacing w:line="360" w:lineRule="auto"/>
        <w:ind w:firstLine="472" w:firstLineChars="224"/>
        <w:rPr>
          <w:rStyle w:val="114"/>
          <w:rFonts w:hint="eastAsia" w:ascii="宋体" w:hAnsi="宋体" w:eastAsia="宋体" w:cs="宋体"/>
          <w:b/>
          <w:color w:val="auto"/>
          <w:szCs w:val="21"/>
        </w:rPr>
      </w:pPr>
      <w:r>
        <w:rPr>
          <w:rStyle w:val="114"/>
          <w:rFonts w:hint="eastAsia" w:ascii="宋体" w:hAnsi="宋体" w:eastAsia="宋体" w:cs="宋体"/>
          <w:b/>
          <w:color w:val="auto"/>
          <w:szCs w:val="21"/>
        </w:rPr>
        <w:t>条款号：19.1                                                        修改类型：修改</w:t>
      </w:r>
    </w:p>
    <w:p w14:paraId="5977A137">
      <w:pPr>
        <w:spacing w:line="360" w:lineRule="auto"/>
        <w:ind w:firstLine="472" w:firstLineChars="224"/>
        <w:rPr>
          <w:rStyle w:val="114"/>
          <w:rFonts w:hint="eastAsia" w:ascii="宋体" w:hAnsi="宋体" w:eastAsia="宋体" w:cs="宋体"/>
          <w:b/>
          <w:color w:val="auto"/>
          <w:szCs w:val="21"/>
        </w:rPr>
      </w:pPr>
      <w:r>
        <w:rPr>
          <w:rStyle w:val="114"/>
          <w:rFonts w:hint="eastAsia" w:ascii="宋体" w:hAnsi="宋体" w:eastAsia="宋体" w:cs="宋体"/>
          <w:b/>
          <w:color w:val="auto"/>
          <w:szCs w:val="21"/>
        </w:rPr>
        <w:t>原文：</w:t>
      </w:r>
      <w:r>
        <w:rPr>
          <w:rStyle w:val="114"/>
          <w:rFonts w:hint="eastAsia" w:ascii="宋体" w:hAnsi="宋体" w:eastAsia="宋体" w:cs="宋体"/>
          <w:color w:val="auto"/>
          <w:szCs w:val="21"/>
        </w:rPr>
        <w:t>19.1</w:t>
      </w:r>
      <w:r>
        <w:rPr>
          <w:rStyle w:val="114"/>
          <w:rFonts w:hint="eastAsia" w:ascii="宋体" w:hAnsi="宋体" w:eastAsia="宋体" w:cs="宋体"/>
          <w:bCs/>
          <w:color w:val="auto"/>
          <w:szCs w:val="21"/>
        </w:rPr>
        <w:t>投标人通过</w:t>
      </w:r>
      <w:r>
        <w:rPr>
          <w:rStyle w:val="114"/>
          <w:rFonts w:hint="eastAsia" w:ascii="宋体" w:hAnsi="宋体" w:eastAsia="宋体" w:cs="宋体"/>
          <w:color w:val="auto"/>
          <w:szCs w:val="21"/>
          <w:u w:val="single"/>
        </w:rPr>
        <w:t xml:space="preserve">        </w:t>
      </w:r>
      <w:r>
        <w:rPr>
          <w:rStyle w:val="114"/>
          <w:rFonts w:hint="eastAsia" w:ascii="宋体" w:hAnsi="宋体" w:eastAsia="宋体" w:cs="宋体"/>
          <w:color w:val="auto"/>
          <w:szCs w:val="21"/>
        </w:rPr>
        <w:t>交易平台递交电子投标文件。</w:t>
      </w:r>
    </w:p>
    <w:p w14:paraId="05011890">
      <w:pPr>
        <w:pBdr>
          <w:bottom w:val="single" w:color="000000" w:sz="6" w:space="1"/>
        </w:pBdr>
        <w:spacing w:line="360" w:lineRule="auto"/>
        <w:ind w:firstLine="527" w:firstLineChars="250"/>
        <w:rPr>
          <w:rStyle w:val="114"/>
          <w:rFonts w:hint="eastAsia" w:ascii="宋体" w:hAnsi="宋体" w:eastAsia="宋体" w:cs="宋体"/>
          <w:color w:val="auto"/>
          <w:szCs w:val="21"/>
        </w:rPr>
      </w:pPr>
      <w:r>
        <w:rPr>
          <w:rStyle w:val="114"/>
          <w:rFonts w:hint="eastAsia" w:ascii="宋体" w:hAnsi="宋体" w:eastAsia="宋体" w:cs="宋体"/>
          <w:b/>
          <w:color w:val="auto"/>
          <w:szCs w:val="21"/>
        </w:rPr>
        <w:t>现文：</w:t>
      </w:r>
      <w:r>
        <w:rPr>
          <w:rStyle w:val="114"/>
          <w:rFonts w:hint="eastAsia" w:ascii="宋体" w:hAnsi="宋体" w:eastAsia="宋体" w:cs="宋体"/>
          <w:color w:val="auto"/>
          <w:szCs w:val="21"/>
        </w:rPr>
        <w:t>19.1</w:t>
      </w:r>
      <w:r>
        <w:rPr>
          <w:rStyle w:val="114"/>
          <w:rFonts w:hint="eastAsia" w:ascii="宋体" w:hAnsi="宋体" w:eastAsia="宋体" w:cs="宋体"/>
          <w:bCs/>
          <w:color w:val="auto"/>
          <w:szCs w:val="21"/>
        </w:rPr>
        <w:t>投标人通过</w:t>
      </w:r>
      <w:r>
        <w:rPr>
          <w:rStyle w:val="114"/>
          <w:rFonts w:hint="eastAsia" w:ascii="宋体" w:hAnsi="宋体" w:eastAsia="宋体" w:cs="宋体"/>
          <w:color w:val="auto"/>
          <w:szCs w:val="21"/>
          <w:u w:val="single"/>
          <w:lang w:eastAsia="zh-CN"/>
        </w:rPr>
        <w:t>广州交易集团有限公司（广州公共资源交易中心）</w:t>
      </w:r>
      <w:r>
        <w:rPr>
          <w:rStyle w:val="114"/>
          <w:rFonts w:hint="eastAsia" w:ascii="宋体" w:hAnsi="宋体" w:eastAsia="宋体" w:cs="宋体"/>
          <w:color w:val="auto"/>
          <w:szCs w:val="21"/>
        </w:rPr>
        <w:t>交易平台递交电子投标文件。</w:t>
      </w:r>
    </w:p>
    <w:p w14:paraId="7B462D51">
      <w:pPr>
        <w:spacing w:line="360" w:lineRule="auto"/>
        <w:ind w:firstLine="472" w:firstLineChars="224"/>
        <w:rPr>
          <w:rStyle w:val="114"/>
          <w:rFonts w:hint="eastAsia" w:ascii="宋体" w:hAnsi="宋体" w:eastAsia="宋体" w:cs="宋体"/>
          <w:b/>
          <w:color w:val="auto"/>
          <w:szCs w:val="21"/>
        </w:rPr>
      </w:pPr>
      <w:r>
        <w:rPr>
          <w:rStyle w:val="114"/>
          <w:rFonts w:hint="eastAsia" w:ascii="宋体" w:hAnsi="宋体" w:eastAsia="宋体" w:cs="宋体"/>
          <w:b/>
          <w:color w:val="auto"/>
          <w:szCs w:val="21"/>
        </w:rPr>
        <w:t>条款号：19.2                                                       修改类型：修改</w:t>
      </w:r>
    </w:p>
    <w:p w14:paraId="1F2FE4CD">
      <w:pPr>
        <w:spacing w:line="360" w:lineRule="auto"/>
        <w:ind w:firstLine="472" w:firstLineChars="224"/>
        <w:rPr>
          <w:rStyle w:val="114"/>
          <w:rFonts w:hint="eastAsia" w:ascii="宋体" w:hAnsi="宋体" w:eastAsia="宋体" w:cs="宋体"/>
          <w:b/>
          <w:color w:val="auto"/>
          <w:szCs w:val="21"/>
        </w:rPr>
      </w:pPr>
      <w:r>
        <w:rPr>
          <w:rStyle w:val="114"/>
          <w:rFonts w:hint="eastAsia" w:ascii="宋体" w:hAnsi="宋体" w:eastAsia="宋体" w:cs="宋体"/>
          <w:b/>
          <w:color w:val="auto"/>
          <w:szCs w:val="21"/>
        </w:rPr>
        <w:t>原文：</w:t>
      </w:r>
      <w:r>
        <w:rPr>
          <w:rStyle w:val="114"/>
          <w:rFonts w:hint="eastAsia" w:ascii="宋体" w:hAnsi="宋体" w:eastAsia="宋体" w:cs="宋体"/>
          <w:color w:val="auto"/>
          <w:szCs w:val="21"/>
        </w:rPr>
        <w:t>19.2</w:t>
      </w:r>
      <w:r>
        <w:rPr>
          <w:rStyle w:val="114"/>
          <w:rFonts w:hint="eastAsia" w:ascii="宋体" w:hAnsi="宋体" w:eastAsia="宋体" w:cs="宋体"/>
          <w:bCs/>
          <w:color w:val="auto"/>
          <w:szCs w:val="21"/>
        </w:rPr>
        <w:t>投标人完成电子</w:t>
      </w:r>
      <w:r>
        <w:rPr>
          <w:rStyle w:val="114"/>
          <w:rFonts w:hint="eastAsia" w:ascii="宋体" w:hAnsi="宋体" w:eastAsia="宋体" w:cs="宋体"/>
          <w:color w:val="auto"/>
          <w:szCs w:val="21"/>
        </w:rPr>
        <w:t>投标文件</w:t>
      </w:r>
      <w:r>
        <w:rPr>
          <w:rStyle w:val="114"/>
          <w:rFonts w:hint="eastAsia" w:ascii="宋体" w:hAnsi="宋体" w:eastAsia="宋体" w:cs="宋体"/>
          <w:bCs/>
          <w:color w:val="auto"/>
          <w:szCs w:val="21"/>
        </w:rPr>
        <w:t>上传后，</w:t>
      </w:r>
      <w:r>
        <w:rPr>
          <w:rStyle w:val="114"/>
          <w:rFonts w:hint="eastAsia" w:ascii="宋体" w:hAnsi="宋体" w:eastAsia="宋体" w:cs="宋体"/>
          <w:color w:val="auto"/>
          <w:szCs w:val="21"/>
          <w:u w:val="single"/>
        </w:rPr>
        <w:t xml:space="preserve">        </w:t>
      </w:r>
      <w:r>
        <w:rPr>
          <w:rStyle w:val="114"/>
          <w:rFonts w:hint="eastAsia" w:ascii="宋体" w:hAnsi="宋体" w:eastAsia="宋体" w:cs="宋体"/>
          <w:color w:val="auto"/>
          <w:szCs w:val="21"/>
        </w:rPr>
        <w:t>交易平台即时向投标人发出递交回执通知。递交时间以递交回执通知载明的传输完成时间为准。</w:t>
      </w:r>
    </w:p>
    <w:p w14:paraId="28EB1FB0">
      <w:pPr>
        <w:pBdr>
          <w:bottom w:val="single" w:color="000000" w:sz="6" w:space="1"/>
        </w:pBdr>
        <w:spacing w:line="360" w:lineRule="auto"/>
        <w:ind w:firstLine="527" w:firstLineChars="250"/>
        <w:rPr>
          <w:rStyle w:val="114"/>
          <w:rFonts w:hint="eastAsia" w:ascii="宋体" w:hAnsi="宋体" w:eastAsia="宋体" w:cs="宋体"/>
          <w:color w:val="auto"/>
          <w:szCs w:val="21"/>
        </w:rPr>
      </w:pPr>
      <w:r>
        <w:rPr>
          <w:rStyle w:val="114"/>
          <w:rFonts w:hint="eastAsia" w:ascii="宋体" w:hAnsi="宋体" w:eastAsia="宋体" w:cs="宋体"/>
          <w:b/>
          <w:color w:val="auto"/>
          <w:szCs w:val="21"/>
        </w:rPr>
        <w:t>现文：</w:t>
      </w:r>
      <w:r>
        <w:rPr>
          <w:rStyle w:val="114"/>
          <w:rFonts w:hint="eastAsia" w:ascii="宋体" w:hAnsi="宋体" w:eastAsia="宋体" w:cs="宋体"/>
          <w:color w:val="auto"/>
          <w:szCs w:val="21"/>
        </w:rPr>
        <w:t>19.2</w:t>
      </w:r>
      <w:r>
        <w:rPr>
          <w:rStyle w:val="114"/>
          <w:rFonts w:hint="eastAsia" w:ascii="宋体" w:hAnsi="宋体" w:eastAsia="宋体" w:cs="宋体"/>
          <w:bCs/>
          <w:color w:val="auto"/>
          <w:szCs w:val="21"/>
        </w:rPr>
        <w:t>投标人完成电子</w:t>
      </w:r>
      <w:r>
        <w:rPr>
          <w:rStyle w:val="114"/>
          <w:rFonts w:hint="eastAsia" w:ascii="宋体" w:hAnsi="宋体" w:eastAsia="宋体" w:cs="宋体"/>
          <w:color w:val="auto"/>
          <w:szCs w:val="21"/>
        </w:rPr>
        <w:t>投标文件</w:t>
      </w:r>
      <w:r>
        <w:rPr>
          <w:rStyle w:val="114"/>
          <w:rFonts w:hint="eastAsia" w:ascii="宋体" w:hAnsi="宋体" w:eastAsia="宋体" w:cs="宋体"/>
          <w:bCs/>
          <w:color w:val="auto"/>
          <w:szCs w:val="21"/>
        </w:rPr>
        <w:t>上传后，</w:t>
      </w:r>
      <w:r>
        <w:rPr>
          <w:rStyle w:val="114"/>
          <w:rFonts w:hint="eastAsia" w:ascii="宋体" w:hAnsi="宋体" w:eastAsia="宋体" w:cs="宋体"/>
          <w:color w:val="auto"/>
          <w:szCs w:val="21"/>
          <w:u w:val="single"/>
          <w:lang w:eastAsia="zh-CN"/>
        </w:rPr>
        <w:t>广州交易集团有限公司（广州公共资源交易中心）</w:t>
      </w:r>
      <w:r>
        <w:rPr>
          <w:rStyle w:val="114"/>
          <w:rFonts w:hint="eastAsia" w:ascii="宋体" w:hAnsi="宋体" w:eastAsia="宋体" w:cs="宋体"/>
          <w:color w:val="auto"/>
          <w:szCs w:val="21"/>
        </w:rPr>
        <w:t>交易平台即时向投标人发出递交回执通知。递交时间以递交回执通知载明的传输完成时间为准。</w:t>
      </w:r>
    </w:p>
    <w:p w14:paraId="397A43BF">
      <w:pPr>
        <w:spacing w:line="360" w:lineRule="auto"/>
        <w:ind w:firstLine="472" w:firstLineChars="224"/>
        <w:rPr>
          <w:rStyle w:val="114"/>
          <w:rFonts w:hint="eastAsia" w:ascii="宋体" w:hAnsi="宋体" w:eastAsia="宋体" w:cs="宋体"/>
          <w:b/>
          <w:color w:val="auto"/>
          <w:szCs w:val="21"/>
        </w:rPr>
      </w:pPr>
      <w:r>
        <w:rPr>
          <w:rStyle w:val="114"/>
          <w:rFonts w:hint="eastAsia" w:ascii="宋体" w:hAnsi="宋体" w:eastAsia="宋体" w:cs="宋体"/>
          <w:b/>
          <w:color w:val="auto"/>
          <w:szCs w:val="21"/>
        </w:rPr>
        <w:t>条款号：19.3                                                      修改类型：修改</w:t>
      </w:r>
    </w:p>
    <w:p w14:paraId="2D62A639">
      <w:pPr>
        <w:spacing w:line="360" w:lineRule="auto"/>
        <w:ind w:firstLine="472" w:firstLineChars="224"/>
        <w:rPr>
          <w:rStyle w:val="114"/>
          <w:rFonts w:hint="eastAsia" w:ascii="宋体" w:hAnsi="宋体" w:eastAsia="宋体" w:cs="宋体"/>
          <w:b/>
          <w:color w:val="auto"/>
          <w:szCs w:val="21"/>
        </w:rPr>
      </w:pPr>
      <w:r>
        <w:rPr>
          <w:rStyle w:val="114"/>
          <w:rFonts w:hint="eastAsia" w:ascii="宋体" w:hAnsi="宋体" w:eastAsia="宋体" w:cs="宋体"/>
          <w:b/>
          <w:color w:val="auto"/>
          <w:szCs w:val="21"/>
        </w:rPr>
        <w:t>原文：</w:t>
      </w:r>
      <w:r>
        <w:rPr>
          <w:rStyle w:val="114"/>
          <w:rFonts w:hint="eastAsia" w:ascii="宋体" w:hAnsi="宋体" w:eastAsia="宋体" w:cs="宋体"/>
          <w:bCs/>
          <w:color w:val="auto"/>
          <w:szCs w:val="21"/>
        </w:rPr>
        <w:t>逾期送达的电子投标文件，</w:t>
      </w:r>
      <w:r>
        <w:rPr>
          <w:rStyle w:val="114"/>
          <w:rFonts w:hint="eastAsia" w:ascii="宋体" w:hAnsi="宋体" w:eastAsia="宋体" w:cs="宋体"/>
          <w:color w:val="auto"/>
          <w:szCs w:val="21"/>
          <w:u w:val="single"/>
        </w:rPr>
        <w:t xml:space="preserve">        </w:t>
      </w:r>
      <w:r>
        <w:rPr>
          <w:rStyle w:val="114"/>
          <w:rFonts w:hint="eastAsia" w:ascii="宋体" w:hAnsi="宋体" w:eastAsia="宋体" w:cs="宋体"/>
          <w:color w:val="auto"/>
          <w:szCs w:val="21"/>
        </w:rPr>
        <w:t>交易平台将予以拒收。</w:t>
      </w:r>
    </w:p>
    <w:p w14:paraId="4AD10A26">
      <w:pPr>
        <w:pBdr>
          <w:bottom w:val="single" w:color="000000" w:sz="6" w:space="1"/>
        </w:pBdr>
        <w:spacing w:line="360" w:lineRule="auto"/>
        <w:ind w:firstLine="527" w:firstLineChars="250"/>
        <w:rPr>
          <w:rStyle w:val="114"/>
          <w:rFonts w:hint="eastAsia" w:ascii="宋体" w:hAnsi="宋体" w:eastAsia="宋体" w:cs="宋体"/>
          <w:color w:val="auto"/>
          <w:szCs w:val="21"/>
        </w:rPr>
      </w:pPr>
      <w:r>
        <w:rPr>
          <w:rStyle w:val="114"/>
          <w:rFonts w:hint="eastAsia" w:ascii="宋体" w:hAnsi="宋体" w:eastAsia="宋体" w:cs="宋体"/>
          <w:b/>
          <w:color w:val="auto"/>
          <w:szCs w:val="21"/>
        </w:rPr>
        <w:t>现文：</w:t>
      </w:r>
      <w:r>
        <w:rPr>
          <w:rStyle w:val="114"/>
          <w:rFonts w:hint="eastAsia" w:ascii="宋体" w:hAnsi="宋体" w:eastAsia="宋体" w:cs="宋体"/>
          <w:bCs/>
          <w:color w:val="auto"/>
          <w:szCs w:val="21"/>
        </w:rPr>
        <w:t>逾期送达的电子投标文件，</w:t>
      </w:r>
      <w:r>
        <w:rPr>
          <w:rStyle w:val="114"/>
          <w:rFonts w:hint="eastAsia" w:ascii="宋体" w:hAnsi="宋体" w:eastAsia="宋体" w:cs="宋体"/>
          <w:color w:val="auto"/>
          <w:szCs w:val="21"/>
          <w:u w:val="single"/>
          <w:lang w:eastAsia="zh-CN"/>
        </w:rPr>
        <w:t>广州交易集团有限公司（广州公共资源交易中心）</w:t>
      </w:r>
      <w:r>
        <w:rPr>
          <w:rStyle w:val="114"/>
          <w:rFonts w:hint="eastAsia" w:ascii="宋体" w:hAnsi="宋体" w:eastAsia="宋体" w:cs="宋体"/>
          <w:color w:val="auto"/>
          <w:szCs w:val="21"/>
        </w:rPr>
        <w:t>交易平台将予以拒收。</w:t>
      </w:r>
    </w:p>
    <w:p w14:paraId="1115AC8C">
      <w:pPr>
        <w:spacing w:line="360" w:lineRule="auto"/>
        <w:ind w:firstLine="472" w:firstLineChars="224"/>
        <w:rPr>
          <w:rStyle w:val="114"/>
          <w:rFonts w:hint="eastAsia" w:ascii="宋体" w:hAnsi="宋体" w:eastAsia="宋体" w:cs="宋体"/>
          <w:b/>
          <w:color w:val="auto"/>
          <w:szCs w:val="21"/>
        </w:rPr>
      </w:pPr>
      <w:r>
        <w:rPr>
          <w:rStyle w:val="114"/>
          <w:rFonts w:hint="eastAsia" w:ascii="宋体" w:hAnsi="宋体" w:eastAsia="宋体" w:cs="宋体"/>
          <w:b/>
          <w:color w:val="auto"/>
          <w:szCs w:val="21"/>
        </w:rPr>
        <w:t>条款号：19.5                                                      修改类型：修改</w:t>
      </w:r>
    </w:p>
    <w:p w14:paraId="6B1DC74C">
      <w:pPr>
        <w:spacing w:line="360" w:lineRule="auto"/>
        <w:ind w:firstLine="472" w:firstLineChars="224"/>
        <w:rPr>
          <w:rStyle w:val="114"/>
          <w:rFonts w:hint="eastAsia" w:ascii="宋体" w:hAnsi="宋体" w:eastAsia="宋体" w:cs="宋体"/>
          <w:b/>
          <w:color w:val="auto"/>
          <w:szCs w:val="21"/>
        </w:rPr>
      </w:pPr>
      <w:r>
        <w:rPr>
          <w:rStyle w:val="114"/>
          <w:rFonts w:hint="eastAsia" w:ascii="宋体" w:hAnsi="宋体" w:eastAsia="宋体" w:cs="宋体"/>
          <w:b/>
          <w:color w:val="auto"/>
          <w:szCs w:val="21"/>
        </w:rPr>
        <w:t>原文：</w:t>
      </w:r>
      <w:r>
        <w:rPr>
          <w:rStyle w:val="114"/>
          <w:rFonts w:hint="eastAsia" w:ascii="宋体" w:hAnsi="宋体" w:eastAsia="宋体" w:cs="宋体"/>
          <w:color w:val="auto"/>
          <w:szCs w:val="21"/>
        </w:rPr>
        <w:t>19.5如技术标和经济标先后分别开启，</w:t>
      </w:r>
      <w:r>
        <w:rPr>
          <w:rStyle w:val="114"/>
          <w:rFonts w:hint="eastAsia" w:ascii="宋体" w:hAnsi="宋体" w:eastAsia="宋体" w:cs="宋体"/>
          <w:color w:val="auto"/>
          <w:szCs w:val="21"/>
          <w:u w:val="single"/>
        </w:rPr>
        <w:t xml:space="preserve">        </w:t>
      </w:r>
      <w:r>
        <w:rPr>
          <w:rStyle w:val="114"/>
          <w:rFonts w:hint="eastAsia" w:ascii="宋体" w:hAnsi="宋体" w:eastAsia="宋体" w:cs="宋体"/>
          <w:color w:val="auto"/>
          <w:szCs w:val="21"/>
        </w:rPr>
        <w:t>交易平台将按招标文件规定的时间分别开启技术标和经济标。</w:t>
      </w:r>
    </w:p>
    <w:p w14:paraId="52FABD22">
      <w:pPr>
        <w:pBdr>
          <w:bottom w:val="single" w:color="000000" w:sz="6" w:space="1"/>
        </w:pBdr>
        <w:spacing w:line="360" w:lineRule="auto"/>
        <w:ind w:firstLine="527" w:firstLineChars="250"/>
        <w:rPr>
          <w:rStyle w:val="114"/>
          <w:rFonts w:hint="eastAsia" w:ascii="宋体" w:hAnsi="宋体" w:eastAsia="宋体" w:cs="宋体"/>
          <w:color w:val="auto"/>
          <w:szCs w:val="21"/>
        </w:rPr>
      </w:pPr>
      <w:r>
        <w:rPr>
          <w:rStyle w:val="114"/>
          <w:rFonts w:hint="eastAsia" w:ascii="宋体" w:hAnsi="宋体" w:eastAsia="宋体" w:cs="宋体"/>
          <w:b/>
          <w:color w:val="auto"/>
          <w:szCs w:val="21"/>
        </w:rPr>
        <w:t>现文：</w:t>
      </w:r>
      <w:r>
        <w:rPr>
          <w:rStyle w:val="114"/>
          <w:rFonts w:hint="eastAsia" w:ascii="宋体" w:hAnsi="宋体" w:eastAsia="宋体" w:cs="宋体"/>
          <w:color w:val="auto"/>
          <w:szCs w:val="21"/>
        </w:rPr>
        <w:t>19.5如技术标和经济标先后分别开启，</w:t>
      </w:r>
      <w:r>
        <w:rPr>
          <w:rStyle w:val="114"/>
          <w:rFonts w:hint="eastAsia" w:ascii="宋体" w:hAnsi="宋体" w:eastAsia="宋体" w:cs="宋体"/>
          <w:color w:val="auto"/>
          <w:szCs w:val="21"/>
          <w:u w:val="single"/>
          <w:lang w:eastAsia="zh-CN"/>
        </w:rPr>
        <w:t>广州交易集团有限公司（广州公共资源交易中心）</w:t>
      </w:r>
      <w:r>
        <w:rPr>
          <w:rStyle w:val="114"/>
          <w:rFonts w:hint="eastAsia" w:ascii="宋体" w:hAnsi="宋体" w:eastAsia="宋体" w:cs="宋体"/>
          <w:color w:val="auto"/>
          <w:szCs w:val="21"/>
        </w:rPr>
        <w:t>交易平台将按招标文件规定的时间分别开启技术标和经济标。</w:t>
      </w:r>
    </w:p>
    <w:p w14:paraId="3B6E455A">
      <w:pPr>
        <w:adjustRightInd w:val="0"/>
        <w:spacing w:line="360" w:lineRule="auto"/>
        <w:ind w:firstLine="470" w:firstLineChars="223"/>
        <w:rPr>
          <w:rFonts w:hint="eastAsia" w:ascii="宋体" w:hAnsi="宋体" w:eastAsia="宋体" w:cs="宋体"/>
          <w:b/>
          <w:color w:val="auto"/>
          <w:szCs w:val="21"/>
          <w:lang w:bidi="ar"/>
        </w:rPr>
      </w:pPr>
      <w:r>
        <w:rPr>
          <w:rFonts w:hint="eastAsia" w:ascii="宋体" w:hAnsi="宋体" w:eastAsia="宋体" w:cs="宋体"/>
          <w:b/>
          <w:color w:val="auto"/>
          <w:szCs w:val="21"/>
          <w:lang w:bidi="ar"/>
        </w:rPr>
        <w:t>条款号：20.3                                                      修改类型：修改</w:t>
      </w:r>
    </w:p>
    <w:p w14:paraId="073B967A">
      <w:pPr>
        <w:adjustRightInd w:val="0"/>
        <w:spacing w:line="360" w:lineRule="auto"/>
        <w:ind w:firstLine="472" w:firstLineChars="224"/>
        <w:rPr>
          <w:rFonts w:hint="eastAsia" w:ascii="宋体" w:hAnsi="宋体" w:eastAsia="宋体" w:cs="宋体"/>
          <w:b/>
          <w:color w:val="auto"/>
          <w:szCs w:val="21"/>
        </w:rPr>
      </w:pPr>
      <w:r>
        <w:rPr>
          <w:rFonts w:hint="eastAsia" w:ascii="宋体" w:hAnsi="宋体" w:eastAsia="宋体" w:cs="宋体"/>
          <w:b/>
          <w:bCs/>
          <w:color w:val="auto"/>
          <w:szCs w:val="21"/>
        </w:rPr>
        <w:t>原文：</w:t>
      </w:r>
      <w:r>
        <w:rPr>
          <w:rFonts w:hint="eastAsia" w:ascii="宋体" w:hAnsi="宋体" w:eastAsia="宋体" w:cs="宋体"/>
          <w:color w:val="auto"/>
          <w:szCs w:val="21"/>
        </w:rPr>
        <w:t>20.3 到投标截止时间止，招标人收到的投标文件少于3家的，招标人将重新组织招标（当N个标段同时招标且不允许兼中时，若有效投标单位不足N+2家，则重新组织招标）。</w:t>
      </w:r>
    </w:p>
    <w:p w14:paraId="701E1164">
      <w:pPr>
        <w:pBdr>
          <w:bottom w:val="single" w:color="auto" w:sz="6" w:space="1"/>
        </w:pBdr>
        <w:adjustRightInd w:val="0"/>
        <w:spacing w:line="360" w:lineRule="auto"/>
        <w:ind w:firstLine="527" w:firstLineChars="250"/>
        <w:rPr>
          <w:rFonts w:hint="eastAsia" w:ascii="宋体" w:hAnsi="宋体" w:eastAsia="宋体" w:cs="宋体"/>
          <w:b/>
          <w:strike/>
          <w:color w:val="auto"/>
          <w:szCs w:val="21"/>
        </w:rPr>
      </w:pPr>
      <w:r>
        <w:rPr>
          <w:rFonts w:hint="eastAsia" w:ascii="宋体" w:hAnsi="宋体" w:eastAsia="宋体" w:cs="宋体"/>
          <w:b/>
          <w:bCs/>
          <w:color w:val="auto"/>
          <w:szCs w:val="21"/>
        </w:rPr>
        <w:t>现文：</w:t>
      </w:r>
      <w:r>
        <w:rPr>
          <w:rFonts w:hint="eastAsia" w:ascii="宋体" w:hAnsi="宋体" w:eastAsia="宋体" w:cs="宋体"/>
          <w:color w:val="auto"/>
          <w:szCs w:val="21"/>
        </w:rPr>
        <w:t>20.3 到投标截止时间止，招标人收到的投标文件少于3家的，招标人将重新组织招标。</w:t>
      </w:r>
    </w:p>
    <w:p w14:paraId="4F890230">
      <w:pPr>
        <w:spacing w:line="360" w:lineRule="auto"/>
        <w:ind w:firstLine="472" w:firstLineChars="224"/>
        <w:rPr>
          <w:rStyle w:val="114"/>
          <w:rFonts w:hint="eastAsia" w:ascii="宋体" w:hAnsi="宋体" w:eastAsia="宋体" w:cs="宋体"/>
          <w:b/>
          <w:color w:val="auto"/>
          <w:szCs w:val="21"/>
        </w:rPr>
      </w:pPr>
      <w:r>
        <w:rPr>
          <w:rStyle w:val="114"/>
          <w:rFonts w:hint="eastAsia" w:ascii="宋体" w:hAnsi="宋体" w:eastAsia="宋体" w:cs="宋体"/>
          <w:b/>
          <w:color w:val="auto"/>
          <w:szCs w:val="21"/>
        </w:rPr>
        <w:t>条款号：21.1                                                      修改类型：修改</w:t>
      </w:r>
    </w:p>
    <w:p w14:paraId="2DD0A161">
      <w:pPr>
        <w:spacing w:line="360" w:lineRule="auto"/>
        <w:ind w:firstLine="472" w:firstLineChars="224"/>
        <w:rPr>
          <w:rStyle w:val="114"/>
          <w:rFonts w:hint="eastAsia" w:ascii="宋体" w:hAnsi="宋体" w:eastAsia="宋体" w:cs="宋体"/>
          <w:b/>
          <w:color w:val="auto"/>
          <w:szCs w:val="21"/>
        </w:rPr>
      </w:pPr>
      <w:r>
        <w:rPr>
          <w:rStyle w:val="114"/>
          <w:rFonts w:hint="eastAsia" w:ascii="宋体" w:hAnsi="宋体" w:eastAsia="宋体" w:cs="宋体"/>
          <w:b/>
          <w:color w:val="auto"/>
          <w:szCs w:val="21"/>
        </w:rPr>
        <w:t>原文：</w:t>
      </w:r>
      <w:r>
        <w:rPr>
          <w:rStyle w:val="114"/>
          <w:rFonts w:hint="eastAsia" w:ascii="宋体" w:hAnsi="宋体" w:eastAsia="宋体" w:cs="宋体"/>
          <w:color w:val="auto"/>
          <w:szCs w:val="21"/>
        </w:rPr>
        <w:t>21.1本须知前附表第17项规定的投标截止时间</w:t>
      </w:r>
      <w:r>
        <w:rPr>
          <w:rStyle w:val="114"/>
          <w:rFonts w:hint="eastAsia" w:ascii="宋体" w:hAnsi="宋体" w:eastAsia="宋体" w:cs="宋体"/>
          <w:bCs/>
          <w:color w:val="auto"/>
          <w:szCs w:val="21"/>
        </w:rPr>
        <w:t>后送达的电子投标文件，</w:t>
      </w:r>
      <w:r>
        <w:rPr>
          <w:rStyle w:val="114"/>
          <w:rFonts w:hint="eastAsia" w:ascii="宋体" w:hAnsi="宋体" w:eastAsia="宋体" w:cs="宋体"/>
          <w:color w:val="auto"/>
          <w:szCs w:val="21"/>
          <w:u w:val="single"/>
        </w:rPr>
        <w:t xml:space="preserve">       </w:t>
      </w:r>
      <w:r>
        <w:rPr>
          <w:rStyle w:val="114"/>
          <w:rFonts w:hint="eastAsia" w:ascii="宋体" w:hAnsi="宋体" w:eastAsia="宋体" w:cs="宋体"/>
          <w:color w:val="auto"/>
          <w:szCs w:val="21"/>
        </w:rPr>
        <w:t>交易平台将予以拒收。</w:t>
      </w:r>
    </w:p>
    <w:p w14:paraId="15E08313">
      <w:pPr>
        <w:pBdr>
          <w:bottom w:val="single" w:color="000000" w:sz="6" w:space="1"/>
        </w:pBdr>
        <w:spacing w:line="360" w:lineRule="auto"/>
        <w:ind w:firstLine="527" w:firstLineChars="250"/>
        <w:rPr>
          <w:rStyle w:val="114"/>
          <w:rFonts w:hint="eastAsia" w:ascii="宋体" w:hAnsi="宋体" w:eastAsia="宋体" w:cs="宋体"/>
          <w:color w:val="auto"/>
          <w:szCs w:val="21"/>
        </w:rPr>
      </w:pPr>
      <w:r>
        <w:rPr>
          <w:rStyle w:val="114"/>
          <w:rFonts w:hint="eastAsia" w:ascii="宋体" w:hAnsi="宋体" w:eastAsia="宋体" w:cs="宋体"/>
          <w:b/>
          <w:color w:val="auto"/>
          <w:szCs w:val="21"/>
        </w:rPr>
        <w:t>现文：</w:t>
      </w:r>
      <w:r>
        <w:rPr>
          <w:rStyle w:val="114"/>
          <w:rFonts w:hint="eastAsia" w:ascii="宋体" w:hAnsi="宋体" w:eastAsia="宋体" w:cs="宋体"/>
          <w:color w:val="auto"/>
          <w:szCs w:val="21"/>
        </w:rPr>
        <w:t>21.1本须知前附表第17项规定的投标截止时间</w:t>
      </w:r>
      <w:r>
        <w:rPr>
          <w:rStyle w:val="114"/>
          <w:rFonts w:hint="eastAsia" w:ascii="宋体" w:hAnsi="宋体" w:eastAsia="宋体" w:cs="宋体"/>
          <w:bCs/>
          <w:color w:val="auto"/>
          <w:szCs w:val="21"/>
        </w:rPr>
        <w:t>后送达的电子投标文件，</w:t>
      </w:r>
      <w:r>
        <w:rPr>
          <w:rStyle w:val="114"/>
          <w:rFonts w:hint="eastAsia" w:ascii="宋体" w:hAnsi="宋体" w:eastAsia="宋体" w:cs="宋体"/>
          <w:color w:val="auto"/>
          <w:szCs w:val="21"/>
          <w:u w:val="single"/>
          <w:lang w:eastAsia="zh-CN"/>
        </w:rPr>
        <w:t>广州交易集团有限公司（广州公共资源交易中心）</w:t>
      </w:r>
      <w:r>
        <w:rPr>
          <w:rStyle w:val="114"/>
          <w:rFonts w:hint="eastAsia" w:ascii="宋体" w:hAnsi="宋体" w:eastAsia="宋体" w:cs="宋体"/>
          <w:color w:val="auto"/>
          <w:szCs w:val="21"/>
        </w:rPr>
        <w:t>交易平台将予以拒收。</w:t>
      </w:r>
    </w:p>
    <w:p w14:paraId="71DA2C94">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条款号：24.1 24.2                     修改类型：修改</w:t>
      </w:r>
    </w:p>
    <w:p w14:paraId="375FD8E1">
      <w:pPr>
        <w:spacing w:line="360" w:lineRule="auto"/>
        <w:ind w:firstLine="422" w:firstLineChars="200"/>
        <w:rPr>
          <w:rFonts w:hint="eastAsia" w:ascii="宋体" w:hAnsi="宋体" w:eastAsia="宋体" w:cs="宋体"/>
          <w:color w:val="auto"/>
          <w:szCs w:val="20"/>
        </w:rPr>
      </w:pPr>
      <w:r>
        <w:rPr>
          <w:rFonts w:hint="eastAsia" w:ascii="宋体" w:hAnsi="宋体" w:eastAsia="宋体" w:cs="宋体"/>
          <w:b/>
          <w:color w:val="auto"/>
          <w:szCs w:val="21"/>
        </w:rPr>
        <w:t>原文：</w:t>
      </w:r>
      <w:r>
        <w:rPr>
          <w:rFonts w:hint="eastAsia" w:ascii="宋体" w:hAnsi="宋体" w:eastAsia="宋体" w:cs="宋体"/>
          <w:color w:val="auto"/>
          <w:szCs w:val="20"/>
        </w:rPr>
        <w:t>24.1 开标后，直至中标公示为止，凡属于对投标文件的审查、澄清、评价和比较有关的资料以及中标候选人的推荐情况，与评标有关的其他任何情况均严格保密。</w:t>
      </w:r>
    </w:p>
    <w:p w14:paraId="24155126">
      <w:pPr>
        <w:pBdr>
          <w:bottom w:val="single" w:color="auto" w:sz="6" w:space="1"/>
        </w:pBdr>
        <w:spacing w:line="360" w:lineRule="auto"/>
        <w:ind w:firstLine="420" w:firstLineChars="200"/>
        <w:rPr>
          <w:rFonts w:hint="eastAsia" w:ascii="宋体" w:hAnsi="宋体" w:eastAsia="宋体" w:cs="宋体"/>
          <w:color w:val="auto"/>
          <w:szCs w:val="20"/>
        </w:rPr>
      </w:pPr>
      <w:r>
        <w:rPr>
          <w:rFonts w:hint="eastAsia" w:ascii="宋体" w:hAnsi="宋体" w:eastAsia="宋体" w:cs="宋体"/>
          <w:color w:val="auto"/>
          <w:szCs w:val="20"/>
        </w:rPr>
        <w:t>24.2 在投标文件的评审和比较、中标候选人推荐以及授予合同的过程中，投标人向招标人和评标委员会施加不公正影响的任何行为，都将会导致其投标被拒绝</w:t>
      </w:r>
    </w:p>
    <w:p w14:paraId="1A998511">
      <w:pPr>
        <w:pBdr>
          <w:bottom w:val="single" w:color="auto" w:sz="6" w:space="1"/>
        </w:pBd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现文：</w:t>
      </w:r>
      <w:r>
        <w:rPr>
          <w:rFonts w:hint="eastAsia" w:ascii="宋体" w:hAnsi="宋体" w:eastAsia="宋体" w:cs="宋体"/>
          <w:color w:val="auto"/>
          <w:szCs w:val="21"/>
        </w:rPr>
        <w:t>24.1开标后，直至合格的中标候选人公示为止，凡属于对投标文件的审查、澄清、评价和比较有关的资料以及合格的中标候选人的推荐</w:t>
      </w:r>
      <w:r>
        <w:rPr>
          <w:rFonts w:hint="eastAsia" w:ascii="宋体" w:hAnsi="宋体" w:eastAsia="宋体" w:cs="宋体"/>
          <w:color w:val="auto"/>
          <w:szCs w:val="21"/>
          <w:u w:val="single"/>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宋体"/>
          <w:color w:val="auto"/>
          <w:szCs w:val="21"/>
        </w:rPr>
        <w:t>情况，与评标有关的其他任何情况均严格保密。</w:t>
      </w:r>
    </w:p>
    <w:p w14:paraId="0038B9B6">
      <w:pPr>
        <w:pBdr>
          <w:bottom w:val="single" w:color="auto" w:sz="6" w:space="1"/>
        </w:pBd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24.2在投标文件的评审和比较、合格的中标候选人推荐</w:t>
      </w:r>
      <w:r>
        <w:rPr>
          <w:rFonts w:hint="eastAsia" w:ascii="宋体" w:hAnsi="宋体" w:eastAsia="宋体" w:cs="宋体"/>
          <w:color w:val="auto"/>
          <w:szCs w:val="21"/>
          <w:u w:val="single"/>
        </w:rPr>
        <w:t>【不排序，按统一社会信用代码后4位（除校验码外）大小排位，如统一社会信用代码后4位出现字母情况的，字母以“0”进行代替大小排位；如出现后4位（除校验码外）大小一致的，则随机排位】、定标</w:t>
      </w:r>
      <w:r>
        <w:rPr>
          <w:rFonts w:hint="eastAsia" w:ascii="宋体" w:hAnsi="宋体" w:eastAsia="宋体" w:cs="宋体"/>
          <w:color w:val="auto"/>
          <w:szCs w:val="21"/>
        </w:rPr>
        <w:t>以及授予合同的过程中，投标人向招标人、评标委员会</w:t>
      </w:r>
      <w:r>
        <w:rPr>
          <w:rFonts w:hint="eastAsia" w:ascii="宋体" w:hAnsi="宋体" w:eastAsia="宋体" w:cs="宋体"/>
          <w:color w:val="auto"/>
          <w:szCs w:val="21"/>
          <w:u w:val="single"/>
        </w:rPr>
        <w:t>和定标委员会</w:t>
      </w:r>
      <w:r>
        <w:rPr>
          <w:rFonts w:hint="eastAsia" w:ascii="宋体" w:hAnsi="宋体" w:eastAsia="宋体" w:cs="宋体"/>
          <w:color w:val="auto"/>
          <w:szCs w:val="21"/>
        </w:rPr>
        <w:t>施加不公正影响的任何行为，都将会导致其投标被拒绝。</w:t>
      </w:r>
    </w:p>
    <w:p w14:paraId="3F5A34EA">
      <w:pPr>
        <w:spacing w:line="360" w:lineRule="auto"/>
        <w:ind w:firstLine="472" w:firstLineChars="224"/>
        <w:rPr>
          <w:rStyle w:val="114"/>
          <w:rFonts w:hint="eastAsia" w:ascii="宋体" w:hAnsi="宋体" w:eastAsia="宋体" w:cs="宋体"/>
          <w:b/>
          <w:color w:val="auto"/>
          <w:szCs w:val="21"/>
        </w:rPr>
      </w:pPr>
      <w:r>
        <w:rPr>
          <w:rStyle w:val="114"/>
          <w:rFonts w:hint="eastAsia" w:ascii="宋体" w:hAnsi="宋体" w:eastAsia="宋体" w:cs="宋体"/>
          <w:b/>
          <w:color w:val="auto"/>
          <w:szCs w:val="21"/>
        </w:rPr>
        <w:t>条款号：27.1                                                      修改类型：修改</w:t>
      </w:r>
    </w:p>
    <w:p w14:paraId="7578C0D3">
      <w:pPr>
        <w:spacing w:line="360" w:lineRule="auto"/>
        <w:ind w:firstLine="472" w:firstLineChars="224"/>
        <w:rPr>
          <w:rStyle w:val="114"/>
          <w:rFonts w:hint="eastAsia" w:ascii="宋体" w:hAnsi="宋体" w:eastAsia="宋体" w:cs="宋体"/>
          <w:b/>
          <w:color w:val="auto"/>
          <w:szCs w:val="21"/>
        </w:rPr>
      </w:pPr>
      <w:r>
        <w:rPr>
          <w:rStyle w:val="114"/>
          <w:rFonts w:hint="eastAsia" w:ascii="宋体" w:hAnsi="宋体" w:eastAsia="宋体" w:cs="宋体"/>
          <w:b/>
          <w:color w:val="auto"/>
          <w:szCs w:val="21"/>
        </w:rPr>
        <w:t>原文：</w:t>
      </w:r>
      <w:r>
        <w:rPr>
          <w:rStyle w:val="114"/>
          <w:rFonts w:hint="eastAsia" w:ascii="宋体" w:hAnsi="宋体" w:eastAsia="宋体" w:cs="宋体"/>
          <w:color w:val="auto"/>
          <w:szCs w:val="21"/>
        </w:rPr>
        <w:t>27.1招标人将在</w:t>
      </w:r>
      <w:r>
        <w:rPr>
          <w:rStyle w:val="114"/>
          <w:rFonts w:hint="eastAsia" w:ascii="宋体" w:hAnsi="宋体" w:eastAsia="宋体" w:cs="宋体"/>
          <w:color w:val="auto"/>
          <w:szCs w:val="21"/>
          <w:u w:val="single"/>
        </w:rPr>
        <w:t xml:space="preserve">        </w:t>
      </w:r>
      <w:r>
        <w:rPr>
          <w:rStyle w:val="114"/>
          <w:rFonts w:hint="eastAsia" w:ascii="宋体" w:hAnsi="宋体" w:eastAsia="宋体" w:cs="宋体"/>
          <w:color w:val="auto"/>
          <w:szCs w:val="21"/>
        </w:rPr>
        <w:t>交易平台、广东省招标投标监管网和中国招标投标公共服务平台公示中标候选人，公示期为三天。</w:t>
      </w:r>
      <w:r>
        <w:rPr>
          <w:rFonts w:hint="eastAsia" w:ascii="宋体" w:hAnsi="宋体" w:eastAsia="宋体" w:cs="宋体"/>
          <w:color w:val="auto"/>
          <w:kern w:val="0"/>
          <w:sz w:val="22"/>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4D434C88">
      <w:pPr>
        <w:pBdr>
          <w:bottom w:val="single" w:color="auto" w:sz="6" w:space="1"/>
        </w:pBdr>
        <w:spacing w:line="360" w:lineRule="auto"/>
        <w:ind w:firstLine="422" w:firstLineChars="200"/>
        <w:rPr>
          <w:rFonts w:hint="eastAsia" w:ascii="宋体" w:hAnsi="宋体" w:eastAsia="宋体" w:cs="宋体"/>
          <w:b/>
          <w:bCs/>
          <w:color w:val="auto"/>
          <w:szCs w:val="21"/>
        </w:rPr>
      </w:pPr>
      <w:r>
        <w:rPr>
          <w:rStyle w:val="114"/>
          <w:rFonts w:hint="eastAsia" w:ascii="宋体" w:hAnsi="宋体" w:eastAsia="宋体" w:cs="宋体"/>
          <w:b/>
          <w:color w:val="auto"/>
          <w:szCs w:val="21"/>
        </w:rPr>
        <w:t>现文：</w:t>
      </w:r>
      <w:r>
        <w:rPr>
          <w:rStyle w:val="114"/>
          <w:rFonts w:hint="eastAsia" w:ascii="宋体" w:hAnsi="宋体" w:eastAsia="宋体" w:cs="宋体"/>
          <w:color w:val="auto"/>
          <w:szCs w:val="21"/>
        </w:rPr>
        <w:t>27.1</w:t>
      </w:r>
      <w:r>
        <w:rPr>
          <w:rFonts w:hint="eastAsia" w:ascii="宋体" w:hAnsi="宋体" w:eastAsia="宋体" w:cs="宋体"/>
          <w:color w:val="auto"/>
          <w:szCs w:val="21"/>
          <w:u w:val="single"/>
        </w:rPr>
        <w:t>在评标委员会完成评标工作后，</w:t>
      </w:r>
      <w:r>
        <w:rPr>
          <w:rFonts w:hint="eastAsia" w:ascii="宋体" w:hAnsi="宋体" w:eastAsia="宋体" w:cs="宋体"/>
          <w:color w:val="auto"/>
          <w:szCs w:val="21"/>
        </w:rPr>
        <w:t>招标人将在</w:t>
      </w:r>
      <w:r>
        <w:rPr>
          <w:rFonts w:hint="eastAsia" w:ascii="宋体" w:hAnsi="宋体" w:eastAsia="宋体" w:cs="宋体"/>
          <w:color w:val="auto"/>
          <w:szCs w:val="21"/>
          <w:u w:val="single"/>
        </w:rPr>
        <w:t>广州交易集团有限公司（广州公共资源交易中心）</w:t>
      </w:r>
      <w:r>
        <w:rPr>
          <w:rFonts w:hint="eastAsia" w:ascii="宋体" w:hAnsi="宋体" w:eastAsia="宋体" w:cs="宋体"/>
          <w:color w:val="auto"/>
          <w:szCs w:val="21"/>
        </w:rPr>
        <w:t>交易平台、广东省招标投标监管网和中国招标投标公共服务平台公示</w:t>
      </w:r>
      <w:r>
        <w:rPr>
          <w:rFonts w:hint="eastAsia" w:ascii="宋体" w:hAnsi="宋体" w:eastAsia="宋体" w:cs="宋体"/>
          <w:color w:val="auto"/>
          <w:szCs w:val="21"/>
          <w:u w:val="single"/>
        </w:rPr>
        <w:t>合格中标候选人</w:t>
      </w:r>
      <w:r>
        <w:rPr>
          <w:rFonts w:hint="eastAsia" w:ascii="宋体" w:hAnsi="宋体" w:eastAsia="宋体" w:cs="宋体"/>
          <w:color w:val="auto"/>
          <w:szCs w:val="21"/>
        </w:rPr>
        <w:t>，公示期为三天。</w:t>
      </w:r>
      <w:r>
        <w:rPr>
          <w:rFonts w:hint="eastAsia" w:ascii="宋体" w:hAnsi="宋体" w:eastAsia="宋体" w:cs="宋体"/>
          <w:b/>
          <w:bCs/>
          <w:color w:val="auto"/>
          <w:szCs w:val="21"/>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22A21C11">
      <w:pPr>
        <w:pBdr>
          <w:bottom w:val="single" w:color="auto" w:sz="6" w:space="1"/>
        </w:pBdr>
        <w:spacing w:line="360" w:lineRule="auto"/>
        <w:ind w:firstLine="420" w:firstLineChars="200"/>
        <w:rPr>
          <w:rFonts w:hint="eastAsia" w:ascii="宋体" w:hAnsi="宋体" w:eastAsia="宋体" w:cs="宋体"/>
          <w:b/>
          <w:bCs/>
          <w:color w:val="auto"/>
          <w:szCs w:val="21"/>
        </w:rPr>
      </w:pPr>
      <w:r>
        <w:rPr>
          <w:rFonts w:hint="eastAsia" w:ascii="宋体" w:hAnsi="宋体" w:eastAsia="宋体" w:cs="宋体"/>
          <w:color w:val="auto"/>
          <w:szCs w:val="21"/>
          <w:u w:val="single"/>
        </w:rPr>
        <w:t>合格中标候选人公示结束后10个工作日内在广州交易集团有限公司（广州公共资源交易中心）开展定标工作，在定标委员会完成定标工作后，招标人将在</w:t>
      </w:r>
      <w:r>
        <w:rPr>
          <w:rFonts w:hint="eastAsia" w:ascii="宋体" w:hAnsi="宋体" w:eastAsia="宋体" w:cs="宋体"/>
          <w:color w:val="auto"/>
          <w:szCs w:val="21"/>
          <w:u w:val="single"/>
          <w:lang w:eastAsia="zh-CN"/>
        </w:rPr>
        <w:t>广州交易集团有限公司（广州公共资源交易中心）</w:t>
      </w:r>
      <w:r>
        <w:rPr>
          <w:rFonts w:hint="eastAsia" w:ascii="宋体" w:hAnsi="宋体" w:eastAsia="宋体" w:cs="宋体"/>
          <w:color w:val="auto"/>
          <w:szCs w:val="21"/>
          <w:u w:val="single"/>
        </w:rPr>
        <w:t>交易平台、广东省招标投标监管网和中国招标投标公共服务平台进行中标结果公示。</w:t>
      </w:r>
      <w:r>
        <w:rPr>
          <w:rFonts w:hint="eastAsia" w:ascii="宋体" w:hAnsi="宋体" w:eastAsia="宋体" w:cs="宋体"/>
          <w:b/>
          <w:color w:val="auto"/>
          <w:szCs w:val="21"/>
          <w:u w:val="single"/>
        </w:rPr>
        <w:t>因投诉生效导致中标人不符合中标资格的，或定标后出现中标人不符合法定情形的，招标人可从其他合格中标候选人中采用原定标办法，由原定标委员会确定中标人，也可以重新组织招标</w:t>
      </w:r>
      <w:r>
        <w:rPr>
          <w:rFonts w:hint="eastAsia" w:ascii="宋体" w:hAnsi="宋体" w:eastAsia="宋体" w:cs="宋体"/>
          <w:color w:val="auto"/>
          <w:szCs w:val="21"/>
          <w:u w:val="single"/>
        </w:rPr>
        <w:t>。</w:t>
      </w:r>
    </w:p>
    <w:p w14:paraId="380BBD67">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条款号：27.4                                                        修改类型：修改</w:t>
      </w:r>
    </w:p>
    <w:p w14:paraId="46B81152">
      <w:pP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原文：</w:t>
      </w:r>
      <w:r>
        <w:rPr>
          <w:rFonts w:hint="eastAsia" w:ascii="宋体" w:hAnsi="宋体" w:eastAsia="宋体" w:cs="宋体"/>
          <w:color w:val="auto"/>
          <w:szCs w:val="21"/>
        </w:rPr>
        <w:t>27.4在产生中标候选人后，招标人将中标候选人的投标文件商务部分文件的所有内容（包括人员、业绩、奖项等资料）在</w:t>
      </w:r>
      <w:r>
        <w:rPr>
          <w:rFonts w:hint="eastAsia" w:ascii="宋体" w:hAnsi="宋体" w:eastAsia="宋体" w:cs="宋体"/>
          <w:color w:val="auto"/>
          <w:szCs w:val="21"/>
          <w:u w:val="single"/>
        </w:rPr>
        <w:t>　　　　</w:t>
      </w:r>
      <w:r>
        <w:rPr>
          <w:rFonts w:hint="eastAsia" w:ascii="宋体" w:hAnsi="宋体" w:eastAsia="宋体" w:cs="宋体"/>
          <w:color w:val="auto"/>
          <w:szCs w:val="21"/>
        </w:rPr>
        <w:t>交易平台和广东省招标投标监管网公开。</w:t>
      </w:r>
    </w:p>
    <w:p w14:paraId="473CDA05">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现文：</w:t>
      </w:r>
      <w:r>
        <w:rPr>
          <w:rFonts w:hint="eastAsia" w:ascii="宋体" w:hAnsi="宋体" w:eastAsia="宋体" w:cs="宋体"/>
          <w:color w:val="auto"/>
          <w:szCs w:val="21"/>
        </w:rPr>
        <w:t>27.4在产生中标候选人后，招标人将中标候选人的投标文件商务部分</w:t>
      </w:r>
      <w:r>
        <w:rPr>
          <w:rFonts w:hint="eastAsia" w:ascii="宋体" w:hAnsi="宋体" w:eastAsia="宋体" w:cs="宋体"/>
          <w:color w:val="auto"/>
          <w:szCs w:val="21"/>
          <w:u w:val="single"/>
        </w:rPr>
        <w:t>的人员、业绩、奖项等资料</w:t>
      </w:r>
      <w:r>
        <w:rPr>
          <w:rFonts w:hint="eastAsia" w:ascii="宋体" w:hAnsi="宋体" w:eastAsia="宋体" w:cs="宋体"/>
          <w:color w:val="auto"/>
          <w:szCs w:val="21"/>
        </w:rPr>
        <w:t>在</w:t>
      </w:r>
      <w:r>
        <w:rPr>
          <w:rFonts w:hint="eastAsia" w:ascii="宋体" w:hAnsi="宋体" w:eastAsia="宋体" w:cs="宋体"/>
          <w:color w:val="auto"/>
          <w:szCs w:val="21"/>
          <w:u w:val="single"/>
          <w:lang w:eastAsia="zh-CN"/>
        </w:rPr>
        <w:t>广州交易集团有限公司（广州公共资源交易中心）</w:t>
      </w:r>
      <w:r>
        <w:rPr>
          <w:rFonts w:hint="eastAsia" w:ascii="宋体" w:hAnsi="宋体" w:eastAsia="宋体" w:cs="宋体"/>
          <w:color w:val="auto"/>
          <w:szCs w:val="21"/>
        </w:rPr>
        <w:t>交易平台和广东省招标投标监管网公开。</w:t>
      </w:r>
    </w:p>
    <w:p w14:paraId="11F4CA14">
      <w:pPr>
        <w:pBdr>
          <w:top w:val="single" w:color="auto" w:sz="4" w:space="0"/>
        </w:pBd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条款号：29.1                                                        修改类型：修改</w:t>
      </w:r>
    </w:p>
    <w:p w14:paraId="1AE2FA46">
      <w:pP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原文：</w:t>
      </w:r>
      <w:r>
        <w:rPr>
          <w:rFonts w:hint="eastAsia" w:ascii="宋体" w:hAnsi="宋体" w:eastAsia="宋体" w:cs="宋体"/>
          <w:color w:val="auto"/>
          <w:szCs w:val="21"/>
        </w:rPr>
        <w:t>29.1在收到中标通知书后的</w:t>
      </w:r>
      <w:r>
        <w:rPr>
          <w:rFonts w:hint="eastAsia" w:ascii="宋体" w:hAnsi="宋体" w:eastAsia="宋体" w:cs="宋体"/>
          <w:b/>
          <w:color w:val="auto"/>
          <w:szCs w:val="21"/>
        </w:rPr>
        <w:t>15日</w:t>
      </w:r>
      <w:r>
        <w:rPr>
          <w:rFonts w:hint="eastAsia" w:ascii="宋体" w:hAnsi="宋体" w:eastAsia="宋体" w:cs="宋体"/>
          <w:color w:val="auto"/>
          <w:szCs w:val="21"/>
        </w:rPr>
        <w:t>内，中标人应按本须知前附表第20项的规定向招标人提交履约担保。</w:t>
      </w:r>
    </w:p>
    <w:p w14:paraId="31F2DDD5">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现文：</w:t>
      </w:r>
      <w:r>
        <w:rPr>
          <w:rFonts w:hint="eastAsia" w:ascii="宋体" w:hAnsi="宋体" w:eastAsia="宋体" w:cs="宋体"/>
          <w:color w:val="auto"/>
          <w:szCs w:val="21"/>
        </w:rPr>
        <w:t>29.1</w:t>
      </w:r>
      <w:r>
        <w:rPr>
          <w:rFonts w:hint="eastAsia" w:ascii="宋体" w:hAnsi="宋体" w:eastAsia="宋体" w:cs="宋体"/>
          <w:color w:val="auto"/>
          <w:szCs w:val="21"/>
          <w:u w:val="single"/>
        </w:rPr>
        <w:t>合同正式签订之日后的30日内</w:t>
      </w:r>
      <w:r>
        <w:rPr>
          <w:rFonts w:hint="eastAsia" w:ascii="宋体" w:hAnsi="宋体" w:eastAsia="宋体" w:cs="宋体"/>
          <w:color w:val="auto"/>
          <w:szCs w:val="21"/>
        </w:rPr>
        <w:t>，中标人应按本须知前附表第20项的规定向招标人提交履约担保。</w:t>
      </w:r>
    </w:p>
    <w:p w14:paraId="2379924D">
      <w:pPr>
        <w:pBdr>
          <w:top w:val="single" w:color="auto" w:sz="4" w:space="0"/>
        </w:pBd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条款号：29.2                                                        修改类型：修改</w:t>
      </w:r>
    </w:p>
    <w:p w14:paraId="3AB8FAC9">
      <w:pP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原文：</w:t>
      </w:r>
      <w:r>
        <w:rPr>
          <w:rFonts w:hint="eastAsia" w:ascii="宋体" w:hAnsi="宋体" w:eastAsia="宋体" w:cs="宋体"/>
          <w:bCs/>
          <w:color w:val="auto"/>
          <w:szCs w:val="21"/>
        </w:rPr>
        <w:t>29.2</w:t>
      </w:r>
      <w:r>
        <w:rPr>
          <w:rFonts w:hint="eastAsia" w:ascii="宋体" w:hAnsi="宋体" w:eastAsia="宋体" w:cs="宋体"/>
          <w:color w:val="auto"/>
          <w:szCs w:val="21"/>
        </w:rPr>
        <w:t>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5311F00A">
      <w:pP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现文：</w:t>
      </w:r>
      <w:r>
        <w:rPr>
          <w:rFonts w:ascii="宋体" w:hAnsi="宋体" w:cs="宋体"/>
          <w:color w:val="auto"/>
          <w:szCs w:val="21"/>
        </w:rPr>
        <w:t>29.2</w:t>
      </w:r>
      <w:r>
        <w:rPr>
          <w:rFonts w:hint="eastAsia" w:ascii="宋体" w:hAnsi="宋体" w:cs="宋体"/>
          <w:color w:val="auto"/>
          <w:szCs w:val="21"/>
          <w:u w:val="single"/>
        </w:rPr>
        <w:t>合同正式签订之日后的</w:t>
      </w:r>
      <w:r>
        <w:rPr>
          <w:rFonts w:ascii="宋体" w:hAnsi="宋体" w:cs="宋体"/>
          <w:color w:val="auto"/>
          <w:szCs w:val="21"/>
          <w:u w:val="single"/>
        </w:rPr>
        <w:t>30日内</w:t>
      </w:r>
      <w:r>
        <w:rPr>
          <w:rFonts w:hint="eastAsia" w:ascii="宋体" w:hAnsi="宋体" w:cs="宋体"/>
          <w:color w:val="auto"/>
          <w:szCs w:val="21"/>
        </w:rPr>
        <w:t>，中标人未按上款的规定递交履约担保，招标人将解除中标通知书，</w:t>
      </w:r>
      <w:r>
        <w:rPr>
          <w:rFonts w:hint="eastAsia" w:ascii="宋体" w:hAnsi="宋体" w:cs="宋体"/>
          <w:color w:val="auto"/>
          <w:szCs w:val="21"/>
          <w:u w:val="single"/>
        </w:rPr>
        <w:t>原中标人依法承担相应法律责任。原中标人给招标人造成的损失，应当对其予以赔偿。</w:t>
      </w:r>
      <w:r>
        <w:rPr>
          <w:rFonts w:hint="eastAsia" w:ascii="宋体" w:hAnsi="宋体" w:cs="宋体"/>
          <w:color w:val="auto"/>
          <w:szCs w:val="21"/>
        </w:rPr>
        <w:t>原中标人有异议的，可以向人民法院起诉。</w:t>
      </w:r>
    </w:p>
    <w:p w14:paraId="0E0A4B9C">
      <w:pPr>
        <w:pBdr>
          <w:top w:val="single" w:color="auto" w:sz="4" w:space="0"/>
        </w:pBd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条款号：29.3                                                       修改类型：增加</w:t>
      </w:r>
    </w:p>
    <w:p w14:paraId="33E91885">
      <w:pPr>
        <w:spacing w:line="360" w:lineRule="auto"/>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u w:val="single"/>
        </w:rPr>
        <w:t>中标人在签订合同前需向招标人另行提供与投标递交的电子标书一致且加盖单位公章的纸质投标文件（含投标人须知11.3列表明细包含的所有工程量清单报价表）</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u w:val="single"/>
        </w:rPr>
        <w:t>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p w14:paraId="7A8335CF">
      <w:pPr>
        <w:pBdr>
          <w:top w:val="single" w:color="auto" w:sz="4" w:space="0"/>
        </w:pBd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条款号：30.1                                                       修改类型：修改</w:t>
      </w:r>
    </w:p>
    <w:p w14:paraId="32BC1052">
      <w:pP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原文：</w:t>
      </w:r>
      <w:r>
        <w:rPr>
          <w:rFonts w:hint="eastAsia" w:ascii="宋体" w:hAnsi="宋体" w:eastAsia="宋体" w:cs="宋体"/>
          <w:color w:val="auto"/>
          <w:szCs w:val="21"/>
        </w:rPr>
        <w:t>30.1在合同双方全权代表在合同协议书上签字，并分别加盖双方单位的公章后，合同正式生效。</w:t>
      </w:r>
    </w:p>
    <w:p w14:paraId="10F5F290">
      <w:pP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现文：</w:t>
      </w:r>
      <w:r>
        <w:rPr>
          <w:rFonts w:hint="eastAsia" w:ascii="宋体" w:hAnsi="宋体" w:eastAsia="宋体" w:cs="宋体"/>
          <w:color w:val="auto"/>
          <w:szCs w:val="21"/>
        </w:rPr>
        <w:t>30.1在合同双方全权代表在合同协议书上签字，并分别加盖双方单位的公章后</w:t>
      </w:r>
      <w:r>
        <w:rPr>
          <w:rFonts w:hint="eastAsia" w:ascii="宋体" w:hAnsi="宋体" w:eastAsia="宋体" w:cs="宋体"/>
          <w:color w:val="auto"/>
          <w:szCs w:val="21"/>
          <w:u w:val="single"/>
        </w:rPr>
        <w:t>且承包人提交履约担保后，合同正式生效</w:t>
      </w:r>
      <w:r>
        <w:rPr>
          <w:rFonts w:hint="eastAsia" w:ascii="宋体" w:hAnsi="宋体" w:eastAsia="宋体" w:cs="宋体"/>
          <w:color w:val="auto"/>
          <w:szCs w:val="21"/>
        </w:rPr>
        <w:t>。</w:t>
      </w:r>
    </w:p>
    <w:p w14:paraId="0B58E145">
      <w:pPr>
        <w:pBdr>
          <w:top w:val="single" w:color="auto" w:sz="4" w:space="0"/>
        </w:pBd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条款号：31                                                          修改类型：修改</w:t>
      </w:r>
    </w:p>
    <w:p w14:paraId="41B5BC90">
      <w:pP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原文：31.其它费用</w:t>
      </w:r>
    </w:p>
    <w:p w14:paraId="0B44606E">
      <w:pPr>
        <w:spacing w:line="360" w:lineRule="auto"/>
        <w:ind w:firstLine="422" w:firstLineChars="200"/>
        <w:rPr>
          <w:rFonts w:hint="eastAsia" w:ascii="宋体" w:hAnsi="宋体" w:eastAsia="宋体" w:cs="宋体"/>
          <w:bCs/>
          <w:color w:val="auto"/>
          <w:szCs w:val="21"/>
        </w:rPr>
      </w:pPr>
      <w:r>
        <w:rPr>
          <w:rFonts w:hint="eastAsia" w:ascii="宋体" w:hAnsi="宋体" w:eastAsia="宋体" w:cs="宋体"/>
          <w:b/>
          <w:color w:val="auto"/>
          <w:szCs w:val="21"/>
        </w:rPr>
        <w:t>现文：</w:t>
      </w:r>
      <w:r>
        <w:rPr>
          <w:rFonts w:hint="eastAsia" w:ascii="宋体" w:hAnsi="宋体" w:eastAsia="宋体" w:cs="宋体"/>
          <w:b/>
          <w:bCs/>
          <w:color w:val="auto"/>
          <w:szCs w:val="21"/>
        </w:rPr>
        <w:t>31.</w:t>
      </w:r>
      <w:r>
        <w:rPr>
          <w:rFonts w:hint="eastAsia" w:ascii="宋体" w:hAnsi="宋体" w:eastAsia="宋体" w:cs="宋体"/>
          <w:b/>
          <w:color w:val="auto"/>
          <w:szCs w:val="21"/>
        </w:rPr>
        <w:t>其它费用</w:t>
      </w:r>
    </w:p>
    <w:p w14:paraId="40174A77">
      <w:pPr>
        <w:numPr>
          <w:ilvl w:val="0"/>
          <w:numId w:val="3"/>
        </w:num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中标人应根据政府有关规定，向</w:t>
      </w:r>
      <w:r>
        <w:rPr>
          <w:rFonts w:hint="eastAsia" w:ascii="宋体" w:hAnsi="宋体" w:eastAsia="宋体" w:cs="宋体"/>
          <w:color w:val="auto"/>
          <w:szCs w:val="21"/>
          <w:u w:val="single"/>
          <w:lang w:eastAsia="zh-CN"/>
        </w:rPr>
        <w:t>广州交易集团有限公司（广州公共资源交易中心）</w:t>
      </w:r>
      <w:r>
        <w:rPr>
          <w:rFonts w:hint="eastAsia" w:ascii="宋体" w:hAnsi="宋体" w:eastAsia="宋体" w:cs="宋体"/>
          <w:color w:val="auto"/>
          <w:szCs w:val="21"/>
          <w:u w:val="single"/>
        </w:rPr>
        <w:t>缴纳公共资源交易服务费，投标单位应自行了解公共资源交易服务费收费标准，在投标报价中考虑此项费用。</w:t>
      </w:r>
    </w:p>
    <w:p w14:paraId="38CFF681">
      <w:pPr>
        <w:numPr>
          <w:ilvl w:val="0"/>
          <w:numId w:val="3"/>
        </w:num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招标代理服务费：中标人应按中华人民共和国国家发展计划委员会计价格【2002】1980号文规定标准，中标通知书中确定的中标总金额为基数及规定的差额定率累进法计算中标服务费，并向招标代理机构缴纳该笔费用。</w:t>
      </w:r>
    </w:p>
    <w:p w14:paraId="405DC1B0">
      <w:pPr>
        <w:pBdr>
          <w:top w:val="single" w:color="auto" w:sz="4" w:space="0"/>
        </w:pBdr>
        <w:spacing w:line="360" w:lineRule="auto"/>
        <w:ind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注：以上修改，仅限于本范本中有可供选择条款的情形。</w:t>
      </w:r>
    </w:p>
    <w:p w14:paraId="7589B6A9">
      <w:pPr>
        <w:spacing w:line="360" w:lineRule="auto"/>
        <w:ind w:firstLine="301"/>
        <w:rPr>
          <w:rStyle w:val="114"/>
          <w:rFonts w:hint="eastAsia" w:ascii="宋体" w:hAnsi="宋体" w:eastAsia="宋体" w:cs="宋体"/>
          <w:color w:val="auto"/>
          <w:szCs w:val="21"/>
        </w:rPr>
      </w:pPr>
      <w:r>
        <w:rPr>
          <w:rStyle w:val="114"/>
          <w:rFonts w:hint="eastAsia" w:ascii="宋体" w:hAnsi="宋体" w:eastAsia="宋体" w:cs="宋体"/>
          <w:b/>
          <w:color w:val="auto"/>
          <w:szCs w:val="21"/>
        </w:rPr>
        <w:t>（以下无正文）</w:t>
      </w:r>
    </w:p>
    <w:p w14:paraId="57487663">
      <w:pPr>
        <w:spacing w:line="360" w:lineRule="auto"/>
        <w:rPr>
          <w:rFonts w:hint="eastAsia" w:ascii="宋体" w:hAnsi="宋体" w:eastAsia="宋体" w:cs="宋体"/>
          <w:color w:val="auto"/>
        </w:rPr>
      </w:pPr>
    </w:p>
    <w:p w14:paraId="2BFFD1E3">
      <w:pPr>
        <w:rPr>
          <w:rFonts w:hint="eastAsia" w:ascii="宋体" w:hAnsi="宋体" w:eastAsia="宋体" w:cs="宋体"/>
          <w:color w:val="auto"/>
        </w:rPr>
      </w:pPr>
      <w:bookmarkStart w:id="4" w:name="_Toc20878"/>
      <w:bookmarkStart w:id="5" w:name="_Toc2272548"/>
      <w:r>
        <w:rPr>
          <w:rFonts w:hint="eastAsia" w:ascii="宋体" w:hAnsi="宋体" w:eastAsia="宋体" w:cs="宋体"/>
          <w:color w:val="auto"/>
        </w:rPr>
        <w:br w:type="page"/>
      </w:r>
    </w:p>
    <w:p w14:paraId="007D7D70">
      <w:pPr>
        <w:pStyle w:val="2"/>
        <w:ind w:firstLine="482"/>
        <w:rPr>
          <w:rFonts w:hint="eastAsia" w:ascii="宋体" w:hAnsi="宋体" w:eastAsia="宋体" w:cs="宋体"/>
          <w:color w:val="auto"/>
        </w:rPr>
      </w:pPr>
      <w:r>
        <w:rPr>
          <w:rFonts w:hint="eastAsia" w:ascii="宋体" w:hAnsi="宋体" w:eastAsia="宋体" w:cs="宋体"/>
          <w:color w:val="auto"/>
        </w:rPr>
        <w:t>三、投标须知通用条款</w:t>
      </w:r>
      <w:bookmarkEnd w:id="4"/>
      <w:bookmarkEnd w:id="5"/>
    </w:p>
    <w:p w14:paraId="0D510E71">
      <w:pPr>
        <w:pStyle w:val="5"/>
        <w:spacing w:before="156" w:after="156"/>
        <w:ind w:firstLine="540"/>
        <w:rPr>
          <w:rFonts w:hint="eastAsia" w:ascii="宋体" w:hAnsi="宋体" w:eastAsia="宋体" w:cs="宋体"/>
          <w:color w:val="auto"/>
        </w:rPr>
      </w:pPr>
      <w:bookmarkStart w:id="6" w:name="_Toc6845"/>
      <w:bookmarkStart w:id="7" w:name="_Toc2272549"/>
      <w:r>
        <w:rPr>
          <w:rFonts w:hint="eastAsia" w:ascii="宋体" w:hAnsi="宋体" w:eastAsia="宋体" w:cs="宋体"/>
          <w:color w:val="auto"/>
        </w:rPr>
        <w:t>（一）总则</w:t>
      </w:r>
      <w:bookmarkEnd w:id="6"/>
      <w:bookmarkEnd w:id="7"/>
    </w:p>
    <w:p w14:paraId="3255792F">
      <w:pPr>
        <w:pStyle w:val="35"/>
        <w:spacing w:after="0"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1、定义</w:t>
      </w:r>
    </w:p>
    <w:p w14:paraId="7A41C964">
      <w:pPr>
        <w:pStyle w:val="35"/>
        <w:spacing w:after="0" w:line="360" w:lineRule="auto"/>
        <w:ind w:firstLine="480" w:firstLineChars="200"/>
        <w:rPr>
          <w:rFonts w:hint="eastAsia" w:ascii="宋体" w:hAnsi="宋体" w:eastAsia="宋体" w:cs="宋体"/>
          <w:b/>
          <w:bCs/>
          <w:color w:val="auto"/>
          <w:sz w:val="24"/>
        </w:rPr>
      </w:pPr>
      <w:r>
        <w:rPr>
          <w:rFonts w:hint="eastAsia" w:ascii="宋体" w:hAnsi="宋体" w:eastAsia="宋体" w:cs="宋体"/>
          <w:color w:val="auto"/>
          <w:sz w:val="24"/>
        </w:rPr>
        <w:t>本招标文件使用的下列词语具有如下规定的意义：</w:t>
      </w:r>
    </w:p>
    <w:p w14:paraId="50A0E3A9">
      <w:pPr>
        <w:pStyle w:val="35"/>
        <w:spacing w:after="0" w:line="360" w:lineRule="auto"/>
        <w:ind w:firstLine="480" w:firstLineChars="200"/>
        <w:rPr>
          <w:rFonts w:hint="eastAsia" w:ascii="宋体" w:hAnsi="宋体" w:eastAsia="宋体" w:cs="宋体"/>
          <w:b/>
          <w:bCs/>
          <w:color w:val="auto"/>
          <w:sz w:val="24"/>
          <w:u w:val="single"/>
        </w:rPr>
      </w:pPr>
      <w:r>
        <w:rPr>
          <w:rFonts w:hint="eastAsia" w:ascii="宋体" w:hAnsi="宋体" w:eastAsia="宋体" w:cs="宋体"/>
          <w:color w:val="auto"/>
          <w:sz w:val="24"/>
        </w:rPr>
        <w:t>（1）“招标人”（即发包人）、“项目建设管理单位”（或称“项目代建单位”）、“招标代理”、“设计单位”、“监理单位”均已在投标须知前附表中列明。</w:t>
      </w:r>
    </w:p>
    <w:p w14:paraId="12B6B15E">
      <w:pPr>
        <w:pStyle w:val="35"/>
        <w:spacing w:after="0"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 xml:space="preserve">（2）“投标人”指向招标人提交投标文件的当事人。   </w:t>
      </w:r>
    </w:p>
    <w:p w14:paraId="37091B8C">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（3）“承包人”指其投标被招标人接受并与其签订承包合同的当事人。</w:t>
      </w:r>
    </w:p>
    <w:p w14:paraId="09A7FEA2">
      <w:pPr>
        <w:pStyle w:val="35"/>
        <w:spacing w:after="0"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（4）“招标文件”指由招标代理发出的本文件（包括全部章节、附件）及招标答疑会会议纪要和</w:t>
      </w:r>
      <w:r>
        <w:rPr>
          <w:rFonts w:hint="eastAsia" w:ascii="宋体" w:hAnsi="宋体" w:eastAsia="宋体" w:cs="宋体"/>
          <w:bCs/>
          <w:color w:val="auto"/>
          <w:sz w:val="24"/>
        </w:rPr>
        <w:t>招标文件的澄清与修改</w:t>
      </w:r>
      <w:r>
        <w:rPr>
          <w:rFonts w:hint="eastAsia" w:ascii="宋体" w:hAnsi="宋体" w:eastAsia="宋体" w:cs="宋体"/>
          <w:color w:val="auto"/>
          <w:sz w:val="24"/>
        </w:rPr>
        <w:t>文件。</w:t>
      </w:r>
    </w:p>
    <w:p w14:paraId="458755DF">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（5）“投标文件”指投标人根据本项目招标文件向招标人提交的全部文件。</w:t>
      </w:r>
    </w:p>
    <w:p w14:paraId="73E50EA0">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（6）“书面形式”指打字或印刷的文件和数据电文（包括电报、电传、传真、电子数据交换和电子邮件）。</w:t>
      </w:r>
    </w:p>
    <w:p w14:paraId="6EADB5B5">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2、招标说明</w:t>
      </w:r>
    </w:p>
    <w:p w14:paraId="65834877">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2.1本招标工程项目按照《中华人民共和国招标投标法》等有关法律、行政法规、规章和规范性文件，通过招标方式选定承包人。</w:t>
      </w:r>
    </w:p>
    <w:p w14:paraId="6388F14C">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2.2工程名称、建设地点、建设规模、承包方式、质量标准、招标范围、工期要求等均在投标须知前附表中列明。</w:t>
      </w:r>
    </w:p>
    <w:p w14:paraId="6B6A45A7">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2.3设计说明：详见招标图纸。</w:t>
      </w:r>
    </w:p>
    <w:p w14:paraId="4F97B059">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2.4工程施工特点：详见招标图纸。</w:t>
      </w:r>
    </w:p>
    <w:p w14:paraId="0D0D78B6">
      <w:pPr>
        <w:tabs>
          <w:tab w:val="left" w:pos="105"/>
        </w:tabs>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3．资金来源</w:t>
      </w:r>
    </w:p>
    <w:p w14:paraId="2C6F95F3">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3.1本招标工程项目资金来源见投标须知前附表第9项</w:t>
      </w:r>
    </w:p>
    <w:p w14:paraId="53242647">
      <w:pPr>
        <w:tabs>
          <w:tab w:val="left" w:pos="105"/>
        </w:tabs>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4．合格投标人的条件</w:t>
      </w:r>
    </w:p>
    <w:p w14:paraId="0FD783AE">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4.1详见本项目招标公告</w:t>
      </w:r>
    </w:p>
    <w:p w14:paraId="6C1193F9">
      <w:pPr>
        <w:tabs>
          <w:tab w:val="left" w:pos="105"/>
        </w:tabs>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5．踏勘现场</w:t>
      </w:r>
    </w:p>
    <w:p w14:paraId="73649DD1">
      <w:pPr>
        <w:spacing w:line="360" w:lineRule="auto"/>
        <w:ind w:firstLine="480" w:firstLineChars="200"/>
        <w:rPr>
          <w:rFonts w:hint="eastAsia" w:ascii="宋体" w:hAnsi="宋体" w:eastAsia="宋体" w:cs="宋体"/>
          <w:bCs/>
          <w:color w:val="auto"/>
          <w:sz w:val="24"/>
          <w:u w:val="single"/>
        </w:rPr>
      </w:pPr>
      <w:r>
        <w:rPr>
          <w:rFonts w:hint="eastAsia" w:ascii="宋体" w:hAnsi="宋体" w:eastAsia="宋体" w:cs="宋体"/>
          <w:bCs/>
          <w:color w:val="auto"/>
          <w:sz w:val="24"/>
        </w:rPr>
        <w:t>5.1 投标人应按本投标须知前附表第15项所述时间和要求对工程现场及周围环境进行踏勘，</w:t>
      </w:r>
      <w:r>
        <w:rPr>
          <w:rFonts w:hint="eastAsia" w:ascii="宋体" w:hAnsi="宋体" w:eastAsia="宋体" w:cs="宋体"/>
          <w:color w:val="auto"/>
          <w:sz w:val="24"/>
        </w:rPr>
        <w:t>投标人应充分重视和仔细地进行这种考察，</w:t>
      </w:r>
      <w:r>
        <w:rPr>
          <w:rFonts w:hint="eastAsia" w:ascii="宋体" w:hAnsi="宋体" w:eastAsia="宋体" w:cs="宋体"/>
          <w:bCs/>
          <w:color w:val="auto"/>
          <w:sz w:val="24"/>
        </w:rPr>
        <w:t>以便投标人获取</w:t>
      </w:r>
      <w:r>
        <w:rPr>
          <w:rFonts w:hint="eastAsia" w:ascii="宋体" w:hAnsi="宋体" w:eastAsia="宋体" w:cs="宋体"/>
          <w:color w:val="auto"/>
          <w:sz w:val="24"/>
        </w:rPr>
        <w:t>那些须投标人自己负责的</w:t>
      </w:r>
      <w:r>
        <w:rPr>
          <w:rFonts w:hint="eastAsia" w:ascii="宋体" w:hAnsi="宋体" w:eastAsia="宋体" w:cs="宋体"/>
          <w:bCs/>
          <w:color w:val="auto"/>
          <w:sz w:val="24"/>
        </w:rPr>
        <w:t>有关编制投标文件和签署合同所涉及现场所有的资料。</w:t>
      </w:r>
      <w:r>
        <w:rPr>
          <w:rFonts w:hint="eastAsia" w:ascii="宋体" w:hAnsi="宋体" w:eastAsia="宋体" w:cs="宋体"/>
          <w:color w:val="auto"/>
          <w:sz w:val="24"/>
        </w:rPr>
        <w:t>一旦中标，这种考察即被认为其结果已在中标文件中得到充分反映。考察现场的费用由投标人自己承担。</w:t>
      </w:r>
    </w:p>
    <w:p w14:paraId="2769166C">
      <w:pPr>
        <w:tabs>
          <w:tab w:val="left" w:pos="105"/>
        </w:tabs>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5.2 招标人向投标人提供的有关现场的数据和资料，是招标人现有的能被投标人利用的资料，招标人对投标人做出的任何推论、理解和结论均不负责任。</w:t>
      </w:r>
    </w:p>
    <w:p w14:paraId="006885E0">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5.3 经招标人允许，投标人可为踏勘目的进入招标人的项目现场。</w:t>
      </w:r>
      <w:r>
        <w:rPr>
          <w:rFonts w:hint="eastAsia" w:ascii="宋体" w:hAnsi="宋体" w:eastAsia="宋体" w:cs="宋体"/>
          <w:color w:val="auto"/>
          <w:sz w:val="24"/>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eastAsia="宋体" w:cs="宋体"/>
          <w:bCs/>
          <w:color w:val="auto"/>
          <w:sz w:val="24"/>
        </w:rPr>
        <w:t>投标人不得因此使招标人承担有关的责任和蒙受损失。</w:t>
      </w:r>
    </w:p>
    <w:p w14:paraId="53B27F5E">
      <w:pPr>
        <w:tabs>
          <w:tab w:val="left" w:pos="105"/>
        </w:tabs>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6．投标费用</w:t>
      </w:r>
    </w:p>
    <w:p w14:paraId="26ADE897">
      <w:pPr>
        <w:tabs>
          <w:tab w:val="left" w:pos="105"/>
        </w:tabs>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6.1</w:t>
      </w:r>
      <w:r>
        <w:rPr>
          <w:rFonts w:hint="eastAsia" w:ascii="宋体" w:hAnsi="宋体" w:eastAsia="宋体" w:cs="宋体"/>
          <w:color w:val="auto"/>
          <w:sz w:val="24"/>
        </w:rPr>
        <w:t>不论投标结果如何，投标人应承担</w:t>
      </w:r>
      <w:r>
        <w:rPr>
          <w:rFonts w:hint="eastAsia" w:ascii="宋体" w:hAnsi="宋体" w:eastAsia="宋体" w:cs="宋体"/>
          <w:bCs/>
          <w:color w:val="auto"/>
          <w:sz w:val="24"/>
        </w:rPr>
        <w:t>自身</w:t>
      </w:r>
      <w:r>
        <w:rPr>
          <w:rFonts w:hint="eastAsia" w:ascii="宋体" w:hAnsi="宋体" w:eastAsia="宋体" w:cs="宋体"/>
          <w:color w:val="auto"/>
          <w:sz w:val="24"/>
        </w:rPr>
        <w:t>因投标文件编制、递交及其他</w:t>
      </w:r>
      <w:r>
        <w:rPr>
          <w:rFonts w:hint="eastAsia" w:ascii="宋体" w:hAnsi="宋体" w:eastAsia="宋体" w:cs="宋体"/>
          <w:bCs/>
          <w:color w:val="auto"/>
          <w:sz w:val="24"/>
        </w:rPr>
        <w:t>参加本招标活动</w:t>
      </w:r>
      <w:r>
        <w:rPr>
          <w:rFonts w:hint="eastAsia" w:ascii="宋体" w:hAnsi="宋体" w:eastAsia="宋体" w:cs="宋体"/>
          <w:color w:val="auto"/>
          <w:sz w:val="24"/>
        </w:rPr>
        <w:t>所涉及的一切费用，招标人对上述费用不负任何责任。</w:t>
      </w:r>
    </w:p>
    <w:p w14:paraId="400F776B">
      <w:pPr>
        <w:pStyle w:val="5"/>
        <w:spacing w:before="156" w:after="156"/>
        <w:ind w:firstLine="540"/>
        <w:rPr>
          <w:rFonts w:hint="eastAsia" w:ascii="宋体" w:hAnsi="宋体" w:eastAsia="宋体" w:cs="宋体"/>
          <w:color w:val="auto"/>
        </w:rPr>
      </w:pPr>
      <w:bookmarkStart w:id="8" w:name="_Toc5078"/>
      <w:bookmarkStart w:id="9" w:name="_Toc2272550"/>
      <w:r>
        <w:rPr>
          <w:rFonts w:hint="eastAsia" w:ascii="宋体" w:hAnsi="宋体" w:eastAsia="宋体" w:cs="宋体"/>
          <w:color w:val="auto"/>
        </w:rPr>
        <w:t>（二）招标文件</w:t>
      </w:r>
      <w:bookmarkEnd w:id="8"/>
      <w:bookmarkEnd w:id="9"/>
    </w:p>
    <w:p w14:paraId="761545C3">
      <w:pPr>
        <w:tabs>
          <w:tab w:val="left" w:pos="105"/>
        </w:tabs>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7.招标文件的组成</w:t>
      </w:r>
    </w:p>
    <w:p w14:paraId="16E599A6">
      <w:pPr>
        <w:spacing w:line="360" w:lineRule="auto"/>
        <w:ind w:firstLine="480" w:firstLineChars="200"/>
        <w:rPr>
          <w:rFonts w:hint="eastAsia" w:ascii="宋体" w:hAnsi="宋体" w:eastAsia="宋体" w:cs="宋体"/>
          <w:color w:val="auto"/>
          <w:sz w:val="24"/>
        </w:rPr>
      </w:pPr>
      <w:r>
        <w:rPr>
          <w:rFonts w:hint="eastAsia" w:ascii="宋体" w:hAnsi="宋体" w:eastAsia="宋体" w:cs="宋体"/>
          <w:bCs/>
          <w:color w:val="auto"/>
          <w:sz w:val="24"/>
        </w:rPr>
        <w:t>7.1</w:t>
      </w:r>
      <w:r>
        <w:rPr>
          <w:rFonts w:hint="eastAsia" w:ascii="宋体" w:hAnsi="宋体" w:eastAsia="宋体" w:cs="宋体"/>
          <w:color w:val="auto"/>
          <w:sz w:val="24"/>
        </w:rPr>
        <w:t>本招标文件包括下列文件，以及所有按本须知第8条发出的招标答疑会会议纪要和按本须知第9条发出的澄清或修改：</w:t>
      </w:r>
    </w:p>
    <w:p w14:paraId="272BD45C">
      <w:pPr>
        <w:pStyle w:val="35"/>
        <w:spacing w:after="0" w:line="360" w:lineRule="auto"/>
        <w:ind w:left="-2" w:firstLine="480" w:firstLineChars="200"/>
        <w:rPr>
          <w:rFonts w:hint="eastAsia" w:ascii="宋体" w:hAnsi="宋体" w:eastAsia="宋体" w:cs="宋体"/>
          <w:color w:val="auto"/>
          <w:sz w:val="24"/>
        </w:rPr>
      </w:pPr>
      <w:r>
        <w:rPr>
          <w:rFonts w:hint="eastAsia" w:ascii="宋体" w:hAnsi="宋体" w:eastAsia="宋体" w:cs="宋体"/>
          <w:bCs/>
          <w:color w:val="auto"/>
          <w:sz w:val="24"/>
        </w:rPr>
        <w:t xml:space="preserve">第一章  </w:t>
      </w:r>
      <w:r>
        <w:rPr>
          <w:rFonts w:hint="eastAsia" w:ascii="宋体" w:hAnsi="宋体" w:eastAsia="宋体" w:cs="宋体"/>
          <w:color w:val="auto"/>
          <w:sz w:val="24"/>
        </w:rPr>
        <w:t>投标须知</w:t>
      </w:r>
    </w:p>
    <w:p w14:paraId="26328946">
      <w:pPr>
        <w:pStyle w:val="35"/>
        <w:spacing w:after="0" w:line="360" w:lineRule="auto"/>
        <w:ind w:left="-2" w:firstLine="480" w:firstLineChars="200"/>
        <w:rPr>
          <w:rFonts w:hint="eastAsia" w:ascii="宋体" w:hAnsi="宋体" w:eastAsia="宋体" w:cs="宋体"/>
          <w:color w:val="auto"/>
          <w:sz w:val="24"/>
        </w:rPr>
      </w:pPr>
      <w:r>
        <w:rPr>
          <w:rFonts w:hint="eastAsia" w:ascii="宋体" w:hAnsi="宋体" w:eastAsia="宋体" w:cs="宋体"/>
          <w:bCs/>
          <w:color w:val="auto"/>
          <w:sz w:val="24"/>
        </w:rPr>
        <w:t xml:space="preserve">第二章  </w:t>
      </w:r>
      <w:r>
        <w:rPr>
          <w:rFonts w:hint="eastAsia" w:ascii="宋体" w:hAnsi="宋体" w:eastAsia="宋体" w:cs="宋体"/>
          <w:color w:val="auto"/>
          <w:sz w:val="24"/>
        </w:rPr>
        <w:t>开标、评标及定标办法</w:t>
      </w:r>
    </w:p>
    <w:p w14:paraId="25E621DE">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第三章  合同条款</w:t>
      </w:r>
    </w:p>
    <w:p w14:paraId="4BA04F3A">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bCs/>
          <w:color w:val="auto"/>
          <w:sz w:val="24"/>
        </w:rPr>
        <w:t xml:space="preserve">第四章  </w:t>
      </w:r>
      <w:r>
        <w:rPr>
          <w:rFonts w:hint="eastAsia" w:ascii="宋体" w:hAnsi="宋体" w:eastAsia="宋体" w:cs="宋体"/>
          <w:color w:val="auto"/>
          <w:sz w:val="24"/>
        </w:rPr>
        <w:t>投标文件格式</w:t>
      </w:r>
    </w:p>
    <w:p w14:paraId="4AE7BC34">
      <w:pPr>
        <w:pStyle w:val="35"/>
        <w:spacing w:after="0" w:line="360" w:lineRule="auto"/>
        <w:ind w:left="-2" w:firstLine="480" w:firstLineChars="200"/>
        <w:rPr>
          <w:rFonts w:hint="eastAsia" w:ascii="宋体" w:hAnsi="宋体" w:eastAsia="宋体" w:cs="宋体"/>
          <w:color w:val="auto"/>
          <w:sz w:val="24"/>
        </w:rPr>
      </w:pPr>
      <w:r>
        <w:rPr>
          <w:rFonts w:hint="eastAsia" w:ascii="宋体" w:hAnsi="宋体" w:eastAsia="宋体" w:cs="宋体"/>
          <w:bCs/>
          <w:color w:val="auto"/>
          <w:sz w:val="24"/>
        </w:rPr>
        <w:t xml:space="preserve">第五章  </w:t>
      </w:r>
      <w:r>
        <w:rPr>
          <w:rFonts w:hint="eastAsia" w:ascii="宋体" w:hAnsi="宋体" w:eastAsia="宋体" w:cs="宋体"/>
          <w:color w:val="auto"/>
          <w:sz w:val="24"/>
        </w:rPr>
        <w:t>技术条件（工程建设标准）（另册）</w:t>
      </w:r>
    </w:p>
    <w:p w14:paraId="5336018A">
      <w:pPr>
        <w:pStyle w:val="35"/>
        <w:spacing w:after="0" w:line="360" w:lineRule="auto"/>
        <w:ind w:left="-2" w:firstLine="480" w:firstLineChars="200"/>
        <w:rPr>
          <w:rFonts w:hint="eastAsia" w:ascii="宋体" w:hAnsi="宋体" w:eastAsia="宋体" w:cs="宋体"/>
          <w:color w:val="auto"/>
          <w:sz w:val="24"/>
        </w:rPr>
      </w:pPr>
      <w:r>
        <w:rPr>
          <w:rFonts w:hint="eastAsia" w:ascii="宋体" w:hAnsi="宋体" w:eastAsia="宋体" w:cs="宋体"/>
          <w:bCs/>
          <w:color w:val="auto"/>
          <w:sz w:val="24"/>
        </w:rPr>
        <w:t xml:space="preserve">第六章  </w:t>
      </w:r>
      <w:r>
        <w:rPr>
          <w:rFonts w:hint="eastAsia" w:ascii="宋体" w:hAnsi="宋体" w:eastAsia="宋体" w:cs="宋体"/>
          <w:color w:val="auto"/>
          <w:sz w:val="24"/>
        </w:rPr>
        <w:t>图纸</w:t>
      </w:r>
      <w:r>
        <w:rPr>
          <w:rFonts w:hint="eastAsia" w:ascii="宋体" w:hAnsi="宋体" w:eastAsia="宋体" w:cs="宋体"/>
          <w:strike/>
          <w:dstrike w:val="0"/>
          <w:color w:val="auto"/>
          <w:sz w:val="24"/>
        </w:rPr>
        <w:t>及勘察</w:t>
      </w:r>
      <w:r>
        <w:rPr>
          <w:rFonts w:hint="eastAsia" w:ascii="宋体" w:hAnsi="宋体" w:eastAsia="宋体" w:cs="宋体"/>
          <w:color w:val="auto"/>
          <w:sz w:val="24"/>
        </w:rPr>
        <w:t>资料（另册）</w:t>
      </w:r>
    </w:p>
    <w:p w14:paraId="7876251A">
      <w:pPr>
        <w:pStyle w:val="35"/>
        <w:spacing w:after="0" w:line="360" w:lineRule="auto"/>
        <w:ind w:left="-2" w:firstLine="480" w:firstLineChars="200"/>
        <w:rPr>
          <w:rFonts w:hint="eastAsia" w:ascii="宋体" w:hAnsi="宋体" w:eastAsia="宋体" w:cs="宋体"/>
          <w:color w:val="auto"/>
          <w:sz w:val="24"/>
        </w:rPr>
      </w:pPr>
      <w:r>
        <w:rPr>
          <w:rFonts w:hint="eastAsia" w:ascii="宋体" w:hAnsi="宋体" w:eastAsia="宋体" w:cs="宋体"/>
          <w:bCs/>
          <w:color w:val="auto"/>
          <w:sz w:val="24"/>
        </w:rPr>
        <w:t>第七章  招标</w:t>
      </w:r>
      <w:r>
        <w:rPr>
          <w:rFonts w:hint="eastAsia" w:ascii="宋体" w:hAnsi="宋体" w:eastAsia="宋体" w:cs="宋体"/>
          <w:color w:val="auto"/>
          <w:sz w:val="24"/>
        </w:rPr>
        <w:t>工程量清单（另册）</w:t>
      </w:r>
    </w:p>
    <w:p w14:paraId="1A26979B">
      <w:pPr>
        <w:pStyle w:val="35"/>
        <w:spacing w:after="0" w:line="360" w:lineRule="auto"/>
        <w:ind w:left="-2" w:firstLine="480" w:firstLineChars="200"/>
        <w:rPr>
          <w:rFonts w:hint="eastAsia" w:ascii="宋体" w:hAnsi="宋体" w:eastAsia="宋体" w:cs="宋体"/>
          <w:color w:val="auto"/>
          <w:sz w:val="24"/>
        </w:rPr>
      </w:pPr>
      <w:r>
        <w:rPr>
          <w:rFonts w:hint="eastAsia" w:ascii="宋体" w:hAnsi="宋体" w:eastAsia="宋体" w:cs="宋体"/>
          <w:color w:val="auto"/>
          <w:sz w:val="24"/>
        </w:rPr>
        <w:t>第八章  最高投标限价</w:t>
      </w:r>
    </w:p>
    <w:p w14:paraId="1AB00237">
      <w:pPr>
        <w:pStyle w:val="35"/>
        <w:snapToGrid w:val="0"/>
        <w:spacing w:after="0" w:line="360" w:lineRule="auto"/>
        <w:ind w:left="-2"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注：</w:t>
      </w: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 1 \* GB3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kern w:val="0"/>
          <w:sz w:val="24"/>
          <w:szCs w:val="24"/>
          <w:highlight w:val="none"/>
        </w:rPr>
        <w:t>①</w:t>
      </w:r>
      <w:r>
        <w:rPr>
          <w:rFonts w:hint="eastAsia" w:ascii="宋体" w:hAnsi="宋体" w:eastAsia="宋体" w:cs="宋体"/>
          <w:b/>
          <w:bCs/>
          <w:color w:val="auto"/>
          <w:kern w:val="0"/>
          <w:sz w:val="24"/>
          <w:szCs w:val="24"/>
          <w:highlight w:val="none"/>
        </w:rPr>
        <w:fldChar w:fldCharType="end"/>
      </w:r>
      <w:r>
        <w:rPr>
          <w:rFonts w:hint="eastAsia" w:ascii="宋体" w:hAnsi="宋体" w:eastAsia="宋体" w:cs="宋体"/>
          <w:b/>
          <w:bCs/>
          <w:color w:val="auto"/>
          <w:kern w:val="0"/>
          <w:sz w:val="24"/>
          <w:szCs w:val="24"/>
          <w:highlight w:val="none"/>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w:t>
      </w:r>
      <w:r>
        <w:rPr>
          <w:rFonts w:hint="eastAsia" w:ascii="宋体" w:hAnsi="宋体" w:eastAsia="宋体" w:cs="宋体"/>
          <w:b w:val="0"/>
          <w:bCs w:val="0"/>
          <w:color w:val="auto"/>
          <w:kern w:val="0"/>
          <w:sz w:val="24"/>
          <w:szCs w:val="24"/>
          <w:highlight w:val="none"/>
        </w:rPr>
        <w:t>明确施工现场建筑垃圾源头减量的具体要求以及建筑垃圾综合利用产品的使用要求。</w:t>
      </w: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 = 2 \* GB3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
          <w:bCs/>
          <w:color w:val="auto"/>
          <w:kern w:val="0"/>
          <w:sz w:val="24"/>
          <w:szCs w:val="24"/>
          <w:highlight w:val="none"/>
        </w:rPr>
        <w:t>②</w:t>
      </w:r>
      <w:r>
        <w:rPr>
          <w:rFonts w:hint="eastAsia" w:ascii="宋体" w:hAnsi="宋体" w:eastAsia="宋体" w:cs="宋体"/>
          <w:b/>
          <w:bCs/>
          <w:color w:val="auto"/>
          <w:kern w:val="0"/>
          <w:sz w:val="24"/>
          <w:szCs w:val="24"/>
          <w:highlight w:val="none"/>
        </w:rPr>
        <w:fldChar w:fldCharType="end"/>
      </w:r>
      <w:r>
        <w:rPr>
          <w:rFonts w:hint="eastAsia" w:ascii="宋体" w:hAnsi="宋体" w:eastAsia="宋体" w:cs="宋体"/>
          <w:b/>
          <w:bCs/>
          <w:color w:val="auto"/>
          <w:kern w:val="0"/>
          <w:sz w:val="24"/>
          <w:szCs w:val="24"/>
          <w:highlight w:val="none"/>
        </w:rPr>
        <w:t>鼓励招标人对施工组织设计或施工方案实行隐藏投标人信息的暗标评审</w:t>
      </w:r>
      <w:r>
        <w:rPr>
          <w:rFonts w:hint="eastAsia" w:ascii="宋体" w:hAnsi="宋体" w:cs="宋体"/>
          <w:b/>
          <w:bCs/>
          <w:color w:val="auto"/>
          <w:sz w:val="24"/>
          <w:szCs w:val="24"/>
          <w:highlight w:val="none"/>
        </w:rPr>
        <w:t>。</w:t>
      </w:r>
    </w:p>
    <w:p w14:paraId="538516FE">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35AD8851">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7.3 投标人一旦中标，招标文件的内容对招标人和中标人双方均有约束力。</w:t>
      </w:r>
    </w:p>
    <w:p w14:paraId="15B6CFE9">
      <w:pPr>
        <w:pStyle w:val="35"/>
        <w:spacing w:after="0"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8．招标答疑</w:t>
      </w:r>
    </w:p>
    <w:p w14:paraId="6F24FFCB">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8.1 投标人若对招标文件（包括招标图纸）中有疑问，可以书面形式</w:t>
      </w:r>
      <w:r>
        <w:rPr>
          <w:rFonts w:hint="eastAsia" w:ascii="宋体" w:hAnsi="宋体" w:eastAsia="宋体" w:cs="宋体"/>
          <w:color w:val="auto"/>
          <w:sz w:val="24"/>
          <w:szCs w:val="24"/>
        </w:rPr>
        <w:t>通过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交易平台提交</w:t>
      </w:r>
      <w:r>
        <w:rPr>
          <w:rFonts w:hint="eastAsia" w:ascii="宋体" w:hAnsi="宋体" w:eastAsia="宋体" w:cs="宋体"/>
          <w:color w:val="auto"/>
          <w:sz w:val="24"/>
        </w:rPr>
        <w:t>给招标人或招标代理人，提交形式见本须知前附表第16项。</w:t>
      </w:r>
    </w:p>
    <w:p w14:paraId="1A89CDAF">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8.2招标答疑会会议纪要将在提交投标文件截止时间15日前在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交易平台</w:t>
      </w:r>
      <w:r>
        <w:rPr>
          <w:rFonts w:hint="eastAsia" w:ascii="宋体" w:hAnsi="宋体" w:eastAsia="宋体" w:cs="宋体"/>
          <w:color w:val="auto"/>
          <w:sz w:val="24"/>
        </w:rPr>
        <w:t xml:space="preserve"> “项目答疑纪要”专区公开发布。答疑纪要一经在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交易平台</w:t>
      </w:r>
      <w:r>
        <w:rPr>
          <w:rFonts w:hint="eastAsia" w:ascii="宋体" w:hAnsi="宋体" w:eastAsia="宋体" w:cs="宋体"/>
          <w:color w:val="auto"/>
          <w:sz w:val="24"/>
        </w:rPr>
        <w:t>发布，视作已发放给所有投标人。</w:t>
      </w:r>
    </w:p>
    <w:p w14:paraId="2B514A9A">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8.3答疑会会议纪要为招标文件的一部分。</w:t>
      </w:r>
    </w:p>
    <w:p w14:paraId="3E6E58A5">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8.4若招标答疑会会议纪要与招标文件有矛盾，以答疑会议纪要最后发出的书面形式的文件为准。</w:t>
      </w:r>
    </w:p>
    <w:p w14:paraId="3AB3ACA1">
      <w:pPr>
        <w:pStyle w:val="35"/>
        <w:spacing w:after="0"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9.招标文件的澄清与修改</w:t>
      </w:r>
    </w:p>
    <w:p w14:paraId="13F4B8DD">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9.1招标文件发出后,在提交投标文件截止时间15日前，招标人可对招标文件进行必要的澄清或修改。</w:t>
      </w:r>
    </w:p>
    <w:p w14:paraId="7AD74CE7">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9.2招标文件的澄清或修改将在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交易平台</w:t>
      </w:r>
      <w:r>
        <w:rPr>
          <w:rFonts w:hint="eastAsia" w:ascii="宋体" w:hAnsi="宋体" w:eastAsia="宋体" w:cs="宋体"/>
          <w:color w:val="auto"/>
          <w:sz w:val="24"/>
        </w:rPr>
        <w:t>“项目答疑纪要”专区公开发布。答疑纪要一经在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交易平台</w:t>
      </w:r>
      <w:r>
        <w:rPr>
          <w:rFonts w:hint="eastAsia" w:ascii="宋体" w:hAnsi="宋体" w:eastAsia="宋体" w:cs="宋体"/>
          <w:color w:val="auto"/>
          <w:sz w:val="24"/>
        </w:rPr>
        <w:t>发布，视作已发放给所有投标人，以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交易平台</w:t>
      </w:r>
      <w:r>
        <w:rPr>
          <w:rFonts w:hint="eastAsia" w:ascii="宋体" w:hAnsi="宋体" w:eastAsia="宋体" w:cs="宋体"/>
          <w:color w:val="auto"/>
          <w:sz w:val="24"/>
        </w:rPr>
        <w:t>上网发布时间作为送达时间。</w:t>
      </w:r>
    </w:p>
    <w:p w14:paraId="024C3F3E">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9.3招标文件的修改内容为招标文件的组成部分。</w:t>
      </w:r>
    </w:p>
    <w:p w14:paraId="788C1AD5">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9.4招标文件的澄清或修改均以书面形式明确的内容为准。当招标文件的澄清、修改、补充等在同一内容的表述不一致时，以最后发出的书面形式的文件为准。</w:t>
      </w:r>
    </w:p>
    <w:p w14:paraId="76E7770D">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145CD27B">
      <w:pPr>
        <w:pStyle w:val="5"/>
        <w:spacing w:before="156" w:after="156"/>
        <w:ind w:firstLine="540"/>
        <w:rPr>
          <w:rFonts w:hint="eastAsia" w:ascii="宋体" w:hAnsi="宋体" w:eastAsia="宋体" w:cs="宋体"/>
          <w:color w:val="auto"/>
        </w:rPr>
      </w:pPr>
      <w:bookmarkStart w:id="10" w:name="_Toc2272551"/>
      <w:bookmarkStart w:id="11" w:name="_Toc18379"/>
      <w:r>
        <w:rPr>
          <w:rFonts w:hint="eastAsia" w:ascii="宋体" w:hAnsi="宋体" w:eastAsia="宋体" w:cs="宋体"/>
          <w:color w:val="auto"/>
        </w:rPr>
        <w:t>（三）投标文件的编制</w:t>
      </w:r>
      <w:bookmarkEnd w:id="10"/>
      <w:bookmarkEnd w:id="11"/>
    </w:p>
    <w:p w14:paraId="50201CC6">
      <w:pPr>
        <w:pStyle w:val="35"/>
        <w:spacing w:after="0"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10．投标文件的语言及度量衡单位</w:t>
      </w:r>
    </w:p>
    <w:p w14:paraId="4A5AD771">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10.1 投标文件和与投标有关的所有文件均应使用中文。</w:t>
      </w:r>
    </w:p>
    <w:p w14:paraId="28DDBAB8">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10.2 除工程规范另有规定外，投标文件使用的度量衡单位，均采用中华人民共和国法定计量单位。</w:t>
      </w:r>
    </w:p>
    <w:p w14:paraId="2F76039D">
      <w:pPr>
        <w:pStyle w:val="35"/>
        <w:spacing w:after="0"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11．投标文件的组成</w:t>
      </w:r>
    </w:p>
    <w:p w14:paraId="1F1FD615">
      <w:pPr>
        <w:pStyle w:val="35"/>
        <w:spacing w:after="0"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11.1 投标文件由技术部分（含资格审查文件）和经济部分二部分投标文件组成</w:t>
      </w:r>
      <w:r>
        <w:rPr>
          <w:rFonts w:hint="eastAsia" w:ascii="宋体" w:hAnsi="宋体" w:eastAsia="宋体" w:cs="宋体"/>
          <w:b/>
          <w:color w:val="auto"/>
          <w:sz w:val="24"/>
        </w:rPr>
        <w:t>。</w:t>
      </w:r>
    </w:p>
    <w:p w14:paraId="4732C380">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11.2投标文件技术标部分主要包括下列内容:</w:t>
      </w:r>
    </w:p>
    <w:p w14:paraId="22147B10">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11.2.1 技术投标文件</w:t>
      </w:r>
      <w:r>
        <w:rPr>
          <w:rFonts w:hint="eastAsia" w:ascii="宋体" w:hAnsi="宋体" w:eastAsia="宋体" w:cs="宋体"/>
          <w:color w:val="auto"/>
          <w:sz w:val="24"/>
        </w:rPr>
        <w:t>(按招标文件的要求填写)</w:t>
      </w:r>
      <w:r>
        <w:rPr>
          <w:rFonts w:hint="eastAsia" w:ascii="宋体" w:hAnsi="宋体" w:eastAsia="宋体" w:cs="宋体"/>
          <w:bCs/>
          <w:color w:val="auto"/>
          <w:sz w:val="24"/>
        </w:rPr>
        <w:t>；</w:t>
      </w:r>
    </w:p>
    <w:p w14:paraId="58246F83">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11.2.2 资格审查文件：</w:t>
      </w:r>
    </w:p>
    <w:p w14:paraId="7AD92045">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 xml:space="preserve">（1）投标人声明； </w:t>
      </w:r>
    </w:p>
    <w:p w14:paraId="712181C7">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（2）法定代表人证明书、法定代表人签字或盖章的本投标文件授权委托证明书；</w:t>
      </w:r>
    </w:p>
    <w:p w14:paraId="65BFC9AC">
      <w:pPr>
        <w:widowControl/>
        <w:spacing w:line="360" w:lineRule="auto"/>
        <w:ind w:left="0" w:leftChars="0" w:firstLine="422" w:firstLineChars="175"/>
        <w:jc w:val="left"/>
        <w:rPr>
          <w:rFonts w:hint="eastAsia" w:ascii="宋体" w:hAnsi="宋体" w:eastAsia="宋体" w:cs="宋体"/>
          <w:b/>
          <w:bCs/>
          <w:color w:val="auto"/>
          <w:kern w:val="0"/>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kern w:val="0"/>
          <w:sz w:val="24"/>
          <w:szCs w:val="24"/>
        </w:rPr>
        <w:t>3</w:t>
      </w:r>
      <w:r>
        <w:rPr>
          <w:rFonts w:hint="eastAsia" w:ascii="宋体" w:hAnsi="宋体" w:eastAsia="宋体" w:cs="宋体"/>
          <w:b/>
          <w:bCs/>
          <w:color w:val="auto"/>
          <w:kern w:val="0"/>
          <w:sz w:val="24"/>
          <w:szCs w:val="24"/>
        </w:rPr>
        <w:t>）企业营业执照扫描件或电子证照；</w:t>
      </w:r>
    </w:p>
    <w:p w14:paraId="358AAD66">
      <w:pPr>
        <w:widowControl/>
        <w:spacing w:line="360" w:lineRule="auto"/>
        <w:ind w:left="0" w:leftChars="0" w:firstLine="422" w:firstLineChars="175"/>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（4）企业资质证书扫描件或电子证照；</w:t>
      </w:r>
    </w:p>
    <w:p w14:paraId="33AB94C9">
      <w:pPr>
        <w:widowControl/>
        <w:spacing w:line="360" w:lineRule="auto"/>
        <w:ind w:left="0" w:leftChars="0" w:firstLine="422" w:firstLineChars="175"/>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（5）建筑施工企业安全生产许可证扫描件或电子证照；</w:t>
      </w:r>
    </w:p>
    <w:p w14:paraId="46FAE9BA">
      <w:pPr>
        <w:widowControl/>
        <w:spacing w:line="360" w:lineRule="auto"/>
        <w:ind w:left="0" w:leftChars="0" w:firstLine="420" w:firstLineChars="17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（6）项目负责人（按网上投标登记时选择拟投入本项目的项目负责人）</w:t>
      </w:r>
    </w:p>
    <w:p w14:paraId="473AD67F">
      <w:pPr>
        <w:widowControl/>
        <w:spacing w:line="360" w:lineRule="auto"/>
        <w:ind w:left="0" w:leftChars="0" w:firstLine="420" w:firstLineChars="17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（7）专职安全员（按网上投标登记时选择拟投入本项目的专职安全员）</w:t>
      </w:r>
    </w:p>
    <w:p w14:paraId="57CAD3DF">
      <w:pPr>
        <w:widowControl/>
        <w:spacing w:line="360" w:lineRule="auto"/>
        <w:ind w:left="0" w:leftChars="0" w:firstLine="420" w:firstLineChars="17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（8）拟委托技术负责人的相关证书、资料（具体要求由招标人明确）</w:t>
      </w:r>
    </w:p>
    <w:p w14:paraId="780957F3">
      <w:pPr>
        <w:widowControl/>
        <w:spacing w:line="360" w:lineRule="auto"/>
        <w:ind w:left="0" w:leftChars="0" w:firstLine="420" w:firstLineChars="17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（9）拟委派项目负责人的有效期内的建造师注册证书</w:t>
      </w:r>
      <w:r>
        <w:rPr>
          <w:rFonts w:hint="eastAsia" w:ascii="宋体" w:hAnsi="宋体" w:eastAsia="宋体" w:cs="宋体"/>
          <w:b/>
          <w:bCs/>
          <w:color w:val="auto"/>
          <w:kern w:val="0"/>
          <w:sz w:val="24"/>
          <w:szCs w:val="24"/>
        </w:rPr>
        <w:t>扫描件或电子证书</w:t>
      </w:r>
      <w:r>
        <w:rPr>
          <w:rFonts w:hint="eastAsia" w:ascii="宋体" w:hAnsi="宋体" w:eastAsia="宋体" w:cs="宋体"/>
          <w:color w:val="auto"/>
          <w:kern w:val="0"/>
          <w:sz w:val="24"/>
          <w:szCs w:val="24"/>
        </w:rPr>
        <w:t xml:space="preserve">；  </w:t>
      </w:r>
    </w:p>
    <w:p w14:paraId="7234FDAB">
      <w:pPr>
        <w:widowControl/>
        <w:spacing w:line="360" w:lineRule="auto"/>
        <w:ind w:left="0" w:leftChars="0" w:firstLine="420" w:firstLineChars="17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（10）项目负责人在有效期内的安全生产考核合格证书（B类）或建筑施工企业项目负责人安全生产考核合格证书</w:t>
      </w:r>
      <w:r>
        <w:rPr>
          <w:rFonts w:hint="eastAsia" w:ascii="宋体" w:hAnsi="宋体" w:eastAsia="宋体" w:cs="宋体"/>
          <w:b/>
          <w:bCs/>
          <w:color w:val="auto"/>
          <w:kern w:val="0"/>
          <w:sz w:val="24"/>
          <w:szCs w:val="24"/>
        </w:rPr>
        <w:t>扫描件或电子证书</w:t>
      </w:r>
      <w:r>
        <w:rPr>
          <w:rFonts w:hint="eastAsia" w:ascii="宋体" w:hAnsi="宋体" w:eastAsia="宋体" w:cs="宋体"/>
          <w:color w:val="auto"/>
          <w:kern w:val="0"/>
          <w:sz w:val="24"/>
          <w:szCs w:val="24"/>
        </w:rPr>
        <w:t>；</w:t>
      </w:r>
    </w:p>
    <w:p w14:paraId="77AE69EA">
      <w:pPr>
        <w:widowControl/>
        <w:spacing w:line="360" w:lineRule="auto"/>
        <w:ind w:left="0" w:leftChars="0" w:firstLine="420" w:firstLineChars="17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（11）专职安全员须具有在有效期内的安全生产考核合格证书（C类）或建筑施工企业专职安全生产管理人员安全生产考核合格证书</w:t>
      </w:r>
      <w:r>
        <w:rPr>
          <w:rFonts w:hint="eastAsia" w:ascii="宋体" w:hAnsi="宋体" w:eastAsia="宋体" w:cs="宋体"/>
          <w:b/>
          <w:bCs/>
          <w:color w:val="auto"/>
          <w:kern w:val="0"/>
          <w:sz w:val="24"/>
          <w:szCs w:val="24"/>
        </w:rPr>
        <w:t>扫描件或电子证书</w:t>
      </w:r>
      <w:r>
        <w:rPr>
          <w:rFonts w:hint="eastAsia" w:ascii="宋体" w:hAnsi="宋体" w:eastAsia="宋体" w:cs="宋体"/>
          <w:color w:val="auto"/>
          <w:kern w:val="0"/>
          <w:sz w:val="24"/>
          <w:szCs w:val="24"/>
        </w:rPr>
        <w:t>；</w:t>
      </w:r>
    </w:p>
    <w:p w14:paraId="1071D526">
      <w:pPr>
        <w:widowControl/>
        <w:spacing w:line="360" w:lineRule="auto"/>
        <w:ind w:left="0" w:leftChars="0" w:firstLine="420" w:firstLineChars="17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（12）用于资格审查的业绩（设置业绩要求时选择此项，投标人须提供类似工程业绩的项目名称及项目编号，具体格式由招标人自定）；</w:t>
      </w:r>
    </w:p>
    <w:p w14:paraId="3E5689F8">
      <w:pPr>
        <w:widowControl/>
        <w:spacing w:line="360" w:lineRule="auto"/>
        <w:ind w:left="0" w:leftChars="0" w:firstLine="420" w:firstLineChars="17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（13）列明主办单位的联合体工作协议（采用联合体投标时需递交，投标人拟任本工程项目负责人应为联合体主办方信用档案中的在册人员，联合体工作协议应明确约定各方拟承担的工作和责任）； </w:t>
      </w:r>
    </w:p>
    <w:p w14:paraId="78ABFBAE">
      <w:pPr>
        <w:widowControl/>
        <w:spacing w:line="360" w:lineRule="auto"/>
        <w:ind w:left="0" w:leftChars="0" w:firstLine="420" w:firstLineChars="175"/>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（14）列明主办单位的联合体工作协议（采用联合体投标时需递交，投标人拟任本工程项目负责人应为联合体主办方信用档案中的在册人员，联合体工作协议应明确约定各方拟承担的工作和责任）；</w:t>
      </w:r>
    </w:p>
    <w:p w14:paraId="76D0A285">
      <w:pPr>
        <w:widowControl/>
        <w:spacing w:line="360" w:lineRule="auto"/>
        <w:ind w:left="0" w:leftChars="0" w:firstLine="422" w:firstLineChars="175"/>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注：1.相关电子证书按规定需打印后手写本人签名的，应按照规定手写本人签名后再扫描提交。</w:t>
      </w:r>
    </w:p>
    <w:p w14:paraId="06B290FB">
      <w:pPr>
        <w:spacing w:line="360" w:lineRule="auto"/>
        <w:ind w:left="0" w:leftChars="0" w:firstLine="422" w:firstLineChars="175"/>
        <w:rPr>
          <w:rFonts w:hint="eastAsia" w:ascii="宋体" w:hAnsi="宋体" w:eastAsia="宋体" w:cs="宋体"/>
          <w:bCs/>
          <w:color w:val="auto"/>
          <w:sz w:val="24"/>
        </w:rPr>
      </w:pPr>
      <w:r>
        <w:rPr>
          <w:rFonts w:hint="eastAsia" w:ascii="宋体" w:hAnsi="宋体" w:eastAsia="宋体" w:cs="宋体"/>
          <w:b/>
          <w:bCs/>
          <w:color w:val="auto"/>
          <w:kern w:val="0"/>
          <w:sz w:val="24"/>
          <w:szCs w:val="24"/>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08AD0DB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11.2.3项目管理机构配备。</w:t>
      </w:r>
    </w:p>
    <w:p w14:paraId="061E658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（1）投标人应列出该项目工程的施工组织机构构成和画出机构框架图及其负责人；</w:t>
      </w:r>
    </w:p>
    <w:p w14:paraId="769D501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（2）投标人应详细列出该施工组织机构中主要成员的名单、简历资料、职务职称和在本项目中拟担任的职务等资料，并附上有关证明材料扫描件；</w:t>
      </w:r>
    </w:p>
    <w:p w14:paraId="30C9236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（3）其他辅助说明资料。</w:t>
      </w:r>
    </w:p>
    <w:p w14:paraId="6555780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11.2.4投标人在广州市可使用适合本工程的机械设备（附：机械设备为自有或租赁的说明；及承诺机械设备如属于租赁的，其租赁是不属于重复租赁）。</w:t>
      </w:r>
    </w:p>
    <w:p w14:paraId="57A8F478">
      <w:pPr>
        <w:tabs>
          <w:tab w:val="left" w:pos="112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11.2.5施工组织设计或施工方案。</w:t>
      </w:r>
    </w:p>
    <w:p w14:paraId="58414691">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（1）投标人在编制施工组织设计或施工方案时应按照招标人提出的施工现场建筑垃圾源头减量的具体要求以及建筑垃圾综合利用产品的使用要求提供相应措施。</w:t>
      </w:r>
    </w:p>
    <w:p w14:paraId="5E4B27B5">
      <w:pPr>
        <w:tabs>
          <w:tab w:val="left" w:pos="1125"/>
        </w:tabs>
        <w:spacing w:line="360" w:lineRule="auto"/>
        <w:ind w:firstLine="482" w:firstLineChars="20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0DB8362E">
      <w:pPr>
        <w:tabs>
          <w:tab w:val="left" w:pos="112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11.2.6按照</w:t>
      </w:r>
      <w:r>
        <w:rPr>
          <w:rFonts w:hint="eastAsia" w:ascii="宋体" w:hAnsi="宋体" w:eastAsia="宋体" w:cs="宋体"/>
          <w:bCs/>
          <w:color w:val="auto"/>
          <w:sz w:val="24"/>
        </w:rPr>
        <w:t>招标文件要求</w:t>
      </w:r>
      <w:r>
        <w:rPr>
          <w:rFonts w:hint="eastAsia" w:ascii="宋体" w:hAnsi="宋体" w:eastAsia="宋体" w:cs="宋体"/>
          <w:color w:val="auto"/>
          <w:sz w:val="24"/>
        </w:rPr>
        <w:t>填写的《参与编制技术标投标文件人员名单》。</w:t>
      </w:r>
    </w:p>
    <w:p w14:paraId="3BB41869">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11.3 经济部分投标文件主要包括下列内容：</w:t>
      </w:r>
    </w:p>
    <w:p w14:paraId="33020DA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11.3.1 经济投标文件(按招标文件的要求填写)。</w:t>
      </w:r>
    </w:p>
    <w:p w14:paraId="523F465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eastAsia="宋体" w:cs="宋体"/>
          <w:color w:val="auto"/>
          <w:sz w:val="24"/>
          <w:szCs w:val="24"/>
        </w:rPr>
        <w:t>其中包括如下：</w:t>
      </w:r>
      <w:r>
        <w:rPr>
          <w:rFonts w:hint="eastAsia" w:ascii="宋体" w:hAnsi="宋体" w:eastAsia="宋体" w:cs="宋体"/>
          <w:color w:val="auto"/>
          <w:sz w:val="24"/>
        </w:rPr>
        <w:t xml:space="preserve"> </w:t>
      </w:r>
    </w:p>
    <w:p w14:paraId="1F2FEF70">
      <w:pPr>
        <w:spacing w:line="360" w:lineRule="auto"/>
        <w:ind w:firstLine="566" w:firstLineChars="236"/>
        <w:rPr>
          <w:rFonts w:hint="eastAsia" w:ascii="宋体" w:hAnsi="宋体" w:eastAsia="宋体" w:cs="宋体"/>
          <w:color w:val="auto"/>
          <w:sz w:val="24"/>
        </w:rPr>
      </w:pPr>
      <w:r>
        <w:rPr>
          <w:rFonts w:hint="eastAsia" w:ascii="宋体" w:hAnsi="宋体" w:eastAsia="宋体" w:cs="宋体"/>
          <w:color w:val="auto"/>
          <w:sz w:val="24"/>
        </w:rPr>
        <w:t>（1）投标总价封面、扉页；</w:t>
      </w:r>
    </w:p>
    <w:p w14:paraId="7CC3E3B7">
      <w:pPr>
        <w:spacing w:line="360" w:lineRule="auto"/>
        <w:ind w:firstLine="566" w:firstLineChars="236"/>
        <w:rPr>
          <w:rFonts w:hint="eastAsia" w:ascii="宋体" w:hAnsi="宋体" w:eastAsia="宋体" w:cs="宋体"/>
          <w:color w:val="auto"/>
          <w:sz w:val="24"/>
          <w:szCs w:val="24"/>
        </w:rPr>
      </w:pPr>
      <w:r>
        <w:rPr>
          <w:rFonts w:hint="eastAsia" w:ascii="宋体" w:hAnsi="宋体" w:eastAsia="宋体" w:cs="宋体"/>
          <w:color w:val="auto"/>
          <w:sz w:val="24"/>
          <w:szCs w:val="24"/>
        </w:rPr>
        <w:t>（2）总说明</w:t>
      </w:r>
    </w:p>
    <w:p w14:paraId="32E9DC93">
      <w:pPr>
        <w:spacing w:line="360" w:lineRule="auto"/>
        <w:ind w:firstLine="566" w:firstLineChars="236"/>
        <w:rPr>
          <w:rFonts w:hint="eastAsia" w:ascii="宋体" w:hAnsi="宋体" w:eastAsia="宋体" w:cs="宋体"/>
          <w:color w:val="auto"/>
          <w:sz w:val="24"/>
          <w:szCs w:val="24"/>
        </w:rPr>
      </w:pPr>
      <w:r>
        <w:rPr>
          <w:rFonts w:hint="eastAsia" w:ascii="宋体" w:hAnsi="宋体" w:eastAsia="宋体" w:cs="宋体"/>
          <w:color w:val="auto"/>
          <w:sz w:val="24"/>
          <w:szCs w:val="24"/>
        </w:rPr>
        <w:t>（3）工程项目投标报价汇总表；</w:t>
      </w:r>
    </w:p>
    <w:p w14:paraId="21B848D0">
      <w:pPr>
        <w:spacing w:line="360" w:lineRule="auto"/>
        <w:ind w:firstLine="566" w:firstLineChars="236"/>
        <w:rPr>
          <w:rFonts w:hint="eastAsia" w:ascii="宋体" w:hAnsi="宋体" w:eastAsia="宋体" w:cs="宋体"/>
          <w:color w:val="auto"/>
          <w:sz w:val="24"/>
          <w:szCs w:val="24"/>
        </w:rPr>
      </w:pPr>
      <w:r>
        <w:rPr>
          <w:rFonts w:hint="eastAsia" w:ascii="宋体" w:hAnsi="宋体" w:eastAsia="宋体" w:cs="宋体"/>
          <w:color w:val="auto"/>
          <w:sz w:val="24"/>
          <w:szCs w:val="24"/>
        </w:rPr>
        <w:t>（4）单项工程投标报价汇总表；</w:t>
      </w:r>
    </w:p>
    <w:p w14:paraId="3690090C">
      <w:pPr>
        <w:spacing w:line="360" w:lineRule="auto"/>
        <w:ind w:firstLine="566" w:firstLineChars="236"/>
        <w:rPr>
          <w:rFonts w:hint="eastAsia" w:ascii="宋体" w:hAnsi="宋体" w:eastAsia="宋体" w:cs="宋体"/>
          <w:color w:val="auto"/>
          <w:sz w:val="24"/>
          <w:szCs w:val="24"/>
        </w:rPr>
      </w:pPr>
      <w:r>
        <w:rPr>
          <w:rFonts w:hint="eastAsia" w:ascii="宋体" w:hAnsi="宋体" w:eastAsia="宋体" w:cs="宋体"/>
          <w:color w:val="auto"/>
          <w:sz w:val="24"/>
          <w:szCs w:val="24"/>
        </w:rPr>
        <w:t>（5）单位工程投标报价汇总表；</w:t>
      </w:r>
    </w:p>
    <w:p w14:paraId="554C0DD0">
      <w:pPr>
        <w:spacing w:line="360" w:lineRule="auto"/>
        <w:ind w:firstLine="566" w:firstLineChars="236"/>
        <w:rPr>
          <w:rFonts w:hint="eastAsia" w:ascii="宋体" w:hAnsi="宋体" w:eastAsia="宋体" w:cs="宋体"/>
          <w:color w:val="auto"/>
          <w:sz w:val="24"/>
          <w:szCs w:val="24"/>
        </w:rPr>
      </w:pPr>
      <w:r>
        <w:rPr>
          <w:rFonts w:hint="eastAsia" w:ascii="宋体" w:hAnsi="宋体" w:eastAsia="宋体" w:cs="宋体"/>
          <w:color w:val="auto"/>
          <w:sz w:val="24"/>
          <w:szCs w:val="24"/>
        </w:rPr>
        <w:t>（6）分部分项工程清单与计价表；</w:t>
      </w:r>
    </w:p>
    <w:p w14:paraId="7846718B">
      <w:pPr>
        <w:spacing w:line="360" w:lineRule="auto"/>
        <w:ind w:firstLine="566" w:firstLineChars="236"/>
        <w:rPr>
          <w:rFonts w:hint="eastAsia" w:ascii="宋体" w:hAnsi="宋体" w:eastAsia="宋体" w:cs="宋体"/>
          <w:color w:val="auto"/>
          <w:sz w:val="24"/>
          <w:szCs w:val="24"/>
        </w:rPr>
      </w:pPr>
      <w:r>
        <w:rPr>
          <w:rFonts w:hint="eastAsia" w:ascii="宋体" w:hAnsi="宋体" w:eastAsia="宋体" w:cs="宋体"/>
          <w:color w:val="auto"/>
          <w:sz w:val="24"/>
          <w:szCs w:val="24"/>
        </w:rPr>
        <w:t>（7）单价措施项目清单与计价表；</w:t>
      </w:r>
    </w:p>
    <w:p w14:paraId="3B30ABFA">
      <w:pPr>
        <w:spacing w:line="360" w:lineRule="auto"/>
        <w:ind w:firstLine="566" w:firstLineChars="236"/>
        <w:rPr>
          <w:rFonts w:hint="eastAsia" w:ascii="宋体" w:hAnsi="宋体" w:eastAsia="宋体" w:cs="宋体"/>
          <w:color w:val="auto"/>
          <w:sz w:val="24"/>
          <w:szCs w:val="24"/>
        </w:rPr>
      </w:pPr>
      <w:r>
        <w:rPr>
          <w:rFonts w:hint="eastAsia" w:ascii="宋体" w:hAnsi="宋体" w:eastAsia="宋体" w:cs="宋体"/>
          <w:color w:val="auto"/>
          <w:sz w:val="24"/>
          <w:szCs w:val="24"/>
        </w:rPr>
        <w:t>（8）总价措施项目清单与计价表；</w:t>
      </w:r>
    </w:p>
    <w:p w14:paraId="7808D6FE">
      <w:pPr>
        <w:spacing w:line="360" w:lineRule="auto"/>
        <w:ind w:firstLine="566" w:firstLineChars="236"/>
        <w:rPr>
          <w:rFonts w:hint="eastAsia" w:ascii="宋体" w:hAnsi="宋体" w:eastAsia="宋体" w:cs="宋体"/>
          <w:color w:val="auto"/>
          <w:sz w:val="24"/>
          <w:szCs w:val="24"/>
        </w:rPr>
      </w:pPr>
      <w:r>
        <w:rPr>
          <w:rFonts w:hint="eastAsia" w:ascii="宋体" w:hAnsi="宋体" w:eastAsia="宋体" w:cs="宋体"/>
          <w:color w:val="auto"/>
          <w:sz w:val="24"/>
          <w:szCs w:val="24"/>
        </w:rPr>
        <w:t>（9）综合单价分析表；</w:t>
      </w:r>
    </w:p>
    <w:p w14:paraId="441D16F3">
      <w:pPr>
        <w:spacing w:line="360" w:lineRule="auto"/>
        <w:ind w:firstLine="566" w:firstLineChars="236"/>
        <w:rPr>
          <w:rFonts w:hint="eastAsia" w:ascii="宋体" w:hAnsi="宋体" w:eastAsia="宋体" w:cs="宋体"/>
          <w:color w:val="auto"/>
          <w:sz w:val="24"/>
          <w:szCs w:val="24"/>
        </w:rPr>
      </w:pPr>
      <w:r>
        <w:rPr>
          <w:rFonts w:hint="eastAsia" w:ascii="宋体" w:hAnsi="宋体" w:eastAsia="宋体" w:cs="宋体"/>
          <w:color w:val="auto"/>
          <w:sz w:val="24"/>
          <w:szCs w:val="24"/>
        </w:rPr>
        <w:t>（10）其他项目清单与计价汇总表；</w:t>
      </w:r>
    </w:p>
    <w:p w14:paraId="5F1D21B5">
      <w:pPr>
        <w:spacing w:line="360" w:lineRule="auto"/>
        <w:ind w:firstLine="566" w:firstLineChars="236"/>
        <w:rPr>
          <w:rFonts w:hint="eastAsia" w:ascii="宋体" w:hAnsi="宋体" w:eastAsia="宋体" w:cs="宋体"/>
          <w:color w:val="auto"/>
          <w:sz w:val="24"/>
          <w:szCs w:val="24"/>
        </w:rPr>
      </w:pPr>
      <w:r>
        <w:rPr>
          <w:rFonts w:hint="eastAsia" w:ascii="宋体" w:hAnsi="宋体" w:eastAsia="宋体" w:cs="宋体"/>
          <w:color w:val="auto"/>
          <w:sz w:val="24"/>
          <w:szCs w:val="24"/>
        </w:rPr>
        <w:t>（11）暂列金额明细表；</w:t>
      </w:r>
    </w:p>
    <w:p w14:paraId="4E7EF82C">
      <w:pPr>
        <w:spacing w:line="360" w:lineRule="auto"/>
        <w:ind w:firstLine="566" w:firstLineChars="236"/>
        <w:rPr>
          <w:rFonts w:hint="eastAsia" w:ascii="宋体" w:hAnsi="宋体" w:eastAsia="宋体" w:cs="宋体"/>
          <w:color w:val="auto"/>
          <w:sz w:val="24"/>
          <w:szCs w:val="24"/>
        </w:rPr>
      </w:pPr>
      <w:r>
        <w:rPr>
          <w:rFonts w:hint="eastAsia" w:ascii="宋体" w:hAnsi="宋体" w:eastAsia="宋体" w:cs="宋体"/>
          <w:color w:val="auto"/>
          <w:sz w:val="24"/>
          <w:szCs w:val="24"/>
        </w:rPr>
        <w:t>（12）材料（工程设备）暂估价明细表；</w:t>
      </w:r>
    </w:p>
    <w:p w14:paraId="2A7EEBA0">
      <w:pPr>
        <w:spacing w:line="360" w:lineRule="auto"/>
        <w:ind w:firstLine="566" w:firstLineChars="236"/>
        <w:rPr>
          <w:rFonts w:hint="eastAsia" w:ascii="宋体" w:hAnsi="宋体" w:eastAsia="宋体" w:cs="宋体"/>
          <w:color w:val="auto"/>
          <w:sz w:val="24"/>
          <w:szCs w:val="24"/>
        </w:rPr>
      </w:pPr>
      <w:r>
        <w:rPr>
          <w:rFonts w:hint="eastAsia" w:ascii="宋体" w:hAnsi="宋体" w:eastAsia="宋体" w:cs="宋体"/>
          <w:color w:val="auto"/>
          <w:sz w:val="24"/>
          <w:szCs w:val="24"/>
        </w:rPr>
        <w:t>（13）专业工程暂估价明细表；</w:t>
      </w:r>
    </w:p>
    <w:p w14:paraId="23D5BDEE">
      <w:pPr>
        <w:spacing w:line="360" w:lineRule="auto"/>
        <w:ind w:firstLine="566" w:firstLineChars="236"/>
        <w:rPr>
          <w:rFonts w:hint="eastAsia" w:ascii="宋体" w:hAnsi="宋体" w:eastAsia="宋体" w:cs="宋体"/>
          <w:color w:val="auto"/>
          <w:sz w:val="24"/>
          <w:szCs w:val="24"/>
        </w:rPr>
      </w:pPr>
      <w:r>
        <w:rPr>
          <w:rFonts w:hint="eastAsia" w:ascii="宋体" w:hAnsi="宋体" w:eastAsia="宋体" w:cs="宋体"/>
          <w:color w:val="auto"/>
          <w:sz w:val="24"/>
          <w:szCs w:val="24"/>
        </w:rPr>
        <w:t>（14）计日工表；</w:t>
      </w:r>
    </w:p>
    <w:p w14:paraId="7E0848DA">
      <w:pPr>
        <w:spacing w:line="360" w:lineRule="auto"/>
        <w:ind w:firstLine="566" w:firstLineChars="236"/>
        <w:rPr>
          <w:rFonts w:hint="eastAsia" w:ascii="宋体" w:hAnsi="宋体" w:eastAsia="宋体" w:cs="宋体"/>
          <w:color w:val="auto"/>
          <w:sz w:val="24"/>
          <w:szCs w:val="24"/>
        </w:rPr>
      </w:pPr>
      <w:r>
        <w:rPr>
          <w:rFonts w:hint="eastAsia" w:ascii="宋体" w:hAnsi="宋体" w:eastAsia="宋体" w:cs="宋体"/>
          <w:color w:val="auto"/>
          <w:sz w:val="24"/>
          <w:szCs w:val="24"/>
        </w:rPr>
        <w:t>（15）总承包服务计价表；</w:t>
      </w:r>
    </w:p>
    <w:p w14:paraId="36C3676A">
      <w:pPr>
        <w:spacing w:line="360" w:lineRule="auto"/>
        <w:ind w:firstLine="566" w:firstLineChars="236"/>
        <w:rPr>
          <w:rFonts w:hint="eastAsia" w:ascii="宋体" w:hAnsi="宋体" w:eastAsia="宋体" w:cs="宋体"/>
          <w:color w:val="auto"/>
          <w:sz w:val="24"/>
          <w:szCs w:val="24"/>
        </w:rPr>
      </w:pPr>
      <w:r>
        <w:rPr>
          <w:rFonts w:hint="eastAsia" w:ascii="宋体" w:hAnsi="宋体" w:eastAsia="宋体" w:cs="宋体"/>
          <w:color w:val="auto"/>
          <w:sz w:val="24"/>
          <w:szCs w:val="24"/>
        </w:rPr>
        <w:t>（16）规费和税金项目计价表；</w:t>
      </w:r>
    </w:p>
    <w:p w14:paraId="03113B5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szCs w:val="24"/>
        </w:rPr>
        <w:t xml:space="preserve"> （17）人工、主要材料和设备一览表</w:t>
      </w:r>
    </w:p>
    <w:p w14:paraId="6FFECB8D">
      <w:pPr>
        <w:tabs>
          <w:tab w:val="left" w:pos="112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11.3.3按照</w:t>
      </w:r>
      <w:r>
        <w:rPr>
          <w:rFonts w:hint="eastAsia" w:ascii="宋体" w:hAnsi="宋体" w:eastAsia="宋体" w:cs="宋体"/>
          <w:bCs/>
          <w:color w:val="auto"/>
          <w:sz w:val="24"/>
        </w:rPr>
        <w:t>招标文件要求</w:t>
      </w:r>
      <w:r>
        <w:rPr>
          <w:rFonts w:hint="eastAsia" w:ascii="宋体" w:hAnsi="宋体" w:eastAsia="宋体" w:cs="宋体"/>
          <w:color w:val="auto"/>
          <w:sz w:val="24"/>
        </w:rPr>
        <w:t>填写的《参与编制经济标投标文件人员名单》。</w:t>
      </w:r>
    </w:p>
    <w:p w14:paraId="4ABE5195">
      <w:pPr>
        <w:tabs>
          <w:tab w:val="left" w:pos="1125"/>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11.3.4若投标人的投标报价低于工程成本警戒价的，投标人还须提供详细的施工组织设计、单价、措施性费用、单价分析表、主要材料价格表、投标人成本分析供评标委员会评审。</w:t>
      </w:r>
    </w:p>
    <w:p w14:paraId="17E2550D">
      <w:pPr>
        <w:pStyle w:val="35"/>
        <w:spacing w:after="0"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12．投标文件格式</w:t>
      </w:r>
    </w:p>
    <w:p w14:paraId="29361057">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12.1 投标文件包括本须知第11条中规定的内容，投标人提交的投标文件应当使用招标文件所提供的投标文件全部格式（表格可以按同样格式扩展）。</w:t>
      </w:r>
    </w:p>
    <w:p w14:paraId="28300FCA">
      <w:pPr>
        <w:pStyle w:val="35"/>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rPr>
        <w:t>12.2 投标文件全部采用电子文档，投标文件所附证书证件均为清晰扫描件，并采用单位数字证书，按招标文件要求在相应位置加盖电子印章。投标文件中需个人签字或盖章的，应手签后扫描上传。按照交易平台关于</w:t>
      </w:r>
      <w:r>
        <w:rPr>
          <w:rFonts w:hint="eastAsia" w:ascii="宋体" w:hAnsi="宋体" w:eastAsia="宋体" w:cs="宋体"/>
          <w:color w:val="auto"/>
          <w:sz w:val="24"/>
          <w:szCs w:val="24"/>
        </w:rPr>
        <w:t>全流程电子化项目的相关指南进行操作。详见：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1FC8B088">
      <w:pPr>
        <w:pStyle w:val="35"/>
        <w:spacing w:after="0"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注释：投标文件电子文档需要投标人单位盖章的材料，投标人加盖电子印章即可，不得将投标人未对电子文档加盖实物印章作为否决投标的情形。</w:t>
      </w:r>
    </w:p>
    <w:p w14:paraId="2E1922F9">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12.3 </w:t>
      </w:r>
      <w:r>
        <w:rPr>
          <w:rFonts w:hint="eastAsia" w:ascii="宋体" w:hAnsi="宋体" w:eastAsia="宋体" w:cs="宋体"/>
          <w:bCs/>
          <w:color w:val="auto"/>
          <w:sz w:val="24"/>
          <w:szCs w:val="24"/>
        </w:rPr>
        <w:t>投标文件应按</w:t>
      </w:r>
      <w:r>
        <w:rPr>
          <w:rFonts w:hint="eastAsia" w:ascii="宋体" w:hAnsi="宋体" w:eastAsia="宋体" w:cs="宋体"/>
          <w:color w:val="auto"/>
          <w:sz w:val="24"/>
        </w:rPr>
        <w:t>照交易平台关于全流程电子化项目的相关指南进行编制，详见：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rPr>
        <w:t xml:space="preserve">。               </w:t>
      </w:r>
    </w:p>
    <w:p w14:paraId="38488C1D">
      <w:pPr>
        <w:pStyle w:val="35"/>
        <w:spacing w:after="0" w:line="360" w:lineRule="auto"/>
        <w:ind w:firstLine="480"/>
        <w:rPr>
          <w:rFonts w:hint="eastAsia" w:ascii="宋体" w:hAnsi="宋体" w:eastAsia="宋体" w:cs="宋体"/>
          <w:color w:val="auto"/>
          <w:sz w:val="24"/>
        </w:rPr>
      </w:pPr>
      <w:r>
        <w:rPr>
          <w:rFonts w:hint="eastAsia" w:ascii="宋体" w:hAnsi="宋体" w:eastAsia="宋体" w:cs="宋体"/>
          <w:bCs/>
          <w:color w:val="auto"/>
          <w:sz w:val="24"/>
          <w:szCs w:val="24"/>
        </w:rPr>
        <w:t>如不按上述要求编制引起系统无法检索、读取相关信息的，其后果由投标人承担。</w:t>
      </w:r>
    </w:p>
    <w:p w14:paraId="4F9069EC">
      <w:pPr>
        <w:pStyle w:val="35"/>
        <w:spacing w:after="0"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13．投标报价及造价承包和变更结算方式</w:t>
      </w:r>
    </w:p>
    <w:p w14:paraId="3C479F17">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13.1 本工程的投标报价采用投标须知前附表第12项所规定的方式。投标报价（含单价及总价）精确到“分”。</w:t>
      </w:r>
    </w:p>
    <w:p w14:paraId="1FA4892B">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7BD7220A">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eastAsia="宋体" w:cs="宋体"/>
          <w:color w:val="auto"/>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43C204D9">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2E3A5C3C">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14D01E7D">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13.5.1中标的投标文件工程量清单中已有相同项目的适用综合单价，则沿用；</w:t>
      </w:r>
    </w:p>
    <w:p w14:paraId="515767DF">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49DF5C88">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13.5.3 中标的投标文件工程量清单中没有相同项目或类似项目的，如可套取相关定额，则以相关定额为基数下浮计算单价,下浮率为中标价</w:t>
      </w:r>
      <w:r>
        <w:rPr>
          <w:rFonts w:hint="eastAsia" w:ascii="宋体" w:hAnsi="宋体" w:eastAsia="宋体" w:cs="宋体"/>
          <w:color w:val="auto"/>
          <w:sz w:val="24"/>
          <w:szCs w:val="24"/>
        </w:rPr>
        <w:t>相对于最高投标限价的下</w:t>
      </w:r>
      <w:r>
        <w:rPr>
          <w:rFonts w:hint="eastAsia" w:ascii="宋体" w:hAnsi="宋体" w:eastAsia="宋体" w:cs="宋体"/>
          <w:color w:val="auto"/>
          <w:sz w:val="24"/>
        </w:rPr>
        <w:t>浮率（下浮率=(</w:t>
      </w:r>
      <w:r>
        <w:rPr>
          <w:rFonts w:hint="eastAsia" w:ascii="宋体" w:hAnsi="宋体" w:eastAsia="宋体" w:cs="宋体"/>
          <w:color w:val="auto"/>
          <w:sz w:val="24"/>
          <w:szCs w:val="24"/>
        </w:rPr>
        <w:t>最高投标限价</w:t>
      </w:r>
      <w:r>
        <w:rPr>
          <w:rFonts w:hint="eastAsia" w:ascii="宋体" w:hAnsi="宋体" w:eastAsia="宋体" w:cs="宋体"/>
          <w:color w:val="auto"/>
          <w:sz w:val="24"/>
        </w:rPr>
        <w:t>-中标价)/</w:t>
      </w:r>
      <w:r>
        <w:rPr>
          <w:rFonts w:hint="eastAsia" w:ascii="宋体" w:hAnsi="宋体" w:eastAsia="宋体" w:cs="宋体"/>
          <w:color w:val="auto"/>
          <w:sz w:val="24"/>
          <w:szCs w:val="24"/>
        </w:rPr>
        <w:t xml:space="preserve"> 最高投标限价</w:t>
      </w:r>
      <w:r>
        <w:rPr>
          <w:rFonts w:hint="eastAsia" w:ascii="宋体" w:hAnsi="宋体" w:eastAsia="宋体" w:cs="宋体"/>
          <w:color w:val="auto"/>
          <w:sz w:val="24"/>
        </w:rPr>
        <w:t>）。</w:t>
      </w:r>
    </w:p>
    <w:p w14:paraId="6824A2F2">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13.5.4 如相关定额没有相应子目的，其计价方式由招标人在本招标文件第三章中另行规定。未规定的，中标后双方协商约定。</w:t>
      </w:r>
    </w:p>
    <w:p w14:paraId="07F0E069">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13.6暂列金额、暂估价</w:t>
      </w:r>
    </w:p>
    <w:p w14:paraId="2D76B3E4">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1B0A1753">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暂估价是指招标人在工程量清单中提供的用于支付必然发生但暂时不能确定价格的材料的单价以及专业工程的金额。</w:t>
      </w:r>
    </w:p>
    <w:p w14:paraId="179DAB3F">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5A0E5483">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10DE13E8">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0906E841">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7A7B7F57">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18863DEF">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13.7投标人可先到工地踏勘以充分了解工地位置、情况、道路、储存空间、装卸限制及任何其他足以影响承包价的情况，任何因忽视或误解工地情况而导致的索赔或工期延长申请将不被批准。</w:t>
      </w:r>
    </w:p>
    <w:p w14:paraId="732772F3">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297B7657">
      <w:pPr>
        <w:pStyle w:val="35"/>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rPr>
        <w:t>13.9</w:t>
      </w:r>
      <w:r>
        <w:rPr>
          <w:rFonts w:hint="eastAsia" w:ascii="宋体" w:hAnsi="宋体" w:eastAsia="宋体" w:cs="宋体"/>
          <w:color w:val="auto"/>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2054837A">
      <w:pPr>
        <w:pStyle w:val="35"/>
        <w:spacing w:after="0"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14．投标货币</w:t>
      </w:r>
    </w:p>
    <w:p w14:paraId="0FA4EBFE">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14.1 本工程投标报价采用的币种为人民币。</w:t>
      </w:r>
    </w:p>
    <w:p w14:paraId="3FE07310">
      <w:pPr>
        <w:pStyle w:val="35"/>
        <w:spacing w:after="0"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15．投标有效期</w:t>
      </w:r>
    </w:p>
    <w:p w14:paraId="74008A63">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15.1 投标有效期见投标须知前附表第13项所规定的期限，在此期限内，凡符合本招标文件要求的投标文件均保持有效。</w:t>
      </w:r>
    </w:p>
    <w:p w14:paraId="0C912958">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28C1250A">
      <w:pPr>
        <w:pStyle w:val="35"/>
        <w:spacing w:after="0"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16．投标保证金</w:t>
      </w:r>
    </w:p>
    <w:p w14:paraId="2358090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16.1投标人应按投标须知前附表第14项所述金额和时间递交投标保证金。招标人应当允许投标人自主选择现金、银行保函、保证保险、专业工程担保公司担保等方式缴纳投标保证金。</w:t>
      </w:r>
    </w:p>
    <w:p w14:paraId="73DDB42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16.1.1 采用现金或者支票形式提交的，投标保证金须从投标人的银行基本账户转出。</w:t>
      </w:r>
    </w:p>
    <w:p w14:paraId="6B6608A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343BA66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16.1.3 采用电子形式的保函、担保或保证保险提交投标保证金的，应在招标文件中明确电子递交途径。</w:t>
      </w:r>
    </w:p>
    <w:p w14:paraId="7227A6E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16.2开标时投标人没有按要求提供投标保证金的，其投标文件将被否决；未按招标文件要求提交符合免予提供投标保证金相关证明材料，且未提交投标保证金的投标人，视为未按要求提供投标保证金。</w:t>
      </w:r>
    </w:p>
    <w:p w14:paraId="23672C7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16.3投标保证金应依据法律法规的相关规定退还。</w:t>
      </w:r>
    </w:p>
    <w:p w14:paraId="4C747A7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16.4如有下列情况之一的，招标人可以不予退还投标保证金（是否退还投标保证金由招标人在招标文件中规定）：</w:t>
      </w:r>
    </w:p>
    <w:p w14:paraId="4BE91DE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16.4.1因投标人原因造成投标文件未解密的；</w:t>
      </w:r>
    </w:p>
    <w:p w14:paraId="0A3263B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16.4.2投标人在投标有效期内撤销投标文件；</w:t>
      </w:r>
    </w:p>
    <w:p w14:paraId="619DC54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16.4.3中标人未能在规定期限内按要求提交履约担保；</w:t>
      </w:r>
    </w:p>
    <w:p w14:paraId="1FED6F3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16.4.4中标人未能在规定期限内签署合同协议。</w:t>
      </w:r>
    </w:p>
    <w:p w14:paraId="340E93F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16.5投标人如存在下列情况之一的，将被拒绝在一定时期内参与招标人后续工程投标（拒绝时限需在招标文件中明确）：</w:t>
      </w:r>
    </w:p>
    <w:p w14:paraId="79FE407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16.5.1投标人存在16.4条款所列情形且投标人提交的保函、担保或保证保险无法兑付的；</w:t>
      </w:r>
    </w:p>
    <w:p w14:paraId="57D70BE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16.5.2采用非电子形式提交投标保证金的投标人存在16.4条款所列情形，且未按招标人要求补交银行保函、专业工程担保公司担保或保证保险原件的；</w:t>
      </w:r>
    </w:p>
    <w:p w14:paraId="43A9B5F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16.5.3按招标文件要求免于提供投标保证金的投标人存在16.4条款所列情形，且未按招标人要求补交投标保证金的；</w:t>
      </w:r>
    </w:p>
    <w:p w14:paraId="309BCC57">
      <w:pPr>
        <w:pStyle w:val="35"/>
        <w:spacing w:after="0"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17．投标文件的签署</w:t>
      </w:r>
    </w:p>
    <w:p w14:paraId="09D103E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17.1投标人应采用单位数字证书，按招标文件要求在相应位置加盖电子印章。投标文件中需个人签字或盖章的，应手签后扫描上传。按照交易平台关于全流程电子化项目的相关指南进行操作。详见：</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5FDEF08F">
      <w:pPr>
        <w:pStyle w:val="5"/>
        <w:spacing w:before="156" w:after="156"/>
        <w:ind w:firstLine="540"/>
        <w:rPr>
          <w:rFonts w:hint="eastAsia" w:ascii="宋体" w:hAnsi="宋体" w:eastAsia="宋体" w:cs="宋体"/>
          <w:color w:val="auto"/>
        </w:rPr>
      </w:pPr>
      <w:bookmarkStart w:id="12" w:name="_Toc2272552"/>
      <w:bookmarkStart w:id="13" w:name="_Toc13981"/>
      <w:r>
        <w:rPr>
          <w:rFonts w:hint="eastAsia" w:ascii="宋体" w:hAnsi="宋体" w:eastAsia="宋体" w:cs="宋体"/>
          <w:color w:val="auto"/>
        </w:rPr>
        <w:t>（四）投标文件的提交</w:t>
      </w:r>
      <w:bookmarkEnd w:id="12"/>
      <w:bookmarkEnd w:id="13"/>
    </w:p>
    <w:p w14:paraId="47560549">
      <w:pPr>
        <w:pStyle w:val="35"/>
        <w:spacing w:after="0"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18．</w:t>
      </w:r>
      <w:r>
        <w:rPr>
          <w:rFonts w:hint="eastAsia" w:ascii="宋体" w:hAnsi="宋体" w:eastAsia="宋体" w:cs="宋体"/>
          <w:b/>
          <w:color w:val="auto"/>
          <w:sz w:val="24"/>
          <w:szCs w:val="24"/>
        </w:rPr>
        <w:t>投标文件的密封和标记</w:t>
      </w:r>
    </w:p>
    <w:p w14:paraId="131A3E9E">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18.1递交的电子投标文件（不含备用光盘）必须进行加密。按照交易平台关于</w:t>
      </w:r>
      <w:r>
        <w:rPr>
          <w:rFonts w:hint="eastAsia" w:ascii="宋体" w:hAnsi="宋体" w:eastAsia="宋体" w:cs="宋体"/>
          <w:color w:val="auto"/>
          <w:sz w:val="24"/>
          <w:szCs w:val="24"/>
        </w:rPr>
        <w:t>全流程电子化项目的相关指南进行操作。详见：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152C40AD">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18.2 未按要求加密的投标文件，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交易平台</w:t>
      </w:r>
      <w:r>
        <w:rPr>
          <w:rFonts w:hint="eastAsia" w:ascii="宋体" w:hAnsi="宋体" w:eastAsia="宋体" w:cs="宋体"/>
          <w:bCs/>
          <w:color w:val="auto"/>
          <w:sz w:val="24"/>
        </w:rPr>
        <w:t>将予以拒收。</w:t>
      </w:r>
    </w:p>
    <w:p w14:paraId="6E1CBAFC">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19．投标文件的递交和接收</w:t>
      </w:r>
    </w:p>
    <w:p w14:paraId="239F0C5A">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19.1投标人通过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交易平台</w:t>
      </w:r>
      <w:r>
        <w:rPr>
          <w:rFonts w:hint="eastAsia" w:ascii="宋体" w:hAnsi="宋体" w:eastAsia="宋体" w:cs="宋体"/>
          <w:color w:val="auto"/>
          <w:sz w:val="24"/>
        </w:rPr>
        <w:t>递交电子投标文件。</w:t>
      </w:r>
    </w:p>
    <w:p w14:paraId="0DC8AD7A">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19.2投标人完成电子</w:t>
      </w:r>
      <w:r>
        <w:rPr>
          <w:rFonts w:hint="eastAsia" w:ascii="宋体" w:hAnsi="宋体" w:eastAsia="宋体" w:cs="宋体"/>
          <w:color w:val="auto"/>
          <w:sz w:val="24"/>
        </w:rPr>
        <w:t>投标文件</w:t>
      </w:r>
      <w:r>
        <w:rPr>
          <w:rFonts w:hint="eastAsia" w:ascii="宋体" w:hAnsi="宋体" w:eastAsia="宋体" w:cs="宋体"/>
          <w:bCs/>
          <w:color w:val="auto"/>
          <w:sz w:val="24"/>
        </w:rPr>
        <w:t>上传后，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交易平台</w:t>
      </w:r>
      <w:r>
        <w:rPr>
          <w:rFonts w:hint="eastAsia" w:ascii="宋体" w:hAnsi="宋体" w:eastAsia="宋体" w:cs="宋体"/>
          <w:color w:val="auto"/>
          <w:sz w:val="24"/>
        </w:rPr>
        <w:t>即时向投标人发出递交回执通知。递交时间以递交回执通知载明的传输完成时间为准。</w:t>
      </w:r>
    </w:p>
    <w:p w14:paraId="7CAC0C51">
      <w:pPr>
        <w:spacing w:line="360" w:lineRule="auto"/>
        <w:ind w:firstLine="480" w:firstLineChars="200"/>
        <w:rPr>
          <w:rFonts w:hint="eastAsia" w:ascii="宋体" w:hAnsi="宋体" w:eastAsia="宋体" w:cs="宋体"/>
          <w:color w:val="auto"/>
          <w:sz w:val="24"/>
        </w:rPr>
      </w:pPr>
      <w:r>
        <w:rPr>
          <w:rFonts w:hint="eastAsia" w:ascii="宋体" w:hAnsi="宋体" w:eastAsia="宋体" w:cs="宋体"/>
          <w:bCs/>
          <w:color w:val="auto"/>
          <w:sz w:val="24"/>
        </w:rPr>
        <w:t>19.3</w:t>
      </w:r>
      <w:r>
        <w:rPr>
          <w:rFonts w:hint="eastAsia" w:ascii="宋体" w:hAnsi="宋体" w:eastAsia="宋体" w:cs="宋体"/>
          <w:bCs/>
          <w:color w:val="auto"/>
          <w:sz w:val="24"/>
          <w:szCs w:val="24"/>
        </w:rPr>
        <w:t>逾期送达的</w:t>
      </w:r>
      <w:r>
        <w:rPr>
          <w:rFonts w:hint="eastAsia" w:ascii="宋体" w:hAnsi="宋体" w:eastAsia="宋体" w:cs="宋体"/>
          <w:bCs/>
          <w:color w:val="auto"/>
          <w:sz w:val="24"/>
        </w:rPr>
        <w:t>电子投标文件，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交易平台</w:t>
      </w:r>
      <w:r>
        <w:rPr>
          <w:rFonts w:hint="eastAsia" w:ascii="宋体" w:hAnsi="宋体" w:eastAsia="宋体" w:cs="宋体"/>
          <w:color w:val="auto"/>
          <w:sz w:val="24"/>
        </w:rPr>
        <w:t>将予以拒收。</w:t>
      </w:r>
    </w:p>
    <w:p w14:paraId="0EC8055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19.4 </w:t>
      </w:r>
      <w:r>
        <w:rPr>
          <w:rFonts w:hint="eastAsia" w:ascii="宋体" w:hAnsi="宋体" w:eastAsia="宋体" w:cs="宋体"/>
          <w:color w:val="auto"/>
          <w:sz w:val="24"/>
          <w:szCs w:val="24"/>
        </w:rPr>
        <w:t>投标截止前，招标人拒绝接收符合条件的投标文件，投标人可向招标投标监督机构投诉。</w:t>
      </w:r>
    </w:p>
    <w:p w14:paraId="78FEE84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19.5如技术标和经济标先后分别开启，</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交易平台</w:t>
      </w:r>
      <w:r>
        <w:rPr>
          <w:rFonts w:hint="eastAsia" w:ascii="宋体" w:hAnsi="宋体" w:eastAsia="宋体" w:cs="宋体"/>
          <w:color w:val="auto"/>
          <w:sz w:val="24"/>
        </w:rPr>
        <w:t>将按招标文件规定的时间分别开启技术标和经济标。</w:t>
      </w:r>
    </w:p>
    <w:p w14:paraId="1C0FA29C">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20．投标文件提交的截止时间</w:t>
      </w:r>
    </w:p>
    <w:p w14:paraId="4A9AC4C5">
      <w:pPr>
        <w:spacing w:line="360" w:lineRule="auto"/>
        <w:ind w:firstLine="480" w:firstLineChars="200"/>
        <w:rPr>
          <w:rFonts w:hint="eastAsia" w:ascii="宋体" w:hAnsi="宋体" w:eastAsia="宋体" w:cs="宋体"/>
          <w:b/>
          <w:bCs/>
          <w:color w:val="auto"/>
          <w:sz w:val="24"/>
        </w:rPr>
      </w:pPr>
      <w:r>
        <w:rPr>
          <w:rFonts w:hint="eastAsia" w:ascii="宋体" w:hAnsi="宋体" w:eastAsia="宋体" w:cs="宋体"/>
          <w:color w:val="auto"/>
          <w:sz w:val="24"/>
        </w:rPr>
        <w:t>20.1投标人应在投标须知前附表第17项所述的时间前提交投标文件。</w:t>
      </w:r>
    </w:p>
    <w:p w14:paraId="5FCEDC0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20.2招标人可按本须知第9条规定以招标文件修改的方式，酌情延长提交投标文件的截止时间。在此情况下，投标人的所有权利和义务以及投标人受制约的截止时间，均以延长后新的投标截止时间为准。</w:t>
      </w:r>
    </w:p>
    <w:p w14:paraId="483AA69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20.3 到投标截止时间止，招标人收到的投标文件少于3家的，招标人将重新组织招标</w:t>
      </w:r>
      <w:r>
        <w:rPr>
          <w:rFonts w:hint="eastAsia" w:ascii="宋体" w:hAnsi="宋体" w:eastAsia="宋体" w:cs="宋体"/>
          <w:color w:val="auto"/>
          <w:sz w:val="24"/>
          <w:szCs w:val="24"/>
        </w:rPr>
        <w:t>（当N个标段同时招标且不允许兼中时，若有效投标人不足N+2家，则重新组织招标）</w:t>
      </w:r>
      <w:r>
        <w:rPr>
          <w:rFonts w:hint="eastAsia" w:ascii="宋体" w:hAnsi="宋体" w:eastAsia="宋体" w:cs="宋体"/>
          <w:color w:val="auto"/>
          <w:sz w:val="24"/>
        </w:rPr>
        <w:t>。</w:t>
      </w:r>
    </w:p>
    <w:p w14:paraId="6EBD4839">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21．迟交的投标文件</w:t>
      </w:r>
    </w:p>
    <w:p w14:paraId="400089D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21.1 本须知前附表第17项规定的投标截止时间</w:t>
      </w:r>
      <w:r>
        <w:rPr>
          <w:rFonts w:hint="eastAsia" w:ascii="宋体" w:hAnsi="宋体" w:eastAsia="宋体" w:cs="宋体"/>
          <w:bCs/>
          <w:color w:val="auto"/>
          <w:sz w:val="24"/>
          <w:szCs w:val="24"/>
        </w:rPr>
        <w:t>后送达的</w:t>
      </w:r>
      <w:r>
        <w:rPr>
          <w:rFonts w:hint="eastAsia" w:ascii="宋体" w:hAnsi="宋体" w:eastAsia="宋体" w:cs="宋体"/>
          <w:bCs/>
          <w:color w:val="auto"/>
          <w:sz w:val="24"/>
        </w:rPr>
        <w:t>电子投标文件，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交易平台</w:t>
      </w:r>
      <w:r>
        <w:rPr>
          <w:rFonts w:hint="eastAsia" w:ascii="宋体" w:hAnsi="宋体" w:eastAsia="宋体" w:cs="宋体"/>
          <w:color w:val="auto"/>
          <w:sz w:val="24"/>
        </w:rPr>
        <w:t>将予以拒收。</w:t>
      </w:r>
    </w:p>
    <w:p w14:paraId="12057727">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22．投标文件的修改与撤回</w:t>
      </w:r>
    </w:p>
    <w:p w14:paraId="418C3EE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22.1在规定的投标截止时间前，投标人可以修改或撤回已递交的投标文件，但应以书面形式通知招标人。</w:t>
      </w:r>
    </w:p>
    <w:p w14:paraId="528E24D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22.2投标人修改或撤回已递交的投标文件，需在</w:t>
      </w:r>
      <w:r>
        <w:rPr>
          <w:rFonts w:hint="eastAsia" w:ascii="宋体" w:hAnsi="宋体" w:eastAsia="宋体" w:cs="宋体"/>
          <w:color w:val="auto"/>
          <w:sz w:val="24"/>
        </w:rPr>
        <w:t>交易平台发出修改或撤回</w:t>
      </w:r>
      <w:r>
        <w:rPr>
          <w:rFonts w:hint="eastAsia" w:ascii="宋体" w:hAnsi="宋体" w:eastAsia="宋体" w:cs="宋体"/>
          <w:color w:val="auto"/>
          <w:sz w:val="24"/>
          <w:szCs w:val="24"/>
        </w:rPr>
        <w:t>通知，并按要求加盖电子印章。</w:t>
      </w:r>
      <w:r>
        <w:rPr>
          <w:rFonts w:hint="eastAsia" w:ascii="宋体" w:hAnsi="宋体" w:eastAsia="宋体" w:cs="宋体"/>
          <w:bCs/>
          <w:iCs/>
          <w:color w:val="auto"/>
          <w:sz w:val="24"/>
          <w:szCs w:val="24"/>
        </w:rPr>
        <w:t>电子招标投标交易平台收到通知后，</w:t>
      </w:r>
      <w:r>
        <w:rPr>
          <w:rFonts w:hint="eastAsia" w:ascii="宋体" w:hAnsi="宋体" w:eastAsia="宋体" w:cs="宋体"/>
          <w:color w:val="auto"/>
          <w:sz w:val="24"/>
          <w:szCs w:val="24"/>
        </w:rPr>
        <w:t>即时向投标人发出确认回执通知。</w:t>
      </w:r>
    </w:p>
    <w:p w14:paraId="7812558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22.3修改后再次递交的，按19点的规定执行。</w:t>
      </w:r>
    </w:p>
    <w:p w14:paraId="598C5F0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22.4 在投标截止时间之后，投标人不得补充、修改和更换投标文件。</w:t>
      </w:r>
    </w:p>
    <w:p w14:paraId="14B42B01">
      <w:pPr>
        <w:pStyle w:val="5"/>
        <w:spacing w:before="156" w:after="156"/>
        <w:ind w:firstLine="540"/>
        <w:rPr>
          <w:rFonts w:hint="eastAsia" w:ascii="宋体" w:hAnsi="宋体" w:eastAsia="宋体" w:cs="宋体"/>
          <w:color w:val="auto"/>
        </w:rPr>
      </w:pPr>
      <w:bookmarkStart w:id="14" w:name="_Toc20673"/>
      <w:bookmarkStart w:id="15" w:name="_Toc2272553"/>
      <w:r>
        <w:rPr>
          <w:rFonts w:hint="eastAsia" w:ascii="宋体" w:hAnsi="宋体" w:eastAsia="宋体" w:cs="宋体"/>
          <w:color w:val="auto"/>
        </w:rPr>
        <w:t>（五）开标、评标、定标及合同签定</w:t>
      </w:r>
      <w:bookmarkEnd w:id="14"/>
      <w:bookmarkEnd w:id="15"/>
    </w:p>
    <w:p w14:paraId="1E3075E5">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23、开标。</w:t>
      </w:r>
    </w:p>
    <w:p w14:paraId="60DD6F1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详见第二章开标、评标及定标办法</w:t>
      </w:r>
    </w:p>
    <w:p w14:paraId="3C13F61E">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24．评标过程的保密</w:t>
      </w:r>
    </w:p>
    <w:p w14:paraId="764EE85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24.1 开标后，直至中标公示为止，凡属于对投标文件的审查、澄清、评价和比较有关的资料以及中标候选人的推荐情况，与评标有关的其他任何情况均严格保密。</w:t>
      </w:r>
    </w:p>
    <w:p w14:paraId="1204EF4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24.2 在投标文件的评审和比较、中标候选人推荐以及授予合同的过程中，投标人向招标人和评标委员会施加不公正影响的任何行为，都将会导致其投标被拒绝。</w:t>
      </w:r>
    </w:p>
    <w:p w14:paraId="23E28D53">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25．投标文件的澄清，计算错误的修正</w:t>
      </w:r>
    </w:p>
    <w:p w14:paraId="6DAC450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详见招标文件第二章开标、评标及定标办法</w:t>
      </w:r>
    </w:p>
    <w:p w14:paraId="053E5722">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26．投标文件的评审、比较和否决</w:t>
      </w:r>
    </w:p>
    <w:p w14:paraId="12A32C7B">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rPr>
        <w:t>详见招标文件第二章开标、评标及定标办法。</w:t>
      </w:r>
    </w:p>
    <w:p w14:paraId="5F0EC09F">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27．中标通知书</w:t>
      </w:r>
    </w:p>
    <w:p w14:paraId="1FF1A0C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27.1招标人将在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交易平台</w:t>
      </w:r>
      <w:r>
        <w:rPr>
          <w:rFonts w:hint="eastAsia" w:ascii="宋体" w:hAnsi="宋体" w:eastAsia="宋体" w:cs="宋体"/>
          <w:color w:val="auto"/>
          <w:sz w:val="24"/>
        </w:rPr>
        <w:t>、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38961F6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27.2招标人应当自确定中标人后，向招标投标监管机构提交招标投标情况的书面报告；经招投标监管机构备案后，方可发出中标通知书。</w:t>
      </w:r>
    </w:p>
    <w:p w14:paraId="52BBA66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27.3中标人必须在收到中标通知书后24小时之内以书面形式回复招标人，确认收到。</w:t>
      </w:r>
    </w:p>
    <w:p w14:paraId="0084D64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27.4在产生中标候选人后，招标人将中标候选人的投标文件商务部分文件的所有内容（包括人员、业绩、奖项等资料）在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交易平台和广东省招标投标监管网</w:t>
      </w:r>
      <w:r>
        <w:rPr>
          <w:rFonts w:hint="eastAsia" w:ascii="宋体" w:hAnsi="宋体" w:eastAsia="宋体" w:cs="宋体"/>
          <w:color w:val="auto"/>
          <w:sz w:val="24"/>
        </w:rPr>
        <w:t>公开。</w:t>
      </w:r>
    </w:p>
    <w:p w14:paraId="5D285AB7">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28．合同协议书的签订</w:t>
      </w:r>
    </w:p>
    <w:p w14:paraId="67F4F9C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28.1 招标人与中标人将于中标通知书发出之日起30日内，按照招标文件和中标人的投标文件商定和签订合同，招标人和中标人不得再行订立背离合同实质性内容的其他协议。</w:t>
      </w:r>
    </w:p>
    <w:p w14:paraId="06777EB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771464F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28.3非经招标人同意，中标人在投标过程中使用的银行名称及帐号至完成竣工结算不得变更，否则招标人有权停止工程款项的拔付及至解除合同，由此造成的一切责任由中标人承担。</w:t>
      </w:r>
    </w:p>
    <w:p w14:paraId="2174F26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28.4招标人支付工程款时，中标人应按规定开具发票。</w:t>
      </w:r>
    </w:p>
    <w:p w14:paraId="708419A8">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29．履约担保</w:t>
      </w:r>
    </w:p>
    <w:p w14:paraId="07EB6020">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29.1 在收到中标通知书后的</w:t>
      </w:r>
      <w:r>
        <w:rPr>
          <w:rFonts w:hint="eastAsia" w:ascii="宋体" w:hAnsi="宋体" w:eastAsia="宋体" w:cs="宋体"/>
          <w:b/>
          <w:color w:val="auto"/>
          <w:sz w:val="24"/>
        </w:rPr>
        <w:t>15日</w:t>
      </w:r>
      <w:r>
        <w:rPr>
          <w:rFonts w:hint="eastAsia" w:ascii="宋体" w:hAnsi="宋体" w:eastAsia="宋体" w:cs="宋体"/>
          <w:color w:val="auto"/>
          <w:sz w:val="24"/>
        </w:rPr>
        <w:t>内，中标人应按本须知前附表第20项的规定向招标人提交履约担保。</w:t>
      </w:r>
    </w:p>
    <w:p w14:paraId="2C95520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150E411F">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30．合同生效</w:t>
      </w:r>
    </w:p>
    <w:p w14:paraId="5BA2C02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30.1在合同双方全权代表在合同协议书上签字，并分别加盖双方单位的公章后，合同正式生效。</w:t>
      </w:r>
    </w:p>
    <w:p w14:paraId="6C436B93">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31．其它费用</w:t>
      </w:r>
    </w:p>
    <w:p w14:paraId="01CC429F">
      <w:pPr>
        <w:pStyle w:val="35"/>
        <w:spacing w:after="0"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32．腐败与欺诈行为</w:t>
      </w:r>
    </w:p>
    <w:p w14:paraId="654B362E">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在招标和合同实施期间，招标人要求投标人和承包人遵守最高的道德标准。</w:t>
      </w:r>
    </w:p>
    <w:p w14:paraId="2D89D876">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32．1对本条款的规定，特定义如下词汇：</w:t>
      </w:r>
    </w:p>
    <w:p w14:paraId="2B05FA5E">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1）、“腐败行为”是指在招标或合同执行期间，通过提供、给予、接受或索要任何有价值的东西，从而影响招标人有关人员工作的行为；</w:t>
      </w:r>
    </w:p>
    <w:p w14:paraId="138594E4">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57D77AAB">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32．2如果投标人被认定在本招标的竞争中有腐败或欺诈行为，则会被取消投标资格。</w:t>
      </w:r>
    </w:p>
    <w:p w14:paraId="31E33307">
      <w:pPr>
        <w:pStyle w:val="3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32.3投标人如在本项目中存在串通投标、弄虚作假骗取中标、行贿情形的，中标无效，行政监督部门将对其违法行为进行政处罚。该投标人将被招标人列入黑名单并限制其参与招标人后续项目的投标。</w:t>
      </w:r>
    </w:p>
    <w:p w14:paraId="1F225CC6">
      <w:pPr>
        <w:pStyle w:val="3"/>
        <w:ind w:firstLine="482"/>
        <w:rPr>
          <w:rFonts w:hint="eastAsia" w:ascii="宋体" w:hAnsi="宋体" w:eastAsia="宋体" w:cs="宋体"/>
          <w:color w:val="auto"/>
        </w:rPr>
      </w:pPr>
      <w:r>
        <w:rPr>
          <w:rFonts w:hint="eastAsia" w:ascii="宋体" w:hAnsi="宋体" w:eastAsia="宋体" w:cs="宋体"/>
          <w:color w:val="auto"/>
          <w:sz w:val="24"/>
        </w:rPr>
        <w:br w:type="page"/>
      </w:r>
      <w:bookmarkStart w:id="16" w:name="_Toc31350"/>
      <w:bookmarkStart w:id="17" w:name="_Toc2272554"/>
      <w:r>
        <w:rPr>
          <w:rFonts w:hint="eastAsia" w:ascii="宋体" w:hAnsi="宋体" w:eastAsia="宋体" w:cs="宋体"/>
          <w:color w:val="auto"/>
        </w:rPr>
        <w:t>第二章  开标、评标及定标办法</w:t>
      </w:r>
      <w:bookmarkEnd w:id="16"/>
      <w:bookmarkEnd w:id="17"/>
    </w:p>
    <w:p w14:paraId="1B7D6727">
      <w:pPr>
        <w:pStyle w:val="2"/>
        <w:ind w:firstLine="562"/>
        <w:rPr>
          <w:rFonts w:hint="eastAsia" w:ascii="宋体" w:hAnsi="宋体" w:eastAsia="宋体" w:cs="宋体"/>
          <w:color w:val="auto"/>
        </w:rPr>
      </w:pPr>
      <w:bookmarkStart w:id="18" w:name="_Toc20772"/>
      <w:bookmarkStart w:id="19" w:name="_Toc2272555"/>
      <w:r>
        <w:rPr>
          <w:rFonts w:hint="eastAsia" w:ascii="宋体" w:hAnsi="宋体" w:eastAsia="宋体" w:cs="宋体"/>
          <w:color w:val="auto"/>
          <w:sz w:val="28"/>
          <w:szCs w:val="28"/>
        </w:rPr>
        <w:t>一、</w:t>
      </w:r>
      <w:r>
        <w:rPr>
          <w:rFonts w:hint="eastAsia" w:ascii="宋体" w:hAnsi="宋体" w:eastAsia="宋体" w:cs="宋体"/>
          <w:color w:val="auto"/>
        </w:rPr>
        <w:t>开标、评标及定标办法修改表</w:t>
      </w:r>
      <w:bookmarkEnd w:id="18"/>
      <w:bookmarkEnd w:id="19"/>
    </w:p>
    <w:p w14:paraId="6A25B73C">
      <w:pPr>
        <w:pStyle w:val="35"/>
        <w:snapToGrid w:val="0"/>
        <w:spacing w:after="0" w:line="360" w:lineRule="auto"/>
        <w:ind w:firstLine="301"/>
        <w:rPr>
          <w:rFonts w:hint="eastAsia" w:ascii="宋体" w:hAnsi="宋体" w:eastAsia="宋体" w:cs="宋体"/>
          <w:b/>
          <w:color w:val="auto"/>
          <w:szCs w:val="21"/>
        </w:rPr>
      </w:pPr>
      <w:r>
        <w:rPr>
          <w:rFonts w:hint="eastAsia" w:ascii="宋体" w:hAnsi="宋体" w:eastAsia="宋体" w:cs="宋体"/>
          <w:b/>
          <w:color w:val="auto"/>
          <w:szCs w:val="21"/>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http://zfcj.gz.gov.cn/）下载GZZB2018-3范本查阅。</w:t>
      </w:r>
    </w:p>
    <w:p w14:paraId="53A73AF1">
      <w:pPr>
        <w:pBdr>
          <w:top w:val="single" w:color="auto" w:sz="4" w:space="0"/>
        </w:pBdr>
        <w:spacing w:line="460" w:lineRule="exact"/>
        <w:ind w:firstLine="422" w:firstLineChars="200"/>
        <w:rPr>
          <w:rStyle w:val="114"/>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条款号：35                                                      修改类型：修改</w:t>
      </w:r>
    </w:p>
    <w:p w14:paraId="1F965E48">
      <w:pPr>
        <w:spacing w:line="360" w:lineRule="auto"/>
        <w:ind w:firstLine="472" w:firstLineChars="224"/>
        <w:rPr>
          <w:rStyle w:val="114"/>
          <w:rFonts w:hint="eastAsia" w:ascii="宋体" w:hAnsi="宋体" w:eastAsia="宋体" w:cs="宋体"/>
          <w:bCs/>
          <w:color w:val="auto"/>
          <w:szCs w:val="21"/>
          <w:highlight w:val="none"/>
        </w:rPr>
      </w:pPr>
      <w:r>
        <w:rPr>
          <w:rStyle w:val="114"/>
          <w:rFonts w:hint="eastAsia" w:ascii="宋体" w:hAnsi="宋体" w:eastAsia="宋体" w:cs="宋体"/>
          <w:b/>
          <w:color w:val="auto"/>
          <w:szCs w:val="21"/>
          <w:highlight w:val="none"/>
        </w:rPr>
        <w:t>原文：</w:t>
      </w:r>
      <w:r>
        <w:rPr>
          <w:rStyle w:val="114"/>
          <w:rFonts w:hint="eastAsia" w:ascii="宋体" w:hAnsi="宋体" w:eastAsia="宋体" w:cs="宋体"/>
          <w:bCs/>
          <w:color w:val="auto"/>
          <w:szCs w:val="21"/>
          <w:highlight w:val="none"/>
        </w:rPr>
        <w:t>35 开标、评标及定标所依据的规则</w:t>
      </w:r>
    </w:p>
    <w:p w14:paraId="75EC3A29">
      <w:pPr>
        <w:pStyle w:val="2"/>
        <w:spacing w:before="0" w:after="0" w:line="360" w:lineRule="exact"/>
        <w:ind w:left="0" w:leftChars="0" w:firstLine="420" w:firstLineChars="200"/>
        <w:jc w:val="left"/>
        <w:rPr>
          <w:rFonts w:hint="eastAsia" w:ascii="宋体" w:hAnsi="宋体" w:eastAsia="宋体" w:cs="宋体"/>
          <w:b w:val="0"/>
          <w:color w:val="auto"/>
          <w:kern w:val="0"/>
          <w:sz w:val="21"/>
          <w:szCs w:val="21"/>
        </w:rPr>
      </w:pPr>
      <w:r>
        <w:rPr>
          <w:rFonts w:hint="eastAsia" w:ascii="宋体" w:hAnsi="宋体" w:eastAsia="宋体" w:cs="宋体"/>
          <w:b w:val="0"/>
          <w:color w:val="auto"/>
          <w:kern w:val="0"/>
          <w:sz w:val="21"/>
          <w:szCs w:val="21"/>
        </w:rPr>
        <w:t>35.1《中华人民共和国招标投标法》；</w:t>
      </w:r>
    </w:p>
    <w:p w14:paraId="53C1C3E1">
      <w:pPr>
        <w:pStyle w:val="2"/>
        <w:spacing w:before="0" w:after="0" w:line="360" w:lineRule="exact"/>
        <w:ind w:left="0" w:leftChars="0" w:firstLine="420" w:firstLineChars="200"/>
        <w:jc w:val="left"/>
        <w:rPr>
          <w:rFonts w:hint="eastAsia" w:ascii="宋体" w:hAnsi="宋体" w:eastAsia="宋体" w:cs="宋体"/>
          <w:b w:val="0"/>
          <w:color w:val="auto"/>
          <w:kern w:val="0"/>
          <w:sz w:val="21"/>
          <w:szCs w:val="21"/>
        </w:rPr>
      </w:pPr>
      <w:r>
        <w:rPr>
          <w:rFonts w:hint="eastAsia" w:ascii="宋体" w:hAnsi="宋体" w:eastAsia="宋体" w:cs="宋体"/>
          <w:b w:val="0"/>
          <w:color w:val="auto"/>
          <w:kern w:val="0"/>
          <w:sz w:val="21"/>
          <w:szCs w:val="21"/>
        </w:rPr>
        <w:t>35.2《中华人民共和国招标投标法实施条例》；</w:t>
      </w:r>
    </w:p>
    <w:p w14:paraId="0E8CEB58">
      <w:pPr>
        <w:pStyle w:val="2"/>
        <w:spacing w:before="0" w:after="0" w:line="360" w:lineRule="exact"/>
        <w:ind w:left="0" w:leftChars="0" w:firstLine="420" w:firstLineChars="200"/>
        <w:jc w:val="left"/>
        <w:rPr>
          <w:rFonts w:hint="eastAsia" w:ascii="宋体" w:hAnsi="宋体" w:eastAsia="宋体" w:cs="宋体"/>
          <w:b w:val="0"/>
          <w:color w:val="auto"/>
          <w:kern w:val="0"/>
          <w:sz w:val="21"/>
          <w:szCs w:val="21"/>
        </w:rPr>
      </w:pPr>
      <w:r>
        <w:rPr>
          <w:rFonts w:hint="eastAsia" w:ascii="宋体" w:hAnsi="宋体" w:eastAsia="宋体" w:cs="宋体"/>
          <w:b w:val="0"/>
          <w:color w:val="auto"/>
          <w:kern w:val="0"/>
          <w:sz w:val="21"/>
          <w:szCs w:val="21"/>
        </w:rPr>
        <w:t>35.3《评标委员会和评标方法暂行规定》（七部委第12号令）</w:t>
      </w:r>
    </w:p>
    <w:p w14:paraId="7997EAD6">
      <w:pPr>
        <w:pStyle w:val="2"/>
        <w:spacing w:before="0" w:after="0" w:line="360" w:lineRule="exact"/>
        <w:ind w:left="0" w:leftChars="0" w:firstLine="420" w:firstLineChars="200"/>
        <w:jc w:val="left"/>
        <w:rPr>
          <w:rFonts w:hint="eastAsia" w:ascii="宋体" w:hAnsi="宋体" w:eastAsia="宋体" w:cs="宋体"/>
          <w:b w:val="0"/>
          <w:color w:val="auto"/>
          <w:kern w:val="0"/>
          <w:sz w:val="21"/>
          <w:szCs w:val="21"/>
        </w:rPr>
      </w:pPr>
      <w:r>
        <w:rPr>
          <w:rFonts w:hint="eastAsia" w:ascii="宋体" w:hAnsi="宋体" w:eastAsia="宋体" w:cs="宋体"/>
          <w:b w:val="0"/>
          <w:color w:val="auto"/>
          <w:kern w:val="0"/>
          <w:sz w:val="21"/>
          <w:szCs w:val="21"/>
        </w:rPr>
        <w:t>35.4《工程建设项目施工招标投标办法》（七部委2003年第30号令）</w:t>
      </w:r>
    </w:p>
    <w:p w14:paraId="42CADFFC">
      <w:pPr>
        <w:pStyle w:val="2"/>
        <w:spacing w:before="0" w:after="0" w:line="360" w:lineRule="exact"/>
        <w:ind w:left="0" w:leftChars="0" w:firstLine="420" w:firstLineChars="200"/>
        <w:jc w:val="left"/>
        <w:rPr>
          <w:rFonts w:hint="eastAsia" w:ascii="宋体" w:hAnsi="宋体" w:eastAsia="宋体" w:cs="宋体"/>
          <w:b w:val="0"/>
          <w:color w:val="auto"/>
          <w:kern w:val="0"/>
          <w:sz w:val="21"/>
          <w:szCs w:val="21"/>
        </w:rPr>
      </w:pPr>
      <w:r>
        <w:rPr>
          <w:rFonts w:hint="eastAsia" w:ascii="宋体" w:hAnsi="宋体" w:eastAsia="宋体" w:cs="宋体"/>
          <w:b w:val="0"/>
          <w:color w:val="auto"/>
          <w:kern w:val="0"/>
          <w:sz w:val="21"/>
          <w:szCs w:val="21"/>
        </w:rPr>
        <w:t>35.5《广东省实施〈中华人民共和国招标投标法〉办法》；</w:t>
      </w:r>
    </w:p>
    <w:p w14:paraId="0CEAB4F9">
      <w:pPr>
        <w:pStyle w:val="2"/>
        <w:spacing w:before="0" w:after="0" w:line="360" w:lineRule="exact"/>
        <w:ind w:left="0" w:leftChars="0" w:firstLine="420" w:firstLineChars="200"/>
        <w:jc w:val="left"/>
        <w:rPr>
          <w:rFonts w:hint="eastAsia" w:ascii="宋体" w:hAnsi="宋体" w:eastAsia="宋体" w:cs="宋体"/>
          <w:b w:val="0"/>
          <w:color w:val="auto"/>
          <w:kern w:val="0"/>
          <w:sz w:val="21"/>
          <w:szCs w:val="21"/>
        </w:rPr>
      </w:pPr>
      <w:r>
        <w:rPr>
          <w:rFonts w:hint="eastAsia" w:ascii="宋体" w:hAnsi="宋体" w:eastAsia="宋体" w:cs="宋体"/>
          <w:b w:val="0"/>
          <w:color w:val="auto"/>
          <w:kern w:val="0"/>
          <w:sz w:val="21"/>
          <w:szCs w:val="21"/>
        </w:rPr>
        <w:t>35.6《房屋建筑和市政基础设施工程施工招标投标管理办法》（建设部令第89号）</w:t>
      </w:r>
    </w:p>
    <w:p w14:paraId="1A835557">
      <w:pPr>
        <w:spacing w:line="360" w:lineRule="exact"/>
        <w:ind w:left="0" w:leftChars="0" w:firstLine="422" w:firstLineChars="200"/>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35.7《财政部 工业和信息化部关于印发〈政府采购促进中小企业发展管理办法〉的通知》（财库〔2020〕46号）</w:t>
      </w:r>
    </w:p>
    <w:p w14:paraId="7AD0D3AE">
      <w:pPr>
        <w:pStyle w:val="2"/>
        <w:spacing w:before="0" w:after="0" w:line="360" w:lineRule="exact"/>
        <w:ind w:left="0" w:leftChars="0" w:firstLine="420" w:firstLineChars="200"/>
        <w:jc w:val="left"/>
        <w:rPr>
          <w:rFonts w:hint="eastAsia" w:ascii="宋体" w:hAnsi="宋体" w:eastAsia="宋体" w:cs="宋体"/>
          <w:b w:val="0"/>
          <w:color w:val="auto"/>
          <w:kern w:val="0"/>
          <w:sz w:val="21"/>
          <w:szCs w:val="21"/>
        </w:rPr>
      </w:pPr>
      <w:r>
        <w:rPr>
          <w:rFonts w:hint="eastAsia" w:ascii="宋体" w:hAnsi="宋体" w:eastAsia="宋体" w:cs="宋体"/>
          <w:b w:val="0"/>
          <w:color w:val="auto"/>
          <w:kern w:val="0"/>
          <w:sz w:val="21"/>
          <w:szCs w:val="21"/>
        </w:rPr>
        <w:t>35.8《广东省加强建设工程招标投标监督管理的若干规定》（粤发[2004]4号）；</w:t>
      </w:r>
    </w:p>
    <w:p w14:paraId="52089505">
      <w:pPr>
        <w:pStyle w:val="2"/>
        <w:spacing w:before="0" w:after="0" w:line="360" w:lineRule="exact"/>
        <w:ind w:left="0" w:leftChars="0" w:firstLine="422"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35.9</w:t>
      </w:r>
      <w:r>
        <w:rPr>
          <w:rFonts w:hint="eastAsia" w:ascii="宋体" w:hAnsi="宋体" w:eastAsia="宋体" w:cs="宋体"/>
          <w:color w:val="auto"/>
          <w:kern w:val="0"/>
          <w:sz w:val="21"/>
          <w:szCs w:val="21"/>
        </w:rPr>
        <w:t>《广东省政府采购促进中小企业发展实施细则（试行）》</w:t>
      </w:r>
    </w:p>
    <w:p w14:paraId="270C1B76">
      <w:pPr>
        <w:pStyle w:val="2"/>
        <w:spacing w:before="0" w:after="0" w:line="360" w:lineRule="exact"/>
        <w:ind w:left="0" w:leftChars="0" w:firstLine="420" w:firstLineChars="200"/>
        <w:jc w:val="left"/>
        <w:rPr>
          <w:rFonts w:hint="eastAsia" w:ascii="宋体" w:hAnsi="宋体" w:eastAsia="宋体" w:cs="宋体"/>
          <w:b w:val="0"/>
          <w:color w:val="auto"/>
          <w:kern w:val="0"/>
          <w:sz w:val="21"/>
          <w:szCs w:val="21"/>
        </w:rPr>
      </w:pPr>
      <w:r>
        <w:rPr>
          <w:rFonts w:hint="eastAsia" w:ascii="宋体" w:hAnsi="宋体" w:eastAsia="宋体" w:cs="宋体"/>
          <w:b w:val="0"/>
          <w:color w:val="auto"/>
          <w:kern w:val="0"/>
          <w:sz w:val="21"/>
          <w:szCs w:val="21"/>
        </w:rPr>
        <w:t>35.10《广州市工程建设项目招标投标管理办法》（穗建规字〔2023〕12号）；</w:t>
      </w:r>
    </w:p>
    <w:p w14:paraId="54361EC8">
      <w:pPr>
        <w:spacing w:line="360" w:lineRule="exact"/>
        <w:ind w:left="0" w:leftChars="0" w:firstLine="422" w:firstLineChars="200"/>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7F725712">
      <w:pPr>
        <w:pBdr>
          <w:bottom w:val="single" w:color="000000" w:sz="6" w:space="1"/>
        </w:pBdr>
        <w:spacing w:line="360" w:lineRule="auto"/>
        <w:ind w:left="0" w:leftChars="0" w:firstLine="420" w:firstLineChars="200"/>
        <w:rPr>
          <w:rFonts w:hint="eastAsia" w:ascii="宋体" w:hAnsi="宋体" w:eastAsia="宋体" w:cs="宋体"/>
          <w:b w:val="0"/>
          <w:color w:val="auto"/>
          <w:kern w:val="0"/>
          <w:sz w:val="21"/>
          <w:szCs w:val="21"/>
        </w:rPr>
      </w:pPr>
      <w:r>
        <w:rPr>
          <w:rFonts w:hint="eastAsia" w:ascii="宋体" w:hAnsi="宋体" w:eastAsia="宋体" w:cs="宋体"/>
          <w:b w:val="0"/>
          <w:color w:val="auto"/>
          <w:kern w:val="0"/>
          <w:sz w:val="21"/>
          <w:szCs w:val="21"/>
        </w:rPr>
        <w:t>35.12本项目招标文件。</w:t>
      </w:r>
    </w:p>
    <w:p w14:paraId="6163EBD5">
      <w:pPr>
        <w:pBdr>
          <w:bottom w:val="single" w:color="000000" w:sz="6" w:space="1"/>
        </w:pBdr>
        <w:spacing w:line="360" w:lineRule="auto"/>
        <w:ind w:firstLine="422" w:firstLineChars="200"/>
        <w:rPr>
          <w:rStyle w:val="114"/>
          <w:rFonts w:hint="eastAsia" w:ascii="宋体" w:hAnsi="宋体" w:eastAsia="宋体" w:cs="宋体"/>
          <w:bCs/>
          <w:color w:val="auto"/>
          <w:szCs w:val="21"/>
          <w:highlight w:val="none"/>
        </w:rPr>
      </w:pPr>
      <w:r>
        <w:rPr>
          <w:rStyle w:val="114"/>
          <w:rFonts w:hint="eastAsia" w:ascii="宋体" w:hAnsi="宋体" w:eastAsia="宋体" w:cs="宋体"/>
          <w:b/>
          <w:color w:val="auto"/>
          <w:szCs w:val="21"/>
          <w:highlight w:val="none"/>
        </w:rPr>
        <w:t>现文：</w:t>
      </w:r>
      <w:r>
        <w:rPr>
          <w:rStyle w:val="114"/>
          <w:rFonts w:hint="eastAsia" w:ascii="宋体" w:hAnsi="宋体" w:eastAsia="宋体" w:cs="宋体"/>
          <w:bCs/>
          <w:color w:val="auto"/>
          <w:szCs w:val="21"/>
          <w:highlight w:val="none"/>
        </w:rPr>
        <w:t>35 开标、评标及定标所依据的规则</w:t>
      </w:r>
    </w:p>
    <w:p w14:paraId="19764430">
      <w:pPr>
        <w:pStyle w:val="2"/>
        <w:spacing w:before="0" w:after="0" w:line="360" w:lineRule="exact"/>
        <w:ind w:left="0" w:leftChars="0" w:firstLine="420" w:firstLineChars="200"/>
        <w:jc w:val="left"/>
        <w:rPr>
          <w:rFonts w:hint="eastAsia" w:ascii="宋体" w:hAnsi="宋体" w:eastAsia="宋体" w:cs="宋体"/>
          <w:b w:val="0"/>
          <w:color w:val="auto"/>
          <w:kern w:val="0"/>
          <w:sz w:val="21"/>
          <w:szCs w:val="21"/>
        </w:rPr>
      </w:pPr>
      <w:r>
        <w:rPr>
          <w:rFonts w:hint="eastAsia" w:ascii="宋体" w:hAnsi="宋体" w:eastAsia="宋体" w:cs="宋体"/>
          <w:b w:val="0"/>
          <w:color w:val="auto"/>
          <w:kern w:val="0"/>
          <w:sz w:val="21"/>
          <w:szCs w:val="21"/>
        </w:rPr>
        <w:t>35.1《中华人民共和国招标投标法》；</w:t>
      </w:r>
    </w:p>
    <w:p w14:paraId="71FA15D1">
      <w:pPr>
        <w:pStyle w:val="2"/>
        <w:spacing w:before="0" w:after="0" w:line="360" w:lineRule="exact"/>
        <w:ind w:left="0" w:leftChars="0" w:firstLine="420" w:firstLineChars="200"/>
        <w:jc w:val="left"/>
        <w:rPr>
          <w:rFonts w:hint="eastAsia" w:ascii="宋体" w:hAnsi="宋体" w:eastAsia="宋体" w:cs="宋体"/>
          <w:b w:val="0"/>
          <w:color w:val="auto"/>
          <w:kern w:val="0"/>
          <w:sz w:val="21"/>
          <w:szCs w:val="21"/>
        </w:rPr>
      </w:pPr>
      <w:r>
        <w:rPr>
          <w:rFonts w:hint="eastAsia" w:ascii="宋体" w:hAnsi="宋体" w:eastAsia="宋体" w:cs="宋体"/>
          <w:b w:val="0"/>
          <w:color w:val="auto"/>
          <w:kern w:val="0"/>
          <w:sz w:val="21"/>
          <w:szCs w:val="21"/>
        </w:rPr>
        <w:t>35.2《中华人民共和国招标投标法实施条例》；</w:t>
      </w:r>
    </w:p>
    <w:p w14:paraId="4CF33315">
      <w:pPr>
        <w:pStyle w:val="2"/>
        <w:spacing w:before="0" w:after="0" w:line="360" w:lineRule="exact"/>
        <w:ind w:left="0" w:leftChars="0" w:firstLine="420" w:firstLineChars="200"/>
        <w:jc w:val="left"/>
        <w:rPr>
          <w:rFonts w:hint="eastAsia" w:ascii="宋体" w:hAnsi="宋体" w:eastAsia="宋体" w:cs="宋体"/>
          <w:b w:val="0"/>
          <w:color w:val="auto"/>
          <w:kern w:val="0"/>
          <w:sz w:val="21"/>
          <w:szCs w:val="21"/>
        </w:rPr>
      </w:pPr>
      <w:r>
        <w:rPr>
          <w:rFonts w:hint="eastAsia" w:ascii="宋体" w:hAnsi="宋体" w:eastAsia="宋体" w:cs="宋体"/>
          <w:b w:val="0"/>
          <w:color w:val="auto"/>
          <w:kern w:val="0"/>
          <w:sz w:val="21"/>
          <w:szCs w:val="21"/>
        </w:rPr>
        <w:t>35.3《评标委员会和评标方法暂行规定》（七部委第12号令）</w:t>
      </w:r>
    </w:p>
    <w:p w14:paraId="4E1574CB">
      <w:pPr>
        <w:pStyle w:val="2"/>
        <w:spacing w:before="0" w:after="0" w:line="360" w:lineRule="exact"/>
        <w:ind w:left="0" w:leftChars="0" w:firstLine="420" w:firstLineChars="200"/>
        <w:jc w:val="left"/>
        <w:rPr>
          <w:rFonts w:hint="eastAsia" w:ascii="宋体" w:hAnsi="宋体" w:eastAsia="宋体" w:cs="宋体"/>
          <w:b w:val="0"/>
          <w:color w:val="auto"/>
          <w:kern w:val="0"/>
          <w:sz w:val="21"/>
          <w:szCs w:val="21"/>
        </w:rPr>
      </w:pPr>
      <w:r>
        <w:rPr>
          <w:rFonts w:hint="eastAsia" w:ascii="宋体" w:hAnsi="宋体" w:eastAsia="宋体" w:cs="宋体"/>
          <w:b w:val="0"/>
          <w:color w:val="auto"/>
          <w:kern w:val="0"/>
          <w:sz w:val="21"/>
          <w:szCs w:val="21"/>
        </w:rPr>
        <w:t>35.4《工程建设项目施工招标投标办法》（七部委2003年第30号令）</w:t>
      </w:r>
    </w:p>
    <w:p w14:paraId="765CEC79">
      <w:pPr>
        <w:pStyle w:val="2"/>
        <w:spacing w:before="0" w:after="0" w:line="360" w:lineRule="exact"/>
        <w:ind w:left="0" w:leftChars="0" w:firstLine="420" w:firstLineChars="200"/>
        <w:jc w:val="left"/>
        <w:rPr>
          <w:rFonts w:hint="eastAsia" w:ascii="宋体" w:hAnsi="宋体" w:eastAsia="宋体" w:cs="宋体"/>
          <w:b w:val="0"/>
          <w:color w:val="auto"/>
          <w:kern w:val="0"/>
          <w:sz w:val="21"/>
          <w:szCs w:val="21"/>
        </w:rPr>
      </w:pPr>
      <w:r>
        <w:rPr>
          <w:rFonts w:hint="eastAsia" w:ascii="宋体" w:hAnsi="宋体" w:eastAsia="宋体" w:cs="宋体"/>
          <w:b w:val="0"/>
          <w:color w:val="auto"/>
          <w:kern w:val="0"/>
          <w:sz w:val="21"/>
          <w:szCs w:val="21"/>
        </w:rPr>
        <w:t>35.5《广东省实施〈中华人民共和国招标投标法〉办法》；</w:t>
      </w:r>
    </w:p>
    <w:p w14:paraId="08F4EDCE">
      <w:pPr>
        <w:pStyle w:val="2"/>
        <w:spacing w:before="0" w:after="0" w:line="360" w:lineRule="exact"/>
        <w:ind w:left="0" w:leftChars="0" w:firstLine="420" w:firstLineChars="200"/>
        <w:jc w:val="left"/>
        <w:rPr>
          <w:rFonts w:hint="eastAsia" w:ascii="宋体" w:hAnsi="宋体" w:eastAsia="宋体" w:cs="宋体"/>
          <w:b w:val="0"/>
          <w:color w:val="auto"/>
          <w:kern w:val="0"/>
          <w:sz w:val="21"/>
          <w:szCs w:val="21"/>
        </w:rPr>
      </w:pPr>
      <w:r>
        <w:rPr>
          <w:rFonts w:hint="eastAsia" w:ascii="宋体" w:hAnsi="宋体" w:eastAsia="宋体" w:cs="宋体"/>
          <w:b w:val="0"/>
          <w:color w:val="auto"/>
          <w:kern w:val="0"/>
          <w:sz w:val="21"/>
          <w:szCs w:val="21"/>
        </w:rPr>
        <w:t>35.6《房屋建筑和市政基础设施工程施工招标投标管理办法》（建设部令第89号）</w:t>
      </w:r>
    </w:p>
    <w:p w14:paraId="5685D42D">
      <w:pPr>
        <w:spacing w:line="360" w:lineRule="exact"/>
        <w:ind w:left="0" w:leftChars="0" w:firstLine="422" w:firstLineChars="200"/>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35.7《财政部 工业和信息化部关于印发〈政府采购促进中小企业发展管理办法〉的通知》（财库〔2020〕46号）</w:t>
      </w:r>
    </w:p>
    <w:p w14:paraId="4E02A728">
      <w:pPr>
        <w:pStyle w:val="2"/>
        <w:spacing w:before="0" w:after="0" w:line="360" w:lineRule="exact"/>
        <w:ind w:left="0" w:leftChars="0" w:firstLine="420" w:firstLineChars="200"/>
        <w:jc w:val="left"/>
        <w:rPr>
          <w:rFonts w:hint="eastAsia" w:ascii="宋体" w:hAnsi="宋体" w:eastAsia="宋体" w:cs="宋体"/>
          <w:b w:val="0"/>
          <w:color w:val="auto"/>
          <w:kern w:val="0"/>
          <w:sz w:val="21"/>
          <w:szCs w:val="21"/>
        </w:rPr>
      </w:pPr>
      <w:r>
        <w:rPr>
          <w:rFonts w:hint="eastAsia" w:ascii="宋体" w:hAnsi="宋体" w:eastAsia="宋体" w:cs="宋体"/>
          <w:b w:val="0"/>
          <w:color w:val="auto"/>
          <w:kern w:val="0"/>
          <w:sz w:val="21"/>
          <w:szCs w:val="21"/>
        </w:rPr>
        <w:t>35.8《广东省加强建设工程招标投标监督管理的若干规定》（粤发[2004]4号）；</w:t>
      </w:r>
    </w:p>
    <w:p w14:paraId="14264377">
      <w:pPr>
        <w:pStyle w:val="2"/>
        <w:spacing w:before="0" w:after="0" w:line="360" w:lineRule="exact"/>
        <w:ind w:left="0" w:leftChars="0" w:firstLine="422"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35.9</w:t>
      </w:r>
      <w:r>
        <w:rPr>
          <w:rFonts w:hint="eastAsia" w:ascii="宋体" w:hAnsi="宋体" w:eastAsia="宋体" w:cs="宋体"/>
          <w:color w:val="auto"/>
          <w:kern w:val="0"/>
          <w:sz w:val="21"/>
          <w:szCs w:val="21"/>
        </w:rPr>
        <w:t>《广东省政府采购促进中小企业发展实施细则（试行）》</w:t>
      </w:r>
    </w:p>
    <w:p w14:paraId="637ECAF5">
      <w:pPr>
        <w:pStyle w:val="2"/>
        <w:spacing w:before="0" w:after="0" w:line="360" w:lineRule="exact"/>
        <w:ind w:left="0" w:leftChars="0" w:firstLine="420" w:firstLineChars="200"/>
        <w:jc w:val="left"/>
        <w:rPr>
          <w:rFonts w:hint="eastAsia" w:ascii="宋体" w:hAnsi="宋体" w:eastAsia="宋体" w:cs="宋体"/>
          <w:b w:val="0"/>
          <w:color w:val="auto"/>
          <w:kern w:val="0"/>
          <w:sz w:val="21"/>
          <w:szCs w:val="21"/>
        </w:rPr>
      </w:pPr>
      <w:r>
        <w:rPr>
          <w:rFonts w:hint="eastAsia" w:ascii="宋体" w:hAnsi="宋体" w:eastAsia="宋体" w:cs="宋体"/>
          <w:b w:val="0"/>
          <w:color w:val="auto"/>
          <w:kern w:val="0"/>
          <w:sz w:val="21"/>
          <w:szCs w:val="21"/>
        </w:rPr>
        <w:t>35.10《广州市工程建设项目招标投标管理办法》（穗建规字〔2023〕12号）；</w:t>
      </w:r>
    </w:p>
    <w:p w14:paraId="59463032">
      <w:pPr>
        <w:spacing w:line="360" w:lineRule="exact"/>
        <w:ind w:left="0" w:leftChars="0" w:firstLine="422" w:firstLineChars="200"/>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61BF5F4D">
      <w:pPr>
        <w:pBdr>
          <w:bottom w:val="single" w:color="000000" w:sz="6" w:space="1"/>
        </w:pBdr>
        <w:spacing w:line="360" w:lineRule="auto"/>
        <w:ind w:left="0" w:leftChars="0" w:firstLine="420" w:firstLineChars="200"/>
        <w:rPr>
          <w:rFonts w:hint="eastAsia" w:ascii="宋体" w:hAnsi="宋体" w:eastAsia="宋体" w:cs="宋体"/>
          <w:b w:val="0"/>
          <w:color w:val="auto"/>
          <w:kern w:val="0"/>
          <w:sz w:val="21"/>
          <w:szCs w:val="21"/>
        </w:rPr>
      </w:pPr>
      <w:r>
        <w:rPr>
          <w:rFonts w:hint="eastAsia" w:ascii="宋体" w:hAnsi="宋体" w:eastAsia="宋体" w:cs="宋体"/>
          <w:b w:val="0"/>
          <w:color w:val="auto"/>
          <w:kern w:val="0"/>
          <w:sz w:val="21"/>
          <w:szCs w:val="21"/>
        </w:rPr>
        <w:t>35.12本项目招标文件。</w:t>
      </w:r>
    </w:p>
    <w:p w14:paraId="082B3CE1">
      <w:pPr>
        <w:pBdr>
          <w:bottom w:val="single" w:color="000000" w:sz="6" w:space="1"/>
        </w:pBdr>
        <w:spacing w:line="360" w:lineRule="auto"/>
        <w:ind w:firstLine="420" w:firstLineChars="200"/>
        <w:rPr>
          <w:rStyle w:val="114"/>
          <w:rFonts w:hint="eastAsia" w:ascii="宋体" w:hAnsi="宋体" w:eastAsia="宋体" w:cs="宋体"/>
          <w:bCs/>
          <w:color w:val="auto"/>
          <w:szCs w:val="21"/>
          <w:u w:val="single"/>
        </w:rPr>
      </w:pPr>
      <w:r>
        <w:rPr>
          <w:rStyle w:val="114"/>
          <w:rFonts w:hint="eastAsia" w:ascii="宋体" w:hAnsi="宋体" w:eastAsia="宋体" w:cs="宋体"/>
          <w:bCs/>
          <w:color w:val="auto"/>
          <w:szCs w:val="21"/>
          <w:highlight w:val="none"/>
          <w:u w:val="single"/>
        </w:rPr>
        <w:t>35.13本项目采用评定分离定标办法，其中：评标采用通过制评标办法，定标采用“记名投票+撰写评语”的方式择优确定中标人。</w:t>
      </w:r>
    </w:p>
    <w:p w14:paraId="1A7AE259">
      <w:pPr>
        <w:pBdr>
          <w:top w:val="single" w:color="auto" w:sz="4" w:space="0"/>
        </w:pBdr>
        <w:spacing w:line="460" w:lineRule="exact"/>
        <w:ind w:firstLine="422" w:firstLineChars="200"/>
        <w:rPr>
          <w:rStyle w:val="114"/>
          <w:rFonts w:hint="eastAsia" w:ascii="宋体" w:hAnsi="宋体" w:eastAsia="宋体" w:cs="宋体"/>
          <w:b/>
          <w:color w:val="auto"/>
          <w:szCs w:val="21"/>
        </w:rPr>
      </w:pPr>
      <w:r>
        <w:rPr>
          <w:rFonts w:hint="eastAsia" w:ascii="宋体" w:hAnsi="宋体" w:eastAsia="宋体" w:cs="宋体"/>
          <w:b/>
          <w:color w:val="auto"/>
          <w:szCs w:val="21"/>
        </w:rPr>
        <w:t>条款号：36.1                                                      修改类型：修改</w:t>
      </w:r>
    </w:p>
    <w:p w14:paraId="3F46BFDC">
      <w:pPr>
        <w:spacing w:line="360" w:lineRule="auto"/>
        <w:ind w:firstLine="472" w:firstLineChars="224"/>
        <w:rPr>
          <w:rStyle w:val="114"/>
          <w:rFonts w:hint="eastAsia" w:ascii="宋体" w:hAnsi="宋体" w:eastAsia="宋体" w:cs="宋体"/>
          <w:b/>
          <w:color w:val="auto"/>
          <w:szCs w:val="21"/>
        </w:rPr>
      </w:pPr>
      <w:r>
        <w:rPr>
          <w:rStyle w:val="114"/>
          <w:rFonts w:hint="eastAsia" w:ascii="宋体" w:hAnsi="宋体" w:eastAsia="宋体" w:cs="宋体"/>
          <w:b/>
          <w:color w:val="auto"/>
          <w:szCs w:val="21"/>
        </w:rPr>
        <w:t>原文：</w:t>
      </w:r>
      <w:r>
        <w:rPr>
          <w:rStyle w:val="114"/>
          <w:rFonts w:hint="eastAsia" w:ascii="宋体" w:hAnsi="宋体" w:eastAsia="宋体" w:cs="宋体"/>
          <w:color w:val="auto"/>
          <w:szCs w:val="21"/>
        </w:rPr>
        <w:t>36.1 招标人按投标须知前附表第18项所规定的时间和地点公开开标，并邀请所有投标人参加。截标后，开标开始时间因故推迟的，相关评标信息仍以原定的开标开始时间的信息为准。</w:t>
      </w:r>
    </w:p>
    <w:p w14:paraId="7C8A3EF4">
      <w:pPr>
        <w:pBdr>
          <w:bottom w:val="single" w:color="000000" w:sz="6" w:space="1"/>
        </w:pBdr>
        <w:spacing w:line="360" w:lineRule="auto"/>
        <w:ind w:firstLine="422" w:firstLineChars="200"/>
        <w:rPr>
          <w:rStyle w:val="114"/>
          <w:rFonts w:hint="eastAsia" w:ascii="宋体" w:hAnsi="宋体" w:eastAsia="宋体" w:cs="宋体"/>
          <w:b/>
          <w:color w:val="auto"/>
          <w:szCs w:val="21"/>
        </w:rPr>
      </w:pPr>
      <w:r>
        <w:rPr>
          <w:rStyle w:val="114"/>
          <w:rFonts w:hint="eastAsia" w:ascii="宋体" w:hAnsi="宋体" w:eastAsia="宋体" w:cs="宋体"/>
          <w:b/>
          <w:color w:val="auto"/>
          <w:szCs w:val="21"/>
        </w:rPr>
        <w:t>现文：</w:t>
      </w:r>
      <w:r>
        <w:rPr>
          <w:rStyle w:val="114"/>
          <w:rFonts w:hint="eastAsia" w:ascii="宋体" w:hAnsi="宋体" w:eastAsia="宋体" w:cs="宋体"/>
          <w:color w:val="auto"/>
          <w:szCs w:val="21"/>
        </w:rPr>
        <w:t>36.1 招标人按投标须知前附表第18项所规定的时间和地点公开开标，并邀请所有投标人参加。截标后，开标开始时间因故推迟的，相关评标信息仍以原定的开标开始时间的信息为准。</w:t>
      </w:r>
      <w:r>
        <w:rPr>
          <w:rStyle w:val="114"/>
          <w:rFonts w:hint="eastAsia" w:ascii="宋体" w:hAnsi="宋体" w:eastAsia="宋体" w:cs="宋体"/>
          <w:color w:val="auto"/>
          <w:szCs w:val="21"/>
          <w:u w:val="single"/>
        </w:rPr>
        <w:t>若投标人不参加开标会的，其投标文件在开标现场的投标人或招标人代表、招标代理机构代表及交易中心代表见证下公开开启、解密、公布，并视同该投标人认可开标结果。</w:t>
      </w:r>
    </w:p>
    <w:p w14:paraId="1AD6C0B5">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条款号：36.3                                                      修改类型：删除</w:t>
      </w:r>
    </w:p>
    <w:p w14:paraId="4DE5F602">
      <w:pPr>
        <w:pBdr>
          <w:bottom w:val="single" w:color="auto" w:sz="4" w:space="0"/>
        </w:pBd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原文：</w:t>
      </w:r>
      <w:r>
        <w:rPr>
          <w:rFonts w:hint="eastAsia" w:ascii="宋体" w:hAnsi="宋体" w:eastAsia="宋体" w:cs="宋体"/>
          <w:color w:val="auto"/>
          <w:szCs w:val="21"/>
        </w:rPr>
        <w:t xml:space="preserve"> 根据投标须知前附表第19项，如需抽取某一种评标办法供评标时使用的，应在开标前抽取。首先对招标文件中约定的若干种评标方法进行编号，再随机抽取某一编号，该编号所对应的评标办法供评标时使用；                                                                                                                                                                                                                                                                                                                                                                                                                                                                                                                                                                        </w:t>
      </w:r>
    </w:p>
    <w:p w14:paraId="3CC4126B">
      <w:pPr>
        <w:spacing w:line="360" w:lineRule="auto"/>
        <w:ind w:firstLine="472" w:firstLineChars="224"/>
        <w:rPr>
          <w:rFonts w:hint="eastAsia" w:ascii="宋体" w:hAnsi="宋体" w:eastAsia="宋体" w:cs="宋体"/>
          <w:b/>
          <w:color w:val="auto"/>
          <w:szCs w:val="21"/>
        </w:rPr>
      </w:pPr>
      <w:r>
        <w:rPr>
          <w:rFonts w:hint="eastAsia" w:ascii="宋体" w:hAnsi="宋体" w:eastAsia="宋体" w:cs="宋体"/>
          <w:b/>
          <w:color w:val="auto"/>
          <w:szCs w:val="21"/>
        </w:rPr>
        <w:t xml:space="preserve">条款号：  </w:t>
      </w:r>
      <w:r>
        <w:rPr>
          <w:rFonts w:hint="eastAsia" w:ascii="宋体" w:hAnsi="宋体" w:eastAsia="宋体" w:cs="宋体"/>
          <w:b/>
          <w:bCs/>
          <w:color w:val="auto"/>
          <w:szCs w:val="21"/>
        </w:rPr>
        <w:t xml:space="preserve">36.4  </w:t>
      </w:r>
      <w:r>
        <w:rPr>
          <w:rFonts w:hint="eastAsia" w:ascii="宋体" w:hAnsi="宋体" w:eastAsia="宋体" w:cs="宋体"/>
          <w:b/>
          <w:color w:val="auto"/>
          <w:szCs w:val="21"/>
        </w:rPr>
        <w:t xml:space="preserve">                                                   修改类型：修改</w:t>
      </w:r>
    </w:p>
    <w:p w14:paraId="13673950">
      <w:pP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原文：</w:t>
      </w:r>
      <w:r>
        <w:rPr>
          <w:rFonts w:hint="eastAsia" w:ascii="宋体" w:hAnsi="宋体" w:eastAsia="宋体" w:cs="宋体"/>
          <w:color w:val="auto"/>
          <w:szCs w:val="21"/>
        </w:rPr>
        <w:t>36.4若递交投标文件的投标人不足3家，则重新组织招标。（当N个标段同时招标且不允许兼中时，若有效投标人不足N+2家，则重新组织招标）</w:t>
      </w:r>
    </w:p>
    <w:p w14:paraId="7CCDC00C">
      <w:pPr>
        <w:pBdr>
          <w:bottom w:val="single" w:color="auto" w:sz="6" w:space="1"/>
        </w:pBdr>
        <w:spacing w:line="360" w:lineRule="auto"/>
        <w:ind w:firstLine="472" w:firstLineChars="224"/>
        <w:rPr>
          <w:rFonts w:hint="eastAsia" w:ascii="宋体" w:hAnsi="宋体" w:eastAsia="宋体" w:cs="宋体"/>
          <w:color w:val="auto"/>
          <w:szCs w:val="21"/>
        </w:rPr>
      </w:pPr>
      <w:r>
        <w:rPr>
          <w:rFonts w:hint="eastAsia" w:ascii="宋体" w:hAnsi="宋体" w:eastAsia="宋体" w:cs="宋体"/>
          <w:b/>
          <w:color w:val="auto"/>
          <w:szCs w:val="21"/>
        </w:rPr>
        <w:t>现文：</w:t>
      </w:r>
      <w:r>
        <w:rPr>
          <w:rFonts w:hint="eastAsia" w:ascii="宋体" w:hAnsi="宋体" w:eastAsia="宋体" w:cs="宋体"/>
          <w:color w:val="auto"/>
          <w:szCs w:val="21"/>
        </w:rPr>
        <w:t>36.4若递交投标文件的投标人不足3家，则重新组织招标。</w:t>
      </w:r>
    </w:p>
    <w:p w14:paraId="2EFFBDA6">
      <w:pPr>
        <w:spacing w:line="360" w:lineRule="auto"/>
        <w:ind w:firstLine="422" w:firstLineChars="200"/>
        <w:rPr>
          <w:rStyle w:val="114"/>
          <w:rFonts w:hint="eastAsia" w:ascii="宋体" w:hAnsi="宋体" w:eastAsia="宋体" w:cs="宋体"/>
          <w:b/>
          <w:color w:val="auto"/>
          <w:szCs w:val="21"/>
        </w:rPr>
      </w:pPr>
      <w:r>
        <w:rPr>
          <w:rStyle w:val="114"/>
          <w:rFonts w:hint="eastAsia" w:ascii="宋体" w:hAnsi="宋体" w:eastAsia="宋体" w:cs="宋体"/>
          <w:b/>
          <w:color w:val="auto"/>
          <w:szCs w:val="21"/>
        </w:rPr>
        <w:t>条款号：36.5.1                                                      修改类型：修改</w:t>
      </w:r>
    </w:p>
    <w:p w14:paraId="04BAF174">
      <w:pPr>
        <w:spacing w:line="360" w:lineRule="auto"/>
        <w:ind w:firstLine="422" w:firstLineChars="200"/>
        <w:rPr>
          <w:rStyle w:val="114"/>
          <w:rFonts w:hint="eastAsia" w:ascii="宋体" w:hAnsi="宋体" w:eastAsia="宋体" w:cs="宋体"/>
          <w:color w:val="auto"/>
          <w:szCs w:val="21"/>
        </w:rPr>
      </w:pPr>
      <w:r>
        <w:rPr>
          <w:rStyle w:val="114"/>
          <w:rFonts w:hint="eastAsia" w:ascii="宋体" w:hAnsi="宋体" w:eastAsia="宋体" w:cs="宋体"/>
          <w:b/>
          <w:color w:val="auto"/>
          <w:szCs w:val="21"/>
        </w:rPr>
        <w:t>原文：</w:t>
      </w:r>
      <w:r>
        <w:rPr>
          <w:rStyle w:val="114"/>
          <w:rFonts w:hint="eastAsia" w:ascii="宋体" w:hAnsi="宋体" w:cs="宋体"/>
          <w:b/>
          <w:color w:val="auto"/>
          <w:szCs w:val="21"/>
          <w:lang w:val="en-US" w:eastAsia="zh-CN"/>
        </w:rPr>
        <w:t>36.5.1</w:t>
      </w:r>
      <w:r>
        <w:rPr>
          <w:rFonts w:hint="eastAsia" w:ascii="宋体" w:hAnsi="宋体" w:eastAsia="宋体" w:cs="宋体"/>
          <w:color w:val="auto"/>
          <w:kern w:val="0"/>
          <w:sz w:val="21"/>
          <w:szCs w:val="21"/>
        </w:rPr>
        <w:t>在投标截止时间后</w:t>
      </w:r>
      <w:r>
        <w:rPr>
          <w:rFonts w:hint="eastAsia" w:ascii="宋体" w:hAnsi="宋体" w:eastAsia="宋体" w:cs="宋体"/>
          <w:b/>
          <w:color w:val="auto"/>
          <w:kern w:val="0"/>
          <w:sz w:val="21"/>
          <w:szCs w:val="21"/>
        </w:rPr>
        <w:t>一个小时内</w:t>
      </w:r>
      <w:r>
        <w:rPr>
          <w:rFonts w:hint="eastAsia" w:ascii="宋体" w:hAnsi="宋体" w:eastAsia="宋体" w:cs="宋体"/>
          <w:color w:val="auto"/>
          <w:kern w:val="0"/>
          <w:sz w:val="21"/>
          <w:szCs w:val="21"/>
        </w:rPr>
        <w:t>，投标人通过交易平台对已递交的电子投标文件进行解密。投标人完成解密后，再由招标人进行解密。解密完成后，公布招标项目名称、投标人名称、投标保证金的递交情况、投标报价、工期及其他内容</w:t>
      </w:r>
      <w:r>
        <w:rPr>
          <w:rStyle w:val="114"/>
          <w:rFonts w:hint="eastAsia" w:ascii="宋体" w:hAnsi="宋体" w:eastAsia="宋体" w:cs="宋体"/>
          <w:color w:val="auto"/>
          <w:szCs w:val="21"/>
        </w:rPr>
        <w:t>；</w:t>
      </w:r>
    </w:p>
    <w:p w14:paraId="395F4699">
      <w:pPr>
        <w:pBdr>
          <w:bottom w:val="single" w:color="000000" w:sz="6" w:space="1"/>
        </w:pBdr>
        <w:spacing w:line="360" w:lineRule="auto"/>
        <w:ind w:firstLine="422" w:firstLineChars="200"/>
        <w:rPr>
          <w:rStyle w:val="114"/>
          <w:rFonts w:hint="eastAsia" w:ascii="宋体" w:hAnsi="宋体" w:eastAsia="宋体" w:cs="宋体"/>
          <w:color w:val="auto"/>
          <w:szCs w:val="21"/>
        </w:rPr>
      </w:pPr>
      <w:r>
        <w:rPr>
          <w:rStyle w:val="114"/>
          <w:rFonts w:hint="eastAsia" w:ascii="宋体" w:hAnsi="宋体" w:eastAsia="宋体" w:cs="宋体"/>
          <w:b/>
          <w:color w:val="auto"/>
          <w:szCs w:val="21"/>
        </w:rPr>
        <w:t>现文：</w:t>
      </w:r>
      <w:r>
        <w:rPr>
          <w:rStyle w:val="114"/>
          <w:rFonts w:hint="eastAsia" w:ascii="宋体" w:hAnsi="宋体" w:eastAsia="宋体" w:cs="宋体"/>
          <w:b/>
          <w:bCs/>
          <w:color w:val="auto"/>
          <w:szCs w:val="21"/>
        </w:rPr>
        <w:t>36.5.1</w:t>
      </w:r>
      <w:r>
        <w:rPr>
          <w:rFonts w:hint="eastAsia" w:ascii="宋体" w:hAnsi="宋体" w:eastAsia="宋体" w:cs="宋体"/>
          <w:color w:val="auto"/>
          <w:szCs w:val="21"/>
        </w:rPr>
        <w:t>在投标截止时间后</w:t>
      </w:r>
      <w:r>
        <w:rPr>
          <w:rFonts w:hint="eastAsia" w:ascii="宋体" w:hAnsi="宋体" w:eastAsia="宋体" w:cs="宋体"/>
          <w:b/>
          <w:bCs/>
          <w:color w:val="auto"/>
          <w:szCs w:val="21"/>
        </w:rPr>
        <w:t>一个小时内</w:t>
      </w:r>
      <w:r>
        <w:rPr>
          <w:rFonts w:hint="eastAsia" w:ascii="宋体" w:hAnsi="宋体" w:eastAsia="宋体" w:cs="宋体"/>
          <w:color w:val="auto"/>
          <w:szCs w:val="21"/>
        </w:rPr>
        <w:t>，投标人通过</w:t>
      </w:r>
      <w:r>
        <w:rPr>
          <w:rFonts w:hint="eastAsia" w:ascii="宋体" w:hAnsi="宋体" w:eastAsia="宋体" w:cs="宋体"/>
          <w:color w:val="auto"/>
          <w:szCs w:val="21"/>
          <w:u w:val="single"/>
          <w:lang w:eastAsia="zh-CN"/>
        </w:rPr>
        <w:t>广州交易集团有限公司（广州公共资源交易中心）</w:t>
      </w:r>
      <w:r>
        <w:rPr>
          <w:rFonts w:hint="eastAsia" w:ascii="宋体" w:hAnsi="宋体" w:eastAsia="宋体" w:cs="宋体"/>
          <w:color w:val="auto"/>
          <w:kern w:val="0"/>
          <w:sz w:val="21"/>
          <w:szCs w:val="21"/>
        </w:rPr>
        <w:t>交易平台对已递交的电子投标文件进行解密。投标人完成解密后，</w:t>
      </w:r>
      <w:r>
        <w:rPr>
          <w:rFonts w:hint="eastAsia" w:ascii="宋体" w:hAnsi="宋体" w:eastAsia="宋体" w:cs="宋体"/>
          <w:color w:val="auto"/>
          <w:szCs w:val="21"/>
        </w:rPr>
        <w:t>再由</w:t>
      </w:r>
      <w:r>
        <w:rPr>
          <w:rFonts w:hint="eastAsia" w:ascii="宋体" w:hAnsi="宋体" w:eastAsia="宋体" w:cs="宋体"/>
          <w:color w:val="auto"/>
          <w:szCs w:val="21"/>
          <w:u w:val="single"/>
        </w:rPr>
        <w:t>招标人或招标代理机构</w:t>
      </w:r>
      <w:r>
        <w:rPr>
          <w:rFonts w:hint="eastAsia" w:ascii="宋体" w:hAnsi="宋体" w:eastAsia="宋体" w:cs="宋体"/>
          <w:color w:val="auto"/>
          <w:szCs w:val="21"/>
        </w:rPr>
        <w:t>进行解密。解密完成后，公布招标项目名称、投标人名称、投标保证金的递交情况、投标报价、工期及其他内容</w:t>
      </w:r>
      <w:r>
        <w:rPr>
          <w:rStyle w:val="114"/>
          <w:rFonts w:hint="eastAsia" w:ascii="宋体" w:hAnsi="宋体" w:eastAsia="宋体" w:cs="宋体"/>
          <w:color w:val="auto"/>
          <w:szCs w:val="21"/>
        </w:rPr>
        <w:t>；</w:t>
      </w:r>
    </w:p>
    <w:p w14:paraId="732DA3E2">
      <w:pPr>
        <w:spacing w:line="360" w:lineRule="auto"/>
        <w:ind w:firstLine="472" w:firstLineChars="224"/>
        <w:rPr>
          <w:rStyle w:val="114"/>
          <w:rFonts w:hint="eastAsia" w:ascii="宋体" w:hAnsi="宋体" w:eastAsia="宋体" w:cs="宋体"/>
          <w:b/>
          <w:color w:val="auto"/>
          <w:szCs w:val="21"/>
        </w:rPr>
      </w:pPr>
      <w:r>
        <w:rPr>
          <w:rStyle w:val="114"/>
          <w:rFonts w:hint="eastAsia" w:ascii="宋体" w:hAnsi="宋体" w:eastAsia="宋体" w:cs="宋体"/>
          <w:b/>
          <w:color w:val="auto"/>
          <w:szCs w:val="21"/>
        </w:rPr>
        <w:t>条款号：36.5.3                                                     修改类型：修改</w:t>
      </w:r>
    </w:p>
    <w:p w14:paraId="7C05194E">
      <w:pPr>
        <w:spacing w:line="360" w:lineRule="auto"/>
        <w:ind w:firstLine="460" w:firstLineChars="218"/>
        <w:rPr>
          <w:rStyle w:val="114"/>
          <w:rFonts w:hint="eastAsia" w:ascii="宋体" w:hAnsi="宋体" w:eastAsia="宋体" w:cs="宋体"/>
          <w:color w:val="auto"/>
          <w:szCs w:val="21"/>
        </w:rPr>
      </w:pPr>
      <w:r>
        <w:rPr>
          <w:rStyle w:val="114"/>
          <w:rFonts w:hint="eastAsia" w:ascii="宋体" w:hAnsi="宋体" w:eastAsia="宋体" w:cs="宋体"/>
          <w:b/>
          <w:color w:val="auto"/>
          <w:szCs w:val="21"/>
        </w:rPr>
        <w:t>原文：</w:t>
      </w:r>
      <w:r>
        <w:rPr>
          <w:rFonts w:hint="eastAsia" w:ascii="宋体" w:hAnsi="宋体" w:eastAsia="宋体" w:cs="宋体"/>
          <w:color w:val="auto"/>
          <w:szCs w:val="21"/>
        </w:rPr>
        <w:t>36.5.3投标人代表、招标人代表、监标人、记录人等有关人员在开标记录上签字确认；若有关人员不签字的，不影响开标程序</w:t>
      </w:r>
      <w:r>
        <w:rPr>
          <w:rStyle w:val="114"/>
          <w:rFonts w:hint="eastAsia" w:ascii="宋体" w:hAnsi="宋体" w:eastAsia="宋体" w:cs="宋体"/>
          <w:color w:val="auto"/>
          <w:szCs w:val="21"/>
        </w:rPr>
        <w:t>；</w:t>
      </w:r>
    </w:p>
    <w:p w14:paraId="58DE6BF4">
      <w:pPr>
        <w:pBdr>
          <w:bottom w:val="single" w:color="000000" w:sz="6" w:space="1"/>
        </w:pBdr>
        <w:spacing w:line="360" w:lineRule="auto"/>
        <w:ind w:firstLine="460" w:firstLineChars="218"/>
        <w:rPr>
          <w:rStyle w:val="114"/>
          <w:rFonts w:hint="eastAsia" w:ascii="宋体" w:hAnsi="宋体" w:eastAsia="宋体" w:cs="宋体"/>
          <w:color w:val="auto"/>
          <w:szCs w:val="21"/>
        </w:rPr>
      </w:pPr>
      <w:r>
        <w:rPr>
          <w:rStyle w:val="114"/>
          <w:rFonts w:hint="eastAsia" w:ascii="宋体" w:hAnsi="宋体" w:eastAsia="宋体" w:cs="宋体"/>
          <w:b/>
          <w:color w:val="auto"/>
          <w:szCs w:val="21"/>
        </w:rPr>
        <w:t>现文：</w:t>
      </w:r>
      <w:r>
        <w:rPr>
          <w:rFonts w:hint="eastAsia" w:ascii="宋体" w:hAnsi="宋体" w:eastAsia="宋体" w:cs="宋体"/>
          <w:color w:val="auto"/>
          <w:szCs w:val="21"/>
        </w:rPr>
        <w:t>36.5.3投标人代表、招标人代表、监标人、记录人等有关人员在开标记录上签字确认；若有关人员不签字的，不影响开标程序；</w:t>
      </w:r>
      <w:r>
        <w:rPr>
          <w:rFonts w:hint="eastAsia" w:ascii="宋体" w:hAnsi="宋体" w:eastAsia="宋体" w:cs="宋体"/>
          <w:color w:val="auto"/>
          <w:szCs w:val="21"/>
          <w:u w:val="single"/>
        </w:rPr>
        <w:t>若投标人不参加开标会的，或不签字确认的，视同该投标人认可开标结果。</w:t>
      </w:r>
    </w:p>
    <w:p w14:paraId="6F841994">
      <w:pPr>
        <w:spacing w:line="360" w:lineRule="auto"/>
        <w:ind w:firstLine="472" w:firstLineChars="224"/>
        <w:rPr>
          <w:rStyle w:val="114"/>
          <w:rFonts w:hint="eastAsia" w:ascii="宋体" w:hAnsi="宋体" w:eastAsia="宋体" w:cs="宋体"/>
          <w:b/>
          <w:color w:val="auto"/>
          <w:szCs w:val="21"/>
          <w:highlight w:val="none"/>
        </w:rPr>
      </w:pPr>
      <w:r>
        <w:rPr>
          <w:rStyle w:val="114"/>
          <w:rFonts w:hint="eastAsia" w:ascii="宋体" w:hAnsi="宋体" w:eastAsia="宋体" w:cs="宋体"/>
          <w:b/>
          <w:color w:val="auto"/>
          <w:szCs w:val="21"/>
          <w:highlight w:val="none"/>
        </w:rPr>
        <w:t>条款号：37                                                      修改类型：修改</w:t>
      </w:r>
    </w:p>
    <w:p w14:paraId="5121D77B">
      <w:pPr>
        <w:spacing w:line="360" w:lineRule="auto"/>
        <w:ind w:firstLine="460" w:firstLineChars="218"/>
        <w:rPr>
          <w:rStyle w:val="114"/>
          <w:rFonts w:hint="eastAsia" w:ascii="宋体" w:hAnsi="宋体" w:eastAsia="宋体" w:cs="宋体"/>
          <w:bCs/>
          <w:color w:val="auto"/>
          <w:szCs w:val="21"/>
          <w:highlight w:val="none"/>
        </w:rPr>
      </w:pPr>
      <w:r>
        <w:rPr>
          <w:rStyle w:val="114"/>
          <w:rFonts w:hint="eastAsia" w:ascii="宋体" w:hAnsi="宋体" w:eastAsia="宋体" w:cs="宋体"/>
          <w:b/>
          <w:color w:val="auto"/>
          <w:szCs w:val="21"/>
          <w:highlight w:val="none"/>
        </w:rPr>
        <w:t>原文：</w:t>
      </w:r>
      <w:r>
        <w:rPr>
          <w:rStyle w:val="114"/>
          <w:rFonts w:hint="eastAsia" w:ascii="宋体" w:hAnsi="宋体" w:eastAsia="宋体" w:cs="宋体"/>
          <w:bCs/>
          <w:color w:val="auto"/>
          <w:szCs w:val="21"/>
          <w:highlight w:val="none"/>
        </w:rPr>
        <w:t>37．评标</w:t>
      </w:r>
    </w:p>
    <w:p w14:paraId="6FAAC287">
      <w:pPr>
        <w:spacing w:line="360" w:lineRule="auto"/>
        <w:ind w:firstLine="457" w:firstLineChars="218"/>
        <w:rPr>
          <w:rStyle w:val="114"/>
          <w:rFonts w:hint="eastAsia" w:ascii="宋体" w:hAnsi="宋体" w:eastAsia="宋体" w:cs="宋体"/>
          <w:bCs/>
          <w:color w:val="auto"/>
          <w:szCs w:val="21"/>
          <w:highlight w:val="none"/>
        </w:rPr>
      </w:pPr>
      <w:r>
        <w:rPr>
          <w:rStyle w:val="114"/>
          <w:rFonts w:hint="eastAsia" w:ascii="宋体" w:hAnsi="宋体" w:eastAsia="宋体" w:cs="宋体"/>
          <w:bCs/>
          <w:color w:val="auto"/>
          <w:szCs w:val="21"/>
          <w:highlight w:val="none"/>
        </w:rPr>
        <w:t>37.1评标委员会由招标人依法组建。</w:t>
      </w:r>
    </w:p>
    <w:p w14:paraId="02552979">
      <w:pPr>
        <w:spacing w:line="360" w:lineRule="auto"/>
        <w:ind w:firstLine="457" w:firstLineChars="218"/>
        <w:rPr>
          <w:rStyle w:val="114"/>
          <w:rFonts w:hint="eastAsia" w:ascii="宋体" w:hAnsi="宋体" w:eastAsia="宋体" w:cs="宋体"/>
          <w:bCs/>
          <w:color w:val="auto"/>
          <w:szCs w:val="21"/>
          <w:highlight w:val="none"/>
        </w:rPr>
      </w:pPr>
      <w:r>
        <w:rPr>
          <w:rStyle w:val="114"/>
          <w:rFonts w:hint="eastAsia" w:ascii="宋体" w:hAnsi="宋体" w:eastAsia="宋体" w:cs="宋体"/>
          <w:bCs/>
          <w:color w:val="auto"/>
          <w:szCs w:val="21"/>
          <w:highlight w:val="none"/>
        </w:rPr>
        <w:t>37.2评标委员会在开始评标前，应了解评标专家的职责及守则，认真阅读附件1《评标委员会成员声明》的内容并签名，签字后方可进行评标；</w:t>
      </w:r>
    </w:p>
    <w:p w14:paraId="68E8F8CB">
      <w:pPr>
        <w:spacing w:line="360" w:lineRule="auto"/>
        <w:ind w:firstLine="457" w:firstLineChars="218"/>
        <w:rPr>
          <w:rStyle w:val="114"/>
          <w:rFonts w:hint="eastAsia" w:ascii="宋体" w:hAnsi="宋体" w:eastAsia="宋体" w:cs="宋体"/>
          <w:bCs/>
          <w:color w:val="auto"/>
          <w:szCs w:val="21"/>
          <w:highlight w:val="none"/>
        </w:rPr>
      </w:pPr>
      <w:r>
        <w:rPr>
          <w:rStyle w:val="114"/>
          <w:rFonts w:hint="eastAsia" w:ascii="宋体" w:hAnsi="宋体" w:eastAsia="宋体" w:cs="宋体"/>
          <w:bCs/>
          <w:color w:val="auto"/>
          <w:szCs w:val="21"/>
          <w:highlight w:val="none"/>
        </w:rPr>
        <w:t>37.3评标委员会的职责及守则：</w:t>
      </w:r>
    </w:p>
    <w:p w14:paraId="0FA02338">
      <w:pPr>
        <w:spacing w:line="360" w:lineRule="auto"/>
        <w:ind w:firstLine="457" w:firstLineChars="218"/>
        <w:rPr>
          <w:rStyle w:val="114"/>
          <w:rFonts w:hint="eastAsia" w:ascii="宋体" w:hAnsi="宋体" w:eastAsia="宋体" w:cs="宋体"/>
          <w:bCs/>
          <w:color w:val="auto"/>
          <w:szCs w:val="21"/>
          <w:highlight w:val="none"/>
        </w:rPr>
      </w:pPr>
      <w:r>
        <w:rPr>
          <w:rStyle w:val="114"/>
          <w:rFonts w:hint="eastAsia" w:ascii="宋体" w:hAnsi="宋体" w:eastAsia="宋体" w:cs="宋体"/>
          <w:bCs/>
          <w:color w:val="auto"/>
          <w:szCs w:val="21"/>
          <w:highlight w:val="none"/>
        </w:rPr>
        <w:t>37.3.1根据评标细则，对投标文件进行认真评审，完成评审报告；</w:t>
      </w:r>
    </w:p>
    <w:p w14:paraId="14EAE78F">
      <w:pPr>
        <w:spacing w:line="360" w:lineRule="auto"/>
        <w:ind w:firstLine="457" w:firstLineChars="218"/>
        <w:rPr>
          <w:rStyle w:val="114"/>
          <w:rFonts w:hint="eastAsia" w:ascii="宋体" w:hAnsi="宋体" w:eastAsia="宋体" w:cs="宋体"/>
          <w:bCs/>
          <w:color w:val="auto"/>
          <w:szCs w:val="21"/>
          <w:highlight w:val="none"/>
        </w:rPr>
      </w:pPr>
      <w:r>
        <w:rPr>
          <w:rStyle w:val="114"/>
          <w:rFonts w:hint="eastAsia" w:ascii="宋体" w:hAnsi="宋体" w:eastAsia="宋体" w:cs="宋体"/>
          <w:bCs/>
          <w:color w:val="auto"/>
          <w:szCs w:val="21"/>
          <w:highlight w:val="none"/>
        </w:rPr>
        <w:t>37.3.2向招标人报告评审意见，推荐合格的中标候选人。</w:t>
      </w:r>
    </w:p>
    <w:p w14:paraId="3C7DCE19">
      <w:pPr>
        <w:spacing w:line="360" w:lineRule="auto"/>
        <w:ind w:firstLine="457" w:firstLineChars="218"/>
        <w:rPr>
          <w:rStyle w:val="114"/>
          <w:rFonts w:hint="eastAsia" w:ascii="宋体" w:hAnsi="宋体" w:eastAsia="宋体" w:cs="宋体"/>
          <w:bCs/>
          <w:color w:val="auto"/>
          <w:szCs w:val="21"/>
          <w:highlight w:val="none"/>
        </w:rPr>
      </w:pPr>
      <w:r>
        <w:rPr>
          <w:rStyle w:val="114"/>
          <w:rFonts w:hint="eastAsia" w:ascii="宋体" w:hAnsi="宋体" w:eastAsia="宋体" w:cs="宋体"/>
          <w:bCs/>
          <w:color w:val="auto"/>
          <w:szCs w:val="21"/>
          <w:highlight w:val="none"/>
        </w:rPr>
        <w:t>37.3.3所有参加评标人员必须遵守国家、地方政府制定的有关工程招标投标的法则、规定，遵守有关工程招标投标的保密制度；如有违反者，给予行政处分；情节严重，构成犯罪的，由司法机关依法追究其刑事责任。</w:t>
      </w:r>
    </w:p>
    <w:p w14:paraId="19513CD5">
      <w:pPr>
        <w:spacing w:line="360" w:lineRule="auto"/>
        <w:ind w:firstLine="457" w:firstLineChars="218"/>
        <w:rPr>
          <w:rStyle w:val="114"/>
          <w:rFonts w:hint="eastAsia" w:ascii="宋体" w:hAnsi="宋体" w:eastAsia="宋体" w:cs="宋体"/>
          <w:bCs/>
          <w:color w:val="auto"/>
          <w:szCs w:val="21"/>
          <w:highlight w:val="none"/>
        </w:rPr>
      </w:pPr>
      <w:r>
        <w:rPr>
          <w:rStyle w:val="114"/>
          <w:rFonts w:hint="eastAsia" w:ascii="宋体" w:hAnsi="宋体" w:eastAsia="宋体" w:cs="宋体"/>
          <w:bCs/>
          <w:color w:val="auto"/>
          <w:szCs w:val="21"/>
          <w:highlight w:val="none"/>
        </w:rPr>
        <w:t>37.3.4全体参与评标人员：</w:t>
      </w:r>
    </w:p>
    <w:p w14:paraId="43B7F555">
      <w:pPr>
        <w:spacing w:line="360" w:lineRule="auto"/>
        <w:ind w:firstLine="457" w:firstLineChars="218"/>
        <w:rPr>
          <w:rStyle w:val="114"/>
          <w:rFonts w:hint="eastAsia" w:ascii="宋体" w:hAnsi="宋体" w:eastAsia="宋体" w:cs="宋体"/>
          <w:bCs/>
          <w:color w:val="auto"/>
          <w:szCs w:val="21"/>
          <w:highlight w:val="none"/>
        </w:rPr>
      </w:pPr>
      <w:r>
        <w:rPr>
          <w:rStyle w:val="114"/>
          <w:rFonts w:hint="eastAsia" w:ascii="宋体" w:hAnsi="宋体" w:eastAsia="宋体" w:cs="宋体"/>
          <w:bCs/>
          <w:color w:val="auto"/>
          <w:szCs w:val="21"/>
          <w:highlight w:val="none"/>
        </w:rPr>
        <w:t>37.3.4.1 必须遵守评标纪律、不得泄密；</w:t>
      </w:r>
    </w:p>
    <w:p w14:paraId="34216A8F">
      <w:pPr>
        <w:spacing w:line="360" w:lineRule="auto"/>
        <w:ind w:firstLine="457" w:firstLineChars="218"/>
        <w:rPr>
          <w:rStyle w:val="114"/>
          <w:rFonts w:hint="eastAsia" w:ascii="宋体" w:hAnsi="宋体" w:eastAsia="宋体" w:cs="宋体"/>
          <w:bCs/>
          <w:color w:val="auto"/>
          <w:szCs w:val="21"/>
          <w:highlight w:val="none"/>
        </w:rPr>
      </w:pPr>
      <w:r>
        <w:rPr>
          <w:rStyle w:val="114"/>
          <w:rFonts w:hint="eastAsia" w:ascii="宋体" w:hAnsi="宋体" w:eastAsia="宋体" w:cs="宋体"/>
          <w:bCs/>
          <w:color w:val="auto"/>
          <w:szCs w:val="21"/>
          <w:highlight w:val="none"/>
        </w:rPr>
        <w:t>37.3.4.2 必须公正、不得循私；</w:t>
      </w:r>
    </w:p>
    <w:p w14:paraId="4D63765D">
      <w:pPr>
        <w:spacing w:line="360" w:lineRule="auto"/>
        <w:ind w:firstLine="457" w:firstLineChars="218"/>
        <w:rPr>
          <w:rStyle w:val="114"/>
          <w:rFonts w:hint="eastAsia" w:ascii="宋体" w:hAnsi="宋体" w:eastAsia="宋体" w:cs="宋体"/>
          <w:bCs/>
          <w:color w:val="auto"/>
          <w:szCs w:val="21"/>
          <w:highlight w:val="none"/>
        </w:rPr>
      </w:pPr>
      <w:r>
        <w:rPr>
          <w:rStyle w:val="114"/>
          <w:rFonts w:hint="eastAsia" w:ascii="宋体" w:hAnsi="宋体" w:eastAsia="宋体" w:cs="宋体"/>
          <w:bCs/>
          <w:color w:val="auto"/>
          <w:szCs w:val="21"/>
          <w:highlight w:val="none"/>
        </w:rPr>
        <w:t>37.3.4.3 必须科学、不得草率；</w:t>
      </w:r>
    </w:p>
    <w:p w14:paraId="35633345">
      <w:pPr>
        <w:spacing w:line="360" w:lineRule="auto"/>
        <w:ind w:firstLine="457" w:firstLineChars="218"/>
        <w:rPr>
          <w:rStyle w:val="114"/>
          <w:rFonts w:hint="eastAsia" w:ascii="宋体" w:hAnsi="宋体" w:eastAsia="宋体" w:cs="宋体"/>
          <w:bCs/>
          <w:color w:val="auto"/>
          <w:szCs w:val="21"/>
          <w:highlight w:val="none"/>
        </w:rPr>
      </w:pPr>
      <w:r>
        <w:rPr>
          <w:rStyle w:val="114"/>
          <w:rFonts w:hint="eastAsia" w:ascii="宋体" w:hAnsi="宋体" w:eastAsia="宋体" w:cs="宋体"/>
          <w:bCs/>
          <w:color w:val="auto"/>
          <w:szCs w:val="21"/>
          <w:highlight w:val="none"/>
        </w:rPr>
        <w:t>37.3.4.4 必须客观、不得带有成见；</w:t>
      </w:r>
    </w:p>
    <w:p w14:paraId="568D2E55">
      <w:pPr>
        <w:spacing w:line="360" w:lineRule="auto"/>
        <w:ind w:firstLine="457" w:firstLineChars="218"/>
        <w:rPr>
          <w:rStyle w:val="114"/>
          <w:rFonts w:hint="eastAsia" w:ascii="宋体" w:hAnsi="宋体" w:eastAsia="宋体" w:cs="宋体"/>
          <w:bCs/>
          <w:color w:val="auto"/>
          <w:szCs w:val="21"/>
          <w:highlight w:val="none"/>
        </w:rPr>
      </w:pPr>
      <w:r>
        <w:rPr>
          <w:rStyle w:val="114"/>
          <w:rFonts w:hint="eastAsia" w:ascii="宋体" w:hAnsi="宋体" w:eastAsia="宋体" w:cs="宋体"/>
          <w:bCs/>
          <w:color w:val="auto"/>
          <w:szCs w:val="21"/>
          <w:highlight w:val="none"/>
        </w:rPr>
        <w:t>37.3.4.5 必须平等、不得强加于人；</w:t>
      </w:r>
    </w:p>
    <w:p w14:paraId="43EC3809">
      <w:pPr>
        <w:spacing w:line="360" w:lineRule="auto"/>
        <w:ind w:firstLine="457" w:firstLineChars="218"/>
        <w:rPr>
          <w:rStyle w:val="114"/>
          <w:rFonts w:hint="eastAsia" w:ascii="宋体" w:hAnsi="宋体" w:eastAsia="宋体" w:cs="宋体"/>
          <w:bCs/>
          <w:color w:val="auto"/>
          <w:szCs w:val="21"/>
          <w:highlight w:val="none"/>
        </w:rPr>
      </w:pPr>
      <w:r>
        <w:rPr>
          <w:rStyle w:val="114"/>
          <w:rFonts w:hint="eastAsia" w:ascii="宋体" w:hAnsi="宋体" w:eastAsia="宋体" w:cs="宋体"/>
          <w:bCs/>
          <w:color w:val="auto"/>
          <w:szCs w:val="21"/>
          <w:highlight w:val="none"/>
        </w:rPr>
        <w:t>37.3.4.6 必须严谨、不得随意马虎。</w:t>
      </w:r>
    </w:p>
    <w:p w14:paraId="04F99336">
      <w:pPr>
        <w:spacing w:line="360" w:lineRule="auto"/>
        <w:ind w:firstLine="457" w:firstLineChars="218"/>
        <w:rPr>
          <w:rStyle w:val="114"/>
          <w:rFonts w:hint="eastAsia" w:ascii="宋体" w:hAnsi="宋体" w:eastAsia="宋体" w:cs="宋体"/>
          <w:bCs/>
          <w:color w:val="auto"/>
          <w:szCs w:val="21"/>
          <w:highlight w:val="none"/>
        </w:rPr>
      </w:pPr>
      <w:r>
        <w:rPr>
          <w:rStyle w:val="114"/>
          <w:rFonts w:hint="eastAsia" w:ascii="宋体" w:hAnsi="宋体" w:eastAsia="宋体" w:cs="宋体"/>
          <w:bCs/>
          <w:color w:val="auto"/>
          <w:szCs w:val="21"/>
          <w:highlight w:val="none"/>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38467A96">
      <w:pPr>
        <w:spacing w:line="360" w:lineRule="auto"/>
        <w:ind w:firstLine="457" w:firstLineChars="218"/>
        <w:rPr>
          <w:rStyle w:val="114"/>
          <w:rFonts w:hint="eastAsia" w:ascii="宋体" w:hAnsi="宋体" w:eastAsia="宋体" w:cs="宋体"/>
          <w:bCs/>
          <w:color w:val="auto"/>
          <w:szCs w:val="21"/>
          <w:highlight w:val="none"/>
        </w:rPr>
      </w:pPr>
      <w:r>
        <w:rPr>
          <w:rStyle w:val="114"/>
          <w:rFonts w:hint="eastAsia" w:ascii="宋体" w:hAnsi="宋体" w:eastAsia="宋体" w:cs="宋体"/>
          <w:bCs/>
          <w:color w:val="auto"/>
          <w:szCs w:val="21"/>
          <w:highlight w:val="none"/>
        </w:rPr>
        <w:t xml:space="preserve">37.5 评标结束后，评标委员会递交评标报告并依法推荐中标候选人。 </w:t>
      </w:r>
    </w:p>
    <w:p w14:paraId="25FFFA60">
      <w:pPr>
        <w:spacing w:line="360" w:lineRule="auto"/>
        <w:ind w:firstLine="460" w:firstLineChars="218"/>
        <w:rPr>
          <w:rStyle w:val="114"/>
          <w:rFonts w:hint="eastAsia" w:ascii="宋体" w:hAnsi="宋体" w:eastAsia="宋体" w:cs="宋体"/>
          <w:bCs/>
          <w:color w:val="auto"/>
          <w:szCs w:val="21"/>
          <w:highlight w:val="none"/>
        </w:rPr>
      </w:pPr>
      <w:r>
        <w:rPr>
          <w:rStyle w:val="114"/>
          <w:rFonts w:hint="eastAsia" w:ascii="宋体" w:hAnsi="宋体" w:eastAsia="宋体" w:cs="宋体"/>
          <w:b/>
          <w:color w:val="auto"/>
          <w:szCs w:val="21"/>
          <w:highlight w:val="none"/>
        </w:rPr>
        <w:t>现文：</w:t>
      </w:r>
      <w:r>
        <w:rPr>
          <w:rStyle w:val="114"/>
          <w:rFonts w:hint="eastAsia" w:ascii="宋体" w:hAnsi="宋体" w:eastAsia="宋体" w:cs="宋体"/>
          <w:bCs/>
          <w:color w:val="auto"/>
          <w:szCs w:val="21"/>
          <w:highlight w:val="none"/>
        </w:rPr>
        <w:t>37．评标</w:t>
      </w:r>
    </w:p>
    <w:p w14:paraId="2596E765">
      <w:pPr>
        <w:spacing w:line="360" w:lineRule="auto"/>
        <w:ind w:firstLine="457" w:firstLineChars="218"/>
        <w:rPr>
          <w:rStyle w:val="114"/>
          <w:rFonts w:hint="eastAsia" w:ascii="宋体" w:hAnsi="宋体" w:eastAsia="宋体" w:cs="宋体"/>
          <w:bCs/>
          <w:color w:val="auto"/>
          <w:szCs w:val="21"/>
          <w:highlight w:val="none"/>
        </w:rPr>
      </w:pPr>
      <w:r>
        <w:rPr>
          <w:rStyle w:val="114"/>
          <w:rFonts w:hint="eastAsia" w:ascii="宋体" w:hAnsi="宋体" w:eastAsia="宋体" w:cs="宋体"/>
          <w:bCs/>
          <w:color w:val="auto"/>
          <w:szCs w:val="21"/>
          <w:highlight w:val="none"/>
        </w:rPr>
        <w:t>37.1评标委员会由招标人依法组建。</w:t>
      </w:r>
    </w:p>
    <w:p w14:paraId="3BF53986">
      <w:pPr>
        <w:spacing w:line="360" w:lineRule="auto"/>
        <w:ind w:firstLine="457" w:firstLineChars="218"/>
        <w:rPr>
          <w:rStyle w:val="114"/>
          <w:rFonts w:hint="eastAsia" w:ascii="宋体" w:hAnsi="宋体" w:eastAsia="宋体" w:cs="宋体"/>
          <w:bCs/>
          <w:color w:val="auto"/>
          <w:szCs w:val="21"/>
          <w:highlight w:val="none"/>
        </w:rPr>
      </w:pPr>
      <w:r>
        <w:rPr>
          <w:rStyle w:val="114"/>
          <w:rFonts w:hint="eastAsia" w:ascii="宋体" w:hAnsi="宋体" w:eastAsia="宋体" w:cs="宋体"/>
          <w:bCs/>
          <w:color w:val="auto"/>
          <w:szCs w:val="21"/>
          <w:highlight w:val="none"/>
        </w:rPr>
        <w:t>37.2评标委员会在开始评标前，应了解评标专家的职责及守则，认真阅读评标资料附件《评标委员会成员声明》的内容并签名，签字后方可进行评标；</w:t>
      </w:r>
    </w:p>
    <w:p w14:paraId="4A26B977">
      <w:pPr>
        <w:spacing w:line="360" w:lineRule="auto"/>
        <w:ind w:firstLine="457" w:firstLineChars="218"/>
        <w:rPr>
          <w:rStyle w:val="114"/>
          <w:rFonts w:hint="eastAsia" w:ascii="宋体" w:hAnsi="宋体" w:eastAsia="宋体" w:cs="宋体"/>
          <w:bCs/>
          <w:color w:val="auto"/>
          <w:szCs w:val="21"/>
          <w:highlight w:val="none"/>
        </w:rPr>
      </w:pPr>
      <w:r>
        <w:rPr>
          <w:rStyle w:val="114"/>
          <w:rFonts w:hint="eastAsia" w:ascii="宋体" w:hAnsi="宋体" w:eastAsia="宋体" w:cs="宋体"/>
          <w:bCs/>
          <w:color w:val="auto"/>
          <w:szCs w:val="21"/>
          <w:highlight w:val="none"/>
        </w:rPr>
        <w:t>37.3评标委员会的职责及守则：</w:t>
      </w:r>
    </w:p>
    <w:p w14:paraId="4A5F0CA5">
      <w:pPr>
        <w:spacing w:line="360" w:lineRule="auto"/>
        <w:ind w:firstLine="457" w:firstLineChars="218"/>
        <w:rPr>
          <w:rStyle w:val="114"/>
          <w:rFonts w:hint="eastAsia" w:ascii="宋体" w:hAnsi="宋体" w:eastAsia="宋体" w:cs="宋体"/>
          <w:bCs/>
          <w:color w:val="auto"/>
          <w:szCs w:val="21"/>
          <w:highlight w:val="none"/>
        </w:rPr>
      </w:pPr>
      <w:r>
        <w:rPr>
          <w:rStyle w:val="114"/>
          <w:rFonts w:hint="eastAsia" w:ascii="宋体" w:hAnsi="宋体" w:eastAsia="宋体" w:cs="宋体"/>
          <w:bCs/>
          <w:color w:val="auto"/>
          <w:szCs w:val="21"/>
          <w:highlight w:val="none"/>
        </w:rPr>
        <w:t>37.3.1根据评标细则，对投标文件进行认真评审，完成评审报告；</w:t>
      </w:r>
    </w:p>
    <w:p w14:paraId="2969E064">
      <w:pPr>
        <w:spacing w:line="360" w:lineRule="auto"/>
        <w:ind w:firstLine="457" w:firstLineChars="218"/>
        <w:rPr>
          <w:rStyle w:val="114"/>
          <w:rFonts w:hint="eastAsia" w:ascii="宋体" w:hAnsi="宋体" w:eastAsia="宋体" w:cs="宋体"/>
          <w:bCs/>
          <w:color w:val="auto"/>
          <w:szCs w:val="21"/>
          <w:highlight w:val="none"/>
        </w:rPr>
      </w:pPr>
      <w:r>
        <w:rPr>
          <w:rStyle w:val="114"/>
          <w:rFonts w:hint="eastAsia" w:ascii="宋体" w:hAnsi="宋体" w:eastAsia="宋体" w:cs="宋体"/>
          <w:bCs/>
          <w:color w:val="auto"/>
          <w:szCs w:val="21"/>
          <w:highlight w:val="none"/>
        </w:rPr>
        <w:t>37.3.2</w:t>
      </w:r>
      <w:r>
        <w:rPr>
          <w:rFonts w:hint="eastAsia" w:ascii="宋体" w:hAnsi="宋体" w:eastAsia="宋体" w:cs="宋体"/>
          <w:color w:val="auto"/>
          <w:szCs w:val="21"/>
          <w:highlight w:val="none"/>
        </w:rPr>
        <w:t>向招标人报告评审意见，推荐不排序的合格中标候选人进入定标阶段【按统一社会信用代码后4位（除校验码外）大小排位，如统一社会信用代码后4位出现字母情况的，字母以“0”进行代替大小排位；如出现后4位（除校验码外）大小一致的，则随机排位】。</w:t>
      </w:r>
    </w:p>
    <w:p w14:paraId="1C002B3D">
      <w:pPr>
        <w:spacing w:line="360" w:lineRule="auto"/>
        <w:ind w:firstLine="457" w:firstLineChars="218"/>
        <w:rPr>
          <w:rStyle w:val="114"/>
          <w:rFonts w:hint="eastAsia" w:ascii="宋体" w:hAnsi="宋体" w:eastAsia="宋体" w:cs="宋体"/>
          <w:bCs/>
          <w:color w:val="auto"/>
          <w:szCs w:val="21"/>
          <w:highlight w:val="none"/>
        </w:rPr>
      </w:pPr>
      <w:r>
        <w:rPr>
          <w:rStyle w:val="114"/>
          <w:rFonts w:hint="eastAsia" w:ascii="宋体" w:hAnsi="宋体" w:eastAsia="宋体" w:cs="宋体"/>
          <w:bCs/>
          <w:color w:val="auto"/>
          <w:szCs w:val="21"/>
          <w:highlight w:val="none"/>
        </w:rPr>
        <w:t>37.3.3 所有参加评标人员必须遵守国家、地方政府制定的有关工程招标投标的法则、规定，遵守有关工程招标投标的保密制度；如有违反者，给予行政处分；情节严重，构成犯罪的，由司法机关依法追究其刑事责任。</w:t>
      </w:r>
    </w:p>
    <w:p w14:paraId="0E2A35FF">
      <w:pPr>
        <w:spacing w:line="360" w:lineRule="auto"/>
        <w:ind w:firstLine="457" w:firstLineChars="218"/>
        <w:rPr>
          <w:rStyle w:val="114"/>
          <w:rFonts w:hint="eastAsia" w:ascii="宋体" w:hAnsi="宋体" w:eastAsia="宋体" w:cs="宋体"/>
          <w:bCs/>
          <w:color w:val="auto"/>
          <w:szCs w:val="21"/>
          <w:highlight w:val="none"/>
        </w:rPr>
      </w:pPr>
      <w:r>
        <w:rPr>
          <w:rStyle w:val="114"/>
          <w:rFonts w:hint="eastAsia" w:ascii="宋体" w:hAnsi="宋体" w:eastAsia="宋体" w:cs="宋体"/>
          <w:bCs/>
          <w:color w:val="auto"/>
          <w:szCs w:val="21"/>
          <w:highlight w:val="none"/>
        </w:rPr>
        <w:t>37.3.4全体参与评标人员：</w:t>
      </w:r>
    </w:p>
    <w:p w14:paraId="060D0A93">
      <w:pPr>
        <w:spacing w:line="360" w:lineRule="auto"/>
        <w:ind w:firstLine="457" w:firstLineChars="218"/>
        <w:rPr>
          <w:rStyle w:val="114"/>
          <w:rFonts w:hint="eastAsia" w:ascii="宋体" w:hAnsi="宋体" w:eastAsia="宋体" w:cs="宋体"/>
          <w:bCs/>
          <w:color w:val="auto"/>
          <w:szCs w:val="21"/>
          <w:highlight w:val="none"/>
        </w:rPr>
      </w:pPr>
      <w:r>
        <w:rPr>
          <w:rStyle w:val="114"/>
          <w:rFonts w:hint="eastAsia" w:ascii="宋体" w:hAnsi="宋体" w:eastAsia="宋体" w:cs="宋体"/>
          <w:bCs/>
          <w:color w:val="auto"/>
          <w:szCs w:val="21"/>
          <w:highlight w:val="none"/>
        </w:rPr>
        <w:t>37.3.4.1 必须遵守评标纪律、不得泄密；</w:t>
      </w:r>
    </w:p>
    <w:p w14:paraId="15515690">
      <w:pPr>
        <w:spacing w:line="360" w:lineRule="auto"/>
        <w:ind w:firstLine="457" w:firstLineChars="218"/>
        <w:rPr>
          <w:rStyle w:val="114"/>
          <w:rFonts w:hint="eastAsia" w:ascii="宋体" w:hAnsi="宋体" w:eastAsia="宋体" w:cs="宋体"/>
          <w:bCs/>
          <w:color w:val="auto"/>
          <w:szCs w:val="21"/>
          <w:highlight w:val="none"/>
        </w:rPr>
      </w:pPr>
      <w:r>
        <w:rPr>
          <w:rStyle w:val="114"/>
          <w:rFonts w:hint="eastAsia" w:ascii="宋体" w:hAnsi="宋体" w:eastAsia="宋体" w:cs="宋体"/>
          <w:bCs/>
          <w:color w:val="auto"/>
          <w:szCs w:val="21"/>
          <w:highlight w:val="none"/>
        </w:rPr>
        <w:t>37.3.4.2 必须公正、不得循私；</w:t>
      </w:r>
    </w:p>
    <w:p w14:paraId="2A1CA750">
      <w:pPr>
        <w:spacing w:line="360" w:lineRule="auto"/>
        <w:ind w:firstLine="457" w:firstLineChars="218"/>
        <w:rPr>
          <w:rStyle w:val="114"/>
          <w:rFonts w:hint="eastAsia" w:ascii="宋体" w:hAnsi="宋体" w:eastAsia="宋体" w:cs="宋体"/>
          <w:bCs/>
          <w:color w:val="auto"/>
          <w:szCs w:val="21"/>
          <w:highlight w:val="none"/>
        </w:rPr>
      </w:pPr>
      <w:r>
        <w:rPr>
          <w:rStyle w:val="114"/>
          <w:rFonts w:hint="eastAsia" w:ascii="宋体" w:hAnsi="宋体" w:eastAsia="宋体" w:cs="宋体"/>
          <w:bCs/>
          <w:color w:val="auto"/>
          <w:szCs w:val="21"/>
          <w:highlight w:val="none"/>
        </w:rPr>
        <w:t>37.3.4.3 必须科学、不得草率；</w:t>
      </w:r>
    </w:p>
    <w:p w14:paraId="33E3F531">
      <w:pPr>
        <w:spacing w:line="360" w:lineRule="auto"/>
        <w:ind w:firstLine="457" w:firstLineChars="218"/>
        <w:rPr>
          <w:rStyle w:val="114"/>
          <w:rFonts w:hint="eastAsia" w:ascii="宋体" w:hAnsi="宋体" w:eastAsia="宋体" w:cs="宋体"/>
          <w:bCs/>
          <w:color w:val="auto"/>
          <w:szCs w:val="21"/>
          <w:highlight w:val="none"/>
        </w:rPr>
      </w:pPr>
      <w:r>
        <w:rPr>
          <w:rStyle w:val="114"/>
          <w:rFonts w:hint="eastAsia" w:ascii="宋体" w:hAnsi="宋体" w:eastAsia="宋体" w:cs="宋体"/>
          <w:bCs/>
          <w:color w:val="auto"/>
          <w:szCs w:val="21"/>
          <w:highlight w:val="none"/>
        </w:rPr>
        <w:t>37.3.4.4 必须客观、不得带有成见；</w:t>
      </w:r>
    </w:p>
    <w:p w14:paraId="75C91948">
      <w:pPr>
        <w:spacing w:line="360" w:lineRule="auto"/>
        <w:ind w:firstLine="457" w:firstLineChars="218"/>
        <w:rPr>
          <w:rStyle w:val="114"/>
          <w:rFonts w:hint="eastAsia" w:ascii="宋体" w:hAnsi="宋体" w:eastAsia="宋体" w:cs="宋体"/>
          <w:bCs/>
          <w:color w:val="auto"/>
          <w:szCs w:val="21"/>
          <w:highlight w:val="none"/>
        </w:rPr>
      </w:pPr>
      <w:r>
        <w:rPr>
          <w:rStyle w:val="114"/>
          <w:rFonts w:hint="eastAsia" w:ascii="宋体" w:hAnsi="宋体" w:eastAsia="宋体" w:cs="宋体"/>
          <w:bCs/>
          <w:color w:val="auto"/>
          <w:szCs w:val="21"/>
          <w:highlight w:val="none"/>
        </w:rPr>
        <w:t>37.3.4.5 必须平等、不得强加于人；</w:t>
      </w:r>
    </w:p>
    <w:p w14:paraId="2CCD8189">
      <w:pPr>
        <w:spacing w:line="360" w:lineRule="auto"/>
        <w:ind w:firstLine="457" w:firstLineChars="218"/>
        <w:rPr>
          <w:rStyle w:val="114"/>
          <w:rFonts w:hint="eastAsia" w:ascii="宋体" w:hAnsi="宋体" w:eastAsia="宋体" w:cs="宋体"/>
          <w:bCs/>
          <w:color w:val="auto"/>
          <w:szCs w:val="21"/>
          <w:highlight w:val="none"/>
        </w:rPr>
      </w:pPr>
      <w:r>
        <w:rPr>
          <w:rStyle w:val="114"/>
          <w:rFonts w:hint="eastAsia" w:ascii="宋体" w:hAnsi="宋体" w:eastAsia="宋体" w:cs="宋体"/>
          <w:bCs/>
          <w:color w:val="auto"/>
          <w:szCs w:val="21"/>
          <w:highlight w:val="none"/>
        </w:rPr>
        <w:t>37.3.4.6 必须严谨、不得随意马虎。</w:t>
      </w:r>
    </w:p>
    <w:p w14:paraId="028550B7">
      <w:pPr>
        <w:spacing w:line="360" w:lineRule="auto"/>
        <w:ind w:firstLine="457" w:firstLineChars="218"/>
        <w:rPr>
          <w:rStyle w:val="114"/>
          <w:rFonts w:hint="eastAsia" w:ascii="宋体" w:hAnsi="宋体" w:eastAsia="宋体" w:cs="宋体"/>
          <w:bCs/>
          <w:color w:val="auto"/>
          <w:szCs w:val="21"/>
          <w:highlight w:val="none"/>
        </w:rPr>
      </w:pPr>
      <w:r>
        <w:rPr>
          <w:rStyle w:val="114"/>
          <w:rFonts w:hint="eastAsia" w:ascii="宋体" w:hAnsi="宋体" w:eastAsia="宋体" w:cs="宋体"/>
          <w:bCs/>
          <w:color w:val="auto"/>
          <w:szCs w:val="21"/>
          <w:highlight w:val="none"/>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574C76E5">
      <w:pPr>
        <w:pBdr>
          <w:bottom w:val="single" w:color="auto" w:sz="6" w:space="1"/>
        </w:pBdr>
        <w:tabs>
          <w:tab w:val="left" w:pos="2100"/>
        </w:tabs>
        <w:spacing w:line="360" w:lineRule="auto"/>
        <w:ind w:firstLine="420" w:firstLineChars="200"/>
        <w:rPr>
          <w:rFonts w:hint="eastAsia" w:ascii="宋体" w:hAnsi="宋体" w:eastAsia="宋体" w:cs="宋体"/>
          <w:color w:val="auto"/>
          <w:highlight w:val="none"/>
        </w:rPr>
      </w:pPr>
      <w:r>
        <w:rPr>
          <w:rStyle w:val="114"/>
          <w:rFonts w:hint="eastAsia" w:ascii="宋体" w:hAnsi="宋体" w:eastAsia="宋体" w:cs="宋体"/>
          <w:bCs/>
          <w:color w:val="auto"/>
          <w:szCs w:val="21"/>
          <w:highlight w:val="none"/>
        </w:rPr>
        <w:t>37.5</w:t>
      </w:r>
      <w:r>
        <w:rPr>
          <w:rFonts w:hint="eastAsia" w:ascii="宋体" w:hAnsi="宋体" w:eastAsia="宋体" w:cs="宋体"/>
          <w:color w:val="auto"/>
          <w:szCs w:val="21"/>
          <w:highlight w:val="none"/>
        </w:rPr>
        <w:t>评标结束后，评标委员会递交资格审查报告和评标报告并依法推荐合格的中标候选人【不排序，按统一社会信用代码后4位（除校验码外）大小排位，如统一社会信用代码后4位出现字母情况的，字母以“0”进行代替大小排位；如出现后4位（除校验码外）大小一致的，则随机排位】。</w:t>
      </w:r>
    </w:p>
    <w:p w14:paraId="72BD8B08">
      <w:pPr>
        <w:spacing w:line="360" w:lineRule="auto"/>
        <w:ind w:firstLine="472" w:firstLineChars="224"/>
        <w:rPr>
          <w:rStyle w:val="114"/>
          <w:rFonts w:hint="eastAsia" w:ascii="宋体" w:hAnsi="宋体" w:eastAsia="宋体" w:cs="宋体"/>
          <w:b/>
          <w:color w:val="auto"/>
          <w:szCs w:val="21"/>
        </w:rPr>
      </w:pPr>
      <w:r>
        <w:rPr>
          <w:rStyle w:val="114"/>
          <w:rFonts w:hint="eastAsia" w:ascii="宋体" w:hAnsi="宋体" w:eastAsia="宋体" w:cs="宋体"/>
          <w:b/>
          <w:color w:val="auto"/>
          <w:szCs w:val="21"/>
        </w:rPr>
        <w:t>条款号：</w:t>
      </w:r>
      <w:r>
        <w:rPr>
          <w:rFonts w:hint="eastAsia" w:ascii="宋体" w:hAnsi="宋体" w:eastAsia="宋体" w:cs="宋体"/>
          <w:b/>
          <w:color w:val="auto"/>
          <w:szCs w:val="21"/>
        </w:rPr>
        <w:t>38.1</w:t>
      </w:r>
      <w:r>
        <w:rPr>
          <w:rStyle w:val="114"/>
          <w:rFonts w:hint="eastAsia" w:ascii="宋体" w:hAnsi="宋体" w:eastAsia="宋体" w:cs="宋体"/>
          <w:b/>
          <w:color w:val="auto"/>
          <w:szCs w:val="21"/>
        </w:rPr>
        <w:t xml:space="preserve">                                                        修改类型：修改</w:t>
      </w:r>
    </w:p>
    <w:p w14:paraId="68E72F06">
      <w:pPr>
        <w:spacing w:line="360" w:lineRule="auto"/>
        <w:ind w:firstLine="460" w:firstLineChars="218"/>
        <w:rPr>
          <w:rStyle w:val="114"/>
          <w:rFonts w:hint="eastAsia" w:ascii="宋体" w:hAnsi="宋体" w:eastAsia="宋体" w:cs="宋体"/>
          <w:color w:val="auto"/>
          <w:szCs w:val="21"/>
        </w:rPr>
      </w:pPr>
      <w:r>
        <w:rPr>
          <w:rStyle w:val="114"/>
          <w:rFonts w:hint="eastAsia" w:ascii="宋体" w:hAnsi="宋体" w:eastAsia="宋体" w:cs="宋体"/>
          <w:b/>
          <w:color w:val="auto"/>
          <w:szCs w:val="21"/>
        </w:rPr>
        <w:t>原文：</w:t>
      </w:r>
      <w:r>
        <w:rPr>
          <w:rFonts w:hint="eastAsia" w:ascii="宋体" w:hAnsi="宋体" w:eastAsia="宋体" w:cs="宋体"/>
          <w:color w:val="auto"/>
          <w:szCs w:val="21"/>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07B79A7F">
      <w:pPr>
        <w:pBdr>
          <w:bottom w:val="single" w:color="000000" w:sz="6" w:space="1"/>
        </w:pBdr>
        <w:spacing w:line="360" w:lineRule="auto"/>
        <w:ind w:firstLine="460" w:firstLineChars="218"/>
        <w:rPr>
          <w:rStyle w:val="114"/>
          <w:rFonts w:hint="eastAsia" w:ascii="宋体" w:hAnsi="宋体" w:eastAsia="宋体" w:cs="宋体"/>
          <w:color w:val="auto"/>
          <w:szCs w:val="21"/>
        </w:rPr>
      </w:pPr>
      <w:r>
        <w:rPr>
          <w:rStyle w:val="114"/>
          <w:rFonts w:hint="eastAsia" w:ascii="宋体" w:hAnsi="宋体" w:eastAsia="宋体" w:cs="宋体"/>
          <w:b/>
          <w:color w:val="auto"/>
          <w:szCs w:val="21"/>
        </w:rPr>
        <w:t>现文：</w:t>
      </w:r>
      <w:r>
        <w:rPr>
          <w:rFonts w:hint="eastAsia" w:ascii="宋体" w:hAnsi="宋体" w:eastAsia="宋体" w:cs="宋体"/>
          <w:color w:val="auto"/>
          <w:szCs w:val="21"/>
        </w:rPr>
        <w:t>38.1为有助于投标文件的审查、评价和比较，评标期间，经评标委员会或评标委员会专业评审组中两人以上（含两人）的成员以书面形式提出动议，评标委员会或评标委员会专业评审组应当书面发出澄清通知，要求投标人对</w:t>
      </w:r>
      <w:r>
        <w:rPr>
          <w:rFonts w:hint="eastAsia" w:ascii="宋体" w:hAnsi="宋体" w:eastAsia="宋体" w:cs="宋体"/>
          <w:color w:val="auto"/>
          <w:szCs w:val="21"/>
          <w:u w:val="single"/>
        </w:rPr>
        <w:t>对投标文件含义不明确、对同类问题表述不一致、有明显文字和计算错误的内容</w:t>
      </w:r>
      <w:r>
        <w:rPr>
          <w:rFonts w:hint="eastAsia" w:ascii="宋体" w:hAnsi="宋体" w:eastAsia="宋体" w:cs="宋体"/>
          <w:color w:val="auto"/>
          <w:szCs w:val="21"/>
        </w:rPr>
        <w:t>作出澄清。</w:t>
      </w:r>
    </w:p>
    <w:p w14:paraId="1C429FC9">
      <w:pPr>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条款号：38.5                        修改类型：修改</w:t>
      </w:r>
    </w:p>
    <w:p w14:paraId="6D65F5E7">
      <w:pPr>
        <w:pBdr>
          <w:bottom w:val="single" w:color="auto" w:sz="6" w:space="1"/>
        </w:pBdr>
        <w:spacing w:line="360" w:lineRule="auto"/>
        <w:ind w:firstLine="413" w:firstLineChars="196"/>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7388F11F">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38.5投标人如在本项目中存在串通投标、弄虚作假、行贿情形且在评标</w:t>
      </w:r>
      <w:r>
        <w:rPr>
          <w:rFonts w:hint="eastAsia" w:ascii="宋体" w:hAnsi="宋体" w:cs="宋体"/>
          <w:color w:val="auto"/>
          <w:szCs w:val="21"/>
          <w:highlight w:val="none"/>
          <w:u w:val="single"/>
        </w:rPr>
        <w:t>或定标</w:t>
      </w:r>
      <w:r>
        <w:rPr>
          <w:rFonts w:hint="eastAsia" w:ascii="宋体" w:hAnsi="宋体" w:cs="宋体"/>
          <w:color w:val="auto"/>
          <w:szCs w:val="21"/>
          <w:highlight w:val="none"/>
        </w:rPr>
        <w:t>过程中未被发现的，该投标不改变本项目评标结果排序，</w:t>
      </w:r>
      <w:r>
        <w:rPr>
          <w:rFonts w:hint="eastAsia" w:ascii="宋体" w:hAnsi="宋体" w:cs="宋体"/>
          <w:color w:val="auto"/>
          <w:szCs w:val="21"/>
          <w:highlight w:val="none"/>
          <w:u w:val="single"/>
        </w:rPr>
        <w:t>若在定标过程中被确定为中标人，其中标无效，招标人可从其他合格的中标候选人中采用原定标办法，由原定标委员会重新确定中标人，也可以重新招标。</w:t>
      </w:r>
    </w:p>
    <w:p w14:paraId="0C2670D8">
      <w:pPr>
        <w:spacing w:line="360" w:lineRule="auto"/>
        <w:ind w:firstLine="422" w:firstLineChars="200"/>
        <w:rPr>
          <w:rFonts w:hint="eastAsia" w:ascii="宋体" w:hAnsi="宋体" w:eastAsia="宋体" w:cs="宋体"/>
          <w:b/>
          <w:color w:val="auto"/>
          <w:szCs w:val="21"/>
        </w:rPr>
      </w:pPr>
    </w:p>
    <w:p w14:paraId="124D14AF">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条款号：39                                修改类型：修改</w:t>
      </w:r>
    </w:p>
    <w:p w14:paraId="78161BF1">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原文：39．定标</w:t>
      </w:r>
    </w:p>
    <w:p w14:paraId="3891191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39.1招标人根据评标委员会递交的评标报告，最终审定中标人。</w:t>
      </w:r>
    </w:p>
    <w:p w14:paraId="12890B8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39.2依法必须进行公开招标的项目，招标人应当确定排名第一的中标候选人为中标人。</w:t>
      </w:r>
    </w:p>
    <w:p w14:paraId="0F6A98A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39.3排名第一的中标候选人放弃中标、或因不可抗力提出不能履行合同，或者招标文件规定应当提交履约担保而在规定的期限内未能提交的，招标人可以确定排名第二的中标候选人为中标人。</w:t>
      </w:r>
    </w:p>
    <w:p w14:paraId="4922FBC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39.4排名第二的中标候选人出现前款所列的情形的，招标人可以确定排名第三的中标候选人为中标人。以此类推，如所有中标候选人均出现前款所列的情形，为招标失败，招标人依法重新招标。</w:t>
      </w:r>
    </w:p>
    <w:p w14:paraId="75CDE2BE">
      <w:pPr>
        <w:pBdr>
          <w:bottom w:val="single" w:color="auto" w:sz="6" w:space="1"/>
        </w:pBdr>
        <w:spacing w:line="360" w:lineRule="auto"/>
        <w:ind w:firstLine="470" w:firstLineChars="224"/>
        <w:rPr>
          <w:rFonts w:hint="eastAsia" w:ascii="宋体" w:hAnsi="宋体" w:eastAsia="宋体" w:cs="宋体"/>
          <w:color w:val="auto"/>
          <w:szCs w:val="21"/>
        </w:rPr>
      </w:pPr>
      <w:r>
        <w:rPr>
          <w:rFonts w:hint="eastAsia" w:ascii="宋体" w:hAnsi="宋体" w:eastAsia="宋体" w:cs="宋体"/>
          <w:color w:val="auto"/>
          <w:szCs w:val="21"/>
        </w:rPr>
        <w:t>39.5重新评标的，评标信息（含业绩、奖项等）仍以投标截止时投标人的信息为准。因特殊原因需要延长投标有效期，投标人拒绝延长投标有效期的，仍参与评标，但不被推荐为中标候选人。</w:t>
      </w:r>
    </w:p>
    <w:p w14:paraId="384401F6">
      <w:pPr>
        <w:pBdr>
          <w:bottom w:val="single" w:color="auto" w:sz="6" w:space="1"/>
        </w:pBdr>
        <w:tabs>
          <w:tab w:val="left" w:pos="2100"/>
        </w:tabs>
        <w:spacing w:line="360" w:lineRule="auto"/>
        <w:ind w:firstLine="422" w:firstLineChars="200"/>
        <w:rPr>
          <w:rFonts w:hint="eastAsia" w:ascii="宋体" w:hAnsi="宋体" w:eastAsia="宋体" w:cs="宋体"/>
          <w:color w:val="auto"/>
        </w:rPr>
      </w:pPr>
      <w:r>
        <w:rPr>
          <w:rFonts w:hint="eastAsia" w:ascii="宋体" w:hAnsi="宋体" w:eastAsia="宋体" w:cs="宋体"/>
          <w:b/>
          <w:color w:val="auto"/>
          <w:szCs w:val="21"/>
        </w:rPr>
        <w:t>现文：</w:t>
      </w:r>
      <w:r>
        <w:rPr>
          <w:rFonts w:hint="eastAsia" w:ascii="宋体" w:hAnsi="宋体" w:eastAsia="宋体" w:cs="宋体"/>
          <w:b/>
          <w:color w:val="auto"/>
          <w:szCs w:val="21"/>
          <w:u w:val="single"/>
        </w:rPr>
        <w:t>具体定标条款详见本章50.定标。</w:t>
      </w:r>
    </w:p>
    <w:p w14:paraId="14CA2868">
      <w:pPr>
        <w:spacing w:line="360" w:lineRule="auto"/>
        <w:ind w:firstLine="413" w:firstLineChars="196"/>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 xml:space="preserve">条款号：（二）开标评标办法程序和细则 注               </w:t>
      </w:r>
      <w:r>
        <w:rPr>
          <w:rFonts w:ascii="宋体" w:hAnsi="宋体" w:cs="宋体"/>
          <w:b/>
          <w:color w:val="auto"/>
          <w:szCs w:val="21"/>
          <w:highlight w:val="none"/>
        </w:rPr>
        <w:t xml:space="preserve">    </w:t>
      </w:r>
      <w:r>
        <w:rPr>
          <w:rFonts w:hint="eastAsia" w:ascii="宋体" w:hAnsi="宋体" w:cs="宋体"/>
          <w:b/>
          <w:color w:val="auto"/>
          <w:szCs w:val="21"/>
          <w:highlight w:val="none"/>
        </w:rPr>
        <w:t>修改类型：</w:t>
      </w:r>
      <w:r>
        <w:rPr>
          <w:rFonts w:hint="eastAsia" w:ascii="宋体" w:hAnsi="宋体" w:cs="宋体"/>
          <w:b/>
          <w:color w:val="auto"/>
          <w:szCs w:val="21"/>
          <w:highlight w:val="none"/>
          <w:lang w:val="en-US" w:eastAsia="zh-CN"/>
        </w:rPr>
        <w:t>删除</w:t>
      </w:r>
    </w:p>
    <w:p w14:paraId="38E37D4D">
      <w:pPr>
        <w:spacing w:line="360" w:lineRule="auto"/>
        <w:ind w:firstLine="424" w:firstLineChars="201"/>
        <w:rPr>
          <w:rFonts w:hint="eastAsia" w:ascii="宋体" w:hAnsi="宋体" w:cs="宋体"/>
          <w:b/>
          <w:bCs/>
          <w:color w:val="auto"/>
          <w:szCs w:val="21"/>
          <w:highlight w:val="none"/>
        </w:rPr>
      </w:pPr>
      <w:r>
        <w:rPr>
          <w:rFonts w:hint="eastAsia" w:ascii="宋体" w:hAnsi="宋体" w:cs="宋体"/>
          <w:b/>
          <w:bCs/>
          <w:color w:val="auto"/>
          <w:szCs w:val="21"/>
          <w:highlight w:val="none"/>
        </w:rPr>
        <w:t>原文：</w:t>
      </w:r>
      <w:bookmarkStart w:id="20" w:name="_Toc62056568"/>
      <w:r>
        <w:rPr>
          <w:rFonts w:hint="eastAsia"/>
          <w:color w:val="auto"/>
          <w:highlight w:val="none"/>
        </w:rPr>
        <w:t>（二）开标评标办法程序和细则</w:t>
      </w:r>
      <w:bookmarkEnd w:id="20"/>
    </w:p>
    <w:p w14:paraId="336EF8E8">
      <w:pPr>
        <w:pBdr>
          <w:bottom w:val="single" w:color="auto" w:sz="4" w:space="0"/>
        </w:pBdr>
        <w:spacing w:line="360" w:lineRule="auto"/>
        <w:ind w:firstLine="422" w:firstLineChars="201"/>
        <w:rPr>
          <w:rFonts w:ascii="宋体" w:hAnsi="宋体" w:cs="宋体"/>
          <w:color w:val="auto"/>
          <w:szCs w:val="21"/>
          <w:highlight w:val="none"/>
          <w:u w:val="single"/>
        </w:rPr>
      </w:pPr>
      <w:r>
        <w:rPr>
          <w:rFonts w:hint="eastAsia" w:ascii="宋体" w:hAnsi="宋体" w:cs="宋体"/>
          <w:color w:val="auto"/>
          <w:szCs w:val="21"/>
          <w:highlight w:val="none"/>
        </w:rPr>
        <w:t>注：以下八种评标办法所述企业综合诚信评价分数即投标截止当日广州市工程招标代理行业协会网站上公布的企业综合诚信评价</w:t>
      </w:r>
      <w:r>
        <w:rPr>
          <w:rFonts w:ascii="宋体" w:hAnsi="宋体" w:cs="宋体"/>
          <w:color w:val="auto"/>
          <w:szCs w:val="21"/>
          <w:highlight w:val="none"/>
        </w:rPr>
        <w:t>60</w:t>
      </w:r>
      <w:r>
        <w:rPr>
          <w:rFonts w:hint="eastAsia" w:ascii="宋体" w:hAnsi="宋体" w:cs="宋体"/>
          <w:color w:val="auto"/>
          <w:szCs w:val="21"/>
          <w:highlight w:val="none"/>
        </w:rPr>
        <w:t>日诚信分。</w:t>
      </w:r>
    </w:p>
    <w:p w14:paraId="43EC938E">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可选办法一（适合综合评分法一，技术标与经济标先后分别开启）</w:t>
      </w:r>
      <w:r>
        <w:rPr>
          <w:rFonts w:hint="eastAsia" w:ascii="宋体" w:hAnsi="宋体" w:cs="宋体"/>
          <w:b/>
          <w:color w:val="auto"/>
          <w:szCs w:val="21"/>
          <w:highlight w:val="none"/>
        </w:rPr>
        <w:t xml:space="preserve"> 修改类型：删除</w:t>
      </w:r>
    </w:p>
    <w:p w14:paraId="2094E269">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060F7F34">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可选办法二（适合综合评分法一，技术标与经济标同时开启）</w:t>
      </w:r>
      <w:r>
        <w:rPr>
          <w:rFonts w:hint="eastAsia" w:ascii="宋体" w:hAnsi="宋体" w:cs="宋体"/>
          <w:b/>
          <w:color w:val="auto"/>
          <w:szCs w:val="21"/>
          <w:highlight w:val="none"/>
        </w:rPr>
        <w:t xml:space="preserve">     修改类型：删除</w:t>
      </w:r>
    </w:p>
    <w:p w14:paraId="7B6DC6F4">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13025D09">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可选办法三（适合综合评分法二，技术标与经济标先后分别开启）</w:t>
      </w:r>
      <w:r>
        <w:rPr>
          <w:rFonts w:hint="eastAsia" w:ascii="宋体" w:hAnsi="宋体" w:cs="宋体"/>
          <w:b/>
          <w:color w:val="auto"/>
          <w:szCs w:val="21"/>
          <w:highlight w:val="none"/>
        </w:rPr>
        <w:t xml:space="preserve"> 修改类型：删除</w:t>
      </w:r>
    </w:p>
    <w:p w14:paraId="1E133E18">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6F77734D">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可选办法四（适合综合评分法二，技术标与经济标同时开启）</w:t>
      </w:r>
      <w:r>
        <w:rPr>
          <w:rFonts w:hint="eastAsia" w:ascii="宋体" w:hAnsi="宋体" w:cs="宋体"/>
          <w:b/>
          <w:color w:val="auto"/>
          <w:szCs w:val="21"/>
          <w:highlight w:val="none"/>
        </w:rPr>
        <w:t xml:space="preserve">     修改类型：删除</w:t>
      </w:r>
    </w:p>
    <w:p w14:paraId="6500A6D7">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0184C3E0">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可选办法五（适合综合评分法三，技术标与经济标先后分别开启）</w:t>
      </w:r>
      <w:r>
        <w:rPr>
          <w:rFonts w:hint="eastAsia" w:ascii="宋体" w:hAnsi="宋体" w:cs="宋体"/>
          <w:b/>
          <w:color w:val="auto"/>
          <w:szCs w:val="21"/>
          <w:highlight w:val="none"/>
        </w:rPr>
        <w:t xml:space="preserve"> 修改类型：删除</w:t>
      </w:r>
    </w:p>
    <w:p w14:paraId="47F4A526">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06D1A448">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可选办法六（适合综合评分法三，技术标与经济标同时开启）</w:t>
      </w:r>
      <w:r>
        <w:rPr>
          <w:rFonts w:hint="eastAsia" w:ascii="宋体" w:hAnsi="宋体" w:cs="宋体"/>
          <w:b/>
          <w:color w:val="auto"/>
          <w:szCs w:val="21"/>
          <w:highlight w:val="none"/>
        </w:rPr>
        <w:t xml:space="preserve">     修改类型：删除</w:t>
      </w:r>
    </w:p>
    <w:p w14:paraId="053037BF">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1DDD027B">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可选办法七（适合综合评分法四，技术标与经济标同时开启）</w:t>
      </w:r>
      <w:r>
        <w:rPr>
          <w:rFonts w:hint="eastAsia" w:ascii="宋体" w:hAnsi="宋体" w:cs="宋体"/>
          <w:b/>
          <w:color w:val="auto"/>
          <w:szCs w:val="21"/>
          <w:highlight w:val="none"/>
        </w:rPr>
        <w:t xml:space="preserve">     修改类型：删除</w:t>
      </w:r>
    </w:p>
    <w:p w14:paraId="48344742">
      <w:pPr>
        <w:pBdr>
          <w:bottom w:val="single" w:color="auto" w:sz="6" w:space="1"/>
        </w:pBd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p>
    <w:p w14:paraId="5CAD059F">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条款号：</w:t>
      </w:r>
      <w:r>
        <w:rPr>
          <w:rFonts w:hint="eastAsia" w:ascii="宋体" w:hAnsi="宋体" w:eastAsia="宋体" w:cs="宋体"/>
          <w:b/>
          <w:bCs/>
          <w:color w:val="auto"/>
          <w:szCs w:val="21"/>
        </w:rPr>
        <w:t xml:space="preserve">可选办法、40 </w:t>
      </w:r>
      <w:r>
        <w:rPr>
          <w:rFonts w:hint="eastAsia" w:ascii="宋体" w:hAnsi="宋体" w:eastAsia="宋体" w:cs="宋体"/>
          <w:b/>
          <w:color w:val="auto"/>
          <w:szCs w:val="21"/>
        </w:rPr>
        <w:t xml:space="preserve">            修改类型：修改</w:t>
      </w:r>
    </w:p>
    <w:p w14:paraId="1184CE17">
      <w:pPr>
        <w:pBdr>
          <w:bottom w:val="single" w:color="auto" w:sz="6" w:space="1"/>
        </w:pBdr>
        <w:spacing w:line="360" w:lineRule="auto"/>
        <w:ind w:firstLine="422" w:firstLineChars="200"/>
        <w:rPr>
          <w:rFonts w:hint="eastAsia" w:ascii="宋体" w:hAnsi="宋体" w:eastAsia="宋体" w:cs="宋体"/>
          <w:color w:val="auto"/>
          <w:szCs w:val="21"/>
        </w:rPr>
      </w:pPr>
      <w:r>
        <w:rPr>
          <w:rFonts w:hint="eastAsia" w:ascii="宋体" w:hAnsi="宋体" w:eastAsia="宋体" w:cs="宋体"/>
          <w:b/>
          <w:bCs/>
          <w:color w:val="auto"/>
          <w:szCs w:val="21"/>
        </w:rPr>
        <w:t>原文：</w:t>
      </w:r>
      <w:r>
        <w:rPr>
          <w:rFonts w:hint="eastAsia" w:ascii="宋体" w:hAnsi="宋体" w:eastAsia="宋体" w:cs="宋体"/>
          <w:color w:val="auto"/>
          <w:szCs w:val="21"/>
        </w:rPr>
        <w:t>可选办法七（适合综合评分法四，技术标与经济标同时开启）</w:t>
      </w:r>
    </w:p>
    <w:p w14:paraId="07E2C1E7">
      <w:pPr>
        <w:pBdr>
          <w:bottom w:val="single" w:color="auto" w:sz="6" w:space="1"/>
        </w:pBd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开标和评标程序</w:t>
      </w:r>
    </w:p>
    <w:p w14:paraId="7F4665BF">
      <w:pPr>
        <w:pBdr>
          <w:bottom w:val="single" w:color="auto" w:sz="6" w:space="1"/>
        </w:pBd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40.1技术标（含资格审查文件）与经济标投标文件同时公开开标；</w:t>
      </w:r>
    </w:p>
    <w:p w14:paraId="29DBC9C4">
      <w:pPr>
        <w:pBdr>
          <w:bottom w:val="single" w:color="auto" w:sz="6" w:space="1"/>
        </w:pBd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40.2由评标委员会对所有已公开开标的投标人进行资格审查；</w:t>
      </w:r>
    </w:p>
    <w:p w14:paraId="71CBEE07">
      <w:pPr>
        <w:pBdr>
          <w:bottom w:val="single" w:color="auto" w:sz="6" w:space="1"/>
        </w:pBd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40.3技术标投标文件有效性审查；</w:t>
      </w:r>
    </w:p>
    <w:p w14:paraId="2A7037B5">
      <w:pPr>
        <w:pBdr>
          <w:bottom w:val="single" w:color="auto" w:sz="6" w:space="1"/>
        </w:pBd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40.4技术标详细审查评分；</w:t>
      </w:r>
    </w:p>
    <w:p w14:paraId="1E942A4F">
      <w:pPr>
        <w:pBdr>
          <w:bottom w:val="single" w:color="auto" w:sz="6" w:space="1"/>
        </w:pBd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40.5经济标详细审查评分； </w:t>
      </w:r>
    </w:p>
    <w:p w14:paraId="3777E4D8">
      <w:pPr>
        <w:pBdr>
          <w:bottom w:val="single" w:color="auto" w:sz="6" w:space="1"/>
        </w:pBd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40.6评标委员会按照投标人总得分由高至低排序；</w:t>
      </w:r>
    </w:p>
    <w:p w14:paraId="4F478D14">
      <w:pPr>
        <w:pBdr>
          <w:bottom w:val="single" w:color="auto" w:sz="6" w:space="1"/>
        </w:pBd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40.7经济标投标文件有效性审查；</w:t>
      </w:r>
    </w:p>
    <w:p w14:paraId="71B2CC08">
      <w:pPr>
        <w:pBdr>
          <w:bottom w:val="single" w:color="auto" w:sz="6" w:space="1"/>
        </w:pBd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40.8评标委员会按排序向招标人推荐中标候选人名单，并递交资格审查报告及评标报告。</w:t>
      </w:r>
    </w:p>
    <w:p w14:paraId="4E56F530">
      <w:pPr>
        <w:pBdr>
          <w:bottom w:val="single" w:color="auto" w:sz="6" w:space="1"/>
        </w:pBdr>
        <w:spacing w:line="360" w:lineRule="auto"/>
        <w:ind w:firstLine="422" w:firstLineChars="200"/>
        <w:rPr>
          <w:rFonts w:hint="eastAsia" w:ascii="宋体" w:hAnsi="宋体" w:eastAsia="宋体" w:cs="宋体"/>
          <w:color w:val="auto"/>
          <w:szCs w:val="21"/>
        </w:rPr>
      </w:pPr>
      <w:r>
        <w:rPr>
          <w:rFonts w:hint="eastAsia" w:ascii="宋体" w:hAnsi="宋体" w:eastAsia="宋体" w:cs="宋体"/>
          <w:b/>
          <w:bCs/>
          <w:color w:val="auto"/>
          <w:szCs w:val="21"/>
        </w:rPr>
        <w:t>现文：</w:t>
      </w:r>
      <w:r>
        <w:rPr>
          <w:rFonts w:hint="eastAsia" w:ascii="宋体" w:hAnsi="宋体" w:eastAsia="宋体" w:cs="宋体"/>
          <w:color w:val="auto"/>
          <w:szCs w:val="21"/>
        </w:rPr>
        <w:t>开标、评标</w:t>
      </w:r>
      <w:r>
        <w:rPr>
          <w:rFonts w:hint="eastAsia" w:ascii="宋体" w:hAnsi="宋体" w:eastAsia="宋体" w:cs="宋体"/>
          <w:color w:val="auto"/>
          <w:szCs w:val="21"/>
          <w:u w:val="single"/>
        </w:rPr>
        <w:t>及定标</w:t>
      </w:r>
      <w:r>
        <w:rPr>
          <w:rFonts w:hint="eastAsia" w:ascii="宋体" w:hAnsi="宋体" w:eastAsia="宋体" w:cs="宋体"/>
          <w:color w:val="auto"/>
          <w:szCs w:val="21"/>
        </w:rPr>
        <w:t>程序</w:t>
      </w:r>
    </w:p>
    <w:p w14:paraId="470B5FC5">
      <w:pPr>
        <w:pBdr>
          <w:bottom w:val="single" w:color="auto" w:sz="6" w:space="1"/>
        </w:pBd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40.1技术标书（含资格审查文件）、经济标书</w:t>
      </w:r>
      <w:r>
        <w:rPr>
          <w:rFonts w:hint="eastAsia" w:ascii="宋体" w:hAnsi="宋体" w:eastAsia="宋体" w:cs="宋体"/>
          <w:color w:val="auto"/>
          <w:szCs w:val="21"/>
          <w:u w:val="single"/>
        </w:rPr>
        <w:t>和定标文件</w:t>
      </w:r>
      <w:r>
        <w:rPr>
          <w:rFonts w:hint="eastAsia" w:ascii="宋体" w:hAnsi="宋体" w:eastAsia="宋体" w:cs="宋体"/>
          <w:color w:val="auto"/>
          <w:szCs w:val="21"/>
        </w:rPr>
        <w:t>同时公开开标；</w:t>
      </w:r>
    </w:p>
    <w:p w14:paraId="0B65B08C">
      <w:pPr>
        <w:pBdr>
          <w:bottom w:val="single" w:color="auto" w:sz="6" w:space="1"/>
        </w:pBd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40.2由评标委员会对所有已公开开标的投标人进行资格审查；</w:t>
      </w:r>
    </w:p>
    <w:p w14:paraId="4A8E84ED">
      <w:pPr>
        <w:pBdr>
          <w:bottom w:val="single" w:color="auto" w:sz="6" w:space="1"/>
        </w:pBd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40.3技术标投标文件有效性审查；</w:t>
      </w:r>
    </w:p>
    <w:p w14:paraId="4E666EE4">
      <w:pPr>
        <w:pBdr>
          <w:bottom w:val="single" w:color="auto" w:sz="6" w:space="1"/>
        </w:pBd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40.4经济标投标文件有效性审查；</w:t>
      </w:r>
    </w:p>
    <w:p w14:paraId="3500F7E8">
      <w:pPr>
        <w:pBdr>
          <w:bottom w:val="single" w:color="auto" w:sz="6" w:space="1"/>
        </w:pBdr>
        <w:spacing w:line="360" w:lineRule="auto"/>
        <w:ind w:firstLine="420" w:firstLineChars="200"/>
        <w:rPr>
          <w:rFonts w:hint="eastAsia" w:ascii="宋体" w:hAnsi="宋体" w:eastAsia="宋体" w:cs="宋体"/>
          <w:bCs/>
          <w:color w:val="auto"/>
          <w:szCs w:val="21"/>
          <w:u w:val="single"/>
        </w:rPr>
      </w:pPr>
      <w:r>
        <w:rPr>
          <w:rFonts w:hint="eastAsia" w:ascii="宋体" w:hAnsi="宋体" w:eastAsia="宋体" w:cs="宋体"/>
          <w:color w:val="auto"/>
          <w:szCs w:val="21"/>
        </w:rPr>
        <w:t>40.5</w:t>
      </w:r>
      <w:r>
        <w:rPr>
          <w:rFonts w:hint="eastAsia" w:ascii="宋体" w:hAnsi="宋体" w:eastAsia="宋体" w:cs="宋体"/>
          <w:bCs/>
          <w:color w:val="auto"/>
          <w:szCs w:val="21"/>
        </w:rPr>
        <w:t>评标委员会编写</w:t>
      </w:r>
      <w:r>
        <w:rPr>
          <w:rFonts w:hint="eastAsia" w:ascii="宋体" w:hAnsi="宋体" w:eastAsia="宋体" w:cs="宋体"/>
          <w:bCs/>
          <w:color w:val="auto"/>
          <w:szCs w:val="21"/>
          <w:u w:val="single"/>
        </w:rPr>
        <w:t>资格审查报告以及</w:t>
      </w:r>
      <w:r>
        <w:rPr>
          <w:rFonts w:hint="eastAsia" w:ascii="宋体" w:hAnsi="宋体" w:eastAsia="宋体" w:cs="宋体"/>
          <w:bCs/>
          <w:color w:val="auto"/>
          <w:szCs w:val="21"/>
        </w:rPr>
        <w:t>评标报告，</w:t>
      </w:r>
      <w:r>
        <w:rPr>
          <w:rFonts w:hint="eastAsia" w:ascii="宋体" w:hAnsi="宋体" w:eastAsia="宋体" w:cs="宋体"/>
          <w:bCs/>
          <w:color w:val="auto"/>
          <w:szCs w:val="21"/>
          <w:u w:val="single"/>
        </w:rPr>
        <w:t>向招标人推荐合格的中标候选人</w:t>
      </w:r>
      <w:r>
        <w:rPr>
          <w:rFonts w:hint="eastAsia" w:ascii="宋体" w:hAnsi="宋体" w:eastAsia="宋体" w:cs="宋体"/>
          <w:color w:val="auto"/>
          <w:szCs w:val="21"/>
        </w:rPr>
        <w:t>【不排序，按统一社会信用代码后4位（除校验码外）大小排位，如统一社会信用代码后4位出现字母情况的，字母以“0”进行代替大小排位；如出现后4位（除校验码外）大小一致的，则随机排位】。</w:t>
      </w:r>
    </w:p>
    <w:p w14:paraId="3FEB71B9">
      <w:pPr>
        <w:pBdr>
          <w:bottom w:val="single" w:color="auto" w:sz="6" w:space="1"/>
        </w:pBd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40.6</w:t>
      </w:r>
      <w:r>
        <w:rPr>
          <w:rFonts w:hint="eastAsia" w:ascii="宋体" w:hAnsi="宋体" w:eastAsia="宋体" w:cs="宋体"/>
          <w:bCs/>
          <w:color w:val="auto"/>
          <w:szCs w:val="21"/>
          <w:u w:val="single"/>
        </w:rPr>
        <w:t>定标委员会对评标委员会推荐的合格的中标候选人进行择优评审，确定中标人。定标结束后，定标委员会向招标人递交定标报告。</w:t>
      </w:r>
    </w:p>
    <w:p w14:paraId="62476509">
      <w:pPr>
        <w:spacing w:line="360" w:lineRule="auto"/>
        <w:ind w:firstLine="472" w:firstLineChars="224"/>
        <w:rPr>
          <w:rStyle w:val="114"/>
          <w:rFonts w:hint="eastAsia" w:ascii="宋体" w:hAnsi="宋体" w:eastAsia="宋体" w:cs="宋体"/>
          <w:b/>
          <w:color w:val="auto"/>
          <w:szCs w:val="21"/>
        </w:rPr>
      </w:pPr>
      <w:r>
        <w:rPr>
          <w:rStyle w:val="114"/>
          <w:rFonts w:hint="eastAsia" w:ascii="宋体" w:hAnsi="宋体" w:eastAsia="宋体" w:cs="宋体"/>
          <w:b/>
          <w:color w:val="auto"/>
          <w:szCs w:val="21"/>
        </w:rPr>
        <w:t>条款号：41.1                                                        修改类型：修改</w:t>
      </w:r>
    </w:p>
    <w:p w14:paraId="55846C0D">
      <w:pPr>
        <w:spacing w:line="360" w:lineRule="auto"/>
        <w:ind w:firstLine="460" w:firstLineChars="218"/>
        <w:rPr>
          <w:rStyle w:val="114"/>
          <w:rFonts w:hint="eastAsia" w:ascii="宋体" w:hAnsi="宋体" w:eastAsia="宋体" w:cs="宋体"/>
          <w:color w:val="auto"/>
          <w:szCs w:val="21"/>
        </w:rPr>
      </w:pPr>
      <w:r>
        <w:rPr>
          <w:rStyle w:val="114"/>
          <w:rFonts w:hint="eastAsia" w:ascii="宋体" w:hAnsi="宋体" w:eastAsia="宋体" w:cs="宋体"/>
          <w:b/>
          <w:color w:val="auto"/>
          <w:szCs w:val="21"/>
        </w:rPr>
        <w:t>原文：</w:t>
      </w:r>
      <w:r>
        <w:rPr>
          <w:rStyle w:val="114"/>
          <w:rFonts w:hint="eastAsia" w:ascii="宋体" w:hAnsi="宋体" w:eastAsia="宋体" w:cs="宋体"/>
          <w:color w:val="auto"/>
          <w:szCs w:val="21"/>
        </w:rPr>
        <w:t>41.1开标由招标人主持；</w:t>
      </w:r>
    </w:p>
    <w:p w14:paraId="0A9D9109">
      <w:pPr>
        <w:pBdr>
          <w:bottom w:val="single" w:color="000000" w:sz="6" w:space="1"/>
        </w:pBdr>
        <w:spacing w:line="360" w:lineRule="auto"/>
        <w:ind w:firstLine="460" w:firstLineChars="218"/>
        <w:rPr>
          <w:rStyle w:val="114"/>
          <w:rFonts w:hint="eastAsia" w:ascii="宋体" w:hAnsi="宋体" w:eastAsia="宋体" w:cs="宋体"/>
          <w:color w:val="auto"/>
          <w:szCs w:val="21"/>
        </w:rPr>
      </w:pPr>
      <w:r>
        <w:rPr>
          <w:rStyle w:val="114"/>
          <w:rFonts w:hint="eastAsia" w:ascii="宋体" w:hAnsi="宋体" w:eastAsia="宋体" w:cs="宋体"/>
          <w:b/>
          <w:color w:val="auto"/>
          <w:szCs w:val="21"/>
        </w:rPr>
        <w:t>现文：</w:t>
      </w:r>
      <w:r>
        <w:rPr>
          <w:rStyle w:val="114"/>
          <w:rFonts w:hint="eastAsia" w:ascii="宋体" w:hAnsi="宋体" w:eastAsia="宋体" w:cs="宋体"/>
          <w:color w:val="auto"/>
          <w:szCs w:val="21"/>
        </w:rPr>
        <w:t>41.1开标由招标人</w:t>
      </w:r>
      <w:r>
        <w:rPr>
          <w:rStyle w:val="114"/>
          <w:rFonts w:hint="eastAsia" w:ascii="宋体" w:hAnsi="宋体" w:eastAsia="宋体" w:cs="宋体"/>
          <w:color w:val="auto"/>
          <w:szCs w:val="21"/>
          <w:u w:val="single"/>
        </w:rPr>
        <w:t>或招标代理</w:t>
      </w:r>
      <w:r>
        <w:rPr>
          <w:rStyle w:val="114"/>
          <w:rFonts w:hint="eastAsia" w:ascii="宋体" w:hAnsi="宋体" w:eastAsia="宋体" w:cs="宋体"/>
          <w:color w:val="auto"/>
          <w:szCs w:val="21"/>
        </w:rPr>
        <w:t>主持；</w:t>
      </w:r>
    </w:p>
    <w:p w14:paraId="0ACD9636">
      <w:pPr>
        <w:spacing w:line="360" w:lineRule="auto"/>
        <w:ind w:firstLine="422" w:firstLineChars="200"/>
        <w:rPr>
          <w:rStyle w:val="114"/>
          <w:rFonts w:hint="eastAsia" w:ascii="宋体" w:hAnsi="宋体" w:eastAsia="宋体" w:cs="宋体"/>
          <w:b/>
          <w:color w:val="auto"/>
          <w:szCs w:val="21"/>
        </w:rPr>
      </w:pPr>
      <w:r>
        <w:rPr>
          <w:rStyle w:val="114"/>
          <w:rFonts w:hint="eastAsia" w:ascii="宋体" w:hAnsi="宋体" w:eastAsia="宋体" w:cs="宋体"/>
          <w:b/>
          <w:color w:val="auto"/>
          <w:szCs w:val="21"/>
        </w:rPr>
        <w:t>条款号：41.2.1                                                      修改类型：修改</w:t>
      </w:r>
    </w:p>
    <w:p w14:paraId="6F4B426C">
      <w:pPr>
        <w:spacing w:line="360" w:lineRule="auto"/>
        <w:ind w:firstLine="422" w:firstLineChars="200"/>
        <w:rPr>
          <w:rStyle w:val="114"/>
          <w:rFonts w:hint="eastAsia" w:ascii="宋体" w:hAnsi="宋体" w:eastAsia="宋体" w:cs="宋体"/>
          <w:b/>
          <w:color w:val="auto"/>
          <w:szCs w:val="21"/>
        </w:rPr>
      </w:pPr>
      <w:r>
        <w:rPr>
          <w:rStyle w:val="114"/>
          <w:rFonts w:hint="eastAsia" w:ascii="宋体" w:hAnsi="宋体" w:eastAsia="宋体" w:cs="宋体"/>
          <w:b/>
          <w:color w:val="auto"/>
          <w:szCs w:val="21"/>
        </w:rPr>
        <w:t>原文：</w:t>
      </w:r>
      <w:r>
        <w:rPr>
          <w:rStyle w:val="114"/>
          <w:rFonts w:hint="eastAsia" w:ascii="宋体" w:hAnsi="宋体" w:eastAsia="宋体" w:cs="宋体"/>
          <w:color w:val="auto"/>
          <w:szCs w:val="21"/>
        </w:rPr>
        <w:t>41.2.1投标截止期前，各投标人递交投标文件（包括技术标投标文件、经济标投标文件）至</w:t>
      </w:r>
      <w:r>
        <w:rPr>
          <w:rStyle w:val="114"/>
          <w:rFonts w:hint="eastAsia" w:ascii="宋体" w:hAnsi="宋体" w:eastAsia="宋体" w:cs="宋体"/>
          <w:color w:val="auto"/>
          <w:szCs w:val="21"/>
          <w:u w:val="single"/>
        </w:rPr>
        <w:t xml:space="preserve">     </w:t>
      </w:r>
      <w:r>
        <w:rPr>
          <w:rStyle w:val="114"/>
          <w:rFonts w:hint="eastAsia" w:ascii="宋体" w:hAnsi="宋体" w:eastAsia="宋体" w:cs="宋体"/>
          <w:color w:val="auto"/>
          <w:szCs w:val="21"/>
        </w:rPr>
        <w:t>交易平台。有关投标文件提交的事项详见第一章投标须知。</w:t>
      </w:r>
    </w:p>
    <w:p w14:paraId="346CFA1D">
      <w:pPr>
        <w:pBdr>
          <w:bottom w:val="single" w:color="000000" w:sz="6" w:space="1"/>
        </w:pBdr>
        <w:spacing w:line="360" w:lineRule="auto"/>
        <w:ind w:firstLine="422" w:firstLineChars="200"/>
        <w:rPr>
          <w:rStyle w:val="114"/>
          <w:rFonts w:hint="eastAsia" w:ascii="宋体" w:hAnsi="宋体" w:eastAsia="宋体" w:cs="宋体"/>
          <w:color w:val="auto"/>
          <w:szCs w:val="21"/>
        </w:rPr>
      </w:pPr>
      <w:r>
        <w:rPr>
          <w:rStyle w:val="114"/>
          <w:rFonts w:hint="eastAsia" w:ascii="宋体" w:hAnsi="宋体" w:eastAsia="宋体" w:cs="宋体"/>
          <w:b/>
          <w:color w:val="auto"/>
          <w:szCs w:val="21"/>
        </w:rPr>
        <w:t>现文：</w:t>
      </w:r>
      <w:r>
        <w:rPr>
          <w:rStyle w:val="114"/>
          <w:rFonts w:hint="eastAsia" w:ascii="宋体" w:hAnsi="宋体" w:eastAsia="宋体" w:cs="宋体"/>
          <w:color w:val="auto"/>
          <w:szCs w:val="21"/>
        </w:rPr>
        <w:t>41.2.1</w:t>
      </w:r>
      <w:r>
        <w:rPr>
          <w:rFonts w:hint="eastAsia" w:ascii="宋体" w:hAnsi="宋体" w:eastAsia="宋体" w:cs="宋体"/>
          <w:color w:val="auto"/>
          <w:szCs w:val="21"/>
        </w:rPr>
        <w:t>投标截止期前，各投标人递交投标文件（包括</w:t>
      </w:r>
      <w:r>
        <w:rPr>
          <w:rFonts w:hint="eastAsia" w:ascii="宋体" w:hAnsi="宋体" w:eastAsia="宋体" w:cs="宋体"/>
          <w:color w:val="auto"/>
          <w:szCs w:val="21"/>
          <w:u w:val="single"/>
        </w:rPr>
        <w:t>技术标书（含资格审查文件）、经济标书、定标文件</w:t>
      </w:r>
      <w:r>
        <w:rPr>
          <w:rFonts w:hint="eastAsia" w:ascii="宋体" w:hAnsi="宋体" w:eastAsia="宋体" w:cs="宋体"/>
          <w:color w:val="auto"/>
          <w:szCs w:val="21"/>
        </w:rPr>
        <w:t>）至</w:t>
      </w:r>
      <w:r>
        <w:rPr>
          <w:rFonts w:hint="eastAsia" w:ascii="宋体" w:hAnsi="宋体" w:eastAsia="宋体" w:cs="宋体"/>
          <w:color w:val="auto"/>
          <w:szCs w:val="21"/>
          <w:u w:val="single"/>
        </w:rPr>
        <w:t>广州交易集团有限公司（广州公共资源交易中心）</w:t>
      </w:r>
      <w:r>
        <w:rPr>
          <w:rFonts w:hint="eastAsia" w:ascii="宋体" w:hAnsi="宋体" w:eastAsia="宋体" w:cs="宋体"/>
          <w:color w:val="auto"/>
          <w:szCs w:val="21"/>
        </w:rPr>
        <w:t>交易平台。有关投标文件提交的事项详见第一章投标须知。</w:t>
      </w:r>
    </w:p>
    <w:p w14:paraId="099C587A">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条款号：</w:t>
      </w:r>
      <w:r>
        <w:rPr>
          <w:rFonts w:hint="eastAsia" w:ascii="宋体" w:hAnsi="宋体" w:eastAsia="宋体" w:cs="宋体"/>
          <w:b/>
          <w:bCs/>
          <w:color w:val="auto"/>
          <w:szCs w:val="21"/>
        </w:rPr>
        <w:t xml:space="preserve">41.2.2 </w:t>
      </w:r>
      <w:r>
        <w:rPr>
          <w:rFonts w:hint="eastAsia" w:ascii="宋体" w:hAnsi="宋体" w:eastAsia="宋体" w:cs="宋体"/>
          <w:b/>
          <w:color w:val="auto"/>
          <w:szCs w:val="21"/>
        </w:rPr>
        <w:t xml:space="preserve">                                                    修改类型：删除</w:t>
      </w:r>
    </w:p>
    <w:p w14:paraId="1275055B">
      <w:pPr>
        <w:pBdr>
          <w:bottom w:val="single" w:color="auto" w:sz="6" w:space="1"/>
        </w:pBdr>
        <w:spacing w:line="360" w:lineRule="auto"/>
        <w:ind w:firstLine="422" w:firstLineChars="200"/>
        <w:rPr>
          <w:rFonts w:hint="eastAsia" w:ascii="宋体" w:hAnsi="宋体" w:eastAsia="宋体" w:cs="宋体"/>
          <w:b/>
          <w:color w:val="auto"/>
          <w:szCs w:val="21"/>
        </w:rPr>
      </w:pPr>
      <w:r>
        <w:rPr>
          <w:rFonts w:hint="eastAsia" w:ascii="宋体" w:hAnsi="宋体" w:eastAsia="宋体" w:cs="宋体"/>
          <w:b/>
          <w:bCs/>
          <w:color w:val="auto"/>
          <w:szCs w:val="21"/>
        </w:rPr>
        <w:t>原文：</w:t>
      </w:r>
      <w:r>
        <w:rPr>
          <w:rFonts w:hint="eastAsia" w:ascii="宋体" w:hAnsi="宋体" w:eastAsia="宋体" w:cs="宋体"/>
          <w:color w:val="auto"/>
          <w:szCs w:val="21"/>
        </w:rPr>
        <w:t>41.2.2开标前，首先由招标人随机抽取确定该工程计算评标参考价的等分点值X。</w:t>
      </w:r>
    </w:p>
    <w:p w14:paraId="5E964F20">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条款号：41.2.4.1                    修改类型：修改</w:t>
      </w:r>
    </w:p>
    <w:p w14:paraId="2D62E18F">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53574B72">
      <w:pPr>
        <w:pBdr>
          <w:bottom w:val="single" w:color="auto" w:sz="4" w:space="0"/>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41.2.4.1开标时，公布：a、投标人名称；b、投标文件密封情况；c、投标报价；</w:t>
      </w:r>
      <w:r>
        <w:rPr>
          <w:rFonts w:hint="eastAsia" w:ascii="宋体" w:hAnsi="宋体" w:cs="宋体"/>
          <w:color w:val="auto"/>
          <w:szCs w:val="21"/>
          <w:highlight w:val="none"/>
          <w:u w:val="single"/>
        </w:rPr>
        <w:t>d、</w:t>
      </w:r>
      <w:r>
        <w:rPr>
          <w:rFonts w:hint="eastAsia" w:ascii="宋体" w:hAnsi="宋体" w:cs="宋体"/>
          <w:color w:val="auto"/>
          <w:szCs w:val="21"/>
          <w:highlight w:val="none"/>
        </w:rPr>
        <w:t>项目经理（负责人）名称；</w:t>
      </w:r>
      <w:r>
        <w:rPr>
          <w:rFonts w:hint="eastAsia" w:ascii="宋体" w:hAnsi="宋体" w:cs="宋体"/>
          <w:color w:val="auto"/>
          <w:szCs w:val="21"/>
          <w:highlight w:val="none"/>
          <w:u w:val="single"/>
        </w:rPr>
        <w:t>e、</w:t>
      </w:r>
      <w:r>
        <w:rPr>
          <w:rFonts w:hint="eastAsia" w:ascii="宋体" w:hAnsi="宋体" w:cs="宋体"/>
          <w:color w:val="auto"/>
          <w:szCs w:val="21"/>
          <w:highlight w:val="none"/>
        </w:rPr>
        <w:t>法定代表人证明及授权委托等主要内容及开标记录表中的其他必要内容。投标报价以数字和文字两种方式表述的，应公布文字表述的投标报价。</w:t>
      </w:r>
    </w:p>
    <w:p w14:paraId="05A606A3">
      <w:pPr>
        <w:spacing w:line="360" w:lineRule="auto"/>
        <w:ind w:firstLine="422" w:firstLineChars="200"/>
        <w:rPr>
          <w:rStyle w:val="114"/>
          <w:rFonts w:hint="eastAsia" w:ascii="宋体" w:hAnsi="宋体" w:eastAsia="宋体" w:cs="宋体"/>
          <w:b/>
          <w:color w:val="auto"/>
          <w:szCs w:val="21"/>
        </w:rPr>
      </w:pPr>
      <w:r>
        <w:rPr>
          <w:rStyle w:val="114"/>
          <w:rFonts w:hint="eastAsia" w:ascii="宋体" w:hAnsi="宋体" w:eastAsia="宋体" w:cs="宋体"/>
          <w:b/>
          <w:color w:val="auto"/>
          <w:szCs w:val="21"/>
        </w:rPr>
        <w:t>条款号：41.3                                                       修改类型：修改</w:t>
      </w:r>
    </w:p>
    <w:p w14:paraId="39941B9A">
      <w:pPr>
        <w:spacing w:line="46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原文：</w:t>
      </w:r>
      <w:r>
        <w:rPr>
          <w:rFonts w:hint="eastAsia" w:ascii="宋体" w:hAnsi="宋体" w:eastAsia="宋体" w:cs="宋体"/>
          <w:color w:val="auto"/>
          <w:szCs w:val="21"/>
        </w:rPr>
        <w:t>41.3招标人对开标过程进行记录，并存档备查，投标人在技术标开标记录上签字。</w:t>
      </w:r>
    </w:p>
    <w:p w14:paraId="2AB0EC43">
      <w:pPr>
        <w:pBdr>
          <w:bottom w:val="single" w:color="auto" w:sz="4" w:space="1"/>
        </w:pBdr>
        <w:spacing w:line="46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现文：</w:t>
      </w:r>
      <w:r>
        <w:rPr>
          <w:rFonts w:hint="eastAsia" w:ascii="宋体" w:hAnsi="宋体" w:eastAsia="宋体" w:cs="宋体"/>
          <w:color w:val="auto"/>
          <w:szCs w:val="21"/>
        </w:rPr>
        <w:t>41.3招标人</w:t>
      </w:r>
      <w:r>
        <w:rPr>
          <w:rFonts w:hint="eastAsia" w:ascii="宋体" w:hAnsi="宋体" w:eastAsia="宋体" w:cs="宋体"/>
          <w:color w:val="auto"/>
          <w:szCs w:val="21"/>
          <w:u w:val="single"/>
        </w:rPr>
        <w:t>或招标代理机构</w:t>
      </w:r>
      <w:r>
        <w:rPr>
          <w:rFonts w:hint="eastAsia" w:ascii="宋体" w:hAnsi="宋体" w:eastAsia="宋体" w:cs="宋体"/>
          <w:color w:val="auto"/>
          <w:szCs w:val="21"/>
        </w:rPr>
        <w:t>对开标过程进行记录，并存档备查，投标人在技术标开标记录上签字。</w:t>
      </w:r>
    </w:p>
    <w:p w14:paraId="3C8BF706">
      <w:pPr>
        <w:spacing w:line="400" w:lineRule="exact"/>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条款号：42.2                                                       修改类型：修改</w:t>
      </w:r>
    </w:p>
    <w:p w14:paraId="439921AC">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42.2评标委员会的组成：方式。</w:t>
      </w:r>
    </w:p>
    <w:p w14:paraId="4638F74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方式一：评标委员会为综合评标委员会，负责资格审查及评标工作。</w:t>
      </w:r>
    </w:p>
    <w:p w14:paraId="324C03C6">
      <w:pPr>
        <w:pBdr>
          <w:bottom w:val="single" w:color="auto" w:sz="6" w:space="1"/>
        </w:pBd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方式二：评标委员会由技术评审组和经济评审组组成。其中：资格审查及技术评审由技术评标组负责，经济评审由经济评审组负责。</w:t>
      </w:r>
    </w:p>
    <w:p w14:paraId="75C3296C">
      <w:pPr>
        <w:pBdr>
          <w:bottom w:val="single" w:color="auto" w:sz="6" w:space="1"/>
        </w:pBdr>
        <w:spacing w:line="360" w:lineRule="auto"/>
        <w:ind w:firstLine="422" w:firstLineChars="200"/>
        <w:rPr>
          <w:rFonts w:ascii="宋体" w:hAnsi="宋体" w:cs="宋体"/>
          <w:color w:val="auto"/>
          <w:sz w:val="21"/>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42.2</w:t>
      </w:r>
      <w:r>
        <w:rPr>
          <w:rFonts w:hint="eastAsia" w:ascii="宋体" w:hAnsi="宋体" w:cs="宋体"/>
          <w:color w:val="auto"/>
          <w:sz w:val="21"/>
          <w:szCs w:val="21"/>
          <w:highlight w:val="none"/>
        </w:rPr>
        <w:t>评标委员会的组成：方式</w:t>
      </w:r>
      <w:r>
        <w:rPr>
          <w:rFonts w:hint="eastAsia" w:ascii="宋体" w:hAnsi="宋体" w:cs="宋体"/>
          <w:color w:val="auto"/>
          <w:sz w:val="21"/>
          <w:szCs w:val="21"/>
          <w:highlight w:val="none"/>
          <w:u w:val="single"/>
        </w:rPr>
        <w:t xml:space="preserve"> 一 </w:t>
      </w:r>
      <w:r>
        <w:rPr>
          <w:rFonts w:hint="eastAsia" w:ascii="宋体" w:hAnsi="宋体" w:cs="宋体"/>
          <w:color w:val="auto"/>
          <w:sz w:val="21"/>
          <w:szCs w:val="21"/>
          <w:highlight w:val="none"/>
        </w:rPr>
        <w:t>。</w:t>
      </w:r>
    </w:p>
    <w:p w14:paraId="675CD8CF">
      <w:pPr>
        <w:pBdr>
          <w:bottom w:val="single" w:color="auto" w:sz="6" w:space="1"/>
        </w:pBdr>
        <w:snapToGrid/>
        <w:spacing w:line="360" w:lineRule="auto"/>
        <w:ind w:firstLine="420" w:firstLineChars="200"/>
        <w:rPr>
          <w:rFonts w:ascii="宋体" w:hAnsi="宋体" w:cs="宋体"/>
          <w:color w:val="auto"/>
          <w:szCs w:val="21"/>
          <w:highlight w:val="none"/>
        </w:rPr>
      </w:pPr>
      <w:r>
        <w:rPr>
          <w:rFonts w:hint="eastAsia" w:ascii="宋体" w:hAnsi="宋体" w:cs="宋体"/>
          <w:color w:val="auto"/>
          <w:sz w:val="21"/>
          <w:szCs w:val="21"/>
          <w:highlight w:val="none"/>
        </w:rPr>
        <w:t>方式一：评标委员会为综合评标委员会，负责资格审查及评标工作。</w:t>
      </w:r>
    </w:p>
    <w:p w14:paraId="27D3F6F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 42.3                                                      修改类型：增加</w:t>
      </w:r>
    </w:p>
    <w:p w14:paraId="1573747D">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single"/>
        </w:rPr>
        <w:t>定标委员会的组成：由招标人依法组建，负责定标环节。</w:t>
      </w:r>
    </w:p>
    <w:p w14:paraId="76489945">
      <w:pPr>
        <w:spacing w:line="360" w:lineRule="auto"/>
        <w:ind w:firstLine="472" w:firstLineChars="224"/>
        <w:rPr>
          <w:rFonts w:hint="eastAsia" w:ascii="宋体" w:hAnsi="宋体" w:eastAsia="宋体" w:cs="宋体"/>
          <w:b/>
          <w:color w:val="auto"/>
          <w:szCs w:val="21"/>
        </w:rPr>
      </w:pPr>
      <w:r>
        <w:rPr>
          <w:rFonts w:hint="eastAsia" w:ascii="宋体" w:hAnsi="宋体" w:eastAsia="宋体" w:cs="宋体"/>
          <w:b/>
          <w:color w:val="auto"/>
          <w:szCs w:val="21"/>
        </w:rPr>
        <w:t>条款号：43.6                                                      修改类型：修改</w:t>
      </w:r>
    </w:p>
    <w:p w14:paraId="6BE9045A">
      <w:pPr>
        <w:pBdr>
          <w:bottom w:val="single" w:color="auto" w:sz="6" w:space="1"/>
        </w:pBdr>
        <w:spacing w:line="360" w:lineRule="auto"/>
        <w:ind w:firstLine="472" w:firstLineChars="224"/>
        <w:rPr>
          <w:rFonts w:hint="eastAsia" w:ascii="宋体" w:hAnsi="宋体" w:eastAsia="宋体" w:cs="宋体"/>
          <w:bCs/>
          <w:color w:val="auto"/>
          <w:szCs w:val="21"/>
        </w:rPr>
      </w:pPr>
      <w:r>
        <w:rPr>
          <w:rFonts w:hint="eastAsia" w:ascii="宋体" w:hAnsi="宋体" w:eastAsia="宋体" w:cs="宋体"/>
          <w:b/>
          <w:color w:val="auto"/>
          <w:szCs w:val="21"/>
        </w:rPr>
        <w:t>原文：</w:t>
      </w:r>
      <w:r>
        <w:rPr>
          <w:rFonts w:hint="eastAsia" w:ascii="宋体" w:hAnsi="宋体" w:eastAsia="宋体" w:cs="宋体"/>
          <w:bCs/>
          <w:color w:val="auto"/>
          <w:szCs w:val="21"/>
        </w:rPr>
        <w:t>43.6资格审查合格的投标人少于3名的（当N个标段同时招标且不允许兼中时，资格审查合格的投标人少于N+2名），则本项目招标失败。</w:t>
      </w:r>
    </w:p>
    <w:p w14:paraId="6BECF1A6">
      <w:pPr>
        <w:pBdr>
          <w:bottom w:val="single" w:color="auto" w:sz="6" w:space="1"/>
        </w:pBdr>
        <w:spacing w:line="360" w:lineRule="auto"/>
        <w:ind w:firstLine="422" w:firstLineChars="200"/>
        <w:rPr>
          <w:rFonts w:hint="eastAsia" w:ascii="宋体" w:hAnsi="宋体" w:eastAsia="宋体" w:cs="宋体"/>
          <w:bCs/>
          <w:color w:val="auto"/>
          <w:szCs w:val="21"/>
        </w:rPr>
      </w:pPr>
      <w:r>
        <w:rPr>
          <w:rFonts w:hint="eastAsia" w:ascii="宋体" w:hAnsi="宋体" w:eastAsia="宋体" w:cs="宋体"/>
          <w:b/>
          <w:color w:val="auto"/>
          <w:szCs w:val="21"/>
        </w:rPr>
        <w:t>现文：</w:t>
      </w:r>
      <w:r>
        <w:rPr>
          <w:rFonts w:hint="eastAsia" w:ascii="宋体" w:hAnsi="宋体" w:eastAsia="宋体" w:cs="宋体"/>
          <w:bCs/>
          <w:color w:val="auto"/>
          <w:szCs w:val="21"/>
        </w:rPr>
        <w:t>43.6资格审查合格的投标人少于3名的，则本项目招标失败。</w:t>
      </w:r>
    </w:p>
    <w:p w14:paraId="7311A27A">
      <w:pPr>
        <w:spacing w:line="360" w:lineRule="auto"/>
        <w:ind w:firstLine="445" w:firstLineChars="211"/>
        <w:rPr>
          <w:rFonts w:hint="eastAsia" w:ascii="宋体" w:hAnsi="宋体" w:eastAsia="宋体" w:cs="宋体"/>
          <w:b/>
          <w:color w:val="auto"/>
          <w:szCs w:val="21"/>
        </w:rPr>
      </w:pPr>
      <w:r>
        <w:rPr>
          <w:rFonts w:hint="eastAsia" w:ascii="宋体" w:hAnsi="宋体" w:eastAsia="宋体" w:cs="宋体"/>
          <w:b/>
          <w:color w:val="auto"/>
          <w:szCs w:val="21"/>
        </w:rPr>
        <w:t xml:space="preserve">条款号：  </w:t>
      </w:r>
      <w:r>
        <w:rPr>
          <w:rFonts w:hint="eastAsia" w:ascii="宋体" w:hAnsi="宋体" w:eastAsia="宋体" w:cs="宋体"/>
          <w:color w:val="auto"/>
          <w:szCs w:val="21"/>
        </w:rPr>
        <w:t>44.1</w:t>
      </w:r>
      <w:r>
        <w:rPr>
          <w:rFonts w:hint="eastAsia" w:ascii="宋体" w:hAnsi="宋体" w:eastAsia="宋体" w:cs="宋体"/>
          <w:b/>
          <w:color w:val="auto"/>
          <w:szCs w:val="21"/>
        </w:rPr>
        <w:t xml:space="preserve">                                                    修改类型：修改</w:t>
      </w:r>
    </w:p>
    <w:p w14:paraId="1D9931EE">
      <w:pPr>
        <w:pBdr>
          <w:bottom w:val="single" w:color="auto" w:sz="6" w:space="1"/>
        </w:pBdr>
        <w:spacing w:line="360" w:lineRule="auto"/>
        <w:ind w:firstLine="445" w:firstLineChars="211"/>
        <w:rPr>
          <w:rFonts w:hint="eastAsia" w:ascii="宋体" w:hAnsi="宋体" w:eastAsia="宋体" w:cs="宋体"/>
          <w:color w:val="auto"/>
          <w:szCs w:val="21"/>
        </w:rPr>
      </w:pPr>
      <w:r>
        <w:rPr>
          <w:rFonts w:hint="eastAsia" w:ascii="宋体" w:hAnsi="宋体" w:eastAsia="宋体" w:cs="宋体"/>
          <w:b/>
          <w:color w:val="auto"/>
          <w:szCs w:val="21"/>
        </w:rPr>
        <w:t>原文：</w:t>
      </w:r>
      <w:r>
        <w:rPr>
          <w:rFonts w:hint="eastAsia" w:ascii="宋体" w:hAnsi="宋体" w:eastAsia="宋体" w:cs="宋体"/>
          <w:color w:val="auto"/>
          <w:szCs w:val="21"/>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3CA56F3E">
      <w:pPr>
        <w:pBdr>
          <w:bottom w:val="single" w:color="auto" w:sz="6" w:space="1"/>
        </w:pBdr>
        <w:spacing w:line="360" w:lineRule="auto"/>
        <w:ind w:firstLine="445" w:firstLineChars="211"/>
        <w:rPr>
          <w:rFonts w:hint="eastAsia" w:ascii="宋体" w:hAnsi="宋体" w:eastAsia="宋体" w:cs="宋体"/>
          <w:color w:val="auto"/>
          <w:szCs w:val="21"/>
        </w:rPr>
      </w:pPr>
      <w:r>
        <w:rPr>
          <w:rFonts w:hint="eastAsia" w:ascii="宋体" w:hAnsi="宋体" w:eastAsia="宋体" w:cs="宋体"/>
          <w:b/>
          <w:color w:val="auto"/>
          <w:szCs w:val="21"/>
        </w:rPr>
        <w:t>现文：</w:t>
      </w:r>
      <w:r>
        <w:rPr>
          <w:rFonts w:hint="eastAsia" w:ascii="宋体" w:hAnsi="宋体" w:eastAsia="宋体" w:cs="宋体"/>
          <w:color w:val="auto"/>
          <w:szCs w:val="21"/>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评委发现投标文件中含义不明确、对同类问题表述不一致、有明显文字和计算错误的，应当要求投标人作必要的澄清、说明后再判定投标人是否通过有效性审查，不得直接否决投标。</w:t>
      </w:r>
    </w:p>
    <w:p w14:paraId="43162018">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条款号：44.2                                                     修改类型：删除</w:t>
      </w:r>
    </w:p>
    <w:p w14:paraId="389A2255">
      <w:pPr>
        <w:pBdr>
          <w:bottom w:val="single" w:color="auto" w:sz="6" w:space="1"/>
        </w:pBdr>
        <w:spacing w:line="360" w:lineRule="auto"/>
        <w:ind w:firstLine="422" w:firstLineChars="200"/>
        <w:rPr>
          <w:rFonts w:hint="eastAsia" w:ascii="宋体" w:hAnsi="宋体" w:eastAsia="宋体" w:cs="宋体"/>
          <w:color w:val="auto"/>
          <w:szCs w:val="21"/>
        </w:rPr>
      </w:pPr>
      <w:r>
        <w:rPr>
          <w:rFonts w:hint="eastAsia" w:ascii="宋体" w:hAnsi="宋体" w:eastAsia="宋体" w:cs="宋体"/>
          <w:b/>
          <w:bCs/>
          <w:color w:val="auto"/>
          <w:szCs w:val="21"/>
        </w:rPr>
        <w:t>原文：</w:t>
      </w:r>
      <w:r>
        <w:rPr>
          <w:rFonts w:hint="eastAsia" w:ascii="宋体" w:hAnsi="宋体" w:eastAsia="宋体" w:cs="宋体"/>
          <w:color w:val="auto"/>
          <w:szCs w:val="21"/>
        </w:rPr>
        <w:t>技术标详细审查评分：评标委员会按照附表四《技术标详细审查评分表》的标准，对通过技术标有效性审查的投标文件技术标进行详细审查，评出技术分，得分四舍五入精确到小数点后两位。</w:t>
      </w:r>
    </w:p>
    <w:p w14:paraId="18A5D1C7">
      <w:pPr>
        <w:spacing w:line="360" w:lineRule="auto"/>
        <w:ind w:firstLine="445" w:firstLineChars="211"/>
        <w:rPr>
          <w:rFonts w:hint="eastAsia" w:ascii="宋体" w:hAnsi="宋体" w:eastAsia="宋体" w:cs="宋体"/>
          <w:b/>
          <w:color w:val="auto"/>
          <w:szCs w:val="21"/>
        </w:rPr>
      </w:pPr>
      <w:r>
        <w:rPr>
          <w:rFonts w:hint="eastAsia" w:ascii="宋体" w:hAnsi="宋体" w:eastAsia="宋体" w:cs="宋体"/>
          <w:b/>
          <w:color w:val="auto"/>
          <w:szCs w:val="21"/>
        </w:rPr>
        <w:t>条款号：45                                                       修改类型：删除</w:t>
      </w:r>
    </w:p>
    <w:p w14:paraId="374BEB93">
      <w:pPr>
        <w:spacing w:line="360" w:lineRule="auto"/>
        <w:ind w:firstLine="445" w:firstLineChars="211"/>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45．经济标评审和得分汇总</w:t>
      </w:r>
    </w:p>
    <w:p w14:paraId="2BB47B21">
      <w:pPr>
        <w:spacing w:line="360" w:lineRule="auto"/>
        <w:ind w:firstLine="443" w:firstLineChars="211"/>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45.1若通过技术标有效性审查的投标人中所有投标报价均大于等于最高投标限价，则本项目招标失败，由招标人依法重新招标。</w:t>
      </w:r>
    </w:p>
    <w:p w14:paraId="4F8F679F">
      <w:pPr>
        <w:widowControl/>
        <w:spacing w:line="360" w:lineRule="auto"/>
        <w:ind w:firstLine="443" w:firstLineChars="211"/>
        <w:rPr>
          <w:rFonts w:hint="eastAsia" w:ascii="宋体" w:hAnsi="宋体" w:eastAsia="宋体" w:cs="宋体"/>
          <w:color w:val="auto"/>
          <w:szCs w:val="21"/>
          <w:highlight w:val="none"/>
        </w:rPr>
      </w:pPr>
      <w:r>
        <w:rPr>
          <w:rFonts w:hint="eastAsia" w:ascii="宋体" w:hAnsi="宋体" w:eastAsia="宋体" w:cs="宋体"/>
          <w:color w:val="auto"/>
          <w:szCs w:val="21"/>
          <w:highlight w:val="none"/>
        </w:rPr>
        <w:t>45.2区间抽取法</w:t>
      </w:r>
    </w:p>
    <w:p w14:paraId="37AD5714">
      <w:pPr>
        <w:widowControl/>
        <w:snapToGrid w:val="0"/>
        <w:spacing w:line="360" w:lineRule="auto"/>
        <w:ind w:firstLine="443" w:firstLineChars="211"/>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598EBEBC">
      <w:pPr>
        <w:widowControl/>
        <w:snapToGrid w:val="0"/>
        <w:spacing w:line="360" w:lineRule="auto"/>
        <w:ind w:firstLine="443" w:firstLineChars="211"/>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评标参考价=（Q高-Q低）/100*Ｘ+Q低</w:t>
      </w:r>
    </w:p>
    <w:p w14:paraId="638EE136">
      <w:pPr>
        <w:widowControl/>
        <w:snapToGrid w:val="0"/>
        <w:spacing w:line="360" w:lineRule="auto"/>
        <w:ind w:firstLine="443" w:firstLineChars="211"/>
        <w:rPr>
          <w:rFonts w:hint="eastAsia" w:ascii="宋体" w:hAnsi="宋体" w:eastAsia="宋体" w:cs="宋体"/>
          <w:color w:val="auto"/>
          <w:szCs w:val="21"/>
          <w:highlight w:val="none"/>
        </w:rPr>
      </w:pPr>
      <w:r>
        <w:rPr>
          <w:rFonts w:hint="eastAsia" w:ascii="宋体" w:hAnsi="宋体" w:eastAsia="宋体" w:cs="宋体"/>
          <w:color w:val="auto"/>
          <w:szCs w:val="21"/>
          <w:highlight w:val="none"/>
        </w:rPr>
        <w:t>Q低：为达到或超过技术标及格分数线的投标人最低报价与工程成本警示价两者中的较高值；</w:t>
      </w:r>
    </w:p>
    <w:p w14:paraId="1A4BB027">
      <w:pPr>
        <w:spacing w:line="360" w:lineRule="auto"/>
        <w:ind w:firstLine="443" w:firstLineChars="211"/>
        <w:rPr>
          <w:rFonts w:hint="eastAsia" w:ascii="宋体" w:hAnsi="宋体" w:eastAsia="宋体" w:cs="宋体"/>
          <w:color w:val="auto"/>
          <w:szCs w:val="21"/>
          <w:highlight w:val="none"/>
        </w:rPr>
      </w:pPr>
      <w:r>
        <w:rPr>
          <w:rFonts w:hint="eastAsia" w:ascii="宋体" w:hAnsi="宋体" w:eastAsia="宋体" w:cs="宋体"/>
          <w:color w:val="auto"/>
          <w:szCs w:val="21"/>
          <w:highlight w:val="none"/>
        </w:rPr>
        <w:t>Q高：为最高投标限价</w:t>
      </w:r>
    </w:p>
    <w:p w14:paraId="7DA99F18">
      <w:pPr>
        <w:spacing w:line="360" w:lineRule="auto"/>
        <w:ind w:firstLine="443" w:firstLineChars="211"/>
        <w:rPr>
          <w:rFonts w:hint="eastAsia" w:ascii="宋体" w:hAnsi="宋体" w:eastAsia="宋体" w:cs="宋体"/>
          <w:color w:val="auto"/>
          <w:szCs w:val="21"/>
          <w:highlight w:val="none"/>
        </w:rPr>
      </w:pPr>
      <w:r>
        <w:rPr>
          <w:rFonts w:hint="eastAsia" w:ascii="宋体" w:hAnsi="宋体" w:eastAsia="宋体" w:cs="宋体"/>
          <w:color w:val="auto"/>
          <w:szCs w:val="21"/>
          <w:highlight w:val="none"/>
        </w:rPr>
        <w:t>X:为等分点值，从[0,100]整数中随机抽取。</w:t>
      </w:r>
    </w:p>
    <w:p w14:paraId="2234761A">
      <w:pPr>
        <w:spacing w:line="360" w:lineRule="auto"/>
        <w:ind w:firstLine="443" w:firstLineChars="211"/>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45.3</w:t>
      </w:r>
      <w:r>
        <w:rPr>
          <w:rFonts w:hint="eastAsia" w:ascii="宋体" w:hAnsi="宋体" w:eastAsia="宋体" w:cs="宋体"/>
          <w:color w:val="auto"/>
          <w:szCs w:val="21"/>
          <w:highlight w:val="none"/>
        </w:rPr>
        <w:t>当标价等于评标参考价时得100分，标价每高于评标参考价1%，扣1.5分，每低于评标参考价1%，扣1分，扣至0分为止，得出经济分，精确到小数点后两位</w:t>
      </w:r>
      <w:r>
        <w:rPr>
          <w:rFonts w:hint="eastAsia" w:ascii="宋体" w:hAnsi="宋体" w:eastAsia="宋体" w:cs="宋体"/>
          <w:color w:val="auto"/>
          <w:kern w:val="0"/>
          <w:szCs w:val="21"/>
          <w:highlight w:val="none"/>
        </w:rPr>
        <w:t>。</w:t>
      </w:r>
    </w:p>
    <w:p w14:paraId="05BE16AE">
      <w:pPr>
        <w:pBdr>
          <w:bottom w:val="single" w:color="auto" w:sz="6" w:space="1"/>
        </w:pBdr>
        <w:spacing w:line="360" w:lineRule="auto"/>
        <w:ind w:firstLine="420" w:firstLineChars="200"/>
        <w:rPr>
          <w:rFonts w:hint="eastAsia" w:ascii="宋体" w:hAnsi="宋体" w:eastAsia="宋体" w:cs="宋体"/>
          <w:b/>
          <w:color w:val="auto"/>
          <w:szCs w:val="21"/>
        </w:rPr>
      </w:pPr>
      <w:r>
        <w:rPr>
          <w:rFonts w:hint="eastAsia" w:ascii="宋体" w:hAnsi="宋体" w:eastAsia="宋体" w:cs="宋体"/>
          <w:color w:val="auto"/>
          <w:kern w:val="0"/>
          <w:szCs w:val="21"/>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r>
        <w:rPr>
          <w:rFonts w:hint="eastAsia" w:ascii="宋体" w:hAnsi="宋体" w:eastAsia="宋体" w:cs="宋体"/>
          <w:color w:val="auto"/>
          <w:szCs w:val="21"/>
          <w:highlight w:val="none"/>
        </w:rPr>
        <w:t>。</w:t>
      </w:r>
    </w:p>
    <w:p w14:paraId="68EDC92C">
      <w:pPr>
        <w:pBdr>
          <w:bottom w:val="single" w:color="auto" w:sz="4" w:space="1"/>
        </w:pBd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条款号：47                                                          修改类型：删除</w:t>
      </w:r>
    </w:p>
    <w:p w14:paraId="66D111CE">
      <w:pPr>
        <w:pBdr>
          <w:bottom w:val="single" w:color="auto" w:sz="4" w:space="1"/>
        </w:pBdr>
        <w:spacing w:line="360" w:lineRule="auto"/>
        <w:ind w:firstLine="422" w:firstLineChars="200"/>
        <w:rPr>
          <w:rFonts w:hint="eastAsia" w:ascii="宋体" w:hAnsi="宋体" w:eastAsia="宋体" w:cs="宋体"/>
          <w:bCs/>
          <w:color w:val="auto"/>
          <w:szCs w:val="21"/>
        </w:rPr>
      </w:pPr>
      <w:r>
        <w:rPr>
          <w:rFonts w:hint="eastAsia" w:ascii="宋体" w:hAnsi="宋体" w:eastAsia="宋体" w:cs="宋体"/>
          <w:b/>
          <w:color w:val="auto"/>
          <w:szCs w:val="21"/>
        </w:rPr>
        <w:t>原文：</w:t>
      </w:r>
      <w:r>
        <w:rPr>
          <w:rFonts w:hint="eastAsia" w:ascii="宋体" w:hAnsi="宋体" w:eastAsia="宋体" w:cs="宋体"/>
          <w:bCs/>
          <w:color w:val="auto"/>
          <w:szCs w:val="21"/>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60E9F793">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条款号： 48                                                        修改类型：修改</w:t>
      </w:r>
    </w:p>
    <w:p w14:paraId="50931528">
      <w:pP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原文：</w:t>
      </w:r>
      <w:r>
        <w:rPr>
          <w:rFonts w:hint="eastAsia" w:ascii="宋体" w:hAnsi="宋体" w:eastAsia="宋体" w:cs="宋体"/>
          <w:color w:val="auto"/>
          <w:szCs w:val="21"/>
        </w:rPr>
        <w:t>48 评标委员会应在通过投标文件经济标有效性审查的投标人中，按步骤45.4确定的投标人第二阶段排序，推荐前3名依次为第一中标候选人至第三中标候选人,并编制评标报告。</w:t>
      </w:r>
    </w:p>
    <w:p w14:paraId="03392C3A">
      <w:pPr>
        <w:pBdr>
          <w:bottom w:val="single" w:color="auto" w:sz="6" w:space="1"/>
        </w:pBdr>
        <w:spacing w:line="348" w:lineRule="auto"/>
        <w:ind w:firstLine="527" w:firstLineChars="250"/>
        <w:rPr>
          <w:rFonts w:hint="eastAsia" w:ascii="宋体" w:hAnsi="宋体" w:eastAsia="宋体" w:cs="宋体"/>
          <w:color w:val="auto"/>
          <w:szCs w:val="21"/>
        </w:rPr>
      </w:pPr>
      <w:r>
        <w:rPr>
          <w:rFonts w:hint="eastAsia" w:ascii="宋体" w:hAnsi="宋体" w:eastAsia="宋体" w:cs="宋体"/>
          <w:b/>
          <w:color w:val="auto"/>
          <w:szCs w:val="21"/>
        </w:rPr>
        <w:t>现文：</w:t>
      </w:r>
      <w:r>
        <w:rPr>
          <w:rFonts w:hint="eastAsia" w:ascii="宋体" w:hAnsi="宋体" w:eastAsia="宋体" w:cs="宋体"/>
          <w:color w:val="auto"/>
          <w:szCs w:val="21"/>
        </w:rPr>
        <w:t>48 评标委员会对投标文件进行资格审查，再对通过资格审查的投标文件进行技术标有效性审查及经济有效性审查，评出合格的中标候选人。全部通过资格审查、技术标有效性审查及经济有效性审查的合格中标候选人进入定标阶段【不排序，按统一社会信用代码后4位（除校验码外）大小排位，如统一社会信用代码后4位出现字母情况的，字母以“0”进行代替大小排位；如出现后4位（除校验码外）大小一致的，则随机排位】，并编制评标报告。</w:t>
      </w:r>
    </w:p>
    <w:p w14:paraId="67938BAA">
      <w:pPr>
        <w:pBdr>
          <w:top w:val="single" w:color="auto" w:sz="4" w:space="0"/>
        </w:pBdr>
        <w:spacing w:line="360" w:lineRule="auto"/>
        <w:ind w:firstLine="472" w:firstLineChars="224"/>
        <w:rPr>
          <w:rFonts w:hint="eastAsia" w:ascii="宋体" w:hAnsi="宋体" w:eastAsia="宋体" w:cs="宋体"/>
          <w:b/>
          <w:color w:val="auto"/>
          <w:szCs w:val="21"/>
        </w:rPr>
      </w:pPr>
      <w:r>
        <w:rPr>
          <w:rFonts w:hint="eastAsia" w:ascii="宋体" w:hAnsi="宋体" w:eastAsia="宋体" w:cs="宋体"/>
          <w:b/>
          <w:color w:val="auto"/>
          <w:szCs w:val="21"/>
        </w:rPr>
        <w:t>条款号：49                                                       修改类型：修改</w:t>
      </w:r>
    </w:p>
    <w:p w14:paraId="0120EDEA">
      <w:pPr>
        <w:spacing w:line="360" w:lineRule="auto"/>
        <w:ind w:firstLine="422" w:firstLineChars="200"/>
        <w:jc w:val="left"/>
        <w:rPr>
          <w:rFonts w:hint="eastAsia" w:ascii="宋体" w:hAnsi="宋体" w:eastAsia="宋体" w:cs="宋体"/>
          <w:b/>
          <w:color w:val="auto"/>
          <w:szCs w:val="21"/>
        </w:rPr>
      </w:pPr>
      <w:r>
        <w:rPr>
          <w:rFonts w:hint="eastAsia" w:ascii="宋体" w:hAnsi="宋体" w:eastAsia="宋体" w:cs="宋体"/>
          <w:b/>
          <w:color w:val="auto"/>
          <w:szCs w:val="21"/>
        </w:rPr>
        <w:t>原文：</w:t>
      </w:r>
      <w:r>
        <w:rPr>
          <w:rFonts w:hint="eastAsia" w:ascii="宋体" w:hAnsi="宋体" w:eastAsia="宋体" w:cs="宋体"/>
          <w:color w:val="auto"/>
          <w:szCs w:val="21"/>
        </w:rPr>
        <w:t>49. 若通过经济标有效性审查的投标人不足三家，应当依法重新招标。（当N个标段同时招标且不允许兼中时，若有效投标人不足N+2家，应当依法重新招标）</w:t>
      </w:r>
    </w:p>
    <w:p w14:paraId="63B93F56">
      <w:pPr>
        <w:pBdr>
          <w:bottom w:val="single" w:color="auto" w:sz="6" w:space="1"/>
        </w:pBdr>
        <w:spacing w:line="360" w:lineRule="auto"/>
        <w:ind w:firstLine="472" w:firstLineChars="224"/>
        <w:rPr>
          <w:rFonts w:hint="eastAsia" w:ascii="宋体" w:hAnsi="宋体" w:eastAsia="宋体" w:cs="宋体"/>
          <w:color w:val="auto"/>
          <w:szCs w:val="21"/>
        </w:rPr>
      </w:pPr>
      <w:r>
        <w:rPr>
          <w:rFonts w:hint="eastAsia" w:ascii="宋体" w:hAnsi="宋体" w:eastAsia="宋体" w:cs="宋体"/>
          <w:b/>
          <w:color w:val="auto"/>
          <w:szCs w:val="21"/>
        </w:rPr>
        <w:t>现文：</w:t>
      </w:r>
      <w:r>
        <w:rPr>
          <w:rFonts w:hint="eastAsia" w:ascii="宋体" w:hAnsi="宋体" w:eastAsia="宋体" w:cs="宋体"/>
          <w:color w:val="auto"/>
          <w:szCs w:val="21"/>
        </w:rPr>
        <w:t>49. 若通过经济标有效性审查的投标人不足三家，应当依法重新招标。</w:t>
      </w:r>
    </w:p>
    <w:p w14:paraId="10F58782">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条款号：50                                                       修改类型：增加</w:t>
      </w:r>
    </w:p>
    <w:p w14:paraId="1CB852D4">
      <w:pPr>
        <w:ind w:firstLine="413" w:firstLineChars="196"/>
        <w:rPr>
          <w:rFonts w:hint="eastAsia" w:ascii="宋体" w:hAnsi="宋体" w:eastAsia="宋体" w:cs="宋体"/>
          <w:bCs/>
          <w:color w:val="auto"/>
          <w:szCs w:val="21"/>
          <w:u w:val="single"/>
        </w:rPr>
      </w:pPr>
      <w:r>
        <w:rPr>
          <w:rFonts w:hint="eastAsia" w:ascii="宋体" w:hAnsi="宋体" w:eastAsia="宋体" w:cs="宋体"/>
          <w:b/>
          <w:color w:val="auto"/>
          <w:szCs w:val="21"/>
        </w:rPr>
        <w:t>现文：</w:t>
      </w:r>
      <w:r>
        <w:rPr>
          <w:rFonts w:hint="eastAsia" w:ascii="宋体" w:hAnsi="宋体" w:eastAsia="宋体" w:cs="宋体"/>
          <w:bCs/>
          <w:color w:val="auto"/>
          <w:szCs w:val="21"/>
          <w:u w:val="single"/>
        </w:rPr>
        <w:t>50、定标</w:t>
      </w:r>
    </w:p>
    <w:p w14:paraId="1EF12C33">
      <w:pPr>
        <w:pBdr>
          <w:bottom w:val="single" w:color="auto" w:sz="6" w:space="1"/>
        </w:pBd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中标候选人公示结束后，招标人按以下规定组建定标委员会，在评标委员会推荐的合格中标候选人确定中标人：</w:t>
      </w:r>
    </w:p>
    <w:p w14:paraId="597679E0">
      <w:pPr>
        <w:pBdr>
          <w:bottom w:val="single" w:color="auto" w:sz="6" w:space="1"/>
        </w:pBd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（1）定标由招标人依法组建的定标委员会负责，定标委员会成员不得参与定标前期准备工作。</w:t>
      </w:r>
    </w:p>
    <w:p w14:paraId="31A394FF">
      <w:pPr>
        <w:pBdr>
          <w:bottom w:val="single" w:color="auto" w:sz="6" w:space="1"/>
        </w:pBd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（2）招标人应当组建监督小组对定标过程进行见证监督，监督小组成员为1人或以上。</w:t>
      </w:r>
    </w:p>
    <w:p w14:paraId="58087D10">
      <w:pPr>
        <w:pBdr>
          <w:bottom w:val="single" w:color="auto" w:sz="6" w:space="1"/>
        </w:pBd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50.1 定标时间和地点</w:t>
      </w:r>
    </w:p>
    <w:p w14:paraId="728D9413">
      <w:pPr>
        <w:pBdr>
          <w:bottom w:val="single" w:color="auto" w:sz="6" w:space="1"/>
        </w:pBd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招标人在合格的中标候选人公示结束后10个工作日内在</w:t>
      </w:r>
      <w:r>
        <w:rPr>
          <w:rFonts w:hint="eastAsia" w:ascii="宋体" w:hAnsi="宋体" w:eastAsia="宋体" w:cs="宋体"/>
          <w:color w:val="auto"/>
          <w:szCs w:val="21"/>
          <w:u w:val="single"/>
          <w:lang w:eastAsia="zh-CN"/>
        </w:rPr>
        <w:t>广州交易集团有限公司（广州公共资源交易中心）</w:t>
      </w:r>
      <w:r>
        <w:rPr>
          <w:rFonts w:hint="eastAsia" w:ascii="宋体" w:hAnsi="宋体" w:eastAsia="宋体" w:cs="宋体"/>
          <w:color w:val="auto"/>
          <w:szCs w:val="21"/>
          <w:u w:val="single"/>
        </w:rPr>
        <w:t>举行定标会议，具体定标时间另行通知。</w:t>
      </w:r>
    </w:p>
    <w:p w14:paraId="49C2B4D8">
      <w:pPr>
        <w:pBdr>
          <w:bottom w:val="single" w:color="auto" w:sz="6" w:space="1"/>
        </w:pBd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50.2 定标规则</w:t>
      </w:r>
    </w:p>
    <w:p w14:paraId="01D46D6A">
      <w:pPr>
        <w:pBdr>
          <w:bottom w:val="single" w:color="auto" w:sz="6" w:space="1"/>
        </w:pBd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本项目采用 “记名投票+撰写评语” 定标方法,定标方法如下：</w:t>
      </w:r>
    </w:p>
    <w:p w14:paraId="6F46BA99">
      <w:pPr>
        <w:pBdr>
          <w:bottom w:val="single" w:color="auto" w:sz="6" w:space="1"/>
        </w:pBd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50.2.1 定标程序</w:t>
      </w:r>
    </w:p>
    <w:p w14:paraId="5DF40AAC">
      <w:pPr>
        <w:pBdr>
          <w:bottom w:val="single" w:color="auto" w:sz="6" w:space="1"/>
        </w:pBd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50.2.1.1定标工作开始后，发放选票，由定标委员会参考定标因素进行记名投票，定标委员会应推荐一人为定标委员会组长，主持当次定标会议。</w:t>
      </w:r>
    </w:p>
    <w:p w14:paraId="7E7A61A8">
      <w:pPr>
        <w:pBdr>
          <w:bottom w:val="single" w:color="auto" w:sz="6" w:space="1"/>
        </w:pBd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50.2.1.2定标辅助资料为评标阶段的评标报告、投标人提交的投标与定标文件。</w:t>
      </w:r>
    </w:p>
    <w:p w14:paraId="1785394D">
      <w:pPr>
        <w:pBdr>
          <w:bottom w:val="single" w:color="auto" w:sz="6" w:space="1"/>
        </w:pBd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50.2.1.3定标委员会根据定标辅助资料，在同等条件下，定标因素的相对标准按以下几个方面进行（详见附表《定标因素表》）：</w:t>
      </w:r>
    </w:p>
    <w:p w14:paraId="6FF34B85">
      <w:pPr>
        <w:pBdr>
          <w:bottom w:val="single" w:color="auto" w:sz="6" w:space="1"/>
        </w:pBd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（1）投标人的资信情况；</w:t>
      </w:r>
    </w:p>
    <w:p w14:paraId="34F55EA9">
      <w:pPr>
        <w:pBdr>
          <w:bottom w:val="single" w:color="auto" w:sz="6" w:space="1"/>
        </w:pBd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（2）投标人拟派项目管理团队情况；</w:t>
      </w:r>
    </w:p>
    <w:p w14:paraId="45030AAE">
      <w:pPr>
        <w:pBdr>
          <w:bottom w:val="single" w:color="auto" w:sz="6" w:space="1"/>
        </w:pBd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（3）施工组织设计（投标人在编制施工组织设计时应按照招标人提出的施工现场建筑垃圾源头减量的具体要求以及建筑垃圾综合利用产品的使用要求提供相应措施。）；</w:t>
      </w:r>
    </w:p>
    <w:p w14:paraId="7F598956">
      <w:pPr>
        <w:pBdr>
          <w:bottom w:val="single" w:color="auto" w:sz="6" w:space="1"/>
        </w:pBd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（4）投标价格；</w:t>
      </w:r>
    </w:p>
    <w:p w14:paraId="51669625">
      <w:pPr>
        <w:pBdr>
          <w:bottom w:val="single" w:color="auto" w:sz="6" w:space="1"/>
        </w:pBd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（5）其他招标人认为需考察的因素。</w:t>
      </w:r>
    </w:p>
    <w:p w14:paraId="203CE8FE">
      <w:pPr>
        <w:pBdr>
          <w:bottom w:val="single" w:color="auto" w:sz="6" w:space="1"/>
        </w:pBd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50.2.1.4投票规则：定标委员会根据定标因素对各投标人进行综合比较后，进行一次性票决，每位定标委员会成员只有1票表决权（即只能对其中一家投标人投票），得票数最多的投标人为中标人；若出现票数相同且无法决出中标人时，票数相同的再进行一次性票决；若再次票决出现票数相同且无法决出中标人时，以投标报价低者为中标人；如仍存在相同情况，则对具有相同情况的投标人，由定标委员会采用随机抽取方式确定中标人。</w:t>
      </w:r>
    </w:p>
    <w:p w14:paraId="796996A5">
      <w:pPr>
        <w:pBdr>
          <w:bottom w:val="single" w:color="auto" w:sz="6" w:space="1"/>
        </w:pBd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50.2.1.5定标委员会中的各定标委员应独立投票，可以弃权，当弃权票数达到定标委员会人数50%或以上时，本次定标会无效，招标人重新组建定标委员会或重新招标。</w:t>
      </w:r>
    </w:p>
    <w:p w14:paraId="666137DD">
      <w:pPr>
        <w:pBdr>
          <w:bottom w:val="single" w:color="auto" w:sz="6" w:space="1"/>
        </w:pBd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50.2.2定标委员会根据选票情况确定中标人。</w:t>
      </w:r>
    </w:p>
    <w:p w14:paraId="1712F19E">
      <w:pPr>
        <w:pBdr>
          <w:bottom w:val="single" w:color="auto" w:sz="6" w:space="1"/>
        </w:pBd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50.2.3编写定标报告，定标委员会全体确认后签署定标报告。定标报告由定标委员会全体成员签字，对定标结论持有异议的成员应以书面方式阐述其不同意见和理由。</w:t>
      </w:r>
    </w:p>
    <w:p w14:paraId="2D434B69">
      <w:pPr>
        <w:pBdr>
          <w:bottom w:val="single" w:color="auto" w:sz="6" w:space="1"/>
        </w:pBd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50.2.4招标人与中标人签订合同或办理施工许可前，如发现中标人委派的项目负责人已在其他在建项目中任职、不符合任职要求或不符合法定情形的，则招标人有权取消其中标人资格或解除合同，从其他合格的中标候选人中采用原定标办法，由原定标委员会重新确定中标人，招标人也可以重新招标。</w:t>
      </w:r>
    </w:p>
    <w:p w14:paraId="32028E4F">
      <w:pPr>
        <w:pBdr>
          <w:bottom w:val="single" w:color="auto" w:sz="6" w:space="1"/>
        </w:pBd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u w:val="single"/>
        </w:rPr>
        <w:t>50.2.5因质疑或投诉生效，需要重新评标或定标的，评标、定标信息（含业绩、奖项等）仍以投标截止时投标人的信息为准。因特殊原因需要延长投标有效期，投标人拒绝延长投标有效期的，仍参与评标、定标，但不被推荐为中标候选人。</w:t>
      </w:r>
    </w:p>
    <w:p w14:paraId="14C0C63A">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条款号：附表一：《资格审查表》、附表二：《技术标有效性审查表》、附表三：《经济标有效性审查表》    修改类型：修改</w:t>
      </w:r>
    </w:p>
    <w:p w14:paraId="018ADA35">
      <w:pPr>
        <w:pBdr>
          <w:bottom w:val="single" w:color="auto" w:sz="6" w:space="1"/>
        </w:pBd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原文：</w:t>
      </w:r>
      <w:r>
        <w:rPr>
          <w:rFonts w:hint="eastAsia" w:ascii="宋体" w:hAnsi="宋体" w:eastAsia="宋体" w:cs="宋体"/>
          <w:color w:val="auto"/>
          <w:szCs w:val="21"/>
        </w:rPr>
        <w:t xml:space="preserve">详见原范本附表一：《资格审查表》    附表二：《技术标有效性审查表》   附表三：《经济标有效性审查表》   </w:t>
      </w:r>
    </w:p>
    <w:p w14:paraId="47CC2959">
      <w:pPr>
        <w:pBdr>
          <w:bottom w:val="single" w:color="auto" w:sz="6" w:space="1"/>
        </w:pBdr>
        <w:spacing w:line="360" w:lineRule="auto"/>
        <w:ind w:firstLine="422" w:firstLineChars="200"/>
        <w:rPr>
          <w:rFonts w:hint="eastAsia" w:ascii="宋体" w:hAnsi="宋体" w:eastAsia="宋体" w:cs="宋体"/>
          <w:color w:val="auto"/>
          <w:szCs w:val="21"/>
          <w:u w:val="single"/>
        </w:rPr>
      </w:pPr>
      <w:r>
        <w:rPr>
          <w:rFonts w:hint="eastAsia" w:ascii="宋体" w:hAnsi="宋体" w:eastAsia="宋体" w:cs="宋体"/>
          <w:b/>
          <w:color w:val="auto"/>
          <w:szCs w:val="21"/>
        </w:rPr>
        <w:t>现文：</w:t>
      </w:r>
      <w:r>
        <w:rPr>
          <w:rFonts w:hint="eastAsia" w:ascii="宋体" w:hAnsi="宋体" w:eastAsia="宋体" w:cs="宋体"/>
          <w:color w:val="auto"/>
          <w:szCs w:val="21"/>
          <w:u w:val="single"/>
        </w:rPr>
        <w:t xml:space="preserve">详见本招标文件附表一：《资格审查表》    附表二：《技术标有效性审查表》   附表三：《经济标有效性审查表》 </w:t>
      </w:r>
    </w:p>
    <w:p w14:paraId="3BAF5CC9">
      <w:pPr>
        <w:pStyle w:val="147"/>
        <w:spacing w:line="540" w:lineRule="exact"/>
        <w:ind w:firstLine="472" w:firstLineChars="224"/>
        <w:jc w:val="left"/>
        <w:rPr>
          <w:rFonts w:hint="eastAsia" w:ascii="宋体" w:hAnsi="宋体" w:eastAsia="宋体" w:cs="宋体"/>
          <w:b/>
          <w:color w:val="auto"/>
          <w:szCs w:val="21"/>
        </w:rPr>
      </w:pPr>
      <w:r>
        <w:rPr>
          <w:rFonts w:hint="eastAsia" w:ascii="宋体" w:hAnsi="宋体" w:eastAsia="宋体" w:cs="宋体"/>
          <w:b/>
          <w:color w:val="auto"/>
          <w:szCs w:val="21"/>
        </w:rPr>
        <w:t>条款号：附表四：《技术标详细审查评分表》、附表五：《经济标评分表》   修改类型：删除</w:t>
      </w:r>
    </w:p>
    <w:p w14:paraId="66FC1206">
      <w:pPr>
        <w:pBdr>
          <w:bottom w:val="single" w:color="auto" w:sz="6" w:space="1"/>
        </w:pBdr>
        <w:spacing w:line="360" w:lineRule="auto"/>
        <w:ind w:firstLine="472" w:firstLineChars="224"/>
        <w:rPr>
          <w:rFonts w:hint="eastAsia" w:ascii="宋体" w:hAnsi="宋体" w:eastAsia="宋体" w:cs="宋体"/>
          <w:color w:val="auto"/>
          <w:szCs w:val="21"/>
        </w:rPr>
      </w:pPr>
      <w:r>
        <w:rPr>
          <w:rFonts w:hint="eastAsia" w:ascii="宋体" w:hAnsi="宋体" w:eastAsia="宋体" w:cs="宋体"/>
          <w:b/>
          <w:color w:val="auto"/>
          <w:szCs w:val="21"/>
        </w:rPr>
        <w:t>原文：</w:t>
      </w:r>
      <w:r>
        <w:rPr>
          <w:rFonts w:hint="eastAsia" w:ascii="宋体" w:hAnsi="宋体" w:eastAsia="宋体" w:cs="宋体"/>
          <w:bCs/>
          <w:color w:val="auto"/>
          <w:szCs w:val="21"/>
        </w:rPr>
        <w:t>详见原范本附表四《技术标详细审查评分表》、附表五：《经济标评分表》</w:t>
      </w:r>
    </w:p>
    <w:p w14:paraId="755650F9">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条款号：</w:t>
      </w:r>
      <w:r>
        <w:rPr>
          <w:rFonts w:hint="eastAsia" w:ascii="宋体" w:hAnsi="宋体" w:eastAsia="宋体" w:cs="宋体"/>
          <w:b/>
          <w:bCs/>
          <w:color w:val="auto"/>
          <w:szCs w:val="21"/>
        </w:rPr>
        <w:t>附表七：《定标因素表（定标阶段）》     附表八：《定标选票表（定标阶段）》   附表九：投票汇总表格（定标阶段）</w:t>
      </w:r>
      <w:r>
        <w:rPr>
          <w:rFonts w:hint="eastAsia" w:ascii="宋体" w:hAnsi="宋体" w:eastAsia="宋体" w:cs="宋体"/>
          <w:b/>
          <w:color w:val="auto"/>
          <w:szCs w:val="21"/>
        </w:rPr>
        <w:t xml:space="preserve"> </w:t>
      </w:r>
      <w:r>
        <w:rPr>
          <w:rFonts w:hint="eastAsia" w:ascii="宋体" w:hAnsi="宋体" w:eastAsia="宋体" w:cs="宋体"/>
          <w:b/>
          <w:bCs/>
          <w:color w:val="auto"/>
          <w:szCs w:val="21"/>
        </w:rPr>
        <w:t xml:space="preserve"> 附表十：《附加定标选票表（定标阶段-票数相同时定标委员会个人用表）》 附表十一：《附加定标选票汇总表（定标阶段-票数相同时定标委员会汇总用表）》 附表十二：定标情况汇总表（定标阶段）</w:t>
      </w:r>
      <w:r>
        <w:rPr>
          <w:rFonts w:hint="eastAsia" w:ascii="宋体" w:hAnsi="宋体" w:eastAsia="宋体" w:cs="宋体"/>
          <w:b/>
          <w:color w:val="auto"/>
          <w:szCs w:val="21"/>
        </w:rPr>
        <w:t xml:space="preserve">        </w:t>
      </w:r>
    </w:p>
    <w:p w14:paraId="195258BE">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修改类型：增加</w:t>
      </w:r>
    </w:p>
    <w:p w14:paraId="359D2E84">
      <w:pPr>
        <w:pBdr>
          <w:bottom w:val="single" w:color="auto" w:sz="6" w:space="1"/>
        </w:pBdr>
        <w:spacing w:line="360" w:lineRule="auto"/>
        <w:ind w:firstLine="422" w:firstLineChars="200"/>
        <w:jc w:val="left"/>
        <w:rPr>
          <w:rFonts w:hint="eastAsia" w:ascii="宋体" w:hAnsi="宋体" w:eastAsia="宋体" w:cs="宋体"/>
          <w:b/>
          <w:color w:val="auto"/>
          <w:szCs w:val="21"/>
          <w:u w:val="single"/>
        </w:rPr>
      </w:pPr>
      <w:r>
        <w:rPr>
          <w:rFonts w:hint="eastAsia" w:ascii="宋体" w:hAnsi="宋体" w:eastAsia="宋体" w:cs="宋体"/>
          <w:b/>
          <w:color w:val="auto"/>
          <w:szCs w:val="21"/>
        </w:rPr>
        <w:t>现文：</w:t>
      </w:r>
      <w:r>
        <w:rPr>
          <w:rFonts w:hint="eastAsia" w:ascii="宋体" w:hAnsi="宋体" w:eastAsia="宋体" w:cs="宋体"/>
          <w:bCs/>
          <w:color w:val="auto"/>
          <w:szCs w:val="21"/>
          <w:u w:val="single"/>
        </w:rPr>
        <w:t xml:space="preserve">详见附表七：《定标因素表（定标阶段）》     附表八：《定标选票表（定标阶段）》   附表九：投票汇总表格（定标阶段）  附表十：《附加定标选票表（定标阶段-票数相同时定标委员会个人用表）》 附表十一：《附加定标选票汇总表（定标阶段-票数相同时定标委员会汇总用表）》 附表十二：定标情况汇总表（定标阶段）  </w:t>
      </w:r>
    </w:p>
    <w:p w14:paraId="04927DE1">
      <w:pPr>
        <w:spacing w:line="360" w:lineRule="auto"/>
        <w:ind w:firstLine="211" w:firstLineChars="100"/>
        <w:rPr>
          <w:rStyle w:val="114"/>
          <w:rFonts w:hint="eastAsia" w:ascii="宋体" w:hAnsi="宋体" w:eastAsia="宋体" w:cs="宋体"/>
          <w:b/>
          <w:color w:val="auto"/>
          <w:szCs w:val="21"/>
        </w:rPr>
      </w:pPr>
      <w:r>
        <w:rPr>
          <w:rStyle w:val="114"/>
          <w:rFonts w:hint="eastAsia" w:ascii="宋体" w:hAnsi="宋体" w:eastAsia="宋体" w:cs="宋体"/>
          <w:b/>
          <w:color w:val="auto"/>
          <w:szCs w:val="21"/>
        </w:rPr>
        <w:t>注：以上修改，仅限于本范本中有可供选择条款的情形。</w:t>
      </w:r>
    </w:p>
    <w:p w14:paraId="478F4782">
      <w:pPr>
        <w:spacing w:line="360" w:lineRule="auto"/>
        <w:ind w:firstLine="301"/>
        <w:rPr>
          <w:rStyle w:val="114"/>
          <w:rFonts w:hint="eastAsia" w:ascii="宋体" w:hAnsi="宋体" w:eastAsia="宋体" w:cs="宋体"/>
          <w:b/>
          <w:color w:val="auto"/>
          <w:szCs w:val="21"/>
        </w:rPr>
      </w:pPr>
      <w:r>
        <w:rPr>
          <w:rStyle w:val="114"/>
          <w:rFonts w:hint="eastAsia" w:ascii="宋体" w:hAnsi="宋体" w:eastAsia="宋体" w:cs="宋体"/>
          <w:b/>
          <w:color w:val="auto"/>
          <w:szCs w:val="21"/>
        </w:rPr>
        <w:t>（以下无正文）</w:t>
      </w:r>
    </w:p>
    <w:p w14:paraId="55CCE6D9">
      <w:pPr>
        <w:pStyle w:val="8"/>
        <w:spacing w:line="360" w:lineRule="auto"/>
        <w:ind w:firstLine="300"/>
        <w:rPr>
          <w:rFonts w:hint="eastAsia" w:ascii="宋体" w:hAnsi="宋体" w:eastAsia="宋体" w:cs="宋体"/>
          <w:color w:val="auto"/>
        </w:rPr>
      </w:pPr>
    </w:p>
    <w:p w14:paraId="7FAC4D90">
      <w:pPr>
        <w:pStyle w:val="2"/>
        <w:ind w:firstLine="482"/>
        <w:rPr>
          <w:rFonts w:hint="eastAsia" w:ascii="宋体" w:hAnsi="宋体" w:eastAsia="宋体" w:cs="宋体"/>
          <w:color w:val="auto"/>
        </w:rPr>
        <w:sectPr>
          <w:footerReference r:id="rId9" w:type="default"/>
          <w:endnotePr>
            <w:numFmt w:val="decimal"/>
          </w:endnotePr>
          <w:pgSz w:w="11906" w:h="16838"/>
          <w:pgMar w:top="1247" w:right="1418" w:bottom="1134" w:left="1418" w:header="851" w:footer="907" w:gutter="0"/>
          <w:cols w:space="425" w:num="1"/>
          <w:docGrid w:type="lines" w:linePitch="312" w:charSpace="0"/>
        </w:sectPr>
      </w:pPr>
      <w:bookmarkStart w:id="21" w:name="_Toc23847"/>
      <w:bookmarkStart w:id="22" w:name="_Toc2272556"/>
    </w:p>
    <w:p w14:paraId="4AF537EA">
      <w:pPr>
        <w:pStyle w:val="2"/>
        <w:ind w:firstLine="482"/>
        <w:rPr>
          <w:rFonts w:hint="eastAsia" w:ascii="宋体" w:hAnsi="宋体" w:eastAsia="宋体" w:cs="宋体"/>
          <w:color w:val="auto"/>
        </w:rPr>
      </w:pPr>
      <w:r>
        <w:rPr>
          <w:rFonts w:hint="eastAsia" w:ascii="宋体" w:hAnsi="宋体" w:eastAsia="宋体" w:cs="宋体"/>
          <w:color w:val="auto"/>
        </w:rPr>
        <w:t>二、开标、评标及定标办法</w:t>
      </w:r>
      <w:r>
        <w:rPr>
          <w:rFonts w:hint="eastAsia" w:ascii="宋体" w:hAnsi="宋体" w:eastAsia="宋体" w:cs="宋体"/>
          <w:color w:val="auto"/>
          <w:szCs w:val="30"/>
        </w:rPr>
        <w:t>通用条款</w:t>
      </w:r>
      <w:bookmarkEnd w:id="21"/>
      <w:bookmarkEnd w:id="22"/>
    </w:p>
    <w:p w14:paraId="2B728157">
      <w:pPr>
        <w:pStyle w:val="5"/>
        <w:spacing w:before="156" w:after="156"/>
        <w:ind w:firstLine="540" w:firstLineChars="200"/>
        <w:rPr>
          <w:rFonts w:hint="eastAsia" w:ascii="宋体" w:hAnsi="宋体" w:eastAsia="宋体" w:cs="宋体"/>
          <w:color w:val="auto"/>
        </w:rPr>
      </w:pPr>
      <w:bookmarkStart w:id="23" w:name="_Toc9897"/>
      <w:bookmarkStart w:id="24" w:name="_Toc2272557"/>
      <w:r>
        <w:rPr>
          <w:rFonts w:hint="eastAsia" w:ascii="宋体" w:hAnsi="宋体" w:eastAsia="宋体" w:cs="宋体"/>
          <w:color w:val="auto"/>
        </w:rPr>
        <w:t>（一）总则</w:t>
      </w:r>
      <w:bookmarkEnd w:id="23"/>
      <w:bookmarkEnd w:id="24"/>
    </w:p>
    <w:p w14:paraId="7B41581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35 开标、评标及定标所依据的规则</w:t>
      </w:r>
    </w:p>
    <w:p w14:paraId="0CE177E1">
      <w:pPr>
        <w:pStyle w:val="2"/>
        <w:spacing w:before="0" w:after="0" w:line="360" w:lineRule="exact"/>
        <w:ind w:left="0" w:leftChars="0" w:firstLine="480" w:firstLineChars="200"/>
        <w:jc w:val="left"/>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rPr>
        <w:t>35.1《中华人民共和国招标投标法》；</w:t>
      </w:r>
    </w:p>
    <w:p w14:paraId="180C83BE">
      <w:pPr>
        <w:pStyle w:val="2"/>
        <w:spacing w:before="0" w:after="0" w:line="360" w:lineRule="exact"/>
        <w:ind w:left="0" w:leftChars="0" w:firstLine="480" w:firstLineChars="200"/>
        <w:jc w:val="left"/>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rPr>
        <w:t>35.2《中华人民共和国招标投标法实施条例》；</w:t>
      </w:r>
    </w:p>
    <w:p w14:paraId="6CB708C1">
      <w:pPr>
        <w:pStyle w:val="2"/>
        <w:spacing w:before="0" w:after="0" w:line="360" w:lineRule="exact"/>
        <w:ind w:left="0" w:leftChars="0" w:firstLine="480" w:firstLineChars="200"/>
        <w:jc w:val="left"/>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rPr>
        <w:t>35.3《评标委员会和评标方法暂行规定》（七部委第12号令）</w:t>
      </w:r>
    </w:p>
    <w:p w14:paraId="67D17595">
      <w:pPr>
        <w:pStyle w:val="2"/>
        <w:spacing w:before="0" w:after="0" w:line="360" w:lineRule="exact"/>
        <w:ind w:left="0" w:leftChars="0" w:firstLine="480" w:firstLineChars="200"/>
        <w:jc w:val="left"/>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rPr>
        <w:t>35.4《工程建设项目施工招标投标办法》（七部委2003年第30号令）</w:t>
      </w:r>
    </w:p>
    <w:p w14:paraId="2C67D8BC">
      <w:pPr>
        <w:pStyle w:val="2"/>
        <w:spacing w:before="0" w:after="0" w:line="360" w:lineRule="exact"/>
        <w:ind w:left="0" w:leftChars="0" w:firstLine="480" w:firstLineChars="200"/>
        <w:jc w:val="left"/>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rPr>
        <w:t>35.5《广东省实施〈中华人民共和国招标投标法〉办法》；</w:t>
      </w:r>
    </w:p>
    <w:p w14:paraId="253184DD">
      <w:pPr>
        <w:pStyle w:val="2"/>
        <w:spacing w:before="0" w:after="0" w:line="360" w:lineRule="exact"/>
        <w:ind w:left="0" w:leftChars="0" w:firstLine="480" w:firstLineChars="200"/>
        <w:jc w:val="left"/>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rPr>
        <w:t>35.6《房屋建筑和市政基础设施工程施工招标投标管理办法》（建设部令第89号）</w:t>
      </w:r>
    </w:p>
    <w:p w14:paraId="4F3FB191">
      <w:pPr>
        <w:spacing w:line="360" w:lineRule="exact"/>
        <w:ind w:left="0" w:leftChars="0" w:firstLine="482" w:firstLineChars="20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35.7《财政部 工业和信息化部关于印发〈政府采购促进中小企业发展管理办法〉的通知》（财库〔2020〕46号）</w:t>
      </w:r>
    </w:p>
    <w:p w14:paraId="2D1F9BB6">
      <w:pPr>
        <w:pStyle w:val="2"/>
        <w:spacing w:before="0" w:after="0" w:line="360" w:lineRule="exact"/>
        <w:ind w:left="0" w:leftChars="0" w:firstLine="480" w:firstLineChars="200"/>
        <w:jc w:val="left"/>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rPr>
        <w:t>35.8《广东省加强建设工程招标投标监督管理的若干规定》（粤发[2004]4号）；</w:t>
      </w:r>
    </w:p>
    <w:p w14:paraId="452F5F54">
      <w:pPr>
        <w:pStyle w:val="2"/>
        <w:spacing w:before="0" w:after="0" w:line="360" w:lineRule="exact"/>
        <w:ind w:left="0" w:leftChars="0" w:firstLine="482"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35.9</w:t>
      </w:r>
      <w:r>
        <w:rPr>
          <w:rFonts w:hint="eastAsia" w:ascii="宋体" w:hAnsi="宋体" w:eastAsia="宋体" w:cs="宋体"/>
          <w:color w:val="auto"/>
          <w:kern w:val="0"/>
          <w:sz w:val="24"/>
          <w:szCs w:val="24"/>
        </w:rPr>
        <w:t>《广东省政府采购促进中小企业发展实施细则（试行）》</w:t>
      </w:r>
    </w:p>
    <w:p w14:paraId="1DD092CF">
      <w:pPr>
        <w:pStyle w:val="2"/>
        <w:spacing w:before="0" w:after="0" w:line="360" w:lineRule="exact"/>
        <w:ind w:left="0" w:leftChars="0" w:firstLine="480" w:firstLineChars="200"/>
        <w:jc w:val="left"/>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rPr>
        <w:t>35.10《广州市工程建设项目招标投标管理办法》（穗建规字〔2023〕12号）；</w:t>
      </w:r>
    </w:p>
    <w:p w14:paraId="08B3C223">
      <w:pPr>
        <w:spacing w:line="360" w:lineRule="exact"/>
        <w:ind w:left="0" w:leftChars="0" w:firstLine="482" w:firstLineChars="20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3B0F668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color w:val="auto"/>
          <w:kern w:val="0"/>
          <w:sz w:val="24"/>
          <w:szCs w:val="24"/>
        </w:rPr>
        <w:t>35.12本项目招标文件</w:t>
      </w:r>
      <w:r>
        <w:rPr>
          <w:rFonts w:hint="eastAsia" w:ascii="宋体" w:hAnsi="宋体" w:eastAsia="宋体" w:cs="宋体"/>
          <w:color w:val="auto"/>
          <w:sz w:val="24"/>
          <w:szCs w:val="24"/>
        </w:rPr>
        <w:t>。</w:t>
      </w:r>
    </w:p>
    <w:p w14:paraId="4E74487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36．开标</w:t>
      </w:r>
    </w:p>
    <w:p w14:paraId="781219E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36.1 招标人按投标须知前附表第18项所规定的时间和地点公开开标，并邀请所有投标人参加。截标后，开标开始时间因故推迟的，相关评标信息仍以原定的开标开始时间的信息为准。</w:t>
      </w:r>
    </w:p>
    <w:p w14:paraId="24BD37A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36.2 招标人在招标文件要求提交投标文件的截止时间前收到的投标文件，开标时都当众予以解密、公布。</w:t>
      </w:r>
    </w:p>
    <w:p w14:paraId="69B4330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6B77952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36.4若递交投标文件的投标人不足3家，则重新组织招标。（当N个标段同时招标且不允许兼中时，若有效投标人不足N+2家，则重新组织招标）</w:t>
      </w:r>
    </w:p>
    <w:p w14:paraId="07FA99C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36.5按下列程序进行开标：</w:t>
      </w:r>
    </w:p>
    <w:p w14:paraId="4C0F3FA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36.5.1</w:t>
      </w:r>
      <w:r>
        <w:rPr>
          <w:rFonts w:hint="eastAsia" w:ascii="宋体" w:hAnsi="宋体" w:eastAsia="宋体" w:cs="宋体"/>
          <w:color w:val="auto"/>
          <w:kern w:val="0"/>
          <w:sz w:val="24"/>
          <w:szCs w:val="24"/>
        </w:rPr>
        <w:t>在投标截止时间后</w:t>
      </w:r>
      <w:r>
        <w:rPr>
          <w:rFonts w:hint="eastAsia" w:ascii="宋体" w:hAnsi="宋体" w:eastAsia="宋体" w:cs="宋体"/>
          <w:b/>
          <w:color w:val="auto"/>
          <w:kern w:val="0"/>
          <w:sz w:val="24"/>
          <w:szCs w:val="24"/>
        </w:rPr>
        <w:t>一个小时内</w:t>
      </w:r>
      <w:r>
        <w:rPr>
          <w:rFonts w:hint="eastAsia" w:ascii="宋体" w:hAnsi="宋体" w:eastAsia="宋体" w:cs="宋体"/>
          <w:color w:val="auto"/>
          <w:kern w:val="0"/>
          <w:sz w:val="24"/>
          <w:szCs w:val="24"/>
        </w:rPr>
        <w:t>，投标人通过交易平台对已递交的电子投标文件进行解密。投标人完成解密后，再由招标人进行解密。解密完成后，公布招标项目名称、投标人名称、投标保证金的递交情况、投标报价、工期及其他内容</w:t>
      </w:r>
      <w:r>
        <w:rPr>
          <w:rFonts w:hint="eastAsia" w:ascii="宋体" w:hAnsi="宋体" w:eastAsia="宋体" w:cs="宋体"/>
          <w:color w:val="auto"/>
          <w:sz w:val="24"/>
        </w:rPr>
        <w:t>；</w:t>
      </w:r>
    </w:p>
    <w:p w14:paraId="536A97B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36.5.2备用光盘的读取按投标须知前附表第36项的规定执行；</w:t>
      </w:r>
    </w:p>
    <w:p w14:paraId="42ED5FF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36.5.3投标人代表、招标人代表、监标人、记录人等有关人员在开标记录上签字确认；若有关人员不签字的，不影响开标程序；</w:t>
      </w:r>
    </w:p>
    <w:p w14:paraId="1C02DA3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36.5.4开标结束。</w:t>
      </w:r>
    </w:p>
    <w:p w14:paraId="0E978DD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5CDDF7D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36.7开标时，两个（含两个）以上的投标人加密打包投标文件电脑机器特征码一致的，不参与下一程序，并由评标委员会否决其投标。</w:t>
      </w:r>
    </w:p>
    <w:p w14:paraId="1EB6A66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37．评标</w:t>
      </w:r>
    </w:p>
    <w:p w14:paraId="09052E4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37.1评标委员会由招标人依法组建。</w:t>
      </w:r>
    </w:p>
    <w:p w14:paraId="39E4C072">
      <w:pPr>
        <w:widowControl/>
        <w:spacing w:line="360" w:lineRule="exact"/>
        <w:ind w:firstLine="482" w:firstLineChars="200"/>
        <w:jc w:val="left"/>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37.2评标委员会在开始评标前，应了解评标专家的职责及守则，认真阅读附件1《评标委员会成员声明》的内容并签名，签字后方可进行评标；</w:t>
      </w:r>
    </w:p>
    <w:p w14:paraId="38B920E2">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kern w:val="0"/>
          <w:sz w:val="24"/>
          <w:szCs w:val="24"/>
        </w:rPr>
        <w:t>37.3</w:t>
      </w:r>
      <w:r>
        <w:rPr>
          <w:rFonts w:hint="eastAsia" w:ascii="宋体" w:hAnsi="宋体" w:eastAsia="宋体" w:cs="宋体"/>
          <w:color w:val="auto"/>
          <w:sz w:val="24"/>
          <w:szCs w:val="24"/>
        </w:rPr>
        <w:t>评标委员会的职责及守则：</w:t>
      </w:r>
    </w:p>
    <w:p w14:paraId="6C8A635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37.</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.1根据评标细则，对</w:t>
      </w:r>
      <w:r>
        <w:rPr>
          <w:rFonts w:hint="eastAsia" w:ascii="宋体" w:hAnsi="宋体" w:eastAsia="宋体" w:cs="宋体"/>
          <w:color w:val="auto"/>
          <w:sz w:val="24"/>
        </w:rPr>
        <w:t>投标文件</w:t>
      </w:r>
      <w:r>
        <w:rPr>
          <w:rFonts w:hint="eastAsia" w:ascii="宋体" w:hAnsi="宋体" w:eastAsia="宋体" w:cs="宋体"/>
          <w:color w:val="auto"/>
          <w:sz w:val="24"/>
          <w:szCs w:val="24"/>
        </w:rPr>
        <w:t>进行认真评审，完成评审报告；</w:t>
      </w:r>
    </w:p>
    <w:p w14:paraId="4490455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37.</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.2向招标人报告评审意见，推荐合格的中标候选人。</w:t>
      </w:r>
    </w:p>
    <w:p w14:paraId="6AA6A01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37.</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.3</w:t>
      </w: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108A9B4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37.</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.4全体参与评标人员：</w:t>
      </w:r>
    </w:p>
    <w:p w14:paraId="1283524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37.</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.4.1 必须遵守评标纪律、不得泄密；</w:t>
      </w:r>
    </w:p>
    <w:p w14:paraId="198E6C8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37.</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.4.2 必须公正、不得循私；</w:t>
      </w:r>
    </w:p>
    <w:p w14:paraId="6D30DD9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37.</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.4.3 必须科学、不得草率；</w:t>
      </w:r>
    </w:p>
    <w:p w14:paraId="1DEBB41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37.</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.4.4 必须客观、不得带有成见；</w:t>
      </w:r>
    </w:p>
    <w:p w14:paraId="6C4AF6E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37.</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.4.5 必须平等、不得强加于人；</w:t>
      </w:r>
    </w:p>
    <w:p w14:paraId="262685A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37.</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.4.6 必须严谨、不得随意马虎。</w:t>
      </w:r>
    </w:p>
    <w:p w14:paraId="6BDEF0D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37.</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 xml:space="preserve">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2F9065A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37.</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 xml:space="preserve">评标结束后，评标委员会递交评标报告并依法推荐中标候选人。 </w:t>
      </w:r>
    </w:p>
    <w:p w14:paraId="4F24C5E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38．投标文件的澄清</w:t>
      </w:r>
    </w:p>
    <w:p w14:paraId="565EE5D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4FF9680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770E42A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38.3 评标委员会或评标委员会专业评审组成员均应当阅读投标人的澄清，但应独立参考澄清对投标文件进行评审。</w:t>
      </w:r>
    </w:p>
    <w:p w14:paraId="4082B68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38.4如果投标文件实质上不响应招标文件的各项要求，评标委员会将按照符合性审查标准予以拒绝，不接受投标人通过修改或撤销其不符合要求的差异或保留，使之成为具有响应性的投标。</w:t>
      </w:r>
    </w:p>
    <w:p w14:paraId="236BF1F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3CAA8C4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39．定标</w:t>
      </w:r>
    </w:p>
    <w:p w14:paraId="2FE2C6D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39.1 招标人根据评标委员会递交的评标报告，最终审定中标人。</w:t>
      </w:r>
    </w:p>
    <w:p w14:paraId="3BBEA84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39.2 依法必须进行公开招标的项目，招标人应当确定排名第一的中标候选人为中标人。</w:t>
      </w:r>
    </w:p>
    <w:p w14:paraId="4FD55CA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39.3排名第一的中标候选人放弃中标、或因不可抗力提出不能履行合同，或者招标文件规定应当提交履约担保而在规定的期限内未能提交的，招标人可以确定排名第二的中标候选人为中标人。</w:t>
      </w:r>
    </w:p>
    <w:p w14:paraId="3F206CA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39.4排名第二的中标候选人出现前款所列的情形的，招标人可以确定排名第三的中标候选人为中标人。以此类推，如所有中标候选人均出现前款所列的情形，为招标失败，招标人依法重新招标。</w:t>
      </w:r>
    </w:p>
    <w:p w14:paraId="5E7136D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39.5 重新评标的，评标信息（含业绩、奖项等）仍以投标截止时投标人的信息为准。因特殊原因需要延长投标有效期，投标人拒绝延长投标有效期的，仍参与评标，但不被推荐为中标候选人。</w:t>
      </w:r>
    </w:p>
    <w:p w14:paraId="7CC4726C">
      <w:pPr>
        <w:pStyle w:val="5"/>
        <w:spacing w:before="156" w:after="156"/>
        <w:ind w:firstLine="540" w:firstLineChars="200"/>
        <w:rPr>
          <w:rFonts w:hint="eastAsia" w:ascii="宋体" w:hAnsi="宋体" w:eastAsia="宋体" w:cs="宋体"/>
          <w:color w:val="auto"/>
        </w:rPr>
      </w:pPr>
      <w:bookmarkStart w:id="25" w:name="_Toc2272558"/>
      <w:bookmarkStart w:id="26" w:name="_Toc26732"/>
      <w:r>
        <w:rPr>
          <w:rFonts w:hint="eastAsia" w:ascii="宋体" w:hAnsi="宋体" w:eastAsia="宋体" w:cs="宋体"/>
          <w:color w:val="auto"/>
        </w:rPr>
        <w:t>（二）开标评标办法程序和细则</w:t>
      </w:r>
      <w:bookmarkEnd w:id="25"/>
      <w:bookmarkEnd w:id="26"/>
    </w:p>
    <w:p w14:paraId="0150525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注：以下八种评标办法所述企业综合诚信评价分数即投标截止当日广州市住房和城乡建设局网站上公布的企业综合诚信评价60日诚信分。</w:t>
      </w:r>
    </w:p>
    <w:p w14:paraId="2B20BDCE">
      <w:pPr>
        <w:pStyle w:val="5"/>
        <w:spacing w:before="156" w:after="156"/>
        <w:ind w:firstLine="540" w:firstLineChars="200"/>
        <w:rPr>
          <w:rFonts w:hint="eastAsia" w:ascii="宋体" w:hAnsi="宋体" w:eastAsia="宋体" w:cs="宋体"/>
          <w:color w:val="auto"/>
        </w:rPr>
      </w:pPr>
      <w:bookmarkStart w:id="27" w:name="_Toc2272564"/>
      <w:bookmarkStart w:id="28" w:name="_Toc22694"/>
      <w:r>
        <w:rPr>
          <w:rFonts w:hint="eastAsia" w:ascii="宋体" w:hAnsi="宋体" w:eastAsia="宋体" w:cs="宋体"/>
          <w:color w:val="auto"/>
        </w:rPr>
        <w:t>可选办法七（适合综合评分法四，技术标与经济标同时开启）</w:t>
      </w:r>
      <w:bookmarkEnd w:id="27"/>
      <w:bookmarkEnd w:id="28"/>
    </w:p>
    <w:p w14:paraId="7EB731C6">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40．开标和评标程序</w:t>
      </w:r>
    </w:p>
    <w:p w14:paraId="596195A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40.1技术标（含资格审查文件）与经济标投标文件同时公开开标；</w:t>
      </w:r>
    </w:p>
    <w:p w14:paraId="6004222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40.2由评标委员会对所有已公开开标的投标人进行资格审查；</w:t>
      </w:r>
    </w:p>
    <w:p w14:paraId="7787233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40.3技术标投标文件有效性审查；</w:t>
      </w:r>
    </w:p>
    <w:p w14:paraId="6AAD478C">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40.4技术标详细审查评分；</w:t>
      </w:r>
    </w:p>
    <w:p w14:paraId="27AC0415">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40.5经济标详细审查评分； </w:t>
      </w:r>
    </w:p>
    <w:p w14:paraId="4381DBA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40.6评标委员会按照投标人总得分由高至低排序；</w:t>
      </w:r>
    </w:p>
    <w:p w14:paraId="70A293C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40.7经济标投标文件有效性审查；</w:t>
      </w:r>
    </w:p>
    <w:p w14:paraId="7AE2785C">
      <w:pPr>
        <w:snapToGrid w:val="0"/>
        <w:spacing w:line="360" w:lineRule="auto"/>
        <w:ind w:firstLine="480" w:firstLineChars="200"/>
        <w:rPr>
          <w:rFonts w:hint="eastAsia" w:ascii="宋体" w:hAnsi="宋体" w:eastAsia="宋体" w:cs="宋体"/>
          <w:color w:val="auto"/>
          <w:szCs w:val="21"/>
        </w:rPr>
      </w:pPr>
      <w:r>
        <w:rPr>
          <w:rFonts w:hint="eastAsia" w:ascii="宋体" w:hAnsi="宋体" w:eastAsia="宋体" w:cs="宋体"/>
          <w:color w:val="auto"/>
          <w:sz w:val="24"/>
          <w:szCs w:val="24"/>
        </w:rPr>
        <w:t>40.8评标委员会按排序向招标人推荐中标候选人名单，并递交资格审查报告及评标报告。</w:t>
      </w:r>
    </w:p>
    <w:p w14:paraId="3E1B887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41．开标细则</w:t>
      </w:r>
    </w:p>
    <w:p w14:paraId="015EB2A5">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41.1开标由招标人主持；</w:t>
      </w:r>
    </w:p>
    <w:p w14:paraId="18A657A6">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41.2 细则</w:t>
      </w:r>
    </w:p>
    <w:p w14:paraId="2A89239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41.2.1投标截止期前，各投标人递交投标文件（包括技术标投标文件、经济标投标文件）至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交易平台。有关投标文件提交的事项详见第一章投标须知。 </w:t>
      </w:r>
    </w:p>
    <w:p w14:paraId="1774C56A">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41.2.2开标前，首先由招标人随机抽取确定该工程计算评标参考价的等分点值X。</w:t>
      </w:r>
    </w:p>
    <w:p w14:paraId="4CEA72D9">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47A0BE6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41.2.4按36.5.1的规定完成解密后，公布下列内容，并予以记录，记录提交评标委员会评审： </w:t>
      </w:r>
    </w:p>
    <w:p w14:paraId="7AA94569">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41.2.4.1开标时，公布：a、投标人名称；b、</w:t>
      </w:r>
      <w:r>
        <w:rPr>
          <w:rFonts w:hint="eastAsia" w:ascii="宋体" w:hAnsi="宋体" w:eastAsia="宋体" w:cs="宋体"/>
          <w:color w:val="auto"/>
          <w:sz w:val="24"/>
        </w:rPr>
        <w:t>投标文件</w:t>
      </w:r>
      <w:r>
        <w:rPr>
          <w:rFonts w:hint="eastAsia" w:ascii="宋体" w:hAnsi="宋体" w:eastAsia="宋体" w:cs="宋体"/>
          <w:color w:val="auto"/>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14:paraId="3059291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41.3招标人对开标过程进行记录，并存档备查，投标人在技术标开标记录上签字。</w:t>
      </w:r>
    </w:p>
    <w:p w14:paraId="1F35669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41.4 招标人将上述符合要求的投标文件，送至评标委员会进行评审。</w:t>
      </w:r>
    </w:p>
    <w:p w14:paraId="0CF03EF8">
      <w:pPr>
        <w:pStyle w:val="35"/>
        <w:tabs>
          <w:tab w:val="left" w:pos="7380"/>
        </w:tabs>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 资格审查及评标细则</w:t>
      </w:r>
    </w:p>
    <w:p w14:paraId="1D8DE07F">
      <w:pPr>
        <w:pStyle w:val="35"/>
        <w:tabs>
          <w:tab w:val="left" w:pos="7380"/>
        </w:tabs>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42.1资格审查及评标均由招标人依法组建的评标委员会负责。</w:t>
      </w:r>
    </w:p>
    <w:p w14:paraId="31799BC0">
      <w:pPr>
        <w:pStyle w:val="35"/>
        <w:tabs>
          <w:tab w:val="left" w:pos="7380"/>
        </w:tabs>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42.2评标委员会的组成：方式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5CA3A1C">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方式一：评标委员会为综合评标委员会，负责资格审查及评标工作。</w:t>
      </w:r>
    </w:p>
    <w:p w14:paraId="72E2D3AB">
      <w:pPr>
        <w:pStyle w:val="35"/>
        <w:tabs>
          <w:tab w:val="left" w:pos="7380"/>
        </w:tabs>
        <w:snapToGrid w:val="0"/>
        <w:spacing w:after="0"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方式二：评标委员会由技术评审组和经济评审组组成。其中：资格审查及技术评审由技术评标组负责，经济评审由经济评审组负责。</w:t>
      </w:r>
    </w:p>
    <w:p w14:paraId="2526FD04">
      <w:pPr>
        <w:pStyle w:val="35"/>
        <w:tabs>
          <w:tab w:val="left" w:pos="7380"/>
        </w:tabs>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43．投标人资格审查</w:t>
      </w:r>
    </w:p>
    <w:p w14:paraId="700A29C9">
      <w:pPr>
        <w:pStyle w:val="35"/>
        <w:tabs>
          <w:tab w:val="left" w:pos="7380"/>
        </w:tabs>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32C01570">
      <w:pPr>
        <w:pStyle w:val="35"/>
        <w:tabs>
          <w:tab w:val="left" w:pos="7380"/>
        </w:tabs>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43.2汇总资格审查情况，编写资格审查报告。</w:t>
      </w:r>
    </w:p>
    <w:p w14:paraId="45B6C93B">
      <w:pPr>
        <w:pStyle w:val="35"/>
        <w:tabs>
          <w:tab w:val="left" w:pos="7380"/>
        </w:tabs>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43.3资格审查不合格的投标文件不参加下一阶段的评标，不参与评标参考价的计算。</w:t>
      </w:r>
    </w:p>
    <w:p w14:paraId="1F1288A7">
      <w:pPr>
        <w:pStyle w:val="35"/>
        <w:tabs>
          <w:tab w:val="left" w:pos="7380"/>
        </w:tabs>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00C3D238">
      <w:pPr>
        <w:pStyle w:val="35"/>
        <w:tabs>
          <w:tab w:val="left" w:pos="7380"/>
        </w:tabs>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43.5资审合格后，投标人的资格发生变化而不满足投标人合格条件，在发出中标通知书前，资格问题仍未解决的，招标人将取消其中标资格。</w:t>
      </w:r>
    </w:p>
    <w:p w14:paraId="31A759B5">
      <w:pPr>
        <w:pStyle w:val="35"/>
        <w:tabs>
          <w:tab w:val="left" w:pos="7380"/>
        </w:tabs>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43.6资格审查合格的投标人少于3名的（当N个标段同时招标且不允许兼中时，资格审查合格的投标人少于N+2名），则本项目招标失败。</w:t>
      </w:r>
    </w:p>
    <w:p w14:paraId="09314154">
      <w:pPr>
        <w:pStyle w:val="35"/>
        <w:tabs>
          <w:tab w:val="left" w:pos="7380"/>
        </w:tabs>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44．技术标评审</w:t>
      </w:r>
    </w:p>
    <w:p w14:paraId="58292360">
      <w:pPr>
        <w:pStyle w:val="35"/>
        <w:tabs>
          <w:tab w:val="left" w:pos="7380"/>
        </w:tabs>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08FE6965">
      <w:pPr>
        <w:pStyle w:val="35"/>
        <w:tabs>
          <w:tab w:val="left" w:pos="7380"/>
        </w:tabs>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44.2技术标详细审查评分：评标委员会按照附表四《技术标详细审查评分表》的标准，对通过技术标有效性审查的投标文件技术标进行详细审查，评出技术分，得分四舍五入精确到小数点后两位。</w:t>
      </w:r>
    </w:p>
    <w:p w14:paraId="58EAB52E">
      <w:pPr>
        <w:pStyle w:val="35"/>
        <w:tabs>
          <w:tab w:val="left" w:pos="7380"/>
        </w:tabs>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45．经济标评审和得分汇总</w:t>
      </w:r>
    </w:p>
    <w:p w14:paraId="18BD6EC6">
      <w:pPr>
        <w:pStyle w:val="35"/>
        <w:tabs>
          <w:tab w:val="left" w:pos="7380"/>
        </w:tabs>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45.1 若通过技术标有效性审查的投标人中所有投标报价均大于等于最高投标限价，则本项目招标失败，由招标人依法重新招标。</w:t>
      </w:r>
    </w:p>
    <w:p w14:paraId="742A3849">
      <w:pPr>
        <w:widowControl/>
        <w:spacing w:line="360" w:lineRule="auto"/>
        <w:ind w:firstLine="480" w:firstLineChars="200"/>
        <w:rPr>
          <w:rFonts w:hint="eastAsia" w:ascii="宋体" w:hAnsi="宋体" w:eastAsia="宋体" w:cs="宋体"/>
          <w:b/>
          <w:bCs/>
          <w:color w:val="auto"/>
          <w:kern w:val="0"/>
          <w:sz w:val="24"/>
          <w:szCs w:val="24"/>
        </w:rPr>
      </w:pPr>
      <w:r>
        <w:rPr>
          <w:rFonts w:hint="eastAsia" w:ascii="宋体" w:hAnsi="宋体" w:eastAsia="宋体" w:cs="宋体"/>
          <w:color w:val="auto"/>
          <w:sz w:val="24"/>
          <w:szCs w:val="24"/>
        </w:rPr>
        <w:t>45.2</w:t>
      </w:r>
      <w:r>
        <w:rPr>
          <w:rFonts w:hint="eastAsia" w:ascii="宋体" w:hAnsi="宋体" w:eastAsia="宋体" w:cs="宋体"/>
          <w:b/>
          <w:bCs/>
          <w:color w:val="auto"/>
          <w:kern w:val="0"/>
          <w:sz w:val="24"/>
          <w:szCs w:val="24"/>
        </w:rPr>
        <w:t>区间抽取法</w:t>
      </w:r>
    </w:p>
    <w:p w14:paraId="4AEE18D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4649702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评标参考价=（Q高-Q低）/100*Ｘ+Q低</w:t>
      </w:r>
    </w:p>
    <w:p w14:paraId="66BC2D6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Q低：为达到或超过技术标及格分数线的投标人最低报价与工程成本警示价两者中的较高值；</w:t>
      </w:r>
    </w:p>
    <w:p w14:paraId="0AF7FFB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Q高：为最高投标限价</w:t>
      </w:r>
    </w:p>
    <w:p w14:paraId="01D050A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X:为等分点值，在开标前从[0,100]整数中随机抽取</w:t>
      </w:r>
    </w:p>
    <w:p w14:paraId="0A4282A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45.3</w:t>
      </w:r>
      <w:r>
        <w:rPr>
          <w:rFonts w:hint="eastAsia" w:ascii="宋体" w:hAnsi="宋体" w:eastAsia="宋体" w:cs="宋体"/>
          <w:color w:val="auto"/>
          <w:sz w:val="24"/>
          <w:szCs w:val="24"/>
        </w:rPr>
        <w:t>当标价等于评标参考价时得100分，标价每高于评标参考价1%，扣1.5分，每低于评标参考价1%，扣1分，扣至0分为止，得出经济分，精确到小数点后两位。</w:t>
      </w:r>
    </w:p>
    <w:p w14:paraId="1D7C2B7C">
      <w:pPr>
        <w:pStyle w:val="35"/>
        <w:tabs>
          <w:tab w:val="left" w:pos="7380"/>
        </w:tabs>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6975A9E6">
      <w:pPr>
        <w:pStyle w:val="35"/>
        <w:tabs>
          <w:tab w:val="left" w:pos="7380"/>
        </w:tabs>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46.经济标的有效性审查</w:t>
      </w:r>
    </w:p>
    <w:p w14:paraId="693B4FE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491313B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46.2经济标的算术校核。评标委员会对进行经济标有效性审查的投标文件投标报价按照就低不就高的原则进行算术校核，具体标准如下：</w:t>
      </w:r>
    </w:p>
    <w:p w14:paraId="42647DF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46.2.1如果数字表示的金额和用文字表示的金额不一致时，应以文字表示的金额为准；</w:t>
      </w:r>
    </w:p>
    <w:p w14:paraId="5274122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46.2.2经算术复核的投标人报价与其投标报价不一致时，按就低不就高原则确定其最终报价；</w:t>
      </w:r>
    </w:p>
    <w:p w14:paraId="2470CB2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51E7FB4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46.2.4当合价、金额累加错误时，按就低不就高原则，如果累加修正值小于原累加值，则按累加修正值；如果累加修正值大于原累加值，则按原累加值；</w:t>
      </w:r>
    </w:p>
    <w:p w14:paraId="4E1442F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46.2.5如果投标人的有关规费、暂列金额、暂估价、绿色施工安全防护措施费等未按招标文件规定的金额填写的，由评标委员会按照招标文件规定的金额进行修正；</w:t>
      </w:r>
    </w:p>
    <w:p w14:paraId="203C47E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3962F60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46.2.7按就低不就高原则，当修正后报价小于原报价，总价按修正后报价；当修正后报价大于原报价，总价按原报价，并在签订合同时载明在结算价中扣除修正报价与原报价的差额。</w:t>
      </w:r>
    </w:p>
    <w:p w14:paraId="78E05B9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46.2.8按上述修正错误的原则及方法调整或修正投标文件的投标报价，调整后的投标报价对投标人起约束作用。如果投标人不接受修正后的报价，则取消其投标资格，并且其投标保证金也将不予退还。</w:t>
      </w:r>
    </w:p>
    <w:p w14:paraId="356F4DE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0DEA298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48.评标委员会应在通过投标文件经济标有效性审查的投标人中，按步骤45.4确定的投标人第二阶段排序，推荐前3名依次为第一中标候选人至第三中标候选人,并编制评标报告。</w:t>
      </w:r>
    </w:p>
    <w:p w14:paraId="2B83D53F">
      <w:pPr>
        <w:spacing w:line="360" w:lineRule="auto"/>
        <w:ind w:firstLine="480" w:firstLineChars="200"/>
        <w:rPr>
          <w:rFonts w:hint="eastAsia" w:ascii="宋体" w:hAnsi="宋体" w:eastAsia="宋体" w:cs="宋体"/>
          <w:color w:val="auto"/>
          <w:sz w:val="24"/>
          <w:szCs w:val="24"/>
        </w:rPr>
        <w:sectPr>
          <w:endnotePr>
            <w:numFmt w:val="decimal"/>
          </w:endnotePr>
          <w:pgSz w:w="11906" w:h="16838"/>
          <w:pgMar w:top="1247" w:right="1418" w:bottom="1134" w:left="1418" w:header="851" w:footer="907" w:gutter="0"/>
          <w:cols w:space="425" w:num="1"/>
          <w:docGrid w:type="lines" w:linePitch="312" w:charSpace="0"/>
        </w:sectPr>
      </w:pPr>
      <w:r>
        <w:rPr>
          <w:rFonts w:hint="eastAsia" w:ascii="宋体" w:hAnsi="宋体" w:eastAsia="宋体" w:cs="宋体"/>
          <w:color w:val="auto"/>
          <w:sz w:val="24"/>
          <w:szCs w:val="24"/>
        </w:rPr>
        <w:t>49.若通过经济标有效性审查的投标人不足三家，应当依法重新招标。（当N个标段同时招标且不允许兼中时，若有效投标人不足N+2家，应当依法重新招标）</w:t>
      </w:r>
    </w:p>
    <w:p w14:paraId="6E3DFE3A">
      <w:pPr>
        <w:ind w:firstLine="640" w:firstLineChars="200"/>
        <w:jc w:val="center"/>
        <w:rPr>
          <w:rFonts w:hint="eastAsia" w:ascii="宋体" w:hAnsi="宋体" w:eastAsia="宋体" w:cs="宋体"/>
          <w:color w:val="auto"/>
          <w:sz w:val="32"/>
          <w:szCs w:val="32"/>
        </w:rPr>
      </w:pPr>
      <w:r>
        <w:rPr>
          <w:rFonts w:hint="eastAsia" w:ascii="宋体" w:hAnsi="宋体" w:eastAsia="宋体" w:cs="宋体"/>
          <w:color w:val="auto"/>
          <w:sz w:val="32"/>
          <w:szCs w:val="32"/>
        </w:rPr>
        <w:t>评标委员会成员声明</w:t>
      </w:r>
    </w:p>
    <w:p w14:paraId="5D3D21C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本项目招标人  </w:t>
      </w:r>
      <w:r>
        <w:rPr>
          <w:rFonts w:hint="eastAsia" w:ascii="宋体" w:hAnsi="宋体" w:eastAsia="宋体" w:cs="宋体"/>
          <w:color w:val="auto"/>
          <w:sz w:val="24"/>
          <w:szCs w:val="24"/>
        </w:rPr>
        <w:t>：</w:t>
      </w:r>
    </w:p>
    <w:p w14:paraId="5D5AF7A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本人就参与项目的评标工作，作出郑重声明：</w:t>
      </w:r>
    </w:p>
    <w:p w14:paraId="4D4F072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1C9619F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5804DDB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6C50D5C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3CCE90E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064E712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如果本人违反上述声明内容，造成的后果由本人自行承担。</w:t>
      </w:r>
    </w:p>
    <w:p w14:paraId="2D5B37B0">
      <w:pPr>
        <w:spacing w:line="360" w:lineRule="auto"/>
        <w:ind w:firstLine="480" w:firstLineChars="200"/>
        <w:rPr>
          <w:rFonts w:hint="eastAsia" w:ascii="宋体" w:hAnsi="宋体" w:eastAsia="宋体" w:cs="宋体"/>
          <w:color w:val="auto"/>
          <w:sz w:val="24"/>
          <w:szCs w:val="24"/>
        </w:rPr>
      </w:pPr>
    </w:p>
    <w:p w14:paraId="0586AC17">
      <w:pPr>
        <w:spacing w:line="360" w:lineRule="auto"/>
        <w:rPr>
          <w:rFonts w:hint="eastAsia" w:ascii="宋体" w:hAnsi="宋体" w:eastAsia="宋体" w:cs="宋体"/>
          <w:color w:val="auto"/>
          <w:sz w:val="24"/>
          <w:szCs w:val="24"/>
        </w:rPr>
        <w:sectPr>
          <w:footerReference r:id="rId14" w:type="first"/>
          <w:headerReference r:id="rId10" w:type="default"/>
          <w:footerReference r:id="rId12" w:type="default"/>
          <w:headerReference r:id="rId11" w:type="even"/>
          <w:footerReference r:id="rId13" w:type="even"/>
          <w:endnotePr>
            <w:numFmt w:val="decimal"/>
          </w:endnotePr>
          <w:pgSz w:w="11906" w:h="16838"/>
          <w:pgMar w:top="1440" w:right="1080" w:bottom="1440" w:left="1080" w:header="851" w:footer="907" w:gutter="0"/>
          <w:cols w:space="720" w:num="1"/>
          <w:docGrid w:type="lines" w:linePitch="312" w:charSpace="0"/>
        </w:sectPr>
      </w:pPr>
      <w:r>
        <w:rPr>
          <w:rFonts w:hint="eastAsia" w:ascii="宋体" w:hAnsi="宋体" w:eastAsia="宋体" w:cs="宋体"/>
          <w:color w:val="auto"/>
          <w:sz w:val="24"/>
          <w:szCs w:val="24"/>
        </w:rPr>
        <w:t xml:space="preserve">                             声明人：</w:t>
      </w:r>
      <w:r>
        <w:rPr>
          <w:rFonts w:hint="eastAsia" w:ascii="宋体" w:hAnsi="宋体" w:eastAsia="宋体" w:cs="宋体"/>
          <w:color w:val="auto"/>
          <w:sz w:val="24"/>
          <w:szCs w:val="24"/>
          <w:u w:val="single"/>
        </w:rPr>
        <w:t xml:space="preserve">（签名）  </w:t>
      </w:r>
    </w:p>
    <w:p w14:paraId="10525B7C">
      <w:pPr>
        <w:widowControl/>
        <w:snapToGrid w:val="0"/>
        <w:spacing w:line="360" w:lineRule="auto"/>
        <w:ind w:right="102"/>
        <w:jc w:val="left"/>
        <w:rPr>
          <w:rFonts w:hint="eastAsia" w:ascii="宋体" w:hAnsi="宋体" w:eastAsia="宋体" w:cs="宋体"/>
          <w:color w:val="auto"/>
          <w:szCs w:val="21"/>
        </w:rPr>
      </w:pPr>
      <w:r>
        <w:rPr>
          <w:rFonts w:hint="eastAsia" w:ascii="宋体" w:hAnsi="宋体" w:eastAsia="宋体" w:cs="宋体"/>
          <w:color w:val="auto"/>
          <w:szCs w:val="21"/>
        </w:rPr>
        <w:t>附表一：</w:t>
      </w:r>
    </w:p>
    <w:p w14:paraId="0DAF2336">
      <w:pPr>
        <w:ind w:firstLine="643"/>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资格审查表</w:t>
      </w:r>
    </w:p>
    <w:p w14:paraId="7E7CADBE">
      <w:pPr>
        <w:spacing w:line="48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工程名称：</w:t>
      </w:r>
    </w:p>
    <w:p w14:paraId="2C673F15">
      <w:pPr>
        <w:spacing w:line="48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tbl>
      <w:tblPr>
        <w:tblStyle w:val="37"/>
        <w:tblW w:w="9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4084"/>
        <w:gridCol w:w="3935"/>
        <w:gridCol w:w="672"/>
      </w:tblGrid>
      <w:tr w14:paraId="02E9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0" w:type="dxa"/>
            <w:tcBorders>
              <w:top w:val="single" w:color="auto" w:sz="4" w:space="0"/>
              <w:left w:val="single" w:color="auto" w:sz="4" w:space="0"/>
              <w:bottom w:val="single" w:color="auto" w:sz="4" w:space="0"/>
              <w:right w:val="single" w:color="auto" w:sz="4" w:space="0"/>
            </w:tcBorders>
            <w:vAlign w:val="center"/>
          </w:tcPr>
          <w:p w14:paraId="5687F05E">
            <w:pPr>
              <w:spacing w:before="120" w:after="60"/>
              <w:rPr>
                <w:rFonts w:hint="eastAsia" w:ascii="宋体" w:hAnsi="宋体" w:eastAsia="宋体" w:cs="宋体"/>
                <w:b/>
                <w:color w:val="auto"/>
                <w:szCs w:val="21"/>
              </w:rPr>
            </w:pPr>
            <w:r>
              <w:rPr>
                <w:rFonts w:hint="eastAsia" w:ascii="宋体" w:hAnsi="宋体" w:eastAsia="宋体" w:cs="宋体"/>
                <w:b/>
                <w:color w:val="auto"/>
                <w:szCs w:val="21"/>
              </w:rPr>
              <w:t>序号</w:t>
            </w:r>
          </w:p>
        </w:tc>
        <w:tc>
          <w:tcPr>
            <w:tcW w:w="4084" w:type="dxa"/>
            <w:tcBorders>
              <w:top w:val="single" w:color="auto" w:sz="4" w:space="0"/>
              <w:left w:val="single" w:color="auto" w:sz="4" w:space="0"/>
              <w:bottom w:val="single" w:color="auto" w:sz="4" w:space="0"/>
              <w:right w:val="single" w:color="auto" w:sz="4" w:space="0"/>
            </w:tcBorders>
            <w:vAlign w:val="center"/>
          </w:tcPr>
          <w:p w14:paraId="7A9ACC14">
            <w:pPr>
              <w:spacing w:before="120" w:after="60"/>
              <w:ind w:firstLine="301"/>
              <w:jc w:val="center"/>
              <w:rPr>
                <w:rFonts w:hint="eastAsia" w:ascii="宋体" w:hAnsi="宋体" w:eastAsia="宋体" w:cs="宋体"/>
                <w:b/>
                <w:color w:val="auto"/>
                <w:szCs w:val="21"/>
              </w:rPr>
            </w:pPr>
            <w:r>
              <w:rPr>
                <w:rFonts w:hint="eastAsia" w:ascii="宋体" w:hAnsi="宋体" w:eastAsia="宋体" w:cs="宋体"/>
                <w:b/>
                <w:color w:val="auto"/>
                <w:szCs w:val="21"/>
              </w:rPr>
              <w:t>审查项目</w:t>
            </w:r>
          </w:p>
        </w:tc>
        <w:tc>
          <w:tcPr>
            <w:tcW w:w="3935" w:type="dxa"/>
            <w:tcBorders>
              <w:top w:val="single" w:color="auto" w:sz="4" w:space="0"/>
              <w:left w:val="single" w:color="auto" w:sz="4" w:space="0"/>
              <w:bottom w:val="single" w:color="auto" w:sz="4" w:space="0"/>
              <w:right w:val="single" w:color="auto" w:sz="4" w:space="0"/>
            </w:tcBorders>
            <w:vAlign w:val="center"/>
          </w:tcPr>
          <w:p w14:paraId="2B0EDFA7">
            <w:pPr>
              <w:spacing w:before="120" w:after="60"/>
              <w:ind w:firstLine="301"/>
              <w:jc w:val="center"/>
              <w:rPr>
                <w:rFonts w:hint="eastAsia" w:ascii="宋体" w:hAnsi="宋体" w:eastAsia="宋体" w:cs="宋体"/>
                <w:b/>
                <w:color w:val="auto"/>
                <w:szCs w:val="21"/>
              </w:rPr>
            </w:pPr>
            <w:r>
              <w:rPr>
                <w:rFonts w:hint="eastAsia" w:ascii="宋体" w:hAnsi="宋体" w:eastAsia="宋体" w:cs="宋体"/>
                <w:b/>
                <w:color w:val="auto"/>
                <w:szCs w:val="21"/>
              </w:rPr>
              <w:t>须审查的资料</w:t>
            </w:r>
          </w:p>
        </w:tc>
        <w:tc>
          <w:tcPr>
            <w:tcW w:w="672" w:type="dxa"/>
            <w:tcBorders>
              <w:top w:val="single" w:color="auto" w:sz="4" w:space="0"/>
              <w:left w:val="single" w:color="auto" w:sz="4" w:space="0"/>
              <w:bottom w:val="single" w:color="auto" w:sz="4" w:space="0"/>
              <w:right w:val="single" w:color="auto" w:sz="4" w:space="0"/>
            </w:tcBorders>
            <w:vAlign w:val="center"/>
          </w:tcPr>
          <w:p w14:paraId="7DF8C6B1">
            <w:pPr>
              <w:spacing w:before="120" w:after="60"/>
              <w:rPr>
                <w:rFonts w:hint="eastAsia" w:ascii="宋体" w:hAnsi="宋体" w:eastAsia="宋体" w:cs="宋体"/>
                <w:b/>
                <w:color w:val="auto"/>
                <w:szCs w:val="21"/>
              </w:rPr>
            </w:pPr>
            <w:r>
              <w:rPr>
                <w:rFonts w:hint="eastAsia" w:ascii="宋体" w:hAnsi="宋体" w:eastAsia="宋体" w:cs="宋体"/>
                <w:b/>
                <w:color w:val="auto"/>
                <w:szCs w:val="21"/>
              </w:rPr>
              <w:t>审查结果</w:t>
            </w:r>
          </w:p>
        </w:tc>
      </w:tr>
      <w:tr w14:paraId="08DE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Borders>
              <w:top w:val="single" w:color="auto" w:sz="4" w:space="0"/>
              <w:left w:val="single" w:color="auto" w:sz="4" w:space="0"/>
              <w:bottom w:val="single" w:color="auto" w:sz="4" w:space="0"/>
              <w:right w:val="single" w:color="auto" w:sz="4" w:space="0"/>
            </w:tcBorders>
            <w:vAlign w:val="center"/>
          </w:tcPr>
          <w:p w14:paraId="1AC49495">
            <w:pPr>
              <w:spacing w:before="120" w:after="60"/>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4084" w:type="dxa"/>
            <w:tcBorders>
              <w:top w:val="single" w:color="auto" w:sz="4" w:space="0"/>
              <w:left w:val="single" w:color="auto" w:sz="4" w:space="0"/>
              <w:bottom w:val="single" w:color="auto" w:sz="4" w:space="0"/>
              <w:right w:val="single" w:color="auto" w:sz="4" w:space="0"/>
            </w:tcBorders>
            <w:vAlign w:val="center"/>
          </w:tcPr>
          <w:p w14:paraId="242E765B">
            <w:pPr>
              <w:spacing w:before="120" w:after="60"/>
              <w:jc w:val="left"/>
              <w:rPr>
                <w:rFonts w:hint="eastAsia" w:ascii="宋体" w:hAnsi="宋体" w:eastAsia="宋体" w:cs="宋体"/>
                <w:color w:val="auto"/>
                <w:szCs w:val="21"/>
              </w:rPr>
            </w:pPr>
            <w:r>
              <w:rPr>
                <w:rFonts w:hint="eastAsia" w:ascii="宋体" w:hAnsi="宋体" w:eastAsia="宋体" w:cs="宋体"/>
                <w:color w:val="auto"/>
                <w:szCs w:val="21"/>
              </w:rPr>
              <w:t>投标人参加投标的意思表达清楚，投标人代表被授权有效</w:t>
            </w:r>
          </w:p>
        </w:tc>
        <w:tc>
          <w:tcPr>
            <w:tcW w:w="3935" w:type="dxa"/>
            <w:tcBorders>
              <w:top w:val="single" w:color="auto" w:sz="4" w:space="0"/>
              <w:left w:val="single" w:color="auto" w:sz="4" w:space="0"/>
              <w:bottom w:val="single" w:color="auto" w:sz="4" w:space="0"/>
              <w:right w:val="single" w:color="auto" w:sz="4" w:space="0"/>
            </w:tcBorders>
            <w:vAlign w:val="center"/>
          </w:tcPr>
          <w:p w14:paraId="3EC9C1A6">
            <w:pPr>
              <w:spacing w:before="120" w:after="60"/>
              <w:jc w:val="left"/>
              <w:rPr>
                <w:rFonts w:hint="eastAsia" w:ascii="宋体" w:hAnsi="宋体" w:eastAsia="宋体" w:cs="宋体"/>
                <w:color w:val="auto"/>
                <w:szCs w:val="21"/>
              </w:rPr>
            </w:pPr>
            <w:r>
              <w:rPr>
                <w:rFonts w:hint="eastAsia" w:ascii="宋体" w:hAnsi="宋体" w:eastAsia="宋体" w:cs="宋体"/>
                <w:color w:val="auto"/>
                <w:szCs w:val="21"/>
              </w:rPr>
              <w:t>投标人声明、法定代表人证明书；委托投标的还应提供法人授权委托证明书</w:t>
            </w:r>
          </w:p>
        </w:tc>
        <w:tc>
          <w:tcPr>
            <w:tcW w:w="672" w:type="dxa"/>
            <w:tcBorders>
              <w:top w:val="single" w:color="auto" w:sz="4" w:space="0"/>
              <w:left w:val="single" w:color="auto" w:sz="4" w:space="0"/>
              <w:bottom w:val="single" w:color="auto" w:sz="4" w:space="0"/>
              <w:right w:val="single" w:color="auto" w:sz="4" w:space="0"/>
            </w:tcBorders>
            <w:vAlign w:val="center"/>
          </w:tcPr>
          <w:p w14:paraId="3352D534">
            <w:pPr>
              <w:spacing w:before="120" w:after="60"/>
              <w:jc w:val="center"/>
              <w:rPr>
                <w:rFonts w:hint="eastAsia" w:ascii="宋体" w:hAnsi="宋体" w:eastAsia="宋体" w:cs="宋体"/>
                <w:color w:val="auto"/>
                <w:szCs w:val="21"/>
              </w:rPr>
            </w:pPr>
          </w:p>
        </w:tc>
      </w:tr>
      <w:tr w14:paraId="501E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Borders>
              <w:top w:val="single" w:color="auto" w:sz="4" w:space="0"/>
              <w:left w:val="single" w:color="auto" w:sz="4" w:space="0"/>
              <w:bottom w:val="single" w:color="auto" w:sz="4" w:space="0"/>
              <w:right w:val="single" w:color="auto" w:sz="4" w:space="0"/>
            </w:tcBorders>
            <w:vAlign w:val="center"/>
          </w:tcPr>
          <w:p w14:paraId="56955D94">
            <w:pPr>
              <w:spacing w:before="120" w:after="60"/>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4084" w:type="dxa"/>
            <w:tcBorders>
              <w:top w:val="single" w:color="auto" w:sz="4" w:space="0"/>
              <w:left w:val="single" w:color="auto" w:sz="4" w:space="0"/>
              <w:bottom w:val="single" w:color="auto" w:sz="4" w:space="0"/>
              <w:right w:val="single" w:color="auto" w:sz="4" w:space="0"/>
            </w:tcBorders>
            <w:vAlign w:val="center"/>
          </w:tcPr>
          <w:p w14:paraId="7807604A">
            <w:pPr>
              <w:spacing w:before="120" w:after="60"/>
              <w:jc w:val="left"/>
              <w:rPr>
                <w:rFonts w:hint="eastAsia" w:ascii="宋体" w:hAnsi="宋体" w:eastAsia="宋体" w:cs="宋体"/>
                <w:color w:val="auto"/>
                <w:szCs w:val="21"/>
              </w:rPr>
            </w:pPr>
            <w:r>
              <w:rPr>
                <w:rFonts w:hint="eastAsia" w:ascii="宋体" w:hAnsi="宋体" w:eastAsia="宋体" w:cs="宋体"/>
                <w:color w:val="auto"/>
                <w:szCs w:val="21"/>
              </w:rPr>
              <w:t>投标人具有独立法人资格，按国家法律经营</w:t>
            </w:r>
          </w:p>
        </w:tc>
        <w:tc>
          <w:tcPr>
            <w:tcW w:w="3935" w:type="dxa"/>
            <w:tcBorders>
              <w:top w:val="single" w:color="auto" w:sz="4" w:space="0"/>
              <w:left w:val="single" w:color="auto" w:sz="4" w:space="0"/>
              <w:bottom w:val="single" w:color="auto" w:sz="4" w:space="0"/>
              <w:right w:val="single" w:color="auto" w:sz="4" w:space="0"/>
            </w:tcBorders>
            <w:vAlign w:val="center"/>
          </w:tcPr>
          <w:p w14:paraId="259DE346">
            <w:pPr>
              <w:spacing w:before="120" w:after="60"/>
              <w:jc w:val="left"/>
              <w:rPr>
                <w:rFonts w:hint="eastAsia" w:ascii="宋体" w:hAnsi="宋体" w:eastAsia="宋体" w:cs="宋体"/>
                <w:color w:val="auto"/>
                <w:szCs w:val="21"/>
              </w:rPr>
            </w:pPr>
            <w:r>
              <w:rPr>
                <w:rFonts w:hint="eastAsia" w:ascii="宋体" w:hAnsi="宋体" w:eastAsia="宋体" w:cs="宋体"/>
                <w:color w:val="auto"/>
                <w:szCs w:val="21"/>
              </w:rPr>
              <w:t>营业执照扫描件或电子证照</w:t>
            </w:r>
          </w:p>
        </w:tc>
        <w:tc>
          <w:tcPr>
            <w:tcW w:w="672" w:type="dxa"/>
            <w:tcBorders>
              <w:top w:val="single" w:color="auto" w:sz="4" w:space="0"/>
              <w:left w:val="single" w:color="auto" w:sz="4" w:space="0"/>
              <w:bottom w:val="single" w:color="auto" w:sz="4" w:space="0"/>
              <w:right w:val="single" w:color="auto" w:sz="4" w:space="0"/>
            </w:tcBorders>
            <w:vAlign w:val="center"/>
          </w:tcPr>
          <w:p w14:paraId="7432C862">
            <w:pPr>
              <w:spacing w:before="120" w:after="60"/>
              <w:jc w:val="center"/>
              <w:rPr>
                <w:rFonts w:hint="eastAsia" w:ascii="宋体" w:hAnsi="宋体" w:eastAsia="宋体" w:cs="宋体"/>
                <w:color w:val="auto"/>
                <w:szCs w:val="21"/>
              </w:rPr>
            </w:pPr>
          </w:p>
        </w:tc>
      </w:tr>
      <w:tr w14:paraId="4E78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Borders>
              <w:top w:val="single" w:color="auto" w:sz="4" w:space="0"/>
              <w:left w:val="single" w:color="auto" w:sz="4" w:space="0"/>
              <w:bottom w:val="single" w:color="auto" w:sz="4" w:space="0"/>
              <w:right w:val="single" w:color="auto" w:sz="4" w:space="0"/>
            </w:tcBorders>
            <w:vAlign w:val="center"/>
          </w:tcPr>
          <w:p w14:paraId="57CD0EF2">
            <w:pPr>
              <w:spacing w:before="120" w:after="60"/>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4084" w:type="dxa"/>
            <w:tcBorders>
              <w:top w:val="single" w:color="auto" w:sz="4" w:space="0"/>
              <w:left w:val="single" w:color="auto" w:sz="4" w:space="0"/>
              <w:bottom w:val="single" w:color="auto" w:sz="4" w:space="0"/>
              <w:right w:val="single" w:color="auto" w:sz="4" w:space="0"/>
            </w:tcBorders>
            <w:vAlign w:val="center"/>
          </w:tcPr>
          <w:p w14:paraId="7A177757">
            <w:pPr>
              <w:spacing w:before="120" w:after="60"/>
              <w:jc w:val="left"/>
              <w:rPr>
                <w:rFonts w:hint="eastAsia" w:ascii="宋体" w:hAnsi="宋体" w:eastAsia="宋体" w:cs="宋体"/>
                <w:color w:val="auto"/>
                <w:szCs w:val="21"/>
              </w:rPr>
            </w:pPr>
            <w:r>
              <w:rPr>
                <w:rFonts w:hint="eastAsia" w:ascii="宋体" w:hAnsi="宋体" w:eastAsia="宋体" w:cs="宋体"/>
                <w:color w:val="auto"/>
                <w:szCs w:val="21"/>
              </w:rPr>
              <w:t>投标人持有建设行政主管部门颁发的有效期内的企业资质证书及安全生产许可证；投标人资质符合公告要求</w:t>
            </w:r>
          </w:p>
        </w:tc>
        <w:tc>
          <w:tcPr>
            <w:tcW w:w="3935" w:type="dxa"/>
            <w:tcBorders>
              <w:top w:val="single" w:color="auto" w:sz="4" w:space="0"/>
              <w:left w:val="single" w:color="auto" w:sz="4" w:space="0"/>
              <w:bottom w:val="single" w:color="auto" w:sz="4" w:space="0"/>
              <w:right w:val="single" w:color="auto" w:sz="4" w:space="0"/>
            </w:tcBorders>
            <w:vAlign w:val="center"/>
          </w:tcPr>
          <w:p w14:paraId="0B0FA358">
            <w:pPr>
              <w:spacing w:before="120" w:after="60"/>
              <w:jc w:val="left"/>
              <w:rPr>
                <w:rFonts w:hint="eastAsia" w:ascii="宋体" w:hAnsi="宋体" w:eastAsia="宋体" w:cs="宋体"/>
                <w:color w:val="auto"/>
                <w:szCs w:val="21"/>
              </w:rPr>
            </w:pPr>
            <w:r>
              <w:rPr>
                <w:rFonts w:hint="eastAsia" w:ascii="宋体" w:hAnsi="宋体" w:eastAsia="宋体" w:cs="宋体"/>
                <w:color w:val="auto"/>
                <w:szCs w:val="21"/>
              </w:rPr>
              <w:t>资质证书扫描件或电子证照、安全生产许可证扫描件或电子证照</w:t>
            </w:r>
          </w:p>
        </w:tc>
        <w:tc>
          <w:tcPr>
            <w:tcW w:w="672" w:type="dxa"/>
            <w:tcBorders>
              <w:top w:val="single" w:color="auto" w:sz="4" w:space="0"/>
              <w:left w:val="single" w:color="auto" w:sz="4" w:space="0"/>
              <w:bottom w:val="single" w:color="auto" w:sz="4" w:space="0"/>
              <w:right w:val="single" w:color="auto" w:sz="4" w:space="0"/>
            </w:tcBorders>
            <w:vAlign w:val="center"/>
          </w:tcPr>
          <w:p w14:paraId="48C2D87C">
            <w:pPr>
              <w:spacing w:before="120" w:after="60"/>
              <w:jc w:val="center"/>
              <w:rPr>
                <w:rFonts w:hint="eastAsia" w:ascii="宋体" w:hAnsi="宋体" w:eastAsia="宋体" w:cs="宋体"/>
                <w:color w:val="auto"/>
                <w:szCs w:val="21"/>
              </w:rPr>
            </w:pPr>
          </w:p>
        </w:tc>
      </w:tr>
      <w:tr w14:paraId="12F7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Borders>
              <w:top w:val="single" w:color="auto" w:sz="4" w:space="0"/>
              <w:left w:val="single" w:color="auto" w:sz="4" w:space="0"/>
              <w:bottom w:val="single" w:color="auto" w:sz="4" w:space="0"/>
              <w:right w:val="single" w:color="auto" w:sz="4" w:space="0"/>
            </w:tcBorders>
            <w:vAlign w:val="center"/>
          </w:tcPr>
          <w:p w14:paraId="190C2141">
            <w:pPr>
              <w:spacing w:before="120" w:after="60"/>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4084" w:type="dxa"/>
            <w:tcBorders>
              <w:top w:val="single" w:color="auto" w:sz="4" w:space="0"/>
              <w:left w:val="single" w:color="auto" w:sz="4" w:space="0"/>
              <w:bottom w:val="single" w:color="auto" w:sz="4" w:space="0"/>
              <w:right w:val="single" w:color="auto" w:sz="4" w:space="0"/>
            </w:tcBorders>
            <w:vAlign w:val="center"/>
          </w:tcPr>
          <w:p w14:paraId="5E8D9475">
            <w:pPr>
              <w:spacing w:before="120" w:after="60"/>
              <w:jc w:val="left"/>
              <w:rPr>
                <w:rFonts w:hint="eastAsia" w:ascii="宋体" w:hAnsi="宋体" w:eastAsia="宋体" w:cs="宋体"/>
                <w:color w:val="auto"/>
                <w:szCs w:val="21"/>
              </w:rPr>
            </w:pPr>
            <w:r>
              <w:rPr>
                <w:rFonts w:hint="eastAsia" w:ascii="宋体" w:hAnsi="宋体" w:eastAsia="宋体" w:cs="宋体"/>
                <w:color w:val="auto"/>
                <w:szCs w:val="21"/>
              </w:rPr>
              <w:t>投标人拟担任本工程项目负责人符合公告要求</w:t>
            </w:r>
          </w:p>
        </w:tc>
        <w:tc>
          <w:tcPr>
            <w:tcW w:w="3935" w:type="dxa"/>
            <w:tcBorders>
              <w:top w:val="single" w:color="auto" w:sz="4" w:space="0"/>
              <w:left w:val="single" w:color="auto" w:sz="4" w:space="0"/>
              <w:bottom w:val="single" w:color="auto" w:sz="4" w:space="0"/>
              <w:right w:val="single" w:color="auto" w:sz="4" w:space="0"/>
            </w:tcBorders>
            <w:vAlign w:val="center"/>
          </w:tcPr>
          <w:p w14:paraId="0C560B85">
            <w:pPr>
              <w:spacing w:before="120" w:after="60"/>
              <w:jc w:val="left"/>
              <w:rPr>
                <w:rFonts w:hint="eastAsia" w:ascii="宋体" w:hAnsi="宋体" w:eastAsia="宋体" w:cs="宋体"/>
                <w:color w:val="auto"/>
                <w:szCs w:val="21"/>
              </w:rPr>
            </w:pPr>
            <w:r>
              <w:rPr>
                <w:rFonts w:hint="eastAsia" w:ascii="宋体" w:hAnsi="宋体" w:eastAsia="宋体" w:cs="宋体"/>
                <w:color w:val="auto"/>
                <w:szCs w:val="21"/>
              </w:rPr>
              <w:t>有效期内的建造师注册证书扫描件或电子证书（注：打印建造师电子证书后，在个人签名处手写本人签名再扫描提交。）</w:t>
            </w:r>
          </w:p>
        </w:tc>
        <w:tc>
          <w:tcPr>
            <w:tcW w:w="672" w:type="dxa"/>
            <w:tcBorders>
              <w:top w:val="single" w:color="auto" w:sz="4" w:space="0"/>
              <w:left w:val="single" w:color="auto" w:sz="4" w:space="0"/>
              <w:bottom w:val="single" w:color="auto" w:sz="4" w:space="0"/>
              <w:right w:val="single" w:color="auto" w:sz="4" w:space="0"/>
            </w:tcBorders>
            <w:vAlign w:val="center"/>
          </w:tcPr>
          <w:p w14:paraId="39138936">
            <w:pPr>
              <w:spacing w:before="120" w:after="60"/>
              <w:jc w:val="center"/>
              <w:rPr>
                <w:rFonts w:hint="eastAsia" w:ascii="宋体" w:hAnsi="宋体" w:eastAsia="宋体" w:cs="宋体"/>
                <w:color w:val="auto"/>
                <w:szCs w:val="21"/>
              </w:rPr>
            </w:pPr>
          </w:p>
        </w:tc>
      </w:tr>
      <w:tr w14:paraId="71E9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Borders>
              <w:top w:val="single" w:color="auto" w:sz="4" w:space="0"/>
              <w:left w:val="single" w:color="auto" w:sz="4" w:space="0"/>
              <w:bottom w:val="single" w:color="auto" w:sz="4" w:space="0"/>
              <w:right w:val="single" w:color="auto" w:sz="4" w:space="0"/>
            </w:tcBorders>
            <w:vAlign w:val="center"/>
          </w:tcPr>
          <w:p w14:paraId="387B2172">
            <w:pPr>
              <w:spacing w:before="120" w:after="60"/>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4084" w:type="dxa"/>
            <w:tcBorders>
              <w:top w:val="single" w:color="auto" w:sz="4" w:space="0"/>
              <w:left w:val="single" w:color="auto" w:sz="4" w:space="0"/>
              <w:bottom w:val="single" w:color="auto" w:sz="4" w:space="0"/>
              <w:right w:val="single" w:color="auto" w:sz="4" w:space="0"/>
            </w:tcBorders>
            <w:vAlign w:val="center"/>
          </w:tcPr>
          <w:p w14:paraId="34A1C90D">
            <w:pPr>
              <w:spacing w:before="120" w:after="60"/>
              <w:jc w:val="left"/>
              <w:rPr>
                <w:rFonts w:hint="eastAsia" w:ascii="宋体" w:hAnsi="宋体" w:eastAsia="宋体" w:cs="宋体"/>
                <w:color w:val="auto"/>
                <w:szCs w:val="21"/>
              </w:rPr>
            </w:pPr>
            <w:r>
              <w:rPr>
                <w:rFonts w:hint="eastAsia" w:ascii="宋体" w:hAnsi="宋体" w:eastAsia="宋体" w:cs="宋体"/>
                <w:color w:val="auto"/>
                <w:szCs w:val="21"/>
              </w:rPr>
              <w:t>持有项目负责人安全生产考核合格证（B类）或建筑施工企业项目负责人安全生产考核合格证</w:t>
            </w:r>
          </w:p>
        </w:tc>
        <w:tc>
          <w:tcPr>
            <w:tcW w:w="3935" w:type="dxa"/>
            <w:tcBorders>
              <w:top w:val="single" w:color="auto" w:sz="4" w:space="0"/>
              <w:left w:val="single" w:color="auto" w:sz="4" w:space="0"/>
              <w:bottom w:val="single" w:color="auto" w:sz="4" w:space="0"/>
              <w:right w:val="single" w:color="auto" w:sz="4" w:space="0"/>
            </w:tcBorders>
            <w:vAlign w:val="center"/>
          </w:tcPr>
          <w:p w14:paraId="15BFEB4D">
            <w:pPr>
              <w:spacing w:before="120" w:after="60"/>
              <w:jc w:val="left"/>
              <w:rPr>
                <w:rFonts w:hint="eastAsia" w:ascii="宋体" w:hAnsi="宋体" w:eastAsia="宋体" w:cs="宋体"/>
                <w:color w:val="auto"/>
                <w:szCs w:val="21"/>
              </w:rPr>
            </w:pPr>
            <w:r>
              <w:rPr>
                <w:rFonts w:hint="eastAsia" w:ascii="宋体" w:hAnsi="宋体" w:eastAsia="宋体" w:cs="宋体"/>
                <w:color w:val="auto"/>
                <w:szCs w:val="21"/>
              </w:rPr>
              <w:t>项目负责人安全生产考核合格证（B类）或建筑施工企业项目负责人安全生产考核合格证证书扫描件或电子证书</w:t>
            </w:r>
          </w:p>
        </w:tc>
        <w:tc>
          <w:tcPr>
            <w:tcW w:w="672" w:type="dxa"/>
            <w:tcBorders>
              <w:top w:val="single" w:color="auto" w:sz="4" w:space="0"/>
              <w:left w:val="single" w:color="auto" w:sz="4" w:space="0"/>
              <w:bottom w:val="single" w:color="auto" w:sz="4" w:space="0"/>
              <w:right w:val="single" w:color="auto" w:sz="4" w:space="0"/>
            </w:tcBorders>
            <w:vAlign w:val="center"/>
          </w:tcPr>
          <w:p w14:paraId="2D0D5B7F">
            <w:pPr>
              <w:spacing w:before="120" w:after="60"/>
              <w:jc w:val="center"/>
              <w:rPr>
                <w:rFonts w:hint="eastAsia" w:ascii="宋体" w:hAnsi="宋体" w:eastAsia="宋体" w:cs="宋体"/>
                <w:color w:val="auto"/>
                <w:szCs w:val="21"/>
              </w:rPr>
            </w:pPr>
          </w:p>
        </w:tc>
      </w:tr>
      <w:tr w14:paraId="0BF7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Borders>
              <w:top w:val="single" w:color="auto" w:sz="4" w:space="0"/>
              <w:left w:val="single" w:color="auto" w:sz="4" w:space="0"/>
              <w:bottom w:val="single" w:color="auto" w:sz="4" w:space="0"/>
              <w:right w:val="single" w:color="auto" w:sz="4" w:space="0"/>
            </w:tcBorders>
            <w:vAlign w:val="center"/>
          </w:tcPr>
          <w:p w14:paraId="133FA590">
            <w:pPr>
              <w:spacing w:before="120" w:after="60"/>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4084" w:type="dxa"/>
            <w:tcBorders>
              <w:top w:val="single" w:color="auto" w:sz="4" w:space="0"/>
              <w:left w:val="single" w:color="auto" w:sz="4" w:space="0"/>
              <w:bottom w:val="single" w:color="auto" w:sz="4" w:space="0"/>
              <w:right w:val="single" w:color="auto" w:sz="4" w:space="0"/>
            </w:tcBorders>
            <w:vAlign w:val="center"/>
          </w:tcPr>
          <w:p w14:paraId="2D9EDD5D">
            <w:pPr>
              <w:spacing w:before="120" w:after="60"/>
              <w:jc w:val="left"/>
              <w:rPr>
                <w:rFonts w:hint="eastAsia" w:ascii="宋体" w:hAnsi="宋体" w:eastAsia="宋体" w:cs="宋体"/>
                <w:color w:val="auto"/>
                <w:szCs w:val="21"/>
              </w:rPr>
            </w:pPr>
            <w:r>
              <w:rPr>
                <w:rFonts w:hint="eastAsia" w:ascii="宋体" w:hAnsi="宋体" w:eastAsia="宋体" w:cs="宋体"/>
                <w:color w:val="auto"/>
                <w:szCs w:val="21"/>
              </w:rPr>
              <w:t>投标人拟担任本工程技术负责人符合公告要求</w:t>
            </w:r>
          </w:p>
        </w:tc>
        <w:tc>
          <w:tcPr>
            <w:tcW w:w="3935" w:type="dxa"/>
            <w:tcBorders>
              <w:top w:val="single" w:color="auto" w:sz="4" w:space="0"/>
              <w:left w:val="single" w:color="auto" w:sz="4" w:space="0"/>
              <w:bottom w:val="single" w:color="auto" w:sz="4" w:space="0"/>
              <w:right w:val="single" w:color="auto" w:sz="4" w:space="0"/>
            </w:tcBorders>
            <w:vAlign w:val="center"/>
          </w:tcPr>
          <w:p w14:paraId="670DBD2D">
            <w:pPr>
              <w:spacing w:before="120" w:after="60"/>
              <w:jc w:val="left"/>
              <w:rPr>
                <w:rFonts w:hint="eastAsia" w:ascii="宋体" w:hAnsi="宋体" w:eastAsia="宋体" w:cs="宋体"/>
                <w:color w:val="auto"/>
                <w:szCs w:val="21"/>
              </w:rPr>
            </w:pPr>
            <w:r>
              <w:rPr>
                <w:rFonts w:hint="eastAsia" w:ascii="宋体" w:hAnsi="宋体" w:eastAsia="宋体" w:cs="宋体"/>
                <w:color w:val="auto"/>
                <w:szCs w:val="21"/>
              </w:rPr>
              <w:t>拟委托技术负责人的职称证书</w:t>
            </w:r>
            <w:r>
              <w:rPr>
                <w:rFonts w:hint="eastAsia" w:ascii="宋体" w:hAnsi="宋体" w:eastAsia="宋体" w:cs="宋体"/>
                <w:color w:val="auto"/>
                <w:szCs w:val="21"/>
                <w:u w:val="single"/>
              </w:rPr>
              <w:t>（附职称证书清晰扫描件）</w:t>
            </w:r>
          </w:p>
        </w:tc>
        <w:tc>
          <w:tcPr>
            <w:tcW w:w="672" w:type="dxa"/>
            <w:tcBorders>
              <w:top w:val="single" w:color="auto" w:sz="4" w:space="0"/>
              <w:left w:val="single" w:color="auto" w:sz="4" w:space="0"/>
              <w:bottom w:val="single" w:color="auto" w:sz="4" w:space="0"/>
              <w:right w:val="single" w:color="auto" w:sz="4" w:space="0"/>
            </w:tcBorders>
            <w:vAlign w:val="center"/>
          </w:tcPr>
          <w:p w14:paraId="66BDECD6">
            <w:pPr>
              <w:spacing w:before="120" w:after="60"/>
              <w:jc w:val="center"/>
              <w:rPr>
                <w:rFonts w:hint="eastAsia" w:ascii="宋体" w:hAnsi="宋体" w:eastAsia="宋体" w:cs="宋体"/>
                <w:color w:val="auto"/>
                <w:szCs w:val="21"/>
              </w:rPr>
            </w:pPr>
          </w:p>
        </w:tc>
      </w:tr>
      <w:tr w14:paraId="365E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Borders>
              <w:top w:val="single" w:color="auto" w:sz="4" w:space="0"/>
              <w:left w:val="single" w:color="auto" w:sz="4" w:space="0"/>
              <w:bottom w:val="single" w:color="auto" w:sz="4" w:space="0"/>
              <w:right w:val="single" w:color="auto" w:sz="4" w:space="0"/>
            </w:tcBorders>
            <w:vAlign w:val="center"/>
          </w:tcPr>
          <w:p w14:paraId="74F16EF7">
            <w:pPr>
              <w:spacing w:before="120" w:after="60"/>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4084" w:type="dxa"/>
            <w:tcBorders>
              <w:top w:val="single" w:color="auto" w:sz="4" w:space="0"/>
              <w:left w:val="single" w:color="auto" w:sz="4" w:space="0"/>
              <w:bottom w:val="single" w:color="auto" w:sz="4" w:space="0"/>
              <w:right w:val="single" w:color="auto" w:sz="4" w:space="0"/>
            </w:tcBorders>
            <w:vAlign w:val="center"/>
          </w:tcPr>
          <w:p w14:paraId="6F92780D">
            <w:pPr>
              <w:spacing w:before="120" w:after="60"/>
              <w:jc w:val="center"/>
              <w:rPr>
                <w:rFonts w:hint="eastAsia" w:ascii="宋体" w:hAnsi="宋体" w:eastAsia="宋体" w:cs="宋体"/>
                <w:color w:val="auto"/>
                <w:szCs w:val="21"/>
              </w:rPr>
            </w:pPr>
            <w:r>
              <w:rPr>
                <w:rFonts w:hint="eastAsia" w:ascii="宋体" w:hAnsi="宋体" w:eastAsia="宋体" w:cs="宋体"/>
                <w:color w:val="auto"/>
                <w:szCs w:val="21"/>
              </w:rPr>
              <w:t>专职安全员须具有在有效期内的安全生产考核合格证书（C类）或在有效期内的建筑施工企业专职安全生产管理人员安全生产考核合格证书（C3）</w:t>
            </w:r>
          </w:p>
        </w:tc>
        <w:tc>
          <w:tcPr>
            <w:tcW w:w="3935" w:type="dxa"/>
            <w:tcBorders>
              <w:top w:val="single" w:color="auto" w:sz="4" w:space="0"/>
              <w:left w:val="single" w:color="auto" w:sz="4" w:space="0"/>
              <w:bottom w:val="single" w:color="auto" w:sz="4" w:space="0"/>
              <w:right w:val="single" w:color="auto" w:sz="4" w:space="0"/>
            </w:tcBorders>
            <w:vAlign w:val="center"/>
          </w:tcPr>
          <w:p w14:paraId="566ADFAF">
            <w:pPr>
              <w:spacing w:before="120" w:after="60"/>
              <w:jc w:val="center"/>
              <w:rPr>
                <w:rFonts w:hint="eastAsia" w:ascii="宋体" w:hAnsi="宋体" w:eastAsia="宋体" w:cs="宋体"/>
                <w:color w:val="auto"/>
                <w:szCs w:val="21"/>
              </w:rPr>
            </w:pPr>
            <w:r>
              <w:rPr>
                <w:rFonts w:hint="eastAsia" w:ascii="宋体" w:hAnsi="宋体" w:eastAsia="宋体" w:cs="宋体"/>
                <w:color w:val="auto"/>
                <w:szCs w:val="21"/>
              </w:rPr>
              <w:t>专职安全员须具有在有效期内的安全生产考核合格证书（C类）或在有效期内的建筑施工企业专职安全生产管理人员安全生产考核合格证证书扫描件或电子证书</w:t>
            </w:r>
          </w:p>
        </w:tc>
        <w:tc>
          <w:tcPr>
            <w:tcW w:w="672" w:type="dxa"/>
            <w:tcBorders>
              <w:top w:val="single" w:color="auto" w:sz="4" w:space="0"/>
              <w:left w:val="single" w:color="auto" w:sz="4" w:space="0"/>
              <w:bottom w:val="single" w:color="auto" w:sz="4" w:space="0"/>
              <w:right w:val="single" w:color="auto" w:sz="4" w:space="0"/>
            </w:tcBorders>
            <w:vAlign w:val="center"/>
          </w:tcPr>
          <w:p w14:paraId="1487EFE4">
            <w:pPr>
              <w:spacing w:before="120" w:after="60"/>
              <w:jc w:val="center"/>
              <w:rPr>
                <w:rFonts w:hint="eastAsia" w:ascii="宋体" w:hAnsi="宋体" w:eastAsia="宋体" w:cs="宋体"/>
                <w:color w:val="auto"/>
                <w:szCs w:val="21"/>
              </w:rPr>
            </w:pPr>
          </w:p>
        </w:tc>
      </w:tr>
      <w:tr w14:paraId="2366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Borders>
              <w:top w:val="single" w:color="auto" w:sz="4" w:space="0"/>
              <w:left w:val="single" w:color="auto" w:sz="4" w:space="0"/>
              <w:bottom w:val="single" w:color="auto" w:sz="4" w:space="0"/>
              <w:right w:val="single" w:color="auto" w:sz="4" w:space="0"/>
            </w:tcBorders>
            <w:vAlign w:val="center"/>
          </w:tcPr>
          <w:p w14:paraId="0A55B250">
            <w:pPr>
              <w:spacing w:before="120" w:after="60"/>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4084" w:type="dxa"/>
            <w:tcBorders>
              <w:top w:val="single" w:color="auto" w:sz="4" w:space="0"/>
              <w:left w:val="single" w:color="auto" w:sz="4" w:space="0"/>
              <w:bottom w:val="single" w:color="auto" w:sz="4" w:space="0"/>
              <w:right w:val="single" w:color="auto" w:sz="4" w:space="0"/>
            </w:tcBorders>
            <w:vAlign w:val="center"/>
          </w:tcPr>
          <w:p w14:paraId="6A59FE63">
            <w:pPr>
              <w:spacing w:before="120" w:after="60"/>
              <w:jc w:val="left"/>
              <w:rPr>
                <w:rFonts w:hint="eastAsia" w:ascii="宋体" w:hAnsi="宋体" w:eastAsia="宋体" w:cs="宋体"/>
                <w:color w:val="auto"/>
                <w:szCs w:val="21"/>
              </w:rPr>
            </w:pPr>
            <w:r>
              <w:rPr>
                <w:rFonts w:hint="eastAsia" w:ascii="宋体" w:hAnsi="宋体" w:eastAsia="宋体" w:cs="宋体"/>
                <w:color w:val="auto"/>
                <w:szCs w:val="21"/>
              </w:rPr>
              <w:t>投标人提供的投标人声明符合公告要求</w:t>
            </w:r>
          </w:p>
        </w:tc>
        <w:tc>
          <w:tcPr>
            <w:tcW w:w="3935" w:type="dxa"/>
            <w:tcBorders>
              <w:top w:val="single" w:color="auto" w:sz="4" w:space="0"/>
              <w:left w:val="single" w:color="auto" w:sz="4" w:space="0"/>
              <w:bottom w:val="single" w:color="auto" w:sz="4" w:space="0"/>
              <w:right w:val="single" w:color="auto" w:sz="4" w:space="0"/>
            </w:tcBorders>
            <w:vAlign w:val="center"/>
          </w:tcPr>
          <w:p w14:paraId="20337E71">
            <w:pPr>
              <w:spacing w:before="120" w:after="60"/>
              <w:jc w:val="left"/>
              <w:rPr>
                <w:rFonts w:hint="eastAsia" w:ascii="宋体" w:hAnsi="宋体" w:eastAsia="宋体" w:cs="宋体"/>
                <w:color w:val="auto"/>
                <w:szCs w:val="21"/>
              </w:rPr>
            </w:pPr>
            <w:r>
              <w:rPr>
                <w:rFonts w:hint="eastAsia" w:ascii="宋体" w:hAnsi="宋体" w:eastAsia="宋体" w:cs="宋体"/>
                <w:color w:val="auto"/>
                <w:szCs w:val="21"/>
              </w:rPr>
              <w:t>投标人声明</w:t>
            </w:r>
          </w:p>
        </w:tc>
        <w:tc>
          <w:tcPr>
            <w:tcW w:w="672" w:type="dxa"/>
            <w:tcBorders>
              <w:top w:val="single" w:color="auto" w:sz="4" w:space="0"/>
              <w:left w:val="single" w:color="auto" w:sz="4" w:space="0"/>
              <w:bottom w:val="single" w:color="auto" w:sz="4" w:space="0"/>
              <w:right w:val="single" w:color="auto" w:sz="4" w:space="0"/>
            </w:tcBorders>
            <w:vAlign w:val="center"/>
          </w:tcPr>
          <w:p w14:paraId="30A73D7F">
            <w:pPr>
              <w:spacing w:before="120" w:after="60"/>
              <w:jc w:val="center"/>
              <w:rPr>
                <w:rFonts w:hint="eastAsia" w:ascii="宋体" w:hAnsi="宋体" w:eastAsia="宋体" w:cs="宋体"/>
                <w:color w:val="auto"/>
                <w:szCs w:val="21"/>
              </w:rPr>
            </w:pPr>
          </w:p>
        </w:tc>
      </w:tr>
      <w:tr w14:paraId="4EFD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Borders>
              <w:top w:val="single" w:color="auto" w:sz="4" w:space="0"/>
              <w:left w:val="single" w:color="auto" w:sz="4" w:space="0"/>
              <w:bottom w:val="single" w:color="auto" w:sz="4" w:space="0"/>
              <w:right w:val="single" w:color="auto" w:sz="4" w:space="0"/>
            </w:tcBorders>
            <w:vAlign w:val="center"/>
          </w:tcPr>
          <w:p w14:paraId="29FE95C3">
            <w:pPr>
              <w:spacing w:before="120" w:after="60"/>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4084" w:type="dxa"/>
            <w:tcBorders>
              <w:top w:val="single" w:color="auto" w:sz="4" w:space="0"/>
              <w:left w:val="single" w:color="auto" w:sz="4" w:space="0"/>
              <w:bottom w:val="single" w:color="auto" w:sz="4" w:space="0"/>
              <w:right w:val="single" w:color="auto" w:sz="4" w:space="0"/>
            </w:tcBorders>
            <w:vAlign w:val="center"/>
          </w:tcPr>
          <w:p w14:paraId="7274D892">
            <w:pPr>
              <w:spacing w:before="120" w:after="60"/>
              <w:jc w:val="left"/>
              <w:rPr>
                <w:rFonts w:hint="eastAsia" w:ascii="宋体" w:hAnsi="宋体" w:eastAsia="宋体" w:cs="宋体"/>
                <w:color w:val="auto"/>
                <w:szCs w:val="21"/>
              </w:rPr>
            </w:pPr>
            <w:r>
              <w:rPr>
                <w:rFonts w:hint="eastAsia" w:ascii="宋体" w:hAnsi="宋体" w:eastAsia="宋体" w:cs="宋体"/>
                <w:color w:val="auto"/>
                <w:szCs w:val="21"/>
              </w:rPr>
              <w:t>投标人声明中签字的项目负责人和技术负责人与本项目拟派的项目负责人和技术负责人一致</w:t>
            </w:r>
          </w:p>
        </w:tc>
        <w:tc>
          <w:tcPr>
            <w:tcW w:w="3935" w:type="dxa"/>
            <w:tcBorders>
              <w:top w:val="single" w:color="auto" w:sz="4" w:space="0"/>
              <w:left w:val="single" w:color="auto" w:sz="4" w:space="0"/>
              <w:bottom w:val="single" w:color="auto" w:sz="4" w:space="0"/>
              <w:right w:val="single" w:color="auto" w:sz="4" w:space="0"/>
            </w:tcBorders>
            <w:vAlign w:val="center"/>
          </w:tcPr>
          <w:p w14:paraId="7E824FE7">
            <w:pPr>
              <w:spacing w:before="120" w:after="60"/>
              <w:jc w:val="left"/>
              <w:rPr>
                <w:rFonts w:hint="eastAsia" w:ascii="宋体" w:hAnsi="宋体" w:eastAsia="宋体" w:cs="宋体"/>
                <w:color w:val="auto"/>
                <w:szCs w:val="21"/>
              </w:rPr>
            </w:pPr>
            <w:r>
              <w:rPr>
                <w:rFonts w:hint="eastAsia" w:ascii="宋体" w:hAnsi="宋体" w:eastAsia="宋体" w:cs="宋体"/>
                <w:color w:val="auto"/>
                <w:szCs w:val="21"/>
              </w:rPr>
              <w:t>网上投标时选择拟投标的项目负责人、资格审查文件中拟委派的技术负责人及投标人声明</w:t>
            </w:r>
          </w:p>
        </w:tc>
        <w:tc>
          <w:tcPr>
            <w:tcW w:w="672" w:type="dxa"/>
            <w:tcBorders>
              <w:top w:val="single" w:color="auto" w:sz="4" w:space="0"/>
              <w:left w:val="single" w:color="auto" w:sz="4" w:space="0"/>
              <w:bottom w:val="single" w:color="auto" w:sz="4" w:space="0"/>
              <w:right w:val="single" w:color="auto" w:sz="4" w:space="0"/>
            </w:tcBorders>
            <w:vAlign w:val="center"/>
          </w:tcPr>
          <w:p w14:paraId="4EB2CC07">
            <w:pPr>
              <w:spacing w:before="120" w:after="60"/>
              <w:jc w:val="center"/>
              <w:rPr>
                <w:rFonts w:hint="eastAsia" w:ascii="宋体" w:hAnsi="宋体" w:eastAsia="宋体" w:cs="宋体"/>
                <w:color w:val="auto"/>
                <w:szCs w:val="21"/>
              </w:rPr>
            </w:pPr>
          </w:p>
        </w:tc>
      </w:tr>
      <w:tr w14:paraId="7D967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Borders>
              <w:top w:val="single" w:color="auto" w:sz="4" w:space="0"/>
              <w:left w:val="single" w:color="auto" w:sz="4" w:space="0"/>
              <w:bottom w:val="single" w:color="auto" w:sz="4" w:space="0"/>
              <w:right w:val="single" w:color="auto" w:sz="4" w:space="0"/>
            </w:tcBorders>
            <w:vAlign w:val="center"/>
          </w:tcPr>
          <w:p w14:paraId="07C0DFD4">
            <w:pPr>
              <w:spacing w:before="120" w:after="6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4084" w:type="dxa"/>
            <w:tcBorders>
              <w:top w:val="single" w:color="auto" w:sz="4" w:space="0"/>
              <w:left w:val="single" w:color="auto" w:sz="4" w:space="0"/>
              <w:bottom w:val="single" w:color="auto" w:sz="4" w:space="0"/>
              <w:right w:val="single" w:color="auto" w:sz="4" w:space="0"/>
            </w:tcBorders>
            <w:shd w:val="clear" w:color="auto" w:fill="auto"/>
            <w:vAlign w:val="center"/>
          </w:tcPr>
          <w:p w14:paraId="4A9D8BAA">
            <w:pPr>
              <w:spacing w:before="120" w:after="60"/>
              <w:jc w:val="left"/>
              <w:rPr>
                <w:rFonts w:hint="eastAsia" w:ascii="宋体" w:hAnsi="宋体" w:eastAsia="宋体" w:cs="Times New Roman"/>
                <w:color w:val="auto"/>
                <w:kern w:val="2"/>
                <w:sz w:val="21"/>
                <w:szCs w:val="21"/>
                <w:lang w:val="en-US" w:eastAsia="zh-CN" w:bidi="ar-SA"/>
              </w:rPr>
            </w:pPr>
            <w:r>
              <w:rPr>
                <w:rStyle w:val="114"/>
                <w:rFonts w:ascii="宋体" w:hAnsi="宋体"/>
                <w:color w:val="auto"/>
                <w:szCs w:val="21"/>
              </w:rPr>
              <w:t>本次</w:t>
            </w:r>
            <w:r>
              <w:rPr>
                <w:rStyle w:val="114"/>
                <w:rFonts w:hint="eastAsia" w:ascii="宋体" w:hAnsi="宋体"/>
                <w:color w:val="auto"/>
                <w:szCs w:val="21"/>
                <w:lang w:val="en-US" w:eastAsia="zh-CN"/>
              </w:rPr>
              <w:t>项目</w:t>
            </w:r>
            <w:r>
              <w:rPr>
                <w:rStyle w:val="114"/>
                <w:rFonts w:ascii="宋体" w:hAnsi="宋体"/>
                <w:color w:val="auto"/>
                <w:szCs w:val="21"/>
              </w:rPr>
              <w:t>不接受联合体投标</w:t>
            </w:r>
          </w:p>
        </w:tc>
        <w:tc>
          <w:tcPr>
            <w:tcW w:w="3935" w:type="dxa"/>
            <w:tcBorders>
              <w:top w:val="single" w:color="auto" w:sz="4" w:space="0"/>
              <w:left w:val="single" w:color="auto" w:sz="4" w:space="0"/>
              <w:bottom w:val="single" w:color="auto" w:sz="4" w:space="0"/>
              <w:right w:val="single" w:color="auto" w:sz="4" w:space="0"/>
            </w:tcBorders>
            <w:shd w:val="clear" w:color="auto" w:fill="auto"/>
            <w:vAlign w:val="center"/>
          </w:tcPr>
          <w:p w14:paraId="44C0DB34">
            <w:pPr>
              <w:spacing w:before="120" w:after="60"/>
              <w:jc w:val="left"/>
              <w:rPr>
                <w:rFonts w:hint="eastAsia" w:ascii="宋体" w:hAnsi="宋体" w:eastAsia="宋体" w:cs="Times New Roman"/>
                <w:color w:val="auto"/>
                <w:kern w:val="2"/>
                <w:sz w:val="21"/>
                <w:szCs w:val="21"/>
                <w:lang w:val="en-US" w:eastAsia="zh-CN" w:bidi="ar-SA"/>
              </w:rPr>
            </w:pPr>
            <w:r>
              <w:rPr>
                <w:rStyle w:val="114"/>
                <w:rFonts w:ascii="宋体" w:hAnsi="宋体"/>
                <w:color w:val="auto"/>
                <w:szCs w:val="21"/>
              </w:rPr>
              <w:t>投标人非联合体投标</w:t>
            </w:r>
          </w:p>
        </w:tc>
        <w:tc>
          <w:tcPr>
            <w:tcW w:w="672" w:type="dxa"/>
            <w:tcBorders>
              <w:top w:val="single" w:color="auto" w:sz="4" w:space="0"/>
              <w:left w:val="single" w:color="auto" w:sz="4" w:space="0"/>
              <w:bottom w:val="single" w:color="auto" w:sz="4" w:space="0"/>
              <w:right w:val="single" w:color="auto" w:sz="4" w:space="0"/>
            </w:tcBorders>
            <w:vAlign w:val="center"/>
          </w:tcPr>
          <w:p w14:paraId="3443CA41">
            <w:pPr>
              <w:spacing w:before="120" w:after="60"/>
              <w:jc w:val="center"/>
              <w:rPr>
                <w:rFonts w:hint="eastAsia" w:ascii="宋体" w:hAnsi="宋体" w:eastAsia="宋体" w:cs="宋体"/>
                <w:color w:val="auto"/>
                <w:szCs w:val="21"/>
              </w:rPr>
            </w:pPr>
          </w:p>
        </w:tc>
      </w:tr>
      <w:tr w14:paraId="7DB28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Borders>
              <w:top w:val="single" w:color="auto" w:sz="4" w:space="0"/>
              <w:left w:val="single" w:color="auto" w:sz="4" w:space="0"/>
              <w:bottom w:val="single" w:color="auto" w:sz="4" w:space="0"/>
              <w:right w:val="single" w:color="auto" w:sz="4" w:space="0"/>
            </w:tcBorders>
            <w:vAlign w:val="center"/>
          </w:tcPr>
          <w:p w14:paraId="0A631638">
            <w:pPr>
              <w:spacing w:before="120" w:after="6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11</w:t>
            </w:r>
          </w:p>
        </w:tc>
        <w:tc>
          <w:tcPr>
            <w:tcW w:w="4084" w:type="dxa"/>
            <w:tcBorders>
              <w:top w:val="single" w:color="auto" w:sz="4" w:space="0"/>
              <w:left w:val="single" w:color="auto" w:sz="4" w:space="0"/>
              <w:bottom w:val="single" w:color="auto" w:sz="4" w:space="0"/>
              <w:right w:val="single" w:color="auto" w:sz="4" w:space="0"/>
            </w:tcBorders>
            <w:vAlign w:val="center"/>
          </w:tcPr>
          <w:p w14:paraId="6CAC7085">
            <w:pPr>
              <w:spacing w:before="120" w:after="60"/>
              <w:jc w:val="left"/>
              <w:rPr>
                <w:rFonts w:hint="eastAsia" w:ascii="宋体" w:hAnsi="宋体" w:eastAsia="宋体" w:cs="宋体"/>
                <w:color w:val="auto"/>
                <w:szCs w:val="21"/>
              </w:rPr>
            </w:pPr>
            <w:r>
              <w:rPr>
                <w:rFonts w:hint="eastAsia" w:ascii="宋体" w:hAnsi="宋体" w:eastAsia="宋体" w:cs="宋体"/>
                <w:color w:val="auto"/>
                <w:szCs w:val="21"/>
              </w:rPr>
              <w:t>资格审查前，投标人须在广州市住房和城乡建设局建立企业信用档案及拟担任本工程项目负责人、专职安全员须是本企业中的在册人员</w:t>
            </w:r>
          </w:p>
        </w:tc>
        <w:tc>
          <w:tcPr>
            <w:tcW w:w="3935" w:type="dxa"/>
            <w:tcBorders>
              <w:top w:val="single" w:color="auto" w:sz="4" w:space="0"/>
              <w:left w:val="single" w:color="auto" w:sz="4" w:space="0"/>
              <w:bottom w:val="single" w:color="auto" w:sz="4" w:space="0"/>
              <w:right w:val="single" w:color="auto" w:sz="4" w:space="0"/>
            </w:tcBorders>
            <w:vAlign w:val="center"/>
          </w:tcPr>
          <w:p w14:paraId="13859C18">
            <w:pPr>
              <w:spacing w:before="120" w:after="60"/>
              <w:jc w:val="left"/>
              <w:rPr>
                <w:rFonts w:hint="eastAsia" w:ascii="宋体" w:hAnsi="宋体" w:eastAsia="宋体" w:cs="宋体"/>
                <w:color w:val="auto"/>
                <w:szCs w:val="21"/>
              </w:rPr>
            </w:pPr>
            <w:r>
              <w:rPr>
                <w:rFonts w:hint="eastAsia" w:ascii="宋体" w:hAnsi="宋体" w:eastAsia="宋体" w:cs="宋体"/>
                <w:color w:val="auto"/>
                <w:szCs w:val="21"/>
              </w:rPr>
              <w:t>投标人在广州市住建行业信用管理平台内企业信用档案的企业和人员信息</w:t>
            </w:r>
          </w:p>
        </w:tc>
        <w:tc>
          <w:tcPr>
            <w:tcW w:w="672" w:type="dxa"/>
            <w:tcBorders>
              <w:top w:val="single" w:color="auto" w:sz="4" w:space="0"/>
              <w:left w:val="single" w:color="auto" w:sz="4" w:space="0"/>
              <w:bottom w:val="single" w:color="auto" w:sz="4" w:space="0"/>
              <w:right w:val="single" w:color="auto" w:sz="4" w:space="0"/>
            </w:tcBorders>
            <w:vAlign w:val="center"/>
          </w:tcPr>
          <w:p w14:paraId="5076B0A7">
            <w:pPr>
              <w:spacing w:before="120" w:after="60"/>
              <w:jc w:val="center"/>
              <w:rPr>
                <w:rFonts w:hint="eastAsia" w:ascii="宋体" w:hAnsi="宋体" w:eastAsia="宋体" w:cs="宋体"/>
                <w:color w:val="auto"/>
                <w:szCs w:val="21"/>
              </w:rPr>
            </w:pPr>
          </w:p>
        </w:tc>
      </w:tr>
      <w:tr w14:paraId="0229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Borders>
              <w:top w:val="single" w:color="auto" w:sz="4" w:space="0"/>
              <w:left w:val="single" w:color="auto" w:sz="4" w:space="0"/>
              <w:bottom w:val="single" w:color="auto" w:sz="4" w:space="0"/>
              <w:right w:val="single" w:color="auto" w:sz="4" w:space="0"/>
            </w:tcBorders>
            <w:vAlign w:val="center"/>
          </w:tcPr>
          <w:p w14:paraId="186A78A9">
            <w:pPr>
              <w:spacing w:before="120" w:after="6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w:t>
            </w:r>
          </w:p>
        </w:tc>
        <w:tc>
          <w:tcPr>
            <w:tcW w:w="4084" w:type="dxa"/>
            <w:tcBorders>
              <w:top w:val="single" w:color="auto" w:sz="4" w:space="0"/>
              <w:left w:val="single" w:color="auto" w:sz="4" w:space="0"/>
              <w:bottom w:val="single" w:color="auto" w:sz="4" w:space="0"/>
              <w:right w:val="single" w:color="auto" w:sz="4" w:space="0"/>
            </w:tcBorders>
            <w:vAlign w:val="center"/>
          </w:tcPr>
          <w:p w14:paraId="01CD718E">
            <w:pPr>
              <w:spacing w:before="120" w:after="60"/>
              <w:jc w:val="left"/>
              <w:rPr>
                <w:rFonts w:hint="eastAsia" w:ascii="宋体" w:hAnsi="宋体" w:eastAsia="宋体" w:cs="宋体"/>
                <w:color w:val="auto"/>
                <w:szCs w:val="21"/>
              </w:rPr>
            </w:pPr>
            <w:r>
              <w:rPr>
                <w:rFonts w:hint="eastAsia" w:ascii="宋体" w:hAnsi="宋体" w:eastAsia="宋体" w:cs="宋体"/>
                <w:color w:val="auto"/>
                <w:szCs w:val="21"/>
              </w:rPr>
              <w:t>投标人未出现以下情形：与其它投标人的单位负责人为同一人或者存在控股、管理关系的（按投标人提供的《投标人声明》第八条内容进行评审）。</w:t>
            </w:r>
          </w:p>
        </w:tc>
        <w:tc>
          <w:tcPr>
            <w:tcW w:w="3935" w:type="dxa"/>
            <w:tcBorders>
              <w:top w:val="single" w:color="auto" w:sz="4" w:space="0"/>
              <w:left w:val="single" w:color="auto" w:sz="4" w:space="0"/>
              <w:bottom w:val="single" w:color="auto" w:sz="4" w:space="0"/>
              <w:right w:val="single" w:color="auto" w:sz="4" w:space="0"/>
            </w:tcBorders>
            <w:vAlign w:val="center"/>
          </w:tcPr>
          <w:p w14:paraId="3C21383E">
            <w:pPr>
              <w:spacing w:before="120" w:after="60"/>
              <w:jc w:val="left"/>
              <w:rPr>
                <w:rFonts w:hint="eastAsia" w:ascii="宋体" w:hAnsi="宋体" w:eastAsia="宋体" w:cs="宋体"/>
                <w:color w:val="auto"/>
                <w:szCs w:val="21"/>
              </w:rPr>
            </w:pPr>
            <w:r>
              <w:rPr>
                <w:rFonts w:hint="eastAsia" w:ascii="宋体" w:hAnsi="宋体" w:eastAsia="宋体" w:cs="宋体"/>
                <w:color w:val="auto"/>
                <w:szCs w:val="21"/>
              </w:rPr>
              <w:t>投标人声明</w:t>
            </w:r>
          </w:p>
        </w:tc>
        <w:tc>
          <w:tcPr>
            <w:tcW w:w="672" w:type="dxa"/>
            <w:tcBorders>
              <w:top w:val="single" w:color="auto" w:sz="4" w:space="0"/>
              <w:left w:val="single" w:color="auto" w:sz="4" w:space="0"/>
              <w:bottom w:val="single" w:color="auto" w:sz="4" w:space="0"/>
              <w:right w:val="single" w:color="auto" w:sz="4" w:space="0"/>
            </w:tcBorders>
            <w:vAlign w:val="center"/>
          </w:tcPr>
          <w:p w14:paraId="00C92F76">
            <w:pPr>
              <w:spacing w:before="120" w:after="60"/>
              <w:jc w:val="center"/>
              <w:rPr>
                <w:rFonts w:hint="eastAsia" w:ascii="宋体" w:hAnsi="宋体" w:eastAsia="宋体" w:cs="宋体"/>
                <w:color w:val="auto"/>
                <w:szCs w:val="21"/>
              </w:rPr>
            </w:pPr>
          </w:p>
        </w:tc>
      </w:tr>
      <w:tr w14:paraId="07A1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Borders>
              <w:top w:val="single" w:color="auto" w:sz="4" w:space="0"/>
              <w:left w:val="single" w:color="auto" w:sz="4" w:space="0"/>
              <w:bottom w:val="single" w:color="auto" w:sz="4" w:space="0"/>
              <w:right w:val="single" w:color="auto" w:sz="4" w:space="0"/>
            </w:tcBorders>
            <w:vAlign w:val="center"/>
          </w:tcPr>
          <w:p w14:paraId="1256D6AB">
            <w:pPr>
              <w:spacing w:before="120" w:after="60"/>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cs="宋体"/>
                <w:color w:val="auto"/>
                <w:szCs w:val="21"/>
                <w:lang w:val="en-US" w:eastAsia="zh-CN"/>
              </w:rPr>
              <w:t>3</w:t>
            </w:r>
          </w:p>
        </w:tc>
        <w:tc>
          <w:tcPr>
            <w:tcW w:w="4084" w:type="dxa"/>
            <w:tcBorders>
              <w:top w:val="single" w:color="auto" w:sz="4" w:space="0"/>
              <w:left w:val="single" w:color="auto" w:sz="4" w:space="0"/>
              <w:bottom w:val="single" w:color="auto" w:sz="4" w:space="0"/>
              <w:right w:val="single" w:color="auto" w:sz="4" w:space="0"/>
            </w:tcBorders>
            <w:vAlign w:val="center"/>
          </w:tcPr>
          <w:p w14:paraId="5AC696E5">
            <w:pPr>
              <w:spacing w:before="120" w:after="60"/>
              <w:jc w:val="left"/>
              <w:rPr>
                <w:rFonts w:hint="eastAsia" w:ascii="宋体" w:hAnsi="宋体" w:eastAsia="宋体" w:cs="宋体"/>
                <w:color w:val="auto"/>
                <w:szCs w:val="21"/>
              </w:rPr>
            </w:pPr>
            <w:r>
              <w:rPr>
                <w:rFonts w:hint="eastAsia" w:ascii="宋体" w:hAnsi="宋体" w:eastAsia="宋体" w:cs="宋体"/>
                <w:color w:val="auto"/>
                <w:szCs w:val="21"/>
              </w:rPr>
              <w:t>未被列入拖欠农民工工资失信联合惩戒对象名单</w:t>
            </w:r>
          </w:p>
        </w:tc>
        <w:tc>
          <w:tcPr>
            <w:tcW w:w="3935" w:type="dxa"/>
            <w:tcBorders>
              <w:top w:val="single" w:color="auto" w:sz="4" w:space="0"/>
              <w:left w:val="single" w:color="auto" w:sz="4" w:space="0"/>
              <w:bottom w:val="single" w:color="auto" w:sz="4" w:space="0"/>
              <w:right w:val="single" w:color="auto" w:sz="4" w:space="0"/>
            </w:tcBorders>
            <w:vAlign w:val="center"/>
          </w:tcPr>
          <w:p w14:paraId="1BCC6464">
            <w:pPr>
              <w:spacing w:before="120" w:after="60"/>
              <w:rPr>
                <w:rFonts w:hint="eastAsia" w:ascii="宋体" w:hAnsi="宋体" w:eastAsia="宋体" w:cs="宋体"/>
                <w:color w:val="auto"/>
                <w:szCs w:val="21"/>
              </w:rPr>
            </w:pPr>
            <w:r>
              <w:rPr>
                <w:rFonts w:hint="eastAsia" w:ascii="宋体" w:hAnsi="宋体" w:eastAsia="宋体" w:cs="宋体"/>
                <w:color w:val="auto"/>
                <w:szCs w:val="21"/>
              </w:rPr>
              <w:t>投标人无需提供资料，按交易系统比对的结果进行评审</w:t>
            </w:r>
          </w:p>
        </w:tc>
        <w:tc>
          <w:tcPr>
            <w:tcW w:w="672" w:type="dxa"/>
            <w:tcBorders>
              <w:top w:val="single" w:color="auto" w:sz="4" w:space="0"/>
              <w:left w:val="single" w:color="auto" w:sz="4" w:space="0"/>
              <w:bottom w:val="single" w:color="auto" w:sz="4" w:space="0"/>
              <w:right w:val="single" w:color="auto" w:sz="4" w:space="0"/>
            </w:tcBorders>
            <w:vAlign w:val="center"/>
          </w:tcPr>
          <w:p w14:paraId="61A305D1">
            <w:pPr>
              <w:spacing w:before="120" w:after="60"/>
              <w:jc w:val="center"/>
              <w:rPr>
                <w:rFonts w:hint="eastAsia" w:ascii="宋体" w:hAnsi="宋体" w:eastAsia="宋体" w:cs="宋体"/>
                <w:color w:val="auto"/>
                <w:szCs w:val="21"/>
              </w:rPr>
            </w:pPr>
          </w:p>
        </w:tc>
      </w:tr>
    </w:tbl>
    <w:p w14:paraId="151734B5">
      <w:pPr>
        <w:spacing w:line="480" w:lineRule="auto"/>
        <w:ind w:firstLine="470" w:firstLineChars="224"/>
        <w:rPr>
          <w:rFonts w:hint="eastAsia" w:ascii="宋体" w:hAnsi="宋体" w:eastAsia="宋体" w:cs="宋体"/>
          <w:color w:val="auto"/>
          <w:szCs w:val="21"/>
        </w:rPr>
      </w:pPr>
      <w:r>
        <w:rPr>
          <w:rFonts w:hint="eastAsia" w:ascii="宋体" w:hAnsi="宋体" w:eastAsia="宋体" w:cs="宋体"/>
          <w:color w:val="auto"/>
          <w:szCs w:val="21"/>
        </w:rPr>
        <w:t>备注：</w:t>
      </w:r>
    </w:p>
    <w:p w14:paraId="75F1A529">
      <w:pPr>
        <w:spacing w:line="480" w:lineRule="auto"/>
        <w:ind w:firstLine="470" w:firstLineChars="224"/>
        <w:rPr>
          <w:rFonts w:hint="eastAsia" w:ascii="宋体" w:hAnsi="宋体" w:eastAsia="宋体" w:cs="宋体"/>
          <w:color w:val="auto"/>
          <w:szCs w:val="21"/>
        </w:rPr>
      </w:pPr>
      <w:r>
        <w:rPr>
          <w:rFonts w:hint="eastAsia" w:ascii="宋体" w:hAnsi="宋体" w:eastAsia="宋体" w:cs="宋体"/>
          <w:color w:val="auto"/>
          <w:szCs w:val="21"/>
        </w:rPr>
        <w:t xml:space="preserve">1、每一项目符合的打“○”，不符合的打“×”； </w:t>
      </w:r>
    </w:p>
    <w:p w14:paraId="097A5A98">
      <w:pPr>
        <w:spacing w:line="480" w:lineRule="auto"/>
        <w:ind w:firstLine="470" w:firstLineChars="224"/>
        <w:rPr>
          <w:rFonts w:hint="eastAsia" w:ascii="宋体" w:hAnsi="宋体" w:eastAsia="宋体" w:cs="宋体"/>
          <w:color w:val="auto"/>
          <w:szCs w:val="21"/>
        </w:rPr>
      </w:pPr>
      <w:r>
        <w:rPr>
          <w:rFonts w:hint="eastAsia" w:ascii="宋体" w:hAnsi="宋体" w:eastAsia="宋体" w:cs="宋体"/>
          <w:color w:val="auto"/>
          <w:szCs w:val="21"/>
        </w:rPr>
        <w:t>2、若评委意见不一致时，则按少数服从多数的原则，作出评审结论。汇总后，出现一个“×”的结论为“不通过”。</w:t>
      </w:r>
    </w:p>
    <w:p w14:paraId="03C9E7A3">
      <w:pPr>
        <w:spacing w:line="480" w:lineRule="auto"/>
        <w:ind w:firstLine="470" w:firstLineChars="224"/>
        <w:rPr>
          <w:rStyle w:val="114"/>
          <w:rFonts w:hint="eastAsia" w:ascii="宋体" w:hAnsi="宋体" w:eastAsia="宋体" w:cs="宋体"/>
          <w:color w:val="auto"/>
          <w:szCs w:val="21"/>
        </w:rPr>
      </w:pPr>
      <w:r>
        <w:rPr>
          <w:rFonts w:hint="eastAsia" w:ascii="宋体" w:hAnsi="宋体" w:eastAsia="宋体" w:cs="宋体"/>
          <w:color w:val="auto"/>
          <w:szCs w:val="21"/>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r>
        <w:rPr>
          <w:rStyle w:val="114"/>
          <w:rFonts w:hint="eastAsia" w:ascii="宋体" w:hAnsi="宋体" w:eastAsia="宋体" w:cs="宋体"/>
          <w:color w:val="auto"/>
          <w:szCs w:val="21"/>
        </w:rPr>
        <w:br w:type="page"/>
      </w:r>
    </w:p>
    <w:p w14:paraId="33E339E3">
      <w:pPr>
        <w:rPr>
          <w:rStyle w:val="114"/>
          <w:rFonts w:hint="eastAsia" w:ascii="宋体" w:hAnsi="宋体" w:eastAsia="宋体" w:cs="宋体"/>
          <w:color w:val="auto"/>
          <w:szCs w:val="21"/>
        </w:rPr>
        <w:sectPr>
          <w:endnotePr>
            <w:numFmt w:val="decimal"/>
          </w:endnotePr>
          <w:pgSz w:w="11906" w:h="16838"/>
          <w:pgMar w:top="1247" w:right="1418" w:bottom="1134" w:left="1418" w:header="851" w:footer="907" w:gutter="0"/>
          <w:cols w:space="425" w:num="1"/>
          <w:docGrid w:type="lines" w:linePitch="312" w:charSpace="0"/>
        </w:sectPr>
      </w:pPr>
    </w:p>
    <w:p w14:paraId="259F8760">
      <w:pPr>
        <w:rPr>
          <w:rStyle w:val="114"/>
          <w:rFonts w:hint="eastAsia" w:ascii="宋体" w:hAnsi="宋体" w:eastAsia="宋体" w:cs="宋体"/>
          <w:color w:val="auto"/>
          <w:szCs w:val="21"/>
        </w:rPr>
      </w:pPr>
      <w:r>
        <w:rPr>
          <w:rStyle w:val="114"/>
          <w:rFonts w:hint="eastAsia" w:ascii="宋体" w:hAnsi="宋体" w:eastAsia="宋体" w:cs="宋体"/>
          <w:color w:val="auto"/>
          <w:szCs w:val="21"/>
        </w:rPr>
        <w:t>附表二</w:t>
      </w:r>
    </w:p>
    <w:p w14:paraId="3425BCC9">
      <w:pPr>
        <w:ind w:firstLine="723"/>
        <w:jc w:val="center"/>
        <w:rPr>
          <w:rStyle w:val="114"/>
          <w:rFonts w:hint="eastAsia" w:ascii="宋体" w:hAnsi="宋体" w:eastAsia="宋体" w:cs="宋体"/>
          <w:b/>
          <w:color w:val="auto"/>
          <w:sz w:val="36"/>
          <w:szCs w:val="36"/>
        </w:rPr>
      </w:pPr>
      <w:r>
        <w:rPr>
          <w:rStyle w:val="114"/>
          <w:rFonts w:hint="eastAsia" w:ascii="宋体" w:hAnsi="宋体" w:eastAsia="宋体" w:cs="宋体"/>
          <w:b/>
          <w:color w:val="auto"/>
          <w:sz w:val="36"/>
          <w:szCs w:val="36"/>
        </w:rPr>
        <w:t>技术标有效性审查表</w:t>
      </w:r>
    </w:p>
    <w:p w14:paraId="52156099">
      <w:pPr>
        <w:rPr>
          <w:rStyle w:val="114"/>
          <w:rFonts w:hint="eastAsia" w:ascii="宋体" w:hAnsi="宋体" w:eastAsia="宋体" w:cs="宋体"/>
          <w:color w:val="auto"/>
          <w:szCs w:val="21"/>
        </w:rPr>
      </w:pPr>
      <w:r>
        <w:rPr>
          <w:rStyle w:val="114"/>
          <w:rFonts w:hint="eastAsia" w:ascii="宋体" w:hAnsi="宋体" w:eastAsia="宋体" w:cs="宋体"/>
          <w:color w:val="auto"/>
          <w:szCs w:val="21"/>
        </w:rPr>
        <w:t>工程名称：</w:t>
      </w:r>
    </w:p>
    <w:tbl>
      <w:tblPr>
        <w:tblStyle w:val="37"/>
        <w:tblW w:w="143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23"/>
        <w:gridCol w:w="6212"/>
        <w:gridCol w:w="1550"/>
        <w:gridCol w:w="1450"/>
        <w:gridCol w:w="1538"/>
        <w:gridCol w:w="1485"/>
        <w:gridCol w:w="1630"/>
      </w:tblGrid>
      <w:tr w14:paraId="61240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14:paraId="2D32048C">
            <w:pPr>
              <w:rPr>
                <w:rStyle w:val="114"/>
                <w:rFonts w:hint="eastAsia" w:ascii="宋体" w:hAnsi="宋体" w:eastAsia="宋体" w:cs="宋体"/>
                <w:color w:val="auto"/>
                <w:szCs w:val="21"/>
              </w:rPr>
            </w:pPr>
            <w:r>
              <w:rPr>
                <w:rStyle w:val="114"/>
                <w:rFonts w:hint="eastAsia" w:ascii="宋体" w:hAnsi="宋体" w:eastAsia="宋体" w:cs="宋体"/>
                <w:color w:val="auto"/>
                <w:szCs w:val="21"/>
              </w:rPr>
              <w:t>序号</w:t>
            </w:r>
          </w:p>
        </w:tc>
        <w:tc>
          <w:tcPr>
            <w:tcW w:w="6212" w:type="dxa"/>
            <w:tcBorders>
              <w:top w:val="single" w:color="000000" w:sz="4" w:space="0"/>
              <w:left w:val="single" w:color="000000" w:sz="4" w:space="0"/>
              <w:bottom w:val="single" w:color="000000" w:sz="4" w:space="0"/>
              <w:right w:val="single" w:color="000000" w:sz="4" w:space="0"/>
            </w:tcBorders>
          </w:tcPr>
          <w:p w14:paraId="264771F1">
            <w:pPr>
              <w:rPr>
                <w:rStyle w:val="114"/>
                <w:rFonts w:hint="eastAsia"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37465</wp:posOffset>
                      </wp:positionV>
                      <wp:extent cx="3079115" cy="353060"/>
                      <wp:effectExtent l="635" t="4445" r="6350" b="23495"/>
                      <wp:wrapNone/>
                      <wp:docPr id="41" name="直接箭头连接符 41"/>
                      <wp:cNvGraphicFramePr/>
                      <a:graphic xmlns:a="http://schemas.openxmlformats.org/drawingml/2006/main">
                        <a:graphicData uri="http://schemas.microsoft.com/office/word/2010/wordprocessingShape">
                          <wps:wsp>
                            <wps:cNvCnPr/>
                            <wps:spPr>
                              <a:xfrm>
                                <a:off x="0" y="0"/>
                                <a:ext cx="3079115" cy="3530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05pt;margin-top:2.95pt;height:27.8pt;width:242.45pt;z-index:251659264;mso-width-relative:page;mso-height-relative:page;" filled="f" stroked="t" coordsize="21600,21600" o:gfxdata="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E6pYHWAAAABgEAAA8AAAAAAAAAAQAgAAAAIgAAAGRycy9k&#10;b3ducmV2LnhtbFBLAQIUABQAAAAIAIdO4kBSl2ZfBAIAAPMDAAAOAAAAAAAAAAEAIAAAACUBAABk&#10;cnMvZTJvRG9jLnhtbFBLBQYAAAAABgAGAFkBAACbBQAAAAA=&#10;">
                      <v:fill on="f" focussize="0,0"/>
                      <v:stroke color="#000000" joinstyle="round"/>
                      <v:imagedata o:title=""/>
                      <o:lock v:ext="edit" aspectratio="f"/>
                    </v:shape>
                  </w:pict>
                </mc:Fallback>
              </mc:AlternateContent>
            </w:r>
            <w:r>
              <w:rPr>
                <w:rStyle w:val="114"/>
                <w:rFonts w:hint="eastAsia" w:ascii="宋体" w:hAnsi="宋体" w:eastAsia="宋体" w:cs="宋体"/>
                <w:color w:val="auto"/>
                <w:szCs w:val="21"/>
              </w:rPr>
              <w:t xml:space="preserve">                      投标人</w:t>
            </w:r>
          </w:p>
          <w:p w14:paraId="397D5E90">
            <w:pPr>
              <w:rPr>
                <w:rStyle w:val="114"/>
                <w:rFonts w:hint="eastAsia" w:ascii="宋体" w:hAnsi="宋体" w:eastAsia="宋体" w:cs="宋体"/>
                <w:color w:val="auto"/>
                <w:szCs w:val="21"/>
              </w:rPr>
            </w:pPr>
            <w:r>
              <w:rPr>
                <w:rStyle w:val="114"/>
                <w:rFonts w:hint="eastAsia" w:ascii="宋体" w:hAnsi="宋体" w:eastAsia="宋体" w:cs="宋体"/>
                <w:color w:val="auto"/>
                <w:szCs w:val="21"/>
              </w:rPr>
              <w:t>评审内容</w:t>
            </w:r>
          </w:p>
        </w:tc>
        <w:tc>
          <w:tcPr>
            <w:tcW w:w="1550" w:type="dxa"/>
            <w:tcBorders>
              <w:top w:val="single" w:color="000000" w:sz="4" w:space="0"/>
              <w:left w:val="single" w:color="000000" w:sz="4" w:space="0"/>
              <w:bottom w:val="single" w:color="000000" w:sz="4" w:space="0"/>
              <w:right w:val="single" w:color="000000" w:sz="4" w:space="0"/>
            </w:tcBorders>
          </w:tcPr>
          <w:p w14:paraId="714DC9D8">
            <w:pPr>
              <w:rPr>
                <w:rStyle w:val="114"/>
                <w:rFonts w:hint="eastAsia" w:ascii="宋体" w:hAnsi="宋体" w:eastAsia="宋体" w:cs="宋体"/>
                <w:color w:val="auto"/>
                <w:szCs w:val="21"/>
              </w:rPr>
            </w:pPr>
          </w:p>
        </w:tc>
        <w:tc>
          <w:tcPr>
            <w:tcW w:w="1450" w:type="dxa"/>
            <w:tcBorders>
              <w:top w:val="single" w:color="000000" w:sz="4" w:space="0"/>
              <w:left w:val="single" w:color="000000" w:sz="4" w:space="0"/>
              <w:bottom w:val="single" w:color="000000" w:sz="4" w:space="0"/>
              <w:right w:val="single" w:color="000000" w:sz="4" w:space="0"/>
            </w:tcBorders>
          </w:tcPr>
          <w:p w14:paraId="4EC8E8C9">
            <w:pPr>
              <w:rPr>
                <w:rStyle w:val="114"/>
                <w:rFonts w:hint="eastAsia" w:ascii="宋体" w:hAnsi="宋体" w:eastAsia="宋体" w:cs="宋体"/>
                <w:color w:val="auto"/>
                <w:szCs w:val="21"/>
              </w:rPr>
            </w:pPr>
          </w:p>
        </w:tc>
        <w:tc>
          <w:tcPr>
            <w:tcW w:w="1538" w:type="dxa"/>
            <w:tcBorders>
              <w:top w:val="single" w:color="000000" w:sz="4" w:space="0"/>
              <w:left w:val="single" w:color="000000" w:sz="4" w:space="0"/>
              <w:bottom w:val="single" w:color="000000" w:sz="4" w:space="0"/>
              <w:right w:val="single" w:color="000000" w:sz="4" w:space="0"/>
            </w:tcBorders>
          </w:tcPr>
          <w:p w14:paraId="783EDA80">
            <w:pPr>
              <w:rPr>
                <w:rStyle w:val="114"/>
                <w:rFonts w:hint="eastAsia" w:ascii="宋体" w:hAnsi="宋体" w:eastAsia="宋体" w:cs="宋体"/>
                <w:color w:val="auto"/>
                <w:szCs w:val="21"/>
              </w:rPr>
            </w:pPr>
          </w:p>
        </w:tc>
        <w:tc>
          <w:tcPr>
            <w:tcW w:w="1485" w:type="dxa"/>
            <w:tcBorders>
              <w:top w:val="single" w:color="000000" w:sz="4" w:space="0"/>
              <w:left w:val="single" w:color="000000" w:sz="4" w:space="0"/>
              <w:bottom w:val="single" w:color="000000" w:sz="4" w:space="0"/>
              <w:right w:val="single" w:color="000000" w:sz="4" w:space="0"/>
            </w:tcBorders>
          </w:tcPr>
          <w:p w14:paraId="4AB077EB">
            <w:pPr>
              <w:rPr>
                <w:rStyle w:val="114"/>
                <w:rFonts w:hint="eastAsia" w:ascii="宋体" w:hAnsi="宋体" w:eastAsia="宋体" w:cs="宋体"/>
                <w:color w:val="auto"/>
                <w:szCs w:val="21"/>
              </w:rPr>
            </w:pPr>
          </w:p>
        </w:tc>
        <w:tc>
          <w:tcPr>
            <w:tcW w:w="1630" w:type="dxa"/>
            <w:tcBorders>
              <w:top w:val="single" w:color="000000" w:sz="4" w:space="0"/>
              <w:left w:val="single" w:color="000000" w:sz="4" w:space="0"/>
              <w:bottom w:val="single" w:color="000000" w:sz="4" w:space="0"/>
              <w:right w:val="single" w:color="000000" w:sz="4" w:space="0"/>
            </w:tcBorders>
          </w:tcPr>
          <w:p w14:paraId="251AA9BB">
            <w:pPr>
              <w:rPr>
                <w:rStyle w:val="114"/>
                <w:rFonts w:hint="eastAsia" w:ascii="宋体" w:hAnsi="宋体" w:eastAsia="宋体" w:cs="宋体"/>
                <w:color w:val="auto"/>
                <w:szCs w:val="21"/>
              </w:rPr>
            </w:pPr>
          </w:p>
        </w:tc>
      </w:tr>
      <w:tr w14:paraId="66230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14:paraId="3E9A14D6">
            <w:pPr>
              <w:jc w:val="center"/>
              <w:rPr>
                <w:rStyle w:val="114"/>
                <w:rFonts w:hint="eastAsia" w:ascii="宋体" w:hAnsi="宋体" w:eastAsia="宋体" w:cs="宋体"/>
                <w:color w:val="auto"/>
                <w:szCs w:val="21"/>
              </w:rPr>
            </w:pPr>
            <w:r>
              <w:rPr>
                <w:rStyle w:val="114"/>
                <w:rFonts w:hint="eastAsia" w:ascii="宋体" w:hAnsi="宋体" w:eastAsia="宋体" w:cs="宋体"/>
                <w:color w:val="auto"/>
                <w:szCs w:val="21"/>
              </w:rPr>
              <w:t>1</w:t>
            </w:r>
          </w:p>
        </w:tc>
        <w:tc>
          <w:tcPr>
            <w:tcW w:w="6212" w:type="dxa"/>
            <w:tcBorders>
              <w:top w:val="single" w:color="000000" w:sz="4" w:space="0"/>
              <w:left w:val="single" w:color="000000" w:sz="4" w:space="0"/>
              <w:bottom w:val="single" w:color="000000" w:sz="4" w:space="0"/>
              <w:right w:val="single" w:color="000000" w:sz="4" w:space="0"/>
            </w:tcBorders>
            <w:vAlign w:val="center"/>
          </w:tcPr>
          <w:p w14:paraId="068871D9">
            <w:pPr>
              <w:adjustRightInd w:val="0"/>
              <w:rPr>
                <w:rStyle w:val="114"/>
                <w:rFonts w:hint="eastAsia" w:ascii="宋体" w:hAnsi="宋体" w:eastAsia="宋体" w:cs="宋体"/>
                <w:color w:val="auto"/>
                <w:szCs w:val="21"/>
              </w:rPr>
            </w:pPr>
            <w:r>
              <w:rPr>
                <w:rStyle w:val="114"/>
                <w:rFonts w:hint="eastAsia" w:ascii="宋体" w:hAnsi="宋体" w:eastAsia="宋体" w:cs="宋体"/>
                <w:color w:val="auto"/>
                <w:szCs w:val="21"/>
                <w:u w:val="single"/>
              </w:rPr>
              <w:t>《广州建设工程施工招标投标书》中的投标总工期不能满足完成投标项目工期的</w:t>
            </w:r>
          </w:p>
        </w:tc>
        <w:tc>
          <w:tcPr>
            <w:tcW w:w="1550" w:type="dxa"/>
            <w:tcBorders>
              <w:top w:val="single" w:color="000000" w:sz="4" w:space="0"/>
              <w:left w:val="single" w:color="000000" w:sz="4" w:space="0"/>
              <w:bottom w:val="single" w:color="000000" w:sz="4" w:space="0"/>
              <w:right w:val="single" w:color="000000" w:sz="4" w:space="0"/>
            </w:tcBorders>
          </w:tcPr>
          <w:p w14:paraId="1EB03A1B">
            <w:pPr>
              <w:rPr>
                <w:rStyle w:val="114"/>
                <w:rFonts w:hint="eastAsia" w:ascii="宋体" w:hAnsi="宋体" w:eastAsia="宋体" w:cs="宋体"/>
                <w:color w:val="auto"/>
                <w:szCs w:val="21"/>
              </w:rPr>
            </w:pPr>
          </w:p>
        </w:tc>
        <w:tc>
          <w:tcPr>
            <w:tcW w:w="1450" w:type="dxa"/>
            <w:tcBorders>
              <w:top w:val="single" w:color="000000" w:sz="4" w:space="0"/>
              <w:left w:val="single" w:color="000000" w:sz="4" w:space="0"/>
              <w:bottom w:val="single" w:color="000000" w:sz="4" w:space="0"/>
              <w:right w:val="single" w:color="000000" w:sz="4" w:space="0"/>
            </w:tcBorders>
          </w:tcPr>
          <w:p w14:paraId="31265D46">
            <w:pPr>
              <w:rPr>
                <w:rStyle w:val="114"/>
                <w:rFonts w:hint="eastAsia" w:ascii="宋体" w:hAnsi="宋体" w:eastAsia="宋体" w:cs="宋体"/>
                <w:color w:val="auto"/>
                <w:szCs w:val="21"/>
              </w:rPr>
            </w:pPr>
          </w:p>
        </w:tc>
        <w:tc>
          <w:tcPr>
            <w:tcW w:w="1538" w:type="dxa"/>
            <w:tcBorders>
              <w:top w:val="single" w:color="000000" w:sz="4" w:space="0"/>
              <w:left w:val="single" w:color="000000" w:sz="4" w:space="0"/>
              <w:bottom w:val="single" w:color="000000" w:sz="4" w:space="0"/>
              <w:right w:val="single" w:color="000000" w:sz="4" w:space="0"/>
            </w:tcBorders>
          </w:tcPr>
          <w:p w14:paraId="23D14522">
            <w:pPr>
              <w:rPr>
                <w:rStyle w:val="114"/>
                <w:rFonts w:hint="eastAsia" w:ascii="宋体" w:hAnsi="宋体" w:eastAsia="宋体" w:cs="宋体"/>
                <w:color w:val="auto"/>
                <w:szCs w:val="21"/>
              </w:rPr>
            </w:pPr>
          </w:p>
        </w:tc>
        <w:tc>
          <w:tcPr>
            <w:tcW w:w="1485" w:type="dxa"/>
            <w:tcBorders>
              <w:top w:val="single" w:color="000000" w:sz="4" w:space="0"/>
              <w:left w:val="single" w:color="000000" w:sz="4" w:space="0"/>
              <w:bottom w:val="single" w:color="000000" w:sz="4" w:space="0"/>
              <w:right w:val="single" w:color="000000" w:sz="4" w:space="0"/>
            </w:tcBorders>
          </w:tcPr>
          <w:p w14:paraId="1C3DF04B">
            <w:pPr>
              <w:rPr>
                <w:rStyle w:val="114"/>
                <w:rFonts w:hint="eastAsia" w:ascii="宋体" w:hAnsi="宋体" w:eastAsia="宋体" w:cs="宋体"/>
                <w:color w:val="auto"/>
                <w:szCs w:val="21"/>
              </w:rPr>
            </w:pPr>
          </w:p>
        </w:tc>
        <w:tc>
          <w:tcPr>
            <w:tcW w:w="1630" w:type="dxa"/>
            <w:tcBorders>
              <w:top w:val="single" w:color="000000" w:sz="4" w:space="0"/>
              <w:left w:val="single" w:color="000000" w:sz="4" w:space="0"/>
              <w:bottom w:val="single" w:color="000000" w:sz="4" w:space="0"/>
              <w:right w:val="single" w:color="000000" w:sz="4" w:space="0"/>
            </w:tcBorders>
          </w:tcPr>
          <w:p w14:paraId="6800CCC4">
            <w:pPr>
              <w:rPr>
                <w:rStyle w:val="114"/>
                <w:rFonts w:hint="eastAsia" w:ascii="宋体" w:hAnsi="宋体" w:eastAsia="宋体" w:cs="宋体"/>
                <w:color w:val="auto"/>
                <w:szCs w:val="21"/>
              </w:rPr>
            </w:pPr>
          </w:p>
        </w:tc>
      </w:tr>
      <w:tr w14:paraId="1AA3B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14:paraId="1A89A11E">
            <w:pPr>
              <w:jc w:val="center"/>
              <w:rPr>
                <w:rStyle w:val="114"/>
                <w:rFonts w:hint="eastAsia" w:ascii="宋体" w:hAnsi="宋体" w:eastAsia="宋体" w:cs="宋体"/>
                <w:color w:val="auto"/>
                <w:szCs w:val="21"/>
              </w:rPr>
            </w:pPr>
            <w:r>
              <w:rPr>
                <w:rStyle w:val="114"/>
                <w:rFonts w:hint="eastAsia" w:ascii="宋体" w:hAnsi="宋体" w:eastAsia="宋体" w:cs="宋体"/>
                <w:color w:val="auto"/>
                <w:szCs w:val="21"/>
              </w:rPr>
              <w:t>2</w:t>
            </w:r>
          </w:p>
        </w:tc>
        <w:tc>
          <w:tcPr>
            <w:tcW w:w="6212" w:type="dxa"/>
            <w:tcBorders>
              <w:top w:val="single" w:color="000000" w:sz="4" w:space="0"/>
              <w:left w:val="single" w:color="000000" w:sz="4" w:space="0"/>
              <w:bottom w:val="single" w:color="000000" w:sz="4" w:space="0"/>
              <w:right w:val="single" w:color="000000" w:sz="4" w:space="0"/>
            </w:tcBorders>
            <w:vAlign w:val="center"/>
          </w:tcPr>
          <w:p w14:paraId="21C11EFA">
            <w:pPr>
              <w:adjustRightInd w:val="0"/>
              <w:rPr>
                <w:rStyle w:val="114"/>
                <w:rFonts w:hint="eastAsia" w:ascii="宋体" w:hAnsi="宋体" w:eastAsia="宋体" w:cs="宋体"/>
                <w:color w:val="auto"/>
                <w:szCs w:val="21"/>
              </w:rPr>
            </w:pPr>
            <w:r>
              <w:rPr>
                <w:rStyle w:val="114"/>
                <w:rFonts w:hint="eastAsia" w:ascii="宋体" w:hAnsi="宋体" w:eastAsia="宋体" w:cs="宋体"/>
                <w:color w:val="auto"/>
                <w:szCs w:val="21"/>
                <w:u w:val="single"/>
              </w:rPr>
              <w:t>《广州建设工程施工招标投标书》中的工程质量标准不符合招标文件要求的</w:t>
            </w:r>
          </w:p>
        </w:tc>
        <w:tc>
          <w:tcPr>
            <w:tcW w:w="1550" w:type="dxa"/>
            <w:tcBorders>
              <w:top w:val="single" w:color="000000" w:sz="4" w:space="0"/>
              <w:left w:val="single" w:color="000000" w:sz="4" w:space="0"/>
              <w:bottom w:val="single" w:color="000000" w:sz="4" w:space="0"/>
              <w:right w:val="single" w:color="000000" w:sz="4" w:space="0"/>
            </w:tcBorders>
          </w:tcPr>
          <w:p w14:paraId="5328F640">
            <w:pPr>
              <w:rPr>
                <w:rStyle w:val="114"/>
                <w:rFonts w:hint="eastAsia" w:ascii="宋体" w:hAnsi="宋体" w:eastAsia="宋体" w:cs="宋体"/>
                <w:color w:val="auto"/>
                <w:szCs w:val="21"/>
              </w:rPr>
            </w:pPr>
          </w:p>
        </w:tc>
        <w:tc>
          <w:tcPr>
            <w:tcW w:w="1450" w:type="dxa"/>
            <w:tcBorders>
              <w:top w:val="single" w:color="000000" w:sz="4" w:space="0"/>
              <w:left w:val="single" w:color="000000" w:sz="4" w:space="0"/>
              <w:bottom w:val="single" w:color="000000" w:sz="4" w:space="0"/>
              <w:right w:val="single" w:color="000000" w:sz="4" w:space="0"/>
            </w:tcBorders>
          </w:tcPr>
          <w:p w14:paraId="69E71E33">
            <w:pPr>
              <w:rPr>
                <w:rStyle w:val="114"/>
                <w:rFonts w:hint="eastAsia" w:ascii="宋体" w:hAnsi="宋体" w:eastAsia="宋体" w:cs="宋体"/>
                <w:color w:val="auto"/>
                <w:szCs w:val="21"/>
              </w:rPr>
            </w:pPr>
          </w:p>
        </w:tc>
        <w:tc>
          <w:tcPr>
            <w:tcW w:w="1538" w:type="dxa"/>
            <w:tcBorders>
              <w:top w:val="single" w:color="000000" w:sz="4" w:space="0"/>
              <w:left w:val="single" w:color="000000" w:sz="4" w:space="0"/>
              <w:bottom w:val="single" w:color="000000" w:sz="4" w:space="0"/>
              <w:right w:val="single" w:color="000000" w:sz="4" w:space="0"/>
            </w:tcBorders>
          </w:tcPr>
          <w:p w14:paraId="78244D41">
            <w:pPr>
              <w:rPr>
                <w:rStyle w:val="114"/>
                <w:rFonts w:hint="eastAsia" w:ascii="宋体" w:hAnsi="宋体" w:eastAsia="宋体" w:cs="宋体"/>
                <w:color w:val="auto"/>
                <w:szCs w:val="21"/>
              </w:rPr>
            </w:pPr>
          </w:p>
        </w:tc>
        <w:tc>
          <w:tcPr>
            <w:tcW w:w="1485" w:type="dxa"/>
            <w:tcBorders>
              <w:top w:val="single" w:color="000000" w:sz="4" w:space="0"/>
              <w:left w:val="single" w:color="000000" w:sz="4" w:space="0"/>
              <w:bottom w:val="single" w:color="000000" w:sz="4" w:space="0"/>
              <w:right w:val="single" w:color="000000" w:sz="4" w:space="0"/>
            </w:tcBorders>
          </w:tcPr>
          <w:p w14:paraId="51807291">
            <w:pPr>
              <w:rPr>
                <w:rStyle w:val="114"/>
                <w:rFonts w:hint="eastAsia" w:ascii="宋体" w:hAnsi="宋体" w:eastAsia="宋体" w:cs="宋体"/>
                <w:color w:val="auto"/>
                <w:szCs w:val="21"/>
              </w:rPr>
            </w:pPr>
          </w:p>
        </w:tc>
        <w:tc>
          <w:tcPr>
            <w:tcW w:w="1630" w:type="dxa"/>
            <w:tcBorders>
              <w:top w:val="single" w:color="000000" w:sz="4" w:space="0"/>
              <w:left w:val="single" w:color="000000" w:sz="4" w:space="0"/>
              <w:bottom w:val="single" w:color="000000" w:sz="4" w:space="0"/>
              <w:right w:val="single" w:color="000000" w:sz="4" w:space="0"/>
            </w:tcBorders>
          </w:tcPr>
          <w:p w14:paraId="24A8397D">
            <w:pPr>
              <w:rPr>
                <w:rStyle w:val="114"/>
                <w:rFonts w:hint="eastAsia" w:ascii="宋体" w:hAnsi="宋体" w:eastAsia="宋体" w:cs="宋体"/>
                <w:color w:val="auto"/>
                <w:szCs w:val="21"/>
              </w:rPr>
            </w:pPr>
          </w:p>
        </w:tc>
      </w:tr>
      <w:tr w14:paraId="64131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14:paraId="0BA52C7C">
            <w:pPr>
              <w:jc w:val="center"/>
              <w:rPr>
                <w:rStyle w:val="114"/>
                <w:rFonts w:hint="eastAsia" w:ascii="宋体" w:hAnsi="宋体" w:eastAsia="宋体" w:cs="宋体"/>
                <w:color w:val="auto"/>
                <w:szCs w:val="21"/>
              </w:rPr>
            </w:pPr>
            <w:r>
              <w:rPr>
                <w:rStyle w:val="114"/>
                <w:rFonts w:hint="eastAsia" w:ascii="宋体" w:hAnsi="宋体" w:eastAsia="宋体" w:cs="宋体"/>
                <w:color w:val="auto"/>
                <w:szCs w:val="21"/>
              </w:rPr>
              <w:t>3</w:t>
            </w:r>
          </w:p>
        </w:tc>
        <w:tc>
          <w:tcPr>
            <w:tcW w:w="6212" w:type="dxa"/>
            <w:tcBorders>
              <w:top w:val="single" w:color="000000" w:sz="4" w:space="0"/>
              <w:left w:val="single" w:color="000000" w:sz="4" w:space="0"/>
              <w:bottom w:val="single" w:color="000000" w:sz="4" w:space="0"/>
              <w:right w:val="single" w:color="000000" w:sz="4" w:space="0"/>
            </w:tcBorders>
            <w:vAlign w:val="center"/>
          </w:tcPr>
          <w:p w14:paraId="03C20411">
            <w:pPr>
              <w:adjustRightInd w:val="0"/>
              <w:rPr>
                <w:rStyle w:val="114"/>
                <w:rFonts w:hint="eastAsia" w:ascii="宋体" w:hAnsi="宋体" w:eastAsia="宋体" w:cs="宋体"/>
                <w:color w:val="auto"/>
                <w:szCs w:val="21"/>
              </w:rPr>
            </w:pPr>
            <w:r>
              <w:rPr>
                <w:rFonts w:hint="eastAsia" w:ascii="宋体" w:hAnsi="宋体" w:eastAsia="宋体" w:cs="宋体"/>
                <w:color w:val="auto"/>
                <w:szCs w:val="21"/>
              </w:rPr>
              <w:t>投标文件中没有有效的法定代表人证明书，或由委托代理人签署的投标文件中没有法定代表人授权书</w:t>
            </w:r>
          </w:p>
        </w:tc>
        <w:tc>
          <w:tcPr>
            <w:tcW w:w="1550" w:type="dxa"/>
            <w:tcBorders>
              <w:top w:val="single" w:color="000000" w:sz="4" w:space="0"/>
              <w:left w:val="single" w:color="000000" w:sz="4" w:space="0"/>
              <w:bottom w:val="single" w:color="000000" w:sz="4" w:space="0"/>
              <w:right w:val="single" w:color="000000" w:sz="4" w:space="0"/>
            </w:tcBorders>
          </w:tcPr>
          <w:p w14:paraId="40548D91">
            <w:pPr>
              <w:rPr>
                <w:rStyle w:val="114"/>
                <w:rFonts w:hint="eastAsia" w:ascii="宋体" w:hAnsi="宋体" w:eastAsia="宋体" w:cs="宋体"/>
                <w:color w:val="auto"/>
                <w:szCs w:val="21"/>
              </w:rPr>
            </w:pPr>
          </w:p>
        </w:tc>
        <w:tc>
          <w:tcPr>
            <w:tcW w:w="1450" w:type="dxa"/>
            <w:tcBorders>
              <w:top w:val="single" w:color="000000" w:sz="4" w:space="0"/>
              <w:left w:val="single" w:color="000000" w:sz="4" w:space="0"/>
              <w:bottom w:val="single" w:color="000000" w:sz="4" w:space="0"/>
              <w:right w:val="single" w:color="000000" w:sz="4" w:space="0"/>
            </w:tcBorders>
          </w:tcPr>
          <w:p w14:paraId="4D48F4A1">
            <w:pPr>
              <w:rPr>
                <w:rStyle w:val="114"/>
                <w:rFonts w:hint="eastAsia" w:ascii="宋体" w:hAnsi="宋体" w:eastAsia="宋体" w:cs="宋体"/>
                <w:color w:val="auto"/>
                <w:szCs w:val="21"/>
              </w:rPr>
            </w:pPr>
          </w:p>
        </w:tc>
        <w:tc>
          <w:tcPr>
            <w:tcW w:w="1538" w:type="dxa"/>
            <w:tcBorders>
              <w:top w:val="single" w:color="000000" w:sz="4" w:space="0"/>
              <w:left w:val="single" w:color="000000" w:sz="4" w:space="0"/>
              <w:bottom w:val="single" w:color="000000" w:sz="4" w:space="0"/>
              <w:right w:val="single" w:color="000000" w:sz="4" w:space="0"/>
            </w:tcBorders>
          </w:tcPr>
          <w:p w14:paraId="6C67ACFE">
            <w:pPr>
              <w:rPr>
                <w:rStyle w:val="114"/>
                <w:rFonts w:hint="eastAsia" w:ascii="宋体" w:hAnsi="宋体" w:eastAsia="宋体" w:cs="宋体"/>
                <w:color w:val="auto"/>
                <w:szCs w:val="21"/>
              </w:rPr>
            </w:pPr>
          </w:p>
        </w:tc>
        <w:tc>
          <w:tcPr>
            <w:tcW w:w="1485" w:type="dxa"/>
            <w:tcBorders>
              <w:top w:val="single" w:color="000000" w:sz="4" w:space="0"/>
              <w:left w:val="single" w:color="000000" w:sz="4" w:space="0"/>
              <w:bottom w:val="single" w:color="000000" w:sz="4" w:space="0"/>
              <w:right w:val="single" w:color="000000" w:sz="4" w:space="0"/>
            </w:tcBorders>
          </w:tcPr>
          <w:p w14:paraId="55885C63">
            <w:pPr>
              <w:rPr>
                <w:rStyle w:val="114"/>
                <w:rFonts w:hint="eastAsia" w:ascii="宋体" w:hAnsi="宋体" w:eastAsia="宋体" w:cs="宋体"/>
                <w:color w:val="auto"/>
                <w:szCs w:val="21"/>
              </w:rPr>
            </w:pPr>
          </w:p>
        </w:tc>
        <w:tc>
          <w:tcPr>
            <w:tcW w:w="1630" w:type="dxa"/>
            <w:tcBorders>
              <w:top w:val="single" w:color="000000" w:sz="4" w:space="0"/>
              <w:left w:val="single" w:color="000000" w:sz="4" w:space="0"/>
              <w:bottom w:val="single" w:color="000000" w:sz="4" w:space="0"/>
              <w:right w:val="single" w:color="000000" w:sz="4" w:space="0"/>
            </w:tcBorders>
          </w:tcPr>
          <w:p w14:paraId="528E26D9">
            <w:pPr>
              <w:rPr>
                <w:rStyle w:val="114"/>
                <w:rFonts w:hint="eastAsia" w:ascii="宋体" w:hAnsi="宋体" w:eastAsia="宋体" w:cs="宋体"/>
                <w:color w:val="auto"/>
                <w:szCs w:val="21"/>
              </w:rPr>
            </w:pPr>
          </w:p>
        </w:tc>
      </w:tr>
      <w:tr w14:paraId="7D2B8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14:paraId="12C420E1">
            <w:pPr>
              <w:jc w:val="center"/>
              <w:rPr>
                <w:rStyle w:val="114"/>
                <w:rFonts w:hint="eastAsia" w:ascii="宋体" w:hAnsi="宋体" w:eastAsia="宋体" w:cs="宋体"/>
                <w:color w:val="auto"/>
                <w:szCs w:val="21"/>
              </w:rPr>
            </w:pPr>
            <w:r>
              <w:rPr>
                <w:rStyle w:val="114"/>
                <w:rFonts w:hint="eastAsia" w:ascii="宋体" w:hAnsi="宋体" w:eastAsia="宋体" w:cs="宋体"/>
                <w:color w:val="auto"/>
                <w:szCs w:val="21"/>
              </w:rPr>
              <w:t>4</w:t>
            </w:r>
          </w:p>
        </w:tc>
        <w:tc>
          <w:tcPr>
            <w:tcW w:w="6212" w:type="dxa"/>
            <w:tcBorders>
              <w:top w:val="single" w:color="000000" w:sz="4" w:space="0"/>
              <w:left w:val="single" w:color="000000" w:sz="4" w:space="0"/>
              <w:bottom w:val="single" w:color="000000" w:sz="4" w:space="0"/>
              <w:right w:val="single" w:color="000000" w:sz="4" w:space="0"/>
            </w:tcBorders>
            <w:vAlign w:val="center"/>
          </w:tcPr>
          <w:p w14:paraId="1F59833A">
            <w:pPr>
              <w:adjustRightInd w:val="0"/>
              <w:rPr>
                <w:rStyle w:val="114"/>
                <w:rFonts w:hint="eastAsia" w:ascii="宋体" w:hAnsi="宋体" w:eastAsia="宋体" w:cs="宋体"/>
                <w:color w:val="auto"/>
                <w:szCs w:val="21"/>
              </w:rPr>
            </w:pPr>
            <w:r>
              <w:rPr>
                <w:rFonts w:hint="eastAsia" w:ascii="宋体" w:hAnsi="宋体" w:eastAsia="宋体" w:cs="宋体"/>
                <w:color w:val="auto"/>
                <w:szCs w:val="21"/>
                <w:u w:val="single"/>
              </w:rPr>
              <w:t>投标文件存在下列问题之一：（1）未按招标文件第四章技术标投标文件格式（格式二、格式三、格式五）填写并提交；（2）主要内容不全，或关键字迹模糊、无法辨认的；</w:t>
            </w:r>
          </w:p>
        </w:tc>
        <w:tc>
          <w:tcPr>
            <w:tcW w:w="1550" w:type="dxa"/>
            <w:tcBorders>
              <w:top w:val="single" w:color="000000" w:sz="4" w:space="0"/>
              <w:left w:val="single" w:color="000000" w:sz="4" w:space="0"/>
              <w:bottom w:val="single" w:color="000000" w:sz="4" w:space="0"/>
              <w:right w:val="single" w:color="000000" w:sz="4" w:space="0"/>
            </w:tcBorders>
          </w:tcPr>
          <w:p w14:paraId="2034067D">
            <w:pPr>
              <w:rPr>
                <w:rStyle w:val="114"/>
                <w:rFonts w:hint="eastAsia" w:ascii="宋体" w:hAnsi="宋体" w:eastAsia="宋体" w:cs="宋体"/>
                <w:color w:val="auto"/>
                <w:szCs w:val="21"/>
              </w:rPr>
            </w:pPr>
          </w:p>
        </w:tc>
        <w:tc>
          <w:tcPr>
            <w:tcW w:w="1450" w:type="dxa"/>
            <w:tcBorders>
              <w:top w:val="single" w:color="000000" w:sz="4" w:space="0"/>
              <w:left w:val="single" w:color="000000" w:sz="4" w:space="0"/>
              <w:bottom w:val="single" w:color="000000" w:sz="4" w:space="0"/>
              <w:right w:val="single" w:color="000000" w:sz="4" w:space="0"/>
            </w:tcBorders>
          </w:tcPr>
          <w:p w14:paraId="33400D9F">
            <w:pPr>
              <w:rPr>
                <w:rStyle w:val="114"/>
                <w:rFonts w:hint="eastAsia" w:ascii="宋体" w:hAnsi="宋体" w:eastAsia="宋体" w:cs="宋体"/>
                <w:color w:val="auto"/>
                <w:szCs w:val="21"/>
              </w:rPr>
            </w:pPr>
          </w:p>
        </w:tc>
        <w:tc>
          <w:tcPr>
            <w:tcW w:w="1538" w:type="dxa"/>
            <w:tcBorders>
              <w:top w:val="single" w:color="000000" w:sz="4" w:space="0"/>
              <w:left w:val="single" w:color="000000" w:sz="4" w:space="0"/>
              <w:bottom w:val="single" w:color="000000" w:sz="4" w:space="0"/>
              <w:right w:val="single" w:color="000000" w:sz="4" w:space="0"/>
            </w:tcBorders>
          </w:tcPr>
          <w:p w14:paraId="4807A0EB">
            <w:pPr>
              <w:rPr>
                <w:rStyle w:val="114"/>
                <w:rFonts w:hint="eastAsia" w:ascii="宋体" w:hAnsi="宋体" w:eastAsia="宋体" w:cs="宋体"/>
                <w:color w:val="auto"/>
                <w:szCs w:val="21"/>
              </w:rPr>
            </w:pPr>
          </w:p>
        </w:tc>
        <w:tc>
          <w:tcPr>
            <w:tcW w:w="1485" w:type="dxa"/>
            <w:tcBorders>
              <w:top w:val="single" w:color="000000" w:sz="4" w:space="0"/>
              <w:left w:val="single" w:color="000000" w:sz="4" w:space="0"/>
              <w:bottom w:val="single" w:color="000000" w:sz="4" w:space="0"/>
              <w:right w:val="single" w:color="000000" w:sz="4" w:space="0"/>
            </w:tcBorders>
          </w:tcPr>
          <w:p w14:paraId="6D22FAFC">
            <w:pPr>
              <w:rPr>
                <w:rStyle w:val="114"/>
                <w:rFonts w:hint="eastAsia" w:ascii="宋体" w:hAnsi="宋体" w:eastAsia="宋体" w:cs="宋体"/>
                <w:color w:val="auto"/>
                <w:szCs w:val="21"/>
              </w:rPr>
            </w:pPr>
          </w:p>
        </w:tc>
        <w:tc>
          <w:tcPr>
            <w:tcW w:w="1630" w:type="dxa"/>
            <w:tcBorders>
              <w:top w:val="single" w:color="000000" w:sz="4" w:space="0"/>
              <w:left w:val="single" w:color="000000" w:sz="4" w:space="0"/>
              <w:bottom w:val="single" w:color="000000" w:sz="4" w:space="0"/>
              <w:right w:val="single" w:color="000000" w:sz="4" w:space="0"/>
            </w:tcBorders>
          </w:tcPr>
          <w:p w14:paraId="70030AD7">
            <w:pPr>
              <w:rPr>
                <w:rStyle w:val="114"/>
                <w:rFonts w:hint="eastAsia" w:ascii="宋体" w:hAnsi="宋体" w:eastAsia="宋体" w:cs="宋体"/>
                <w:color w:val="auto"/>
                <w:szCs w:val="21"/>
              </w:rPr>
            </w:pPr>
          </w:p>
        </w:tc>
      </w:tr>
      <w:tr w14:paraId="7872C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14:paraId="3B6B72A9">
            <w:pPr>
              <w:jc w:val="center"/>
              <w:rPr>
                <w:rStyle w:val="114"/>
                <w:rFonts w:hint="eastAsia" w:ascii="宋体" w:hAnsi="宋体" w:eastAsia="宋体" w:cs="宋体"/>
                <w:color w:val="auto"/>
                <w:szCs w:val="21"/>
              </w:rPr>
            </w:pPr>
            <w:r>
              <w:rPr>
                <w:rStyle w:val="114"/>
                <w:rFonts w:hint="eastAsia" w:ascii="宋体" w:hAnsi="宋体" w:eastAsia="宋体" w:cs="宋体"/>
                <w:color w:val="auto"/>
                <w:szCs w:val="21"/>
              </w:rPr>
              <w:t>5</w:t>
            </w:r>
          </w:p>
        </w:tc>
        <w:tc>
          <w:tcPr>
            <w:tcW w:w="6212" w:type="dxa"/>
            <w:tcBorders>
              <w:top w:val="single" w:color="000000" w:sz="4" w:space="0"/>
              <w:left w:val="single" w:color="000000" w:sz="4" w:space="0"/>
              <w:bottom w:val="single" w:color="000000" w:sz="4" w:space="0"/>
              <w:right w:val="single" w:color="000000" w:sz="4" w:space="0"/>
            </w:tcBorders>
            <w:vAlign w:val="center"/>
          </w:tcPr>
          <w:p w14:paraId="3BA6A512">
            <w:pPr>
              <w:adjustRightInd w:val="0"/>
              <w:rPr>
                <w:rStyle w:val="114"/>
                <w:rFonts w:hint="eastAsia" w:ascii="宋体" w:hAnsi="宋体" w:eastAsia="宋体" w:cs="宋体"/>
                <w:color w:val="auto"/>
                <w:szCs w:val="21"/>
              </w:rPr>
            </w:pPr>
            <w:r>
              <w:rPr>
                <w:rFonts w:hint="eastAsia" w:ascii="宋体" w:hAnsi="宋体" w:eastAsia="宋体" w:cs="宋体"/>
                <w:color w:val="auto"/>
                <w:szCs w:val="21"/>
              </w:rPr>
              <w:t>投标人之间存在《广东省实施&lt;中华人民共和国招标投标法&gt;》第十六条所禁止的情形的</w:t>
            </w:r>
          </w:p>
        </w:tc>
        <w:tc>
          <w:tcPr>
            <w:tcW w:w="1550" w:type="dxa"/>
            <w:tcBorders>
              <w:top w:val="single" w:color="000000" w:sz="4" w:space="0"/>
              <w:left w:val="single" w:color="000000" w:sz="4" w:space="0"/>
              <w:bottom w:val="single" w:color="000000" w:sz="4" w:space="0"/>
              <w:right w:val="single" w:color="000000" w:sz="4" w:space="0"/>
            </w:tcBorders>
          </w:tcPr>
          <w:p w14:paraId="3608C672">
            <w:pPr>
              <w:rPr>
                <w:rStyle w:val="114"/>
                <w:rFonts w:hint="eastAsia" w:ascii="宋体" w:hAnsi="宋体" w:eastAsia="宋体" w:cs="宋体"/>
                <w:color w:val="auto"/>
                <w:szCs w:val="21"/>
              </w:rPr>
            </w:pPr>
          </w:p>
        </w:tc>
        <w:tc>
          <w:tcPr>
            <w:tcW w:w="1450" w:type="dxa"/>
            <w:tcBorders>
              <w:top w:val="single" w:color="000000" w:sz="4" w:space="0"/>
              <w:left w:val="single" w:color="000000" w:sz="4" w:space="0"/>
              <w:bottom w:val="single" w:color="000000" w:sz="4" w:space="0"/>
              <w:right w:val="single" w:color="000000" w:sz="4" w:space="0"/>
            </w:tcBorders>
          </w:tcPr>
          <w:p w14:paraId="69126F38">
            <w:pPr>
              <w:rPr>
                <w:rStyle w:val="114"/>
                <w:rFonts w:hint="eastAsia" w:ascii="宋体" w:hAnsi="宋体" w:eastAsia="宋体" w:cs="宋体"/>
                <w:color w:val="auto"/>
                <w:szCs w:val="21"/>
              </w:rPr>
            </w:pPr>
          </w:p>
        </w:tc>
        <w:tc>
          <w:tcPr>
            <w:tcW w:w="1538" w:type="dxa"/>
            <w:tcBorders>
              <w:top w:val="single" w:color="000000" w:sz="4" w:space="0"/>
              <w:left w:val="single" w:color="000000" w:sz="4" w:space="0"/>
              <w:bottom w:val="single" w:color="000000" w:sz="4" w:space="0"/>
              <w:right w:val="single" w:color="000000" w:sz="4" w:space="0"/>
            </w:tcBorders>
          </w:tcPr>
          <w:p w14:paraId="01D7502C">
            <w:pPr>
              <w:rPr>
                <w:rStyle w:val="114"/>
                <w:rFonts w:hint="eastAsia" w:ascii="宋体" w:hAnsi="宋体" w:eastAsia="宋体" w:cs="宋体"/>
                <w:color w:val="auto"/>
                <w:szCs w:val="21"/>
              </w:rPr>
            </w:pPr>
          </w:p>
        </w:tc>
        <w:tc>
          <w:tcPr>
            <w:tcW w:w="1485" w:type="dxa"/>
            <w:tcBorders>
              <w:top w:val="single" w:color="000000" w:sz="4" w:space="0"/>
              <w:left w:val="single" w:color="000000" w:sz="4" w:space="0"/>
              <w:bottom w:val="single" w:color="000000" w:sz="4" w:space="0"/>
              <w:right w:val="single" w:color="000000" w:sz="4" w:space="0"/>
            </w:tcBorders>
          </w:tcPr>
          <w:p w14:paraId="2E814F41">
            <w:pPr>
              <w:rPr>
                <w:rStyle w:val="114"/>
                <w:rFonts w:hint="eastAsia" w:ascii="宋体" w:hAnsi="宋体" w:eastAsia="宋体" w:cs="宋体"/>
                <w:color w:val="auto"/>
                <w:szCs w:val="21"/>
              </w:rPr>
            </w:pPr>
          </w:p>
        </w:tc>
        <w:tc>
          <w:tcPr>
            <w:tcW w:w="1630" w:type="dxa"/>
            <w:tcBorders>
              <w:top w:val="single" w:color="000000" w:sz="4" w:space="0"/>
              <w:left w:val="single" w:color="000000" w:sz="4" w:space="0"/>
              <w:bottom w:val="single" w:color="000000" w:sz="4" w:space="0"/>
              <w:right w:val="single" w:color="000000" w:sz="4" w:space="0"/>
            </w:tcBorders>
          </w:tcPr>
          <w:p w14:paraId="0C2E2DCC">
            <w:pPr>
              <w:rPr>
                <w:rStyle w:val="114"/>
                <w:rFonts w:hint="eastAsia" w:ascii="宋体" w:hAnsi="宋体" w:eastAsia="宋体" w:cs="宋体"/>
                <w:color w:val="auto"/>
                <w:szCs w:val="21"/>
              </w:rPr>
            </w:pPr>
          </w:p>
        </w:tc>
      </w:tr>
      <w:tr w14:paraId="01002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523" w:type="dxa"/>
            <w:tcBorders>
              <w:top w:val="single" w:color="000000" w:sz="4" w:space="0"/>
              <w:left w:val="single" w:color="000000" w:sz="4" w:space="0"/>
              <w:bottom w:val="single" w:color="000000" w:sz="4" w:space="0"/>
              <w:right w:val="single" w:color="000000" w:sz="4" w:space="0"/>
            </w:tcBorders>
            <w:vAlign w:val="center"/>
          </w:tcPr>
          <w:p w14:paraId="39F8E9DD">
            <w:pPr>
              <w:jc w:val="center"/>
              <w:rPr>
                <w:rStyle w:val="114"/>
                <w:rFonts w:hint="eastAsia" w:ascii="宋体" w:hAnsi="宋体" w:eastAsia="宋体" w:cs="宋体"/>
                <w:color w:val="auto"/>
                <w:szCs w:val="21"/>
              </w:rPr>
            </w:pPr>
            <w:r>
              <w:rPr>
                <w:rStyle w:val="114"/>
                <w:rFonts w:hint="eastAsia" w:ascii="宋体" w:hAnsi="宋体" w:eastAsia="宋体" w:cs="宋体"/>
                <w:color w:val="auto"/>
                <w:szCs w:val="21"/>
              </w:rPr>
              <w:t>6</w:t>
            </w:r>
          </w:p>
        </w:tc>
        <w:tc>
          <w:tcPr>
            <w:tcW w:w="6212" w:type="dxa"/>
            <w:tcBorders>
              <w:top w:val="single" w:color="000000" w:sz="4" w:space="0"/>
              <w:left w:val="single" w:color="000000" w:sz="4" w:space="0"/>
              <w:bottom w:val="single" w:color="000000" w:sz="4" w:space="0"/>
              <w:right w:val="single" w:color="000000" w:sz="4" w:space="0"/>
            </w:tcBorders>
            <w:vAlign w:val="center"/>
          </w:tcPr>
          <w:p w14:paraId="3089471E">
            <w:pPr>
              <w:adjustRightInd w:val="0"/>
              <w:rPr>
                <w:rStyle w:val="114"/>
                <w:rFonts w:hint="eastAsia" w:ascii="宋体" w:hAnsi="宋体" w:eastAsia="宋体" w:cs="宋体"/>
                <w:color w:val="auto"/>
                <w:szCs w:val="21"/>
              </w:rPr>
            </w:pPr>
            <w:r>
              <w:rPr>
                <w:rFonts w:hint="eastAsia" w:ascii="宋体" w:hAnsi="宋体" w:eastAsia="宋体" w:cs="宋体"/>
                <w:color w:val="auto"/>
                <w:szCs w:val="21"/>
              </w:rPr>
              <w:t>无《参与编制技术标投标文件人员名单》的</w:t>
            </w:r>
          </w:p>
        </w:tc>
        <w:tc>
          <w:tcPr>
            <w:tcW w:w="1550" w:type="dxa"/>
            <w:tcBorders>
              <w:top w:val="single" w:color="000000" w:sz="4" w:space="0"/>
              <w:left w:val="single" w:color="000000" w:sz="4" w:space="0"/>
              <w:bottom w:val="single" w:color="000000" w:sz="4" w:space="0"/>
              <w:right w:val="single" w:color="000000" w:sz="4" w:space="0"/>
            </w:tcBorders>
          </w:tcPr>
          <w:p w14:paraId="7E18F7E7">
            <w:pPr>
              <w:rPr>
                <w:rStyle w:val="114"/>
                <w:rFonts w:hint="eastAsia" w:ascii="宋体" w:hAnsi="宋体" w:eastAsia="宋体" w:cs="宋体"/>
                <w:color w:val="auto"/>
                <w:szCs w:val="21"/>
                <w:shd w:val="pct10" w:color="auto" w:fill="FFFFFF"/>
              </w:rPr>
            </w:pPr>
          </w:p>
        </w:tc>
        <w:tc>
          <w:tcPr>
            <w:tcW w:w="1450" w:type="dxa"/>
            <w:tcBorders>
              <w:top w:val="single" w:color="000000" w:sz="4" w:space="0"/>
              <w:left w:val="single" w:color="000000" w:sz="4" w:space="0"/>
              <w:bottom w:val="single" w:color="000000" w:sz="4" w:space="0"/>
              <w:right w:val="single" w:color="000000" w:sz="4" w:space="0"/>
            </w:tcBorders>
          </w:tcPr>
          <w:p w14:paraId="6A24D404">
            <w:pPr>
              <w:rPr>
                <w:rStyle w:val="114"/>
                <w:rFonts w:hint="eastAsia" w:ascii="宋体" w:hAnsi="宋体" w:eastAsia="宋体" w:cs="宋体"/>
                <w:color w:val="auto"/>
                <w:szCs w:val="21"/>
                <w:shd w:val="pct10" w:color="auto" w:fill="FFFFFF"/>
              </w:rPr>
            </w:pPr>
          </w:p>
        </w:tc>
        <w:tc>
          <w:tcPr>
            <w:tcW w:w="1538" w:type="dxa"/>
            <w:tcBorders>
              <w:top w:val="single" w:color="000000" w:sz="4" w:space="0"/>
              <w:left w:val="single" w:color="000000" w:sz="4" w:space="0"/>
              <w:bottom w:val="single" w:color="000000" w:sz="4" w:space="0"/>
              <w:right w:val="single" w:color="000000" w:sz="4" w:space="0"/>
            </w:tcBorders>
          </w:tcPr>
          <w:p w14:paraId="7703E954">
            <w:pPr>
              <w:rPr>
                <w:rStyle w:val="114"/>
                <w:rFonts w:hint="eastAsia" w:ascii="宋体" w:hAnsi="宋体" w:eastAsia="宋体" w:cs="宋体"/>
                <w:color w:val="auto"/>
                <w:szCs w:val="21"/>
                <w:shd w:val="pct10" w:color="auto" w:fill="FFFFFF"/>
              </w:rPr>
            </w:pPr>
          </w:p>
        </w:tc>
        <w:tc>
          <w:tcPr>
            <w:tcW w:w="1485" w:type="dxa"/>
            <w:tcBorders>
              <w:top w:val="single" w:color="000000" w:sz="4" w:space="0"/>
              <w:left w:val="single" w:color="000000" w:sz="4" w:space="0"/>
              <w:bottom w:val="single" w:color="000000" w:sz="4" w:space="0"/>
              <w:right w:val="single" w:color="000000" w:sz="4" w:space="0"/>
            </w:tcBorders>
          </w:tcPr>
          <w:p w14:paraId="40E50C48">
            <w:pPr>
              <w:rPr>
                <w:rStyle w:val="114"/>
                <w:rFonts w:hint="eastAsia" w:ascii="宋体" w:hAnsi="宋体" w:eastAsia="宋体" w:cs="宋体"/>
                <w:color w:val="auto"/>
                <w:szCs w:val="21"/>
                <w:shd w:val="pct10" w:color="auto" w:fill="FFFFFF"/>
              </w:rPr>
            </w:pPr>
          </w:p>
        </w:tc>
        <w:tc>
          <w:tcPr>
            <w:tcW w:w="1630" w:type="dxa"/>
            <w:tcBorders>
              <w:top w:val="single" w:color="000000" w:sz="4" w:space="0"/>
              <w:left w:val="single" w:color="000000" w:sz="4" w:space="0"/>
              <w:bottom w:val="single" w:color="000000" w:sz="4" w:space="0"/>
              <w:right w:val="single" w:color="000000" w:sz="4" w:space="0"/>
            </w:tcBorders>
          </w:tcPr>
          <w:p w14:paraId="5065AE6F">
            <w:pPr>
              <w:rPr>
                <w:rStyle w:val="114"/>
                <w:rFonts w:hint="eastAsia" w:ascii="宋体" w:hAnsi="宋体" w:eastAsia="宋体" w:cs="宋体"/>
                <w:color w:val="auto"/>
                <w:szCs w:val="21"/>
                <w:shd w:val="pct10" w:color="auto" w:fill="FFFFFF"/>
              </w:rPr>
            </w:pPr>
          </w:p>
        </w:tc>
      </w:tr>
      <w:tr w14:paraId="3C9C2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523" w:type="dxa"/>
            <w:tcBorders>
              <w:top w:val="single" w:color="000000" w:sz="4" w:space="0"/>
              <w:left w:val="single" w:color="000000" w:sz="4" w:space="0"/>
              <w:right w:val="single" w:color="000000" w:sz="4" w:space="0"/>
            </w:tcBorders>
            <w:vAlign w:val="center"/>
          </w:tcPr>
          <w:p w14:paraId="1195A937">
            <w:pPr>
              <w:adjustRightInd w:val="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7</w:t>
            </w:r>
          </w:p>
        </w:tc>
        <w:tc>
          <w:tcPr>
            <w:tcW w:w="6212" w:type="dxa"/>
            <w:tcBorders>
              <w:top w:val="single" w:color="000000" w:sz="4" w:space="0"/>
              <w:left w:val="single" w:color="000000" w:sz="4" w:space="0"/>
              <w:right w:val="single" w:color="000000" w:sz="4" w:space="0"/>
            </w:tcBorders>
            <w:vAlign w:val="center"/>
          </w:tcPr>
          <w:p w14:paraId="569A87EC">
            <w:pPr>
              <w:adjustRightInd w:val="0"/>
              <w:rPr>
                <w:rStyle w:val="114"/>
                <w:rFonts w:hint="eastAsia" w:ascii="宋体" w:hAnsi="宋体" w:eastAsia="宋体" w:cs="宋体"/>
                <w:color w:val="auto"/>
                <w:sz w:val="21"/>
                <w:szCs w:val="21"/>
              </w:rPr>
            </w:pPr>
            <w:r>
              <w:rPr>
                <w:rFonts w:hint="eastAsia" w:ascii="宋体" w:hAnsi="宋体" w:eastAsia="宋体" w:cs="宋体"/>
                <w:color w:val="auto"/>
                <w:sz w:val="21"/>
                <w:szCs w:val="21"/>
              </w:rPr>
              <w:t>投标人与本项目其他投标人加密打包投标文件电脑机器特征码一致的(以</w:t>
            </w:r>
            <w:r>
              <w:rPr>
                <w:rFonts w:hint="eastAsia" w:ascii="宋体" w:hAnsi="宋体" w:eastAsia="宋体" w:cs="宋体"/>
                <w:color w:val="auto"/>
                <w:sz w:val="21"/>
                <w:szCs w:val="21"/>
                <w:u w:val="single"/>
                <w:lang w:eastAsia="zh-CN"/>
              </w:rPr>
              <w:t>广州交易集团有限公司（广州公共资源交易中心）</w:t>
            </w:r>
            <w:r>
              <w:rPr>
                <w:rFonts w:hint="eastAsia" w:ascii="宋体" w:hAnsi="宋体" w:eastAsia="宋体" w:cs="宋体"/>
                <w:color w:val="auto"/>
                <w:sz w:val="21"/>
                <w:szCs w:val="21"/>
              </w:rPr>
              <w:t>交易平台评标系统的检索信息为准)</w:t>
            </w:r>
          </w:p>
        </w:tc>
        <w:tc>
          <w:tcPr>
            <w:tcW w:w="1550" w:type="dxa"/>
            <w:tcBorders>
              <w:top w:val="single" w:color="000000" w:sz="4" w:space="0"/>
              <w:left w:val="single" w:color="000000" w:sz="4" w:space="0"/>
              <w:right w:val="single" w:color="000000" w:sz="4" w:space="0"/>
            </w:tcBorders>
          </w:tcPr>
          <w:p w14:paraId="4F3DB744">
            <w:pPr>
              <w:rPr>
                <w:rStyle w:val="114"/>
                <w:rFonts w:hint="eastAsia" w:ascii="宋体" w:hAnsi="宋体" w:eastAsia="宋体" w:cs="宋体"/>
                <w:color w:val="auto"/>
                <w:sz w:val="18"/>
                <w:szCs w:val="18"/>
                <w:shd w:val="pct10" w:color="auto" w:fill="FFFFFF"/>
              </w:rPr>
            </w:pPr>
          </w:p>
        </w:tc>
        <w:tc>
          <w:tcPr>
            <w:tcW w:w="1450" w:type="dxa"/>
            <w:tcBorders>
              <w:top w:val="single" w:color="000000" w:sz="4" w:space="0"/>
              <w:left w:val="single" w:color="000000" w:sz="4" w:space="0"/>
              <w:right w:val="single" w:color="000000" w:sz="4" w:space="0"/>
            </w:tcBorders>
          </w:tcPr>
          <w:p w14:paraId="6D410C2B">
            <w:pPr>
              <w:rPr>
                <w:rStyle w:val="114"/>
                <w:rFonts w:hint="eastAsia" w:ascii="宋体" w:hAnsi="宋体" w:eastAsia="宋体" w:cs="宋体"/>
                <w:color w:val="auto"/>
                <w:sz w:val="18"/>
                <w:szCs w:val="18"/>
                <w:shd w:val="pct10" w:color="auto" w:fill="FFFFFF"/>
              </w:rPr>
            </w:pPr>
          </w:p>
        </w:tc>
        <w:tc>
          <w:tcPr>
            <w:tcW w:w="1538" w:type="dxa"/>
            <w:tcBorders>
              <w:top w:val="single" w:color="000000" w:sz="4" w:space="0"/>
              <w:left w:val="single" w:color="000000" w:sz="4" w:space="0"/>
              <w:right w:val="single" w:color="000000" w:sz="4" w:space="0"/>
            </w:tcBorders>
          </w:tcPr>
          <w:p w14:paraId="524BE463">
            <w:pPr>
              <w:rPr>
                <w:rStyle w:val="114"/>
                <w:rFonts w:hint="eastAsia" w:ascii="宋体" w:hAnsi="宋体" w:eastAsia="宋体" w:cs="宋体"/>
                <w:color w:val="auto"/>
                <w:sz w:val="18"/>
                <w:szCs w:val="18"/>
                <w:shd w:val="pct10" w:color="auto" w:fill="FFFFFF"/>
              </w:rPr>
            </w:pPr>
          </w:p>
        </w:tc>
        <w:tc>
          <w:tcPr>
            <w:tcW w:w="1485" w:type="dxa"/>
            <w:tcBorders>
              <w:top w:val="single" w:color="000000" w:sz="4" w:space="0"/>
              <w:left w:val="single" w:color="000000" w:sz="4" w:space="0"/>
              <w:right w:val="single" w:color="000000" w:sz="4" w:space="0"/>
            </w:tcBorders>
          </w:tcPr>
          <w:p w14:paraId="6772D357">
            <w:pPr>
              <w:rPr>
                <w:rStyle w:val="114"/>
                <w:rFonts w:hint="eastAsia" w:ascii="宋体" w:hAnsi="宋体" w:eastAsia="宋体" w:cs="宋体"/>
                <w:color w:val="auto"/>
                <w:sz w:val="18"/>
                <w:szCs w:val="18"/>
                <w:shd w:val="pct10" w:color="auto" w:fill="FFFFFF"/>
              </w:rPr>
            </w:pPr>
          </w:p>
        </w:tc>
        <w:tc>
          <w:tcPr>
            <w:tcW w:w="1630" w:type="dxa"/>
            <w:tcBorders>
              <w:top w:val="single" w:color="000000" w:sz="4" w:space="0"/>
              <w:left w:val="single" w:color="000000" w:sz="4" w:space="0"/>
              <w:bottom w:val="single" w:color="000000" w:sz="4" w:space="0"/>
              <w:right w:val="single" w:color="000000" w:sz="4" w:space="0"/>
            </w:tcBorders>
          </w:tcPr>
          <w:p w14:paraId="0D70168C">
            <w:pPr>
              <w:rPr>
                <w:rStyle w:val="114"/>
                <w:rFonts w:hint="eastAsia" w:ascii="宋体" w:hAnsi="宋体" w:eastAsia="宋体" w:cs="宋体"/>
                <w:color w:val="auto"/>
                <w:sz w:val="18"/>
                <w:szCs w:val="18"/>
                <w:shd w:val="pct10" w:color="auto" w:fill="FFFFFF"/>
              </w:rPr>
            </w:pPr>
          </w:p>
        </w:tc>
      </w:tr>
    </w:tbl>
    <w:p w14:paraId="0601D2A7">
      <w:pPr>
        <w:rPr>
          <w:rStyle w:val="114"/>
          <w:rFonts w:hint="eastAsia" w:ascii="宋体" w:hAnsi="宋体" w:eastAsia="宋体" w:cs="宋体"/>
          <w:color w:val="auto"/>
          <w:sz w:val="18"/>
          <w:szCs w:val="18"/>
        </w:rPr>
      </w:pPr>
      <w:r>
        <w:rPr>
          <w:rStyle w:val="114"/>
          <w:rFonts w:hint="eastAsia" w:ascii="宋体" w:hAnsi="宋体" w:eastAsia="宋体" w:cs="宋体"/>
          <w:color w:val="auto"/>
          <w:sz w:val="18"/>
          <w:szCs w:val="18"/>
        </w:rPr>
        <w:t>注：1.本表使用GZZB2018-1招标文件范本，与范本内容不同之处均以下划线标明。技术标评审中，响应性、承诺性内容不应作为评分因素，可在该表中对上述内容进行符合性审查。审查标准须具备可操作性。</w:t>
      </w:r>
    </w:p>
    <w:p w14:paraId="305EEDE3">
      <w:pPr>
        <w:ind w:firstLine="360" w:firstLineChars="200"/>
        <w:rPr>
          <w:rStyle w:val="114"/>
          <w:rFonts w:hint="eastAsia" w:ascii="宋体" w:hAnsi="宋体" w:eastAsia="宋体" w:cs="宋体"/>
          <w:color w:val="auto"/>
          <w:sz w:val="18"/>
          <w:szCs w:val="18"/>
        </w:rPr>
      </w:pPr>
      <w:r>
        <w:rPr>
          <w:rStyle w:val="114"/>
          <w:rFonts w:hint="eastAsia" w:ascii="宋体" w:hAnsi="宋体" w:eastAsia="宋体" w:cs="宋体"/>
          <w:color w:val="auto"/>
          <w:sz w:val="18"/>
          <w:szCs w:val="18"/>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4BB2FB35">
      <w:pPr>
        <w:ind w:firstLine="360" w:firstLineChars="200"/>
        <w:rPr>
          <w:rStyle w:val="114"/>
          <w:rFonts w:hint="eastAsia" w:ascii="宋体" w:hAnsi="宋体" w:eastAsia="宋体" w:cs="宋体"/>
          <w:color w:val="auto"/>
          <w:sz w:val="18"/>
          <w:szCs w:val="18"/>
        </w:rPr>
      </w:pPr>
      <w:r>
        <w:rPr>
          <w:rStyle w:val="114"/>
          <w:rFonts w:hint="eastAsia" w:ascii="宋体" w:hAnsi="宋体" w:eastAsia="宋体" w:cs="宋体"/>
          <w:color w:val="auto"/>
          <w:sz w:val="18"/>
          <w:szCs w:val="18"/>
        </w:rPr>
        <w:t>3.凡出现以上任何一项情形，结论均为无效，否则就为有效。</w:t>
      </w:r>
    </w:p>
    <w:p w14:paraId="55B39B40">
      <w:pPr>
        <w:ind w:firstLine="360" w:firstLineChars="200"/>
        <w:rPr>
          <w:rStyle w:val="114"/>
          <w:rFonts w:hint="eastAsia" w:ascii="宋体" w:hAnsi="宋体" w:eastAsia="宋体" w:cs="宋体"/>
          <w:color w:val="auto"/>
          <w:sz w:val="18"/>
          <w:szCs w:val="18"/>
        </w:rPr>
      </w:pPr>
      <w:r>
        <w:rPr>
          <w:rStyle w:val="114"/>
          <w:rFonts w:hint="eastAsia" w:ascii="宋体" w:hAnsi="宋体" w:eastAsia="宋体" w:cs="宋体"/>
          <w:color w:val="auto"/>
          <w:sz w:val="18"/>
          <w:szCs w:val="18"/>
        </w:rPr>
        <w:t>4.如对本表中某种情形的评审意见不一致时，以评标委员会过半数成员的意见作为评标委员会对该情形的认定结论。</w:t>
      </w:r>
    </w:p>
    <w:p w14:paraId="5C0EF367">
      <w:pPr>
        <w:rPr>
          <w:rStyle w:val="114"/>
          <w:rFonts w:hint="eastAsia" w:ascii="宋体" w:hAnsi="宋体" w:eastAsia="宋体" w:cs="宋体"/>
          <w:color w:val="auto"/>
          <w:szCs w:val="21"/>
        </w:rPr>
      </w:pPr>
      <w:r>
        <w:rPr>
          <w:rStyle w:val="114"/>
          <w:rFonts w:hint="eastAsia" w:ascii="宋体" w:hAnsi="宋体" w:eastAsia="宋体" w:cs="宋体"/>
          <w:color w:val="auto"/>
          <w:szCs w:val="21"/>
        </w:rPr>
        <w:t>评委签名：</w:t>
      </w:r>
    </w:p>
    <w:p w14:paraId="0F23309F">
      <w:pPr>
        <w:rPr>
          <w:rFonts w:hint="eastAsia" w:ascii="宋体" w:hAnsi="宋体" w:eastAsia="宋体" w:cs="宋体"/>
          <w:color w:val="auto"/>
          <w:szCs w:val="21"/>
        </w:rPr>
      </w:pPr>
      <w:r>
        <w:rPr>
          <w:rFonts w:hint="eastAsia" w:ascii="宋体" w:hAnsi="宋体" w:eastAsia="宋体" w:cs="宋体"/>
          <w:color w:val="auto"/>
        </w:rPr>
        <w:br w:type="page"/>
      </w:r>
      <w:r>
        <w:rPr>
          <w:rFonts w:hint="eastAsia" w:ascii="宋体" w:hAnsi="宋体" w:eastAsia="宋体" w:cs="宋体"/>
          <w:color w:val="auto"/>
          <w:szCs w:val="21"/>
        </w:rPr>
        <w:t>附表三</w:t>
      </w:r>
    </w:p>
    <w:p w14:paraId="1FDBB800">
      <w:pPr>
        <w:ind w:firstLine="723"/>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经济标有效性审查表</w:t>
      </w:r>
    </w:p>
    <w:p w14:paraId="7DC84198">
      <w:pPr>
        <w:rPr>
          <w:rFonts w:hint="eastAsia" w:ascii="宋体" w:hAnsi="宋体" w:eastAsia="宋体" w:cs="宋体"/>
          <w:color w:val="auto"/>
          <w:szCs w:val="21"/>
        </w:rPr>
      </w:pPr>
      <w:r>
        <w:rPr>
          <w:rFonts w:hint="eastAsia" w:ascii="宋体" w:hAnsi="宋体" w:eastAsia="宋体" w:cs="宋体"/>
          <w:color w:val="auto"/>
          <w:szCs w:val="21"/>
        </w:rPr>
        <w:t>工程名称：</w:t>
      </w:r>
    </w:p>
    <w:tbl>
      <w:tblPr>
        <w:tblStyle w:val="37"/>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6818"/>
        <w:gridCol w:w="1267"/>
        <w:gridCol w:w="1267"/>
        <w:gridCol w:w="1267"/>
        <w:gridCol w:w="1267"/>
        <w:gridCol w:w="1267"/>
        <w:gridCol w:w="1268"/>
      </w:tblGrid>
      <w:tr w14:paraId="7A20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94" w:type="dxa"/>
            <w:tcBorders>
              <w:top w:val="single" w:color="auto" w:sz="4" w:space="0"/>
              <w:left w:val="single" w:color="auto" w:sz="4" w:space="0"/>
              <w:bottom w:val="single" w:color="auto" w:sz="4" w:space="0"/>
              <w:right w:val="single" w:color="auto" w:sz="4" w:space="0"/>
            </w:tcBorders>
            <w:vAlign w:val="center"/>
          </w:tcPr>
          <w:p w14:paraId="19D66F8E">
            <w:pPr>
              <w:rPr>
                <w:rFonts w:hint="eastAsia" w:ascii="宋体" w:hAnsi="宋体" w:eastAsia="宋体" w:cs="宋体"/>
                <w:color w:val="auto"/>
                <w:szCs w:val="21"/>
              </w:rPr>
            </w:pPr>
            <w:r>
              <w:rPr>
                <w:rFonts w:hint="eastAsia" w:ascii="宋体" w:hAnsi="宋体" w:eastAsia="宋体" w:cs="宋体"/>
                <w:color w:val="auto"/>
                <w:szCs w:val="21"/>
              </w:rPr>
              <w:t>序号</w:t>
            </w:r>
          </w:p>
        </w:tc>
        <w:tc>
          <w:tcPr>
            <w:tcW w:w="6818" w:type="dxa"/>
            <w:tcBorders>
              <w:top w:val="single" w:color="auto" w:sz="4" w:space="0"/>
              <w:left w:val="single" w:color="auto" w:sz="4" w:space="0"/>
              <w:bottom w:val="single" w:color="auto" w:sz="4" w:space="0"/>
              <w:right w:val="single" w:color="auto" w:sz="4" w:space="0"/>
              <w:tl2br w:val="single" w:color="auto" w:sz="4" w:space="0"/>
            </w:tcBorders>
          </w:tcPr>
          <w:p w14:paraId="4D00BE35">
            <w:pPr>
              <w:rPr>
                <w:rFonts w:hint="eastAsia" w:ascii="宋体" w:hAnsi="宋体" w:eastAsia="宋体" w:cs="宋体"/>
                <w:color w:val="auto"/>
                <w:szCs w:val="21"/>
              </w:rPr>
            </w:pPr>
            <w:r>
              <w:rPr>
                <w:rFonts w:hint="eastAsia" w:ascii="宋体" w:hAnsi="宋体" w:eastAsia="宋体" w:cs="宋体"/>
                <w:color w:val="auto"/>
                <w:szCs w:val="21"/>
              </w:rPr>
              <w:t xml:space="preserve">                      投标人</w:t>
            </w:r>
          </w:p>
          <w:p w14:paraId="230F8258">
            <w:pPr>
              <w:rPr>
                <w:rFonts w:hint="eastAsia" w:ascii="宋体" w:hAnsi="宋体" w:eastAsia="宋体" w:cs="宋体"/>
                <w:color w:val="auto"/>
                <w:szCs w:val="21"/>
              </w:rPr>
            </w:pPr>
            <w:r>
              <w:rPr>
                <w:rFonts w:hint="eastAsia" w:ascii="宋体" w:hAnsi="宋体" w:eastAsia="宋体" w:cs="宋体"/>
                <w:color w:val="auto"/>
                <w:szCs w:val="21"/>
              </w:rPr>
              <w:t>评审内容</w:t>
            </w:r>
          </w:p>
        </w:tc>
        <w:tc>
          <w:tcPr>
            <w:tcW w:w="1267" w:type="dxa"/>
            <w:tcBorders>
              <w:top w:val="single" w:color="auto" w:sz="4" w:space="0"/>
              <w:left w:val="single" w:color="auto" w:sz="4" w:space="0"/>
              <w:bottom w:val="single" w:color="auto" w:sz="4" w:space="0"/>
              <w:right w:val="single" w:color="auto" w:sz="4" w:space="0"/>
            </w:tcBorders>
          </w:tcPr>
          <w:p w14:paraId="6D63248C">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2E5921D9">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4C76DAE5">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1308576C">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6E54DA5E">
            <w:pPr>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4275714E">
            <w:pPr>
              <w:rPr>
                <w:rFonts w:hint="eastAsia" w:ascii="宋体" w:hAnsi="宋体" w:eastAsia="宋体" w:cs="宋体"/>
                <w:color w:val="auto"/>
                <w:szCs w:val="21"/>
              </w:rPr>
            </w:pPr>
          </w:p>
        </w:tc>
      </w:tr>
      <w:tr w14:paraId="1A7E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4" w:type="dxa"/>
            <w:tcBorders>
              <w:top w:val="single" w:color="auto" w:sz="4" w:space="0"/>
              <w:left w:val="single" w:color="auto" w:sz="4" w:space="0"/>
              <w:bottom w:val="single" w:color="auto" w:sz="4" w:space="0"/>
              <w:right w:val="single" w:color="auto" w:sz="4" w:space="0"/>
            </w:tcBorders>
            <w:vAlign w:val="center"/>
          </w:tcPr>
          <w:p w14:paraId="372BBB1C">
            <w:pPr>
              <w:rPr>
                <w:rFonts w:hint="eastAsia" w:ascii="宋体" w:hAnsi="宋体" w:eastAsia="宋体" w:cs="宋体"/>
                <w:color w:val="auto"/>
                <w:szCs w:val="21"/>
              </w:rPr>
            </w:pPr>
            <w:r>
              <w:rPr>
                <w:rFonts w:hint="eastAsia" w:ascii="宋体" w:hAnsi="宋体" w:eastAsia="宋体" w:cs="宋体"/>
                <w:color w:val="auto"/>
                <w:szCs w:val="21"/>
              </w:rPr>
              <w:t>1</w:t>
            </w:r>
          </w:p>
        </w:tc>
        <w:tc>
          <w:tcPr>
            <w:tcW w:w="6818" w:type="dxa"/>
            <w:tcBorders>
              <w:top w:val="single" w:color="auto" w:sz="4" w:space="0"/>
              <w:left w:val="single" w:color="auto" w:sz="4" w:space="0"/>
              <w:bottom w:val="single" w:color="auto" w:sz="4" w:space="0"/>
              <w:right w:val="single" w:color="auto" w:sz="4" w:space="0"/>
            </w:tcBorders>
            <w:vAlign w:val="center"/>
          </w:tcPr>
          <w:p w14:paraId="44E334D9">
            <w:pPr>
              <w:rPr>
                <w:rFonts w:hint="eastAsia" w:ascii="宋体" w:hAnsi="宋体" w:eastAsia="宋体" w:cs="宋体"/>
                <w:color w:val="auto"/>
                <w:szCs w:val="21"/>
              </w:rPr>
            </w:pPr>
            <w:r>
              <w:rPr>
                <w:rFonts w:hint="eastAsia" w:ascii="宋体" w:hAnsi="宋体" w:eastAsia="宋体" w:cs="宋体"/>
                <w:color w:val="auto"/>
                <w:szCs w:val="21"/>
              </w:rPr>
              <w:t>对同一招标项目出现两个或以上的投标报价，且没有申明哪个有效</w:t>
            </w:r>
          </w:p>
        </w:tc>
        <w:tc>
          <w:tcPr>
            <w:tcW w:w="1267" w:type="dxa"/>
            <w:tcBorders>
              <w:top w:val="single" w:color="auto" w:sz="4" w:space="0"/>
              <w:left w:val="single" w:color="auto" w:sz="4" w:space="0"/>
              <w:bottom w:val="single" w:color="auto" w:sz="4" w:space="0"/>
              <w:right w:val="single" w:color="auto" w:sz="4" w:space="0"/>
            </w:tcBorders>
          </w:tcPr>
          <w:p w14:paraId="65D1DCB3">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33D8CF6A">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420B70D3">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6A838FF3">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254F2511">
            <w:pPr>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5346E256">
            <w:pPr>
              <w:rPr>
                <w:rFonts w:hint="eastAsia" w:ascii="宋体" w:hAnsi="宋体" w:eastAsia="宋体" w:cs="宋体"/>
                <w:color w:val="auto"/>
                <w:szCs w:val="21"/>
              </w:rPr>
            </w:pPr>
          </w:p>
        </w:tc>
      </w:tr>
      <w:tr w14:paraId="088A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4" w:type="dxa"/>
            <w:tcBorders>
              <w:top w:val="single" w:color="auto" w:sz="4" w:space="0"/>
              <w:left w:val="single" w:color="auto" w:sz="4" w:space="0"/>
              <w:bottom w:val="single" w:color="auto" w:sz="4" w:space="0"/>
              <w:right w:val="single" w:color="auto" w:sz="4" w:space="0"/>
            </w:tcBorders>
            <w:vAlign w:val="center"/>
          </w:tcPr>
          <w:p w14:paraId="1D38A0FD">
            <w:pPr>
              <w:rPr>
                <w:rFonts w:hint="eastAsia" w:ascii="宋体" w:hAnsi="宋体" w:eastAsia="宋体" w:cs="宋体"/>
                <w:color w:val="auto"/>
                <w:szCs w:val="21"/>
              </w:rPr>
            </w:pPr>
            <w:r>
              <w:rPr>
                <w:rFonts w:hint="eastAsia" w:ascii="宋体" w:hAnsi="宋体" w:eastAsia="宋体" w:cs="宋体"/>
                <w:color w:val="auto"/>
                <w:szCs w:val="21"/>
              </w:rPr>
              <w:t>2</w:t>
            </w:r>
          </w:p>
        </w:tc>
        <w:tc>
          <w:tcPr>
            <w:tcW w:w="6818" w:type="dxa"/>
            <w:tcBorders>
              <w:top w:val="single" w:color="auto" w:sz="4" w:space="0"/>
              <w:left w:val="single" w:color="auto" w:sz="4" w:space="0"/>
              <w:bottom w:val="single" w:color="auto" w:sz="4" w:space="0"/>
              <w:right w:val="single" w:color="auto" w:sz="4" w:space="0"/>
            </w:tcBorders>
            <w:vAlign w:val="center"/>
          </w:tcPr>
          <w:p w14:paraId="15465F8C">
            <w:pPr>
              <w:rPr>
                <w:rFonts w:hint="eastAsia" w:ascii="宋体" w:hAnsi="宋体" w:eastAsia="宋体" w:cs="宋体"/>
                <w:color w:val="auto"/>
                <w:szCs w:val="21"/>
              </w:rPr>
            </w:pPr>
            <w:r>
              <w:rPr>
                <w:rFonts w:hint="eastAsia" w:ascii="宋体" w:hAnsi="宋体" w:eastAsia="宋体" w:cs="宋体"/>
                <w:color w:val="auto"/>
                <w:szCs w:val="21"/>
              </w:rPr>
              <w:t>投标报价高于最高投标限价的</w:t>
            </w:r>
          </w:p>
        </w:tc>
        <w:tc>
          <w:tcPr>
            <w:tcW w:w="1267" w:type="dxa"/>
            <w:tcBorders>
              <w:top w:val="single" w:color="auto" w:sz="4" w:space="0"/>
              <w:left w:val="single" w:color="auto" w:sz="4" w:space="0"/>
              <w:bottom w:val="single" w:color="auto" w:sz="4" w:space="0"/>
              <w:right w:val="single" w:color="auto" w:sz="4" w:space="0"/>
            </w:tcBorders>
          </w:tcPr>
          <w:p w14:paraId="48BD72F2">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22EC5C24">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33C77D38">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616BE2B4">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3979679B">
            <w:pPr>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19513F8C">
            <w:pPr>
              <w:rPr>
                <w:rFonts w:hint="eastAsia" w:ascii="宋体" w:hAnsi="宋体" w:eastAsia="宋体" w:cs="宋体"/>
                <w:color w:val="auto"/>
                <w:szCs w:val="21"/>
              </w:rPr>
            </w:pPr>
          </w:p>
        </w:tc>
      </w:tr>
      <w:tr w14:paraId="30F16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4" w:type="dxa"/>
            <w:tcBorders>
              <w:top w:val="single" w:color="auto" w:sz="4" w:space="0"/>
              <w:left w:val="single" w:color="auto" w:sz="4" w:space="0"/>
              <w:bottom w:val="single" w:color="auto" w:sz="4" w:space="0"/>
              <w:right w:val="single" w:color="auto" w:sz="4" w:space="0"/>
            </w:tcBorders>
            <w:vAlign w:val="center"/>
          </w:tcPr>
          <w:p w14:paraId="420A40D5">
            <w:pPr>
              <w:rPr>
                <w:rFonts w:hint="eastAsia" w:ascii="宋体" w:hAnsi="宋体" w:eastAsia="宋体" w:cs="宋体"/>
                <w:color w:val="auto"/>
                <w:szCs w:val="21"/>
              </w:rPr>
            </w:pPr>
            <w:r>
              <w:rPr>
                <w:rFonts w:hint="eastAsia" w:ascii="宋体" w:hAnsi="宋体" w:eastAsia="宋体" w:cs="宋体"/>
                <w:color w:val="auto"/>
                <w:szCs w:val="21"/>
              </w:rPr>
              <w:t>3</w:t>
            </w:r>
          </w:p>
        </w:tc>
        <w:tc>
          <w:tcPr>
            <w:tcW w:w="6818" w:type="dxa"/>
            <w:tcBorders>
              <w:top w:val="single" w:color="auto" w:sz="4" w:space="0"/>
              <w:left w:val="single" w:color="auto" w:sz="4" w:space="0"/>
              <w:bottom w:val="single" w:color="auto" w:sz="4" w:space="0"/>
              <w:right w:val="single" w:color="auto" w:sz="4" w:space="0"/>
            </w:tcBorders>
            <w:vAlign w:val="center"/>
          </w:tcPr>
          <w:p w14:paraId="7690CF34">
            <w:pPr>
              <w:autoSpaceDE w:val="0"/>
              <w:autoSpaceDN w:val="0"/>
              <w:adjustRightInd w:val="0"/>
              <w:ind w:left="-2"/>
              <w:jc w:val="left"/>
              <w:rPr>
                <w:rFonts w:hint="eastAsia" w:ascii="宋体" w:hAnsi="宋体" w:eastAsia="宋体" w:cs="宋体"/>
                <w:color w:val="auto"/>
                <w:szCs w:val="21"/>
              </w:rPr>
            </w:pPr>
            <w:r>
              <w:rPr>
                <w:rFonts w:hint="eastAsia" w:ascii="宋体" w:hAnsi="宋体" w:eastAsia="宋体" w:cs="宋体"/>
                <w:color w:val="auto"/>
                <w:szCs w:val="21"/>
              </w:rPr>
              <w:t>投标报价低于成本的</w:t>
            </w:r>
            <w:r>
              <w:rPr>
                <w:rFonts w:hint="eastAsia" w:ascii="宋体" w:hAnsi="宋体" w:eastAsia="宋体" w:cs="宋体"/>
                <w:color w:val="auto"/>
                <w:szCs w:val="21"/>
                <w:u w:val="single"/>
              </w:rPr>
              <w:t>（投标人的报价明显低于其他投标报价或者低于对应成本警戒价，使得其投标报价可能低于其个别成本，并且投标人不能合理说明或者不能提供相关证明材料的，由评标委员会认定该投标人以低于成本报价竞标）</w:t>
            </w:r>
          </w:p>
        </w:tc>
        <w:tc>
          <w:tcPr>
            <w:tcW w:w="1267" w:type="dxa"/>
            <w:tcBorders>
              <w:top w:val="single" w:color="auto" w:sz="4" w:space="0"/>
              <w:left w:val="single" w:color="auto" w:sz="4" w:space="0"/>
              <w:bottom w:val="single" w:color="auto" w:sz="4" w:space="0"/>
              <w:right w:val="single" w:color="auto" w:sz="4" w:space="0"/>
            </w:tcBorders>
          </w:tcPr>
          <w:p w14:paraId="43C8459E">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2387E17B">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6D4AACE4">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1DB6A272">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590A3FF4">
            <w:pPr>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4A1B6B32">
            <w:pPr>
              <w:rPr>
                <w:rFonts w:hint="eastAsia" w:ascii="宋体" w:hAnsi="宋体" w:eastAsia="宋体" w:cs="宋体"/>
                <w:color w:val="auto"/>
                <w:szCs w:val="21"/>
              </w:rPr>
            </w:pPr>
          </w:p>
        </w:tc>
      </w:tr>
      <w:tr w14:paraId="0FCB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4" w:type="dxa"/>
            <w:tcBorders>
              <w:top w:val="single" w:color="auto" w:sz="4" w:space="0"/>
              <w:left w:val="single" w:color="auto" w:sz="4" w:space="0"/>
              <w:bottom w:val="single" w:color="auto" w:sz="4" w:space="0"/>
              <w:right w:val="single" w:color="auto" w:sz="4" w:space="0"/>
            </w:tcBorders>
            <w:vAlign w:val="center"/>
          </w:tcPr>
          <w:p w14:paraId="40635711">
            <w:pPr>
              <w:rPr>
                <w:rFonts w:hint="eastAsia" w:ascii="宋体" w:hAnsi="宋体" w:eastAsia="宋体" w:cs="宋体"/>
                <w:color w:val="auto"/>
                <w:szCs w:val="21"/>
              </w:rPr>
            </w:pPr>
            <w:r>
              <w:rPr>
                <w:rFonts w:hint="eastAsia" w:ascii="宋体" w:hAnsi="宋体" w:eastAsia="宋体" w:cs="宋体"/>
                <w:color w:val="auto"/>
                <w:szCs w:val="21"/>
              </w:rPr>
              <w:t>4</w:t>
            </w:r>
          </w:p>
        </w:tc>
        <w:tc>
          <w:tcPr>
            <w:tcW w:w="6818" w:type="dxa"/>
            <w:tcBorders>
              <w:top w:val="single" w:color="auto" w:sz="4" w:space="0"/>
              <w:left w:val="single" w:color="auto" w:sz="4" w:space="0"/>
              <w:bottom w:val="single" w:color="auto" w:sz="4" w:space="0"/>
              <w:right w:val="single" w:color="auto" w:sz="4" w:space="0"/>
            </w:tcBorders>
            <w:vAlign w:val="center"/>
          </w:tcPr>
          <w:p w14:paraId="27729726">
            <w:pPr>
              <w:rPr>
                <w:rFonts w:hint="eastAsia" w:ascii="宋体" w:hAnsi="宋体" w:eastAsia="宋体" w:cs="宋体"/>
                <w:color w:val="auto"/>
                <w:szCs w:val="21"/>
              </w:rPr>
            </w:pPr>
            <w:r>
              <w:rPr>
                <w:rFonts w:hint="eastAsia" w:ascii="宋体" w:hAnsi="宋体" w:eastAsia="宋体" w:cs="宋体"/>
                <w:color w:val="auto"/>
                <w:szCs w:val="21"/>
              </w:rPr>
              <w:t>投标文件未按</w:t>
            </w:r>
            <w:r>
              <w:rPr>
                <w:rFonts w:hint="eastAsia" w:ascii="宋体" w:hAnsi="宋体" w:eastAsia="宋体" w:cs="宋体"/>
                <w:color w:val="auto"/>
                <w:szCs w:val="21"/>
                <w:u w:val="single"/>
              </w:rPr>
              <w:t>招标文件第四章经济标投标文件格式（格式三、格式四）</w:t>
            </w:r>
            <w:r>
              <w:rPr>
                <w:rFonts w:hint="eastAsia" w:ascii="宋体" w:hAnsi="宋体" w:eastAsia="宋体" w:cs="宋体"/>
                <w:color w:val="auto"/>
                <w:szCs w:val="21"/>
              </w:rPr>
              <w:t>填写，或主要内容不全，或关键字迹模糊、无法辨认的；</w:t>
            </w:r>
          </w:p>
        </w:tc>
        <w:tc>
          <w:tcPr>
            <w:tcW w:w="1267" w:type="dxa"/>
            <w:tcBorders>
              <w:top w:val="single" w:color="auto" w:sz="4" w:space="0"/>
              <w:left w:val="single" w:color="auto" w:sz="4" w:space="0"/>
              <w:bottom w:val="single" w:color="auto" w:sz="4" w:space="0"/>
              <w:right w:val="single" w:color="auto" w:sz="4" w:space="0"/>
            </w:tcBorders>
          </w:tcPr>
          <w:p w14:paraId="601FF6B0">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17E907B4">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38FF8344">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02CE6A31">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0C66BC58">
            <w:pPr>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65C8E9C7">
            <w:pPr>
              <w:rPr>
                <w:rFonts w:hint="eastAsia" w:ascii="宋体" w:hAnsi="宋体" w:eastAsia="宋体" w:cs="宋体"/>
                <w:color w:val="auto"/>
                <w:szCs w:val="21"/>
              </w:rPr>
            </w:pPr>
          </w:p>
        </w:tc>
      </w:tr>
      <w:tr w14:paraId="472A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4" w:type="dxa"/>
            <w:tcBorders>
              <w:top w:val="single" w:color="auto" w:sz="4" w:space="0"/>
              <w:left w:val="single" w:color="auto" w:sz="4" w:space="0"/>
              <w:bottom w:val="single" w:color="auto" w:sz="4" w:space="0"/>
              <w:right w:val="single" w:color="auto" w:sz="4" w:space="0"/>
            </w:tcBorders>
            <w:vAlign w:val="center"/>
          </w:tcPr>
          <w:p w14:paraId="32A9BBBC">
            <w:pPr>
              <w:rPr>
                <w:rFonts w:hint="eastAsia" w:ascii="宋体" w:hAnsi="宋体" w:eastAsia="宋体" w:cs="宋体"/>
                <w:color w:val="auto"/>
                <w:szCs w:val="21"/>
              </w:rPr>
            </w:pPr>
            <w:r>
              <w:rPr>
                <w:rFonts w:hint="eastAsia" w:ascii="宋体" w:hAnsi="宋体" w:eastAsia="宋体" w:cs="宋体"/>
                <w:color w:val="auto"/>
                <w:szCs w:val="21"/>
              </w:rPr>
              <w:t>5</w:t>
            </w:r>
          </w:p>
        </w:tc>
        <w:tc>
          <w:tcPr>
            <w:tcW w:w="6818" w:type="dxa"/>
            <w:tcBorders>
              <w:top w:val="single" w:color="auto" w:sz="4" w:space="0"/>
              <w:left w:val="single" w:color="auto" w:sz="4" w:space="0"/>
              <w:bottom w:val="single" w:color="auto" w:sz="4" w:space="0"/>
              <w:right w:val="single" w:color="auto" w:sz="4" w:space="0"/>
            </w:tcBorders>
            <w:vAlign w:val="center"/>
          </w:tcPr>
          <w:p w14:paraId="1BDD9FD8">
            <w:pPr>
              <w:rPr>
                <w:rFonts w:hint="eastAsia" w:ascii="宋体" w:hAnsi="宋体" w:eastAsia="宋体" w:cs="宋体"/>
                <w:color w:val="auto"/>
                <w:szCs w:val="21"/>
              </w:rPr>
            </w:pPr>
            <w:r>
              <w:rPr>
                <w:rFonts w:hint="eastAsia" w:ascii="宋体" w:hAnsi="宋体" w:eastAsia="宋体" w:cs="宋体"/>
                <w:color w:val="auto"/>
                <w:szCs w:val="21"/>
              </w:rPr>
              <w:t>投标人之间存在《广东省实施&lt;中华人民共和国招标投标法&gt;》第十六条所禁止的情形的</w:t>
            </w:r>
          </w:p>
        </w:tc>
        <w:tc>
          <w:tcPr>
            <w:tcW w:w="1267" w:type="dxa"/>
            <w:tcBorders>
              <w:top w:val="single" w:color="auto" w:sz="4" w:space="0"/>
              <w:left w:val="single" w:color="auto" w:sz="4" w:space="0"/>
              <w:bottom w:val="single" w:color="auto" w:sz="4" w:space="0"/>
              <w:right w:val="single" w:color="auto" w:sz="4" w:space="0"/>
            </w:tcBorders>
          </w:tcPr>
          <w:p w14:paraId="18295DAA">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2B52E618">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04AD61C7">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3FF29F27">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48C69945">
            <w:pPr>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17CA71F2">
            <w:pPr>
              <w:rPr>
                <w:rFonts w:hint="eastAsia" w:ascii="宋体" w:hAnsi="宋体" w:eastAsia="宋体" w:cs="宋体"/>
                <w:color w:val="auto"/>
                <w:szCs w:val="21"/>
              </w:rPr>
            </w:pPr>
          </w:p>
        </w:tc>
      </w:tr>
      <w:tr w14:paraId="71AF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4" w:type="dxa"/>
            <w:tcBorders>
              <w:top w:val="single" w:color="auto" w:sz="4" w:space="0"/>
              <w:left w:val="single" w:color="auto" w:sz="4" w:space="0"/>
              <w:bottom w:val="single" w:color="auto" w:sz="4" w:space="0"/>
              <w:right w:val="single" w:color="auto" w:sz="4" w:space="0"/>
            </w:tcBorders>
            <w:vAlign w:val="center"/>
          </w:tcPr>
          <w:p w14:paraId="147B0A82">
            <w:pPr>
              <w:rPr>
                <w:rFonts w:hint="eastAsia" w:ascii="宋体" w:hAnsi="宋体" w:eastAsia="宋体" w:cs="宋体"/>
                <w:color w:val="auto"/>
                <w:szCs w:val="21"/>
              </w:rPr>
            </w:pPr>
            <w:r>
              <w:rPr>
                <w:rFonts w:hint="eastAsia" w:ascii="宋体" w:hAnsi="宋体" w:eastAsia="宋体" w:cs="宋体"/>
                <w:color w:val="auto"/>
                <w:szCs w:val="21"/>
              </w:rPr>
              <w:t>6</w:t>
            </w:r>
          </w:p>
        </w:tc>
        <w:tc>
          <w:tcPr>
            <w:tcW w:w="6818" w:type="dxa"/>
            <w:tcBorders>
              <w:top w:val="single" w:color="auto" w:sz="4" w:space="0"/>
              <w:left w:val="single" w:color="auto" w:sz="4" w:space="0"/>
              <w:bottom w:val="single" w:color="auto" w:sz="4" w:space="0"/>
              <w:right w:val="single" w:color="auto" w:sz="4" w:space="0"/>
            </w:tcBorders>
            <w:vAlign w:val="center"/>
          </w:tcPr>
          <w:p w14:paraId="32ED3E8C">
            <w:pPr>
              <w:rPr>
                <w:rFonts w:hint="eastAsia" w:ascii="宋体" w:hAnsi="宋体" w:eastAsia="宋体" w:cs="宋体"/>
                <w:color w:val="auto"/>
                <w:szCs w:val="21"/>
              </w:rPr>
            </w:pPr>
            <w:r>
              <w:rPr>
                <w:rFonts w:hint="eastAsia" w:ascii="宋体" w:hAnsi="宋体" w:eastAsia="宋体" w:cs="宋体"/>
                <w:color w:val="auto"/>
                <w:szCs w:val="21"/>
              </w:rPr>
              <w:t>无《参与编制经济标投标文件人员名单》的</w:t>
            </w:r>
          </w:p>
        </w:tc>
        <w:tc>
          <w:tcPr>
            <w:tcW w:w="1267" w:type="dxa"/>
            <w:tcBorders>
              <w:top w:val="single" w:color="auto" w:sz="4" w:space="0"/>
              <w:left w:val="single" w:color="auto" w:sz="4" w:space="0"/>
              <w:bottom w:val="single" w:color="auto" w:sz="4" w:space="0"/>
              <w:right w:val="single" w:color="auto" w:sz="4" w:space="0"/>
            </w:tcBorders>
          </w:tcPr>
          <w:p w14:paraId="7CCC602B">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63E0D0C7">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21329A34">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2860EF93">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18E5E129">
            <w:pPr>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704DB3F6">
            <w:pPr>
              <w:rPr>
                <w:rFonts w:hint="eastAsia" w:ascii="宋体" w:hAnsi="宋体" w:eastAsia="宋体" w:cs="宋体"/>
                <w:color w:val="auto"/>
                <w:szCs w:val="21"/>
              </w:rPr>
            </w:pPr>
          </w:p>
        </w:tc>
      </w:tr>
      <w:tr w14:paraId="7793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4" w:type="dxa"/>
            <w:tcBorders>
              <w:top w:val="single" w:color="auto" w:sz="4" w:space="0"/>
              <w:left w:val="single" w:color="auto" w:sz="4" w:space="0"/>
              <w:bottom w:val="single" w:color="auto" w:sz="4" w:space="0"/>
              <w:right w:val="single" w:color="auto" w:sz="4" w:space="0"/>
            </w:tcBorders>
            <w:vAlign w:val="center"/>
          </w:tcPr>
          <w:p w14:paraId="00721736">
            <w:pPr>
              <w:rPr>
                <w:rFonts w:hint="eastAsia" w:ascii="宋体" w:hAnsi="宋体" w:eastAsia="宋体" w:cs="宋体"/>
                <w:color w:val="auto"/>
                <w:szCs w:val="21"/>
              </w:rPr>
            </w:pPr>
            <w:r>
              <w:rPr>
                <w:rFonts w:hint="eastAsia" w:ascii="宋体" w:hAnsi="宋体" w:eastAsia="宋体" w:cs="宋体"/>
                <w:color w:val="auto"/>
                <w:szCs w:val="21"/>
              </w:rPr>
              <w:t>7</w:t>
            </w:r>
          </w:p>
        </w:tc>
        <w:tc>
          <w:tcPr>
            <w:tcW w:w="6818" w:type="dxa"/>
            <w:tcBorders>
              <w:top w:val="single" w:color="auto" w:sz="4" w:space="0"/>
              <w:left w:val="single" w:color="auto" w:sz="4" w:space="0"/>
              <w:bottom w:val="single" w:color="auto" w:sz="4" w:space="0"/>
              <w:right w:val="single" w:color="auto" w:sz="4" w:space="0"/>
            </w:tcBorders>
            <w:vAlign w:val="center"/>
          </w:tcPr>
          <w:p w14:paraId="6BBAA02D">
            <w:pPr>
              <w:rPr>
                <w:rFonts w:hint="eastAsia" w:ascii="宋体" w:hAnsi="宋体" w:eastAsia="宋体" w:cs="宋体"/>
                <w:color w:val="auto"/>
                <w:szCs w:val="21"/>
              </w:rPr>
            </w:pPr>
            <w:r>
              <w:rPr>
                <w:rFonts w:hint="eastAsia" w:ascii="宋体" w:hAnsi="宋体" w:eastAsia="宋体" w:cs="宋体"/>
                <w:color w:val="auto"/>
                <w:szCs w:val="21"/>
              </w:rPr>
              <w:t>无《对投标文件编制的承诺》</w:t>
            </w:r>
          </w:p>
        </w:tc>
        <w:tc>
          <w:tcPr>
            <w:tcW w:w="1267" w:type="dxa"/>
            <w:tcBorders>
              <w:top w:val="single" w:color="auto" w:sz="4" w:space="0"/>
              <w:left w:val="single" w:color="auto" w:sz="4" w:space="0"/>
              <w:bottom w:val="single" w:color="auto" w:sz="4" w:space="0"/>
              <w:right w:val="single" w:color="auto" w:sz="4" w:space="0"/>
            </w:tcBorders>
          </w:tcPr>
          <w:p w14:paraId="25FDED20">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1AE27FD7">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563B4081">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1C4899B9">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597DF511">
            <w:pPr>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72A8DFE1">
            <w:pPr>
              <w:rPr>
                <w:rFonts w:hint="eastAsia" w:ascii="宋体" w:hAnsi="宋体" w:eastAsia="宋体" w:cs="宋体"/>
                <w:color w:val="auto"/>
                <w:szCs w:val="21"/>
              </w:rPr>
            </w:pPr>
          </w:p>
        </w:tc>
      </w:tr>
      <w:tr w14:paraId="7F13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94" w:type="dxa"/>
            <w:tcBorders>
              <w:top w:val="single" w:color="auto" w:sz="4" w:space="0"/>
              <w:left w:val="single" w:color="auto" w:sz="4" w:space="0"/>
              <w:bottom w:val="single" w:color="auto" w:sz="4" w:space="0"/>
              <w:right w:val="single" w:color="auto" w:sz="4" w:space="0"/>
            </w:tcBorders>
            <w:vAlign w:val="center"/>
          </w:tcPr>
          <w:p w14:paraId="50FC8EC7">
            <w:pPr>
              <w:rPr>
                <w:rFonts w:hint="eastAsia" w:ascii="宋体" w:hAnsi="宋体" w:eastAsia="宋体" w:cs="宋体"/>
                <w:color w:val="auto"/>
                <w:szCs w:val="21"/>
              </w:rPr>
            </w:pPr>
            <w:r>
              <w:rPr>
                <w:rFonts w:hint="eastAsia" w:ascii="宋体" w:hAnsi="宋体" w:eastAsia="宋体" w:cs="宋体"/>
                <w:color w:val="auto"/>
                <w:szCs w:val="21"/>
              </w:rPr>
              <w:t>8</w:t>
            </w:r>
          </w:p>
        </w:tc>
        <w:tc>
          <w:tcPr>
            <w:tcW w:w="6818" w:type="dxa"/>
            <w:tcBorders>
              <w:top w:val="single" w:color="auto" w:sz="4" w:space="0"/>
              <w:left w:val="single" w:color="auto" w:sz="4" w:space="0"/>
              <w:bottom w:val="single" w:color="auto" w:sz="4" w:space="0"/>
              <w:right w:val="single" w:color="auto" w:sz="4" w:space="0"/>
            </w:tcBorders>
            <w:vAlign w:val="center"/>
          </w:tcPr>
          <w:p w14:paraId="024C052B">
            <w:pPr>
              <w:rPr>
                <w:rFonts w:hint="eastAsia" w:ascii="宋体" w:hAnsi="宋体" w:eastAsia="宋体" w:cs="宋体"/>
                <w:color w:val="auto"/>
                <w:szCs w:val="21"/>
              </w:rPr>
            </w:pPr>
            <w:r>
              <w:rPr>
                <w:rFonts w:hint="eastAsia" w:ascii="宋体" w:hAnsi="宋体" w:eastAsia="宋体" w:cs="宋体"/>
                <w:color w:val="auto"/>
                <w:szCs w:val="21"/>
                <w:u w:val="single"/>
              </w:rPr>
              <w:t>投标人与本项目其他投标人的投标文件工程量清单编制机器硬件信息一致的（以</w:t>
            </w:r>
            <w:r>
              <w:rPr>
                <w:rFonts w:hint="eastAsia" w:ascii="宋体" w:hAnsi="宋体" w:eastAsia="宋体" w:cs="宋体"/>
                <w:color w:val="auto"/>
                <w:szCs w:val="21"/>
                <w:u w:val="single"/>
                <w:lang w:eastAsia="zh-CN"/>
              </w:rPr>
              <w:t>广州交易集团有限公司（广州公共资源交易中心）</w:t>
            </w:r>
            <w:r>
              <w:rPr>
                <w:rFonts w:hint="eastAsia" w:ascii="宋体" w:hAnsi="宋体" w:eastAsia="宋体" w:cs="宋体"/>
                <w:color w:val="auto"/>
                <w:szCs w:val="21"/>
                <w:u w:val="single"/>
              </w:rPr>
              <w:t>交易平台评标系统的检索信息为准）</w:t>
            </w:r>
          </w:p>
        </w:tc>
        <w:tc>
          <w:tcPr>
            <w:tcW w:w="1267" w:type="dxa"/>
            <w:tcBorders>
              <w:top w:val="single" w:color="auto" w:sz="4" w:space="0"/>
              <w:left w:val="single" w:color="auto" w:sz="4" w:space="0"/>
              <w:bottom w:val="single" w:color="auto" w:sz="4" w:space="0"/>
              <w:right w:val="single" w:color="auto" w:sz="4" w:space="0"/>
            </w:tcBorders>
          </w:tcPr>
          <w:p w14:paraId="1942B2EB">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76E98BEA">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3CE07C5E">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6F6A880A">
            <w:pPr>
              <w:rPr>
                <w:rFonts w:hint="eastAsia"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tcPr>
          <w:p w14:paraId="08055802">
            <w:pPr>
              <w:rPr>
                <w:rFonts w:hint="eastAsia" w:ascii="宋体" w:hAnsi="宋体" w:eastAsia="宋体" w:cs="宋体"/>
                <w:color w:val="auto"/>
                <w:szCs w:val="21"/>
              </w:rPr>
            </w:pPr>
          </w:p>
        </w:tc>
        <w:tc>
          <w:tcPr>
            <w:tcW w:w="1268" w:type="dxa"/>
            <w:tcBorders>
              <w:top w:val="single" w:color="auto" w:sz="4" w:space="0"/>
              <w:left w:val="single" w:color="auto" w:sz="4" w:space="0"/>
              <w:bottom w:val="single" w:color="auto" w:sz="4" w:space="0"/>
              <w:right w:val="single" w:color="auto" w:sz="4" w:space="0"/>
            </w:tcBorders>
          </w:tcPr>
          <w:p w14:paraId="61ACFE74">
            <w:pPr>
              <w:rPr>
                <w:rFonts w:hint="eastAsia" w:ascii="宋体" w:hAnsi="宋体" w:eastAsia="宋体" w:cs="宋体"/>
                <w:color w:val="auto"/>
                <w:szCs w:val="21"/>
              </w:rPr>
            </w:pPr>
          </w:p>
        </w:tc>
      </w:tr>
    </w:tbl>
    <w:p w14:paraId="279EAAB7">
      <w:pPr>
        <w:ind w:firstLine="300"/>
        <w:rPr>
          <w:rFonts w:hint="eastAsia" w:ascii="宋体" w:hAnsi="宋体" w:eastAsia="宋体" w:cs="宋体"/>
          <w:color w:val="auto"/>
          <w:szCs w:val="21"/>
        </w:rPr>
      </w:pPr>
      <w:r>
        <w:rPr>
          <w:rFonts w:hint="eastAsia" w:ascii="宋体" w:hAnsi="宋体" w:eastAsia="宋体" w:cs="宋体"/>
          <w:color w:val="auto"/>
          <w:szCs w:val="21"/>
        </w:rPr>
        <w:t>注：1.本表使用GZZB2018-3招标文件范本，与范本内容不同之处均以下划线标明。</w:t>
      </w:r>
    </w:p>
    <w:p w14:paraId="51AA43D2">
      <w:pPr>
        <w:ind w:firstLine="300"/>
        <w:rPr>
          <w:rFonts w:hint="eastAsia" w:ascii="宋体" w:hAnsi="宋体" w:eastAsia="宋体" w:cs="宋体"/>
          <w:color w:val="auto"/>
          <w:szCs w:val="21"/>
        </w:rPr>
      </w:pPr>
      <w:r>
        <w:rPr>
          <w:rFonts w:hint="eastAsia" w:ascii="宋体" w:hAnsi="宋体" w:eastAsia="宋体" w:cs="宋体"/>
          <w:color w:val="auto"/>
          <w:szCs w:val="21"/>
        </w:rPr>
        <w:t>2.凡出现以上任何一项情形，结论均为无效，否则就为有效。</w:t>
      </w:r>
    </w:p>
    <w:p w14:paraId="6532E4DD">
      <w:pPr>
        <w:ind w:firstLine="300"/>
        <w:rPr>
          <w:rFonts w:hint="eastAsia" w:ascii="宋体" w:hAnsi="宋体" w:eastAsia="宋体" w:cs="宋体"/>
          <w:color w:val="auto"/>
          <w:szCs w:val="21"/>
        </w:rPr>
      </w:pPr>
      <w:r>
        <w:rPr>
          <w:rFonts w:hint="eastAsia" w:ascii="宋体" w:hAnsi="宋体" w:eastAsia="宋体" w:cs="宋体"/>
          <w:color w:val="auto"/>
          <w:szCs w:val="21"/>
        </w:rPr>
        <w:t>3.如对本表中某种情形的评审意见不一致时，以评标委员会过半数成员的意见作为评标委员会对该情形的认定结论。</w:t>
      </w:r>
    </w:p>
    <w:p w14:paraId="618D0B56">
      <w:pPr>
        <w:ind w:firstLine="300"/>
        <w:rPr>
          <w:rFonts w:hint="eastAsia" w:ascii="宋体" w:hAnsi="宋体" w:eastAsia="宋体" w:cs="宋体"/>
          <w:color w:val="auto"/>
        </w:rPr>
      </w:pPr>
      <w:r>
        <w:rPr>
          <w:rFonts w:hint="eastAsia" w:ascii="宋体" w:hAnsi="宋体" w:eastAsia="宋体" w:cs="宋体"/>
          <w:color w:val="auto"/>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7AD36F8F">
      <w:pPr>
        <w:pStyle w:val="35"/>
        <w:ind w:firstLine="300"/>
        <w:rPr>
          <w:rFonts w:hint="eastAsia" w:ascii="宋体" w:hAnsi="宋体" w:eastAsia="宋体" w:cs="宋体"/>
          <w:color w:val="auto"/>
          <w:szCs w:val="21"/>
        </w:rPr>
        <w:sectPr>
          <w:endnotePr>
            <w:numFmt w:val="decimal"/>
          </w:endnotePr>
          <w:pgSz w:w="16838" w:h="11906" w:orient="landscape"/>
          <w:pgMar w:top="1134" w:right="1247" w:bottom="1418" w:left="1134" w:header="851" w:footer="907" w:gutter="0"/>
          <w:cols w:space="425" w:num="1"/>
          <w:titlePg/>
          <w:docGrid w:type="lines" w:linePitch="312" w:charSpace="0"/>
        </w:sectPr>
      </w:pPr>
      <w:r>
        <w:rPr>
          <w:rFonts w:hint="eastAsia" w:ascii="宋体" w:hAnsi="宋体" w:eastAsia="宋体" w:cs="宋体"/>
          <w:color w:val="auto"/>
          <w:szCs w:val="21"/>
        </w:rPr>
        <w:t>评委签名：</w:t>
      </w:r>
    </w:p>
    <w:p w14:paraId="02E7DDB6">
      <w:pPr>
        <w:ind w:firstLine="313"/>
        <w:outlineLvl w:val="2"/>
        <w:rPr>
          <w:rFonts w:hint="eastAsia" w:ascii="宋体" w:hAnsi="宋体" w:eastAsia="宋体" w:cs="宋体"/>
          <w:strike/>
          <w:color w:val="auto"/>
          <w:szCs w:val="21"/>
        </w:rPr>
      </w:pPr>
      <w:bookmarkStart w:id="29" w:name="_Toc97576595"/>
      <w:bookmarkStart w:id="30" w:name="_Toc94347354"/>
    </w:p>
    <w:p w14:paraId="23AE0FDC">
      <w:pPr>
        <w:ind w:firstLine="313"/>
        <w:outlineLvl w:val="2"/>
        <w:rPr>
          <w:rFonts w:hint="eastAsia" w:ascii="宋体" w:hAnsi="宋体" w:eastAsia="宋体" w:cs="宋体"/>
          <w:strike/>
          <w:color w:val="auto"/>
          <w:szCs w:val="21"/>
        </w:rPr>
      </w:pPr>
    </w:p>
    <w:p w14:paraId="6789AA70">
      <w:pPr>
        <w:ind w:firstLine="313"/>
        <w:outlineLvl w:val="2"/>
        <w:rPr>
          <w:rFonts w:hint="eastAsia" w:ascii="宋体" w:hAnsi="宋体" w:eastAsia="宋体" w:cs="宋体"/>
          <w:strike/>
          <w:color w:val="auto"/>
        </w:rPr>
      </w:pPr>
      <w:r>
        <w:rPr>
          <w:rFonts w:hint="eastAsia" w:ascii="宋体" w:hAnsi="宋体" w:eastAsia="宋体" w:cs="宋体"/>
          <w:strike/>
          <w:color w:val="auto"/>
          <w:szCs w:val="21"/>
        </w:rPr>
        <w:t>附表四</w:t>
      </w:r>
      <w:bookmarkEnd w:id="29"/>
      <w:bookmarkEnd w:id="30"/>
    </w:p>
    <w:p w14:paraId="2E664012">
      <w:pPr>
        <w:jc w:val="center"/>
        <w:rPr>
          <w:rFonts w:hint="eastAsia" w:ascii="宋体" w:hAnsi="宋体" w:eastAsia="宋体" w:cs="宋体"/>
          <w:b/>
          <w:strike/>
          <w:color w:val="auto"/>
          <w:sz w:val="36"/>
          <w:szCs w:val="36"/>
        </w:rPr>
      </w:pPr>
      <w:bookmarkStart w:id="31" w:name="_Hlk134458310"/>
      <w:r>
        <w:rPr>
          <w:rFonts w:hint="eastAsia" w:ascii="宋体" w:hAnsi="宋体" w:eastAsia="宋体" w:cs="宋体"/>
          <w:b/>
          <w:strike/>
          <w:color w:val="auto"/>
          <w:sz w:val="36"/>
          <w:szCs w:val="36"/>
        </w:rPr>
        <w:t>技术标详细审查评分表</w:t>
      </w:r>
    </w:p>
    <w:bookmarkEnd w:id="31"/>
    <w:p w14:paraId="7C39A178">
      <w:pPr>
        <w:rPr>
          <w:rFonts w:hint="eastAsia" w:ascii="宋体" w:hAnsi="宋体" w:eastAsia="宋体" w:cs="宋体"/>
          <w:strike/>
          <w:color w:val="auto"/>
          <w:szCs w:val="18"/>
        </w:rPr>
      </w:pPr>
      <w:bookmarkStart w:id="32" w:name="_Hlk136361824"/>
      <w:r>
        <w:rPr>
          <w:rFonts w:hint="eastAsia" w:ascii="宋体" w:hAnsi="宋体" w:eastAsia="宋体" w:cs="宋体"/>
          <w:strike/>
          <w:color w:val="auto"/>
          <w:szCs w:val="18"/>
        </w:rPr>
        <w:t>注：1、本标准由招标人自行制定。</w:t>
      </w:r>
    </w:p>
    <w:p w14:paraId="1161FDD8">
      <w:pPr>
        <w:rPr>
          <w:rFonts w:hint="eastAsia" w:ascii="宋体" w:hAnsi="宋体" w:eastAsia="宋体" w:cs="宋体"/>
          <w:strike/>
          <w:color w:val="auto"/>
          <w:szCs w:val="18"/>
        </w:rPr>
      </w:pPr>
      <w:r>
        <w:rPr>
          <w:rFonts w:hint="eastAsia" w:ascii="宋体" w:hAnsi="宋体" w:eastAsia="宋体" w:cs="宋体"/>
          <w:strike/>
          <w:color w:val="auto"/>
          <w:szCs w:val="18"/>
        </w:rPr>
        <w:t>2、采用综合评分法的，技术标指标设置、分值设置等应符合法律、法规、《广州市工程建设项目招标投标管理办法》及行政监管部门的要求。</w:t>
      </w:r>
    </w:p>
    <w:p w14:paraId="3A4EA473">
      <w:pPr>
        <w:rPr>
          <w:rFonts w:hint="eastAsia" w:ascii="宋体" w:hAnsi="宋体" w:eastAsia="宋体" w:cs="宋体"/>
          <w:strike/>
          <w:color w:val="auto"/>
          <w:szCs w:val="18"/>
        </w:rPr>
      </w:pPr>
      <w:r>
        <w:rPr>
          <w:rFonts w:hint="eastAsia" w:ascii="宋体" w:hAnsi="宋体" w:eastAsia="宋体" w:cs="宋体"/>
          <w:strike/>
          <w:color w:val="auto"/>
          <w:szCs w:val="18"/>
        </w:rPr>
        <w:t>3、业绩取自广州市住建行业信用管理平台。投标人须提供类似工程业绩的项目名称及业绩在广州市住建行业信用管理平台中项目编号。不提供项目名称及项目编号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选择性条款）。</w:t>
      </w:r>
    </w:p>
    <w:p w14:paraId="522EE141">
      <w:pPr>
        <w:rPr>
          <w:rFonts w:hint="eastAsia" w:ascii="宋体" w:hAnsi="宋体" w:eastAsia="宋体" w:cs="宋体"/>
          <w:strike/>
          <w:color w:val="auto"/>
        </w:rPr>
      </w:pPr>
      <w:r>
        <w:rPr>
          <w:rFonts w:hint="eastAsia" w:ascii="宋体" w:hAnsi="宋体" w:eastAsia="宋体" w:cs="宋体"/>
          <w:strike/>
          <w:color w:val="auto"/>
          <w:szCs w:val="18"/>
        </w:rPr>
        <w:t>4、如评标办法对投标人拟投入的项目管理人员进行评审的，应当要求投标人提供拟委派的项目管理人员近一个月（具体时间在招标文件中约定，如2021年4月，且时间不宜延长）在投标单位缴纳社保的记录。</w:t>
      </w:r>
    </w:p>
    <w:bookmarkEnd w:id="32"/>
    <w:p w14:paraId="7ECD2F80">
      <w:pPr>
        <w:rPr>
          <w:rFonts w:hint="eastAsia" w:ascii="宋体" w:hAnsi="宋体" w:eastAsia="宋体" w:cs="宋体"/>
          <w:color w:val="auto"/>
          <w:szCs w:val="21"/>
        </w:rPr>
        <w:sectPr>
          <w:headerReference r:id="rId15" w:type="default"/>
          <w:footerReference r:id="rId16" w:type="default"/>
          <w:pgSz w:w="16839" w:h="11907"/>
          <w:pgMar w:top="400" w:right="1245" w:bottom="1510" w:left="1132" w:header="0" w:footer="1346" w:gutter="0"/>
          <w:cols w:space="720" w:num="1"/>
        </w:sectPr>
      </w:pPr>
    </w:p>
    <w:p w14:paraId="3D50AA3D">
      <w:pPr>
        <w:outlineLvl w:val="2"/>
        <w:rPr>
          <w:rFonts w:hint="eastAsia" w:ascii="宋体" w:hAnsi="宋体" w:eastAsia="宋体" w:cs="宋体"/>
          <w:strike/>
          <w:color w:val="auto"/>
          <w:szCs w:val="21"/>
        </w:rPr>
      </w:pPr>
      <w:bookmarkStart w:id="33" w:name="_Toc16164"/>
      <w:bookmarkStart w:id="34" w:name="_Toc97576596"/>
      <w:bookmarkStart w:id="35" w:name="_Toc94347355"/>
      <w:r>
        <w:rPr>
          <w:rFonts w:hint="eastAsia" w:ascii="宋体" w:hAnsi="宋体" w:eastAsia="宋体" w:cs="宋体"/>
          <w:strike/>
          <w:color w:val="auto"/>
          <w:szCs w:val="21"/>
        </w:rPr>
        <w:t>附表五</w:t>
      </w:r>
      <w:bookmarkEnd w:id="33"/>
      <w:bookmarkEnd w:id="34"/>
      <w:bookmarkEnd w:id="35"/>
    </w:p>
    <w:p w14:paraId="6CEBC286">
      <w:pPr>
        <w:jc w:val="center"/>
        <w:rPr>
          <w:rFonts w:hint="eastAsia" w:ascii="宋体" w:hAnsi="宋体" w:eastAsia="宋体" w:cs="宋体"/>
          <w:b/>
          <w:strike/>
          <w:color w:val="auto"/>
          <w:sz w:val="36"/>
          <w:szCs w:val="36"/>
        </w:rPr>
      </w:pPr>
      <w:r>
        <w:rPr>
          <w:rFonts w:hint="eastAsia" w:ascii="宋体" w:hAnsi="宋体" w:eastAsia="宋体" w:cs="宋体"/>
          <w:b/>
          <w:strike/>
          <w:color w:val="auto"/>
          <w:sz w:val="36"/>
          <w:szCs w:val="36"/>
        </w:rPr>
        <w:t>经济标评分表</w:t>
      </w:r>
    </w:p>
    <w:p w14:paraId="3A5760BA">
      <w:pPr>
        <w:rPr>
          <w:rFonts w:hint="eastAsia" w:ascii="宋体" w:hAnsi="宋体" w:eastAsia="宋体" w:cs="宋体"/>
          <w:strike/>
          <w:color w:val="auto"/>
          <w:szCs w:val="21"/>
        </w:rPr>
      </w:pPr>
      <w:r>
        <w:rPr>
          <w:rFonts w:hint="eastAsia" w:ascii="宋体" w:hAnsi="宋体" w:eastAsia="宋体" w:cs="宋体"/>
          <w:strike/>
          <w:color w:val="auto"/>
          <w:szCs w:val="21"/>
        </w:rPr>
        <w:t>工程名称：</w:t>
      </w:r>
    </w:p>
    <w:tbl>
      <w:tblPr>
        <w:tblStyle w:val="37"/>
        <w:tblW w:w="1444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1030"/>
        <w:gridCol w:w="1031"/>
        <w:gridCol w:w="1031"/>
        <w:gridCol w:w="1031"/>
        <w:gridCol w:w="1031"/>
        <w:gridCol w:w="1031"/>
        <w:gridCol w:w="1031"/>
        <w:gridCol w:w="1031"/>
        <w:gridCol w:w="1031"/>
        <w:gridCol w:w="1031"/>
        <w:gridCol w:w="1031"/>
        <w:gridCol w:w="1032"/>
      </w:tblGrid>
      <w:tr w14:paraId="35B6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4" w:type="dxa"/>
            <w:tcBorders>
              <w:top w:val="single" w:color="auto" w:sz="4" w:space="0"/>
              <w:left w:val="single" w:color="auto" w:sz="4" w:space="0"/>
              <w:bottom w:val="single" w:color="auto" w:sz="4" w:space="0"/>
              <w:right w:val="single" w:color="auto" w:sz="4" w:space="0"/>
            </w:tcBorders>
            <w:vAlign w:val="center"/>
          </w:tcPr>
          <w:p w14:paraId="30D93975">
            <w:pPr>
              <w:jc w:val="center"/>
              <w:rPr>
                <w:rFonts w:hint="eastAsia" w:ascii="宋体" w:hAnsi="宋体" w:eastAsia="宋体" w:cs="宋体"/>
                <w:strike/>
                <w:color w:val="auto"/>
                <w:szCs w:val="21"/>
              </w:rPr>
            </w:pPr>
            <w:r>
              <w:rPr>
                <w:rFonts w:hint="eastAsia" w:ascii="宋体" w:hAnsi="宋体" w:eastAsia="宋体" w:cs="宋体"/>
                <w:strike/>
                <w:color w:val="auto"/>
                <w:szCs w:val="21"/>
              </w:rPr>
              <w:t>投标人名称</w:t>
            </w:r>
          </w:p>
        </w:tc>
        <w:tc>
          <w:tcPr>
            <w:tcW w:w="1031" w:type="dxa"/>
            <w:tcBorders>
              <w:top w:val="single" w:color="auto" w:sz="4" w:space="0"/>
              <w:left w:val="single" w:color="auto" w:sz="4" w:space="0"/>
              <w:bottom w:val="single" w:color="auto" w:sz="4" w:space="0"/>
              <w:right w:val="single" w:color="auto" w:sz="4" w:space="0"/>
            </w:tcBorders>
            <w:vAlign w:val="center"/>
          </w:tcPr>
          <w:p w14:paraId="65F8D8D6">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BCEC6AF">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A4D5A0B">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064A0FD">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BDFCCCA">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743E813">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6D3EDEB">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7703892">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2D6AB38">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A8108CA">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A1BB9FB">
            <w:pPr>
              <w:rPr>
                <w:rFonts w:hint="eastAsia" w:ascii="宋体" w:hAnsi="宋体" w:eastAsia="宋体" w:cs="宋体"/>
                <w:strike/>
                <w:color w:val="auto"/>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4249BCD3">
            <w:pPr>
              <w:rPr>
                <w:rFonts w:hint="eastAsia" w:ascii="宋体" w:hAnsi="宋体" w:eastAsia="宋体" w:cs="宋体"/>
                <w:strike/>
                <w:color w:val="auto"/>
                <w:szCs w:val="21"/>
              </w:rPr>
            </w:pPr>
          </w:p>
        </w:tc>
      </w:tr>
      <w:tr w14:paraId="0607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2D0A7008">
            <w:pPr>
              <w:jc w:val="center"/>
              <w:rPr>
                <w:rFonts w:hint="eastAsia" w:ascii="宋体" w:hAnsi="宋体" w:eastAsia="宋体" w:cs="宋体"/>
                <w:strike/>
                <w:color w:val="auto"/>
                <w:szCs w:val="21"/>
              </w:rPr>
            </w:pPr>
            <w:r>
              <w:rPr>
                <w:rFonts w:hint="eastAsia" w:ascii="宋体" w:hAnsi="宋体" w:eastAsia="宋体" w:cs="宋体"/>
                <w:strike/>
                <w:color w:val="auto"/>
                <w:szCs w:val="21"/>
              </w:rPr>
              <w:t>投标报价PT（元）</w:t>
            </w:r>
          </w:p>
        </w:tc>
        <w:tc>
          <w:tcPr>
            <w:tcW w:w="1031" w:type="dxa"/>
            <w:tcBorders>
              <w:top w:val="single" w:color="auto" w:sz="4" w:space="0"/>
              <w:left w:val="single" w:color="auto" w:sz="4" w:space="0"/>
              <w:bottom w:val="single" w:color="auto" w:sz="4" w:space="0"/>
              <w:right w:val="single" w:color="auto" w:sz="4" w:space="0"/>
            </w:tcBorders>
            <w:vAlign w:val="center"/>
          </w:tcPr>
          <w:p w14:paraId="7E1C2B76">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A0962CD">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0C90F62">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F0D40E4">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91026B7">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EA88D10">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9027923">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582CEE9">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70CF21E">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1F8FC6C">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16C8DC3">
            <w:pPr>
              <w:rPr>
                <w:rFonts w:hint="eastAsia" w:ascii="宋体" w:hAnsi="宋体" w:eastAsia="宋体" w:cs="宋体"/>
                <w:strike/>
                <w:color w:val="auto"/>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467042D5">
            <w:pPr>
              <w:rPr>
                <w:rFonts w:hint="eastAsia" w:ascii="宋体" w:hAnsi="宋体" w:eastAsia="宋体" w:cs="宋体"/>
                <w:strike/>
                <w:color w:val="auto"/>
                <w:szCs w:val="21"/>
              </w:rPr>
            </w:pPr>
          </w:p>
        </w:tc>
      </w:tr>
      <w:tr w14:paraId="00CE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6D7B1376">
            <w:pPr>
              <w:jc w:val="center"/>
              <w:rPr>
                <w:rFonts w:hint="eastAsia" w:ascii="宋体" w:hAnsi="宋体" w:eastAsia="宋体" w:cs="宋体"/>
                <w:strike/>
                <w:color w:val="auto"/>
                <w:szCs w:val="21"/>
              </w:rPr>
            </w:pPr>
            <w:r>
              <w:rPr>
                <w:rFonts w:hint="eastAsia" w:ascii="宋体" w:hAnsi="宋体" w:eastAsia="宋体" w:cs="宋体"/>
                <w:strike/>
                <w:color w:val="auto"/>
                <w:szCs w:val="21"/>
              </w:rPr>
              <w:t>报价权重(%)</w:t>
            </w:r>
          </w:p>
        </w:tc>
        <w:tc>
          <w:tcPr>
            <w:tcW w:w="1031" w:type="dxa"/>
            <w:tcBorders>
              <w:top w:val="single" w:color="auto" w:sz="4" w:space="0"/>
              <w:left w:val="single" w:color="auto" w:sz="4" w:space="0"/>
              <w:bottom w:val="single" w:color="auto" w:sz="4" w:space="0"/>
              <w:right w:val="single" w:color="auto" w:sz="4" w:space="0"/>
            </w:tcBorders>
            <w:vAlign w:val="center"/>
          </w:tcPr>
          <w:p w14:paraId="76C0492C">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20DAB8E">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2230CA0">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A08C11A">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583156E">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E59C5F3">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FF1316F">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9C000CE">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41F83DB">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614E186">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E41AE6A">
            <w:pPr>
              <w:rPr>
                <w:rFonts w:hint="eastAsia" w:ascii="宋体" w:hAnsi="宋体" w:eastAsia="宋体" w:cs="宋体"/>
                <w:strike/>
                <w:color w:val="auto"/>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608C1982">
            <w:pPr>
              <w:rPr>
                <w:rFonts w:hint="eastAsia" w:ascii="宋体" w:hAnsi="宋体" w:eastAsia="宋体" w:cs="宋体"/>
                <w:strike/>
                <w:color w:val="auto"/>
                <w:szCs w:val="21"/>
              </w:rPr>
            </w:pPr>
          </w:p>
        </w:tc>
      </w:tr>
      <w:tr w14:paraId="6595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76B3E4C0">
            <w:pPr>
              <w:jc w:val="center"/>
              <w:rPr>
                <w:rFonts w:hint="eastAsia" w:ascii="宋体" w:hAnsi="宋体" w:eastAsia="宋体" w:cs="宋体"/>
                <w:strike/>
                <w:color w:val="auto"/>
                <w:szCs w:val="21"/>
              </w:rPr>
            </w:pPr>
            <w:r>
              <w:rPr>
                <w:rFonts w:hint="eastAsia" w:ascii="宋体" w:hAnsi="宋体" w:eastAsia="宋体" w:cs="宋体"/>
                <w:strike/>
                <w:color w:val="auto"/>
                <w:szCs w:val="21"/>
              </w:rPr>
              <w:t>评标参考价PC（元）</w:t>
            </w:r>
          </w:p>
        </w:tc>
        <w:tc>
          <w:tcPr>
            <w:tcW w:w="12373" w:type="dxa"/>
            <w:gridSpan w:val="12"/>
            <w:tcBorders>
              <w:top w:val="single" w:color="auto" w:sz="4" w:space="0"/>
              <w:left w:val="single" w:color="auto" w:sz="4" w:space="0"/>
              <w:bottom w:val="single" w:color="auto" w:sz="4" w:space="0"/>
              <w:right w:val="single" w:color="auto" w:sz="4" w:space="0"/>
            </w:tcBorders>
            <w:vAlign w:val="center"/>
          </w:tcPr>
          <w:p w14:paraId="2ED81353">
            <w:pPr>
              <w:rPr>
                <w:rFonts w:hint="eastAsia" w:ascii="宋体" w:hAnsi="宋体" w:eastAsia="宋体" w:cs="宋体"/>
                <w:strike/>
                <w:color w:val="auto"/>
                <w:szCs w:val="21"/>
              </w:rPr>
            </w:pPr>
          </w:p>
        </w:tc>
      </w:tr>
      <w:tr w14:paraId="6D75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690072D4">
            <w:pPr>
              <w:jc w:val="center"/>
              <w:rPr>
                <w:rFonts w:hint="eastAsia" w:ascii="宋体" w:hAnsi="宋体" w:eastAsia="宋体" w:cs="宋体"/>
                <w:strike/>
                <w:color w:val="auto"/>
                <w:szCs w:val="21"/>
              </w:rPr>
            </w:pPr>
            <w:r>
              <w:rPr>
                <w:rFonts w:hint="eastAsia" w:ascii="宋体" w:hAnsi="宋体" w:eastAsia="宋体" w:cs="宋体"/>
                <w:strike/>
                <w:color w:val="auto"/>
                <w:szCs w:val="21"/>
              </w:rPr>
              <w:t>偏差（（PT-PC）/PC）（%）</w:t>
            </w:r>
          </w:p>
        </w:tc>
        <w:tc>
          <w:tcPr>
            <w:tcW w:w="1031" w:type="dxa"/>
            <w:tcBorders>
              <w:top w:val="single" w:color="auto" w:sz="4" w:space="0"/>
              <w:left w:val="single" w:color="auto" w:sz="4" w:space="0"/>
              <w:bottom w:val="single" w:color="auto" w:sz="4" w:space="0"/>
              <w:right w:val="single" w:color="auto" w:sz="4" w:space="0"/>
            </w:tcBorders>
            <w:vAlign w:val="center"/>
          </w:tcPr>
          <w:p w14:paraId="723498A2">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78E0BAE">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32CDEB9A">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216E19E">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1739F53">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940D1B0">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C8CD025">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D07D78A">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E59406F">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725032E">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D79B498">
            <w:pPr>
              <w:rPr>
                <w:rFonts w:hint="eastAsia" w:ascii="宋体" w:hAnsi="宋体" w:eastAsia="宋体" w:cs="宋体"/>
                <w:strike/>
                <w:color w:val="auto"/>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51A198C5">
            <w:pPr>
              <w:rPr>
                <w:rFonts w:hint="eastAsia" w:ascii="宋体" w:hAnsi="宋体" w:eastAsia="宋体" w:cs="宋体"/>
                <w:strike/>
                <w:color w:val="auto"/>
                <w:szCs w:val="21"/>
              </w:rPr>
            </w:pPr>
          </w:p>
        </w:tc>
      </w:tr>
      <w:tr w14:paraId="740E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5A73DB93">
            <w:pPr>
              <w:jc w:val="center"/>
              <w:rPr>
                <w:rFonts w:hint="eastAsia" w:ascii="宋体" w:hAnsi="宋体" w:eastAsia="宋体" w:cs="宋体"/>
                <w:strike/>
                <w:color w:val="auto"/>
                <w:szCs w:val="21"/>
              </w:rPr>
            </w:pPr>
            <w:r>
              <w:rPr>
                <w:rFonts w:hint="eastAsia" w:ascii="宋体" w:hAnsi="宋体" w:eastAsia="宋体" w:cs="宋体"/>
                <w:strike/>
                <w:color w:val="auto"/>
                <w:szCs w:val="21"/>
              </w:rPr>
              <w:t>减分（A）</w:t>
            </w:r>
          </w:p>
        </w:tc>
        <w:tc>
          <w:tcPr>
            <w:tcW w:w="1031" w:type="dxa"/>
            <w:tcBorders>
              <w:top w:val="single" w:color="auto" w:sz="4" w:space="0"/>
              <w:left w:val="single" w:color="auto" w:sz="4" w:space="0"/>
              <w:bottom w:val="single" w:color="auto" w:sz="4" w:space="0"/>
              <w:right w:val="single" w:color="auto" w:sz="4" w:space="0"/>
            </w:tcBorders>
            <w:vAlign w:val="center"/>
          </w:tcPr>
          <w:p w14:paraId="13197757">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F4B2954">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407467F">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2D6169B">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4434537">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CEE74B9">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C00D934">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6CED6E6">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CB8DB6F">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3C67B72F">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DAD5841">
            <w:pPr>
              <w:rPr>
                <w:rFonts w:hint="eastAsia" w:ascii="宋体" w:hAnsi="宋体" w:eastAsia="宋体" w:cs="宋体"/>
                <w:strike/>
                <w:color w:val="auto"/>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69E7F0C4">
            <w:pPr>
              <w:rPr>
                <w:rFonts w:hint="eastAsia" w:ascii="宋体" w:hAnsi="宋体" w:eastAsia="宋体" w:cs="宋体"/>
                <w:strike/>
                <w:color w:val="auto"/>
                <w:szCs w:val="21"/>
              </w:rPr>
            </w:pPr>
          </w:p>
        </w:tc>
      </w:tr>
      <w:tr w14:paraId="16EF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7D4DF30D">
            <w:pPr>
              <w:jc w:val="center"/>
              <w:rPr>
                <w:rFonts w:hint="eastAsia" w:ascii="宋体" w:hAnsi="宋体" w:eastAsia="宋体" w:cs="宋体"/>
                <w:strike/>
                <w:color w:val="auto"/>
                <w:szCs w:val="21"/>
              </w:rPr>
            </w:pPr>
            <w:r>
              <w:rPr>
                <w:rFonts w:hint="eastAsia" w:ascii="宋体" w:hAnsi="宋体" w:eastAsia="宋体" w:cs="宋体"/>
                <w:strike/>
                <w:color w:val="auto"/>
                <w:szCs w:val="21"/>
              </w:rPr>
              <w:t>得分(I=100-A)</w:t>
            </w:r>
          </w:p>
        </w:tc>
        <w:tc>
          <w:tcPr>
            <w:tcW w:w="1031" w:type="dxa"/>
            <w:tcBorders>
              <w:top w:val="single" w:color="auto" w:sz="4" w:space="0"/>
              <w:left w:val="single" w:color="auto" w:sz="4" w:space="0"/>
              <w:bottom w:val="single" w:color="auto" w:sz="4" w:space="0"/>
              <w:right w:val="single" w:color="auto" w:sz="4" w:space="0"/>
            </w:tcBorders>
            <w:vAlign w:val="center"/>
          </w:tcPr>
          <w:p w14:paraId="1EB55A47">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B17556D">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CC9547C">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40699FF">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017871D">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DA59E84">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018E09B">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57BD4840">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6F698E7D">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D3C55C2">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0928A7D">
            <w:pPr>
              <w:rPr>
                <w:rFonts w:hint="eastAsia" w:ascii="宋体" w:hAnsi="宋体" w:eastAsia="宋体" w:cs="宋体"/>
                <w:strike/>
                <w:color w:val="auto"/>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2BBCB830">
            <w:pPr>
              <w:rPr>
                <w:rFonts w:hint="eastAsia" w:ascii="宋体" w:hAnsi="宋体" w:eastAsia="宋体" w:cs="宋体"/>
                <w:strike/>
                <w:color w:val="auto"/>
                <w:szCs w:val="21"/>
              </w:rPr>
            </w:pPr>
          </w:p>
        </w:tc>
      </w:tr>
      <w:tr w14:paraId="2673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23C77431">
            <w:pPr>
              <w:jc w:val="center"/>
              <w:rPr>
                <w:rFonts w:hint="eastAsia" w:ascii="宋体" w:hAnsi="宋体" w:eastAsia="宋体" w:cs="宋体"/>
                <w:strike/>
                <w:color w:val="auto"/>
                <w:szCs w:val="21"/>
              </w:rPr>
            </w:pPr>
            <w:r>
              <w:rPr>
                <w:rFonts w:hint="eastAsia" w:ascii="宋体" w:hAnsi="宋体" w:eastAsia="宋体" w:cs="宋体"/>
                <w:strike/>
                <w:color w:val="auto"/>
                <w:szCs w:val="21"/>
              </w:rPr>
              <w:t>得分排名次序</w:t>
            </w:r>
          </w:p>
        </w:tc>
        <w:tc>
          <w:tcPr>
            <w:tcW w:w="1031" w:type="dxa"/>
            <w:tcBorders>
              <w:top w:val="single" w:color="auto" w:sz="4" w:space="0"/>
              <w:left w:val="single" w:color="auto" w:sz="4" w:space="0"/>
              <w:bottom w:val="single" w:color="auto" w:sz="4" w:space="0"/>
              <w:right w:val="single" w:color="auto" w:sz="4" w:space="0"/>
            </w:tcBorders>
            <w:vAlign w:val="center"/>
          </w:tcPr>
          <w:p w14:paraId="5B3E481C">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A8829DD">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4792ADEA">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3392F40">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825726C">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5E97350">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C471B43">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232F743D">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02F23494">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144AEFF6">
            <w:pPr>
              <w:rPr>
                <w:rFonts w:hint="eastAsia" w:ascii="宋体" w:hAnsi="宋体" w:eastAsia="宋体" w:cs="宋体"/>
                <w:strike/>
                <w:color w:val="auto"/>
                <w:szCs w:val="21"/>
              </w:rPr>
            </w:pPr>
          </w:p>
        </w:tc>
        <w:tc>
          <w:tcPr>
            <w:tcW w:w="1031" w:type="dxa"/>
            <w:tcBorders>
              <w:top w:val="single" w:color="auto" w:sz="4" w:space="0"/>
              <w:left w:val="single" w:color="auto" w:sz="4" w:space="0"/>
              <w:bottom w:val="single" w:color="auto" w:sz="4" w:space="0"/>
              <w:right w:val="single" w:color="auto" w:sz="4" w:space="0"/>
            </w:tcBorders>
            <w:vAlign w:val="center"/>
          </w:tcPr>
          <w:p w14:paraId="7E25D303">
            <w:pPr>
              <w:rPr>
                <w:rFonts w:hint="eastAsia" w:ascii="宋体" w:hAnsi="宋体" w:eastAsia="宋体" w:cs="宋体"/>
                <w:strike/>
                <w:color w:val="auto"/>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7AD91383">
            <w:pPr>
              <w:rPr>
                <w:rFonts w:hint="eastAsia" w:ascii="宋体" w:hAnsi="宋体" w:eastAsia="宋体" w:cs="宋体"/>
                <w:strike/>
                <w:color w:val="auto"/>
                <w:szCs w:val="21"/>
              </w:rPr>
            </w:pPr>
          </w:p>
        </w:tc>
      </w:tr>
    </w:tbl>
    <w:p w14:paraId="5B4828B2">
      <w:pPr>
        <w:rPr>
          <w:rFonts w:hint="eastAsia" w:ascii="宋体" w:hAnsi="宋体" w:eastAsia="宋体" w:cs="宋体"/>
          <w:strike/>
          <w:color w:val="auto"/>
          <w:szCs w:val="21"/>
        </w:rPr>
      </w:pPr>
      <w:r>
        <w:rPr>
          <w:rFonts w:hint="eastAsia" w:ascii="宋体" w:hAnsi="宋体" w:eastAsia="宋体" w:cs="宋体"/>
          <w:strike/>
          <w:color w:val="auto"/>
          <w:szCs w:val="21"/>
        </w:rPr>
        <w:t>评委签名：</w:t>
      </w:r>
    </w:p>
    <w:p w14:paraId="4CB1204B">
      <w:pPr>
        <w:rPr>
          <w:rFonts w:hint="eastAsia" w:ascii="宋体" w:hAnsi="宋体" w:eastAsia="宋体" w:cs="宋体"/>
          <w:color w:val="auto"/>
          <w:szCs w:val="21"/>
        </w:rPr>
        <w:sectPr>
          <w:endnotePr>
            <w:numFmt w:val="decimal"/>
          </w:endnotePr>
          <w:pgSz w:w="16838" w:h="11906"/>
          <w:pgMar w:top="1418" w:right="1247" w:bottom="1418" w:left="1134" w:header="851" w:footer="907" w:gutter="0"/>
          <w:cols w:space="720" w:num="1"/>
          <w:titlePg/>
          <w:docGrid w:type="lines" w:linePitch="312" w:charSpace="0"/>
        </w:sectPr>
      </w:pPr>
    </w:p>
    <w:p w14:paraId="0DB7C561">
      <w:pPr>
        <w:rPr>
          <w:rFonts w:hint="eastAsia" w:ascii="宋体" w:hAnsi="宋体" w:eastAsia="宋体" w:cs="宋体"/>
          <w:b/>
          <w:color w:val="auto"/>
          <w:szCs w:val="21"/>
        </w:rPr>
      </w:pPr>
      <w:r>
        <w:rPr>
          <w:rFonts w:hint="eastAsia" w:ascii="宋体" w:hAnsi="宋体" w:eastAsia="宋体" w:cs="宋体"/>
          <w:color w:val="auto"/>
          <w:szCs w:val="21"/>
        </w:rPr>
        <w:t>附表六</w:t>
      </w:r>
    </w:p>
    <w:p w14:paraId="166320C3">
      <w:pPr>
        <w:ind w:firstLine="723"/>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算术复核表</w:t>
      </w:r>
    </w:p>
    <w:p w14:paraId="6DA93D45">
      <w:pPr>
        <w:rPr>
          <w:rFonts w:hint="eastAsia" w:ascii="宋体" w:hAnsi="宋体" w:eastAsia="宋体" w:cs="宋体"/>
          <w:color w:val="auto"/>
          <w:kern w:val="0"/>
          <w:szCs w:val="21"/>
        </w:rPr>
      </w:pPr>
      <w:r>
        <w:rPr>
          <w:rFonts w:hint="eastAsia" w:ascii="宋体" w:hAnsi="宋体" w:eastAsia="宋体" w:cs="宋体"/>
          <w:color w:val="auto"/>
          <w:kern w:val="0"/>
          <w:szCs w:val="21"/>
        </w:rPr>
        <w:t>工程名称：                                           投标人:                                                  单位：元</w:t>
      </w:r>
    </w:p>
    <w:tbl>
      <w:tblPr>
        <w:tblStyle w:val="37"/>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350143D7">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507676F5">
            <w:pPr>
              <w:rPr>
                <w:rFonts w:hint="eastAsia" w:ascii="宋体" w:hAnsi="宋体" w:eastAsia="宋体" w:cs="宋体"/>
                <w:color w:val="auto"/>
                <w:kern w:val="0"/>
                <w:szCs w:val="21"/>
              </w:rPr>
            </w:pPr>
            <w:r>
              <w:rPr>
                <w:rFonts w:hint="eastAsia" w:ascii="宋体" w:hAnsi="宋体" w:eastAsia="宋体" w:cs="宋体"/>
                <w:color w:val="auto"/>
                <w:kern w:val="0"/>
                <w:szCs w:val="21"/>
              </w:rPr>
              <w:t>编号</w:t>
            </w:r>
          </w:p>
        </w:tc>
        <w:tc>
          <w:tcPr>
            <w:tcW w:w="4488" w:type="dxa"/>
            <w:tcBorders>
              <w:top w:val="single" w:color="auto" w:sz="4" w:space="0"/>
              <w:left w:val="nil"/>
              <w:bottom w:val="single" w:color="auto" w:sz="4" w:space="0"/>
              <w:right w:val="single" w:color="auto" w:sz="4" w:space="0"/>
            </w:tcBorders>
            <w:vAlign w:val="center"/>
          </w:tcPr>
          <w:p w14:paraId="65E76F9A">
            <w:pPr>
              <w:rPr>
                <w:rFonts w:hint="eastAsia" w:ascii="宋体" w:hAnsi="宋体" w:eastAsia="宋体" w:cs="宋体"/>
                <w:color w:val="auto"/>
                <w:kern w:val="0"/>
                <w:szCs w:val="21"/>
              </w:rPr>
            </w:pPr>
            <w:r>
              <w:rPr>
                <w:rFonts w:hint="eastAsia" w:ascii="宋体" w:hAnsi="宋体" w:eastAsia="宋体" w:cs="宋体"/>
                <w:color w:val="auto"/>
                <w:kern w:val="0"/>
                <w:szCs w:val="21"/>
              </w:rPr>
              <w:t>算术校核项目</w:t>
            </w:r>
          </w:p>
        </w:tc>
        <w:tc>
          <w:tcPr>
            <w:tcW w:w="1602" w:type="dxa"/>
            <w:tcBorders>
              <w:top w:val="single" w:color="auto" w:sz="4" w:space="0"/>
              <w:left w:val="nil"/>
              <w:bottom w:val="single" w:color="auto" w:sz="4" w:space="0"/>
              <w:right w:val="single" w:color="auto" w:sz="4" w:space="0"/>
            </w:tcBorders>
            <w:vAlign w:val="center"/>
          </w:tcPr>
          <w:p w14:paraId="14AE008C">
            <w:pPr>
              <w:rPr>
                <w:rFonts w:hint="eastAsia" w:ascii="宋体" w:hAnsi="宋体" w:eastAsia="宋体" w:cs="宋体"/>
                <w:color w:val="auto"/>
                <w:kern w:val="0"/>
                <w:szCs w:val="21"/>
              </w:rPr>
            </w:pPr>
            <w:r>
              <w:rPr>
                <w:rFonts w:hint="eastAsia" w:ascii="宋体" w:hAnsi="宋体" w:eastAsia="宋体" w:cs="宋体"/>
                <w:color w:val="auto"/>
                <w:kern w:val="0"/>
                <w:szCs w:val="21"/>
              </w:rPr>
              <w:t>修正前投标</w:t>
            </w:r>
          </w:p>
          <w:p w14:paraId="5738B54F">
            <w:pPr>
              <w:rPr>
                <w:rFonts w:hint="eastAsia" w:ascii="宋体" w:hAnsi="宋体" w:eastAsia="宋体" w:cs="宋体"/>
                <w:color w:val="auto"/>
                <w:kern w:val="0"/>
                <w:szCs w:val="21"/>
              </w:rPr>
            </w:pPr>
            <w:r>
              <w:rPr>
                <w:rFonts w:hint="eastAsia" w:ascii="宋体" w:hAnsi="宋体" w:eastAsia="宋体" w:cs="宋体"/>
                <w:color w:val="auto"/>
                <w:kern w:val="0"/>
                <w:szCs w:val="21"/>
              </w:rPr>
              <w:t>报价A</w:t>
            </w:r>
          </w:p>
        </w:tc>
        <w:tc>
          <w:tcPr>
            <w:tcW w:w="1575" w:type="dxa"/>
            <w:tcBorders>
              <w:top w:val="single" w:color="auto" w:sz="4" w:space="0"/>
              <w:left w:val="nil"/>
              <w:bottom w:val="single" w:color="auto" w:sz="4" w:space="0"/>
              <w:right w:val="single" w:color="auto" w:sz="4" w:space="0"/>
            </w:tcBorders>
            <w:vAlign w:val="center"/>
          </w:tcPr>
          <w:p w14:paraId="1FED6B39">
            <w:pPr>
              <w:rPr>
                <w:rFonts w:hint="eastAsia" w:ascii="宋体" w:hAnsi="宋体" w:eastAsia="宋体" w:cs="宋体"/>
                <w:color w:val="auto"/>
                <w:kern w:val="0"/>
                <w:szCs w:val="21"/>
              </w:rPr>
            </w:pPr>
            <w:r>
              <w:rPr>
                <w:rFonts w:hint="eastAsia" w:ascii="宋体" w:hAnsi="宋体" w:eastAsia="宋体" w:cs="宋体"/>
                <w:color w:val="auto"/>
                <w:kern w:val="0"/>
                <w:szCs w:val="21"/>
              </w:rPr>
              <w:t>修正后投标</w:t>
            </w:r>
          </w:p>
          <w:p w14:paraId="5A7BDD52">
            <w:pPr>
              <w:rPr>
                <w:rFonts w:hint="eastAsia" w:ascii="宋体" w:hAnsi="宋体" w:eastAsia="宋体" w:cs="宋体"/>
                <w:color w:val="auto"/>
                <w:kern w:val="0"/>
                <w:szCs w:val="21"/>
              </w:rPr>
            </w:pPr>
            <w:r>
              <w:rPr>
                <w:rFonts w:hint="eastAsia" w:ascii="宋体" w:hAnsi="宋体" w:eastAsia="宋体" w:cs="宋体"/>
                <w:color w:val="auto"/>
                <w:kern w:val="0"/>
                <w:szCs w:val="21"/>
              </w:rPr>
              <w:t>报价B</w:t>
            </w:r>
          </w:p>
        </w:tc>
        <w:tc>
          <w:tcPr>
            <w:tcW w:w="1575" w:type="dxa"/>
            <w:tcBorders>
              <w:top w:val="single" w:color="auto" w:sz="4" w:space="0"/>
              <w:left w:val="nil"/>
              <w:bottom w:val="single" w:color="auto" w:sz="4" w:space="0"/>
              <w:right w:val="single" w:color="auto" w:sz="4" w:space="0"/>
            </w:tcBorders>
            <w:vAlign w:val="center"/>
          </w:tcPr>
          <w:p w14:paraId="7C623F16">
            <w:pPr>
              <w:rPr>
                <w:rFonts w:hint="eastAsia" w:ascii="宋体" w:hAnsi="宋体" w:eastAsia="宋体" w:cs="宋体"/>
                <w:color w:val="auto"/>
                <w:kern w:val="0"/>
                <w:szCs w:val="21"/>
              </w:rPr>
            </w:pPr>
            <w:r>
              <w:rPr>
                <w:rFonts w:hint="eastAsia" w:ascii="宋体" w:hAnsi="宋体" w:eastAsia="宋体" w:cs="宋体"/>
                <w:color w:val="auto"/>
                <w:kern w:val="0"/>
                <w:szCs w:val="21"/>
              </w:rPr>
              <w:t>修正率</w:t>
            </w:r>
          </w:p>
          <w:p w14:paraId="463B2F96">
            <w:pPr>
              <w:rPr>
                <w:rFonts w:hint="eastAsia" w:ascii="宋体" w:hAnsi="宋体" w:eastAsia="宋体" w:cs="宋体"/>
                <w:color w:val="auto"/>
                <w:kern w:val="0"/>
                <w:szCs w:val="21"/>
              </w:rPr>
            </w:pPr>
            <w:r>
              <w:rPr>
                <w:rFonts w:hint="eastAsia" w:ascii="宋体" w:hAnsi="宋体" w:eastAsia="宋体" w:cs="宋体"/>
                <w:color w:val="auto"/>
                <w:kern w:val="0"/>
                <w:szCs w:val="21"/>
              </w:rPr>
              <w:t>r=|A-B|/A*100%</w:t>
            </w:r>
          </w:p>
        </w:tc>
        <w:tc>
          <w:tcPr>
            <w:tcW w:w="1470" w:type="dxa"/>
            <w:tcBorders>
              <w:top w:val="single" w:color="auto" w:sz="4" w:space="0"/>
              <w:left w:val="nil"/>
              <w:bottom w:val="single" w:color="auto" w:sz="4" w:space="0"/>
              <w:right w:val="single" w:color="auto" w:sz="4" w:space="0"/>
            </w:tcBorders>
            <w:vAlign w:val="center"/>
          </w:tcPr>
          <w:p w14:paraId="7E1E05AF">
            <w:pPr>
              <w:rPr>
                <w:rFonts w:hint="eastAsia" w:ascii="宋体" w:hAnsi="宋体" w:eastAsia="宋体" w:cs="宋体"/>
                <w:color w:val="auto"/>
                <w:kern w:val="0"/>
                <w:szCs w:val="21"/>
              </w:rPr>
            </w:pPr>
            <w:r>
              <w:rPr>
                <w:rFonts w:hint="eastAsia" w:ascii="宋体" w:hAnsi="宋体" w:eastAsia="宋体" w:cs="宋体"/>
                <w:color w:val="auto"/>
                <w:kern w:val="0"/>
                <w:szCs w:val="21"/>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67B52960">
            <w:pPr>
              <w:rPr>
                <w:rFonts w:hint="eastAsia" w:ascii="宋体" w:hAnsi="宋体" w:eastAsia="宋体" w:cs="宋体"/>
                <w:color w:val="auto"/>
                <w:kern w:val="0"/>
                <w:szCs w:val="21"/>
              </w:rPr>
            </w:pPr>
            <w:r>
              <w:rPr>
                <w:rFonts w:hint="eastAsia" w:ascii="宋体" w:hAnsi="宋体" w:eastAsia="宋体" w:cs="宋体"/>
                <w:color w:val="auto"/>
                <w:kern w:val="0"/>
                <w:szCs w:val="21"/>
              </w:rPr>
              <w:t>当B&gt;A时，修正后报价与原报价的差额；当B≤A时,R=0</w:t>
            </w:r>
          </w:p>
        </w:tc>
      </w:tr>
      <w:tr w14:paraId="1B2F0BA6">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037A977">
            <w:pP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4488" w:type="dxa"/>
            <w:tcBorders>
              <w:top w:val="nil"/>
              <w:left w:val="nil"/>
              <w:bottom w:val="single" w:color="auto" w:sz="4" w:space="0"/>
              <w:right w:val="single" w:color="auto" w:sz="4" w:space="0"/>
            </w:tcBorders>
            <w:vAlign w:val="center"/>
          </w:tcPr>
          <w:p w14:paraId="276D0A55">
            <w:pPr>
              <w:rPr>
                <w:rFonts w:hint="eastAsia" w:ascii="宋体" w:hAnsi="宋体" w:eastAsia="宋体" w:cs="宋体"/>
                <w:color w:val="auto"/>
                <w:kern w:val="0"/>
                <w:szCs w:val="21"/>
              </w:rPr>
            </w:pPr>
            <w:r>
              <w:rPr>
                <w:rFonts w:hint="eastAsia" w:ascii="宋体" w:hAnsi="宋体" w:eastAsia="宋体" w:cs="宋体"/>
                <w:color w:val="auto"/>
                <w:kern w:val="0"/>
                <w:szCs w:val="21"/>
              </w:rPr>
              <w:t>[单位工程1]</w:t>
            </w:r>
          </w:p>
        </w:tc>
        <w:tc>
          <w:tcPr>
            <w:tcW w:w="1602" w:type="dxa"/>
            <w:tcBorders>
              <w:top w:val="nil"/>
              <w:left w:val="nil"/>
              <w:bottom w:val="single" w:color="auto" w:sz="4" w:space="0"/>
              <w:right w:val="single" w:color="auto" w:sz="4" w:space="0"/>
            </w:tcBorders>
            <w:vAlign w:val="center"/>
          </w:tcPr>
          <w:p w14:paraId="59F69F46">
            <w:pP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575" w:type="dxa"/>
            <w:tcBorders>
              <w:top w:val="nil"/>
              <w:left w:val="nil"/>
              <w:bottom w:val="single" w:color="auto" w:sz="4" w:space="0"/>
              <w:right w:val="single" w:color="auto" w:sz="4" w:space="0"/>
            </w:tcBorders>
            <w:vAlign w:val="center"/>
          </w:tcPr>
          <w:p w14:paraId="23DA9745">
            <w:pP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575" w:type="dxa"/>
            <w:tcBorders>
              <w:top w:val="nil"/>
              <w:left w:val="nil"/>
              <w:bottom w:val="single" w:color="auto" w:sz="4" w:space="0"/>
              <w:right w:val="single" w:color="auto" w:sz="4" w:space="0"/>
            </w:tcBorders>
            <w:vAlign w:val="center"/>
          </w:tcPr>
          <w:p w14:paraId="25DDC926">
            <w:pP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470" w:type="dxa"/>
            <w:tcBorders>
              <w:top w:val="nil"/>
              <w:left w:val="nil"/>
              <w:bottom w:val="single" w:color="auto" w:sz="4" w:space="0"/>
              <w:right w:val="single" w:color="auto" w:sz="4" w:space="0"/>
            </w:tcBorders>
            <w:vAlign w:val="center"/>
          </w:tcPr>
          <w:p w14:paraId="532C4D87">
            <w:pP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14:paraId="71956E80">
            <w:pPr>
              <w:rPr>
                <w:rFonts w:hint="eastAsia" w:ascii="宋体" w:hAnsi="宋体" w:eastAsia="宋体" w:cs="宋体"/>
                <w:color w:val="auto"/>
                <w:kern w:val="0"/>
                <w:szCs w:val="21"/>
              </w:rPr>
            </w:pPr>
          </w:p>
        </w:tc>
      </w:tr>
      <w:tr w14:paraId="4E1424B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A41A66C">
            <w:pPr>
              <w:rPr>
                <w:rFonts w:hint="eastAsia" w:ascii="宋体" w:hAnsi="宋体" w:eastAsia="宋体" w:cs="宋体"/>
                <w:color w:val="auto"/>
                <w:kern w:val="0"/>
                <w:szCs w:val="21"/>
              </w:rPr>
            </w:pPr>
            <w:r>
              <w:rPr>
                <w:rFonts w:hint="eastAsia" w:ascii="宋体" w:hAnsi="宋体" w:eastAsia="宋体" w:cs="宋体"/>
                <w:color w:val="auto"/>
                <w:kern w:val="0"/>
                <w:szCs w:val="21"/>
              </w:rPr>
              <w:t>2</w:t>
            </w:r>
          </w:p>
        </w:tc>
        <w:tc>
          <w:tcPr>
            <w:tcW w:w="4488" w:type="dxa"/>
            <w:tcBorders>
              <w:top w:val="nil"/>
              <w:left w:val="nil"/>
              <w:bottom w:val="single" w:color="auto" w:sz="4" w:space="0"/>
              <w:right w:val="single" w:color="auto" w:sz="4" w:space="0"/>
            </w:tcBorders>
            <w:vAlign w:val="center"/>
          </w:tcPr>
          <w:p w14:paraId="7A1BE54B">
            <w:pPr>
              <w:rPr>
                <w:rFonts w:hint="eastAsia" w:ascii="宋体" w:hAnsi="宋体" w:eastAsia="宋体" w:cs="宋体"/>
                <w:color w:val="auto"/>
                <w:kern w:val="0"/>
                <w:szCs w:val="21"/>
              </w:rPr>
            </w:pPr>
            <w:r>
              <w:rPr>
                <w:rFonts w:hint="eastAsia" w:ascii="宋体" w:hAnsi="宋体" w:eastAsia="宋体" w:cs="宋体"/>
                <w:color w:val="auto"/>
                <w:kern w:val="0"/>
                <w:szCs w:val="21"/>
              </w:rPr>
              <w:t>[单位工程2]</w:t>
            </w:r>
          </w:p>
        </w:tc>
        <w:tc>
          <w:tcPr>
            <w:tcW w:w="1602" w:type="dxa"/>
            <w:tcBorders>
              <w:top w:val="nil"/>
              <w:left w:val="nil"/>
              <w:bottom w:val="single" w:color="auto" w:sz="4" w:space="0"/>
              <w:right w:val="single" w:color="auto" w:sz="4" w:space="0"/>
            </w:tcBorders>
            <w:vAlign w:val="center"/>
          </w:tcPr>
          <w:p w14:paraId="2480B266">
            <w:pP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575" w:type="dxa"/>
            <w:tcBorders>
              <w:top w:val="nil"/>
              <w:left w:val="nil"/>
              <w:bottom w:val="single" w:color="auto" w:sz="4" w:space="0"/>
              <w:right w:val="single" w:color="auto" w:sz="4" w:space="0"/>
            </w:tcBorders>
            <w:vAlign w:val="center"/>
          </w:tcPr>
          <w:p w14:paraId="0C68765A">
            <w:pP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575" w:type="dxa"/>
            <w:tcBorders>
              <w:top w:val="nil"/>
              <w:left w:val="nil"/>
              <w:bottom w:val="single" w:color="auto" w:sz="4" w:space="0"/>
              <w:right w:val="single" w:color="auto" w:sz="4" w:space="0"/>
            </w:tcBorders>
            <w:vAlign w:val="center"/>
          </w:tcPr>
          <w:p w14:paraId="78D29329">
            <w:pP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470" w:type="dxa"/>
            <w:tcBorders>
              <w:top w:val="nil"/>
              <w:left w:val="nil"/>
              <w:bottom w:val="single" w:color="auto" w:sz="4" w:space="0"/>
              <w:right w:val="single" w:color="auto" w:sz="4" w:space="0"/>
            </w:tcBorders>
            <w:vAlign w:val="center"/>
          </w:tcPr>
          <w:p w14:paraId="03497C5F">
            <w:pP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14:paraId="2DE33825">
            <w:pPr>
              <w:rPr>
                <w:rFonts w:hint="eastAsia" w:ascii="宋体" w:hAnsi="宋体" w:eastAsia="宋体" w:cs="宋体"/>
                <w:color w:val="auto"/>
                <w:kern w:val="0"/>
                <w:szCs w:val="21"/>
              </w:rPr>
            </w:pPr>
          </w:p>
        </w:tc>
      </w:tr>
      <w:tr w14:paraId="2B72B61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8681481">
            <w:pPr>
              <w:rPr>
                <w:rFonts w:hint="eastAsia" w:ascii="宋体" w:hAnsi="宋体" w:eastAsia="宋体" w:cs="宋体"/>
                <w:color w:val="auto"/>
                <w:kern w:val="0"/>
                <w:szCs w:val="21"/>
              </w:rPr>
            </w:pPr>
            <w:r>
              <w:rPr>
                <w:rFonts w:hint="eastAsia" w:ascii="宋体" w:hAnsi="宋体" w:eastAsia="宋体" w:cs="宋体"/>
                <w:color w:val="auto"/>
                <w:kern w:val="0"/>
                <w:szCs w:val="21"/>
              </w:rPr>
              <w:t>…</w:t>
            </w:r>
          </w:p>
        </w:tc>
        <w:tc>
          <w:tcPr>
            <w:tcW w:w="4488" w:type="dxa"/>
            <w:tcBorders>
              <w:top w:val="nil"/>
              <w:left w:val="nil"/>
              <w:bottom w:val="single" w:color="auto" w:sz="4" w:space="0"/>
              <w:right w:val="single" w:color="auto" w:sz="4" w:space="0"/>
            </w:tcBorders>
            <w:vAlign w:val="center"/>
          </w:tcPr>
          <w:p w14:paraId="34D9780C">
            <w:pPr>
              <w:rPr>
                <w:rFonts w:hint="eastAsia" w:ascii="宋体" w:hAnsi="宋体" w:eastAsia="宋体" w:cs="宋体"/>
                <w:color w:val="auto"/>
                <w:kern w:val="0"/>
                <w:szCs w:val="21"/>
              </w:rPr>
            </w:pPr>
            <w:r>
              <w:rPr>
                <w:rFonts w:hint="eastAsia" w:ascii="宋体" w:hAnsi="宋体" w:eastAsia="宋体" w:cs="宋体"/>
                <w:color w:val="auto"/>
                <w:kern w:val="0"/>
                <w:szCs w:val="21"/>
              </w:rPr>
              <w:t>…</w:t>
            </w:r>
          </w:p>
        </w:tc>
        <w:tc>
          <w:tcPr>
            <w:tcW w:w="1602" w:type="dxa"/>
            <w:tcBorders>
              <w:top w:val="nil"/>
              <w:left w:val="nil"/>
              <w:bottom w:val="single" w:color="auto" w:sz="4" w:space="0"/>
              <w:right w:val="single" w:color="auto" w:sz="4" w:space="0"/>
            </w:tcBorders>
            <w:vAlign w:val="center"/>
          </w:tcPr>
          <w:p w14:paraId="66776376">
            <w:pP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575" w:type="dxa"/>
            <w:tcBorders>
              <w:top w:val="nil"/>
              <w:left w:val="nil"/>
              <w:bottom w:val="single" w:color="auto" w:sz="4" w:space="0"/>
              <w:right w:val="single" w:color="auto" w:sz="4" w:space="0"/>
            </w:tcBorders>
            <w:vAlign w:val="center"/>
          </w:tcPr>
          <w:p w14:paraId="0A258BE4">
            <w:pP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575" w:type="dxa"/>
            <w:tcBorders>
              <w:top w:val="nil"/>
              <w:left w:val="nil"/>
              <w:bottom w:val="single" w:color="auto" w:sz="4" w:space="0"/>
              <w:right w:val="single" w:color="auto" w:sz="4" w:space="0"/>
            </w:tcBorders>
            <w:vAlign w:val="center"/>
          </w:tcPr>
          <w:p w14:paraId="65A3E0FA">
            <w:pP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470" w:type="dxa"/>
            <w:tcBorders>
              <w:top w:val="nil"/>
              <w:left w:val="nil"/>
              <w:bottom w:val="single" w:color="auto" w:sz="4" w:space="0"/>
              <w:right w:val="single" w:color="auto" w:sz="4" w:space="0"/>
            </w:tcBorders>
            <w:vAlign w:val="center"/>
          </w:tcPr>
          <w:p w14:paraId="1C85686B">
            <w:pP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14:paraId="2821174D">
            <w:pPr>
              <w:rPr>
                <w:rFonts w:hint="eastAsia" w:ascii="宋体" w:hAnsi="宋体" w:eastAsia="宋体" w:cs="宋体"/>
                <w:color w:val="auto"/>
                <w:kern w:val="0"/>
                <w:szCs w:val="21"/>
              </w:rPr>
            </w:pPr>
          </w:p>
        </w:tc>
      </w:tr>
      <w:tr w14:paraId="08BE9BAD">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09E4739">
            <w:pPr>
              <w:rPr>
                <w:rFonts w:hint="eastAsia" w:ascii="宋体" w:hAnsi="宋体" w:eastAsia="宋体" w:cs="宋体"/>
                <w:color w:val="auto"/>
                <w:kern w:val="0"/>
                <w:szCs w:val="21"/>
              </w:rPr>
            </w:pPr>
            <w:r>
              <w:rPr>
                <w:rFonts w:hint="eastAsia" w:ascii="宋体" w:hAnsi="宋体" w:eastAsia="宋体" w:cs="宋体"/>
                <w:color w:val="auto"/>
                <w:kern w:val="0"/>
                <w:szCs w:val="21"/>
              </w:rPr>
              <w:t>…</w:t>
            </w:r>
          </w:p>
        </w:tc>
        <w:tc>
          <w:tcPr>
            <w:tcW w:w="4488" w:type="dxa"/>
            <w:tcBorders>
              <w:top w:val="nil"/>
              <w:left w:val="nil"/>
              <w:bottom w:val="single" w:color="auto" w:sz="4" w:space="0"/>
              <w:right w:val="single" w:color="auto" w:sz="4" w:space="0"/>
            </w:tcBorders>
            <w:vAlign w:val="center"/>
          </w:tcPr>
          <w:p w14:paraId="47B08088">
            <w:pPr>
              <w:rPr>
                <w:rFonts w:hint="eastAsia" w:ascii="宋体" w:hAnsi="宋体" w:eastAsia="宋体" w:cs="宋体"/>
                <w:color w:val="auto"/>
                <w:kern w:val="0"/>
                <w:szCs w:val="21"/>
              </w:rPr>
            </w:pPr>
            <w:r>
              <w:rPr>
                <w:rFonts w:hint="eastAsia" w:ascii="宋体" w:hAnsi="宋体" w:eastAsia="宋体" w:cs="宋体"/>
                <w:color w:val="auto"/>
                <w:kern w:val="0"/>
                <w:szCs w:val="21"/>
              </w:rPr>
              <w:t>…</w:t>
            </w:r>
          </w:p>
        </w:tc>
        <w:tc>
          <w:tcPr>
            <w:tcW w:w="1602" w:type="dxa"/>
            <w:tcBorders>
              <w:top w:val="nil"/>
              <w:left w:val="nil"/>
              <w:bottom w:val="single" w:color="auto" w:sz="4" w:space="0"/>
              <w:right w:val="single" w:color="auto" w:sz="4" w:space="0"/>
            </w:tcBorders>
            <w:vAlign w:val="center"/>
          </w:tcPr>
          <w:p w14:paraId="0501B9E7">
            <w:pP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575" w:type="dxa"/>
            <w:tcBorders>
              <w:top w:val="nil"/>
              <w:left w:val="nil"/>
              <w:bottom w:val="single" w:color="auto" w:sz="4" w:space="0"/>
              <w:right w:val="single" w:color="auto" w:sz="4" w:space="0"/>
            </w:tcBorders>
            <w:vAlign w:val="center"/>
          </w:tcPr>
          <w:p w14:paraId="2AE0587D">
            <w:pP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575" w:type="dxa"/>
            <w:tcBorders>
              <w:top w:val="nil"/>
              <w:left w:val="nil"/>
              <w:bottom w:val="single" w:color="auto" w:sz="4" w:space="0"/>
              <w:right w:val="single" w:color="auto" w:sz="4" w:space="0"/>
            </w:tcBorders>
            <w:vAlign w:val="center"/>
          </w:tcPr>
          <w:p w14:paraId="533E0377">
            <w:pP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470" w:type="dxa"/>
            <w:tcBorders>
              <w:top w:val="nil"/>
              <w:left w:val="nil"/>
              <w:bottom w:val="single" w:color="auto" w:sz="4" w:space="0"/>
              <w:right w:val="single" w:color="auto" w:sz="4" w:space="0"/>
            </w:tcBorders>
            <w:vAlign w:val="center"/>
          </w:tcPr>
          <w:p w14:paraId="43BE9A5A">
            <w:pP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14:paraId="1DA5E2C1">
            <w:pPr>
              <w:rPr>
                <w:rFonts w:hint="eastAsia" w:ascii="宋体" w:hAnsi="宋体" w:eastAsia="宋体" w:cs="宋体"/>
                <w:color w:val="auto"/>
                <w:kern w:val="0"/>
                <w:szCs w:val="21"/>
              </w:rPr>
            </w:pPr>
          </w:p>
        </w:tc>
      </w:tr>
      <w:tr w14:paraId="4DCCFD7D">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7BFE802">
            <w:pPr>
              <w:rPr>
                <w:rFonts w:hint="eastAsia" w:ascii="宋体" w:hAnsi="宋体" w:eastAsia="宋体" w:cs="宋体"/>
                <w:color w:val="auto"/>
                <w:kern w:val="0"/>
                <w:szCs w:val="21"/>
              </w:rPr>
            </w:pPr>
            <w:r>
              <w:rPr>
                <w:rFonts w:hint="eastAsia" w:ascii="宋体" w:hAnsi="宋体" w:eastAsia="宋体" w:cs="宋体"/>
                <w:color w:val="auto"/>
                <w:kern w:val="0"/>
                <w:szCs w:val="21"/>
              </w:rPr>
              <w:t>…</w:t>
            </w:r>
          </w:p>
        </w:tc>
        <w:tc>
          <w:tcPr>
            <w:tcW w:w="4488" w:type="dxa"/>
            <w:tcBorders>
              <w:top w:val="nil"/>
              <w:left w:val="nil"/>
              <w:bottom w:val="single" w:color="auto" w:sz="4" w:space="0"/>
              <w:right w:val="single" w:color="auto" w:sz="4" w:space="0"/>
            </w:tcBorders>
            <w:vAlign w:val="center"/>
          </w:tcPr>
          <w:p w14:paraId="6D3E7E34">
            <w:pPr>
              <w:rPr>
                <w:rFonts w:hint="eastAsia" w:ascii="宋体" w:hAnsi="宋体" w:eastAsia="宋体" w:cs="宋体"/>
                <w:color w:val="auto"/>
                <w:kern w:val="0"/>
                <w:szCs w:val="21"/>
              </w:rPr>
            </w:pPr>
            <w:r>
              <w:rPr>
                <w:rFonts w:hint="eastAsia" w:ascii="宋体" w:hAnsi="宋体" w:eastAsia="宋体" w:cs="宋体"/>
                <w:color w:val="auto"/>
                <w:kern w:val="0"/>
                <w:szCs w:val="21"/>
              </w:rPr>
              <w:t>…</w:t>
            </w:r>
          </w:p>
        </w:tc>
        <w:tc>
          <w:tcPr>
            <w:tcW w:w="1602" w:type="dxa"/>
            <w:tcBorders>
              <w:top w:val="nil"/>
              <w:left w:val="nil"/>
              <w:bottom w:val="single" w:color="auto" w:sz="4" w:space="0"/>
              <w:right w:val="single" w:color="auto" w:sz="4" w:space="0"/>
            </w:tcBorders>
            <w:vAlign w:val="center"/>
          </w:tcPr>
          <w:p w14:paraId="72808D14">
            <w:pP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575" w:type="dxa"/>
            <w:tcBorders>
              <w:top w:val="nil"/>
              <w:left w:val="nil"/>
              <w:bottom w:val="single" w:color="auto" w:sz="4" w:space="0"/>
              <w:right w:val="single" w:color="auto" w:sz="4" w:space="0"/>
            </w:tcBorders>
            <w:vAlign w:val="center"/>
          </w:tcPr>
          <w:p w14:paraId="0CEF74B4">
            <w:pP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575" w:type="dxa"/>
            <w:tcBorders>
              <w:top w:val="nil"/>
              <w:left w:val="nil"/>
              <w:bottom w:val="single" w:color="auto" w:sz="4" w:space="0"/>
              <w:right w:val="single" w:color="auto" w:sz="4" w:space="0"/>
            </w:tcBorders>
            <w:vAlign w:val="center"/>
          </w:tcPr>
          <w:p w14:paraId="4C18CED6">
            <w:pP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470" w:type="dxa"/>
            <w:tcBorders>
              <w:top w:val="nil"/>
              <w:left w:val="nil"/>
              <w:bottom w:val="single" w:color="auto" w:sz="4" w:space="0"/>
              <w:right w:val="single" w:color="auto" w:sz="4" w:space="0"/>
            </w:tcBorders>
            <w:vAlign w:val="center"/>
          </w:tcPr>
          <w:p w14:paraId="440CFB63">
            <w:pP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14:paraId="53FFEFAB">
            <w:pPr>
              <w:rPr>
                <w:rFonts w:hint="eastAsia" w:ascii="宋体" w:hAnsi="宋体" w:eastAsia="宋体" w:cs="宋体"/>
                <w:color w:val="auto"/>
                <w:kern w:val="0"/>
                <w:szCs w:val="21"/>
              </w:rPr>
            </w:pPr>
          </w:p>
        </w:tc>
      </w:tr>
      <w:tr w14:paraId="2EB34D0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AE9557E">
            <w:pPr>
              <w:rPr>
                <w:rFonts w:hint="eastAsia" w:ascii="宋体" w:hAnsi="宋体" w:eastAsia="宋体" w:cs="宋体"/>
                <w:color w:val="auto"/>
                <w:kern w:val="0"/>
                <w:szCs w:val="21"/>
              </w:rPr>
            </w:pPr>
            <w:r>
              <w:rPr>
                <w:rFonts w:hint="eastAsia" w:ascii="宋体" w:hAnsi="宋体" w:eastAsia="宋体" w:cs="宋体"/>
                <w:color w:val="auto"/>
                <w:kern w:val="0"/>
                <w:szCs w:val="21"/>
              </w:rPr>
              <w:t>n</w:t>
            </w:r>
          </w:p>
        </w:tc>
        <w:tc>
          <w:tcPr>
            <w:tcW w:w="4488" w:type="dxa"/>
            <w:tcBorders>
              <w:top w:val="nil"/>
              <w:left w:val="nil"/>
              <w:bottom w:val="single" w:color="auto" w:sz="4" w:space="0"/>
              <w:right w:val="single" w:color="auto" w:sz="4" w:space="0"/>
            </w:tcBorders>
            <w:vAlign w:val="center"/>
          </w:tcPr>
          <w:p w14:paraId="3D379BCB">
            <w:pPr>
              <w:rPr>
                <w:rFonts w:hint="eastAsia" w:ascii="宋体" w:hAnsi="宋体" w:eastAsia="宋体" w:cs="宋体"/>
                <w:color w:val="auto"/>
                <w:kern w:val="0"/>
                <w:szCs w:val="21"/>
              </w:rPr>
            </w:pPr>
            <w:r>
              <w:rPr>
                <w:rFonts w:hint="eastAsia" w:ascii="宋体" w:hAnsi="宋体" w:eastAsia="宋体" w:cs="宋体"/>
                <w:color w:val="auto"/>
                <w:kern w:val="0"/>
                <w:szCs w:val="21"/>
              </w:rPr>
              <w:t>[单位工程n]</w:t>
            </w:r>
          </w:p>
        </w:tc>
        <w:tc>
          <w:tcPr>
            <w:tcW w:w="1602" w:type="dxa"/>
            <w:tcBorders>
              <w:top w:val="nil"/>
              <w:left w:val="nil"/>
              <w:bottom w:val="single" w:color="auto" w:sz="4" w:space="0"/>
              <w:right w:val="single" w:color="auto" w:sz="4" w:space="0"/>
            </w:tcBorders>
            <w:vAlign w:val="center"/>
          </w:tcPr>
          <w:p w14:paraId="53F8162F">
            <w:pP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575" w:type="dxa"/>
            <w:tcBorders>
              <w:top w:val="nil"/>
              <w:left w:val="nil"/>
              <w:bottom w:val="single" w:color="auto" w:sz="4" w:space="0"/>
              <w:right w:val="single" w:color="auto" w:sz="4" w:space="0"/>
            </w:tcBorders>
            <w:vAlign w:val="center"/>
          </w:tcPr>
          <w:p w14:paraId="4FF10A6C">
            <w:pP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575" w:type="dxa"/>
            <w:tcBorders>
              <w:top w:val="nil"/>
              <w:left w:val="nil"/>
              <w:bottom w:val="single" w:color="auto" w:sz="4" w:space="0"/>
              <w:right w:val="single" w:color="auto" w:sz="4" w:space="0"/>
            </w:tcBorders>
            <w:vAlign w:val="center"/>
          </w:tcPr>
          <w:p w14:paraId="37B7C70E">
            <w:pP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470" w:type="dxa"/>
            <w:tcBorders>
              <w:top w:val="nil"/>
              <w:left w:val="nil"/>
              <w:bottom w:val="single" w:color="auto" w:sz="4" w:space="0"/>
              <w:right w:val="single" w:color="auto" w:sz="4" w:space="0"/>
            </w:tcBorders>
            <w:vAlign w:val="center"/>
          </w:tcPr>
          <w:p w14:paraId="0066AFAC">
            <w:pP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14:paraId="68336D47">
            <w:pPr>
              <w:rPr>
                <w:rFonts w:hint="eastAsia" w:ascii="宋体" w:hAnsi="宋体" w:eastAsia="宋体" w:cs="宋体"/>
                <w:color w:val="auto"/>
                <w:kern w:val="0"/>
                <w:szCs w:val="21"/>
              </w:rPr>
            </w:pPr>
          </w:p>
        </w:tc>
      </w:tr>
      <w:tr w14:paraId="09C89D49">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240463B">
            <w:pPr>
              <w:rPr>
                <w:rFonts w:hint="eastAsia" w:ascii="宋体" w:hAnsi="宋体" w:eastAsia="宋体" w:cs="宋体"/>
                <w:color w:val="auto"/>
                <w:kern w:val="0"/>
                <w:szCs w:val="21"/>
              </w:rPr>
            </w:pPr>
            <w:r>
              <w:rPr>
                <w:rFonts w:hint="eastAsia" w:ascii="宋体" w:hAnsi="宋体" w:eastAsia="宋体" w:cs="宋体"/>
                <w:color w:val="auto"/>
                <w:kern w:val="0"/>
                <w:szCs w:val="21"/>
              </w:rPr>
              <w:t>∑</w:t>
            </w:r>
          </w:p>
        </w:tc>
        <w:tc>
          <w:tcPr>
            <w:tcW w:w="4488" w:type="dxa"/>
            <w:tcBorders>
              <w:top w:val="nil"/>
              <w:left w:val="nil"/>
              <w:bottom w:val="single" w:color="auto" w:sz="4" w:space="0"/>
              <w:right w:val="single" w:color="auto" w:sz="4" w:space="0"/>
            </w:tcBorders>
            <w:vAlign w:val="center"/>
          </w:tcPr>
          <w:p w14:paraId="3EC8E0F8">
            <w:pPr>
              <w:rPr>
                <w:rFonts w:hint="eastAsia" w:ascii="宋体" w:hAnsi="宋体" w:eastAsia="宋体" w:cs="宋体"/>
                <w:color w:val="auto"/>
                <w:kern w:val="0"/>
                <w:szCs w:val="21"/>
              </w:rPr>
            </w:pPr>
            <w:r>
              <w:rPr>
                <w:rFonts w:hint="eastAsia" w:ascii="宋体" w:hAnsi="宋体" w:eastAsia="宋体" w:cs="宋体"/>
                <w:color w:val="auto"/>
                <w:kern w:val="0"/>
                <w:szCs w:val="21"/>
              </w:rPr>
              <w:t>投标总报价</w:t>
            </w:r>
          </w:p>
        </w:tc>
        <w:tc>
          <w:tcPr>
            <w:tcW w:w="1602" w:type="dxa"/>
            <w:tcBorders>
              <w:top w:val="nil"/>
              <w:left w:val="nil"/>
              <w:bottom w:val="single" w:color="auto" w:sz="4" w:space="0"/>
              <w:right w:val="single" w:color="auto" w:sz="4" w:space="0"/>
            </w:tcBorders>
            <w:vAlign w:val="center"/>
          </w:tcPr>
          <w:p w14:paraId="77C29640">
            <w:pP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575" w:type="dxa"/>
            <w:tcBorders>
              <w:top w:val="nil"/>
              <w:left w:val="nil"/>
              <w:bottom w:val="single" w:color="auto" w:sz="4" w:space="0"/>
              <w:right w:val="single" w:color="auto" w:sz="4" w:space="0"/>
            </w:tcBorders>
            <w:vAlign w:val="center"/>
          </w:tcPr>
          <w:p w14:paraId="21D3BF84">
            <w:pP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575" w:type="dxa"/>
            <w:tcBorders>
              <w:top w:val="nil"/>
              <w:left w:val="nil"/>
              <w:bottom w:val="single" w:color="auto" w:sz="4" w:space="0"/>
              <w:right w:val="single" w:color="auto" w:sz="4" w:space="0"/>
              <w:tr2bl w:val="single" w:color="auto" w:sz="4" w:space="0"/>
            </w:tcBorders>
            <w:vAlign w:val="center"/>
          </w:tcPr>
          <w:p w14:paraId="73F20B8E">
            <w:pP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470" w:type="dxa"/>
            <w:tcBorders>
              <w:top w:val="nil"/>
              <w:left w:val="nil"/>
              <w:bottom w:val="single" w:color="auto" w:sz="4" w:space="0"/>
              <w:right w:val="single" w:color="auto" w:sz="4" w:space="0"/>
            </w:tcBorders>
            <w:vAlign w:val="center"/>
          </w:tcPr>
          <w:p w14:paraId="23ECB7BE">
            <w:pP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3465" w:type="dxa"/>
            <w:tcBorders>
              <w:top w:val="single" w:color="auto" w:sz="4" w:space="0"/>
              <w:left w:val="nil"/>
              <w:bottom w:val="single" w:color="auto" w:sz="4" w:space="0"/>
              <w:right w:val="single" w:color="auto" w:sz="4" w:space="0"/>
            </w:tcBorders>
            <w:vAlign w:val="center"/>
          </w:tcPr>
          <w:p w14:paraId="5F924578">
            <w:pPr>
              <w:rPr>
                <w:rFonts w:hint="eastAsia" w:ascii="宋体" w:hAnsi="宋体" w:eastAsia="宋体" w:cs="宋体"/>
                <w:color w:val="auto"/>
                <w:kern w:val="0"/>
                <w:szCs w:val="21"/>
              </w:rPr>
            </w:pPr>
            <w:r>
              <w:rPr>
                <w:rFonts w:hint="eastAsia" w:ascii="宋体" w:hAnsi="宋体" w:eastAsia="宋体" w:cs="宋体"/>
                <w:color w:val="auto"/>
                <w:kern w:val="0"/>
                <w:szCs w:val="21"/>
              </w:rPr>
              <w:t>∑A=A</w:t>
            </w:r>
            <w:r>
              <w:rPr>
                <w:rFonts w:hint="eastAsia" w:ascii="宋体" w:hAnsi="宋体" w:eastAsia="宋体" w:cs="宋体"/>
                <w:color w:val="auto"/>
                <w:kern w:val="0"/>
                <w:szCs w:val="21"/>
                <w:vertAlign w:val="subscript"/>
              </w:rPr>
              <w:t>1</w:t>
            </w:r>
            <w:r>
              <w:rPr>
                <w:rFonts w:hint="eastAsia" w:ascii="宋体" w:hAnsi="宋体" w:eastAsia="宋体" w:cs="宋体"/>
                <w:color w:val="auto"/>
                <w:kern w:val="0"/>
                <w:szCs w:val="21"/>
              </w:rPr>
              <w:t>+A</w:t>
            </w:r>
            <w:r>
              <w:rPr>
                <w:rFonts w:hint="eastAsia" w:ascii="宋体" w:hAnsi="宋体" w:eastAsia="宋体" w:cs="宋体"/>
                <w:color w:val="auto"/>
                <w:kern w:val="0"/>
                <w:szCs w:val="21"/>
                <w:vertAlign w:val="subscript"/>
              </w:rPr>
              <w:t>2</w:t>
            </w:r>
            <w:r>
              <w:rPr>
                <w:rFonts w:hint="eastAsia" w:ascii="宋体" w:hAnsi="宋体" w:eastAsia="宋体" w:cs="宋体"/>
                <w:color w:val="auto"/>
                <w:kern w:val="0"/>
                <w:szCs w:val="21"/>
              </w:rPr>
              <w:t>+…An；∑B=B</w:t>
            </w:r>
            <w:r>
              <w:rPr>
                <w:rFonts w:hint="eastAsia" w:ascii="宋体" w:hAnsi="宋体" w:eastAsia="宋体" w:cs="宋体"/>
                <w:color w:val="auto"/>
                <w:kern w:val="0"/>
                <w:szCs w:val="21"/>
                <w:vertAlign w:val="subscript"/>
              </w:rPr>
              <w:t>1</w:t>
            </w:r>
            <w:r>
              <w:rPr>
                <w:rFonts w:hint="eastAsia" w:ascii="宋体" w:hAnsi="宋体" w:eastAsia="宋体" w:cs="宋体"/>
                <w:color w:val="auto"/>
                <w:kern w:val="0"/>
                <w:szCs w:val="21"/>
              </w:rPr>
              <w:t>+B</w:t>
            </w:r>
            <w:r>
              <w:rPr>
                <w:rFonts w:hint="eastAsia" w:ascii="宋体" w:hAnsi="宋体" w:eastAsia="宋体" w:cs="宋体"/>
                <w:color w:val="auto"/>
                <w:kern w:val="0"/>
                <w:szCs w:val="21"/>
                <w:vertAlign w:val="subscript"/>
              </w:rPr>
              <w:t>2</w:t>
            </w:r>
            <w:r>
              <w:rPr>
                <w:rFonts w:hint="eastAsia" w:ascii="宋体" w:hAnsi="宋体" w:eastAsia="宋体" w:cs="宋体"/>
                <w:color w:val="auto"/>
                <w:kern w:val="0"/>
                <w:szCs w:val="21"/>
              </w:rPr>
              <w:t>+…Bn</w:t>
            </w:r>
          </w:p>
        </w:tc>
      </w:tr>
    </w:tbl>
    <w:p w14:paraId="2D849EF6">
      <w:pPr>
        <w:rPr>
          <w:rFonts w:hint="eastAsia" w:ascii="宋体" w:hAnsi="宋体" w:eastAsia="宋体" w:cs="宋体"/>
          <w:color w:val="auto"/>
          <w:kern w:val="0"/>
          <w:szCs w:val="21"/>
        </w:rPr>
      </w:pPr>
      <w:r>
        <w:rPr>
          <w:rFonts w:hint="eastAsia" w:ascii="宋体" w:hAnsi="宋体" w:eastAsia="宋体" w:cs="宋体"/>
          <w:color w:val="auto"/>
          <w:kern w:val="0"/>
          <w:szCs w:val="21"/>
        </w:rPr>
        <w:t>修正原则：</w:t>
      </w:r>
      <w:r>
        <w:rPr>
          <w:rFonts w:hint="eastAsia" w:ascii="宋体" w:hAnsi="宋体" w:eastAsia="宋体" w:cs="宋体"/>
          <w:color w:val="auto"/>
          <w:szCs w:val="21"/>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eastAsia="宋体" w:cs="宋体"/>
          <w:color w:val="auto"/>
          <w:kern w:val="0"/>
          <w:szCs w:val="21"/>
        </w:rPr>
        <w:tab/>
      </w:r>
    </w:p>
    <w:p w14:paraId="7E9B2BF1">
      <w:pPr>
        <w:rPr>
          <w:rFonts w:hint="eastAsia" w:ascii="宋体" w:hAnsi="宋体" w:eastAsia="宋体" w:cs="宋体"/>
          <w:color w:val="auto"/>
          <w:kern w:val="0"/>
          <w:szCs w:val="21"/>
        </w:rPr>
      </w:pPr>
      <w:r>
        <w:rPr>
          <w:rFonts w:hint="eastAsia" w:ascii="宋体" w:hAnsi="宋体" w:eastAsia="宋体" w:cs="宋体"/>
          <w:color w:val="auto"/>
          <w:kern w:val="0"/>
          <w:szCs w:val="21"/>
        </w:rPr>
        <w:t>评委签名：</w:t>
      </w:r>
      <w:r>
        <w:rPr>
          <w:rFonts w:hint="eastAsia" w:ascii="宋体" w:hAnsi="宋体" w:eastAsia="宋体" w:cs="宋体"/>
          <w:color w:val="auto"/>
          <w:kern w:val="0"/>
          <w:szCs w:val="21"/>
        </w:rPr>
        <w:tab/>
      </w:r>
      <w:r>
        <w:rPr>
          <w:rFonts w:hint="eastAsia" w:ascii="宋体" w:hAnsi="宋体" w:eastAsia="宋体" w:cs="宋体"/>
          <w:color w:val="auto"/>
          <w:kern w:val="0"/>
          <w:szCs w:val="21"/>
        </w:rPr>
        <w:tab/>
      </w:r>
      <w:r>
        <w:rPr>
          <w:rFonts w:hint="eastAsia" w:ascii="宋体" w:hAnsi="宋体" w:eastAsia="宋体" w:cs="宋体"/>
          <w:color w:val="auto"/>
          <w:kern w:val="0"/>
          <w:szCs w:val="21"/>
        </w:rPr>
        <w:tab/>
      </w:r>
      <w:r>
        <w:rPr>
          <w:rFonts w:hint="eastAsia" w:ascii="宋体" w:hAnsi="宋体" w:eastAsia="宋体" w:cs="宋体"/>
          <w:color w:val="auto"/>
          <w:kern w:val="0"/>
          <w:szCs w:val="21"/>
        </w:rPr>
        <w:tab/>
      </w:r>
      <w:r>
        <w:rPr>
          <w:rFonts w:hint="eastAsia" w:ascii="宋体" w:hAnsi="宋体" w:eastAsia="宋体" w:cs="宋体"/>
          <w:color w:val="auto"/>
          <w:kern w:val="0"/>
          <w:szCs w:val="21"/>
        </w:rPr>
        <w:tab/>
      </w:r>
      <w:r>
        <w:rPr>
          <w:rFonts w:hint="eastAsia" w:ascii="宋体" w:hAnsi="宋体" w:eastAsia="宋体" w:cs="宋体"/>
          <w:color w:val="auto"/>
          <w:kern w:val="0"/>
          <w:szCs w:val="21"/>
        </w:rPr>
        <w:t>日期：</w:t>
      </w:r>
    </w:p>
    <w:p w14:paraId="488D9C5F">
      <w:pPr>
        <w:rPr>
          <w:rFonts w:hint="eastAsia" w:ascii="宋体" w:hAnsi="宋体" w:eastAsia="宋体" w:cs="宋体"/>
          <w:color w:val="auto"/>
        </w:rPr>
      </w:pPr>
    </w:p>
    <w:p w14:paraId="406DDDE3">
      <w:pPr>
        <w:rPr>
          <w:rFonts w:hint="eastAsia" w:ascii="宋体" w:hAnsi="宋体" w:eastAsia="宋体" w:cs="宋体"/>
          <w:color w:val="auto"/>
        </w:rPr>
      </w:pPr>
      <w:r>
        <w:rPr>
          <w:rFonts w:hint="eastAsia" w:ascii="宋体" w:hAnsi="宋体" w:eastAsia="宋体" w:cs="宋体"/>
          <w:color w:val="auto"/>
        </w:rPr>
        <w:br w:type="page"/>
      </w:r>
    </w:p>
    <w:p w14:paraId="56F82683">
      <w:pPr>
        <w:ind w:firstLine="723"/>
        <w:jc w:val="center"/>
        <w:rPr>
          <w:rStyle w:val="114"/>
          <w:rFonts w:hint="eastAsia" w:ascii="宋体" w:hAnsi="宋体" w:eastAsia="宋体" w:cs="宋体"/>
          <w:b/>
          <w:color w:val="auto"/>
          <w:sz w:val="36"/>
          <w:szCs w:val="36"/>
        </w:rPr>
      </w:pPr>
      <w:bookmarkStart w:id="36" w:name="_Toc2272566"/>
      <w:r>
        <w:rPr>
          <w:rStyle w:val="114"/>
          <w:rFonts w:hint="eastAsia" w:ascii="宋体" w:hAnsi="宋体" w:eastAsia="宋体" w:cs="宋体"/>
          <w:b/>
          <w:color w:val="auto"/>
          <w:sz w:val="36"/>
          <w:szCs w:val="36"/>
        </w:rPr>
        <w:t>算术复核表</w:t>
      </w:r>
    </w:p>
    <w:p w14:paraId="036FEA05">
      <w:pPr>
        <w:rPr>
          <w:rStyle w:val="114"/>
          <w:rFonts w:hint="eastAsia" w:ascii="宋体" w:hAnsi="宋体" w:eastAsia="宋体" w:cs="宋体"/>
          <w:color w:val="auto"/>
          <w:szCs w:val="21"/>
        </w:rPr>
      </w:pPr>
      <w:r>
        <w:rPr>
          <w:rStyle w:val="114"/>
          <w:rFonts w:hint="eastAsia" w:ascii="宋体" w:hAnsi="宋体" w:eastAsia="宋体" w:cs="宋体"/>
          <w:color w:val="auto"/>
          <w:szCs w:val="21"/>
        </w:rPr>
        <w:t>工程名称：</w:t>
      </w:r>
    </w:p>
    <w:tbl>
      <w:tblPr>
        <w:tblStyle w:val="37"/>
        <w:tblW w:w="1417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23"/>
        <w:gridCol w:w="4297"/>
        <w:gridCol w:w="2330"/>
        <w:gridCol w:w="3101"/>
        <w:gridCol w:w="3423"/>
      </w:tblGrid>
      <w:tr w14:paraId="09E0A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746E51F9">
            <w:pPr>
              <w:ind w:firstLine="482"/>
              <w:jc w:val="center"/>
              <w:rPr>
                <w:rStyle w:val="114"/>
                <w:rFonts w:hint="eastAsia" w:ascii="宋体" w:hAnsi="宋体" w:eastAsia="宋体" w:cs="宋体"/>
                <w:b/>
                <w:color w:val="auto"/>
                <w:sz w:val="24"/>
                <w:szCs w:val="24"/>
              </w:rPr>
            </w:pPr>
            <w:r>
              <w:rPr>
                <w:rStyle w:val="114"/>
                <w:rFonts w:hint="eastAsia" w:ascii="宋体" w:hAnsi="宋体" w:eastAsia="宋体" w:cs="宋体"/>
                <w:b/>
                <w:color w:val="auto"/>
                <w:sz w:val="24"/>
                <w:szCs w:val="24"/>
              </w:rPr>
              <w:t>编号</w:t>
            </w:r>
          </w:p>
        </w:tc>
        <w:tc>
          <w:tcPr>
            <w:tcW w:w="4297" w:type="dxa"/>
            <w:tcBorders>
              <w:top w:val="single" w:color="000000" w:sz="4" w:space="0"/>
              <w:left w:val="single" w:color="000000" w:sz="4" w:space="0"/>
              <w:bottom w:val="single" w:color="000000" w:sz="4" w:space="0"/>
              <w:right w:val="single" w:color="000000" w:sz="4" w:space="0"/>
            </w:tcBorders>
            <w:vAlign w:val="center"/>
          </w:tcPr>
          <w:p w14:paraId="644F038E">
            <w:pPr>
              <w:ind w:firstLine="482"/>
              <w:jc w:val="center"/>
              <w:rPr>
                <w:rStyle w:val="114"/>
                <w:rFonts w:hint="eastAsia" w:ascii="宋体" w:hAnsi="宋体" w:eastAsia="宋体" w:cs="宋体"/>
                <w:b/>
                <w:color w:val="auto"/>
                <w:sz w:val="24"/>
                <w:szCs w:val="24"/>
              </w:rPr>
            </w:pPr>
            <w:r>
              <w:rPr>
                <w:rStyle w:val="114"/>
                <w:rFonts w:hint="eastAsia" w:ascii="宋体" w:hAnsi="宋体" w:eastAsia="宋体" w:cs="宋体"/>
                <w:b/>
                <w:color w:val="auto"/>
                <w:sz w:val="24"/>
                <w:szCs w:val="24"/>
              </w:rPr>
              <w:t>投标人名称</w:t>
            </w:r>
          </w:p>
        </w:tc>
        <w:tc>
          <w:tcPr>
            <w:tcW w:w="2330" w:type="dxa"/>
            <w:tcBorders>
              <w:top w:val="single" w:color="000000" w:sz="4" w:space="0"/>
              <w:left w:val="single" w:color="000000" w:sz="4" w:space="0"/>
              <w:bottom w:val="single" w:color="000000" w:sz="4" w:space="0"/>
              <w:right w:val="single" w:color="000000" w:sz="4" w:space="0"/>
            </w:tcBorders>
            <w:vAlign w:val="center"/>
          </w:tcPr>
          <w:p w14:paraId="22FCEA5B">
            <w:pPr>
              <w:ind w:firstLine="482"/>
              <w:jc w:val="center"/>
              <w:rPr>
                <w:rStyle w:val="114"/>
                <w:rFonts w:hint="eastAsia" w:ascii="宋体" w:hAnsi="宋体" w:eastAsia="宋体" w:cs="宋体"/>
                <w:b/>
                <w:color w:val="auto"/>
                <w:sz w:val="24"/>
                <w:szCs w:val="24"/>
              </w:rPr>
            </w:pPr>
            <w:r>
              <w:rPr>
                <w:rStyle w:val="114"/>
                <w:rFonts w:hint="eastAsia" w:ascii="宋体" w:hAnsi="宋体" w:eastAsia="宋体" w:cs="宋体"/>
                <w:b/>
                <w:color w:val="auto"/>
                <w:sz w:val="24"/>
                <w:szCs w:val="24"/>
              </w:rPr>
              <w:t>原投标报价（A）</w:t>
            </w:r>
          </w:p>
        </w:tc>
        <w:tc>
          <w:tcPr>
            <w:tcW w:w="3101" w:type="dxa"/>
            <w:tcBorders>
              <w:top w:val="single" w:color="000000" w:sz="4" w:space="0"/>
              <w:left w:val="single" w:color="000000" w:sz="4" w:space="0"/>
              <w:bottom w:val="single" w:color="000000" w:sz="4" w:space="0"/>
              <w:right w:val="single" w:color="000000" w:sz="4" w:space="0"/>
            </w:tcBorders>
            <w:vAlign w:val="center"/>
          </w:tcPr>
          <w:p w14:paraId="3044CF68">
            <w:pPr>
              <w:ind w:firstLine="482"/>
              <w:jc w:val="center"/>
              <w:rPr>
                <w:rStyle w:val="114"/>
                <w:rFonts w:hint="eastAsia" w:ascii="宋体" w:hAnsi="宋体" w:eastAsia="宋体" w:cs="宋体"/>
                <w:b/>
                <w:color w:val="auto"/>
                <w:sz w:val="24"/>
                <w:szCs w:val="24"/>
              </w:rPr>
            </w:pPr>
            <w:r>
              <w:rPr>
                <w:rStyle w:val="114"/>
                <w:rFonts w:hint="eastAsia" w:ascii="宋体" w:hAnsi="宋体" w:eastAsia="宋体" w:cs="宋体"/>
                <w:b/>
                <w:color w:val="auto"/>
                <w:sz w:val="24"/>
                <w:szCs w:val="24"/>
              </w:rPr>
              <w:t>算数复核后投标报价（B）</w:t>
            </w:r>
          </w:p>
        </w:tc>
        <w:tc>
          <w:tcPr>
            <w:tcW w:w="3423" w:type="dxa"/>
            <w:tcBorders>
              <w:top w:val="single" w:color="000000" w:sz="4" w:space="0"/>
              <w:left w:val="single" w:color="000000" w:sz="4" w:space="0"/>
              <w:bottom w:val="single" w:color="000000" w:sz="4" w:space="0"/>
              <w:right w:val="single" w:color="000000" w:sz="4" w:space="0"/>
            </w:tcBorders>
            <w:vAlign w:val="center"/>
          </w:tcPr>
          <w:p w14:paraId="3B89C805">
            <w:pPr>
              <w:ind w:firstLine="482"/>
              <w:jc w:val="center"/>
              <w:rPr>
                <w:rStyle w:val="114"/>
                <w:rFonts w:hint="eastAsia" w:ascii="宋体" w:hAnsi="宋体" w:eastAsia="宋体" w:cs="宋体"/>
                <w:b/>
                <w:color w:val="auto"/>
                <w:sz w:val="24"/>
                <w:szCs w:val="24"/>
              </w:rPr>
            </w:pPr>
            <w:r>
              <w:rPr>
                <w:rStyle w:val="114"/>
                <w:rFonts w:hint="eastAsia" w:ascii="宋体" w:hAnsi="宋体" w:eastAsia="宋体" w:cs="宋体"/>
                <w:b/>
                <w:color w:val="auto"/>
                <w:sz w:val="24"/>
                <w:szCs w:val="24"/>
              </w:rPr>
              <w:t>误差率（r=|A-B|/A*100%）</w:t>
            </w:r>
          </w:p>
        </w:tc>
      </w:tr>
      <w:tr w14:paraId="54791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23" w:type="dxa"/>
            <w:tcBorders>
              <w:top w:val="single" w:color="000000" w:sz="4" w:space="0"/>
              <w:left w:val="single" w:color="000000" w:sz="4" w:space="0"/>
              <w:bottom w:val="single" w:color="000000" w:sz="4" w:space="0"/>
              <w:right w:val="single" w:color="000000" w:sz="4" w:space="0"/>
            </w:tcBorders>
          </w:tcPr>
          <w:p w14:paraId="6CB2E831">
            <w:pPr>
              <w:ind w:firstLine="480"/>
              <w:rPr>
                <w:rStyle w:val="114"/>
                <w:rFonts w:hint="eastAsia" w:ascii="宋体" w:hAnsi="宋体" w:eastAsia="宋体" w:cs="宋体"/>
                <w:color w:val="auto"/>
                <w:sz w:val="24"/>
                <w:szCs w:val="24"/>
              </w:rPr>
            </w:pPr>
          </w:p>
        </w:tc>
        <w:tc>
          <w:tcPr>
            <w:tcW w:w="4297" w:type="dxa"/>
            <w:tcBorders>
              <w:top w:val="single" w:color="000000" w:sz="4" w:space="0"/>
              <w:left w:val="single" w:color="000000" w:sz="4" w:space="0"/>
              <w:bottom w:val="single" w:color="000000" w:sz="4" w:space="0"/>
              <w:right w:val="single" w:color="000000" w:sz="4" w:space="0"/>
            </w:tcBorders>
          </w:tcPr>
          <w:p w14:paraId="115C6BEE">
            <w:pPr>
              <w:ind w:firstLine="480"/>
              <w:rPr>
                <w:rStyle w:val="114"/>
                <w:rFonts w:hint="eastAsia" w:ascii="宋体" w:hAnsi="宋体" w:eastAsia="宋体" w:cs="宋体"/>
                <w:color w:val="auto"/>
                <w:sz w:val="24"/>
                <w:szCs w:val="24"/>
              </w:rPr>
            </w:pPr>
          </w:p>
        </w:tc>
        <w:tc>
          <w:tcPr>
            <w:tcW w:w="2330" w:type="dxa"/>
            <w:tcBorders>
              <w:top w:val="single" w:color="000000" w:sz="4" w:space="0"/>
              <w:left w:val="single" w:color="000000" w:sz="4" w:space="0"/>
              <w:bottom w:val="single" w:color="000000" w:sz="4" w:space="0"/>
              <w:right w:val="single" w:color="000000" w:sz="4" w:space="0"/>
            </w:tcBorders>
          </w:tcPr>
          <w:p w14:paraId="275B547B">
            <w:pPr>
              <w:ind w:firstLine="480"/>
              <w:rPr>
                <w:rStyle w:val="114"/>
                <w:rFonts w:hint="eastAsia" w:ascii="宋体" w:hAnsi="宋体" w:eastAsia="宋体" w:cs="宋体"/>
                <w:color w:val="auto"/>
                <w:sz w:val="24"/>
                <w:szCs w:val="24"/>
              </w:rPr>
            </w:pPr>
          </w:p>
        </w:tc>
        <w:tc>
          <w:tcPr>
            <w:tcW w:w="3101" w:type="dxa"/>
            <w:tcBorders>
              <w:top w:val="single" w:color="000000" w:sz="4" w:space="0"/>
              <w:left w:val="single" w:color="000000" w:sz="4" w:space="0"/>
              <w:bottom w:val="single" w:color="000000" w:sz="4" w:space="0"/>
              <w:right w:val="single" w:color="000000" w:sz="4" w:space="0"/>
            </w:tcBorders>
          </w:tcPr>
          <w:p w14:paraId="6179B690">
            <w:pPr>
              <w:ind w:firstLine="480"/>
              <w:rPr>
                <w:rStyle w:val="114"/>
                <w:rFonts w:hint="eastAsia" w:ascii="宋体" w:hAnsi="宋体" w:eastAsia="宋体" w:cs="宋体"/>
                <w:color w:val="auto"/>
                <w:sz w:val="24"/>
                <w:szCs w:val="24"/>
              </w:rPr>
            </w:pPr>
          </w:p>
        </w:tc>
        <w:tc>
          <w:tcPr>
            <w:tcW w:w="3423" w:type="dxa"/>
            <w:tcBorders>
              <w:top w:val="single" w:color="000000" w:sz="4" w:space="0"/>
              <w:left w:val="single" w:color="000000" w:sz="4" w:space="0"/>
              <w:bottom w:val="single" w:color="000000" w:sz="4" w:space="0"/>
              <w:right w:val="single" w:color="000000" w:sz="4" w:space="0"/>
            </w:tcBorders>
          </w:tcPr>
          <w:p w14:paraId="47049581">
            <w:pPr>
              <w:ind w:firstLine="480"/>
              <w:rPr>
                <w:rStyle w:val="114"/>
                <w:rFonts w:hint="eastAsia" w:ascii="宋体" w:hAnsi="宋体" w:eastAsia="宋体" w:cs="宋体"/>
                <w:color w:val="auto"/>
                <w:sz w:val="24"/>
                <w:szCs w:val="24"/>
              </w:rPr>
            </w:pPr>
          </w:p>
        </w:tc>
      </w:tr>
      <w:tr w14:paraId="19107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23" w:type="dxa"/>
            <w:tcBorders>
              <w:top w:val="single" w:color="000000" w:sz="4" w:space="0"/>
              <w:left w:val="single" w:color="000000" w:sz="4" w:space="0"/>
              <w:bottom w:val="single" w:color="000000" w:sz="4" w:space="0"/>
              <w:right w:val="single" w:color="000000" w:sz="4" w:space="0"/>
            </w:tcBorders>
          </w:tcPr>
          <w:p w14:paraId="0D3CE1F6">
            <w:pPr>
              <w:ind w:firstLine="480"/>
              <w:rPr>
                <w:rStyle w:val="114"/>
                <w:rFonts w:hint="eastAsia" w:ascii="宋体" w:hAnsi="宋体" w:eastAsia="宋体" w:cs="宋体"/>
                <w:color w:val="auto"/>
                <w:sz w:val="24"/>
                <w:szCs w:val="24"/>
              </w:rPr>
            </w:pPr>
          </w:p>
        </w:tc>
        <w:tc>
          <w:tcPr>
            <w:tcW w:w="4297" w:type="dxa"/>
            <w:tcBorders>
              <w:top w:val="single" w:color="000000" w:sz="4" w:space="0"/>
              <w:left w:val="single" w:color="000000" w:sz="4" w:space="0"/>
              <w:bottom w:val="single" w:color="000000" w:sz="4" w:space="0"/>
              <w:right w:val="single" w:color="000000" w:sz="4" w:space="0"/>
            </w:tcBorders>
          </w:tcPr>
          <w:p w14:paraId="3232B1D5">
            <w:pPr>
              <w:ind w:firstLine="480"/>
              <w:rPr>
                <w:rStyle w:val="114"/>
                <w:rFonts w:hint="eastAsia" w:ascii="宋体" w:hAnsi="宋体" w:eastAsia="宋体" w:cs="宋体"/>
                <w:color w:val="auto"/>
                <w:sz w:val="24"/>
                <w:szCs w:val="24"/>
              </w:rPr>
            </w:pPr>
          </w:p>
        </w:tc>
        <w:tc>
          <w:tcPr>
            <w:tcW w:w="2330" w:type="dxa"/>
            <w:tcBorders>
              <w:top w:val="single" w:color="000000" w:sz="4" w:space="0"/>
              <w:left w:val="single" w:color="000000" w:sz="4" w:space="0"/>
              <w:bottom w:val="single" w:color="000000" w:sz="4" w:space="0"/>
              <w:right w:val="single" w:color="000000" w:sz="4" w:space="0"/>
            </w:tcBorders>
          </w:tcPr>
          <w:p w14:paraId="05FFB8B9">
            <w:pPr>
              <w:ind w:firstLine="480"/>
              <w:rPr>
                <w:rStyle w:val="114"/>
                <w:rFonts w:hint="eastAsia" w:ascii="宋体" w:hAnsi="宋体" w:eastAsia="宋体" w:cs="宋体"/>
                <w:color w:val="auto"/>
                <w:sz w:val="24"/>
                <w:szCs w:val="24"/>
              </w:rPr>
            </w:pPr>
          </w:p>
        </w:tc>
        <w:tc>
          <w:tcPr>
            <w:tcW w:w="3101" w:type="dxa"/>
            <w:tcBorders>
              <w:top w:val="single" w:color="000000" w:sz="4" w:space="0"/>
              <w:left w:val="single" w:color="000000" w:sz="4" w:space="0"/>
              <w:bottom w:val="single" w:color="000000" w:sz="4" w:space="0"/>
              <w:right w:val="single" w:color="000000" w:sz="4" w:space="0"/>
            </w:tcBorders>
          </w:tcPr>
          <w:p w14:paraId="6AAEF2DE">
            <w:pPr>
              <w:ind w:firstLine="480"/>
              <w:rPr>
                <w:rStyle w:val="114"/>
                <w:rFonts w:hint="eastAsia" w:ascii="宋体" w:hAnsi="宋体" w:eastAsia="宋体" w:cs="宋体"/>
                <w:color w:val="auto"/>
                <w:sz w:val="24"/>
                <w:szCs w:val="24"/>
              </w:rPr>
            </w:pPr>
          </w:p>
        </w:tc>
        <w:tc>
          <w:tcPr>
            <w:tcW w:w="3423" w:type="dxa"/>
            <w:tcBorders>
              <w:top w:val="single" w:color="000000" w:sz="4" w:space="0"/>
              <w:left w:val="single" w:color="000000" w:sz="4" w:space="0"/>
              <w:bottom w:val="single" w:color="000000" w:sz="4" w:space="0"/>
              <w:right w:val="single" w:color="000000" w:sz="4" w:space="0"/>
            </w:tcBorders>
          </w:tcPr>
          <w:p w14:paraId="52E20975">
            <w:pPr>
              <w:ind w:firstLine="480"/>
              <w:rPr>
                <w:rStyle w:val="114"/>
                <w:rFonts w:hint="eastAsia" w:ascii="宋体" w:hAnsi="宋体" w:eastAsia="宋体" w:cs="宋体"/>
                <w:color w:val="auto"/>
                <w:sz w:val="24"/>
                <w:szCs w:val="24"/>
              </w:rPr>
            </w:pPr>
          </w:p>
        </w:tc>
      </w:tr>
      <w:tr w14:paraId="6B30A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23" w:type="dxa"/>
            <w:tcBorders>
              <w:top w:val="single" w:color="000000" w:sz="4" w:space="0"/>
              <w:left w:val="single" w:color="000000" w:sz="4" w:space="0"/>
              <w:bottom w:val="single" w:color="000000" w:sz="4" w:space="0"/>
              <w:right w:val="single" w:color="000000" w:sz="4" w:space="0"/>
            </w:tcBorders>
          </w:tcPr>
          <w:p w14:paraId="1041C626">
            <w:pPr>
              <w:ind w:firstLine="480"/>
              <w:rPr>
                <w:rStyle w:val="114"/>
                <w:rFonts w:hint="eastAsia" w:ascii="宋体" w:hAnsi="宋体" w:eastAsia="宋体" w:cs="宋体"/>
                <w:color w:val="auto"/>
                <w:sz w:val="24"/>
                <w:szCs w:val="24"/>
              </w:rPr>
            </w:pPr>
          </w:p>
        </w:tc>
        <w:tc>
          <w:tcPr>
            <w:tcW w:w="4297" w:type="dxa"/>
            <w:tcBorders>
              <w:top w:val="single" w:color="000000" w:sz="4" w:space="0"/>
              <w:left w:val="single" w:color="000000" w:sz="4" w:space="0"/>
              <w:bottom w:val="single" w:color="000000" w:sz="4" w:space="0"/>
              <w:right w:val="single" w:color="000000" w:sz="4" w:space="0"/>
            </w:tcBorders>
          </w:tcPr>
          <w:p w14:paraId="3B255D89">
            <w:pPr>
              <w:ind w:firstLine="480"/>
              <w:rPr>
                <w:rStyle w:val="114"/>
                <w:rFonts w:hint="eastAsia" w:ascii="宋体" w:hAnsi="宋体" w:eastAsia="宋体" w:cs="宋体"/>
                <w:color w:val="auto"/>
                <w:sz w:val="24"/>
                <w:szCs w:val="24"/>
              </w:rPr>
            </w:pPr>
          </w:p>
        </w:tc>
        <w:tc>
          <w:tcPr>
            <w:tcW w:w="2330" w:type="dxa"/>
            <w:tcBorders>
              <w:top w:val="single" w:color="000000" w:sz="4" w:space="0"/>
              <w:left w:val="single" w:color="000000" w:sz="4" w:space="0"/>
              <w:bottom w:val="single" w:color="000000" w:sz="4" w:space="0"/>
              <w:right w:val="single" w:color="000000" w:sz="4" w:space="0"/>
            </w:tcBorders>
          </w:tcPr>
          <w:p w14:paraId="0940EC26">
            <w:pPr>
              <w:ind w:firstLine="480"/>
              <w:rPr>
                <w:rStyle w:val="114"/>
                <w:rFonts w:hint="eastAsia" w:ascii="宋体" w:hAnsi="宋体" w:eastAsia="宋体" w:cs="宋体"/>
                <w:color w:val="auto"/>
                <w:sz w:val="24"/>
                <w:szCs w:val="24"/>
              </w:rPr>
            </w:pPr>
          </w:p>
        </w:tc>
        <w:tc>
          <w:tcPr>
            <w:tcW w:w="3101" w:type="dxa"/>
            <w:tcBorders>
              <w:top w:val="single" w:color="000000" w:sz="4" w:space="0"/>
              <w:left w:val="single" w:color="000000" w:sz="4" w:space="0"/>
              <w:bottom w:val="single" w:color="000000" w:sz="4" w:space="0"/>
              <w:right w:val="single" w:color="000000" w:sz="4" w:space="0"/>
            </w:tcBorders>
          </w:tcPr>
          <w:p w14:paraId="5E9E441A">
            <w:pPr>
              <w:ind w:firstLine="480"/>
              <w:rPr>
                <w:rStyle w:val="114"/>
                <w:rFonts w:hint="eastAsia" w:ascii="宋体" w:hAnsi="宋体" w:eastAsia="宋体" w:cs="宋体"/>
                <w:color w:val="auto"/>
                <w:sz w:val="24"/>
                <w:szCs w:val="24"/>
              </w:rPr>
            </w:pPr>
          </w:p>
        </w:tc>
        <w:tc>
          <w:tcPr>
            <w:tcW w:w="3423" w:type="dxa"/>
            <w:tcBorders>
              <w:top w:val="single" w:color="000000" w:sz="4" w:space="0"/>
              <w:left w:val="single" w:color="000000" w:sz="4" w:space="0"/>
              <w:bottom w:val="single" w:color="000000" w:sz="4" w:space="0"/>
              <w:right w:val="single" w:color="000000" w:sz="4" w:space="0"/>
            </w:tcBorders>
          </w:tcPr>
          <w:p w14:paraId="06ACFB97">
            <w:pPr>
              <w:ind w:firstLine="480"/>
              <w:rPr>
                <w:rStyle w:val="114"/>
                <w:rFonts w:hint="eastAsia" w:ascii="宋体" w:hAnsi="宋体" w:eastAsia="宋体" w:cs="宋体"/>
                <w:color w:val="auto"/>
                <w:sz w:val="24"/>
                <w:szCs w:val="24"/>
              </w:rPr>
            </w:pPr>
          </w:p>
        </w:tc>
      </w:tr>
      <w:tr w14:paraId="78711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23" w:type="dxa"/>
            <w:tcBorders>
              <w:top w:val="single" w:color="000000" w:sz="4" w:space="0"/>
              <w:left w:val="single" w:color="000000" w:sz="4" w:space="0"/>
              <w:bottom w:val="single" w:color="000000" w:sz="4" w:space="0"/>
              <w:right w:val="single" w:color="000000" w:sz="4" w:space="0"/>
            </w:tcBorders>
          </w:tcPr>
          <w:p w14:paraId="23067E3F">
            <w:pPr>
              <w:ind w:firstLine="480"/>
              <w:rPr>
                <w:rStyle w:val="114"/>
                <w:rFonts w:hint="eastAsia" w:ascii="宋体" w:hAnsi="宋体" w:eastAsia="宋体" w:cs="宋体"/>
                <w:color w:val="auto"/>
                <w:sz w:val="24"/>
                <w:szCs w:val="24"/>
              </w:rPr>
            </w:pPr>
          </w:p>
        </w:tc>
        <w:tc>
          <w:tcPr>
            <w:tcW w:w="4297" w:type="dxa"/>
            <w:tcBorders>
              <w:top w:val="single" w:color="000000" w:sz="4" w:space="0"/>
              <w:left w:val="single" w:color="000000" w:sz="4" w:space="0"/>
              <w:bottom w:val="single" w:color="000000" w:sz="4" w:space="0"/>
              <w:right w:val="single" w:color="000000" w:sz="4" w:space="0"/>
            </w:tcBorders>
          </w:tcPr>
          <w:p w14:paraId="612E9BBD">
            <w:pPr>
              <w:ind w:firstLine="480"/>
              <w:rPr>
                <w:rStyle w:val="114"/>
                <w:rFonts w:hint="eastAsia" w:ascii="宋体" w:hAnsi="宋体" w:eastAsia="宋体" w:cs="宋体"/>
                <w:color w:val="auto"/>
                <w:sz w:val="24"/>
                <w:szCs w:val="24"/>
              </w:rPr>
            </w:pPr>
          </w:p>
        </w:tc>
        <w:tc>
          <w:tcPr>
            <w:tcW w:w="2330" w:type="dxa"/>
            <w:tcBorders>
              <w:top w:val="single" w:color="000000" w:sz="4" w:space="0"/>
              <w:left w:val="single" w:color="000000" w:sz="4" w:space="0"/>
              <w:bottom w:val="single" w:color="000000" w:sz="4" w:space="0"/>
              <w:right w:val="single" w:color="000000" w:sz="4" w:space="0"/>
            </w:tcBorders>
          </w:tcPr>
          <w:p w14:paraId="03D46314">
            <w:pPr>
              <w:ind w:firstLine="480"/>
              <w:rPr>
                <w:rStyle w:val="114"/>
                <w:rFonts w:hint="eastAsia" w:ascii="宋体" w:hAnsi="宋体" w:eastAsia="宋体" w:cs="宋体"/>
                <w:color w:val="auto"/>
                <w:sz w:val="24"/>
                <w:szCs w:val="24"/>
              </w:rPr>
            </w:pPr>
          </w:p>
        </w:tc>
        <w:tc>
          <w:tcPr>
            <w:tcW w:w="3101" w:type="dxa"/>
            <w:tcBorders>
              <w:top w:val="single" w:color="000000" w:sz="4" w:space="0"/>
              <w:left w:val="single" w:color="000000" w:sz="4" w:space="0"/>
              <w:bottom w:val="single" w:color="000000" w:sz="4" w:space="0"/>
              <w:right w:val="single" w:color="000000" w:sz="4" w:space="0"/>
            </w:tcBorders>
          </w:tcPr>
          <w:p w14:paraId="0B6CF27F">
            <w:pPr>
              <w:ind w:firstLine="480"/>
              <w:rPr>
                <w:rStyle w:val="114"/>
                <w:rFonts w:hint="eastAsia" w:ascii="宋体" w:hAnsi="宋体" w:eastAsia="宋体" w:cs="宋体"/>
                <w:color w:val="auto"/>
                <w:sz w:val="24"/>
                <w:szCs w:val="24"/>
              </w:rPr>
            </w:pPr>
          </w:p>
        </w:tc>
        <w:tc>
          <w:tcPr>
            <w:tcW w:w="3423" w:type="dxa"/>
            <w:tcBorders>
              <w:top w:val="single" w:color="000000" w:sz="4" w:space="0"/>
              <w:left w:val="single" w:color="000000" w:sz="4" w:space="0"/>
              <w:bottom w:val="single" w:color="000000" w:sz="4" w:space="0"/>
              <w:right w:val="single" w:color="000000" w:sz="4" w:space="0"/>
            </w:tcBorders>
          </w:tcPr>
          <w:p w14:paraId="0560951C">
            <w:pPr>
              <w:ind w:firstLine="480"/>
              <w:rPr>
                <w:rStyle w:val="114"/>
                <w:rFonts w:hint="eastAsia" w:ascii="宋体" w:hAnsi="宋体" w:eastAsia="宋体" w:cs="宋体"/>
                <w:color w:val="auto"/>
                <w:sz w:val="24"/>
                <w:szCs w:val="24"/>
              </w:rPr>
            </w:pPr>
          </w:p>
        </w:tc>
      </w:tr>
      <w:tr w14:paraId="1B6C1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23" w:type="dxa"/>
            <w:tcBorders>
              <w:top w:val="single" w:color="000000" w:sz="4" w:space="0"/>
              <w:left w:val="single" w:color="000000" w:sz="4" w:space="0"/>
              <w:bottom w:val="single" w:color="000000" w:sz="4" w:space="0"/>
              <w:right w:val="single" w:color="000000" w:sz="4" w:space="0"/>
            </w:tcBorders>
          </w:tcPr>
          <w:p w14:paraId="5E987973">
            <w:pPr>
              <w:ind w:firstLine="480"/>
              <w:rPr>
                <w:rStyle w:val="114"/>
                <w:rFonts w:hint="eastAsia" w:ascii="宋体" w:hAnsi="宋体" w:eastAsia="宋体" w:cs="宋体"/>
                <w:color w:val="auto"/>
                <w:sz w:val="24"/>
                <w:szCs w:val="24"/>
              </w:rPr>
            </w:pPr>
          </w:p>
        </w:tc>
        <w:tc>
          <w:tcPr>
            <w:tcW w:w="4297" w:type="dxa"/>
            <w:tcBorders>
              <w:top w:val="single" w:color="000000" w:sz="4" w:space="0"/>
              <w:left w:val="single" w:color="000000" w:sz="4" w:space="0"/>
              <w:bottom w:val="single" w:color="000000" w:sz="4" w:space="0"/>
              <w:right w:val="single" w:color="000000" w:sz="4" w:space="0"/>
            </w:tcBorders>
          </w:tcPr>
          <w:p w14:paraId="49C84151">
            <w:pPr>
              <w:ind w:firstLine="480"/>
              <w:rPr>
                <w:rStyle w:val="114"/>
                <w:rFonts w:hint="eastAsia" w:ascii="宋体" w:hAnsi="宋体" w:eastAsia="宋体" w:cs="宋体"/>
                <w:color w:val="auto"/>
                <w:sz w:val="24"/>
                <w:szCs w:val="24"/>
              </w:rPr>
            </w:pPr>
          </w:p>
        </w:tc>
        <w:tc>
          <w:tcPr>
            <w:tcW w:w="2330" w:type="dxa"/>
            <w:tcBorders>
              <w:top w:val="single" w:color="000000" w:sz="4" w:space="0"/>
              <w:left w:val="single" w:color="000000" w:sz="4" w:space="0"/>
              <w:bottom w:val="single" w:color="000000" w:sz="4" w:space="0"/>
              <w:right w:val="single" w:color="000000" w:sz="4" w:space="0"/>
            </w:tcBorders>
          </w:tcPr>
          <w:p w14:paraId="5FFA6BCF">
            <w:pPr>
              <w:ind w:firstLine="480"/>
              <w:rPr>
                <w:rStyle w:val="114"/>
                <w:rFonts w:hint="eastAsia" w:ascii="宋体" w:hAnsi="宋体" w:eastAsia="宋体" w:cs="宋体"/>
                <w:color w:val="auto"/>
                <w:sz w:val="24"/>
                <w:szCs w:val="24"/>
              </w:rPr>
            </w:pPr>
          </w:p>
        </w:tc>
        <w:tc>
          <w:tcPr>
            <w:tcW w:w="3101" w:type="dxa"/>
            <w:tcBorders>
              <w:top w:val="single" w:color="000000" w:sz="4" w:space="0"/>
              <w:left w:val="single" w:color="000000" w:sz="4" w:space="0"/>
              <w:bottom w:val="single" w:color="000000" w:sz="4" w:space="0"/>
              <w:right w:val="single" w:color="000000" w:sz="4" w:space="0"/>
            </w:tcBorders>
          </w:tcPr>
          <w:p w14:paraId="7B3E5197">
            <w:pPr>
              <w:ind w:firstLine="480"/>
              <w:rPr>
                <w:rStyle w:val="114"/>
                <w:rFonts w:hint="eastAsia" w:ascii="宋体" w:hAnsi="宋体" w:eastAsia="宋体" w:cs="宋体"/>
                <w:color w:val="auto"/>
                <w:sz w:val="24"/>
                <w:szCs w:val="24"/>
              </w:rPr>
            </w:pPr>
          </w:p>
        </w:tc>
        <w:tc>
          <w:tcPr>
            <w:tcW w:w="3423" w:type="dxa"/>
            <w:tcBorders>
              <w:top w:val="single" w:color="000000" w:sz="4" w:space="0"/>
              <w:left w:val="single" w:color="000000" w:sz="4" w:space="0"/>
              <w:bottom w:val="single" w:color="000000" w:sz="4" w:space="0"/>
              <w:right w:val="single" w:color="000000" w:sz="4" w:space="0"/>
            </w:tcBorders>
          </w:tcPr>
          <w:p w14:paraId="1B1C58B2">
            <w:pPr>
              <w:ind w:firstLine="480"/>
              <w:rPr>
                <w:rStyle w:val="114"/>
                <w:rFonts w:hint="eastAsia" w:ascii="宋体" w:hAnsi="宋体" w:eastAsia="宋体" w:cs="宋体"/>
                <w:color w:val="auto"/>
                <w:sz w:val="24"/>
                <w:szCs w:val="24"/>
              </w:rPr>
            </w:pPr>
          </w:p>
        </w:tc>
      </w:tr>
      <w:tr w14:paraId="69B88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23" w:type="dxa"/>
            <w:tcBorders>
              <w:top w:val="single" w:color="000000" w:sz="4" w:space="0"/>
              <w:left w:val="single" w:color="000000" w:sz="4" w:space="0"/>
              <w:bottom w:val="single" w:color="000000" w:sz="4" w:space="0"/>
              <w:right w:val="single" w:color="000000" w:sz="4" w:space="0"/>
            </w:tcBorders>
          </w:tcPr>
          <w:p w14:paraId="43C2C2F5">
            <w:pPr>
              <w:ind w:firstLine="480"/>
              <w:rPr>
                <w:rStyle w:val="114"/>
                <w:rFonts w:hint="eastAsia" w:ascii="宋体" w:hAnsi="宋体" w:eastAsia="宋体" w:cs="宋体"/>
                <w:color w:val="auto"/>
                <w:sz w:val="24"/>
                <w:szCs w:val="24"/>
              </w:rPr>
            </w:pPr>
          </w:p>
        </w:tc>
        <w:tc>
          <w:tcPr>
            <w:tcW w:w="4297" w:type="dxa"/>
            <w:tcBorders>
              <w:top w:val="single" w:color="000000" w:sz="4" w:space="0"/>
              <w:left w:val="single" w:color="000000" w:sz="4" w:space="0"/>
              <w:bottom w:val="single" w:color="000000" w:sz="4" w:space="0"/>
              <w:right w:val="single" w:color="000000" w:sz="4" w:space="0"/>
            </w:tcBorders>
          </w:tcPr>
          <w:p w14:paraId="16ADB6BF">
            <w:pPr>
              <w:ind w:firstLine="480"/>
              <w:rPr>
                <w:rStyle w:val="114"/>
                <w:rFonts w:hint="eastAsia" w:ascii="宋体" w:hAnsi="宋体" w:eastAsia="宋体" w:cs="宋体"/>
                <w:color w:val="auto"/>
                <w:sz w:val="24"/>
                <w:szCs w:val="24"/>
              </w:rPr>
            </w:pPr>
          </w:p>
        </w:tc>
        <w:tc>
          <w:tcPr>
            <w:tcW w:w="2330" w:type="dxa"/>
            <w:tcBorders>
              <w:top w:val="single" w:color="000000" w:sz="4" w:space="0"/>
              <w:left w:val="single" w:color="000000" w:sz="4" w:space="0"/>
              <w:bottom w:val="single" w:color="000000" w:sz="4" w:space="0"/>
              <w:right w:val="single" w:color="000000" w:sz="4" w:space="0"/>
            </w:tcBorders>
          </w:tcPr>
          <w:p w14:paraId="3716AB7F">
            <w:pPr>
              <w:ind w:firstLine="480"/>
              <w:rPr>
                <w:rStyle w:val="114"/>
                <w:rFonts w:hint="eastAsia" w:ascii="宋体" w:hAnsi="宋体" w:eastAsia="宋体" w:cs="宋体"/>
                <w:color w:val="auto"/>
                <w:sz w:val="24"/>
                <w:szCs w:val="24"/>
              </w:rPr>
            </w:pPr>
          </w:p>
        </w:tc>
        <w:tc>
          <w:tcPr>
            <w:tcW w:w="3101" w:type="dxa"/>
            <w:tcBorders>
              <w:top w:val="single" w:color="000000" w:sz="4" w:space="0"/>
              <w:left w:val="single" w:color="000000" w:sz="4" w:space="0"/>
              <w:bottom w:val="single" w:color="000000" w:sz="4" w:space="0"/>
              <w:right w:val="single" w:color="000000" w:sz="4" w:space="0"/>
            </w:tcBorders>
          </w:tcPr>
          <w:p w14:paraId="3E24AA45">
            <w:pPr>
              <w:ind w:firstLine="480"/>
              <w:rPr>
                <w:rStyle w:val="114"/>
                <w:rFonts w:hint="eastAsia" w:ascii="宋体" w:hAnsi="宋体" w:eastAsia="宋体" w:cs="宋体"/>
                <w:color w:val="auto"/>
                <w:sz w:val="24"/>
                <w:szCs w:val="24"/>
              </w:rPr>
            </w:pPr>
          </w:p>
        </w:tc>
        <w:tc>
          <w:tcPr>
            <w:tcW w:w="3423" w:type="dxa"/>
            <w:tcBorders>
              <w:top w:val="single" w:color="000000" w:sz="4" w:space="0"/>
              <w:left w:val="single" w:color="000000" w:sz="4" w:space="0"/>
              <w:bottom w:val="single" w:color="000000" w:sz="4" w:space="0"/>
              <w:right w:val="single" w:color="000000" w:sz="4" w:space="0"/>
            </w:tcBorders>
          </w:tcPr>
          <w:p w14:paraId="651EB9DF">
            <w:pPr>
              <w:ind w:firstLine="480"/>
              <w:rPr>
                <w:rStyle w:val="114"/>
                <w:rFonts w:hint="eastAsia" w:ascii="宋体" w:hAnsi="宋体" w:eastAsia="宋体" w:cs="宋体"/>
                <w:color w:val="auto"/>
                <w:sz w:val="24"/>
                <w:szCs w:val="24"/>
              </w:rPr>
            </w:pPr>
          </w:p>
        </w:tc>
      </w:tr>
      <w:tr w14:paraId="5E9A7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23" w:type="dxa"/>
            <w:tcBorders>
              <w:top w:val="single" w:color="000000" w:sz="4" w:space="0"/>
              <w:left w:val="single" w:color="000000" w:sz="4" w:space="0"/>
              <w:bottom w:val="single" w:color="000000" w:sz="4" w:space="0"/>
              <w:right w:val="single" w:color="000000" w:sz="4" w:space="0"/>
            </w:tcBorders>
          </w:tcPr>
          <w:p w14:paraId="5F54304F">
            <w:pPr>
              <w:ind w:firstLine="480"/>
              <w:rPr>
                <w:rStyle w:val="114"/>
                <w:rFonts w:hint="eastAsia" w:ascii="宋体" w:hAnsi="宋体" w:eastAsia="宋体" w:cs="宋体"/>
                <w:color w:val="auto"/>
                <w:sz w:val="24"/>
                <w:szCs w:val="24"/>
              </w:rPr>
            </w:pPr>
          </w:p>
        </w:tc>
        <w:tc>
          <w:tcPr>
            <w:tcW w:w="4297" w:type="dxa"/>
            <w:tcBorders>
              <w:top w:val="single" w:color="000000" w:sz="4" w:space="0"/>
              <w:left w:val="single" w:color="000000" w:sz="4" w:space="0"/>
              <w:bottom w:val="single" w:color="000000" w:sz="4" w:space="0"/>
              <w:right w:val="single" w:color="000000" w:sz="4" w:space="0"/>
            </w:tcBorders>
          </w:tcPr>
          <w:p w14:paraId="0D295EE5">
            <w:pPr>
              <w:ind w:firstLine="480"/>
              <w:rPr>
                <w:rStyle w:val="114"/>
                <w:rFonts w:hint="eastAsia" w:ascii="宋体" w:hAnsi="宋体" w:eastAsia="宋体" w:cs="宋体"/>
                <w:color w:val="auto"/>
                <w:sz w:val="24"/>
                <w:szCs w:val="24"/>
              </w:rPr>
            </w:pPr>
          </w:p>
        </w:tc>
        <w:tc>
          <w:tcPr>
            <w:tcW w:w="2330" w:type="dxa"/>
            <w:tcBorders>
              <w:top w:val="single" w:color="000000" w:sz="4" w:space="0"/>
              <w:left w:val="single" w:color="000000" w:sz="4" w:space="0"/>
              <w:bottom w:val="single" w:color="000000" w:sz="4" w:space="0"/>
              <w:right w:val="single" w:color="000000" w:sz="4" w:space="0"/>
            </w:tcBorders>
          </w:tcPr>
          <w:p w14:paraId="5E1110E3">
            <w:pPr>
              <w:ind w:firstLine="480"/>
              <w:rPr>
                <w:rStyle w:val="114"/>
                <w:rFonts w:hint="eastAsia" w:ascii="宋体" w:hAnsi="宋体" w:eastAsia="宋体" w:cs="宋体"/>
                <w:color w:val="auto"/>
                <w:sz w:val="24"/>
                <w:szCs w:val="24"/>
              </w:rPr>
            </w:pPr>
          </w:p>
        </w:tc>
        <w:tc>
          <w:tcPr>
            <w:tcW w:w="3101" w:type="dxa"/>
            <w:tcBorders>
              <w:top w:val="single" w:color="000000" w:sz="4" w:space="0"/>
              <w:left w:val="single" w:color="000000" w:sz="4" w:space="0"/>
              <w:bottom w:val="single" w:color="000000" w:sz="4" w:space="0"/>
              <w:right w:val="single" w:color="000000" w:sz="4" w:space="0"/>
            </w:tcBorders>
          </w:tcPr>
          <w:p w14:paraId="3F468A33">
            <w:pPr>
              <w:ind w:firstLine="480"/>
              <w:rPr>
                <w:rStyle w:val="114"/>
                <w:rFonts w:hint="eastAsia" w:ascii="宋体" w:hAnsi="宋体" w:eastAsia="宋体" w:cs="宋体"/>
                <w:color w:val="auto"/>
                <w:sz w:val="24"/>
                <w:szCs w:val="24"/>
              </w:rPr>
            </w:pPr>
          </w:p>
        </w:tc>
        <w:tc>
          <w:tcPr>
            <w:tcW w:w="3423" w:type="dxa"/>
            <w:tcBorders>
              <w:top w:val="single" w:color="000000" w:sz="4" w:space="0"/>
              <w:left w:val="single" w:color="000000" w:sz="4" w:space="0"/>
              <w:bottom w:val="single" w:color="000000" w:sz="4" w:space="0"/>
              <w:right w:val="single" w:color="000000" w:sz="4" w:space="0"/>
            </w:tcBorders>
          </w:tcPr>
          <w:p w14:paraId="5595308D">
            <w:pPr>
              <w:ind w:firstLine="480"/>
              <w:rPr>
                <w:rStyle w:val="114"/>
                <w:rFonts w:hint="eastAsia" w:ascii="宋体" w:hAnsi="宋体" w:eastAsia="宋体" w:cs="宋体"/>
                <w:color w:val="auto"/>
                <w:sz w:val="24"/>
                <w:szCs w:val="24"/>
              </w:rPr>
            </w:pPr>
          </w:p>
        </w:tc>
      </w:tr>
      <w:tr w14:paraId="1146A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23" w:type="dxa"/>
            <w:tcBorders>
              <w:top w:val="single" w:color="000000" w:sz="4" w:space="0"/>
              <w:left w:val="single" w:color="000000" w:sz="4" w:space="0"/>
              <w:bottom w:val="single" w:color="000000" w:sz="4" w:space="0"/>
              <w:right w:val="single" w:color="000000" w:sz="4" w:space="0"/>
            </w:tcBorders>
          </w:tcPr>
          <w:p w14:paraId="66AD198F">
            <w:pPr>
              <w:ind w:firstLine="480"/>
              <w:rPr>
                <w:rStyle w:val="114"/>
                <w:rFonts w:hint="eastAsia" w:ascii="宋体" w:hAnsi="宋体" w:eastAsia="宋体" w:cs="宋体"/>
                <w:color w:val="auto"/>
                <w:sz w:val="24"/>
                <w:szCs w:val="24"/>
              </w:rPr>
            </w:pPr>
          </w:p>
        </w:tc>
        <w:tc>
          <w:tcPr>
            <w:tcW w:w="4297" w:type="dxa"/>
            <w:tcBorders>
              <w:top w:val="single" w:color="000000" w:sz="4" w:space="0"/>
              <w:left w:val="single" w:color="000000" w:sz="4" w:space="0"/>
              <w:bottom w:val="single" w:color="000000" w:sz="4" w:space="0"/>
              <w:right w:val="single" w:color="000000" w:sz="4" w:space="0"/>
            </w:tcBorders>
          </w:tcPr>
          <w:p w14:paraId="6A7DE406">
            <w:pPr>
              <w:ind w:firstLine="480"/>
              <w:rPr>
                <w:rStyle w:val="114"/>
                <w:rFonts w:hint="eastAsia" w:ascii="宋体" w:hAnsi="宋体" w:eastAsia="宋体" w:cs="宋体"/>
                <w:color w:val="auto"/>
                <w:sz w:val="24"/>
                <w:szCs w:val="24"/>
              </w:rPr>
            </w:pPr>
          </w:p>
        </w:tc>
        <w:tc>
          <w:tcPr>
            <w:tcW w:w="2330" w:type="dxa"/>
            <w:tcBorders>
              <w:top w:val="single" w:color="000000" w:sz="4" w:space="0"/>
              <w:left w:val="single" w:color="000000" w:sz="4" w:space="0"/>
              <w:bottom w:val="single" w:color="000000" w:sz="4" w:space="0"/>
              <w:right w:val="single" w:color="000000" w:sz="4" w:space="0"/>
            </w:tcBorders>
          </w:tcPr>
          <w:p w14:paraId="41E7C4F1">
            <w:pPr>
              <w:ind w:firstLine="480"/>
              <w:rPr>
                <w:rStyle w:val="114"/>
                <w:rFonts w:hint="eastAsia" w:ascii="宋体" w:hAnsi="宋体" w:eastAsia="宋体" w:cs="宋体"/>
                <w:color w:val="auto"/>
                <w:sz w:val="24"/>
                <w:szCs w:val="24"/>
              </w:rPr>
            </w:pPr>
          </w:p>
        </w:tc>
        <w:tc>
          <w:tcPr>
            <w:tcW w:w="3101" w:type="dxa"/>
            <w:tcBorders>
              <w:top w:val="single" w:color="000000" w:sz="4" w:space="0"/>
              <w:left w:val="single" w:color="000000" w:sz="4" w:space="0"/>
              <w:bottom w:val="single" w:color="000000" w:sz="4" w:space="0"/>
              <w:right w:val="single" w:color="000000" w:sz="4" w:space="0"/>
            </w:tcBorders>
          </w:tcPr>
          <w:p w14:paraId="355D2450">
            <w:pPr>
              <w:ind w:firstLine="480"/>
              <w:rPr>
                <w:rStyle w:val="114"/>
                <w:rFonts w:hint="eastAsia" w:ascii="宋体" w:hAnsi="宋体" w:eastAsia="宋体" w:cs="宋体"/>
                <w:color w:val="auto"/>
                <w:sz w:val="24"/>
                <w:szCs w:val="24"/>
              </w:rPr>
            </w:pPr>
          </w:p>
        </w:tc>
        <w:tc>
          <w:tcPr>
            <w:tcW w:w="3423" w:type="dxa"/>
            <w:tcBorders>
              <w:top w:val="single" w:color="000000" w:sz="4" w:space="0"/>
              <w:left w:val="single" w:color="000000" w:sz="4" w:space="0"/>
              <w:bottom w:val="single" w:color="000000" w:sz="4" w:space="0"/>
              <w:right w:val="single" w:color="000000" w:sz="4" w:space="0"/>
            </w:tcBorders>
          </w:tcPr>
          <w:p w14:paraId="1107EF39">
            <w:pPr>
              <w:ind w:firstLine="480"/>
              <w:rPr>
                <w:rStyle w:val="114"/>
                <w:rFonts w:hint="eastAsia" w:ascii="宋体" w:hAnsi="宋体" w:eastAsia="宋体" w:cs="宋体"/>
                <w:color w:val="auto"/>
                <w:sz w:val="24"/>
                <w:szCs w:val="24"/>
              </w:rPr>
            </w:pPr>
          </w:p>
        </w:tc>
      </w:tr>
    </w:tbl>
    <w:p w14:paraId="0C50E4B3">
      <w:pPr>
        <w:rPr>
          <w:rStyle w:val="114"/>
          <w:rFonts w:hint="eastAsia" w:ascii="宋体" w:hAnsi="宋体" w:eastAsia="宋体" w:cs="宋体"/>
          <w:color w:val="auto"/>
          <w:szCs w:val="21"/>
        </w:rPr>
      </w:pPr>
      <w:r>
        <w:rPr>
          <w:rStyle w:val="114"/>
          <w:rFonts w:hint="eastAsia" w:ascii="宋体" w:hAnsi="宋体" w:eastAsia="宋体" w:cs="宋体"/>
          <w:color w:val="auto"/>
          <w:szCs w:val="21"/>
        </w:rPr>
        <w:t>评委签名：</w:t>
      </w:r>
    </w:p>
    <w:p w14:paraId="10724A05">
      <w:pPr>
        <w:spacing w:line="360" w:lineRule="auto"/>
        <w:jc w:val="center"/>
        <w:rPr>
          <w:rStyle w:val="114"/>
          <w:rFonts w:hint="eastAsia" w:ascii="宋体" w:hAnsi="宋体" w:eastAsia="宋体" w:cs="宋体"/>
          <w:color w:val="auto"/>
          <w:szCs w:val="21"/>
        </w:rPr>
        <w:sectPr>
          <w:endnotePr>
            <w:numFmt w:val="decimal"/>
          </w:endnotePr>
          <w:pgSz w:w="16838" w:h="11906"/>
          <w:pgMar w:top="1418" w:right="1247" w:bottom="1418" w:left="1134" w:header="851" w:footer="907" w:gutter="0"/>
          <w:cols w:space="720" w:num="1"/>
          <w:titlePg/>
          <w:docGrid w:type="lines" w:linePitch="312" w:charSpace="0"/>
        </w:sectPr>
      </w:pPr>
    </w:p>
    <w:p w14:paraId="499BDD1D">
      <w:pPr>
        <w:rPr>
          <w:rFonts w:hint="eastAsia" w:ascii="宋体" w:hAnsi="宋体" w:eastAsia="宋体" w:cs="宋体"/>
          <w:color w:val="auto"/>
          <w:szCs w:val="21"/>
        </w:rPr>
      </w:pPr>
      <w:bookmarkStart w:id="37" w:name="_Toc5065"/>
      <w:bookmarkStart w:id="38" w:name="_Toc8335"/>
      <w:bookmarkStart w:id="39" w:name="_Toc6345"/>
      <w:bookmarkStart w:id="40" w:name="_Toc6988"/>
      <w:bookmarkStart w:id="41" w:name="_Toc28106"/>
      <w:bookmarkStart w:id="42" w:name="_Toc3448"/>
      <w:bookmarkStart w:id="43" w:name="_Toc8097"/>
      <w:bookmarkStart w:id="44" w:name="_Toc30698"/>
      <w:bookmarkStart w:id="45" w:name="_Toc31275"/>
      <w:r>
        <w:rPr>
          <w:rFonts w:hint="eastAsia" w:ascii="宋体" w:hAnsi="宋体" w:eastAsia="宋体" w:cs="宋体"/>
          <w:color w:val="auto"/>
          <w:szCs w:val="21"/>
        </w:rPr>
        <w:t>附表七</w:t>
      </w:r>
    </w:p>
    <w:p w14:paraId="19A92A9C">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定标因素表（定标阶段）</w:t>
      </w:r>
    </w:p>
    <w:p w14:paraId="234AC99C">
      <w:pPr>
        <w:ind w:firstLine="420" w:firstLineChars="200"/>
        <w:rPr>
          <w:rFonts w:hint="eastAsia" w:ascii="宋体" w:hAnsi="宋体" w:eastAsia="宋体" w:cs="宋体"/>
          <w:color w:val="auto"/>
          <w:szCs w:val="21"/>
        </w:rPr>
      </w:pPr>
    </w:p>
    <w:tbl>
      <w:tblPr>
        <w:tblStyle w:val="37"/>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18"/>
        <w:gridCol w:w="6650"/>
      </w:tblGrid>
      <w:tr w14:paraId="7D143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1F863917">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498721E0">
            <w:pPr>
              <w:jc w:val="center"/>
              <w:rPr>
                <w:rFonts w:hint="eastAsia" w:ascii="宋体" w:hAnsi="宋体" w:eastAsia="宋体" w:cs="宋体"/>
                <w:color w:val="auto"/>
                <w:szCs w:val="21"/>
              </w:rPr>
            </w:pPr>
            <w:r>
              <w:rPr>
                <w:rFonts w:hint="eastAsia" w:ascii="宋体" w:hAnsi="宋体" w:eastAsia="宋体" w:cs="宋体"/>
                <w:color w:val="auto"/>
                <w:szCs w:val="21"/>
              </w:rPr>
              <w:t>定标因素</w:t>
            </w:r>
          </w:p>
        </w:tc>
        <w:tc>
          <w:tcPr>
            <w:tcW w:w="6650" w:type="dxa"/>
            <w:tcBorders>
              <w:top w:val="single" w:color="auto" w:sz="4" w:space="0"/>
              <w:left w:val="single" w:color="auto" w:sz="4" w:space="0"/>
              <w:bottom w:val="single" w:color="auto" w:sz="4" w:space="0"/>
              <w:right w:val="single" w:color="auto" w:sz="4" w:space="0"/>
            </w:tcBorders>
            <w:vAlign w:val="center"/>
          </w:tcPr>
          <w:p w14:paraId="254E1FB8">
            <w:pPr>
              <w:jc w:val="center"/>
              <w:rPr>
                <w:rFonts w:hint="eastAsia" w:ascii="宋体" w:hAnsi="宋体" w:eastAsia="宋体" w:cs="宋体"/>
                <w:color w:val="auto"/>
                <w:szCs w:val="21"/>
              </w:rPr>
            </w:pPr>
            <w:r>
              <w:rPr>
                <w:rFonts w:hint="eastAsia" w:ascii="宋体" w:hAnsi="宋体" w:eastAsia="宋体" w:cs="宋体"/>
                <w:color w:val="auto"/>
                <w:szCs w:val="21"/>
              </w:rPr>
              <w:t>评价内容</w:t>
            </w:r>
          </w:p>
        </w:tc>
      </w:tr>
      <w:tr w14:paraId="554C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108D0CDD">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418" w:type="dxa"/>
            <w:tcBorders>
              <w:top w:val="single" w:color="auto" w:sz="4" w:space="0"/>
              <w:left w:val="single" w:color="auto" w:sz="4" w:space="0"/>
              <w:bottom w:val="single" w:color="auto" w:sz="4" w:space="0"/>
              <w:right w:val="single" w:color="auto" w:sz="4" w:space="0"/>
            </w:tcBorders>
            <w:vAlign w:val="center"/>
          </w:tcPr>
          <w:p w14:paraId="7C472DDD">
            <w:pPr>
              <w:jc w:val="center"/>
              <w:rPr>
                <w:rFonts w:hint="eastAsia" w:ascii="宋体" w:hAnsi="宋体" w:eastAsia="宋体" w:cs="宋体"/>
                <w:color w:val="auto"/>
                <w:szCs w:val="21"/>
              </w:rPr>
            </w:pPr>
            <w:r>
              <w:rPr>
                <w:rFonts w:hint="eastAsia" w:ascii="宋体" w:hAnsi="宋体" w:eastAsia="宋体" w:cs="宋体"/>
                <w:color w:val="auto"/>
                <w:szCs w:val="21"/>
              </w:rPr>
              <w:t>资信因素</w:t>
            </w:r>
          </w:p>
        </w:tc>
        <w:tc>
          <w:tcPr>
            <w:tcW w:w="6650" w:type="dxa"/>
            <w:tcBorders>
              <w:top w:val="single" w:color="auto" w:sz="4" w:space="0"/>
              <w:left w:val="single" w:color="auto" w:sz="4" w:space="0"/>
              <w:bottom w:val="single" w:color="auto" w:sz="4" w:space="0"/>
              <w:right w:val="single" w:color="auto" w:sz="4" w:space="0"/>
            </w:tcBorders>
            <w:vAlign w:val="center"/>
          </w:tcPr>
          <w:p w14:paraId="2FFA09C3">
            <w:pPr>
              <w:rPr>
                <w:rFonts w:hint="eastAsia" w:ascii="宋体" w:hAnsi="宋体" w:eastAsia="宋体" w:cs="宋体"/>
                <w:color w:val="auto"/>
                <w:szCs w:val="21"/>
              </w:rPr>
            </w:pPr>
            <w:r>
              <w:rPr>
                <w:rFonts w:hint="eastAsia" w:ascii="宋体" w:hAnsi="宋体" w:eastAsia="宋体" w:cs="宋体"/>
                <w:color w:val="auto"/>
                <w:szCs w:val="21"/>
              </w:rPr>
              <w:t>根据投标人提供自2021年1月1日至今，完成过质量合格且中标金额大于或等于400万元的类似项目业绩，投标人之间横向进行对比评价。</w:t>
            </w:r>
          </w:p>
          <w:p w14:paraId="694CD0EB">
            <w:pPr>
              <w:rPr>
                <w:rFonts w:hint="eastAsia" w:ascii="宋体" w:hAnsi="宋体" w:eastAsia="宋体" w:cs="宋体"/>
                <w:color w:val="auto"/>
                <w:szCs w:val="20"/>
              </w:rPr>
            </w:pPr>
            <w:r>
              <w:rPr>
                <w:rFonts w:hint="eastAsia" w:ascii="宋体" w:hAnsi="宋体" w:eastAsia="宋体" w:cs="宋体"/>
                <w:color w:val="auto"/>
                <w:szCs w:val="21"/>
              </w:rPr>
              <w:t>注：</w:t>
            </w: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Cs w:val="21"/>
              </w:rPr>
              <w:t>投标人需同时提供中标通知书（或免招标情况说明）、施工合同、竣工验收报告或验收证明清晰扫描件等相关资料并加盖投标单位电子印章，业绩认定时间以竣工验收时间为准；金额以施工合同为准（不包含补充合同）。</w:t>
            </w: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Cs w:val="21"/>
              </w:rPr>
              <w:t>业绩限评5项，提供超过5项业绩的按顺序选择前5项进行评审，第6项起不作为定性评审依据。</w:t>
            </w:r>
          </w:p>
        </w:tc>
      </w:tr>
      <w:tr w14:paraId="540B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78AFEFC8">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14:paraId="16C4934B">
            <w:pPr>
              <w:jc w:val="center"/>
              <w:rPr>
                <w:rFonts w:hint="eastAsia" w:ascii="宋体" w:hAnsi="宋体" w:eastAsia="宋体" w:cs="宋体"/>
                <w:color w:val="auto"/>
                <w:szCs w:val="21"/>
              </w:rPr>
            </w:pPr>
            <w:r>
              <w:rPr>
                <w:rFonts w:hint="eastAsia" w:ascii="宋体" w:hAnsi="宋体" w:eastAsia="宋体" w:cs="宋体"/>
                <w:color w:val="auto"/>
                <w:szCs w:val="21"/>
              </w:rPr>
              <w:t>团队因素</w:t>
            </w:r>
          </w:p>
        </w:tc>
        <w:tc>
          <w:tcPr>
            <w:tcW w:w="6650" w:type="dxa"/>
            <w:tcBorders>
              <w:top w:val="single" w:color="auto" w:sz="4" w:space="0"/>
              <w:left w:val="single" w:color="auto" w:sz="4" w:space="0"/>
              <w:bottom w:val="single" w:color="auto" w:sz="4" w:space="0"/>
              <w:right w:val="single" w:color="auto" w:sz="4" w:space="0"/>
            </w:tcBorders>
            <w:vAlign w:val="center"/>
          </w:tcPr>
          <w:p w14:paraId="1FC27177">
            <w:pPr>
              <w:rPr>
                <w:rFonts w:hint="eastAsia" w:ascii="宋体" w:hAnsi="宋体" w:eastAsia="宋体" w:cs="宋体"/>
                <w:color w:val="auto"/>
                <w:szCs w:val="21"/>
              </w:rPr>
            </w:pPr>
            <w:r>
              <w:rPr>
                <w:rFonts w:hint="eastAsia" w:ascii="宋体" w:hAnsi="宋体" w:eastAsia="宋体" w:cs="宋体"/>
                <w:color w:val="auto"/>
                <w:szCs w:val="21"/>
              </w:rPr>
              <w:t>投标人拟派团队的管理能力，主要评审团队人员的综合能力情况，投标人之间横向进行对比评价。拟派项目管理部组成人员配备表详见附件1。</w:t>
            </w:r>
          </w:p>
        </w:tc>
      </w:tr>
      <w:tr w14:paraId="65A6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6D649ED0">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418" w:type="dxa"/>
            <w:tcBorders>
              <w:top w:val="single" w:color="auto" w:sz="4" w:space="0"/>
              <w:left w:val="single" w:color="auto" w:sz="4" w:space="0"/>
              <w:bottom w:val="single" w:color="auto" w:sz="4" w:space="0"/>
              <w:right w:val="single" w:color="auto" w:sz="4" w:space="0"/>
            </w:tcBorders>
            <w:vAlign w:val="center"/>
          </w:tcPr>
          <w:p w14:paraId="30BA1D91">
            <w:pPr>
              <w:jc w:val="center"/>
              <w:rPr>
                <w:rFonts w:hint="eastAsia" w:ascii="宋体" w:hAnsi="宋体" w:eastAsia="宋体" w:cs="宋体"/>
                <w:color w:val="auto"/>
                <w:szCs w:val="21"/>
              </w:rPr>
            </w:pPr>
            <w:r>
              <w:rPr>
                <w:rFonts w:hint="eastAsia" w:ascii="宋体" w:hAnsi="宋体" w:eastAsia="宋体" w:cs="宋体"/>
                <w:color w:val="auto"/>
                <w:szCs w:val="21"/>
              </w:rPr>
              <w:t>方案因素</w:t>
            </w:r>
          </w:p>
        </w:tc>
        <w:tc>
          <w:tcPr>
            <w:tcW w:w="6650" w:type="dxa"/>
            <w:tcBorders>
              <w:top w:val="single" w:color="auto" w:sz="4" w:space="0"/>
              <w:left w:val="single" w:color="auto" w:sz="4" w:space="0"/>
              <w:bottom w:val="single" w:color="auto" w:sz="4" w:space="0"/>
              <w:right w:val="single" w:color="auto" w:sz="4" w:space="0"/>
            </w:tcBorders>
            <w:vAlign w:val="center"/>
          </w:tcPr>
          <w:p w14:paraId="675204E1">
            <w:pPr>
              <w:rPr>
                <w:rFonts w:hint="eastAsia" w:ascii="宋体" w:hAnsi="宋体" w:eastAsia="宋体" w:cs="宋体"/>
                <w:color w:val="auto"/>
                <w:szCs w:val="21"/>
              </w:rPr>
            </w:pPr>
            <w:r>
              <w:rPr>
                <w:rFonts w:hint="eastAsia" w:ascii="宋体" w:hAnsi="宋体" w:eastAsia="宋体" w:cs="宋体"/>
                <w:color w:val="auto"/>
                <w:szCs w:val="21"/>
              </w:rPr>
              <w:t>考察投标人针对本项目提供的施工组织设计方案，包括绿色节能控制措施、安全控制措施、质量控制措施、进度控制措施、科技创新与保证措施等，投标人之间横向进行对比评价。</w:t>
            </w:r>
          </w:p>
        </w:tc>
      </w:tr>
      <w:tr w14:paraId="5B04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2A5DFDD6">
            <w:pPr>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418" w:type="dxa"/>
            <w:tcBorders>
              <w:top w:val="single" w:color="auto" w:sz="4" w:space="0"/>
              <w:left w:val="single" w:color="auto" w:sz="4" w:space="0"/>
              <w:bottom w:val="single" w:color="auto" w:sz="4" w:space="0"/>
              <w:right w:val="single" w:color="auto" w:sz="4" w:space="0"/>
            </w:tcBorders>
            <w:vAlign w:val="center"/>
          </w:tcPr>
          <w:p w14:paraId="0D53A8C8">
            <w:pPr>
              <w:jc w:val="center"/>
              <w:rPr>
                <w:rFonts w:hint="eastAsia" w:ascii="宋体" w:hAnsi="宋体" w:eastAsia="宋体" w:cs="宋体"/>
                <w:color w:val="auto"/>
                <w:szCs w:val="21"/>
              </w:rPr>
            </w:pPr>
            <w:r>
              <w:rPr>
                <w:rFonts w:hint="eastAsia" w:ascii="宋体" w:hAnsi="宋体" w:eastAsia="宋体" w:cs="宋体"/>
                <w:color w:val="auto"/>
                <w:szCs w:val="21"/>
              </w:rPr>
              <w:t>价格因素</w:t>
            </w:r>
          </w:p>
        </w:tc>
        <w:tc>
          <w:tcPr>
            <w:tcW w:w="6650" w:type="dxa"/>
            <w:tcBorders>
              <w:top w:val="single" w:color="auto" w:sz="4" w:space="0"/>
              <w:left w:val="single" w:color="auto" w:sz="4" w:space="0"/>
              <w:bottom w:val="single" w:color="auto" w:sz="4" w:space="0"/>
              <w:right w:val="single" w:color="auto" w:sz="4" w:space="0"/>
            </w:tcBorders>
            <w:vAlign w:val="center"/>
          </w:tcPr>
          <w:p w14:paraId="1338D9D3">
            <w:pPr>
              <w:rPr>
                <w:rFonts w:hint="eastAsia" w:ascii="宋体" w:hAnsi="宋体" w:eastAsia="宋体" w:cs="宋体"/>
                <w:color w:val="auto"/>
                <w:szCs w:val="21"/>
              </w:rPr>
            </w:pPr>
            <w:r>
              <w:rPr>
                <w:rFonts w:hint="eastAsia" w:ascii="宋体" w:hAnsi="宋体" w:eastAsia="宋体" w:cs="宋体"/>
                <w:color w:val="auto"/>
                <w:szCs w:val="21"/>
              </w:rPr>
              <w:t>定标委员会对各合格的中标候选人的投标报价进行横向对比评价。</w:t>
            </w:r>
          </w:p>
        </w:tc>
      </w:tr>
    </w:tbl>
    <w:p w14:paraId="2D0135B3">
      <w:pPr>
        <w:pStyle w:val="8"/>
        <w:rPr>
          <w:rFonts w:hint="eastAsia" w:ascii="宋体" w:hAnsi="宋体" w:eastAsia="宋体" w:cs="宋体"/>
          <w:color w:val="auto"/>
        </w:rPr>
        <w:sectPr>
          <w:endnotePr>
            <w:numFmt w:val="decimal"/>
          </w:endnotePr>
          <w:pgSz w:w="11906" w:h="16838"/>
          <w:pgMar w:top="1440" w:right="1440" w:bottom="1440" w:left="1440" w:header="851" w:footer="907" w:gutter="0"/>
          <w:cols w:space="720" w:num="1"/>
          <w:docGrid w:type="lines" w:linePitch="312" w:charSpace="0"/>
        </w:sectPr>
      </w:pPr>
    </w:p>
    <w:p w14:paraId="2A716310">
      <w:pPr>
        <w:topLinePunct/>
        <w:adjustRightInd w:val="0"/>
        <w:snapToGrid w:val="0"/>
        <w:spacing w:line="360" w:lineRule="auto"/>
        <w:jc w:val="left"/>
        <w:rPr>
          <w:rFonts w:hint="eastAsia" w:ascii="宋体" w:hAnsi="宋体" w:eastAsia="宋体" w:cs="宋体"/>
          <w:snapToGrid w:val="0"/>
          <w:color w:val="auto"/>
          <w:spacing w:val="4"/>
          <w:sz w:val="36"/>
          <w:szCs w:val="36"/>
        </w:rPr>
      </w:pPr>
      <w:r>
        <w:rPr>
          <w:rFonts w:hint="eastAsia" w:ascii="宋体" w:hAnsi="宋体" w:eastAsia="宋体" w:cs="宋体"/>
          <w:snapToGrid w:val="0"/>
          <w:color w:val="auto"/>
          <w:spacing w:val="4"/>
          <w:sz w:val="36"/>
          <w:szCs w:val="36"/>
        </w:rPr>
        <w:t>附件1：</w:t>
      </w:r>
    </w:p>
    <w:p w14:paraId="3A0306AC">
      <w:pPr>
        <w:topLinePunct/>
        <w:adjustRightInd w:val="0"/>
        <w:snapToGrid w:val="0"/>
        <w:spacing w:line="360" w:lineRule="auto"/>
        <w:jc w:val="center"/>
        <w:rPr>
          <w:rFonts w:hint="eastAsia" w:ascii="宋体" w:hAnsi="宋体" w:eastAsia="宋体" w:cs="宋体"/>
          <w:snapToGrid w:val="0"/>
          <w:color w:val="auto"/>
          <w:spacing w:val="4"/>
          <w:sz w:val="36"/>
          <w:szCs w:val="36"/>
        </w:rPr>
      </w:pPr>
      <w:r>
        <w:rPr>
          <w:rFonts w:hint="eastAsia" w:ascii="宋体" w:hAnsi="宋体" w:eastAsia="宋体" w:cs="宋体"/>
          <w:snapToGrid w:val="0"/>
          <w:color w:val="auto"/>
          <w:spacing w:val="4"/>
          <w:sz w:val="36"/>
          <w:szCs w:val="36"/>
        </w:rPr>
        <w:t>项目管理部组成人员配备表</w:t>
      </w:r>
    </w:p>
    <w:tbl>
      <w:tblPr>
        <w:tblStyle w:val="37"/>
        <w:tblpPr w:leftFromText="180" w:rightFromText="180" w:vertAnchor="text" w:horzAnchor="margin" w:tblpXSpec="center" w:tblpY="44"/>
        <w:tblOverlap w:val="never"/>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397"/>
        <w:gridCol w:w="423"/>
        <w:gridCol w:w="409"/>
        <w:gridCol w:w="681"/>
        <w:gridCol w:w="451"/>
        <w:gridCol w:w="613"/>
        <w:gridCol w:w="450"/>
        <w:gridCol w:w="1132"/>
        <w:gridCol w:w="491"/>
        <w:gridCol w:w="2495"/>
        <w:gridCol w:w="1931"/>
      </w:tblGrid>
      <w:tr w14:paraId="5D10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blHeader/>
          <w:jc w:val="center"/>
        </w:trPr>
        <w:tc>
          <w:tcPr>
            <w:tcW w:w="466" w:type="dxa"/>
            <w:tcBorders>
              <w:top w:val="single" w:color="auto" w:sz="4" w:space="0"/>
              <w:left w:val="single" w:color="auto" w:sz="4" w:space="0"/>
              <w:bottom w:val="single" w:color="auto" w:sz="4" w:space="0"/>
              <w:right w:val="single" w:color="auto" w:sz="4" w:space="0"/>
            </w:tcBorders>
            <w:vAlign w:val="center"/>
          </w:tcPr>
          <w:p w14:paraId="2EFB4578">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序号</w:t>
            </w:r>
          </w:p>
        </w:tc>
        <w:tc>
          <w:tcPr>
            <w:tcW w:w="397" w:type="dxa"/>
            <w:tcBorders>
              <w:top w:val="single" w:color="auto" w:sz="4" w:space="0"/>
              <w:left w:val="single" w:color="auto" w:sz="4" w:space="0"/>
              <w:bottom w:val="single" w:color="auto" w:sz="4" w:space="0"/>
              <w:right w:val="single" w:color="auto" w:sz="4" w:space="0"/>
            </w:tcBorders>
            <w:vAlign w:val="center"/>
          </w:tcPr>
          <w:p w14:paraId="664E4E31">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姓名</w:t>
            </w:r>
          </w:p>
        </w:tc>
        <w:tc>
          <w:tcPr>
            <w:tcW w:w="423" w:type="dxa"/>
            <w:tcBorders>
              <w:top w:val="single" w:color="auto" w:sz="4" w:space="0"/>
              <w:left w:val="single" w:color="auto" w:sz="4" w:space="0"/>
              <w:bottom w:val="single" w:color="auto" w:sz="4" w:space="0"/>
              <w:right w:val="single" w:color="auto" w:sz="4" w:space="0"/>
            </w:tcBorders>
            <w:vAlign w:val="center"/>
          </w:tcPr>
          <w:p w14:paraId="5482C999">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年龄</w:t>
            </w:r>
          </w:p>
        </w:tc>
        <w:tc>
          <w:tcPr>
            <w:tcW w:w="409" w:type="dxa"/>
            <w:tcBorders>
              <w:top w:val="single" w:color="auto" w:sz="4" w:space="0"/>
              <w:left w:val="single" w:color="auto" w:sz="4" w:space="0"/>
              <w:bottom w:val="single" w:color="auto" w:sz="4" w:space="0"/>
              <w:right w:val="single" w:color="auto" w:sz="4" w:space="0"/>
            </w:tcBorders>
            <w:vAlign w:val="center"/>
          </w:tcPr>
          <w:p w14:paraId="3EB8715B">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工作年限</w:t>
            </w:r>
          </w:p>
        </w:tc>
        <w:tc>
          <w:tcPr>
            <w:tcW w:w="681" w:type="dxa"/>
            <w:tcBorders>
              <w:top w:val="single" w:color="auto" w:sz="4" w:space="0"/>
              <w:left w:val="single" w:color="auto" w:sz="4" w:space="0"/>
              <w:bottom w:val="single" w:color="auto" w:sz="4" w:space="0"/>
              <w:right w:val="single" w:color="auto" w:sz="4" w:space="0"/>
            </w:tcBorders>
            <w:vAlign w:val="center"/>
          </w:tcPr>
          <w:p w14:paraId="0C881781">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担任相应</w:t>
            </w:r>
          </w:p>
          <w:p w14:paraId="706962E1">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职务年限</w:t>
            </w:r>
          </w:p>
        </w:tc>
        <w:tc>
          <w:tcPr>
            <w:tcW w:w="451" w:type="dxa"/>
            <w:tcBorders>
              <w:top w:val="single" w:color="auto" w:sz="4" w:space="0"/>
              <w:left w:val="single" w:color="auto" w:sz="4" w:space="0"/>
              <w:bottom w:val="single" w:color="auto" w:sz="4" w:space="0"/>
              <w:right w:val="single" w:color="auto" w:sz="4" w:space="0"/>
            </w:tcBorders>
            <w:vAlign w:val="center"/>
          </w:tcPr>
          <w:p w14:paraId="497A0BD3">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所学专业</w:t>
            </w:r>
          </w:p>
        </w:tc>
        <w:tc>
          <w:tcPr>
            <w:tcW w:w="613" w:type="dxa"/>
            <w:tcBorders>
              <w:top w:val="single" w:color="auto" w:sz="4" w:space="0"/>
              <w:left w:val="single" w:color="auto" w:sz="4" w:space="0"/>
              <w:bottom w:val="single" w:color="auto" w:sz="4" w:space="0"/>
              <w:right w:val="single" w:color="auto" w:sz="4" w:space="0"/>
            </w:tcBorders>
            <w:vAlign w:val="center"/>
          </w:tcPr>
          <w:p w14:paraId="6544D7C7">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职称、资格证书</w:t>
            </w:r>
          </w:p>
        </w:tc>
        <w:tc>
          <w:tcPr>
            <w:tcW w:w="450" w:type="dxa"/>
            <w:tcBorders>
              <w:top w:val="single" w:color="auto" w:sz="4" w:space="0"/>
              <w:left w:val="single" w:color="auto" w:sz="4" w:space="0"/>
              <w:bottom w:val="single" w:color="auto" w:sz="4" w:space="0"/>
              <w:right w:val="single" w:color="auto" w:sz="4" w:space="0"/>
            </w:tcBorders>
            <w:vAlign w:val="center"/>
          </w:tcPr>
          <w:p w14:paraId="4CEE0757">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原任职务</w:t>
            </w:r>
          </w:p>
        </w:tc>
        <w:tc>
          <w:tcPr>
            <w:tcW w:w="1132" w:type="dxa"/>
            <w:tcBorders>
              <w:top w:val="single" w:color="auto" w:sz="4" w:space="0"/>
              <w:left w:val="single" w:color="auto" w:sz="4" w:space="0"/>
              <w:bottom w:val="single" w:color="auto" w:sz="4" w:space="0"/>
              <w:right w:val="single" w:color="auto" w:sz="4" w:space="0"/>
            </w:tcBorders>
            <w:vAlign w:val="center"/>
          </w:tcPr>
          <w:p w14:paraId="71A22E01">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在本项目任职</w:t>
            </w:r>
          </w:p>
        </w:tc>
        <w:tc>
          <w:tcPr>
            <w:tcW w:w="491" w:type="dxa"/>
            <w:tcBorders>
              <w:top w:val="single" w:color="auto" w:sz="4" w:space="0"/>
              <w:left w:val="single" w:color="auto" w:sz="4" w:space="0"/>
              <w:bottom w:val="single" w:color="auto" w:sz="4" w:space="0"/>
              <w:right w:val="single" w:color="auto" w:sz="4" w:space="0"/>
            </w:tcBorders>
            <w:vAlign w:val="center"/>
          </w:tcPr>
          <w:p w14:paraId="123737B6">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数量</w:t>
            </w:r>
          </w:p>
        </w:tc>
        <w:tc>
          <w:tcPr>
            <w:tcW w:w="2495" w:type="dxa"/>
            <w:tcBorders>
              <w:top w:val="single" w:color="auto" w:sz="4" w:space="0"/>
              <w:left w:val="single" w:color="auto" w:sz="4" w:space="0"/>
              <w:bottom w:val="single" w:color="auto" w:sz="4" w:space="0"/>
              <w:right w:val="single" w:color="auto" w:sz="4" w:space="0"/>
            </w:tcBorders>
            <w:vAlign w:val="center"/>
          </w:tcPr>
          <w:p w14:paraId="017D9325">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基本要求</w:t>
            </w:r>
          </w:p>
        </w:tc>
        <w:tc>
          <w:tcPr>
            <w:tcW w:w="1931" w:type="dxa"/>
            <w:tcBorders>
              <w:top w:val="single" w:color="auto" w:sz="4" w:space="0"/>
              <w:left w:val="single" w:color="auto" w:sz="4" w:space="0"/>
              <w:bottom w:val="single" w:color="auto" w:sz="4" w:space="0"/>
              <w:right w:val="single" w:color="auto" w:sz="4" w:space="0"/>
            </w:tcBorders>
            <w:vAlign w:val="center"/>
          </w:tcPr>
          <w:p w14:paraId="71A8CED7">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备注</w:t>
            </w:r>
          </w:p>
        </w:tc>
      </w:tr>
      <w:tr w14:paraId="0AC7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14:paraId="28D759B8">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397" w:type="dxa"/>
            <w:tcBorders>
              <w:top w:val="single" w:color="auto" w:sz="4" w:space="0"/>
              <w:left w:val="single" w:color="auto" w:sz="4" w:space="0"/>
              <w:bottom w:val="single" w:color="auto" w:sz="4" w:space="0"/>
              <w:right w:val="single" w:color="auto" w:sz="4" w:space="0"/>
            </w:tcBorders>
            <w:vAlign w:val="center"/>
          </w:tcPr>
          <w:p w14:paraId="0715F6B3">
            <w:pPr>
              <w:adjustRightInd w:val="0"/>
              <w:snapToGrid w:val="0"/>
              <w:spacing w:line="360" w:lineRule="auto"/>
              <w:jc w:val="center"/>
              <w:rPr>
                <w:rFonts w:hint="eastAsia" w:ascii="宋体" w:hAnsi="宋体" w:eastAsia="宋体" w:cs="宋体"/>
                <w:color w:val="auto"/>
                <w:kern w:val="0"/>
                <w:sz w:val="20"/>
                <w:szCs w:val="20"/>
              </w:rPr>
            </w:pPr>
          </w:p>
        </w:tc>
        <w:tc>
          <w:tcPr>
            <w:tcW w:w="423" w:type="dxa"/>
            <w:tcBorders>
              <w:top w:val="single" w:color="auto" w:sz="4" w:space="0"/>
              <w:left w:val="single" w:color="auto" w:sz="4" w:space="0"/>
              <w:bottom w:val="single" w:color="auto" w:sz="4" w:space="0"/>
              <w:right w:val="single" w:color="auto" w:sz="4" w:space="0"/>
            </w:tcBorders>
            <w:vAlign w:val="center"/>
          </w:tcPr>
          <w:p w14:paraId="63B30378">
            <w:pPr>
              <w:adjustRightInd w:val="0"/>
              <w:snapToGrid w:val="0"/>
              <w:spacing w:line="240" w:lineRule="exact"/>
              <w:jc w:val="center"/>
              <w:rPr>
                <w:rFonts w:hint="eastAsia" w:ascii="宋体" w:hAnsi="宋体" w:eastAsia="宋体" w:cs="宋体"/>
                <w:color w:val="auto"/>
                <w:sz w:val="20"/>
                <w:szCs w:val="20"/>
              </w:rPr>
            </w:pPr>
          </w:p>
        </w:tc>
        <w:tc>
          <w:tcPr>
            <w:tcW w:w="409" w:type="dxa"/>
            <w:tcBorders>
              <w:top w:val="single" w:color="auto" w:sz="4" w:space="0"/>
              <w:left w:val="single" w:color="auto" w:sz="4" w:space="0"/>
              <w:bottom w:val="single" w:color="auto" w:sz="4" w:space="0"/>
              <w:right w:val="single" w:color="auto" w:sz="4" w:space="0"/>
            </w:tcBorders>
            <w:vAlign w:val="center"/>
          </w:tcPr>
          <w:p w14:paraId="4C0C2F9E">
            <w:pPr>
              <w:adjustRightInd w:val="0"/>
              <w:snapToGrid w:val="0"/>
              <w:spacing w:line="240" w:lineRule="exact"/>
              <w:jc w:val="center"/>
              <w:rPr>
                <w:rFonts w:hint="eastAsia" w:ascii="宋体" w:hAnsi="宋体" w:eastAsia="宋体" w:cs="宋体"/>
                <w:color w:val="auto"/>
                <w:sz w:val="20"/>
                <w:szCs w:val="20"/>
              </w:rPr>
            </w:pPr>
          </w:p>
        </w:tc>
        <w:tc>
          <w:tcPr>
            <w:tcW w:w="681" w:type="dxa"/>
            <w:tcBorders>
              <w:top w:val="single" w:color="auto" w:sz="4" w:space="0"/>
              <w:left w:val="single" w:color="auto" w:sz="4" w:space="0"/>
              <w:bottom w:val="single" w:color="auto" w:sz="4" w:space="0"/>
              <w:right w:val="single" w:color="auto" w:sz="4" w:space="0"/>
            </w:tcBorders>
            <w:vAlign w:val="center"/>
          </w:tcPr>
          <w:p w14:paraId="77B345CA">
            <w:pPr>
              <w:adjustRightInd w:val="0"/>
              <w:snapToGrid w:val="0"/>
              <w:spacing w:line="240" w:lineRule="exact"/>
              <w:jc w:val="center"/>
              <w:rPr>
                <w:rFonts w:hint="eastAsia" w:ascii="宋体" w:hAnsi="宋体" w:eastAsia="宋体" w:cs="宋体"/>
                <w:color w:val="auto"/>
                <w:sz w:val="20"/>
                <w:szCs w:val="20"/>
              </w:rPr>
            </w:pPr>
          </w:p>
        </w:tc>
        <w:tc>
          <w:tcPr>
            <w:tcW w:w="451" w:type="dxa"/>
            <w:tcBorders>
              <w:top w:val="single" w:color="auto" w:sz="4" w:space="0"/>
              <w:left w:val="single" w:color="auto" w:sz="4" w:space="0"/>
              <w:bottom w:val="single" w:color="auto" w:sz="4" w:space="0"/>
              <w:right w:val="single" w:color="auto" w:sz="4" w:space="0"/>
            </w:tcBorders>
            <w:vAlign w:val="center"/>
          </w:tcPr>
          <w:p w14:paraId="1CC729E1">
            <w:pPr>
              <w:adjustRightInd w:val="0"/>
              <w:snapToGrid w:val="0"/>
              <w:spacing w:line="240" w:lineRule="exact"/>
              <w:jc w:val="center"/>
              <w:rPr>
                <w:rFonts w:hint="eastAsia" w:ascii="宋体" w:hAnsi="宋体" w:eastAsia="宋体" w:cs="宋体"/>
                <w:color w:val="auto"/>
                <w:sz w:val="20"/>
                <w:szCs w:val="20"/>
              </w:rPr>
            </w:pPr>
          </w:p>
        </w:tc>
        <w:tc>
          <w:tcPr>
            <w:tcW w:w="613" w:type="dxa"/>
            <w:tcBorders>
              <w:top w:val="single" w:color="auto" w:sz="4" w:space="0"/>
              <w:left w:val="single" w:color="auto" w:sz="4" w:space="0"/>
              <w:bottom w:val="single" w:color="auto" w:sz="4" w:space="0"/>
              <w:right w:val="single" w:color="auto" w:sz="4" w:space="0"/>
            </w:tcBorders>
            <w:vAlign w:val="center"/>
          </w:tcPr>
          <w:p w14:paraId="62C5B09C">
            <w:pPr>
              <w:adjustRightInd w:val="0"/>
              <w:snapToGrid w:val="0"/>
              <w:spacing w:line="240" w:lineRule="exact"/>
              <w:jc w:val="center"/>
              <w:rPr>
                <w:rFonts w:hint="eastAsia" w:ascii="宋体" w:hAnsi="宋体" w:eastAsia="宋体" w:cs="宋体"/>
                <w:color w:val="auto"/>
                <w:sz w:val="20"/>
                <w:szCs w:val="20"/>
              </w:rPr>
            </w:pPr>
          </w:p>
        </w:tc>
        <w:tc>
          <w:tcPr>
            <w:tcW w:w="450" w:type="dxa"/>
            <w:tcBorders>
              <w:top w:val="single" w:color="auto" w:sz="4" w:space="0"/>
              <w:left w:val="single" w:color="auto" w:sz="4" w:space="0"/>
              <w:bottom w:val="single" w:color="auto" w:sz="4" w:space="0"/>
              <w:right w:val="single" w:color="auto" w:sz="4" w:space="0"/>
            </w:tcBorders>
            <w:vAlign w:val="center"/>
          </w:tcPr>
          <w:p w14:paraId="2D484D35">
            <w:pPr>
              <w:spacing w:line="240" w:lineRule="exact"/>
              <w:jc w:val="center"/>
              <w:rPr>
                <w:rFonts w:hint="eastAsia" w:ascii="宋体" w:hAnsi="宋体" w:eastAsia="宋体" w:cs="宋体"/>
                <w:color w:val="auto"/>
                <w:sz w:val="20"/>
                <w:szCs w:val="20"/>
              </w:rPr>
            </w:pP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6B68448F">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项目负责人</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14:paraId="0DDE23DD">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1名</w:t>
            </w:r>
          </w:p>
        </w:tc>
        <w:tc>
          <w:tcPr>
            <w:tcW w:w="2495" w:type="dxa"/>
            <w:tcBorders>
              <w:top w:val="single" w:color="auto" w:sz="4" w:space="0"/>
              <w:left w:val="single" w:color="auto" w:sz="4" w:space="0"/>
              <w:bottom w:val="single" w:color="auto" w:sz="4" w:space="0"/>
              <w:right w:val="single" w:color="auto" w:sz="4" w:space="0"/>
            </w:tcBorders>
            <w:shd w:val="clear" w:color="auto" w:fill="auto"/>
            <w:vAlign w:val="center"/>
          </w:tcPr>
          <w:p w14:paraId="105074EB">
            <w:pPr>
              <w:widowControl/>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按招标公告要求。</w:t>
            </w:r>
          </w:p>
        </w:tc>
        <w:tc>
          <w:tcPr>
            <w:tcW w:w="1931" w:type="dxa"/>
            <w:tcBorders>
              <w:top w:val="single" w:color="auto" w:sz="4" w:space="0"/>
              <w:left w:val="single" w:color="auto" w:sz="4" w:space="0"/>
              <w:bottom w:val="single" w:color="auto" w:sz="4" w:space="0"/>
              <w:right w:val="single" w:color="auto" w:sz="4" w:space="0"/>
            </w:tcBorders>
            <w:shd w:val="clear" w:color="auto" w:fill="auto"/>
            <w:vAlign w:val="center"/>
          </w:tcPr>
          <w:p w14:paraId="3E333860">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按招标公告提供资料</w:t>
            </w:r>
          </w:p>
        </w:tc>
      </w:tr>
      <w:tr w14:paraId="3167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14:paraId="17B0B830">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w:t>
            </w:r>
          </w:p>
        </w:tc>
        <w:tc>
          <w:tcPr>
            <w:tcW w:w="397" w:type="dxa"/>
            <w:tcBorders>
              <w:top w:val="single" w:color="auto" w:sz="4" w:space="0"/>
              <w:left w:val="single" w:color="auto" w:sz="4" w:space="0"/>
              <w:bottom w:val="single" w:color="auto" w:sz="4" w:space="0"/>
              <w:right w:val="single" w:color="auto" w:sz="4" w:space="0"/>
            </w:tcBorders>
            <w:vAlign w:val="center"/>
          </w:tcPr>
          <w:p w14:paraId="3E9C7197">
            <w:pPr>
              <w:adjustRightInd w:val="0"/>
              <w:snapToGrid w:val="0"/>
              <w:spacing w:line="360" w:lineRule="auto"/>
              <w:jc w:val="center"/>
              <w:rPr>
                <w:rFonts w:hint="eastAsia" w:ascii="宋体" w:hAnsi="宋体" w:eastAsia="宋体" w:cs="宋体"/>
                <w:color w:val="auto"/>
                <w:kern w:val="0"/>
                <w:sz w:val="20"/>
                <w:szCs w:val="20"/>
              </w:rPr>
            </w:pPr>
          </w:p>
        </w:tc>
        <w:tc>
          <w:tcPr>
            <w:tcW w:w="423" w:type="dxa"/>
            <w:tcBorders>
              <w:top w:val="single" w:color="auto" w:sz="4" w:space="0"/>
              <w:left w:val="single" w:color="auto" w:sz="4" w:space="0"/>
              <w:bottom w:val="single" w:color="auto" w:sz="4" w:space="0"/>
              <w:right w:val="single" w:color="auto" w:sz="4" w:space="0"/>
            </w:tcBorders>
            <w:vAlign w:val="center"/>
          </w:tcPr>
          <w:p w14:paraId="75C7CD31">
            <w:pPr>
              <w:adjustRightInd w:val="0"/>
              <w:snapToGrid w:val="0"/>
              <w:spacing w:line="240" w:lineRule="exact"/>
              <w:jc w:val="center"/>
              <w:rPr>
                <w:rFonts w:hint="eastAsia" w:ascii="宋体" w:hAnsi="宋体" w:eastAsia="宋体" w:cs="宋体"/>
                <w:color w:val="auto"/>
                <w:sz w:val="20"/>
                <w:szCs w:val="20"/>
              </w:rPr>
            </w:pPr>
          </w:p>
        </w:tc>
        <w:tc>
          <w:tcPr>
            <w:tcW w:w="409" w:type="dxa"/>
            <w:tcBorders>
              <w:top w:val="single" w:color="auto" w:sz="4" w:space="0"/>
              <w:left w:val="single" w:color="auto" w:sz="4" w:space="0"/>
              <w:bottom w:val="single" w:color="auto" w:sz="4" w:space="0"/>
              <w:right w:val="single" w:color="auto" w:sz="4" w:space="0"/>
            </w:tcBorders>
            <w:vAlign w:val="center"/>
          </w:tcPr>
          <w:p w14:paraId="774C9D77">
            <w:pPr>
              <w:adjustRightInd w:val="0"/>
              <w:snapToGrid w:val="0"/>
              <w:spacing w:line="240" w:lineRule="exact"/>
              <w:jc w:val="center"/>
              <w:rPr>
                <w:rFonts w:hint="eastAsia" w:ascii="宋体" w:hAnsi="宋体" w:eastAsia="宋体" w:cs="宋体"/>
                <w:color w:val="auto"/>
                <w:sz w:val="20"/>
                <w:szCs w:val="20"/>
              </w:rPr>
            </w:pPr>
          </w:p>
        </w:tc>
        <w:tc>
          <w:tcPr>
            <w:tcW w:w="681" w:type="dxa"/>
            <w:tcBorders>
              <w:top w:val="single" w:color="auto" w:sz="4" w:space="0"/>
              <w:left w:val="single" w:color="auto" w:sz="4" w:space="0"/>
              <w:bottom w:val="single" w:color="auto" w:sz="4" w:space="0"/>
              <w:right w:val="single" w:color="auto" w:sz="4" w:space="0"/>
            </w:tcBorders>
            <w:vAlign w:val="center"/>
          </w:tcPr>
          <w:p w14:paraId="5C69BCB5">
            <w:pPr>
              <w:adjustRightInd w:val="0"/>
              <w:snapToGrid w:val="0"/>
              <w:spacing w:line="240" w:lineRule="exact"/>
              <w:jc w:val="center"/>
              <w:rPr>
                <w:rFonts w:hint="eastAsia" w:ascii="宋体" w:hAnsi="宋体" w:eastAsia="宋体" w:cs="宋体"/>
                <w:color w:val="auto"/>
                <w:sz w:val="20"/>
                <w:szCs w:val="20"/>
              </w:rPr>
            </w:pPr>
          </w:p>
        </w:tc>
        <w:tc>
          <w:tcPr>
            <w:tcW w:w="451" w:type="dxa"/>
            <w:tcBorders>
              <w:top w:val="single" w:color="auto" w:sz="4" w:space="0"/>
              <w:left w:val="single" w:color="auto" w:sz="4" w:space="0"/>
              <w:bottom w:val="single" w:color="auto" w:sz="4" w:space="0"/>
              <w:right w:val="single" w:color="auto" w:sz="4" w:space="0"/>
            </w:tcBorders>
            <w:vAlign w:val="center"/>
          </w:tcPr>
          <w:p w14:paraId="4EC3A62A">
            <w:pPr>
              <w:adjustRightInd w:val="0"/>
              <w:snapToGrid w:val="0"/>
              <w:spacing w:line="240" w:lineRule="exact"/>
              <w:jc w:val="center"/>
              <w:rPr>
                <w:rFonts w:hint="eastAsia" w:ascii="宋体" w:hAnsi="宋体" w:eastAsia="宋体" w:cs="宋体"/>
                <w:color w:val="auto"/>
                <w:sz w:val="20"/>
                <w:szCs w:val="20"/>
              </w:rPr>
            </w:pPr>
          </w:p>
        </w:tc>
        <w:tc>
          <w:tcPr>
            <w:tcW w:w="613" w:type="dxa"/>
            <w:tcBorders>
              <w:top w:val="single" w:color="auto" w:sz="4" w:space="0"/>
              <w:left w:val="single" w:color="auto" w:sz="4" w:space="0"/>
              <w:bottom w:val="single" w:color="auto" w:sz="4" w:space="0"/>
              <w:right w:val="single" w:color="auto" w:sz="4" w:space="0"/>
            </w:tcBorders>
            <w:vAlign w:val="center"/>
          </w:tcPr>
          <w:p w14:paraId="02448942">
            <w:pPr>
              <w:adjustRightInd w:val="0"/>
              <w:snapToGrid w:val="0"/>
              <w:spacing w:line="240" w:lineRule="exact"/>
              <w:jc w:val="center"/>
              <w:rPr>
                <w:rFonts w:hint="eastAsia" w:ascii="宋体" w:hAnsi="宋体" w:eastAsia="宋体" w:cs="宋体"/>
                <w:color w:val="auto"/>
                <w:sz w:val="20"/>
                <w:szCs w:val="20"/>
              </w:rPr>
            </w:pPr>
          </w:p>
        </w:tc>
        <w:tc>
          <w:tcPr>
            <w:tcW w:w="450" w:type="dxa"/>
            <w:tcBorders>
              <w:top w:val="single" w:color="auto" w:sz="4" w:space="0"/>
              <w:left w:val="single" w:color="auto" w:sz="4" w:space="0"/>
              <w:bottom w:val="single" w:color="auto" w:sz="4" w:space="0"/>
              <w:right w:val="single" w:color="auto" w:sz="4" w:space="0"/>
            </w:tcBorders>
            <w:vAlign w:val="center"/>
          </w:tcPr>
          <w:p w14:paraId="0BD31D1C">
            <w:pPr>
              <w:spacing w:line="240" w:lineRule="exact"/>
              <w:jc w:val="center"/>
              <w:rPr>
                <w:rFonts w:hint="eastAsia" w:ascii="宋体" w:hAnsi="宋体" w:eastAsia="宋体" w:cs="宋体"/>
                <w:color w:val="auto"/>
                <w:sz w:val="20"/>
                <w:szCs w:val="20"/>
              </w:rPr>
            </w:pP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5847BB41">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项目技术负责人</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14:paraId="03AA6D23">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1名</w:t>
            </w:r>
          </w:p>
        </w:tc>
        <w:tc>
          <w:tcPr>
            <w:tcW w:w="2495" w:type="dxa"/>
            <w:tcBorders>
              <w:top w:val="single" w:color="auto" w:sz="4" w:space="0"/>
              <w:left w:val="single" w:color="auto" w:sz="4" w:space="0"/>
              <w:bottom w:val="single" w:color="auto" w:sz="4" w:space="0"/>
              <w:right w:val="single" w:color="auto" w:sz="4" w:space="0"/>
            </w:tcBorders>
            <w:shd w:val="clear" w:color="auto" w:fill="auto"/>
            <w:vAlign w:val="center"/>
          </w:tcPr>
          <w:p w14:paraId="07202E59">
            <w:pPr>
              <w:widowControl/>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按招标公告要求。</w:t>
            </w:r>
          </w:p>
        </w:tc>
        <w:tc>
          <w:tcPr>
            <w:tcW w:w="1931" w:type="dxa"/>
            <w:tcBorders>
              <w:top w:val="single" w:color="auto" w:sz="4" w:space="0"/>
              <w:left w:val="single" w:color="auto" w:sz="4" w:space="0"/>
              <w:bottom w:val="single" w:color="auto" w:sz="4" w:space="0"/>
              <w:right w:val="single" w:color="auto" w:sz="4" w:space="0"/>
            </w:tcBorders>
            <w:shd w:val="clear" w:color="auto" w:fill="auto"/>
            <w:vAlign w:val="center"/>
          </w:tcPr>
          <w:p w14:paraId="21B493C1">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按招标公告提供资料</w:t>
            </w:r>
          </w:p>
        </w:tc>
      </w:tr>
      <w:tr w14:paraId="26F6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14:paraId="02250244">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3</w:t>
            </w:r>
          </w:p>
        </w:tc>
        <w:tc>
          <w:tcPr>
            <w:tcW w:w="397" w:type="dxa"/>
            <w:tcBorders>
              <w:top w:val="single" w:color="auto" w:sz="4" w:space="0"/>
              <w:left w:val="single" w:color="auto" w:sz="4" w:space="0"/>
              <w:bottom w:val="single" w:color="auto" w:sz="4" w:space="0"/>
              <w:right w:val="single" w:color="auto" w:sz="4" w:space="0"/>
            </w:tcBorders>
            <w:vAlign w:val="center"/>
          </w:tcPr>
          <w:p w14:paraId="1AC0F659">
            <w:pPr>
              <w:adjustRightInd w:val="0"/>
              <w:snapToGrid w:val="0"/>
              <w:spacing w:line="360" w:lineRule="auto"/>
              <w:jc w:val="center"/>
              <w:rPr>
                <w:rFonts w:hint="eastAsia" w:ascii="宋体" w:hAnsi="宋体" w:eastAsia="宋体" w:cs="宋体"/>
                <w:color w:val="auto"/>
                <w:kern w:val="0"/>
                <w:sz w:val="20"/>
                <w:szCs w:val="20"/>
              </w:rPr>
            </w:pPr>
          </w:p>
        </w:tc>
        <w:tc>
          <w:tcPr>
            <w:tcW w:w="423" w:type="dxa"/>
            <w:tcBorders>
              <w:top w:val="single" w:color="auto" w:sz="4" w:space="0"/>
              <w:left w:val="single" w:color="auto" w:sz="4" w:space="0"/>
              <w:bottom w:val="single" w:color="auto" w:sz="4" w:space="0"/>
              <w:right w:val="single" w:color="auto" w:sz="4" w:space="0"/>
            </w:tcBorders>
            <w:vAlign w:val="center"/>
          </w:tcPr>
          <w:p w14:paraId="4A7806B8">
            <w:pPr>
              <w:adjustRightInd w:val="0"/>
              <w:snapToGrid w:val="0"/>
              <w:spacing w:line="240" w:lineRule="exact"/>
              <w:jc w:val="center"/>
              <w:rPr>
                <w:rFonts w:hint="eastAsia" w:ascii="宋体" w:hAnsi="宋体" w:eastAsia="宋体" w:cs="宋体"/>
                <w:color w:val="auto"/>
                <w:sz w:val="20"/>
                <w:szCs w:val="20"/>
              </w:rPr>
            </w:pPr>
          </w:p>
        </w:tc>
        <w:tc>
          <w:tcPr>
            <w:tcW w:w="409" w:type="dxa"/>
            <w:tcBorders>
              <w:top w:val="single" w:color="auto" w:sz="4" w:space="0"/>
              <w:left w:val="single" w:color="auto" w:sz="4" w:space="0"/>
              <w:bottom w:val="single" w:color="auto" w:sz="4" w:space="0"/>
              <w:right w:val="single" w:color="auto" w:sz="4" w:space="0"/>
            </w:tcBorders>
            <w:vAlign w:val="center"/>
          </w:tcPr>
          <w:p w14:paraId="0A7E02CA">
            <w:pPr>
              <w:adjustRightInd w:val="0"/>
              <w:snapToGrid w:val="0"/>
              <w:spacing w:line="240" w:lineRule="exact"/>
              <w:jc w:val="center"/>
              <w:rPr>
                <w:rFonts w:hint="eastAsia" w:ascii="宋体" w:hAnsi="宋体" w:eastAsia="宋体" w:cs="宋体"/>
                <w:color w:val="auto"/>
                <w:sz w:val="20"/>
                <w:szCs w:val="20"/>
              </w:rPr>
            </w:pPr>
          </w:p>
        </w:tc>
        <w:tc>
          <w:tcPr>
            <w:tcW w:w="681" w:type="dxa"/>
            <w:tcBorders>
              <w:top w:val="single" w:color="auto" w:sz="4" w:space="0"/>
              <w:left w:val="single" w:color="auto" w:sz="4" w:space="0"/>
              <w:bottom w:val="single" w:color="auto" w:sz="4" w:space="0"/>
              <w:right w:val="single" w:color="auto" w:sz="4" w:space="0"/>
            </w:tcBorders>
            <w:vAlign w:val="center"/>
          </w:tcPr>
          <w:p w14:paraId="0C415B17">
            <w:pPr>
              <w:adjustRightInd w:val="0"/>
              <w:snapToGrid w:val="0"/>
              <w:spacing w:line="240" w:lineRule="exact"/>
              <w:jc w:val="center"/>
              <w:rPr>
                <w:rFonts w:hint="eastAsia" w:ascii="宋体" w:hAnsi="宋体" w:eastAsia="宋体" w:cs="宋体"/>
                <w:color w:val="auto"/>
                <w:sz w:val="20"/>
                <w:szCs w:val="20"/>
              </w:rPr>
            </w:pPr>
          </w:p>
        </w:tc>
        <w:tc>
          <w:tcPr>
            <w:tcW w:w="451" w:type="dxa"/>
            <w:tcBorders>
              <w:top w:val="single" w:color="auto" w:sz="4" w:space="0"/>
              <w:left w:val="single" w:color="auto" w:sz="4" w:space="0"/>
              <w:bottom w:val="single" w:color="auto" w:sz="4" w:space="0"/>
              <w:right w:val="single" w:color="auto" w:sz="4" w:space="0"/>
            </w:tcBorders>
            <w:vAlign w:val="center"/>
          </w:tcPr>
          <w:p w14:paraId="081C750C">
            <w:pPr>
              <w:adjustRightInd w:val="0"/>
              <w:snapToGrid w:val="0"/>
              <w:spacing w:line="240" w:lineRule="exact"/>
              <w:jc w:val="center"/>
              <w:rPr>
                <w:rFonts w:hint="eastAsia" w:ascii="宋体" w:hAnsi="宋体" w:eastAsia="宋体" w:cs="宋体"/>
                <w:color w:val="auto"/>
                <w:sz w:val="20"/>
                <w:szCs w:val="20"/>
              </w:rPr>
            </w:pPr>
          </w:p>
        </w:tc>
        <w:tc>
          <w:tcPr>
            <w:tcW w:w="613" w:type="dxa"/>
            <w:tcBorders>
              <w:top w:val="single" w:color="auto" w:sz="4" w:space="0"/>
              <w:left w:val="single" w:color="auto" w:sz="4" w:space="0"/>
              <w:bottom w:val="single" w:color="auto" w:sz="4" w:space="0"/>
              <w:right w:val="single" w:color="auto" w:sz="4" w:space="0"/>
            </w:tcBorders>
            <w:vAlign w:val="center"/>
          </w:tcPr>
          <w:p w14:paraId="0FB82D7A">
            <w:pPr>
              <w:adjustRightInd w:val="0"/>
              <w:snapToGrid w:val="0"/>
              <w:spacing w:line="240" w:lineRule="exact"/>
              <w:jc w:val="center"/>
              <w:rPr>
                <w:rFonts w:hint="eastAsia" w:ascii="宋体" w:hAnsi="宋体" w:eastAsia="宋体" w:cs="宋体"/>
                <w:color w:val="auto"/>
                <w:sz w:val="20"/>
                <w:szCs w:val="20"/>
              </w:rPr>
            </w:pPr>
          </w:p>
        </w:tc>
        <w:tc>
          <w:tcPr>
            <w:tcW w:w="450" w:type="dxa"/>
            <w:tcBorders>
              <w:top w:val="single" w:color="auto" w:sz="4" w:space="0"/>
              <w:left w:val="single" w:color="auto" w:sz="4" w:space="0"/>
              <w:bottom w:val="single" w:color="auto" w:sz="4" w:space="0"/>
              <w:right w:val="single" w:color="auto" w:sz="4" w:space="0"/>
            </w:tcBorders>
            <w:vAlign w:val="center"/>
          </w:tcPr>
          <w:p w14:paraId="1C02A7F6">
            <w:pPr>
              <w:spacing w:line="240" w:lineRule="exact"/>
              <w:jc w:val="center"/>
              <w:rPr>
                <w:rFonts w:hint="eastAsia" w:ascii="宋体" w:hAnsi="宋体" w:eastAsia="宋体" w:cs="宋体"/>
                <w:color w:val="auto"/>
                <w:sz w:val="20"/>
                <w:szCs w:val="20"/>
              </w:rPr>
            </w:pP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417B5645">
            <w:pPr>
              <w:spacing w:line="24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项目质量负责人</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14:paraId="1551C542">
            <w:pPr>
              <w:spacing w:line="24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1名</w:t>
            </w:r>
          </w:p>
        </w:tc>
        <w:tc>
          <w:tcPr>
            <w:tcW w:w="2495" w:type="dxa"/>
            <w:tcBorders>
              <w:top w:val="single" w:color="auto" w:sz="4" w:space="0"/>
              <w:left w:val="single" w:color="auto" w:sz="4" w:space="0"/>
              <w:bottom w:val="single" w:color="auto" w:sz="4" w:space="0"/>
              <w:right w:val="single" w:color="auto" w:sz="4" w:space="0"/>
            </w:tcBorders>
            <w:shd w:val="clear" w:color="auto" w:fill="auto"/>
            <w:vAlign w:val="center"/>
          </w:tcPr>
          <w:p w14:paraId="1F2E1B5A">
            <w:pPr>
              <w:widowControl/>
              <w:spacing w:line="24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所学专业或职称为建筑工程类相关专业，具备中级或以上技术职称。</w:t>
            </w:r>
          </w:p>
        </w:tc>
        <w:tc>
          <w:tcPr>
            <w:tcW w:w="1931" w:type="dxa"/>
            <w:tcBorders>
              <w:top w:val="single" w:color="auto" w:sz="4" w:space="0"/>
              <w:left w:val="single" w:color="auto" w:sz="4" w:space="0"/>
              <w:bottom w:val="single" w:color="auto" w:sz="4" w:space="0"/>
              <w:right w:val="single" w:color="auto" w:sz="4" w:space="0"/>
            </w:tcBorders>
            <w:shd w:val="clear" w:color="auto" w:fill="auto"/>
            <w:vAlign w:val="center"/>
          </w:tcPr>
          <w:p w14:paraId="1DCE96F3">
            <w:pPr>
              <w:widowControl/>
              <w:spacing w:line="24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提供毕业证、职称证书扫描件</w:t>
            </w:r>
          </w:p>
        </w:tc>
      </w:tr>
      <w:tr w14:paraId="42A2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14:paraId="67DD72A5">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4</w:t>
            </w:r>
          </w:p>
        </w:tc>
        <w:tc>
          <w:tcPr>
            <w:tcW w:w="397" w:type="dxa"/>
            <w:tcBorders>
              <w:top w:val="single" w:color="auto" w:sz="4" w:space="0"/>
              <w:left w:val="single" w:color="auto" w:sz="4" w:space="0"/>
              <w:bottom w:val="single" w:color="auto" w:sz="4" w:space="0"/>
              <w:right w:val="single" w:color="auto" w:sz="4" w:space="0"/>
            </w:tcBorders>
            <w:vAlign w:val="center"/>
          </w:tcPr>
          <w:p w14:paraId="6EAA65F2">
            <w:pPr>
              <w:adjustRightInd w:val="0"/>
              <w:snapToGrid w:val="0"/>
              <w:spacing w:line="360" w:lineRule="auto"/>
              <w:jc w:val="center"/>
              <w:rPr>
                <w:rFonts w:hint="eastAsia" w:ascii="宋体" w:hAnsi="宋体" w:eastAsia="宋体" w:cs="宋体"/>
                <w:color w:val="auto"/>
                <w:kern w:val="0"/>
                <w:sz w:val="20"/>
                <w:szCs w:val="20"/>
              </w:rPr>
            </w:pPr>
          </w:p>
        </w:tc>
        <w:tc>
          <w:tcPr>
            <w:tcW w:w="423" w:type="dxa"/>
            <w:tcBorders>
              <w:top w:val="single" w:color="auto" w:sz="4" w:space="0"/>
              <w:left w:val="single" w:color="auto" w:sz="4" w:space="0"/>
              <w:bottom w:val="single" w:color="auto" w:sz="4" w:space="0"/>
              <w:right w:val="single" w:color="auto" w:sz="4" w:space="0"/>
            </w:tcBorders>
            <w:vAlign w:val="center"/>
          </w:tcPr>
          <w:p w14:paraId="25D1FE65">
            <w:pPr>
              <w:adjustRightInd w:val="0"/>
              <w:snapToGrid w:val="0"/>
              <w:spacing w:line="240" w:lineRule="exact"/>
              <w:jc w:val="center"/>
              <w:rPr>
                <w:rFonts w:hint="eastAsia" w:ascii="宋体" w:hAnsi="宋体" w:eastAsia="宋体" w:cs="宋体"/>
                <w:color w:val="auto"/>
                <w:sz w:val="20"/>
                <w:szCs w:val="20"/>
              </w:rPr>
            </w:pPr>
          </w:p>
        </w:tc>
        <w:tc>
          <w:tcPr>
            <w:tcW w:w="409" w:type="dxa"/>
            <w:tcBorders>
              <w:top w:val="single" w:color="auto" w:sz="4" w:space="0"/>
              <w:left w:val="single" w:color="auto" w:sz="4" w:space="0"/>
              <w:bottom w:val="single" w:color="auto" w:sz="4" w:space="0"/>
              <w:right w:val="single" w:color="auto" w:sz="4" w:space="0"/>
            </w:tcBorders>
            <w:vAlign w:val="center"/>
          </w:tcPr>
          <w:p w14:paraId="335A9264">
            <w:pPr>
              <w:adjustRightInd w:val="0"/>
              <w:snapToGrid w:val="0"/>
              <w:spacing w:line="240" w:lineRule="exact"/>
              <w:jc w:val="center"/>
              <w:rPr>
                <w:rFonts w:hint="eastAsia" w:ascii="宋体" w:hAnsi="宋体" w:eastAsia="宋体" w:cs="宋体"/>
                <w:color w:val="auto"/>
                <w:sz w:val="20"/>
                <w:szCs w:val="20"/>
              </w:rPr>
            </w:pPr>
          </w:p>
        </w:tc>
        <w:tc>
          <w:tcPr>
            <w:tcW w:w="681" w:type="dxa"/>
            <w:tcBorders>
              <w:top w:val="single" w:color="auto" w:sz="4" w:space="0"/>
              <w:left w:val="single" w:color="auto" w:sz="4" w:space="0"/>
              <w:bottom w:val="single" w:color="auto" w:sz="4" w:space="0"/>
              <w:right w:val="single" w:color="auto" w:sz="4" w:space="0"/>
            </w:tcBorders>
            <w:vAlign w:val="center"/>
          </w:tcPr>
          <w:p w14:paraId="304F16E9">
            <w:pPr>
              <w:adjustRightInd w:val="0"/>
              <w:snapToGrid w:val="0"/>
              <w:spacing w:line="240" w:lineRule="exact"/>
              <w:jc w:val="center"/>
              <w:rPr>
                <w:rFonts w:hint="eastAsia" w:ascii="宋体" w:hAnsi="宋体" w:eastAsia="宋体" w:cs="宋体"/>
                <w:color w:val="auto"/>
                <w:sz w:val="20"/>
                <w:szCs w:val="20"/>
              </w:rPr>
            </w:pPr>
          </w:p>
        </w:tc>
        <w:tc>
          <w:tcPr>
            <w:tcW w:w="451" w:type="dxa"/>
            <w:tcBorders>
              <w:top w:val="single" w:color="auto" w:sz="4" w:space="0"/>
              <w:left w:val="single" w:color="auto" w:sz="4" w:space="0"/>
              <w:bottom w:val="single" w:color="auto" w:sz="4" w:space="0"/>
              <w:right w:val="single" w:color="auto" w:sz="4" w:space="0"/>
            </w:tcBorders>
            <w:vAlign w:val="center"/>
          </w:tcPr>
          <w:p w14:paraId="709B8FF1">
            <w:pPr>
              <w:adjustRightInd w:val="0"/>
              <w:snapToGrid w:val="0"/>
              <w:spacing w:line="240" w:lineRule="exact"/>
              <w:jc w:val="center"/>
              <w:rPr>
                <w:rFonts w:hint="eastAsia" w:ascii="宋体" w:hAnsi="宋体" w:eastAsia="宋体" w:cs="宋体"/>
                <w:color w:val="auto"/>
                <w:sz w:val="20"/>
                <w:szCs w:val="20"/>
              </w:rPr>
            </w:pPr>
          </w:p>
        </w:tc>
        <w:tc>
          <w:tcPr>
            <w:tcW w:w="613" w:type="dxa"/>
            <w:tcBorders>
              <w:top w:val="single" w:color="auto" w:sz="4" w:space="0"/>
              <w:left w:val="single" w:color="auto" w:sz="4" w:space="0"/>
              <w:bottom w:val="single" w:color="auto" w:sz="4" w:space="0"/>
              <w:right w:val="single" w:color="auto" w:sz="4" w:space="0"/>
            </w:tcBorders>
            <w:vAlign w:val="center"/>
          </w:tcPr>
          <w:p w14:paraId="7AF542BE">
            <w:pPr>
              <w:adjustRightInd w:val="0"/>
              <w:snapToGrid w:val="0"/>
              <w:spacing w:line="240" w:lineRule="exact"/>
              <w:jc w:val="center"/>
              <w:rPr>
                <w:rFonts w:hint="eastAsia" w:ascii="宋体" w:hAnsi="宋体" w:eastAsia="宋体" w:cs="宋体"/>
                <w:color w:val="auto"/>
                <w:sz w:val="20"/>
                <w:szCs w:val="20"/>
              </w:rPr>
            </w:pPr>
          </w:p>
        </w:tc>
        <w:tc>
          <w:tcPr>
            <w:tcW w:w="450" w:type="dxa"/>
            <w:tcBorders>
              <w:top w:val="single" w:color="auto" w:sz="4" w:space="0"/>
              <w:left w:val="single" w:color="auto" w:sz="4" w:space="0"/>
              <w:bottom w:val="single" w:color="auto" w:sz="4" w:space="0"/>
              <w:right w:val="single" w:color="auto" w:sz="4" w:space="0"/>
            </w:tcBorders>
            <w:vAlign w:val="center"/>
          </w:tcPr>
          <w:p w14:paraId="3C72A65C">
            <w:pPr>
              <w:spacing w:line="240" w:lineRule="exact"/>
              <w:jc w:val="center"/>
              <w:rPr>
                <w:rFonts w:hint="eastAsia" w:ascii="宋体" w:hAnsi="宋体" w:eastAsia="宋体" w:cs="宋体"/>
                <w:color w:val="auto"/>
                <w:sz w:val="20"/>
                <w:szCs w:val="20"/>
              </w:rPr>
            </w:pP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4703D0F7">
            <w:pPr>
              <w:spacing w:line="24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项目造价负责人</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14:paraId="04A33CF6">
            <w:pPr>
              <w:spacing w:line="24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1名</w:t>
            </w:r>
          </w:p>
        </w:tc>
        <w:tc>
          <w:tcPr>
            <w:tcW w:w="2495" w:type="dxa"/>
            <w:tcBorders>
              <w:top w:val="single" w:color="auto" w:sz="4" w:space="0"/>
              <w:left w:val="single" w:color="auto" w:sz="4" w:space="0"/>
              <w:bottom w:val="single" w:color="auto" w:sz="4" w:space="0"/>
              <w:right w:val="single" w:color="auto" w:sz="4" w:space="0"/>
            </w:tcBorders>
            <w:shd w:val="clear" w:color="auto" w:fill="auto"/>
            <w:vAlign w:val="center"/>
          </w:tcPr>
          <w:p w14:paraId="17555965">
            <w:pPr>
              <w:widowControl/>
              <w:spacing w:line="24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具有一级注册造价工程师资格。</w:t>
            </w:r>
          </w:p>
        </w:tc>
        <w:tc>
          <w:tcPr>
            <w:tcW w:w="1931" w:type="dxa"/>
            <w:tcBorders>
              <w:top w:val="single" w:color="auto" w:sz="4" w:space="0"/>
              <w:left w:val="single" w:color="auto" w:sz="4" w:space="0"/>
              <w:bottom w:val="single" w:color="auto" w:sz="4" w:space="0"/>
              <w:right w:val="single" w:color="auto" w:sz="4" w:space="0"/>
            </w:tcBorders>
            <w:shd w:val="clear" w:color="auto" w:fill="auto"/>
            <w:vAlign w:val="center"/>
          </w:tcPr>
          <w:p w14:paraId="3838B1FB">
            <w:pPr>
              <w:widowControl/>
              <w:spacing w:line="24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须提供一级注册造价工程师注册证扫描件</w:t>
            </w:r>
          </w:p>
        </w:tc>
      </w:tr>
      <w:tr w14:paraId="0170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14:paraId="7EFA3D6C">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5</w:t>
            </w:r>
          </w:p>
        </w:tc>
        <w:tc>
          <w:tcPr>
            <w:tcW w:w="397" w:type="dxa"/>
            <w:tcBorders>
              <w:top w:val="single" w:color="auto" w:sz="4" w:space="0"/>
              <w:left w:val="single" w:color="auto" w:sz="4" w:space="0"/>
              <w:bottom w:val="single" w:color="auto" w:sz="4" w:space="0"/>
              <w:right w:val="single" w:color="auto" w:sz="4" w:space="0"/>
            </w:tcBorders>
            <w:vAlign w:val="center"/>
          </w:tcPr>
          <w:p w14:paraId="18CEC37F">
            <w:pPr>
              <w:adjustRightInd w:val="0"/>
              <w:snapToGrid w:val="0"/>
              <w:spacing w:line="360" w:lineRule="auto"/>
              <w:jc w:val="center"/>
              <w:rPr>
                <w:rFonts w:hint="eastAsia" w:ascii="宋体" w:hAnsi="宋体" w:eastAsia="宋体" w:cs="宋体"/>
                <w:color w:val="auto"/>
                <w:kern w:val="0"/>
                <w:sz w:val="20"/>
                <w:szCs w:val="20"/>
              </w:rPr>
            </w:pPr>
          </w:p>
        </w:tc>
        <w:tc>
          <w:tcPr>
            <w:tcW w:w="423" w:type="dxa"/>
            <w:tcBorders>
              <w:top w:val="single" w:color="auto" w:sz="4" w:space="0"/>
              <w:left w:val="single" w:color="auto" w:sz="4" w:space="0"/>
              <w:bottom w:val="single" w:color="auto" w:sz="4" w:space="0"/>
              <w:right w:val="single" w:color="auto" w:sz="4" w:space="0"/>
            </w:tcBorders>
            <w:vAlign w:val="center"/>
          </w:tcPr>
          <w:p w14:paraId="69C15BA2">
            <w:pPr>
              <w:adjustRightInd w:val="0"/>
              <w:snapToGrid w:val="0"/>
              <w:spacing w:line="240" w:lineRule="exact"/>
              <w:jc w:val="center"/>
              <w:rPr>
                <w:rFonts w:hint="eastAsia" w:ascii="宋体" w:hAnsi="宋体" w:eastAsia="宋体" w:cs="宋体"/>
                <w:color w:val="auto"/>
                <w:sz w:val="20"/>
                <w:szCs w:val="20"/>
              </w:rPr>
            </w:pPr>
          </w:p>
        </w:tc>
        <w:tc>
          <w:tcPr>
            <w:tcW w:w="409" w:type="dxa"/>
            <w:tcBorders>
              <w:top w:val="single" w:color="auto" w:sz="4" w:space="0"/>
              <w:left w:val="single" w:color="auto" w:sz="4" w:space="0"/>
              <w:bottom w:val="single" w:color="auto" w:sz="4" w:space="0"/>
              <w:right w:val="single" w:color="auto" w:sz="4" w:space="0"/>
            </w:tcBorders>
            <w:vAlign w:val="center"/>
          </w:tcPr>
          <w:p w14:paraId="6C56750D">
            <w:pPr>
              <w:adjustRightInd w:val="0"/>
              <w:snapToGrid w:val="0"/>
              <w:spacing w:line="240" w:lineRule="exact"/>
              <w:jc w:val="center"/>
              <w:rPr>
                <w:rFonts w:hint="eastAsia" w:ascii="宋体" w:hAnsi="宋体" w:eastAsia="宋体" w:cs="宋体"/>
                <w:color w:val="auto"/>
                <w:sz w:val="20"/>
                <w:szCs w:val="20"/>
              </w:rPr>
            </w:pPr>
          </w:p>
        </w:tc>
        <w:tc>
          <w:tcPr>
            <w:tcW w:w="681" w:type="dxa"/>
            <w:tcBorders>
              <w:top w:val="single" w:color="auto" w:sz="4" w:space="0"/>
              <w:left w:val="single" w:color="auto" w:sz="4" w:space="0"/>
              <w:bottom w:val="single" w:color="auto" w:sz="4" w:space="0"/>
              <w:right w:val="single" w:color="auto" w:sz="4" w:space="0"/>
            </w:tcBorders>
            <w:vAlign w:val="center"/>
          </w:tcPr>
          <w:p w14:paraId="3F050BD4">
            <w:pPr>
              <w:adjustRightInd w:val="0"/>
              <w:snapToGrid w:val="0"/>
              <w:spacing w:line="240" w:lineRule="exact"/>
              <w:jc w:val="center"/>
              <w:rPr>
                <w:rFonts w:hint="eastAsia" w:ascii="宋体" w:hAnsi="宋体" w:eastAsia="宋体" w:cs="宋体"/>
                <w:color w:val="auto"/>
                <w:sz w:val="20"/>
                <w:szCs w:val="20"/>
              </w:rPr>
            </w:pPr>
          </w:p>
        </w:tc>
        <w:tc>
          <w:tcPr>
            <w:tcW w:w="451" w:type="dxa"/>
            <w:tcBorders>
              <w:top w:val="single" w:color="auto" w:sz="4" w:space="0"/>
              <w:left w:val="single" w:color="auto" w:sz="4" w:space="0"/>
              <w:bottom w:val="single" w:color="auto" w:sz="4" w:space="0"/>
              <w:right w:val="single" w:color="auto" w:sz="4" w:space="0"/>
            </w:tcBorders>
            <w:vAlign w:val="center"/>
          </w:tcPr>
          <w:p w14:paraId="31DDC514">
            <w:pPr>
              <w:adjustRightInd w:val="0"/>
              <w:snapToGrid w:val="0"/>
              <w:spacing w:line="240" w:lineRule="exact"/>
              <w:jc w:val="center"/>
              <w:rPr>
                <w:rFonts w:hint="eastAsia" w:ascii="宋体" w:hAnsi="宋体" w:eastAsia="宋体" w:cs="宋体"/>
                <w:color w:val="auto"/>
                <w:sz w:val="20"/>
                <w:szCs w:val="20"/>
              </w:rPr>
            </w:pPr>
          </w:p>
        </w:tc>
        <w:tc>
          <w:tcPr>
            <w:tcW w:w="613" w:type="dxa"/>
            <w:tcBorders>
              <w:top w:val="single" w:color="auto" w:sz="4" w:space="0"/>
              <w:left w:val="single" w:color="auto" w:sz="4" w:space="0"/>
              <w:bottom w:val="single" w:color="auto" w:sz="4" w:space="0"/>
              <w:right w:val="single" w:color="auto" w:sz="4" w:space="0"/>
            </w:tcBorders>
            <w:vAlign w:val="center"/>
          </w:tcPr>
          <w:p w14:paraId="7B9AA97B">
            <w:pPr>
              <w:adjustRightInd w:val="0"/>
              <w:snapToGrid w:val="0"/>
              <w:spacing w:line="240" w:lineRule="exact"/>
              <w:jc w:val="center"/>
              <w:rPr>
                <w:rFonts w:hint="eastAsia" w:ascii="宋体" w:hAnsi="宋体" w:eastAsia="宋体" w:cs="宋体"/>
                <w:color w:val="auto"/>
                <w:sz w:val="20"/>
                <w:szCs w:val="20"/>
              </w:rPr>
            </w:pPr>
          </w:p>
        </w:tc>
        <w:tc>
          <w:tcPr>
            <w:tcW w:w="450" w:type="dxa"/>
            <w:tcBorders>
              <w:top w:val="single" w:color="auto" w:sz="4" w:space="0"/>
              <w:left w:val="single" w:color="auto" w:sz="4" w:space="0"/>
              <w:bottom w:val="single" w:color="auto" w:sz="4" w:space="0"/>
              <w:right w:val="single" w:color="auto" w:sz="4" w:space="0"/>
            </w:tcBorders>
            <w:vAlign w:val="center"/>
          </w:tcPr>
          <w:p w14:paraId="7D481B2A">
            <w:pPr>
              <w:spacing w:line="240" w:lineRule="exact"/>
              <w:jc w:val="center"/>
              <w:rPr>
                <w:rFonts w:hint="eastAsia" w:ascii="宋体" w:hAnsi="宋体" w:eastAsia="宋体" w:cs="宋体"/>
                <w:color w:val="auto"/>
                <w:sz w:val="20"/>
                <w:szCs w:val="20"/>
              </w:rPr>
            </w:pP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0CB13EBF">
            <w:pPr>
              <w:spacing w:line="24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土建工程师</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14:paraId="4DBD5826">
            <w:pPr>
              <w:spacing w:line="24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1名</w:t>
            </w:r>
          </w:p>
        </w:tc>
        <w:tc>
          <w:tcPr>
            <w:tcW w:w="2495" w:type="dxa"/>
            <w:tcBorders>
              <w:top w:val="single" w:color="auto" w:sz="4" w:space="0"/>
              <w:left w:val="single" w:color="auto" w:sz="4" w:space="0"/>
              <w:bottom w:val="single" w:color="auto" w:sz="4" w:space="0"/>
              <w:right w:val="single" w:color="auto" w:sz="4" w:space="0"/>
            </w:tcBorders>
            <w:shd w:val="clear" w:color="auto" w:fill="auto"/>
            <w:vAlign w:val="center"/>
          </w:tcPr>
          <w:p w14:paraId="05EF6DF3">
            <w:pPr>
              <w:widowControl/>
              <w:spacing w:line="24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所学专业或职称为建筑工程类相关专业，具备中级或以上技术职称。</w:t>
            </w:r>
          </w:p>
        </w:tc>
        <w:tc>
          <w:tcPr>
            <w:tcW w:w="1931" w:type="dxa"/>
            <w:tcBorders>
              <w:top w:val="single" w:color="auto" w:sz="4" w:space="0"/>
              <w:left w:val="single" w:color="auto" w:sz="4" w:space="0"/>
              <w:bottom w:val="single" w:color="auto" w:sz="4" w:space="0"/>
              <w:right w:val="single" w:color="auto" w:sz="4" w:space="0"/>
            </w:tcBorders>
            <w:shd w:val="clear" w:color="auto" w:fill="auto"/>
            <w:vAlign w:val="center"/>
          </w:tcPr>
          <w:p w14:paraId="215D5036">
            <w:pPr>
              <w:widowControl/>
              <w:spacing w:line="24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提供毕业证、职称证书扫描件</w:t>
            </w:r>
          </w:p>
        </w:tc>
      </w:tr>
      <w:tr w14:paraId="3AEC6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14:paraId="5F0270B3">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6</w:t>
            </w:r>
          </w:p>
        </w:tc>
        <w:tc>
          <w:tcPr>
            <w:tcW w:w="397" w:type="dxa"/>
            <w:tcBorders>
              <w:top w:val="single" w:color="auto" w:sz="4" w:space="0"/>
              <w:left w:val="single" w:color="auto" w:sz="4" w:space="0"/>
              <w:bottom w:val="single" w:color="auto" w:sz="4" w:space="0"/>
              <w:right w:val="single" w:color="auto" w:sz="4" w:space="0"/>
            </w:tcBorders>
            <w:vAlign w:val="center"/>
          </w:tcPr>
          <w:p w14:paraId="23D332C0">
            <w:pPr>
              <w:adjustRightInd w:val="0"/>
              <w:snapToGrid w:val="0"/>
              <w:spacing w:line="360" w:lineRule="auto"/>
              <w:jc w:val="center"/>
              <w:rPr>
                <w:rFonts w:hint="eastAsia" w:ascii="宋体" w:hAnsi="宋体" w:eastAsia="宋体" w:cs="宋体"/>
                <w:color w:val="auto"/>
                <w:kern w:val="0"/>
                <w:sz w:val="20"/>
                <w:szCs w:val="20"/>
              </w:rPr>
            </w:pPr>
          </w:p>
        </w:tc>
        <w:tc>
          <w:tcPr>
            <w:tcW w:w="423" w:type="dxa"/>
            <w:tcBorders>
              <w:top w:val="single" w:color="auto" w:sz="4" w:space="0"/>
              <w:left w:val="single" w:color="auto" w:sz="4" w:space="0"/>
              <w:bottom w:val="single" w:color="auto" w:sz="4" w:space="0"/>
              <w:right w:val="single" w:color="auto" w:sz="4" w:space="0"/>
            </w:tcBorders>
            <w:vAlign w:val="center"/>
          </w:tcPr>
          <w:p w14:paraId="1F841E18">
            <w:pPr>
              <w:adjustRightInd w:val="0"/>
              <w:snapToGrid w:val="0"/>
              <w:spacing w:line="240" w:lineRule="exact"/>
              <w:jc w:val="center"/>
              <w:rPr>
                <w:rFonts w:hint="eastAsia" w:ascii="宋体" w:hAnsi="宋体" w:eastAsia="宋体" w:cs="宋体"/>
                <w:color w:val="auto"/>
                <w:sz w:val="20"/>
                <w:szCs w:val="20"/>
              </w:rPr>
            </w:pPr>
          </w:p>
        </w:tc>
        <w:tc>
          <w:tcPr>
            <w:tcW w:w="409" w:type="dxa"/>
            <w:tcBorders>
              <w:top w:val="single" w:color="auto" w:sz="4" w:space="0"/>
              <w:left w:val="single" w:color="auto" w:sz="4" w:space="0"/>
              <w:bottom w:val="single" w:color="auto" w:sz="4" w:space="0"/>
              <w:right w:val="single" w:color="auto" w:sz="4" w:space="0"/>
            </w:tcBorders>
            <w:vAlign w:val="center"/>
          </w:tcPr>
          <w:p w14:paraId="7A81292D">
            <w:pPr>
              <w:adjustRightInd w:val="0"/>
              <w:snapToGrid w:val="0"/>
              <w:spacing w:line="240" w:lineRule="exact"/>
              <w:jc w:val="center"/>
              <w:rPr>
                <w:rFonts w:hint="eastAsia" w:ascii="宋体" w:hAnsi="宋体" w:eastAsia="宋体" w:cs="宋体"/>
                <w:color w:val="auto"/>
                <w:sz w:val="20"/>
                <w:szCs w:val="20"/>
              </w:rPr>
            </w:pPr>
          </w:p>
        </w:tc>
        <w:tc>
          <w:tcPr>
            <w:tcW w:w="681" w:type="dxa"/>
            <w:tcBorders>
              <w:top w:val="single" w:color="auto" w:sz="4" w:space="0"/>
              <w:left w:val="single" w:color="auto" w:sz="4" w:space="0"/>
              <w:bottom w:val="single" w:color="auto" w:sz="4" w:space="0"/>
              <w:right w:val="single" w:color="auto" w:sz="4" w:space="0"/>
            </w:tcBorders>
            <w:vAlign w:val="center"/>
          </w:tcPr>
          <w:p w14:paraId="7C9008E1">
            <w:pPr>
              <w:adjustRightInd w:val="0"/>
              <w:snapToGrid w:val="0"/>
              <w:spacing w:line="240" w:lineRule="exact"/>
              <w:jc w:val="center"/>
              <w:rPr>
                <w:rFonts w:hint="eastAsia" w:ascii="宋体" w:hAnsi="宋体" w:eastAsia="宋体" w:cs="宋体"/>
                <w:color w:val="auto"/>
                <w:sz w:val="20"/>
                <w:szCs w:val="20"/>
              </w:rPr>
            </w:pPr>
          </w:p>
        </w:tc>
        <w:tc>
          <w:tcPr>
            <w:tcW w:w="451" w:type="dxa"/>
            <w:tcBorders>
              <w:top w:val="single" w:color="auto" w:sz="4" w:space="0"/>
              <w:left w:val="single" w:color="auto" w:sz="4" w:space="0"/>
              <w:bottom w:val="single" w:color="auto" w:sz="4" w:space="0"/>
              <w:right w:val="single" w:color="auto" w:sz="4" w:space="0"/>
            </w:tcBorders>
            <w:vAlign w:val="center"/>
          </w:tcPr>
          <w:p w14:paraId="29431956">
            <w:pPr>
              <w:adjustRightInd w:val="0"/>
              <w:snapToGrid w:val="0"/>
              <w:spacing w:line="240" w:lineRule="exact"/>
              <w:jc w:val="center"/>
              <w:rPr>
                <w:rFonts w:hint="eastAsia" w:ascii="宋体" w:hAnsi="宋体" w:eastAsia="宋体" w:cs="宋体"/>
                <w:color w:val="auto"/>
                <w:sz w:val="20"/>
                <w:szCs w:val="20"/>
              </w:rPr>
            </w:pPr>
          </w:p>
        </w:tc>
        <w:tc>
          <w:tcPr>
            <w:tcW w:w="613" w:type="dxa"/>
            <w:tcBorders>
              <w:top w:val="single" w:color="auto" w:sz="4" w:space="0"/>
              <w:left w:val="single" w:color="auto" w:sz="4" w:space="0"/>
              <w:bottom w:val="single" w:color="auto" w:sz="4" w:space="0"/>
              <w:right w:val="single" w:color="auto" w:sz="4" w:space="0"/>
            </w:tcBorders>
            <w:vAlign w:val="center"/>
          </w:tcPr>
          <w:p w14:paraId="64600296">
            <w:pPr>
              <w:adjustRightInd w:val="0"/>
              <w:snapToGrid w:val="0"/>
              <w:spacing w:line="240" w:lineRule="exact"/>
              <w:jc w:val="center"/>
              <w:rPr>
                <w:rFonts w:hint="eastAsia" w:ascii="宋体" w:hAnsi="宋体" w:eastAsia="宋体" w:cs="宋体"/>
                <w:color w:val="auto"/>
                <w:sz w:val="20"/>
                <w:szCs w:val="20"/>
              </w:rPr>
            </w:pPr>
          </w:p>
        </w:tc>
        <w:tc>
          <w:tcPr>
            <w:tcW w:w="450" w:type="dxa"/>
            <w:tcBorders>
              <w:top w:val="single" w:color="auto" w:sz="4" w:space="0"/>
              <w:left w:val="single" w:color="auto" w:sz="4" w:space="0"/>
              <w:bottom w:val="single" w:color="auto" w:sz="4" w:space="0"/>
              <w:right w:val="single" w:color="auto" w:sz="4" w:space="0"/>
            </w:tcBorders>
            <w:vAlign w:val="center"/>
          </w:tcPr>
          <w:p w14:paraId="22A72ED2">
            <w:pPr>
              <w:spacing w:line="240" w:lineRule="exact"/>
              <w:jc w:val="center"/>
              <w:rPr>
                <w:rFonts w:hint="eastAsia" w:ascii="宋体" w:hAnsi="宋体" w:eastAsia="宋体" w:cs="宋体"/>
                <w:color w:val="auto"/>
                <w:sz w:val="20"/>
                <w:szCs w:val="20"/>
              </w:rPr>
            </w:pP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23D6F5BE">
            <w:pPr>
              <w:spacing w:line="24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机电工程师</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14:paraId="7F2E6359">
            <w:pPr>
              <w:spacing w:line="24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1名</w:t>
            </w:r>
          </w:p>
        </w:tc>
        <w:tc>
          <w:tcPr>
            <w:tcW w:w="2495" w:type="dxa"/>
            <w:tcBorders>
              <w:top w:val="single" w:color="auto" w:sz="4" w:space="0"/>
              <w:left w:val="single" w:color="auto" w:sz="4" w:space="0"/>
              <w:bottom w:val="single" w:color="auto" w:sz="4" w:space="0"/>
              <w:right w:val="single" w:color="auto" w:sz="4" w:space="0"/>
            </w:tcBorders>
            <w:shd w:val="clear" w:color="auto" w:fill="auto"/>
            <w:vAlign w:val="center"/>
          </w:tcPr>
          <w:p w14:paraId="5512783F">
            <w:pPr>
              <w:widowControl/>
              <w:spacing w:line="24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所学专业或职称为机电工程类相关专业，具备中级或以上技术职称。</w:t>
            </w:r>
          </w:p>
        </w:tc>
        <w:tc>
          <w:tcPr>
            <w:tcW w:w="1931" w:type="dxa"/>
            <w:tcBorders>
              <w:top w:val="single" w:color="auto" w:sz="4" w:space="0"/>
              <w:left w:val="single" w:color="auto" w:sz="4" w:space="0"/>
              <w:bottom w:val="single" w:color="auto" w:sz="4" w:space="0"/>
              <w:right w:val="single" w:color="auto" w:sz="4" w:space="0"/>
            </w:tcBorders>
            <w:shd w:val="clear" w:color="auto" w:fill="auto"/>
            <w:vAlign w:val="center"/>
          </w:tcPr>
          <w:p w14:paraId="382E2373">
            <w:pPr>
              <w:widowControl/>
              <w:spacing w:line="24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提供毕业证、职称证书扫描件</w:t>
            </w:r>
          </w:p>
        </w:tc>
      </w:tr>
      <w:tr w14:paraId="16E3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14:paraId="0B16B8F9">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7</w:t>
            </w:r>
          </w:p>
        </w:tc>
        <w:tc>
          <w:tcPr>
            <w:tcW w:w="397" w:type="dxa"/>
            <w:tcBorders>
              <w:top w:val="single" w:color="auto" w:sz="4" w:space="0"/>
              <w:left w:val="single" w:color="auto" w:sz="4" w:space="0"/>
              <w:bottom w:val="single" w:color="auto" w:sz="4" w:space="0"/>
              <w:right w:val="single" w:color="auto" w:sz="4" w:space="0"/>
            </w:tcBorders>
            <w:vAlign w:val="center"/>
          </w:tcPr>
          <w:p w14:paraId="580E1C61">
            <w:pPr>
              <w:adjustRightInd w:val="0"/>
              <w:snapToGrid w:val="0"/>
              <w:spacing w:line="360" w:lineRule="auto"/>
              <w:jc w:val="center"/>
              <w:rPr>
                <w:rFonts w:hint="eastAsia" w:ascii="宋体" w:hAnsi="宋体" w:eastAsia="宋体" w:cs="宋体"/>
                <w:color w:val="auto"/>
                <w:kern w:val="0"/>
                <w:sz w:val="20"/>
                <w:szCs w:val="20"/>
              </w:rPr>
            </w:pPr>
          </w:p>
        </w:tc>
        <w:tc>
          <w:tcPr>
            <w:tcW w:w="423" w:type="dxa"/>
            <w:tcBorders>
              <w:top w:val="single" w:color="auto" w:sz="4" w:space="0"/>
              <w:left w:val="single" w:color="auto" w:sz="4" w:space="0"/>
              <w:bottom w:val="single" w:color="auto" w:sz="4" w:space="0"/>
              <w:right w:val="single" w:color="auto" w:sz="4" w:space="0"/>
            </w:tcBorders>
            <w:vAlign w:val="center"/>
          </w:tcPr>
          <w:p w14:paraId="7CC27570">
            <w:pPr>
              <w:adjustRightInd w:val="0"/>
              <w:snapToGrid w:val="0"/>
              <w:spacing w:line="240" w:lineRule="exact"/>
              <w:jc w:val="center"/>
              <w:rPr>
                <w:rFonts w:hint="eastAsia" w:ascii="宋体" w:hAnsi="宋体" w:eastAsia="宋体" w:cs="宋体"/>
                <w:color w:val="auto"/>
                <w:sz w:val="20"/>
                <w:szCs w:val="20"/>
              </w:rPr>
            </w:pPr>
          </w:p>
        </w:tc>
        <w:tc>
          <w:tcPr>
            <w:tcW w:w="409" w:type="dxa"/>
            <w:tcBorders>
              <w:top w:val="single" w:color="auto" w:sz="4" w:space="0"/>
              <w:left w:val="single" w:color="auto" w:sz="4" w:space="0"/>
              <w:bottom w:val="single" w:color="auto" w:sz="4" w:space="0"/>
              <w:right w:val="single" w:color="auto" w:sz="4" w:space="0"/>
            </w:tcBorders>
            <w:vAlign w:val="center"/>
          </w:tcPr>
          <w:p w14:paraId="69265145">
            <w:pPr>
              <w:adjustRightInd w:val="0"/>
              <w:snapToGrid w:val="0"/>
              <w:spacing w:line="240" w:lineRule="exact"/>
              <w:jc w:val="center"/>
              <w:rPr>
                <w:rFonts w:hint="eastAsia" w:ascii="宋体" w:hAnsi="宋体" w:eastAsia="宋体" w:cs="宋体"/>
                <w:color w:val="auto"/>
                <w:sz w:val="20"/>
                <w:szCs w:val="20"/>
              </w:rPr>
            </w:pPr>
          </w:p>
        </w:tc>
        <w:tc>
          <w:tcPr>
            <w:tcW w:w="681" w:type="dxa"/>
            <w:tcBorders>
              <w:top w:val="single" w:color="auto" w:sz="4" w:space="0"/>
              <w:left w:val="single" w:color="auto" w:sz="4" w:space="0"/>
              <w:bottom w:val="single" w:color="auto" w:sz="4" w:space="0"/>
              <w:right w:val="single" w:color="auto" w:sz="4" w:space="0"/>
            </w:tcBorders>
            <w:vAlign w:val="center"/>
          </w:tcPr>
          <w:p w14:paraId="52BF1046">
            <w:pPr>
              <w:adjustRightInd w:val="0"/>
              <w:snapToGrid w:val="0"/>
              <w:spacing w:line="240" w:lineRule="exact"/>
              <w:jc w:val="center"/>
              <w:rPr>
                <w:rFonts w:hint="eastAsia" w:ascii="宋体" w:hAnsi="宋体" w:eastAsia="宋体" w:cs="宋体"/>
                <w:color w:val="auto"/>
                <w:sz w:val="20"/>
                <w:szCs w:val="20"/>
              </w:rPr>
            </w:pPr>
          </w:p>
        </w:tc>
        <w:tc>
          <w:tcPr>
            <w:tcW w:w="451" w:type="dxa"/>
            <w:tcBorders>
              <w:top w:val="single" w:color="auto" w:sz="4" w:space="0"/>
              <w:left w:val="single" w:color="auto" w:sz="4" w:space="0"/>
              <w:bottom w:val="single" w:color="auto" w:sz="4" w:space="0"/>
              <w:right w:val="single" w:color="auto" w:sz="4" w:space="0"/>
            </w:tcBorders>
            <w:vAlign w:val="center"/>
          </w:tcPr>
          <w:p w14:paraId="5A1493C1">
            <w:pPr>
              <w:adjustRightInd w:val="0"/>
              <w:snapToGrid w:val="0"/>
              <w:spacing w:line="240" w:lineRule="exact"/>
              <w:jc w:val="center"/>
              <w:rPr>
                <w:rFonts w:hint="eastAsia" w:ascii="宋体" w:hAnsi="宋体" w:eastAsia="宋体" w:cs="宋体"/>
                <w:color w:val="auto"/>
                <w:sz w:val="20"/>
                <w:szCs w:val="20"/>
              </w:rPr>
            </w:pPr>
          </w:p>
        </w:tc>
        <w:tc>
          <w:tcPr>
            <w:tcW w:w="613" w:type="dxa"/>
            <w:tcBorders>
              <w:top w:val="single" w:color="auto" w:sz="4" w:space="0"/>
              <w:left w:val="single" w:color="auto" w:sz="4" w:space="0"/>
              <w:bottom w:val="single" w:color="auto" w:sz="4" w:space="0"/>
              <w:right w:val="single" w:color="auto" w:sz="4" w:space="0"/>
            </w:tcBorders>
            <w:vAlign w:val="center"/>
          </w:tcPr>
          <w:p w14:paraId="4ECA865D">
            <w:pPr>
              <w:adjustRightInd w:val="0"/>
              <w:snapToGrid w:val="0"/>
              <w:spacing w:line="240" w:lineRule="exact"/>
              <w:jc w:val="center"/>
              <w:rPr>
                <w:rFonts w:hint="eastAsia" w:ascii="宋体" w:hAnsi="宋体" w:eastAsia="宋体" w:cs="宋体"/>
                <w:color w:val="auto"/>
                <w:sz w:val="20"/>
                <w:szCs w:val="20"/>
              </w:rPr>
            </w:pPr>
          </w:p>
        </w:tc>
        <w:tc>
          <w:tcPr>
            <w:tcW w:w="450" w:type="dxa"/>
            <w:tcBorders>
              <w:top w:val="single" w:color="auto" w:sz="4" w:space="0"/>
              <w:left w:val="single" w:color="auto" w:sz="4" w:space="0"/>
              <w:bottom w:val="single" w:color="auto" w:sz="4" w:space="0"/>
              <w:right w:val="single" w:color="auto" w:sz="4" w:space="0"/>
            </w:tcBorders>
            <w:vAlign w:val="center"/>
          </w:tcPr>
          <w:p w14:paraId="516ECCD1">
            <w:pPr>
              <w:spacing w:line="240" w:lineRule="exact"/>
              <w:jc w:val="center"/>
              <w:rPr>
                <w:rFonts w:hint="eastAsia" w:ascii="宋体" w:hAnsi="宋体" w:eastAsia="宋体" w:cs="宋体"/>
                <w:color w:val="auto"/>
                <w:sz w:val="20"/>
                <w:szCs w:val="20"/>
              </w:rPr>
            </w:pP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49D74B6D">
            <w:pPr>
              <w:spacing w:line="24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质量管理、质检员</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14:paraId="79E13177">
            <w:pPr>
              <w:spacing w:line="24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1名</w:t>
            </w:r>
          </w:p>
        </w:tc>
        <w:tc>
          <w:tcPr>
            <w:tcW w:w="2495" w:type="dxa"/>
            <w:tcBorders>
              <w:top w:val="single" w:color="auto" w:sz="4" w:space="0"/>
              <w:left w:val="single" w:color="auto" w:sz="4" w:space="0"/>
              <w:bottom w:val="single" w:color="auto" w:sz="4" w:space="0"/>
              <w:right w:val="single" w:color="auto" w:sz="4" w:space="0"/>
            </w:tcBorders>
            <w:shd w:val="clear" w:color="auto" w:fill="auto"/>
            <w:vAlign w:val="center"/>
          </w:tcPr>
          <w:p w14:paraId="431724EF">
            <w:pPr>
              <w:widowControl/>
              <w:spacing w:line="24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所学专业或职称为建筑工程类或机电工程类相关专业，具备中级或以上技术职称。</w:t>
            </w:r>
          </w:p>
        </w:tc>
        <w:tc>
          <w:tcPr>
            <w:tcW w:w="1931" w:type="dxa"/>
            <w:tcBorders>
              <w:top w:val="single" w:color="auto" w:sz="4" w:space="0"/>
              <w:left w:val="single" w:color="auto" w:sz="4" w:space="0"/>
              <w:bottom w:val="single" w:color="auto" w:sz="4" w:space="0"/>
              <w:right w:val="single" w:color="auto" w:sz="4" w:space="0"/>
            </w:tcBorders>
            <w:shd w:val="clear" w:color="auto" w:fill="auto"/>
            <w:vAlign w:val="center"/>
          </w:tcPr>
          <w:p w14:paraId="365A17E8">
            <w:pPr>
              <w:spacing w:line="24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提供毕业证、职称证书扫描件</w:t>
            </w:r>
          </w:p>
        </w:tc>
      </w:tr>
      <w:tr w14:paraId="3FA4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14:paraId="29CDCED3">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8</w:t>
            </w:r>
          </w:p>
        </w:tc>
        <w:tc>
          <w:tcPr>
            <w:tcW w:w="397" w:type="dxa"/>
            <w:tcBorders>
              <w:top w:val="single" w:color="auto" w:sz="4" w:space="0"/>
              <w:left w:val="single" w:color="auto" w:sz="4" w:space="0"/>
              <w:bottom w:val="single" w:color="auto" w:sz="4" w:space="0"/>
              <w:right w:val="single" w:color="auto" w:sz="4" w:space="0"/>
            </w:tcBorders>
            <w:vAlign w:val="center"/>
          </w:tcPr>
          <w:p w14:paraId="5E42E61A">
            <w:pPr>
              <w:adjustRightInd w:val="0"/>
              <w:snapToGrid w:val="0"/>
              <w:spacing w:line="360" w:lineRule="auto"/>
              <w:jc w:val="center"/>
              <w:rPr>
                <w:rFonts w:hint="eastAsia" w:ascii="宋体" w:hAnsi="宋体" w:eastAsia="宋体" w:cs="宋体"/>
                <w:color w:val="auto"/>
                <w:kern w:val="0"/>
                <w:sz w:val="20"/>
                <w:szCs w:val="20"/>
              </w:rPr>
            </w:pPr>
          </w:p>
        </w:tc>
        <w:tc>
          <w:tcPr>
            <w:tcW w:w="423" w:type="dxa"/>
            <w:tcBorders>
              <w:top w:val="single" w:color="auto" w:sz="4" w:space="0"/>
              <w:left w:val="single" w:color="auto" w:sz="4" w:space="0"/>
              <w:bottom w:val="single" w:color="auto" w:sz="4" w:space="0"/>
              <w:right w:val="single" w:color="auto" w:sz="4" w:space="0"/>
            </w:tcBorders>
            <w:vAlign w:val="center"/>
          </w:tcPr>
          <w:p w14:paraId="22A6A227">
            <w:pPr>
              <w:adjustRightInd w:val="0"/>
              <w:snapToGrid w:val="0"/>
              <w:spacing w:line="240" w:lineRule="exact"/>
              <w:jc w:val="center"/>
              <w:rPr>
                <w:rFonts w:hint="eastAsia" w:ascii="宋体" w:hAnsi="宋体" w:eastAsia="宋体" w:cs="宋体"/>
                <w:color w:val="auto"/>
                <w:sz w:val="20"/>
                <w:szCs w:val="20"/>
              </w:rPr>
            </w:pPr>
          </w:p>
        </w:tc>
        <w:tc>
          <w:tcPr>
            <w:tcW w:w="409" w:type="dxa"/>
            <w:tcBorders>
              <w:top w:val="single" w:color="auto" w:sz="4" w:space="0"/>
              <w:left w:val="single" w:color="auto" w:sz="4" w:space="0"/>
              <w:bottom w:val="single" w:color="auto" w:sz="4" w:space="0"/>
              <w:right w:val="single" w:color="auto" w:sz="4" w:space="0"/>
            </w:tcBorders>
            <w:vAlign w:val="center"/>
          </w:tcPr>
          <w:p w14:paraId="3907CDC0">
            <w:pPr>
              <w:adjustRightInd w:val="0"/>
              <w:snapToGrid w:val="0"/>
              <w:spacing w:line="240" w:lineRule="exact"/>
              <w:jc w:val="center"/>
              <w:rPr>
                <w:rFonts w:hint="eastAsia" w:ascii="宋体" w:hAnsi="宋体" w:eastAsia="宋体" w:cs="宋体"/>
                <w:color w:val="auto"/>
                <w:sz w:val="20"/>
                <w:szCs w:val="20"/>
              </w:rPr>
            </w:pPr>
          </w:p>
        </w:tc>
        <w:tc>
          <w:tcPr>
            <w:tcW w:w="681" w:type="dxa"/>
            <w:tcBorders>
              <w:top w:val="single" w:color="auto" w:sz="4" w:space="0"/>
              <w:left w:val="single" w:color="auto" w:sz="4" w:space="0"/>
              <w:bottom w:val="single" w:color="auto" w:sz="4" w:space="0"/>
              <w:right w:val="single" w:color="auto" w:sz="4" w:space="0"/>
            </w:tcBorders>
            <w:vAlign w:val="center"/>
          </w:tcPr>
          <w:p w14:paraId="7A1B6F8D">
            <w:pPr>
              <w:adjustRightInd w:val="0"/>
              <w:snapToGrid w:val="0"/>
              <w:spacing w:line="240" w:lineRule="exact"/>
              <w:jc w:val="center"/>
              <w:rPr>
                <w:rFonts w:hint="eastAsia" w:ascii="宋体" w:hAnsi="宋体" w:eastAsia="宋体" w:cs="宋体"/>
                <w:color w:val="auto"/>
                <w:sz w:val="20"/>
                <w:szCs w:val="20"/>
              </w:rPr>
            </w:pPr>
          </w:p>
        </w:tc>
        <w:tc>
          <w:tcPr>
            <w:tcW w:w="451" w:type="dxa"/>
            <w:tcBorders>
              <w:top w:val="single" w:color="auto" w:sz="4" w:space="0"/>
              <w:left w:val="single" w:color="auto" w:sz="4" w:space="0"/>
              <w:bottom w:val="single" w:color="auto" w:sz="4" w:space="0"/>
              <w:right w:val="single" w:color="auto" w:sz="4" w:space="0"/>
            </w:tcBorders>
            <w:vAlign w:val="center"/>
          </w:tcPr>
          <w:p w14:paraId="08445F08">
            <w:pPr>
              <w:adjustRightInd w:val="0"/>
              <w:snapToGrid w:val="0"/>
              <w:spacing w:line="240" w:lineRule="exact"/>
              <w:jc w:val="center"/>
              <w:rPr>
                <w:rFonts w:hint="eastAsia" w:ascii="宋体" w:hAnsi="宋体" w:eastAsia="宋体" w:cs="宋体"/>
                <w:color w:val="auto"/>
                <w:sz w:val="20"/>
                <w:szCs w:val="20"/>
              </w:rPr>
            </w:pPr>
          </w:p>
        </w:tc>
        <w:tc>
          <w:tcPr>
            <w:tcW w:w="613" w:type="dxa"/>
            <w:tcBorders>
              <w:top w:val="single" w:color="auto" w:sz="4" w:space="0"/>
              <w:left w:val="single" w:color="auto" w:sz="4" w:space="0"/>
              <w:bottom w:val="single" w:color="auto" w:sz="4" w:space="0"/>
              <w:right w:val="single" w:color="auto" w:sz="4" w:space="0"/>
            </w:tcBorders>
            <w:vAlign w:val="center"/>
          </w:tcPr>
          <w:p w14:paraId="717FB92D">
            <w:pPr>
              <w:adjustRightInd w:val="0"/>
              <w:snapToGrid w:val="0"/>
              <w:spacing w:line="240" w:lineRule="exact"/>
              <w:jc w:val="center"/>
              <w:rPr>
                <w:rFonts w:hint="eastAsia" w:ascii="宋体" w:hAnsi="宋体" w:eastAsia="宋体" w:cs="宋体"/>
                <w:color w:val="auto"/>
                <w:sz w:val="20"/>
                <w:szCs w:val="20"/>
              </w:rPr>
            </w:pPr>
          </w:p>
        </w:tc>
        <w:tc>
          <w:tcPr>
            <w:tcW w:w="450" w:type="dxa"/>
            <w:tcBorders>
              <w:top w:val="single" w:color="auto" w:sz="4" w:space="0"/>
              <w:left w:val="single" w:color="auto" w:sz="4" w:space="0"/>
              <w:bottom w:val="single" w:color="auto" w:sz="4" w:space="0"/>
              <w:right w:val="single" w:color="auto" w:sz="4" w:space="0"/>
            </w:tcBorders>
            <w:vAlign w:val="center"/>
          </w:tcPr>
          <w:p w14:paraId="537F093F">
            <w:pPr>
              <w:spacing w:line="240" w:lineRule="exact"/>
              <w:jc w:val="center"/>
              <w:rPr>
                <w:rFonts w:hint="eastAsia" w:ascii="宋体" w:hAnsi="宋体" w:eastAsia="宋体" w:cs="宋体"/>
                <w:color w:val="auto"/>
                <w:sz w:val="20"/>
                <w:szCs w:val="20"/>
              </w:rPr>
            </w:pP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1D1F4F94">
            <w:pPr>
              <w:spacing w:line="24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专职安全员</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14:paraId="2576C0D3">
            <w:pPr>
              <w:spacing w:line="24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1名</w:t>
            </w:r>
          </w:p>
        </w:tc>
        <w:tc>
          <w:tcPr>
            <w:tcW w:w="2495" w:type="dxa"/>
            <w:tcBorders>
              <w:top w:val="single" w:color="auto" w:sz="4" w:space="0"/>
              <w:left w:val="single" w:color="auto" w:sz="4" w:space="0"/>
              <w:bottom w:val="single" w:color="auto" w:sz="4" w:space="0"/>
              <w:right w:val="single" w:color="auto" w:sz="4" w:space="0"/>
            </w:tcBorders>
            <w:shd w:val="clear" w:color="auto" w:fill="auto"/>
            <w:vAlign w:val="center"/>
          </w:tcPr>
          <w:p w14:paraId="269B0C9E">
            <w:pPr>
              <w:widowControl/>
              <w:spacing w:line="24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按招标公告要求。</w:t>
            </w:r>
          </w:p>
        </w:tc>
        <w:tc>
          <w:tcPr>
            <w:tcW w:w="1931" w:type="dxa"/>
            <w:tcBorders>
              <w:top w:val="single" w:color="auto" w:sz="4" w:space="0"/>
              <w:left w:val="single" w:color="auto" w:sz="4" w:space="0"/>
              <w:bottom w:val="single" w:color="auto" w:sz="4" w:space="0"/>
              <w:right w:val="single" w:color="auto" w:sz="4" w:space="0"/>
            </w:tcBorders>
            <w:shd w:val="clear" w:color="auto" w:fill="auto"/>
            <w:vAlign w:val="center"/>
          </w:tcPr>
          <w:p w14:paraId="027CC4EE">
            <w:pPr>
              <w:spacing w:line="24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按招标公告提供资料</w:t>
            </w:r>
          </w:p>
        </w:tc>
      </w:tr>
      <w:tr w14:paraId="173A0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14:paraId="76D631A2">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9</w:t>
            </w:r>
          </w:p>
        </w:tc>
        <w:tc>
          <w:tcPr>
            <w:tcW w:w="397" w:type="dxa"/>
            <w:tcBorders>
              <w:top w:val="single" w:color="auto" w:sz="4" w:space="0"/>
              <w:left w:val="single" w:color="auto" w:sz="4" w:space="0"/>
              <w:bottom w:val="single" w:color="auto" w:sz="4" w:space="0"/>
              <w:right w:val="single" w:color="auto" w:sz="4" w:space="0"/>
            </w:tcBorders>
            <w:vAlign w:val="center"/>
          </w:tcPr>
          <w:p w14:paraId="1F62829D">
            <w:pPr>
              <w:adjustRightInd w:val="0"/>
              <w:snapToGrid w:val="0"/>
              <w:spacing w:line="360" w:lineRule="auto"/>
              <w:jc w:val="center"/>
              <w:rPr>
                <w:rFonts w:hint="eastAsia" w:ascii="宋体" w:hAnsi="宋体" w:eastAsia="宋体" w:cs="宋体"/>
                <w:color w:val="auto"/>
                <w:kern w:val="0"/>
                <w:sz w:val="20"/>
                <w:szCs w:val="20"/>
              </w:rPr>
            </w:pPr>
          </w:p>
        </w:tc>
        <w:tc>
          <w:tcPr>
            <w:tcW w:w="423" w:type="dxa"/>
            <w:tcBorders>
              <w:top w:val="single" w:color="auto" w:sz="4" w:space="0"/>
              <w:left w:val="single" w:color="auto" w:sz="4" w:space="0"/>
              <w:bottom w:val="single" w:color="auto" w:sz="4" w:space="0"/>
              <w:right w:val="single" w:color="auto" w:sz="4" w:space="0"/>
            </w:tcBorders>
            <w:vAlign w:val="center"/>
          </w:tcPr>
          <w:p w14:paraId="65761818">
            <w:pPr>
              <w:adjustRightInd w:val="0"/>
              <w:snapToGrid w:val="0"/>
              <w:spacing w:line="240" w:lineRule="exact"/>
              <w:jc w:val="center"/>
              <w:rPr>
                <w:rFonts w:hint="eastAsia" w:ascii="宋体" w:hAnsi="宋体" w:eastAsia="宋体" w:cs="宋体"/>
                <w:color w:val="auto"/>
                <w:sz w:val="20"/>
                <w:szCs w:val="20"/>
              </w:rPr>
            </w:pPr>
          </w:p>
        </w:tc>
        <w:tc>
          <w:tcPr>
            <w:tcW w:w="409" w:type="dxa"/>
            <w:tcBorders>
              <w:top w:val="single" w:color="auto" w:sz="4" w:space="0"/>
              <w:left w:val="single" w:color="auto" w:sz="4" w:space="0"/>
              <w:bottom w:val="single" w:color="auto" w:sz="4" w:space="0"/>
              <w:right w:val="single" w:color="auto" w:sz="4" w:space="0"/>
            </w:tcBorders>
            <w:vAlign w:val="center"/>
          </w:tcPr>
          <w:p w14:paraId="172EFFEE">
            <w:pPr>
              <w:adjustRightInd w:val="0"/>
              <w:snapToGrid w:val="0"/>
              <w:spacing w:line="240" w:lineRule="exact"/>
              <w:jc w:val="center"/>
              <w:rPr>
                <w:rFonts w:hint="eastAsia" w:ascii="宋体" w:hAnsi="宋体" w:eastAsia="宋体" w:cs="宋体"/>
                <w:color w:val="auto"/>
                <w:sz w:val="20"/>
                <w:szCs w:val="20"/>
              </w:rPr>
            </w:pPr>
          </w:p>
        </w:tc>
        <w:tc>
          <w:tcPr>
            <w:tcW w:w="681" w:type="dxa"/>
            <w:tcBorders>
              <w:top w:val="single" w:color="auto" w:sz="4" w:space="0"/>
              <w:left w:val="single" w:color="auto" w:sz="4" w:space="0"/>
              <w:bottom w:val="single" w:color="auto" w:sz="4" w:space="0"/>
              <w:right w:val="single" w:color="auto" w:sz="4" w:space="0"/>
            </w:tcBorders>
            <w:vAlign w:val="center"/>
          </w:tcPr>
          <w:p w14:paraId="7B84502A">
            <w:pPr>
              <w:adjustRightInd w:val="0"/>
              <w:snapToGrid w:val="0"/>
              <w:spacing w:line="240" w:lineRule="exact"/>
              <w:jc w:val="center"/>
              <w:rPr>
                <w:rFonts w:hint="eastAsia" w:ascii="宋体" w:hAnsi="宋体" w:eastAsia="宋体" w:cs="宋体"/>
                <w:color w:val="auto"/>
                <w:sz w:val="20"/>
                <w:szCs w:val="20"/>
              </w:rPr>
            </w:pPr>
          </w:p>
        </w:tc>
        <w:tc>
          <w:tcPr>
            <w:tcW w:w="451" w:type="dxa"/>
            <w:tcBorders>
              <w:top w:val="single" w:color="auto" w:sz="4" w:space="0"/>
              <w:left w:val="single" w:color="auto" w:sz="4" w:space="0"/>
              <w:bottom w:val="single" w:color="auto" w:sz="4" w:space="0"/>
              <w:right w:val="single" w:color="auto" w:sz="4" w:space="0"/>
            </w:tcBorders>
            <w:vAlign w:val="center"/>
          </w:tcPr>
          <w:p w14:paraId="69F821CE">
            <w:pPr>
              <w:adjustRightInd w:val="0"/>
              <w:snapToGrid w:val="0"/>
              <w:spacing w:line="240" w:lineRule="exact"/>
              <w:jc w:val="center"/>
              <w:rPr>
                <w:rFonts w:hint="eastAsia" w:ascii="宋体" w:hAnsi="宋体" w:eastAsia="宋体" w:cs="宋体"/>
                <w:color w:val="auto"/>
                <w:sz w:val="20"/>
                <w:szCs w:val="20"/>
              </w:rPr>
            </w:pPr>
          </w:p>
        </w:tc>
        <w:tc>
          <w:tcPr>
            <w:tcW w:w="613" w:type="dxa"/>
            <w:tcBorders>
              <w:top w:val="single" w:color="auto" w:sz="4" w:space="0"/>
              <w:left w:val="single" w:color="auto" w:sz="4" w:space="0"/>
              <w:bottom w:val="single" w:color="auto" w:sz="4" w:space="0"/>
              <w:right w:val="single" w:color="auto" w:sz="4" w:space="0"/>
            </w:tcBorders>
            <w:vAlign w:val="center"/>
          </w:tcPr>
          <w:p w14:paraId="58109BBD">
            <w:pPr>
              <w:adjustRightInd w:val="0"/>
              <w:snapToGrid w:val="0"/>
              <w:spacing w:line="240" w:lineRule="exact"/>
              <w:jc w:val="center"/>
              <w:rPr>
                <w:rFonts w:hint="eastAsia" w:ascii="宋体" w:hAnsi="宋体" w:eastAsia="宋体" w:cs="宋体"/>
                <w:color w:val="auto"/>
                <w:sz w:val="20"/>
                <w:szCs w:val="20"/>
              </w:rPr>
            </w:pPr>
          </w:p>
        </w:tc>
        <w:tc>
          <w:tcPr>
            <w:tcW w:w="450" w:type="dxa"/>
            <w:tcBorders>
              <w:top w:val="single" w:color="auto" w:sz="4" w:space="0"/>
              <w:left w:val="single" w:color="auto" w:sz="4" w:space="0"/>
              <w:bottom w:val="single" w:color="auto" w:sz="4" w:space="0"/>
              <w:right w:val="single" w:color="auto" w:sz="4" w:space="0"/>
            </w:tcBorders>
            <w:vAlign w:val="center"/>
          </w:tcPr>
          <w:p w14:paraId="2004A9A7">
            <w:pPr>
              <w:spacing w:line="240" w:lineRule="exact"/>
              <w:jc w:val="center"/>
              <w:rPr>
                <w:rFonts w:hint="eastAsia" w:ascii="宋体" w:hAnsi="宋体" w:eastAsia="宋体" w:cs="宋体"/>
                <w:color w:val="auto"/>
                <w:sz w:val="20"/>
                <w:szCs w:val="20"/>
              </w:rPr>
            </w:pP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2F018638">
            <w:pPr>
              <w:spacing w:line="24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安全员</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14:paraId="4A846E86">
            <w:pPr>
              <w:spacing w:line="24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1名</w:t>
            </w:r>
          </w:p>
        </w:tc>
        <w:tc>
          <w:tcPr>
            <w:tcW w:w="2495" w:type="dxa"/>
            <w:tcBorders>
              <w:top w:val="single" w:color="auto" w:sz="4" w:space="0"/>
              <w:left w:val="single" w:color="auto" w:sz="4" w:space="0"/>
              <w:bottom w:val="single" w:color="auto" w:sz="4" w:space="0"/>
              <w:right w:val="single" w:color="auto" w:sz="4" w:space="0"/>
            </w:tcBorders>
            <w:shd w:val="clear" w:color="auto" w:fill="auto"/>
            <w:vAlign w:val="center"/>
          </w:tcPr>
          <w:p w14:paraId="009EC13F">
            <w:pPr>
              <w:widowControl/>
              <w:spacing w:line="240" w:lineRule="exact"/>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Cs w:val="21"/>
                <w:lang w:bidi="ar"/>
              </w:rPr>
              <w:t>所学专业或职称为建筑工程类相关专业，具备初级或以上技术职称，具有安全生产考核合格证（C类）或建筑施工企业专职安全生产管理人员安全生产考核合格证书（C3）。</w:t>
            </w:r>
          </w:p>
        </w:tc>
        <w:tc>
          <w:tcPr>
            <w:tcW w:w="1931" w:type="dxa"/>
            <w:tcBorders>
              <w:top w:val="single" w:color="auto" w:sz="4" w:space="0"/>
              <w:left w:val="single" w:color="auto" w:sz="4" w:space="0"/>
              <w:bottom w:val="single" w:color="auto" w:sz="4" w:space="0"/>
              <w:right w:val="single" w:color="auto" w:sz="4" w:space="0"/>
            </w:tcBorders>
            <w:shd w:val="clear" w:color="auto" w:fill="auto"/>
            <w:vAlign w:val="center"/>
          </w:tcPr>
          <w:p w14:paraId="439D9F3D">
            <w:pPr>
              <w:widowControl/>
              <w:spacing w:line="240" w:lineRule="exact"/>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Cs w:val="21"/>
                <w:lang w:bidi="ar"/>
              </w:rPr>
              <w:t>须提供毕业证、职称证书、安全生产考核合格证（C类）或建筑施工企业专职安全生产管理人员安全生产考核合格证书（C3）扫描件</w:t>
            </w:r>
          </w:p>
        </w:tc>
      </w:tr>
      <w:tr w14:paraId="51ED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14:paraId="077A8D02">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10</w:t>
            </w:r>
          </w:p>
        </w:tc>
        <w:tc>
          <w:tcPr>
            <w:tcW w:w="397" w:type="dxa"/>
            <w:tcBorders>
              <w:top w:val="single" w:color="auto" w:sz="4" w:space="0"/>
              <w:left w:val="single" w:color="auto" w:sz="4" w:space="0"/>
              <w:bottom w:val="single" w:color="auto" w:sz="4" w:space="0"/>
              <w:right w:val="single" w:color="auto" w:sz="4" w:space="0"/>
            </w:tcBorders>
            <w:vAlign w:val="center"/>
          </w:tcPr>
          <w:p w14:paraId="4FFD49D8">
            <w:pPr>
              <w:adjustRightInd w:val="0"/>
              <w:snapToGrid w:val="0"/>
              <w:spacing w:line="360" w:lineRule="auto"/>
              <w:jc w:val="center"/>
              <w:rPr>
                <w:rFonts w:hint="eastAsia" w:ascii="宋体" w:hAnsi="宋体" w:eastAsia="宋体" w:cs="宋体"/>
                <w:color w:val="auto"/>
                <w:kern w:val="0"/>
                <w:sz w:val="20"/>
                <w:szCs w:val="20"/>
              </w:rPr>
            </w:pPr>
          </w:p>
        </w:tc>
        <w:tc>
          <w:tcPr>
            <w:tcW w:w="423" w:type="dxa"/>
            <w:tcBorders>
              <w:top w:val="single" w:color="auto" w:sz="4" w:space="0"/>
              <w:left w:val="single" w:color="auto" w:sz="4" w:space="0"/>
              <w:bottom w:val="single" w:color="auto" w:sz="4" w:space="0"/>
              <w:right w:val="single" w:color="auto" w:sz="4" w:space="0"/>
            </w:tcBorders>
            <w:vAlign w:val="center"/>
          </w:tcPr>
          <w:p w14:paraId="34E4A317">
            <w:pPr>
              <w:adjustRightInd w:val="0"/>
              <w:snapToGrid w:val="0"/>
              <w:spacing w:line="240" w:lineRule="exact"/>
              <w:jc w:val="center"/>
              <w:rPr>
                <w:rFonts w:hint="eastAsia" w:ascii="宋体" w:hAnsi="宋体" w:eastAsia="宋体" w:cs="宋体"/>
                <w:color w:val="auto"/>
                <w:sz w:val="20"/>
                <w:szCs w:val="20"/>
              </w:rPr>
            </w:pPr>
          </w:p>
        </w:tc>
        <w:tc>
          <w:tcPr>
            <w:tcW w:w="409" w:type="dxa"/>
            <w:tcBorders>
              <w:top w:val="single" w:color="auto" w:sz="4" w:space="0"/>
              <w:left w:val="single" w:color="auto" w:sz="4" w:space="0"/>
              <w:bottom w:val="single" w:color="auto" w:sz="4" w:space="0"/>
              <w:right w:val="single" w:color="auto" w:sz="4" w:space="0"/>
            </w:tcBorders>
            <w:vAlign w:val="center"/>
          </w:tcPr>
          <w:p w14:paraId="25249C28">
            <w:pPr>
              <w:adjustRightInd w:val="0"/>
              <w:snapToGrid w:val="0"/>
              <w:spacing w:line="240" w:lineRule="exact"/>
              <w:jc w:val="center"/>
              <w:rPr>
                <w:rFonts w:hint="eastAsia" w:ascii="宋体" w:hAnsi="宋体" w:eastAsia="宋体" w:cs="宋体"/>
                <w:color w:val="auto"/>
                <w:sz w:val="20"/>
                <w:szCs w:val="20"/>
              </w:rPr>
            </w:pPr>
          </w:p>
        </w:tc>
        <w:tc>
          <w:tcPr>
            <w:tcW w:w="681" w:type="dxa"/>
            <w:tcBorders>
              <w:top w:val="single" w:color="auto" w:sz="4" w:space="0"/>
              <w:left w:val="single" w:color="auto" w:sz="4" w:space="0"/>
              <w:bottom w:val="single" w:color="auto" w:sz="4" w:space="0"/>
              <w:right w:val="single" w:color="auto" w:sz="4" w:space="0"/>
            </w:tcBorders>
            <w:vAlign w:val="center"/>
          </w:tcPr>
          <w:p w14:paraId="7C4691EB">
            <w:pPr>
              <w:adjustRightInd w:val="0"/>
              <w:snapToGrid w:val="0"/>
              <w:spacing w:line="240" w:lineRule="exact"/>
              <w:jc w:val="center"/>
              <w:rPr>
                <w:rFonts w:hint="eastAsia" w:ascii="宋体" w:hAnsi="宋体" w:eastAsia="宋体" w:cs="宋体"/>
                <w:color w:val="auto"/>
                <w:sz w:val="20"/>
                <w:szCs w:val="20"/>
              </w:rPr>
            </w:pPr>
          </w:p>
        </w:tc>
        <w:tc>
          <w:tcPr>
            <w:tcW w:w="451" w:type="dxa"/>
            <w:tcBorders>
              <w:top w:val="single" w:color="auto" w:sz="4" w:space="0"/>
              <w:left w:val="single" w:color="auto" w:sz="4" w:space="0"/>
              <w:bottom w:val="single" w:color="auto" w:sz="4" w:space="0"/>
              <w:right w:val="single" w:color="auto" w:sz="4" w:space="0"/>
            </w:tcBorders>
            <w:vAlign w:val="center"/>
          </w:tcPr>
          <w:p w14:paraId="248C193D">
            <w:pPr>
              <w:adjustRightInd w:val="0"/>
              <w:snapToGrid w:val="0"/>
              <w:spacing w:line="240" w:lineRule="exact"/>
              <w:jc w:val="center"/>
              <w:rPr>
                <w:rFonts w:hint="eastAsia" w:ascii="宋体" w:hAnsi="宋体" w:eastAsia="宋体" w:cs="宋体"/>
                <w:color w:val="auto"/>
                <w:sz w:val="20"/>
                <w:szCs w:val="20"/>
              </w:rPr>
            </w:pPr>
          </w:p>
        </w:tc>
        <w:tc>
          <w:tcPr>
            <w:tcW w:w="613" w:type="dxa"/>
            <w:tcBorders>
              <w:top w:val="single" w:color="auto" w:sz="4" w:space="0"/>
              <w:left w:val="single" w:color="auto" w:sz="4" w:space="0"/>
              <w:bottom w:val="single" w:color="auto" w:sz="4" w:space="0"/>
              <w:right w:val="single" w:color="auto" w:sz="4" w:space="0"/>
            </w:tcBorders>
            <w:vAlign w:val="center"/>
          </w:tcPr>
          <w:p w14:paraId="66482467">
            <w:pPr>
              <w:adjustRightInd w:val="0"/>
              <w:snapToGrid w:val="0"/>
              <w:spacing w:line="240" w:lineRule="exact"/>
              <w:jc w:val="center"/>
              <w:rPr>
                <w:rFonts w:hint="eastAsia" w:ascii="宋体" w:hAnsi="宋体" w:eastAsia="宋体" w:cs="宋体"/>
                <w:color w:val="auto"/>
                <w:sz w:val="20"/>
                <w:szCs w:val="20"/>
              </w:rPr>
            </w:pPr>
          </w:p>
        </w:tc>
        <w:tc>
          <w:tcPr>
            <w:tcW w:w="450" w:type="dxa"/>
            <w:tcBorders>
              <w:top w:val="single" w:color="auto" w:sz="4" w:space="0"/>
              <w:left w:val="single" w:color="auto" w:sz="4" w:space="0"/>
              <w:bottom w:val="single" w:color="auto" w:sz="4" w:space="0"/>
              <w:right w:val="single" w:color="auto" w:sz="4" w:space="0"/>
            </w:tcBorders>
            <w:vAlign w:val="center"/>
          </w:tcPr>
          <w:p w14:paraId="26B789CA">
            <w:pPr>
              <w:spacing w:line="240" w:lineRule="exact"/>
              <w:jc w:val="center"/>
              <w:rPr>
                <w:rFonts w:hint="eastAsia" w:ascii="宋体" w:hAnsi="宋体" w:eastAsia="宋体" w:cs="宋体"/>
                <w:color w:val="auto"/>
                <w:sz w:val="20"/>
                <w:szCs w:val="20"/>
              </w:rPr>
            </w:pP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28D8D674">
            <w:pPr>
              <w:spacing w:line="24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资料员（数据员、图文件信息管理员）</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14:paraId="28A6D9DA">
            <w:pPr>
              <w:spacing w:line="24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1名</w:t>
            </w:r>
          </w:p>
        </w:tc>
        <w:tc>
          <w:tcPr>
            <w:tcW w:w="2495" w:type="dxa"/>
            <w:tcBorders>
              <w:top w:val="single" w:color="auto" w:sz="4" w:space="0"/>
              <w:left w:val="single" w:color="auto" w:sz="4" w:space="0"/>
              <w:bottom w:val="single" w:color="auto" w:sz="4" w:space="0"/>
              <w:right w:val="single" w:color="auto" w:sz="4" w:space="0"/>
            </w:tcBorders>
            <w:shd w:val="clear" w:color="auto" w:fill="auto"/>
            <w:vAlign w:val="center"/>
          </w:tcPr>
          <w:p w14:paraId="6D79A524">
            <w:pPr>
              <w:widowControl/>
              <w:spacing w:line="24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具备建筑工程类相关专业大专或以上学历，且具有建设行政主管部门或其授权的机构或行业协会颁发的资料员岗位证书或上岗证或培训证。</w:t>
            </w:r>
          </w:p>
        </w:tc>
        <w:tc>
          <w:tcPr>
            <w:tcW w:w="1931" w:type="dxa"/>
            <w:tcBorders>
              <w:top w:val="single" w:color="auto" w:sz="4" w:space="0"/>
              <w:left w:val="single" w:color="auto" w:sz="4" w:space="0"/>
              <w:bottom w:val="single" w:color="auto" w:sz="4" w:space="0"/>
              <w:right w:val="single" w:color="auto" w:sz="4" w:space="0"/>
            </w:tcBorders>
            <w:shd w:val="clear" w:color="auto" w:fill="auto"/>
            <w:vAlign w:val="center"/>
          </w:tcPr>
          <w:p w14:paraId="0A7643D8">
            <w:pPr>
              <w:spacing w:line="24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须提供建设行政主管部门或其授权的机构或行业协会等颁发的资料员岗位证书或上岗证或培训证扫描件</w:t>
            </w:r>
          </w:p>
        </w:tc>
      </w:tr>
      <w:tr w14:paraId="7E19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14:paraId="52319F0F">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11</w:t>
            </w:r>
          </w:p>
        </w:tc>
        <w:tc>
          <w:tcPr>
            <w:tcW w:w="397" w:type="dxa"/>
            <w:tcBorders>
              <w:top w:val="single" w:color="auto" w:sz="4" w:space="0"/>
              <w:left w:val="single" w:color="auto" w:sz="4" w:space="0"/>
              <w:bottom w:val="single" w:color="auto" w:sz="4" w:space="0"/>
              <w:right w:val="single" w:color="auto" w:sz="4" w:space="0"/>
            </w:tcBorders>
            <w:vAlign w:val="center"/>
          </w:tcPr>
          <w:p w14:paraId="0B00D33B">
            <w:pPr>
              <w:adjustRightInd w:val="0"/>
              <w:snapToGrid w:val="0"/>
              <w:spacing w:line="360" w:lineRule="auto"/>
              <w:jc w:val="center"/>
              <w:rPr>
                <w:rFonts w:hint="eastAsia" w:ascii="宋体" w:hAnsi="宋体" w:eastAsia="宋体" w:cs="宋体"/>
                <w:color w:val="auto"/>
                <w:kern w:val="0"/>
                <w:sz w:val="20"/>
                <w:szCs w:val="20"/>
              </w:rPr>
            </w:pPr>
          </w:p>
        </w:tc>
        <w:tc>
          <w:tcPr>
            <w:tcW w:w="423" w:type="dxa"/>
            <w:tcBorders>
              <w:top w:val="single" w:color="auto" w:sz="4" w:space="0"/>
              <w:left w:val="single" w:color="auto" w:sz="4" w:space="0"/>
              <w:bottom w:val="single" w:color="auto" w:sz="4" w:space="0"/>
              <w:right w:val="single" w:color="auto" w:sz="4" w:space="0"/>
            </w:tcBorders>
            <w:vAlign w:val="center"/>
          </w:tcPr>
          <w:p w14:paraId="3734ED7A">
            <w:pPr>
              <w:adjustRightInd w:val="0"/>
              <w:snapToGrid w:val="0"/>
              <w:spacing w:line="240" w:lineRule="exact"/>
              <w:jc w:val="center"/>
              <w:rPr>
                <w:rFonts w:hint="eastAsia" w:ascii="宋体" w:hAnsi="宋体" w:eastAsia="宋体" w:cs="宋体"/>
                <w:color w:val="auto"/>
                <w:sz w:val="20"/>
                <w:szCs w:val="20"/>
              </w:rPr>
            </w:pPr>
          </w:p>
        </w:tc>
        <w:tc>
          <w:tcPr>
            <w:tcW w:w="409" w:type="dxa"/>
            <w:tcBorders>
              <w:top w:val="single" w:color="auto" w:sz="4" w:space="0"/>
              <w:left w:val="single" w:color="auto" w:sz="4" w:space="0"/>
              <w:bottom w:val="single" w:color="auto" w:sz="4" w:space="0"/>
              <w:right w:val="single" w:color="auto" w:sz="4" w:space="0"/>
            </w:tcBorders>
            <w:vAlign w:val="center"/>
          </w:tcPr>
          <w:p w14:paraId="143BE550">
            <w:pPr>
              <w:adjustRightInd w:val="0"/>
              <w:snapToGrid w:val="0"/>
              <w:spacing w:line="240" w:lineRule="exact"/>
              <w:jc w:val="center"/>
              <w:rPr>
                <w:rFonts w:hint="eastAsia" w:ascii="宋体" w:hAnsi="宋体" w:eastAsia="宋体" w:cs="宋体"/>
                <w:color w:val="auto"/>
                <w:sz w:val="20"/>
                <w:szCs w:val="20"/>
              </w:rPr>
            </w:pPr>
          </w:p>
        </w:tc>
        <w:tc>
          <w:tcPr>
            <w:tcW w:w="681" w:type="dxa"/>
            <w:tcBorders>
              <w:top w:val="single" w:color="auto" w:sz="4" w:space="0"/>
              <w:left w:val="single" w:color="auto" w:sz="4" w:space="0"/>
              <w:bottom w:val="single" w:color="auto" w:sz="4" w:space="0"/>
              <w:right w:val="single" w:color="auto" w:sz="4" w:space="0"/>
            </w:tcBorders>
            <w:vAlign w:val="center"/>
          </w:tcPr>
          <w:p w14:paraId="09183CB0">
            <w:pPr>
              <w:adjustRightInd w:val="0"/>
              <w:snapToGrid w:val="0"/>
              <w:spacing w:line="240" w:lineRule="exact"/>
              <w:jc w:val="center"/>
              <w:rPr>
                <w:rFonts w:hint="eastAsia" w:ascii="宋体" w:hAnsi="宋体" w:eastAsia="宋体" w:cs="宋体"/>
                <w:color w:val="auto"/>
                <w:sz w:val="20"/>
                <w:szCs w:val="20"/>
              </w:rPr>
            </w:pPr>
          </w:p>
        </w:tc>
        <w:tc>
          <w:tcPr>
            <w:tcW w:w="451" w:type="dxa"/>
            <w:tcBorders>
              <w:top w:val="single" w:color="auto" w:sz="4" w:space="0"/>
              <w:left w:val="single" w:color="auto" w:sz="4" w:space="0"/>
              <w:bottom w:val="single" w:color="auto" w:sz="4" w:space="0"/>
              <w:right w:val="single" w:color="auto" w:sz="4" w:space="0"/>
            </w:tcBorders>
            <w:vAlign w:val="center"/>
          </w:tcPr>
          <w:p w14:paraId="6A52100D">
            <w:pPr>
              <w:adjustRightInd w:val="0"/>
              <w:snapToGrid w:val="0"/>
              <w:spacing w:line="240" w:lineRule="exact"/>
              <w:jc w:val="center"/>
              <w:rPr>
                <w:rFonts w:hint="eastAsia" w:ascii="宋体" w:hAnsi="宋体" w:eastAsia="宋体" w:cs="宋体"/>
                <w:color w:val="auto"/>
                <w:sz w:val="20"/>
                <w:szCs w:val="20"/>
              </w:rPr>
            </w:pPr>
          </w:p>
        </w:tc>
        <w:tc>
          <w:tcPr>
            <w:tcW w:w="613" w:type="dxa"/>
            <w:tcBorders>
              <w:top w:val="single" w:color="auto" w:sz="4" w:space="0"/>
              <w:left w:val="single" w:color="auto" w:sz="4" w:space="0"/>
              <w:bottom w:val="single" w:color="auto" w:sz="4" w:space="0"/>
              <w:right w:val="single" w:color="auto" w:sz="4" w:space="0"/>
            </w:tcBorders>
            <w:vAlign w:val="center"/>
          </w:tcPr>
          <w:p w14:paraId="124DCDE3">
            <w:pPr>
              <w:adjustRightInd w:val="0"/>
              <w:snapToGrid w:val="0"/>
              <w:spacing w:line="240" w:lineRule="exact"/>
              <w:jc w:val="center"/>
              <w:rPr>
                <w:rFonts w:hint="eastAsia" w:ascii="宋体" w:hAnsi="宋体" w:eastAsia="宋体" w:cs="宋体"/>
                <w:color w:val="auto"/>
                <w:sz w:val="20"/>
                <w:szCs w:val="20"/>
              </w:rPr>
            </w:pPr>
          </w:p>
        </w:tc>
        <w:tc>
          <w:tcPr>
            <w:tcW w:w="450" w:type="dxa"/>
            <w:tcBorders>
              <w:top w:val="single" w:color="auto" w:sz="4" w:space="0"/>
              <w:left w:val="single" w:color="auto" w:sz="4" w:space="0"/>
              <w:bottom w:val="single" w:color="auto" w:sz="4" w:space="0"/>
              <w:right w:val="single" w:color="auto" w:sz="4" w:space="0"/>
            </w:tcBorders>
            <w:vAlign w:val="center"/>
          </w:tcPr>
          <w:p w14:paraId="70202641">
            <w:pPr>
              <w:spacing w:line="240" w:lineRule="exact"/>
              <w:jc w:val="center"/>
              <w:rPr>
                <w:rFonts w:hint="eastAsia" w:ascii="宋体" w:hAnsi="宋体" w:eastAsia="宋体" w:cs="宋体"/>
                <w:color w:val="auto"/>
                <w:sz w:val="20"/>
                <w:szCs w:val="20"/>
              </w:rPr>
            </w:pP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550D5712">
            <w:pPr>
              <w:spacing w:line="24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其他工程技术人员</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14:paraId="46F51696">
            <w:pPr>
              <w:spacing w:line="24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1名</w:t>
            </w:r>
          </w:p>
        </w:tc>
        <w:tc>
          <w:tcPr>
            <w:tcW w:w="2495" w:type="dxa"/>
            <w:tcBorders>
              <w:top w:val="single" w:color="auto" w:sz="4" w:space="0"/>
              <w:left w:val="single" w:color="auto" w:sz="4" w:space="0"/>
              <w:bottom w:val="single" w:color="auto" w:sz="4" w:space="0"/>
              <w:right w:val="single" w:color="auto" w:sz="4" w:space="0"/>
            </w:tcBorders>
            <w:shd w:val="clear" w:color="auto" w:fill="auto"/>
            <w:vAlign w:val="center"/>
          </w:tcPr>
          <w:p w14:paraId="4A2328CE">
            <w:pPr>
              <w:spacing w:line="24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所学专业或职称为建筑工程类相关专业，具备中级或以上技术职称。</w:t>
            </w:r>
          </w:p>
        </w:tc>
        <w:tc>
          <w:tcPr>
            <w:tcW w:w="1931" w:type="dxa"/>
            <w:tcBorders>
              <w:top w:val="single" w:color="auto" w:sz="4" w:space="0"/>
              <w:left w:val="single" w:color="auto" w:sz="4" w:space="0"/>
              <w:bottom w:val="single" w:color="auto" w:sz="4" w:space="0"/>
              <w:right w:val="single" w:color="auto" w:sz="4" w:space="0"/>
            </w:tcBorders>
            <w:shd w:val="clear" w:color="auto" w:fill="auto"/>
            <w:vAlign w:val="center"/>
          </w:tcPr>
          <w:p w14:paraId="0B4EA83A">
            <w:pPr>
              <w:widowControl/>
              <w:spacing w:line="240" w:lineRule="exact"/>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提供毕业证、职称证书扫描件</w:t>
            </w:r>
          </w:p>
        </w:tc>
      </w:tr>
    </w:tbl>
    <w:p w14:paraId="6D1FFAA1">
      <w:pPr>
        <w:widowControl/>
        <w:topLinePunct/>
        <w:adjustRightInd w:val="0"/>
        <w:snapToGrid w:val="0"/>
        <w:spacing w:after="200"/>
        <w:jc w:val="left"/>
        <w:rPr>
          <w:rFonts w:hint="eastAsia" w:ascii="宋体" w:hAnsi="宋体" w:eastAsia="宋体" w:cs="宋体"/>
          <w:snapToGrid w:val="0"/>
          <w:color w:val="auto"/>
          <w:szCs w:val="21"/>
        </w:rPr>
      </w:pPr>
    </w:p>
    <w:p w14:paraId="1D322229">
      <w:pPr>
        <w:widowControl/>
        <w:shd w:val="clear" w:color="auto" w:fill="FFFFFF"/>
        <w:adjustRightInd w:val="0"/>
        <w:ind w:firstLine="361" w:firstLineChars="200"/>
        <w:jc w:val="left"/>
        <w:rPr>
          <w:rFonts w:hint="eastAsia" w:ascii="宋体" w:hAnsi="宋体" w:eastAsia="宋体" w:cs="宋体"/>
          <w:color w:val="auto"/>
          <w:sz w:val="18"/>
          <w:szCs w:val="18"/>
          <w:lang w:bidi="ar"/>
        </w:rPr>
      </w:pPr>
      <w:r>
        <w:rPr>
          <w:rFonts w:hint="eastAsia" w:ascii="宋体" w:hAnsi="宋体" w:eastAsia="宋体" w:cs="宋体"/>
          <w:b/>
          <w:color w:val="auto"/>
          <w:kern w:val="0"/>
          <w:sz w:val="18"/>
          <w:szCs w:val="18"/>
          <w:lang w:bidi="ar"/>
        </w:rPr>
        <w:t>备注</w:t>
      </w:r>
      <w:r>
        <w:rPr>
          <w:rFonts w:hint="eastAsia" w:ascii="宋体" w:hAnsi="宋体" w:eastAsia="宋体" w:cs="宋体"/>
          <w:color w:val="auto"/>
          <w:kern w:val="0"/>
          <w:sz w:val="18"/>
          <w:szCs w:val="18"/>
          <w:lang w:bidi="ar"/>
        </w:rPr>
        <w:t>：1、本表为</w:t>
      </w:r>
      <w:r>
        <w:rPr>
          <w:rFonts w:hint="eastAsia" w:ascii="宋体" w:hAnsi="宋体" w:cs="宋体"/>
          <w:color w:val="auto"/>
          <w:kern w:val="0"/>
          <w:sz w:val="18"/>
          <w:szCs w:val="18"/>
          <w:lang w:eastAsia="zh-CN" w:bidi="ar"/>
        </w:rPr>
        <w:t>项目管理部</w:t>
      </w:r>
      <w:r>
        <w:rPr>
          <w:rFonts w:hint="eastAsia" w:ascii="宋体" w:hAnsi="宋体" w:eastAsia="宋体" w:cs="宋体"/>
          <w:color w:val="auto"/>
          <w:kern w:val="0"/>
          <w:sz w:val="18"/>
          <w:szCs w:val="18"/>
          <w:lang w:bidi="ar"/>
        </w:rPr>
        <w:t>主要人员的基本要求，投标单位可根据自身情况增加专业技术管理人员，</w:t>
      </w:r>
      <w:r>
        <w:rPr>
          <w:rFonts w:hint="eastAsia" w:ascii="宋体" w:hAnsi="宋体" w:eastAsia="宋体" w:cs="宋体"/>
          <w:color w:val="auto"/>
          <w:sz w:val="18"/>
          <w:szCs w:val="18"/>
          <w:lang w:bidi="ar"/>
        </w:rPr>
        <w:t>各岗位人员不得相互兼职。</w:t>
      </w:r>
    </w:p>
    <w:p w14:paraId="483C97BD">
      <w:pPr>
        <w:widowControl/>
        <w:shd w:val="clear" w:color="auto" w:fill="FFFFFF"/>
        <w:adjustRightInd w:val="0"/>
        <w:ind w:firstLine="360" w:firstLineChars="200"/>
        <w:jc w:val="left"/>
        <w:rPr>
          <w:rFonts w:hint="eastAsia" w:ascii="宋体" w:hAnsi="宋体" w:eastAsia="宋体" w:cs="宋体"/>
          <w:color w:val="auto"/>
          <w:kern w:val="0"/>
          <w:sz w:val="18"/>
          <w:szCs w:val="18"/>
          <w:u w:val="single"/>
          <w:lang w:bidi="ar"/>
        </w:rPr>
      </w:pPr>
      <w:r>
        <w:rPr>
          <w:rFonts w:hint="eastAsia" w:ascii="宋体" w:hAnsi="宋体" w:eastAsia="宋体" w:cs="宋体"/>
          <w:color w:val="auto"/>
          <w:kern w:val="0"/>
          <w:sz w:val="18"/>
          <w:szCs w:val="18"/>
          <w:u w:val="single"/>
          <w:lang w:bidi="ar"/>
        </w:rPr>
        <w:t>2、本表</w:t>
      </w:r>
      <w:r>
        <w:rPr>
          <w:rFonts w:hint="eastAsia" w:ascii="宋体" w:hAnsi="宋体" w:cs="宋体"/>
          <w:color w:val="auto"/>
          <w:kern w:val="0"/>
          <w:sz w:val="18"/>
          <w:szCs w:val="18"/>
          <w:u w:val="single"/>
          <w:lang w:eastAsia="zh-CN" w:bidi="ar"/>
        </w:rPr>
        <w:t>项目管理部</w:t>
      </w:r>
      <w:r>
        <w:rPr>
          <w:rFonts w:hint="eastAsia" w:ascii="宋体" w:hAnsi="宋体" w:eastAsia="宋体" w:cs="宋体"/>
          <w:color w:val="auto"/>
          <w:kern w:val="0"/>
          <w:sz w:val="18"/>
          <w:szCs w:val="18"/>
          <w:u w:val="single"/>
          <w:lang w:bidi="ar"/>
        </w:rPr>
        <w:t>主要人员需提供</w:t>
      </w:r>
      <w:r>
        <w:rPr>
          <w:rFonts w:hint="eastAsia" w:ascii="宋体" w:hAnsi="宋体" w:cs="宋体"/>
          <w:color w:val="auto"/>
          <w:kern w:val="0"/>
          <w:sz w:val="18"/>
          <w:szCs w:val="18"/>
          <w:u w:val="single"/>
          <w:lang w:val="en-US" w:eastAsia="zh-CN" w:bidi="ar"/>
        </w:rPr>
        <w:t>招标公告发布之日前6个月任意一个月的</w:t>
      </w:r>
      <w:r>
        <w:rPr>
          <w:rFonts w:hint="eastAsia" w:ascii="宋体" w:hAnsi="宋体" w:eastAsia="宋体" w:cs="宋体"/>
          <w:color w:val="auto"/>
          <w:kern w:val="0"/>
          <w:sz w:val="18"/>
          <w:szCs w:val="18"/>
          <w:u w:val="single"/>
          <w:lang w:bidi="ar"/>
        </w:rPr>
        <w:t>社保证明文件扫描件，项目</w:t>
      </w:r>
      <w:r>
        <w:rPr>
          <w:rFonts w:hint="eastAsia" w:ascii="宋体" w:hAnsi="宋体" w:cs="宋体"/>
          <w:color w:val="auto"/>
          <w:kern w:val="0"/>
          <w:sz w:val="18"/>
          <w:szCs w:val="18"/>
          <w:u w:val="single"/>
          <w:lang w:val="en-US" w:eastAsia="zh-CN" w:bidi="ar"/>
        </w:rPr>
        <w:t>管理</w:t>
      </w:r>
      <w:r>
        <w:rPr>
          <w:rFonts w:hint="eastAsia" w:ascii="宋体" w:hAnsi="宋体" w:eastAsia="宋体" w:cs="宋体"/>
          <w:color w:val="auto"/>
          <w:kern w:val="0"/>
          <w:sz w:val="18"/>
          <w:szCs w:val="18"/>
          <w:u w:val="single"/>
          <w:lang w:bidi="ar"/>
        </w:rPr>
        <w:t>部主要人员需提供的其他证明文件详见基本要求及备注。</w:t>
      </w:r>
    </w:p>
    <w:p w14:paraId="4B2DFE37">
      <w:pPr>
        <w:widowControl/>
        <w:shd w:val="clear" w:color="auto" w:fill="FFFFFF"/>
        <w:adjustRightInd w:val="0"/>
        <w:ind w:firstLine="360" w:firstLineChars="200"/>
        <w:jc w:val="left"/>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3、人员仅指投标人自身人员，如投标申请人为集团公司，则不含集团下属具有独立法人的子公司的人员，但包含非独立法人的分公司人员；同样下属具有独立法人的子公司也不得使用集团公司的人员。</w:t>
      </w:r>
    </w:p>
    <w:p w14:paraId="558B0A03">
      <w:pPr>
        <w:widowControl/>
        <w:adjustRightInd w:val="0"/>
        <w:ind w:firstLine="360" w:firstLineChars="200"/>
        <w:jc w:val="left"/>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4、拟投入的项目部人员，未经招标人同意，中标后不得更换，否则按合同约定承担违约责任。</w:t>
      </w:r>
    </w:p>
    <w:p w14:paraId="1DA4B58E">
      <w:pPr>
        <w:widowControl/>
        <w:adjustRightInd w:val="0"/>
        <w:ind w:firstLine="360" w:firstLineChars="200"/>
        <w:jc w:val="left"/>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5、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并经注册且在有效期内的，等同于一级注册造价工程师 。</w:t>
      </w:r>
    </w:p>
    <w:p w14:paraId="3AC20A87">
      <w:pPr>
        <w:widowControl/>
        <w:adjustRightInd w:val="0"/>
        <w:ind w:firstLine="360" w:firstLineChars="200"/>
        <w:jc w:val="left"/>
        <w:rPr>
          <w:rFonts w:hint="eastAsia" w:ascii="宋体" w:hAnsi="宋体" w:eastAsia="宋体" w:cs="宋体"/>
          <w:color w:val="auto"/>
          <w:sz w:val="24"/>
          <w:szCs w:val="24"/>
        </w:rPr>
      </w:pPr>
      <w:r>
        <w:rPr>
          <w:rFonts w:hint="eastAsia" w:ascii="宋体" w:hAnsi="宋体" w:eastAsia="宋体" w:cs="宋体"/>
          <w:color w:val="auto"/>
          <w:sz w:val="18"/>
          <w:szCs w:val="18"/>
          <w:u w:val="single"/>
          <w:lang w:bidi="ar"/>
        </w:rPr>
        <w:t>6、本表中投标人提供的“项目负责人、技术负责人、专职安全员”需满足招标公告要求，其余人员不全或未满足招标文件要求的，中标后须按招标文件的要求补充完善并报发包人审批同意；涉及违约的，还需按合同约定承担相应的违约责任。</w:t>
      </w:r>
      <w:r>
        <w:rPr>
          <w:rFonts w:hint="eastAsia" w:ascii="宋体" w:hAnsi="宋体" w:eastAsia="宋体" w:cs="宋体"/>
          <w:color w:val="auto"/>
          <w:sz w:val="24"/>
          <w:szCs w:val="24"/>
        </w:rPr>
        <w:t xml:space="preserve"> </w:t>
      </w:r>
    </w:p>
    <w:p w14:paraId="46B8B985">
      <w:pPr>
        <w:widowControl/>
        <w:adjustRightInd w:val="0"/>
        <w:ind w:firstLine="360" w:firstLineChars="200"/>
        <w:jc w:val="left"/>
        <w:rPr>
          <w:rFonts w:hint="eastAsia" w:ascii="宋体" w:hAnsi="宋体" w:eastAsia="宋体" w:cs="宋体"/>
          <w:color w:val="auto"/>
          <w:sz w:val="18"/>
          <w:szCs w:val="18"/>
          <w:u w:val="single"/>
          <w:lang w:bidi="ar"/>
        </w:rPr>
      </w:pPr>
      <w:r>
        <w:rPr>
          <w:rFonts w:hint="eastAsia" w:ascii="宋体" w:hAnsi="宋体" w:eastAsia="宋体" w:cs="宋体"/>
          <w:color w:val="auto"/>
          <w:sz w:val="18"/>
          <w:szCs w:val="18"/>
          <w:u w:val="single"/>
          <w:lang w:bidi="ar"/>
        </w:rPr>
        <w:t>7、以上证明资料提供清晰扫描件并加盖投标单位电子印章。</w:t>
      </w:r>
    </w:p>
    <w:p w14:paraId="60B0E7A6">
      <w:pPr>
        <w:pStyle w:val="2"/>
        <w:jc w:val="both"/>
        <w:rPr>
          <w:rFonts w:hint="eastAsia" w:ascii="宋体" w:hAnsi="宋体" w:eastAsia="宋体" w:cs="宋体"/>
          <w:color w:val="auto"/>
        </w:rPr>
        <w:sectPr>
          <w:endnotePr>
            <w:numFmt w:val="decimal"/>
          </w:endnotePr>
          <w:pgSz w:w="11906" w:h="16838"/>
          <w:pgMar w:top="1440" w:right="1440" w:bottom="1440" w:left="1440" w:header="851" w:footer="907" w:gutter="0"/>
          <w:cols w:space="720" w:num="1"/>
          <w:docGrid w:type="lines" w:linePitch="312" w:charSpace="0"/>
        </w:sectPr>
      </w:pPr>
    </w:p>
    <w:bookmarkEnd w:id="37"/>
    <w:bookmarkEnd w:id="38"/>
    <w:bookmarkEnd w:id="39"/>
    <w:bookmarkEnd w:id="40"/>
    <w:bookmarkEnd w:id="41"/>
    <w:bookmarkEnd w:id="42"/>
    <w:bookmarkEnd w:id="43"/>
    <w:bookmarkEnd w:id="44"/>
    <w:bookmarkEnd w:id="45"/>
    <w:p w14:paraId="3789F7A2">
      <w:pPr>
        <w:pStyle w:val="8"/>
        <w:autoSpaceDE w:val="0"/>
        <w:autoSpaceDN w:val="0"/>
        <w:adjustRightInd w:val="0"/>
        <w:spacing w:line="360" w:lineRule="auto"/>
        <w:ind w:firstLine="0"/>
        <w:rPr>
          <w:rFonts w:hint="eastAsia" w:ascii="宋体" w:hAnsi="宋体" w:eastAsia="宋体" w:cs="宋体"/>
          <w:b/>
          <w:bCs/>
          <w:color w:val="auto"/>
        </w:rPr>
      </w:pPr>
      <w:bookmarkStart w:id="46" w:name="OLE_LINK3"/>
      <w:r>
        <w:rPr>
          <w:rFonts w:hint="eastAsia" w:ascii="宋体" w:hAnsi="宋体" w:eastAsia="宋体" w:cs="宋体"/>
          <w:b/>
          <w:bCs/>
          <w:color w:val="auto"/>
        </w:rPr>
        <w:t>附表</w:t>
      </w:r>
      <w:bookmarkStart w:id="47" w:name="_Toc32252"/>
      <w:bookmarkStart w:id="48" w:name="_Toc30742"/>
      <w:bookmarkStart w:id="49" w:name="_Toc18974"/>
      <w:r>
        <w:rPr>
          <w:rFonts w:hint="eastAsia" w:ascii="宋体" w:hAnsi="宋体" w:eastAsia="宋体" w:cs="宋体"/>
          <w:b/>
          <w:bCs/>
          <w:color w:val="auto"/>
        </w:rPr>
        <w:t>八：《定标选票表（定标阶段）》</w:t>
      </w:r>
    </w:p>
    <w:bookmarkEnd w:id="47"/>
    <w:bookmarkEnd w:id="48"/>
    <w:bookmarkEnd w:id="49"/>
    <w:p w14:paraId="27563CC2">
      <w:pPr>
        <w:adjustRightInd w:val="0"/>
        <w:snapToGrid w:val="0"/>
        <w:spacing w:line="360" w:lineRule="auto"/>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（本页发给定标委员会成员，本轮投票结束时收回）</w:t>
      </w:r>
    </w:p>
    <w:p w14:paraId="381960D5">
      <w:pPr>
        <w:spacing w:line="360" w:lineRule="auto"/>
        <w:rPr>
          <w:rFonts w:hint="eastAsia" w:ascii="宋体" w:hAnsi="宋体" w:eastAsia="宋体" w:cs="宋体"/>
          <w:color w:val="auto"/>
          <w:sz w:val="24"/>
          <w:szCs w:val="24"/>
        </w:rPr>
      </w:pPr>
    </w:p>
    <w:p w14:paraId="52E845DD">
      <w:pPr>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定标选票表（定标阶段）</w:t>
      </w:r>
    </w:p>
    <w:p w14:paraId="675475BD">
      <w:pPr>
        <w:rPr>
          <w:rFonts w:hint="eastAsia" w:ascii="宋体" w:hAnsi="宋体" w:eastAsia="宋体" w:cs="宋体"/>
          <w:color w:val="auto"/>
          <w:sz w:val="24"/>
          <w:szCs w:val="24"/>
        </w:rPr>
      </w:pPr>
    </w:p>
    <w:p w14:paraId="7FEE065F">
      <w:pPr>
        <w:rPr>
          <w:rFonts w:hint="eastAsia" w:ascii="宋体" w:hAnsi="宋体" w:eastAsia="宋体" w:cs="宋体"/>
          <w:color w:val="auto"/>
          <w:sz w:val="24"/>
          <w:szCs w:val="24"/>
        </w:rPr>
      </w:pPr>
      <w:r>
        <w:rPr>
          <w:rFonts w:hint="eastAsia" w:ascii="宋体" w:hAnsi="宋体" w:eastAsia="宋体" w:cs="宋体"/>
          <w:color w:val="auto"/>
          <w:szCs w:val="21"/>
        </w:rPr>
        <w:t>项目名称</w:t>
      </w:r>
      <w:r>
        <w:rPr>
          <w:rFonts w:hint="eastAsia" w:ascii="宋体" w:hAnsi="宋体" w:eastAsia="宋体" w:cs="宋体"/>
          <w:color w:val="auto"/>
          <w:sz w:val="24"/>
          <w:szCs w:val="24"/>
        </w:rPr>
        <w:t>：</w:t>
      </w:r>
    </w:p>
    <w:tbl>
      <w:tblPr>
        <w:tblStyle w:val="3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7"/>
        <w:gridCol w:w="5073"/>
      </w:tblGrid>
      <w:tr w14:paraId="10E8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453" w:type="pct"/>
            <w:tcBorders>
              <w:top w:val="single" w:color="auto" w:sz="4" w:space="0"/>
              <w:left w:val="single" w:color="auto" w:sz="4" w:space="0"/>
              <w:bottom w:val="single" w:color="auto" w:sz="4" w:space="0"/>
              <w:right w:val="single" w:color="auto" w:sz="4" w:space="0"/>
            </w:tcBorders>
            <w:vAlign w:val="center"/>
          </w:tcPr>
          <w:p w14:paraId="069A17B7">
            <w:pPr>
              <w:adjustRightInd w:val="0"/>
              <w:snapToGrid w:val="0"/>
              <w:spacing w:line="360" w:lineRule="auto"/>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支持的中标候选人名称</w:t>
            </w:r>
          </w:p>
        </w:tc>
        <w:tc>
          <w:tcPr>
            <w:tcW w:w="2546" w:type="pct"/>
            <w:tcBorders>
              <w:top w:val="single" w:color="auto" w:sz="4" w:space="0"/>
              <w:left w:val="nil"/>
              <w:bottom w:val="single" w:color="auto" w:sz="4" w:space="0"/>
              <w:right w:val="single" w:color="auto" w:sz="4" w:space="0"/>
            </w:tcBorders>
            <w:vAlign w:val="center"/>
          </w:tcPr>
          <w:p w14:paraId="4C24A117">
            <w:pPr>
              <w:adjustRightInd w:val="0"/>
              <w:snapToGrid w:val="0"/>
              <w:spacing w:line="360" w:lineRule="auto"/>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支持理由</w:t>
            </w:r>
          </w:p>
        </w:tc>
      </w:tr>
      <w:tr w14:paraId="268A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2453" w:type="pct"/>
            <w:tcBorders>
              <w:top w:val="single" w:color="auto" w:sz="4" w:space="0"/>
              <w:left w:val="single" w:color="auto" w:sz="4" w:space="0"/>
              <w:bottom w:val="single" w:color="auto" w:sz="4" w:space="0"/>
              <w:right w:val="single" w:color="auto" w:sz="4" w:space="0"/>
            </w:tcBorders>
            <w:vAlign w:val="center"/>
          </w:tcPr>
          <w:p w14:paraId="1C6BF0C6">
            <w:pPr>
              <w:adjustRightInd w:val="0"/>
              <w:snapToGrid w:val="0"/>
              <w:spacing w:line="360" w:lineRule="auto"/>
              <w:jc w:val="center"/>
              <w:rPr>
                <w:rFonts w:hint="eastAsia" w:ascii="宋体" w:hAnsi="宋体" w:eastAsia="宋体" w:cs="宋体"/>
                <w:color w:val="auto"/>
                <w:kern w:val="0"/>
                <w:szCs w:val="24"/>
              </w:rPr>
            </w:pPr>
          </w:p>
        </w:tc>
        <w:tc>
          <w:tcPr>
            <w:tcW w:w="2546" w:type="pct"/>
            <w:tcBorders>
              <w:top w:val="single" w:color="auto" w:sz="4" w:space="0"/>
              <w:left w:val="nil"/>
              <w:bottom w:val="single" w:color="auto" w:sz="4" w:space="0"/>
              <w:right w:val="single" w:color="auto" w:sz="4" w:space="0"/>
            </w:tcBorders>
            <w:vAlign w:val="center"/>
          </w:tcPr>
          <w:p w14:paraId="074D9BD7">
            <w:pPr>
              <w:adjustRightInd w:val="0"/>
              <w:snapToGrid w:val="0"/>
              <w:spacing w:line="360" w:lineRule="auto"/>
              <w:jc w:val="center"/>
              <w:rPr>
                <w:rFonts w:hint="eastAsia" w:ascii="宋体" w:hAnsi="宋体" w:eastAsia="宋体" w:cs="宋体"/>
                <w:color w:val="auto"/>
                <w:kern w:val="0"/>
                <w:szCs w:val="24"/>
              </w:rPr>
            </w:pPr>
          </w:p>
        </w:tc>
      </w:tr>
    </w:tbl>
    <w:p w14:paraId="25269DE1">
      <w:pPr>
        <w:spacing w:line="360" w:lineRule="auto"/>
        <w:rPr>
          <w:rFonts w:hint="eastAsia" w:ascii="宋体" w:hAnsi="宋体" w:eastAsia="宋体" w:cs="宋体"/>
          <w:color w:val="auto"/>
          <w:szCs w:val="21"/>
        </w:rPr>
      </w:pPr>
      <w:r>
        <w:rPr>
          <w:rFonts w:hint="eastAsia" w:ascii="宋体" w:hAnsi="宋体" w:eastAsia="宋体" w:cs="宋体"/>
          <w:color w:val="auto"/>
          <w:szCs w:val="21"/>
        </w:rPr>
        <w:t>正式投票规则：</w:t>
      </w:r>
    </w:p>
    <w:p w14:paraId="362890BB">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（1）以上表格用于正式投票，投票时须注明支持的中标候选人及支持理由。</w:t>
      </w:r>
    </w:p>
    <w:p w14:paraId="3BE4D95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（2）由定标委员会成员进行投票，各定标委员会成员只能支持一家中标候选人。</w:t>
      </w:r>
    </w:p>
    <w:p w14:paraId="5A5A08D3">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（3）投票结束后，点票人员对投票人数、票数和每票应选方案总数加以核对和统计，作废的选票不得统计，并向定标委员会报告。</w:t>
      </w:r>
    </w:p>
    <w:p w14:paraId="306B69E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（4）定标委员会成员应当独立投票，自投票开始至最终排名统计结果公布期间，任何人不得非法干预、影响投票过程，不得透露、协商、改变投票结果，不得使用通信联络工具。</w:t>
      </w:r>
    </w:p>
    <w:p w14:paraId="4BC06B14">
      <w:pPr>
        <w:spacing w:line="360" w:lineRule="auto"/>
        <w:rPr>
          <w:rFonts w:hint="eastAsia" w:ascii="宋体" w:hAnsi="宋体" w:eastAsia="宋体" w:cs="宋体"/>
          <w:color w:val="auto"/>
          <w:szCs w:val="21"/>
        </w:rPr>
      </w:pPr>
    </w:p>
    <w:p w14:paraId="3E18F242">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定标委员签名：                                 </w:t>
      </w:r>
    </w:p>
    <w:p w14:paraId="6852C045">
      <w:pPr>
        <w:spacing w:line="360" w:lineRule="auto"/>
        <w:rPr>
          <w:rFonts w:hint="eastAsia" w:ascii="宋体" w:hAnsi="宋体" w:eastAsia="宋体" w:cs="宋体"/>
          <w:color w:val="auto"/>
          <w:szCs w:val="21"/>
        </w:rPr>
      </w:pPr>
    </w:p>
    <w:p w14:paraId="727AA3BD">
      <w:pPr>
        <w:spacing w:line="360" w:lineRule="auto"/>
        <w:jc w:val="right"/>
        <w:rPr>
          <w:rFonts w:hint="eastAsia" w:ascii="宋体" w:hAnsi="宋体" w:eastAsia="宋体" w:cs="宋体"/>
          <w:color w:val="auto"/>
          <w:szCs w:val="21"/>
        </w:rPr>
      </w:pPr>
      <w:r>
        <w:rPr>
          <w:rFonts w:hint="eastAsia" w:ascii="宋体" w:hAnsi="宋体" w:eastAsia="宋体" w:cs="宋体"/>
          <w:color w:val="auto"/>
          <w:szCs w:val="21"/>
        </w:rPr>
        <w:t>日期：     年    月    日</w:t>
      </w:r>
    </w:p>
    <w:bookmarkEnd w:id="46"/>
    <w:p w14:paraId="69286E5D">
      <w:pPr>
        <w:adjustRightInd w:val="0"/>
        <w:snapToGrid w:val="0"/>
        <w:spacing w:line="360" w:lineRule="auto"/>
        <w:rPr>
          <w:rFonts w:hint="eastAsia" w:ascii="宋体" w:hAnsi="宋体" w:eastAsia="宋体" w:cs="宋体"/>
          <w:b/>
          <w:color w:val="auto"/>
          <w:kern w:val="0"/>
          <w:szCs w:val="21"/>
        </w:rPr>
      </w:pPr>
    </w:p>
    <w:p w14:paraId="23823480">
      <w:pPr>
        <w:spacing w:line="360" w:lineRule="auto"/>
        <w:rPr>
          <w:rStyle w:val="144"/>
          <w:rFonts w:hint="eastAsia" w:ascii="宋体" w:hAnsi="宋体" w:eastAsia="宋体" w:cs="宋体"/>
          <w:color w:val="auto"/>
        </w:rPr>
      </w:pPr>
      <w:r>
        <w:rPr>
          <w:rStyle w:val="144"/>
          <w:rFonts w:hint="eastAsia" w:ascii="宋体" w:hAnsi="宋体" w:eastAsia="宋体" w:cs="宋体"/>
          <w:color w:val="auto"/>
        </w:rPr>
        <w:br w:type="page"/>
      </w:r>
    </w:p>
    <w:p w14:paraId="5A9DFF26">
      <w:pPr>
        <w:widowControl/>
        <w:spacing w:line="360" w:lineRule="auto"/>
        <w:rPr>
          <w:rFonts w:hint="eastAsia" w:ascii="宋体" w:hAnsi="宋体" w:eastAsia="宋体" w:cs="宋体"/>
          <w:b/>
          <w:bCs/>
          <w:color w:val="auto"/>
        </w:rPr>
      </w:pPr>
      <w:r>
        <w:rPr>
          <w:rFonts w:hint="eastAsia" w:ascii="宋体" w:hAnsi="宋体" w:eastAsia="宋体" w:cs="宋体"/>
          <w:b/>
          <w:bCs/>
          <w:color w:val="auto"/>
        </w:rPr>
        <w:t>附表九：《投票汇总表格（定标阶段）》</w:t>
      </w:r>
    </w:p>
    <w:p w14:paraId="33905245">
      <w:pPr>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投票汇总表格（定标阶段）</w:t>
      </w:r>
    </w:p>
    <w:p w14:paraId="08D63055">
      <w:pPr>
        <w:jc w:val="left"/>
        <w:rPr>
          <w:rFonts w:hint="eastAsia" w:ascii="宋体" w:hAnsi="宋体" w:eastAsia="宋体" w:cs="宋体"/>
          <w:color w:val="auto"/>
          <w:szCs w:val="21"/>
        </w:rPr>
      </w:pPr>
      <w:r>
        <w:rPr>
          <w:rFonts w:hint="eastAsia" w:ascii="宋体" w:hAnsi="宋体" w:eastAsia="宋体" w:cs="宋体"/>
          <w:color w:val="auto"/>
          <w:szCs w:val="21"/>
        </w:rPr>
        <w:t xml:space="preserve">项目名称：                                  </w:t>
      </w: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4921"/>
        <w:gridCol w:w="3190"/>
      </w:tblGrid>
      <w:tr w14:paraId="4932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27" w:type="pct"/>
            <w:vMerge w:val="restart"/>
            <w:tcBorders>
              <w:top w:val="single" w:color="auto" w:sz="4" w:space="0"/>
              <w:left w:val="single" w:color="auto" w:sz="4" w:space="0"/>
              <w:bottom w:val="single" w:color="auto" w:sz="4" w:space="0"/>
              <w:right w:val="single" w:color="auto" w:sz="4" w:space="0"/>
            </w:tcBorders>
            <w:noWrap/>
            <w:vAlign w:val="center"/>
          </w:tcPr>
          <w:p w14:paraId="03BDAE4B">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2470" w:type="pct"/>
            <w:vMerge w:val="restart"/>
            <w:tcBorders>
              <w:top w:val="single" w:color="auto" w:sz="4" w:space="0"/>
              <w:left w:val="single" w:color="auto" w:sz="4" w:space="0"/>
              <w:right w:val="single" w:color="auto" w:sz="4" w:space="0"/>
            </w:tcBorders>
            <w:noWrap/>
            <w:vAlign w:val="center"/>
          </w:tcPr>
          <w:p w14:paraId="697E21F8">
            <w:pPr>
              <w:jc w:val="center"/>
              <w:rPr>
                <w:rFonts w:hint="eastAsia" w:ascii="宋体" w:hAnsi="宋体" w:eastAsia="宋体" w:cs="宋体"/>
                <w:color w:val="auto"/>
                <w:szCs w:val="21"/>
              </w:rPr>
            </w:pPr>
            <w:r>
              <w:rPr>
                <w:rFonts w:hint="eastAsia" w:ascii="宋体" w:hAnsi="宋体" w:eastAsia="宋体" w:cs="宋体"/>
                <w:color w:val="auto"/>
                <w:szCs w:val="21"/>
              </w:rPr>
              <w:t>投标人名称</w:t>
            </w:r>
          </w:p>
        </w:tc>
        <w:tc>
          <w:tcPr>
            <w:tcW w:w="1601" w:type="pct"/>
            <w:vMerge w:val="restart"/>
            <w:tcBorders>
              <w:top w:val="single" w:color="auto" w:sz="4" w:space="0"/>
              <w:left w:val="single" w:color="auto" w:sz="4" w:space="0"/>
              <w:bottom w:val="single" w:color="auto" w:sz="4" w:space="0"/>
              <w:right w:val="single" w:color="auto" w:sz="4" w:space="0"/>
            </w:tcBorders>
            <w:noWrap/>
            <w:vAlign w:val="center"/>
          </w:tcPr>
          <w:p w14:paraId="5DBA5962">
            <w:pPr>
              <w:jc w:val="center"/>
              <w:rPr>
                <w:rFonts w:hint="eastAsia" w:ascii="宋体" w:hAnsi="宋体" w:eastAsia="宋体" w:cs="宋体"/>
                <w:color w:val="auto"/>
                <w:szCs w:val="21"/>
              </w:rPr>
            </w:pPr>
            <w:r>
              <w:rPr>
                <w:rFonts w:hint="eastAsia" w:ascii="宋体" w:hAnsi="宋体" w:eastAsia="宋体" w:cs="宋体"/>
                <w:color w:val="auto"/>
                <w:szCs w:val="21"/>
              </w:rPr>
              <w:t>得票数</w:t>
            </w:r>
          </w:p>
        </w:tc>
      </w:tr>
      <w:tr w14:paraId="2510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27" w:type="pct"/>
            <w:vMerge w:val="continue"/>
            <w:tcBorders>
              <w:top w:val="single" w:color="auto" w:sz="4" w:space="0"/>
              <w:left w:val="single" w:color="auto" w:sz="4" w:space="0"/>
              <w:bottom w:val="single" w:color="auto" w:sz="4" w:space="0"/>
              <w:right w:val="single" w:color="auto" w:sz="4" w:space="0"/>
            </w:tcBorders>
            <w:noWrap/>
            <w:vAlign w:val="center"/>
          </w:tcPr>
          <w:p w14:paraId="1B0F8200">
            <w:pPr>
              <w:widowControl/>
              <w:jc w:val="center"/>
              <w:rPr>
                <w:rFonts w:hint="eastAsia" w:ascii="宋体" w:hAnsi="宋体" w:eastAsia="宋体" w:cs="宋体"/>
                <w:color w:val="auto"/>
                <w:szCs w:val="21"/>
              </w:rPr>
            </w:pPr>
          </w:p>
        </w:tc>
        <w:tc>
          <w:tcPr>
            <w:tcW w:w="2470" w:type="pct"/>
            <w:vMerge w:val="continue"/>
            <w:tcBorders>
              <w:left w:val="single" w:color="auto" w:sz="4" w:space="0"/>
              <w:bottom w:val="single" w:color="auto" w:sz="4" w:space="0"/>
              <w:right w:val="single" w:color="auto" w:sz="4" w:space="0"/>
            </w:tcBorders>
            <w:noWrap/>
          </w:tcPr>
          <w:p w14:paraId="3B5E9D99">
            <w:pPr>
              <w:widowControl/>
              <w:jc w:val="center"/>
              <w:rPr>
                <w:rFonts w:hint="eastAsia" w:ascii="宋体" w:hAnsi="宋体" w:eastAsia="宋体" w:cs="宋体"/>
                <w:color w:val="auto"/>
                <w:szCs w:val="21"/>
              </w:rPr>
            </w:pPr>
          </w:p>
        </w:tc>
        <w:tc>
          <w:tcPr>
            <w:tcW w:w="1601" w:type="pct"/>
            <w:vMerge w:val="continue"/>
            <w:tcBorders>
              <w:top w:val="single" w:color="auto" w:sz="4" w:space="0"/>
              <w:left w:val="single" w:color="auto" w:sz="4" w:space="0"/>
              <w:bottom w:val="single" w:color="auto" w:sz="4" w:space="0"/>
              <w:right w:val="single" w:color="auto" w:sz="4" w:space="0"/>
            </w:tcBorders>
            <w:noWrap/>
            <w:vAlign w:val="center"/>
          </w:tcPr>
          <w:p w14:paraId="0B71EA88">
            <w:pPr>
              <w:widowControl/>
              <w:jc w:val="center"/>
              <w:rPr>
                <w:rFonts w:hint="eastAsia" w:ascii="宋体" w:hAnsi="宋体" w:eastAsia="宋体" w:cs="宋体"/>
                <w:color w:val="auto"/>
                <w:szCs w:val="21"/>
              </w:rPr>
            </w:pPr>
          </w:p>
        </w:tc>
      </w:tr>
      <w:tr w14:paraId="735F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27" w:type="pct"/>
            <w:tcBorders>
              <w:top w:val="single" w:color="auto" w:sz="4" w:space="0"/>
              <w:left w:val="single" w:color="auto" w:sz="4" w:space="0"/>
              <w:bottom w:val="single" w:color="auto" w:sz="4" w:space="0"/>
              <w:right w:val="single" w:color="auto" w:sz="4" w:space="0"/>
            </w:tcBorders>
            <w:noWrap/>
            <w:vAlign w:val="center"/>
          </w:tcPr>
          <w:p w14:paraId="34358B32">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470" w:type="pct"/>
            <w:tcBorders>
              <w:top w:val="single" w:color="auto" w:sz="4" w:space="0"/>
              <w:left w:val="single" w:color="auto" w:sz="4" w:space="0"/>
              <w:bottom w:val="single" w:color="auto" w:sz="4" w:space="0"/>
              <w:right w:val="single" w:color="auto" w:sz="4" w:space="0"/>
            </w:tcBorders>
            <w:noWrap/>
          </w:tcPr>
          <w:p w14:paraId="0903ED41">
            <w:pPr>
              <w:jc w:val="center"/>
              <w:rPr>
                <w:rFonts w:hint="eastAsia" w:ascii="宋体" w:hAnsi="宋体" w:eastAsia="宋体" w:cs="宋体"/>
                <w:color w:val="auto"/>
                <w:szCs w:val="21"/>
              </w:rPr>
            </w:pPr>
          </w:p>
        </w:tc>
        <w:tc>
          <w:tcPr>
            <w:tcW w:w="1601" w:type="pct"/>
            <w:tcBorders>
              <w:top w:val="single" w:color="auto" w:sz="4" w:space="0"/>
              <w:left w:val="single" w:color="auto" w:sz="4" w:space="0"/>
              <w:bottom w:val="single" w:color="auto" w:sz="4" w:space="0"/>
              <w:right w:val="single" w:color="auto" w:sz="4" w:space="0"/>
            </w:tcBorders>
            <w:noWrap/>
            <w:vAlign w:val="center"/>
          </w:tcPr>
          <w:p w14:paraId="2885652A">
            <w:pPr>
              <w:jc w:val="center"/>
              <w:rPr>
                <w:rFonts w:hint="eastAsia" w:ascii="宋体" w:hAnsi="宋体" w:eastAsia="宋体" w:cs="宋体"/>
                <w:color w:val="auto"/>
                <w:szCs w:val="21"/>
              </w:rPr>
            </w:pPr>
          </w:p>
        </w:tc>
      </w:tr>
      <w:tr w14:paraId="0D9D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27" w:type="pct"/>
            <w:tcBorders>
              <w:top w:val="single" w:color="auto" w:sz="4" w:space="0"/>
              <w:left w:val="single" w:color="auto" w:sz="4" w:space="0"/>
              <w:bottom w:val="single" w:color="auto" w:sz="4" w:space="0"/>
              <w:right w:val="single" w:color="auto" w:sz="4" w:space="0"/>
            </w:tcBorders>
            <w:noWrap/>
            <w:vAlign w:val="center"/>
          </w:tcPr>
          <w:p w14:paraId="5CA760D4">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470" w:type="pct"/>
            <w:tcBorders>
              <w:top w:val="single" w:color="auto" w:sz="4" w:space="0"/>
              <w:left w:val="single" w:color="auto" w:sz="4" w:space="0"/>
              <w:bottom w:val="single" w:color="auto" w:sz="4" w:space="0"/>
              <w:right w:val="single" w:color="auto" w:sz="4" w:space="0"/>
            </w:tcBorders>
            <w:noWrap/>
          </w:tcPr>
          <w:p w14:paraId="683F659F">
            <w:pPr>
              <w:jc w:val="center"/>
              <w:rPr>
                <w:rFonts w:hint="eastAsia" w:ascii="宋体" w:hAnsi="宋体" w:eastAsia="宋体" w:cs="宋体"/>
                <w:color w:val="auto"/>
                <w:szCs w:val="21"/>
              </w:rPr>
            </w:pPr>
          </w:p>
        </w:tc>
        <w:tc>
          <w:tcPr>
            <w:tcW w:w="1601" w:type="pct"/>
            <w:tcBorders>
              <w:top w:val="single" w:color="auto" w:sz="4" w:space="0"/>
              <w:left w:val="single" w:color="auto" w:sz="4" w:space="0"/>
              <w:bottom w:val="single" w:color="auto" w:sz="4" w:space="0"/>
              <w:right w:val="single" w:color="auto" w:sz="4" w:space="0"/>
            </w:tcBorders>
            <w:noWrap/>
            <w:vAlign w:val="center"/>
          </w:tcPr>
          <w:p w14:paraId="36033AE9">
            <w:pPr>
              <w:jc w:val="center"/>
              <w:rPr>
                <w:rFonts w:hint="eastAsia" w:ascii="宋体" w:hAnsi="宋体" w:eastAsia="宋体" w:cs="宋体"/>
                <w:color w:val="auto"/>
                <w:szCs w:val="21"/>
              </w:rPr>
            </w:pPr>
          </w:p>
        </w:tc>
      </w:tr>
      <w:tr w14:paraId="31B2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27" w:type="pct"/>
            <w:tcBorders>
              <w:top w:val="single" w:color="auto" w:sz="4" w:space="0"/>
              <w:left w:val="single" w:color="auto" w:sz="4" w:space="0"/>
              <w:bottom w:val="single" w:color="auto" w:sz="4" w:space="0"/>
              <w:right w:val="single" w:color="auto" w:sz="4" w:space="0"/>
            </w:tcBorders>
            <w:noWrap/>
            <w:vAlign w:val="center"/>
          </w:tcPr>
          <w:p w14:paraId="4105795F">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470" w:type="pct"/>
            <w:tcBorders>
              <w:top w:val="single" w:color="auto" w:sz="4" w:space="0"/>
              <w:left w:val="single" w:color="auto" w:sz="4" w:space="0"/>
              <w:bottom w:val="single" w:color="auto" w:sz="4" w:space="0"/>
              <w:right w:val="single" w:color="auto" w:sz="4" w:space="0"/>
            </w:tcBorders>
            <w:noWrap/>
          </w:tcPr>
          <w:p w14:paraId="75DC7481">
            <w:pPr>
              <w:jc w:val="center"/>
              <w:rPr>
                <w:rFonts w:hint="eastAsia" w:ascii="宋体" w:hAnsi="宋体" w:eastAsia="宋体" w:cs="宋体"/>
                <w:color w:val="auto"/>
                <w:szCs w:val="21"/>
              </w:rPr>
            </w:pPr>
          </w:p>
        </w:tc>
        <w:tc>
          <w:tcPr>
            <w:tcW w:w="1601" w:type="pct"/>
            <w:tcBorders>
              <w:top w:val="single" w:color="auto" w:sz="4" w:space="0"/>
              <w:left w:val="single" w:color="auto" w:sz="4" w:space="0"/>
              <w:bottom w:val="single" w:color="auto" w:sz="4" w:space="0"/>
              <w:right w:val="single" w:color="auto" w:sz="4" w:space="0"/>
            </w:tcBorders>
            <w:noWrap/>
            <w:vAlign w:val="center"/>
          </w:tcPr>
          <w:p w14:paraId="756EECCE">
            <w:pPr>
              <w:jc w:val="center"/>
              <w:rPr>
                <w:rFonts w:hint="eastAsia" w:ascii="宋体" w:hAnsi="宋体" w:eastAsia="宋体" w:cs="宋体"/>
                <w:color w:val="auto"/>
                <w:szCs w:val="21"/>
              </w:rPr>
            </w:pPr>
          </w:p>
        </w:tc>
      </w:tr>
      <w:tr w14:paraId="65AB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27" w:type="pct"/>
            <w:tcBorders>
              <w:top w:val="single" w:color="auto" w:sz="4" w:space="0"/>
              <w:left w:val="single" w:color="auto" w:sz="4" w:space="0"/>
              <w:bottom w:val="single" w:color="auto" w:sz="4" w:space="0"/>
              <w:right w:val="single" w:color="auto" w:sz="4" w:space="0"/>
            </w:tcBorders>
            <w:noWrap/>
            <w:vAlign w:val="center"/>
          </w:tcPr>
          <w:p w14:paraId="19C0ADCD">
            <w:pPr>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470" w:type="pct"/>
            <w:tcBorders>
              <w:top w:val="single" w:color="auto" w:sz="4" w:space="0"/>
              <w:left w:val="single" w:color="auto" w:sz="4" w:space="0"/>
              <w:bottom w:val="single" w:color="auto" w:sz="4" w:space="0"/>
              <w:right w:val="single" w:color="auto" w:sz="4" w:space="0"/>
            </w:tcBorders>
            <w:noWrap/>
          </w:tcPr>
          <w:p w14:paraId="60D51F36">
            <w:pPr>
              <w:jc w:val="center"/>
              <w:rPr>
                <w:rFonts w:hint="eastAsia" w:ascii="宋体" w:hAnsi="宋体" w:eastAsia="宋体" w:cs="宋体"/>
                <w:color w:val="auto"/>
                <w:szCs w:val="21"/>
              </w:rPr>
            </w:pPr>
          </w:p>
        </w:tc>
        <w:tc>
          <w:tcPr>
            <w:tcW w:w="1601" w:type="pct"/>
            <w:tcBorders>
              <w:top w:val="single" w:color="auto" w:sz="4" w:space="0"/>
              <w:left w:val="single" w:color="auto" w:sz="4" w:space="0"/>
              <w:bottom w:val="single" w:color="auto" w:sz="4" w:space="0"/>
              <w:right w:val="single" w:color="auto" w:sz="4" w:space="0"/>
            </w:tcBorders>
            <w:noWrap/>
            <w:vAlign w:val="center"/>
          </w:tcPr>
          <w:p w14:paraId="3241C8E3">
            <w:pPr>
              <w:jc w:val="center"/>
              <w:rPr>
                <w:rFonts w:hint="eastAsia" w:ascii="宋体" w:hAnsi="宋体" w:eastAsia="宋体" w:cs="宋体"/>
                <w:color w:val="auto"/>
                <w:szCs w:val="21"/>
              </w:rPr>
            </w:pPr>
          </w:p>
        </w:tc>
      </w:tr>
      <w:tr w14:paraId="3A00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27" w:type="pct"/>
            <w:tcBorders>
              <w:top w:val="single" w:color="auto" w:sz="4" w:space="0"/>
              <w:left w:val="single" w:color="auto" w:sz="4" w:space="0"/>
              <w:bottom w:val="single" w:color="auto" w:sz="4" w:space="0"/>
              <w:right w:val="single" w:color="auto" w:sz="4" w:space="0"/>
            </w:tcBorders>
            <w:noWrap/>
            <w:vAlign w:val="center"/>
          </w:tcPr>
          <w:p w14:paraId="794EC81C">
            <w:pPr>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2470" w:type="pct"/>
            <w:tcBorders>
              <w:top w:val="single" w:color="auto" w:sz="4" w:space="0"/>
              <w:left w:val="single" w:color="auto" w:sz="4" w:space="0"/>
              <w:bottom w:val="single" w:color="auto" w:sz="4" w:space="0"/>
              <w:right w:val="single" w:color="auto" w:sz="4" w:space="0"/>
            </w:tcBorders>
            <w:noWrap/>
          </w:tcPr>
          <w:p w14:paraId="7F13386D">
            <w:pPr>
              <w:jc w:val="center"/>
              <w:rPr>
                <w:rFonts w:hint="eastAsia" w:ascii="宋体" w:hAnsi="宋体" w:eastAsia="宋体" w:cs="宋体"/>
                <w:color w:val="auto"/>
                <w:szCs w:val="21"/>
              </w:rPr>
            </w:pPr>
          </w:p>
        </w:tc>
        <w:tc>
          <w:tcPr>
            <w:tcW w:w="1601" w:type="pct"/>
            <w:tcBorders>
              <w:top w:val="single" w:color="auto" w:sz="4" w:space="0"/>
              <w:left w:val="single" w:color="auto" w:sz="4" w:space="0"/>
              <w:bottom w:val="single" w:color="auto" w:sz="4" w:space="0"/>
              <w:right w:val="single" w:color="auto" w:sz="4" w:space="0"/>
            </w:tcBorders>
            <w:noWrap/>
            <w:vAlign w:val="center"/>
          </w:tcPr>
          <w:p w14:paraId="2B09F733">
            <w:pPr>
              <w:jc w:val="center"/>
              <w:rPr>
                <w:rFonts w:hint="eastAsia" w:ascii="宋体" w:hAnsi="宋体" w:eastAsia="宋体" w:cs="宋体"/>
                <w:color w:val="auto"/>
                <w:szCs w:val="21"/>
              </w:rPr>
            </w:pPr>
          </w:p>
        </w:tc>
      </w:tr>
      <w:tr w14:paraId="227A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27" w:type="pct"/>
            <w:tcBorders>
              <w:top w:val="single" w:color="auto" w:sz="4" w:space="0"/>
              <w:left w:val="single" w:color="auto" w:sz="4" w:space="0"/>
              <w:bottom w:val="single" w:color="auto" w:sz="4" w:space="0"/>
              <w:right w:val="single" w:color="auto" w:sz="4" w:space="0"/>
            </w:tcBorders>
            <w:noWrap/>
            <w:vAlign w:val="center"/>
          </w:tcPr>
          <w:p w14:paraId="232B8853">
            <w:pPr>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2470" w:type="pct"/>
            <w:tcBorders>
              <w:top w:val="single" w:color="auto" w:sz="4" w:space="0"/>
              <w:left w:val="single" w:color="auto" w:sz="4" w:space="0"/>
              <w:bottom w:val="single" w:color="auto" w:sz="4" w:space="0"/>
              <w:right w:val="single" w:color="auto" w:sz="4" w:space="0"/>
            </w:tcBorders>
            <w:noWrap/>
          </w:tcPr>
          <w:p w14:paraId="7E1E3C05">
            <w:pPr>
              <w:jc w:val="center"/>
              <w:rPr>
                <w:rFonts w:hint="eastAsia" w:ascii="宋体" w:hAnsi="宋体" w:eastAsia="宋体" w:cs="宋体"/>
                <w:color w:val="auto"/>
                <w:szCs w:val="21"/>
              </w:rPr>
            </w:pPr>
          </w:p>
        </w:tc>
        <w:tc>
          <w:tcPr>
            <w:tcW w:w="1601" w:type="pct"/>
            <w:tcBorders>
              <w:top w:val="single" w:color="auto" w:sz="4" w:space="0"/>
              <w:left w:val="single" w:color="auto" w:sz="4" w:space="0"/>
              <w:bottom w:val="single" w:color="auto" w:sz="4" w:space="0"/>
              <w:right w:val="single" w:color="auto" w:sz="4" w:space="0"/>
            </w:tcBorders>
            <w:noWrap/>
            <w:vAlign w:val="center"/>
          </w:tcPr>
          <w:p w14:paraId="54B4F05F">
            <w:pPr>
              <w:jc w:val="center"/>
              <w:rPr>
                <w:rFonts w:hint="eastAsia" w:ascii="宋体" w:hAnsi="宋体" w:eastAsia="宋体" w:cs="宋体"/>
                <w:color w:val="auto"/>
                <w:szCs w:val="21"/>
              </w:rPr>
            </w:pPr>
          </w:p>
        </w:tc>
      </w:tr>
      <w:tr w14:paraId="3384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27" w:type="pct"/>
            <w:tcBorders>
              <w:top w:val="single" w:color="auto" w:sz="4" w:space="0"/>
              <w:left w:val="single" w:color="auto" w:sz="4" w:space="0"/>
              <w:bottom w:val="single" w:color="auto" w:sz="4" w:space="0"/>
              <w:right w:val="single" w:color="auto" w:sz="4" w:space="0"/>
            </w:tcBorders>
            <w:noWrap/>
            <w:vAlign w:val="center"/>
          </w:tcPr>
          <w:p w14:paraId="45FB3A83">
            <w:pPr>
              <w:jc w:val="center"/>
              <w:rPr>
                <w:rFonts w:hint="eastAsia" w:ascii="宋体" w:hAnsi="宋体" w:eastAsia="宋体" w:cs="宋体"/>
                <w:color w:val="auto"/>
                <w:szCs w:val="21"/>
              </w:rPr>
            </w:pPr>
            <w:r>
              <w:rPr>
                <w:rFonts w:hint="eastAsia" w:ascii="宋体" w:hAnsi="宋体" w:eastAsia="宋体" w:cs="宋体"/>
                <w:color w:val="auto"/>
                <w:sz w:val="24"/>
              </w:rPr>
              <w:t>7</w:t>
            </w:r>
          </w:p>
        </w:tc>
        <w:tc>
          <w:tcPr>
            <w:tcW w:w="2470" w:type="pct"/>
            <w:tcBorders>
              <w:top w:val="single" w:color="auto" w:sz="4" w:space="0"/>
              <w:left w:val="single" w:color="auto" w:sz="4" w:space="0"/>
              <w:bottom w:val="single" w:color="auto" w:sz="4" w:space="0"/>
              <w:right w:val="single" w:color="auto" w:sz="4" w:space="0"/>
            </w:tcBorders>
            <w:noWrap/>
          </w:tcPr>
          <w:p w14:paraId="10E8DB8F">
            <w:pPr>
              <w:jc w:val="center"/>
              <w:rPr>
                <w:rFonts w:hint="eastAsia" w:ascii="宋体" w:hAnsi="宋体" w:eastAsia="宋体" w:cs="宋体"/>
                <w:color w:val="auto"/>
                <w:szCs w:val="21"/>
              </w:rPr>
            </w:pPr>
          </w:p>
        </w:tc>
        <w:tc>
          <w:tcPr>
            <w:tcW w:w="1601" w:type="pct"/>
            <w:tcBorders>
              <w:top w:val="single" w:color="auto" w:sz="4" w:space="0"/>
              <w:left w:val="single" w:color="auto" w:sz="4" w:space="0"/>
              <w:bottom w:val="single" w:color="auto" w:sz="4" w:space="0"/>
              <w:right w:val="single" w:color="auto" w:sz="4" w:space="0"/>
            </w:tcBorders>
            <w:noWrap/>
            <w:vAlign w:val="center"/>
          </w:tcPr>
          <w:p w14:paraId="119EA00C">
            <w:pPr>
              <w:jc w:val="center"/>
              <w:rPr>
                <w:rFonts w:hint="eastAsia" w:ascii="宋体" w:hAnsi="宋体" w:eastAsia="宋体" w:cs="宋体"/>
                <w:color w:val="auto"/>
                <w:szCs w:val="21"/>
              </w:rPr>
            </w:pPr>
          </w:p>
        </w:tc>
      </w:tr>
    </w:tbl>
    <w:p w14:paraId="73B6DE6B">
      <w:pPr>
        <w:rPr>
          <w:rFonts w:hint="eastAsia" w:ascii="宋体" w:hAnsi="宋体" w:eastAsia="宋体" w:cs="宋体"/>
          <w:color w:val="auto"/>
          <w:szCs w:val="21"/>
        </w:rPr>
      </w:pPr>
    </w:p>
    <w:p w14:paraId="712B5ACC">
      <w:pPr>
        <w:jc w:val="left"/>
        <w:rPr>
          <w:rFonts w:hint="eastAsia" w:ascii="宋体" w:hAnsi="宋体" w:eastAsia="宋体" w:cs="宋体"/>
          <w:color w:val="auto"/>
          <w:szCs w:val="21"/>
        </w:rPr>
      </w:pPr>
      <w:r>
        <w:rPr>
          <w:rFonts w:hint="eastAsia" w:ascii="宋体" w:hAnsi="宋体" w:eastAsia="宋体" w:cs="宋体"/>
          <w:color w:val="auto"/>
          <w:szCs w:val="21"/>
        </w:rPr>
        <w:t>定标委员会全体成员签字：</w:t>
      </w:r>
    </w:p>
    <w:p w14:paraId="22CFB058">
      <w:pPr>
        <w:jc w:val="left"/>
        <w:rPr>
          <w:rFonts w:hint="eastAsia" w:ascii="宋体" w:hAnsi="宋体" w:eastAsia="宋体" w:cs="宋体"/>
          <w:color w:val="auto"/>
          <w:szCs w:val="21"/>
        </w:rPr>
      </w:pPr>
    </w:p>
    <w:p w14:paraId="043409C0">
      <w:pPr>
        <w:jc w:val="left"/>
        <w:rPr>
          <w:rFonts w:hint="eastAsia" w:ascii="宋体" w:hAnsi="宋体" w:eastAsia="宋体" w:cs="宋体"/>
          <w:color w:val="auto"/>
          <w:szCs w:val="21"/>
        </w:rPr>
      </w:pPr>
    </w:p>
    <w:p w14:paraId="7BB5B914">
      <w:pPr>
        <w:jc w:val="right"/>
        <w:rPr>
          <w:rFonts w:hint="eastAsia" w:ascii="宋体" w:hAnsi="宋体" w:eastAsia="宋体" w:cs="宋体"/>
          <w:color w:val="auto"/>
          <w:szCs w:val="21"/>
        </w:rPr>
      </w:pPr>
      <w:r>
        <w:rPr>
          <w:rFonts w:hint="eastAsia" w:ascii="宋体" w:hAnsi="宋体" w:eastAsia="宋体" w:cs="宋体"/>
          <w:color w:val="auto"/>
          <w:szCs w:val="21"/>
        </w:rPr>
        <w:t xml:space="preserve"> 日期：       年    月    日</w:t>
      </w:r>
    </w:p>
    <w:p w14:paraId="03141F27">
      <w:pPr>
        <w:rPr>
          <w:rFonts w:hint="eastAsia" w:ascii="宋体" w:hAnsi="宋体" w:eastAsia="宋体" w:cs="宋体"/>
          <w:color w:val="auto"/>
          <w:szCs w:val="21"/>
        </w:rPr>
      </w:pPr>
    </w:p>
    <w:p w14:paraId="3851541B">
      <w:pPr>
        <w:pStyle w:val="8"/>
        <w:rPr>
          <w:rFonts w:hint="eastAsia" w:ascii="宋体" w:hAnsi="宋体" w:eastAsia="宋体" w:cs="宋体"/>
          <w:color w:val="auto"/>
          <w:szCs w:val="21"/>
        </w:rPr>
      </w:pPr>
    </w:p>
    <w:p w14:paraId="79B4AB45">
      <w:pPr>
        <w:rPr>
          <w:rFonts w:hint="eastAsia" w:ascii="宋体" w:hAnsi="宋体" w:eastAsia="宋体" w:cs="宋体"/>
          <w:color w:val="auto"/>
        </w:rPr>
      </w:pPr>
    </w:p>
    <w:p w14:paraId="7D4CE069">
      <w:pPr>
        <w:rPr>
          <w:rFonts w:hint="eastAsia" w:ascii="宋体" w:hAnsi="宋体" w:eastAsia="宋体" w:cs="宋体"/>
          <w:b/>
          <w:bCs/>
          <w:color w:val="auto"/>
        </w:rPr>
      </w:pPr>
      <w:r>
        <w:rPr>
          <w:rFonts w:hint="eastAsia" w:ascii="宋体" w:hAnsi="宋体" w:eastAsia="宋体" w:cs="宋体"/>
          <w:b/>
          <w:bCs/>
          <w:color w:val="auto"/>
        </w:rPr>
        <w:br w:type="page"/>
      </w:r>
    </w:p>
    <w:p w14:paraId="68EABEF4">
      <w:pPr>
        <w:widowControl/>
        <w:spacing w:line="360" w:lineRule="auto"/>
        <w:rPr>
          <w:rFonts w:hint="eastAsia" w:ascii="宋体" w:hAnsi="宋体" w:eastAsia="宋体" w:cs="宋体"/>
          <w:b/>
          <w:bCs/>
          <w:color w:val="auto"/>
        </w:rPr>
      </w:pPr>
      <w:r>
        <w:rPr>
          <w:rFonts w:hint="eastAsia" w:ascii="宋体" w:hAnsi="宋体" w:eastAsia="宋体" w:cs="宋体"/>
          <w:b/>
          <w:bCs/>
          <w:color w:val="auto"/>
        </w:rPr>
        <w:t>附表十：《附加票定标选票表（定标阶段-票数相同时定标委员会个人用表）》</w:t>
      </w:r>
    </w:p>
    <w:p w14:paraId="55AC3BE2">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附加票定标选票表</w:t>
      </w:r>
    </w:p>
    <w:p w14:paraId="28BE5B54">
      <w:pPr>
        <w:jc w:val="center"/>
        <w:rPr>
          <w:rFonts w:hint="eastAsia" w:ascii="宋体" w:hAnsi="宋体" w:eastAsia="宋体" w:cs="宋体"/>
          <w:color w:val="auto"/>
          <w:szCs w:val="21"/>
        </w:rPr>
      </w:pPr>
      <w:r>
        <w:rPr>
          <w:rFonts w:hint="eastAsia" w:ascii="宋体" w:hAnsi="宋体" w:eastAsia="宋体" w:cs="宋体"/>
          <w:b/>
          <w:color w:val="auto"/>
          <w:sz w:val="28"/>
          <w:szCs w:val="28"/>
        </w:rPr>
        <w:t>（定标阶段-票数相同时定标委员会个人用表）</w:t>
      </w:r>
    </w:p>
    <w:p w14:paraId="56ABFEE3">
      <w:pPr>
        <w:rPr>
          <w:rFonts w:hint="eastAsia" w:ascii="宋体" w:hAnsi="宋体" w:eastAsia="宋体" w:cs="宋体"/>
          <w:color w:val="auto"/>
          <w:sz w:val="24"/>
          <w:szCs w:val="24"/>
        </w:rPr>
      </w:pPr>
    </w:p>
    <w:p w14:paraId="29A7304D">
      <w:pPr>
        <w:adjustRightInd w:val="0"/>
        <w:snapToGrid w:val="0"/>
        <w:spacing w:line="360" w:lineRule="auto"/>
        <w:rPr>
          <w:rFonts w:hint="eastAsia" w:ascii="宋体" w:hAnsi="宋体" w:eastAsia="宋体" w:cs="宋体"/>
          <w:color w:val="auto"/>
          <w:kern w:val="0"/>
        </w:rPr>
      </w:pPr>
      <w:r>
        <w:rPr>
          <w:rFonts w:hint="eastAsia" w:ascii="宋体" w:hAnsi="宋体" w:eastAsia="宋体" w:cs="宋体"/>
          <w:color w:val="auto"/>
          <w:kern w:val="0"/>
        </w:rPr>
        <w:t>项目名称：</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0"/>
        <w:gridCol w:w="2222"/>
        <w:gridCol w:w="2222"/>
        <w:gridCol w:w="2224"/>
      </w:tblGrid>
      <w:tr w14:paraId="2296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651" w:type="pct"/>
            <w:tcBorders>
              <w:top w:val="single" w:color="auto" w:sz="4" w:space="0"/>
              <w:left w:val="single" w:color="auto" w:sz="4" w:space="0"/>
              <w:bottom w:val="single" w:color="auto" w:sz="4" w:space="0"/>
              <w:right w:val="single" w:color="auto" w:sz="4" w:space="0"/>
            </w:tcBorders>
            <w:noWrap/>
            <w:vAlign w:val="center"/>
          </w:tcPr>
          <w:p w14:paraId="49618F06">
            <w:pPr>
              <w:spacing w:line="600" w:lineRule="exact"/>
              <w:jc w:val="center"/>
              <w:rPr>
                <w:rFonts w:hint="eastAsia" w:ascii="宋体" w:hAnsi="宋体" w:eastAsia="宋体" w:cs="宋体"/>
                <w:color w:val="auto"/>
                <w:kern w:val="0"/>
              </w:rPr>
            </w:pPr>
            <w:r>
              <w:rPr>
                <w:rFonts w:hint="eastAsia" w:ascii="宋体" w:hAnsi="宋体" w:eastAsia="宋体" w:cs="宋体"/>
                <w:color w:val="auto"/>
                <w:kern w:val="0"/>
              </w:rPr>
              <w:t>支持的中标候选人名称</w:t>
            </w:r>
          </w:p>
        </w:tc>
        <w:tc>
          <w:tcPr>
            <w:tcW w:w="1115" w:type="pct"/>
            <w:tcBorders>
              <w:top w:val="single" w:color="auto" w:sz="4" w:space="0"/>
              <w:left w:val="single" w:color="auto" w:sz="4" w:space="0"/>
              <w:bottom w:val="single" w:color="auto" w:sz="4" w:space="0"/>
              <w:right w:val="single" w:color="auto" w:sz="4" w:space="0"/>
            </w:tcBorders>
            <w:noWrap/>
            <w:vAlign w:val="center"/>
          </w:tcPr>
          <w:p w14:paraId="60195B89">
            <w:pPr>
              <w:spacing w:line="600" w:lineRule="exact"/>
              <w:jc w:val="center"/>
              <w:rPr>
                <w:rFonts w:hint="eastAsia" w:ascii="宋体" w:hAnsi="宋体" w:eastAsia="宋体" w:cs="宋体"/>
                <w:color w:val="auto"/>
                <w:kern w:val="0"/>
              </w:rPr>
            </w:pPr>
          </w:p>
        </w:tc>
        <w:tc>
          <w:tcPr>
            <w:tcW w:w="1115" w:type="pct"/>
            <w:tcBorders>
              <w:top w:val="single" w:color="auto" w:sz="4" w:space="0"/>
              <w:left w:val="single" w:color="auto" w:sz="4" w:space="0"/>
              <w:bottom w:val="single" w:color="auto" w:sz="4" w:space="0"/>
              <w:right w:val="single" w:color="auto" w:sz="4" w:space="0"/>
            </w:tcBorders>
            <w:noWrap/>
            <w:vAlign w:val="center"/>
          </w:tcPr>
          <w:p w14:paraId="6A47CB42">
            <w:pPr>
              <w:spacing w:line="600" w:lineRule="exact"/>
              <w:jc w:val="center"/>
              <w:rPr>
                <w:rFonts w:hint="eastAsia" w:ascii="宋体" w:hAnsi="宋体" w:eastAsia="宋体" w:cs="宋体"/>
                <w:color w:val="auto"/>
                <w:kern w:val="0"/>
              </w:rPr>
            </w:pPr>
          </w:p>
        </w:tc>
        <w:tc>
          <w:tcPr>
            <w:tcW w:w="1116" w:type="pct"/>
            <w:tcBorders>
              <w:top w:val="single" w:color="auto" w:sz="4" w:space="0"/>
              <w:left w:val="single" w:color="auto" w:sz="4" w:space="0"/>
              <w:bottom w:val="single" w:color="auto" w:sz="4" w:space="0"/>
              <w:right w:val="single" w:color="auto" w:sz="4" w:space="0"/>
            </w:tcBorders>
            <w:noWrap/>
            <w:vAlign w:val="center"/>
          </w:tcPr>
          <w:p w14:paraId="16215F66">
            <w:pPr>
              <w:spacing w:line="600" w:lineRule="exact"/>
              <w:jc w:val="center"/>
              <w:rPr>
                <w:rFonts w:hint="eastAsia" w:ascii="宋体" w:hAnsi="宋体" w:eastAsia="宋体" w:cs="宋体"/>
                <w:color w:val="auto"/>
                <w:kern w:val="0"/>
              </w:rPr>
            </w:pPr>
          </w:p>
        </w:tc>
      </w:tr>
      <w:tr w14:paraId="06E3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651" w:type="pct"/>
            <w:tcBorders>
              <w:top w:val="single" w:color="auto" w:sz="4" w:space="0"/>
              <w:left w:val="single" w:color="auto" w:sz="4" w:space="0"/>
              <w:bottom w:val="single" w:color="auto" w:sz="4" w:space="0"/>
              <w:right w:val="single" w:color="auto" w:sz="4" w:space="0"/>
            </w:tcBorders>
            <w:noWrap/>
            <w:vAlign w:val="center"/>
          </w:tcPr>
          <w:p w14:paraId="65BDC4CD">
            <w:pPr>
              <w:spacing w:line="600" w:lineRule="exact"/>
              <w:jc w:val="center"/>
              <w:rPr>
                <w:rFonts w:hint="eastAsia" w:ascii="宋体" w:hAnsi="宋体" w:eastAsia="宋体" w:cs="宋体"/>
                <w:color w:val="auto"/>
                <w:kern w:val="0"/>
                <w:szCs w:val="24"/>
              </w:rPr>
            </w:pPr>
            <w:r>
              <w:rPr>
                <w:rFonts w:hint="eastAsia" w:ascii="宋体" w:hAnsi="宋体" w:eastAsia="宋体" w:cs="宋体"/>
                <w:color w:val="auto"/>
                <w:kern w:val="0"/>
              </w:rPr>
              <w:t>票决意见</w:t>
            </w:r>
          </w:p>
        </w:tc>
        <w:tc>
          <w:tcPr>
            <w:tcW w:w="1115" w:type="pct"/>
            <w:tcBorders>
              <w:top w:val="single" w:color="auto" w:sz="4" w:space="0"/>
              <w:left w:val="single" w:color="auto" w:sz="4" w:space="0"/>
              <w:bottom w:val="single" w:color="auto" w:sz="4" w:space="0"/>
              <w:right w:val="single" w:color="auto" w:sz="4" w:space="0"/>
            </w:tcBorders>
            <w:noWrap/>
            <w:vAlign w:val="center"/>
          </w:tcPr>
          <w:p w14:paraId="13EF1057">
            <w:pPr>
              <w:spacing w:line="600" w:lineRule="exact"/>
              <w:jc w:val="center"/>
              <w:rPr>
                <w:rFonts w:hint="eastAsia" w:ascii="宋体" w:hAnsi="宋体" w:eastAsia="宋体" w:cs="宋体"/>
                <w:color w:val="auto"/>
                <w:kern w:val="0"/>
                <w:szCs w:val="24"/>
              </w:rPr>
            </w:pPr>
          </w:p>
        </w:tc>
        <w:tc>
          <w:tcPr>
            <w:tcW w:w="1115" w:type="pct"/>
            <w:tcBorders>
              <w:top w:val="single" w:color="auto" w:sz="4" w:space="0"/>
              <w:left w:val="single" w:color="auto" w:sz="4" w:space="0"/>
              <w:bottom w:val="single" w:color="auto" w:sz="4" w:space="0"/>
              <w:right w:val="single" w:color="auto" w:sz="4" w:space="0"/>
            </w:tcBorders>
            <w:noWrap/>
            <w:vAlign w:val="center"/>
          </w:tcPr>
          <w:p w14:paraId="7A8C747D">
            <w:pPr>
              <w:spacing w:line="600" w:lineRule="exact"/>
              <w:jc w:val="center"/>
              <w:rPr>
                <w:rFonts w:hint="eastAsia" w:ascii="宋体" w:hAnsi="宋体" w:eastAsia="宋体" w:cs="宋体"/>
                <w:color w:val="auto"/>
                <w:kern w:val="0"/>
              </w:rPr>
            </w:pPr>
          </w:p>
        </w:tc>
        <w:tc>
          <w:tcPr>
            <w:tcW w:w="1116" w:type="pct"/>
            <w:tcBorders>
              <w:top w:val="single" w:color="auto" w:sz="4" w:space="0"/>
              <w:left w:val="single" w:color="auto" w:sz="4" w:space="0"/>
              <w:bottom w:val="single" w:color="auto" w:sz="4" w:space="0"/>
              <w:right w:val="single" w:color="auto" w:sz="4" w:space="0"/>
            </w:tcBorders>
            <w:noWrap/>
            <w:vAlign w:val="center"/>
          </w:tcPr>
          <w:p w14:paraId="7304375A">
            <w:pPr>
              <w:spacing w:line="600" w:lineRule="exact"/>
              <w:jc w:val="center"/>
              <w:rPr>
                <w:rFonts w:hint="eastAsia" w:ascii="宋体" w:hAnsi="宋体" w:eastAsia="宋体" w:cs="宋体"/>
                <w:color w:val="auto"/>
                <w:kern w:val="0"/>
              </w:rPr>
            </w:pPr>
          </w:p>
        </w:tc>
      </w:tr>
    </w:tbl>
    <w:p w14:paraId="1D69A5A6">
      <w:pPr>
        <w:rPr>
          <w:rFonts w:hint="eastAsia" w:ascii="宋体" w:hAnsi="宋体" w:eastAsia="宋体" w:cs="宋体"/>
          <w:color w:val="auto"/>
          <w:szCs w:val="21"/>
        </w:rPr>
      </w:pPr>
    </w:p>
    <w:p w14:paraId="52D89B3C">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定标委员会成员签名：</w:t>
      </w:r>
    </w:p>
    <w:p w14:paraId="0FA797ED">
      <w:pPr>
        <w:spacing w:line="400" w:lineRule="exact"/>
        <w:rPr>
          <w:rFonts w:hint="eastAsia" w:ascii="宋体" w:hAnsi="宋体" w:eastAsia="宋体" w:cs="宋体"/>
          <w:color w:val="auto"/>
          <w:szCs w:val="21"/>
        </w:rPr>
      </w:pPr>
    </w:p>
    <w:p w14:paraId="4B874830">
      <w:pPr>
        <w:spacing w:line="360" w:lineRule="auto"/>
        <w:ind w:right="67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14:paraId="00232166">
      <w:pPr>
        <w:pStyle w:val="8"/>
        <w:ind w:firstLine="0"/>
        <w:rPr>
          <w:rFonts w:hint="eastAsia" w:ascii="宋体" w:hAnsi="宋体" w:eastAsia="宋体" w:cs="宋体"/>
          <w:color w:val="auto"/>
        </w:rPr>
      </w:pPr>
    </w:p>
    <w:p w14:paraId="65A8478F">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备注：</w:t>
      </w:r>
    </w:p>
    <w:p w14:paraId="0FA8971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1、本表用于投票出现票数相同的情况。</w:t>
      </w:r>
    </w:p>
    <w:p w14:paraId="2A5FD096">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由定标委员会成员进行附加投票，票决意见分别为“投票”或“不投票”，各定标委员会成员只有1票表决权（即只能对其中一名中标候选人“投票”），票决意见为“投票”的，用“○”表示；票决意见为“不投票”，用“×”表示。</w:t>
      </w:r>
    </w:p>
    <w:p w14:paraId="6D4986BE">
      <w:pPr>
        <w:pStyle w:val="145"/>
        <w:rPr>
          <w:rFonts w:hint="eastAsia" w:ascii="宋体" w:hAnsi="宋体" w:eastAsia="宋体" w:cs="宋体"/>
          <w:color w:val="auto"/>
        </w:rPr>
        <w:sectPr>
          <w:pgSz w:w="11906" w:h="16838"/>
          <w:pgMar w:top="1440" w:right="1080" w:bottom="1440" w:left="1080" w:header="851" w:footer="992" w:gutter="0"/>
          <w:cols w:space="720" w:num="1"/>
          <w:docGrid w:type="lines" w:linePitch="312" w:charSpace="0"/>
        </w:sectPr>
      </w:pPr>
    </w:p>
    <w:p w14:paraId="55B6C49E">
      <w:pPr>
        <w:widowControl/>
        <w:spacing w:line="360" w:lineRule="auto"/>
        <w:rPr>
          <w:rFonts w:hint="eastAsia" w:ascii="宋体" w:hAnsi="宋体" w:eastAsia="宋体" w:cs="宋体"/>
          <w:b/>
          <w:color w:val="auto"/>
          <w:sz w:val="32"/>
          <w:szCs w:val="32"/>
        </w:rPr>
      </w:pPr>
      <w:r>
        <w:rPr>
          <w:rFonts w:hint="eastAsia" w:ascii="宋体" w:hAnsi="宋体" w:eastAsia="宋体" w:cs="宋体"/>
          <w:b/>
          <w:bCs/>
          <w:color w:val="auto"/>
        </w:rPr>
        <w:t>附表十一：《附加票定标选票表汇总表（定标阶段-票数相同时定标委员会汇总用表）》</w:t>
      </w:r>
    </w:p>
    <w:p w14:paraId="3C364FB3">
      <w:pPr>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附加票定标选票表汇总表</w:t>
      </w:r>
    </w:p>
    <w:p w14:paraId="0E4E356C">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（定标阶段-票数相同时定标委员会汇总用表）</w:t>
      </w:r>
    </w:p>
    <w:p w14:paraId="33A36987">
      <w:pPr>
        <w:adjustRightInd w:val="0"/>
        <w:snapToGrid w:val="0"/>
        <w:spacing w:line="360" w:lineRule="auto"/>
        <w:rPr>
          <w:rFonts w:hint="eastAsia" w:ascii="宋体" w:hAnsi="宋体" w:eastAsia="宋体" w:cs="宋体"/>
          <w:color w:val="auto"/>
          <w:kern w:val="0"/>
        </w:rPr>
      </w:pPr>
      <w:r>
        <w:rPr>
          <w:rFonts w:hint="eastAsia" w:ascii="宋体" w:hAnsi="宋体" w:eastAsia="宋体" w:cs="宋体"/>
          <w:color w:val="auto"/>
          <w:szCs w:val="21"/>
        </w:rPr>
        <w:t>项目名称</w:t>
      </w:r>
      <w:r>
        <w:rPr>
          <w:rFonts w:hint="eastAsia" w:ascii="宋体" w:hAnsi="宋体" w:eastAsia="宋体" w:cs="宋体"/>
          <w:color w:val="auto"/>
          <w:kern w:val="0"/>
        </w:rPr>
        <w:t>：</w:t>
      </w:r>
    </w:p>
    <w:tbl>
      <w:tblPr>
        <w:tblStyle w:val="3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2"/>
        <w:gridCol w:w="5243"/>
        <w:gridCol w:w="2279"/>
      </w:tblGrid>
      <w:tr w14:paraId="1E2D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49" w:type="pct"/>
            <w:tcBorders>
              <w:top w:val="single" w:color="auto" w:sz="4" w:space="0"/>
              <w:left w:val="single" w:color="auto" w:sz="4" w:space="0"/>
              <w:bottom w:val="single" w:color="auto" w:sz="4" w:space="0"/>
              <w:right w:val="single" w:color="auto" w:sz="4" w:space="0"/>
            </w:tcBorders>
            <w:noWrap/>
            <w:vAlign w:val="center"/>
          </w:tcPr>
          <w:p w14:paraId="2BEECD4A">
            <w:pPr>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2823" w:type="pct"/>
            <w:tcBorders>
              <w:top w:val="single" w:color="auto" w:sz="4" w:space="0"/>
              <w:left w:val="single" w:color="auto" w:sz="4" w:space="0"/>
              <w:bottom w:val="single" w:color="auto" w:sz="4" w:space="0"/>
              <w:right w:val="single" w:color="auto" w:sz="4" w:space="0"/>
            </w:tcBorders>
            <w:noWrap/>
            <w:vAlign w:val="center"/>
          </w:tcPr>
          <w:p w14:paraId="547A49E2">
            <w:pPr>
              <w:jc w:val="center"/>
              <w:rPr>
                <w:rFonts w:hint="eastAsia" w:ascii="宋体" w:hAnsi="宋体" w:eastAsia="宋体" w:cs="宋体"/>
                <w:color w:val="auto"/>
                <w:sz w:val="24"/>
              </w:rPr>
            </w:pPr>
            <w:r>
              <w:rPr>
                <w:rFonts w:hint="eastAsia" w:ascii="宋体" w:hAnsi="宋体" w:eastAsia="宋体" w:cs="宋体"/>
                <w:color w:val="auto"/>
                <w:sz w:val="24"/>
              </w:rPr>
              <w:t>投标人名称</w:t>
            </w:r>
          </w:p>
        </w:tc>
        <w:tc>
          <w:tcPr>
            <w:tcW w:w="1227" w:type="pct"/>
            <w:tcBorders>
              <w:top w:val="single" w:color="auto" w:sz="4" w:space="0"/>
              <w:left w:val="single" w:color="auto" w:sz="4" w:space="0"/>
              <w:bottom w:val="single" w:color="auto" w:sz="4" w:space="0"/>
              <w:right w:val="single" w:color="auto" w:sz="4" w:space="0"/>
            </w:tcBorders>
            <w:noWrap/>
            <w:vAlign w:val="center"/>
          </w:tcPr>
          <w:p w14:paraId="71785946">
            <w:pPr>
              <w:jc w:val="center"/>
              <w:rPr>
                <w:rFonts w:hint="eastAsia" w:ascii="宋体" w:hAnsi="宋体" w:eastAsia="宋体" w:cs="宋体"/>
                <w:color w:val="auto"/>
                <w:szCs w:val="24"/>
              </w:rPr>
            </w:pPr>
            <w:r>
              <w:rPr>
                <w:rFonts w:hint="eastAsia" w:ascii="宋体" w:hAnsi="宋体" w:eastAsia="宋体" w:cs="宋体"/>
                <w:color w:val="auto"/>
                <w:szCs w:val="24"/>
              </w:rPr>
              <w:t>得票数</w:t>
            </w:r>
          </w:p>
        </w:tc>
      </w:tr>
      <w:tr w14:paraId="171B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9" w:type="pct"/>
            <w:tcBorders>
              <w:top w:val="single" w:color="auto" w:sz="4" w:space="0"/>
              <w:left w:val="single" w:color="auto" w:sz="4" w:space="0"/>
              <w:bottom w:val="single" w:color="auto" w:sz="4" w:space="0"/>
              <w:right w:val="single" w:color="auto" w:sz="4" w:space="0"/>
            </w:tcBorders>
            <w:noWrap/>
            <w:vAlign w:val="center"/>
          </w:tcPr>
          <w:p w14:paraId="0267B520">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823" w:type="pct"/>
            <w:tcBorders>
              <w:top w:val="single" w:color="auto" w:sz="4" w:space="0"/>
              <w:left w:val="single" w:color="auto" w:sz="4" w:space="0"/>
              <w:bottom w:val="single" w:color="auto" w:sz="4" w:space="0"/>
              <w:right w:val="single" w:color="auto" w:sz="4" w:space="0"/>
            </w:tcBorders>
            <w:noWrap/>
            <w:vAlign w:val="center"/>
          </w:tcPr>
          <w:p w14:paraId="7D82F22B">
            <w:pPr>
              <w:jc w:val="center"/>
              <w:rPr>
                <w:rFonts w:hint="eastAsia" w:ascii="宋体" w:hAnsi="宋体" w:eastAsia="宋体" w:cs="宋体"/>
                <w:color w:val="auto"/>
                <w:sz w:val="24"/>
              </w:rPr>
            </w:pPr>
          </w:p>
        </w:tc>
        <w:tc>
          <w:tcPr>
            <w:tcW w:w="1227" w:type="pct"/>
            <w:tcBorders>
              <w:top w:val="single" w:color="auto" w:sz="4" w:space="0"/>
              <w:left w:val="single" w:color="auto" w:sz="4" w:space="0"/>
              <w:bottom w:val="single" w:color="auto" w:sz="4" w:space="0"/>
              <w:right w:val="single" w:color="auto" w:sz="4" w:space="0"/>
            </w:tcBorders>
            <w:noWrap/>
            <w:vAlign w:val="center"/>
          </w:tcPr>
          <w:p w14:paraId="079C7E1B">
            <w:pPr>
              <w:jc w:val="center"/>
              <w:rPr>
                <w:rFonts w:hint="eastAsia" w:ascii="宋体" w:hAnsi="宋体" w:eastAsia="宋体" w:cs="宋体"/>
                <w:color w:val="auto"/>
                <w:sz w:val="24"/>
              </w:rPr>
            </w:pPr>
          </w:p>
        </w:tc>
      </w:tr>
      <w:tr w14:paraId="62A0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9" w:type="pct"/>
            <w:tcBorders>
              <w:top w:val="single" w:color="auto" w:sz="4" w:space="0"/>
              <w:left w:val="single" w:color="auto" w:sz="4" w:space="0"/>
              <w:bottom w:val="single" w:color="auto" w:sz="4" w:space="0"/>
              <w:right w:val="single" w:color="auto" w:sz="4" w:space="0"/>
            </w:tcBorders>
            <w:noWrap/>
            <w:vAlign w:val="center"/>
          </w:tcPr>
          <w:p w14:paraId="63363716">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2823" w:type="pct"/>
            <w:tcBorders>
              <w:top w:val="single" w:color="auto" w:sz="4" w:space="0"/>
              <w:left w:val="single" w:color="auto" w:sz="4" w:space="0"/>
              <w:bottom w:val="single" w:color="auto" w:sz="4" w:space="0"/>
              <w:right w:val="single" w:color="auto" w:sz="4" w:space="0"/>
            </w:tcBorders>
            <w:noWrap/>
            <w:vAlign w:val="center"/>
          </w:tcPr>
          <w:p w14:paraId="14459203">
            <w:pPr>
              <w:jc w:val="center"/>
              <w:rPr>
                <w:rFonts w:hint="eastAsia" w:ascii="宋体" w:hAnsi="宋体" w:eastAsia="宋体" w:cs="宋体"/>
                <w:color w:val="auto"/>
                <w:sz w:val="24"/>
              </w:rPr>
            </w:pPr>
          </w:p>
        </w:tc>
        <w:tc>
          <w:tcPr>
            <w:tcW w:w="1227" w:type="pct"/>
            <w:tcBorders>
              <w:top w:val="single" w:color="auto" w:sz="4" w:space="0"/>
              <w:left w:val="single" w:color="auto" w:sz="4" w:space="0"/>
              <w:bottom w:val="single" w:color="auto" w:sz="4" w:space="0"/>
              <w:right w:val="single" w:color="auto" w:sz="4" w:space="0"/>
            </w:tcBorders>
            <w:noWrap/>
            <w:vAlign w:val="center"/>
          </w:tcPr>
          <w:p w14:paraId="4344A1F7">
            <w:pPr>
              <w:jc w:val="center"/>
              <w:rPr>
                <w:rFonts w:hint="eastAsia" w:ascii="宋体" w:hAnsi="宋体" w:eastAsia="宋体" w:cs="宋体"/>
                <w:color w:val="auto"/>
                <w:sz w:val="24"/>
              </w:rPr>
            </w:pPr>
          </w:p>
        </w:tc>
      </w:tr>
      <w:tr w14:paraId="0FA2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9" w:type="pct"/>
            <w:tcBorders>
              <w:top w:val="single" w:color="auto" w:sz="4" w:space="0"/>
              <w:left w:val="single" w:color="auto" w:sz="4" w:space="0"/>
              <w:bottom w:val="single" w:color="auto" w:sz="4" w:space="0"/>
              <w:right w:val="single" w:color="auto" w:sz="4" w:space="0"/>
            </w:tcBorders>
            <w:noWrap/>
            <w:vAlign w:val="center"/>
          </w:tcPr>
          <w:p w14:paraId="6F04CCC2">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2823" w:type="pct"/>
            <w:tcBorders>
              <w:top w:val="single" w:color="auto" w:sz="4" w:space="0"/>
              <w:left w:val="single" w:color="auto" w:sz="4" w:space="0"/>
              <w:bottom w:val="single" w:color="auto" w:sz="4" w:space="0"/>
              <w:right w:val="single" w:color="auto" w:sz="4" w:space="0"/>
            </w:tcBorders>
            <w:noWrap/>
            <w:vAlign w:val="center"/>
          </w:tcPr>
          <w:p w14:paraId="1AE036E1">
            <w:pPr>
              <w:jc w:val="center"/>
              <w:rPr>
                <w:rFonts w:hint="eastAsia" w:ascii="宋体" w:hAnsi="宋体" w:eastAsia="宋体" w:cs="宋体"/>
                <w:color w:val="auto"/>
                <w:sz w:val="24"/>
              </w:rPr>
            </w:pPr>
          </w:p>
        </w:tc>
        <w:tc>
          <w:tcPr>
            <w:tcW w:w="1227" w:type="pct"/>
            <w:tcBorders>
              <w:top w:val="single" w:color="auto" w:sz="4" w:space="0"/>
              <w:left w:val="single" w:color="auto" w:sz="4" w:space="0"/>
              <w:bottom w:val="single" w:color="auto" w:sz="4" w:space="0"/>
              <w:right w:val="single" w:color="auto" w:sz="4" w:space="0"/>
            </w:tcBorders>
            <w:noWrap/>
            <w:vAlign w:val="center"/>
          </w:tcPr>
          <w:p w14:paraId="36EE76E8">
            <w:pPr>
              <w:jc w:val="center"/>
              <w:rPr>
                <w:rFonts w:hint="eastAsia" w:ascii="宋体" w:hAnsi="宋体" w:eastAsia="宋体" w:cs="宋体"/>
                <w:color w:val="auto"/>
                <w:sz w:val="24"/>
              </w:rPr>
            </w:pPr>
          </w:p>
        </w:tc>
      </w:tr>
      <w:tr w14:paraId="2226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9" w:type="pct"/>
            <w:tcBorders>
              <w:top w:val="single" w:color="auto" w:sz="4" w:space="0"/>
              <w:left w:val="single" w:color="auto" w:sz="4" w:space="0"/>
              <w:bottom w:val="single" w:color="auto" w:sz="4" w:space="0"/>
              <w:right w:val="single" w:color="auto" w:sz="4" w:space="0"/>
            </w:tcBorders>
            <w:noWrap/>
            <w:vAlign w:val="center"/>
          </w:tcPr>
          <w:p w14:paraId="37F7C161">
            <w:pPr>
              <w:jc w:val="center"/>
              <w:rPr>
                <w:rFonts w:hint="eastAsia" w:ascii="宋体" w:hAnsi="宋体" w:eastAsia="宋体" w:cs="宋体"/>
                <w:color w:val="auto"/>
                <w:sz w:val="24"/>
              </w:rPr>
            </w:pPr>
            <w:r>
              <w:rPr>
                <w:rFonts w:hint="eastAsia" w:ascii="宋体" w:hAnsi="宋体" w:eastAsia="宋体" w:cs="宋体"/>
                <w:color w:val="auto"/>
                <w:sz w:val="24"/>
              </w:rPr>
              <w:t>4</w:t>
            </w:r>
          </w:p>
        </w:tc>
        <w:tc>
          <w:tcPr>
            <w:tcW w:w="2823" w:type="pct"/>
            <w:tcBorders>
              <w:top w:val="single" w:color="auto" w:sz="4" w:space="0"/>
              <w:left w:val="single" w:color="auto" w:sz="4" w:space="0"/>
              <w:bottom w:val="single" w:color="auto" w:sz="4" w:space="0"/>
              <w:right w:val="single" w:color="auto" w:sz="4" w:space="0"/>
            </w:tcBorders>
            <w:noWrap/>
            <w:vAlign w:val="center"/>
          </w:tcPr>
          <w:p w14:paraId="742E6565">
            <w:pPr>
              <w:jc w:val="center"/>
              <w:rPr>
                <w:rFonts w:hint="eastAsia" w:ascii="宋体" w:hAnsi="宋体" w:eastAsia="宋体" w:cs="宋体"/>
                <w:color w:val="auto"/>
                <w:sz w:val="24"/>
              </w:rPr>
            </w:pPr>
          </w:p>
        </w:tc>
        <w:tc>
          <w:tcPr>
            <w:tcW w:w="1227" w:type="pct"/>
            <w:tcBorders>
              <w:top w:val="single" w:color="auto" w:sz="4" w:space="0"/>
              <w:left w:val="single" w:color="auto" w:sz="4" w:space="0"/>
              <w:bottom w:val="single" w:color="auto" w:sz="4" w:space="0"/>
              <w:right w:val="single" w:color="auto" w:sz="4" w:space="0"/>
            </w:tcBorders>
            <w:noWrap/>
            <w:vAlign w:val="center"/>
          </w:tcPr>
          <w:p w14:paraId="668AB738">
            <w:pPr>
              <w:jc w:val="center"/>
              <w:rPr>
                <w:rFonts w:hint="eastAsia" w:ascii="宋体" w:hAnsi="宋体" w:eastAsia="宋体" w:cs="宋体"/>
                <w:color w:val="auto"/>
                <w:sz w:val="24"/>
              </w:rPr>
            </w:pPr>
          </w:p>
        </w:tc>
      </w:tr>
      <w:tr w14:paraId="347E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9" w:type="pct"/>
            <w:tcBorders>
              <w:top w:val="single" w:color="auto" w:sz="4" w:space="0"/>
              <w:left w:val="single" w:color="auto" w:sz="4" w:space="0"/>
              <w:bottom w:val="single" w:color="auto" w:sz="4" w:space="0"/>
              <w:right w:val="single" w:color="auto" w:sz="4" w:space="0"/>
            </w:tcBorders>
            <w:noWrap/>
            <w:vAlign w:val="center"/>
          </w:tcPr>
          <w:p w14:paraId="6E21B1C3">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2823" w:type="pct"/>
            <w:tcBorders>
              <w:top w:val="single" w:color="auto" w:sz="4" w:space="0"/>
              <w:left w:val="single" w:color="auto" w:sz="4" w:space="0"/>
              <w:bottom w:val="single" w:color="auto" w:sz="4" w:space="0"/>
              <w:right w:val="single" w:color="auto" w:sz="4" w:space="0"/>
            </w:tcBorders>
            <w:noWrap/>
            <w:vAlign w:val="center"/>
          </w:tcPr>
          <w:p w14:paraId="7AA02FA9">
            <w:pPr>
              <w:jc w:val="center"/>
              <w:rPr>
                <w:rFonts w:hint="eastAsia" w:ascii="宋体" w:hAnsi="宋体" w:eastAsia="宋体" w:cs="宋体"/>
                <w:color w:val="auto"/>
                <w:sz w:val="24"/>
              </w:rPr>
            </w:pPr>
          </w:p>
        </w:tc>
        <w:tc>
          <w:tcPr>
            <w:tcW w:w="1227" w:type="pct"/>
            <w:tcBorders>
              <w:top w:val="single" w:color="auto" w:sz="4" w:space="0"/>
              <w:left w:val="single" w:color="auto" w:sz="4" w:space="0"/>
              <w:bottom w:val="single" w:color="auto" w:sz="4" w:space="0"/>
              <w:right w:val="single" w:color="auto" w:sz="4" w:space="0"/>
            </w:tcBorders>
            <w:noWrap/>
            <w:vAlign w:val="center"/>
          </w:tcPr>
          <w:p w14:paraId="45CD640E">
            <w:pPr>
              <w:jc w:val="center"/>
              <w:rPr>
                <w:rFonts w:hint="eastAsia" w:ascii="宋体" w:hAnsi="宋体" w:eastAsia="宋体" w:cs="宋体"/>
                <w:color w:val="auto"/>
                <w:sz w:val="24"/>
              </w:rPr>
            </w:pPr>
          </w:p>
        </w:tc>
      </w:tr>
    </w:tbl>
    <w:p w14:paraId="40EDAC0D">
      <w:pPr>
        <w:rPr>
          <w:rFonts w:hint="eastAsia" w:ascii="宋体" w:hAnsi="宋体" w:eastAsia="宋体" w:cs="宋体"/>
          <w:color w:val="auto"/>
          <w:szCs w:val="21"/>
        </w:rPr>
      </w:pPr>
    </w:p>
    <w:p w14:paraId="74FB696A">
      <w:pPr>
        <w:spacing w:line="400" w:lineRule="exact"/>
        <w:rPr>
          <w:rFonts w:hint="eastAsia" w:ascii="宋体" w:hAnsi="宋体" w:eastAsia="宋体" w:cs="宋体"/>
          <w:color w:val="auto"/>
          <w:sz w:val="24"/>
          <w:szCs w:val="24"/>
        </w:rPr>
      </w:pPr>
      <w:r>
        <w:rPr>
          <w:rFonts w:hint="eastAsia" w:ascii="宋体" w:hAnsi="宋体" w:eastAsia="宋体" w:cs="宋体"/>
          <w:color w:val="auto"/>
          <w:szCs w:val="21"/>
        </w:rPr>
        <w:t>定标委员会全体成员签字</w:t>
      </w:r>
      <w:r>
        <w:rPr>
          <w:rFonts w:hint="eastAsia" w:ascii="宋体" w:hAnsi="宋体" w:eastAsia="宋体" w:cs="宋体"/>
          <w:color w:val="auto"/>
          <w:sz w:val="24"/>
          <w:szCs w:val="24"/>
        </w:rPr>
        <w:t>：</w:t>
      </w:r>
    </w:p>
    <w:p w14:paraId="5491C05E">
      <w:pPr>
        <w:spacing w:line="400" w:lineRule="exact"/>
        <w:rPr>
          <w:rFonts w:hint="eastAsia" w:ascii="宋体" w:hAnsi="宋体" w:eastAsia="宋体" w:cs="宋体"/>
          <w:color w:val="auto"/>
          <w:sz w:val="24"/>
          <w:szCs w:val="24"/>
        </w:rPr>
      </w:pPr>
    </w:p>
    <w:p w14:paraId="70FF5B45">
      <w:pPr>
        <w:spacing w:line="400" w:lineRule="exact"/>
        <w:rPr>
          <w:rFonts w:hint="eastAsia" w:ascii="宋体" w:hAnsi="宋体" w:eastAsia="宋体" w:cs="宋体"/>
          <w:color w:val="auto"/>
          <w:sz w:val="24"/>
          <w:szCs w:val="24"/>
        </w:rPr>
      </w:pPr>
    </w:p>
    <w:p w14:paraId="3C31DE97">
      <w:pPr>
        <w:spacing w:line="360" w:lineRule="auto"/>
        <w:ind w:right="43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14:paraId="1C0660F3">
      <w:pPr>
        <w:rPr>
          <w:rFonts w:hint="eastAsia" w:ascii="宋体" w:hAnsi="宋体" w:eastAsia="宋体" w:cs="宋体"/>
          <w:b/>
          <w:bCs/>
          <w:color w:val="auto"/>
        </w:rPr>
      </w:pPr>
      <w:r>
        <w:rPr>
          <w:rFonts w:hint="eastAsia" w:ascii="宋体" w:hAnsi="宋体" w:eastAsia="宋体" w:cs="宋体"/>
          <w:b/>
          <w:bCs/>
          <w:color w:val="auto"/>
        </w:rPr>
        <w:br w:type="page"/>
      </w:r>
    </w:p>
    <w:p w14:paraId="00F65D75">
      <w:pPr>
        <w:widowControl/>
        <w:spacing w:line="360" w:lineRule="auto"/>
        <w:rPr>
          <w:rFonts w:hint="eastAsia" w:ascii="宋体" w:hAnsi="宋体" w:eastAsia="宋体" w:cs="宋体"/>
          <w:color w:val="auto"/>
        </w:rPr>
      </w:pPr>
      <w:r>
        <w:rPr>
          <w:rFonts w:hint="eastAsia" w:ascii="宋体" w:hAnsi="宋体" w:eastAsia="宋体" w:cs="宋体"/>
          <w:b/>
          <w:bCs/>
          <w:color w:val="auto"/>
        </w:rPr>
        <w:t>附表十二：《定标情况汇总表（定标阶段）》</w:t>
      </w:r>
    </w:p>
    <w:p w14:paraId="4DD314B5">
      <w:pPr>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定标情况汇总表（定标阶段）</w:t>
      </w:r>
    </w:p>
    <w:tbl>
      <w:tblPr>
        <w:tblStyle w:val="37"/>
        <w:tblW w:w="50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3292"/>
        <w:gridCol w:w="1700"/>
        <w:gridCol w:w="1522"/>
        <w:gridCol w:w="2134"/>
      </w:tblGrid>
      <w:tr w14:paraId="4355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74" w:type="pct"/>
            <w:tcBorders>
              <w:top w:val="single" w:color="auto" w:sz="4" w:space="0"/>
              <w:left w:val="single" w:color="auto" w:sz="4" w:space="0"/>
              <w:bottom w:val="single" w:color="auto" w:sz="4" w:space="0"/>
              <w:right w:val="single" w:color="auto" w:sz="4" w:space="0"/>
            </w:tcBorders>
            <w:noWrap/>
            <w:vAlign w:val="center"/>
          </w:tcPr>
          <w:p w14:paraId="3F4A9D92">
            <w:pPr>
              <w:jc w:val="center"/>
              <w:rPr>
                <w:rFonts w:hint="eastAsia" w:ascii="宋体" w:hAnsi="宋体" w:eastAsia="宋体" w:cs="宋体"/>
                <w:b/>
                <w:color w:val="auto"/>
                <w:szCs w:val="24"/>
              </w:rPr>
            </w:pPr>
            <w:r>
              <w:rPr>
                <w:rFonts w:hint="eastAsia" w:ascii="宋体" w:hAnsi="宋体" w:eastAsia="宋体" w:cs="宋体"/>
                <w:b/>
                <w:color w:val="auto"/>
                <w:szCs w:val="24"/>
              </w:rPr>
              <w:t>序号</w:t>
            </w:r>
          </w:p>
        </w:tc>
        <w:tc>
          <w:tcPr>
            <w:tcW w:w="1760" w:type="pct"/>
            <w:tcBorders>
              <w:top w:val="single" w:color="auto" w:sz="4" w:space="0"/>
              <w:left w:val="nil"/>
              <w:bottom w:val="single" w:color="auto" w:sz="4" w:space="0"/>
              <w:right w:val="single" w:color="auto" w:sz="4" w:space="0"/>
            </w:tcBorders>
            <w:noWrap/>
            <w:vAlign w:val="center"/>
          </w:tcPr>
          <w:p w14:paraId="74C13073">
            <w:pPr>
              <w:jc w:val="center"/>
              <w:rPr>
                <w:rFonts w:hint="eastAsia" w:ascii="宋体" w:hAnsi="宋体" w:eastAsia="宋体" w:cs="宋体"/>
                <w:b/>
                <w:color w:val="auto"/>
                <w:szCs w:val="24"/>
              </w:rPr>
            </w:pPr>
            <w:r>
              <w:rPr>
                <w:rFonts w:hint="eastAsia" w:ascii="宋体" w:hAnsi="宋体" w:eastAsia="宋体" w:cs="宋体"/>
                <w:b/>
                <w:color w:val="auto"/>
                <w:szCs w:val="24"/>
              </w:rPr>
              <w:t>投标人名称</w:t>
            </w:r>
          </w:p>
        </w:tc>
        <w:tc>
          <w:tcPr>
            <w:tcW w:w="909" w:type="pct"/>
            <w:tcBorders>
              <w:top w:val="single" w:color="auto" w:sz="4" w:space="0"/>
              <w:left w:val="nil"/>
              <w:bottom w:val="single" w:color="auto" w:sz="4" w:space="0"/>
              <w:right w:val="single" w:color="auto" w:sz="4" w:space="0"/>
            </w:tcBorders>
            <w:noWrap/>
            <w:vAlign w:val="center"/>
          </w:tcPr>
          <w:p w14:paraId="1299B379">
            <w:pPr>
              <w:jc w:val="center"/>
              <w:rPr>
                <w:rFonts w:hint="eastAsia" w:ascii="宋体" w:hAnsi="宋体" w:eastAsia="宋体" w:cs="宋体"/>
                <w:b/>
                <w:color w:val="auto"/>
                <w:szCs w:val="24"/>
              </w:rPr>
            </w:pPr>
            <w:r>
              <w:rPr>
                <w:rFonts w:hint="eastAsia" w:ascii="宋体" w:hAnsi="宋体" w:eastAsia="宋体" w:cs="宋体"/>
                <w:b/>
                <w:color w:val="auto"/>
                <w:szCs w:val="21"/>
              </w:rPr>
              <w:t>第一轮</w:t>
            </w:r>
            <w:r>
              <w:rPr>
                <w:rFonts w:hint="eastAsia" w:ascii="宋体" w:hAnsi="宋体" w:eastAsia="宋体" w:cs="宋体"/>
                <w:b/>
                <w:color w:val="auto"/>
                <w:szCs w:val="24"/>
              </w:rPr>
              <w:t>得票数</w:t>
            </w:r>
          </w:p>
        </w:tc>
        <w:tc>
          <w:tcPr>
            <w:tcW w:w="814" w:type="pct"/>
            <w:tcBorders>
              <w:top w:val="single" w:color="auto" w:sz="4" w:space="0"/>
              <w:left w:val="nil"/>
              <w:bottom w:val="single" w:color="auto" w:sz="4" w:space="0"/>
              <w:right w:val="single" w:color="auto" w:sz="4" w:space="0"/>
            </w:tcBorders>
            <w:noWrap/>
            <w:vAlign w:val="center"/>
          </w:tcPr>
          <w:p w14:paraId="598C1AD7">
            <w:pPr>
              <w:jc w:val="center"/>
              <w:rPr>
                <w:rFonts w:hint="eastAsia" w:ascii="宋体" w:hAnsi="宋体" w:eastAsia="宋体" w:cs="宋体"/>
                <w:b/>
                <w:color w:val="auto"/>
                <w:szCs w:val="21"/>
              </w:rPr>
            </w:pPr>
            <w:r>
              <w:rPr>
                <w:rFonts w:hint="eastAsia" w:ascii="宋体" w:hAnsi="宋体" w:eastAsia="宋体" w:cs="宋体"/>
                <w:b/>
                <w:color w:val="auto"/>
                <w:szCs w:val="21"/>
              </w:rPr>
              <w:t>附加投票</w:t>
            </w:r>
          </w:p>
          <w:p w14:paraId="4D82B2FA">
            <w:pPr>
              <w:jc w:val="center"/>
              <w:rPr>
                <w:rFonts w:hint="eastAsia" w:ascii="宋体" w:hAnsi="宋体" w:eastAsia="宋体" w:cs="宋体"/>
                <w:b/>
                <w:color w:val="auto"/>
                <w:sz w:val="24"/>
                <w:szCs w:val="21"/>
              </w:rPr>
            </w:pPr>
            <w:r>
              <w:rPr>
                <w:rFonts w:hint="eastAsia" w:ascii="宋体" w:hAnsi="宋体" w:eastAsia="宋体" w:cs="宋体"/>
                <w:b/>
                <w:color w:val="auto"/>
                <w:szCs w:val="21"/>
              </w:rPr>
              <w:t>（如有）</w:t>
            </w:r>
          </w:p>
        </w:tc>
        <w:tc>
          <w:tcPr>
            <w:tcW w:w="1141" w:type="pct"/>
            <w:tcBorders>
              <w:top w:val="single" w:color="auto" w:sz="4" w:space="0"/>
              <w:left w:val="nil"/>
              <w:bottom w:val="single" w:color="auto" w:sz="4" w:space="0"/>
              <w:right w:val="single" w:color="auto" w:sz="4" w:space="0"/>
            </w:tcBorders>
            <w:noWrap/>
            <w:vAlign w:val="center"/>
          </w:tcPr>
          <w:p w14:paraId="1E3C9280">
            <w:pPr>
              <w:jc w:val="center"/>
              <w:rPr>
                <w:rFonts w:hint="eastAsia" w:ascii="宋体" w:hAnsi="宋体" w:eastAsia="宋体" w:cs="宋体"/>
                <w:b/>
                <w:color w:val="auto"/>
                <w:szCs w:val="24"/>
              </w:rPr>
            </w:pPr>
            <w:r>
              <w:rPr>
                <w:rFonts w:hint="eastAsia" w:ascii="宋体" w:hAnsi="宋体" w:eastAsia="宋体" w:cs="宋体"/>
                <w:b/>
                <w:color w:val="auto"/>
                <w:szCs w:val="24"/>
              </w:rPr>
              <w:t>是否被推荐为中标人</w:t>
            </w:r>
          </w:p>
        </w:tc>
      </w:tr>
      <w:tr w14:paraId="31BC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74" w:type="pct"/>
            <w:tcBorders>
              <w:top w:val="single" w:color="auto" w:sz="4" w:space="0"/>
              <w:left w:val="single" w:color="auto" w:sz="4" w:space="0"/>
              <w:bottom w:val="single" w:color="auto" w:sz="4" w:space="0"/>
              <w:right w:val="single" w:color="auto" w:sz="4" w:space="0"/>
            </w:tcBorders>
            <w:noWrap/>
            <w:vAlign w:val="center"/>
          </w:tcPr>
          <w:p w14:paraId="05310DB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60" w:type="pct"/>
            <w:tcBorders>
              <w:top w:val="single" w:color="auto" w:sz="4" w:space="0"/>
              <w:left w:val="nil"/>
              <w:bottom w:val="single" w:color="auto" w:sz="4" w:space="0"/>
              <w:right w:val="single" w:color="auto" w:sz="4" w:space="0"/>
            </w:tcBorders>
            <w:noWrap/>
            <w:vAlign w:val="center"/>
          </w:tcPr>
          <w:p w14:paraId="4FA3BBA4">
            <w:pPr>
              <w:jc w:val="center"/>
              <w:rPr>
                <w:rFonts w:hint="eastAsia" w:ascii="宋体" w:hAnsi="宋体" w:eastAsia="宋体" w:cs="宋体"/>
                <w:color w:val="auto"/>
                <w:sz w:val="24"/>
                <w:szCs w:val="24"/>
              </w:rPr>
            </w:pPr>
          </w:p>
        </w:tc>
        <w:tc>
          <w:tcPr>
            <w:tcW w:w="909" w:type="pct"/>
            <w:tcBorders>
              <w:top w:val="single" w:color="auto" w:sz="4" w:space="0"/>
              <w:left w:val="nil"/>
              <w:bottom w:val="single" w:color="auto" w:sz="4" w:space="0"/>
              <w:right w:val="single" w:color="auto" w:sz="4" w:space="0"/>
            </w:tcBorders>
            <w:noWrap/>
            <w:vAlign w:val="center"/>
          </w:tcPr>
          <w:p w14:paraId="59195A44">
            <w:pPr>
              <w:jc w:val="center"/>
              <w:rPr>
                <w:rFonts w:hint="eastAsia" w:ascii="宋体" w:hAnsi="宋体" w:eastAsia="宋体" w:cs="宋体"/>
                <w:color w:val="auto"/>
                <w:sz w:val="24"/>
                <w:szCs w:val="24"/>
              </w:rPr>
            </w:pPr>
          </w:p>
        </w:tc>
        <w:tc>
          <w:tcPr>
            <w:tcW w:w="814" w:type="pct"/>
            <w:tcBorders>
              <w:top w:val="single" w:color="auto" w:sz="4" w:space="0"/>
              <w:left w:val="nil"/>
              <w:bottom w:val="single" w:color="auto" w:sz="4" w:space="0"/>
              <w:right w:val="single" w:color="auto" w:sz="4" w:space="0"/>
            </w:tcBorders>
            <w:noWrap/>
            <w:vAlign w:val="center"/>
          </w:tcPr>
          <w:p w14:paraId="2FAFDE3C">
            <w:pPr>
              <w:jc w:val="center"/>
              <w:rPr>
                <w:rFonts w:hint="eastAsia" w:ascii="宋体" w:hAnsi="宋体" w:eastAsia="宋体" w:cs="宋体"/>
                <w:color w:val="auto"/>
                <w:sz w:val="24"/>
                <w:szCs w:val="24"/>
              </w:rPr>
            </w:pPr>
          </w:p>
        </w:tc>
        <w:tc>
          <w:tcPr>
            <w:tcW w:w="1141" w:type="pct"/>
            <w:tcBorders>
              <w:top w:val="single" w:color="auto" w:sz="4" w:space="0"/>
              <w:left w:val="nil"/>
              <w:bottom w:val="single" w:color="auto" w:sz="4" w:space="0"/>
              <w:right w:val="single" w:color="auto" w:sz="4" w:space="0"/>
            </w:tcBorders>
            <w:noWrap/>
          </w:tcPr>
          <w:p w14:paraId="35CCCB77">
            <w:pPr>
              <w:jc w:val="center"/>
              <w:rPr>
                <w:rFonts w:hint="eastAsia" w:ascii="宋体" w:hAnsi="宋体" w:eastAsia="宋体" w:cs="宋体"/>
                <w:color w:val="auto"/>
                <w:sz w:val="24"/>
                <w:szCs w:val="24"/>
              </w:rPr>
            </w:pPr>
          </w:p>
        </w:tc>
      </w:tr>
      <w:tr w14:paraId="1850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74" w:type="pct"/>
            <w:tcBorders>
              <w:top w:val="single" w:color="auto" w:sz="4" w:space="0"/>
              <w:left w:val="single" w:color="auto" w:sz="4" w:space="0"/>
              <w:bottom w:val="single" w:color="auto" w:sz="4" w:space="0"/>
              <w:right w:val="single" w:color="auto" w:sz="4" w:space="0"/>
            </w:tcBorders>
            <w:noWrap/>
            <w:vAlign w:val="center"/>
          </w:tcPr>
          <w:p w14:paraId="27DF9FB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60" w:type="pct"/>
            <w:tcBorders>
              <w:top w:val="single" w:color="auto" w:sz="4" w:space="0"/>
              <w:left w:val="nil"/>
              <w:bottom w:val="single" w:color="auto" w:sz="4" w:space="0"/>
              <w:right w:val="single" w:color="auto" w:sz="4" w:space="0"/>
            </w:tcBorders>
            <w:noWrap/>
            <w:vAlign w:val="center"/>
          </w:tcPr>
          <w:p w14:paraId="330C4DA8">
            <w:pPr>
              <w:jc w:val="center"/>
              <w:rPr>
                <w:rFonts w:hint="eastAsia" w:ascii="宋体" w:hAnsi="宋体" w:eastAsia="宋体" w:cs="宋体"/>
                <w:color w:val="auto"/>
                <w:sz w:val="24"/>
                <w:szCs w:val="24"/>
              </w:rPr>
            </w:pPr>
          </w:p>
        </w:tc>
        <w:tc>
          <w:tcPr>
            <w:tcW w:w="909" w:type="pct"/>
            <w:tcBorders>
              <w:top w:val="single" w:color="auto" w:sz="4" w:space="0"/>
              <w:left w:val="nil"/>
              <w:bottom w:val="single" w:color="auto" w:sz="4" w:space="0"/>
              <w:right w:val="single" w:color="auto" w:sz="4" w:space="0"/>
            </w:tcBorders>
            <w:noWrap/>
            <w:vAlign w:val="center"/>
          </w:tcPr>
          <w:p w14:paraId="133FC413">
            <w:pPr>
              <w:jc w:val="center"/>
              <w:rPr>
                <w:rFonts w:hint="eastAsia" w:ascii="宋体" w:hAnsi="宋体" w:eastAsia="宋体" w:cs="宋体"/>
                <w:color w:val="auto"/>
                <w:sz w:val="24"/>
                <w:szCs w:val="24"/>
              </w:rPr>
            </w:pPr>
          </w:p>
        </w:tc>
        <w:tc>
          <w:tcPr>
            <w:tcW w:w="814" w:type="pct"/>
            <w:tcBorders>
              <w:top w:val="single" w:color="auto" w:sz="4" w:space="0"/>
              <w:left w:val="nil"/>
              <w:bottom w:val="single" w:color="auto" w:sz="4" w:space="0"/>
              <w:right w:val="single" w:color="auto" w:sz="4" w:space="0"/>
            </w:tcBorders>
            <w:noWrap/>
            <w:vAlign w:val="center"/>
          </w:tcPr>
          <w:p w14:paraId="41B4E0E1">
            <w:pPr>
              <w:jc w:val="center"/>
              <w:rPr>
                <w:rFonts w:hint="eastAsia" w:ascii="宋体" w:hAnsi="宋体" w:eastAsia="宋体" w:cs="宋体"/>
                <w:color w:val="auto"/>
                <w:sz w:val="24"/>
                <w:szCs w:val="24"/>
              </w:rPr>
            </w:pPr>
          </w:p>
        </w:tc>
        <w:tc>
          <w:tcPr>
            <w:tcW w:w="1141" w:type="pct"/>
            <w:tcBorders>
              <w:top w:val="single" w:color="auto" w:sz="4" w:space="0"/>
              <w:left w:val="nil"/>
              <w:bottom w:val="single" w:color="auto" w:sz="4" w:space="0"/>
              <w:right w:val="single" w:color="auto" w:sz="4" w:space="0"/>
            </w:tcBorders>
            <w:noWrap/>
          </w:tcPr>
          <w:p w14:paraId="1E420F7C">
            <w:pPr>
              <w:jc w:val="center"/>
              <w:rPr>
                <w:rFonts w:hint="eastAsia" w:ascii="宋体" w:hAnsi="宋体" w:eastAsia="宋体" w:cs="宋体"/>
                <w:color w:val="auto"/>
                <w:sz w:val="24"/>
                <w:szCs w:val="24"/>
              </w:rPr>
            </w:pPr>
          </w:p>
        </w:tc>
      </w:tr>
      <w:tr w14:paraId="5BE1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74" w:type="pct"/>
            <w:tcBorders>
              <w:top w:val="single" w:color="auto" w:sz="4" w:space="0"/>
              <w:left w:val="single" w:color="auto" w:sz="4" w:space="0"/>
              <w:bottom w:val="single" w:color="auto" w:sz="4" w:space="0"/>
              <w:right w:val="single" w:color="auto" w:sz="4" w:space="0"/>
            </w:tcBorders>
            <w:noWrap/>
            <w:vAlign w:val="center"/>
          </w:tcPr>
          <w:p w14:paraId="65915C3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60" w:type="pct"/>
            <w:tcBorders>
              <w:top w:val="single" w:color="auto" w:sz="4" w:space="0"/>
              <w:left w:val="nil"/>
              <w:bottom w:val="single" w:color="auto" w:sz="4" w:space="0"/>
              <w:right w:val="single" w:color="auto" w:sz="4" w:space="0"/>
            </w:tcBorders>
            <w:noWrap/>
            <w:vAlign w:val="center"/>
          </w:tcPr>
          <w:p w14:paraId="66256BC4">
            <w:pPr>
              <w:jc w:val="center"/>
              <w:rPr>
                <w:rFonts w:hint="eastAsia" w:ascii="宋体" w:hAnsi="宋体" w:eastAsia="宋体" w:cs="宋体"/>
                <w:color w:val="auto"/>
                <w:sz w:val="24"/>
                <w:szCs w:val="24"/>
              </w:rPr>
            </w:pPr>
          </w:p>
        </w:tc>
        <w:tc>
          <w:tcPr>
            <w:tcW w:w="909" w:type="pct"/>
            <w:tcBorders>
              <w:top w:val="single" w:color="auto" w:sz="4" w:space="0"/>
              <w:left w:val="nil"/>
              <w:bottom w:val="single" w:color="auto" w:sz="4" w:space="0"/>
              <w:right w:val="single" w:color="auto" w:sz="4" w:space="0"/>
            </w:tcBorders>
            <w:noWrap/>
            <w:vAlign w:val="center"/>
          </w:tcPr>
          <w:p w14:paraId="1AF075AD">
            <w:pPr>
              <w:jc w:val="center"/>
              <w:rPr>
                <w:rFonts w:hint="eastAsia" w:ascii="宋体" w:hAnsi="宋体" w:eastAsia="宋体" w:cs="宋体"/>
                <w:color w:val="auto"/>
                <w:sz w:val="24"/>
                <w:szCs w:val="24"/>
              </w:rPr>
            </w:pPr>
          </w:p>
        </w:tc>
        <w:tc>
          <w:tcPr>
            <w:tcW w:w="814" w:type="pct"/>
            <w:tcBorders>
              <w:top w:val="single" w:color="auto" w:sz="4" w:space="0"/>
              <w:left w:val="nil"/>
              <w:bottom w:val="single" w:color="auto" w:sz="4" w:space="0"/>
              <w:right w:val="single" w:color="auto" w:sz="4" w:space="0"/>
            </w:tcBorders>
            <w:noWrap/>
            <w:vAlign w:val="center"/>
          </w:tcPr>
          <w:p w14:paraId="121189F4">
            <w:pPr>
              <w:jc w:val="center"/>
              <w:rPr>
                <w:rFonts w:hint="eastAsia" w:ascii="宋体" w:hAnsi="宋体" w:eastAsia="宋体" w:cs="宋体"/>
                <w:color w:val="auto"/>
                <w:sz w:val="24"/>
                <w:szCs w:val="24"/>
              </w:rPr>
            </w:pPr>
          </w:p>
        </w:tc>
        <w:tc>
          <w:tcPr>
            <w:tcW w:w="1141" w:type="pct"/>
            <w:tcBorders>
              <w:top w:val="single" w:color="auto" w:sz="4" w:space="0"/>
              <w:left w:val="nil"/>
              <w:bottom w:val="single" w:color="auto" w:sz="4" w:space="0"/>
              <w:right w:val="single" w:color="auto" w:sz="4" w:space="0"/>
            </w:tcBorders>
            <w:noWrap/>
          </w:tcPr>
          <w:p w14:paraId="5460C652">
            <w:pPr>
              <w:jc w:val="center"/>
              <w:rPr>
                <w:rFonts w:hint="eastAsia" w:ascii="宋体" w:hAnsi="宋体" w:eastAsia="宋体" w:cs="宋体"/>
                <w:color w:val="auto"/>
                <w:sz w:val="24"/>
                <w:szCs w:val="24"/>
              </w:rPr>
            </w:pPr>
          </w:p>
        </w:tc>
      </w:tr>
      <w:tr w14:paraId="0ABCD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74" w:type="pct"/>
            <w:tcBorders>
              <w:top w:val="single" w:color="auto" w:sz="4" w:space="0"/>
              <w:left w:val="single" w:color="auto" w:sz="4" w:space="0"/>
              <w:bottom w:val="single" w:color="auto" w:sz="4" w:space="0"/>
              <w:right w:val="single" w:color="auto" w:sz="4" w:space="0"/>
            </w:tcBorders>
            <w:noWrap/>
            <w:vAlign w:val="center"/>
          </w:tcPr>
          <w:p w14:paraId="5F884E7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60" w:type="pct"/>
            <w:tcBorders>
              <w:top w:val="single" w:color="auto" w:sz="4" w:space="0"/>
              <w:left w:val="nil"/>
              <w:bottom w:val="single" w:color="auto" w:sz="4" w:space="0"/>
              <w:right w:val="single" w:color="auto" w:sz="4" w:space="0"/>
            </w:tcBorders>
            <w:noWrap/>
            <w:vAlign w:val="center"/>
          </w:tcPr>
          <w:p w14:paraId="015C80EC">
            <w:pPr>
              <w:jc w:val="center"/>
              <w:rPr>
                <w:rFonts w:hint="eastAsia" w:ascii="宋体" w:hAnsi="宋体" w:eastAsia="宋体" w:cs="宋体"/>
                <w:color w:val="auto"/>
                <w:sz w:val="24"/>
                <w:szCs w:val="24"/>
              </w:rPr>
            </w:pPr>
          </w:p>
        </w:tc>
        <w:tc>
          <w:tcPr>
            <w:tcW w:w="909" w:type="pct"/>
            <w:tcBorders>
              <w:top w:val="single" w:color="auto" w:sz="4" w:space="0"/>
              <w:left w:val="nil"/>
              <w:bottom w:val="single" w:color="auto" w:sz="4" w:space="0"/>
              <w:right w:val="single" w:color="auto" w:sz="4" w:space="0"/>
            </w:tcBorders>
            <w:noWrap/>
            <w:vAlign w:val="center"/>
          </w:tcPr>
          <w:p w14:paraId="338C088E">
            <w:pPr>
              <w:jc w:val="center"/>
              <w:rPr>
                <w:rFonts w:hint="eastAsia" w:ascii="宋体" w:hAnsi="宋体" w:eastAsia="宋体" w:cs="宋体"/>
                <w:color w:val="auto"/>
                <w:sz w:val="24"/>
                <w:szCs w:val="24"/>
              </w:rPr>
            </w:pPr>
          </w:p>
        </w:tc>
        <w:tc>
          <w:tcPr>
            <w:tcW w:w="814" w:type="pct"/>
            <w:tcBorders>
              <w:top w:val="single" w:color="auto" w:sz="4" w:space="0"/>
              <w:left w:val="nil"/>
              <w:bottom w:val="single" w:color="auto" w:sz="4" w:space="0"/>
              <w:right w:val="single" w:color="auto" w:sz="4" w:space="0"/>
            </w:tcBorders>
            <w:noWrap/>
            <w:vAlign w:val="center"/>
          </w:tcPr>
          <w:p w14:paraId="07DD844E">
            <w:pPr>
              <w:jc w:val="center"/>
              <w:rPr>
                <w:rFonts w:hint="eastAsia" w:ascii="宋体" w:hAnsi="宋体" w:eastAsia="宋体" w:cs="宋体"/>
                <w:color w:val="auto"/>
                <w:sz w:val="24"/>
                <w:szCs w:val="24"/>
              </w:rPr>
            </w:pPr>
          </w:p>
        </w:tc>
        <w:tc>
          <w:tcPr>
            <w:tcW w:w="1141" w:type="pct"/>
            <w:tcBorders>
              <w:top w:val="single" w:color="auto" w:sz="4" w:space="0"/>
              <w:left w:val="nil"/>
              <w:bottom w:val="single" w:color="auto" w:sz="4" w:space="0"/>
              <w:right w:val="single" w:color="auto" w:sz="4" w:space="0"/>
            </w:tcBorders>
            <w:noWrap/>
          </w:tcPr>
          <w:p w14:paraId="5727D636">
            <w:pPr>
              <w:jc w:val="center"/>
              <w:rPr>
                <w:rFonts w:hint="eastAsia" w:ascii="宋体" w:hAnsi="宋体" w:eastAsia="宋体" w:cs="宋体"/>
                <w:color w:val="auto"/>
                <w:sz w:val="24"/>
                <w:szCs w:val="24"/>
              </w:rPr>
            </w:pPr>
          </w:p>
        </w:tc>
      </w:tr>
      <w:tr w14:paraId="7458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74" w:type="pct"/>
            <w:tcBorders>
              <w:top w:val="single" w:color="auto" w:sz="4" w:space="0"/>
              <w:left w:val="single" w:color="auto" w:sz="4" w:space="0"/>
              <w:bottom w:val="single" w:color="auto" w:sz="4" w:space="0"/>
              <w:right w:val="single" w:color="auto" w:sz="4" w:space="0"/>
            </w:tcBorders>
            <w:noWrap/>
            <w:vAlign w:val="center"/>
          </w:tcPr>
          <w:p w14:paraId="11BF0C6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60" w:type="pct"/>
            <w:tcBorders>
              <w:top w:val="single" w:color="auto" w:sz="4" w:space="0"/>
              <w:left w:val="nil"/>
              <w:bottom w:val="single" w:color="auto" w:sz="4" w:space="0"/>
              <w:right w:val="single" w:color="auto" w:sz="4" w:space="0"/>
            </w:tcBorders>
            <w:noWrap/>
            <w:vAlign w:val="center"/>
          </w:tcPr>
          <w:p w14:paraId="7C54F593">
            <w:pPr>
              <w:jc w:val="center"/>
              <w:rPr>
                <w:rFonts w:hint="eastAsia" w:ascii="宋体" w:hAnsi="宋体" w:eastAsia="宋体" w:cs="宋体"/>
                <w:color w:val="auto"/>
                <w:sz w:val="24"/>
                <w:szCs w:val="24"/>
              </w:rPr>
            </w:pPr>
          </w:p>
        </w:tc>
        <w:tc>
          <w:tcPr>
            <w:tcW w:w="909" w:type="pct"/>
            <w:tcBorders>
              <w:top w:val="single" w:color="auto" w:sz="4" w:space="0"/>
              <w:left w:val="nil"/>
              <w:bottom w:val="single" w:color="auto" w:sz="4" w:space="0"/>
              <w:right w:val="single" w:color="auto" w:sz="4" w:space="0"/>
            </w:tcBorders>
            <w:noWrap/>
            <w:vAlign w:val="center"/>
          </w:tcPr>
          <w:p w14:paraId="65E0A7C2">
            <w:pPr>
              <w:jc w:val="center"/>
              <w:rPr>
                <w:rFonts w:hint="eastAsia" w:ascii="宋体" w:hAnsi="宋体" w:eastAsia="宋体" w:cs="宋体"/>
                <w:color w:val="auto"/>
                <w:sz w:val="24"/>
                <w:szCs w:val="24"/>
              </w:rPr>
            </w:pPr>
          </w:p>
        </w:tc>
        <w:tc>
          <w:tcPr>
            <w:tcW w:w="814" w:type="pct"/>
            <w:tcBorders>
              <w:top w:val="single" w:color="auto" w:sz="4" w:space="0"/>
              <w:left w:val="nil"/>
              <w:bottom w:val="single" w:color="auto" w:sz="4" w:space="0"/>
              <w:right w:val="single" w:color="auto" w:sz="4" w:space="0"/>
            </w:tcBorders>
            <w:noWrap/>
            <w:vAlign w:val="center"/>
          </w:tcPr>
          <w:p w14:paraId="29158C15">
            <w:pPr>
              <w:jc w:val="center"/>
              <w:rPr>
                <w:rFonts w:hint="eastAsia" w:ascii="宋体" w:hAnsi="宋体" w:eastAsia="宋体" w:cs="宋体"/>
                <w:color w:val="auto"/>
                <w:sz w:val="24"/>
                <w:szCs w:val="24"/>
              </w:rPr>
            </w:pPr>
          </w:p>
        </w:tc>
        <w:tc>
          <w:tcPr>
            <w:tcW w:w="1141" w:type="pct"/>
            <w:tcBorders>
              <w:top w:val="single" w:color="auto" w:sz="4" w:space="0"/>
              <w:left w:val="nil"/>
              <w:bottom w:val="single" w:color="auto" w:sz="4" w:space="0"/>
              <w:right w:val="single" w:color="auto" w:sz="4" w:space="0"/>
            </w:tcBorders>
            <w:noWrap/>
          </w:tcPr>
          <w:p w14:paraId="5CF2DCFA">
            <w:pPr>
              <w:jc w:val="center"/>
              <w:rPr>
                <w:rFonts w:hint="eastAsia" w:ascii="宋体" w:hAnsi="宋体" w:eastAsia="宋体" w:cs="宋体"/>
                <w:color w:val="auto"/>
                <w:sz w:val="24"/>
                <w:szCs w:val="24"/>
              </w:rPr>
            </w:pPr>
          </w:p>
        </w:tc>
      </w:tr>
      <w:tr w14:paraId="2A68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74" w:type="pct"/>
            <w:tcBorders>
              <w:top w:val="single" w:color="auto" w:sz="4" w:space="0"/>
              <w:left w:val="single" w:color="auto" w:sz="4" w:space="0"/>
              <w:bottom w:val="single" w:color="auto" w:sz="4" w:space="0"/>
              <w:right w:val="single" w:color="auto" w:sz="4" w:space="0"/>
            </w:tcBorders>
            <w:noWrap/>
            <w:vAlign w:val="center"/>
          </w:tcPr>
          <w:p w14:paraId="6E59E65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760" w:type="pct"/>
            <w:tcBorders>
              <w:top w:val="single" w:color="auto" w:sz="4" w:space="0"/>
              <w:left w:val="nil"/>
              <w:bottom w:val="single" w:color="auto" w:sz="4" w:space="0"/>
              <w:right w:val="single" w:color="auto" w:sz="4" w:space="0"/>
            </w:tcBorders>
            <w:noWrap/>
            <w:vAlign w:val="center"/>
          </w:tcPr>
          <w:p w14:paraId="0879D34C">
            <w:pPr>
              <w:jc w:val="center"/>
              <w:rPr>
                <w:rFonts w:hint="eastAsia" w:ascii="宋体" w:hAnsi="宋体" w:eastAsia="宋体" w:cs="宋体"/>
                <w:color w:val="auto"/>
                <w:sz w:val="24"/>
                <w:szCs w:val="24"/>
              </w:rPr>
            </w:pPr>
          </w:p>
        </w:tc>
        <w:tc>
          <w:tcPr>
            <w:tcW w:w="909" w:type="pct"/>
            <w:tcBorders>
              <w:top w:val="single" w:color="auto" w:sz="4" w:space="0"/>
              <w:left w:val="nil"/>
              <w:bottom w:val="single" w:color="auto" w:sz="4" w:space="0"/>
              <w:right w:val="single" w:color="auto" w:sz="4" w:space="0"/>
            </w:tcBorders>
            <w:noWrap/>
            <w:vAlign w:val="center"/>
          </w:tcPr>
          <w:p w14:paraId="245C063C">
            <w:pPr>
              <w:jc w:val="center"/>
              <w:rPr>
                <w:rFonts w:hint="eastAsia" w:ascii="宋体" w:hAnsi="宋体" w:eastAsia="宋体" w:cs="宋体"/>
                <w:color w:val="auto"/>
                <w:sz w:val="24"/>
                <w:szCs w:val="24"/>
              </w:rPr>
            </w:pPr>
          </w:p>
        </w:tc>
        <w:tc>
          <w:tcPr>
            <w:tcW w:w="814" w:type="pct"/>
            <w:tcBorders>
              <w:top w:val="single" w:color="auto" w:sz="4" w:space="0"/>
              <w:left w:val="nil"/>
              <w:bottom w:val="single" w:color="auto" w:sz="4" w:space="0"/>
              <w:right w:val="single" w:color="auto" w:sz="4" w:space="0"/>
            </w:tcBorders>
            <w:noWrap/>
            <w:vAlign w:val="center"/>
          </w:tcPr>
          <w:p w14:paraId="0ECB16D6">
            <w:pPr>
              <w:jc w:val="center"/>
              <w:rPr>
                <w:rFonts w:hint="eastAsia" w:ascii="宋体" w:hAnsi="宋体" w:eastAsia="宋体" w:cs="宋体"/>
                <w:color w:val="auto"/>
                <w:sz w:val="24"/>
                <w:szCs w:val="24"/>
              </w:rPr>
            </w:pPr>
          </w:p>
        </w:tc>
        <w:tc>
          <w:tcPr>
            <w:tcW w:w="1141" w:type="pct"/>
            <w:tcBorders>
              <w:top w:val="single" w:color="auto" w:sz="4" w:space="0"/>
              <w:left w:val="nil"/>
              <w:bottom w:val="single" w:color="auto" w:sz="4" w:space="0"/>
              <w:right w:val="single" w:color="auto" w:sz="4" w:space="0"/>
            </w:tcBorders>
            <w:noWrap/>
          </w:tcPr>
          <w:p w14:paraId="38293DCC">
            <w:pPr>
              <w:jc w:val="center"/>
              <w:rPr>
                <w:rFonts w:hint="eastAsia" w:ascii="宋体" w:hAnsi="宋体" w:eastAsia="宋体" w:cs="宋体"/>
                <w:color w:val="auto"/>
                <w:sz w:val="24"/>
                <w:szCs w:val="24"/>
              </w:rPr>
            </w:pPr>
          </w:p>
        </w:tc>
      </w:tr>
      <w:tr w14:paraId="3140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74" w:type="pct"/>
            <w:tcBorders>
              <w:top w:val="single" w:color="auto" w:sz="4" w:space="0"/>
              <w:left w:val="single" w:color="auto" w:sz="4" w:space="0"/>
              <w:bottom w:val="single" w:color="auto" w:sz="4" w:space="0"/>
              <w:right w:val="single" w:color="auto" w:sz="4" w:space="0"/>
            </w:tcBorders>
            <w:noWrap/>
            <w:vAlign w:val="center"/>
          </w:tcPr>
          <w:p w14:paraId="405D074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760" w:type="pct"/>
            <w:tcBorders>
              <w:top w:val="single" w:color="auto" w:sz="4" w:space="0"/>
              <w:left w:val="nil"/>
              <w:bottom w:val="single" w:color="auto" w:sz="4" w:space="0"/>
              <w:right w:val="single" w:color="auto" w:sz="4" w:space="0"/>
            </w:tcBorders>
            <w:noWrap/>
            <w:vAlign w:val="center"/>
          </w:tcPr>
          <w:p w14:paraId="2C646F5A">
            <w:pPr>
              <w:jc w:val="center"/>
              <w:rPr>
                <w:rFonts w:hint="eastAsia" w:ascii="宋体" w:hAnsi="宋体" w:eastAsia="宋体" w:cs="宋体"/>
                <w:color w:val="auto"/>
                <w:sz w:val="24"/>
                <w:szCs w:val="24"/>
              </w:rPr>
            </w:pPr>
          </w:p>
        </w:tc>
        <w:tc>
          <w:tcPr>
            <w:tcW w:w="909" w:type="pct"/>
            <w:tcBorders>
              <w:top w:val="single" w:color="auto" w:sz="4" w:space="0"/>
              <w:left w:val="nil"/>
              <w:bottom w:val="single" w:color="auto" w:sz="4" w:space="0"/>
              <w:right w:val="single" w:color="auto" w:sz="4" w:space="0"/>
            </w:tcBorders>
            <w:noWrap/>
            <w:vAlign w:val="center"/>
          </w:tcPr>
          <w:p w14:paraId="68FA3000">
            <w:pPr>
              <w:jc w:val="center"/>
              <w:rPr>
                <w:rFonts w:hint="eastAsia" w:ascii="宋体" w:hAnsi="宋体" w:eastAsia="宋体" w:cs="宋体"/>
                <w:color w:val="auto"/>
                <w:sz w:val="24"/>
                <w:szCs w:val="24"/>
              </w:rPr>
            </w:pPr>
          </w:p>
        </w:tc>
        <w:tc>
          <w:tcPr>
            <w:tcW w:w="814" w:type="pct"/>
            <w:tcBorders>
              <w:top w:val="single" w:color="auto" w:sz="4" w:space="0"/>
              <w:left w:val="nil"/>
              <w:bottom w:val="single" w:color="auto" w:sz="4" w:space="0"/>
              <w:right w:val="single" w:color="auto" w:sz="4" w:space="0"/>
            </w:tcBorders>
            <w:noWrap/>
            <w:vAlign w:val="center"/>
          </w:tcPr>
          <w:p w14:paraId="7B49FB44">
            <w:pPr>
              <w:jc w:val="center"/>
              <w:rPr>
                <w:rFonts w:hint="eastAsia" w:ascii="宋体" w:hAnsi="宋体" w:eastAsia="宋体" w:cs="宋体"/>
                <w:color w:val="auto"/>
                <w:sz w:val="24"/>
                <w:szCs w:val="24"/>
              </w:rPr>
            </w:pPr>
          </w:p>
        </w:tc>
        <w:tc>
          <w:tcPr>
            <w:tcW w:w="1141" w:type="pct"/>
            <w:tcBorders>
              <w:top w:val="single" w:color="auto" w:sz="4" w:space="0"/>
              <w:left w:val="nil"/>
              <w:bottom w:val="single" w:color="auto" w:sz="4" w:space="0"/>
              <w:right w:val="single" w:color="auto" w:sz="4" w:space="0"/>
            </w:tcBorders>
            <w:noWrap/>
          </w:tcPr>
          <w:p w14:paraId="1E57F5D3">
            <w:pPr>
              <w:jc w:val="center"/>
              <w:rPr>
                <w:rFonts w:hint="eastAsia" w:ascii="宋体" w:hAnsi="宋体" w:eastAsia="宋体" w:cs="宋体"/>
                <w:color w:val="auto"/>
                <w:sz w:val="24"/>
                <w:szCs w:val="24"/>
              </w:rPr>
            </w:pPr>
          </w:p>
        </w:tc>
      </w:tr>
    </w:tbl>
    <w:p w14:paraId="60325160">
      <w:pPr>
        <w:pStyle w:val="8"/>
        <w:rPr>
          <w:rFonts w:hint="eastAsia" w:ascii="宋体" w:hAnsi="宋体" w:eastAsia="宋体" w:cs="宋体"/>
          <w:color w:val="auto"/>
        </w:rPr>
      </w:pPr>
    </w:p>
    <w:p w14:paraId="183DCE36">
      <w:pPr>
        <w:rPr>
          <w:rFonts w:hint="eastAsia" w:ascii="宋体" w:hAnsi="宋体" w:eastAsia="宋体" w:cs="宋体"/>
          <w:color w:val="auto"/>
          <w:szCs w:val="21"/>
        </w:rPr>
      </w:pPr>
    </w:p>
    <w:p w14:paraId="554B4737">
      <w:pPr>
        <w:spacing w:line="400" w:lineRule="exact"/>
        <w:rPr>
          <w:rFonts w:hint="eastAsia" w:ascii="宋体" w:hAnsi="宋体" w:eastAsia="宋体" w:cs="宋体"/>
          <w:color w:val="auto"/>
          <w:sz w:val="24"/>
          <w:szCs w:val="24"/>
        </w:rPr>
      </w:pPr>
      <w:r>
        <w:rPr>
          <w:rFonts w:hint="eastAsia" w:ascii="宋体" w:hAnsi="宋体" w:eastAsia="宋体" w:cs="宋体"/>
          <w:color w:val="auto"/>
          <w:szCs w:val="21"/>
        </w:rPr>
        <w:t>定标委员会全体成员签字</w:t>
      </w:r>
      <w:r>
        <w:rPr>
          <w:rFonts w:hint="eastAsia" w:ascii="宋体" w:hAnsi="宋体" w:eastAsia="宋体" w:cs="宋体"/>
          <w:color w:val="auto"/>
          <w:sz w:val="24"/>
          <w:szCs w:val="24"/>
        </w:rPr>
        <w:t>：</w:t>
      </w:r>
    </w:p>
    <w:p w14:paraId="183E0950">
      <w:pPr>
        <w:spacing w:line="400" w:lineRule="exact"/>
        <w:rPr>
          <w:rFonts w:hint="eastAsia" w:ascii="宋体" w:hAnsi="宋体" w:eastAsia="宋体" w:cs="宋体"/>
          <w:color w:val="auto"/>
          <w:sz w:val="24"/>
          <w:szCs w:val="24"/>
        </w:rPr>
      </w:pPr>
    </w:p>
    <w:p w14:paraId="29EC981C">
      <w:pPr>
        <w:spacing w:line="400" w:lineRule="exact"/>
        <w:rPr>
          <w:rFonts w:hint="eastAsia" w:ascii="宋体" w:hAnsi="宋体" w:eastAsia="宋体" w:cs="宋体"/>
          <w:color w:val="auto"/>
          <w:sz w:val="24"/>
          <w:szCs w:val="24"/>
        </w:rPr>
      </w:pPr>
    </w:p>
    <w:p w14:paraId="39C24C46">
      <w:pPr>
        <w:spacing w:line="360" w:lineRule="auto"/>
        <w:ind w:right="430" w:firstLine="5200" w:firstLineChars="2167"/>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14:paraId="237002CD">
      <w:pPr>
        <w:pStyle w:val="146"/>
        <w:rPr>
          <w:rFonts w:hint="eastAsia" w:ascii="宋体" w:hAnsi="宋体" w:eastAsia="宋体" w:cs="宋体"/>
          <w:color w:val="auto"/>
        </w:rPr>
      </w:pPr>
    </w:p>
    <w:p w14:paraId="45F1900D">
      <w:pPr>
        <w:pStyle w:val="146"/>
        <w:rPr>
          <w:rFonts w:hint="eastAsia" w:ascii="宋体" w:hAnsi="宋体" w:eastAsia="宋体" w:cs="宋体"/>
          <w:color w:val="auto"/>
        </w:rPr>
      </w:pPr>
    </w:p>
    <w:p w14:paraId="3C570264">
      <w:pPr>
        <w:spacing w:line="4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注：定标委员会成员须根据每轮的投票结果，得票数最多的合格的中标候选人为中标人。</w:t>
      </w:r>
    </w:p>
    <w:p w14:paraId="42162576">
      <w:pPr>
        <w:spacing w:line="400" w:lineRule="exact"/>
        <w:rPr>
          <w:rFonts w:hint="eastAsia" w:ascii="宋体" w:hAnsi="宋体" w:eastAsia="宋体" w:cs="宋体"/>
          <w:color w:val="auto"/>
          <w:sz w:val="24"/>
          <w:szCs w:val="24"/>
        </w:rPr>
      </w:pPr>
    </w:p>
    <w:p w14:paraId="31D56C51">
      <w:pPr>
        <w:pStyle w:val="3"/>
        <w:rPr>
          <w:rFonts w:hint="eastAsia" w:ascii="宋体" w:hAnsi="宋体" w:eastAsia="宋体" w:cs="宋体"/>
          <w:color w:val="auto"/>
        </w:rPr>
        <w:sectPr>
          <w:endnotePr>
            <w:numFmt w:val="decimal"/>
          </w:endnotePr>
          <w:pgSz w:w="11906" w:h="16838"/>
          <w:pgMar w:top="1247" w:right="1418" w:bottom="1134" w:left="1418" w:header="851" w:footer="907" w:gutter="0"/>
          <w:cols w:space="720" w:num="1"/>
          <w:titlePg/>
          <w:docGrid w:type="lines" w:linePitch="312" w:charSpace="0"/>
        </w:sectPr>
      </w:pPr>
    </w:p>
    <w:p w14:paraId="6A23FC14">
      <w:pPr>
        <w:keepNext/>
        <w:keepLines/>
        <w:spacing w:before="120" w:after="120" w:line="360" w:lineRule="auto"/>
        <w:ind w:firstLine="562"/>
        <w:jc w:val="center"/>
        <w:outlineLvl w:val="0"/>
        <w:rPr>
          <w:rFonts w:hint="eastAsia" w:ascii="宋体" w:hAnsi="宋体" w:eastAsia="宋体" w:cs="宋体"/>
          <w:b/>
          <w:color w:val="auto"/>
          <w:kern w:val="44"/>
          <w:sz w:val="28"/>
          <w:szCs w:val="28"/>
        </w:rPr>
      </w:pPr>
      <w:bookmarkStart w:id="50" w:name="_Toc36"/>
      <w:r>
        <w:rPr>
          <w:rFonts w:hint="eastAsia" w:ascii="宋体" w:hAnsi="宋体" w:eastAsia="宋体" w:cs="宋体"/>
          <w:b/>
          <w:color w:val="auto"/>
          <w:kern w:val="44"/>
          <w:sz w:val="28"/>
          <w:szCs w:val="28"/>
        </w:rPr>
        <w:t>第三章  合同条款</w:t>
      </w:r>
      <w:bookmarkEnd w:id="36"/>
      <w:bookmarkEnd w:id="50"/>
    </w:p>
    <w:p w14:paraId="684074C3">
      <w:pPr>
        <w:ind w:firstLine="480"/>
        <w:jc w:val="center"/>
        <w:rPr>
          <w:rFonts w:hint="eastAsia" w:ascii="宋体" w:hAnsi="宋体" w:eastAsia="宋体" w:cs="宋体"/>
          <w:b/>
          <w:color w:val="auto"/>
          <w:sz w:val="24"/>
          <w:szCs w:val="24"/>
        </w:rPr>
      </w:pPr>
      <w:r>
        <w:rPr>
          <w:rFonts w:hint="eastAsia" w:ascii="宋体" w:hAnsi="宋体" w:eastAsia="宋体" w:cs="宋体"/>
          <w:color w:val="auto"/>
          <w:sz w:val="24"/>
          <w:szCs w:val="24"/>
        </w:rPr>
        <w:t>另册。</w:t>
      </w:r>
    </w:p>
    <w:p w14:paraId="644A1C6F">
      <w:pPr>
        <w:ind w:firstLine="480"/>
        <w:rPr>
          <w:rFonts w:hint="eastAsia" w:ascii="宋体" w:hAnsi="宋体" w:eastAsia="宋体" w:cs="宋体"/>
          <w:color w:val="auto"/>
          <w:sz w:val="24"/>
          <w:szCs w:val="24"/>
        </w:rPr>
      </w:pPr>
    </w:p>
    <w:p w14:paraId="58A2E1AD">
      <w:pPr>
        <w:pStyle w:val="35"/>
        <w:spacing w:line="360" w:lineRule="auto"/>
        <w:ind w:firstLine="480"/>
        <w:rPr>
          <w:rFonts w:hint="eastAsia" w:ascii="宋体" w:hAnsi="宋体" w:eastAsia="宋体" w:cs="宋体"/>
          <w:color w:val="auto"/>
          <w:sz w:val="24"/>
          <w:szCs w:val="24"/>
        </w:rPr>
      </w:pPr>
    </w:p>
    <w:p w14:paraId="236843A6">
      <w:pPr>
        <w:pStyle w:val="35"/>
        <w:spacing w:line="360" w:lineRule="auto"/>
        <w:ind w:firstLine="480"/>
        <w:rPr>
          <w:rFonts w:hint="eastAsia" w:ascii="宋体" w:hAnsi="宋体" w:eastAsia="宋体" w:cs="宋体"/>
          <w:color w:val="auto"/>
          <w:sz w:val="24"/>
          <w:szCs w:val="24"/>
        </w:rPr>
      </w:pPr>
    </w:p>
    <w:p w14:paraId="4749DCF7">
      <w:pPr>
        <w:pStyle w:val="35"/>
        <w:spacing w:line="360" w:lineRule="auto"/>
        <w:ind w:firstLine="480"/>
        <w:rPr>
          <w:rFonts w:hint="eastAsia" w:ascii="宋体" w:hAnsi="宋体" w:eastAsia="宋体" w:cs="宋体"/>
          <w:color w:val="auto"/>
          <w:sz w:val="24"/>
          <w:szCs w:val="24"/>
        </w:rPr>
      </w:pPr>
    </w:p>
    <w:p w14:paraId="2D714001">
      <w:pPr>
        <w:pStyle w:val="35"/>
        <w:spacing w:line="360" w:lineRule="auto"/>
        <w:ind w:firstLine="480"/>
        <w:rPr>
          <w:rFonts w:hint="eastAsia" w:ascii="宋体" w:hAnsi="宋体" w:eastAsia="宋体" w:cs="宋体"/>
          <w:color w:val="auto"/>
          <w:sz w:val="24"/>
          <w:szCs w:val="24"/>
        </w:rPr>
      </w:pPr>
    </w:p>
    <w:p w14:paraId="6F51E7F8">
      <w:pPr>
        <w:pStyle w:val="35"/>
        <w:spacing w:line="360" w:lineRule="auto"/>
        <w:ind w:firstLine="480"/>
        <w:rPr>
          <w:rFonts w:hint="eastAsia" w:ascii="宋体" w:hAnsi="宋体" w:eastAsia="宋体" w:cs="宋体"/>
          <w:color w:val="auto"/>
          <w:sz w:val="24"/>
          <w:szCs w:val="24"/>
        </w:rPr>
      </w:pPr>
    </w:p>
    <w:p w14:paraId="5E94A14C">
      <w:pPr>
        <w:pStyle w:val="35"/>
        <w:spacing w:line="360" w:lineRule="auto"/>
        <w:ind w:firstLine="480"/>
        <w:rPr>
          <w:rFonts w:hint="eastAsia" w:ascii="宋体" w:hAnsi="宋体" w:eastAsia="宋体" w:cs="宋体"/>
          <w:color w:val="auto"/>
          <w:sz w:val="24"/>
          <w:szCs w:val="24"/>
        </w:rPr>
      </w:pPr>
    </w:p>
    <w:p w14:paraId="74DD43FB">
      <w:pPr>
        <w:pStyle w:val="35"/>
        <w:spacing w:line="360" w:lineRule="auto"/>
        <w:ind w:firstLine="480"/>
        <w:rPr>
          <w:rFonts w:hint="eastAsia" w:ascii="宋体" w:hAnsi="宋体" w:eastAsia="宋体" w:cs="宋体"/>
          <w:color w:val="auto"/>
          <w:sz w:val="24"/>
          <w:szCs w:val="24"/>
        </w:rPr>
      </w:pPr>
    </w:p>
    <w:p w14:paraId="79DAC14B">
      <w:pPr>
        <w:pStyle w:val="35"/>
        <w:spacing w:line="360" w:lineRule="auto"/>
        <w:ind w:firstLine="480"/>
        <w:rPr>
          <w:rFonts w:hint="eastAsia" w:ascii="宋体" w:hAnsi="宋体" w:eastAsia="宋体" w:cs="宋体"/>
          <w:color w:val="auto"/>
          <w:sz w:val="24"/>
          <w:szCs w:val="24"/>
        </w:rPr>
      </w:pPr>
    </w:p>
    <w:p w14:paraId="4055F442">
      <w:pPr>
        <w:pStyle w:val="35"/>
        <w:spacing w:line="360" w:lineRule="auto"/>
        <w:ind w:firstLine="480"/>
        <w:rPr>
          <w:rFonts w:hint="eastAsia" w:ascii="宋体" w:hAnsi="宋体" w:eastAsia="宋体" w:cs="宋体"/>
          <w:color w:val="auto"/>
          <w:sz w:val="24"/>
          <w:szCs w:val="24"/>
        </w:rPr>
      </w:pPr>
    </w:p>
    <w:p w14:paraId="092400D4">
      <w:pPr>
        <w:pStyle w:val="35"/>
        <w:spacing w:line="360" w:lineRule="auto"/>
        <w:ind w:firstLine="480"/>
        <w:rPr>
          <w:rFonts w:hint="eastAsia" w:ascii="宋体" w:hAnsi="宋体" w:eastAsia="宋体" w:cs="宋体"/>
          <w:color w:val="auto"/>
          <w:sz w:val="24"/>
          <w:szCs w:val="24"/>
        </w:rPr>
      </w:pPr>
    </w:p>
    <w:p w14:paraId="4D3A784C">
      <w:pPr>
        <w:pStyle w:val="35"/>
        <w:spacing w:line="360" w:lineRule="auto"/>
        <w:ind w:firstLine="480"/>
        <w:rPr>
          <w:rFonts w:hint="eastAsia" w:ascii="宋体" w:hAnsi="宋体" w:eastAsia="宋体" w:cs="宋体"/>
          <w:color w:val="auto"/>
          <w:sz w:val="24"/>
          <w:szCs w:val="24"/>
        </w:rPr>
      </w:pPr>
    </w:p>
    <w:p w14:paraId="5D648E9A">
      <w:pPr>
        <w:pStyle w:val="35"/>
        <w:spacing w:line="360" w:lineRule="auto"/>
        <w:ind w:firstLine="480"/>
        <w:rPr>
          <w:rFonts w:hint="eastAsia" w:ascii="宋体" w:hAnsi="宋体" w:eastAsia="宋体" w:cs="宋体"/>
          <w:color w:val="auto"/>
          <w:sz w:val="24"/>
          <w:szCs w:val="24"/>
        </w:rPr>
      </w:pPr>
    </w:p>
    <w:p w14:paraId="1F419FB9">
      <w:pPr>
        <w:pStyle w:val="35"/>
        <w:spacing w:line="360" w:lineRule="auto"/>
        <w:ind w:firstLine="480"/>
        <w:rPr>
          <w:rFonts w:hint="eastAsia" w:ascii="宋体" w:hAnsi="宋体" w:eastAsia="宋体" w:cs="宋体"/>
          <w:color w:val="auto"/>
          <w:sz w:val="24"/>
          <w:szCs w:val="24"/>
        </w:rPr>
      </w:pPr>
    </w:p>
    <w:p w14:paraId="7AE9FF0B">
      <w:pPr>
        <w:pStyle w:val="35"/>
        <w:spacing w:line="360" w:lineRule="auto"/>
        <w:ind w:firstLine="480"/>
        <w:rPr>
          <w:rFonts w:hint="eastAsia" w:ascii="宋体" w:hAnsi="宋体" w:eastAsia="宋体" w:cs="宋体"/>
          <w:color w:val="auto"/>
          <w:sz w:val="24"/>
          <w:szCs w:val="24"/>
        </w:rPr>
      </w:pPr>
    </w:p>
    <w:p w14:paraId="69577AF8">
      <w:pPr>
        <w:pStyle w:val="35"/>
        <w:spacing w:line="360" w:lineRule="auto"/>
        <w:ind w:firstLine="480"/>
        <w:rPr>
          <w:rFonts w:hint="eastAsia" w:ascii="宋体" w:hAnsi="宋体" w:eastAsia="宋体" w:cs="宋体"/>
          <w:color w:val="auto"/>
          <w:sz w:val="24"/>
          <w:szCs w:val="24"/>
        </w:rPr>
      </w:pPr>
    </w:p>
    <w:p w14:paraId="34441BAE">
      <w:pPr>
        <w:pStyle w:val="35"/>
        <w:spacing w:line="360" w:lineRule="auto"/>
        <w:ind w:firstLine="480"/>
        <w:rPr>
          <w:rFonts w:hint="eastAsia" w:ascii="宋体" w:hAnsi="宋体" w:eastAsia="宋体" w:cs="宋体"/>
          <w:color w:val="auto"/>
          <w:sz w:val="24"/>
          <w:szCs w:val="24"/>
        </w:rPr>
      </w:pPr>
    </w:p>
    <w:p w14:paraId="14514867">
      <w:pPr>
        <w:pStyle w:val="35"/>
        <w:spacing w:line="360" w:lineRule="auto"/>
        <w:ind w:firstLine="480"/>
        <w:rPr>
          <w:rFonts w:hint="eastAsia" w:ascii="宋体" w:hAnsi="宋体" w:eastAsia="宋体" w:cs="宋体"/>
          <w:color w:val="auto"/>
          <w:sz w:val="24"/>
          <w:szCs w:val="24"/>
        </w:rPr>
      </w:pPr>
    </w:p>
    <w:p w14:paraId="77909487">
      <w:pPr>
        <w:pStyle w:val="35"/>
        <w:spacing w:line="360" w:lineRule="auto"/>
        <w:ind w:firstLine="480"/>
        <w:rPr>
          <w:rFonts w:hint="eastAsia" w:ascii="宋体" w:hAnsi="宋体" w:eastAsia="宋体" w:cs="宋体"/>
          <w:color w:val="auto"/>
          <w:sz w:val="24"/>
          <w:szCs w:val="24"/>
        </w:rPr>
      </w:pPr>
    </w:p>
    <w:p w14:paraId="1EE135AB">
      <w:pPr>
        <w:pStyle w:val="19"/>
        <w:spacing w:line="360" w:lineRule="auto"/>
        <w:ind w:firstLine="480"/>
        <w:rPr>
          <w:rFonts w:hint="eastAsia" w:ascii="宋体" w:hAnsi="宋体" w:eastAsia="宋体" w:cs="宋体"/>
          <w:color w:val="auto"/>
          <w:sz w:val="24"/>
          <w:szCs w:val="24"/>
        </w:rPr>
      </w:pPr>
    </w:p>
    <w:p w14:paraId="0E84AA38">
      <w:pPr>
        <w:pStyle w:val="19"/>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7D5269F7">
      <w:pPr>
        <w:keepNext/>
        <w:keepLines/>
        <w:spacing w:before="120" w:after="120" w:line="360" w:lineRule="auto"/>
        <w:ind w:firstLine="562"/>
        <w:jc w:val="center"/>
        <w:outlineLvl w:val="0"/>
        <w:rPr>
          <w:rFonts w:hint="eastAsia" w:ascii="宋体" w:hAnsi="宋体" w:eastAsia="宋体" w:cs="宋体"/>
          <w:b/>
          <w:color w:val="auto"/>
          <w:kern w:val="44"/>
          <w:sz w:val="28"/>
          <w:szCs w:val="28"/>
        </w:rPr>
      </w:pPr>
      <w:bookmarkStart w:id="51" w:name="_Toc29476910"/>
      <w:bookmarkStart w:id="52" w:name="_Toc11862"/>
    </w:p>
    <w:p w14:paraId="2CED8094">
      <w:pPr>
        <w:keepNext/>
        <w:keepLines/>
        <w:spacing w:before="120" w:after="120" w:line="360" w:lineRule="auto"/>
        <w:ind w:firstLine="562"/>
        <w:jc w:val="center"/>
        <w:outlineLvl w:val="0"/>
        <w:rPr>
          <w:rFonts w:hint="eastAsia" w:ascii="宋体" w:hAnsi="宋体" w:eastAsia="宋体" w:cs="宋体"/>
          <w:b/>
          <w:color w:val="auto"/>
          <w:kern w:val="44"/>
          <w:sz w:val="28"/>
          <w:szCs w:val="28"/>
        </w:rPr>
      </w:pPr>
    </w:p>
    <w:p w14:paraId="36FCA233">
      <w:pPr>
        <w:keepNext/>
        <w:keepLines/>
        <w:spacing w:before="120" w:after="120" w:line="360" w:lineRule="auto"/>
        <w:ind w:firstLine="3092" w:firstLineChars="1100"/>
        <w:jc w:val="both"/>
        <w:outlineLvl w:val="0"/>
        <w:rPr>
          <w:rFonts w:hint="eastAsia" w:ascii="宋体" w:hAnsi="宋体" w:eastAsia="宋体" w:cs="宋体"/>
          <w:b/>
          <w:color w:val="auto"/>
          <w:kern w:val="44"/>
          <w:sz w:val="28"/>
          <w:szCs w:val="28"/>
        </w:rPr>
      </w:pPr>
      <w:r>
        <w:rPr>
          <w:rFonts w:hint="eastAsia" w:ascii="宋体" w:hAnsi="宋体" w:eastAsia="宋体" w:cs="宋体"/>
          <w:b/>
          <w:color w:val="auto"/>
          <w:kern w:val="44"/>
          <w:sz w:val="28"/>
          <w:szCs w:val="28"/>
        </w:rPr>
        <w:t>第四章  投标文件格式</w:t>
      </w:r>
      <w:bookmarkEnd w:id="51"/>
      <w:bookmarkEnd w:id="52"/>
    </w:p>
    <w:p w14:paraId="311E1059">
      <w:pPr>
        <w:spacing w:line="360" w:lineRule="auto"/>
        <w:ind w:firstLine="480"/>
        <w:rPr>
          <w:rFonts w:hint="eastAsia" w:ascii="宋体" w:hAnsi="宋体" w:eastAsia="宋体" w:cs="宋体"/>
          <w:color w:val="auto"/>
          <w:sz w:val="24"/>
          <w:szCs w:val="24"/>
        </w:rPr>
      </w:pPr>
    </w:p>
    <w:p w14:paraId="06092CEC">
      <w:pPr>
        <w:spacing w:line="360" w:lineRule="auto"/>
        <w:ind w:firstLine="480"/>
        <w:rPr>
          <w:rFonts w:hint="eastAsia" w:ascii="宋体" w:hAnsi="宋体" w:eastAsia="宋体" w:cs="宋体"/>
          <w:color w:val="auto"/>
          <w:sz w:val="24"/>
          <w:szCs w:val="24"/>
        </w:rPr>
      </w:pPr>
    </w:p>
    <w:p w14:paraId="2F359A8D">
      <w:pPr>
        <w:spacing w:line="360" w:lineRule="auto"/>
        <w:ind w:firstLine="3182" w:firstLineChars="1326"/>
        <w:jc w:val="both"/>
        <w:rPr>
          <w:rFonts w:hint="eastAsia" w:ascii="宋体" w:hAnsi="宋体" w:eastAsia="宋体" w:cs="宋体"/>
          <w:color w:val="auto"/>
          <w:sz w:val="24"/>
          <w:szCs w:val="24"/>
        </w:rPr>
      </w:pPr>
      <w:bookmarkStart w:id="53" w:name="_Toc9279"/>
      <w:bookmarkStart w:id="54" w:name="_Toc504722502"/>
      <w:r>
        <w:rPr>
          <w:rFonts w:hint="eastAsia" w:ascii="宋体" w:hAnsi="宋体" w:eastAsia="宋体" w:cs="宋体"/>
          <w:color w:val="auto"/>
          <w:sz w:val="24"/>
          <w:szCs w:val="24"/>
        </w:rPr>
        <w:t>一、技术标投标文件格式</w:t>
      </w:r>
      <w:bookmarkEnd w:id="53"/>
      <w:bookmarkEnd w:id="54"/>
    </w:p>
    <w:p w14:paraId="4ACC95DA">
      <w:pPr>
        <w:widowControl/>
        <w:topLinePunct/>
        <w:adjustRightInd w:val="0"/>
        <w:snapToGrid w:val="0"/>
        <w:spacing w:after="200" w:line="360" w:lineRule="auto"/>
        <w:ind w:firstLine="498"/>
        <w:rPr>
          <w:rFonts w:hint="eastAsia" w:ascii="宋体" w:hAnsi="宋体" w:eastAsia="宋体" w:cs="宋体"/>
          <w:b/>
          <w:color w:val="auto"/>
          <w:spacing w:val="4"/>
          <w:kern w:val="0"/>
          <w:sz w:val="24"/>
          <w:szCs w:val="24"/>
        </w:rPr>
        <w:sectPr>
          <w:pgSz w:w="11906" w:h="16838"/>
          <w:pgMar w:top="1440" w:right="866" w:bottom="1440" w:left="1600" w:header="851" w:footer="992" w:gutter="0"/>
          <w:cols w:space="720" w:num="1"/>
          <w:docGrid w:type="lines" w:linePitch="312" w:charSpace="0"/>
        </w:sectPr>
      </w:pPr>
      <w:r>
        <w:rPr>
          <w:rFonts w:hint="eastAsia" w:ascii="宋体" w:hAnsi="宋体" w:eastAsia="宋体" w:cs="宋体"/>
          <w:b/>
          <w:color w:val="auto"/>
          <w:spacing w:val="4"/>
          <w:kern w:val="0"/>
          <w:sz w:val="24"/>
          <w:szCs w:val="24"/>
        </w:rPr>
        <w:br w:type="page"/>
      </w:r>
      <w:bookmarkStart w:id="55" w:name="_Toc29476911"/>
      <w:bookmarkStart w:id="56" w:name="_Toc25078"/>
      <w:bookmarkStart w:id="57" w:name="_Toc9294"/>
      <w:bookmarkStart w:id="58" w:name="_Toc24194"/>
      <w:bookmarkStart w:id="59" w:name="_Toc4489935"/>
      <w:bookmarkStart w:id="60" w:name="_Toc504722503"/>
    </w:p>
    <w:p w14:paraId="218A9540">
      <w:pPr>
        <w:pStyle w:val="5"/>
        <w:rPr>
          <w:rFonts w:hint="eastAsia" w:ascii="宋体" w:hAnsi="宋体" w:eastAsia="宋体" w:cs="宋体"/>
          <w:color w:val="auto"/>
        </w:rPr>
      </w:pPr>
      <w:r>
        <w:rPr>
          <w:rFonts w:hint="eastAsia" w:ascii="宋体" w:hAnsi="宋体" w:eastAsia="宋体" w:cs="宋体"/>
          <w:color w:val="auto"/>
        </w:rPr>
        <w:t>格式一：封面</w:t>
      </w:r>
    </w:p>
    <w:p w14:paraId="4B0F9B36">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6F789C80">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749A84FE">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6ECB749F">
      <w:pPr>
        <w:topLinePunct/>
        <w:adjustRightInd w:val="0"/>
        <w:snapToGrid w:val="0"/>
        <w:spacing w:line="360" w:lineRule="auto"/>
        <w:jc w:val="center"/>
        <w:rPr>
          <w:rFonts w:hint="eastAsia" w:ascii="宋体" w:hAnsi="宋体" w:eastAsia="宋体" w:cs="宋体"/>
          <w:color w:val="auto"/>
          <w:spacing w:val="4"/>
          <w:kern w:val="0"/>
          <w:sz w:val="36"/>
          <w:szCs w:val="36"/>
          <w:u w:val="single"/>
        </w:rPr>
      </w:pPr>
      <w:r>
        <w:rPr>
          <w:rFonts w:hint="eastAsia" w:ascii="宋体" w:hAnsi="宋体" w:eastAsia="宋体" w:cs="宋体"/>
          <w:color w:val="auto"/>
          <w:spacing w:val="4"/>
          <w:kern w:val="0"/>
          <w:sz w:val="36"/>
          <w:szCs w:val="36"/>
          <w:u w:val="single"/>
        </w:rPr>
        <w:t xml:space="preserve">[项目名称] </w:t>
      </w:r>
    </w:p>
    <w:p w14:paraId="396D976C">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7DA44F85">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21ABD7FF">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0A0561CB">
      <w:pPr>
        <w:topLinePunct/>
        <w:adjustRightInd w:val="0"/>
        <w:snapToGrid w:val="0"/>
        <w:spacing w:line="360" w:lineRule="auto"/>
        <w:jc w:val="center"/>
        <w:rPr>
          <w:rFonts w:hint="eastAsia" w:ascii="宋体" w:hAnsi="宋体" w:eastAsia="宋体" w:cs="宋体"/>
          <w:color w:val="auto"/>
          <w:spacing w:val="4"/>
          <w:kern w:val="0"/>
          <w:sz w:val="84"/>
          <w:szCs w:val="84"/>
        </w:rPr>
      </w:pPr>
      <w:r>
        <w:rPr>
          <w:rFonts w:hint="eastAsia" w:ascii="宋体" w:hAnsi="宋体" w:eastAsia="宋体" w:cs="宋体"/>
          <w:color w:val="auto"/>
          <w:spacing w:val="4"/>
          <w:kern w:val="0"/>
          <w:sz w:val="84"/>
          <w:szCs w:val="84"/>
        </w:rPr>
        <w:t>投标文件</w:t>
      </w:r>
    </w:p>
    <w:p w14:paraId="5D8A8BF0">
      <w:pPr>
        <w:topLinePunct/>
        <w:adjustRightInd w:val="0"/>
        <w:snapToGrid w:val="0"/>
        <w:spacing w:line="360" w:lineRule="auto"/>
        <w:jc w:val="center"/>
        <w:rPr>
          <w:rFonts w:hint="eastAsia" w:ascii="宋体" w:hAnsi="宋体" w:eastAsia="宋体" w:cs="宋体"/>
          <w:color w:val="auto"/>
          <w:spacing w:val="4"/>
          <w:kern w:val="0"/>
          <w:sz w:val="36"/>
          <w:szCs w:val="36"/>
        </w:rPr>
      </w:pPr>
      <w:r>
        <w:rPr>
          <w:rFonts w:hint="eastAsia" w:ascii="宋体" w:hAnsi="宋体" w:eastAsia="宋体" w:cs="宋体"/>
          <w:color w:val="auto"/>
          <w:spacing w:val="4"/>
          <w:kern w:val="0"/>
          <w:sz w:val="36"/>
          <w:szCs w:val="36"/>
        </w:rPr>
        <w:t>技术标书（含资格审查文件）</w:t>
      </w:r>
    </w:p>
    <w:p w14:paraId="3A53DA56">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64D6EC9C">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62C09663">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58F90306">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29549002">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2BBD17C6">
      <w:pPr>
        <w:topLinePunct/>
        <w:adjustRightInd w:val="0"/>
        <w:snapToGrid w:val="0"/>
        <w:spacing w:line="360" w:lineRule="auto"/>
        <w:ind w:firstLine="616" w:firstLineChars="200"/>
        <w:jc w:val="left"/>
        <w:rPr>
          <w:rFonts w:hint="eastAsia" w:ascii="宋体" w:hAnsi="宋体" w:eastAsia="宋体" w:cs="宋体"/>
          <w:color w:val="auto"/>
          <w:spacing w:val="4"/>
          <w:kern w:val="0"/>
          <w:sz w:val="30"/>
          <w:szCs w:val="30"/>
        </w:rPr>
      </w:pPr>
      <w:r>
        <w:rPr>
          <w:rFonts w:hint="eastAsia" w:ascii="宋体" w:hAnsi="宋体" w:eastAsia="宋体" w:cs="宋体"/>
          <w:color w:val="auto"/>
          <w:spacing w:val="4"/>
          <w:kern w:val="0"/>
          <w:sz w:val="30"/>
          <w:szCs w:val="30"/>
        </w:rPr>
        <w:t>投标人：</w:t>
      </w:r>
      <w:r>
        <w:rPr>
          <w:rFonts w:hint="eastAsia" w:ascii="宋体" w:hAnsi="宋体" w:eastAsia="宋体" w:cs="宋体"/>
          <w:color w:val="auto"/>
          <w:spacing w:val="4"/>
          <w:kern w:val="0"/>
          <w:sz w:val="30"/>
          <w:szCs w:val="30"/>
          <w:u w:val="single"/>
        </w:rPr>
        <w:t xml:space="preserve">         （填写投标人单位名称）  （盖章）</w:t>
      </w:r>
    </w:p>
    <w:p w14:paraId="21B4BE47">
      <w:pPr>
        <w:topLinePunct/>
        <w:adjustRightInd w:val="0"/>
        <w:snapToGrid w:val="0"/>
        <w:spacing w:line="360" w:lineRule="auto"/>
        <w:ind w:firstLine="616" w:firstLineChars="200"/>
        <w:jc w:val="left"/>
        <w:rPr>
          <w:rFonts w:hint="eastAsia" w:ascii="宋体" w:hAnsi="宋体" w:eastAsia="宋体" w:cs="宋体"/>
          <w:color w:val="auto"/>
          <w:spacing w:val="4"/>
          <w:kern w:val="0"/>
          <w:sz w:val="30"/>
          <w:szCs w:val="30"/>
        </w:rPr>
      </w:pPr>
    </w:p>
    <w:p w14:paraId="3AF7925C">
      <w:pPr>
        <w:topLinePunct/>
        <w:adjustRightInd w:val="0"/>
        <w:snapToGrid w:val="0"/>
        <w:spacing w:line="360" w:lineRule="auto"/>
        <w:ind w:firstLine="616" w:firstLineChars="200"/>
        <w:jc w:val="left"/>
        <w:rPr>
          <w:rFonts w:hint="eastAsia" w:ascii="宋体" w:hAnsi="宋体" w:eastAsia="宋体" w:cs="宋体"/>
          <w:color w:val="auto"/>
          <w:spacing w:val="4"/>
          <w:kern w:val="0"/>
          <w:sz w:val="30"/>
          <w:szCs w:val="30"/>
        </w:rPr>
      </w:pPr>
      <w:r>
        <w:rPr>
          <w:rFonts w:hint="eastAsia" w:ascii="宋体" w:hAnsi="宋体" w:eastAsia="宋体" w:cs="宋体"/>
          <w:color w:val="auto"/>
          <w:spacing w:val="4"/>
          <w:kern w:val="0"/>
          <w:sz w:val="30"/>
          <w:szCs w:val="30"/>
        </w:rPr>
        <w:t>法定代表人或</w:t>
      </w:r>
    </w:p>
    <w:p w14:paraId="3239C0DB">
      <w:pPr>
        <w:topLinePunct/>
        <w:adjustRightInd w:val="0"/>
        <w:snapToGrid w:val="0"/>
        <w:spacing w:line="360" w:lineRule="auto"/>
        <w:ind w:firstLine="616" w:firstLineChars="200"/>
        <w:jc w:val="left"/>
        <w:rPr>
          <w:rFonts w:hint="eastAsia" w:ascii="宋体" w:hAnsi="宋体" w:eastAsia="宋体" w:cs="宋体"/>
          <w:color w:val="auto"/>
          <w:spacing w:val="4"/>
          <w:kern w:val="0"/>
          <w:sz w:val="30"/>
          <w:szCs w:val="30"/>
        </w:rPr>
      </w:pPr>
      <w:r>
        <w:rPr>
          <w:rFonts w:hint="eastAsia" w:ascii="宋体" w:hAnsi="宋体" w:eastAsia="宋体" w:cs="宋体"/>
          <w:color w:val="auto"/>
          <w:spacing w:val="4"/>
          <w:kern w:val="0"/>
          <w:sz w:val="30"/>
          <w:szCs w:val="30"/>
        </w:rPr>
        <w:t>其委托代理人：</w:t>
      </w:r>
      <w:r>
        <w:rPr>
          <w:rFonts w:hint="eastAsia" w:ascii="宋体" w:hAnsi="宋体" w:eastAsia="宋体" w:cs="宋体"/>
          <w:color w:val="auto"/>
          <w:spacing w:val="4"/>
          <w:kern w:val="0"/>
          <w:sz w:val="30"/>
          <w:szCs w:val="30"/>
          <w:u w:val="single"/>
        </w:rPr>
        <w:t xml:space="preserve">                     （签名或盖章）</w:t>
      </w:r>
    </w:p>
    <w:p w14:paraId="23A240F8">
      <w:pPr>
        <w:topLinePunct/>
        <w:adjustRightInd w:val="0"/>
        <w:snapToGrid w:val="0"/>
        <w:spacing w:line="360" w:lineRule="auto"/>
        <w:ind w:firstLine="616" w:firstLineChars="200"/>
        <w:jc w:val="left"/>
        <w:rPr>
          <w:rFonts w:hint="eastAsia" w:ascii="宋体" w:hAnsi="宋体" w:eastAsia="宋体" w:cs="宋体"/>
          <w:color w:val="auto"/>
          <w:spacing w:val="4"/>
          <w:kern w:val="0"/>
          <w:sz w:val="24"/>
          <w:szCs w:val="24"/>
          <w:u w:val="single"/>
        </w:rPr>
      </w:pPr>
      <w:r>
        <w:rPr>
          <w:rFonts w:hint="eastAsia" w:ascii="宋体" w:hAnsi="宋体" w:eastAsia="宋体" w:cs="宋体"/>
          <w:color w:val="auto"/>
          <w:spacing w:val="4"/>
          <w:kern w:val="0"/>
          <w:sz w:val="30"/>
          <w:szCs w:val="30"/>
        </w:rPr>
        <w:t>日  期：</w:t>
      </w:r>
    </w:p>
    <w:p w14:paraId="0016A454">
      <w:pPr>
        <w:widowControl/>
        <w:topLinePunct/>
        <w:adjustRightInd w:val="0"/>
        <w:snapToGrid w:val="0"/>
        <w:spacing w:after="200" w:line="360" w:lineRule="auto"/>
        <w:ind w:firstLine="498"/>
        <w:rPr>
          <w:rFonts w:hint="eastAsia" w:ascii="宋体" w:hAnsi="宋体" w:eastAsia="宋体" w:cs="宋体"/>
          <w:b/>
          <w:color w:val="auto"/>
          <w:spacing w:val="4"/>
          <w:kern w:val="0"/>
          <w:sz w:val="24"/>
          <w:szCs w:val="24"/>
        </w:rPr>
        <w:sectPr>
          <w:pgSz w:w="11906" w:h="16838"/>
          <w:pgMar w:top="1440" w:right="866" w:bottom="1440" w:left="1600" w:header="851" w:footer="992" w:gutter="0"/>
          <w:cols w:space="720" w:num="1"/>
          <w:docGrid w:type="lines" w:linePitch="312" w:charSpace="0"/>
        </w:sectPr>
      </w:pPr>
    </w:p>
    <w:p w14:paraId="3C9295DD">
      <w:pPr>
        <w:widowControl/>
        <w:topLinePunct/>
        <w:adjustRightInd w:val="0"/>
        <w:snapToGrid w:val="0"/>
        <w:spacing w:after="200" w:line="360" w:lineRule="auto"/>
        <w:ind w:firstLine="498"/>
        <w:rPr>
          <w:rFonts w:hint="eastAsia" w:ascii="宋体" w:hAnsi="宋体" w:eastAsia="宋体" w:cs="宋体"/>
          <w:b/>
          <w:color w:val="auto"/>
          <w:spacing w:val="4"/>
          <w:kern w:val="0"/>
          <w:sz w:val="36"/>
          <w:szCs w:val="36"/>
        </w:rPr>
      </w:pPr>
      <w:r>
        <w:rPr>
          <w:rFonts w:hint="eastAsia" w:ascii="宋体" w:hAnsi="宋体" w:eastAsia="宋体" w:cs="宋体"/>
          <w:b/>
          <w:color w:val="auto"/>
          <w:spacing w:val="4"/>
          <w:kern w:val="0"/>
          <w:sz w:val="24"/>
          <w:szCs w:val="24"/>
        </w:rPr>
        <w:t>格式二：</w:t>
      </w:r>
      <w:bookmarkEnd w:id="55"/>
      <w:bookmarkEnd w:id="56"/>
      <w:bookmarkEnd w:id="57"/>
      <w:bookmarkEnd w:id="58"/>
      <w:bookmarkEnd w:id="59"/>
      <w:bookmarkEnd w:id="60"/>
      <w:r>
        <w:rPr>
          <w:rFonts w:hint="eastAsia" w:ascii="宋体" w:hAnsi="宋体" w:eastAsia="宋体" w:cs="宋体"/>
          <w:b/>
          <w:color w:val="auto"/>
          <w:spacing w:val="4"/>
          <w:kern w:val="0"/>
          <w:sz w:val="24"/>
          <w:szCs w:val="24"/>
        </w:rPr>
        <w:t>广州建设工程施工招标投标书</w:t>
      </w:r>
    </w:p>
    <w:p w14:paraId="241DBB9A">
      <w:pPr>
        <w:ind w:firstLine="723"/>
        <w:jc w:val="center"/>
        <w:rPr>
          <w:rFonts w:hint="eastAsia" w:ascii="宋体" w:hAnsi="宋体" w:eastAsia="宋体" w:cs="宋体"/>
          <w:b/>
          <w:color w:val="auto"/>
          <w:sz w:val="36"/>
          <w:szCs w:val="36"/>
        </w:rPr>
      </w:pPr>
      <w:bookmarkStart w:id="61" w:name="_Toc58838587"/>
      <w:r>
        <w:rPr>
          <w:rFonts w:hint="eastAsia" w:ascii="宋体" w:hAnsi="宋体" w:eastAsia="宋体" w:cs="宋体"/>
          <w:b/>
          <w:color w:val="auto"/>
          <w:sz w:val="36"/>
          <w:szCs w:val="36"/>
        </w:rPr>
        <w:t>广州建设工程施工招标投标书</w:t>
      </w:r>
      <w:bookmarkEnd w:id="61"/>
    </w:p>
    <w:tbl>
      <w:tblPr>
        <w:tblStyle w:val="37"/>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618E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7F7241B0">
            <w:pPr>
              <w:autoSpaceDE w:val="0"/>
              <w:autoSpaceDN w:val="0"/>
              <w:adjustRightInd w:val="0"/>
              <w:ind w:firstLine="482"/>
              <w:jc w:val="center"/>
              <w:rPr>
                <w:rFonts w:hint="eastAsia" w:ascii="宋体" w:hAnsi="宋体" w:eastAsia="宋体" w:cs="宋体"/>
                <w:b/>
                <w:bCs/>
                <w:color w:val="auto"/>
                <w:sz w:val="24"/>
                <w:szCs w:val="24"/>
                <w:lang w:val="zh-CN"/>
              </w:rPr>
            </w:pPr>
            <w:r>
              <w:rPr>
                <w:rFonts w:hint="eastAsia" w:ascii="宋体" w:hAnsi="宋体" w:eastAsia="宋体" w:cs="宋体"/>
                <w:b/>
                <w:color w:val="auto"/>
                <w:sz w:val="24"/>
                <w:szCs w:val="24"/>
                <w:lang w:val="zh-CN"/>
              </w:rPr>
              <w:t>工 程 名 称</w:t>
            </w:r>
          </w:p>
        </w:tc>
        <w:tc>
          <w:tcPr>
            <w:tcW w:w="3574" w:type="dxa"/>
            <w:tcBorders>
              <w:top w:val="single" w:color="auto" w:sz="4" w:space="0"/>
              <w:left w:val="single" w:color="auto" w:sz="4" w:space="0"/>
              <w:bottom w:val="single" w:color="auto" w:sz="4" w:space="0"/>
              <w:right w:val="single" w:color="auto" w:sz="4" w:space="0"/>
            </w:tcBorders>
          </w:tcPr>
          <w:p w14:paraId="56B6D0CA">
            <w:pPr>
              <w:autoSpaceDE w:val="0"/>
              <w:autoSpaceDN w:val="0"/>
              <w:adjustRightInd w:val="0"/>
              <w:ind w:firstLine="482"/>
              <w:rPr>
                <w:rFonts w:hint="eastAsia" w:ascii="宋体" w:hAnsi="宋体" w:eastAsia="宋体" w:cs="宋体"/>
                <w:b/>
                <w:bCs/>
                <w:color w:val="auto"/>
                <w:sz w:val="24"/>
                <w:szCs w:val="24"/>
                <w:lang w:val="zh-CN"/>
              </w:rPr>
            </w:pPr>
          </w:p>
        </w:tc>
      </w:tr>
      <w:tr w14:paraId="604F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20B7F08A">
            <w:pPr>
              <w:autoSpaceDE w:val="0"/>
              <w:autoSpaceDN w:val="0"/>
              <w:adjustRightInd w:val="0"/>
              <w:ind w:firstLine="482"/>
              <w:jc w:val="center"/>
              <w:rPr>
                <w:rFonts w:hint="eastAsia" w:ascii="宋体" w:hAnsi="宋体" w:eastAsia="宋体" w:cs="宋体"/>
                <w:b/>
                <w:bCs/>
                <w:color w:val="auto"/>
                <w:sz w:val="24"/>
                <w:szCs w:val="24"/>
                <w:lang w:val="zh-CN"/>
              </w:rPr>
            </w:pPr>
            <w:r>
              <w:rPr>
                <w:rFonts w:hint="eastAsia" w:ascii="宋体" w:hAnsi="宋体" w:eastAsia="宋体" w:cs="宋体"/>
                <w:b/>
                <w:color w:val="auto"/>
                <w:sz w:val="24"/>
                <w:szCs w:val="24"/>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14:paraId="760A0D62">
            <w:pPr>
              <w:autoSpaceDE w:val="0"/>
              <w:autoSpaceDN w:val="0"/>
              <w:adjustRightInd w:val="0"/>
              <w:ind w:firstLine="482"/>
              <w:rPr>
                <w:rFonts w:hint="eastAsia" w:ascii="宋体" w:hAnsi="宋体" w:eastAsia="宋体" w:cs="宋体"/>
                <w:b/>
                <w:bCs/>
                <w:color w:val="auto"/>
                <w:sz w:val="24"/>
                <w:szCs w:val="24"/>
                <w:lang w:val="zh-CN"/>
              </w:rPr>
            </w:pPr>
          </w:p>
        </w:tc>
      </w:tr>
      <w:tr w14:paraId="326ED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D4B1A2B">
            <w:pPr>
              <w:autoSpaceDE w:val="0"/>
              <w:autoSpaceDN w:val="0"/>
              <w:adjustRightInd w:val="0"/>
              <w:ind w:firstLine="482"/>
              <w:jc w:val="center"/>
              <w:rPr>
                <w:rFonts w:hint="eastAsia" w:ascii="宋体" w:hAnsi="宋体" w:eastAsia="宋体" w:cs="宋体"/>
                <w:b/>
                <w:bCs/>
                <w:color w:val="auto"/>
                <w:sz w:val="24"/>
                <w:szCs w:val="24"/>
                <w:lang w:val="zh-CN"/>
              </w:rPr>
            </w:pPr>
            <w:r>
              <w:rPr>
                <w:rFonts w:hint="eastAsia" w:ascii="宋体" w:hAnsi="宋体" w:eastAsia="宋体" w:cs="宋体"/>
                <w:b/>
                <w:color w:val="auto"/>
                <w:sz w:val="24"/>
                <w:szCs w:val="24"/>
                <w:lang w:val="zh-CN"/>
              </w:rPr>
              <w:t>其中：</w:t>
            </w:r>
            <w:r>
              <w:rPr>
                <w:rFonts w:hint="eastAsia" w:ascii="宋体" w:hAnsi="宋体" w:eastAsia="宋体" w:cs="宋体"/>
                <w:b/>
                <w:bCs/>
                <w:color w:val="auto"/>
                <w:sz w:val="24"/>
                <w:szCs w:val="24"/>
                <w:lang w:val="zh-CN"/>
              </w:rPr>
              <w:t>人工费</w:t>
            </w:r>
            <w:r>
              <w:rPr>
                <w:rFonts w:hint="eastAsia" w:ascii="宋体" w:hAnsi="宋体" w:eastAsia="宋体" w:cs="宋体"/>
                <w:b/>
                <w:color w:val="auto"/>
                <w:sz w:val="24"/>
                <w:szCs w:val="24"/>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14:paraId="2429C65D">
            <w:pPr>
              <w:autoSpaceDE w:val="0"/>
              <w:autoSpaceDN w:val="0"/>
              <w:adjustRightInd w:val="0"/>
              <w:ind w:firstLine="482"/>
              <w:rPr>
                <w:rFonts w:hint="eastAsia" w:ascii="宋体" w:hAnsi="宋体" w:eastAsia="宋体" w:cs="宋体"/>
                <w:b/>
                <w:bCs/>
                <w:color w:val="auto"/>
                <w:sz w:val="24"/>
                <w:szCs w:val="24"/>
                <w:lang w:val="zh-CN"/>
              </w:rPr>
            </w:pPr>
          </w:p>
        </w:tc>
      </w:tr>
      <w:tr w14:paraId="50929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709394CB">
            <w:pPr>
              <w:widowControl/>
              <w:ind w:firstLine="482"/>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其中：</w:t>
            </w:r>
            <w:r>
              <w:rPr>
                <w:rFonts w:hint="eastAsia" w:ascii="宋体" w:hAnsi="宋体" w:eastAsia="宋体" w:cs="宋体"/>
                <w:b/>
                <w:color w:val="auto"/>
                <w:sz w:val="24"/>
                <w:szCs w:val="24"/>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14:paraId="7CDE49D0">
            <w:pPr>
              <w:autoSpaceDE w:val="0"/>
              <w:autoSpaceDN w:val="0"/>
              <w:adjustRightInd w:val="0"/>
              <w:ind w:firstLine="482"/>
              <w:rPr>
                <w:rFonts w:hint="eastAsia" w:ascii="宋体" w:hAnsi="宋体" w:eastAsia="宋体" w:cs="宋体"/>
                <w:b/>
                <w:bCs/>
                <w:color w:val="auto"/>
                <w:sz w:val="24"/>
                <w:szCs w:val="24"/>
                <w:lang w:val="zh-CN"/>
              </w:rPr>
            </w:pPr>
          </w:p>
        </w:tc>
      </w:tr>
      <w:tr w14:paraId="3939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7DAE8EA4">
            <w:pPr>
              <w:ind w:firstLine="482"/>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投 标 总工 期</w:t>
            </w:r>
          </w:p>
        </w:tc>
        <w:tc>
          <w:tcPr>
            <w:tcW w:w="3574" w:type="dxa"/>
            <w:tcBorders>
              <w:top w:val="single" w:color="auto" w:sz="4" w:space="0"/>
              <w:left w:val="single" w:color="auto" w:sz="4" w:space="0"/>
              <w:bottom w:val="single" w:color="auto" w:sz="4" w:space="0"/>
              <w:right w:val="single" w:color="auto" w:sz="4" w:space="0"/>
            </w:tcBorders>
          </w:tcPr>
          <w:p w14:paraId="03967310">
            <w:pPr>
              <w:autoSpaceDE w:val="0"/>
              <w:autoSpaceDN w:val="0"/>
              <w:adjustRightInd w:val="0"/>
              <w:ind w:firstLine="482"/>
              <w:rPr>
                <w:rFonts w:hint="eastAsia" w:ascii="宋体" w:hAnsi="宋体" w:eastAsia="宋体" w:cs="宋体"/>
                <w:b/>
                <w:bCs/>
                <w:color w:val="auto"/>
                <w:sz w:val="24"/>
                <w:szCs w:val="24"/>
                <w:lang w:val="zh-CN"/>
              </w:rPr>
            </w:pPr>
          </w:p>
        </w:tc>
      </w:tr>
      <w:tr w14:paraId="6EE86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77BC79DC">
            <w:pPr>
              <w:ind w:firstLine="482"/>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14:paraId="2D0D97DD">
            <w:pPr>
              <w:autoSpaceDE w:val="0"/>
              <w:autoSpaceDN w:val="0"/>
              <w:adjustRightInd w:val="0"/>
              <w:ind w:firstLine="482"/>
              <w:rPr>
                <w:rFonts w:hint="eastAsia" w:ascii="宋体" w:hAnsi="宋体" w:eastAsia="宋体" w:cs="宋体"/>
                <w:b/>
                <w:bCs/>
                <w:color w:val="auto"/>
                <w:sz w:val="24"/>
                <w:szCs w:val="24"/>
                <w:lang w:val="zh-CN"/>
              </w:rPr>
            </w:pPr>
          </w:p>
        </w:tc>
      </w:tr>
      <w:tr w14:paraId="09E8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1365A344">
            <w:pPr>
              <w:autoSpaceDE w:val="0"/>
              <w:autoSpaceDN w:val="0"/>
              <w:adjustRightInd w:val="0"/>
              <w:ind w:firstLine="482"/>
              <w:jc w:val="center"/>
              <w:rPr>
                <w:rFonts w:hint="eastAsia" w:ascii="宋体" w:hAnsi="宋体" w:eastAsia="宋体" w:cs="宋体"/>
                <w:b/>
                <w:bCs/>
                <w:color w:val="auto"/>
                <w:sz w:val="24"/>
                <w:szCs w:val="24"/>
                <w:lang w:val="zh-CN"/>
              </w:rPr>
            </w:pPr>
            <w:r>
              <w:rPr>
                <w:rFonts w:hint="eastAsia" w:ascii="宋体" w:hAnsi="宋体" w:eastAsia="宋体" w:cs="宋体"/>
                <w:b/>
                <w:color w:val="auto"/>
                <w:sz w:val="24"/>
                <w:szCs w:val="24"/>
                <w:lang w:val="zh-CN"/>
              </w:rPr>
              <w:t>保 修 期 限</w:t>
            </w:r>
          </w:p>
        </w:tc>
        <w:tc>
          <w:tcPr>
            <w:tcW w:w="3574" w:type="dxa"/>
            <w:tcBorders>
              <w:top w:val="single" w:color="auto" w:sz="4" w:space="0"/>
              <w:left w:val="single" w:color="auto" w:sz="4" w:space="0"/>
              <w:bottom w:val="single" w:color="auto" w:sz="4" w:space="0"/>
              <w:right w:val="single" w:color="auto" w:sz="4" w:space="0"/>
            </w:tcBorders>
          </w:tcPr>
          <w:p w14:paraId="0A21E035">
            <w:pPr>
              <w:autoSpaceDE w:val="0"/>
              <w:autoSpaceDN w:val="0"/>
              <w:adjustRightInd w:val="0"/>
              <w:ind w:firstLine="482"/>
              <w:rPr>
                <w:rFonts w:hint="eastAsia" w:ascii="宋体" w:hAnsi="宋体" w:eastAsia="宋体" w:cs="宋体"/>
                <w:b/>
                <w:bCs/>
                <w:color w:val="auto"/>
                <w:sz w:val="24"/>
                <w:szCs w:val="24"/>
                <w:lang w:val="zh-CN"/>
              </w:rPr>
            </w:pPr>
          </w:p>
        </w:tc>
      </w:tr>
    </w:tbl>
    <w:p w14:paraId="46BE0DF9">
      <w:pPr>
        <w:widowControl/>
        <w:topLinePunct/>
        <w:adjustRightInd w:val="0"/>
        <w:snapToGrid w:val="0"/>
        <w:spacing w:after="200" w:line="360" w:lineRule="auto"/>
        <w:ind w:firstLine="496"/>
        <w:jc w:val="left"/>
        <w:outlineLvl w:val="2"/>
        <w:rPr>
          <w:rFonts w:hint="eastAsia" w:ascii="宋体" w:hAnsi="宋体" w:eastAsia="宋体" w:cs="宋体"/>
          <w:color w:val="auto"/>
          <w:spacing w:val="4"/>
          <w:kern w:val="0"/>
          <w:sz w:val="24"/>
          <w:szCs w:val="24"/>
        </w:rPr>
      </w:pPr>
      <w:bookmarkStart w:id="62" w:name="_Toc29476913"/>
      <w:bookmarkStart w:id="63" w:name="_Toc504722505"/>
      <w:bookmarkStart w:id="64" w:name="_Toc23125"/>
      <w:bookmarkStart w:id="65" w:name="_Toc22278"/>
      <w:bookmarkStart w:id="66" w:name="_Toc28897"/>
      <w:bookmarkStart w:id="67" w:name="_Toc4489937"/>
    </w:p>
    <w:p w14:paraId="23D22507">
      <w:pPr>
        <w:widowControl/>
        <w:topLinePunct/>
        <w:adjustRightInd w:val="0"/>
        <w:snapToGrid w:val="0"/>
        <w:spacing w:after="200" w:line="360" w:lineRule="auto"/>
        <w:ind w:firstLine="496"/>
        <w:jc w:val="left"/>
        <w:outlineLvl w:val="2"/>
        <w:rPr>
          <w:rFonts w:hint="eastAsia" w:ascii="宋体" w:hAnsi="宋体" w:eastAsia="宋体" w:cs="宋体"/>
          <w:color w:val="auto"/>
          <w:spacing w:val="4"/>
          <w:kern w:val="0"/>
          <w:sz w:val="24"/>
          <w:szCs w:val="24"/>
        </w:rPr>
      </w:pPr>
    </w:p>
    <w:p w14:paraId="0BEE86C9">
      <w:pPr>
        <w:widowControl/>
        <w:topLinePunct/>
        <w:adjustRightInd w:val="0"/>
        <w:snapToGrid w:val="0"/>
        <w:spacing w:after="200" w:line="360" w:lineRule="auto"/>
        <w:ind w:firstLine="496"/>
        <w:jc w:val="left"/>
        <w:outlineLvl w:val="2"/>
        <w:rPr>
          <w:rFonts w:hint="eastAsia" w:ascii="宋体" w:hAnsi="宋体" w:eastAsia="宋体" w:cs="宋体"/>
          <w:color w:val="auto"/>
          <w:spacing w:val="4"/>
          <w:kern w:val="0"/>
          <w:sz w:val="24"/>
          <w:szCs w:val="24"/>
        </w:rPr>
      </w:pPr>
    </w:p>
    <w:p w14:paraId="64DE6926">
      <w:pPr>
        <w:widowControl/>
        <w:topLinePunct/>
        <w:adjustRightInd w:val="0"/>
        <w:snapToGrid w:val="0"/>
        <w:spacing w:after="200" w:line="360" w:lineRule="auto"/>
        <w:ind w:firstLine="496"/>
        <w:jc w:val="left"/>
        <w:outlineLvl w:val="2"/>
        <w:rPr>
          <w:rFonts w:hint="eastAsia" w:ascii="宋体" w:hAnsi="宋体" w:eastAsia="宋体" w:cs="宋体"/>
          <w:color w:val="auto"/>
          <w:spacing w:val="4"/>
          <w:kern w:val="0"/>
          <w:sz w:val="24"/>
          <w:szCs w:val="24"/>
        </w:rPr>
      </w:pPr>
    </w:p>
    <w:p w14:paraId="616309C7">
      <w:pPr>
        <w:widowControl/>
        <w:topLinePunct/>
        <w:adjustRightInd w:val="0"/>
        <w:snapToGrid w:val="0"/>
        <w:spacing w:after="200" w:line="360" w:lineRule="auto"/>
        <w:ind w:firstLine="496"/>
        <w:jc w:val="left"/>
        <w:outlineLvl w:val="2"/>
        <w:rPr>
          <w:rFonts w:hint="eastAsia" w:ascii="宋体" w:hAnsi="宋体" w:eastAsia="宋体" w:cs="宋体"/>
          <w:color w:val="auto"/>
          <w:spacing w:val="4"/>
          <w:kern w:val="0"/>
          <w:sz w:val="24"/>
          <w:szCs w:val="24"/>
        </w:rPr>
      </w:pPr>
    </w:p>
    <w:p w14:paraId="1476F37F">
      <w:pPr>
        <w:widowControl/>
        <w:topLinePunct/>
        <w:adjustRightInd w:val="0"/>
        <w:snapToGrid w:val="0"/>
        <w:spacing w:after="200" w:line="360" w:lineRule="auto"/>
        <w:ind w:firstLine="496"/>
        <w:jc w:val="left"/>
        <w:outlineLvl w:val="2"/>
        <w:rPr>
          <w:rFonts w:hint="eastAsia" w:ascii="宋体" w:hAnsi="宋体" w:eastAsia="宋体" w:cs="宋体"/>
          <w:color w:val="auto"/>
          <w:spacing w:val="4"/>
          <w:kern w:val="0"/>
          <w:sz w:val="24"/>
          <w:szCs w:val="24"/>
        </w:rPr>
      </w:pPr>
    </w:p>
    <w:p w14:paraId="1F363137">
      <w:pPr>
        <w:widowControl/>
        <w:topLinePunct/>
        <w:adjustRightInd w:val="0"/>
        <w:snapToGrid w:val="0"/>
        <w:spacing w:after="200" w:line="360" w:lineRule="auto"/>
        <w:ind w:firstLine="496"/>
        <w:jc w:val="left"/>
        <w:outlineLvl w:val="2"/>
        <w:rPr>
          <w:rFonts w:hint="eastAsia" w:ascii="宋体" w:hAnsi="宋体" w:eastAsia="宋体" w:cs="宋体"/>
          <w:color w:val="auto"/>
          <w:spacing w:val="4"/>
          <w:kern w:val="0"/>
          <w:sz w:val="24"/>
          <w:szCs w:val="24"/>
        </w:rPr>
      </w:pPr>
    </w:p>
    <w:p w14:paraId="719C429E">
      <w:pPr>
        <w:widowControl/>
        <w:topLinePunct/>
        <w:adjustRightInd w:val="0"/>
        <w:snapToGrid w:val="0"/>
        <w:spacing w:after="200" w:line="360" w:lineRule="auto"/>
        <w:ind w:firstLine="496"/>
        <w:jc w:val="left"/>
        <w:outlineLvl w:val="2"/>
        <w:rPr>
          <w:rFonts w:hint="eastAsia" w:ascii="宋体" w:hAnsi="宋体" w:eastAsia="宋体" w:cs="宋体"/>
          <w:color w:val="auto"/>
          <w:spacing w:val="4"/>
          <w:kern w:val="0"/>
          <w:sz w:val="24"/>
          <w:szCs w:val="24"/>
        </w:rPr>
      </w:pPr>
    </w:p>
    <w:p w14:paraId="32B3BE70">
      <w:pPr>
        <w:rPr>
          <w:rFonts w:hint="eastAsia" w:ascii="宋体" w:hAnsi="宋体" w:eastAsia="宋体" w:cs="宋体"/>
          <w:color w:val="auto"/>
        </w:rPr>
      </w:pPr>
      <w:r>
        <w:rPr>
          <w:rFonts w:hint="eastAsia" w:ascii="宋体" w:hAnsi="宋体" w:eastAsia="宋体" w:cs="宋体"/>
          <w:color w:val="auto"/>
        </w:rPr>
        <w:br w:type="page"/>
      </w:r>
    </w:p>
    <w:p w14:paraId="315227F7">
      <w:pPr>
        <w:pStyle w:val="132"/>
        <w:spacing w:before="0" w:beforeLines="0"/>
        <w:ind w:firstLine="498"/>
        <w:rPr>
          <w:rFonts w:hint="eastAsia" w:ascii="宋体" w:hAnsi="宋体" w:eastAsia="宋体" w:cs="宋体"/>
          <w:color w:val="auto"/>
        </w:rPr>
      </w:pPr>
      <w:r>
        <w:rPr>
          <w:rFonts w:hint="eastAsia" w:ascii="宋体" w:hAnsi="宋体" w:eastAsia="宋体" w:cs="宋体"/>
          <w:color w:val="auto"/>
        </w:rPr>
        <w:t>格式三：投标函</w:t>
      </w:r>
      <w:bookmarkEnd w:id="62"/>
      <w:bookmarkEnd w:id="63"/>
      <w:bookmarkEnd w:id="64"/>
      <w:bookmarkEnd w:id="65"/>
      <w:bookmarkEnd w:id="66"/>
      <w:bookmarkEnd w:id="67"/>
    </w:p>
    <w:p w14:paraId="5C2FC5C7">
      <w:pPr>
        <w:widowControl/>
        <w:topLinePunct/>
        <w:adjustRightInd w:val="0"/>
        <w:snapToGrid w:val="0"/>
        <w:spacing w:after="200" w:line="360" w:lineRule="auto"/>
        <w:ind w:firstLine="3882" w:firstLineChars="1051"/>
        <w:rPr>
          <w:rFonts w:hint="eastAsia" w:ascii="宋体" w:hAnsi="宋体" w:eastAsia="宋体" w:cs="宋体"/>
          <w:b/>
          <w:color w:val="auto"/>
          <w:spacing w:val="4"/>
          <w:kern w:val="0"/>
          <w:sz w:val="36"/>
          <w:szCs w:val="36"/>
        </w:rPr>
      </w:pPr>
      <w:r>
        <w:rPr>
          <w:rFonts w:hint="eastAsia" w:ascii="宋体" w:hAnsi="宋体" w:eastAsia="宋体" w:cs="宋体"/>
          <w:b/>
          <w:color w:val="auto"/>
          <w:spacing w:val="4"/>
          <w:kern w:val="0"/>
          <w:sz w:val="36"/>
          <w:szCs w:val="36"/>
        </w:rPr>
        <w:t>投 标 函</w:t>
      </w:r>
    </w:p>
    <w:p w14:paraId="711310C9">
      <w:pPr>
        <w:topLinePunct/>
        <w:adjustRightInd w:val="0"/>
        <w:snapToGrid w:val="0"/>
        <w:spacing w:line="360" w:lineRule="auto"/>
        <w:ind w:firstLine="496"/>
        <w:rPr>
          <w:rFonts w:hint="eastAsia" w:ascii="宋体" w:hAnsi="宋体" w:eastAsia="宋体" w:cs="宋体"/>
          <w:snapToGrid w:val="0"/>
          <w:color w:val="auto"/>
          <w:spacing w:val="4"/>
          <w:kern w:val="0"/>
          <w:sz w:val="24"/>
          <w:szCs w:val="24"/>
        </w:rPr>
      </w:pPr>
      <w:bookmarkStart w:id="68" w:name="_Toc484958700"/>
      <w:bookmarkStart w:id="69" w:name="_Toc449308421"/>
      <w:bookmarkStart w:id="70" w:name="_Toc248650371"/>
      <w:bookmarkStart w:id="71" w:name="_Toc369536771"/>
      <w:bookmarkStart w:id="72" w:name="_Toc352240524"/>
      <w:bookmarkStart w:id="73" w:name="_Toc291101119"/>
      <w:bookmarkStart w:id="74" w:name="_Toc352623422"/>
      <w:bookmarkStart w:id="75" w:name="_Toc464131225"/>
      <w:bookmarkStart w:id="76" w:name="_Toc337720092"/>
      <w:bookmarkStart w:id="77" w:name="_Toc358370579"/>
      <w:bookmarkStart w:id="78" w:name="_Toc395261100"/>
      <w:bookmarkStart w:id="79" w:name="_Toc254961556"/>
      <w:bookmarkStart w:id="80" w:name="_Toc226209004"/>
      <w:r>
        <w:rPr>
          <w:rFonts w:hint="eastAsia" w:ascii="宋体" w:hAnsi="宋体" w:eastAsia="宋体" w:cs="宋体"/>
          <w:snapToGrid w:val="0"/>
          <w:color w:val="auto"/>
          <w:spacing w:val="4"/>
          <w:kern w:val="0"/>
          <w:sz w:val="24"/>
          <w:szCs w:val="24"/>
        </w:rPr>
        <w:t>致：</w:t>
      </w:r>
      <w:r>
        <w:rPr>
          <w:rFonts w:hint="eastAsia" w:ascii="宋体" w:hAnsi="宋体" w:eastAsia="宋体" w:cs="宋体"/>
          <w:snapToGrid w:val="0"/>
          <w:color w:val="auto"/>
          <w:spacing w:val="4"/>
          <w:kern w:val="0"/>
          <w:sz w:val="24"/>
          <w:szCs w:val="24"/>
          <w:u w:val="single"/>
        </w:rPr>
        <w:t xml:space="preserve"> （招标人名称） </w:t>
      </w:r>
    </w:p>
    <w:p w14:paraId="0562CC9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1.根据已收到贵方的项目编号为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项目的招标文件，并已详细审核了全部招标文件及有关附件。</w:t>
      </w:r>
    </w:p>
    <w:p w14:paraId="245844EE">
      <w:pPr>
        <w:snapToGrid w:val="0"/>
        <w:spacing w:line="360" w:lineRule="auto"/>
        <w:ind w:firstLine="523" w:firstLineChars="218"/>
        <w:rPr>
          <w:rFonts w:hint="eastAsia" w:ascii="宋体" w:hAnsi="宋体" w:eastAsia="宋体" w:cs="宋体"/>
          <w:color w:val="auto"/>
          <w:sz w:val="24"/>
          <w:szCs w:val="24"/>
        </w:rPr>
      </w:pPr>
      <w:r>
        <w:rPr>
          <w:rFonts w:hint="eastAsia" w:ascii="宋体" w:hAnsi="宋体" w:eastAsia="宋体" w:cs="宋体"/>
          <w:color w:val="auto"/>
          <w:sz w:val="24"/>
          <w:szCs w:val="24"/>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5EE253C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愿以经济标中的投标报价并按上述合同条款、标准和技术规范、图纸、工程量清单等的要求承包上述工程的施工、竣工并修补其任何缺陷。</w:t>
      </w:r>
    </w:p>
    <w:p w14:paraId="17B305A0">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我方同意所递交的投标文件在投标须知规定的投标有效期内有效，在此期间内我方的投标有可能中标，我方将受此约束。如果在投标有效期内撤回投标或放弃中标资格，给贵方造成的损失，贵方还有权要求我方进行赔偿。</w:t>
      </w:r>
    </w:p>
    <w:p w14:paraId="2791AE64">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4.我方理解贵方将不受必须接受你们所收到的最低标价或其它任何投标文件的约束。</w:t>
      </w:r>
    </w:p>
    <w:p w14:paraId="0B9AB54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5.如果我方中标，我方保证按招标文件中规定的工期，在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日历天内完成并移交本工程，质量标准达到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要求。</w:t>
      </w:r>
    </w:p>
    <w:p w14:paraId="18074C3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6.如果我方中标，我方将按照规定递交由招标人认可，并在招标文件中规定金额的履约保函。</w:t>
      </w:r>
    </w:p>
    <w:p w14:paraId="68ABBFB6">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7.除非另外达成协议并生效，贵方的中标通知书和本投标文件将成为约束双方的合同文件的组成部分。</w:t>
      </w:r>
    </w:p>
    <w:p w14:paraId="7DF63CE6">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14:paraId="334D0C0B">
      <w:pPr>
        <w:spacing w:line="360" w:lineRule="auto"/>
        <w:ind w:firstLine="496"/>
        <w:rPr>
          <w:rFonts w:hint="eastAsia" w:ascii="宋体" w:hAnsi="宋体" w:eastAsia="宋体" w:cs="宋体"/>
          <w:snapToGrid w:val="0"/>
          <w:color w:val="auto"/>
          <w:spacing w:val="4"/>
          <w:kern w:val="0"/>
          <w:sz w:val="24"/>
          <w:szCs w:val="24"/>
        </w:rPr>
      </w:pPr>
    </w:p>
    <w:p w14:paraId="2FB2338B">
      <w:pPr>
        <w:topLinePunct/>
        <w:adjustRightInd w:val="0"/>
        <w:snapToGrid w:val="0"/>
        <w:spacing w:line="360" w:lineRule="auto"/>
        <w:ind w:firstLine="691" w:firstLineChars="279"/>
        <w:rPr>
          <w:rFonts w:hint="eastAsia" w:ascii="宋体" w:hAnsi="宋体" w:eastAsia="宋体" w:cs="宋体"/>
          <w:snapToGrid w:val="0"/>
          <w:color w:val="auto"/>
          <w:spacing w:val="4"/>
          <w:kern w:val="0"/>
          <w:sz w:val="24"/>
          <w:szCs w:val="24"/>
        </w:rPr>
      </w:pPr>
      <w:r>
        <w:rPr>
          <w:rFonts w:hint="eastAsia" w:ascii="宋体" w:hAnsi="宋体" w:eastAsia="宋体" w:cs="宋体"/>
          <w:snapToGrid w:val="0"/>
          <w:color w:val="auto"/>
          <w:spacing w:val="4"/>
          <w:kern w:val="0"/>
          <w:sz w:val="24"/>
          <w:szCs w:val="24"/>
        </w:rPr>
        <w:t>投 标 人：</w:t>
      </w:r>
      <w:r>
        <w:rPr>
          <w:rFonts w:hint="eastAsia" w:ascii="宋体" w:hAnsi="宋体" w:eastAsia="宋体" w:cs="宋体"/>
          <w:snapToGrid w:val="0"/>
          <w:color w:val="auto"/>
          <w:spacing w:val="4"/>
          <w:kern w:val="0"/>
          <w:sz w:val="24"/>
          <w:szCs w:val="24"/>
          <w:u w:val="single"/>
          <w:lang w:val="en-US" w:eastAsia="zh-CN"/>
        </w:rPr>
        <w:t xml:space="preserve">       </w:t>
      </w:r>
      <w:r>
        <w:rPr>
          <w:rFonts w:hint="eastAsia" w:ascii="宋体" w:hAnsi="宋体" w:eastAsia="宋体" w:cs="宋体"/>
          <w:snapToGrid w:val="0"/>
          <w:color w:val="auto"/>
          <w:spacing w:val="4"/>
          <w:kern w:val="0"/>
          <w:sz w:val="24"/>
          <w:szCs w:val="24"/>
        </w:rPr>
        <w:t>（盖章）</w:t>
      </w:r>
    </w:p>
    <w:p w14:paraId="6E38E6B2">
      <w:pPr>
        <w:topLinePunct/>
        <w:adjustRightInd w:val="0"/>
        <w:snapToGrid w:val="0"/>
        <w:spacing w:line="360" w:lineRule="auto"/>
        <w:ind w:firstLine="691" w:firstLineChars="279"/>
        <w:rPr>
          <w:rFonts w:hint="eastAsia" w:ascii="宋体" w:hAnsi="宋体" w:eastAsia="宋体" w:cs="宋体"/>
          <w:snapToGrid w:val="0"/>
          <w:color w:val="auto"/>
          <w:spacing w:val="4"/>
          <w:kern w:val="0"/>
          <w:sz w:val="24"/>
          <w:szCs w:val="24"/>
          <w:u w:val="single"/>
        </w:rPr>
      </w:pPr>
      <w:r>
        <w:rPr>
          <w:rFonts w:hint="eastAsia" w:ascii="宋体" w:hAnsi="宋体" w:eastAsia="宋体" w:cs="宋体"/>
          <w:snapToGrid w:val="0"/>
          <w:color w:val="auto"/>
          <w:spacing w:val="4"/>
          <w:kern w:val="0"/>
          <w:sz w:val="24"/>
          <w:szCs w:val="24"/>
        </w:rPr>
        <w:t>法定代表人或授权代理人</w:t>
      </w:r>
      <w:r>
        <w:rPr>
          <w:rFonts w:hint="eastAsia" w:ascii="宋体" w:hAnsi="宋体" w:eastAsia="宋体" w:cs="宋体"/>
          <w:snapToGrid w:val="0"/>
          <w:color w:val="auto"/>
          <w:spacing w:val="4"/>
          <w:kern w:val="0"/>
          <w:sz w:val="24"/>
          <w:szCs w:val="24"/>
          <w:lang w:eastAsia="zh-CN"/>
        </w:rPr>
        <w:t>：</w:t>
      </w:r>
      <w:r>
        <w:rPr>
          <w:rFonts w:hint="eastAsia" w:ascii="宋体" w:hAnsi="宋体" w:eastAsia="宋体" w:cs="宋体"/>
          <w:snapToGrid w:val="0"/>
          <w:color w:val="auto"/>
          <w:spacing w:val="4"/>
          <w:kern w:val="0"/>
          <w:sz w:val="24"/>
          <w:szCs w:val="24"/>
          <w:u w:val="single"/>
          <w:lang w:val="en-US" w:eastAsia="zh-CN"/>
        </w:rPr>
        <w:t xml:space="preserve">         </w:t>
      </w:r>
      <w:r>
        <w:rPr>
          <w:rFonts w:hint="eastAsia" w:ascii="宋体" w:hAnsi="宋体" w:eastAsia="宋体" w:cs="宋体"/>
          <w:snapToGrid w:val="0"/>
          <w:color w:val="auto"/>
          <w:spacing w:val="4"/>
          <w:kern w:val="0"/>
          <w:sz w:val="24"/>
          <w:szCs w:val="24"/>
        </w:rPr>
        <w:t>（签字或盖章）</w:t>
      </w:r>
    </w:p>
    <w:p w14:paraId="371F5E02">
      <w:pPr>
        <w:spacing w:line="360" w:lineRule="auto"/>
        <w:ind w:firstLine="691" w:firstLineChars="279"/>
        <w:jc w:val="left"/>
        <w:rPr>
          <w:rFonts w:hint="eastAsia" w:ascii="宋体" w:hAnsi="宋体" w:eastAsia="宋体" w:cs="宋体"/>
          <w:color w:val="auto"/>
          <w:spacing w:val="4"/>
          <w:kern w:val="0"/>
          <w:sz w:val="24"/>
          <w:szCs w:val="24"/>
        </w:rPr>
      </w:pPr>
      <w:r>
        <w:rPr>
          <w:rFonts w:hint="eastAsia" w:ascii="宋体" w:hAnsi="宋体" w:eastAsia="宋体" w:cs="宋体"/>
          <w:snapToGrid w:val="0"/>
          <w:color w:val="auto"/>
          <w:spacing w:val="4"/>
          <w:kern w:val="0"/>
          <w:sz w:val="24"/>
          <w:szCs w:val="24"/>
        </w:rPr>
        <w:t>日    期：    年    月    日</w:t>
      </w:r>
    </w:p>
    <w:bookmarkEnd w:id="68"/>
    <w:p w14:paraId="62DE60AD">
      <w:pPr>
        <w:ind w:firstLine="498"/>
        <w:rPr>
          <w:rFonts w:hint="eastAsia" w:ascii="宋体" w:hAnsi="宋体" w:eastAsia="宋体" w:cs="宋体"/>
          <w:b/>
          <w:color w:val="auto"/>
          <w:spacing w:val="4"/>
          <w:kern w:val="0"/>
          <w:sz w:val="24"/>
          <w:szCs w:val="24"/>
        </w:rPr>
      </w:pPr>
      <w:r>
        <w:rPr>
          <w:rFonts w:hint="eastAsia" w:ascii="宋体" w:hAnsi="宋体" w:eastAsia="宋体" w:cs="宋体"/>
          <w:color w:val="auto"/>
        </w:rPr>
        <w:br w:type="page"/>
      </w:r>
      <w:bookmarkStart w:id="81" w:name="_Toc20655"/>
      <w:bookmarkStart w:id="82" w:name="_Toc23075"/>
      <w:bookmarkStart w:id="83" w:name="_Toc8119"/>
      <w:bookmarkStart w:id="84" w:name="_Toc4489938"/>
      <w:bookmarkStart w:id="85" w:name="_Toc504722506"/>
      <w:bookmarkStart w:id="86" w:name="_Toc29476914"/>
    </w:p>
    <w:p w14:paraId="35C66CCE">
      <w:pPr>
        <w:rPr>
          <w:rFonts w:hint="eastAsia" w:ascii="宋体" w:hAnsi="宋体" w:eastAsia="宋体" w:cs="宋体"/>
          <w:color w:val="auto"/>
        </w:rPr>
      </w:pPr>
    </w:p>
    <w:bookmarkEnd w:id="81"/>
    <w:bookmarkEnd w:id="82"/>
    <w:bookmarkEnd w:id="83"/>
    <w:bookmarkEnd w:id="84"/>
    <w:bookmarkEnd w:id="85"/>
    <w:bookmarkEnd w:id="86"/>
    <w:p w14:paraId="16311CC3">
      <w:pPr>
        <w:pStyle w:val="132"/>
        <w:spacing w:before="0" w:beforeLines="0"/>
        <w:ind w:firstLine="498"/>
        <w:rPr>
          <w:rFonts w:hint="eastAsia" w:ascii="宋体" w:hAnsi="宋体" w:eastAsia="宋体" w:cs="宋体"/>
          <w:color w:val="auto"/>
        </w:rPr>
      </w:pPr>
      <w:bookmarkStart w:id="87" w:name="_Toc60070630"/>
      <w:bookmarkStart w:id="88" w:name="_Toc58838602"/>
      <w:bookmarkStart w:id="89" w:name="_Toc29476915"/>
      <w:bookmarkStart w:id="90" w:name="_Toc4339797"/>
      <w:bookmarkStart w:id="91" w:name="_Toc8019"/>
      <w:bookmarkStart w:id="92" w:name="_Toc4489946"/>
      <w:bookmarkStart w:id="93" w:name="_Toc504722513"/>
      <w:bookmarkStart w:id="94" w:name="_Toc4340135"/>
      <w:r>
        <w:rPr>
          <w:rFonts w:hint="eastAsia" w:ascii="宋体" w:hAnsi="宋体" w:eastAsia="宋体" w:cs="宋体"/>
          <w:color w:val="auto"/>
        </w:rPr>
        <w:t>格式四：</w:t>
      </w:r>
      <w:bookmarkEnd w:id="87"/>
      <w:r>
        <w:rPr>
          <w:rFonts w:hint="eastAsia" w:ascii="宋体" w:hAnsi="宋体" w:eastAsia="宋体" w:cs="宋体"/>
          <w:color w:val="auto"/>
        </w:rPr>
        <w:t>危险性较大的分部分项工程安全管理措施</w:t>
      </w:r>
    </w:p>
    <w:p w14:paraId="6A03ECEB">
      <w:pPr>
        <w:rPr>
          <w:rFonts w:hint="eastAsia" w:ascii="宋体" w:hAnsi="宋体" w:eastAsia="宋体" w:cs="宋体"/>
          <w:color w:val="auto"/>
        </w:rPr>
      </w:pPr>
    </w:p>
    <w:p w14:paraId="567BB02E">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危险性较大的分部分项工程安全管理措施</w:t>
      </w:r>
    </w:p>
    <w:p w14:paraId="03C18FDC">
      <w:pPr>
        <w:numPr>
          <w:ilvl w:val="0"/>
          <w:numId w:val="4"/>
        </w:numPr>
        <w:autoSpaceDE w:val="0"/>
        <w:autoSpaceDN w:val="0"/>
        <w:adjustRightInd w:val="0"/>
        <w:spacing w:line="360" w:lineRule="auto"/>
        <w:ind w:firstLine="480"/>
        <w:jc w:val="left"/>
        <w:rPr>
          <w:rFonts w:hint="eastAsia" w:ascii="宋体" w:hAnsi="宋体" w:eastAsia="宋体" w:cs="宋体"/>
          <w:snapToGrid w:val="0"/>
          <w:color w:val="auto"/>
          <w:spacing w:val="4"/>
          <w:kern w:val="0"/>
          <w:sz w:val="24"/>
          <w:szCs w:val="24"/>
        </w:rPr>
      </w:pPr>
      <w:r>
        <w:rPr>
          <w:rFonts w:hint="eastAsia" w:ascii="宋体" w:hAnsi="宋体" w:eastAsia="宋体" w:cs="宋体"/>
          <w:color w:val="auto"/>
          <w:sz w:val="24"/>
          <w:szCs w:val="28"/>
        </w:rPr>
        <w:t>根据中华人民共和国住房和城乡建设部令第37号《危险性较大的分部分项工程安全管理规定》（以下简称“37号文”），投标人在投标时须补充完善危大工程清单并</w:t>
      </w:r>
      <w:r>
        <w:rPr>
          <w:rFonts w:hint="eastAsia" w:ascii="宋体" w:hAnsi="宋体" w:eastAsia="宋体" w:cs="宋体"/>
          <w:snapToGrid w:val="0"/>
          <w:color w:val="auto"/>
          <w:spacing w:val="4"/>
          <w:kern w:val="0"/>
          <w:sz w:val="24"/>
          <w:szCs w:val="24"/>
        </w:rPr>
        <w:t>结合本工程的类型和特点，科学、合理地设置本项目的危险性较大的分部分项工程安全管理措施，危险性较大的分部分项工程安全管理措施由投标人结合招标人对本工程的具体要求自行设定。</w:t>
      </w:r>
    </w:p>
    <w:p w14:paraId="79B732AE">
      <w:pPr>
        <w:numPr>
          <w:ilvl w:val="0"/>
          <w:numId w:val="4"/>
        </w:numPr>
        <w:autoSpaceDE w:val="0"/>
        <w:autoSpaceDN w:val="0"/>
        <w:adjustRightInd w:val="0"/>
        <w:spacing w:line="360" w:lineRule="auto"/>
        <w:ind w:firstLine="480"/>
        <w:jc w:val="left"/>
        <w:rPr>
          <w:rFonts w:hint="eastAsia" w:ascii="宋体" w:hAnsi="宋体" w:eastAsia="宋体" w:cs="宋体"/>
          <w:color w:val="auto"/>
          <w:sz w:val="24"/>
          <w:szCs w:val="28"/>
        </w:rPr>
      </w:pPr>
      <w:r>
        <w:rPr>
          <w:rFonts w:hint="eastAsia" w:ascii="宋体" w:hAnsi="宋体" w:eastAsia="宋体" w:cs="宋体"/>
          <w:color w:val="auto"/>
          <w:sz w:val="24"/>
          <w:szCs w:val="28"/>
        </w:rPr>
        <w:t>招标人根据设计文件的要求及37号文的规定列出“危险性较大的分部分项工程清单及超过一定规模的危险性较大的分部分项工程清单”中与本招标项目相关的清单项，具体详见第5点“打</w:t>
      </w:r>
      <w:r>
        <w:rPr>
          <w:rFonts w:hint="eastAsia" w:ascii="宋体" w:hAnsi="宋体" w:eastAsia="宋体" w:cs="宋体"/>
          <w:color w:val="auto"/>
          <w:sz w:val="24"/>
          <w:szCs w:val="36"/>
        </w:rPr>
        <w:t>√”标识。</w:t>
      </w:r>
    </w:p>
    <w:p w14:paraId="3D01BB80">
      <w:pPr>
        <w:numPr>
          <w:ilvl w:val="0"/>
          <w:numId w:val="5"/>
        </w:numPr>
        <w:autoSpaceDE w:val="0"/>
        <w:autoSpaceDN w:val="0"/>
        <w:adjustRightInd w:val="0"/>
        <w:spacing w:line="360" w:lineRule="auto"/>
        <w:ind w:firstLine="480"/>
        <w:jc w:val="left"/>
        <w:rPr>
          <w:rFonts w:hint="eastAsia" w:ascii="宋体" w:hAnsi="宋体" w:eastAsia="宋体" w:cs="宋体"/>
          <w:color w:val="auto"/>
          <w:sz w:val="24"/>
          <w:szCs w:val="36"/>
        </w:rPr>
      </w:pPr>
      <w:r>
        <w:rPr>
          <w:rFonts w:hint="eastAsia" w:ascii="宋体" w:hAnsi="宋体" w:eastAsia="宋体" w:cs="宋体"/>
          <w:color w:val="auto"/>
          <w:sz w:val="24"/>
          <w:szCs w:val="28"/>
        </w:rPr>
        <w:t>投标单位同意招标人在清单中标识的该项请在对应项打“</w:t>
      </w:r>
      <w:r>
        <w:rPr>
          <w:rFonts w:hint="eastAsia" w:ascii="宋体" w:hAnsi="宋体" w:eastAsia="宋体" w:cs="宋体"/>
          <w:color w:val="auto"/>
          <w:sz w:val="24"/>
          <w:szCs w:val="36"/>
        </w:rPr>
        <w:t>√”标识，并在投标文件中提供相应的安全管理措施。</w:t>
      </w:r>
    </w:p>
    <w:p w14:paraId="1962E789">
      <w:pPr>
        <w:numPr>
          <w:ilvl w:val="0"/>
          <w:numId w:val="5"/>
        </w:numPr>
        <w:autoSpaceDE w:val="0"/>
        <w:autoSpaceDN w:val="0"/>
        <w:adjustRightInd w:val="0"/>
        <w:spacing w:line="360" w:lineRule="auto"/>
        <w:ind w:firstLine="480"/>
        <w:jc w:val="left"/>
        <w:rPr>
          <w:rFonts w:hint="eastAsia" w:ascii="宋体" w:hAnsi="宋体" w:eastAsia="宋体" w:cs="宋体"/>
          <w:color w:val="auto"/>
          <w:sz w:val="24"/>
          <w:szCs w:val="36"/>
        </w:rPr>
      </w:pPr>
      <w:r>
        <w:rPr>
          <w:rFonts w:hint="eastAsia" w:ascii="宋体" w:hAnsi="宋体" w:eastAsia="宋体" w:cs="宋体"/>
          <w:color w:val="auto"/>
          <w:sz w:val="24"/>
          <w:szCs w:val="28"/>
        </w:rPr>
        <w:t>投标单位对清单中认为需要补充的该项请在对应项打“</w:t>
      </w:r>
      <w:r>
        <w:rPr>
          <w:rFonts w:hint="eastAsia" w:ascii="宋体" w:hAnsi="宋体" w:eastAsia="宋体" w:cs="宋体"/>
          <w:color w:val="auto"/>
          <w:sz w:val="24"/>
          <w:szCs w:val="36"/>
        </w:rPr>
        <w:t>√”标识，并在投标文件中提供相应的安全管理措施。</w:t>
      </w:r>
    </w:p>
    <w:p w14:paraId="5BE6D95F">
      <w:pPr>
        <w:numPr>
          <w:ilvl w:val="0"/>
          <w:numId w:val="5"/>
        </w:numPr>
        <w:autoSpaceDE w:val="0"/>
        <w:autoSpaceDN w:val="0"/>
        <w:adjustRightInd w:val="0"/>
        <w:spacing w:line="360" w:lineRule="auto"/>
        <w:ind w:firstLine="480"/>
        <w:jc w:val="left"/>
        <w:rPr>
          <w:rFonts w:hint="eastAsia" w:ascii="宋体" w:hAnsi="宋体" w:eastAsia="宋体" w:cs="宋体"/>
          <w:color w:val="auto"/>
          <w:sz w:val="24"/>
          <w:szCs w:val="28"/>
        </w:rPr>
      </w:pPr>
      <w:r>
        <w:rPr>
          <w:rFonts w:hint="eastAsia" w:ascii="宋体" w:hAnsi="宋体" w:eastAsia="宋体" w:cs="宋体"/>
          <w:color w:val="auto"/>
          <w:sz w:val="24"/>
          <w:szCs w:val="36"/>
        </w:rPr>
        <w:t>投标单位不同意招标人</w:t>
      </w:r>
      <w:r>
        <w:rPr>
          <w:rFonts w:hint="eastAsia" w:ascii="宋体" w:hAnsi="宋体" w:eastAsia="宋体" w:cs="宋体"/>
          <w:color w:val="auto"/>
          <w:sz w:val="24"/>
          <w:szCs w:val="28"/>
        </w:rPr>
        <w:t>在清单中标识的该项</w:t>
      </w:r>
      <w:r>
        <w:rPr>
          <w:rFonts w:hint="eastAsia" w:ascii="宋体" w:hAnsi="宋体" w:eastAsia="宋体" w:cs="宋体"/>
          <w:color w:val="auto"/>
          <w:sz w:val="24"/>
          <w:szCs w:val="36"/>
        </w:rPr>
        <w:t>请在对应项打“×”标识，并在备注栏填上相关说明。</w:t>
      </w:r>
    </w:p>
    <w:p w14:paraId="2A4377C3">
      <w:pPr>
        <w:numPr>
          <w:ilvl w:val="0"/>
          <w:numId w:val="4"/>
        </w:numPr>
        <w:autoSpaceDE w:val="0"/>
        <w:autoSpaceDN w:val="0"/>
        <w:adjustRightInd w:val="0"/>
        <w:spacing w:line="360" w:lineRule="auto"/>
        <w:ind w:firstLine="480"/>
        <w:jc w:val="left"/>
        <w:rPr>
          <w:rFonts w:hint="eastAsia" w:ascii="宋体" w:hAnsi="宋体" w:eastAsia="宋体" w:cs="宋体"/>
          <w:color w:val="auto"/>
          <w:sz w:val="24"/>
          <w:szCs w:val="28"/>
        </w:rPr>
      </w:pPr>
      <w:r>
        <w:rPr>
          <w:rFonts w:hint="eastAsia" w:ascii="宋体" w:hAnsi="宋体" w:eastAsia="宋体" w:cs="宋体"/>
          <w:color w:val="auto"/>
          <w:sz w:val="24"/>
          <w:szCs w:val="28"/>
        </w:rPr>
        <w:t>投标单位应当在投标时根据招标人提供的下述第5点清单，在投标文件中编制专项施工方案。</w:t>
      </w:r>
    </w:p>
    <w:p w14:paraId="1354F92C">
      <w:pPr>
        <w:numPr>
          <w:ilvl w:val="0"/>
          <w:numId w:val="4"/>
        </w:numPr>
        <w:autoSpaceDE w:val="0"/>
        <w:autoSpaceDN w:val="0"/>
        <w:adjustRightInd w:val="0"/>
        <w:spacing w:line="360" w:lineRule="auto"/>
        <w:ind w:firstLine="480"/>
        <w:jc w:val="left"/>
        <w:rPr>
          <w:rFonts w:hint="eastAsia" w:ascii="宋体" w:hAnsi="宋体" w:eastAsia="宋体" w:cs="宋体"/>
          <w:color w:val="auto"/>
          <w:sz w:val="24"/>
          <w:szCs w:val="28"/>
        </w:rPr>
      </w:pPr>
      <w:r>
        <w:rPr>
          <w:rFonts w:hint="eastAsia" w:ascii="宋体" w:hAnsi="宋体" w:eastAsia="宋体" w:cs="宋体"/>
          <w:color w:val="auto"/>
          <w:sz w:val="24"/>
          <w:szCs w:val="28"/>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621125F5">
      <w:pPr>
        <w:numPr>
          <w:ilvl w:val="0"/>
          <w:numId w:val="4"/>
        </w:numPr>
        <w:autoSpaceDE w:val="0"/>
        <w:autoSpaceDN w:val="0"/>
        <w:adjustRightInd w:val="0"/>
        <w:spacing w:line="360" w:lineRule="auto"/>
        <w:ind w:firstLine="480"/>
        <w:jc w:val="left"/>
        <w:rPr>
          <w:rFonts w:hint="eastAsia" w:ascii="宋体" w:hAnsi="宋体" w:eastAsia="宋体" w:cs="宋体"/>
          <w:color w:val="auto"/>
          <w:sz w:val="24"/>
          <w:szCs w:val="28"/>
        </w:rPr>
      </w:pPr>
      <w:r>
        <w:rPr>
          <w:rFonts w:hint="eastAsia" w:ascii="宋体" w:hAnsi="宋体" w:eastAsia="宋体" w:cs="宋体"/>
          <w:color w:val="auto"/>
          <w:sz w:val="24"/>
          <w:szCs w:val="28"/>
        </w:rPr>
        <w:t>危险性较大的分部分项工程清单及超过一定规模的危险性较大的分部分项工程清单：</w:t>
      </w:r>
    </w:p>
    <w:tbl>
      <w:tblPr>
        <w:tblStyle w:val="37"/>
        <w:tblpPr w:leftFromText="180" w:rightFromText="180" w:vertAnchor="text" w:horzAnchor="page" w:tblpX="1550" w:tblpY="344"/>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1"/>
        <w:gridCol w:w="1557"/>
        <w:gridCol w:w="1410"/>
        <w:gridCol w:w="1086"/>
      </w:tblGrid>
      <w:tr w14:paraId="03DF2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900" w:type="pct"/>
            <w:tcBorders>
              <w:top w:val="single" w:color="auto" w:sz="4" w:space="0"/>
              <w:left w:val="single" w:color="auto" w:sz="4" w:space="0"/>
              <w:bottom w:val="single" w:color="auto" w:sz="4" w:space="0"/>
              <w:right w:val="single" w:color="auto" w:sz="4" w:space="0"/>
            </w:tcBorders>
            <w:vAlign w:val="center"/>
          </w:tcPr>
          <w:p w14:paraId="56A1E0D6">
            <w:pPr>
              <w:spacing w:before="40" w:after="40" w:line="300" w:lineRule="exact"/>
              <w:ind w:firstLine="301"/>
              <w:jc w:val="center"/>
              <w:rPr>
                <w:rFonts w:hint="eastAsia" w:ascii="宋体" w:hAnsi="宋体" w:eastAsia="宋体" w:cs="宋体"/>
                <w:b/>
                <w:color w:val="auto"/>
                <w:szCs w:val="21"/>
              </w:rPr>
            </w:pPr>
            <w:r>
              <w:rPr>
                <w:rFonts w:hint="eastAsia" w:ascii="宋体" w:hAnsi="宋体" w:eastAsia="宋体" w:cs="宋体"/>
                <w:b/>
                <w:color w:val="auto"/>
                <w:szCs w:val="21"/>
              </w:rPr>
              <w:t>一、危险性较大的分部分项工程清单</w:t>
            </w:r>
          </w:p>
        </w:tc>
        <w:tc>
          <w:tcPr>
            <w:tcW w:w="806" w:type="pct"/>
            <w:tcBorders>
              <w:top w:val="single" w:color="auto" w:sz="4" w:space="0"/>
              <w:left w:val="single" w:color="auto" w:sz="4" w:space="0"/>
              <w:bottom w:val="single" w:color="auto" w:sz="4" w:space="0"/>
              <w:right w:val="single" w:color="auto" w:sz="4" w:space="0"/>
            </w:tcBorders>
            <w:vAlign w:val="center"/>
          </w:tcPr>
          <w:p w14:paraId="21018DBF">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建设单位</w:t>
            </w:r>
          </w:p>
        </w:tc>
        <w:tc>
          <w:tcPr>
            <w:tcW w:w="730" w:type="pct"/>
            <w:tcBorders>
              <w:top w:val="single" w:color="auto" w:sz="4" w:space="0"/>
              <w:left w:val="single" w:color="auto" w:sz="4" w:space="0"/>
              <w:bottom w:val="single" w:color="auto" w:sz="4" w:space="0"/>
              <w:right w:val="single" w:color="auto" w:sz="4" w:space="0"/>
            </w:tcBorders>
            <w:vAlign w:val="center"/>
          </w:tcPr>
          <w:p w14:paraId="5E2B8112">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投标单位</w:t>
            </w:r>
          </w:p>
        </w:tc>
        <w:tc>
          <w:tcPr>
            <w:tcW w:w="562" w:type="pct"/>
            <w:tcBorders>
              <w:top w:val="single" w:color="auto" w:sz="4" w:space="0"/>
              <w:left w:val="single" w:color="auto" w:sz="4" w:space="0"/>
              <w:bottom w:val="single" w:color="auto" w:sz="4" w:space="0"/>
              <w:right w:val="single" w:color="auto" w:sz="4" w:space="0"/>
            </w:tcBorders>
            <w:vAlign w:val="center"/>
          </w:tcPr>
          <w:p w14:paraId="6522D3E3">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3D16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4EE88C51">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一、基坑支护</w:t>
            </w:r>
          </w:p>
        </w:tc>
        <w:tc>
          <w:tcPr>
            <w:tcW w:w="806" w:type="pct"/>
            <w:tcBorders>
              <w:top w:val="single" w:color="auto" w:sz="4" w:space="0"/>
              <w:left w:val="single" w:color="auto" w:sz="4" w:space="0"/>
              <w:bottom w:val="single" w:color="auto" w:sz="4" w:space="0"/>
              <w:right w:val="single" w:color="auto" w:sz="4" w:space="0"/>
            </w:tcBorders>
            <w:vAlign w:val="center"/>
          </w:tcPr>
          <w:p w14:paraId="5A35025D">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13B5C571">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59C8510A">
            <w:pPr>
              <w:spacing w:before="40" w:after="40" w:line="300" w:lineRule="exact"/>
              <w:jc w:val="center"/>
              <w:rPr>
                <w:rFonts w:hint="eastAsia" w:ascii="宋体" w:hAnsi="宋体" w:eastAsia="宋体" w:cs="宋体"/>
                <w:color w:val="auto"/>
                <w:szCs w:val="21"/>
              </w:rPr>
            </w:pPr>
          </w:p>
        </w:tc>
      </w:tr>
      <w:tr w14:paraId="31FA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166C1140">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（一）开挖深度超过3m（含3m）的基坑（槽）的土方开挖、支护、降水工程。</w:t>
            </w:r>
          </w:p>
        </w:tc>
        <w:tc>
          <w:tcPr>
            <w:tcW w:w="806" w:type="pct"/>
            <w:tcBorders>
              <w:top w:val="single" w:color="auto" w:sz="4" w:space="0"/>
              <w:left w:val="single" w:color="auto" w:sz="4" w:space="0"/>
              <w:bottom w:val="single" w:color="auto" w:sz="4" w:space="0"/>
              <w:right w:val="single" w:color="auto" w:sz="4" w:space="0"/>
            </w:tcBorders>
            <w:vAlign w:val="center"/>
          </w:tcPr>
          <w:p w14:paraId="7E80AFA0">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cs="宋体"/>
                <w:color w:val="auto"/>
                <w:szCs w:val="21"/>
                <w:lang w:eastAsia="zh-CN"/>
              </w:rPr>
              <w:t xml:space="preserve">  </w:t>
            </w:r>
            <w:r>
              <w:rPr>
                <w:rFonts w:hint="eastAsia" w:ascii="宋体" w:hAnsi="宋体" w:eastAsia="宋体" w:cs="宋体"/>
                <w:color w:val="auto"/>
                <w:szCs w:val="21"/>
              </w:rPr>
              <w:t xml:space="preserve"> )</w:t>
            </w:r>
          </w:p>
        </w:tc>
        <w:tc>
          <w:tcPr>
            <w:tcW w:w="730" w:type="pct"/>
            <w:tcBorders>
              <w:top w:val="single" w:color="auto" w:sz="4" w:space="0"/>
              <w:left w:val="single" w:color="auto" w:sz="4" w:space="0"/>
              <w:bottom w:val="single" w:color="auto" w:sz="4" w:space="0"/>
              <w:right w:val="single" w:color="auto" w:sz="4" w:space="0"/>
            </w:tcBorders>
            <w:vAlign w:val="center"/>
          </w:tcPr>
          <w:p w14:paraId="38F30C5C">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1F62E249">
            <w:pPr>
              <w:spacing w:before="40" w:after="40" w:line="300" w:lineRule="exact"/>
              <w:jc w:val="center"/>
              <w:rPr>
                <w:rFonts w:hint="eastAsia" w:ascii="宋体" w:hAnsi="宋体" w:eastAsia="宋体" w:cs="宋体"/>
                <w:color w:val="auto"/>
                <w:szCs w:val="21"/>
              </w:rPr>
            </w:pPr>
          </w:p>
        </w:tc>
      </w:tr>
      <w:tr w14:paraId="0DAD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45C15FE7">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（二）开挖深度虽未超过3m，但地质条件、周围环境和地下管线复杂，或影响毗邻建、构筑物安全的基坑（槽）的土方开挖、支护、降水工程。</w:t>
            </w:r>
          </w:p>
        </w:tc>
        <w:tc>
          <w:tcPr>
            <w:tcW w:w="806" w:type="pct"/>
            <w:tcBorders>
              <w:top w:val="single" w:color="auto" w:sz="4" w:space="0"/>
              <w:left w:val="single" w:color="auto" w:sz="4" w:space="0"/>
              <w:bottom w:val="single" w:color="auto" w:sz="4" w:space="0"/>
              <w:right w:val="single" w:color="auto" w:sz="4" w:space="0"/>
            </w:tcBorders>
            <w:vAlign w:val="center"/>
          </w:tcPr>
          <w:p w14:paraId="72E451AA">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 w:val="24"/>
                <w:szCs w:val="36"/>
              </w:rPr>
              <w:t>√</w:t>
            </w:r>
            <w:r>
              <w:rPr>
                <w:rFonts w:hint="eastAsia" w:ascii="宋体" w:hAnsi="宋体" w:eastAsia="宋体" w:cs="宋体"/>
                <w:color w:val="auto"/>
                <w:szCs w:val="21"/>
              </w:rPr>
              <w:t xml:space="preserve"> )</w:t>
            </w:r>
          </w:p>
        </w:tc>
        <w:tc>
          <w:tcPr>
            <w:tcW w:w="730" w:type="pct"/>
            <w:tcBorders>
              <w:top w:val="single" w:color="auto" w:sz="4" w:space="0"/>
              <w:left w:val="single" w:color="auto" w:sz="4" w:space="0"/>
              <w:bottom w:val="single" w:color="auto" w:sz="4" w:space="0"/>
              <w:right w:val="single" w:color="auto" w:sz="4" w:space="0"/>
            </w:tcBorders>
            <w:vAlign w:val="center"/>
          </w:tcPr>
          <w:p w14:paraId="446266F9">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18B1F469">
            <w:pPr>
              <w:spacing w:before="40" w:after="40" w:line="300" w:lineRule="exact"/>
              <w:jc w:val="center"/>
              <w:rPr>
                <w:rFonts w:hint="eastAsia" w:ascii="宋体" w:hAnsi="宋体" w:eastAsia="宋体" w:cs="宋体"/>
                <w:color w:val="auto"/>
                <w:szCs w:val="21"/>
              </w:rPr>
            </w:pPr>
          </w:p>
        </w:tc>
      </w:tr>
      <w:tr w14:paraId="1E58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900" w:type="pct"/>
            <w:tcBorders>
              <w:top w:val="single" w:color="auto" w:sz="4" w:space="0"/>
              <w:left w:val="single" w:color="auto" w:sz="4" w:space="0"/>
              <w:bottom w:val="single" w:color="auto" w:sz="4" w:space="0"/>
              <w:right w:val="single" w:color="auto" w:sz="4" w:space="0"/>
            </w:tcBorders>
            <w:vAlign w:val="center"/>
          </w:tcPr>
          <w:p w14:paraId="325F8F07">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二、模板工程及支撑体系</w:t>
            </w:r>
          </w:p>
        </w:tc>
        <w:tc>
          <w:tcPr>
            <w:tcW w:w="806" w:type="pct"/>
            <w:tcBorders>
              <w:top w:val="single" w:color="auto" w:sz="4" w:space="0"/>
              <w:left w:val="single" w:color="auto" w:sz="4" w:space="0"/>
              <w:bottom w:val="single" w:color="auto" w:sz="4" w:space="0"/>
              <w:right w:val="single" w:color="auto" w:sz="4" w:space="0"/>
            </w:tcBorders>
            <w:vAlign w:val="center"/>
          </w:tcPr>
          <w:p w14:paraId="7993838B">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08225814">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5FBECF19">
            <w:pPr>
              <w:spacing w:before="40" w:after="40" w:line="300" w:lineRule="exact"/>
              <w:jc w:val="center"/>
              <w:rPr>
                <w:rFonts w:hint="eastAsia" w:ascii="宋体" w:hAnsi="宋体" w:eastAsia="宋体" w:cs="宋体"/>
                <w:color w:val="auto"/>
                <w:szCs w:val="21"/>
              </w:rPr>
            </w:pPr>
          </w:p>
        </w:tc>
      </w:tr>
      <w:tr w14:paraId="58A1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69928D91">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（一）各类工具式模板工程：包括滑模、爬模、飞模、隧道模等工程。</w:t>
            </w:r>
          </w:p>
        </w:tc>
        <w:tc>
          <w:tcPr>
            <w:tcW w:w="806" w:type="pct"/>
            <w:tcBorders>
              <w:top w:val="single" w:color="auto" w:sz="4" w:space="0"/>
              <w:left w:val="single" w:color="auto" w:sz="4" w:space="0"/>
              <w:bottom w:val="single" w:color="auto" w:sz="4" w:space="0"/>
              <w:right w:val="single" w:color="auto" w:sz="4" w:space="0"/>
            </w:tcBorders>
            <w:vAlign w:val="center"/>
          </w:tcPr>
          <w:p w14:paraId="162849A5">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653C563E">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6B1A09F4">
            <w:pPr>
              <w:spacing w:before="40" w:after="40" w:line="300" w:lineRule="exact"/>
              <w:jc w:val="center"/>
              <w:rPr>
                <w:rFonts w:hint="eastAsia" w:ascii="宋体" w:hAnsi="宋体" w:eastAsia="宋体" w:cs="宋体"/>
                <w:color w:val="auto"/>
                <w:szCs w:val="21"/>
              </w:rPr>
            </w:pPr>
          </w:p>
        </w:tc>
      </w:tr>
      <w:tr w14:paraId="02F0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68ABECAC">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806" w:type="pct"/>
            <w:tcBorders>
              <w:top w:val="single" w:color="auto" w:sz="4" w:space="0"/>
              <w:left w:val="single" w:color="auto" w:sz="4" w:space="0"/>
              <w:bottom w:val="single" w:color="auto" w:sz="4" w:space="0"/>
              <w:right w:val="single" w:color="auto" w:sz="4" w:space="0"/>
            </w:tcBorders>
            <w:vAlign w:val="center"/>
          </w:tcPr>
          <w:p w14:paraId="713F9C15">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 w:val="24"/>
                <w:szCs w:val="36"/>
              </w:rPr>
              <w:t>√</w:t>
            </w:r>
            <w:r>
              <w:rPr>
                <w:rFonts w:hint="eastAsia" w:ascii="宋体" w:hAnsi="宋体" w:eastAsia="宋体" w:cs="宋体"/>
                <w:color w:val="auto"/>
                <w:szCs w:val="21"/>
              </w:rPr>
              <w:t xml:space="preserve"> )</w:t>
            </w:r>
          </w:p>
        </w:tc>
        <w:tc>
          <w:tcPr>
            <w:tcW w:w="730" w:type="pct"/>
            <w:tcBorders>
              <w:top w:val="single" w:color="auto" w:sz="4" w:space="0"/>
              <w:left w:val="single" w:color="auto" w:sz="4" w:space="0"/>
              <w:bottom w:val="single" w:color="auto" w:sz="4" w:space="0"/>
              <w:right w:val="single" w:color="auto" w:sz="4" w:space="0"/>
            </w:tcBorders>
            <w:vAlign w:val="center"/>
          </w:tcPr>
          <w:p w14:paraId="642B878F">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2DE0B721">
            <w:pPr>
              <w:spacing w:before="40" w:after="40" w:line="300" w:lineRule="exact"/>
              <w:jc w:val="center"/>
              <w:rPr>
                <w:rFonts w:hint="eastAsia" w:ascii="宋体" w:hAnsi="宋体" w:eastAsia="宋体" w:cs="宋体"/>
                <w:color w:val="auto"/>
                <w:szCs w:val="21"/>
              </w:rPr>
            </w:pPr>
          </w:p>
        </w:tc>
      </w:tr>
      <w:tr w14:paraId="7088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7620719D">
            <w:pPr>
              <w:widowControl/>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（三）承重支撑体系：用于钢结构安装等满堂支撑体系。</w:t>
            </w:r>
          </w:p>
        </w:tc>
        <w:tc>
          <w:tcPr>
            <w:tcW w:w="806" w:type="pct"/>
            <w:tcBorders>
              <w:top w:val="single" w:color="auto" w:sz="4" w:space="0"/>
              <w:left w:val="single" w:color="auto" w:sz="4" w:space="0"/>
              <w:bottom w:val="single" w:color="auto" w:sz="4" w:space="0"/>
              <w:right w:val="single" w:color="auto" w:sz="4" w:space="0"/>
            </w:tcBorders>
            <w:vAlign w:val="center"/>
          </w:tcPr>
          <w:p w14:paraId="0D8C64EE">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3F5C449E">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1D2F5141">
            <w:pPr>
              <w:spacing w:before="40" w:after="40" w:line="300" w:lineRule="exact"/>
              <w:jc w:val="center"/>
              <w:rPr>
                <w:rFonts w:hint="eastAsia" w:ascii="宋体" w:hAnsi="宋体" w:eastAsia="宋体" w:cs="宋体"/>
                <w:color w:val="auto"/>
                <w:szCs w:val="21"/>
              </w:rPr>
            </w:pPr>
          </w:p>
        </w:tc>
      </w:tr>
      <w:tr w14:paraId="4830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3FB94B99">
            <w:pPr>
              <w:widowControl/>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三、起重吊装及起重机械安装拆卸工程</w:t>
            </w:r>
          </w:p>
        </w:tc>
        <w:tc>
          <w:tcPr>
            <w:tcW w:w="806" w:type="pct"/>
            <w:tcBorders>
              <w:top w:val="single" w:color="auto" w:sz="4" w:space="0"/>
              <w:left w:val="single" w:color="auto" w:sz="4" w:space="0"/>
              <w:bottom w:val="single" w:color="auto" w:sz="4" w:space="0"/>
              <w:right w:val="single" w:color="auto" w:sz="4" w:space="0"/>
            </w:tcBorders>
            <w:vAlign w:val="center"/>
          </w:tcPr>
          <w:p w14:paraId="6B9164E4">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2CD3DCB5">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25016797">
            <w:pPr>
              <w:spacing w:before="40" w:after="40" w:line="300" w:lineRule="exact"/>
              <w:jc w:val="center"/>
              <w:rPr>
                <w:rFonts w:hint="eastAsia" w:ascii="宋体" w:hAnsi="宋体" w:eastAsia="宋体" w:cs="宋体"/>
                <w:color w:val="auto"/>
                <w:szCs w:val="21"/>
              </w:rPr>
            </w:pPr>
          </w:p>
        </w:tc>
      </w:tr>
      <w:tr w14:paraId="5D232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4DA1B126">
            <w:pPr>
              <w:widowControl/>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（一）采用非常规起重设备、方法，且单件起吊重量在10kN及以上的起重吊装工程。</w:t>
            </w:r>
          </w:p>
        </w:tc>
        <w:tc>
          <w:tcPr>
            <w:tcW w:w="806" w:type="pct"/>
            <w:tcBorders>
              <w:top w:val="single" w:color="auto" w:sz="4" w:space="0"/>
              <w:left w:val="single" w:color="auto" w:sz="4" w:space="0"/>
              <w:bottom w:val="single" w:color="auto" w:sz="4" w:space="0"/>
              <w:right w:val="single" w:color="auto" w:sz="4" w:space="0"/>
            </w:tcBorders>
            <w:vAlign w:val="center"/>
          </w:tcPr>
          <w:p w14:paraId="7CE9D47D">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3BC144AB">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4EBAE452">
            <w:pPr>
              <w:spacing w:before="40" w:after="40" w:line="300" w:lineRule="exact"/>
              <w:jc w:val="center"/>
              <w:rPr>
                <w:rFonts w:hint="eastAsia" w:ascii="宋体" w:hAnsi="宋体" w:eastAsia="宋体" w:cs="宋体"/>
                <w:color w:val="auto"/>
                <w:szCs w:val="21"/>
              </w:rPr>
            </w:pPr>
          </w:p>
        </w:tc>
      </w:tr>
      <w:tr w14:paraId="22BA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7DF88890">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（二）采用起重机械进行安装的工程。</w:t>
            </w:r>
          </w:p>
        </w:tc>
        <w:tc>
          <w:tcPr>
            <w:tcW w:w="806" w:type="pct"/>
            <w:tcBorders>
              <w:top w:val="single" w:color="auto" w:sz="4" w:space="0"/>
              <w:left w:val="single" w:color="auto" w:sz="4" w:space="0"/>
              <w:bottom w:val="single" w:color="auto" w:sz="4" w:space="0"/>
              <w:right w:val="single" w:color="auto" w:sz="4" w:space="0"/>
            </w:tcBorders>
            <w:vAlign w:val="center"/>
          </w:tcPr>
          <w:p w14:paraId="20B6C15D">
            <w:pPr>
              <w:spacing w:before="40" w:after="40" w:line="300" w:lineRule="exact"/>
              <w:jc w:val="center"/>
              <w:rPr>
                <w:rFonts w:hint="eastAsia" w:ascii="宋体" w:hAnsi="宋体" w:eastAsia="宋体" w:cs="宋体"/>
                <w:color w:val="auto"/>
              </w:rPr>
            </w:pPr>
            <w:r>
              <w:rPr>
                <w:rFonts w:hint="eastAsia" w:ascii="宋体" w:hAnsi="宋体" w:eastAsia="宋体" w:cs="宋体"/>
                <w:color w:val="auto"/>
                <w:szCs w:val="21"/>
              </w:rPr>
              <w:t xml:space="preserve">( </w:t>
            </w:r>
            <w:r>
              <w:rPr>
                <w:rFonts w:hint="eastAsia" w:ascii="宋体" w:hAnsi="宋体" w:cs="宋体"/>
                <w:color w:val="auto"/>
                <w:szCs w:val="21"/>
                <w:lang w:eastAsia="zh-CN"/>
              </w:rPr>
              <w:t xml:space="preserve">  </w:t>
            </w:r>
            <w:r>
              <w:rPr>
                <w:rFonts w:hint="eastAsia" w:ascii="宋体" w:hAnsi="宋体" w:eastAsia="宋体" w:cs="宋体"/>
                <w:color w:val="auto"/>
                <w:szCs w:val="21"/>
              </w:rPr>
              <w:t xml:space="preserve"> )</w:t>
            </w:r>
          </w:p>
        </w:tc>
        <w:tc>
          <w:tcPr>
            <w:tcW w:w="730" w:type="pct"/>
            <w:tcBorders>
              <w:top w:val="single" w:color="auto" w:sz="4" w:space="0"/>
              <w:left w:val="single" w:color="auto" w:sz="4" w:space="0"/>
              <w:bottom w:val="single" w:color="auto" w:sz="4" w:space="0"/>
              <w:right w:val="single" w:color="auto" w:sz="4" w:space="0"/>
            </w:tcBorders>
            <w:vAlign w:val="center"/>
          </w:tcPr>
          <w:p w14:paraId="53F15986">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566FB213">
            <w:pPr>
              <w:spacing w:before="40" w:after="40" w:line="300" w:lineRule="exact"/>
              <w:jc w:val="center"/>
              <w:rPr>
                <w:rFonts w:hint="eastAsia" w:ascii="宋体" w:hAnsi="宋体" w:eastAsia="宋体" w:cs="宋体"/>
                <w:color w:val="auto"/>
                <w:szCs w:val="21"/>
              </w:rPr>
            </w:pPr>
          </w:p>
        </w:tc>
      </w:tr>
      <w:tr w14:paraId="2931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46231842">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（三）起重机械安装和拆卸工程。</w:t>
            </w:r>
          </w:p>
        </w:tc>
        <w:tc>
          <w:tcPr>
            <w:tcW w:w="806" w:type="pct"/>
            <w:tcBorders>
              <w:top w:val="single" w:color="auto" w:sz="4" w:space="0"/>
              <w:left w:val="single" w:color="auto" w:sz="4" w:space="0"/>
              <w:bottom w:val="single" w:color="auto" w:sz="4" w:space="0"/>
              <w:right w:val="single" w:color="auto" w:sz="4" w:space="0"/>
            </w:tcBorders>
            <w:vAlign w:val="center"/>
          </w:tcPr>
          <w:p w14:paraId="5F46572A">
            <w:pPr>
              <w:spacing w:before="40" w:after="40" w:line="300" w:lineRule="exact"/>
              <w:jc w:val="center"/>
              <w:rPr>
                <w:rFonts w:hint="eastAsia" w:ascii="宋体" w:hAnsi="宋体" w:eastAsia="宋体" w:cs="宋体"/>
                <w:color w:val="auto"/>
              </w:rPr>
            </w:pPr>
            <w:r>
              <w:rPr>
                <w:rFonts w:hint="eastAsia" w:ascii="宋体" w:hAnsi="宋体" w:eastAsia="宋体" w:cs="宋体"/>
                <w:color w:val="auto"/>
                <w:szCs w:val="21"/>
              </w:rPr>
              <w:t xml:space="preserve">( </w:t>
            </w:r>
            <w:r>
              <w:rPr>
                <w:rFonts w:hint="eastAsia" w:ascii="宋体" w:hAnsi="宋体" w:cs="宋体"/>
                <w:color w:val="auto"/>
                <w:szCs w:val="21"/>
                <w:lang w:eastAsia="zh-CN"/>
              </w:rPr>
              <w:t xml:space="preserve">  </w:t>
            </w:r>
            <w:r>
              <w:rPr>
                <w:rFonts w:hint="eastAsia" w:ascii="宋体" w:hAnsi="宋体" w:eastAsia="宋体" w:cs="宋体"/>
                <w:color w:val="auto"/>
                <w:szCs w:val="21"/>
              </w:rPr>
              <w:t xml:space="preserve"> )</w:t>
            </w:r>
          </w:p>
        </w:tc>
        <w:tc>
          <w:tcPr>
            <w:tcW w:w="730" w:type="pct"/>
            <w:tcBorders>
              <w:top w:val="single" w:color="auto" w:sz="4" w:space="0"/>
              <w:left w:val="single" w:color="auto" w:sz="4" w:space="0"/>
              <w:bottom w:val="single" w:color="auto" w:sz="4" w:space="0"/>
              <w:right w:val="single" w:color="auto" w:sz="4" w:space="0"/>
            </w:tcBorders>
            <w:vAlign w:val="center"/>
          </w:tcPr>
          <w:p w14:paraId="652A705A">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619FA361">
            <w:pPr>
              <w:spacing w:before="40" w:after="40" w:line="300" w:lineRule="exact"/>
              <w:jc w:val="center"/>
              <w:rPr>
                <w:rFonts w:hint="eastAsia" w:ascii="宋体" w:hAnsi="宋体" w:eastAsia="宋体" w:cs="宋体"/>
                <w:color w:val="auto"/>
                <w:szCs w:val="21"/>
              </w:rPr>
            </w:pPr>
          </w:p>
        </w:tc>
      </w:tr>
      <w:tr w14:paraId="0AA9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08471EDC">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四、脚手架工程</w:t>
            </w:r>
          </w:p>
        </w:tc>
        <w:tc>
          <w:tcPr>
            <w:tcW w:w="806" w:type="pct"/>
            <w:tcBorders>
              <w:top w:val="single" w:color="auto" w:sz="4" w:space="0"/>
              <w:left w:val="single" w:color="auto" w:sz="4" w:space="0"/>
              <w:bottom w:val="single" w:color="auto" w:sz="4" w:space="0"/>
              <w:right w:val="single" w:color="auto" w:sz="4" w:space="0"/>
            </w:tcBorders>
            <w:vAlign w:val="center"/>
          </w:tcPr>
          <w:p w14:paraId="22F902D2">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7D994338">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7B1E7A4F">
            <w:pPr>
              <w:spacing w:before="40" w:after="40" w:line="300" w:lineRule="exact"/>
              <w:jc w:val="center"/>
              <w:rPr>
                <w:rFonts w:hint="eastAsia" w:ascii="宋体" w:hAnsi="宋体" w:eastAsia="宋体" w:cs="宋体"/>
                <w:color w:val="auto"/>
                <w:szCs w:val="21"/>
              </w:rPr>
            </w:pPr>
          </w:p>
        </w:tc>
      </w:tr>
      <w:tr w14:paraId="6810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76A481DE">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（一）搭设高度24m及以上的落地式钢管脚手架工程（包括采光井、电梯井脚手架）。</w:t>
            </w:r>
          </w:p>
        </w:tc>
        <w:tc>
          <w:tcPr>
            <w:tcW w:w="806" w:type="pct"/>
            <w:tcBorders>
              <w:top w:val="single" w:color="auto" w:sz="4" w:space="0"/>
              <w:left w:val="single" w:color="auto" w:sz="4" w:space="0"/>
              <w:bottom w:val="single" w:color="auto" w:sz="4" w:space="0"/>
              <w:right w:val="single" w:color="auto" w:sz="4" w:space="0"/>
            </w:tcBorders>
            <w:vAlign w:val="center"/>
          </w:tcPr>
          <w:p w14:paraId="144CFA40">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cs="宋体"/>
                <w:color w:val="auto"/>
                <w:szCs w:val="21"/>
                <w:lang w:eastAsia="zh-CN"/>
              </w:rPr>
              <w:t xml:space="preserve">  </w:t>
            </w:r>
            <w:r>
              <w:rPr>
                <w:rFonts w:hint="eastAsia" w:ascii="宋体" w:hAnsi="宋体" w:eastAsia="宋体" w:cs="宋体"/>
                <w:color w:val="auto"/>
                <w:szCs w:val="21"/>
              </w:rPr>
              <w:t xml:space="preserve"> )</w:t>
            </w:r>
          </w:p>
        </w:tc>
        <w:tc>
          <w:tcPr>
            <w:tcW w:w="730" w:type="pct"/>
            <w:tcBorders>
              <w:top w:val="single" w:color="auto" w:sz="4" w:space="0"/>
              <w:left w:val="single" w:color="auto" w:sz="4" w:space="0"/>
              <w:bottom w:val="single" w:color="auto" w:sz="4" w:space="0"/>
              <w:right w:val="single" w:color="auto" w:sz="4" w:space="0"/>
            </w:tcBorders>
            <w:vAlign w:val="center"/>
          </w:tcPr>
          <w:p w14:paraId="21374549">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7010E2D8">
            <w:pPr>
              <w:spacing w:before="40" w:after="40" w:line="300" w:lineRule="exact"/>
              <w:jc w:val="center"/>
              <w:rPr>
                <w:rFonts w:hint="eastAsia" w:ascii="宋体" w:hAnsi="宋体" w:eastAsia="宋体" w:cs="宋体"/>
                <w:color w:val="auto"/>
                <w:szCs w:val="21"/>
              </w:rPr>
            </w:pPr>
          </w:p>
        </w:tc>
      </w:tr>
      <w:tr w14:paraId="2A12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403694E6">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（二）附着式升降脚手架工程。</w:t>
            </w:r>
          </w:p>
        </w:tc>
        <w:tc>
          <w:tcPr>
            <w:tcW w:w="806" w:type="pct"/>
            <w:tcBorders>
              <w:top w:val="single" w:color="auto" w:sz="4" w:space="0"/>
              <w:left w:val="single" w:color="auto" w:sz="4" w:space="0"/>
              <w:bottom w:val="single" w:color="auto" w:sz="4" w:space="0"/>
              <w:right w:val="single" w:color="auto" w:sz="4" w:space="0"/>
            </w:tcBorders>
            <w:vAlign w:val="center"/>
          </w:tcPr>
          <w:p w14:paraId="320F4BFE">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420128CA">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639ACC1B">
            <w:pPr>
              <w:spacing w:before="40" w:after="40" w:line="300" w:lineRule="exact"/>
              <w:jc w:val="center"/>
              <w:rPr>
                <w:rFonts w:hint="eastAsia" w:ascii="宋体" w:hAnsi="宋体" w:eastAsia="宋体" w:cs="宋体"/>
                <w:color w:val="auto"/>
                <w:szCs w:val="21"/>
              </w:rPr>
            </w:pPr>
          </w:p>
        </w:tc>
      </w:tr>
      <w:tr w14:paraId="2805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2E303C64">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（三）悬挑式脚手架工程。</w:t>
            </w:r>
          </w:p>
        </w:tc>
        <w:tc>
          <w:tcPr>
            <w:tcW w:w="806" w:type="pct"/>
            <w:tcBorders>
              <w:top w:val="single" w:color="auto" w:sz="4" w:space="0"/>
              <w:left w:val="single" w:color="auto" w:sz="4" w:space="0"/>
              <w:bottom w:val="single" w:color="auto" w:sz="4" w:space="0"/>
              <w:right w:val="single" w:color="auto" w:sz="4" w:space="0"/>
            </w:tcBorders>
            <w:vAlign w:val="center"/>
          </w:tcPr>
          <w:p w14:paraId="7BE8E3E8">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7C3B05F8">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167EDC83">
            <w:pPr>
              <w:spacing w:before="40" w:after="40" w:line="300" w:lineRule="exact"/>
              <w:jc w:val="center"/>
              <w:rPr>
                <w:rFonts w:hint="eastAsia" w:ascii="宋体" w:hAnsi="宋体" w:eastAsia="宋体" w:cs="宋体"/>
                <w:color w:val="auto"/>
                <w:szCs w:val="21"/>
              </w:rPr>
            </w:pPr>
          </w:p>
        </w:tc>
      </w:tr>
      <w:tr w14:paraId="0C2BD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022345BE">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（四）高处作业吊篮。</w:t>
            </w:r>
          </w:p>
        </w:tc>
        <w:tc>
          <w:tcPr>
            <w:tcW w:w="806" w:type="pct"/>
            <w:tcBorders>
              <w:top w:val="single" w:color="auto" w:sz="4" w:space="0"/>
              <w:left w:val="single" w:color="auto" w:sz="4" w:space="0"/>
              <w:bottom w:val="single" w:color="auto" w:sz="4" w:space="0"/>
              <w:right w:val="single" w:color="auto" w:sz="4" w:space="0"/>
            </w:tcBorders>
            <w:vAlign w:val="center"/>
          </w:tcPr>
          <w:p w14:paraId="2E2F4894">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cs="宋体"/>
                <w:color w:val="auto"/>
                <w:szCs w:val="21"/>
                <w:lang w:eastAsia="zh-CN"/>
              </w:rPr>
              <w:t xml:space="preserve">  </w:t>
            </w:r>
            <w:r>
              <w:rPr>
                <w:rFonts w:hint="eastAsia" w:ascii="宋体" w:hAnsi="宋体" w:eastAsia="宋体" w:cs="宋体"/>
                <w:color w:val="auto"/>
                <w:szCs w:val="21"/>
              </w:rPr>
              <w:t xml:space="preserve"> )</w:t>
            </w:r>
          </w:p>
        </w:tc>
        <w:tc>
          <w:tcPr>
            <w:tcW w:w="730" w:type="pct"/>
            <w:tcBorders>
              <w:top w:val="single" w:color="auto" w:sz="4" w:space="0"/>
              <w:left w:val="single" w:color="auto" w:sz="4" w:space="0"/>
              <w:bottom w:val="single" w:color="auto" w:sz="4" w:space="0"/>
              <w:right w:val="single" w:color="auto" w:sz="4" w:space="0"/>
            </w:tcBorders>
            <w:vAlign w:val="center"/>
          </w:tcPr>
          <w:p w14:paraId="349AB8A3">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1345DEE1">
            <w:pPr>
              <w:spacing w:before="40" w:after="40" w:line="300" w:lineRule="exact"/>
              <w:jc w:val="center"/>
              <w:rPr>
                <w:rFonts w:hint="eastAsia" w:ascii="宋体" w:hAnsi="宋体" w:eastAsia="宋体" w:cs="宋体"/>
                <w:color w:val="auto"/>
                <w:szCs w:val="21"/>
              </w:rPr>
            </w:pPr>
          </w:p>
        </w:tc>
      </w:tr>
      <w:tr w14:paraId="440B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794116BD">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（五）卸料平台、操作平台工程。</w:t>
            </w:r>
          </w:p>
        </w:tc>
        <w:tc>
          <w:tcPr>
            <w:tcW w:w="806" w:type="pct"/>
            <w:tcBorders>
              <w:top w:val="single" w:color="auto" w:sz="4" w:space="0"/>
              <w:left w:val="single" w:color="auto" w:sz="4" w:space="0"/>
              <w:bottom w:val="single" w:color="auto" w:sz="4" w:space="0"/>
              <w:right w:val="single" w:color="auto" w:sz="4" w:space="0"/>
            </w:tcBorders>
            <w:vAlign w:val="center"/>
          </w:tcPr>
          <w:p w14:paraId="7362572A">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cs="宋体"/>
                <w:color w:val="auto"/>
                <w:szCs w:val="21"/>
                <w:lang w:eastAsia="zh-CN"/>
              </w:rPr>
              <w:t xml:space="preserve">  </w:t>
            </w:r>
            <w:r>
              <w:rPr>
                <w:rFonts w:hint="eastAsia" w:ascii="宋体" w:hAnsi="宋体" w:eastAsia="宋体" w:cs="宋体"/>
                <w:color w:val="auto"/>
                <w:szCs w:val="21"/>
              </w:rPr>
              <w:t xml:space="preserve"> )</w:t>
            </w:r>
          </w:p>
        </w:tc>
        <w:tc>
          <w:tcPr>
            <w:tcW w:w="730" w:type="pct"/>
            <w:tcBorders>
              <w:top w:val="single" w:color="auto" w:sz="4" w:space="0"/>
              <w:left w:val="single" w:color="auto" w:sz="4" w:space="0"/>
              <w:bottom w:val="single" w:color="auto" w:sz="4" w:space="0"/>
              <w:right w:val="single" w:color="auto" w:sz="4" w:space="0"/>
            </w:tcBorders>
            <w:vAlign w:val="center"/>
          </w:tcPr>
          <w:p w14:paraId="78461207">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0F2930B8">
            <w:pPr>
              <w:spacing w:before="40" w:after="40" w:line="300" w:lineRule="exact"/>
              <w:jc w:val="center"/>
              <w:rPr>
                <w:rFonts w:hint="eastAsia" w:ascii="宋体" w:hAnsi="宋体" w:eastAsia="宋体" w:cs="宋体"/>
                <w:color w:val="auto"/>
                <w:szCs w:val="21"/>
              </w:rPr>
            </w:pPr>
          </w:p>
        </w:tc>
      </w:tr>
      <w:tr w14:paraId="6F0C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33D33FB4">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（六）异型脚手架工程。</w:t>
            </w:r>
          </w:p>
        </w:tc>
        <w:tc>
          <w:tcPr>
            <w:tcW w:w="806" w:type="pct"/>
            <w:tcBorders>
              <w:top w:val="single" w:color="auto" w:sz="4" w:space="0"/>
              <w:left w:val="single" w:color="auto" w:sz="4" w:space="0"/>
              <w:bottom w:val="single" w:color="auto" w:sz="4" w:space="0"/>
              <w:right w:val="single" w:color="auto" w:sz="4" w:space="0"/>
            </w:tcBorders>
            <w:vAlign w:val="center"/>
          </w:tcPr>
          <w:p w14:paraId="01EA7034">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3FD49F4C">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3EB95946">
            <w:pPr>
              <w:spacing w:before="40" w:after="40" w:line="300" w:lineRule="exact"/>
              <w:jc w:val="center"/>
              <w:rPr>
                <w:rFonts w:hint="eastAsia" w:ascii="宋体" w:hAnsi="宋体" w:eastAsia="宋体" w:cs="宋体"/>
                <w:color w:val="auto"/>
                <w:szCs w:val="21"/>
              </w:rPr>
            </w:pPr>
          </w:p>
        </w:tc>
      </w:tr>
      <w:tr w14:paraId="47D7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2A9E0A05">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五、拆除工程</w:t>
            </w:r>
          </w:p>
        </w:tc>
        <w:tc>
          <w:tcPr>
            <w:tcW w:w="806" w:type="pct"/>
            <w:tcBorders>
              <w:top w:val="single" w:color="auto" w:sz="4" w:space="0"/>
              <w:left w:val="single" w:color="auto" w:sz="4" w:space="0"/>
              <w:bottom w:val="single" w:color="auto" w:sz="4" w:space="0"/>
              <w:right w:val="single" w:color="auto" w:sz="4" w:space="0"/>
            </w:tcBorders>
            <w:vAlign w:val="center"/>
          </w:tcPr>
          <w:p w14:paraId="2A478AC8">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140E1616">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38488B30">
            <w:pPr>
              <w:spacing w:before="40" w:after="40" w:line="300" w:lineRule="exact"/>
              <w:jc w:val="center"/>
              <w:rPr>
                <w:rFonts w:hint="eastAsia" w:ascii="宋体" w:hAnsi="宋体" w:eastAsia="宋体" w:cs="宋体"/>
                <w:color w:val="auto"/>
                <w:szCs w:val="21"/>
              </w:rPr>
            </w:pPr>
          </w:p>
        </w:tc>
      </w:tr>
      <w:tr w14:paraId="4E82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46F0D0ED">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可能影响行人、交通、电力设施、通讯设施或其它建、构筑物安全的拆除工程。</w:t>
            </w:r>
          </w:p>
        </w:tc>
        <w:tc>
          <w:tcPr>
            <w:tcW w:w="806" w:type="pct"/>
            <w:tcBorders>
              <w:top w:val="single" w:color="auto" w:sz="4" w:space="0"/>
              <w:left w:val="single" w:color="auto" w:sz="4" w:space="0"/>
              <w:bottom w:val="single" w:color="auto" w:sz="4" w:space="0"/>
              <w:right w:val="single" w:color="auto" w:sz="4" w:space="0"/>
            </w:tcBorders>
            <w:vAlign w:val="center"/>
          </w:tcPr>
          <w:p w14:paraId="5333877E">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0ED44B27">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680033A3">
            <w:pPr>
              <w:spacing w:before="40" w:after="40" w:line="300" w:lineRule="exact"/>
              <w:jc w:val="center"/>
              <w:rPr>
                <w:rFonts w:hint="eastAsia" w:ascii="宋体" w:hAnsi="宋体" w:eastAsia="宋体" w:cs="宋体"/>
                <w:color w:val="auto"/>
                <w:szCs w:val="21"/>
              </w:rPr>
            </w:pPr>
          </w:p>
        </w:tc>
      </w:tr>
      <w:tr w14:paraId="5AFC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787C8386">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六、暗挖工程</w:t>
            </w:r>
          </w:p>
        </w:tc>
        <w:tc>
          <w:tcPr>
            <w:tcW w:w="806" w:type="pct"/>
            <w:tcBorders>
              <w:top w:val="single" w:color="auto" w:sz="4" w:space="0"/>
              <w:left w:val="single" w:color="auto" w:sz="4" w:space="0"/>
              <w:bottom w:val="single" w:color="auto" w:sz="4" w:space="0"/>
              <w:right w:val="single" w:color="auto" w:sz="4" w:space="0"/>
            </w:tcBorders>
            <w:vAlign w:val="center"/>
          </w:tcPr>
          <w:p w14:paraId="3287CA0A">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3501153C">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7AD128FE">
            <w:pPr>
              <w:spacing w:before="40" w:after="40" w:line="300" w:lineRule="exact"/>
              <w:jc w:val="center"/>
              <w:rPr>
                <w:rFonts w:hint="eastAsia" w:ascii="宋体" w:hAnsi="宋体" w:eastAsia="宋体" w:cs="宋体"/>
                <w:color w:val="auto"/>
                <w:szCs w:val="21"/>
              </w:rPr>
            </w:pPr>
          </w:p>
        </w:tc>
      </w:tr>
      <w:tr w14:paraId="2716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56E19AC9">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采用矿山法、盾构法、顶管法施工的隧道、洞室工程。</w:t>
            </w:r>
          </w:p>
        </w:tc>
        <w:tc>
          <w:tcPr>
            <w:tcW w:w="806" w:type="pct"/>
            <w:tcBorders>
              <w:top w:val="single" w:color="auto" w:sz="4" w:space="0"/>
              <w:left w:val="single" w:color="auto" w:sz="4" w:space="0"/>
              <w:bottom w:val="single" w:color="auto" w:sz="4" w:space="0"/>
              <w:right w:val="single" w:color="auto" w:sz="4" w:space="0"/>
            </w:tcBorders>
            <w:vAlign w:val="center"/>
          </w:tcPr>
          <w:p w14:paraId="0DD22671">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28BA375E">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15734D0F">
            <w:pPr>
              <w:spacing w:before="40" w:after="40" w:line="300" w:lineRule="exact"/>
              <w:jc w:val="center"/>
              <w:rPr>
                <w:rFonts w:hint="eastAsia" w:ascii="宋体" w:hAnsi="宋体" w:eastAsia="宋体" w:cs="宋体"/>
                <w:color w:val="auto"/>
                <w:szCs w:val="21"/>
              </w:rPr>
            </w:pPr>
          </w:p>
        </w:tc>
      </w:tr>
      <w:tr w14:paraId="741A8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73B22862">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七、其它</w:t>
            </w:r>
          </w:p>
        </w:tc>
        <w:tc>
          <w:tcPr>
            <w:tcW w:w="806" w:type="pct"/>
            <w:tcBorders>
              <w:top w:val="single" w:color="auto" w:sz="4" w:space="0"/>
              <w:left w:val="single" w:color="auto" w:sz="4" w:space="0"/>
              <w:bottom w:val="single" w:color="auto" w:sz="4" w:space="0"/>
              <w:right w:val="single" w:color="auto" w:sz="4" w:space="0"/>
            </w:tcBorders>
            <w:vAlign w:val="center"/>
          </w:tcPr>
          <w:p w14:paraId="698B0857">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37005F73">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01D0BDB5">
            <w:pPr>
              <w:spacing w:before="40" w:after="40" w:line="300" w:lineRule="exact"/>
              <w:jc w:val="center"/>
              <w:rPr>
                <w:rFonts w:hint="eastAsia" w:ascii="宋体" w:hAnsi="宋体" w:eastAsia="宋体" w:cs="宋体"/>
                <w:color w:val="auto"/>
                <w:szCs w:val="21"/>
              </w:rPr>
            </w:pPr>
          </w:p>
        </w:tc>
      </w:tr>
      <w:tr w14:paraId="31AC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5107AD35">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（一）建筑幕墙安装工程。</w:t>
            </w:r>
          </w:p>
        </w:tc>
        <w:tc>
          <w:tcPr>
            <w:tcW w:w="806" w:type="pct"/>
            <w:tcBorders>
              <w:top w:val="single" w:color="auto" w:sz="4" w:space="0"/>
              <w:left w:val="single" w:color="auto" w:sz="4" w:space="0"/>
              <w:bottom w:val="single" w:color="auto" w:sz="4" w:space="0"/>
              <w:right w:val="single" w:color="auto" w:sz="4" w:space="0"/>
            </w:tcBorders>
            <w:vAlign w:val="center"/>
          </w:tcPr>
          <w:p w14:paraId="228F9FAE">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cs="宋体"/>
                <w:color w:val="auto"/>
                <w:szCs w:val="21"/>
                <w:lang w:eastAsia="zh-CN"/>
              </w:rPr>
              <w:t xml:space="preserve">  </w:t>
            </w:r>
            <w:r>
              <w:rPr>
                <w:rFonts w:hint="eastAsia" w:ascii="宋体" w:hAnsi="宋体" w:eastAsia="宋体" w:cs="宋体"/>
                <w:color w:val="auto"/>
                <w:szCs w:val="21"/>
              </w:rPr>
              <w:t xml:space="preserve"> )</w:t>
            </w:r>
          </w:p>
        </w:tc>
        <w:tc>
          <w:tcPr>
            <w:tcW w:w="730" w:type="pct"/>
            <w:tcBorders>
              <w:top w:val="single" w:color="auto" w:sz="4" w:space="0"/>
              <w:left w:val="single" w:color="auto" w:sz="4" w:space="0"/>
              <w:bottom w:val="single" w:color="auto" w:sz="4" w:space="0"/>
              <w:right w:val="single" w:color="auto" w:sz="4" w:space="0"/>
            </w:tcBorders>
            <w:vAlign w:val="center"/>
          </w:tcPr>
          <w:p w14:paraId="7C6387B2">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757A2255">
            <w:pPr>
              <w:spacing w:before="40" w:after="40" w:line="300" w:lineRule="exact"/>
              <w:jc w:val="center"/>
              <w:rPr>
                <w:rFonts w:hint="eastAsia" w:ascii="宋体" w:hAnsi="宋体" w:eastAsia="宋体" w:cs="宋体"/>
                <w:color w:val="auto"/>
                <w:szCs w:val="21"/>
              </w:rPr>
            </w:pPr>
          </w:p>
        </w:tc>
      </w:tr>
      <w:tr w14:paraId="64D2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39A9E7F4">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（二）钢结构、网架和索膜结构安装工程。</w:t>
            </w:r>
          </w:p>
        </w:tc>
        <w:tc>
          <w:tcPr>
            <w:tcW w:w="806" w:type="pct"/>
            <w:tcBorders>
              <w:top w:val="single" w:color="auto" w:sz="4" w:space="0"/>
              <w:left w:val="single" w:color="auto" w:sz="4" w:space="0"/>
              <w:bottom w:val="single" w:color="auto" w:sz="4" w:space="0"/>
              <w:right w:val="single" w:color="auto" w:sz="4" w:space="0"/>
            </w:tcBorders>
            <w:vAlign w:val="center"/>
          </w:tcPr>
          <w:p w14:paraId="7E3BD044">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cs="宋体"/>
                <w:color w:val="auto"/>
                <w:szCs w:val="21"/>
                <w:lang w:eastAsia="zh-CN"/>
              </w:rPr>
              <w:t xml:space="preserve">  </w:t>
            </w:r>
            <w:r>
              <w:rPr>
                <w:rFonts w:hint="eastAsia" w:ascii="宋体" w:hAnsi="宋体" w:eastAsia="宋体" w:cs="宋体"/>
                <w:color w:val="auto"/>
                <w:szCs w:val="21"/>
              </w:rPr>
              <w:t xml:space="preserve"> )</w:t>
            </w:r>
          </w:p>
        </w:tc>
        <w:tc>
          <w:tcPr>
            <w:tcW w:w="730" w:type="pct"/>
            <w:tcBorders>
              <w:top w:val="single" w:color="auto" w:sz="4" w:space="0"/>
              <w:left w:val="single" w:color="auto" w:sz="4" w:space="0"/>
              <w:bottom w:val="single" w:color="auto" w:sz="4" w:space="0"/>
              <w:right w:val="single" w:color="auto" w:sz="4" w:space="0"/>
            </w:tcBorders>
            <w:vAlign w:val="center"/>
          </w:tcPr>
          <w:p w14:paraId="6A6E8FAF">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681DC668">
            <w:pPr>
              <w:spacing w:before="40" w:after="40" w:line="300" w:lineRule="exact"/>
              <w:jc w:val="center"/>
              <w:rPr>
                <w:rFonts w:hint="eastAsia" w:ascii="宋体" w:hAnsi="宋体" w:eastAsia="宋体" w:cs="宋体"/>
                <w:color w:val="auto"/>
                <w:szCs w:val="21"/>
              </w:rPr>
            </w:pPr>
          </w:p>
        </w:tc>
      </w:tr>
      <w:tr w14:paraId="58A0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1F01CD7E">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（三）人工挖孔桩工程。</w:t>
            </w:r>
          </w:p>
        </w:tc>
        <w:tc>
          <w:tcPr>
            <w:tcW w:w="806" w:type="pct"/>
            <w:tcBorders>
              <w:top w:val="single" w:color="auto" w:sz="4" w:space="0"/>
              <w:left w:val="single" w:color="auto" w:sz="4" w:space="0"/>
              <w:bottom w:val="single" w:color="auto" w:sz="4" w:space="0"/>
              <w:right w:val="single" w:color="auto" w:sz="4" w:space="0"/>
            </w:tcBorders>
            <w:vAlign w:val="center"/>
          </w:tcPr>
          <w:p w14:paraId="24CDB3EA">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58364C57">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47A356CE">
            <w:pPr>
              <w:spacing w:before="40" w:after="40" w:line="300" w:lineRule="exact"/>
              <w:jc w:val="center"/>
              <w:rPr>
                <w:rFonts w:hint="eastAsia" w:ascii="宋体" w:hAnsi="宋体" w:eastAsia="宋体" w:cs="宋体"/>
                <w:color w:val="auto"/>
                <w:szCs w:val="21"/>
              </w:rPr>
            </w:pPr>
          </w:p>
        </w:tc>
      </w:tr>
      <w:tr w14:paraId="156E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5915C35A">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（四）水下作业工程。</w:t>
            </w:r>
          </w:p>
        </w:tc>
        <w:tc>
          <w:tcPr>
            <w:tcW w:w="806" w:type="pct"/>
            <w:tcBorders>
              <w:top w:val="single" w:color="auto" w:sz="4" w:space="0"/>
              <w:left w:val="single" w:color="auto" w:sz="4" w:space="0"/>
              <w:bottom w:val="single" w:color="auto" w:sz="4" w:space="0"/>
              <w:right w:val="single" w:color="auto" w:sz="4" w:space="0"/>
            </w:tcBorders>
            <w:vAlign w:val="center"/>
          </w:tcPr>
          <w:p w14:paraId="31E94ED2">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1D4288F8">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0DC9ACDA">
            <w:pPr>
              <w:spacing w:before="40" w:after="40" w:line="300" w:lineRule="exact"/>
              <w:jc w:val="center"/>
              <w:rPr>
                <w:rFonts w:hint="eastAsia" w:ascii="宋体" w:hAnsi="宋体" w:eastAsia="宋体" w:cs="宋体"/>
                <w:color w:val="auto"/>
                <w:szCs w:val="21"/>
              </w:rPr>
            </w:pPr>
          </w:p>
        </w:tc>
      </w:tr>
      <w:tr w14:paraId="39CA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61B26E8D">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（五）装配式建筑混凝土预制构件安装工程。</w:t>
            </w:r>
          </w:p>
        </w:tc>
        <w:tc>
          <w:tcPr>
            <w:tcW w:w="806" w:type="pct"/>
            <w:tcBorders>
              <w:top w:val="single" w:color="auto" w:sz="4" w:space="0"/>
              <w:left w:val="single" w:color="auto" w:sz="4" w:space="0"/>
              <w:bottom w:val="single" w:color="auto" w:sz="4" w:space="0"/>
              <w:right w:val="single" w:color="auto" w:sz="4" w:space="0"/>
            </w:tcBorders>
            <w:vAlign w:val="center"/>
          </w:tcPr>
          <w:p w14:paraId="625C6818">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648FC6C5">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28570F7E">
            <w:pPr>
              <w:spacing w:before="40" w:after="40" w:line="300" w:lineRule="exact"/>
              <w:jc w:val="center"/>
              <w:rPr>
                <w:rFonts w:hint="eastAsia" w:ascii="宋体" w:hAnsi="宋体" w:eastAsia="宋体" w:cs="宋体"/>
                <w:color w:val="auto"/>
                <w:szCs w:val="21"/>
              </w:rPr>
            </w:pPr>
          </w:p>
        </w:tc>
      </w:tr>
      <w:tr w14:paraId="7D4F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900" w:type="pct"/>
            <w:tcBorders>
              <w:top w:val="single" w:color="auto" w:sz="4" w:space="0"/>
              <w:left w:val="single" w:color="auto" w:sz="4" w:space="0"/>
              <w:bottom w:val="single" w:color="auto" w:sz="4" w:space="0"/>
              <w:right w:val="single" w:color="auto" w:sz="4" w:space="0"/>
            </w:tcBorders>
            <w:vAlign w:val="center"/>
          </w:tcPr>
          <w:p w14:paraId="33DF45BF">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（六）采用新技术、新工艺、新材料、新设备可能影响工程施工安全，尚无国家、行业及地方技术标准的分部分项工程。</w:t>
            </w:r>
          </w:p>
        </w:tc>
        <w:tc>
          <w:tcPr>
            <w:tcW w:w="806" w:type="pct"/>
            <w:tcBorders>
              <w:top w:val="single" w:color="auto" w:sz="4" w:space="0"/>
              <w:left w:val="single" w:color="auto" w:sz="4" w:space="0"/>
              <w:bottom w:val="single" w:color="auto" w:sz="4" w:space="0"/>
              <w:right w:val="single" w:color="auto" w:sz="4" w:space="0"/>
            </w:tcBorders>
            <w:vAlign w:val="center"/>
          </w:tcPr>
          <w:p w14:paraId="5F30ACC9">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72111700">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0D0EA8F9">
            <w:pPr>
              <w:spacing w:before="40" w:after="40" w:line="300" w:lineRule="exact"/>
              <w:jc w:val="center"/>
              <w:rPr>
                <w:rFonts w:hint="eastAsia" w:ascii="宋体" w:hAnsi="宋体" w:eastAsia="宋体" w:cs="宋体"/>
                <w:color w:val="auto"/>
                <w:szCs w:val="21"/>
              </w:rPr>
            </w:pPr>
          </w:p>
        </w:tc>
      </w:tr>
      <w:tr w14:paraId="50DB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900" w:type="pct"/>
            <w:tcBorders>
              <w:top w:val="single" w:color="auto" w:sz="4" w:space="0"/>
              <w:left w:val="single" w:color="auto" w:sz="4" w:space="0"/>
              <w:bottom w:val="single" w:color="auto" w:sz="4" w:space="0"/>
              <w:right w:val="single" w:color="auto" w:sz="4" w:space="0"/>
            </w:tcBorders>
            <w:vAlign w:val="center"/>
          </w:tcPr>
          <w:p w14:paraId="27881611">
            <w:pPr>
              <w:widowControl/>
              <w:spacing w:before="40" w:after="40" w:line="300" w:lineRule="exact"/>
              <w:ind w:firstLine="301"/>
              <w:rPr>
                <w:rFonts w:hint="eastAsia" w:ascii="宋体" w:hAnsi="宋体" w:eastAsia="宋体" w:cs="宋体"/>
                <w:b/>
                <w:color w:val="auto"/>
                <w:szCs w:val="21"/>
              </w:rPr>
            </w:pPr>
            <w:r>
              <w:rPr>
                <w:rFonts w:hint="eastAsia" w:ascii="宋体" w:hAnsi="宋体" w:eastAsia="宋体" w:cs="宋体"/>
                <w:b/>
                <w:bCs/>
                <w:color w:val="auto"/>
                <w:szCs w:val="21"/>
              </w:rPr>
              <w:t>二、超过一定规模的危险性较大的分部分项工程清单</w:t>
            </w:r>
          </w:p>
        </w:tc>
        <w:tc>
          <w:tcPr>
            <w:tcW w:w="806" w:type="pct"/>
            <w:tcBorders>
              <w:top w:val="single" w:color="auto" w:sz="4" w:space="0"/>
              <w:left w:val="single" w:color="auto" w:sz="4" w:space="0"/>
              <w:bottom w:val="single" w:color="auto" w:sz="4" w:space="0"/>
              <w:right w:val="single" w:color="auto" w:sz="4" w:space="0"/>
            </w:tcBorders>
            <w:vAlign w:val="center"/>
          </w:tcPr>
          <w:p w14:paraId="56E5656C">
            <w:pPr>
              <w:spacing w:before="40" w:after="40" w:line="300" w:lineRule="exact"/>
              <w:jc w:val="center"/>
              <w:rPr>
                <w:rFonts w:hint="eastAsia" w:ascii="宋体" w:hAnsi="宋体" w:eastAsia="宋体" w:cs="宋体"/>
                <w:color w:val="auto"/>
                <w:szCs w:val="21"/>
              </w:rPr>
            </w:pPr>
          </w:p>
        </w:tc>
        <w:tc>
          <w:tcPr>
            <w:tcW w:w="730" w:type="pct"/>
            <w:tcBorders>
              <w:top w:val="single" w:color="auto" w:sz="4" w:space="0"/>
              <w:left w:val="single" w:color="auto" w:sz="4" w:space="0"/>
              <w:bottom w:val="single" w:color="auto" w:sz="4" w:space="0"/>
              <w:right w:val="single" w:color="auto" w:sz="4" w:space="0"/>
            </w:tcBorders>
            <w:vAlign w:val="center"/>
          </w:tcPr>
          <w:p w14:paraId="3FD76170">
            <w:pPr>
              <w:spacing w:before="40" w:after="40" w:line="300" w:lineRule="exact"/>
              <w:jc w:val="center"/>
              <w:rPr>
                <w:rFonts w:hint="eastAsia" w:ascii="宋体" w:hAnsi="宋体" w:eastAsia="宋体" w:cs="宋体"/>
                <w:color w:val="auto"/>
                <w:szCs w:val="21"/>
              </w:rPr>
            </w:pPr>
          </w:p>
        </w:tc>
        <w:tc>
          <w:tcPr>
            <w:tcW w:w="562" w:type="pct"/>
            <w:tcBorders>
              <w:top w:val="single" w:color="auto" w:sz="4" w:space="0"/>
              <w:left w:val="single" w:color="auto" w:sz="4" w:space="0"/>
              <w:bottom w:val="single" w:color="auto" w:sz="4" w:space="0"/>
              <w:right w:val="single" w:color="auto" w:sz="4" w:space="0"/>
            </w:tcBorders>
            <w:vAlign w:val="center"/>
          </w:tcPr>
          <w:p w14:paraId="1E20BD0C">
            <w:pPr>
              <w:spacing w:before="40" w:after="40" w:line="300" w:lineRule="exact"/>
              <w:jc w:val="center"/>
              <w:rPr>
                <w:rFonts w:hint="eastAsia" w:ascii="宋体" w:hAnsi="宋体" w:eastAsia="宋体" w:cs="宋体"/>
                <w:color w:val="auto"/>
                <w:szCs w:val="21"/>
              </w:rPr>
            </w:pPr>
          </w:p>
        </w:tc>
      </w:tr>
      <w:tr w14:paraId="40DF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2CD8626E">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一、深基坑工程</w:t>
            </w:r>
          </w:p>
        </w:tc>
        <w:tc>
          <w:tcPr>
            <w:tcW w:w="806" w:type="pct"/>
            <w:tcBorders>
              <w:top w:val="single" w:color="auto" w:sz="4" w:space="0"/>
              <w:left w:val="single" w:color="auto" w:sz="4" w:space="0"/>
              <w:bottom w:val="single" w:color="auto" w:sz="4" w:space="0"/>
              <w:right w:val="single" w:color="auto" w:sz="4" w:space="0"/>
            </w:tcBorders>
            <w:vAlign w:val="center"/>
          </w:tcPr>
          <w:p w14:paraId="34386C04">
            <w:pPr>
              <w:spacing w:before="40" w:after="40" w:line="300" w:lineRule="exact"/>
              <w:jc w:val="center"/>
              <w:rPr>
                <w:rFonts w:hint="eastAsia" w:ascii="宋体" w:hAnsi="宋体" w:eastAsia="宋体" w:cs="宋体"/>
                <w:color w:val="auto"/>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596E0BE0">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5D09C92A">
            <w:pPr>
              <w:spacing w:before="40" w:after="40" w:line="300" w:lineRule="exact"/>
              <w:jc w:val="center"/>
              <w:rPr>
                <w:rFonts w:hint="eastAsia" w:ascii="宋体" w:hAnsi="宋体" w:eastAsia="宋体" w:cs="宋体"/>
                <w:color w:val="auto"/>
                <w:szCs w:val="21"/>
              </w:rPr>
            </w:pPr>
          </w:p>
        </w:tc>
      </w:tr>
      <w:tr w14:paraId="7490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4B9FE216">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开挖深度超过5m（含5m）的基坑（槽）的土方开挖、支护、降水工程。</w:t>
            </w:r>
          </w:p>
        </w:tc>
        <w:tc>
          <w:tcPr>
            <w:tcW w:w="806" w:type="pct"/>
            <w:tcBorders>
              <w:top w:val="single" w:color="auto" w:sz="4" w:space="0"/>
              <w:left w:val="single" w:color="auto" w:sz="4" w:space="0"/>
              <w:bottom w:val="single" w:color="auto" w:sz="4" w:space="0"/>
              <w:right w:val="single" w:color="auto" w:sz="4" w:space="0"/>
            </w:tcBorders>
            <w:vAlign w:val="center"/>
          </w:tcPr>
          <w:p w14:paraId="1BF306FA">
            <w:pPr>
              <w:spacing w:before="40" w:after="40" w:line="300" w:lineRule="exact"/>
              <w:jc w:val="center"/>
              <w:rPr>
                <w:rFonts w:hint="eastAsia" w:ascii="宋体" w:hAnsi="宋体" w:eastAsia="宋体" w:cs="宋体"/>
                <w:color w:val="auto"/>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753B8135">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7354D8F9">
            <w:pPr>
              <w:spacing w:before="40" w:after="40" w:line="300" w:lineRule="exact"/>
              <w:ind w:firstLine="300"/>
              <w:jc w:val="center"/>
              <w:rPr>
                <w:rFonts w:hint="eastAsia" w:ascii="宋体" w:hAnsi="宋体" w:eastAsia="宋体" w:cs="宋体"/>
                <w:color w:val="auto"/>
                <w:szCs w:val="21"/>
              </w:rPr>
            </w:pPr>
          </w:p>
        </w:tc>
      </w:tr>
      <w:tr w14:paraId="74BE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76CD9EF0">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二、模板工程及支撑体系</w:t>
            </w:r>
          </w:p>
        </w:tc>
        <w:tc>
          <w:tcPr>
            <w:tcW w:w="806" w:type="pct"/>
            <w:tcBorders>
              <w:top w:val="single" w:color="auto" w:sz="4" w:space="0"/>
              <w:left w:val="single" w:color="auto" w:sz="4" w:space="0"/>
              <w:bottom w:val="single" w:color="auto" w:sz="4" w:space="0"/>
              <w:right w:val="single" w:color="auto" w:sz="4" w:space="0"/>
            </w:tcBorders>
            <w:vAlign w:val="center"/>
          </w:tcPr>
          <w:p w14:paraId="354B3939">
            <w:pPr>
              <w:spacing w:before="40" w:after="40" w:line="300" w:lineRule="exact"/>
              <w:jc w:val="center"/>
              <w:rPr>
                <w:rFonts w:hint="eastAsia" w:ascii="宋体" w:hAnsi="宋体" w:eastAsia="宋体" w:cs="宋体"/>
                <w:color w:val="auto"/>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0135E55D">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160F49FC">
            <w:pPr>
              <w:spacing w:before="40" w:after="40" w:line="300" w:lineRule="exact"/>
              <w:ind w:firstLine="300"/>
              <w:jc w:val="center"/>
              <w:rPr>
                <w:rFonts w:hint="eastAsia" w:ascii="宋体" w:hAnsi="宋体" w:eastAsia="宋体" w:cs="宋体"/>
                <w:color w:val="auto"/>
                <w:szCs w:val="21"/>
              </w:rPr>
            </w:pPr>
          </w:p>
        </w:tc>
      </w:tr>
      <w:tr w14:paraId="06F74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356DEF9D">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（一）各类工具式模板工程：包括滑模、爬模、飞模、隧道模等工程。</w:t>
            </w:r>
          </w:p>
        </w:tc>
        <w:tc>
          <w:tcPr>
            <w:tcW w:w="806" w:type="pct"/>
            <w:tcBorders>
              <w:top w:val="single" w:color="auto" w:sz="4" w:space="0"/>
              <w:left w:val="single" w:color="auto" w:sz="4" w:space="0"/>
              <w:bottom w:val="single" w:color="auto" w:sz="4" w:space="0"/>
              <w:right w:val="single" w:color="auto" w:sz="4" w:space="0"/>
            </w:tcBorders>
            <w:vAlign w:val="center"/>
          </w:tcPr>
          <w:p w14:paraId="09CA8277">
            <w:pPr>
              <w:spacing w:before="40" w:after="40" w:line="300" w:lineRule="exact"/>
              <w:jc w:val="center"/>
              <w:rPr>
                <w:rFonts w:hint="eastAsia" w:ascii="宋体" w:hAnsi="宋体" w:eastAsia="宋体" w:cs="宋体"/>
                <w:color w:val="auto"/>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40A81512">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68651931">
            <w:pPr>
              <w:spacing w:before="40" w:after="40" w:line="300" w:lineRule="exact"/>
              <w:ind w:firstLine="300"/>
              <w:jc w:val="center"/>
              <w:rPr>
                <w:rFonts w:hint="eastAsia" w:ascii="宋体" w:hAnsi="宋体" w:eastAsia="宋体" w:cs="宋体"/>
                <w:color w:val="auto"/>
                <w:szCs w:val="21"/>
              </w:rPr>
            </w:pPr>
          </w:p>
        </w:tc>
      </w:tr>
      <w:tr w14:paraId="19AC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2EC4B811">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（二）混凝土模板支撑工程：搭设高度8m及以上，或搭设跨度18m及以上，或施工总荷载（设计值）15kN/m2及以上，或集中线荷载（设计值）20kN/m及以上。</w:t>
            </w:r>
          </w:p>
        </w:tc>
        <w:tc>
          <w:tcPr>
            <w:tcW w:w="806" w:type="pct"/>
            <w:tcBorders>
              <w:top w:val="single" w:color="auto" w:sz="4" w:space="0"/>
              <w:left w:val="single" w:color="auto" w:sz="4" w:space="0"/>
              <w:bottom w:val="single" w:color="auto" w:sz="4" w:space="0"/>
              <w:right w:val="single" w:color="auto" w:sz="4" w:space="0"/>
            </w:tcBorders>
            <w:vAlign w:val="center"/>
          </w:tcPr>
          <w:p w14:paraId="274868AE">
            <w:pPr>
              <w:spacing w:before="40" w:after="40" w:line="300" w:lineRule="exact"/>
              <w:jc w:val="center"/>
              <w:rPr>
                <w:rFonts w:hint="eastAsia" w:ascii="宋体" w:hAnsi="宋体" w:eastAsia="宋体" w:cs="宋体"/>
                <w:color w:val="auto"/>
              </w:rPr>
            </w:pPr>
            <w:r>
              <w:rPr>
                <w:rFonts w:hint="eastAsia" w:ascii="宋体" w:hAnsi="宋体" w:eastAsia="宋体" w:cs="宋体"/>
                <w:color w:val="auto"/>
                <w:szCs w:val="21"/>
              </w:rPr>
              <w:t xml:space="preserve">( </w:t>
            </w:r>
            <w:r>
              <w:rPr>
                <w:rFonts w:hint="eastAsia" w:ascii="宋体" w:hAnsi="宋体" w:eastAsia="宋体" w:cs="宋体"/>
                <w:color w:val="auto"/>
                <w:sz w:val="24"/>
                <w:szCs w:val="36"/>
              </w:rPr>
              <w:t>√</w:t>
            </w:r>
            <w:r>
              <w:rPr>
                <w:rFonts w:hint="eastAsia" w:ascii="宋体" w:hAnsi="宋体" w:eastAsia="宋体" w:cs="宋体"/>
                <w:color w:val="auto"/>
                <w:szCs w:val="21"/>
              </w:rPr>
              <w:t xml:space="preserve"> )</w:t>
            </w:r>
          </w:p>
        </w:tc>
        <w:tc>
          <w:tcPr>
            <w:tcW w:w="730" w:type="pct"/>
            <w:tcBorders>
              <w:top w:val="single" w:color="auto" w:sz="4" w:space="0"/>
              <w:left w:val="single" w:color="auto" w:sz="4" w:space="0"/>
              <w:bottom w:val="single" w:color="auto" w:sz="4" w:space="0"/>
              <w:right w:val="single" w:color="auto" w:sz="4" w:space="0"/>
            </w:tcBorders>
            <w:vAlign w:val="center"/>
          </w:tcPr>
          <w:p w14:paraId="39539F73">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25A11680">
            <w:pPr>
              <w:spacing w:before="40" w:after="40" w:line="300" w:lineRule="exact"/>
              <w:jc w:val="center"/>
              <w:rPr>
                <w:rFonts w:hint="eastAsia" w:ascii="宋体" w:hAnsi="宋体" w:eastAsia="宋体" w:cs="宋体"/>
                <w:color w:val="auto"/>
                <w:szCs w:val="21"/>
              </w:rPr>
            </w:pPr>
          </w:p>
        </w:tc>
      </w:tr>
      <w:tr w14:paraId="41D0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57416080">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（三）承重支撑体系：用于钢结构安装等满堂支撑体系，承受单点集中荷载7kN及以上。</w:t>
            </w:r>
          </w:p>
        </w:tc>
        <w:tc>
          <w:tcPr>
            <w:tcW w:w="806" w:type="pct"/>
            <w:tcBorders>
              <w:top w:val="single" w:color="auto" w:sz="4" w:space="0"/>
              <w:left w:val="single" w:color="auto" w:sz="4" w:space="0"/>
              <w:bottom w:val="single" w:color="auto" w:sz="4" w:space="0"/>
              <w:right w:val="single" w:color="auto" w:sz="4" w:space="0"/>
            </w:tcBorders>
            <w:vAlign w:val="center"/>
          </w:tcPr>
          <w:p w14:paraId="67523BCF">
            <w:pPr>
              <w:spacing w:before="40" w:after="40" w:line="300" w:lineRule="exact"/>
              <w:jc w:val="center"/>
              <w:rPr>
                <w:rFonts w:hint="eastAsia" w:ascii="宋体" w:hAnsi="宋体" w:eastAsia="宋体" w:cs="宋体"/>
                <w:color w:val="auto"/>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4890C06C">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74BC90FB">
            <w:pPr>
              <w:spacing w:before="40" w:after="40" w:line="300" w:lineRule="exact"/>
              <w:jc w:val="center"/>
              <w:rPr>
                <w:rFonts w:hint="eastAsia" w:ascii="宋体" w:hAnsi="宋体" w:eastAsia="宋体" w:cs="宋体"/>
                <w:color w:val="auto"/>
                <w:szCs w:val="21"/>
              </w:rPr>
            </w:pPr>
          </w:p>
        </w:tc>
      </w:tr>
      <w:tr w14:paraId="06CF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2A5709E5">
            <w:pPr>
              <w:spacing w:before="40" w:after="40" w:line="300" w:lineRule="exact"/>
              <w:jc w:val="left"/>
              <w:rPr>
                <w:rFonts w:hint="eastAsia" w:ascii="宋体" w:hAnsi="宋体" w:eastAsia="宋体" w:cs="宋体"/>
                <w:color w:val="auto"/>
                <w:szCs w:val="21"/>
              </w:rPr>
            </w:pPr>
            <w:r>
              <w:rPr>
                <w:rFonts w:hint="eastAsia" w:ascii="宋体" w:hAnsi="宋体" w:eastAsia="宋体" w:cs="宋体"/>
                <w:color w:val="auto"/>
                <w:szCs w:val="21"/>
              </w:rPr>
              <w:t>三、起重吊装及起重机械安装拆卸工程</w:t>
            </w:r>
          </w:p>
        </w:tc>
        <w:tc>
          <w:tcPr>
            <w:tcW w:w="806" w:type="pct"/>
            <w:tcBorders>
              <w:top w:val="single" w:color="auto" w:sz="4" w:space="0"/>
              <w:left w:val="single" w:color="auto" w:sz="4" w:space="0"/>
              <w:bottom w:val="single" w:color="auto" w:sz="4" w:space="0"/>
              <w:right w:val="single" w:color="auto" w:sz="4" w:space="0"/>
            </w:tcBorders>
            <w:vAlign w:val="center"/>
          </w:tcPr>
          <w:p w14:paraId="775ADE28">
            <w:pPr>
              <w:spacing w:before="40" w:after="40" w:line="300" w:lineRule="exact"/>
              <w:jc w:val="center"/>
              <w:rPr>
                <w:rFonts w:hint="eastAsia" w:ascii="宋体" w:hAnsi="宋体" w:eastAsia="宋体" w:cs="宋体"/>
                <w:color w:val="auto"/>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66622B7D">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17E84401">
            <w:pPr>
              <w:spacing w:before="40" w:after="40" w:line="300" w:lineRule="exact"/>
              <w:jc w:val="center"/>
              <w:rPr>
                <w:rFonts w:hint="eastAsia" w:ascii="宋体" w:hAnsi="宋体" w:eastAsia="宋体" w:cs="宋体"/>
                <w:color w:val="auto"/>
                <w:szCs w:val="21"/>
              </w:rPr>
            </w:pPr>
          </w:p>
        </w:tc>
      </w:tr>
      <w:tr w14:paraId="2BE5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69BE64BB">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（一）采用非常规起重设备、方法，且单件起吊重量在100kN及以上的起重吊装工程。</w:t>
            </w:r>
          </w:p>
        </w:tc>
        <w:tc>
          <w:tcPr>
            <w:tcW w:w="806" w:type="pct"/>
            <w:tcBorders>
              <w:top w:val="single" w:color="auto" w:sz="4" w:space="0"/>
              <w:left w:val="single" w:color="auto" w:sz="4" w:space="0"/>
              <w:bottom w:val="single" w:color="auto" w:sz="4" w:space="0"/>
              <w:right w:val="single" w:color="auto" w:sz="4" w:space="0"/>
            </w:tcBorders>
            <w:vAlign w:val="center"/>
          </w:tcPr>
          <w:p w14:paraId="3956AADE">
            <w:pPr>
              <w:spacing w:before="40" w:after="40" w:line="300" w:lineRule="exact"/>
              <w:jc w:val="center"/>
              <w:rPr>
                <w:rFonts w:hint="eastAsia" w:ascii="宋体" w:hAnsi="宋体" w:eastAsia="宋体" w:cs="宋体"/>
                <w:color w:val="auto"/>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30E473D1">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6AC9A4C8">
            <w:pPr>
              <w:spacing w:before="40" w:after="40" w:line="300" w:lineRule="exact"/>
              <w:jc w:val="center"/>
              <w:rPr>
                <w:rFonts w:hint="eastAsia" w:ascii="宋体" w:hAnsi="宋体" w:eastAsia="宋体" w:cs="宋体"/>
                <w:color w:val="auto"/>
                <w:szCs w:val="21"/>
              </w:rPr>
            </w:pPr>
          </w:p>
        </w:tc>
      </w:tr>
      <w:tr w14:paraId="2E236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50AE9AF7">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（二）起重量300kN及以上，或搭设总高度200m及以上，或搭设基础标高在200m及以上的起重机械安装和拆卸工程。</w:t>
            </w:r>
          </w:p>
        </w:tc>
        <w:tc>
          <w:tcPr>
            <w:tcW w:w="806" w:type="pct"/>
            <w:tcBorders>
              <w:top w:val="single" w:color="auto" w:sz="4" w:space="0"/>
              <w:left w:val="single" w:color="auto" w:sz="4" w:space="0"/>
              <w:bottom w:val="single" w:color="auto" w:sz="4" w:space="0"/>
              <w:right w:val="single" w:color="auto" w:sz="4" w:space="0"/>
            </w:tcBorders>
            <w:vAlign w:val="center"/>
          </w:tcPr>
          <w:p w14:paraId="105E7DDA">
            <w:pPr>
              <w:spacing w:before="40" w:after="40" w:line="300" w:lineRule="exact"/>
              <w:jc w:val="center"/>
              <w:rPr>
                <w:rFonts w:hint="eastAsia" w:ascii="宋体" w:hAnsi="宋体" w:eastAsia="宋体" w:cs="宋体"/>
                <w:color w:val="auto"/>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68A20A40">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0D6BB94C">
            <w:pPr>
              <w:spacing w:before="40" w:after="40" w:line="300" w:lineRule="exact"/>
              <w:jc w:val="center"/>
              <w:rPr>
                <w:rFonts w:hint="eastAsia" w:ascii="宋体" w:hAnsi="宋体" w:eastAsia="宋体" w:cs="宋体"/>
                <w:color w:val="auto"/>
                <w:szCs w:val="21"/>
              </w:rPr>
            </w:pPr>
          </w:p>
        </w:tc>
      </w:tr>
      <w:tr w14:paraId="4342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7A5EAF1F">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四、脚手架工程</w:t>
            </w:r>
          </w:p>
        </w:tc>
        <w:tc>
          <w:tcPr>
            <w:tcW w:w="806" w:type="pct"/>
            <w:tcBorders>
              <w:top w:val="single" w:color="auto" w:sz="4" w:space="0"/>
              <w:left w:val="single" w:color="auto" w:sz="4" w:space="0"/>
              <w:bottom w:val="single" w:color="auto" w:sz="4" w:space="0"/>
              <w:right w:val="single" w:color="auto" w:sz="4" w:space="0"/>
            </w:tcBorders>
            <w:vAlign w:val="center"/>
          </w:tcPr>
          <w:p w14:paraId="3E685142">
            <w:pPr>
              <w:spacing w:before="40" w:after="40" w:line="300" w:lineRule="exact"/>
              <w:jc w:val="center"/>
              <w:rPr>
                <w:rFonts w:hint="eastAsia" w:ascii="宋体" w:hAnsi="宋体" w:eastAsia="宋体" w:cs="宋体"/>
                <w:color w:val="auto"/>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2D404DA5">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2D3FC456">
            <w:pPr>
              <w:spacing w:before="40" w:after="40" w:line="300" w:lineRule="exact"/>
              <w:jc w:val="center"/>
              <w:rPr>
                <w:rFonts w:hint="eastAsia" w:ascii="宋体" w:hAnsi="宋体" w:eastAsia="宋体" w:cs="宋体"/>
                <w:color w:val="auto"/>
                <w:szCs w:val="21"/>
              </w:rPr>
            </w:pPr>
          </w:p>
        </w:tc>
      </w:tr>
      <w:tr w14:paraId="1FA2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4C990E87">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（一）搭设高度50m及以上的落地式钢管脚手架工程。</w:t>
            </w:r>
          </w:p>
        </w:tc>
        <w:tc>
          <w:tcPr>
            <w:tcW w:w="806" w:type="pct"/>
            <w:tcBorders>
              <w:top w:val="single" w:color="auto" w:sz="4" w:space="0"/>
              <w:left w:val="single" w:color="auto" w:sz="4" w:space="0"/>
              <w:bottom w:val="single" w:color="auto" w:sz="4" w:space="0"/>
              <w:right w:val="single" w:color="auto" w:sz="4" w:space="0"/>
            </w:tcBorders>
            <w:vAlign w:val="center"/>
          </w:tcPr>
          <w:p w14:paraId="366DC4F4">
            <w:pPr>
              <w:spacing w:before="40" w:after="40" w:line="300" w:lineRule="exact"/>
              <w:jc w:val="center"/>
              <w:rPr>
                <w:rFonts w:hint="eastAsia" w:ascii="宋体" w:hAnsi="宋体" w:eastAsia="宋体" w:cs="宋体"/>
                <w:color w:val="auto"/>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77301643">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5D229E6E">
            <w:pPr>
              <w:spacing w:before="40" w:after="40" w:line="300" w:lineRule="exact"/>
              <w:jc w:val="center"/>
              <w:rPr>
                <w:rFonts w:hint="eastAsia" w:ascii="宋体" w:hAnsi="宋体" w:eastAsia="宋体" w:cs="宋体"/>
                <w:color w:val="auto"/>
                <w:szCs w:val="21"/>
              </w:rPr>
            </w:pPr>
          </w:p>
        </w:tc>
      </w:tr>
      <w:tr w14:paraId="5CD1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260FAC64">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（二）提升高度在150m及以上的附着式升降脚手架工程或附着式升降操作平台工程。</w:t>
            </w:r>
          </w:p>
        </w:tc>
        <w:tc>
          <w:tcPr>
            <w:tcW w:w="806" w:type="pct"/>
            <w:tcBorders>
              <w:top w:val="single" w:color="auto" w:sz="4" w:space="0"/>
              <w:left w:val="single" w:color="auto" w:sz="4" w:space="0"/>
              <w:bottom w:val="single" w:color="auto" w:sz="4" w:space="0"/>
              <w:right w:val="single" w:color="auto" w:sz="4" w:space="0"/>
            </w:tcBorders>
            <w:vAlign w:val="center"/>
          </w:tcPr>
          <w:p w14:paraId="307F2BDF">
            <w:pPr>
              <w:spacing w:before="40" w:after="40" w:line="300" w:lineRule="exact"/>
              <w:jc w:val="center"/>
              <w:rPr>
                <w:rFonts w:hint="eastAsia" w:ascii="宋体" w:hAnsi="宋体" w:eastAsia="宋体" w:cs="宋体"/>
                <w:color w:val="auto"/>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4393A82B">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4E0CFE26">
            <w:pPr>
              <w:spacing w:before="40" w:after="40" w:line="300" w:lineRule="exact"/>
              <w:jc w:val="center"/>
              <w:rPr>
                <w:rFonts w:hint="eastAsia" w:ascii="宋体" w:hAnsi="宋体" w:eastAsia="宋体" w:cs="宋体"/>
                <w:color w:val="auto"/>
                <w:szCs w:val="21"/>
              </w:rPr>
            </w:pPr>
          </w:p>
        </w:tc>
      </w:tr>
      <w:tr w14:paraId="393D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66CD90FC">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（三）分段架体搭设高度20m及以上的悬挑式脚手架工程。</w:t>
            </w:r>
          </w:p>
        </w:tc>
        <w:tc>
          <w:tcPr>
            <w:tcW w:w="806" w:type="pct"/>
            <w:tcBorders>
              <w:top w:val="single" w:color="auto" w:sz="4" w:space="0"/>
              <w:left w:val="single" w:color="auto" w:sz="4" w:space="0"/>
              <w:bottom w:val="single" w:color="auto" w:sz="4" w:space="0"/>
              <w:right w:val="single" w:color="auto" w:sz="4" w:space="0"/>
            </w:tcBorders>
            <w:vAlign w:val="center"/>
          </w:tcPr>
          <w:p w14:paraId="1B0EE4DA">
            <w:pPr>
              <w:spacing w:before="40" w:after="40" w:line="300" w:lineRule="exact"/>
              <w:jc w:val="center"/>
              <w:rPr>
                <w:rFonts w:hint="eastAsia" w:ascii="宋体" w:hAnsi="宋体" w:eastAsia="宋体" w:cs="宋体"/>
                <w:color w:val="auto"/>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009018D1">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7B25724E">
            <w:pPr>
              <w:spacing w:before="40" w:after="40" w:line="300" w:lineRule="exact"/>
              <w:jc w:val="center"/>
              <w:rPr>
                <w:rFonts w:hint="eastAsia" w:ascii="宋体" w:hAnsi="宋体" w:eastAsia="宋体" w:cs="宋体"/>
                <w:color w:val="auto"/>
                <w:szCs w:val="21"/>
              </w:rPr>
            </w:pPr>
          </w:p>
        </w:tc>
      </w:tr>
      <w:tr w14:paraId="2430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669CDBDB">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五、拆除工程</w:t>
            </w:r>
          </w:p>
        </w:tc>
        <w:tc>
          <w:tcPr>
            <w:tcW w:w="806" w:type="pct"/>
            <w:tcBorders>
              <w:top w:val="single" w:color="auto" w:sz="4" w:space="0"/>
              <w:left w:val="single" w:color="auto" w:sz="4" w:space="0"/>
              <w:bottom w:val="single" w:color="auto" w:sz="4" w:space="0"/>
              <w:right w:val="single" w:color="auto" w:sz="4" w:space="0"/>
            </w:tcBorders>
            <w:vAlign w:val="center"/>
          </w:tcPr>
          <w:p w14:paraId="5242386F">
            <w:pPr>
              <w:spacing w:before="40" w:after="40" w:line="300" w:lineRule="exact"/>
              <w:jc w:val="center"/>
              <w:rPr>
                <w:rFonts w:hint="eastAsia" w:ascii="宋体" w:hAnsi="宋体" w:eastAsia="宋体" w:cs="宋体"/>
                <w:color w:val="auto"/>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33D3AB14">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1C0B9A49">
            <w:pPr>
              <w:spacing w:before="40" w:after="40" w:line="300" w:lineRule="exact"/>
              <w:jc w:val="center"/>
              <w:rPr>
                <w:rFonts w:hint="eastAsia" w:ascii="宋体" w:hAnsi="宋体" w:eastAsia="宋体" w:cs="宋体"/>
                <w:color w:val="auto"/>
                <w:szCs w:val="21"/>
              </w:rPr>
            </w:pPr>
          </w:p>
        </w:tc>
      </w:tr>
      <w:tr w14:paraId="459C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360ADDBD">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（一）码头、桥梁、高架、烟囱、水塔或拆除中容易引起有毒有害气（液）体或粉尘扩散、易燃易爆事故发生的特殊建、构筑物的拆除工程。</w:t>
            </w:r>
          </w:p>
        </w:tc>
        <w:tc>
          <w:tcPr>
            <w:tcW w:w="806" w:type="pct"/>
            <w:tcBorders>
              <w:top w:val="single" w:color="auto" w:sz="4" w:space="0"/>
              <w:left w:val="single" w:color="auto" w:sz="4" w:space="0"/>
              <w:bottom w:val="single" w:color="auto" w:sz="4" w:space="0"/>
              <w:right w:val="single" w:color="auto" w:sz="4" w:space="0"/>
            </w:tcBorders>
            <w:vAlign w:val="center"/>
          </w:tcPr>
          <w:p w14:paraId="3E0B61DA">
            <w:pPr>
              <w:spacing w:before="40" w:after="40" w:line="300" w:lineRule="exact"/>
              <w:jc w:val="center"/>
              <w:rPr>
                <w:rFonts w:hint="eastAsia" w:ascii="宋体" w:hAnsi="宋体" w:eastAsia="宋体" w:cs="宋体"/>
                <w:color w:val="auto"/>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5746E3F3">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4D12F346">
            <w:pPr>
              <w:spacing w:before="40" w:after="40" w:line="300" w:lineRule="exact"/>
              <w:jc w:val="center"/>
              <w:rPr>
                <w:rFonts w:hint="eastAsia" w:ascii="宋体" w:hAnsi="宋体" w:eastAsia="宋体" w:cs="宋体"/>
                <w:color w:val="auto"/>
                <w:szCs w:val="21"/>
              </w:rPr>
            </w:pPr>
          </w:p>
        </w:tc>
      </w:tr>
      <w:tr w14:paraId="34F9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48D08EB5">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（二）文物保护建筑、优秀历史建筑或历史文化风貌区影响范围内的拆除工程。</w:t>
            </w:r>
          </w:p>
        </w:tc>
        <w:tc>
          <w:tcPr>
            <w:tcW w:w="806" w:type="pct"/>
            <w:tcBorders>
              <w:top w:val="single" w:color="auto" w:sz="4" w:space="0"/>
              <w:left w:val="single" w:color="auto" w:sz="4" w:space="0"/>
              <w:bottom w:val="single" w:color="auto" w:sz="4" w:space="0"/>
              <w:right w:val="single" w:color="auto" w:sz="4" w:space="0"/>
            </w:tcBorders>
            <w:vAlign w:val="center"/>
          </w:tcPr>
          <w:p w14:paraId="19407D8C">
            <w:pPr>
              <w:spacing w:before="40" w:after="40" w:line="300" w:lineRule="exact"/>
              <w:jc w:val="center"/>
              <w:rPr>
                <w:rFonts w:hint="eastAsia" w:ascii="宋体" w:hAnsi="宋体" w:eastAsia="宋体" w:cs="宋体"/>
                <w:color w:val="auto"/>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69520F91">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112CFEA1">
            <w:pPr>
              <w:spacing w:before="40" w:after="40" w:line="300" w:lineRule="exact"/>
              <w:jc w:val="center"/>
              <w:rPr>
                <w:rFonts w:hint="eastAsia" w:ascii="宋体" w:hAnsi="宋体" w:eastAsia="宋体" w:cs="宋体"/>
                <w:color w:val="auto"/>
                <w:szCs w:val="21"/>
              </w:rPr>
            </w:pPr>
          </w:p>
        </w:tc>
      </w:tr>
      <w:tr w14:paraId="27C6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21F02AE0">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六、暗挖工程</w:t>
            </w:r>
          </w:p>
        </w:tc>
        <w:tc>
          <w:tcPr>
            <w:tcW w:w="806" w:type="pct"/>
            <w:tcBorders>
              <w:top w:val="single" w:color="auto" w:sz="4" w:space="0"/>
              <w:left w:val="single" w:color="auto" w:sz="4" w:space="0"/>
              <w:bottom w:val="single" w:color="auto" w:sz="4" w:space="0"/>
              <w:right w:val="single" w:color="auto" w:sz="4" w:space="0"/>
            </w:tcBorders>
            <w:vAlign w:val="center"/>
          </w:tcPr>
          <w:p w14:paraId="1EB8CB17">
            <w:pPr>
              <w:spacing w:before="40" w:after="40" w:line="300" w:lineRule="exact"/>
              <w:jc w:val="center"/>
              <w:rPr>
                <w:rFonts w:hint="eastAsia" w:ascii="宋体" w:hAnsi="宋体" w:eastAsia="宋体" w:cs="宋体"/>
                <w:color w:val="auto"/>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0594FA15">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653C5FF7">
            <w:pPr>
              <w:spacing w:before="40" w:after="40" w:line="300" w:lineRule="exact"/>
              <w:jc w:val="center"/>
              <w:rPr>
                <w:rFonts w:hint="eastAsia" w:ascii="宋体" w:hAnsi="宋体" w:eastAsia="宋体" w:cs="宋体"/>
                <w:color w:val="auto"/>
                <w:szCs w:val="21"/>
              </w:rPr>
            </w:pPr>
          </w:p>
        </w:tc>
      </w:tr>
      <w:tr w14:paraId="4735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1A99C1E5">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采用矿山法、盾构法、顶管法施工的隧道、洞室工程。</w:t>
            </w:r>
          </w:p>
        </w:tc>
        <w:tc>
          <w:tcPr>
            <w:tcW w:w="806" w:type="pct"/>
            <w:tcBorders>
              <w:top w:val="single" w:color="auto" w:sz="4" w:space="0"/>
              <w:left w:val="single" w:color="auto" w:sz="4" w:space="0"/>
              <w:bottom w:val="single" w:color="auto" w:sz="4" w:space="0"/>
              <w:right w:val="single" w:color="auto" w:sz="4" w:space="0"/>
            </w:tcBorders>
            <w:vAlign w:val="center"/>
          </w:tcPr>
          <w:p w14:paraId="72666FCC">
            <w:pPr>
              <w:spacing w:before="40" w:after="40" w:line="300" w:lineRule="exact"/>
              <w:jc w:val="center"/>
              <w:rPr>
                <w:rFonts w:hint="eastAsia" w:ascii="宋体" w:hAnsi="宋体" w:eastAsia="宋体" w:cs="宋体"/>
                <w:color w:val="auto"/>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10E029B6">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070081C9">
            <w:pPr>
              <w:spacing w:before="40" w:after="40" w:line="300" w:lineRule="exact"/>
              <w:jc w:val="center"/>
              <w:rPr>
                <w:rFonts w:hint="eastAsia" w:ascii="宋体" w:hAnsi="宋体" w:eastAsia="宋体" w:cs="宋体"/>
                <w:color w:val="auto"/>
                <w:szCs w:val="21"/>
              </w:rPr>
            </w:pPr>
          </w:p>
        </w:tc>
      </w:tr>
      <w:tr w14:paraId="3565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5F58859D">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七、其它</w:t>
            </w:r>
          </w:p>
        </w:tc>
        <w:tc>
          <w:tcPr>
            <w:tcW w:w="806" w:type="pct"/>
            <w:tcBorders>
              <w:top w:val="single" w:color="auto" w:sz="4" w:space="0"/>
              <w:left w:val="single" w:color="auto" w:sz="4" w:space="0"/>
              <w:bottom w:val="single" w:color="auto" w:sz="4" w:space="0"/>
              <w:right w:val="single" w:color="auto" w:sz="4" w:space="0"/>
            </w:tcBorders>
            <w:vAlign w:val="center"/>
          </w:tcPr>
          <w:p w14:paraId="02521A90">
            <w:pPr>
              <w:spacing w:before="40" w:after="40" w:line="300" w:lineRule="exact"/>
              <w:jc w:val="center"/>
              <w:rPr>
                <w:rFonts w:hint="eastAsia" w:ascii="宋体" w:hAnsi="宋体" w:eastAsia="宋体" w:cs="宋体"/>
                <w:color w:val="auto"/>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36FCC109">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331B26A4">
            <w:pPr>
              <w:spacing w:before="40" w:after="40" w:line="300" w:lineRule="exact"/>
              <w:jc w:val="center"/>
              <w:rPr>
                <w:rFonts w:hint="eastAsia" w:ascii="宋体" w:hAnsi="宋体" w:eastAsia="宋体" w:cs="宋体"/>
                <w:color w:val="auto"/>
                <w:szCs w:val="21"/>
              </w:rPr>
            </w:pPr>
          </w:p>
        </w:tc>
      </w:tr>
      <w:tr w14:paraId="22E1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659EF3F1">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（一）施工高度50m及以上的建筑幕墙安装工程。</w:t>
            </w:r>
          </w:p>
        </w:tc>
        <w:tc>
          <w:tcPr>
            <w:tcW w:w="806" w:type="pct"/>
            <w:tcBorders>
              <w:top w:val="single" w:color="auto" w:sz="4" w:space="0"/>
              <w:left w:val="single" w:color="auto" w:sz="4" w:space="0"/>
              <w:bottom w:val="single" w:color="auto" w:sz="4" w:space="0"/>
              <w:right w:val="single" w:color="auto" w:sz="4" w:space="0"/>
            </w:tcBorders>
            <w:vAlign w:val="center"/>
          </w:tcPr>
          <w:p w14:paraId="510E7AE4">
            <w:pPr>
              <w:spacing w:before="40" w:after="40" w:line="300" w:lineRule="exact"/>
              <w:jc w:val="center"/>
              <w:rPr>
                <w:rFonts w:hint="eastAsia" w:ascii="宋体" w:hAnsi="宋体" w:eastAsia="宋体" w:cs="宋体"/>
                <w:color w:val="auto"/>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3818F7FC">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5241F285">
            <w:pPr>
              <w:spacing w:before="40" w:after="40" w:line="300" w:lineRule="exact"/>
              <w:jc w:val="center"/>
              <w:rPr>
                <w:rFonts w:hint="eastAsia" w:ascii="宋体" w:hAnsi="宋体" w:eastAsia="宋体" w:cs="宋体"/>
                <w:color w:val="auto"/>
                <w:szCs w:val="21"/>
              </w:rPr>
            </w:pPr>
          </w:p>
        </w:tc>
      </w:tr>
      <w:tr w14:paraId="4C98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111D423D">
            <w:pPr>
              <w:spacing w:before="40" w:after="40" w:line="300" w:lineRule="exact"/>
              <w:ind w:firstLine="457" w:firstLineChars="218"/>
              <w:rPr>
                <w:rFonts w:hint="eastAsia" w:ascii="宋体" w:hAnsi="宋体" w:eastAsia="宋体" w:cs="宋体"/>
                <w:color w:val="auto"/>
                <w:szCs w:val="21"/>
              </w:rPr>
            </w:pPr>
            <w:r>
              <w:rPr>
                <w:rFonts w:hint="eastAsia" w:ascii="宋体" w:hAnsi="宋体" w:eastAsia="宋体" w:cs="宋体"/>
                <w:color w:val="auto"/>
                <w:szCs w:val="21"/>
              </w:rPr>
              <w:t>（二）跨度36m及以上的钢结构安装工程，或跨度60m及以上的网架和索膜结构安装工程。</w:t>
            </w:r>
          </w:p>
        </w:tc>
        <w:tc>
          <w:tcPr>
            <w:tcW w:w="806" w:type="pct"/>
            <w:tcBorders>
              <w:top w:val="single" w:color="auto" w:sz="4" w:space="0"/>
              <w:left w:val="single" w:color="auto" w:sz="4" w:space="0"/>
              <w:bottom w:val="single" w:color="auto" w:sz="4" w:space="0"/>
              <w:right w:val="single" w:color="auto" w:sz="4" w:space="0"/>
            </w:tcBorders>
            <w:vAlign w:val="center"/>
          </w:tcPr>
          <w:p w14:paraId="0BBE38FF">
            <w:pPr>
              <w:spacing w:before="40" w:after="40" w:line="300" w:lineRule="exact"/>
              <w:ind w:firstLine="420" w:firstLineChars="200"/>
              <w:rPr>
                <w:rFonts w:hint="eastAsia" w:ascii="宋体" w:hAnsi="宋体" w:eastAsia="宋体" w:cs="宋体"/>
                <w:color w:val="auto"/>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08D0B627">
            <w:pPr>
              <w:spacing w:before="40" w:after="40" w:line="30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735CA84C">
            <w:pPr>
              <w:spacing w:before="40" w:after="40" w:line="300" w:lineRule="exact"/>
              <w:jc w:val="center"/>
              <w:rPr>
                <w:rFonts w:hint="eastAsia" w:ascii="宋体" w:hAnsi="宋体" w:eastAsia="宋体" w:cs="宋体"/>
                <w:color w:val="auto"/>
                <w:szCs w:val="21"/>
              </w:rPr>
            </w:pPr>
          </w:p>
        </w:tc>
      </w:tr>
      <w:tr w14:paraId="225C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46337407">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（三）开挖深度16m及以上的人工挖孔桩工程。</w:t>
            </w:r>
          </w:p>
        </w:tc>
        <w:tc>
          <w:tcPr>
            <w:tcW w:w="806" w:type="pct"/>
            <w:tcBorders>
              <w:top w:val="single" w:color="auto" w:sz="4" w:space="0"/>
              <w:left w:val="single" w:color="auto" w:sz="4" w:space="0"/>
              <w:bottom w:val="single" w:color="auto" w:sz="4" w:space="0"/>
              <w:right w:val="single" w:color="auto" w:sz="4" w:space="0"/>
            </w:tcBorders>
            <w:vAlign w:val="center"/>
          </w:tcPr>
          <w:p w14:paraId="011CF114">
            <w:pPr>
              <w:spacing w:before="40" w:after="40" w:line="300" w:lineRule="exact"/>
              <w:jc w:val="center"/>
              <w:rPr>
                <w:rFonts w:hint="eastAsia" w:ascii="宋体" w:hAnsi="宋体" w:eastAsia="宋体" w:cs="宋体"/>
                <w:color w:val="auto"/>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15325200">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417FA42B">
            <w:pPr>
              <w:spacing w:before="40" w:after="40" w:line="300" w:lineRule="exact"/>
              <w:jc w:val="center"/>
              <w:rPr>
                <w:rFonts w:hint="eastAsia" w:ascii="宋体" w:hAnsi="宋体" w:eastAsia="宋体" w:cs="宋体"/>
                <w:color w:val="auto"/>
                <w:szCs w:val="21"/>
              </w:rPr>
            </w:pPr>
          </w:p>
        </w:tc>
      </w:tr>
      <w:tr w14:paraId="5CBA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2FB986C3">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（四）水下作业工程。</w:t>
            </w:r>
          </w:p>
        </w:tc>
        <w:tc>
          <w:tcPr>
            <w:tcW w:w="806" w:type="pct"/>
            <w:tcBorders>
              <w:top w:val="single" w:color="auto" w:sz="4" w:space="0"/>
              <w:left w:val="single" w:color="auto" w:sz="4" w:space="0"/>
              <w:bottom w:val="single" w:color="auto" w:sz="4" w:space="0"/>
              <w:right w:val="single" w:color="auto" w:sz="4" w:space="0"/>
            </w:tcBorders>
            <w:vAlign w:val="center"/>
          </w:tcPr>
          <w:p w14:paraId="2F6F0CC4">
            <w:pPr>
              <w:spacing w:before="40" w:after="40" w:line="300" w:lineRule="exact"/>
              <w:jc w:val="center"/>
              <w:rPr>
                <w:rFonts w:hint="eastAsia" w:ascii="宋体" w:hAnsi="宋体" w:eastAsia="宋体" w:cs="宋体"/>
                <w:color w:val="auto"/>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4126D3B6">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359D14DB">
            <w:pPr>
              <w:spacing w:before="40" w:after="40" w:line="300" w:lineRule="exact"/>
              <w:jc w:val="center"/>
              <w:rPr>
                <w:rFonts w:hint="eastAsia" w:ascii="宋体" w:hAnsi="宋体" w:eastAsia="宋体" w:cs="宋体"/>
                <w:color w:val="auto"/>
                <w:szCs w:val="21"/>
              </w:rPr>
            </w:pPr>
          </w:p>
        </w:tc>
      </w:tr>
      <w:tr w14:paraId="51E8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04603DD9">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（五）重量1000kN及以上的大型结构整体顶升、平移、转体等施工工艺。</w:t>
            </w:r>
          </w:p>
        </w:tc>
        <w:tc>
          <w:tcPr>
            <w:tcW w:w="806" w:type="pct"/>
            <w:tcBorders>
              <w:top w:val="single" w:color="auto" w:sz="4" w:space="0"/>
              <w:left w:val="single" w:color="auto" w:sz="4" w:space="0"/>
              <w:bottom w:val="single" w:color="auto" w:sz="4" w:space="0"/>
              <w:right w:val="single" w:color="auto" w:sz="4" w:space="0"/>
            </w:tcBorders>
            <w:vAlign w:val="center"/>
          </w:tcPr>
          <w:p w14:paraId="45765C65">
            <w:pPr>
              <w:spacing w:before="40" w:after="40" w:line="300" w:lineRule="exact"/>
              <w:jc w:val="center"/>
              <w:rPr>
                <w:rFonts w:hint="eastAsia" w:ascii="宋体" w:hAnsi="宋体" w:eastAsia="宋体" w:cs="宋体"/>
                <w:color w:val="auto"/>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40916040">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75F5A05F">
            <w:pPr>
              <w:spacing w:before="40" w:after="40" w:line="300" w:lineRule="exact"/>
              <w:jc w:val="center"/>
              <w:rPr>
                <w:rFonts w:hint="eastAsia" w:ascii="宋体" w:hAnsi="宋体" w:eastAsia="宋体" w:cs="宋体"/>
                <w:color w:val="auto"/>
                <w:szCs w:val="21"/>
              </w:rPr>
            </w:pPr>
          </w:p>
        </w:tc>
      </w:tr>
      <w:tr w14:paraId="6F31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pct"/>
            <w:tcBorders>
              <w:top w:val="single" w:color="auto" w:sz="4" w:space="0"/>
              <w:left w:val="single" w:color="auto" w:sz="4" w:space="0"/>
              <w:bottom w:val="single" w:color="auto" w:sz="4" w:space="0"/>
              <w:right w:val="single" w:color="auto" w:sz="4" w:space="0"/>
            </w:tcBorders>
            <w:vAlign w:val="center"/>
          </w:tcPr>
          <w:p w14:paraId="57DFD2E3">
            <w:pPr>
              <w:spacing w:before="40" w:after="40" w:line="300" w:lineRule="exact"/>
              <w:rPr>
                <w:rFonts w:hint="eastAsia" w:ascii="宋体" w:hAnsi="宋体" w:eastAsia="宋体" w:cs="宋体"/>
                <w:color w:val="auto"/>
                <w:szCs w:val="21"/>
              </w:rPr>
            </w:pPr>
            <w:r>
              <w:rPr>
                <w:rFonts w:hint="eastAsia" w:ascii="宋体" w:hAnsi="宋体" w:eastAsia="宋体" w:cs="宋体"/>
                <w:color w:val="auto"/>
                <w:szCs w:val="21"/>
              </w:rPr>
              <w:t>（六）采用新技术、新工艺、新材料、新设备可能影响工程施工安全，尚无国家、行业及地方技术标准的分部分项工程。</w:t>
            </w:r>
          </w:p>
        </w:tc>
        <w:tc>
          <w:tcPr>
            <w:tcW w:w="806" w:type="pct"/>
            <w:tcBorders>
              <w:top w:val="single" w:color="auto" w:sz="4" w:space="0"/>
              <w:left w:val="single" w:color="auto" w:sz="4" w:space="0"/>
              <w:bottom w:val="single" w:color="auto" w:sz="4" w:space="0"/>
              <w:right w:val="single" w:color="auto" w:sz="4" w:space="0"/>
            </w:tcBorders>
            <w:vAlign w:val="center"/>
          </w:tcPr>
          <w:p w14:paraId="1F467046">
            <w:pPr>
              <w:spacing w:before="40" w:after="40" w:line="300" w:lineRule="exact"/>
              <w:jc w:val="center"/>
              <w:rPr>
                <w:rFonts w:hint="eastAsia" w:ascii="宋体" w:hAnsi="宋体" w:eastAsia="宋体" w:cs="宋体"/>
                <w:color w:val="auto"/>
              </w:rPr>
            </w:pPr>
            <w:r>
              <w:rPr>
                <w:rFonts w:hint="eastAsia" w:ascii="宋体" w:hAnsi="宋体" w:eastAsia="宋体" w:cs="宋体"/>
                <w:color w:val="auto"/>
                <w:szCs w:val="21"/>
              </w:rPr>
              <w:t>(    )</w:t>
            </w:r>
          </w:p>
        </w:tc>
        <w:tc>
          <w:tcPr>
            <w:tcW w:w="730" w:type="pct"/>
            <w:tcBorders>
              <w:top w:val="single" w:color="auto" w:sz="4" w:space="0"/>
              <w:left w:val="single" w:color="auto" w:sz="4" w:space="0"/>
              <w:bottom w:val="single" w:color="auto" w:sz="4" w:space="0"/>
              <w:right w:val="single" w:color="auto" w:sz="4" w:space="0"/>
            </w:tcBorders>
            <w:vAlign w:val="center"/>
          </w:tcPr>
          <w:p w14:paraId="3C46273D">
            <w:pPr>
              <w:spacing w:before="40" w:after="40" w:line="300" w:lineRule="exact"/>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562" w:type="pct"/>
            <w:tcBorders>
              <w:top w:val="single" w:color="auto" w:sz="4" w:space="0"/>
              <w:left w:val="single" w:color="auto" w:sz="4" w:space="0"/>
              <w:bottom w:val="single" w:color="auto" w:sz="4" w:space="0"/>
              <w:right w:val="single" w:color="auto" w:sz="4" w:space="0"/>
            </w:tcBorders>
            <w:vAlign w:val="center"/>
          </w:tcPr>
          <w:p w14:paraId="6B9728CC">
            <w:pPr>
              <w:spacing w:before="40" w:after="40" w:line="300" w:lineRule="exact"/>
              <w:jc w:val="center"/>
              <w:rPr>
                <w:rFonts w:hint="eastAsia" w:ascii="宋体" w:hAnsi="宋体" w:eastAsia="宋体" w:cs="宋体"/>
                <w:color w:val="auto"/>
                <w:szCs w:val="21"/>
              </w:rPr>
            </w:pPr>
          </w:p>
        </w:tc>
      </w:tr>
    </w:tbl>
    <w:p w14:paraId="4550A6AF">
      <w:pPr>
        <w:widowControl/>
        <w:ind w:firstLine="5456" w:firstLineChars="2200"/>
        <w:jc w:val="left"/>
        <w:rPr>
          <w:rFonts w:hint="eastAsia" w:ascii="宋体" w:hAnsi="宋体" w:eastAsia="宋体" w:cs="宋体"/>
          <w:snapToGrid w:val="0"/>
          <w:color w:val="auto"/>
          <w:spacing w:val="4"/>
          <w:kern w:val="0"/>
          <w:sz w:val="24"/>
          <w:szCs w:val="24"/>
        </w:rPr>
      </w:pPr>
    </w:p>
    <w:p w14:paraId="7819DA8C">
      <w:pPr>
        <w:topLinePunct/>
        <w:adjustRightInd w:val="0"/>
        <w:snapToGrid w:val="0"/>
        <w:spacing w:line="360" w:lineRule="auto"/>
        <w:ind w:firstLine="691" w:firstLineChars="279"/>
        <w:jc w:val="right"/>
        <w:rPr>
          <w:rFonts w:hint="eastAsia" w:ascii="宋体" w:hAnsi="宋体" w:eastAsia="宋体" w:cs="宋体"/>
          <w:snapToGrid w:val="0"/>
          <w:color w:val="auto"/>
          <w:spacing w:val="4"/>
          <w:kern w:val="0"/>
          <w:sz w:val="24"/>
          <w:szCs w:val="24"/>
        </w:rPr>
      </w:pPr>
    </w:p>
    <w:p w14:paraId="0FCBD804">
      <w:pPr>
        <w:topLinePunct/>
        <w:adjustRightInd w:val="0"/>
        <w:snapToGrid w:val="0"/>
        <w:spacing w:line="360" w:lineRule="auto"/>
        <w:ind w:firstLine="691" w:firstLineChars="279"/>
        <w:jc w:val="right"/>
        <w:rPr>
          <w:rFonts w:hint="eastAsia" w:ascii="宋体" w:hAnsi="宋体" w:eastAsia="宋体" w:cs="宋体"/>
          <w:snapToGrid w:val="0"/>
          <w:color w:val="auto"/>
          <w:spacing w:val="4"/>
          <w:kern w:val="0"/>
          <w:sz w:val="24"/>
          <w:szCs w:val="24"/>
        </w:rPr>
      </w:pPr>
      <w:r>
        <w:rPr>
          <w:rFonts w:hint="eastAsia" w:ascii="宋体" w:hAnsi="宋体" w:eastAsia="宋体" w:cs="宋体"/>
          <w:snapToGrid w:val="0"/>
          <w:color w:val="auto"/>
          <w:spacing w:val="4"/>
          <w:kern w:val="0"/>
          <w:sz w:val="24"/>
          <w:szCs w:val="24"/>
        </w:rPr>
        <w:t>投 标 人：</w:t>
      </w:r>
      <w:r>
        <w:rPr>
          <w:rFonts w:hint="eastAsia" w:ascii="宋体" w:hAnsi="宋体" w:eastAsia="宋体" w:cs="宋体"/>
          <w:snapToGrid w:val="0"/>
          <w:color w:val="auto"/>
          <w:spacing w:val="4"/>
          <w:kern w:val="0"/>
          <w:sz w:val="24"/>
          <w:szCs w:val="24"/>
          <w:u w:val="single"/>
          <w:lang w:val="en-US" w:eastAsia="zh-CN"/>
        </w:rPr>
        <w:t xml:space="preserve">       </w:t>
      </w:r>
      <w:r>
        <w:rPr>
          <w:rFonts w:hint="eastAsia" w:ascii="宋体" w:hAnsi="宋体" w:eastAsia="宋体" w:cs="宋体"/>
          <w:snapToGrid w:val="0"/>
          <w:color w:val="auto"/>
          <w:spacing w:val="4"/>
          <w:kern w:val="0"/>
          <w:sz w:val="24"/>
          <w:szCs w:val="24"/>
        </w:rPr>
        <w:t>（盖章）</w:t>
      </w:r>
    </w:p>
    <w:p w14:paraId="153DEB2A">
      <w:pPr>
        <w:topLinePunct/>
        <w:adjustRightInd w:val="0"/>
        <w:snapToGrid w:val="0"/>
        <w:spacing w:line="360" w:lineRule="auto"/>
        <w:ind w:firstLine="691" w:firstLineChars="279"/>
        <w:jc w:val="right"/>
        <w:rPr>
          <w:rFonts w:hint="eastAsia" w:ascii="宋体" w:hAnsi="宋体" w:eastAsia="宋体" w:cs="宋体"/>
          <w:snapToGrid w:val="0"/>
          <w:color w:val="auto"/>
          <w:spacing w:val="4"/>
          <w:kern w:val="0"/>
          <w:sz w:val="24"/>
          <w:szCs w:val="24"/>
          <w:u w:val="single"/>
        </w:rPr>
      </w:pPr>
      <w:r>
        <w:rPr>
          <w:rFonts w:hint="eastAsia" w:ascii="宋体" w:hAnsi="宋体" w:eastAsia="宋体" w:cs="宋体"/>
          <w:snapToGrid w:val="0"/>
          <w:color w:val="auto"/>
          <w:spacing w:val="4"/>
          <w:kern w:val="0"/>
          <w:sz w:val="24"/>
          <w:szCs w:val="24"/>
        </w:rPr>
        <w:t>法定代表人或授权代理人</w:t>
      </w:r>
      <w:r>
        <w:rPr>
          <w:rFonts w:hint="eastAsia" w:ascii="宋体" w:hAnsi="宋体" w:eastAsia="宋体" w:cs="宋体"/>
          <w:snapToGrid w:val="0"/>
          <w:color w:val="auto"/>
          <w:spacing w:val="4"/>
          <w:kern w:val="0"/>
          <w:sz w:val="24"/>
          <w:szCs w:val="24"/>
          <w:lang w:eastAsia="zh-CN"/>
        </w:rPr>
        <w:t>：</w:t>
      </w:r>
      <w:r>
        <w:rPr>
          <w:rFonts w:hint="eastAsia" w:ascii="宋体" w:hAnsi="宋体" w:eastAsia="宋体" w:cs="宋体"/>
          <w:snapToGrid w:val="0"/>
          <w:color w:val="auto"/>
          <w:spacing w:val="4"/>
          <w:kern w:val="0"/>
          <w:sz w:val="24"/>
          <w:szCs w:val="24"/>
          <w:u w:val="single"/>
          <w:lang w:val="en-US" w:eastAsia="zh-CN"/>
        </w:rPr>
        <w:t xml:space="preserve">         </w:t>
      </w:r>
      <w:r>
        <w:rPr>
          <w:rFonts w:hint="eastAsia" w:ascii="宋体" w:hAnsi="宋体" w:eastAsia="宋体" w:cs="宋体"/>
          <w:snapToGrid w:val="0"/>
          <w:color w:val="auto"/>
          <w:spacing w:val="4"/>
          <w:kern w:val="0"/>
          <w:sz w:val="24"/>
          <w:szCs w:val="24"/>
        </w:rPr>
        <w:t>（签字或盖章）</w:t>
      </w:r>
    </w:p>
    <w:p w14:paraId="4F087EC2">
      <w:pPr>
        <w:spacing w:line="360" w:lineRule="auto"/>
        <w:ind w:firstLine="691" w:firstLineChars="279"/>
        <w:jc w:val="right"/>
        <w:rPr>
          <w:rFonts w:hint="eastAsia" w:ascii="宋体" w:hAnsi="宋体" w:eastAsia="宋体" w:cs="宋体"/>
          <w:color w:val="auto"/>
          <w:spacing w:val="4"/>
          <w:kern w:val="0"/>
          <w:sz w:val="24"/>
          <w:szCs w:val="24"/>
        </w:rPr>
      </w:pPr>
      <w:r>
        <w:rPr>
          <w:rFonts w:hint="eastAsia" w:ascii="宋体" w:hAnsi="宋体" w:eastAsia="宋体" w:cs="宋体"/>
          <w:snapToGrid w:val="0"/>
          <w:color w:val="auto"/>
          <w:spacing w:val="4"/>
          <w:kern w:val="0"/>
          <w:sz w:val="24"/>
          <w:szCs w:val="24"/>
        </w:rPr>
        <w:t>日    期：    年    月    日</w:t>
      </w:r>
    </w:p>
    <w:p w14:paraId="6CA4C004">
      <w:pPr>
        <w:pStyle w:val="8"/>
        <w:rPr>
          <w:rFonts w:hint="eastAsia" w:ascii="宋体" w:hAnsi="宋体" w:eastAsia="宋体" w:cs="宋体"/>
          <w:snapToGrid w:val="0"/>
          <w:color w:val="auto"/>
          <w:spacing w:val="4"/>
          <w:kern w:val="0"/>
          <w:sz w:val="24"/>
          <w:szCs w:val="24"/>
        </w:rPr>
      </w:pPr>
    </w:p>
    <w:p w14:paraId="3B1A54FD">
      <w:pPr>
        <w:jc w:val="left"/>
        <w:rPr>
          <w:rFonts w:hint="eastAsia" w:ascii="宋体" w:hAnsi="宋体" w:eastAsia="宋体" w:cs="宋体"/>
          <w:snapToGrid w:val="0"/>
          <w:color w:val="auto"/>
          <w:spacing w:val="4"/>
          <w:kern w:val="0"/>
          <w:sz w:val="24"/>
          <w:szCs w:val="24"/>
        </w:rPr>
      </w:pPr>
    </w:p>
    <w:p w14:paraId="5DDBBD10">
      <w:pPr>
        <w:pStyle w:val="8"/>
        <w:jc w:val="left"/>
        <w:rPr>
          <w:rFonts w:hint="eastAsia" w:ascii="宋体" w:hAnsi="宋体" w:eastAsia="宋体" w:cs="宋体"/>
          <w:b/>
          <w:color w:val="auto"/>
          <w:sz w:val="24"/>
          <w:szCs w:val="24"/>
        </w:rPr>
      </w:pPr>
      <w:r>
        <w:rPr>
          <w:rFonts w:hint="eastAsia" w:ascii="宋体" w:hAnsi="宋体" w:eastAsia="宋体" w:cs="宋体"/>
          <w:b/>
          <w:color w:val="auto"/>
          <w:sz w:val="24"/>
          <w:szCs w:val="24"/>
        </w:rPr>
        <w:t>附：危大工程清单中打“√”相应的安全管理措施</w:t>
      </w:r>
    </w:p>
    <w:bookmarkEnd w:id="88"/>
    <w:p w14:paraId="459C4DA7">
      <w:pPr>
        <w:pStyle w:val="8"/>
        <w:rPr>
          <w:rFonts w:hint="eastAsia" w:ascii="宋体" w:hAnsi="宋体" w:eastAsia="宋体" w:cs="宋体"/>
          <w:color w:val="auto"/>
        </w:rPr>
      </w:pPr>
    </w:p>
    <w:p w14:paraId="6D8B325F">
      <w:pPr>
        <w:ind w:right="-130" w:rightChars="-62"/>
        <w:rPr>
          <w:rFonts w:hint="eastAsia" w:ascii="宋体" w:hAnsi="宋体" w:eastAsia="宋体" w:cs="宋体"/>
          <w:color w:val="auto"/>
        </w:rPr>
      </w:pPr>
    </w:p>
    <w:p w14:paraId="0A63200C">
      <w:pPr>
        <w:widowControl/>
        <w:jc w:val="left"/>
        <w:rPr>
          <w:rFonts w:hint="eastAsia" w:ascii="宋体" w:hAnsi="宋体" w:eastAsia="宋体" w:cs="宋体"/>
          <w:color w:val="auto"/>
        </w:rPr>
      </w:pPr>
      <w:r>
        <w:rPr>
          <w:rFonts w:hint="eastAsia" w:ascii="宋体" w:hAnsi="宋体" w:eastAsia="宋体" w:cs="宋体"/>
          <w:color w:val="auto"/>
        </w:rPr>
        <w:br w:type="page"/>
      </w:r>
    </w:p>
    <w:p w14:paraId="31038B2F">
      <w:pPr>
        <w:ind w:firstLine="542"/>
        <w:rPr>
          <w:rFonts w:hint="eastAsia" w:ascii="宋体" w:hAnsi="宋体" w:eastAsia="宋体" w:cs="宋体"/>
          <w:b/>
          <w:color w:val="auto"/>
          <w:sz w:val="27"/>
          <w:szCs w:val="27"/>
        </w:rPr>
      </w:pPr>
      <w:bookmarkStart w:id="95" w:name="_Toc58838603"/>
      <w:bookmarkStart w:id="96" w:name="_Toc60070631"/>
      <w:r>
        <w:rPr>
          <w:rFonts w:hint="eastAsia" w:ascii="宋体" w:hAnsi="宋体" w:eastAsia="宋体" w:cs="宋体"/>
          <w:b/>
          <w:color w:val="auto"/>
          <w:sz w:val="27"/>
          <w:szCs w:val="27"/>
        </w:rPr>
        <w:t>格式五：</w:t>
      </w:r>
      <w:bookmarkEnd w:id="95"/>
      <w:bookmarkEnd w:id="96"/>
      <w:r>
        <w:rPr>
          <w:rFonts w:hint="eastAsia" w:ascii="宋体" w:hAnsi="宋体" w:eastAsia="宋体" w:cs="宋体"/>
          <w:b/>
          <w:color w:val="auto"/>
          <w:sz w:val="27"/>
          <w:szCs w:val="27"/>
        </w:rPr>
        <w:t>参与编制技术标投标文件人员名单</w:t>
      </w:r>
    </w:p>
    <w:p w14:paraId="78DA05DA">
      <w:pPr>
        <w:pStyle w:val="2"/>
        <w:ind w:firstLine="482"/>
        <w:rPr>
          <w:rFonts w:hint="eastAsia" w:ascii="宋体" w:hAnsi="宋体" w:eastAsia="宋体" w:cs="宋体"/>
          <w:color w:val="auto"/>
        </w:rPr>
      </w:pPr>
    </w:p>
    <w:p w14:paraId="31C4B164">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参与编制技术标投标文件人员名单</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2520"/>
        <w:gridCol w:w="2415"/>
        <w:gridCol w:w="1448"/>
      </w:tblGrid>
      <w:tr w14:paraId="2575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116" w:type="dxa"/>
            <w:gridSpan w:val="5"/>
            <w:tcBorders>
              <w:top w:val="single" w:color="auto" w:sz="4" w:space="0"/>
              <w:left w:val="single" w:color="auto" w:sz="4" w:space="0"/>
              <w:bottom w:val="single" w:color="auto" w:sz="4" w:space="0"/>
              <w:right w:val="single" w:color="auto" w:sz="4" w:space="0"/>
            </w:tcBorders>
            <w:vAlign w:val="center"/>
          </w:tcPr>
          <w:p w14:paraId="6ED445C0">
            <w:pPr>
              <w:tabs>
                <w:tab w:val="left" w:pos="720"/>
              </w:tabs>
              <w:snapToGrid w:val="0"/>
              <w:jc w:val="center"/>
              <w:rPr>
                <w:rFonts w:hint="eastAsia" w:ascii="宋体" w:hAnsi="宋体" w:eastAsia="宋体" w:cs="宋体"/>
                <w:color w:val="auto"/>
                <w:szCs w:val="21"/>
              </w:rPr>
            </w:pPr>
            <w:r>
              <w:rPr>
                <w:rFonts w:hint="eastAsia" w:ascii="宋体" w:hAnsi="宋体" w:eastAsia="宋体" w:cs="宋体"/>
                <w:color w:val="auto"/>
                <w:szCs w:val="21"/>
              </w:rPr>
              <w:t>投标单位名称</w:t>
            </w:r>
          </w:p>
        </w:tc>
      </w:tr>
      <w:tr w14:paraId="6EEC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3" w:type="dxa"/>
            <w:tcBorders>
              <w:top w:val="single" w:color="auto" w:sz="4" w:space="0"/>
              <w:left w:val="single" w:color="auto" w:sz="4" w:space="0"/>
              <w:bottom w:val="single" w:color="auto" w:sz="4" w:space="0"/>
              <w:right w:val="single" w:color="auto" w:sz="4" w:space="0"/>
            </w:tcBorders>
            <w:vAlign w:val="center"/>
          </w:tcPr>
          <w:p w14:paraId="6AB1CF27">
            <w:pPr>
              <w:tabs>
                <w:tab w:val="left" w:pos="720"/>
              </w:tabs>
              <w:snapToGrid w:val="0"/>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1470" w:type="dxa"/>
            <w:tcBorders>
              <w:top w:val="single" w:color="auto" w:sz="4" w:space="0"/>
              <w:left w:val="single" w:color="auto" w:sz="4" w:space="0"/>
              <w:bottom w:val="single" w:color="auto" w:sz="4" w:space="0"/>
              <w:right w:val="single" w:color="auto" w:sz="4" w:space="0"/>
            </w:tcBorders>
            <w:vAlign w:val="center"/>
          </w:tcPr>
          <w:p w14:paraId="4765FF3A">
            <w:pPr>
              <w:tabs>
                <w:tab w:val="left" w:pos="720"/>
              </w:tabs>
              <w:snapToGrid w:val="0"/>
              <w:jc w:val="center"/>
              <w:rPr>
                <w:rFonts w:hint="eastAsia" w:ascii="宋体" w:hAnsi="宋体" w:eastAsia="宋体" w:cs="宋体"/>
                <w:color w:val="auto"/>
                <w:szCs w:val="21"/>
              </w:rPr>
            </w:pPr>
            <w:r>
              <w:rPr>
                <w:rFonts w:hint="eastAsia" w:ascii="宋体" w:hAnsi="宋体" w:eastAsia="宋体" w:cs="宋体"/>
                <w:color w:val="auto"/>
                <w:szCs w:val="21"/>
              </w:rPr>
              <w:t>职务</w:t>
            </w:r>
          </w:p>
        </w:tc>
        <w:tc>
          <w:tcPr>
            <w:tcW w:w="2520" w:type="dxa"/>
            <w:tcBorders>
              <w:top w:val="single" w:color="auto" w:sz="4" w:space="0"/>
              <w:left w:val="single" w:color="auto" w:sz="4" w:space="0"/>
              <w:bottom w:val="single" w:color="auto" w:sz="4" w:space="0"/>
              <w:right w:val="single" w:color="auto" w:sz="4" w:space="0"/>
            </w:tcBorders>
            <w:vAlign w:val="center"/>
          </w:tcPr>
          <w:p w14:paraId="32475D59">
            <w:pPr>
              <w:tabs>
                <w:tab w:val="left" w:pos="720"/>
              </w:tabs>
              <w:snapToGrid w:val="0"/>
              <w:jc w:val="center"/>
              <w:rPr>
                <w:rFonts w:hint="eastAsia" w:ascii="宋体" w:hAnsi="宋体" w:eastAsia="宋体" w:cs="宋体"/>
                <w:color w:val="auto"/>
                <w:szCs w:val="21"/>
              </w:rPr>
            </w:pPr>
            <w:r>
              <w:rPr>
                <w:rFonts w:hint="eastAsia" w:ascii="宋体" w:hAnsi="宋体" w:eastAsia="宋体" w:cs="宋体"/>
                <w:color w:val="auto"/>
                <w:szCs w:val="21"/>
              </w:rPr>
              <w:t>所承担工作</w:t>
            </w:r>
          </w:p>
        </w:tc>
        <w:tc>
          <w:tcPr>
            <w:tcW w:w="2415" w:type="dxa"/>
            <w:tcBorders>
              <w:top w:val="single" w:color="auto" w:sz="4" w:space="0"/>
              <w:left w:val="single" w:color="auto" w:sz="4" w:space="0"/>
              <w:bottom w:val="single" w:color="auto" w:sz="4" w:space="0"/>
              <w:right w:val="single" w:color="auto" w:sz="4" w:space="0"/>
            </w:tcBorders>
            <w:vAlign w:val="center"/>
          </w:tcPr>
          <w:p w14:paraId="791ECD2E">
            <w:pPr>
              <w:tabs>
                <w:tab w:val="left" w:pos="720"/>
              </w:tabs>
              <w:snapToGrid w:val="0"/>
              <w:jc w:val="center"/>
              <w:rPr>
                <w:rFonts w:hint="eastAsia" w:ascii="宋体" w:hAnsi="宋体" w:eastAsia="宋体" w:cs="宋体"/>
                <w:color w:val="auto"/>
                <w:szCs w:val="21"/>
              </w:rPr>
            </w:pPr>
            <w:r>
              <w:rPr>
                <w:rFonts w:hint="eastAsia" w:ascii="宋体" w:hAnsi="宋体" w:eastAsia="宋体" w:cs="宋体"/>
                <w:color w:val="auto"/>
                <w:szCs w:val="21"/>
              </w:rPr>
              <w:t>身份证号码</w:t>
            </w:r>
          </w:p>
        </w:tc>
        <w:tc>
          <w:tcPr>
            <w:tcW w:w="1448" w:type="dxa"/>
            <w:tcBorders>
              <w:top w:val="single" w:color="auto" w:sz="4" w:space="0"/>
              <w:left w:val="single" w:color="auto" w:sz="4" w:space="0"/>
              <w:bottom w:val="single" w:color="auto" w:sz="4" w:space="0"/>
              <w:right w:val="single" w:color="auto" w:sz="4" w:space="0"/>
            </w:tcBorders>
            <w:vAlign w:val="center"/>
          </w:tcPr>
          <w:p w14:paraId="134FC970">
            <w:pPr>
              <w:tabs>
                <w:tab w:val="left" w:pos="720"/>
              </w:tabs>
              <w:snapToGrid w:val="0"/>
              <w:jc w:val="center"/>
              <w:rPr>
                <w:rFonts w:hint="eastAsia" w:ascii="宋体" w:hAnsi="宋体" w:eastAsia="宋体" w:cs="宋体"/>
                <w:color w:val="auto"/>
                <w:szCs w:val="21"/>
              </w:rPr>
            </w:pPr>
            <w:r>
              <w:rPr>
                <w:rFonts w:hint="eastAsia" w:ascii="宋体" w:hAnsi="宋体" w:eastAsia="宋体" w:cs="宋体"/>
                <w:color w:val="auto"/>
                <w:szCs w:val="21"/>
              </w:rPr>
              <w:t>本人签名栏</w:t>
            </w:r>
          </w:p>
        </w:tc>
      </w:tr>
      <w:tr w14:paraId="6E81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63" w:type="dxa"/>
            <w:tcBorders>
              <w:top w:val="single" w:color="auto" w:sz="4" w:space="0"/>
              <w:left w:val="single" w:color="auto" w:sz="4" w:space="0"/>
              <w:bottom w:val="single" w:color="auto" w:sz="4" w:space="0"/>
              <w:right w:val="single" w:color="auto" w:sz="4" w:space="0"/>
            </w:tcBorders>
            <w:vAlign w:val="center"/>
          </w:tcPr>
          <w:p w14:paraId="571D9A59">
            <w:pPr>
              <w:tabs>
                <w:tab w:val="left" w:pos="720"/>
              </w:tabs>
              <w:snapToGrid w:val="0"/>
              <w:jc w:val="center"/>
              <w:rPr>
                <w:rFonts w:hint="eastAsia" w:ascii="宋体" w:hAnsi="宋体" w:eastAsia="宋体" w:cs="宋体"/>
                <w:color w:val="auto"/>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76E6688D">
            <w:pPr>
              <w:tabs>
                <w:tab w:val="left" w:pos="720"/>
              </w:tabs>
              <w:snapToGrid w:val="0"/>
              <w:jc w:val="center"/>
              <w:rPr>
                <w:rFonts w:hint="eastAsia" w:ascii="宋体" w:hAnsi="宋体" w:eastAsia="宋体" w:cs="宋体"/>
                <w:color w:val="auto"/>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716CBA5A">
            <w:pPr>
              <w:tabs>
                <w:tab w:val="left" w:pos="720"/>
              </w:tabs>
              <w:snapToGrid w:val="0"/>
              <w:jc w:val="center"/>
              <w:rPr>
                <w:rFonts w:hint="eastAsia" w:ascii="宋体" w:hAnsi="宋体" w:eastAsia="宋体" w:cs="宋体"/>
                <w:color w:val="auto"/>
                <w:szCs w:val="21"/>
              </w:rPr>
            </w:pPr>
          </w:p>
        </w:tc>
        <w:tc>
          <w:tcPr>
            <w:tcW w:w="2415" w:type="dxa"/>
            <w:tcBorders>
              <w:top w:val="single" w:color="auto" w:sz="4" w:space="0"/>
              <w:left w:val="single" w:color="auto" w:sz="4" w:space="0"/>
              <w:bottom w:val="single" w:color="auto" w:sz="4" w:space="0"/>
              <w:right w:val="single" w:color="auto" w:sz="4" w:space="0"/>
            </w:tcBorders>
            <w:vAlign w:val="center"/>
          </w:tcPr>
          <w:p w14:paraId="6C0DFD7B">
            <w:pPr>
              <w:tabs>
                <w:tab w:val="left" w:pos="720"/>
              </w:tabs>
              <w:snapToGrid w:val="0"/>
              <w:jc w:val="center"/>
              <w:rPr>
                <w:rFonts w:hint="eastAsia" w:ascii="宋体" w:hAnsi="宋体" w:eastAsia="宋体" w:cs="宋体"/>
                <w:color w:val="auto"/>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1EB67657">
            <w:pPr>
              <w:tabs>
                <w:tab w:val="left" w:pos="720"/>
              </w:tabs>
              <w:snapToGrid w:val="0"/>
              <w:jc w:val="center"/>
              <w:rPr>
                <w:rFonts w:hint="eastAsia" w:ascii="宋体" w:hAnsi="宋体" w:eastAsia="宋体" w:cs="宋体"/>
                <w:color w:val="auto"/>
                <w:szCs w:val="21"/>
              </w:rPr>
            </w:pPr>
          </w:p>
        </w:tc>
      </w:tr>
      <w:tr w14:paraId="40B0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74CA3F1C">
            <w:pPr>
              <w:tabs>
                <w:tab w:val="left" w:pos="720"/>
              </w:tabs>
              <w:snapToGrid w:val="0"/>
              <w:jc w:val="center"/>
              <w:rPr>
                <w:rFonts w:hint="eastAsia" w:ascii="宋体" w:hAnsi="宋体" w:eastAsia="宋体" w:cs="宋体"/>
                <w:color w:val="auto"/>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38E708F5">
            <w:pPr>
              <w:tabs>
                <w:tab w:val="left" w:pos="720"/>
              </w:tabs>
              <w:snapToGrid w:val="0"/>
              <w:jc w:val="center"/>
              <w:rPr>
                <w:rFonts w:hint="eastAsia" w:ascii="宋体" w:hAnsi="宋体" w:eastAsia="宋体" w:cs="宋体"/>
                <w:color w:val="auto"/>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0946B545">
            <w:pPr>
              <w:tabs>
                <w:tab w:val="left" w:pos="720"/>
              </w:tabs>
              <w:snapToGrid w:val="0"/>
              <w:jc w:val="center"/>
              <w:rPr>
                <w:rFonts w:hint="eastAsia" w:ascii="宋体" w:hAnsi="宋体" w:eastAsia="宋体" w:cs="宋体"/>
                <w:color w:val="auto"/>
                <w:szCs w:val="21"/>
              </w:rPr>
            </w:pPr>
          </w:p>
        </w:tc>
        <w:tc>
          <w:tcPr>
            <w:tcW w:w="2415" w:type="dxa"/>
            <w:tcBorders>
              <w:top w:val="single" w:color="auto" w:sz="4" w:space="0"/>
              <w:left w:val="single" w:color="auto" w:sz="4" w:space="0"/>
              <w:bottom w:val="single" w:color="auto" w:sz="4" w:space="0"/>
              <w:right w:val="single" w:color="auto" w:sz="4" w:space="0"/>
            </w:tcBorders>
            <w:vAlign w:val="center"/>
          </w:tcPr>
          <w:p w14:paraId="7AF18180">
            <w:pPr>
              <w:tabs>
                <w:tab w:val="left" w:pos="720"/>
              </w:tabs>
              <w:snapToGrid w:val="0"/>
              <w:jc w:val="center"/>
              <w:rPr>
                <w:rFonts w:hint="eastAsia" w:ascii="宋体" w:hAnsi="宋体" w:eastAsia="宋体" w:cs="宋体"/>
                <w:color w:val="auto"/>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5BDBB490">
            <w:pPr>
              <w:tabs>
                <w:tab w:val="left" w:pos="720"/>
              </w:tabs>
              <w:snapToGrid w:val="0"/>
              <w:jc w:val="center"/>
              <w:rPr>
                <w:rFonts w:hint="eastAsia" w:ascii="宋体" w:hAnsi="宋体" w:eastAsia="宋体" w:cs="宋体"/>
                <w:color w:val="auto"/>
                <w:szCs w:val="21"/>
              </w:rPr>
            </w:pPr>
          </w:p>
        </w:tc>
      </w:tr>
      <w:tr w14:paraId="72CD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26C5768F">
            <w:pPr>
              <w:tabs>
                <w:tab w:val="left" w:pos="720"/>
              </w:tabs>
              <w:snapToGrid w:val="0"/>
              <w:jc w:val="center"/>
              <w:rPr>
                <w:rFonts w:hint="eastAsia" w:ascii="宋体" w:hAnsi="宋体" w:eastAsia="宋体" w:cs="宋体"/>
                <w:color w:val="auto"/>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33318D3B">
            <w:pPr>
              <w:tabs>
                <w:tab w:val="left" w:pos="720"/>
              </w:tabs>
              <w:snapToGrid w:val="0"/>
              <w:jc w:val="center"/>
              <w:rPr>
                <w:rFonts w:hint="eastAsia" w:ascii="宋体" w:hAnsi="宋体" w:eastAsia="宋体" w:cs="宋体"/>
                <w:color w:val="auto"/>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5EAADE2D">
            <w:pPr>
              <w:tabs>
                <w:tab w:val="left" w:pos="720"/>
              </w:tabs>
              <w:snapToGrid w:val="0"/>
              <w:jc w:val="center"/>
              <w:rPr>
                <w:rFonts w:hint="eastAsia" w:ascii="宋体" w:hAnsi="宋体" w:eastAsia="宋体" w:cs="宋体"/>
                <w:color w:val="auto"/>
                <w:szCs w:val="21"/>
              </w:rPr>
            </w:pPr>
          </w:p>
        </w:tc>
        <w:tc>
          <w:tcPr>
            <w:tcW w:w="2415" w:type="dxa"/>
            <w:tcBorders>
              <w:top w:val="single" w:color="auto" w:sz="4" w:space="0"/>
              <w:left w:val="single" w:color="auto" w:sz="4" w:space="0"/>
              <w:bottom w:val="single" w:color="auto" w:sz="4" w:space="0"/>
              <w:right w:val="single" w:color="auto" w:sz="4" w:space="0"/>
            </w:tcBorders>
            <w:vAlign w:val="center"/>
          </w:tcPr>
          <w:p w14:paraId="297F45C0">
            <w:pPr>
              <w:tabs>
                <w:tab w:val="left" w:pos="720"/>
              </w:tabs>
              <w:snapToGrid w:val="0"/>
              <w:jc w:val="center"/>
              <w:rPr>
                <w:rFonts w:hint="eastAsia" w:ascii="宋体" w:hAnsi="宋体" w:eastAsia="宋体" w:cs="宋体"/>
                <w:color w:val="auto"/>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401B698A">
            <w:pPr>
              <w:tabs>
                <w:tab w:val="left" w:pos="720"/>
              </w:tabs>
              <w:snapToGrid w:val="0"/>
              <w:jc w:val="center"/>
              <w:rPr>
                <w:rFonts w:hint="eastAsia" w:ascii="宋体" w:hAnsi="宋体" w:eastAsia="宋体" w:cs="宋体"/>
                <w:color w:val="auto"/>
                <w:szCs w:val="21"/>
              </w:rPr>
            </w:pPr>
          </w:p>
        </w:tc>
      </w:tr>
      <w:tr w14:paraId="5CA6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78402FFF">
            <w:pPr>
              <w:tabs>
                <w:tab w:val="left" w:pos="720"/>
              </w:tabs>
              <w:snapToGrid w:val="0"/>
              <w:jc w:val="center"/>
              <w:rPr>
                <w:rFonts w:hint="eastAsia" w:ascii="宋体" w:hAnsi="宋体" w:eastAsia="宋体" w:cs="宋体"/>
                <w:color w:val="auto"/>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6A3C3547">
            <w:pPr>
              <w:tabs>
                <w:tab w:val="left" w:pos="720"/>
              </w:tabs>
              <w:snapToGrid w:val="0"/>
              <w:jc w:val="center"/>
              <w:rPr>
                <w:rFonts w:hint="eastAsia" w:ascii="宋体" w:hAnsi="宋体" w:eastAsia="宋体" w:cs="宋体"/>
                <w:color w:val="auto"/>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2119C6D2">
            <w:pPr>
              <w:tabs>
                <w:tab w:val="left" w:pos="720"/>
              </w:tabs>
              <w:snapToGrid w:val="0"/>
              <w:jc w:val="center"/>
              <w:rPr>
                <w:rFonts w:hint="eastAsia" w:ascii="宋体" w:hAnsi="宋体" w:eastAsia="宋体" w:cs="宋体"/>
                <w:color w:val="auto"/>
                <w:szCs w:val="21"/>
              </w:rPr>
            </w:pPr>
          </w:p>
        </w:tc>
        <w:tc>
          <w:tcPr>
            <w:tcW w:w="2415" w:type="dxa"/>
            <w:tcBorders>
              <w:top w:val="single" w:color="auto" w:sz="4" w:space="0"/>
              <w:left w:val="single" w:color="auto" w:sz="4" w:space="0"/>
              <w:bottom w:val="single" w:color="auto" w:sz="4" w:space="0"/>
              <w:right w:val="single" w:color="auto" w:sz="4" w:space="0"/>
            </w:tcBorders>
            <w:vAlign w:val="center"/>
          </w:tcPr>
          <w:p w14:paraId="03FEF1F2">
            <w:pPr>
              <w:tabs>
                <w:tab w:val="left" w:pos="720"/>
              </w:tabs>
              <w:snapToGrid w:val="0"/>
              <w:jc w:val="center"/>
              <w:rPr>
                <w:rFonts w:hint="eastAsia" w:ascii="宋体" w:hAnsi="宋体" w:eastAsia="宋体" w:cs="宋体"/>
                <w:color w:val="auto"/>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0AC7A2DA">
            <w:pPr>
              <w:tabs>
                <w:tab w:val="left" w:pos="720"/>
              </w:tabs>
              <w:snapToGrid w:val="0"/>
              <w:jc w:val="center"/>
              <w:rPr>
                <w:rFonts w:hint="eastAsia" w:ascii="宋体" w:hAnsi="宋体" w:eastAsia="宋体" w:cs="宋体"/>
                <w:color w:val="auto"/>
                <w:szCs w:val="21"/>
              </w:rPr>
            </w:pPr>
          </w:p>
        </w:tc>
      </w:tr>
      <w:tr w14:paraId="0F03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1E46F87F">
            <w:pPr>
              <w:tabs>
                <w:tab w:val="left" w:pos="720"/>
              </w:tabs>
              <w:snapToGrid w:val="0"/>
              <w:jc w:val="center"/>
              <w:rPr>
                <w:rFonts w:hint="eastAsia" w:ascii="宋体" w:hAnsi="宋体" w:eastAsia="宋体" w:cs="宋体"/>
                <w:color w:val="auto"/>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57AE7631">
            <w:pPr>
              <w:tabs>
                <w:tab w:val="left" w:pos="720"/>
              </w:tabs>
              <w:snapToGrid w:val="0"/>
              <w:jc w:val="center"/>
              <w:rPr>
                <w:rFonts w:hint="eastAsia" w:ascii="宋体" w:hAnsi="宋体" w:eastAsia="宋体" w:cs="宋体"/>
                <w:color w:val="auto"/>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382805D7">
            <w:pPr>
              <w:tabs>
                <w:tab w:val="left" w:pos="720"/>
              </w:tabs>
              <w:snapToGrid w:val="0"/>
              <w:jc w:val="center"/>
              <w:rPr>
                <w:rFonts w:hint="eastAsia" w:ascii="宋体" w:hAnsi="宋体" w:eastAsia="宋体" w:cs="宋体"/>
                <w:color w:val="auto"/>
                <w:szCs w:val="21"/>
              </w:rPr>
            </w:pPr>
          </w:p>
        </w:tc>
        <w:tc>
          <w:tcPr>
            <w:tcW w:w="2415" w:type="dxa"/>
            <w:tcBorders>
              <w:top w:val="single" w:color="auto" w:sz="4" w:space="0"/>
              <w:left w:val="single" w:color="auto" w:sz="4" w:space="0"/>
              <w:bottom w:val="single" w:color="auto" w:sz="4" w:space="0"/>
              <w:right w:val="single" w:color="auto" w:sz="4" w:space="0"/>
            </w:tcBorders>
            <w:vAlign w:val="center"/>
          </w:tcPr>
          <w:p w14:paraId="5AF4D64D">
            <w:pPr>
              <w:tabs>
                <w:tab w:val="left" w:pos="720"/>
              </w:tabs>
              <w:snapToGrid w:val="0"/>
              <w:jc w:val="center"/>
              <w:rPr>
                <w:rFonts w:hint="eastAsia" w:ascii="宋体" w:hAnsi="宋体" w:eastAsia="宋体" w:cs="宋体"/>
                <w:color w:val="auto"/>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084C57BC">
            <w:pPr>
              <w:tabs>
                <w:tab w:val="left" w:pos="720"/>
              </w:tabs>
              <w:snapToGrid w:val="0"/>
              <w:jc w:val="center"/>
              <w:rPr>
                <w:rFonts w:hint="eastAsia" w:ascii="宋体" w:hAnsi="宋体" w:eastAsia="宋体" w:cs="宋体"/>
                <w:color w:val="auto"/>
                <w:szCs w:val="21"/>
              </w:rPr>
            </w:pPr>
          </w:p>
        </w:tc>
      </w:tr>
      <w:tr w14:paraId="292A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47AB78E9">
            <w:pPr>
              <w:tabs>
                <w:tab w:val="left" w:pos="720"/>
              </w:tabs>
              <w:snapToGrid w:val="0"/>
              <w:jc w:val="center"/>
              <w:rPr>
                <w:rFonts w:hint="eastAsia" w:ascii="宋体" w:hAnsi="宋体" w:eastAsia="宋体" w:cs="宋体"/>
                <w:color w:val="auto"/>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0DA38E38">
            <w:pPr>
              <w:tabs>
                <w:tab w:val="left" w:pos="720"/>
              </w:tabs>
              <w:snapToGrid w:val="0"/>
              <w:jc w:val="center"/>
              <w:rPr>
                <w:rFonts w:hint="eastAsia" w:ascii="宋体" w:hAnsi="宋体" w:eastAsia="宋体" w:cs="宋体"/>
                <w:color w:val="auto"/>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62600679">
            <w:pPr>
              <w:tabs>
                <w:tab w:val="left" w:pos="720"/>
              </w:tabs>
              <w:snapToGrid w:val="0"/>
              <w:jc w:val="center"/>
              <w:rPr>
                <w:rFonts w:hint="eastAsia" w:ascii="宋体" w:hAnsi="宋体" w:eastAsia="宋体" w:cs="宋体"/>
                <w:color w:val="auto"/>
                <w:szCs w:val="21"/>
              </w:rPr>
            </w:pPr>
          </w:p>
        </w:tc>
        <w:tc>
          <w:tcPr>
            <w:tcW w:w="2415" w:type="dxa"/>
            <w:tcBorders>
              <w:top w:val="single" w:color="auto" w:sz="4" w:space="0"/>
              <w:left w:val="single" w:color="auto" w:sz="4" w:space="0"/>
              <w:bottom w:val="single" w:color="auto" w:sz="4" w:space="0"/>
              <w:right w:val="single" w:color="auto" w:sz="4" w:space="0"/>
            </w:tcBorders>
            <w:vAlign w:val="center"/>
          </w:tcPr>
          <w:p w14:paraId="6A0DA9E9">
            <w:pPr>
              <w:tabs>
                <w:tab w:val="left" w:pos="720"/>
              </w:tabs>
              <w:snapToGrid w:val="0"/>
              <w:jc w:val="center"/>
              <w:rPr>
                <w:rFonts w:hint="eastAsia" w:ascii="宋体" w:hAnsi="宋体" w:eastAsia="宋体" w:cs="宋体"/>
                <w:color w:val="auto"/>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09E107B7">
            <w:pPr>
              <w:tabs>
                <w:tab w:val="left" w:pos="720"/>
              </w:tabs>
              <w:snapToGrid w:val="0"/>
              <w:jc w:val="center"/>
              <w:rPr>
                <w:rFonts w:hint="eastAsia" w:ascii="宋体" w:hAnsi="宋体" w:eastAsia="宋体" w:cs="宋体"/>
                <w:color w:val="auto"/>
                <w:szCs w:val="21"/>
              </w:rPr>
            </w:pPr>
          </w:p>
        </w:tc>
      </w:tr>
      <w:tr w14:paraId="3950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14:paraId="341F942B">
            <w:pPr>
              <w:tabs>
                <w:tab w:val="left" w:pos="720"/>
              </w:tabs>
              <w:snapToGrid w:val="0"/>
              <w:jc w:val="center"/>
              <w:rPr>
                <w:rFonts w:hint="eastAsia" w:ascii="宋体" w:hAnsi="宋体" w:eastAsia="宋体" w:cs="宋体"/>
                <w:color w:val="auto"/>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18D5D0D4">
            <w:pPr>
              <w:tabs>
                <w:tab w:val="left" w:pos="720"/>
              </w:tabs>
              <w:snapToGrid w:val="0"/>
              <w:jc w:val="center"/>
              <w:rPr>
                <w:rFonts w:hint="eastAsia" w:ascii="宋体" w:hAnsi="宋体" w:eastAsia="宋体" w:cs="宋体"/>
                <w:color w:val="auto"/>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110155D2">
            <w:pPr>
              <w:tabs>
                <w:tab w:val="left" w:pos="720"/>
              </w:tabs>
              <w:snapToGrid w:val="0"/>
              <w:jc w:val="center"/>
              <w:rPr>
                <w:rFonts w:hint="eastAsia" w:ascii="宋体" w:hAnsi="宋体" w:eastAsia="宋体" w:cs="宋体"/>
                <w:color w:val="auto"/>
                <w:szCs w:val="21"/>
              </w:rPr>
            </w:pPr>
          </w:p>
        </w:tc>
        <w:tc>
          <w:tcPr>
            <w:tcW w:w="2415" w:type="dxa"/>
            <w:tcBorders>
              <w:top w:val="single" w:color="auto" w:sz="4" w:space="0"/>
              <w:left w:val="single" w:color="auto" w:sz="4" w:space="0"/>
              <w:bottom w:val="single" w:color="auto" w:sz="4" w:space="0"/>
              <w:right w:val="single" w:color="auto" w:sz="4" w:space="0"/>
            </w:tcBorders>
            <w:vAlign w:val="center"/>
          </w:tcPr>
          <w:p w14:paraId="42F1DEFA">
            <w:pPr>
              <w:tabs>
                <w:tab w:val="left" w:pos="720"/>
              </w:tabs>
              <w:snapToGrid w:val="0"/>
              <w:jc w:val="center"/>
              <w:rPr>
                <w:rFonts w:hint="eastAsia" w:ascii="宋体" w:hAnsi="宋体" w:eastAsia="宋体" w:cs="宋体"/>
                <w:color w:val="auto"/>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5F8AB230">
            <w:pPr>
              <w:tabs>
                <w:tab w:val="left" w:pos="720"/>
              </w:tabs>
              <w:snapToGrid w:val="0"/>
              <w:jc w:val="center"/>
              <w:rPr>
                <w:rFonts w:hint="eastAsia" w:ascii="宋体" w:hAnsi="宋体" w:eastAsia="宋体" w:cs="宋体"/>
                <w:color w:val="auto"/>
                <w:szCs w:val="21"/>
              </w:rPr>
            </w:pPr>
          </w:p>
        </w:tc>
      </w:tr>
      <w:tr w14:paraId="2210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63" w:type="dxa"/>
            <w:tcBorders>
              <w:top w:val="single" w:color="auto" w:sz="4" w:space="0"/>
              <w:left w:val="single" w:color="auto" w:sz="4" w:space="0"/>
              <w:bottom w:val="single" w:color="auto" w:sz="4" w:space="0"/>
              <w:right w:val="single" w:color="auto" w:sz="4" w:space="0"/>
            </w:tcBorders>
            <w:vAlign w:val="center"/>
          </w:tcPr>
          <w:p w14:paraId="110CE854">
            <w:pPr>
              <w:tabs>
                <w:tab w:val="left" w:pos="720"/>
              </w:tabs>
              <w:snapToGrid w:val="0"/>
              <w:jc w:val="center"/>
              <w:rPr>
                <w:rFonts w:hint="eastAsia" w:ascii="宋体" w:hAnsi="宋体" w:eastAsia="宋体" w:cs="宋体"/>
                <w:color w:val="auto"/>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2D37FC20">
            <w:pPr>
              <w:tabs>
                <w:tab w:val="left" w:pos="720"/>
              </w:tabs>
              <w:snapToGrid w:val="0"/>
              <w:jc w:val="center"/>
              <w:rPr>
                <w:rFonts w:hint="eastAsia" w:ascii="宋体" w:hAnsi="宋体" w:eastAsia="宋体" w:cs="宋体"/>
                <w:color w:val="auto"/>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288CC29A">
            <w:pPr>
              <w:tabs>
                <w:tab w:val="left" w:pos="720"/>
              </w:tabs>
              <w:snapToGrid w:val="0"/>
              <w:jc w:val="center"/>
              <w:rPr>
                <w:rFonts w:hint="eastAsia" w:ascii="宋体" w:hAnsi="宋体" w:eastAsia="宋体" w:cs="宋体"/>
                <w:color w:val="auto"/>
                <w:szCs w:val="21"/>
              </w:rPr>
            </w:pPr>
          </w:p>
        </w:tc>
        <w:tc>
          <w:tcPr>
            <w:tcW w:w="2415" w:type="dxa"/>
            <w:tcBorders>
              <w:top w:val="single" w:color="auto" w:sz="4" w:space="0"/>
              <w:left w:val="single" w:color="auto" w:sz="4" w:space="0"/>
              <w:bottom w:val="single" w:color="auto" w:sz="4" w:space="0"/>
              <w:right w:val="single" w:color="auto" w:sz="4" w:space="0"/>
            </w:tcBorders>
            <w:vAlign w:val="center"/>
          </w:tcPr>
          <w:p w14:paraId="2AEE32D8">
            <w:pPr>
              <w:tabs>
                <w:tab w:val="left" w:pos="720"/>
              </w:tabs>
              <w:snapToGrid w:val="0"/>
              <w:jc w:val="center"/>
              <w:rPr>
                <w:rFonts w:hint="eastAsia" w:ascii="宋体" w:hAnsi="宋体" w:eastAsia="宋体" w:cs="宋体"/>
                <w:color w:val="auto"/>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3CAAC4D5">
            <w:pPr>
              <w:tabs>
                <w:tab w:val="left" w:pos="720"/>
              </w:tabs>
              <w:snapToGrid w:val="0"/>
              <w:jc w:val="center"/>
              <w:rPr>
                <w:rFonts w:hint="eastAsia" w:ascii="宋体" w:hAnsi="宋体" w:eastAsia="宋体" w:cs="宋体"/>
                <w:color w:val="auto"/>
                <w:szCs w:val="21"/>
              </w:rPr>
            </w:pPr>
          </w:p>
        </w:tc>
      </w:tr>
    </w:tbl>
    <w:p w14:paraId="03329B5E">
      <w:pPr>
        <w:autoSpaceDE w:val="0"/>
        <w:autoSpaceDN w:val="0"/>
        <w:adjustRightInd w:val="0"/>
        <w:spacing w:line="360" w:lineRule="auto"/>
        <w:ind w:firstLine="480"/>
        <w:rPr>
          <w:rFonts w:hint="eastAsia" w:ascii="宋体" w:hAnsi="宋体" w:eastAsia="宋体" w:cs="宋体"/>
          <w:color w:val="auto"/>
          <w:sz w:val="24"/>
          <w:szCs w:val="24"/>
        </w:rPr>
        <w:sectPr>
          <w:pgSz w:w="11906" w:h="16838"/>
          <w:pgMar w:top="1440" w:right="866" w:bottom="1440" w:left="1600" w:header="851" w:footer="992" w:gutter="0"/>
          <w:cols w:space="720" w:num="1"/>
          <w:docGrid w:type="lines" w:linePitch="312" w:charSpace="0"/>
        </w:sectPr>
      </w:pPr>
      <w:r>
        <w:rPr>
          <w:rFonts w:hint="eastAsia" w:ascii="宋体" w:hAnsi="宋体" w:eastAsia="宋体" w:cs="宋体"/>
          <w:color w:val="auto"/>
          <w:sz w:val="24"/>
          <w:szCs w:val="24"/>
        </w:rPr>
        <w:t>注：参与编制技术标书所有人员名单应包括如编制技术投标方案、负责清样校对、负责打印及复印等所有人员在内的人员名单。</w:t>
      </w:r>
    </w:p>
    <w:p w14:paraId="2F94F65D">
      <w:pPr>
        <w:outlineLvl w:val="2"/>
        <w:rPr>
          <w:rFonts w:hint="eastAsia" w:ascii="宋体" w:hAnsi="宋体" w:eastAsia="宋体" w:cs="宋体"/>
          <w:b/>
          <w:color w:val="auto"/>
          <w:sz w:val="24"/>
          <w:szCs w:val="24"/>
        </w:rPr>
      </w:pPr>
      <w:r>
        <w:rPr>
          <w:rFonts w:hint="eastAsia" w:ascii="宋体" w:hAnsi="宋体" w:eastAsia="宋体" w:cs="宋体"/>
          <w:b/>
          <w:color w:val="auto"/>
          <w:kern w:val="0"/>
          <w:sz w:val="24"/>
          <w:szCs w:val="24"/>
        </w:rPr>
        <w:t>格式六：</w:t>
      </w:r>
      <w:r>
        <w:rPr>
          <w:rFonts w:hint="eastAsia" w:ascii="宋体" w:hAnsi="宋体" w:eastAsia="宋体" w:cs="宋体"/>
          <w:b/>
          <w:color w:val="auto"/>
          <w:sz w:val="24"/>
          <w:szCs w:val="24"/>
        </w:rPr>
        <w:t>法定代表人证明书、授权委托书</w:t>
      </w:r>
    </w:p>
    <w:p w14:paraId="36112E53">
      <w:pPr>
        <w:topLinePunct/>
        <w:adjustRightInd w:val="0"/>
        <w:snapToGrid w:val="0"/>
        <w:spacing w:line="360" w:lineRule="auto"/>
        <w:jc w:val="center"/>
        <w:rPr>
          <w:rFonts w:hint="eastAsia" w:ascii="宋体" w:hAnsi="宋体" w:eastAsia="宋体" w:cs="宋体"/>
          <w:b/>
          <w:color w:val="auto"/>
          <w:spacing w:val="4"/>
          <w:kern w:val="0"/>
          <w:sz w:val="28"/>
          <w:szCs w:val="28"/>
        </w:rPr>
      </w:pPr>
      <w:r>
        <w:rPr>
          <w:rFonts w:hint="eastAsia" w:ascii="宋体" w:hAnsi="宋体" w:eastAsia="宋体" w:cs="宋体"/>
          <w:b/>
          <w:color w:val="auto"/>
          <w:spacing w:val="4"/>
          <w:kern w:val="0"/>
          <w:sz w:val="28"/>
          <w:szCs w:val="28"/>
        </w:rPr>
        <w:t>法定代表人证明书、授权委托书</w:t>
      </w:r>
    </w:p>
    <w:p w14:paraId="038C7026">
      <w:pPr>
        <w:rPr>
          <w:rFonts w:hint="eastAsia" w:ascii="宋体" w:hAnsi="宋体" w:eastAsia="宋体" w:cs="宋体"/>
          <w:color w:val="auto"/>
          <w:sz w:val="24"/>
          <w:szCs w:val="24"/>
        </w:rPr>
      </w:pPr>
      <w:r>
        <w:rPr>
          <w:rFonts w:hint="eastAsia" w:ascii="宋体" w:hAnsi="宋体" w:eastAsia="宋体" w:cs="宋体"/>
          <w:color w:val="auto"/>
          <w:sz w:val="24"/>
          <w:szCs w:val="24"/>
        </w:rPr>
        <w:t>（1）法定代表人证明书</w:t>
      </w:r>
    </w:p>
    <w:p w14:paraId="51903090">
      <w:pPr>
        <w:topLinePunct/>
        <w:adjustRightInd w:val="0"/>
        <w:snapToGrid w:val="0"/>
        <w:spacing w:line="360" w:lineRule="auto"/>
        <w:jc w:val="right"/>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　 ）第　号</w:t>
      </w:r>
    </w:p>
    <w:p w14:paraId="2887F4EA">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41275</wp:posOffset>
                </wp:positionV>
                <wp:extent cx="5716905" cy="2773680"/>
                <wp:effectExtent l="4445" t="5080" r="12700" b="21590"/>
                <wp:wrapNone/>
                <wp:docPr id="8" name="文本框 8"/>
                <wp:cNvGraphicFramePr/>
                <a:graphic xmlns:a="http://schemas.openxmlformats.org/drawingml/2006/main">
                  <a:graphicData uri="http://schemas.microsoft.com/office/word/2010/wordprocessingShape">
                    <wps:wsp>
                      <wps:cNvSpPr txBox="1"/>
                      <wps:spPr>
                        <a:xfrm>
                          <a:off x="0" y="0"/>
                          <a:ext cx="5716905" cy="2773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0B74608">
                            <w:pPr>
                              <w:pStyle w:val="121"/>
                              <w:ind w:firstLine="0" w:firstLineChars="0"/>
                              <w:rPr>
                                <w:rFonts w:ascii="宋体" w:hAnsi="宋体"/>
                                <w:szCs w:val="28"/>
                              </w:rPr>
                            </w:pPr>
                            <w:r>
                              <w:rPr>
                                <w:rFonts w:hint="eastAsia" w:ascii="宋体" w:hAnsi="宋体"/>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14:paraId="7745600E">
                            <w:pPr>
                              <w:pStyle w:val="121"/>
                              <w:ind w:firstLine="0" w:firstLineChars="0"/>
                              <w:rPr>
                                <w:rFonts w:ascii="宋体" w:hAnsi="宋体"/>
                                <w:szCs w:val="28"/>
                              </w:rPr>
                            </w:pPr>
                            <w:r>
                              <w:rPr>
                                <w:rFonts w:hint="eastAsia" w:ascii="宋体" w:hAnsi="宋体"/>
                                <w:szCs w:val="28"/>
                              </w:rPr>
                              <w:t>特此证明。</w:t>
                            </w:r>
                          </w:p>
                          <w:p w14:paraId="291B2DAB">
                            <w:pPr>
                              <w:pStyle w:val="121"/>
                              <w:ind w:firstLine="0" w:firstLineChars="0"/>
                              <w:rPr>
                                <w:rFonts w:ascii="宋体" w:hAnsi="宋体"/>
                                <w:szCs w:val="28"/>
                              </w:rPr>
                            </w:pPr>
                            <w:r>
                              <w:rPr>
                                <w:rFonts w:hint="eastAsia" w:ascii="宋体" w:hAnsi="宋体"/>
                                <w:szCs w:val="28"/>
                              </w:rPr>
                              <w:t>有效期限：</w:t>
                            </w:r>
                            <w:r>
                              <w:rPr>
                                <w:rFonts w:hint="eastAsia" w:ascii="宋体" w:hAnsi="宋体"/>
                                <w:szCs w:val="28"/>
                                <w:u w:val="single"/>
                              </w:rPr>
                              <w:t xml:space="preserve">                                  </w:t>
                            </w:r>
                          </w:p>
                          <w:p w14:paraId="3E168BE7">
                            <w:pPr>
                              <w:pStyle w:val="121"/>
                              <w:ind w:firstLine="0" w:firstLineChars="0"/>
                              <w:rPr>
                                <w:rFonts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14:paraId="05822890">
                            <w:pPr>
                              <w:pStyle w:val="121"/>
                              <w:ind w:firstLine="0" w:firstLineChars="0"/>
                              <w:rPr>
                                <w:rFonts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14:paraId="4A13D8AA">
                            <w:pPr>
                              <w:pStyle w:val="121"/>
                              <w:ind w:firstLine="0" w:firstLineChars="0"/>
                              <w:rPr>
                                <w:rFonts w:ascii="宋体" w:hAnsi="宋体"/>
                                <w:szCs w:val="28"/>
                              </w:rPr>
                            </w:pPr>
                            <w:r>
                              <w:rPr>
                                <w:rFonts w:hint="eastAsia" w:ascii="宋体" w:hAnsi="宋体"/>
                                <w:szCs w:val="28"/>
                              </w:rPr>
                              <w:t>经营范围：</w:t>
                            </w:r>
                            <w:r>
                              <w:rPr>
                                <w:rFonts w:hint="eastAsia" w:ascii="宋体" w:hAnsi="宋体"/>
                                <w:szCs w:val="28"/>
                                <w:u w:val="single"/>
                              </w:rPr>
                              <w:t xml:space="preserve">                                       </w:t>
                            </w:r>
                          </w:p>
                          <w:p w14:paraId="7E66D558">
                            <w:pPr>
                              <w:pStyle w:val="121"/>
                              <w:ind w:firstLine="0" w:firstLineChars="0"/>
                              <w:rPr>
                                <w:rFonts w:ascii="宋体" w:hAnsi="宋体"/>
                                <w:szCs w:val="28"/>
                              </w:rPr>
                            </w:pPr>
                            <w:r>
                              <w:rPr>
                                <w:rFonts w:hint="eastAsia" w:ascii="宋体" w:hAnsi="宋体"/>
                                <w:szCs w:val="28"/>
                              </w:rPr>
                              <w:t>　　　　　　　　　　           单位：</w:t>
                            </w:r>
                            <w:r>
                              <w:rPr>
                                <w:rFonts w:hint="eastAsia" w:ascii="宋体" w:hAnsi="宋体"/>
                                <w:szCs w:val="28"/>
                                <w:u w:val="single"/>
                              </w:rPr>
                              <w:t>　　　　　　　　　　　</w:t>
                            </w:r>
                            <w:r>
                              <w:rPr>
                                <w:rFonts w:hint="eastAsia" w:ascii="宋体" w:hAnsi="宋体"/>
                                <w:szCs w:val="28"/>
                              </w:rPr>
                              <w:t>（盖章）</w:t>
                            </w:r>
                          </w:p>
                          <w:p w14:paraId="3A70C9B9">
                            <w:pPr>
                              <w:pStyle w:val="121"/>
                              <w:ind w:firstLine="0" w:firstLineChars="0"/>
                              <w:rPr>
                                <w:rFonts w:ascii="宋体" w:hAnsi="宋体"/>
                                <w:szCs w:val="28"/>
                              </w:rPr>
                            </w:pPr>
                            <w:r>
                              <w:rPr>
                                <w:rFonts w:hint="eastAsia" w:ascii="宋体" w:hAnsi="宋体"/>
                                <w:szCs w:val="28"/>
                              </w:rPr>
                              <w:t>　　　　　　                                           年  月  日</w:t>
                            </w:r>
                          </w:p>
                        </w:txbxContent>
                      </wps:txbx>
                      <wps:bodyPr upright="1"/>
                    </wps:wsp>
                  </a:graphicData>
                </a:graphic>
              </wp:anchor>
            </w:drawing>
          </mc:Choice>
          <mc:Fallback>
            <w:pict>
              <v:shape id="_x0000_s1026" o:spid="_x0000_s1026" o:spt="202" type="#_x0000_t202" style="position:absolute;left:0pt;margin-left:6pt;margin-top:3.25pt;height:218.4pt;width:450.15pt;z-index:251660288;mso-width-relative:page;mso-height-relative:page;" fillcolor="#FFFFFF" filled="t" stroked="t" coordsize="21600,21600" o:gfxdata="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ITCfNcAAAAIAQAADwAAAAAA&#10;AAABACAAAAAiAAAAZHJzL2Rvd25yZXYueG1sUEsBAhQAFAAAAAgAh07iQAmE8OcUAgAARQQAAA4A&#10;AAAAAAAAAQAgAAAAJgEAAGRycy9lMm9Eb2MueG1sUEsFBgAAAAAGAAYAWQEAAKwFAAAAAA==&#10;">
                <v:fill on="t" focussize="0,0"/>
                <v:stroke color="#000000" joinstyle="miter"/>
                <v:imagedata o:title=""/>
                <o:lock v:ext="edit" aspectratio="f"/>
                <v:textbox>
                  <w:txbxContent>
                    <w:p w14:paraId="30B74608">
                      <w:pPr>
                        <w:pStyle w:val="121"/>
                        <w:ind w:firstLine="0" w:firstLineChars="0"/>
                        <w:rPr>
                          <w:rFonts w:ascii="宋体" w:hAnsi="宋体"/>
                          <w:szCs w:val="28"/>
                        </w:rPr>
                      </w:pPr>
                      <w:r>
                        <w:rPr>
                          <w:rFonts w:hint="eastAsia" w:ascii="宋体" w:hAnsi="宋体"/>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14:paraId="7745600E">
                      <w:pPr>
                        <w:pStyle w:val="121"/>
                        <w:ind w:firstLine="0" w:firstLineChars="0"/>
                        <w:rPr>
                          <w:rFonts w:ascii="宋体" w:hAnsi="宋体"/>
                          <w:szCs w:val="28"/>
                        </w:rPr>
                      </w:pPr>
                      <w:r>
                        <w:rPr>
                          <w:rFonts w:hint="eastAsia" w:ascii="宋体" w:hAnsi="宋体"/>
                          <w:szCs w:val="28"/>
                        </w:rPr>
                        <w:t>特此证明。</w:t>
                      </w:r>
                    </w:p>
                    <w:p w14:paraId="291B2DAB">
                      <w:pPr>
                        <w:pStyle w:val="121"/>
                        <w:ind w:firstLine="0" w:firstLineChars="0"/>
                        <w:rPr>
                          <w:rFonts w:ascii="宋体" w:hAnsi="宋体"/>
                          <w:szCs w:val="28"/>
                        </w:rPr>
                      </w:pPr>
                      <w:r>
                        <w:rPr>
                          <w:rFonts w:hint="eastAsia" w:ascii="宋体" w:hAnsi="宋体"/>
                          <w:szCs w:val="28"/>
                        </w:rPr>
                        <w:t>有效期限：</w:t>
                      </w:r>
                      <w:r>
                        <w:rPr>
                          <w:rFonts w:hint="eastAsia" w:ascii="宋体" w:hAnsi="宋体"/>
                          <w:szCs w:val="28"/>
                          <w:u w:val="single"/>
                        </w:rPr>
                        <w:t xml:space="preserve">                                  </w:t>
                      </w:r>
                    </w:p>
                    <w:p w14:paraId="3E168BE7">
                      <w:pPr>
                        <w:pStyle w:val="121"/>
                        <w:ind w:firstLine="0" w:firstLineChars="0"/>
                        <w:rPr>
                          <w:rFonts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14:paraId="05822890">
                      <w:pPr>
                        <w:pStyle w:val="121"/>
                        <w:ind w:firstLine="0" w:firstLineChars="0"/>
                        <w:rPr>
                          <w:rFonts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14:paraId="4A13D8AA">
                      <w:pPr>
                        <w:pStyle w:val="121"/>
                        <w:ind w:firstLine="0" w:firstLineChars="0"/>
                        <w:rPr>
                          <w:rFonts w:ascii="宋体" w:hAnsi="宋体"/>
                          <w:szCs w:val="28"/>
                        </w:rPr>
                      </w:pPr>
                      <w:r>
                        <w:rPr>
                          <w:rFonts w:hint="eastAsia" w:ascii="宋体" w:hAnsi="宋体"/>
                          <w:szCs w:val="28"/>
                        </w:rPr>
                        <w:t>经营范围：</w:t>
                      </w:r>
                      <w:r>
                        <w:rPr>
                          <w:rFonts w:hint="eastAsia" w:ascii="宋体" w:hAnsi="宋体"/>
                          <w:szCs w:val="28"/>
                          <w:u w:val="single"/>
                        </w:rPr>
                        <w:t xml:space="preserve">                                       </w:t>
                      </w:r>
                    </w:p>
                    <w:p w14:paraId="7E66D558">
                      <w:pPr>
                        <w:pStyle w:val="121"/>
                        <w:ind w:firstLine="0" w:firstLineChars="0"/>
                        <w:rPr>
                          <w:rFonts w:ascii="宋体" w:hAnsi="宋体"/>
                          <w:szCs w:val="28"/>
                        </w:rPr>
                      </w:pPr>
                      <w:r>
                        <w:rPr>
                          <w:rFonts w:hint="eastAsia" w:ascii="宋体" w:hAnsi="宋体"/>
                          <w:szCs w:val="28"/>
                        </w:rPr>
                        <w:t>　　　　　　　　　　           单位：</w:t>
                      </w:r>
                      <w:r>
                        <w:rPr>
                          <w:rFonts w:hint="eastAsia" w:ascii="宋体" w:hAnsi="宋体"/>
                          <w:szCs w:val="28"/>
                          <w:u w:val="single"/>
                        </w:rPr>
                        <w:t>　　　　　　　　　　　</w:t>
                      </w:r>
                      <w:r>
                        <w:rPr>
                          <w:rFonts w:hint="eastAsia" w:ascii="宋体" w:hAnsi="宋体"/>
                          <w:szCs w:val="28"/>
                        </w:rPr>
                        <w:t>（盖章）</w:t>
                      </w:r>
                    </w:p>
                    <w:p w14:paraId="3A70C9B9">
                      <w:pPr>
                        <w:pStyle w:val="121"/>
                        <w:ind w:firstLine="0" w:firstLineChars="0"/>
                        <w:rPr>
                          <w:rFonts w:ascii="宋体" w:hAnsi="宋体"/>
                          <w:szCs w:val="28"/>
                        </w:rPr>
                      </w:pPr>
                      <w:r>
                        <w:rPr>
                          <w:rFonts w:hint="eastAsia" w:ascii="宋体" w:hAnsi="宋体"/>
                          <w:szCs w:val="28"/>
                        </w:rPr>
                        <w:t>　　　　　　                                           年  月  日</w:t>
                      </w:r>
                    </w:p>
                  </w:txbxContent>
                </v:textbox>
              </v:shape>
            </w:pict>
          </mc:Fallback>
        </mc:AlternateContent>
      </w:r>
    </w:p>
    <w:p w14:paraId="6E594CC2">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授权委</w:t>
      </w:r>
    </w:p>
    <w:p w14:paraId="6BAC7A63">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6A4F6FEB">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托证明书</w:t>
      </w:r>
    </w:p>
    <w:p w14:paraId="2382B809">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　 ）第　号</w:t>
      </w:r>
    </w:p>
    <w:p w14:paraId="18F71684">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注：按提供的该表格格式填写，或使用从工商管理部门购买的表格填写。</w:t>
      </w:r>
    </w:p>
    <w:p w14:paraId="4AC46391">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3F2BC9AC">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2D957449">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（2）法定代表人授权委托书</w:t>
      </w:r>
    </w:p>
    <w:p w14:paraId="6C0F9767">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 xml:space="preserve">                                                     </w:t>
      </w:r>
    </w:p>
    <w:p w14:paraId="707524D5">
      <w:pPr>
        <w:topLinePunct/>
        <w:adjustRightInd w:val="0"/>
        <w:snapToGrid w:val="0"/>
        <w:spacing w:line="360" w:lineRule="auto"/>
        <w:ind w:firstLine="496" w:firstLineChars="200"/>
        <w:jc w:val="left"/>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（2）法定代表人授权委托书</w:t>
      </w:r>
    </w:p>
    <w:p w14:paraId="690CBF20">
      <w:pPr>
        <w:topLinePunct/>
        <w:adjustRightInd w:val="0"/>
        <w:snapToGrid w:val="0"/>
        <w:spacing w:line="360" w:lineRule="auto"/>
        <w:ind w:firstLine="496" w:firstLineChars="200"/>
        <w:jc w:val="right"/>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   ）第  号</w:t>
      </w:r>
    </w:p>
    <w:p w14:paraId="40F6879F">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117475</wp:posOffset>
                </wp:positionH>
                <wp:positionV relativeFrom="paragraph">
                  <wp:posOffset>36195</wp:posOffset>
                </wp:positionV>
                <wp:extent cx="5692140" cy="3321050"/>
                <wp:effectExtent l="4445" t="4445" r="18415" b="8255"/>
                <wp:wrapNone/>
                <wp:docPr id="9" name="文本框 9"/>
                <wp:cNvGraphicFramePr/>
                <a:graphic xmlns:a="http://schemas.openxmlformats.org/drawingml/2006/main">
                  <a:graphicData uri="http://schemas.microsoft.com/office/word/2010/wordprocessingShape">
                    <wps:wsp>
                      <wps:cNvSpPr txBox="1"/>
                      <wps:spPr>
                        <a:xfrm>
                          <a:off x="0" y="0"/>
                          <a:ext cx="5692140" cy="3321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0F4408A">
                            <w:pPr>
                              <w:pStyle w:val="121"/>
                              <w:ind w:firstLine="0" w:firstLineChars="0"/>
                              <w:rPr>
                                <w:rFonts w:ascii="宋体" w:hAnsi="宋体"/>
                                <w:szCs w:val="28"/>
                              </w:rPr>
                            </w:pPr>
                            <w:r>
                              <w:rPr>
                                <w:rFonts w:hint="eastAsia" w:ascii="宋体" w:hAnsi="宋体"/>
                                <w:szCs w:val="28"/>
                              </w:rPr>
                              <w:t xml:space="preserve">　　　　      </w:t>
                            </w:r>
                          </w:p>
                          <w:p w14:paraId="1C8131E4">
                            <w:pPr>
                              <w:pStyle w:val="121"/>
                              <w:ind w:firstLine="0" w:firstLineChars="0"/>
                              <w:rPr>
                                <w:rFonts w:ascii="宋体" w:hAnsi="宋体"/>
                                <w:szCs w:val="28"/>
                              </w:rPr>
                            </w:pPr>
                            <w:r>
                              <w:rPr>
                                <w:rFonts w:hint="eastAsia" w:ascii="宋体" w:hAnsi="宋体"/>
                                <w:szCs w:val="28"/>
                              </w:rPr>
                              <w:t xml:space="preserve">    </w:t>
                            </w:r>
                          </w:p>
                          <w:p w14:paraId="07EAEA33">
                            <w:pPr>
                              <w:pStyle w:val="121"/>
                              <w:ind w:firstLine="0" w:firstLineChars="0"/>
                              <w:rPr>
                                <w:rFonts w:ascii="宋体" w:hAnsi="宋体"/>
                              </w:rPr>
                            </w:pPr>
                            <w:r>
                              <w:rPr>
                                <w:rFonts w:hint="eastAsia" w:ascii="宋体" w:hAnsi="宋体"/>
                              </w:rPr>
                              <w:t>兹授权</w:t>
                            </w:r>
                            <w:r>
                              <w:rPr>
                                <w:rFonts w:hint="eastAsia" w:ascii="宋体" w:hAnsi="宋体"/>
                                <w:u w:val="single"/>
                              </w:rPr>
                              <w:t xml:space="preserve">                </w:t>
                            </w:r>
                            <w:r>
                              <w:rPr>
                                <w:rFonts w:hint="eastAsia" w:ascii="宋体" w:hAnsi="宋体"/>
                              </w:rPr>
                              <w:t>为我方委托代理人，其权限是：</w:t>
                            </w:r>
                            <w:r>
                              <w:rPr>
                                <w:rFonts w:hint="eastAsia" w:ascii="宋体" w:hAnsi="宋体"/>
                                <w:u w:val="single"/>
                              </w:rPr>
                              <w:t xml:space="preserve">                </w:t>
                            </w:r>
                          </w:p>
                          <w:p w14:paraId="0F50D8BD">
                            <w:pPr>
                              <w:pStyle w:val="121"/>
                              <w:ind w:firstLine="0" w:firstLineChars="0"/>
                              <w:rPr>
                                <w:rFonts w:ascii="宋体" w:hAnsi="宋体"/>
                                <w:u w:val="single"/>
                              </w:rPr>
                            </w:pPr>
                            <w:r>
                              <w:rPr>
                                <w:rFonts w:hint="eastAsia" w:ascii="宋体" w:hAnsi="宋体"/>
                              </w:rPr>
                              <w:t xml:space="preserve"> </w:t>
                            </w:r>
                            <w:r>
                              <w:rPr>
                                <w:rFonts w:hint="eastAsia" w:ascii="宋体" w:hAnsi="宋体"/>
                                <w:u w:val="single"/>
                              </w:rPr>
                              <w:t xml:space="preserve">                                                                </w:t>
                            </w:r>
                          </w:p>
                          <w:p w14:paraId="28FBFA86">
                            <w:pPr>
                              <w:pStyle w:val="121"/>
                              <w:ind w:firstLine="0" w:firstLineChars="0"/>
                              <w:rPr>
                                <w:rFonts w:ascii="宋体" w:hAnsi="宋体"/>
                              </w:rPr>
                            </w:pPr>
                            <w:r>
                              <w:rPr>
                                <w:rFonts w:hint="eastAsia" w:ascii="宋体" w:hAnsi="宋体"/>
                              </w:rPr>
                              <w:t>有效期限：</w:t>
                            </w:r>
                            <w:r>
                              <w:rPr>
                                <w:rFonts w:hint="eastAsia" w:ascii="宋体" w:hAnsi="宋体"/>
                                <w:u w:val="single"/>
                              </w:rPr>
                              <w:t xml:space="preserve">                                                        </w:t>
                            </w:r>
                          </w:p>
                          <w:p w14:paraId="4EED9DD6">
                            <w:pPr>
                              <w:pStyle w:val="121"/>
                              <w:ind w:firstLine="0" w:firstLineChars="0"/>
                              <w:rPr>
                                <w:rFonts w:ascii="宋体" w:hAnsi="宋体"/>
                              </w:rPr>
                            </w:pPr>
                            <w:r>
                              <w:rPr>
                                <w:rFonts w:hint="eastAsia" w:ascii="宋体" w:hAnsi="宋体"/>
                              </w:rPr>
                              <w:t>附：代理人性别：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身份证号码：</w:t>
                            </w:r>
                            <w:r>
                              <w:rPr>
                                <w:rFonts w:hint="eastAsia" w:ascii="宋体" w:hAnsi="宋体"/>
                                <w:u w:val="single"/>
                              </w:rPr>
                              <w:t xml:space="preserve">                       </w:t>
                            </w:r>
                          </w:p>
                          <w:p w14:paraId="3F3DBCAB">
                            <w:pPr>
                              <w:pStyle w:val="121"/>
                              <w:ind w:firstLine="0" w:firstLineChars="0"/>
                              <w:rPr>
                                <w:rFonts w:ascii="宋体" w:hAnsi="宋体"/>
                              </w:rPr>
                            </w:pPr>
                            <w:r>
                              <w:rPr>
                                <w:rFonts w:hint="eastAsia" w:ascii="宋体" w:hAnsi="宋体"/>
                              </w:rPr>
                              <w:t>注册号码：</w:t>
                            </w:r>
                            <w:r>
                              <w:rPr>
                                <w:rFonts w:hint="eastAsia" w:ascii="宋体" w:hAnsi="宋体"/>
                                <w:u w:val="single"/>
                              </w:rPr>
                              <w:t xml:space="preserve">                  </w:t>
                            </w:r>
                            <w:r>
                              <w:rPr>
                                <w:rFonts w:hint="eastAsia" w:ascii="宋体" w:hAnsi="宋体"/>
                              </w:rPr>
                              <w:t>企业类型：</w:t>
                            </w:r>
                            <w:r>
                              <w:rPr>
                                <w:rFonts w:hint="eastAsia" w:ascii="宋体" w:hAnsi="宋体"/>
                                <w:u w:val="single"/>
                              </w:rPr>
                              <w:t xml:space="preserve">                            </w:t>
                            </w:r>
                          </w:p>
                          <w:p w14:paraId="5B918884">
                            <w:pPr>
                              <w:pStyle w:val="121"/>
                              <w:ind w:firstLine="0" w:firstLineChars="0"/>
                              <w:rPr>
                                <w:rFonts w:ascii="宋体" w:hAnsi="宋体"/>
                              </w:rPr>
                            </w:pPr>
                            <w:r>
                              <w:rPr>
                                <w:rFonts w:hint="eastAsia" w:ascii="宋体" w:hAnsi="宋体"/>
                              </w:rPr>
                              <w:t>经营范围：</w:t>
                            </w:r>
                            <w:r>
                              <w:rPr>
                                <w:rFonts w:hint="eastAsia" w:ascii="宋体" w:hAnsi="宋体"/>
                                <w:u w:val="single"/>
                              </w:rPr>
                              <w:t xml:space="preserve">                                                        </w:t>
                            </w:r>
                          </w:p>
                          <w:p w14:paraId="4F2BD4F5">
                            <w:pPr>
                              <w:snapToGrid w:val="0"/>
                              <w:spacing w:line="360" w:lineRule="auto"/>
                              <w:rPr>
                                <w:rFonts w:ascii="宋体" w:hAnsi="宋体"/>
                                <w:sz w:val="24"/>
                              </w:rPr>
                            </w:pPr>
                            <w:r>
                              <w:rPr>
                                <w:rFonts w:hint="eastAsia" w:ascii="宋体" w:hAnsi="宋体"/>
                                <w:snapToGrid w:val="0"/>
                                <w:spacing w:val="4"/>
                                <w:sz w:val="24"/>
                                <w:szCs w:val="24"/>
                              </w:rPr>
                              <w:t>法定代表人（负</w:t>
                            </w:r>
                            <w:r>
                              <w:rPr>
                                <w:rFonts w:hint="eastAsia" w:ascii="宋体" w:hAnsi="宋体"/>
                                <w:sz w:val="24"/>
                              </w:rPr>
                              <w:t>责人）：</w:t>
                            </w:r>
                            <w:r>
                              <w:rPr>
                                <w:rFonts w:hint="eastAsia" w:ascii="宋体" w:hAnsi="宋体"/>
                                <w:sz w:val="24"/>
                                <w:u w:val="single"/>
                              </w:rPr>
                              <w:t xml:space="preserve">　　　          </w:t>
                            </w:r>
                            <w:r>
                              <w:rPr>
                                <w:rFonts w:hint="eastAsia" w:ascii="宋体" w:hAnsi="宋体"/>
                                <w:sz w:val="24"/>
                              </w:rPr>
                              <w:t>（签名或盖章）</w:t>
                            </w:r>
                          </w:p>
                          <w:p w14:paraId="07833A44">
                            <w:pPr>
                              <w:rPr>
                                <w:rFonts w:ascii="宋体" w:hAnsi="宋体"/>
                                <w:u w:val="single"/>
                              </w:rPr>
                            </w:pPr>
                            <w:r>
                              <w:rPr>
                                <w:rFonts w:hint="eastAsia" w:ascii="宋体" w:hAnsi="宋体"/>
                                <w:snapToGrid w:val="0"/>
                                <w:spacing w:val="4"/>
                                <w:sz w:val="24"/>
                                <w:szCs w:val="24"/>
                              </w:rPr>
                              <w:t>授权单位：</w:t>
                            </w:r>
                            <w:r>
                              <w:rPr>
                                <w:rFonts w:hint="eastAsia" w:ascii="宋体" w:hAnsi="宋体"/>
                                <w:u w:val="single"/>
                              </w:rPr>
                              <w:t xml:space="preserve">       </w:t>
                            </w:r>
                            <w:r>
                              <w:rPr>
                                <w:rFonts w:hint="eastAsia" w:ascii="宋体" w:hAnsi="宋体"/>
                                <w:snapToGrid w:val="0"/>
                                <w:spacing w:val="4"/>
                                <w:sz w:val="24"/>
                                <w:szCs w:val="24"/>
                              </w:rPr>
                              <w:t>（盖章）</w:t>
                            </w:r>
                          </w:p>
                        </w:txbxContent>
                      </wps:txbx>
                      <wps:bodyPr upright="1"/>
                    </wps:wsp>
                  </a:graphicData>
                </a:graphic>
              </wp:anchor>
            </w:drawing>
          </mc:Choice>
          <mc:Fallback>
            <w:pict>
              <v:shape id="_x0000_s1026" o:spid="_x0000_s1026" o:spt="202" type="#_x0000_t202" style="position:absolute;left:0pt;margin-left:9.25pt;margin-top:2.85pt;height:261.5pt;width:448.2pt;z-index:251661312;mso-width-relative:page;mso-height-relative:page;" fillcolor="#FFFFFF" filled="t" stroked="t" coordsize="21600,21600" o:gfxdata="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3RyJM1wAAAAgBAAAPAAAAAAAA&#10;AAEAIAAAACIAAABkcnMvZG93bnJldi54bWxQSwECFAAUAAAACACHTuJAg92e0hMCAABFBAAADgAA&#10;AAAAAAABACAAAAAmAQAAZHJzL2Uyb0RvYy54bWxQSwUGAAAAAAYABgBZAQAAqwUAAAAA&#10;">
                <v:fill on="t" focussize="0,0"/>
                <v:stroke color="#000000" joinstyle="miter"/>
                <v:imagedata o:title=""/>
                <o:lock v:ext="edit" aspectratio="f"/>
                <v:textbox>
                  <w:txbxContent>
                    <w:p w14:paraId="00F4408A">
                      <w:pPr>
                        <w:pStyle w:val="121"/>
                        <w:ind w:firstLine="0" w:firstLineChars="0"/>
                        <w:rPr>
                          <w:rFonts w:ascii="宋体" w:hAnsi="宋体"/>
                          <w:szCs w:val="28"/>
                        </w:rPr>
                      </w:pPr>
                      <w:r>
                        <w:rPr>
                          <w:rFonts w:hint="eastAsia" w:ascii="宋体" w:hAnsi="宋体"/>
                          <w:szCs w:val="28"/>
                        </w:rPr>
                        <w:t xml:space="preserve">　　　　      </w:t>
                      </w:r>
                    </w:p>
                    <w:p w14:paraId="1C8131E4">
                      <w:pPr>
                        <w:pStyle w:val="121"/>
                        <w:ind w:firstLine="0" w:firstLineChars="0"/>
                        <w:rPr>
                          <w:rFonts w:ascii="宋体" w:hAnsi="宋体"/>
                          <w:szCs w:val="28"/>
                        </w:rPr>
                      </w:pPr>
                      <w:r>
                        <w:rPr>
                          <w:rFonts w:hint="eastAsia" w:ascii="宋体" w:hAnsi="宋体"/>
                          <w:szCs w:val="28"/>
                        </w:rPr>
                        <w:t xml:space="preserve">    </w:t>
                      </w:r>
                    </w:p>
                    <w:p w14:paraId="07EAEA33">
                      <w:pPr>
                        <w:pStyle w:val="121"/>
                        <w:ind w:firstLine="0" w:firstLineChars="0"/>
                        <w:rPr>
                          <w:rFonts w:ascii="宋体" w:hAnsi="宋体"/>
                        </w:rPr>
                      </w:pPr>
                      <w:r>
                        <w:rPr>
                          <w:rFonts w:hint="eastAsia" w:ascii="宋体" w:hAnsi="宋体"/>
                        </w:rPr>
                        <w:t>兹授权</w:t>
                      </w:r>
                      <w:r>
                        <w:rPr>
                          <w:rFonts w:hint="eastAsia" w:ascii="宋体" w:hAnsi="宋体"/>
                          <w:u w:val="single"/>
                        </w:rPr>
                        <w:t xml:space="preserve">                </w:t>
                      </w:r>
                      <w:r>
                        <w:rPr>
                          <w:rFonts w:hint="eastAsia" w:ascii="宋体" w:hAnsi="宋体"/>
                        </w:rPr>
                        <w:t>为我方委托代理人，其权限是：</w:t>
                      </w:r>
                      <w:r>
                        <w:rPr>
                          <w:rFonts w:hint="eastAsia" w:ascii="宋体" w:hAnsi="宋体"/>
                          <w:u w:val="single"/>
                        </w:rPr>
                        <w:t xml:space="preserve">                </w:t>
                      </w:r>
                    </w:p>
                    <w:p w14:paraId="0F50D8BD">
                      <w:pPr>
                        <w:pStyle w:val="121"/>
                        <w:ind w:firstLine="0" w:firstLineChars="0"/>
                        <w:rPr>
                          <w:rFonts w:ascii="宋体" w:hAnsi="宋体"/>
                          <w:u w:val="single"/>
                        </w:rPr>
                      </w:pPr>
                      <w:r>
                        <w:rPr>
                          <w:rFonts w:hint="eastAsia" w:ascii="宋体" w:hAnsi="宋体"/>
                        </w:rPr>
                        <w:t xml:space="preserve"> </w:t>
                      </w:r>
                      <w:r>
                        <w:rPr>
                          <w:rFonts w:hint="eastAsia" w:ascii="宋体" w:hAnsi="宋体"/>
                          <w:u w:val="single"/>
                        </w:rPr>
                        <w:t xml:space="preserve">                                                                </w:t>
                      </w:r>
                    </w:p>
                    <w:p w14:paraId="28FBFA86">
                      <w:pPr>
                        <w:pStyle w:val="121"/>
                        <w:ind w:firstLine="0" w:firstLineChars="0"/>
                        <w:rPr>
                          <w:rFonts w:ascii="宋体" w:hAnsi="宋体"/>
                        </w:rPr>
                      </w:pPr>
                      <w:r>
                        <w:rPr>
                          <w:rFonts w:hint="eastAsia" w:ascii="宋体" w:hAnsi="宋体"/>
                        </w:rPr>
                        <w:t>有效期限：</w:t>
                      </w:r>
                      <w:r>
                        <w:rPr>
                          <w:rFonts w:hint="eastAsia" w:ascii="宋体" w:hAnsi="宋体"/>
                          <w:u w:val="single"/>
                        </w:rPr>
                        <w:t xml:space="preserve">                                                        </w:t>
                      </w:r>
                    </w:p>
                    <w:p w14:paraId="4EED9DD6">
                      <w:pPr>
                        <w:pStyle w:val="121"/>
                        <w:ind w:firstLine="0" w:firstLineChars="0"/>
                        <w:rPr>
                          <w:rFonts w:ascii="宋体" w:hAnsi="宋体"/>
                        </w:rPr>
                      </w:pPr>
                      <w:r>
                        <w:rPr>
                          <w:rFonts w:hint="eastAsia" w:ascii="宋体" w:hAnsi="宋体"/>
                        </w:rPr>
                        <w:t>附：代理人性别：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身份证号码：</w:t>
                      </w:r>
                      <w:r>
                        <w:rPr>
                          <w:rFonts w:hint="eastAsia" w:ascii="宋体" w:hAnsi="宋体"/>
                          <w:u w:val="single"/>
                        </w:rPr>
                        <w:t xml:space="preserve">                       </w:t>
                      </w:r>
                    </w:p>
                    <w:p w14:paraId="3F3DBCAB">
                      <w:pPr>
                        <w:pStyle w:val="121"/>
                        <w:ind w:firstLine="0" w:firstLineChars="0"/>
                        <w:rPr>
                          <w:rFonts w:ascii="宋体" w:hAnsi="宋体"/>
                        </w:rPr>
                      </w:pPr>
                      <w:r>
                        <w:rPr>
                          <w:rFonts w:hint="eastAsia" w:ascii="宋体" w:hAnsi="宋体"/>
                        </w:rPr>
                        <w:t>注册号码：</w:t>
                      </w:r>
                      <w:r>
                        <w:rPr>
                          <w:rFonts w:hint="eastAsia" w:ascii="宋体" w:hAnsi="宋体"/>
                          <w:u w:val="single"/>
                        </w:rPr>
                        <w:t xml:space="preserve">                  </w:t>
                      </w:r>
                      <w:r>
                        <w:rPr>
                          <w:rFonts w:hint="eastAsia" w:ascii="宋体" w:hAnsi="宋体"/>
                        </w:rPr>
                        <w:t>企业类型：</w:t>
                      </w:r>
                      <w:r>
                        <w:rPr>
                          <w:rFonts w:hint="eastAsia" w:ascii="宋体" w:hAnsi="宋体"/>
                          <w:u w:val="single"/>
                        </w:rPr>
                        <w:t xml:space="preserve">                            </w:t>
                      </w:r>
                    </w:p>
                    <w:p w14:paraId="5B918884">
                      <w:pPr>
                        <w:pStyle w:val="121"/>
                        <w:ind w:firstLine="0" w:firstLineChars="0"/>
                        <w:rPr>
                          <w:rFonts w:ascii="宋体" w:hAnsi="宋体"/>
                        </w:rPr>
                      </w:pPr>
                      <w:r>
                        <w:rPr>
                          <w:rFonts w:hint="eastAsia" w:ascii="宋体" w:hAnsi="宋体"/>
                        </w:rPr>
                        <w:t>经营范围：</w:t>
                      </w:r>
                      <w:r>
                        <w:rPr>
                          <w:rFonts w:hint="eastAsia" w:ascii="宋体" w:hAnsi="宋体"/>
                          <w:u w:val="single"/>
                        </w:rPr>
                        <w:t xml:space="preserve">                                                        </w:t>
                      </w:r>
                    </w:p>
                    <w:p w14:paraId="4F2BD4F5">
                      <w:pPr>
                        <w:snapToGrid w:val="0"/>
                        <w:spacing w:line="360" w:lineRule="auto"/>
                        <w:rPr>
                          <w:rFonts w:ascii="宋体" w:hAnsi="宋体"/>
                          <w:sz w:val="24"/>
                        </w:rPr>
                      </w:pPr>
                      <w:r>
                        <w:rPr>
                          <w:rFonts w:hint="eastAsia" w:ascii="宋体" w:hAnsi="宋体"/>
                          <w:snapToGrid w:val="0"/>
                          <w:spacing w:val="4"/>
                          <w:sz w:val="24"/>
                          <w:szCs w:val="24"/>
                        </w:rPr>
                        <w:t>法定代表人（负</w:t>
                      </w:r>
                      <w:r>
                        <w:rPr>
                          <w:rFonts w:hint="eastAsia" w:ascii="宋体" w:hAnsi="宋体"/>
                          <w:sz w:val="24"/>
                        </w:rPr>
                        <w:t>责人）：</w:t>
                      </w:r>
                      <w:r>
                        <w:rPr>
                          <w:rFonts w:hint="eastAsia" w:ascii="宋体" w:hAnsi="宋体"/>
                          <w:sz w:val="24"/>
                          <w:u w:val="single"/>
                        </w:rPr>
                        <w:t xml:space="preserve">　　　          </w:t>
                      </w:r>
                      <w:r>
                        <w:rPr>
                          <w:rFonts w:hint="eastAsia" w:ascii="宋体" w:hAnsi="宋体"/>
                          <w:sz w:val="24"/>
                        </w:rPr>
                        <w:t>（签名或盖章）</w:t>
                      </w:r>
                    </w:p>
                    <w:p w14:paraId="07833A44">
                      <w:pPr>
                        <w:rPr>
                          <w:rFonts w:ascii="宋体" w:hAnsi="宋体"/>
                          <w:u w:val="single"/>
                        </w:rPr>
                      </w:pPr>
                      <w:r>
                        <w:rPr>
                          <w:rFonts w:hint="eastAsia" w:ascii="宋体" w:hAnsi="宋体"/>
                          <w:snapToGrid w:val="0"/>
                          <w:spacing w:val="4"/>
                          <w:sz w:val="24"/>
                          <w:szCs w:val="24"/>
                        </w:rPr>
                        <w:t>授权单位：</w:t>
                      </w:r>
                      <w:r>
                        <w:rPr>
                          <w:rFonts w:hint="eastAsia" w:ascii="宋体" w:hAnsi="宋体"/>
                          <w:u w:val="single"/>
                        </w:rPr>
                        <w:t xml:space="preserve">       </w:t>
                      </w:r>
                      <w:r>
                        <w:rPr>
                          <w:rFonts w:hint="eastAsia" w:ascii="宋体" w:hAnsi="宋体"/>
                          <w:snapToGrid w:val="0"/>
                          <w:spacing w:val="4"/>
                          <w:sz w:val="24"/>
                          <w:szCs w:val="24"/>
                        </w:rPr>
                        <w:t>（盖章）</w:t>
                      </w:r>
                    </w:p>
                  </w:txbxContent>
                </v:textbox>
              </v:shape>
            </w:pict>
          </mc:Fallback>
        </mc:AlternateContent>
      </w:r>
    </w:p>
    <w:p w14:paraId="7C0556AC">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60DF713F">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315A8C41">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27DB6A31">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0317F31E">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787814A3">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48CB6E6C">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0D9ADCD6">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60BF9BCA">
      <w:pPr>
        <w:topLinePunct/>
        <w:adjustRightInd w:val="0"/>
        <w:snapToGrid w:val="0"/>
        <w:spacing w:line="360" w:lineRule="auto"/>
        <w:ind w:firstLine="496" w:firstLineChars="200"/>
        <w:jc w:val="right"/>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注：该格式供参考，原件装订于正本中。</w:t>
      </w:r>
    </w:p>
    <w:p w14:paraId="419A1E63">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5EBD9623">
      <w:pPr>
        <w:topLinePunct/>
        <w:adjustRightInd w:val="0"/>
        <w:snapToGrid w:val="0"/>
        <w:spacing w:line="360" w:lineRule="auto"/>
        <w:ind w:firstLine="496" w:firstLineChars="200"/>
        <w:jc w:val="left"/>
        <w:rPr>
          <w:rFonts w:hint="eastAsia" w:ascii="宋体" w:hAnsi="宋体" w:eastAsia="宋体" w:cs="宋体"/>
          <w:color w:val="auto"/>
          <w:spacing w:val="4"/>
          <w:kern w:val="0"/>
          <w:sz w:val="24"/>
          <w:szCs w:val="24"/>
        </w:rPr>
      </w:pPr>
    </w:p>
    <w:p w14:paraId="110680B8">
      <w:pPr>
        <w:tabs>
          <w:tab w:val="left" w:pos="720"/>
        </w:tabs>
        <w:snapToGrid w:val="0"/>
        <w:spacing w:line="360" w:lineRule="auto"/>
        <w:jc w:val="left"/>
        <w:rPr>
          <w:rFonts w:hint="eastAsia" w:ascii="宋体" w:hAnsi="宋体" w:eastAsia="宋体" w:cs="宋体"/>
          <w:color w:val="auto"/>
          <w:szCs w:val="21"/>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spacing w:val="4"/>
          <w:kern w:val="0"/>
          <w:sz w:val="24"/>
          <w:szCs w:val="24"/>
        </w:rPr>
        <w:t>注：该格式供参考</w:t>
      </w:r>
      <w:r>
        <w:rPr>
          <w:rFonts w:hint="eastAsia" w:ascii="宋体" w:hAnsi="宋体" w:eastAsia="宋体" w:cs="宋体"/>
          <w:color w:val="auto"/>
          <w:szCs w:val="21"/>
        </w:rPr>
        <w:t>。</w:t>
      </w:r>
    </w:p>
    <w:p w14:paraId="1F7DA8A9">
      <w:pPr>
        <w:outlineLvl w:val="2"/>
        <w:rPr>
          <w:rFonts w:hint="eastAsia" w:ascii="宋体" w:hAnsi="宋体" w:eastAsia="宋体" w:cs="宋体"/>
          <w:b/>
          <w:color w:val="auto"/>
          <w:kern w:val="0"/>
          <w:sz w:val="24"/>
          <w:szCs w:val="24"/>
        </w:rPr>
      </w:pPr>
      <w:bookmarkStart w:id="97" w:name="_Toc114572567"/>
      <w:r>
        <w:rPr>
          <w:rFonts w:hint="eastAsia" w:ascii="宋体" w:hAnsi="宋体" w:eastAsia="宋体" w:cs="宋体"/>
          <w:b/>
          <w:color w:val="auto"/>
          <w:kern w:val="0"/>
          <w:sz w:val="24"/>
          <w:szCs w:val="24"/>
        </w:rPr>
        <w:t>格式七：</w:t>
      </w:r>
      <w:bookmarkEnd w:id="97"/>
      <w:r>
        <w:rPr>
          <w:rFonts w:hint="eastAsia" w:ascii="宋体" w:hAnsi="宋体" w:eastAsia="宋体" w:cs="宋体"/>
          <w:b/>
          <w:color w:val="auto"/>
          <w:kern w:val="0"/>
          <w:sz w:val="24"/>
          <w:szCs w:val="24"/>
        </w:rPr>
        <w:t>关于投标保证金的承诺</w:t>
      </w:r>
    </w:p>
    <w:p w14:paraId="51DA4246">
      <w:pPr>
        <w:keepNext/>
        <w:keepLines/>
        <w:widowControl w:val="0"/>
        <w:spacing w:before="120" w:after="120" w:line="415" w:lineRule="auto"/>
        <w:ind w:left="454"/>
        <w:jc w:val="center"/>
        <w:outlineLvl w:val="1"/>
        <w:rPr>
          <w:rFonts w:ascii="Arial" w:hAnsi="Arial" w:eastAsia="宋体" w:cs="Times New Roman"/>
          <w:b/>
          <w:strike w:val="0"/>
          <w:color w:val="auto"/>
          <w:kern w:val="2"/>
          <w:sz w:val="36"/>
          <w:szCs w:val="36"/>
          <w:highlight w:val="none"/>
          <w:lang w:val="en-US" w:eastAsia="zh-CN" w:bidi="ar-SA"/>
        </w:rPr>
      </w:pPr>
      <w:r>
        <w:rPr>
          <w:rFonts w:hint="eastAsia" w:ascii="Arial" w:hAnsi="Arial" w:eastAsia="宋体" w:cs="Times New Roman"/>
          <w:b/>
          <w:strike w:val="0"/>
          <w:color w:val="auto"/>
          <w:kern w:val="2"/>
          <w:sz w:val="36"/>
          <w:szCs w:val="36"/>
          <w:highlight w:val="none"/>
          <w:lang w:val="en-US" w:eastAsia="zh-CN" w:bidi="ar-SA"/>
        </w:rPr>
        <w:t>关于投标保证金的承诺</w:t>
      </w:r>
    </w:p>
    <w:p w14:paraId="44947D97">
      <w:pPr>
        <w:topLinePunct/>
        <w:adjustRightInd w:val="0"/>
        <w:snapToGrid w:val="0"/>
        <w:spacing w:line="360" w:lineRule="auto"/>
        <w:jc w:val="left"/>
        <w:rPr>
          <w:rFonts w:hint="eastAsia" w:ascii="宋体" w:hAnsi="宋体" w:eastAsia="宋体" w:cs="宋体"/>
          <w:color w:val="auto"/>
          <w:spacing w:val="4"/>
          <w:kern w:val="0"/>
          <w:sz w:val="24"/>
          <w:szCs w:val="24"/>
          <w:u w:val="single"/>
        </w:rPr>
      </w:pPr>
      <w:r>
        <w:rPr>
          <w:rFonts w:hint="eastAsia" w:ascii="宋体" w:hAnsi="宋体" w:eastAsia="宋体" w:cs="宋体"/>
          <w:color w:val="auto"/>
          <w:spacing w:val="4"/>
          <w:kern w:val="0"/>
          <w:sz w:val="24"/>
          <w:szCs w:val="24"/>
          <w:u w:val="single"/>
        </w:rPr>
        <w:t>（招标人）：</w:t>
      </w:r>
    </w:p>
    <w:p w14:paraId="12F66E68">
      <w:pPr>
        <w:spacing w:line="360" w:lineRule="auto"/>
        <w:ind w:firstLine="480" w:firstLineChars="200"/>
        <w:jc w:val="left"/>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本公司就参加</w:t>
      </w:r>
      <w:r>
        <w:rPr>
          <w:rFonts w:hint="eastAsia" w:ascii="宋体" w:hAnsi="宋体" w:eastAsia="宋体" w:cs="宋体"/>
          <w:strike w:val="0"/>
          <w:color w:val="auto"/>
          <w:sz w:val="24"/>
          <w:szCs w:val="24"/>
          <w:highlight w:val="none"/>
          <w:u w:val="single"/>
        </w:rPr>
        <w:t xml:space="preserve">      （招标项目名称）     </w:t>
      </w:r>
      <w:r>
        <w:rPr>
          <w:rFonts w:hint="eastAsia" w:ascii="宋体" w:hAnsi="宋体" w:eastAsia="宋体" w:cs="宋体"/>
          <w:strike w:val="0"/>
          <w:color w:val="auto"/>
          <w:sz w:val="24"/>
          <w:szCs w:val="24"/>
          <w:highlight w:val="none"/>
        </w:rPr>
        <w:t>项目的投标工作，作出郑重声明：</w:t>
      </w:r>
    </w:p>
    <w:p w14:paraId="6719AEC3">
      <w:pPr>
        <w:spacing w:line="360" w:lineRule="auto"/>
        <w:ind w:firstLine="480" w:firstLineChars="200"/>
        <w:jc w:val="left"/>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本公司在投标时未提交投标保证金。我司理解在投标时免交投标保证金是为企业减负的举措，并未免除我司的投标义务，本公司一旦发生符合招标文件规定的不予退还投标保证金情形的，将按照招标人的要求，在规定的时间内向招标人足额补交投标保证金。</w:t>
      </w:r>
    </w:p>
    <w:p w14:paraId="0EAA7200">
      <w:pPr>
        <w:spacing w:line="360" w:lineRule="auto"/>
        <w:ind w:firstLine="480" w:firstLineChars="200"/>
        <w:jc w:val="left"/>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本公司违反上述保证的，将被视为虚假承诺，按相关规定进行信用记录。本公司对失信行为产生的一切后果已知悉，并承担由此产生的相应责任。</w:t>
      </w:r>
    </w:p>
    <w:p w14:paraId="764F84D6">
      <w:pPr>
        <w:spacing w:line="360" w:lineRule="auto"/>
        <w:jc w:val="left"/>
        <w:rPr>
          <w:rFonts w:hint="eastAsia" w:ascii="宋体" w:hAnsi="宋体" w:eastAsia="宋体" w:cs="宋体"/>
          <w:strike w:val="0"/>
          <w:color w:val="auto"/>
          <w:spacing w:val="4"/>
          <w:kern w:val="0"/>
          <w:sz w:val="24"/>
          <w:szCs w:val="24"/>
          <w:highlight w:val="none"/>
        </w:rPr>
      </w:pPr>
      <w:r>
        <w:rPr>
          <w:rFonts w:hint="eastAsia" w:ascii="宋体" w:hAnsi="宋体" w:eastAsia="宋体" w:cs="宋体"/>
          <w:strike w:val="0"/>
          <w:color w:val="auto"/>
          <w:sz w:val="24"/>
          <w:szCs w:val="24"/>
          <w:highlight w:val="none"/>
        </w:rPr>
        <w:t>特此承诺。</w:t>
      </w:r>
    </w:p>
    <w:p w14:paraId="47A5620E">
      <w:pPr>
        <w:spacing w:line="360" w:lineRule="auto"/>
        <w:jc w:val="left"/>
        <w:rPr>
          <w:rFonts w:hint="eastAsia" w:ascii="宋体" w:hAnsi="宋体" w:eastAsia="宋体" w:cs="宋体"/>
          <w:strike w:val="0"/>
          <w:color w:val="auto"/>
          <w:spacing w:val="4"/>
          <w:kern w:val="0"/>
          <w:sz w:val="24"/>
          <w:szCs w:val="24"/>
          <w:highlight w:val="none"/>
        </w:rPr>
      </w:pPr>
    </w:p>
    <w:p w14:paraId="14588862">
      <w:pPr>
        <w:spacing w:line="360" w:lineRule="auto"/>
        <w:jc w:val="left"/>
        <w:rPr>
          <w:rFonts w:hint="eastAsia" w:ascii="宋体" w:hAnsi="宋体" w:eastAsia="宋体" w:cs="宋体"/>
          <w:strike w:val="0"/>
          <w:color w:val="auto"/>
          <w:spacing w:val="4"/>
          <w:kern w:val="0"/>
          <w:sz w:val="24"/>
          <w:szCs w:val="24"/>
          <w:highlight w:val="none"/>
        </w:rPr>
      </w:pPr>
    </w:p>
    <w:p w14:paraId="304724DC">
      <w:pPr>
        <w:widowControl w:val="0"/>
        <w:spacing w:after="120" w:line="360" w:lineRule="auto"/>
        <w:jc w:val="both"/>
        <w:rPr>
          <w:rFonts w:hint="eastAsia" w:ascii="宋体" w:hAnsi="宋体" w:eastAsia="宋体" w:cs="宋体"/>
          <w:strike w:val="0"/>
          <w:color w:val="auto"/>
          <w:spacing w:val="4"/>
          <w:kern w:val="0"/>
          <w:sz w:val="24"/>
          <w:szCs w:val="24"/>
          <w:highlight w:val="none"/>
          <w:lang w:val="en-US" w:eastAsia="zh-CN" w:bidi="ar-SA"/>
        </w:rPr>
      </w:pPr>
    </w:p>
    <w:p w14:paraId="5EB04D4D">
      <w:pPr>
        <w:spacing w:line="360" w:lineRule="auto"/>
        <w:rPr>
          <w:rFonts w:hint="eastAsia" w:ascii="宋体" w:hAnsi="宋体" w:eastAsia="宋体" w:cs="宋体"/>
          <w:strike w:val="0"/>
          <w:color w:val="auto"/>
          <w:spacing w:val="0"/>
          <w:kern w:val="2"/>
          <w:sz w:val="24"/>
          <w:szCs w:val="24"/>
          <w:highlight w:val="none"/>
        </w:rPr>
      </w:pPr>
    </w:p>
    <w:p w14:paraId="32471FFC">
      <w:pPr>
        <w:spacing w:line="360" w:lineRule="auto"/>
        <w:ind w:firstLine="4080" w:firstLineChars="17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（盖章）</w:t>
      </w:r>
    </w:p>
    <w:p w14:paraId="2121F10E">
      <w:pPr>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  期：</w:t>
      </w:r>
    </w:p>
    <w:p w14:paraId="3DEF7159">
      <w:pPr>
        <w:widowControl/>
        <w:jc w:val="left"/>
        <w:rPr>
          <w:rFonts w:hint="eastAsia" w:ascii="宋体" w:hAnsi="宋体" w:eastAsia="宋体" w:cs="宋体"/>
          <w:b/>
          <w:color w:val="auto"/>
          <w:kern w:val="0"/>
          <w:sz w:val="24"/>
          <w:szCs w:val="24"/>
        </w:rPr>
      </w:pPr>
    </w:p>
    <w:p w14:paraId="4CB88B05">
      <w:pPr>
        <w:pStyle w:val="8"/>
        <w:rPr>
          <w:rFonts w:hint="eastAsia" w:ascii="宋体" w:hAnsi="宋体" w:eastAsia="宋体" w:cs="宋体"/>
          <w:color w:val="auto"/>
        </w:rPr>
        <w:sectPr>
          <w:pgSz w:w="11906" w:h="16838"/>
          <w:pgMar w:top="1440" w:right="1800" w:bottom="1440" w:left="1800" w:header="851" w:footer="992" w:gutter="0"/>
          <w:cols w:space="425" w:num="1"/>
          <w:docGrid w:type="lines" w:linePitch="312" w:charSpace="0"/>
        </w:sectPr>
      </w:pPr>
    </w:p>
    <w:bookmarkEnd w:id="69"/>
    <w:bookmarkEnd w:id="70"/>
    <w:bookmarkEnd w:id="71"/>
    <w:bookmarkEnd w:id="72"/>
    <w:bookmarkEnd w:id="73"/>
    <w:bookmarkEnd w:id="74"/>
    <w:bookmarkEnd w:id="75"/>
    <w:bookmarkEnd w:id="76"/>
    <w:bookmarkEnd w:id="77"/>
    <w:bookmarkEnd w:id="78"/>
    <w:bookmarkEnd w:id="79"/>
    <w:bookmarkEnd w:id="80"/>
    <w:bookmarkEnd w:id="89"/>
    <w:bookmarkEnd w:id="90"/>
    <w:bookmarkEnd w:id="91"/>
    <w:bookmarkEnd w:id="92"/>
    <w:bookmarkEnd w:id="93"/>
    <w:bookmarkEnd w:id="94"/>
    <w:p w14:paraId="0C4073F9">
      <w:pPr>
        <w:widowControl/>
        <w:ind w:firstLine="482"/>
        <w:jc w:val="center"/>
        <w:rPr>
          <w:rFonts w:hint="eastAsia" w:ascii="宋体" w:hAnsi="宋体" w:eastAsia="宋体" w:cs="宋体"/>
          <w:b/>
          <w:color w:val="auto"/>
          <w:sz w:val="24"/>
          <w:szCs w:val="24"/>
        </w:rPr>
        <w:sectPr>
          <w:headerReference r:id="rId17" w:type="default"/>
          <w:footerReference r:id="rId18" w:type="default"/>
          <w:pgSz w:w="11906" w:h="16838"/>
          <w:pgMar w:top="1440" w:right="1800" w:bottom="1440" w:left="1800" w:header="851" w:footer="992" w:gutter="0"/>
          <w:cols w:space="425" w:num="1"/>
          <w:docGrid w:type="lines" w:linePitch="312" w:charSpace="0"/>
        </w:sectPr>
      </w:pPr>
      <w:bookmarkStart w:id="98" w:name="_Toc128647588"/>
      <w:bookmarkStart w:id="99" w:name="_Toc112397838"/>
      <w:bookmarkStart w:id="100" w:name="_Toc58838604"/>
      <w:r>
        <w:rPr>
          <w:rFonts w:hint="eastAsia" w:ascii="宋体" w:hAnsi="宋体" w:eastAsia="宋体" w:cs="宋体"/>
          <w:b/>
          <w:color w:val="auto"/>
          <w:sz w:val="24"/>
          <w:szCs w:val="24"/>
        </w:rPr>
        <w:t>二、经济标投标文件格式</w:t>
      </w:r>
      <w:bookmarkEnd w:id="98"/>
      <w:bookmarkEnd w:id="99"/>
      <w:bookmarkEnd w:id="100"/>
    </w:p>
    <w:p w14:paraId="538C27D1">
      <w:pPr>
        <w:pStyle w:val="5"/>
        <w:rPr>
          <w:rFonts w:hint="eastAsia" w:ascii="宋体" w:hAnsi="宋体" w:eastAsia="宋体" w:cs="宋体"/>
          <w:snapToGrid w:val="0"/>
          <w:color w:val="auto"/>
        </w:rPr>
      </w:pPr>
      <w:bookmarkStart w:id="101" w:name="_Toc114572570"/>
      <w:r>
        <w:rPr>
          <w:rFonts w:hint="eastAsia" w:ascii="宋体" w:hAnsi="宋体" w:eastAsia="宋体" w:cs="宋体"/>
          <w:snapToGrid w:val="0"/>
          <w:color w:val="auto"/>
        </w:rPr>
        <w:t>格式一：封面</w:t>
      </w:r>
      <w:bookmarkEnd w:id="101"/>
    </w:p>
    <w:p w14:paraId="04617807">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2B396AFB">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7B649311">
      <w:pPr>
        <w:topLinePunct/>
        <w:adjustRightInd w:val="0"/>
        <w:snapToGrid w:val="0"/>
        <w:spacing w:line="360" w:lineRule="auto"/>
        <w:jc w:val="center"/>
        <w:rPr>
          <w:rFonts w:hint="eastAsia" w:ascii="宋体" w:hAnsi="宋体" w:eastAsia="宋体" w:cs="宋体"/>
          <w:color w:val="auto"/>
          <w:spacing w:val="4"/>
          <w:kern w:val="0"/>
          <w:sz w:val="36"/>
          <w:szCs w:val="36"/>
          <w:u w:val="single"/>
        </w:rPr>
      </w:pPr>
      <w:r>
        <w:rPr>
          <w:rFonts w:hint="eastAsia" w:ascii="宋体" w:hAnsi="宋体" w:eastAsia="宋体" w:cs="宋体"/>
          <w:color w:val="auto"/>
          <w:spacing w:val="4"/>
          <w:kern w:val="0"/>
          <w:sz w:val="36"/>
          <w:szCs w:val="36"/>
          <w:u w:val="single"/>
        </w:rPr>
        <w:t xml:space="preserve">[项目名称] </w:t>
      </w:r>
    </w:p>
    <w:p w14:paraId="3ACCDF60">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3C32A456">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523113AC">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28BD280D">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486394AE">
      <w:pPr>
        <w:topLinePunct/>
        <w:adjustRightInd w:val="0"/>
        <w:snapToGrid w:val="0"/>
        <w:spacing w:line="360" w:lineRule="auto"/>
        <w:jc w:val="center"/>
        <w:rPr>
          <w:rFonts w:hint="eastAsia" w:ascii="宋体" w:hAnsi="宋体" w:eastAsia="宋体" w:cs="宋体"/>
          <w:color w:val="auto"/>
          <w:spacing w:val="4"/>
          <w:kern w:val="0"/>
          <w:sz w:val="84"/>
          <w:szCs w:val="84"/>
        </w:rPr>
      </w:pPr>
      <w:r>
        <w:rPr>
          <w:rFonts w:hint="eastAsia" w:ascii="宋体" w:hAnsi="宋体" w:eastAsia="宋体" w:cs="宋体"/>
          <w:color w:val="auto"/>
          <w:spacing w:val="4"/>
          <w:kern w:val="0"/>
          <w:sz w:val="84"/>
          <w:szCs w:val="84"/>
        </w:rPr>
        <w:t>投标文件</w:t>
      </w:r>
    </w:p>
    <w:p w14:paraId="7D2691D1">
      <w:pPr>
        <w:topLinePunct/>
        <w:adjustRightInd w:val="0"/>
        <w:snapToGrid w:val="0"/>
        <w:spacing w:line="360" w:lineRule="auto"/>
        <w:jc w:val="center"/>
        <w:rPr>
          <w:rFonts w:hint="eastAsia" w:ascii="宋体" w:hAnsi="宋体" w:eastAsia="宋体" w:cs="宋体"/>
          <w:color w:val="auto"/>
          <w:spacing w:val="4"/>
          <w:kern w:val="0"/>
          <w:sz w:val="36"/>
          <w:szCs w:val="36"/>
        </w:rPr>
      </w:pPr>
      <w:r>
        <w:rPr>
          <w:rFonts w:hint="eastAsia" w:ascii="宋体" w:hAnsi="宋体" w:eastAsia="宋体" w:cs="宋体"/>
          <w:color w:val="auto"/>
          <w:spacing w:val="4"/>
          <w:kern w:val="0"/>
          <w:sz w:val="36"/>
          <w:szCs w:val="36"/>
        </w:rPr>
        <w:t>经济标书</w:t>
      </w:r>
    </w:p>
    <w:p w14:paraId="16C2FC61">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3C731671">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062AFF0B">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0B8AFDDC">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1AF8B883">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2E902836">
      <w:pPr>
        <w:topLinePunct/>
        <w:adjustRightInd w:val="0"/>
        <w:snapToGrid w:val="0"/>
        <w:spacing w:line="360" w:lineRule="auto"/>
        <w:ind w:firstLine="496" w:firstLineChars="200"/>
        <w:rPr>
          <w:rFonts w:hint="eastAsia" w:ascii="宋体" w:hAnsi="宋体" w:eastAsia="宋体" w:cs="宋体"/>
          <w:color w:val="auto"/>
          <w:spacing w:val="4"/>
          <w:kern w:val="0"/>
          <w:sz w:val="24"/>
          <w:szCs w:val="24"/>
        </w:rPr>
      </w:pPr>
    </w:p>
    <w:p w14:paraId="18246100">
      <w:pPr>
        <w:topLinePunct/>
        <w:adjustRightInd w:val="0"/>
        <w:snapToGrid w:val="0"/>
        <w:spacing w:line="360" w:lineRule="auto"/>
        <w:ind w:firstLine="616" w:firstLineChars="200"/>
        <w:jc w:val="left"/>
        <w:rPr>
          <w:rFonts w:hint="eastAsia" w:ascii="宋体" w:hAnsi="宋体" w:eastAsia="宋体" w:cs="宋体"/>
          <w:color w:val="auto"/>
          <w:spacing w:val="4"/>
          <w:kern w:val="0"/>
          <w:sz w:val="30"/>
          <w:szCs w:val="30"/>
        </w:rPr>
      </w:pPr>
      <w:r>
        <w:rPr>
          <w:rFonts w:hint="eastAsia" w:ascii="宋体" w:hAnsi="宋体" w:eastAsia="宋体" w:cs="宋体"/>
          <w:color w:val="auto"/>
          <w:spacing w:val="4"/>
          <w:kern w:val="0"/>
          <w:sz w:val="30"/>
          <w:szCs w:val="30"/>
        </w:rPr>
        <w:t>投标人：</w:t>
      </w:r>
      <w:r>
        <w:rPr>
          <w:rFonts w:hint="eastAsia" w:ascii="宋体" w:hAnsi="宋体" w:eastAsia="宋体" w:cs="宋体"/>
          <w:color w:val="auto"/>
          <w:spacing w:val="4"/>
          <w:kern w:val="0"/>
          <w:sz w:val="30"/>
          <w:szCs w:val="30"/>
          <w:u w:val="single"/>
        </w:rPr>
        <w:t xml:space="preserve">       （填写投标人单位名称）    （盖章）</w:t>
      </w:r>
    </w:p>
    <w:p w14:paraId="0D66DCA8">
      <w:pPr>
        <w:topLinePunct/>
        <w:adjustRightInd w:val="0"/>
        <w:snapToGrid w:val="0"/>
        <w:spacing w:line="360" w:lineRule="auto"/>
        <w:ind w:firstLine="616" w:firstLineChars="200"/>
        <w:jc w:val="left"/>
        <w:rPr>
          <w:rFonts w:hint="eastAsia" w:ascii="宋体" w:hAnsi="宋体" w:eastAsia="宋体" w:cs="宋体"/>
          <w:color w:val="auto"/>
          <w:spacing w:val="4"/>
          <w:kern w:val="0"/>
          <w:sz w:val="30"/>
          <w:szCs w:val="30"/>
        </w:rPr>
      </w:pPr>
    </w:p>
    <w:p w14:paraId="07FDE4CE">
      <w:pPr>
        <w:topLinePunct/>
        <w:adjustRightInd w:val="0"/>
        <w:snapToGrid w:val="0"/>
        <w:spacing w:line="360" w:lineRule="auto"/>
        <w:ind w:firstLine="616" w:firstLineChars="200"/>
        <w:jc w:val="left"/>
        <w:rPr>
          <w:rFonts w:hint="eastAsia" w:ascii="宋体" w:hAnsi="宋体" w:eastAsia="宋体" w:cs="宋体"/>
          <w:color w:val="auto"/>
          <w:spacing w:val="4"/>
          <w:kern w:val="0"/>
          <w:sz w:val="30"/>
          <w:szCs w:val="30"/>
        </w:rPr>
      </w:pPr>
      <w:r>
        <w:rPr>
          <w:rFonts w:hint="eastAsia" w:ascii="宋体" w:hAnsi="宋体" w:eastAsia="宋体" w:cs="宋体"/>
          <w:color w:val="auto"/>
          <w:spacing w:val="4"/>
          <w:kern w:val="0"/>
          <w:sz w:val="30"/>
          <w:szCs w:val="30"/>
        </w:rPr>
        <w:t>法定代表人或</w:t>
      </w:r>
    </w:p>
    <w:p w14:paraId="3411ECD5">
      <w:pPr>
        <w:topLinePunct/>
        <w:adjustRightInd w:val="0"/>
        <w:snapToGrid w:val="0"/>
        <w:spacing w:line="360" w:lineRule="auto"/>
        <w:ind w:firstLine="616" w:firstLineChars="200"/>
        <w:jc w:val="left"/>
        <w:rPr>
          <w:rFonts w:hint="eastAsia" w:ascii="宋体" w:hAnsi="宋体" w:eastAsia="宋体" w:cs="宋体"/>
          <w:color w:val="auto"/>
          <w:spacing w:val="4"/>
          <w:kern w:val="0"/>
          <w:sz w:val="30"/>
          <w:szCs w:val="30"/>
        </w:rPr>
      </w:pPr>
      <w:r>
        <w:rPr>
          <w:rFonts w:hint="eastAsia" w:ascii="宋体" w:hAnsi="宋体" w:eastAsia="宋体" w:cs="宋体"/>
          <w:color w:val="auto"/>
          <w:spacing w:val="4"/>
          <w:kern w:val="0"/>
          <w:sz w:val="30"/>
          <w:szCs w:val="30"/>
        </w:rPr>
        <w:t>其委托代理人：</w:t>
      </w:r>
      <w:r>
        <w:rPr>
          <w:rFonts w:hint="eastAsia" w:ascii="宋体" w:hAnsi="宋体" w:eastAsia="宋体" w:cs="宋体"/>
          <w:color w:val="auto"/>
          <w:spacing w:val="4"/>
          <w:kern w:val="0"/>
          <w:sz w:val="30"/>
          <w:szCs w:val="30"/>
          <w:u w:val="single"/>
        </w:rPr>
        <w:t xml:space="preserve">                     （签字或盖章）</w:t>
      </w:r>
    </w:p>
    <w:p w14:paraId="6A41483A">
      <w:pPr>
        <w:topLinePunct/>
        <w:adjustRightInd w:val="0"/>
        <w:snapToGrid w:val="0"/>
        <w:spacing w:line="360" w:lineRule="auto"/>
        <w:ind w:firstLine="616" w:firstLineChars="200"/>
        <w:jc w:val="left"/>
        <w:rPr>
          <w:rFonts w:hint="eastAsia" w:ascii="宋体" w:hAnsi="宋体" w:eastAsia="宋体" w:cs="宋体"/>
          <w:color w:val="auto"/>
          <w:spacing w:val="4"/>
          <w:kern w:val="0"/>
          <w:sz w:val="30"/>
          <w:szCs w:val="30"/>
          <w:u w:val="single"/>
        </w:rPr>
      </w:pPr>
      <w:r>
        <w:rPr>
          <w:rFonts w:hint="eastAsia" w:ascii="宋体" w:hAnsi="宋体" w:eastAsia="宋体" w:cs="宋体"/>
          <w:color w:val="auto"/>
          <w:spacing w:val="4"/>
          <w:kern w:val="0"/>
          <w:sz w:val="30"/>
          <w:szCs w:val="30"/>
        </w:rPr>
        <w:t>日  期：</w:t>
      </w:r>
    </w:p>
    <w:p w14:paraId="49D83054">
      <w:pPr>
        <w:pStyle w:val="2"/>
        <w:rPr>
          <w:rFonts w:hint="eastAsia" w:ascii="宋体" w:hAnsi="宋体" w:eastAsia="宋体" w:cs="宋体"/>
          <w:color w:val="auto"/>
        </w:rPr>
        <w:sectPr>
          <w:pgSz w:w="11905" w:h="16838"/>
          <w:pgMar w:top="1440" w:right="1803" w:bottom="1440" w:left="1803" w:header="850" w:footer="907" w:gutter="0"/>
          <w:cols w:space="0" w:num="1"/>
          <w:titlePg/>
          <w:docGrid w:type="lines" w:linePitch="325" w:charSpace="0"/>
        </w:sectPr>
      </w:pPr>
    </w:p>
    <w:p w14:paraId="7E27E2A6">
      <w:pPr>
        <w:pStyle w:val="132"/>
        <w:spacing w:before="0" w:beforeLines="0"/>
        <w:ind w:firstLine="498"/>
        <w:rPr>
          <w:rFonts w:hint="eastAsia" w:ascii="宋体" w:hAnsi="宋体" w:eastAsia="宋体" w:cs="宋体"/>
          <w:color w:val="auto"/>
        </w:rPr>
      </w:pPr>
      <w:bookmarkStart w:id="102" w:name="_Toc8132550"/>
      <w:bookmarkStart w:id="103" w:name="_Toc127199720"/>
      <w:bookmarkStart w:id="104" w:name="_Toc66892027"/>
      <w:bookmarkStart w:id="105" w:name="_Toc58838607"/>
      <w:bookmarkStart w:id="106" w:name="_Toc6493863"/>
      <w:bookmarkStart w:id="107" w:name="_Toc112397840"/>
      <w:bookmarkStart w:id="108" w:name="_Toc155610967"/>
      <w:bookmarkStart w:id="109" w:name="_Toc128647590"/>
      <w:bookmarkStart w:id="110" w:name="_Toc60070634"/>
      <w:r>
        <w:rPr>
          <w:rFonts w:hint="eastAsia" w:ascii="宋体" w:hAnsi="宋体" w:eastAsia="宋体" w:cs="宋体"/>
          <w:color w:val="auto"/>
        </w:rPr>
        <w:t>格式二：工程量清单计价表</w:t>
      </w:r>
      <w:bookmarkEnd w:id="102"/>
      <w:bookmarkEnd w:id="103"/>
      <w:bookmarkEnd w:id="104"/>
    </w:p>
    <w:p w14:paraId="23E548C7">
      <w:pPr>
        <w:pStyle w:val="122"/>
        <w:ind w:firstLine="617"/>
        <w:rPr>
          <w:rFonts w:hint="eastAsia" w:ascii="宋体" w:hAnsi="宋体" w:eastAsia="宋体" w:cs="宋体"/>
          <w:color w:val="auto"/>
        </w:rPr>
      </w:pPr>
      <w:r>
        <w:rPr>
          <w:rFonts w:hint="eastAsia" w:ascii="宋体" w:hAnsi="宋体" w:eastAsia="宋体" w:cs="宋体"/>
          <w:color w:val="auto"/>
        </w:rPr>
        <w:t>工程量清单计价表</w:t>
      </w:r>
    </w:p>
    <w:p w14:paraId="2B9F565E">
      <w:pPr>
        <w:pStyle w:val="121"/>
        <w:ind w:firstLine="496"/>
        <w:jc w:val="center"/>
        <w:rPr>
          <w:rFonts w:hint="eastAsia" w:ascii="宋体" w:hAnsi="宋体" w:eastAsia="宋体" w:cs="宋体"/>
          <w:b/>
          <w:color w:val="auto"/>
        </w:rPr>
      </w:pPr>
      <w:r>
        <w:rPr>
          <w:rFonts w:hint="eastAsia" w:ascii="宋体" w:hAnsi="宋体" w:eastAsia="宋体" w:cs="宋体"/>
          <w:b/>
          <w:color w:val="auto"/>
        </w:rPr>
        <w:t>本部分内容详见招标文件第七章工程量清单。</w:t>
      </w:r>
    </w:p>
    <w:p w14:paraId="76A2CE11">
      <w:pPr>
        <w:pStyle w:val="121"/>
        <w:ind w:firstLine="496"/>
        <w:rPr>
          <w:rFonts w:hint="eastAsia" w:ascii="宋体" w:hAnsi="宋体" w:eastAsia="宋体" w:cs="宋体"/>
          <w:color w:val="auto"/>
        </w:rPr>
      </w:pPr>
    </w:p>
    <w:p w14:paraId="45897188">
      <w:pPr>
        <w:pStyle w:val="121"/>
        <w:ind w:firstLine="496"/>
        <w:rPr>
          <w:rFonts w:hint="eastAsia" w:ascii="宋体" w:hAnsi="宋体" w:eastAsia="宋体" w:cs="宋体"/>
          <w:color w:val="auto"/>
        </w:rPr>
      </w:pPr>
    </w:p>
    <w:p w14:paraId="04D7F4EB">
      <w:pPr>
        <w:pStyle w:val="132"/>
        <w:spacing w:before="0" w:beforeLines="0"/>
        <w:ind w:firstLine="498"/>
        <w:rPr>
          <w:rFonts w:hint="eastAsia" w:ascii="宋体" w:hAnsi="宋体" w:eastAsia="宋体" w:cs="宋体"/>
          <w:color w:val="auto"/>
        </w:rPr>
      </w:pPr>
      <w:r>
        <w:rPr>
          <w:rFonts w:hint="eastAsia" w:ascii="宋体" w:hAnsi="宋体" w:eastAsia="宋体" w:cs="宋体"/>
          <w:color w:val="auto"/>
        </w:rPr>
        <w:t>格式</w:t>
      </w:r>
      <w:bookmarkEnd w:id="105"/>
      <w:bookmarkEnd w:id="106"/>
      <w:r>
        <w:rPr>
          <w:rFonts w:hint="eastAsia" w:ascii="宋体" w:hAnsi="宋体" w:eastAsia="宋体" w:cs="宋体"/>
          <w:color w:val="auto"/>
        </w:rPr>
        <w:t>三：</w:t>
      </w:r>
      <w:bookmarkEnd w:id="107"/>
      <w:bookmarkEnd w:id="108"/>
      <w:bookmarkEnd w:id="109"/>
      <w:bookmarkEnd w:id="110"/>
      <w:r>
        <w:rPr>
          <w:rFonts w:hint="eastAsia" w:ascii="宋体" w:hAnsi="宋体" w:eastAsia="宋体" w:cs="宋体"/>
          <w:color w:val="auto"/>
        </w:rPr>
        <w:t>与编制经济标投标文件人员名单</w:t>
      </w:r>
    </w:p>
    <w:p w14:paraId="3AA90E41">
      <w:pPr>
        <w:ind w:firstLine="723"/>
        <w:jc w:val="center"/>
        <w:rPr>
          <w:rFonts w:hint="eastAsia" w:ascii="宋体" w:hAnsi="宋体" w:eastAsia="宋体" w:cs="宋体"/>
          <w:b/>
          <w:color w:val="auto"/>
          <w:sz w:val="36"/>
          <w:szCs w:val="36"/>
        </w:rPr>
      </w:pPr>
      <w:bookmarkStart w:id="111" w:name="_Toc58838608"/>
      <w:r>
        <w:rPr>
          <w:rFonts w:hint="eastAsia" w:ascii="宋体" w:hAnsi="宋体" w:eastAsia="宋体" w:cs="宋体"/>
          <w:b/>
          <w:color w:val="auto"/>
          <w:sz w:val="36"/>
          <w:szCs w:val="36"/>
        </w:rPr>
        <w:t>参与编制经济标投标文件人员名单</w:t>
      </w:r>
      <w:bookmarkEnd w:id="111"/>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41"/>
        <w:gridCol w:w="2461"/>
        <w:gridCol w:w="2359"/>
        <w:gridCol w:w="1419"/>
      </w:tblGrid>
      <w:tr w14:paraId="583A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919" w:type="dxa"/>
            <w:gridSpan w:val="5"/>
            <w:vAlign w:val="center"/>
          </w:tcPr>
          <w:p w14:paraId="4A782840">
            <w:pPr>
              <w:tabs>
                <w:tab w:val="left" w:pos="720"/>
              </w:tabs>
              <w:snapToGrid w:val="0"/>
              <w:spacing w:line="360" w:lineRule="auto"/>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投标单位名称</w:t>
            </w:r>
          </w:p>
        </w:tc>
      </w:tr>
      <w:tr w14:paraId="6003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39" w:type="dxa"/>
            <w:vAlign w:val="center"/>
          </w:tcPr>
          <w:p w14:paraId="221E3E05">
            <w:pPr>
              <w:tabs>
                <w:tab w:val="left" w:pos="720"/>
              </w:tabs>
              <w:snapToGrid w:val="0"/>
              <w:spacing w:line="360" w:lineRule="auto"/>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441" w:type="dxa"/>
            <w:vAlign w:val="center"/>
          </w:tcPr>
          <w:p w14:paraId="6FEBC002">
            <w:pPr>
              <w:tabs>
                <w:tab w:val="left" w:pos="720"/>
              </w:tabs>
              <w:snapToGrid w:val="0"/>
              <w:spacing w:line="360" w:lineRule="auto"/>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职务</w:t>
            </w:r>
          </w:p>
        </w:tc>
        <w:tc>
          <w:tcPr>
            <w:tcW w:w="2461" w:type="dxa"/>
            <w:vAlign w:val="center"/>
          </w:tcPr>
          <w:p w14:paraId="6640E412">
            <w:pPr>
              <w:tabs>
                <w:tab w:val="left" w:pos="720"/>
              </w:tabs>
              <w:snapToGrid w:val="0"/>
              <w:spacing w:line="360" w:lineRule="auto"/>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所承担工作</w:t>
            </w:r>
          </w:p>
        </w:tc>
        <w:tc>
          <w:tcPr>
            <w:tcW w:w="2359" w:type="dxa"/>
            <w:vAlign w:val="center"/>
          </w:tcPr>
          <w:p w14:paraId="1C799D81">
            <w:pPr>
              <w:tabs>
                <w:tab w:val="left" w:pos="720"/>
              </w:tabs>
              <w:snapToGrid w:val="0"/>
              <w:spacing w:line="360" w:lineRule="auto"/>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p>
        </w:tc>
        <w:tc>
          <w:tcPr>
            <w:tcW w:w="1419" w:type="dxa"/>
            <w:vAlign w:val="center"/>
          </w:tcPr>
          <w:p w14:paraId="5DBB39CD">
            <w:pPr>
              <w:tabs>
                <w:tab w:val="left" w:pos="720"/>
              </w:tabs>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本人签名栏</w:t>
            </w:r>
          </w:p>
        </w:tc>
      </w:tr>
      <w:tr w14:paraId="1FB8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39" w:type="dxa"/>
            <w:vAlign w:val="center"/>
          </w:tcPr>
          <w:p w14:paraId="10E279C6">
            <w:pPr>
              <w:tabs>
                <w:tab w:val="left" w:pos="720"/>
              </w:tabs>
              <w:snapToGrid w:val="0"/>
              <w:spacing w:line="360" w:lineRule="auto"/>
              <w:ind w:firstLine="480"/>
              <w:jc w:val="center"/>
              <w:rPr>
                <w:rFonts w:hint="eastAsia" w:ascii="宋体" w:hAnsi="宋体" w:eastAsia="宋体" w:cs="宋体"/>
                <w:color w:val="auto"/>
                <w:sz w:val="24"/>
                <w:szCs w:val="24"/>
              </w:rPr>
            </w:pPr>
          </w:p>
        </w:tc>
        <w:tc>
          <w:tcPr>
            <w:tcW w:w="1441" w:type="dxa"/>
            <w:vAlign w:val="center"/>
          </w:tcPr>
          <w:p w14:paraId="7FE5A1C6">
            <w:pPr>
              <w:tabs>
                <w:tab w:val="left" w:pos="720"/>
              </w:tabs>
              <w:snapToGrid w:val="0"/>
              <w:spacing w:line="360" w:lineRule="auto"/>
              <w:ind w:firstLine="480"/>
              <w:jc w:val="center"/>
              <w:rPr>
                <w:rFonts w:hint="eastAsia" w:ascii="宋体" w:hAnsi="宋体" w:eastAsia="宋体" w:cs="宋体"/>
                <w:color w:val="auto"/>
                <w:sz w:val="24"/>
                <w:szCs w:val="24"/>
              </w:rPr>
            </w:pPr>
          </w:p>
        </w:tc>
        <w:tc>
          <w:tcPr>
            <w:tcW w:w="2461" w:type="dxa"/>
            <w:vAlign w:val="center"/>
          </w:tcPr>
          <w:p w14:paraId="132B1A49">
            <w:pPr>
              <w:tabs>
                <w:tab w:val="left" w:pos="720"/>
              </w:tabs>
              <w:snapToGrid w:val="0"/>
              <w:spacing w:line="360" w:lineRule="auto"/>
              <w:ind w:firstLine="480"/>
              <w:jc w:val="center"/>
              <w:rPr>
                <w:rFonts w:hint="eastAsia" w:ascii="宋体" w:hAnsi="宋体" w:eastAsia="宋体" w:cs="宋体"/>
                <w:color w:val="auto"/>
                <w:sz w:val="24"/>
                <w:szCs w:val="24"/>
              </w:rPr>
            </w:pPr>
          </w:p>
        </w:tc>
        <w:tc>
          <w:tcPr>
            <w:tcW w:w="2359" w:type="dxa"/>
            <w:vAlign w:val="center"/>
          </w:tcPr>
          <w:p w14:paraId="23074924">
            <w:pPr>
              <w:tabs>
                <w:tab w:val="left" w:pos="720"/>
              </w:tabs>
              <w:snapToGrid w:val="0"/>
              <w:spacing w:line="360" w:lineRule="auto"/>
              <w:ind w:firstLine="480"/>
              <w:jc w:val="center"/>
              <w:rPr>
                <w:rFonts w:hint="eastAsia" w:ascii="宋体" w:hAnsi="宋体" w:eastAsia="宋体" w:cs="宋体"/>
                <w:color w:val="auto"/>
                <w:sz w:val="24"/>
                <w:szCs w:val="24"/>
              </w:rPr>
            </w:pPr>
          </w:p>
        </w:tc>
        <w:tc>
          <w:tcPr>
            <w:tcW w:w="1419" w:type="dxa"/>
            <w:vAlign w:val="center"/>
          </w:tcPr>
          <w:p w14:paraId="754386E5">
            <w:pPr>
              <w:tabs>
                <w:tab w:val="left" w:pos="720"/>
              </w:tabs>
              <w:snapToGrid w:val="0"/>
              <w:spacing w:line="360" w:lineRule="auto"/>
              <w:ind w:firstLine="480"/>
              <w:jc w:val="center"/>
              <w:rPr>
                <w:rFonts w:hint="eastAsia" w:ascii="宋体" w:hAnsi="宋体" w:eastAsia="宋体" w:cs="宋体"/>
                <w:color w:val="auto"/>
                <w:sz w:val="24"/>
                <w:szCs w:val="24"/>
              </w:rPr>
            </w:pPr>
          </w:p>
        </w:tc>
      </w:tr>
      <w:tr w14:paraId="6AC9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14:paraId="1B258915">
            <w:pPr>
              <w:tabs>
                <w:tab w:val="left" w:pos="720"/>
              </w:tabs>
              <w:snapToGrid w:val="0"/>
              <w:spacing w:line="360" w:lineRule="auto"/>
              <w:ind w:firstLine="480"/>
              <w:jc w:val="center"/>
              <w:rPr>
                <w:rFonts w:hint="eastAsia" w:ascii="宋体" w:hAnsi="宋体" w:eastAsia="宋体" w:cs="宋体"/>
                <w:color w:val="auto"/>
                <w:sz w:val="24"/>
                <w:szCs w:val="24"/>
              </w:rPr>
            </w:pPr>
          </w:p>
        </w:tc>
        <w:tc>
          <w:tcPr>
            <w:tcW w:w="1441" w:type="dxa"/>
            <w:vAlign w:val="center"/>
          </w:tcPr>
          <w:p w14:paraId="2FEC9D9E">
            <w:pPr>
              <w:tabs>
                <w:tab w:val="left" w:pos="720"/>
              </w:tabs>
              <w:snapToGrid w:val="0"/>
              <w:spacing w:line="360" w:lineRule="auto"/>
              <w:ind w:firstLine="480"/>
              <w:jc w:val="center"/>
              <w:rPr>
                <w:rFonts w:hint="eastAsia" w:ascii="宋体" w:hAnsi="宋体" w:eastAsia="宋体" w:cs="宋体"/>
                <w:color w:val="auto"/>
                <w:sz w:val="24"/>
                <w:szCs w:val="24"/>
              </w:rPr>
            </w:pPr>
          </w:p>
        </w:tc>
        <w:tc>
          <w:tcPr>
            <w:tcW w:w="2461" w:type="dxa"/>
            <w:vAlign w:val="center"/>
          </w:tcPr>
          <w:p w14:paraId="4016E5B7">
            <w:pPr>
              <w:tabs>
                <w:tab w:val="left" w:pos="720"/>
              </w:tabs>
              <w:snapToGrid w:val="0"/>
              <w:spacing w:line="360" w:lineRule="auto"/>
              <w:ind w:firstLine="480"/>
              <w:jc w:val="center"/>
              <w:rPr>
                <w:rFonts w:hint="eastAsia" w:ascii="宋体" w:hAnsi="宋体" w:eastAsia="宋体" w:cs="宋体"/>
                <w:color w:val="auto"/>
                <w:sz w:val="24"/>
                <w:szCs w:val="24"/>
              </w:rPr>
            </w:pPr>
          </w:p>
        </w:tc>
        <w:tc>
          <w:tcPr>
            <w:tcW w:w="2359" w:type="dxa"/>
            <w:vAlign w:val="center"/>
          </w:tcPr>
          <w:p w14:paraId="1A776F8B">
            <w:pPr>
              <w:tabs>
                <w:tab w:val="left" w:pos="720"/>
              </w:tabs>
              <w:snapToGrid w:val="0"/>
              <w:spacing w:line="360" w:lineRule="auto"/>
              <w:ind w:firstLine="480"/>
              <w:jc w:val="center"/>
              <w:rPr>
                <w:rFonts w:hint="eastAsia" w:ascii="宋体" w:hAnsi="宋体" w:eastAsia="宋体" w:cs="宋体"/>
                <w:color w:val="auto"/>
                <w:sz w:val="24"/>
                <w:szCs w:val="24"/>
              </w:rPr>
            </w:pPr>
          </w:p>
        </w:tc>
        <w:tc>
          <w:tcPr>
            <w:tcW w:w="1419" w:type="dxa"/>
            <w:vAlign w:val="center"/>
          </w:tcPr>
          <w:p w14:paraId="6C273CA8">
            <w:pPr>
              <w:tabs>
                <w:tab w:val="left" w:pos="720"/>
              </w:tabs>
              <w:snapToGrid w:val="0"/>
              <w:spacing w:line="360" w:lineRule="auto"/>
              <w:ind w:firstLine="480"/>
              <w:jc w:val="center"/>
              <w:rPr>
                <w:rFonts w:hint="eastAsia" w:ascii="宋体" w:hAnsi="宋体" w:eastAsia="宋体" w:cs="宋体"/>
                <w:color w:val="auto"/>
                <w:sz w:val="24"/>
                <w:szCs w:val="24"/>
              </w:rPr>
            </w:pPr>
          </w:p>
        </w:tc>
      </w:tr>
      <w:tr w14:paraId="1B67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14:paraId="462E98BF">
            <w:pPr>
              <w:tabs>
                <w:tab w:val="left" w:pos="720"/>
              </w:tabs>
              <w:snapToGrid w:val="0"/>
              <w:spacing w:line="360" w:lineRule="auto"/>
              <w:ind w:firstLine="480"/>
              <w:jc w:val="center"/>
              <w:rPr>
                <w:rFonts w:hint="eastAsia" w:ascii="宋体" w:hAnsi="宋体" w:eastAsia="宋体" w:cs="宋体"/>
                <w:color w:val="auto"/>
                <w:sz w:val="24"/>
                <w:szCs w:val="24"/>
              </w:rPr>
            </w:pPr>
          </w:p>
        </w:tc>
        <w:tc>
          <w:tcPr>
            <w:tcW w:w="1441" w:type="dxa"/>
            <w:vAlign w:val="center"/>
          </w:tcPr>
          <w:p w14:paraId="3FAC14EE">
            <w:pPr>
              <w:tabs>
                <w:tab w:val="left" w:pos="720"/>
              </w:tabs>
              <w:snapToGrid w:val="0"/>
              <w:spacing w:line="360" w:lineRule="auto"/>
              <w:ind w:firstLine="480"/>
              <w:jc w:val="center"/>
              <w:rPr>
                <w:rFonts w:hint="eastAsia" w:ascii="宋体" w:hAnsi="宋体" w:eastAsia="宋体" w:cs="宋体"/>
                <w:color w:val="auto"/>
                <w:sz w:val="24"/>
                <w:szCs w:val="24"/>
              </w:rPr>
            </w:pPr>
          </w:p>
        </w:tc>
        <w:tc>
          <w:tcPr>
            <w:tcW w:w="2461" w:type="dxa"/>
            <w:vAlign w:val="center"/>
          </w:tcPr>
          <w:p w14:paraId="4CE60820">
            <w:pPr>
              <w:tabs>
                <w:tab w:val="left" w:pos="720"/>
              </w:tabs>
              <w:snapToGrid w:val="0"/>
              <w:spacing w:line="360" w:lineRule="auto"/>
              <w:ind w:firstLine="480"/>
              <w:jc w:val="center"/>
              <w:rPr>
                <w:rFonts w:hint="eastAsia" w:ascii="宋体" w:hAnsi="宋体" w:eastAsia="宋体" w:cs="宋体"/>
                <w:color w:val="auto"/>
                <w:sz w:val="24"/>
                <w:szCs w:val="24"/>
              </w:rPr>
            </w:pPr>
          </w:p>
        </w:tc>
        <w:tc>
          <w:tcPr>
            <w:tcW w:w="2359" w:type="dxa"/>
            <w:vAlign w:val="center"/>
          </w:tcPr>
          <w:p w14:paraId="72B95040">
            <w:pPr>
              <w:tabs>
                <w:tab w:val="left" w:pos="720"/>
              </w:tabs>
              <w:snapToGrid w:val="0"/>
              <w:spacing w:line="360" w:lineRule="auto"/>
              <w:ind w:firstLine="480"/>
              <w:jc w:val="center"/>
              <w:rPr>
                <w:rFonts w:hint="eastAsia" w:ascii="宋体" w:hAnsi="宋体" w:eastAsia="宋体" w:cs="宋体"/>
                <w:color w:val="auto"/>
                <w:sz w:val="24"/>
                <w:szCs w:val="24"/>
              </w:rPr>
            </w:pPr>
          </w:p>
        </w:tc>
        <w:tc>
          <w:tcPr>
            <w:tcW w:w="1419" w:type="dxa"/>
            <w:vAlign w:val="center"/>
          </w:tcPr>
          <w:p w14:paraId="44A5C89C">
            <w:pPr>
              <w:tabs>
                <w:tab w:val="left" w:pos="720"/>
              </w:tabs>
              <w:snapToGrid w:val="0"/>
              <w:spacing w:line="360" w:lineRule="auto"/>
              <w:ind w:firstLine="480"/>
              <w:jc w:val="center"/>
              <w:rPr>
                <w:rFonts w:hint="eastAsia" w:ascii="宋体" w:hAnsi="宋体" w:eastAsia="宋体" w:cs="宋体"/>
                <w:color w:val="auto"/>
                <w:sz w:val="24"/>
                <w:szCs w:val="24"/>
              </w:rPr>
            </w:pPr>
          </w:p>
        </w:tc>
      </w:tr>
      <w:tr w14:paraId="7C08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14:paraId="2F95B7A3">
            <w:pPr>
              <w:tabs>
                <w:tab w:val="left" w:pos="720"/>
              </w:tabs>
              <w:snapToGrid w:val="0"/>
              <w:spacing w:line="360" w:lineRule="auto"/>
              <w:ind w:firstLine="480"/>
              <w:jc w:val="center"/>
              <w:rPr>
                <w:rFonts w:hint="eastAsia" w:ascii="宋体" w:hAnsi="宋体" w:eastAsia="宋体" w:cs="宋体"/>
                <w:color w:val="auto"/>
                <w:sz w:val="24"/>
                <w:szCs w:val="24"/>
              </w:rPr>
            </w:pPr>
          </w:p>
        </w:tc>
        <w:tc>
          <w:tcPr>
            <w:tcW w:w="1441" w:type="dxa"/>
            <w:vAlign w:val="center"/>
          </w:tcPr>
          <w:p w14:paraId="32E66F8B">
            <w:pPr>
              <w:tabs>
                <w:tab w:val="left" w:pos="720"/>
              </w:tabs>
              <w:snapToGrid w:val="0"/>
              <w:spacing w:line="360" w:lineRule="auto"/>
              <w:ind w:firstLine="480"/>
              <w:jc w:val="center"/>
              <w:rPr>
                <w:rFonts w:hint="eastAsia" w:ascii="宋体" w:hAnsi="宋体" w:eastAsia="宋体" w:cs="宋体"/>
                <w:color w:val="auto"/>
                <w:sz w:val="24"/>
                <w:szCs w:val="24"/>
              </w:rPr>
            </w:pPr>
          </w:p>
        </w:tc>
        <w:tc>
          <w:tcPr>
            <w:tcW w:w="2461" w:type="dxa"/>
            <w:vAlign w:val="center"/>
          </w:tcPr>
          <w:p w14:paraId="30CDC88A">
            <w:pPr>
              <w:tabs>
                <w:tab w:val="left" w:pos="720"/>
              </w:tabs>
              <w:snapToGrid w:val="0"/>
              <w:spacing w:line="360" w:lineRule="auto"/>
              <w:ind w:firstLine="480"/>
              <w:jc w:val="center"/>
              <w:rPr>
                <w:rFonts w:hint="eastAsia" w:ascii="宋体" w:hAnsi="宋体" w:eastAsia="宋体" w:cs="宋体"/>
                <w:color w:val="auto"/>
                <w:sz w:val="24"/>
                <w:szCs w:val="24"/>
              </w:rPr>
            </w:pPr>
          </w:p>
        </w:tc>
        <w:tc>
          <w:tcPr>
            <w:tcW w:w="2359" w:type="dxa"/>
            <w:vAlign w:val="center"/>
          </w:tcPr>
          <w:p w14:paraId="0ACD8272">
            <w:pPr>
              <w:tabs>
                <w:tab w:val="left" w:pos="720"/>
              </w:tabs>
              <w:snapToGrid w:val="0"/>
              <w:spacing w:line="360" w:lineRule="auto"/>
              <w:ind w:firstLine="480"/>
              <w:jc w:val="center"/>
              <w:rPr>
                <w:rFonts w:hint="eastAsia" w:ascii="宋体" w:hAnsi="宋体" w:eastAsia="宋体" w:cs="宋体"/>
                <w:color w:val="auto"/>
                <w:sz w:val="24"/>
                <w:szCs w:val="24"/>
              </w:rPr>
            </w:pPr>
          </w:p>
        </w:tc>
        <w:tc>
          <w:tcPr>
            <w:tcW w:w="1419" w:type="dxa"/>
            <w:vAlign w:val="center"/>
          </w:tcPr>
          <w:p w14:paraId="60D9FD80">
            <w:pPr>
              <w:tabs>
                <w:tab w:val="left" w:pos="720"/>
              </w:tabs>
              <w:snapToGrid w:val="0"/>
              <w:spacing w:line="360" w:lineRule="auto"/>
              <w:ind w:firstLine="480"/>
              <w:jc w:val="center"/>
              <w:rPr>
                <w:rFonts w:hint="eastAsia" w:ascii="宋体" w:hAnsi="宋体" w:eastAsia="宋体" w:cs="宋体"/>
                <w:color w:val="auto"/>
                <w:sz w:val="24"/>
                <w:szCs w:val="24"/>
              </w:rPr>
            </w:pPr>
          </w:p>
        </w:tc>
      </w:tr>
      <w:tr w14:paraId="6C67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14:paraId="0C83A2D3">
            <w:pPr>
              <w:tabs>
                <w:tab w:val="left" w:pos="720"/>
              </w:tabs>
              <w:snapToGrid w:val="0"/>
              <w:spacing w:line="360" w:lineRule="auto"/>
              <w:ind w:firstLine="480"/>
              <w:jc w:val="center"/>
              <w:rPr>
                <w:rFonts w:hint="eastAsia" w:ascii="宋体" w:hAnsi="宋体" w:eastAsia="宋体" w:cs="宋体"/>
                <w:color w:val="auto"/>
                <w:sz w:val="24"/>
                <w:szCs w:val="24"/>
              </w:rPr>
            </w:pPr>
          </w:p>
        </w:tc>
        <w:tc>
          <w:tcPr>
            <w:tcW w:w="1441" w:type="dxa"/>
            <w:vAlign w:val="center"/>
          </w:tcPr>
          <w:p w14:paraId="1EF0802D">
            <w:pPr>
              <w:tabs>
                <w:tab w:val="left" w:pos="720"/>
              </w:tabs>
              <w:snapToGrid w:val="0"/>
              <w:spacing w:line="360" w:lineRule="auto"/>
              <w:ind w:firstLine="480"/>
              <w:jc w:val="center"/>
              <w:rPr>
                <w:rFonts w:hint="eastAsia" w:ascii="宋体" w:hAnsi="宋体" w:eastAsia="宋体" w:cs="宋体"/>
                <w:color w:val="auto"/>
                <w:sz w:val="24"/>
                <w:szCs w:val="24"/>
              </w:rPr>
            </w:pPr>
          </w:p>
        </w:tc>
        <w:tc>
          <w:tcPr>
            <w:tcW w:w="2461" w:type="dxa"/>
            <w:vAlign w:val="center"/>
          </w:tcPr>
          <w:p w14:paraId="0C7C0564">
            <w:pPr>
              <w:tabs>
                <w:tab w:val="left" w:pos="720"/>
              </w:tabs>
              <w:snapToGrid w:val="0"/>
              <w:spacing w:line="360" w:lineRule="auto"/>
              <w:ind w:firstLine="480"/>
              <w:jc w:val="center"/>
              <w:rPr>
                <w:rFonts w:hint="eastAsia" w:ascii="宋体" w:hAnsi="宋体" w:eastAsia="宋体" w:cs="宋体"/>
                <w:color w:val="auto"/>
                <w:sz w:val="24"/>
                <w:szCs w:val="24"/>
              </w:rPr>
            </w:pPr>
          </w:p>
        </w:tc>
        <w:tc>
          <w:tcPr>
            <w:tcW w:w="2359" w:type="dxa"/>
            <w:vAlign w:val="center"/>
          </w:tcPr>
          <w:p w14:paraId="251381F6">
            <w:pPr>
              <w:tabs>
                <w:tab w:val="left" w:pos="720"/>
              </w:tabs>
              <w:snapToGrid w:val="0"/>
              <w:spacing w:line="360" w:lineRule="auto"/>
              <w:ind w:firstLine="480"/>
              <w:jc w:val="center"/>
              <w:rPr>
                <w:rFonts w:hint="eastAsia" w:ascii="宋体" w:hAnsi="宋体" w:eastAsia="宋体" w:cs="宋体"/>
                <w:color w:val="auto"/>
                <w:sz w:val="24"/>
                <w:szCs w:val="24"/>
              </w:rPr>
            </w:pPr>
          </w:p>
        </w:tc>
        <w:tc>
          <w:tcPr>
            <w:tcW w:w="1419" w:type="dxa"/>
            <w:vAlign w:val="center"/>
          </w:tcPr>
          <w:p w14:paraId="376AE239">
            <w:pPr>
              <w:tabs>
                <w:tab w:val="left" w:pos="720"/>
              </w:tabs>
              <w:snapToGrid w:val="0"/>
              <w:spacing w:line="360" w:lineRule="auto"/>
              <w:ind w:firstLine="480"/>
              <w:jc w:val="center"/>
              <w:rPr>
                <w:rFonts w:hint="eastAsia" w:ascii="宋体" w:hAnsi="宋体" w:eastAsia="宋体" w:cs="宋体"/>
                <w:color w:val="auto"/>
                <w:sz w:val="24"/>
                <w:szCs w:val="24"/>
              </w:rPr>
            </w:pPr>
          </w:p>
        </w:tc>
      </w:tr>
      <w:tr w14:paraId="198D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14:paraId="0F78F431">
            <w:pPr>
              <w:tabs>
                <w:tab w:val="left" w:pos="720"/>
              </w:tabs>
              <w:snapToGrid w:val="0"/>
              <w:spacing w:line="360" w:lineRule="auto"/>
              <w:ind w:firstLine="480"/>
              <w:jc w:val="center"/>
              <w:rPr>
                <w:rFonts w:hint="eastAsia" w:ascii="宋体" w:hAnsi="宋体" w:eastAsia="宋体" w:cs="宋体"/>
                <w:color w:val="auto"/>
                <w:sz w:val="24"/>
                <w:szCs w:val="24"/>
              </w:rPr>
            </w:pPr>
          </w:p>
        </w:tc>
        <w:tc>
          <w:tcPr>
            <w:tcW w:w="1441" w:type="dxa"/>
            <w:vAlign w:val="center"/>
          </w:tcPr>
          <w:p w14:paraId="00D9730E">
            <w:pPr>
              <w:tabs>
                <w:tab w:val="left" w:pos="720"/>
              </w:tabs>
              <w:snapToGrid w:val="0"/>
              <w:spacing w:line="360" w:lineRule="auto"/>
              <w:ind w:firstLine="480"/>
              <w:jc w:val="center"/>
              <w:rPr>
                <w:rFonts w:hint="eastAsia" w:ascii="宋体" w:hAnsi="宋体" w:eastAsia="宋体" w:cs="宋体"/>
                <w:color w:val="auto"/>
                <w:sz w:val="24"/>
                <w:szCs w:val="24"/>
              </w:rPr>
            </w:pPr>
          </w:p>
        </w:tc>
        <w:tc>
          <w:tcPr>
            <w:tcW w:w="2461" w:type="dxa"/>
            <w:vAlign w:val="center"/>
          </w:tcPr>
          <w:p w14:paraId="6E3BC73F">
            <w:pPr>
              <w:tabs>
                <w:tab w:val="left" w:pos="720"/>
              </w:tabs>
              <w:snapToGrid w:val="0"/>
              <w:spacing w:line="360" w:lineRule="auto"/>
              <w:ind w:firstLine="480"/>
              <w:jc w:val="center"/>
              <w:rPr>
                <w:rFonts w:hint="eastAsia" w:ascii="宋体" w:hAnsi="宋体" w:eastAsia="宋体" w:cs="宋体"/>
                <w:color w:val="auto"/>
                <w:sz w:val="24"/>
                <w:szCs w:val="24"/>
              </w:rPr>
            </w:pPr>
          </w:p>
        </w:tc>
        <w:tc>
          <w:tcPr>
            <w:tcW w:w="2359" w:type="dxa"/>
            <w:vAlign w:val="center"/>
          </w:tcPr>
          <w:p w14:paraId="5C671CA4">
            <w:pPr>
              <w:tabs>
                <w:tab w:val="left" w:pos="720"/>
              </w:tabs>
              <w:snapToGrid w:val="0"/>
              <w:spacing w:line="360" w:lineRule="auto"/>
              <w:ind w:firstLine="480"/>
              <w:jc w:val="center"/>
              <w:rPr>
                <w:rFonts w:hint="eastAsia" w:ascii="宋体" w:hAnsi="宋体" w:eastAsia="宋体" w:cs="宋体"/>
                <w:color w:val="auto"/>
                <w:sz w:val="24"/>
                <w:szCs w:val="24"/>
              </w:rPr>
            </w:pPr>
          </w:p>
        </w:tc>
        <w:tc>
          <w:tcPr>
            <w:tcW w:w="1419" w:type="dxa"/>
            <w:vAlign w:val="center"/>
          </w:tcPr>
          <w:p w14:paraId="460CEFF6">
            <w:pPr>
              <w:tabs>
                <w:tab w:val="left" w:pos="720"/>
              </w:tabs>
              <w:snapToGrid w:val="0"/>
              <w:spacing w:line="360" w:lineRule="auto"/>
              <w:ind w:firstLine="480"/>
              <w:jc w:val="center"/>
              <w:rPr>
                <w:rFonts w:hint="eastAsia" w:ascii="宋体" w:hAnsi="宋体" w:eastAsia="宋体" w:cs="宋体"/>
                <w:color w:val="auto"/>
                <w:sz w:val="24"/>
                <w:szCs w:val="24"/>
              </w:rPr>
            </w:pPr>
          </w:p>
        </w:tc>
      </w:tr>
      <w:tr w14:paraId="2818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39" w:type="dxa"/>
            <w:vAlign w:val="center"/>
          </w:tcPr>
          <w:p w14:paraId="666CF207">
            <w:pPr>
              <w:tabs>
                <w:tab w:val="left" w:pos="720"/>
              </w:tabs>
              <w:snapToGrid w:val="0"/>
              <w:spacing w:line="360" w:lineRule="auto"/>
              <w:ind w:firstLine="480"/>
              <w:jc w:val="center"/>
              <w:rPr>
                <w:rFonts w:hint="eastAsia" w:ascii="宋体" w:hAnsi="宋体" w:eastAsia="宋体" w:cs="宋体"/>
                <w:color w:val="auto"/>
                <w:sz w:val="24"/>
                <w:szCs w:val="24"/>
              </w:rPr>
            </w:pPr>
          </w:p>
        </w:tc>
        <w:tc>
          <w:tcPr>
            <w:tcW w:w="1441" w:type="dxa"/>
            <w:vAlign w:val="center"/>
          </w:tcPr>
          <w:p w14:paraId="0901DBAD">
            <w:pPr>
              <w:tabs>
                <w:tab w:val="left" w:pos="720"/>
              </w:tabs>
              <w:snapToGrid w:val="0"/>
              <w:spacing w:line="360" w:lineRule="auto"/>
              <w:ind w:firstLine="480"/>
              <w:jc w:val="center"/>
              <w:rPr>
                <w:rFonts w:hint="eastAsia" w:ascii="宋体" w:hAnsi="宋体" w:eastAsia="宋体" w:cs="宋体"/>
                <w:color w:val="auto"/>
                <w:sz w:val="24"/>
                <w:szCs w:val="24"/>
              </w:rPr>
            </w:pPr>
          </w:p>
        </w:tc>
        <w:tc>
          <w:tcPr>
            <w:tcW w:w="2461" w:type="dxa"/>
            <w:vAlign w:val="center"/>
          </w:tcPr>
          <w:p w14:paraId="2F0CEF7C">
            <w:pPr>
              <w:tabs>
                <w:tab w:val="left" w:pos="720"/>
              </w:tabs>
              <w:snapToGrid w:val="0"/>
              <w:spacing w:line="360" w:lineRule="auto"/>
              <w:ind w:firstLine="480"/>
              <w:jc w:val="center"/>
              <w:rPr>
                <w:rFonts w:hint="eastAsia" w:ascii="宋体" w:hAnsi="宋体" w:eastAsia="宋体" w:cs="宋体"/>
                <w:color w:val="auto"/>
                <w:sz w:val="24"/>
                <w:szCs w:val="24"/>
              </w:rPr>
            </w:pPr>
          </w:p>
        </w:tc>
        <w:tc>
          <w:tcPr>
            <w:tcW w:w="2359" w:type="dxa"/>
            <w:vAlign w:val="center"/>
          </w:tcPr>
          <w:p w14:paraId="47878E03">
            <w:pPr>
              <w:tabs>
                <w:tab w:val="left" w:pos="720"/>
              </w:tabs>
              <w:snapToGrid w:val="0"/>
              <w:spacing w:line="360" w:lineRule="auto"/>
              <w:ind w:firstLine="480"/>
              <w:jc w:val="center"/>
              <w:rPr>
                <w:rFonts w:hint="eastAsia" w:ascii="宋体" w:hAnsi="宋体" w:eastAsia="宋体" w:cs="宋体"/>
                <w:color w:val="auto"/>
                <w:sz w:val="24"/>
                <w:szCs w:val="24"/>
              </w:rPr>
            </w:pPr>
          </w:p>
        </w:tc>
        <w:tc>
          <w:tcPr>
            <w:tcW w:w="1419" w:type="dxa"/>
            <w:vAlign w:val="center"/>
          </w:tcPr>
          <w:p w14:paraId="4FE0A864">
            <w:pPr>
              <w:tabs>
                <w:tab w:val="left" w:pos="720"/>
              </w:tabs>
              <w:snapToGrid w:val="0"/>
              <w:spacing w:line="360" w:lineRule="auto"/>
              <w:ind w:firstLine="480"/>
              <w:jc w:val="center"/>
              <w:rPr>
                <w:rFonts w:hint="eastAsia" w:ascii="宋体" w:hAnsi="宋体" w:eastAsia="宋体" w:cs="宋体"/>
                <w:color w:val="auto"/>
                <w:sz w:val="24"/>
                <w:szCs w:val="24"/>
              </w:rPr>
            </w:pPr>
          </w:p>
        </w:tc>
      </w:tr>
      <w:tr w14:paraId="1373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39" w:type="dxa"/>
            <w:vAlign w:val="center"/>
          </w:tcPr>
          <w:p w14:paraId="703055DC">
            <w:pPr>
              <w:tabs>
                <w:tab w:val="left" w:pos="720"/>
              </w:tabs>
              <w:snapToGrid w:val="0"/>
              <w:spacing w:line="360" w:lineRule="auto"/>
              <w:ind w:firstLine="480"/>
              <w:jc w:val="center"/>
              <w:rPr>
                <w:rFonts w:hint="eastAsia" w:ascii="宋体" w:hAnsi="宋体" w:eastAsia="宋体" w:cs="宋体"/>
                <w:color w:val="auto"/>
                <w:sz w:val="24"/>
                <w:szCs w:val="24"/>
              </w:rPr>
            </w:pPr>
          </w:p>
        </w:tc>
        <w:tc>
          <w:tcPr>
            <w:tcW w:w="1441" w:type="dxa"/>
            <w:vAlign w:val="center"/>
          </w:tcPr>
          <w:p w14:paraId="1F4FE833">
            <w:pPr>
              <w:tabs>
                <w:tab w:val="left" w:pos="720"/>
              </w:tabs>
              <w:snapToGrid w:val="0"/>
              <w:spacing w:line="360" w:lineRule="auto"/>
              <w:ind w:firstLine="480"/>
              <w:jc w:val="center"/>
              <w:rPr>
                <w:rFonts w:hint="eastAsia" w:ascii="宋体" w:hAnsi="宋体" w:eastAsia="宋体" w:cs="宋体"/>
                <w:color w:val="auto"/>
                <w:sz w:val="24"/>
                <w:szCs w:val="24"/>
              </w:rPr>
            </w:pPr>
          </w:p>
        </w:tc>
        <w:tc>
          <w:tcPr>
            <w:tcW w:w="2461" w:type="dxa"/>
            <w:vAlign w:val="center"/>
          </w:tcPr>
          <w:p w14:paraId="7C33120D">
            <w:pPr>
              <w:tabs>
                <w:tab w:val="left" w:pos="720"/>
              </w:tabs>
              <w:snapToGrid w:val="0"/>
              <w:spacing w:line="360" w:lineRule="auto"/>
              <w:ind w:firstLine="480"/>
              <w:jc w:val="center"/>
              <w:rPr>
                <w:rFonts w:hint="eastAsia" w:ascii="宋体" w:hAnsi="宋体" w:eastAsia="宋体" w:cs="宋体"/>
                <w:color w:val="auto"/>
                <w:sz w:val="24"/>
                <w:szCs w:val="24"/>
              </w:rPr>
            </w:pPr>
          </w:p>
        </w:tc>
        <w:tc>
          <w:tcPr>
            <w:tcW w:w="2359" w:type="dxa"/>
            <w:vAlign w:val="center"/>
          </w:tcPr>
          <w:p w14:paraId="13287C46">
            <w:pPr>
              <w:tabs>
                <w:tab w:val="left" w:pos="720"/>
              </w:tabs>
              <w:snapToGrid w:val="0"/>
              <w:spacing w:line="360" w:lineRule="auto"/>
              <w:ind w:firstLine="480"/>
              <w:jc w:val="center"/>
              <w:rPr>
                <w:rFonts w:hint="eastAsia" w:ascii="宋体" w:hAnsi="宋体" w:eastAsia="宋体" w:cs="宋体"/>
                <w:color w:val="auto"/>
                <w:sz w:val="24"/>
                <w:szCs w:val="24"/>
              </w:rPr>
            </w:pPr>
          </w:p>
        </w:tc>
        <w:tc>
          <w:tcPr>
            <w:tcW w:w="1419" w:type="dxa"/>
            <w:vAlign w:val="center"/>
          </w:tcPr>
          <w:p w14:paraId="56FE571A">
            <w:pPr>
              <w:tabs>
                <w:tab w:val="left" w:pos="720"/>
              </w:tabs>
              <w:snapToGrid w:val="0"/>
              <w:spacing w:line="360" w:lineRule="auto"/>
              <w:ind w:firstLine="480"/>
              <w:jc w:val="center"/>
              <w:rPr>
                <w:rFonts w:hint="eastAsia" w:ascii="宋体" w:hAnsi="宋体" w:eastAsia="宋体" w:cs="宋体"/>
                <w:color w:val="auto"/>
                <w:sz w:val="24"/>
                <w:szCs w:val="24"/>
              </w:rPr>
            </w:pPr>
          </w:p>
        </w:tc>
      </w:tr>
    </w:tbl>
    <w:p w14:paraId="4C8E0E87">
      <w:pPr>
        <w:tabs>
          <w:tab w:val="left" w:pos="720"/>
        </w:tabs>
        <w:snapToGrid w:val="0"/>
        <w:spacing w:line="360" w:lineRule="auto"/>
        <w:ind w:firstLine="480"/>
        <w:rPr>
          <w:rFonts w:hint="eastAsia" w:ascii="宋体" w:hAnsi="宋体" w:eastAsia="宋体" w:cs="宋体"/>
          <w:color w:val="auto"/>
          <w:sz w:val="24"/>
          <w:szCs w:val="24"/>
        </w:rPr>
      </w:pPr>
    </w:p>
    <w:p w14:paraId="018F7EE1">
      <w:pPr>
        <w:ind w:firstLine="496"/>
        <w:rPr>
          <w:rFonts w:hint="eastAsia" w:ascii="宋体" w:hAnsi="宋体" w:eastAsia="宋体" w:cs="宋体"/>
          <w:color w:val="auto"/>
        </w:rPr>
      </w:pPr>
      <w:r>
        <w:rPr>
          <w:rFonts w:hint="eastAsia" w:ascii="宋体" w:hAnsi="宋体" w:eastAsia="宋体" w:cs="宋体"/>
          <w:color w:val="auto"/>
          <w:spacing w:val="4"/>
          <w:kern w:val="0"/>
          <w:sz w:val="24"/>
          <w:szCs w:val="24"/>
        </w:rPr>
        <w:t>注：参与编制经济标书所有人员名单应包括如编制各种专业工程量清单投标报价、负责清样校对、负责打印及复印等所有人员在内的人员名单。</w:t>
      </w:r>
    </w:p>
    <w:p w14:paraId="1A239FE7">
      <w:pPr>
        <w:widowControl/>
        <w:topLinePunct/>
        <w:adjustRightInd w:val="0"/>
        <w:snapToGrid w:val="0"/>
        <w:spacing w:after="200" w:line="360" w:lineRule="auto"/>
        <w:ind w:firstLine="420" w:firstLineChars="200"/>
        <w:jc w:val="left"/>
        <w:rPr>
          <w:rFonts w:hint="eastAsia" w:ascii="宋体" w:hAnsi="宋体" w:eastAsia="宋体" w:cs="宋体"/>
          <w:color w:val="auto"/>
          <w:spacing w:val="4"/>
          <w:kern w:val="0"/>
          <w:sz w:val="24"/>
          <w:szCs w:val="24"/>
        </w:rPr>
      </w:pPr>
      <w:r>
        <w:rPr>
          <w:rFonts w:hint="eastAsia" w:ascii="宋体" w:hAnsi="宋体" w:eastAsia="宋体" w:cs="宋体"/>
          <w:color w:val="auto"/>
        </w:rPr>
        <w:br w:type="page"/>
      </w:r>
    </w:p>
    <w:p w14:paraId="2D2979EE">
      <w:pPr>
        <w:widowControl/>
        <w:ind w:firstLine="498"/>
        <w:jc w:val="left"/>
        <w:rPr>
          <w:rFonts w:hint="eastAsia" w:ascii="宋体" w:hAnsi="宋体" w:eastAsia="宋体" w:cs="宋体"/>
          <w:b/>
          <w:snapToGrid w:val="0"/>
          <w:color w:val="auto"/>
          <w:spacing w:val="4"/>
          <w:kern w:val="0"/>
          <w:sz w:val="24"/>
          <w:szCs w:val="24"/>
        </w:rPr>
      </w:pPr>
      <w:bookmarkStart w:id="112" w:name="_Toc112397841"/>
      <w:bookmarkStart w:id="113" w:name="_Toc128647591"/>
      <w:bookmarkStart w:id="114" w:name="_Toc60070635"/>
      <w:r>
        <w:rPr>
          <w:rFonts w:hint="eastAsia" w:ascii="宋体" w:hAnsi="宋体" w:eastAsia="宋体" w:cs="宋体"/>
          <w:b/>
          <w:snapToGrid w:val="0"/>
          <w:color w:val="auto"/>
          <w:spacing w:val="4"/>
          <w:kern w:val="0"/>
          <w:sz w:val="24"/>
          <w:szCs w:val="24"/>
        </w:rPr>
        <w:t>格式四：</w:t>
      </w:r>
      <w:bookmarkEnd w:id="112"/>
      <w:bookmarkEnd w:id="113"/>
      <w:bookmarkEnd w:id="114"/>
      <w:r>
        <w:rPr>
          <w:rFonts w:hint="eastAsia" w:ascii="宋体" w:hAnsi="宋体" w:eastAsia="宋体" w:cs="宋体"/>
          <w:b/>
          <w:snapToGrid w:val="0"/>
          <w:color w:val="auto"/>
          <w:spacing w:val="4"/>
          <w:kern w:val="0"/>
          <w:sz w:val="24"/>
          <w:szCs w:val="24"/>
        </w:rPr>
        <w:t>对投标文件编制的承诺</w:t>
      </w:r>
    </w:p>
    <w:p w14:paraId="6399A777">
      <w:pPr>
        <w:pStyle w:val="2"/>
        <w:ind w:firstLine="482"/>
        <w:rPr>
          <w:rFonts w:hint="eastAsia" w:ascii="宋体" w:hAnsi="宋体" w:eastAsia="宋体" w:cs="宋体"/>
          <w:color w:val="auto"/>
        </w:rPr>
      </w:pPr>
    </w:p>
    <w:p w14:paraId="0CA14256">
      <w:pPr>
        <w:spacing w:line="360" w:lineRule="auto"/>
        <w:jc w:val="center"/>
        <w:rPr>
          <w:rFonts w:hint="eastAsia" w:ascii="宋体" w:hAnsi="宋体" w:eastAsia="宋体" w:cs="宋体"/>
          <w:color w:val="auto"/>
          <w:sz w:val="36"/>
          <w:szCs w:val="36"/>
        </w:rPr>
      </w:pPr>
      <w:r>
        <w:rPr>
          <w:rFonts w:hint="eastAsia" w:ascii="宋体" w:hAnsi="宋体" w:eastAsia="宋体" w:cs="宋体"/>
          <w:b/>
          <w:color w:val="auto"/>
          <w:sz w:val="36"/>
          <w:szCs w:val="36"/>
        </w:rPr>
        <w:t>对投标文件编制的承诺</w:t>
      </w:r>
    </w:p>
    <w:p w14:paraId="79805CA1">
      <w:pPr>
        <w:spacing w:line="360" w:lineRule="auto"/>
        <w:ind w:left="-2" w:leftChars="-1"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本公司授权</w:t>
      </w:r>
      <w:r>
        <w:rPr>
          <w:rFonts w:hint="eastAsia" w:ascii="宋体" w:hAnsi="宋体" w:eastAsia="宋体" w:cs="宋体"/>
          <w:color w:val="auto"/>
          <w:sz w:val="24"/>
          <w:szCs w:val="24"/>
          <w:u w:val="single"/>
        </w:rPr>
        <w:t xml:space="preserve">         （身份证号：               ）</w:t>
      </w:r>
      <w:r>
        <w:rPr>
          <w:rFonts w:hint="eastAsia" w:ascii="宋体" w:hAnsi="宋体" w:eastAsia="宋体" w:cs="宋体"/>
          <w:color w:val="auto"/>
          <w:sz w:val="24"/>
          <w:szCs w:val="24"/>
        </w:rPr>
        <w:t>负责对投标文件的编制及内容进行解释、说明，并承诺以下事项：</w:t>
      </w:r>
    </w:p>
    <w:p w14:paraId="013C898E">
      <w:pPr>
        <w:spacing w:line="360" w:lineRule="auto"/>
        <w:ind w:left="-2" w:leftChars="-1"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1.被授权人清楚投标文件编制的具体情况，包括技术方案文件、工程量清单、以及投标文件的加密打包的理解；</w:t>
      </w:r>
    </w:p>
    <w:p w14:paraId="5A917AA0">
      <w:pPr>
        <w:spacing w:line="360" w:lineRule="auto"/>
        <w:ind w:left="-2" w:leftChars="-1"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2.在本项目开标至评标结束前，努力确保被授权人在项目评标所在地附近；</w:t>
      </w:r>
    </w:p>
    <w:p w14:paraId="1C96F868">
      <w:pPr>
        <w:spacing w:line="360" w:lineRule="auto"/>
        <w:ind w:left="-2" w:leftChars="-1"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3.从评标委员会要求澄清起二小时内，被授权人应如实地书面澄清。</w:t>
      </w:r>
    </w:p>
    <w:p w14:paraId="67D14BD6">
      <w:pPr>
        <w:spacing w:line="360" w:lineRule="auto"/>
        <w:ind w:left="-2" w:leftChars="-1"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 xml:space="preserve">如由于未遵守上述承诺内容之一导致无法进行澄清的，我公司认可和接受评标委员会作出的评审结论。                                 </w:t>
      </w:r>
    </w:p>
    <w:p w14:paraId="0C785D38">
      <w:pPr>
        <w:spacing w:line="360" w:lineRule="auto"/>
        <w:ind w:firstLine="360" w:firstLineChars="150"/>
        <w:rPr>
          <w:rFonts w:hint="eastAsia" w:ascii="宋体" w:hAnsi="宋体" w:eastAsia="宋体" w:cs="宋体"/>
          <w:color w:val="auto"/>
          <w:sz w:val="24"/>
          <w:szCs w:val="24"/>
        </w:rPr>
      </w:pPr>
    </w:p>
    <w:p w14:paraId="0594F4D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附件：《投标文件编制情况》</w:t>
      </w:r>
    </w:p>
    <w:p w14:paraId="390DA6D6">
      <w:pPr>
        <w:spacing w:line="360" w:lineRule="auto"/>
        <w:ind w:right="90" w:firstLine="3240" w:firstLineChars="1350"/>
        <w:rPr>
          <w:rFonts w:hint="eastAsia" w:ascii="宋体" w:hAnsi="宋体" w:eastAsia="宋体" w:cs="宋体"/>
          <w:color w:val="auto"/>
          <w:sz w:val="24"/>
          <w:szCs w:val="24"/>
        </w:rPr>
      </w:pPr>
    </w:p>
    <w:p w14:paraId="699C1A1F">
      <w:pPr>
        <w:spacing w:line="360" w:lineRule="auto"/>
        <w:ind w:right="90" w:firstLine="3240" w:firstLineChars="1350"/>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41F795B2">
      <w:pPr>
        <w:spacing w:line="360" w:lineRule="auto"/>
        <w:ind w:right="90" w:firstLine="3240" w:firstLineChars="1350"/>
        <w:rPr>
          <w:rFonts w:hint="eastAsia" w:ascii="宋体" w:hAnsi="宋体" w:eastAsia="宋体" w:cs="宋体"/>
          <w:color w:val="auto"/>
          <w:sz w:val="24"/>
          <w:szCs w:val="24"/>
        </w:rPr>
      </w:pPr>
      <w:r>
        <w:rPr>
          <w:rFonts w:hint="eastAsia" w:ascii="宋体" w:hAnsi="宋体" w:eastAsia="宋体" w:cs="宋体"/>
          <w:color w:val="auto"/>
          <w:sz w:val="24"/>
          <w:szCs w:val="24"/>
        </w:rPr>
        <w:t>日    期：    年    月    日</w:t>
      </w:r>
    </w:p>
    <w:p w14:paraId="322B6337">
      <w:pPr>
        <w:spacing w:line="360" w:lineRule="auto"/>
        <w:jc w:val="center"/>
        <w:rPr>
          <w:rFonts w:hint="eastAsia" w:ascii="宋体" w:hAnsi="宋体" w:eastAsia="宋体" w:cs="宋体"/>
          <w:color w:val="auto"/>
          <w:sz w:val="36"/>
          <w:szCs w:val="36"/>
        </w:rPr>
      </w:pPr>
      <w:r>
        <w:rPr>
          <w:rFonts w:hint="eastAsia" w:ascii="宋体" w:hAnsi="宋体" w:eastAsia="宋体" w:cs="宋体"/>
          <w:b/>
          <w:color w:val="auto"/>
          <w:sz w:val="36"/>
          <w:szCs w:val="36"/>
        </w:rPr>
        <w:t>投标文件编制情况</w:t>
      </w:r>
    </w:p>
    <w:p w14:paraId="1325363D">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1.投标文件报价编制方式: □自行编制的，编制的负责人：</w:t>
      </w:r>
      <w:r>
        <w:rPr>
          <w:rFonts w:hint="eastAsia" w:ascii="宋体" w:hAnsi="宋体" w:eastAsia="宋体" w:cs="宋体"/>
          <w:color w:val="auto"/>
          <w:sz w:val="24"/>
          <w:szCs w:val="24"/>
          <w:u w:val="single"/>
        </w:rPr>
        <w:t xml:space="preserve"> （盖造价工程师执业专用章或全国建设工程造价员章，执业单位应与投标人一致） </w:t>
      </w:r>
      <w:r>
        <w:rPr>
          <w:rFonts w:hint="eastAsia" w:ascii="宋体" w:hAnsi="宋体" w:eastAsia="宋体" w:cs="宋体"/>
          <w:color w:val="auto"/>
          <w:sz w:val="24"/>
          <w:szCs w:val="24"/>
        </w:rPr>
        <w:t>。□委托编制的，受委托单位</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4"/>
        </w:rPr>
        <w:t>，编制的负责人：</w:t>
      </w:r>
      <w:r>
        <w:rPr>
          <w:rFonts w:hint="eastAsia" w:ascii="宋体" w:hAnsi="宋体" w:eastAsia="宋体" w:cs="宋体"/>
          <w:color w:val="auto"/>
          <w:sz w:val="24"/>
          <w:szCs w:val="24"/>
          <w:u w:val="single"/>
        </w:rPr>
        <w:t xml:space="preserve"> （盖造价工程师执业专用章或全国建设工程造价员章，执业单位应与受委托单位一致） </w:t>
      </w:r>
      <w:r>
        <w:rPr>
          <w:rFonts w:hint="eastAsia" w:ascii="宋体" w:hAnsi="宋体" w:eastAsia="宋体" w:cs="宋体"/>
          <w:color w:val="auto"/>
          <w:sz w:val="24"/>
          <w:szCs w:val="24"/>
        </w:rPr>
        <w:t>。</w:t>
      </w:r>
    </w:p>
    <w:p w14:paraId="32CC7CB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2.投标文件加密打包的电脑情况</w:t>
      </w:r>
    </w:p>
    <w:p w14:paraId="5B9C234D">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投标文件加密打包的电脑  自有    □      外包    □   其他    □</w:t>
      </w:r>
    </w:p>
    <w:p w14:paraId="2EA6A1A7">
      <w:pPr>
        <w:spacing w:line="360" w:lineRule="auto"/>
        <w:ind w:firstLine="480"/>
        <w:rPr>
          <w:rFonts w:hint="eastAsia" w:ascii="宋体" w:hAnsi="宋体" w:eastAsia="宋体" w:cs="宋体"/>
          <w:color w:val="auto"/>
          <w:sz w:val="24"/>
          <w:szCs w:val="24"/>
          <w:u w:val="single"/>
        </w:rPr>
      </w:pPr>
      <w:r>
        <w:rPr>
          <w:rFonts w:hint="eastAsia" w:ascii="宋体" w:hAnsi="宋体" w:eastAsia="宋体" w:cs="宋体"/>
          <w:color w:val="auto"/>
          <w:sz w:val="24"/>
          <w:szCs w:val="24"/>
        </w:rPr>
        <w:t>电脑类型：</w:t>
      </w:r>
      <w:r>
        <w:rPr>
          <w:rFonts w:hint="eastAsia" w:ascii="宋体" w:hAnsi="宋体" w:eastAsia="宋体" w:cs="宋体"/>
          <w:color w:val="auto"/>
          <w:sz w:val="24"/>
          <w:szCs w:val="24"/>
          <w:u w:val="single"/>
        </w:rPr>
        <w:t xml:space="preserve">               </w:t>
      </w:r>
    </w:p>
    <w:p w14:paraId="472A6C1F">
      <w:pPr>
        <w:spacing w:line="360" w:lineRule="auto"/>
        <w:ind w:firstLine="480"/>
        <w:rPr>
          <w:rFonts w:hint="eastAsia" w:ascii="宋体" w:hAnsi="宋体" w:eastAsia="宋体" w:cs="宋体"/>
          <w:color w:val="auto"/>
          <w:sz w:val="24"/>
          <w:szCs w:val="24"/>
          <w:u w:val="single"/>
        </w:rPr>
      </w:pPr>
      <w:r>
        <w:rPr>
          <w:rFonts w:hint="eastAsia" w:ascii="宋体" w:hAnsi="宋体" w:eastAsia="宋体" w:cs="宋体"/>
          <w:color w:val="auto"/>
          <w:sz w:val="24"/>
          <w:szCs w:val="24"/>
        </w:rPr>
        <w:t>电脑所属单位：</w:t>
      </w:r>
      <w:r>
        <w:rPr>
          <w:rFonts w:hint="eastAsia" w:ascii="宋体" w:hAnsi="宋体" w:eastAsia="宋体" w:cs="宋体"/>
          <w:color w:val="auto"/>
          <w:sz w:val="24"/>
          <w:szCs w:val="24"/>
          <w:u w:val="single"/>
        </w:rPr>
        <w:t xml:space="preserve">           </w:t>
      </w:r>
    </w:p>
    <w:p w14:paraId="074BC017">
      <w:pPr>
        <w:spacing w:line="360" w:lineRule="auto"/>
        <w:ind w:firstLine="480"/>
        <w:rPr>
          <w:rFonts w:hint="eastAsia" w:ascii="宋体" w:hAnsi="宋体" w:eastAsia="宋体" w:cs="宋体"/>
          <w:color w:val="auto"/>
          <w:sz w:val="24"/>
          <w:szCs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sz w:val="24"/>
          <w:szCs w:val="24"/>
        </w:rPr>
        <w:t>电脑所在地址：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（如××市××区(县) ××街（路）××号××大厦××房）</w:t>
      </w:r>
    </w:p>
    <w:p w14:paraId="70E0A991">
      <w:pPr>
        <w:spacing w:line="360" w:lineRule="auto"/>
        <w:ind w:right="360"/>
        <w:jc w:val="center"/>
        <w:rPr>
          <w:rFonts w:hint="eastAsia" w:ascii="宋体" w:hAnsi="宋体" w:eastAsia="宋体" w:cs="宋体"/>
          <w:color w:val="auto"/>
          <w:spacing w:val="4"/>
          <w:kern w:val="0"/>
          <w:sz w:val="24"/>
          <w:szCs w:val="24"/>
        </w:rPr>
      </w:pPr>
      <w:r>
        <w:rPr>
          <w:rFonts w:hint="eastAsia" w:ascii="宋体" w:hAnsi="宋体" w:eastAsia="宋体" w:cs="宋体"/>
          <w:b/>
          <w:color w:val="auto"/>
          <w:spacing w:val="4"/>
          <w:kern w:val="0"/>
          <w:sz w:val="30"/>
          <w:szCs w:val="30"/>
        </w:rPr>
        <w:t>三、定标文件格式</w:t>
      </w:r>
    </w:p>
    <w:p w14:paraId="5AFEB8D9">
      <w:pPr>
        <w:pStyle w:val="132"/>
        <w:spacing w:beforeLines="0" w:afterLines="0"/>
        <w:ind w:firstLine="578"/>
        <w:rPr>
          <w:rFonts w:hint="eastAsia" w:ascii="宋体" w:hAnsi="宋体" w:eastAsia="宋体" w:cs="宋体"/>
          <w:color w:val="auto"/>
        </w:rPr>
      </w:pPr>
      <w:r>
        <w:rPr>
          <w:rFonts w:hint="eastAsia" w:ascii="宋体" w:hAnsi="宋体" w:eastAsia="宋体" w:cs="宋体"/>
          <w:color w:val="auto"/>
          <w:sz w:val="28"/>
          <w:szCs w:val="28"/>
        </w:rPr>
        <w:br w:type="page"/>
      </w:r>
      <w:r>
        <w:rPr>
          <w:rFonts w:hint="eastAsia" w:ascii="宋体" w:hAnsi="宋体" w:eastAsia="宋体" w:cs="宋体"/>
          <w:color w:val="auto"/>
        </w:rPr>
        <w:t>格式一：定标文件封面</w:t>
      </w:r>
    </w:p>
    <w:p w14:paraId="69EE46F7">
      <w:pPr>
        <w:pStyle w:val="121"/>
        <w:ind w:firstLine="496"/>
        <w:jc w:val="center"/>
        <w:rPr>
          <w:rFonts w:hint="eastAsia" w:ascii="宋体" w:hAnsi="宋体" w:eastAsia="宋体" w:cs="宋体"/>
          <w:color w:val="auto"/>
        </w:rPr>
      </w:pPr>
    </w:p>
    <w:p w14:paraId="3210ECA9">
      <w:pPr>
        <w:pStyle w:val="121"/>
        <w:ind w:firstLine="496"/>
        <w:jc w:val="center"/>
        <w:rPr>
          <w:rFonts w:hint="eastAsia" w:ascii="宋体" w:hAnsi="宋体" w:eastAsia="宋体" w:cs="宋体"/>
          <w:color w:val="auto"/>
        </w:rPr>
      </w:pPr>
    </w:p>
    <w:p w14:paraId="26C6F513">
      <w:pPr>
        <w:pStyle w:val="121"/>
        <w:ind w:firstLine="496"/>
        <w:jc w:val="center"/>
        <w:rPr>
          <w:rFonts w:hint="eastAsia" w:ascii="宋体" w:hAnsi="宋体" w:eastAsia="宋体" w:cs="宋体"/>
          <w:color w:val="auto"/>
        </w:rPr>
      </w:pPr>
    </w:p>
    <w:p w14:paraId="3D597DA1">
      <w:pPr>
        <w:pStyle w:val="124"/>
        <w:rPr>
          <w:rFonts w:hint="eastAsia" w:ascii="宋体" w:hAnsi="宋体" w:eastAsia="宋体" w:cs="宋体"/>
          <w:b w:val="0"/>
          <w:color w:val="auto"/>
          <w:sz w:val="52"/>
          <w:szCs w:val="52"/>
          <w:u w:val="single"/>
        </w:rPr>
      </w:pPr>
      <w:r>
        <w:rPr>
          <w:rFonts w:hint="eastAsia" w:ascii="宋体" w:hAnsi="宋体" w:eastAsia="宋体" w:cs="宋体"/>
          <w:b w:val="0"/>
          <w:color w:val="auto"/>
          <w:sz w:val="52"/>
          <w:szCs w:val="52"/>
          <w:u w:val="single"/>
        </w:rPr>
        <w:t>[项目名称]</w:t>
      </w:r>
    </w:p>
    <w:p w14:paraId="64E6CCB8">
      <w:pPr>
        <w:pStyle w:val="121"/>
        <w:ind w:firstLine="496"/>
        <w:jc w:val="center"/>
        <w:rPr>
          <w:rFonts w:hint="eastAsia" w:ascii="宋体" w:hAnsi="宋体" w:eastAsia="宋体" w:cs="宋体"/>
          <w:color w:val="auto"/>
        </w:rPr>
      </w:pPr>
    </w:p>
    <w:p w14:paraId="659B8F75">
      <w:pPr>
        <w:pStyle w:val="121"/>
        <w:ind w:firstLine="496"/>
        <w:jc w:val="center"/>
        <w:rPr>
          <w:rFonts w:hint="eastAsia" w:ascii="宋体" w:hAnsi="宋体" w:eastAsia="宋体" w:cs="宋体"/>
          <w:color w:val="auto"/>
        </w:rPr>
      </w:pPr>
    </w:p>
    <w:p w14:paraId="312FD310">
      <w:pPr>
        <w:pStyle w:val="121"/>
        <w:ind w:firstLine="496"/>
        <w:jc w:val="center"/>
        <w:rPr>
          <w:rFonts w:hint="eastAsia" w:ascii="宋体" w:hAnsi="宋体" w:eastAsia="宋体" w:cs="宋体"/>
          <w:color w:val="auto"/>
        </w:rPr>
      </w:pPr>
    </w:p>
    <w:p w14:paraId="19CD3D0F">
      <w:pPr>
        <w:pStyle w:val="121"/>
        <w:ind w:firstLine="496"/>
        <w:jc w:val="center"/>
        <w:rPr>
          <w:rFonts w:hint="eastAsia" w:ascii="宋体" w:hAnsi="宋体" w:eastAsia="宋体" w:cs="宋体"/>
          <w:color w:val="auto"/>
        </w:rPr>
      </w:pPr>
    </w:p>
    <w:p w14:paraId="05DDD924">
      <w:pPr>
        <w:pStyle w:val="121"/>
        <w:ind w:firstLine="496"/>
        <w:jc w:val="center"/>
        <w:rPr>
          <w:rFonts w:hint="eastAsia" w:ascii="宋体" w:hAnsi="宋体" w:eastAsia="宋体" w:cs="宋体"/>
          <w:color w:val="auto"/>
        </w:rPr>
      </w:pPr>
    </w:p>
    <w:p w14:paraId="43300AEA">
      <w:pPr>
        <w:pStyle w:val="121"/>
        <w:ind w:firstLine="496"/>
        <w:jc w:val="center"/>
        <w:rPr>
          <w:rFonts w:hint="eastAsia" w:ascii="宋体" w:hAnsi="宋体" w:eastAsia="宋体" w:cs="宋体"/>
          <w:color w:val="auto"/>
        </w:rPr>
      </w:pPr>
    </w:p>
    <w:p w14:paraId="217DF60F">
      <w:pPr>
        <w:pStyle w:val="148"/>
        <w:rPr>
          <w:rFonts w:hint="eastAsia" w:ascii="宋体" w:hAnsi="宋体" w:eastAsia="宋体" w:cs="宋体"/>
          <w:b w:val="0"/>
          <w:color w:val="auto"/>
        </w:rPr>
      </w:pPr>
      <w:r>
        <w:rPr>
          <w:rFonts w:hint="eastAsia" w:ascii="宋体" w:hAnsi="宋体" w:eastAsia="宋体" w:cs="宋体"/>
          <w:b w:val="0"/>
          <w:color w:val="auto"/>
        </w:rPr>
        <w:t>定标文件</w:t>
      </w:r>
    </w:p>
    <w:p w14:paraId="1EF59674">
      <w:pPr>
        <w:pStyle w:val="121"/>
        <w:ind w:firstLine="0" w:firstLineChars="0"/>
        <w:jc w:val="center"/>
        <w:rPr>
          <w:rFonts w:hint="eastAsia" w:ascii="宋体" w:hAnsi="宋体" w:eastAsia="宋体" w:cs="宋体"/>
          <w:color w:val="auto"/>
        </w:rPr>
      </w:pPr>
    </w:p>
    <w:p w14:paraId="420C6D03">
      <w:pPr>
        <w:pStyle w:val="121"/>
        <w:ind w:firstLine="0" w:firstLineChars="0"/>
        <w:jc w:val="center"/>
        <w:rPr>
          <w:rFonts w:hint="eastAsia" w:ascii="宋体" w:hAnsi="宋体" w:eastAsia="宋体" w:cs="宋体"/>
          <w:color w:val="auto"/>
        </w:rPr>
      </w:pPr>
    </w:p>
    <w:p w14:paraId="790B266C">
      <w:pPr>
        <w:pStyle w:val="121"/>
        <w:ind w:firstLine="0" w:firstLineChars="0"/>
        <w:jc w:val="center"/>
        <w:rPr>
          <w:rFonts w:hint="eastAsia" w:ascii="宋体" w:hAnsi="宋体" w:eastAsia="宋体" w:cs="宋体"/>
          <w:color w:val="auto"/>
        </w:rPr>
      </w:pPr>
    </w:p>
    <w:p w14:paraId="6345C8A9">
      <w:pPr>
        <w:pStyle w:val="149"/>
        <w:ind w:firstLine="0" w:firstLineChars="0"/>
        <w:jc w:val="center"/>
        <w:rPr>
          <w:rFonts w:hint="eastAsia" w:ascii="宋体" w:hAnsi="宋体" w:eastAsia="宋体" w:cs="宋体"/>
          <w:color w:val="auto"/>
          <w:sz w:val="32"/>
          <w:szCs w:val="32"/>
        </w:rPr>
      </w:pPr>
    </w:p>
    <w:p w14:paraId="668420C2">
      <w:pPr>
        <w:pStyle w:val="149"/>
        <w:ind w:firstLine="0" w:firstLineChars="0"/>
        <w:jc w:val="center"/>
        <w:rPr>
          <w:rFonts w:hint="eastAsia" w:ascii="宋体" w:hAnsi="宋体" w:eastAsia="宋体" w:cs="宋体"/>
          <w:color w:val="auto"/>
          <w:sz w:val="32"/>
          <w:szCs w:val="32"/>
        </w:rPr>
      </w:pPr>
    </w:p>
    <w:p w14:paraId="6DDF1A13">
      <w:pPr>
        <w:pStyle w:val="149"/>
        <w:ind w:firstLine="0" w:firstLineChars="0"/>
        <w:jc w:val="center"/>
        <w:rPr>
          <w:rFonts w:hint="eastAsia" w:ascii="宋体" w:hAnsi="宋体" w:eastAsia="宋体" w:cs="宋体"/>
          <w:color w:val="auto"/>
          <w:sz w:val="32"/>
          <w:szCs w:val="32"/>
        </w:rPr>
      </w:pPr>
    </w:p>
    <w:p w14:paraId="6EBF8C04">
      <w:pPr>
        <w:pStyle w:val="149"/>
        <w:ind w:firstLine="656"/>
        <w:rPr>
          <w:rFonts w:hint="eastAsia" w:ascii="宋体" w:hAnsi="宋体" w:eastAsia="宋体" w:cs="宋体"/>
          <w:color w:val="auto"/>
          <w:sz w:val="32"/>
          <w:szCs w:val="32"/>
        </w:rPr>
      </w:pPr>
      <w:r>
        <w:rPr>
          <w:rFonts w:hint="eastAsia" w:ascii="宋体" w:hAnsi="宋体" w:eastAsia="宋体" w:cs="宋体"/>
          <w:color w:val="auto"/>
          <w:sz w:val="32"/>
          <w:szCs w:val="32"/>
        </w:rPr>
        <w:t>投标人：</w:t>
      </w:r>
      <w:r>
        <w:rPr>
          <w:rFonts w:hint="eastAsia" w:ascii="宋体" w:hAnsi="宋体" w:eastAsia="宋体" w:cs="宋体"/>
          <w:color w:val="auto"/>
          <w:sz w:val="32"/>
          <w:szCs w:val="32"/>
          <w:u w:val="single"/>
        </w:rPr>
        <w:t xml:space="preserve">    （填写投标人单位名称）    （盖章）</w:t>
      </w:r>
    </w:p>
    <w:p w14:paraId="4DAD9E91">
      <w:pPr>
        <w:pStyle w:val="149"/>
        <w:ind w:firstLine="656"/>
        <w:rPr>
          <w:rFonts w:hint="eastAsia" w:ascii="宋体" w:hAnsi="宋体" w:eastAsia="宋体" w:cs="宋体"/>
          <w:color w:val="auto"/>
          <w:sz w:val="32"/>
          <w:szCs w:val="32"/>
        </w:rPr>
      </w:pPr>
      <w:r>
        <w:rPr>
          <w:rFonts w:hint="eastAsia" w:ascii="宋体" w:hAnsi="宋体" w:eastAsia="宋体" w:cs="宋体"/>
          <w:color w:val="auto"/>
          <w:sz w:val="32"/>
          <w:szCs w:val="32"/>
        </w:rPr>
        <w:t>法定代表人或其委托代理人：</w:t>
      </w:r>
      <w:r>
        <w:rPr>
          <w:rFonts w:hint="eastAsia" w:ascii="宋体" w:hAnsi="宋体" w:eastAsia="宋体" w:cs="宋体"/>
          <w:color w:val="auto"/>
          <w:sz w:val="32"/>
          <w:szCs w:val="32"/>
          <w:u w:val="single"/>
        </w:rPr>
        <w:t xml:space="preserve">      （签名或盖章）</w:t>
      </w:r>
    </w:p>
    <w:p w14:paraId="4D446323">
      <w:pPr>
        <w:pStyle w:val="149"/>
        <w:ind w:firstLine="656"/>
        <w:rPr>
          <w:rFonts w:hint="eastAsia" w:ascii="宋体" w:hAnsi="宋体" w:eastAsia="宋体" w:cs="宋体"/>
          <w:color w:val="auto"/>
        </w:rPr>
      </w:pPr>
      <w:r>
        <w:rPr>
          <w:rFonts w:hint="eastAsia" w:ascii="宋体" w:hAnsi="宋体" w:eastAsia="宋体" w:cs="宋体"/>
          <w:color w:val="auto"/>
          <w:sz w:val="32"/>
          <w:szCs w:val="32"/>
        </w:rPr>
        <w:t xml:space="preserve">日期：                                       </w:t>
      </w:r>
    </w:p>
    <w:p w14:paraId="13B7EDF5">
      <w:pPr>
        <w:widowControl/>
        <w:spacing w:line="360" w:lineRule="auto"/>
        <w:rPr>
          <w:rFonts w:hint="eastAsia" w:ascii="宋体" w:hAnsi="宋体" w:eastAsia="宋体" w:cs="宋体"/>
          <w:b/>
          <w:color w:val="auto"/>
          <w:sz w:val="27"/>
        </w:rPr>
      </w:pPr>
      <w:r>
        <w:rPr>
          <w:rFonts w:hint="eastAsia" w:ascii="宋体" w:hAnsi="宋体" w:eastAsia="宋体" w:cs="宋体"/>
          <w:color w:val="auto"/>
        </w:rPr>
        <w:br w:type="page"/>
      </w:r>
    </w:p>
    <w:p w14:paraId="3EF406C1">
      <w:pPr>
        <w:widowControl/>
        <w:spacing w:line="360" w:lineRule="auto"/>
        <w:jc w:val="center"/>
        <w:rPr>
          <w:rFonts w:hint="eastAsia" w:ascii="宋体" w:hAnsi="宋体" w:eastAsia="宋体" w:cs="宋体"/>
          <w:b/>
          <w:color w:val="auto"/>
        </w:rPr>
      </w:pPr>
      <w:r>
        <w:rPr>
          <w:rFonts w:hint="eastAsia" w:ascii="宋体" w:hAnsi="宋体" w:eastAsia="宋体" w:cs="宋体"/>
          <w:b/>
          <w:color w:val="auto"/>
          <w:sz w:val="27"/>
        </w:rPr>
        <w:t>定标文件评审索引表</w:t>
      </w:r>
    </w:p>
    <w:p w14:paraId="3D87BCE6">
      <w:pPr>
        <w:spacing w:line="360" w:lineRule="auto"/>
        <w:rPr>
          <w:rFonts w:hint="eastAsia" w:ascii="宋体" w:hAnsi="宋体" w:eastAsia="宋体" w:cs="宋体"/>
          <w:b/>
          <w:color w:val="auto"/>
          <w:sz w:val="24"/>
        </w:rPr>
      </w:pPr>
    </w:p>
    <w:p w14:paraId="6314A08E">
      <w:pPr>
        <w:spacing w:line="360" w:lineRule="auto"/>
        <w:rPr>
          <w:rFonts w:hint="eastAsia" w:ascii="宋体" w:hAnsi="宋体" w:eastAsia="宋体" w:cs="宋体"/>
          <w:b/>
          <w:color w:val="auto"/>
          <w:sz w:val="24"/>
        </w:rPr>
      </w:pPr>
      <w:r>
        <w:rPr>
          <w:rFonts w:hint="eastAsia" w:ascii="宋体" w:hAnsi="宋体" w:eastAsia="宋体" w:cs="宋体"/>
          <w:b/>
          <w:color w:val="auto"/>
          <w:sz w:val="24"/>
        </w:rPr>
        <w:t>请投标人按定标办法的评审内容填写下述表格，注明对各评审项目响应情况所在的定标文件页码：</w:t>
      </w:r>
    </w:p>
    <w:p w14:paraId="75A5A7BA">
      <w:pPr>
        <w:spacing w:line="360" w:lineRule="auto"/>
        <w:rPr>
          <w:rFonts w:hint="eastAsia" w:ascii="宋体" w:hAnsi="宋体" w:eastAsia="宋体" w:cs="宋体"/>
          <w:bCs/>
          <w:color w:val="auto"/>
          <w:sz w:val="24"/>
          <w:szCs w:val="24"/>
        </w:rPr>
      </w:pPr>
    </w:p>
    <w:p w14:paraId="1F948993">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附表一：定标因素索引</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3328"/>
        <w:gridCol w:w="2811"/>
        <w:gridCol w:w="1902"/>
      </w:tblGrid>
      <w:tr w14:paraId="1770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vAlign w:val="center"/>
          </w:tcPr>
          <w:p w14:paraId="6F96F38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328" w:type="dxa"/>
            <w:vAlign w:val="center"/>
          </w:tcPr>
          <w:p w14:paraId="4E98E60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评审项目</w:t>
            </w:r>
          </w:p>
        </w:tc>
        <w:tc>
          <w:tcPr>
            <w:tcW w:w="2811" w:type="dxa"/>
            <w:vAlign w:val="center"/>
          </w:tcPr>
          <w:p w14:paraId="0857021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证明材料</w:t>
            </w:r>
          </w:p>
          <w:p w14:paraId="308949E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（所在投标文件页码）</w:t>
            </w:r>
          </w:p>
        </w:tc>
        <w:tc>
          <w:tcPr>
            <w:tcW w:w="1902" w:type="dxa"/>
            <w:vAlign w:val="center"/>
          </w:tcPr>
          <w:p w14:paraId="3788F4F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响应情况简述</w:t>
            </w:r>
          </w:p>
        </w:tc>
      </w:tr>
      <w:tr w14:paraId="23DCD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vAlign w:val="center"/>
          </w:tcPr>
          <w:p w14:paraId="322A2BD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328" w:type="dxa"/>
            <w:vAlign w:val="center"/>
          </w:tcPr>
          <w:p w14:paraId="047645A5">
            <w:pPr>
              <w:jc w:val="center"/>
              <w:rPr>
                <w:rFonts w:hint="eastAsia" w:ascii="宋体" w:hAnsi="宋体" w:eastAsia="宋体" w:cs="宋体"/>
                <w:color w:val="auto"/>
                <w:sz w:val="24"/>
                <w:szCs w:val="24"/>
              </w:rPr>
            </w:pPr>
          </w:p>
        </w:tc>
        <w:tc>
          <w:tcPr>
            <w:tcW w:w="2811" w:type="dxa"/>
            <w:vAlign w:val="center"/>
          </w:tcPr>
          <w:p w14:paraId="74839C4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见投标文件第（ ）页</w:t>
            </w:r>
          </w:p>
        </w:tc>
        <w:tc>
          <w:tcPr>
            <w:tcW w:w="1902" w:type="dxa"/>
            <w:vAlign w:val="center"/>
          </w:tcPr>
          <w:p w14:paraId="0E317528">
            <w:pPr>
              <w:jc w:val="center"/>
              <w:rPr>
                <w:rFonts w:hint="eastAsia" w:ascii="宋体" w:hAnsi="宋体" w:eastAsia="宋体" w:cs="宋体"/>
                <w:color w:val="auto"/>
                <w:sz w:val="24"/>
                <w:szCs w:val="24"/>
              </w:rPr>
            </w:pPr>
          </w:p>
        </w:tc>
      </w:tr>
      <w:tr w14:paraId="7FE75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vAlign w:val="center"/>
          </w:tcPr>
          <w:p w14:paraId="208BBCA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328" w:type="dxa"/>
            <w:vAlign w:val="center"/>
          </w:tcPr>
          <w:p w14:paraId="03FAE069">
            <w:pPr>
              <w:jc w:val="center"/>
              <w:rPr>
                <w:rFonts w:hint="eastAsia" w:ascii="宋体" w:hAnsi="宋体" w:eastAsia="宋体" w:cs="宋体"/>
                <w:color w:val="auto"/>
                <w:sz w:val="24"/>
                <w:szCs w:val="24"/>
              </w:rPr>
            </w:pPr>
          </w:p>
        </w:tc>
        <w:tc>
          <w:tcPr>
            <w:tcW w:w="2811" w:type="dxa"/>
            <w:vAlign w:val="center"/>
          </w:tcPr>
          <w:p w14:paraId="452550C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见投标文件第（ ）页</w:t>
            </w:r>
          </w:p>
        </w:tc>
        <w:tc>
          <w:tcPr>
            <w:tcW w:w="1902" w:type="dxa"/>
            <w:vAlign w:val="center"/>
          </w:tcPr>
          <w:p w14:paraId="6C615A3D">
            <w:pPr>
              <w:jc w:val="center"/>
              <w:rPr>
                <w:rFonts w:hint="eastAsia" w:ascii="宋体" w:hAnsi="宋体" w:eastAsia="宋体" w:cs="宋体"/>
                <w:color w:val="auto"/>
                <w:sz w:val="24"/>
                <w:szCs w:val="24"/>
              </w:rPr>
            </w:pPr>
          </w:p>
        </w:tc>
      </w:tr>
      <w:tr w14:paraId="6A266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vAlign w:val="center"/>
          </w:tcPr>
          <w:p w14:paraId="598917C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328" w:type="dxa"/>
            <w:vAlign w:val="center"/>
          </w:tcPr>
          <w:p w14:paraId="7F14B12D">
            <w:pPr>
              <w:jc w:val="center"/>
              <w:rPr>
                <w:rFonts w:hint="eastAsia" w:ascii="宋体" w:hAnsi="宋体" w:eastAsia="宋体" w:cs="宋体"/>
                <w:color w:val="auto"/>
                <w:sz w:val="24"/>
                <w:szCs w:val="24"/>
              </w:rPr>
            </w:pPr>
          </w:p>
        </w:tc>
        <w:tc>
          <w:tcPr>
            <w:tcW w:w="2811" w:type="dxa"/>
            <w:vAlign w:val="center"/>
          </w:tcPr>
          <w:p w14:paraId="0E17548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见投标文件第（ ）页</w:t>
            </w:r>
          </w:p>
        </w:tc>
        <w:tc>
          <w:tcPr>
            <w:tcW w:w="1902" w:type="dxa"/>
            <w:vAlign w:val="center"/>
          </w:tcPr>
          <w:p w14:paraId="6F0DC12A">
            <w:pPr>
              <w:jc w:val="center"/>
              <w:rPr>
                <w:rFonts w:hint="eastAsia" w:ascii="宋体" w:hAnsi="宋体" w:eastAsia="宋体" w:cs="宋体"/>
                <w:color w:val="auto"/>
                <w:sz w:val="24"/>
                <w:szCs w:val="24"/>
              </w:rPr>
            </w:pPr>
          </w:p>
        </w:tc>
      </w:tr>
      <w:tr w14:paraId="1AD9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vAlign w:val="center"/>
          </w:tcPr>
          <w:p w14:paraId="1A658FB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3328" w:type="dxa"/>
            <w:vAlign w:val="center"/>
          </w:tcPr>
          <w:p w14:paraId="51EBC7E2">
            <w:pPr>
              <w:jc w:val="center"/>
              <w:rPr>
                <w:rFonts w:hint="eastAsia" w:ascii="宋体" w:hAnsi="宋体" w:eastAsia="宋体" w:cs="宋体"/>
                <w:color w:val="auto"/>
                <w:sz w:val="24"/>
                <w:szCs w:val="24"/>
              </w:rPr>
            </w:pPr>
          </w:p>
        </w:tc>
        <w:tc>
          <w:tcPr>
            <w:tcW w:w="2811" w:type="dxa"/>
            <w:vAlign w:val="center"/>
          </w:tcPr>
          <w:p w14:paraId="4A999FB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见投标文件第（ ）页</w:t>
            </w:r>
          </w:p>
        </w:tc>
        <w:tc>
          <w:tcPr>
            <w:tcW w:w="1902" w:type="dxa"/>
            <w:vAlign w:val="center"/>
          </w:tcPr>
          <w:p w14:paraId="1700390D">
            <w:pPr>
              <w:jc w:val="center"/>
              <w:rPr>
                <w:rFonts w:hint="eastAsia" w:ascii="宋体" w:hAnsi="宋体" w:eastAsia="宋体" w:cs="宋体"/>
                <w:color w:val="auto"/>
                <w:sz w:val="24"/>
                <w:szCs w:val="24"/>
              </w:rPr>
            </w:pPr>
          </w:p>
        </w:tc>
      </w:tr>
      <w:tr w14:paraId="463E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vAlign w:val="center"/>
          </w:tcPr>
          <w:p w14:paraId="1283B78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3328" w:type="dxa"/>
            <w:vAlign w:val="center"/>
          </w:tcPr>
          <w:p w14:paraId="05C332B9">
            <w:pPr>
              <w:jc w:val="center"/>
              <w:rPr>
                <w:rFonts w:hint="eastAsia" w:ascii="宋体" w:hAnsi="宋体" w:eastAsia="宋体" w:cs="宋体"/>
                <w:color w:val="auto"/>
                <w:sz w:val="24"/>
                <w:szCs w:val="24"/>
              </w:rPr>
            </w:pPr>
          </w:p>
        </w:tc>
        <w:tc>
          <w:tcPr>
            <w:tcW w:w="2811" w:type="dxa"/>
            <w:vAlign w:val="center"/>
          </w:tcPr>
          <w:p w14:paraId="7FDC201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见投标文件第（ ）页</w:t>
            </w:r>
          </w:p>
        </w:tc>
        <w:tc>
          <w:tcPr>
            <w:tcW w:w="1902" w:type="dxa"/>
            <w:vAlign w:val="center"/>
          </w:tcPr>
          <w:p w14:paraId="503809C5">
            <w:pPr>
              <w:jc w:val="center"/>
              <w:rPr>
                <w:rFonts w:hint="eastAsia" w:ascii="宋体" w:hAnsi="宋体" w:eastAsia="宋体" w:cs="宋体"/>
                <w:color w:val="auto"/>
                <w:sz w:val="24"/>
                <w:szCs w:val="24"/>
              </w:rPr>
            </w:pPr>
          </w:p>
        </w:tc>
      </w:tr>
    </w:tbl>
    <w:p w14:paraId="2BD317C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注：1.为便于评审，除编制相对应的目录外，还需编制定标索引。</w:t>
      </w:r>
    </w:p>
    <w:p w14:paraId="749495C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2.索引列于</w:t>
      </w:r>
      <w:r>
        <w:rPr>
          <w:rFonts w:hint="eastAsia" w:ascii="宋体" w:hAnsi="宋体" w:eastAsia="宋体" w:cs="宋体"/>
          <w:b/>
          <w:bCs/>
          <w:color w:val="auto"/>
          <w:sz w:val="24"/>
          <w:szCs w:val="24"/>
        </w:rPr>
        <w:t>定标文件</w:t>
      </w:r>
      <w:r>
        <w:rPr>
          <w:rFonts w:hint="eastAsia" w:ascii="宋体" w:hAnsi="宋体" w:eastAsia="宋体" w:cs="宋体"/>
          <w:color w:val="auto"/>
          <w:sz w:val="24"/>
          <w:szCs w:val="24"/>
        </w:rPr>
        <w:t>封面页之后，随后再放置目录。</w:t>
      </w:r>
    </w:p>
    <w:p w14:paraId="62B97CBC">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3.根据定标办法附表中评审内容要求，需要提交相应证明材料的，若定标文件格式未能尽列，请投标人自拟格式在对应定标文件中提交。</w:t>
      </w:r>
    </w:p>
    <w:p w14:paraId="537F5B5F">
      <w:pPr>
        <w:spacing w:line="360" w:lineRule="auto"/>
        <w:ind w:firstLine="482" w:firstLineChars="200"/>
        <w:rPr>
          <w:rFonts w:hint="eastAsia" w:ascii="宋体" w:hAnsi="宋体" w:eastAsia="宋体" w:cs="宋体"/>
          <w:color w:val="auto"/>
        </w:rPr>
      </w:pPr>
      <w:r>
        <w:rPr>
          <w:rFonts w:hint="eastAsia" w:ascii="宋体" w:hAnsi="宋体" w:eastAsia="宋体" w:cs="宋体"/>
          <w:b/>
          <w:bCs/>
          <w:color w:val="auto"/>
          <w:sz w:val="24"/>
          <w:szCs w:val="24"/>
        </w:rPr>
        <w:t>4.投标报价不需要投标人重复提供。</w:t>
      </w:r>
    </w:p>
    <w:p w14:paraId="1FA4A259">
      <w:pPr>
        <w:spacing w:line="360" w:lineRule="auto"/>
        <w:ind w:firstLine="482" w:firstLineChars="200"/>
        <w:rPr>
          <w:rFonts w:hint="eastAsia" w:ascii="宋体" w:hAnsi="宋体" w:eastAsia="宋体" w:cs="宋体"/>
          <w:color w:val="auto"/>
        </w:rPr>
      </w:pPr>
      <w:r>
        <w:rPr>
          <w:rFonts w:hint="eastAsia" w:ascii="宋体" w:hAnsi="宋体" w:eastAsia="宋体" w:cs="宋体"/>
          <w:b/>
          <w:bCs/>
          <w:color w:val="auto"/>
          <w:sz w:val="24"/>
          <w:szCs w:val="24"/>
        </w:rPr>
        <w:t>5.本表格仅供投标人参考，具体评审内容，请以定标办法为准。</w:t>
      </w:r>
    </w:p>
    <w:p w14:paraId="3660B752">
      <w:pPr>
        <w:pStyle w:val="2"/>
        <w:rPr>
          <w:rFonts w:hint="eastAsia" w:ascii="宋体" w:hAnsi="宋体" w:eastAsia="宋体" w:cs="宋体"/>
          <w:color w:val="auto"/>
        </w:rPr>
        <w:sectPr>
          <w:pgSz w:w="11906" w:h="16838"/>
          <w:pgMar w:top="1440" w:right="1800" w:bottom="1440" w:left="1800" w:header="851" w:footer="992" w:gutter="0"/>
          <w:cols w:space="425" w:num="1"/>
          <w:docGrid w:type="lines" w:linePitch="312" w:charSpace="0"/>
        </w:sectPr>
      </w:pPr>
    </w:p>
    <w:p w14:paraId="08D6BA78">
      <w:pPr>
        <w:pStyle w:val="132"/>
        <w:spacing w:beforeLines="0" w:afterLines="0"/>
        <w:ind w:firstLine="498"/>
        <w:rPr>
          <w:rFonts w:hint="eastAsia" w:ascii="宋体" w:hAnsi="宋体" w:eastAsia="宋体" w:cs="宋体"/>
          <w:color w:val="auto"/>
        </w:rPr>
      </w:pPr>
      <w:r>
        <w:rPr>
          <w:rFonts w:hint="eastAsia" w:ascii="宋体" w:hAnsi="宋体" w:eastAsia="宋体" w:cs="宋体"/>
          <w:color w:val="auto"/>
        </w:rPr>
        <w:t>格式二</w:t>
      </w:r>
    </w:p>
    <w:p w14:paraId="50E52DD0">
      <w:pPr>
        <w:spacing w:before="240" w:line="360" w:lineRule="auto"/>
        <w:jc w:val="center"/>
        <w:rPr>
          <w:rFonts w:hint="eastAsia" w:ascii="宋体" w:hAnsi="宋体" w:eastAsia="宋体" w:cs="宋体"/>
          <w:b/>
          <w:color w:val="auto"/>
          <w:sz w:val="32"/>
        </w:rPr>
      </w:pPr>
      <w:r>
        <w:rPr>
          <w:rFonts w:hint="eastAsia" w:ascii="宋体" w:hAnsi="宋体" w:eastAsia="宋体" w:cs="宋体"/>
          <w:b/>
          <w:color w:val="auto"/>
          <w:sz w:val="32"/>
        </w:rPr>
        <w:t>投标人完成过的类似项目业绩</w:t>
      </w:r>
    </w:p>
    <w:tbl>
      <w:tblPr>
        <w:tblStyle w:val="37"/>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2"/>
        <w:gridCol w:w="1393"/>
        <w:gridCol w:w="1059"/>
        <w:gridCol w:w="955"/>
        <w:gridCol w:w="910"/>
        <w:gridCol w:w="965"/>
        <w:gridCol w:w="910"/>
        <w:gridCol w:w="1134"/>
        <w:gridCol w:w="1094"/>
        <w:gridCol w:w="668"/>
      </w:tblGrid>
      <w:tr w14:paraId="6669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1" w:hRule="atLeast"/>
          <w:jc w:val="center"/>
        </w:trPr>
        <w:tc>
          <w:tcPr>
            <w:tcW w:w="442" w:type="dxa"/>
            <w:vAlign w:val="center"/>
          </w:tcPr>
          <w:p w14:paraId="549FFBA3">
            <w:pPr>
              <w:pStyle w:val="150"/>
              <w:snapToGrid w:val="0"/>
              <w:jc w:val="center"/>
              <w:rPr>
                <w:rFonts w:hint="eastAsia" w:ascii="宋体" w:hAnsi="宋体" w:eastAsia="宋体" w:cs="宋体"/>
                <w:color w:val="auto"/>
                <w:sz w:val="21"/>
                <w:szCs w:val="18"/>
              </w:rPr>
            </w:pPr>
            <w:r>
              <w:rPr>
                <w:rFonts w:hint="eastAsia" w:ascii="宋体" w:hAnsi="宋体" w:eastAsia="宋体" w:cs="宋体"/>
                <w:color w:val="auto"/>
                <w:sz w:val="21"/>
                <w:szCs w:val="18"/>
              </w:rPr>
              <w:t>序号</w:t>
            </w:r>
          </w:p>
        </w:tc>
        <w:tc>
          <w:tcPr>
            <w:tcW w:w="1393" w:type="dxa"/>
            <w:vAlign w:val="center"/>
          </w:tcPr>
          <w:p w14:paraId="44B3D955">
            <w:pPr>
              <w:pStyle w:val="150"/>
              <w:snapToGrid w:val="0"/>
              <w:jc w:val="center"/>
              <w:rPr>
                <w:rFonts w:hint="eastAsia" w:ascii="宋体" w:hAnsi="宋体" w:eastAsia="宋体" w:cs="宋体"/>
                <w:color w:val="auto"/>
                <w:sz w:val="21"/>
                <w:szCs w:val="18"/>
              </w:rPr>
            </w:pPr>
            <w:r>
              <w:rPr>
                <w:rFonts w:hint="eastAsia" w:ascii="宋体" w:hAnsi="宋体" w:eastAsia="宋体" w:cs="宋体"/>
                <w:color w:val="auto"/>
                <w:sz w:val="21"/>
                <w:szCs w:val="18"/>
              </w:rPr>
              <w:t>合同工程名称</w:t>
            </w:r>
          </w:p>
        </w:tc>
        <w:tc>
          <w:tcPr>
            <w:tcW w:w="1059" w:type="dxa"/>
            <w:vAlign w:val="center"/>
          </w:tcPr>
          <w:p w14:paraId="1A90B761">
            <w:pPr>
              <w:pStyle w:val="150"/>
              <w:snapToGrid w:val="0"/>
              <w:jc w:val="center"/>
              <w:rPr>
                <w:rFonts w:hint="eastAsia" w:ascii="宋体" w:hAnsi="宋体" w:eastAsia="宋体" w:cs="宋体"/>
                <w:color w:val="auto"/>
                <w:sz w:val="21"/>
                <w:szCs w:val="18"/>
              </w:rPr>
            </w:pPr>
            <w:r>
              <w:rPr>
                <w:rFonts w:hint="eastAsia" w:ascii="宋体" w:hAnsi="宋体" w:eastAsia="宋体" w:cs="宋体"/>
                <w:color w:val="auto"/>
                <w:sz w:val="21"/>
                <w:szCs w:val="18"/>
              </w:rPr>
              <w:t>合同金额（万元）</w:t>
            </w:r>
          </w:p>
        </w:tc>
        <w:tc>
          <w:tcPr>
            <w:tcW w:w="955" w:type="dxa"/>
            <w:vAlign w:val="center"/>
          </w:tcPr>
          <w:p w14:paraId="1CB278DD">
            <w:pPr>
              <w:pStyle w:val="150"/>
              <w:snapToGrid w:val="0"/>
              <w:jc w:val="center"/>
              <w:rPr>
                <w:rFonts w:hint="eastAsia" w:ascii="宋体" w:hAnsi="宋体" w:eastAsia="宋体" w:cs="宋体"/>
                <w:color w:val="auto"/>
                <w:sz w:val="21"/>
                <w:szCs w:val="18"/>
              </w:rPr>
            </w:pPr>
            <w:r>
              <w:rPr>
                <w:rFonts w:hint="eastAsia" w:ascii="宋体" w:hAnsi="宋体" w:eastAsia="宋体" w:cs="宋体"/>
                <w:color w:val="auto"/>
                <w:sz w:val="21"/>
                <w:szCs w:val="18"/>
              </w:rPr>
              <w:t>工程类别</w:t>
            </w:r>
          </w:p>
        </w:tc>
        <w:tc>
          <w:tcPr>
            <w:tcW w:w="910" w:type="dxa"/>
            <w:vAlign w:val="center"/>
          </w:tcPr>
          <w:p w14:paraId="3C41B02C">
            <w:pPr>
              <w:pStyle w:val="150"/>
              <w:snapToGrid w:val="0"/>
              <w:jc w:val="center"/>
              <w:rPr>
                <w:rFonts w:hint="eastAsia" w:ascii="宋体" w:hAnsi="宋体" w:eastAsia="宋体" w:cs="宋体"/>
                <w:color w:val="auto"/>
                <w:sz w:val="21"/>
                <w:szCs w:val="18"/>
              </w:rPr>
            </w:pPr>
            <w:r>
              <w:rPr>
                <w:rFonts w:hint="eastAsia" w:ascii="宋体" w:hAnsi="宋体" w:eastAsia="宋体" w:cs="宋体"/>
                <w:color w:val="auto"/>
                <w:sz w:val="21"/>
                <w:szCs w:val="18"/>
              </w:rPr>
              <w:t>竣工时间</w:t>
            </w:r>
          </w:p>
        </w:tc>
        <w:tc>
          <w:tcPr>
            <w:tcW w:w="965" w:type="dxa"/>
            <w:vAlign w:val="center"/>
          </w:tcPr>
          <w:p w14:paraId="6FB9CEC9">
            <w:pPr>
              <w:pStyle w:val="150"/>
              <w:snapToGrid w:val="0"/>
              <w:jc w:val="center"/>
              <w:rPr>
                <w:rFonts w:hint="eastAsia" w:ascii="宋体" w:hAnsi="宋体" w:eastAsia="宋体" w:cs="宋体"/>
                <w:color w:val="auto"/>
                <w:sz w:val="21"/>
                <w:szCs w:val="18"/>
              </w:rPr>
            </w:pPr>
            <w:r>
              <w:rPr>
                <w:rFonts w:hint="eastAsia" w:ascii="宋体" w:hAnsi="宋体" w:eastAsia="宋体" w:cs="宋体"/>
                <w:color w:val="auto"/>
                <w:sz w:val="21"/>
                <w:szCs w:val="18"/>
              </w:rPr>
              <w:t>项目经理</w:t>
            </w:r>
          </w:p>
        </w:tc>
        <w:tc>
          <w:tcPr>
            <w:tcW w:w="910" w:type="dxa"/>
            <w:vAlign w:val="center"/>
          </w:tcPr>
          <w:p w14:paraId="6BB4C8A9">
            <w:pPr>
              <w:pStyle w:val="150"/>
              <w:snapToGrid w:val="0"/>
              <w:jc w:val="center"/>
              <w:rPr>
                <w:rFonts w:hint="eastAsia" w:ascii="宋体" w:hAnsi="宋体" w:eastAsia="宋体" w:cs="宋体"/>
                <w:color w:val="auto"/>
                <w:sz w:val="21"/>
                <w:szCs w:val="18"/>
              </w:rPr>
            </w:pPr>
            <w:r>
              <w:rPr>
                <w:rFonts w:hint="eastAsia" w:ascii="宋体" w:hAnsi="宋体" w:eastAsia="宋体" w:cs="宋体"/>
                <w:color w:val="auto"/>
                <w:sz w:val="21"/>
                <w:szCs w:val="18"/>
              </w:rPr>
              <w:t>工程地点</w:t>
            </w:r>
          </w:p>
        </w:tc>
        <w:tc>
          <w:tcPr>
            <w:tcW w:w="1134" w:type="dxa"/>
            <w:vAlign w:val="center"/>
          </w:tcPr>
          <w:p w14:paraId="2829E56A">
            <w:pPr>
              <w:pStyle w:val="150"/>
              <w:snapToGrid w:val="0"/>
              <w:jc w:val="center"/>
              <w:rPr>
                <w:rFonts w:hint="eastAsia" w:ascii="宋体" w:hAnsi="宋体" w:eastAsia="宋体" w:cs="宋体"/>
                <w:color w:val="auto"/>
                <w:sz w:val="21"/>
                <w:szCs w:val="18"/>
              </w:rPr>
            </w:pPr>
            <w:r>
              <w:rPr>
                <w:rFonts w:hint="eastAsia" w:ascii="宋体" w:hAnsi="宋体" w:eastAsia="宋体" w:cs="宋体"/>
                <w:color w:val="auto"/>
                <w:sz w:val="21"/>
                <w:szCs w:val="18"/>
              </w:rPr>
              <w:t>建设单位及联系方式</w:t>
            </w:r>
          </w:p>
        </w:tc>
        <w:tc>
          <w:tcPr>
            <w:tcW w:w="1094" w:type="dxa"/>
            <w:vAlign w:val="center"/>
          </w:tcPr>
          <w:p w14:paraId="5598CDC6">
            <w:pPr>
              <w:pStyle w:val="150"/>
              <w:snapToGrid w:val="0"/>
              <w:jc w:val="center"/>
              <w:rPr>
                <w:rFonts w:hint="eastAsia" w:ascii="宋体" w:hAnsi="宋体" w:eastAsia="宋体" w:cs="宋体"/>
                <w:color w:val="auto"/>
                <w:sz w:val="21"/>
                <w:szCs w:val="18"/>
              </w:rPr>
            </w:pPr>
            <w:r>
              <w:rPr>
                <w:rFonts w:hint="eastAsia" w:ascii="宋体" w:hAnsi="宋体" w:eastAsia="宋体" w:cs="宋体"/>
                <w:color w:val="auto"/>
                <w:sz w:val="21"/>
                <w:szCs w:val="18"/>
              </w:rPr>
              <w:t>项目规模重要指标描述</w:t>
            </w:r>
          </w:p>
        </w:tc>
        <w:tc>
          <w:tcPr>
            <w:tcW w:w="668" w:type="dxa"/>
            <w:vAlign w:val="center"/>
          </w:tcPr>
          <w:p w14:paraId="4D3FE410">
            <w:pPr>
              <w:pStyle w:val="150"/>
              <w:snapToGrid w:val="0"/>
              <w:jc w:val="center"/>
              <w:rPr>
                <w:rFonts w:hint="eastAsia" w:ascii="宋体" w:hAnsi="宋体" w:eastAsia="宋体" w:cs="宋体"/>
                <w:color w:val="auto"/>
                <w:sz w:val="21"/>
                <w:szCs w:val="18"/>
              </w:rPr>
            </w:pPr>
            <w:r>
              <w:rPr>
                <w:rFonts w:hint="eastAsia" w:ascii="宋体" w:hAnsi="宋体" w:eastAsia="宋体" w:cs="宋体"/>
                <w:color w:val="auto"/>
                <w:sz w:val="21"/>
                <w:szCs w:val="18"/>
              </w:rPr>
              <w:t>备注</w:t>
            </w:r>
          </w:p>
        </w:tc>
      </w:tr>
      <w:tr w14:paraId="35F3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42" w:type="dxa"/>
            <w:vAlign w:val="center"/>
          </w:tcPr>
          <w:p w14:paraId="7ACE8874">
            <w:pPr>
              <w:pStyle w:val="150"/>
              <w:snapToGrid w:val="0"/>
              <w:spacing w:after="200" w:line="300" w:lineRule="auto"/>
              <w:jc w:val="center"/>
              <w:rPr>
                <w:rFonts w:hint="eastAsia" w:ascii="宋体" w:hAnsi="宋体" w:eastAsia="宋体" w:cs="宋体"/>
                <w:color w:val="auto"/>
                <w:szCs w:val="22"/>
              </w:rPr>
            </w:pPr>
            <w:r>
              <w:rPr>
                <w:rFonts w:hint="eastAsia" w:ascii="宋体" w:hAnsi="宋体" w:eastAsia="宋体" w:cs="宋体"/>
                <w:color w:val="auto"/>
                <w:szCs w:val="22"/>
              </w:rPr>
              <w:t>1</w:t>
            </w:r>
          </w:p>
        </w:tc>
        <w:tc>
          <w:tcPr>
            <w:tcW w:w="1393" w:type="dxa"/>
            <w:vAlign w:val="center"/>
          </w:tcPr>
          <w:p w14:paraId="48D3CDC0">
            <w:pPr>
              <w:pStyle w:val="150"/>
              <w:snapToGrid w:val="0"/>
              <w:spacing w:after="200" w:line="300" w:lineRule="auto"/>
              <w:jc w:val="center"/>
              <w:rPr>
                <w:rFonts w:hint="eastAsia" w:ascii="宋体" w:hAnsi="宋体" w:eastAsia="宋体" w:cs="宋体"/>
                <w:color w:val="auto"/>
                <w:szCs w:val="22"/>
              </w:rPr>
            </w:pPr>
          </w:p>
        </w:tc>
        <w:tc>
          <w:tcPr>
            <w:tcW w:w="1059" w:type="dxa"/>
            <w:vAlign w:val="center"/>
          </w:tcPr>
          <w:p w14:paraId="01223D82">
            <w:pPr>
              <w:pStyle w:val="150"/>
              <w:snapToGrid w:val="0"/>
              <w:spacing w:after="200" w:line="300" w:lineRule="auto"/>
              <w:jc w:val="center"/>
              <w:rPr>
                <w:rFonts w:hint="eastAsia" w:ascii="宋体" w:hAnsi="宋体" w:eastAsia="宋体" w:cs="宋体"/>
                <w:color w:val="auto"/>
                <w:szCs w:val="22"/>
              </w:rPr>
            </w:pPr>
          </w:p>
        </w:tc>
        <w:tc>
          <w:tcPr>
            <w:tcW w:w="955" w:type="dxa"/>
            <w:vAlign w:val="center"/>
          </w:tcPr>
          <w:p w14:paraId="496AF859">
            <w:pPr>
              <w:pStyle w:val="150"/>
              <w:snapToGrid w:val="0"/>
              <w:spacing w:after="200" w:line="300" w:lineRule="auto"/>
              <w:jc w:val="center"/>
              <w:rPr>
                <w:rFonts w:hint="eastAsia" w:ascii="宋体" w:hAnsi="宋体" w:eastAsia="宋体" w:cs="宋体"/>
                <w:color w:val="auto"/>
                <w:szCs w:val="22"/>
              </w:rPr>
            </w:pPr>
          </w:p>
        </w:tc>
        <w:tc>
          <w:tcPr>
            <w:tcW w:w="910" w:type="dxa"/>
            <w:vAlign w:val="center"/>
          </w:tcPr>
          <w:p w14:paraId="22BBAFAD">
            <w:pPr>
              <w:pStyle w:val="150"/>
              <w:snapToGrid w:val="0"/>
              <w:spacing w:after="200" w:line="300" w:lineRule="auto"/>
              <w:jc w:val="center"/>
              <w:rPr>
                <w:rFonts w:hint="eastAsia" w:ascii="宋体" w:hAnsi="宋体" w:eastAsia="宋体" w:cs="宋体"/>
                <w:color w:val="auto"/>
                <w:szCs w:val="22"/>
              </w:rPr>
            </w:pPr>
          </w:p>
        </w:tc>
        <w:tc>
          <w:tcPr>
            <w:tcW w:w="965" w:type="dxa"/>
            <w:vAlign w:val="center"/>
          </w:tcPr>
          <w:p w14:paraId="5E6459F8">
            <w:pPr>
              <w:pStyle w:val="150"/>
              <w:snapToGrid w:val="0"/>
              <w:spacing w:after="200" w:line="300" w:lineRule="auto"/>
              <w:jc w:val="center"/>
              <w:rPr>
                <w:rFonts w:hint="eastAsia" w:ascii="宋体" w:hAnsi="宋体" w:eastAsia="宋体" w:cs="宋体"/>
                <w:color w:val="auto"/>
                <w:szCs w:val="22"/>
              </w:rPr>
            </w:pPr>
          </w:p>
        </w:tc>
        <w:tc>
          <w:tcPr>
            <w:tcW w:w="910" w:type="dxa"/>
            <w:vAlign w:val="center"/>
          </w:tcPr>
          <w:p w14:paraId="13E3FB92">
            <w:pPr>
              <w:pStyle w:val="150"/>
              <w:snapToGrid w:val="0"/>
              <w:spacing w:after="200" w:line="300" w:lineRule="auto"/>
              <w:jc w:val="center"/>
              <w:rPr>
                <w:rFonts w:hint="eastAsia" w:ascii="宋体" w:hAnsi="宋体" w:eastAsia="宋体" w:cs="宋体"/>
                <w:color w:val="auto"/>
                <w:szCs w:val="22"/>
              </w:rPr>
            </w:pPr>
          </w:p>
        </w:tc>
        <w:tc>
          <w:tcPr>
            <w:tcW w:w="1134" w:type="dxa"/>
            <w:vAlign w:val="center"/>
          </w:tcPr>
          <w:p w14:paraId="718E9DCD">
            <w:pPr>
              <w:pStyle w:val="150"/>
              <w:snapToGrid w:val="0"/>
              <w:spacing w:after="200" w:line="300" w:lineRule="auto"/>
              <w:jc w:val="center"/>
              <w:rPr>
                <w:rFonts w:hint="eastAsia" w:ascii="宋体" w:hAnsi="宋体" w:eastAsia="宋体" w:cs="宋体"/>
                <w:color w:val="auto"/>
                <w:szCs w:val="22"/>
              </w:rPr>
            </w:pPr>
          </w:p>
        </w:tc>
        <w:tc>
          <w:tcPr>
            <w:tcW w:w="1094" w:type="dxa"/>
            <w:vAlign w:val="center"/>
          </w:tcPr>
          <w:p w14:paraId="7870E45C">
            <w:pPr>
              <w:pStyle w:val="150"/>
              <w:snapToGrid w:val="0"/>
              <w:spacing w:after="200" w:line="300" w:lineRule="auto"/>
              <w:jc w:val="center"/>
              <w:rPr>
                <w:rFonts w:hint="eastAsia" w:ascii="宋体" w:hAnsi="宋体" w:eastAsia="宋体" w:cs="宋体"/>
                <w:color w:val="auto"/>
                <w:szCs w:val="22"/>
              </w:rPr>
            </w:pPr>
          </w:p>
        </w:tc>
        <w:tc>
          <w:tcPr>
            <w:tcW w:w="668" w:type="dxa"/>
            <w:vAlign w:val="center"/>
          </w:tcPr>
          <w:p w14:paraId="5AC6BB5E">
            <w:pPr>
              <w:pStyle w:val="150"/>
              <w:snapToGrid w:val="0"/>
              <w:spacing w:after="200" w:line="300" w:lineRule="auto"/>
              <w:jc w:val="center"/>
              <w:rPr>
                <w:rFonts w:hint="eastAsia" w:ascii="宋体" w:hAnsi="宋体" w:eastAsia="宋体" w:cs="宋体"/>
                <w:color w:val="auto"/>
                <w:szCs w:val="22"/>
              </w:rPr>
            </w:pPr>
          </w:p>
        </w:tc>
      </w:tr>
      <w:tr w14:paraId="062D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42" w:type="dxa"/>
            <w:vAlign w:val="center"/>
          </w:tcPr>
          <w:p w14:paraId="57E374BD">
            <w:pPr>
              <w:pStyle w:val="150"/>
              <w:snapToGrid w:val="0"/>
              <w:spacing w:after="200" w:line="300" w:lineRule="auto"/>
              <w:jc w:val="center"/>
              <w:rPr>
                <w:rFonts w:hint="eastAsia" w:ascii="宋体" w:hAnsi="宋体" w:eastAsia="宋体" w:cs="宋体"/>
                <w:color w:val="auto"/>
                <w:szCs w:val="22"/>
              </w:rPr>
            </w:pPr>
            <w:r>
              <w:rPr>
                <w:rFonts w:hint="eastAsia" w:ascii="宋体" w:hAnsi="宋体" w:eastAsia="宋体" w:cs="宋体"/>
                <w:color w:val="auto"/>
                <w:szCs w:val="22"/>
              </w:rPr>
              <w:t>2</w:t>
            </w:r>
          </w:p>
        </w:tc>
        <w:tc>
          <w:tcPr>
            <w:tcW w:w="1393" w:type="dxa"/>
            <w:vAlign w:val="center"/>
          </w:tcPr>
          <w:p w14:paraId="530121D1">
            <w:pPr>
              <w:pStyle w:val="150"/>
              <w:snapToGrid w:val="0"/>
              <w:spacing w:after="200" w:line="300" w:lineRule="auto"/>
              <w:jc w:val="center"/>
              <w:rPr>
                <w:rFonts w:hint="eastAsia" w:ascii="宋体" w:hAnsi="宋体" w:eastAsia="宋体" w:cs="宋体"/>
                <w:color w:val="auto"/>
                <w:szCs w:val="22"/>
              </w:rPr>
            </w:pPr>
          </w:p>
        </w:tc>
        <w:tc>
          <w:tcPr>
            <w:tcW w:w="1059" w:type="dxa"/>
            <w:vAlign w:val="center"/>
          </w:tcPr>
          <w:p w14:paraId="70CC99FA">
            <w:pPr>
              <w:pStyle w:val="150"/>
              <w:snapToGrid w:val="0"/>
              <w:spacing w:after="200" w:line="300" w:lineRule="auto"/>
              <w:jc w:val="center"/>
              <w:rPr>
                <w:rFonts w:hint="eastAsia" w:ascii="宋体" w:hAnsi="宋体" w:eastAsia="宋体" w:cs="宋体"/>
                <w:color w:val="auto"/>
                <w:szCs w:val="22"/>
              </w:rPr>
            </w:pPr>
          </w:p>
        </w:tc>
        <w:tc>
          <w:tcPr>
            <w:tcW w:w="955" w:type="dxa"/>
            <w:vAlign w:val="center"/>
          </w:tcPr>
          <w:p w14:paraId="2857050B">
            <w:pPr>
              <w:pStyle w:val="150"/>
              <w:snapToGrid w:val="0"/>
              <w:spacing w:after="200" w:line="300" w:lineRule="auto"/>
              <w:jc w:val="center"/>
              <w:rPr>
                <w:rFonts w:hint="eastAsia" w:ascii="宋体" w:hAnsi="宋体" w:eastAsia="宋体" w:cs="宋体"/>
                <w:color w:val="auto"/>
                <w:szCs w:val="22"/>
              </w:rPr>
            </w:pPr>
          </w:p>
        </w:tc>
        <w:tc>
          <w:tcPr>
            <w:tcW w:w="910" w:type="dxa"/>
            <w:vAlign w:val="center"/>
          </w:tcPr>
          <w:p w14:paraId="50644E62">
            <w:pPr>
              <w:pStyle w:val="150"/>
              <w:snapToGrid w:val="0"/>
              <w:spacing w:after="200" w:line="300" w:lineRule="auto"/>
              <w:jc w:val="center"/>
              <w:rPr>
                <w:rFonts w:hint="eastAsia" w:ascii="宋体" w:hAnsi="宋体" w:eastAsia="宋体" w:cs="宋体"/>
                <w:color w:val="auto"/>
                <w:szCs w:val="22"/>
              </w:rPr>
            </w:pPr>
          </w:p>
        </w:tc>
        <w:tc>
          <w:tcPr>
            <w:tcW w:w="965" w:type="dxa"/>
            <w:vAlign w:val="center"/>
          </w:tcPr>
          <w:p w14:paraId="60B5000C">
            <w:pPr>
              <w:pStyle w:val="150"/>
              <w:snapToGrid w:val="0"/>
              <w:spacing w:after="200" w:line="300" w:lineRule="auto"/>
              <w:jc w:val="center"/>
              <w:rPr>
                <w:rFonts w:hint="eastAsia" w:ascii="宋体" w:hAnsi="宋体" w:eastAsia="宋体" w:cs="宋体"/>
                <w:color w:val="auto"/>
                <w:szCs w:val="22"/>
              </w:rPr>
            </w:pPr>
          </w:p>
        </w:tc>
        <w:tc>
          <w:tcPr>
            <w:tcW w:w="910" w:type="dxa"/>
            <w:vAlign w:val="center"/>
          </w:tcPr>
          <w:p w14:paraId="6CD692E2">
            <w:pPr>
              <w:pStyle w:val="150"/>
              <w:snapToGrid w:val="0"/>
              <w:spacing w:after="200" w:line="300" w:lineRule="auto"/>
              <w:jc w:val="center"/>
              <w:rPr>
                <w:rFonts w:hint="eastAsia" w:ascii="宋体" w:hAnsi="宋体" w:eastAsia="宋体" w:cs="宋体"/>
                <w:color w:val="auto"/>
                <w:szCs w:val="22"/>
              </w:rPr>
            </w:pPr>
          </w:p>
        </w:tc>
        <w:tc>
          <w:tcPr>
            <w:tcW w:w="1134" w:type="dxa"/>
            <w:vAlign w:val="center"/>
          </w:tcPr>
          <w:p w14:paraId="505D2351">
            <w:pPr>
              <w:pStyle w:val="150"/>
              <w:snapToGrid w:val="0"/>
              <w:spacing w:after="200" w:line="300" w:lineRule="auto"/>
              <w:jc w:val="center"/>
              <w:rPr>
                <w:rFonts w:hint="eastAsia" w:ascii="宋体" w:hAnsi="宋体" w:eastAsia="宋体" w:cs="宋体"/>
                <w:color w:val="auto"/>
                <w:szCs w:val="22"/>
              </w:rPr>
            </w:pPr>
          </w:p>
        </w:tc>
        <w:tc>
          <w:tcPr>
            <w:tcW w:w="1094" w:type="dxa"/>
            <w:vAlign w:val="center"/>
          </w:tcPr>
          <w:p w14:paraId="191FBF97">
            <w:pPr>
              <w:pStyle w:val="150"/>
              <w:snapToGrid w:val="0"/>
              <w:spacing w:after="200" w:line="300" w:lineRule="auto"/>
              <w:jc w:val="center"/>
              <w:rPr>
                <w:rFonts w:hint="eastAsia" w:ascii="宋体" w:hAnsi="宋体" w:eastAsia="宋体" w:cs="宋体"/>
                <w:color w:val="auto"/>
                <w:szCs w:val="22"/>
              </w:rPr>
            </w:pPr>
          </w:p>
        </w:tc>
        <w:tc>
          <w:tcPr>
            <w:tcW w:w="668" w:type="dxa"/>
            <w:vAlign w:val="center"/>
          </w:tcPr>
          <w:p w14:paraId="31DC1EF1">
            <w:pPr>
              <w:pStyle w:val="150"/>
              <w:snapToGrid w:val="0"/>
              <w:spacing w:after="200" w:line="300" w:lineRule="auto"/>
              <w:jc w:val="center"/>
              <w:rPr>
                <w:rFonts w:hint="eastAsia" w:ascii="宋体" w:hAnsi="宋体" w:eastAsia="宋体" w:cs="宋体"/>
                <w:color w:val="auto"/>
                <w:szCs w:val="22"/>
              </w:rPr>
            </w:pPr>
          </w:p>
        </w:tc>
      </w:tr>
      <w:tr w14:paraId="21D0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42" w:type="dxa"/>
            <w:vAlign w:val="center"/>
          </w:tcPr>
          <w:p w14:paraId="4C2850C3">
            <w:pPr>
              <w:pStyle w:val="150"/>
              <w:snapToGrid w:val="0"/>
              <w:spacing w:after="200" w:line="300" w:lineRule="auto"/>
              <w:jc w:val="center"/>
              <w:rPr>
                <w:rFonts w:hint="eastAsia" w:ascii="宋体" w:hAnsi="宋体" w:eastAsia="宋体" w:cs="宋体"/>
                <w:color w:val="auto"/>
                <w:szCs w:val="22"/>
              </w:rPr>
            </w:pPr>
            <w:r>
              <w:rPr>
                <w:rFonts w:hint="eastAsia" w:ascii="宋体" w:hAnsi="宋体" w:eastAsia="宋体" w:cs="宋体"/>
                <w:color w:val="auto"/>
                <w:szCs w:val="22"/>
              </w:rPr>
              <w:t>3</w:t>
            </w:r>
          </w:p>
        </w:tc>
        <w:tc>
          <w:tcPr>
            <w:tcW w:w="1393" w:type="dxa"/>
            <w:vAlign w:val="center"/>
          </w:tcPr>
          <w:p w14:paraId="6EE392FC">
            <w:pPr>
              <w:pStyle w:val="150"/>
              <w:snapToGrid w:val="0"/>
              <w:spacing w:after="200" w:line="300" w:lineRule="auto"/>
              <w:jc w:val="center"/>
              <w:rPr>
                <w:rFonts w:hint="eastAsia" w:ascii="宋体" w:hAnsi="宋体" w:eastAsia="宋体" w:cs="宋体"/>
                <w:color w:val="auto"/>
                <w:szCs w:val="22"/>
              </w:rPr>
            </w:pPr>
          </w:p>
        </w:tc>
        <w:tc>
          <w:tcPr>
            <w:tcW w:w="1059" w:type="dxa"/>
            <w:vAlign w:val="center"/>
          </w:tcPr>
          <w:p w14:paraId="06F51FD1">
            <w:pPr>
              <w:pStyle w:val="150"/>
              <w:snapToGrid w:val="0"/>
              <w:spacing w:after="200" w:line="300" w:lineRule="auto"/>
              <w:jc w:val="center"/>
              <w:rPr>
                <w:rFonts w:hint="eastAsia" w:ascii="宋体" w:hAnsi="宋体" w:eastAsia="宋体" w:cs="宋体"/>
                <w:color w:val="auto"/>
                <w:szCs w:val="22"/>
              </w:rPr>
            </w:pPr>
          </w:p>
        </w:tc>
        <w:tc>
          <w:tcPr>
            <w:tcW w:w="955" w:type="dxa"/>
            <w:vAlign w:val="center"/>
          </w:tcPr>
          <w:p w14:paraId="74616D36">
            <w:pPr>
              <w:pStyle w:val="150"/>
              <w:snapToGrid w:val="0"/>
              <w:spacing w:after="200" w:line="300" w:lineRule="auto"/>
              <w:jc w:val="center"/>
              <w:rPr>
                <w:rFonts w:hint="eastAsia" w:ascii="宋体" w:hAnsi="宋体" w:eastAsia="宋体" w:cs="宋体"/>
                <w:color w:val="auto"/>
                <w:szCs w:val="22"/>
              </w:rPr>
            </w:pPr>
          </w:p>
        </w:tc>
        <w:tc>
          <w:tcPr>
            <w:tcW w:w="910" w:type="dxa"/>
            <w:vAlign w:val="center"/>
          </w:tcPr>
          <w:p w14:paraId="45F88BE4">
            <w:pPr>
              <w:pStyle w:val="150"/>
              <w:snapToGrid w:val="0"/>
              <w:spacing w:after="200" w:line="300" w:lineRule="auto"/>
              <w:jc w:val="center"/>
              <w:rPr>
                <w:rFonts w:hint="eastAsia" w:ascii="宋体" w:hAnsi="宋体" w:eastAsia="宋体" w:cs="宋体"/>
                <w:color w:val="auto"/>
                <w:szCs w:val="22"/>
              </w:rPr>
            </w:pPr>
          </w:p>
        </w:tc>
        <w:tc>
          <w:tcPr>
            <w:tcW w:w="965" w:type="dxa"/>
            <w:vAlign w:val="center"/>
          </w:tcPr>
          <w:p w14:paraId="7EC3153F">
            <w:pPr>
              <w:pStyle w:val="150"/>
              <w:snapToGrid w:val="0"/>
              <w:spacing w:after="200" w:line="300" w:lineRule="auto"/>
              <w:jc w:val="center"/>
              <w:rPr>
                <w:rFonts w:hint="eastAsia" w:ascii="宋体" w:hAnsi="宋体" w:eastAsia="宋体" w:cs="宋体"/>
                <w:color w:val="auto"/>
                <w:szCs w:val="22"/>
              </w:rPr>
            </w:pPr>
          </w:p>
        </w:tc>
        <w:tc>
          <w:tcPr>
            <w:tcW w:w="910" w:type="dxa"/>
            <w:vAlign w:val="center"/>
          </w:tcPr>
          <w:p w14:paraId="25ECEC04">
            <w:pPr>
              <w:pStyle w:val="150"/>
              <w:snapToGrid w:val="0"/>
              <w:spacing w:after="200" w:line="300" w:lineRule="auto"/>
              <w:jc w:val="center"/>
              <w:rPr>
                <w:rFonts w:hint="eastAsia" w:ascii="宋体" w:hAnsi="宋体" w:eastAsia="宋体" w:cs="宋体"/>
                <w:color w:val="auto"/>
                <w:szCs w:val="22"/>
              </w:rPr>
            </w:pPr>
          </w:p>
        </w:tc>
        <w:tc>
          <w:tcPr>
            <w:tcW w:w="1134" w:type="dxa"/>
            <w:vAlign w:val="center"/>
          </w:tcPr>
          <w:p w14:paraId="74B6B720">
            <w:pPr>
              <w:pStyle w:val="150"/>
              <w:snapToGrid w:val="0"/>
              <w:spacing w:after="200" w:line="300" w:lineRule="auto"/>
              <w:jc w:val="center"/>
              <w:rPr>
                <w:rFonts w:hint="eastAsia" w:ascii="宋体" w:hAnsi="宋体" w:eastAsia="宋体" w:cs="宋体"/>
                <w:color w:val="auto"/>
                <w:szCs w:val="22"/>
              </w:rPr>
            </w:pPr>
          </w:p>
        </w:tc>
        <w:tc>
          <w:tcPr>
            <w:tcW w:w="1094" w:type="dxa"/>
            <w:vAlign w:val="center"/>
          </w:tcPr>
          <w:p w14:paraId="4D42A4E0">
            <w:pPr>
              <w:pStyle w:val="150"/>
              <w:snapToGrid w:val="0"/>
              <w:spacing w:after="200" w:line="300" w:lineRule="auto"/>
              <w:jc w:val="center"/>
              <w:rPr>
                <w:rFonts w:hint="eastAsia" w:ascii="宋体" w:hAnsi="宋体" w:eastAsia="宋体" w:cs="宋体"/>
                <w:color w:val="auto"/>
                <w:szCs w:val="22"/>
              </w:rPr>
            </w:pPr>
          </w:p>
        </w:tc>
        <w:tc>
          <w:tcPr>
            <w:tcW w:w="668" w:type="dxa"/>
            <w:vAlign w:val="center"/>
          </w:tcPr>
          <w:p w14:paraId="797513BD">
            <w:pPr>
              <w:pStyle w:val="150"/>
              <w:snapToGrid w:val="0"/>
              <w:spacing w:after="200" w:line="300" w:lineRule="auto"/>
              <w:jc w:val="center"/>
              <w:rPr>
                <w:rFonts w:hint="eastAsia" w:ascii="宋体" w:hAnsi="宋体" w:eastAsia="宋体" w:cs="宋体"/>
                <w:color w:val="auto"/>
                <w:szCs w:val="22"/>
              </w:rPr>
            </w:pPr>
          </w:p>
        </w:tc>
      </w:tr>
      <w:tr w14:paraId="3222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42" w:type="dxa"/>
            <w:vAlign w:val="center"/>
          </w:tcPr>
          <w:p w14:paraId="38EE3E50">
            <w:pPr>
              <w:pStyle w:val="150"/>
              <w:snapToGrid w:val="0"/>
              <w:spacing w:after="200" w:line="300" w:lineRule="auto"/>
              <w:jc w:val="center"/>
              <w:rPr>
                <w:rFonts w:hint="eastAsia" w:ascii="宋体" w:hAnsi="宋体" w:eastAsia="宋体" w:cs="宋体"/>
                <w:color w:val="auto"/>
                <w:szCs w:val="22"/>
              </w:rPr>
            </w:pPr>
            <w:r>
              <w:rPr>
                <w:rFonts w:hint="eastAsia" w:ascii="宋体" w:hAnsi="宋体" w:eastAsia="宋体" w:cs="宋体"/>
                <w:color w:val="auto"/>
                <w:szCs w:val="22"/>
              </w:rPr>
              <w:t>4</w:t>
            </w:r>
          </w:p>
        </w:tc>
        <w:tc>
          <w:tcPr>
            <w:tcW w:w="1393" w:type="dxa"/>
            <w:vAlign w:val="center"/>
          </w:tcPr>
          <w:p w14:paraId="13D35F19">
            <w:pPr>
              <w:pStyle w:val="150"/>
              <w:snapToGrid w:val="0"/>
              <w:spacing w:after="200" w:line="300" w:lineRule="auto"/>
              <w:jc w:val="center"/>
              <w:rPr>
                <w:rFonts w:hint="eastAsia" w:ascii="宋体" w:hAnsi="宋体" w:eastAsia="宋体" w:cs="宋体"/>
                <w:color w:val="auto"/>
                <w:szCs w:val="22"/>
              </w:rPr>
            </w:pPr>
          </w:p>
        </w:tc>
        <w:tc>
          <w:tcPr>
            <w:tcW w:w="1059" w:type="dxa"/>
            <w:vAlign w:val="center"/>
          </w:tcPr>
          <w:p w14:paraId="59C481B1">
            <w:pPr>
              <w:pStyle w:val="150"/>
              <w:snapToGrid w:val="0"/>
              <w:spacing w:after="200" w:line="300" w:lineRule="auto"/>
              <w:jc w:val="center"/>
              <w:rPr>
                <w:rFonts w:hint="eastAsia" w:ascii="宋体" w:hAnsi="宋体" w:eastAsia="宋体" w:cs="宋体"/>
                <w:color w:val="auto"/>
                <w:szCs w:val="22"/>
              </w:rPr>
            </w:pPr>
          </w:p>
        </w:tc>
        <w:tc>
          <w:tcPr>
            <w:tcW w:w="955" w:type="dxa"/>
            <w:vAlign w:val="center"/>
          </w:tcPr>
          <w:p w14:paraId="6FD78D37">
            <w:pPr>
              <w:pStyle w:val="150"/>
              <w:snapToGrid w:val="0"/>
              <w:spacing w:after="200" w:line="300" w:lineRule="auto"/>
              <w:jc w:val="center"/>
              <w:rPr>
                <w:rFonts w:hint="eastAsia" w:ascii="宋体" w:hAnsi="宋体" w:eastAsia="宋体" w:cs="宋体"/>
                <w:color w:val="auto"/>
                <w:szCs w:val="22"/>
              </w:rPr>
            </w:pPr>
          </w:p>
        </w:tc>
        <w:tc>
          <w:tcPr>
            <w:tcW w:w="910" w:type="dxa"/>
            <w:vAlign w:val="center"/>
          </w:tcPr>
          <w:p w14:paraId="7D9F599E">
            <w:pPr>
              <w:pStyle w:val="150"/>
              <w:snapToGrid w:val="0"/>
              <w:spacing w:after="200" w:line="300" w:lineRule="auto"/>
              <w:jc w:val="center"/>
              <w:rPr>
                <w:rFonts w:hint="eastAsia" w:ascii="宋体" w:hAnsi="宋体" w:eastAsia="宋体" w:cs="宋体"/>
                <w:color w:val="auto"/>
                <w:szCs w:val="22"/>
              </w:rPr>
            </w:pPr>
          </w:p>
        </w:tc>
        <w:tc>
          <w:tcPr>
            <w:tcW w:w="965" w:type="dxa"/>
            <w:vAlign w:val="center"/>
          </w:tcPr>
          <w:p w14:paraId="2CC55932">
            <w:pPr>
              <w:pStyle w:val="150"/>
              <w:snapToGrid w:val="0"/>
              <w:spacing w:after="200" w:line="300" w:lineRule="auto"/>
              <w:jc w:val="center"/>
              <w:rPr>
                <w:rFonts w:hint="eastAsia" w:ascii="宋体" w:hAnsi="宋体" w:eastAsia="宋体" w:cs="宋体"/>
                <w:color w:val="auto"/>
                <w:szCs w:val="22"/>
              </w:rPr>
            </w:pPr>
          </w:p>
        </w:tc>
        <w:tc>
          <w:tcPr>
            <w:tcW w:w="910" w:type="dxa"/>
            <w:vAlign w:val="center"/>
          </w:tcPr>
          <w:p w14:paraId="25B29AAC">
            <w:pPr>
              <w:pStyle w:val="150"/>
              <w:snapToGrid w:val="0"/>
              <w:spacing w:after="200" w:line="300" w:lineRule="auto"/>
              <w:jc w:val="center"/>
              <w:rPr>
                <w:rFonts w:hint="eastAsia" w:ascii="宋体" w:hAnsi="宋体" w:eastAsia="宋体" w:cs="宋体"/>
                <w:color w:val="auto"/>
                <w:szCs w:val="22"/>
              </w:rPr>
            </w:pPr>
          </w:p>
        </w:tc>
        <w:tc>
          <w:tcPr>
            <w:tcW w:w="1134" w:type="dxa"/>
            <w:vAlign w:val="center"/>
          </w:tcPr>
          <w:p w14:paraId="482236E6">
            <w:pPr>
              <w:pStyle w:val="150"/>
              <w:snapToGrid w:val="0"/>
              <w:spacing w:after="200" w:line="300" w:lineRule="auto"/>
              <w:jc w:val="center"/>
              <w:rPr>
                <w:rFonts w:hint="eastAsia" w:ascii="宋体" w:hAnsi="宋体" w:eastAsia="宋体" w:cs="宋体"/>
                <w:color w:val="auto"/>
                <w:szCs w:val="22"/>
              </w:rPr>
            </w:pPr>
          </w:p>
        </w:tc>
        <w:tc>
          <w:tcPr>
            <w:tcW w:w="1094" w:type="dxa"/>
            <w:vAlign w:val="center"/>
          </w:tcPr>
          <w:p w14:paraId="7365E0FD">
            <w:pPr>
              <w:pStyle w:val="150"/>
              <w:snapToGrid w:val="0"/>
              <w:spacing w:after="200" w:line="300" w:lineRule="auto"/>
              <w:jc w:val="center"/>
              <w:rPr>
                <w:rFonts w:hint="eastAsia" w:ascii="宋体" w:hAnsi="宋体" w:eastAsia="宋体" w:cs="宋体"/>
                <w:color w:val="auto"/>
                <w:szCs w:val="22"/>
              </w:rPr>
            </w:pPr>
          </w:p>
        </w:tc>
        <w:tc>
          <w:tcPr>
            <w:tcW w:w="668" w:type="dxa"/>
            <w:vAlign w:val="center"/>
          </w:tcPr>
          <w:p w14:paraId="2DFA5A2D">
            <w:pPr>
              <w:pStyle w:val="150"/>
              <w:snapToGrid w:val="0"/>
              <w:spacing w:after="200" w:line="300" w:lineRule="auto"/>
              <w:jc w:val="center"/>
              <w:rPr>
                <w:rFonts w:hint="eastAsia" w:ascii="宋体" w:hAnsi="宋体" w:eastAsia="宋体" w:cs="宋体"/>
                <w:color w:val="auto"/>
                <w:szCs w:val="22"/>
              </w:rPr>
            </w:pPr>
          </w:p>
        </w:tc>
      </w:tr>
      <w:tr w14:paraId="6202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42" w:type="dxa"/>
            <w:vAlign w:val="center"/>
          </w:tcPr>
          <w:p w14:paraId="541C5B1D">
            <w:pPr>
              <w:pStyle w:val="150"/>
              <w:snapToGrid w:val="0"/>
              <w:spacing w:after="200" w:line="300" w:lineRule="auto"/>
              <w:jc w:val="center"/>
              <w:rPr>
                <w:rFonts w:hint="eastAsia" w:ascii="宋体" w:hAnsi="宋体" w:eastAsia="宋体" w:cs="宋体"/>
                <w:color w:val="auto"/>
                <w:szCs w:val="22"/>
              </w:rPr>
            </w:pPr>
            <w:r>
              <w:rPr>
                <w:rFonts w:hint="eastAsia" w:ascii="宋体" w:hAnsi="宋体" w:eastAsia="宋体" w:cs="宋体"/>
                <w:color w:val="auto"/>
                <w:szCs w:val="22"/>
              </w:rPr>
              <w:t>5</w:t>
            </w:r>
          </w:p>
        </w:tc>
        <w:tc>
          <w:tcPr>
            <w:tcW w:w="1393" w:type="dxa"/>
            <w:vAlign w:val="center"/>
          </w:tcPr>
          <w:p w14:paraId="799C4F2A">
            <w:pPr>
              <w:pStyle w:val="150"/>
              <w:snapToGrid w:val="0"/>
              <w:spacing w:after="200" w:line="300" w:lineRule="auto"/>
              <w:jc w:val="center"/>
              <w:rPr>
                <w:rFonts w:hint="eastAsia" w:ascii="宋体" w:hAnsi="宋体" w:eastAsia="宋体" w:cs="宋体"/>
                <w:color w:val="auto"/>
                <w:szCs w:val="22"/>
              </w:rPr>
            </w:pPr>
          </w:p>
        </w:tc>
        <w:tc>
          <w:tcPr>
            <w:tcW w:w="1059" w:type="dxa"/>
            <w:vAlign w:val="center"/>
          </w:tcPr>
          <w:p w14:paraId="3688E01E">
            <w:pPr>
              <w:pStyle w:val="150"/>
              <w:snapToGrid w:val="0"/>
              <w:spacing w:after="200" w:line="300" w:lineRule="auto"/>
              <w:jc w:val="center"/>
              <w:rPr>
                <w:rFonts w:hint="eastAsia" w:ascii="宋体" w:hAnsi="宋体" w:eastAsia="宋体" w:cs="宋体"/>
                <w:color w:val="auto"/>
                <w:szCs w:val="22"/>
              </w:rPr>
            </w:pPr>
          </w:p>
        </w:tc>
        <w:tc>
          <w:tcPr>
            <w:tcW w:w="955" w:type="dxa"/>
            <w:vAlign w:val="center"/>
          </w:tcPr>
          <w:p w14:paraId="0DB1959B">
            <w:pPr>
              <w:pStyle w:val="150"/>
              <w:snapToGrid w:val="0"/>
              <w:spacing w:after="200" w:line="300" w:lineRule="auto"/>
              <w:jc w:val="center"/>
              <w:rPr>
                <w:rFonts w:hint="eastAsia" w:ascii="宋体" w:hAnsi="宋体" w:eastAsia="宋体" w:cs="宋体"/>
                <w:color w:val="auto"/>
                <w:szCs w:val="22"/>
              </w:rPr>
            </w:pPr>
          </w:p>
        </w:tc>
        <w:tc>
          <w:tcPr>
            <w:tcW w:w="910" w:type="dxa"/>
            <w:vAlign w:val="center"/>
          </w:tcPr>
          <w:p w14:paraId="3381648C">
            <w:pPr>
              <w:pStyle w:val="150"/>
              <w:snapToGrid w:val="0"/>
              <w:spacing w:after="200" w:line="300" w:lineRule="auto"/>
              <w:jc w:val="center"/>
              <w:rPr>
                <w:rFonts w:hint="eastAsia" w:ascii="宋体" w:hAnsi="宋体" w:eastAsia="宋体" w:cs="宋体"/>
                <w:color w:val="auto"/>
                <w:szCs w:val="22"/>
              </w:rPr>
            </w:pPr>
          </w:p>
        </w:tc>
        <w:tc>
          <w:tcPr>
            <w:tcW w:w="965" w:type="dxa"/>
            <w:vAlign w:val="center"/>
          </w:tcPr>
          <w:p w14:paraId="7D4E2815">
            <w:pPr>
              <w:pStyle w:val="150"/>
              <w:snapToGrid w:val="0"/>
              <w:spacing w:after="200" w:line="300" w:lineRule="auto"/>
              <w:jc w:val="center"/>
              <w:rPr>
                <w:rFonts w:hint="eastAsia" w:ascii="宋体" w:hAnsi="宋体" w:eastAsia="宋体" w:cs="宋体"/>
                <w:color w:val="auto"/>
                <w:szCs w:val="22"/>
              </w:rPr>
            </w:pPr>
          </w:p>
        </w:tc>
        <w:tc>
          <w:tcPr>
            <w:tcW w:w="910" w:type="dxa"/>
            <w:vAlign w:val="center"/>
          </w:tcPr>
          <w:p w14:paraId="67F0BE69">
            <w:pPr>
              <w:pStyle w:val="150"/>
              <w:snapToGrid w:val="0"/>
              <w:spacing w:after="200" w:line="300" w:lineRule="auto"/>
              <w:jc w:val="center"/>
              <w:rPr>
                <w:rFonts w:hint="eastAsia" w:ascii="宋体" w:hAnsi="宋体" w:eastAsia="宋体" w:cs="宋体"/>
                <w:color w:val="auto"/>
                <w:szCs w:val="22"/>
              </w:rPr>
            </w:pPr>
          </w:p>
        </w:tc>
        <w:tc>
          <w:tcPr>
            <w:tcW w:w="1134" w:type="dxa"/>
            <w:vAlign w:val="center"/>
          </w:tcPr>
          <w:p w14:paraId="4BE1F7B9">
            <w:pPr>
              <w:pStyle w:val="150"/>
              <w:snapToGrid w:val="0"/>
              <w:spacing w:after="200" w:line="300" w:lineRule="auto"/>
              <w:jc w:val="center"/>
              <w:rPr>
                <w:rFonts w:hint="eastAsia" w:ascii="宋体" w:hAnsi="宋体" w:eastAsia="宋体" w:cs="宋体"/>
                <w:color w:val="auto"/>
                <w:szCs w:val="22"/>
              </w:rPr>
            </w:pPr>
          </w:p>
        </w:tc>
        <w:tc>
          <w:tcPr>
            <w:tcW w:w="1094" w:type="dxa"/>
            <w:vAlign w:val="center"/>
          </w:tcPr>
          <w:p w14:paraId="306FBF05">
            <w:pPr>
              <w:pStyle w:val="150"/>
              <w:snapToGrid w:val="0"/>
              <w:spacing w:after="200" w:line="300" w:lineRule="auto"/>
              <w:jc w:val="center"/>
              <w:rPr>
                <w:rFonts w:hint="eastAsia" w:ascii="宋体" w:hAnsi="宋体" w:eastAsia="宋体" w:cs="宋体"/>
                <w:color w:val="auto"/>
                <w:szCs w:val="22"/>
              </w:rPr>
            </w:pPr>
          </w:p>
        </w:tc>
        <w:tc>
          <w:tcPr>
            <w:tcW w:w="668" w:type="dxa"/>
            <w:vAlign w:val="center"/>
          </w:tcPr>
          <w:p w14:paraId="578E184B">
            <w:pPr>
              <w:pStyle w:val="150"/>
              <w:snapToGrid w:val="0"/>
              <w:spacing w:after="200" w:line="300" w:lineRule="auto"/>
              <w:jc w:val="center"/>
              <w:rPr>
                <w:rFonts w:hint="eastAsia" w:ascii="宋体" w:hAnsi="宋体" w:eastAsia="宋体" w:cs="宋体"/>
                <w:color w:val="auto"/>
                <w:szCs w:val="22"/>
              </w:rPr>
            </w:pPr>
          </w:p>
        </w:tc>
      </w:tr>
      <w:tr w14:paraId="4180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42" w:type="dxa"/>
            <w:vAlign w:val="center"/>
          </w:tcPr>
          <w:p w14:paraId="10FAC716">
            <w:pPr>
              <w:pStyle w:val="150"/>
              <w:snapToGrid w:val="0"/>
              <w:spacing w:after="200" w:line="300" w:lineRule="auto"/>
              <w:jc w:val="center"/>
              <w:rPr>
                <w:rFonts w:hint="eastAsia" w:ascii="宋体" w:hAnsi="宋体" w:eastAsia="宋体" w:cs="宋体"/>
                <w:color w:val="auto"/>
                <w:szCs w:val="22"/>
              </w:rPr>
            </w:pPr>
            <w:r>
              <w:rPr>
                <w:rFonts w:hint="eastAsia" w:ascii="宋体" w:hAnsi="宋体" w:eastAsia="宋体" w:cs="宋体"/>
                <w:color w:val="auto"/>
                <w:szCs w:val="22"/>
              </w:rPr>
              <w:t>…</w:t>
            </w:r>
          </w:p>
        </w:tc>
        <w:tc>
          <w:tcPr>
            <w:tcW w:w="1393" w:type="dxa"/>
            <w:vAlign w:val="center"/>
          </w:tcPr>
          <w:p w14:paraId="4D59F41F">
            <w:pPr>
              <w:pStyle w:val="150"/>
              <w:snapToGrid w:val="0"/>
              <w:spacing w:after="200" w:line="300" w:lineRule="auto"/>
              <w:jc w:val="center"/>
              <w:rPr>
                <w:rFonts w:hint="eastAsia" w:ascii="宋体" w:hAnsi="宋体" w:eastAsia="宋体" w:cs="宋体"/>
                <w:color w:val="auto"/>
                <w:szCs w:val="22"/>
              </w:rPr>
            </w:pPr>
          </w:p>
        </w:tc>
        <w:tc>
          <w:tcPr>
            <w:tcW w:w="1059" w:type="dxa"/>
            <w:vAlign w:val="center"/>
          </w:tcPr>
          <w:p w14:paraId="2B3157EA">
            <w:pPr>
              <w:pStyle w:val="150"/>
              <w:snapToGrid w:val="0"/>
              <w:spacing w:after="200" w:line="300" w:lineRule="auto"/>
              <w:jc w:val="center"/>
              <w:rPr>
                <w:rFonts w:hint="eastAsia" w:ascii="宋体" w:hAnsi="宋体" w:eastAsia="宋体" w:cs="宋体"/>
                <w:color w:val="auto"/>
                <w:szCs w:val="22"/>
              </w:rPr>
            </w:pPr>
          </w:p>
        </w:tc>
        <w:tc>
          <w:tcPr>
            <w:tcW w:w="955" w:type="dxa"/>
            <w:vAlign w:val="center"/>
          </w:tcPr>
          <w:p w14:paraId="164CC6D9">
            <w:pPr>
              <w:pStyle w:val="150"/>
              <w:snapToGrid w:val="0"/>
              <w:spacing w:after="200" w:line="300" w:lineRule="auto"/>
              <w:jc w:val="center"/>
              <w:rPr>
                <w:rFonts w:hint="eastAsia" w:ascii="宋体" w:hAnsi="宋体" w:eastAsia="宋体" w:cs="宋体"/>
                <w:color w:val="auto"/>
                <w:szCs w:val="22"/>
              </w:rPr>
            </w:pPr>
          </w:p>
        </w:tc>
        <w:tc>
          <w:tcPr>
            <w:tcW w:w="910" w:type="dxa"/>
            <w:vAlign w:val="center"/>
          </w:tcPr>
          <w:p w14:paraId="4042FEAF">
            <w:pPr>
              <w:pStyle w:val="150"/>
              <w:snapToGrid w:val="0"/>
              <w:spacing w:after="200" w:line="300" w:lineRule="auto"/>
              <w:jc w:val="center"/>
              <w:rPr>
                <w:rFonts w:hint="eastAsia" w:ascii="宋体" w:hAnsi="宋体" w:eastAsia="宋体" w:cs="宋体"/>
                <w:color w:val="auto"/>
                <w:szCs w:val="22"/>
              </w:rPr>
            </w:pPr>
          </w:p>
        </w:tc>
        <w:tc>
          <w:tcPr>
            <w:tcW w:w="965" w:type="dxa"/>
            <w:vAlign w:val="center"/>
          </w:tcPr>
          <w:p w14:paraId="11B12AE8">
            <w:pPr>
              <w:pStyle w:val="150"/>
              <w:snapToGrid w:val="0"/>
              <w:spacing w:after="200" w:line="300" w:lineRule="auto"/>
              <w:jc w:val="center"/>
              <w:rPr>
                <w:rFonts w:hint="eastAsia" w:ascii="宋体" w:hAnsi="宋体" w:eastAsia="宋体" w:cs="宋体"/>
                <w:color w:val="auto"/>
                <w:szCs w:val="22"/>
              </w:rPr>
            </w:pPr>
          </w:p>
        </w:tc>
        <w:tc>
          <w:tcPr>
            <w:tcW w:w="910" w:type="dxa"/>
            <w:vAlign w:val="center"/>
          </w:tcPr>
          <w:p w14:paraId="4DFD2799">
            <w:pPr>
              <w:pStyle w:val="150"/>
              <w:snapToGrid w:val="0"/>
              <w:spacing w:after="200" w:line="300" w:lineRule="auto"/>
              <w:jc w:val="center"/>
              <w:rPr>
                <w:rFonts w:hint="eastAsia" w:ascii="宋体" w:hAnsi="宋体" w:eastAsia="宋体" w:cs="宋体"/>
                <w:color w:val="auto"/>
                <w:szCs w:val="22"/>
              </w:rPr>
            </w:pPr>
          </w:p>
        </w:tc>
        <w:tc>
          <w:tcPr>
            <w:tcW w:w="1134" w:type="dxa"/>
            <w:vAlign w:val="center"/>
          </w:tcPr>
          <w:p w14:paraId="024550BC">
            <w:pPr>
              <w:pStyle w:val="150"/>
              <w:snapToGrid w:val="0"/>
              <w:spacing w:after="200" w:line="300" w:lineRule="auto"/>
              <w:jc w:val="center"/>
              <w:rPr>
                <w:rFonts w:hint="eastAsia" w:ascii="宋体" w:hAnsi="宋体" w:eastAsia="宋体" w:cs="宋体"/>
                <w:color w:val="auto"/>
                <w:szCs w:val="22"/>
              </w:rPr>
            </w:pPr>
          </w:p>
        </w:tc>
        <w:tc>
          <w:tcPr>
            <w:tcW w:w="1094" w:type="dxa"/>
            <w:vAlign w:val="center"/>
          </w:tcPr>
          <w:p w14:paraId="1D9A8082">
            <w:pPr>
              <w:pStyle w:val="150"/>
              <w:snapToGrid w:val="0"/>
              <w:spacing w:after="200" w:line="300" w:lineRule="auto"/>
              <w:jc w:val="center"/>
              <w:rPr>
                <w:rFonts w:hint="eastAsia" w:ascii="宋体" w:hAnsi="宋体" w:eastAsia="宋体" w:cs="宋体"/>
                <w:color w:val="auto"/>
                <w:szCs w:val="22"/>
              </w:rPr>
            </w:pPr>
          </w:p>
        </w:tc>
        <w:tc>
          <w:tcPr>
            <w:tcW w:w="668" w:type="dxa"/>
            <w:vAlign w:val="center"/>
          </w:tcPr>
          <w:p w14:paraId="4D933998">
            <w:pPr>
              <w:pStyle w:val="150"/>
              <w:snapToGrid w:val="0"/>
              <w:spacing w:after="200" w:line="300" w:lineRule="auto"/>
              <w:jc w:val="center"/>
              <w:rPr>
                <w:rFonts w:hint="eastAsia" w:ascii="宋体" w:hAnsi="宋体" w:eastAsia="宋体" w:cs="宋体"/>
                <w:color w:val="auto"/>
                <w:szCs w:val="22"/>
              </w:rPr>
            </w:pPr>
          </w:p>
        </w:tc>
      </w:tr>
    </w:tbl>
    <w:p w14:paraId="37784740">
      <w:pPr>
        <w:widowControl/>
        <w:adjustRightInd w:val="0"/>
        <w:snapToGrid w:val="0"/>
        <w:spacing w:line="360" w:lineRule="auto"/>
        <w:ind w:right="46" w:rightChars="22" w:firstLine="283" w:firstLineChars="135"/>
        <w:jc w:val="left"/>
        <w:rPr>
          <w:rFonts w:hint="eastAsia" w:ascii="宋体" w:hAnsi="宋体" w:eastAsia="宋体" w:cs="宋体"/>
          <w:color w:val="auto"/>
          <w:szCs w:val="21"/>
        </w:rPr>
      </w:pPr>
      <w:r>
        <w:rPr>
          <w:rFonts w:hint="eastAsia" w:ascii="宋体" w:hAnsi="宋体" w:eastAsia="宋体" w:cs="宋体"/>
          <w:color w:val="auto"/>
        </w:rPr>
        <w:t>注：1、</w:t>
      </w:r>
      <w:r>
        <w:rPr>
          <w:rFonts w:hint="eastAsia" w:ascii="宋体" w:hAnsi="宋体" w:eastAsia="宋体" w:cs="宋体"/>
          <w:color w:val="auto"/>
          <w:szCs w:val="21"/>
        </w:rPr>
        <w:t>根据定标办法要求提供证明材料。</w:t>
      </w:r>
    </w:p>
    <w:p w14:paraId="0A754D33">
      <w:pPr>
        <w:spacing w:line="360" w:lineRule="auto"/>
        <w:ind w:firstLine="4819" w:firstLineChars="2295"/>
        <w:jc w:val="left"/>
        <w:rPr>
          <w:rFonts w:hint="eastAsia" w:ascii="宋体" w:hAnsi="宋体" w:eastAsia="宋体" w:cs="宋体"/>
          <w:color w:val="auto"/>
        </w:rPr>
      </w:pPr>
    </w:p>
    <w:p w14:paraId="590F9E73">
      <w:pPr>
        <w:spacing w:line="360" w:lineRule="auto"/>
        <w:ind w:firstLine="4819" w:firstLineChars="2295"/>
        <w:jc w:val="lef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lang w:eastAsia="zh-CN"/>
        </w:rPr>
        <w:t>：</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（盖章）</w:t>
      </w:r>
    </w:p>
    <w:p w14:paraId="06AC9A9C">
      <w:pPr>
        <w:wordWrap w:val="0"/>
        <w:spacing w:line="360" w:lineRule="auto"/>
        <w:ind w:firstLine="4819" w:firstLineChars="2295"/>
        <w:jc w:val="left"/>
        <w:rPr>
          <w:rFonts w:hint="eastAsia" w:ascii="宋体" w:hAnsi="宋体" w:eastAsia="宋体" w:cs="宋体"/>
          <w:color w:val="auto"/>
        </w:rPr>
      </w:pPr>
      <w:r>
        <w:rPr>
          <w:rFonts w:hint="eastAsia" w:ascii="宋体" w:hAnsi="宋体" w:eastAsia="宋体" w:cs="宋体"/>
          <w:color w:val="auto"/>
        </w:rPr>
        <w:t xml:space="preserve"> 日期：   年   月   日</w:t>
      </w:r>
    </w:p>
    <w:p w14:paraId="035F3810">
      <w:pPr>
        <w:pStyle w:val="132"/>
        <w:spacing w:before="0" w:beforeLines="0"/>
        <w:ind w:firstLine="498"/>
        <w:rPr>
          <w:rFonts w:hint="eastAsia" w:ascii="宋体" w:hAnsi="宋体" w:eastAsia="宋体" w:cs="宋体"/>
          <w:color w:val="auto"/>
        </w:rPr>
        <w:sectPr>
          <w:pgSz w:w="11906" w:h="16838"/>
          <w:pgMar w:top="1440" w:right="1800" w:bottom="1440" w:left="1800" w:header="851" w:footer="992" w:gutter="0"/>
          <w:cols w:space="425" w:num="1"/>
          <w:docGrid w:type="lines" w:linePitch="312" w:charSpace="0"/>
        </w:sectPr>
      </w:pPr>
    </w:p>
    <w:p w14:paraId="3088A439">
      <w:pPr>
        <w:pStyle w:val="132"/>
        <w:spacing w:beforeLines="0" w:afterLines="0"/>
        <w:ind w:firstLine="498"/>
        <w:rPr>
          <w:rFonts w:hint="eastAsia" w:ascii="宋体" w:hAnsi="宋体" w:eastAsia="宋体" w:cs="宋体"/>
          <w:color w:val="auto"/>
        </w:rPr>
      </w:pPr>
      <w:r>
        <w:rPr>
          <w:rFonts w:hint="eastAsia" w:ascii="宋体" w:hAnsi="宋体" w:eastAsia="宋体" w:cs="宋体"/>
          <w:color w:val="auto"/>
        </w:rPr>
        <w:t>格式三</w:t>
      </w:r>
    </w:p>
    <w:p w14:paraId="557EB405">
      <w:pPr>
        <w:topLinePunct/>
        <w:adjustRightInd w:val="0"/>
        <w:snapToGrid w:val="0"/>
        <w:spacing w:line="360" w:lineRule="auto"/>
        <w:jc w:val="center"/>
        <w:rPr>
          <w:rFonts w:hint="eastAsia" w:ascii="宋体" w:hAnsi="宋体" w:eastAsia="宋体" w:cs="宋体"/>
          <w:snapToGrid w:val="0"/>
          <w:color w:val="auto"/>
          <w:spacing w:val="4"/>
          <w:sz w:val="36"/>
          <w:szCs w:val="36"/>
        </w:rPr>
      </w:pPr>
      <w:r>
        <w:rPr>
          <w:rFonts w:hint="eastAsia" w:ascii="宋体" w:hAnsi="宋体" w:eastAsia="宋体" w:cs="宋体"/>
          <w:snapToGrid w:val="0"/>
          <w:color w:val="auto"/>
          <w:spacing w:val="4"/>
          <w:sz w:val="36"/>
          <w:szCs w:val="36"/>
        </w:rPr>
        <w:t>项目管理部组成人员配备表</w:t>
      </w:r>
    </w:p>
    <w:tbl>
      <w:tblPr>
        <w:tblStyle w:val="37"/>
        <w:tblpPr w:leftFromText="180" w:rightFromText="180" w:vertAnchor="text" w:horzAnchor="margin" w:tblpXSpec="center" w:tblpY="44"/>
        <w:tblOverlap w:val="never"/>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693"/>
        <w:gridCol w:w="427"/>
        <w:gridCol w:w="427"/>
        <w:gridCol w:w="570"/>
        <w:gridCol w:w="427"/>
        <w:gridCol w:w="637"/>
        <w:gridCol w:w="427"/>
        <w:gridCol w:w="1426"/>
        <w:gridCol w:w="736"/>
        <w:gridCol w:w="2377"/>
        <w:gridCol w:w="1114"/>
      </w:tblGrid>
      <w:tr w14:paraId="1F5F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blHeader/>
          <w:jc w:val="center"/>
        </w:trPr>
        <w:tc>
          <w:tcPr>
            <w:tcW w:w="466" w:type="dxa"/>
            <w:tcBorders>
              <w:top w:val="single" w:color="auto" w:sz="4" w:space="0"/>
              <w:left w:val="single" w:color="auto" w:sz="4" w:space="0"/>
              <w:bottom w:val="single" w:color="auto" w:sz="4" w:space="0"/>
              <w:right w:val="single" w:color="auto" w:sz="4" w:space="0"/>
            </w:tcBorders>
            <w:vAlign w:val="center"/>
          </w:tcPr>
          <w:p w14:paraId="7D1464FA">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序号</w:t>
            </w:r>
          </w:p>
        </w:tc>
        <w:tc>
          <w:tcPr>
            <w:tcW w:w="693" w:type="dxa"/>
            <w:tcBorders>
              <w:top w:val="single" w:color="auto" w:sz="4" w:space="0"/>
              <w:left w:val="single" w:color="auto" w:sz="4" w:space="0"/>
              <w:bottom w:val="single" w:color="auto" w:sz="4" w:space="0"/>
              <w:right w:val="single" w:color="auto" w:sz="4" w:space="0"/>
            </w:tcBorders>
            <w:vAlign w:val="center"/>
          </w:tcPr>
          <w:p w14:paraId="4AC9F492">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姓名</w:t>
            </w:r>
          </w:p>
        </w:tc>
        <w:tc>
          <w:tcPr>
            <w:tcW w:w="427" w:type="dxa"/>
            <w:tcBorders>
              <w:top w:val="single" w:color="auto" w:sz="4" w:space="0"/>
              <w:left w:val="single" w:color="auto" w:sz="4" w:space="0"/>
              <w:bottom w:val="single" w:color="auto" w:sz="4" w:space="0"/>
              <w:right w:val="single" w:color="auto" w:sz="4" w:space="0"/>
            </w:tcBorders>
            <w:vAlign w:val="center"/>
          </w:tcPr>
          <w:p w14:paraId="67E9B6EE">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年龄</w:t>
            </w:r>
          </w:p>
        </w:tc>
        <w:tc>
          <w:tcPr>
            <w:tcW w:w="427" w:type="dxa"/>
            <w:tcBorders>
              <w:top w:val="single" w:color="auto" w:sz="4" w:space="0"/>
              <w:left w:val="single" w:color="auto" w:sz="4" w:space="0"/>
              <w:bottom w:val="single" w:color="auto" w:sz="4" w:space="0"/>
              <w:right w:val="single" w:color="auto" w:sz="4" w:space="0"/>
            </w:tcBorders>
            <w:vAlign w:val="center"/>
          </w:tcPr>
          <w:p w14:paraId="4ABE84D7">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工作年限</w:t>
            </w:r>
          </w:p>
        </w:tc>
        <w:tc>
          <w:tcPr>
            <w:tcW w:w="570" w:type="dxa"/>
            <w:tcBorders>
              <w:top w:val="single" w:color="auto" w:sz="4" w:space="0"/>
              <w:left w:val="single" w:color="auto" w:sz="4" w:space="0"/>
              <w:bottom w:val="single" w:color="auto" w:sz="4" w:space="0"/>
              <w:right w:val="single" w:color="auto" w:sz="4" w:space="0"/>
            </w:tcBorders>
            <w:vAlign w:val="center"/>
          </w:tcPr>
          <w:p w14:paraId="53183FE0">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担任相应</w:t>
            </w:r>
          </w:p>
          <w:p w14:paraId="73BF901E">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职务年限</w:t>
            </w:r>
          </w:p>
        </w:tc>
        <w:tc>
          <w:tcPr>
            <w:tcW w:w="427" w:type="dxa"/>
            <w:tcBorders>
              <w:top w:val="single" w:color="auto" w:sz="4" w:space="0"/>
              <w:left w:val="single" w:color="auto" w:sz="4" w:space="0"/>
              <w:bottom w:val="single" w:color="auto" w:sz="4" w:space="0"/>
              <w:right w:val="single" w:color="auto" w:sz="4" w:space="0"/>
            </w:tcBorders>
            <w:vAlign w:val="center"/>
          </w:tcPr>
          <w:p w14:paraId="02649234">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所学专业</w:t>
            </w:r>
          </w:p>
        </w:tc>
        <w:tc>
          <w:tcPr>
            <w:tcW w:w="637" w:type="dxa"/>
            <w:tcBorders>
              <w:top w:val="single" w:color="auto" w:sz="4" w:space="0"/>
              <w:left w:val="single" w:color="auto" w:sz="4" w:space="0"/>
              <w:bottom w:val="single" w:color="auto" w:sz="4" w:space="0"/>
              <w:right w:val="single" w:color="auto" w:sz="4" w:space="0"/>
            </w:tcBorders>
            <w:vAlign w:val="center"/>
          </w:tcPr>
          <w:p w14:paraId="30F18415">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职称、资格证书</w:t>
            </w:r>
          </w:p>
        </w:tc>
        <w:tc>
          <w:tcPr>
            <w:tcW w:w="427" w:type="dxa"/>
            <w:tcBorders>
              <w:top w:val="single" w:color="auto" w:sz="4" w:space="0"/>
              <w:left w:val="single" w:color="auto" w:sz="4" w:space="0"/>
              <w:bottom w:val="single" w:color="auto" w:sz="4" w:space="0"/>
              <w:right w:val="single" w:color="auto" w:sz="4" w:space="0"/>
            </w:tcBorders>
            <w:vAlign w:val="center"/>
          </w:tcPr>
          <w:p w14:paraId="0F26BA45">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原任职务</w:t>
            </w:r>
          </w:p>
        </w:tc>
        <w:tc>
          <w:tcPr>
            <w:tcW w:w="1426" w:type="dxa"/>
            <w:tcBorders>
              <w:top w:val="single" w:color="auto" w:sz="4" w:space="0"/>
              <w:left w:val="single" w:color="auto" w:sz="4" w:space="0"/>
              <w:bottom w:val="single" w:color="auto" w:sz="4" w:space="0"/>
              <w:right w:val="single" w:color="auto" w:sz="4" w:space="0"/>
            </w:tcBorders>
            <w:vAlign w:val="center"/>
          </w:tcPr>
          <w:p w14:paraId="7B2245C4">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在本项目任职</w:t>
            </w:r>
          </w:p>
        </w:tc>
        <w:tc>
          <w:tcPr>
            <w:tcW w:w="736" w:type="dxa"/>
            <w:tcBorders>
              <w:top w:val="single" w:color="auto" w:sz="4" w:space="0"/>
              <w:left w:val="single" w:color="auto" w:sz="4" w:space="0"/>
              <w:bottom w:val="single" w:color="auto" w:sz="4" w:space="0"/>
              <w:right w:val="single" w:color="auto" w:sz="4" w:space="0"/>
            </w:tcBorders>
            <w:vAlign w:val="center"/>
          </w:tcPr>
          <w:p w14:paraId="2C6ABAE2">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数量</w:t>
            </w:r>
          </w:p>
        </w:tc>
        <w:tc>
          <w:tcPr>
            <w:tcW w:w="2377" w:type="dxa"/>
            <w:tcBorders>
              <w:top w:val="single" w:color="auto" w:sz="4" w:space="0"/>
              <w:left w:val="single" w:color="auto" w:sz="4" w:space="0"/>
              <w:bottom w:val="single" w:color="auto" w:sz="4" w:space="0"/>
              <w:right w:val="single" w:color="auto" w:sz="4" w:space="0"/>
            </w:tcBorders>
            <w:vAlign w:val="center"/>
          </w:tcPr>
          <w:p w14:paraId="26C742BB">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基本要求</w:t>
            </w:r>
          </w:p>
        </w:tc>
        <w:tc>
          <w:tcPr>
            <w:tcW w:w="1114" w:type="dxa"/>
            <w:tcBorders>
              <w:top w:val="single" w:color="auto" w:sz="4" w:space="0"/>
              <w:left w:val="single" w:color="auto" w:sz="4" w:space="0"/>
              <w:bottom w:val="single" w:color="auto" w:sz="4" w:space="0"/>
              <w:right w:val="single" w:color="auto" w:sz="4" w:space="0"/>
            </w:tcBorders>
            <w:vAlign w:val="center"/>
          </w:tcPr>
          <w:p w14:paraId="727F536B">
            <w:pPr>
              <w:spacing w:line="24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lang w:bidi="ar"/>
              </w:rPr>
              <w:t>备注</w:t>
            </w:r>
          </w:p>
        </w:tc>
      </w:tr>
      <w:tr w14:paraId="18D2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14:paraId="68974634">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693" w:type="dxa"/>
            <w:tcBorders>
              <w:top w:val="single" w:color="auto" w:sz="4" w:space="0"/>
              <w:left w:val="single" w:color="auto" w:sz="4" w:space="0"/>
              <w:bottom w:val="single" w:color="auto" w:sz="4" w:space="0"/>
              <w:right w:val="single" w:color="auto" w:sz="4" w:space="0"/>
            </w:tcBorders>
            <w:vAlign w:val="center"/>
          </w:tcPr>
          <w:p w14:paraId="25969EF1">
            <w:pPr>
              <w:adjustRightInd w:val="0"/>
              <w:snapToGrid w:val="0"/>
              <w:spacing w:line="360" w:lineRule="auto"/>
              <w:jc w:val="center"/>
              <w:rPr>
                <w:rFonts w:hint="eastAsia" w:ascii="宋体" w:hAnsi="宋体" w:eastAsia="宋体" w:cs="宋体"/>
                <w:color w:val="auto"/>
                <w:kern w:val="0"/>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0836140B">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1536ECE4">
            <w:pPr>
              <w:adjustRightInd w:val="0"/>
              <w:snapToGrid w:val="0"/>
              <w:spacing w:line="240" w:lineRule="exact"/>
              <w:jc w:val="center"/>
              <w:rPr>
                <w:rFonts w:hint="eastAsia" w:ascii="宋体" w:hAnsi="宋体" w:eastAsia="宋体" w:cs="宋体"/>
                <w:color w:val="auto"/>
                <w:sz w:val="20"/>
                <w:szCs w:val="20"/>
              </w:rPr>
            </w:pPr>
          </w:p>
        </w:tc>
        <w:tc>
          <w:tcPr>
            <w:tcW w:w="570" w:type="dxa"/>
            <w:tcBorders>
              <w:top w:val="single" w:color="auto" w:sz="4" w:space="0"/>
              <w:left w:val="single" w:color="auto" w:sz="4" w:space="0"/>
              <w:bottom w:val="single" w:color="auto" w:sz="4" w:space="0"/>
              <w:right w:val="single" w:color="auto" w:sz="4" w:space="0"/>
            </w:tcBorders>
            <w:vAlign w:val="center"/>
          </w:tcPr>
          <w:p w14:paraId="15D367BA">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168256C6">
            <w:pPr>
              <w:adjustRightInd w:val="0"/>
              <w:snapToGrid w:val="0"/>
              <w:spacing w:line="240" w:lineRule="exact"/>
              <w:jc w:val="center"/>
              <w:rPr>
                <w:rFonts w:hint="eastAsia" w:ascii="宋体" w:hAnsi="宋体" w:eastAsia="宋体" w:cs="宋体"/>
                <w:color w:val="auto"/>
                <w:sz w:val="20"/>
                <w:szCs w:val="20"/>
              </w:rPr>
            </w:pPr>
          </w:p>
        </w:tc>
        <w:tc>
          <w:tcPr>
            <w:tcW w:w="637" w:type="dxa"/>
            <w:tcBorders>
              <w:top w:val="single" w:color="auto" w:sz="4" w:space="0"/>
              <w:left w:val="single" w:color="auto" w:sz="4" w:space="0"/>
              <w:bottom w:val="single" w:color="auto" w:sz="4" w:space="0"/>
              <w:right w:val="single" w:color="auto" w:sz="4" w:space="0"/>
            </w:tcBorders>
            <w:vAlign w:val="center"/>
          </w:tcPr>
          <w:p w14:paraId="5EAB76D5">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182A8DBD">
            <w:pPr>
              <w:spacing w:line="240" w:lineRule="exact"/>
              <w:jc w:val="center"/>
              <w:rPr>
                <w:rFonts w:hint="eastAsia" w:ascii="宋体" w:hAnsi="宋体" w:eastAsia="宋体" w:cs="宋体"/>
                <w:color w:val="auto"/>
                <w:sz w:val="20"/>
                <w:szCs w:val="20"/>
              </w:rPr>
            </w:pP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68A617BF">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项目负责人</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50FE07BB">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1名</w:t>
            </w:r>
          </w:p>
        </w:tc>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14:paraId="306C68E2">
            <w:pPr>
              <w:widowControl/>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按招标公告要求。</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6E1A8320">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按招标公告提供资料</w:t>
            </w:r>
          </w:p>
        </w:tc>
      </w:tr>
      <w:tr w14:paraId="35F3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14:paraId="507B23BB">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w:t>
            </w:r>
          </w:p>
        </w:tc>
        <w:tc>
          <w:tcPr>
            <w:tcW w:w="693" w:type="dxa"/>
            <w:tcBorders>
              <w:top w:val="single" w:color="auto" w:sz="4" w:space="0"/>
              <w:left w:val="single" w:color="auto" w:sz="4" w:space="0"/>
              <w:bottom w:val="single" w:color="auto" w:sz="4" w:space="0"/>
              <w:right w:val="single" w:color="auto" w:sz="4" w:space="0"/>
            </w:tcBorders>
            <w:vAlign w:val="center"/>
          </w:tcPr>
          <w:p w14:paraId="4AC33171">
            <w:pPr>
              <w:adjustRightInd w:val="0"/>
              <w:snapToGrid w:val="0"/>
              <w:spacing w:line="360" w:lineRule="auto"/>
              <w:jc w:val="center"/>
              <w:rPr>
                <w:rFonts w:hint="eastAsia" w:ascii="宋体" w:hAnsi="宋体" w:eastAsia="宋体" w:cs="宋体"/>
                <w:color w:val="auto"/>
                <w:kern w:val="0"/>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0F1E6BC8">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27C0B23D">
            <w:pPr>
              <w:adjustRightInd w:val="0"/>
              <w:snapToGrid w:val="0"/>
              <w:spacing w:line="240" w:lineRule="exact"/>
              <w:jc w:val="center"/>
              <w:rPr>
                <w:rFonts w:hint="eastAsia" w:ascii="宋体" w:hAnsi="宋体" w:eastAsia="宋体" w:cs="宋体"/>
                <w:color w:val="auto"/>
                <w:sz w:val="20"/>
                <w:szCs w:val="20"/>
              </w:rPr>
            </w:pPr>
          </w:p>
        </w:tc>
        <w:tc>
          <w:tcPr>
            <w:tcW w:w="570" w:type="dxa"/>
            <w:tcBorders>
              <w:top w:val="single" w:color="auto" w:sz="4" w:space="0"/>
              <w:left w:val="single" w:color="auto" w:sz="4" w:space="0"/>
              <w:bottom w:val="single" w:color="auto" w:sz="4" w:space="0"/>
              <w:right w:val="single" w:color="auto" w:sz="4" w:space="0"/>
            </w:tcBorders>
            <w:vAlign w:val="center"/>
          </w:tcPr>
          <w:p w14:paraId="33332E5B">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6A0CF75C">
            <w:pPr>
              <w:adjustRightInd w:val="0"/>
              <w:snapToGrid w:val="0"/>
              <w:spacing w:line="240" w:lineRule="exact"/>
              <w:jc w:val="center"/>
              <w:rPr>
                <w:rFonts w:hint="eastAsia" w:ascii="宋体" w:hAnsi="宋体" w:eastAsia="宋体" w:cs="宋体"/>
                <w:color w:val="auto"/>
                <w:sz w:val="20"/>
                <w:szCs w:val="20"/>
              </w:rPr>
            </w:pPr>
          </w:p>
        </w:tc>
        <w:tc>
          <w:tcPr>
            <w:tcW w:w="637" w:type="dxa"/>
            <w:tcBorders>
              <w:top w:val="single" w:color="auto" w:sz="4" w:space="0"/>
              <w:left w:val="single" w:color="auto" w:sz="4" w:space="0"/>
              <w:bottom w:val="single" w:color="auto" w:sz="4" w:space="0"/>
              <w:right w:val="single" w:color="auto" w:sz="4" w:space="0"/>
            </w:tcBorders>
            <w:vAlign w:val="center"/>
          </w:tcPr>
          <w:p w14:paraId="43A81451">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5B28ABE7">
            <w:pPr>
              <w:spacing w:line="240" w:lineRule="exact"/>
              <w:jc w:val="center"/>
              <w:rPr>
                <w:rFonts w:hint="eastAsia" w:ascii="宋体" w:hAnsi="宋体" w:eastAsia="宋体" w:cs="宋体"/>
                <w:color w:val="auto"/>
                <w:sz w:val="20"/>
                <w:szCs w:val="20"/>
              </w:rPr>
            </w:pP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6218C038">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项目技术负责人</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12B64714">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1名</w:t>
            </w:r>
          </w:p>
        </w:tc>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14:paraId="3D48080D">
            <w:pPr>
              <w:widowControl/>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按招标公告要求。</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6AA88516">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按招标公告提供资料</w:t>
            </w:r>
          </w:p>
        </w:tc>
      </w:tr>
      <w:tr w14:paraId="3FE5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14:paraId="0F78EEA2">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3</w:t>
            </w:r>
          </w:p>
        </w:tc>
        <w:tc>
          <w:tcPr>
            <w:tcW w:w="693" w:type="dxa"/>
            <w:tcBorders>
              <w:top w:val="single" w:color="auto" w:sz="4" w:space="0"/>
              <w:left w:val="single" w:color="auto" w:sz="4" w:space="0"/>
              <w:bottom w:val="single" w:color="auto" w:sz="4" w:space="0"/>
              <w:right w:val="single" w:color="auto" w:sz="4" w:space="0"/>
            </w:tcBorders>
            <w:vAlign w:val="center"/>
          </w:tcPr>
          <w:p w14:paraId="0CB0FE0A">
            <w:pPr>
              <w:adjustRightInd w:val="0"/>
              <w:snapToGrid w:val="0"/>
              <w:spacing w:line="360" w:lineRule="auto"/>
              <w:jc w:val="center"/>
              <w:rPr>
                <w:rFonts w:hint="eastAsia" w:ascii="宋体" w:hAnsi="宋体" w:eastAsia="宋体" w:cs="宋体"/>
                <w:color w:val="auto"/>
                <w:kern w:val="0"/>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12E69253">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38FF79A1">
            <w:pPr>
              <w:adjustRightInd w:val="0"/>
              <w:snapToGrid w:val="0"/>
              <w:spacing w:line="240" w:lineRule="exact"/>
              <w:jc w:val="center"/>
              <w:rPr>
                <w:rFonts w:hint="eastAsia" w:ascii="宋体" w:hAnsi="宋体" w:eastAsia="宋体" w:cs="宋体"/>
                <w:color w:val="auto"/>
                <w:sz w:val="20"/>
                <w:szCs w:val="20"/>
              </w:rPr>
            </w:pPr>
          </w:p>
        </w:tc>
        <w:tc>
          <w:tcPr>
            <w:tcW w:w="570" w:type="dxa"/>
            <w:tcBorders>
              <w:top w:val="single" w:color="auto" w:sz="4" w:space="0"/>
              <w:left w:val="single" w:color="auto" w:sz="4" w:space="0"/>
              <w:bottom w:val="single" w:color="auto" w:sz="4" w:space="0"/>
              <w:right w:val="single" w:color="auto" w:sz="4" w:space="0"/>
            </w:tcBorders>
            <w:vAlign w:val="center"/>
          </w:tcPr>
          <w:p w14:paraId="2926D02C">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78921C5A">
            <w:pPr>
              <w:adjustRightInd w:val="0"/>
              <w:snapToGrid w:val="0"/>
              <w:spacing w:line="240" w:lineRule="exact"/>
              <w:jc w:val="center"/>
              <w:rPr>
                <w:rFonts w:hint="eastAsia" w:ascii="宋体" w:hAnsi="宋体" w:eastAsia="宋体" w:cs="宋体"/>
                <w:color w:val="auto"/>
                <w:sz w:val="20"/>
                <w:szCs w:val="20"/>
              </w:rPr>
            </w:pPr>
          </w:p>
        </w:tc>
        <w:tc>
          <w:tcPr>
            <w:tcW w:w="637" w:type="dxa"/>
            <w:tcBorders>
              <w:top w:val="single" w:color="auto" w:sz="4" w:space="0"/>
              <w:left w:val="single" w:color="auto" w:sz="4" w:space="0"/>
              <w:bottom w:val="single" w:color="auto" w:sz="4" w:space="0"/>
              <w:right w:val="single" w:color="auto" w:sz="4" w:space="0"/>
            </w:tcBorders>
            <w:vAlign w:val="center"/>
          </w:tcPr>
          <w:p w14:paraId="1E47EB65">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230DC987">
            <w:pPr>
              <w:spacing w:line="240" w:lineRule="exact"/>
              <w:jc w:val="center"/>
              <w:rPr>
                <w:rFonts w:hint="eastAsia" w:ascii="宋体" w:hAnsi="宋体" w:eastAsia="宋体" w:cs="宋体"/>
                <w:color w:val="auto"/>
                <w:sz w:val="20"/>
                <w:szCs w:val="20"/>
              </w:rPr>
            </w:pP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6605FF58">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项目安全负责人</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21960B52">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1名</w:t>
            </w:r>
          </w:p>
        </w:tc>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14:paraId="418D6A0C">
            <w:pPr>
              <w:widowControl/>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所学专业或职称为建筑工程类相关专业，具备中级或以上技术职称。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88D5A6B">
            <w:pPr>
              <w:widowControl/>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提供毕业证、职称证书扫描件</w:t>
            </w:r>
          </w:p>
        </w:tc>
      </w:tr>
      <w:tr w14:paraId="70F9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14:paraId="680A6281">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4</w:t>
            </w:r>
          </w:p>
        </w:tc>
        <w:tc>
          <w:tcPr>
            <w:tcW w:w="693" w:type="dxa"/>
            <w:tcBorders>
              <w:top w:val="single" w:color="auto" w:sz="4" w:space="0"/>
              <w:left w:val="single" w:color="auto" w:sz="4" w:space="0"/>
              <w:bottom w:val="single" w:color="auto" w:sz="4" w:space="0"/>
              <w:right w:val="single" w:color="auto" w:sz="4" w:space="0"/>
            </w:tcBorders>
            <w:vAlign w:val="center"/>
          </w:tcPr>
          <w:p w14:paraId="5663981C">
            <w:pPr>
              <w:adjustRightInd w:val="0"/>
              <w:snapToGrid w:val="0"/>
              <w:spacing w:line="360" w:lineRule="auto"/>
              <w:jc w:val="center"/>
              <w:rPr>
                <w:rFonts w:hint="eastAsia" w:ascii="宋体" w:hAnsi="宋体" w:eastAsia="宋体" w:cs="宋体"/>
                <w:color w:val="auto"/>
                <w:kern w:val="0"/>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6DEF474E">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67296CD3">
            <w:pPr>
              <w:adjustRightInd w:val="0"/>
              <w:snapToGrid w:val="0"/>
              <w:spacing w:line="240" w:lineRule="exact"/>
              <w:jc w:val="center"/>
              <w:rPr>
                <w:rFonts w:hint="eastAsia" w:ascii="宋体" w:hAnsi="宋体" w:eastAsia="宋体" w:cs="宋体"/>
                <w:color w:val="auto"/>
                <w:sz w:val="20"/>
                <w:szCs w:val="20"/>
              </w:rPr>
            </w:pPr>
          </w:p>
        </w:tc>
        <w:tc>
          <w:tcPr>
            <w:tcW w:w="570" w:type="dxa"/>
            <w:tcBorders>
              <w:top w:val="single" w:color="auto" w:sz="4" w:space="0"/>
              <w:left w:val="single" w:color="auto" w:sz="4" w:space="0"/>
              <w:bottom w:val="single" w:color="auto" w:sz="4" w:space="0"/>
              <w:right w:val="single" w:color="auto" w:sz="4" w:space="0"/>
            </w:tcBorders>
            <w:vAlign w:val="center"/>
          </w:tcPr>
          <w:p w14:paraId="5FCDC9EB">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33D0FF09">
            <w:pPr>
              <w:adjustRightInd w:val="0"/>
              <w:snapToGrid w:val="0"/>
              <w:spacing w:line="240" w:lineRule="exact"/>
              <w:jc w:val="center"/>
              <w:rPr>
                <w:rFonts w:hint="eastAsia" w:ascii="宋体" w:hAnsi="宋体" w:eastAsia="宋体" w:cs="宋体"/>
                <w:color w:val="auto"/>
                <w:sz w:val="20"/>
                <w:szCs w:val="20"/>
              </w:rPr>
            </w:pPr>
          </w:p>
        </w:tc>
        <w:tc>
          <w:tcPr>
            <w:tcW w:w="637" w:type="dxa"/>
            <w:tcBorders>
              <w:top w:val="single" w:color="auto" w:sz="4" w:space="0"/>
              <w:left w:val="single" w:color="auto" w:sz="4" w:space="0"/>
              <w:bottom w:val="single" w:color="auto" w:sz="4" w:space="0"/>
              <w:right w:val="single" w:color="auto" w:sz="4" w:space="0"/>
            </w:tcBorders>
            <w:vAlign w:val="center"/>
          </w:tcPr>
          <w:p w14:paraId="4FA90692">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565935AC">
            <w:pPr>
              <w:spacing w:line="240" w:lineRule="exact"/>
              <w:jc w:val="center"/>
              <w:rPr>
                <w:rFonts w:hint="eastAsia" w:ascii="宋体" w:hAnsi="宋体" w:eastAsia="宋体" w:cs="宋体"/>
                <w:color w:val="auto"/>
                <w:sz w:val="20"/>
                <w:szCs w:val="20"/>
              </w:rPr>
            </w:pP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7E5282A5">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项目质量负责人</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2B362E69">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1名</w:t>
            </w:r>
          </w:p>
        </w:tc>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14:paraId="142C3833">
            <w:pPr>
              <w:widowControl/>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所学专业或职称为建筑工程类相关专业，具备中级或以上技术职称。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CE98E8F">
            <w:pPr>
              <w:widowControl/>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提供毕业证、职称证书扫描件</w:t>
            </w:r>
          </w:p>
        </w:tc>
      </w:tr>
      <w:tr w14:paraId="0F4F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14:paraId="2352E708">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5</w:t>
            </w:r>
          </w:p>
        </w:tc>
        <w:tc>
          <w:tcPr>
            <w:tcW w:w="693" w:type="dxa"/>
            <w:tcBorders>
              <w:top w:val="single" w:color="auto" w:sz="4" w:space="0"/>
              <w:left w:val="single" w:color="auto" w:sz="4" w:space="0"/>
              <w:bottom w:val="single" w:color="auto" w:sz="4" w:space="0"/>
              <w:right w:val="single" w:color="auto" w:sz="4" w:space="0"/>
            </w:tcBorders>
            <w:vAlign w:val="center"/>
          </w:tcPr>
          <w:p w14:paraId="75345F8E">
            <w:pPr>
              <w:adjustRightInd w:val="0"/>
              <w:snapToGrid w:val="0"/>
              <w:spacing w:line="360" w:lineRule="auto"/>
              <w:jc w:val="center"/>
              <w:rPr>
                <w:rFonts w:hint="eastAsia" w:ascii="宋体" w:hAnsi="宋体" w:eastAsia="宋体" w:cs="宋体"/>
                <w:color w:val="auto"/>
                <w:kern w:val="0"/>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7A656FAD">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190A2060">
            <w:pPr>
              <w:adjustRightInd w:val="0"/>
              <w:snapToGrid w:val="0"/>
              <w:spacing w:line="240" w:lineRule="exact"/>
              <w:jc w:val="center"/>
              <w:rPr>
                <w:rFonts w:hint="eastAsia" w:ascii="宋体" w:hAnsi="宋体" w:eastAsia="宋体" w:cs="宋体"/>
                <w:color w:val="auto"/>
                <w:sz w:val="20"/>
                <w:szCs w:val="20"/>
              </w:rPr>
            </w:pPr>
          </w:p>
        </w:tc>
        <w:tc>
          <w:tcPr>
            <w:tcW w:w="570" w:type="dxa"/>
            <w:tcBorders>
              <w:top w:val="single" w:color="auto" w:sz="4" w:space="0"/>
              <w:left w:val="single" w:color="auto" w:sz="4" w:space="0"/>
              <w:bottom w:val="single" w:color="auto" w:sz="4" w:space="0"/>
              <w:right w:val="single" w:color="auto" w:sz="4" w:space="0"/>
            </w:tcBorders>
            <w:vAlign w:val="center"/>
          </w:tcPr>
          <w:p w14:paraId="5FFCE6EE">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70E85928">
            <w:pPr>
              <w:adjustRightInd w:val="0"/>
              <w:snapToGrid w:val="0"/>
              <w:spacing w:line="240" w:lineRule="exact"/>
              <w:jc w:val="center"/>
              <w:rPr>
                <w:rFonts w:hint="eastAsia" w:ascii="宋体" w:hAnsi="宋体" w:eastAsia="宋体" w:cs="宋体"/>
                <w:color w:val="auto"/>
                <w:sz w:val="20"/>
                <w:szCs w:val="20"/>
              </w:rPr>
            </w:pPr>
          </w:p>
        </w:tc>
        <w:tc>
          <w:tcPr>
            <w:tcW w:w="637" w:type="dxa"/>
            <w:tcBorders>
              <w:top w:val="single" w:color="auto" w:sz="4" w:space="0"/>
              <w:left w:val="single" w:color="auto" w:sz="4" w:space="0"/>
              <w:bottom w:val="single" w:color="auto" w:sz="4" w:space="0"/>
              <w:right w:val="single" w:color="auto" w:sz="4" w:space="0"/>
            </w:tcBorders>
            <w:vAlign w:val="center"/>
          </w:tcPr>
          <w:p w14:paraId="2BC14BD7">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05C588CB">
            <w:pPr>
              <w:spacing w:line="240" w:lineRule="exact"/>
              <w:jc w:val="center"/>
              <w:rPr>
                <w:rFonts w:hint="eastAsia" w:ascii="宋体" w:hAnsi="宋体" w:eastAsia="宋体" w:cs="宋体"/>
                <w:color w:val="auto"/>
                <w:sz w:val="20"/>
                <w:szCs w:val="20"/>
              </w:rPr>
            </w:pP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2E7FF0E6">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项目造价负责人</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19C5D85E">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1名</w:t>
            </w:r>
          </w:p>
        </w:tc>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14:paraId="7BAAC8FB">
            <w:pPr>
              <w:widowControl/>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具有一级注册造价工程师资格。</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454C3635">
            <w:pPr>
              <w:widowControl/>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须提供一级注册造价工程师注册证扫描件</w:t>
            </w:r>
          </w:p>
        </w:tc>
      </w:tr>
      <w:tr w14:paraId="3C9E5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14:paraId="3A4B60A6">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6</w:t>
            </w:r>
          </w:p>
        </w:tc>
        <w:tc>
          <w:tcPr>
            <w:tcW w:w="693" w:type="dxa"/>
            <w:tcBorders>
              <w:top w:val="single" w:color="auto" w:sz="4" w:space="0"/>
              <w:left w:val="single" w:color="auto" w:sz="4" w:space="0"/>
              <w:bottom w:val="single" w:color="auto" w:sz="4" w:space="0"/>
              <w:right w:val="single" w:color="auto" w:sz="4" w:space="0"/>
            </w:tcBorders>
            <w:vAlign w:val="center"/>
          </w:tcPr>
          <w:p w14:paraId="0FE8A3F1">
            <w:pPr>
              <w:adjustRightInd w:val="0"/>
              <w:snapToGrid w:val="0"/>
              <w:spacing w:line="360" w:lineRule="auto"/>
              <w:jc w:val="center"/>
              <w:rPr>
                <w:rFonts w:hint="eastAsia" w:ascii="宋体" w:hAnsi="宋体" w:eastAsia="宋体" w:cs="宋体"/>
                <w:color w:val="auto"/>
                <w:kern w:val="0"/>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349518B6">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70005218">
            <w:pPr>
              <w:adjustRightInd w:val="0"/>
              <w:snapToGrid w:val="0"/>
              <w:spacing w:line="240" w:lineRule="exact"/>
              <w:jc w:val="center"/>
              <w:rPr>
                <w:rFonts w:hint="eastAsia" w:ascii="宋体" w:hAnsi="宋体" w:eastAsia="宋体" w:cs="宋体"/>
                <w:color w:val="auto"/>
                <w:sz w:val="20"/>
                <w:szCs w:val="20"/>
              </w:rPr>
            </w:pPr>
          </w:p>
        </w:tc>
        <w:tc>
          <w:tcPr>
            <w:tcW w:w="570" w:type="dxa"/>
            <w:tcBorders>
              <w:top w:val="single" w:color="auto" w:sz="4" w:space="0"/>
              <w:left w:val="single" w:color="auto" w:sz="4" w:space="0"/>
              <w:bottom w:val="single" w:color="auto" w:sz="4" w:space="0"/>
              <w:right w:val="single" w:color="auto" w:sz="4" w:space="0"/>
            </w:tcBorders>
            <w:vAlign w:val="center"/>
          </w:tcPr>
          <w:p w14:paraId="192C0C64">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1524E775">
            <w:pPr>
              <w:adjustRightInd w:val="0"/>
              <w:snapToGrid w:val="0"/>
              <w:spacing w:line="240" w:lineRule="exact"/>
              <w:jc w:val="center"/>
              <w:rPr>
                <w:rFonts w:hint="eastAsia" w:ascii="宋体" w:hAnsi="宋体" w:eastAsia="宋体" w:cs="宋体"/>
                <w:color w:val="auto"/>
                <w:sz w:val="20"/>
                <w:szCs w:val="20"/>
              </w:rPr>
            </w:pPr>
          </w:p>
        </w:tc>
        <w:tc>
          <w:tcPr>
            <w:tcW w:w="637" w:type="dxa"/>
            <w:tcBorders>
              <w:top w:val="single" w:color="auto" w:sz="4" w:space="0"/>
              <w:left w:val="single" w:color="auto" w:sz="4" w:space="0"/>
              <w:bottom w:val="single" w:color="auto" w:sz="4" w:space="0"/>
              <w:right w:val="single" w:color="auto" w:sz="4" w:space="0"/>
            </w:tcBorders>
            <w:vAlign w:val="center"/>
          </w:tcPr>
          <w:p w14:paraId="3A618946">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58EEA8DA">
            <w:pPr>
              <w:spacing w:line="240" w:lineRule="exact"/>
              <w:jc w:val="center"/>
              <w:rPr>
                <w:rFonts w:hint="eastAsia" w:ascii="宋体" w:hAnsi="宋体" w:eastAsia="宋体" w:cs="宋体"/>
                <w:color w:val="auto"/>
                <w:sz w:val="20"/>
                <w:szCs w:val="20"/>
              </w:rPr>
            </w:pP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0D6446F3">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土建工程师</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2C4A7BBB">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u w:val="single"/>
              </w:rPr>
              <w:t xml:space="preserve"> 1 </w:t>
            </w:r>
            <w:r>
              <w:rPr>
                <w:rFonts w:hint="eastAsia" w:ascii="宋体" w:hAnsi="宋体" w:eastAsia="宋体" w:cs="宋体"/>
                <w:color w:val="auto"/>
                <w:sz w:val="20"/>
                <w:szCs w:val="20"/>
              </w:rPr>
              <w:t>名</w:t>
            </w:r>
          </w:p>
        </w:tc>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14:paraId="199E3366">
            <w:pPr>
              <w:widowControl/>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所学专业或职称为建筑工程类相关专业，具备中级或以上技术职称。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1167B681">
            <w:pPr>
              <w:widowControl/>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提供毕业证、职称证书扫描件</w:t>
            </w:r>
          </w:p>
        </w:tc>
      </w:tr>
      <w:tr w14:paraId="4A6A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14:paraId="72CF7820">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7</w:t>
            </w:r>
          </w:p>
        </w:tc>
        <w:tc>
          <w:tcPr>
            <w:tcW w:w="693" w:type="dxa"/>
            <w:tcBorders>
              <w:top w:val="single" w:color="auto" w:sz="4" w:space="0"/>
              <w:left w:val="single" w:color="auto" w:sz="4" w:space="0"/>
              <w:bottom w:val="single" w:color="auto" w:sz="4" w:space="0"/>
              <w:right w:val="single" w:color="auto" w:sz="4" w:space="0"/>
            </w:tcBorders>
            <w:vAlign w:val="center"/>
          </w:tcPr>
          <w:p w14:paraId="1517D815">
            <w:pPr>
              <w:adjustRightInd w:val="0"/>
              <w:snapToGrid w:val="0"/>
              <w:spacing w:line="360" w:lineRule="auto"/>
              <w:jc w:val="center"/>
              <w:rPr>
                <w:rFonts w:hint="eastAsia" w:ascii="宋体" w:hAnsi="宋体" w:eastAsia="宋体" w:cs="宋体"/>
                <w:color w:val="auto"/>
                <w:kern w:val="0"/>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50D26723">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213F0743">
            <w:pPr>
              <w:adjustRightInd w:val="0"/>
              <w:snapToGrid w:val="0"/>
              <w:spacing w:line="240" w:lineRule="exact"/>
              <w:jc w:val="center"/>
              <w:rPr>
                <w:rFonts w:hint="eastAsia" w:ascii="宋体" w:hAnsi="宋体" w:eastAsia="宋体" w:cs="宋体"/>
                <w:color w:val="auto"/>
                <w:sz w:val="20"/>
                <w:szCs w:val="20"/>
              </w:rPr>
            </w:pPr>
          </w:p>
        </w:tc>
        <w:tc>
          <w:tcPr>
            <w:tcW w:w="570" w:type="dxa"/>
            <w:tcBorders>
              <w:top w:val="single" w:color="auto" w:sz="4" w:space="0"/>
              <w:left w:val="single" w:color="auto" w:sz="4" w:space="0"/>
              <w:bottom w:val="single" w:color="auto" w:sz="4" w:space="0"/>
              <w:right w:val="single" w:color="auto" w:sz="4" w:space="0"/>
            </w:tcBorders>
            <w:vAlign w:val="center"/>
          </w:tcPr>
          <w:p w14:paraId="3232FCCA">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605FF840">
            <w:pPr>
              <w:adjustRightInd w:val="0"/>
              <w:snapToGrid w:val="0"/>
              <w:spacing w:line="240" w:lineRule="exact"/>
              <w:jc w:val="center"/>
              <w:rPr>
                <w:rFonts w:hint="eastAsia" w:ascii="宋体" w:hAnsi="宋体" w:eastAsia="宋体" w:cs="宋体"/>
                <w:color w:val="auto"/>
                <w:sz w:val="20"/>
                <w:szCs w:val="20"/>
              </w:rPr>
            </w:pPr>
          </w:p>
        </w:tc>
        <w:tc>
          <w:tcPr>
            <w:tcW w:w="637" w:type="dxa"/>
            <w:tcBorders>
              <w:top w:val="single" w:color="auto" w:sz="4" w:space="0"/>
              <w:left w:val="single" w:color="auto" w:sz="4" w:space="0"/>
              <w:bottom w:val="single" w:color="auto" w:sz="4" w:space="0"/>
              <w:right w:val="single" w:color="auto" w:sz="4" w:space="0"/>
            </w:tcBorders>
            <w:vAlign w:val="center"/>
          </w:tcPr>
          <w:p w14:paraId="4BE506F9">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13E24957">
            <w:pPr>
              <w:spacing w:line="240" w:lineRule="exact"/>
              <w:jc w:val="center"/>
              <w:rPr>
                <w:rFonts w:hint="eastAsia" w:ascii="宋体" w:hAnsi="宋体" w:eastAsia="宋体" w:cs="宋体"/>
                <w:color w:val="auto"/>
                <w:sz w:val="20"/>
                <w:szCs w:val="20"/>
              </w:rPr>
            </w:pP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1CBB1014">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机电工程师</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0B026C1A">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u w:val="single"/>
              </w:rPr>
              <w:t xml:space="preserve"> 1 </w:t>
            </w:r>
            <w:r>
              <w:rPr>
                <w:rFonts w:hint="eastAsia" w:ascii="宋体" w:hAnsi="宋体" w:eastAsia="宋体" w:cs="宋体"/>
                <w:color w:val="auto"/>
                <w:sz w:val="20"/>
                <w:szCs w:val="20"/>
              </w:rPr>
              <w:t>名</w:t>
            </w:r>
          </w:p>
        </w:tc>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14:paraId="6ED0FBB6">
            <w:pPr>
              <w:widowControl/>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所学专业或职称为机电工程类相关专业，具备中级或以上技术职称。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682D7019">
            <w:pPr>
              <w:widowControl/>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提供毕业证、职称证书扫描件</w:t>
            </w:r>
          </w:p>
        </w:tc>
      </w:tr>
      <w:tr w14:paraId="61E4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14:paraId="7619FE45">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8</w:t>
            </w:r>
          </w:p>
        </w:tc>
        <w:tc>
          <w:tcPr>
            <w:tcW w:w="693" w:type="dxa"/>
            <w:tcBorders>
              <w:top w:val="single" w:color="auto" w:sz="4" w:space="0"/>
              <w:left w:val="single" w:color="auto" w:sz="4" w:space="0"/>
              <w:bottom w:val="single" w:color="auto" w:sz="4" w:space="0"/>
              <w:right w:val="single" w:color="auto" w:sz="4" w:space="0"/>
            </w:tcBorders>
            <w:vAlign w:val="center"/>
          </w:tcPr>
          <w:p w14:paraId="18327635">
            <w:pPr>
              <w:adjustRightInd w:val="0"/>
              <w:snapToGrid w:val="0"/>
              <w:spacing w:line="360" w:lineRule="auto"/>
              <w:jc w:val="center"/>
              <w:rPr>
                <w:rFonts w:hint="eastAsia" w:ascii="宋体" w:hAnsi="宋体" w:eastAsia="宋体" w:cs="宋体"/>
                <w:color w:val="auto"/>
                <w:kern w:val="0"/>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5DD72DF3">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7696805F">
            <w:pPr>
              <w:adjustRightInd w:val="0"/>
              <w:snapToGrid w:val="0"/>
              <w:spacing w:line="240" w:lineRule="exact"/>
              <w:jc w:val="center"/>
              <w:rPr>
                <w:rFonts w:hint="eastAsia" w:ascii="宋体" w:hAnsi="宋体" w:eastAsia="宋体" w:cs="宋体"/>
                <w:color w:val="auto"/>
                <w:sz w:val="20"/>
                <w:szCs w:val="20"/>
              </w:rPr>
            </w:pPr>
          </w:p>
        </w:tc>
        <w:tc>
          <w:tcPr>
            <w:tcW w:w="570" w:type="dxa"/>
            <w:tcBorders>
              <w:top w:val="single" w:color="auto" w:sz="4" w:space="0"/>
              <w:left w:val="single" w:color="auto" w:sz="4" w:space="0"/>
              <w:bottom w:val="single" w:color="auto" w:sz="4" w:space="0"/>
              <w:right w:val="single" w:color="auto" w:sz="4" w:space="0"/>
            </w:tcBorders>
            <w:vAlign w:val="center"/>
          </w:tcPr>
          <w:p w14:paraId="73B31D6E">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29FE0B0F">
            <w:pPr>
              <w:adjustRightInd w:val="0"/>
              <w:snapToGrid w:val="0"/>
              <w:spacing w:line="240" w:lineRule="exact"/>
              <w:jc w:val="center"/>
              <w:rPr>
                <w:rFonts w:hint="eastAsia" w:ascii="宋体" w:hAnsi="宋体" w:eastAsia="宋体" w:cs="宋体"/>
                <w:color w:val="auto"/>
                <w:sz w:val="20"/>
                <w:szCs w:val="20"/>
              </w:rPr>
            </w:pPr>
          </w:p>
        </w:tc>
        <w:tc>
          <w:tcPr>
            <w:tcW w:w="637" w:type="dxa"/>
            <w:tcBorders>
              <w:top w:val="single" w:color="auto" w:sz="4" w:space="0"/>
              <w:left w:val="single" w:color="auto" w:sz="4" w:space="0"/>
              <w:bottom w:val="single" w:color="auto" w:sz="4" w:space="0"/>
              <w:right w:val="single" w:color="auto" w:sz="4" w:space="0"/>
            </w:tcBorders>
            <w:vAlign w:val="center"/>
          </w:tcPr>
          <w:p w14:paraId="2CEA3D43">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4A4FFC59">
            <w:pPr>
              <w:spacing w:line="240" w:lineRule="exact"/>
              <w:jc w:val="center"/>
              <w:rPr>
                <w:rFonts w:hint="eastAsia" w:ascii="宋体" w:hAnsi="宋体" w:eastAsia="宋体" w:cs="宋体"/>
                <w:color w:val="auto"/>
                <w:sz w:val="20"/>
                <w:szCs w:val="20"/>
              </w:rPr>
            </w:pP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4CD26069">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质量管理、质检员</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5CC8ACCF">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u w:val="single"/>
              </w:rPr>
              <w:t xml:space="preserve"> 1 </w:t>
            </w:r>
            <w:r>
              <w:rPr>
                <w:rFonts w:hint="eastAsia" w:ascii="宋体" w:hAnsi="宋体" w:eastAsia="宋体" w:cs="宋体"/>
                <w:color w:val="auto"/>
                <w:sz w:val="20"/>
                <w:szCs w:val="20"/>
              </w:rPr>
              <w:t>名</w:t>
            </w:r>
          </w:p>
        </w:tc>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14:paraId="5927FF01">
            <w:pPr>
              <w:widowControl/>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所学专业或职称为建筑工程类或机电工程类相关专业，具备中级或以上技术职称。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6D844E28">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提供毕业证、职称证书扫描件</w:t>
            </w:r>
          </w:p>
        </w:tc>
      </w:tr>
      <w:tr w14:paraId="5EFE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14:paraId="60A12A87">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9</w:t>
            </w:r>
          </w:p>
        </w:tc>
        <w:tc>
          <w:tcPr>
            <w:tcW w:w="693" w:type="dxa"/>
            <w:tcBorders>
              <w:top w:val="single" w:color="auto" w:sz="4" w:space="0"/>
              <w:left w:val="single" w:color="auto" w:sz="4" w:space="0"/>
              <w:bottom w:val="single" w:color="auto" w:sz="4" w:space="0"/>
              <w:right w:val="single" w:color="auto" w:sz="4" w:space="0"/>
            </w:tcBorders>
            <w:vAlign w:val="center"/>
          </w:tcPr>
          <w:p w14:paraId="710809E9">
            <w:pPr>
              <w:adjustRightInd w:val="0"/>
              <w:snapToGrid w:val="0"/>
              <w:spacing w:line="360" w:lineRule="auto"/>
              <w:jc w:val="center"/>
              <w:rPr>
                <w:rFonts w:hint="eastAsia" w:ascii="宋体" w:hAnsi="宋体" w:eastAsia="宋体" w:cs="宋体"/>
                <w:color w:val="auto"/>
                <w:kern w:val="0"/>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37DE71AB">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5A2F97DD">
            <w:pPr>
              <w:adjustRightInd w:val="0"/>
              <w:snapToGrid w:val="0"/>
              <w:spacing w:line="240" w:lineRule="exact"/>
              <w:jc w:val="center"/>
              <w:rPr>
                <w:rFonts w:hint="eastAsia" w:ascii="宋体" w:hAnsi="宋体" w:eastAsia="宋体" w:cs="宋体"/>
                <w:color w:val="auto"/>
                <w:sz w:val="20"/>
                <w:szCs w:val="20"/>
              </w:rPr>
            </w:pPr>
          </w:p>
        </w:tc>
        <w:tc>
          <w:tcPr>
            <w:tcW w:w="570" w:type="dxa"/>
            <w:tcBorders>
              <w:top w:val="single" w:color="auto" w:sz="4" w:space="0"/>
              <w:left w:val="single" w:color="auto" w:sz="4" w:space="0"/>
              <w:bottom w:val="single" w:color="auto" w:sz="4" w:space="0"/>
              <w:right w:val="single" w:color="auto" w:sz="4" w:space="0"/>
            </w:tcBorders>
            <w:vAlign w:val="center"/>
          </w:tcPr>
          <w:p w14:paraId="55F914D9">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20FC8315">
            <w:pPr>
              <w:adjustRightInd w:val="0"/>
              <w:snapToGrid w:val="0"/>
              <w:spacing w:line="240" w:lineRule="exact"/>
              <w:jc w:val="center"/>
              <w:rPr>
                <w:rFonts w:hint="eastAsia" w:ascii="宋体" w:hAnsi="宋体" w:eastAsia="宋体" w:cs="宋体"/>
                <w:color w:val="auto"/>
                <w:sz w:val="20"/>
                <w:szCs w:val="20"/>
              </w:rPr>
            </w:pPr>
          </w:p>
        </w:tc>
        <w:tc>
          <w:tcPr>
            <w:tcW w:w="637" w:type="dxa"/>
            <w:tcBorders>
              <w:top w:val="single" w:color="auto" w:sz="4" w:space="0"/>
              <w:left w:val="single" w:color="auto" w:sz="4" w:space="0"/>
              <w:bottom w:val="single" w:color="auto" w:sz="4" w:space="0"/>
              <w:right w:val="single" w:color="auto" w:sz="4" w:space="0"/>
            </w:tcBorders>
            <w:vAlign w:val="center"/>
          </w:tcPr>
          <w:p w14:paraId="346CFE40">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10A3FB0A">
            <w:pPr>
              <w:spacing w:line="240" w:lineRule="exact"/>
              <w:jc w:val="center"/>
              <w:rPr>
                <w:rFonts w:hint="eastAsia" w:ascii="宋体" w:hAnsi="宋体" w:eastAsia="宋体" w:cs="宋体"/>
                <w:color w:val="auto"/>
                <w:sz w:val="20"/>
                <w:szCs w:val="20"/>
              </w:rPr>
            </w:pP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7D9E597F">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专职安全员</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380527B2">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1名</w:t>
            </w:r>
          </w:p>
        </w:tc>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14:paraId="10063C72">
            <w:pPr>
              <w:widowControl/>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按招标公告要求。</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47EA1FBA">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按招标公告提供资料</w:t>
            </w:r>
          </w:p>
        </w:tc>
      </w:tr>
      <w:tr w14:paraId="58C6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14:paraId="64596234">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10</w:t>
            </w:r>
          </w:p>
        </w:tc>
        <w:tc>
          <w:tcPr>
            <w:tcW w:w="693" w:type="dxa"/>
            <w:tcBorders>
              <w:top w:val="single" w:color="auto" w:sz="4" w:space="0"/>
              <w:left w:val="single" w:color="auto" w:sz="4" w:space="0"/>
              <w:bottom w:val="single" w:color="auto" w:sz="4" w:space="0"/>
              <w:right w:val="single" w:color="auto" w:sz="4" w:space="0"/>
            </w:tcBorders>
            <w:vAlign w:val="center"/>
          </w:tcPr>
          <w:p w14:paraId="39F72C51">
            <w:pPr>
              <w:adjustRightInd w:val="0"/>
              <w:snapToGrid w:val="0"/>
              <w:spacing w:line="360" w:lineRule="auto"/>
              <w:jc w:val="center"/>
              <w:rPr>
                <w:rFonts w:hint="eastAsia" w:ascii="宋体" w:hAnsi="宋体" w:eastAsia="宋体" w:cs="宋体"/>
                <w:color w:val="auto"/>
                <w:kern w:val="0"/>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01CD75B3">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310A8E81">
            <w:pPr>
              <w:adjustRightInd w:val="0"/>
              <w:snapToGrid w:val="0"/>
              <w:spacing w:line="240" w:lineRule="exact"/>
              <w:jc w:val="center"/>
              <w:rPr>
                <w:rFonts w:hint="eastAsia" w:ascii="宋体" w:hAnsi="宋体" w:eastAsia="宋体" w:cs="宋体"/>
                <w:color w:val="auto"/>
                <w:sz w:val="20"/>
                <w:szCs w:val="20"/>
              </w:rPr>
            </w:pPr>
          </w:p>
        </w:tc>
        <w:tc>
          <w:tcPr>
            <w:tcW w:w="570" w:type="dxa"/>
            <w:tcBorders>
              <w:top w:val="single" w:color="auto" w:sz="4" w:space="0"/>
              <w:left w:val="single" w:color="auto" w:sz="4" w:space="0"/>
              <w:bottom w:val="single" w:color="auto" w:sz="4" w:space="0"/>
              <w:right w:val="single" w:color="auto" w:sz="4" w:space="0"/>
            </w:tcBorders>
            <w:vAlign w:val="center"/>
          </w:tcPr>
          <w:p w14:paraId="37182EC5">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6028842C">
            <w:pPr>
              <w:adjustRightInd w:val="0"/>
              <w:snapToGrid w:val="0"/>
              <w:spacing w:line="240" w:lineRule="exact"/>
              <w:jc w:val="center"/>
              <w:rPr>
                <w:rFonts w:hint="eastAsia" w:ascii="宋体" w:hAnsi="宋体" w:eastAsia="宋体" w:cs="宋体"/>
                <w:color w:val="auto"/>
                <w:sz w:val="20"/>
                <w:szCs w:val="20"/>
              </w:rPr>
            </w:pPr>
          </w:p>
        </w:tc>
        <w:tc>
          <w:tcPr>
            <w:tcW w:w="637" w:type="dxa"/>
            <w:tcBorders>
              <w:top w:val="single" w:color="auto" w:sz="4" w:space="0"/>
              <w:left w:val="single" w:color="auto" w:sz="4" w:space="0"/>
              <w:bottom w:val="single" w:color="auto" w:sz="4" w:space="0"/>
              <w:right w:val="single" w:color="auto" w:sz="4" w:space="0"/>
            </w:tcBorders>
            <w:vAlign w:val="center"/>
          </w:tcPr>
          <w:p w14:paraId="48C5CA85">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76957F13">
            <w:pPr>
              <w:spacing w:line="240" w:lineRule="exact"/>
              <w:jc w:val="center"/>
              <w:rPr>
                <w:rFonts w:hint="eastAsia" w:ascii="宋体" w:hAnsi="宋体" w:eastAsia="宋体" w:cs="宋体"/>
                <w:color w:val="auto"/>
                <w:sz w:val="20"/>
                <w:szCs w:val="20"/>
              </w:rPr>
            </w:pP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488E6060">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安全员</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0906221A">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u w:val="single"/>
              </w:rPr>
              <w:t xml:space="preserve"> 1 </w:t>
            </w:r>
            <w:r>
              <w:rPr>
                <w:rFonts w:hint="eastAsia" w:ascii="宋体" w:hAnsi="宋体" w:eastAsia="宋体" w:cs="宋体"/>
                <w:color w:val="auto"/>
                <w:sz w:val="20"/>
                <w:szCs w:val="20"/>
              </w:rPr>
              <w:t>名</w:t>
            </w:r>
          </w:p>
        </w:tc>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14:paraId="78149E58">
            <w:pPr>
              <w:widowControl/>
              <w:spacing w:line="240" w:lineRule="exact"/>
              <w:jc w:val="left"/>
              <w:rPr>
                <w:rFonts w:hint="eastAsia" w:ascii="宋体" w:hAnsi="宋体" w:eastAsia="宋体" w:cs="宋体"/>
                <w:color w:val="auto"/>
                <w:sz w:val="20"/>
                <w:szCs w:val="20"/>
              </w:rPr>
            </w:pPr>
            <w:r>
              <w:rPr>
                <w:rFonts w:hint="eastAsia" w:ascii="宋体" w:hAnsi="宋体" w:eastAsia="宋体" w:cs="宋体"/>
                <w:color w:val="auto"/>
                <w:szCs w:val="21"/>
                <w:lang w:bidi="ar"/>
              </w:rPr>
              <w:t>所学专业或职称为建筑工程类相关专业，具备初级或以上技术职称，具有安全生产考核合格证（C类）或建筑施工企业专职安全生产管理人员安全生产考核合格证书（C3）。</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6807B871">
            <w:pPr>
              <w:widowControl/>
              <w:spacing w:line="240" w:lineRule="exact"/>
              <w:jc w:val="left"/>
              <w:rPr>
                <w:rFonts w:hint="eastAsia" w:ascii="宋体" w:hAnsi="宋体" w:eastAsia="宋体" w:cs="宋体"/>
                <w:color w:val="auto"/>
                <w:sz w:val="20"/>
                <w:szCs w:val="20"/>
              </w:rPr>
            </w:pPr>
            <w:r>
              <w:rPr>
                <w:rFonts w:hint="eastAsia" w:ascii="宋体" w:hAnsi="宋体" w:eastAsia="宋体" w:cs="宋体"/>
                <w:color w:val="auto"/>
                <w:szCs w:val="21"/>
                <w:lang w:bidi="ar"/>
              </w:rPr>
              <w:t>须提供毕业证、职称证书、安全生产考核合格证（C类）或建筑施工企业专职安全生产管理人员安全生产考核合格证书（C3）扫描件</w:t>
            </w:r>
          </w:p>
        </w:tc>
      </w:tr>
      <w:tr w14:paraId="7471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14:paraId="55F198D9">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11</w:t>
            </w:r>
          </w:p>
        </w:tc>
        <w:tc>
          <w:tcPr>
            <w:tcW w:w="693" w:type="dxa"/>
            <w:tcBorders>
              <w:top w:val="single" w:color="auto" w:sz="4" w:space="0"/>
              <w:left w:val="single" w:color="auto" w:sz="4" w:space="0"/>
              <w:bottom w:val="single" w:color="auto" w:sz="4" w:space="0"/>
              <w:right w:val="single" w:color="auto" w:sz="4" w:space="0"/>
            </w:tcBorders>
            <w:vAlign w:val="center"/>
          </w:tcPr>
          <w:p w14:paraId="3F6D5E88">
            <w:pPr>
              <w:adjustRightInd w:val="0"/>
              <w:snapToGrid w:val="0"/>
              <w:spacing w:line="360" w:lineRule="auto"/>
              <w:jc w:val="center"/>
              <w:rPr>
                <w:rFonts w:hint="eastAsia" w:ascii="宋体" w:hAnsi="宋体" w:eastAsia="宋体" w:cs="宋体"/>
                <w:color w:val="auto"/>
                <w:kern w:val="0"/>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09FA08E1">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32098D31">
            <w:pPr>
              <w:adjustRightInd w:val="0"/>
              <w:snapToGrid w:val="0"/>
              <w:spacing w:line="240" w:lineRule="exact"/>
              <w:jc w:val="center"/>
              <w:rPr>
                <w:rFonts w:hint="eastAsia" w:ascii="宋体" w:hAnsi="宋体" w:eastAsia="宋体" w:cs="宋体"/>
                <w:color w:val="auto"/>
                <w:sz w:val="20"/>
                <w:szCs w:val="20"/>
              </w:rPr>
            </w:pPr>
          </w:p>
        </w:tc>
        <w:tc>
          <w:tcPr>
            <w:tcW w:w="570" w:type="dxa"/>
            <w:tcBorders>
              <w:top w:val="single" w:color="auto" w:sz="4" w:space="0"/>
              <w:left w:val="single" w:color="auto" w:sz="4" w:space="0"/>
              <w:bottom w:val="single" w:color="auto" w:sz="4" w:space="0"/>
              <w:right w:val="single" w:color="auto" w:sz="4" w:space="0"/>
            </w:tcBorders>
            <w:vAlign w:val="center"/>
          </w:tcPr>
          <w:p w14:paraId="02E8B84B">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029650FE">
            <w:pPr>
              <w:adjustRightInd w:val="0"/>
              <w:snapToGrid w:val="0"/>
              <w:spacing w:line="240" w:lineRule="exact"/>
              <w:jc w:val="center"/>
              <w:rPr>
                <w:rFonts w:hint="eastAsia" w:ascii="宋体" w:hAnsi="宋体" w:eastAsia="宋体" w:cs="宋体"/>
                <w:color w:val="auto"/>
                <w:sz w:val="20"/>
                <w:szCs w:val="20"/>
              </w:rPr>
            </w:pPr>
          </w:p>
        </w:tc>
        <w:tc>
          <w:tcPr>
            <w:tcW w:w="637" w:type="dxa"/>
            <w:tcBorders>
              <w:top w:val="single" w:color="auto" w:sz="4" w:space="0"/>
              <w:left w:val="single" w:color="auto" w:sz="4" w:space="0"/>
              <w:bottom w:val="single" w:color="auto" w:sz="4" w:space="0"/>
              <w:right w:val="single" w:color="auto" w:sz="4" w:space="0"/>
            </w:tcBorders>
            <w:vAlign w:val="center"/>
          </w:tcPr>
          <w:p w14:paraId="0FE94010">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027F052D">
            <w:pPr>
              <w:spacing w:line="240" w:lineRule="exact"/>
              <w:jc w:val="center"/>
              <w:rPr>
                <w:rFonts w:hint="eastAsia" w:ascii="宋体" w:hAnsi="宋体" w:eastAsia="宋体" w:cs="宋体"/>
                <w:color w:val="auto"/>
                <w:sz w:val="20"/>
                <w:szCs w:val="20"/>
              </w:rPr>
            </w:pP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6862346F">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资料员（数据员、图文件信息管理员）</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4966E76A">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u w:val="single"/>
              </w:rPr>
              <w:t xml:space="preserve"> 1 </w:t>
            </w:r>
            <w:r>
              <w:rPr>
                <w:rFonts w:hint="eastAsia" w:ascii="宋体" w:hAnsi="宋体" w:eastAsia="宋体" w:cs="宋体"/>
                <w:color w:val="auto"/>
                <w:sz w:val="20"/>
                <w:szCs w:val="20"/>
              </w:rPr>
              <w:t>名</w:t>
            </w:r>
          </w:p>
        </w:tc>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14:paraId="336DBBDC">
            <w:pPr>
              <w:widowControl/>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具备建筑工程类相关专业大专或以上学历，且具有建设行政主管部门或其授权的机构或行业协会颁发的资料员岗位证书或上岗证或培训证。</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0666F2C5">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须提供建设行政主管部门或其授权的机构或行业协会等颁发的资料员岗位证书或上岗证或培训证扫描件</w:t>
            </w:r>
          </w:p>
        </w:tc>
      </w:tr>
      <w:tr w14:paraId="0504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14:paraId="68411A43">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12</w:t>
            </w:r>
          </w:p>
        </w:tc>
        <w:tc>
          <w:tcPr>
            <w:tcW w:w="693" w:type="dxa"/>
            <w:tcBorders>
              <w:top w:val="single" w:color="auto" w:sz="4" w:space="0"/>
              <w:left w:val="single" w:color="auto" w:sz="4" w:space="0"/>
              <w:bottom w:val="single" w:color="auto" w:sz="4" w:space="0"/>
              <w:right w:val="single" w:color="auto" w:sz="4" w:space="0"/>
            </w:tcBorders>
            <w:vAlign w:val="center"/>
          </w:tcPr>
          <w:p w14:paraId="7367855E">
            <w:pPr>
              <w:adjustRightInd w:val="0"/>
              <w:snapToGrid w:val="0"/>
              <w:spacing w:line="360" w:lineRule="auto"/>
              <w:jc w:val="center"/>
              <w:rPr>
                <w:rFonts w:hint="eastAsia" w:ascii="宋体" w:hAnsi="宋体" w:eastAsia="宋体" w:cs="宋体"/>
                <w:color w:val="auto"/>
                <w:kern w:val="0"/>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19219A3A">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58EDAE84">
            <w:pPr>
              <w:adjustRightInd w:val="0"/>
              <w:snapToGrid w:val="0"/>
              <w:spacing w:line="240" w:lineRule="exact"/>
              <w:jc w:val="center"/>
              <w:rPr>
                <w:rFonts w:hint="eastAsia" w:ascii="宋体" w:hAnsi="宋体" w:eastAsia="宋体" w:cs="宋体"/>
                <w:color w:val="auto"/>
                <w:sz w:val="20"/>
                <w:szCs w:val="20"/>
              </w:rPr>
            </w:pPr>
          </w:p>
        </w:tc>
        <w:tc>
          <w:tcPr>
            <w:tcW w:w="570" w:type="dxa"/>
            <w:tcBorders>
              <w:top w:val="single" w:color="auto" w:sz="4" w:space="0"/>
              <w:left w:val="single" w:color="auto" w:sz="4" w:space="0"/>
              <w:bottom w:val="single" w:color="auto" w:sz="4" w:space="0"/>
              <w:right w:val="single" w:color="auto" w:sz="4" w:space="0"/>
            </w:tcBorders>
            <w:vAlign w:val="center"/>
          </w:tcPr>
          <w:p w14:paraId="697E8930">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4510072F">
            <w:pPr>
              <w:adjustRightInd w:val="0"/>
              <w:snapToGrid w:val="0"/>
              <w:spacing w:line="240" w:lineRule="exact"/>
              <w:jc w:val="center"/>
              <w:rPr>
                <w:rFonts w:hint="eastAsia" w:ascii="宋体" w:hAnsi="宋体" w:eastAsia="宋体" w:cs="宋体"/>
                <w:color w:val="auto"/>
                <w:sz w:val="20"/>
                <w:szCs w:val="20"/>
              </w:rPr>
            </w:pPr>
          </w:p>
        </w:tc>
        <w:tc>
          <w:tcPr>
            <w:tcW w:w="637" w:type="dxa"/>
            <w:tcBorders>
              <w:top w:val="single" w:color="auto" w:sz="4" w:space="0"/>
              <w:left w:val="single" w:color="auto" w:sz="4" w:space="0"/>
              <w:bottom w:val="single" w:color="auto" w:sz="4" w:space="0"/>
              <w:right w:val="single" w:color="auto" w:sz="4" w:space="0"/>
            </w:tcBorders>
            <w:vAlign w:val="center"/>
          </w:tcPr>
          <w:p w14:paraId="499F737B">
            <w:pPr>
              <w:adjustRightInd w:val="0"/>
              <w:snapToGrid w:val="0"/>
              <w:spacing w:line="240" w:lineRule="exact"/>
              <w:jc w:val="center"/>
              <w:rPr>
                <w:rFonts w:hint="eastAsia" w:ascii="宋体" w:hAnsi="宋体" w:eastAsia="宋体" w:cs="宋体"/>
                <w:color w:val="auto"/>
                <w:sz w:val="20"/>
                <w:szCs w:val="20"/>
              </w:rPr>
            </w:pPr>
          </w:p>
        </w:tc>
        <w:tc>
          <w:tcPr>
            <w:tcW w:w="427" w:type="dxa"/>
            <w:tcBorders>
              <w:top w:val="single" w:color="auto" w:sz="4" w:space="0"/>
              <w:left w:val="single" w:color="auto" w:sz="4" w:space="0"/>
              <w:bottom w:val="single" w:color="auto" w:sz="4" w:space="0"/>
              <w:right w:val="single" w:color="auto" w:sz="4" w:space="0"/>
            </w:tcBorders>
            <w:vAlign w:val="center"/>
          </w:tcPr>
          <w:p w14:paraId="546616C1">
            <w:pPr>
              <w:spacing w:line="240" w:lineRule="exact"/>
              <w:jc w:val="center"/>
              <w:rPr>
                <w:rFonts w:hint="eastAsia" w:ascii="宋体" w:hAnsi="宋体" w:eastAsia="宋体" w:cs="宋体"/>
                <w:color w:val="auto"/>
                <w:sz w:val="20"/>
                <w:szCs w:val="20"/>
              </w:rPr>
            </w:pP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76D5F2A1">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其他工程技术人员</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3D207C9D">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u w:val="single"/>
              </w:rPr>
              <w:t xml:space="preserve"> 1 </w:t>
            </w:r>
            <w:r>
              <w:rPr>
                <w:rFonts w:hint="eastAsia" w:ascii="宋体" w:hAnsi="宋体" w:eastAsia="宋体" w:cs="宋体"/>
                <w:color w:val="auto"/>
                <w:sz w:val="20"/>
                <w:szCs w:val="20"/>
              </w:rPr>
              <w:t>名</w:t>
            </w:r>
          </w:p>
        </w:tc>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14:paraId="143F00F3">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所学专业或职称为建筑工程类相关专业，具备中级或以上技术职称。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48403FB3">
            <w:pPr>
              <w:widowControl/>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提供毕业证、职称证书扫描件</w:t>
            </w:r>
          </w:p>
        </w:tc>
      </w:tr>
    </w:tbl>
    <w:p w14:paraId="4F2A7D6E">
      <w:pPr>
        <w:widowControl/>
        <w:topLinePunct/>
        <w:adjustRightInd w:val="0"/>
        <w:snapToGrid w:val="0"/>
        <w:spacing w:after="200"/>
        <w:jc w:val="left"/>
        <w:rPr>
          <w:rFonts w:hint="eastAsia" w:ascii="宋体" w:hAnsi="宋体" w:eastAsia="宋体" w:cs="宋体"/>
          <w:snapToGrid w:val="0"/>
          <w:color w:val="auto"/>
          <w:szCs w:val="21"/>
        </w:rPr>
      </w:pPr>
    </w:p>
    <w:p w14:paraId="19BE3272">
      <w:pPr>
        <w:widowControl/>
        <w:shd w:val="clear" w:color="auto" w:fill="FFFFFF"/>
        <w:adjustRightInd w:val="0"/>
        <w:ind w:firstLine="361" w:firstLineChars="200"/>
        <w:jc w:val="left"/>
        <w:rPr>
          <w:rFonts w:hint="eastAsia" w:ascii="宋体" w:hAnsi="宋体" w:eastAsia="宋体" w:cs="宋体"/>
          <w:color w:val="auto"/>
          <w:sz w:val="18"/>
          <w:szCs w:val="18"/>
          <w:lang w:bidi="ar"/>
        </w:rPr>
      </w:pPr>
      <w:r>
        <w:rPr>
          <w:rFonts w:hint="eastAsia" w:ascii="宋体" w:hAnsi="宋体" w:eastAsia="宋体" w:cs="宋体"/>
          <w:b/>
          <w:color w:val="auto"/>
          <w:kern w:val="0"/>
          <w:sz w:val="18"/>
          <w:szCs w:val="18"/>
          <w:lang w:bidi="ar"/>
        </w:rPr>
        <w:t>备注</w:t>
      </w:r>
      <w:r>
        <w:rPr>
          <w:rFonts w:hint="eastAsia" w:ascii="宋体" w:hAnsi="宋体" w:eastAsia="宋体" w:cs="宋体"/>
          <w:color w:val="auto"/>
          <w:kern w:val="0"/>
          <w:sz w:val="18"/>
          <w:szCs w:val="18"/>
          <w:lang w:bidi="ar"/>
        </w:rPr>
        <w:t>：1、本表为</w:t>
      </w:r>
      <w:r>
        <w:rPr>
          <w:rFonts w:hint="eastAsia" w:ascii="宋体" w:hAnsi="宋体" w:cs="宋体"/>
          <w:color w:val="auto"/>
          <w:kern w:val="0"/>
          <w:sz w:val="18"/>
          <w:szCs w:val="18"/>
          <w:lang w:eastAsia="zh-CN" w:bidi="ar"/>
        </w:rPr>
        <w:t>项目管理部</w:t>
      </w:r>
      <w:r>
        <w:rPr>
          <w:rFonts w:hint="eastAsia" w:ascii="宋体" w:hAnsi="宋体" w:eastAsia="宋体" w:cs="宋体"/>
          <w:color w:val="auto"/>
          <w:kern w:val="0"/>
          <w:sz w:val="18"/>
          <w:szCs w:val="18"/>
          <w:lang w:bidi="ar"/>
        </w:rPr>
        <w:t>主要人员的基本要求，投标单位可根据自身情况增加专业技术管理人员，</w:t>
      </w:r>
      <w:r>
        <w:rPr>
          <w:rFonts w:hint="eastAsia" w:ascii="宋体" w:hAnsi="宋体" w:eastAsia="宋体" w:cs="宋体"/>
          <w:color w:val="auto"/>
          <w:sz w:val="18"/>
          <w:szCs w:val="18"/>
          <w:lang w:bidi="ar"/>
        </w:rPr>
        <w:t>各岗位人员不得相互兼职。</w:t>
      </w:r>
    </w:p>
    <w:p w14:paraId="4A7AA168">
      <w:pPr>
        <w:widowControl/>
        <w:shd w:val="clear" w:color="auto" w:fill="FFFFFF"/>
        <w:adjustRightInd w:val="0"/>
        <w:ind w:firstLine="360" w:firstLineChars="200"/>
        <w:jc w:val="left"/>
        <w:rPr>
          <w:rFonts w:hint="eastAsia" w:ascii="宋体" w:hAnsi="宋体" w:eastAsia="宋体" w:cs="宋体"/>
          <w:color w:val="auto"/>
          <w:kern w:val="0"/>
          <w:sz w:val="18"/>
          <w:szCs w:val="18"/>
          <w:u w:val="single"/>
          <w:lang w:bidi="ar"/>
        </w:rPr>
      </w:pPr>
      <w:r>
        <w:rPr>
          <w:rFonts w:hint="eastAsia" w:ascii="宋体" w:hAnsi="宋体" w:eastAsia="宋体" w:cs="宋体"/>
          <w:color w:val="auto"/>
          <w:kern w:val="0"/>
          <w:sz w:val="18"/>
          <w:szCs w:val="18"/>
          <w:u w:val="single"/>
          <w:lang w:bidi="ar"/>
        </w:rPr>
        <w:t>2、本表</w:t>
      </w:r>
      <w:r>
        <w:rPr>
          <w:rFonts w:hint="eastAsia" w:ascii="宋体" w:hAnsi="宋体" w:cs="宋体"/>
          <w:color w:val="auto"/>
          <w:kern w:val="0"/>
          <w:sz w:val="18"/>
          <w:szCs w:val="18"/>
          <w:u w:val="single"/>
          <w:lang w:eastAsia="zh-CN" w:bidi="ar"/>
        </w:rPr>
        <w:t>项目管理部</w:t>
      </w:r>
      <w:r>
        <w:rPr>
          <w:rFonts w:hint="eastAsia" w:ascii="宋体" w:hAnsi="宋体" w:eastAsia="宋体" w:cs="宋体"/>
          <w:color w:val="auto"/>
          <w:kern w:val="0"/>
          <w:sz w:val="18"/>
          <w:szCs w:val="18"/>
          <w:u w:val="single"/>
          <w:lang w:bidi="ar"/>
        </w:rPr>
        <w:t>主要人员需提供</w:t>
      </w:r>
      <w:r>
        <w:rPr>
          <w:rFonts w:hint="eastAsia" w:ascii="宋体" w:hAnsi="宋体" w:cs="宋体"/>
          <w:color w:val="auto"/>
          <w:kern w:val="0"/>
          <w:sz w:val="18"/>
          <w:szCs w:val="18"/>
          <w:u w:val="single"/>
          <w:lang w:val="en-US" w:eastAsia="zh-CN" w:bidi="ar"/>
        </w:rPr>
        <w:t>招标公告发布之日前6个月任意一个月的</w:t>
      </w:r>
      <w:r>
        <w:rPr>
          <w:rFonts w:hint="eastAsia" w:ascii="宋体" w:hAnsi="宋体" w:eastAsia="宋体" w:cs="宋体"/>
          <w:color w:val="auto"/>
          <w:kern w:val="0"/>
          <w:sz w:val="18"/>
          <w:szCs w:val="18"/>
          <w:u w:val="single"/>
          <w:lang w:bidi="ar"/>
        </w:rPr>
        <w:t>社保证明文件扫描件，项目</w:t>
      </w:r>
      <w:r>
        <w:rPr>
          <w:rFonts w:hint="eastAsia" w:ascii="宋体" w:hAnsi="宋体" w:cs="宋体"/>
          <w:color w:val="auto"/>
          <w:kern w:val="0"/>
          <w:sz w:val="18"/>
          <w:szCs w:val="18"/>
          <w:u w:val="single"/>
          <w:lang w:val="en-US" w:eastAsia="zh-CN" w:bidi="ar"/>
        </w:rPr>
        <w:t>管理</w:t>
      </w:r>
      <w:r>
        <w:rPr>
          <w:rFonts w:hint="eastAsia" w:ascii="宋体" w:hAnsi="宋体" w:eastAsia="宋体" w:cs="宋体"/>
          <w:color w:val="auto"/>
          <w:kern w:val="0"/>
          <w:sz w:val="18"/>
          <w:szCs w:val="18"/>
          <w:u w:val="single"/>
          <w:lang w:bidi="ar"/>
        </w:rPr>
        <w:t>部主要人员需提供的其他证明文件详见基本要求及备注。</w:t>
      </w:r>
    </w:p>
    <w:p w14:paraId="0DFB5DC9">
      <w:pPr>
        <w:widowControl/>
        <w:shd w:val="clear" w:color="auto" w:fill="FFFFFF"/>
        <w:adjustRightInd w:val="0"/>
        <w:ind w:firstLine="360" w:firstLineChars="200"/>
        <w:jc w:val="left"/>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3、人员仅指投标人自身人员，如投标申请人为集团公司，则不含集团下属具有独立法人的子公司的人员，但包含非独立法人的分公司人员；同样下属具有独立法人的子公司也不得使用集团公司的人员。</w:t>
      </w:r>
    </w:p>
    <w:p w14:paraId="75EDB44E">
      <w:pPr>
        <w:widowControl/>
        <w:adjustRightInd w:val="0"/>
        <w:ind w:firstLine="360" w:firstLineChars="200"/>
        <w:jc w:val="left"/>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4、拟投入的项目部人员，未经招标人同意，中标后不得更换，否则按合同约定承担违约责任。</w:t>
      </w:r>
    </w:p>
    <w:p w14:paraId="56AF45CA">
      <w:pPr>
        <w:widowControl/>
        <w:adjustRightInd w:val="0"/>
        <w:ind w:firstLine="360" w:firstLineChars="200"/>
        <w:jc w:val="left"/>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5、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并经注册且在有效期内的，等同于一级注册造价工程师 。</w:t>
      </w:r>
    </w:p>
    <w:p w14:paraId="4785A3E7">
      <w:pPr>
        <w:widowControl/>
        <w:adjustRightInd w:val="0"/>
        <w:ind w:firstLine="360" w:firstLineChars="200"/>
        <w:jc w:val="left"/>
        <w:rPr>
          <w:rFonts w:hint="eastAsia" w:ascii="宋体" w:hAnsi="宋体" w:eastAsia="宋体" w:cs="宋体"/>
          <w:color w:val="auto"/>
          <w:sz w:val="24"/>
          <w:szCs w:val="24"/>
        </w:rPr>
      </w:pPr>
      <w:r>
        <w:rPr>
          <w:rFonts w:hint="eastAsia" w:ascii="宋体" w:hAnsi="宋体" w:eastAsia="宋体" w:cs="宋体"/>
          <w:color w:val="auto"/>
          <w:sz w:val="18"/>
          <w:szCs w:val="18"/>
          <w:u w:val="single"/>
          <w:lang w:bidi="ar"/>
        </w:rPr>
        <w:t>6、本表中投标人提供的“项目负责人、技术负责人、专职安全员”需满足招标公告要求，其余人员不全或未满足招标文件要求的，中标后须按招标文件的要求补充完善并报发包人审批同意；涉及违约的，还需按合同约定承担相应的违约责任。</w:t>
      </w:r>
      <w:r>
        <w:rPr>
          <w:rFonts w:hint="eastAsia" w:ascii="宋体" w:hAnsi="宋体" w:eastAsia="宋体" w:cs="宋体"/>
          <w:color w:val="auto"/>
          <w:sz w:val="24"/>
          <w:szCs w:val="24"/>
        </w:rPr>
        <w:t xml:space="preserve"> </w:t>
      </w:r>
    </w:p>
    <w:p w14:paraId="69BF92A8">
      <w:pPr>
        <w:widowControl/>
        <w:adjustRightInd w:val="0"/>
        <w:ind w:firstLine="360" w:firstLineChars="200"/>
        <w:jc w:val="left"/>
        <w:rPr>
          <w:rFonts w:hint="eastAsia" w:ascii="宋体" w:hAnsi="宋体" w:eastAsia="宋体" w:cs="宋体"/>
          <w:color w:val="auto"/>
          <w:sz w:val="18"/>
          <w:szCs w:val="18"/>
          <w:u w:val="single"/>
          <w:lang w:bidi="ar"/>
        </w:rPr>
      </w:pPr>
      <w:r>
        <w:rPr>
          <w:rFonts w:hint="eastAsia" w:ascii="宋体" w:hAnsi="宋体" w:eastAsia="宋体" w:cs="宋体"/>
          <w:color w:val="auto"/>
          <w:sz w:val="18"/>
          <w:szCs w:val="18"/>
          <w:u w:val="single"/>
          <w:lang w:bidi="ar"/>
        </w:rPr>
        <w:t>7、以上证明资料提供清晰扫描件并加盖投标单位电子印章。</w:t>
      </w:r>
    </w:p>
    <w:p w14:paraId="574507B9">
      <w:pPr>
        <w:widowControl/>
        <w:adjustRightInd w:val="0"/>
        <w:ind w:firstLine="480" w:firstLineChars="200"/>
        <w:jc w:val="left"/>
        <w:rPr>
          <w:rFonts w:hint="eastAsia" w:ascii="宋体" w:hAnsi="宋体" w:eastAsia="宋体" w:cs="宋体"/>
          <w:color w:val="auto"/>
          <w:kern w:val="0"/>
          <w:sz w:val="18"/>
          <w:szCs w:val="18"/>
          <w:u w:val="single"/>
          <w:lang w:bidi="ar"/>
        </w:rPr>
      </w:pPr>
      <w:r>
        <w:rPr>
          <w:rFonts w:hint="eastAsia" w:ascii="宋体" w:hAnsi="宋体" w:eastAsia="宋体" w:cs="宋体"/>
          <w:color w:val="auto"/>
          <w:sz w:val="24"/>
          <w:szCs w:val="24"/>
        </w:rPr>
        <w:t xml:space="preserve"> </w:t>
      </w:r>
    </w:p>
    <w:p w14:paraId="6205A949">
      <w:pPr>
        <w:rPr>
          <w:rFonts w:hint="eastAsia" w:ascii="宋体" w:hAnsi="宋体" w:eastAsia="宋体" w:cs="宋体"/>
          <w:color w:val="auto"/>
        </w:rPr>
      </w:pPr>
    </w:p>
    <w:p w14:paraId="7EA911FF">
      <w:pPr>
        <w:pStyle w:val="121"/>
        <w:ind w:firstLine="3596" w:firstLineChars="1450"/>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lang w:eastAsia="zh-CN"/>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（盖章）</w:t>
      </w:r>
    </w:p>
    <w:p w14:paraId="3A7DBC67">
      <w:pPr>
        <w:pStyle w:val="121"/>
        <w:ind w:firstLine="3596" w:firstLineChars="1450"/>
        <w:rPr>
          <w:rFonts w:hint="eastAsia" w:ascii="宋体" w:hAnsi="宋体" w:eastAsia="宋体" w:cs="宋体"/>
          <w:color w:val="auto"/>
        </w:rPr>
        <w:sectPr>
          <w:pgSz w:w="11906" w:h="16838"/>
          <w:pgMar w:top="1440" w:right="866" w:bottom="1440" w:left="1600" w:header="851" w:footer="992" w:gutter="0"/>
          <w:cols w:space="720" w:num="1"/>
          <w:docGrid w:type="lines" w:linePitch="312" w:charSpace="0"/>
        </w:sectPr>
      </w:pPr>
      <w:r>
        <w:rPr>
          <w:rFonts w:hint="eastAsia" w:ascii="宋体" w:hAnsi="宋体" w:eastAsia="宋体" w:cs="宋体"/>
          <w:color w:val="auto"/>
        </w:rPr>
        <w:t xml:space="preserve"> 日   期：    年    月    日</w:t>
      </w:r>
    </w:p>
    <w:p w14:paraId="7D1733A7">
      <w:pPr>
        <w:pStyle w:val="132"/>
        <w:spacing w:beforeLines="0" w:afterLines="0"/>
        <w:ind w:firstLine="498"/>
        <w:rPr>
          <w:rFonts w:hint="eastAsia" w:ascii="宋体" w:hAnsi="宋体" w:eastAsia="宋体" w:cs="宋体"/>
          <w:color w:val="auto"/>
        </w:rPr>
      </w:pPr>
      <w:r>
        <w:rPr>
          <w:rFonts w:hint="eastAsia" w:ascii="宋体" w:hAnsi="宋体" w:eastAsia="宋体" w:cs="宋体"/>
          <w:color w:val="auto"/>
        </w:rPr>
        <w:t>格式四：</w:t>
      </w:r>
    </w:p>
    <w:p w14:paraId="6B0FC317">
      <w:pPr>
        <w:pStyle w:val="122"/>
        <w:rPr>
          <w:rFonts w:hint="eastAsia" w:ascii="宋体" w:hAnsi="宋体" w:eastAsia="宋体" w:cs="宋体"/>
          <w:color w:val="auto"/>
        </w:rPr>
      </w:pPr>
      <w:r>
        <w:rPr>
          <w:rFonts w:hint="eastAsia" w:ascii="宋体" w:hAnsi="宋体" w:eastAsia="宋体" w:cs="宋体"/>
          <w:color w:val="auto"/>
        </w:rPr>
        <w:t>主要人员简历表</w:t>
      </w:r>
    </w:p>
    <w:tbl>
      <w:tblPr>
        <w:tblStyle w:val="37"/>
        <w:tblpPr w:leftFromText="180" w:rightFromText="180" w:vertAnchor="text" w:tblpX="-206" w:tblpY="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8"/>
        <w:gridCol w:w="1469"/>
        <w:gridCol w:w="17"/>
        <w:gridCol w:w="557"/>
        <w:gridCol w:w="973"/>
        <w:gridCol w:w="113"/>
        <w:gridCol w:w="1434"/>
        <w:gridCol w:w="637"/>
        <w:gridCol w:w="715"/>
        <w:gridCol w:w="195"/>
        <w:gridCol w:w="390"/>
        <w:gridCol w:w="1161"/>
      </w:tblGrid>
      <w:tr w14:paraId="7019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626" w:type="dxa"/>
            <w:gridSpan w:val="2"/>
            <w:vAlign w:val="center"/>
          </w:tcPr>
          <w:p w14:paraId="50C81B71">
            <w:pPr>
              <w:pStyle w:val="129"/>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043" w:type="dxa"/>
            <w:gridSpan w:val="3"/>
            <w:vAlign w:val="center"/>
          </w:tcPr>
          <w:p w14:paraId="41FAC82F">
            <w:pPr>
              <w:pStyle w:val="121"/>
              <w:spacing w:line="240" w:lineRule="auto"/>
              <w:ind w:firstLine="0" w:firstLineChars="0"/>
              <w:jc w:val="center"/>
              <w:rPr>
                <w:rFonts w:hint="eastAsia" w:ascii="宋体" w:hAnsi="宋体" w:eastAsia="宋体" w:cs="宋体"/>
                <w:snapToGrid w:val="0"/>
                <w:color w:val="auto"/>
              </w:rPr>
            </w:pPr>
          </w:p>
        </w:tc>
        <w:tc>
          <w:tcPr>
            <w:tcW w:w="1086" w:type="dxa"/>
            <w:gridSpan w:val="2"/>
            <w:vAlign w:val="center"/>
          </w:tcPr>
          <w:p w14:paraId="057F274A">
            <w:pPr>
              <w:pStyle w:val="129"/>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性别</w:t>
            </w:r>
          </w:p>
        </w:tc>
        <w:tc>
          <w:tcPr>
            <w:tcW w:w="2071" w:type="dxa"/>
            <w:gridSpan w:val="2"/>
            <w:vAlign w:val="center"/>
          </w:tcPr>
          <w:p w14:paraId="54B1F3AA">
            <w:pPr>
              <w:pStyle w:val="121"/>
              <w:spacing w:line="240" w:lineRule="auto"/>
              <w:ind w:firstLine="0" w:firstLineChars="0"/>
              <w:jc w:val="center"/>
              <w:rPr>
                <w:rFonts w:hint="eastAsia" w:ascii="宋体" w:hAnsi="宋体" w:eastAsia="宋体" w:cs="宋体"/>
                <w:snapToGrid w:val="0"/>
                <w:color w:val="auto"/>
              </w:rPr>
            </w:pPr>
          </w:p>
        </w:tc>
        <w:tc>
          <w:tcPr>
            <w:tcW w:w="1300" w:type="dxa"/>
            <w:gridSpan w:val="3"/>
            <w:vAlign w:val="center"/>
          </w:tcPr>
          <w:p w14:paraId="037933A7">
            <w:pPr>
              <w:pStyle w:val="129"/>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年龄</w:t>
            </w:r>
          </w:p>
        </w:tc>
        <w:tc>
          <w:tcPr>
            <w:tcW w:w="1161" w:type="dxa"/>
            <w:vAlign w:val="center"/>
          </w:tcPr>
          <w:p w14:paraId="0665DE61">
            <w:pPr>
              <w:pStyle w:val="121"/>
              <w:spacing w:line="240" w:lineRule="auto"/>
              <w:ind w:firstLine="0" w:firstLineChars="0"/>
              <w:jc w:val="center"/>
              <w:rPr>
                <w:rFonts w:hint="eastAsia" w:ascii="宋体" w:hAnsi="宋体" w:eastAsia="宋体" w:cs="宋体"/>
                <w:snapToGrid w:val="0"/>
                <w:color w:val="auto"/>
              </w:rPr>
            </w:pPr>
          </w:p>
        </w:tc>
      </w:tr>
      <w:tr w14:paraId="0A15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626" w:type="dxa"/>
            <w:gridSpan w:val="2"/>
            <w:vAlign w:val="center"/>
          </w:tcPr>
          <w:p w14:paraId="36CC0555">
            <w:pPr>
              <w:pStyle w:val="129"/>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职务</w:t>
            </w:r>
          </w:p>
        </w:tc>
        <w:tc>
          <w:tcPr>
            <w:tcW w:w="2043" w:type="dxa"/>
            <w:gridSpan w:val="3"/>
            <w:vAlign w:val="center"/>
          </w:tcPr>
          <w:p w14:paraId="23578957">
            <w:pPr>
              <w:pStyle w:val="121"/>
              <w:spacing w:line="240" w:lineRule="auto"/>
              <w:ind w:firstLine="0" w:firstLineChars="0"/>
              <w:jc w:val="center"/>
              <w:rPr>
                <w:rFonts w:hint="eastAsia" w:ascii="宋体" w:hAnsi="宋体" w:eastAsia="宋体" w:cs="宋体"/>
                <w:snapToGrid w:val="0"/>
                <w:color w:val="auto"/>
              </w:rPr>
            </w:pPr>
          </w:p>
        </w:tc>
        <w:tc>
          <w:tcPr>
            <w:tcW w:w="1086" w:type="dxa"/>
            <w:gridSpan w:val="2"/>
            <w:vAlign w:val="center"/>
          </w:tcPr>
          <w:p w14:paraId="31284E13">
            <w:pPr>
              <w:pStyle w:val="129"/>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2071" w:type="dxa"/>
            <w:gridSpan w:val="2"/>
            <w:vAlign w:val="center"/>
          </w:tcPr>
          <w:p w14:paraId="33761FB1">
            <w:pPr>
              <w:pStyle w:val="121"/>
              <w:spacing w:line="240" w:lineRule="auto"/>
              <w:ind w:firstLine="0" w:firstLineChars="0"/>
              <w:jc w:val="center"/>
              <w:rPr>
                <w:rFonts w:hint="eastAsia" w:ascii="宋体" w:hAnsi="宋体" w:eastAsia="宋体" w:cs="宋体"/>
                <w:snapToGrid w:val="0"/>
                <w:color w:val="auto"/>
              </w:rPr>
            </w:pPr>
          </w:p>
        </w:tc>
        <w:tc>
          <w:tcPr>
            <w:tcW w:w="1300" w:type="dxa"/>
            <w:gridSpan w:val="3"/>
            <w:vAlign w:val="center"/>
          </w:tcPr>
          <w:p w14:paraId="2B001AC5">
            <w:pPr>
              <w:pStyle w:val="129"/>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学历</w:t>
            </w:r>
          </w:p>
        </w:tc>
        <w:tc>
          <w:tcPr>
            <w:tcW w:w="1161" w:type="dxa"/>
            <w:vAlign w:val="center"/>
          </w:tcPr>
          <w:p w14:paraId="03BC1C87">
            <w:pPr>
              <w:pStyle w:val="121"/>
              <w:spacing w:line="240" w:lineRule="auto"/>
              <w:ind w:firstLine="0" w:firstLineChars="0"/>
              <w:jc w:val="center"/>
              <w:rPr>
                <w:rFonts w:hint="eastAsia" w:ascii="宋体" w:hAnsi="宋体" w:eastAsia="宋体" w:cs="宋体"/>
                <w:snapToGrid w:val="0"/>
                <w:color w:val="auto"/>
              </w:rPr>
            </w:pPr>
          </w:p>
        </w:tc>
      </w:tr>
      <w:tr w14:paraId="1EE8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112" w:type="dxa"/>
            <w:gridSpan w:val="4"/>
            <w:vAlign w:val="center"/>
          </w:tcPr>
          <w:p w14:paraId="2495EE73">
            <w:pPr>
              <w:pStyle w:val="129"/>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参加工作时间</w:t>
            </w:r>
          </w:p>
        </w:tc>
        <w:tc>
          <w:tcPr>
            <w:tcW w:w="1643" w:type="dxa"/>
            <w:gridSpan w:val="3"/>
            <w:vAlign w:val="center"/>
          </w:tcPr>
          <w:p w14:paraId="408644CE">
            <w:pPr>
              <w:pStyle w:val="121"/>
              <w:spacing w:line="240" w:lineRule="auto"/>
              <w:ind w:firstLine="0" w:firstLineChars="0"/>
              <w:jc w:val="center"/>
              <w:rPr>
                <w:rFonts w:hint="eastAsia" w:ascii="宋体" w:hAnsi="宋体" w:eastAsia="宋体" w:cs="宋体"/>
                <w:snapToGrid w:val="0"/>
                <w:color w:val="auto"/>
              </w:rPr>
            </w:pPr>
          </w:p>
        </w:tc>
        <w:tc>
          <w:tcPr>
            <w:tcW w:w="2786" w:type="dxa"/>
            <w:gridSpan w:val="3"/>
            <w:vAlign w:val="center"/>
          </w:tcPr>
          <w:p w14:paraId="11527C48">
            <w:pPr>
              <w:pStyle w:val="121"/>
              <w:spacing w:line="240" w:lineRule="auto"/>
              <w:ind w:firstLine="0" w:firstLineChars="0"/>
              <w:jc w:val="center"/>
              <w:rPr>
                <w:rFonts w:hint="eastAsia" w:ascii="宋体" w:hAnsi="宋体" w:eastAsia="宋体" w:cs="宋体"/>
                <w:snapToGrid w:val="0"/>
                <w:color w:val="auto"/>
              </w:rPr>
            </w:pPr>
            <w:r>
              <w:rPr>
                <w:rFonts w:hint="eastAsia" w:ascii="宋体" w:hAnsi="宋体" w:eastAsia="宋体" w:cs="宋体"/>
                <w:snapToGrid w:val="0"/>
                <w:color w:val="auto"/>
              </w:rPr>
              <w:t>担任相应职务年限</w:t>
            </w:r>
          </w:p>
        </w:tc>
        <w:tc>
          <w:tcPr>
            <w:tcW w:w="1746" w:type="dxa"/>
            <w:gridSpan w:val="3"/>
            <w:vAlign w:val="center"/>
          </w:tcPr>
          <w:p w14:paraId="5065BF02">
            <w:pPr>
              <w:pStyle w:val="121"/>
              <w:spacing w:line="240" w:lineRule="auto"/>
              <w:ind w:firstLine="0" w:firstLineChars="0"/>
              <w:jc w:val="center"/>
              <w:rPr>
                <w:rFonts w:hint="eastAsia" w:ascii="宋体" w:hAnsi="宋体" w:eastAsia="宋体" w:cs="宋体"/>
                <w:snapToGrid w:val="0"/>
                <w:color w:val="auto"/>
              </w:rPr>
            </w:pPr>
          </w:p>
        </w:tc>
      </w:tr>
      <w:tr w14:paraId="648F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112" w:type="dxa"/>
            <w:gridSpan w:val="4"/>
            <w:vAlign w:val="center"/>
          </w:tcPr>
          <w:p w14:paraId="1925CF35">
            <w:pPr>
              <w:pStyle w:val="129"/>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资格证书号</w:t>
            </w:r>
          </w:p>
        </w:tc>
        <w:tc>
          <w:tcPr>
            <w:tcW w:w="6175" w:type="dxa"/>
            <w:gridSpan w:val="9"/>
            <w:vAlign w:val="center"/>
          </w:tcPr>
          <w:p w14:paraId="41E87ECB">
            <w:pPr>
              <w:pStyle w:val="121"/>
              <w:spacing w:line="240" w:lineRule="auto"/>
              <w:ind w:firstLine="0" w:firstLineChars="0"/>
              <w:jc w:val="center"/>
              <w:rPr>
                <w:rFonts w:hint="eastAsia" w:ascii="宋体" w:hAnsi="宋体" w:eastAsia="宋体" w:cs="宋体"/>
                <w:snapToGrid w:val="0"/>
                <w:color w:val="auto"/>
              </w:rPr>
            </w:pPr>
          </w:p>
        </w:tc>
      </w:tr>
      <w:tr w14:paraId="2B2A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287" w:type="dxa"/>
            <w:gridSpan w:val="13"/>
            <w:vAlign w:val="center"/>
          </w:tcPr>
          <w:p w14:paraId="7D72387C">
            <w:pPr>
              <w:pStyle w:val="121"/>
              <w:spacing w:line="240" w:lineRule="auto"/>
              <w:ind w:firstLine="0" w:firstLineChars="0"/>
              <w:jc w:val="center"/>
              <w:rPr>
                <w:rFonts w:hint="eastAsia" w:ascii="宋体" w:hAnsi="宋体" w:eastAsia="宋体" w:cs="宋体"/>
                <w:snapToGrid w:val="0"/>
                <w:color w:val="auto"/>
              </w:rPr>
            </w:pPr>
            <w:r>
              <w:rPr>
                <w:rFonts w:hint="eastAsia" w:ascii="宋体" w:hAnsi="宋体" w:eastAsia="宋体" w:cs="宋体"/>
                <w:snapToGrid w:val="0"/>
                <w:color w:val="auto"/>
              </w:rPr>
              <w:t>业绩简介</w:t>
            </w:r>
          </w:p>
        </w:tc>
      </w:tr>
      <w:tr w14:paraId="0A57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vAlign w:val="center"/>
          </w:tcPr>
          <w:p w14:paraId="514788E7">
            <w:pPr>
              <w:pStyle w:val="129"/>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建设单位</w:t>
            </w:r>
          </w:p>
        </w:tc>
        <w:tc>
          <w:tcPr>
            <w:tcW w:w="1547" w:type="dxa"/>
            <w:gridSpan w:val="2"/>
            <w:vAlign w:val="center"/>
          </w:tcPr>
          <w:p w14:paraId="1554729C">
            <w:pPr>
              <w:pStyle w:val="129"/>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547" w:type="dxa"/>
            <w:gridSpan w:val="3"/>
            <w:vAlign w:val="center"/>
          </w:tcPr>
          <w:p w14:paraId="3FAA4C4A">
            <w:pPr>
              <w:pStyle w:val="129"/>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建设规模</w:t>
            </w:r>
          </w:p>
        </w:tc>
        <w:tc>
          <w:tcPr>
            <w:tcW w:w="1547" w:type="dxa"/>
            <w:gridSpan w:val="2"/>
            <w:vAlign w:val="center"/>
          </w:tcPr>
          <w:p w14:paraId="241E15CF">
            <w:pPr>
              <w:pStyle w:val="129"/>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开、竣工日期</w:t>
            </w:r>
          </w:p>
        </w:tc>
        <w:tc>
          <w:tcPr>
            <w:tcW w:w="1547" w:type="dxa"/>
            <w:gridSpan w:val="3"/>
            <w:vAlign w:val="center"/>
          </w:tcPr>
          <w:p w14:paraId="23670EFF">
            <w:pPr>
              <w:pStyle w:val="129"/>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在建或已完成</w:t>
            </w:r>
          </w:p>
        </w:tc>
        <w:tc>
          <w:tcPr>
            <w:tcW w:w="1551" w:type="dxa"/>
            <w:gridSpan w:val="2"/>
            <w:vAlign w:val="center"/>
          </w:tcPr>
          <w:p w14:paraId="341782AE">
            <w:pPr>
              <w:pStyle w:val="129"/>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工程质量</w:t>
            </w:r>
          </w:p>
        </w:tc>
      </w:tr>
      <w:tr w14:paraId="6B37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vAlign w:val="center"/>
          </w:tcPr>
          <w:p w14:paraId="53ED1E15">
            <w:pPr>
              <w:pStyle w:val="121"/>
              <w:spacing w:line="240" w:lineRule="auto"/>
              <w:ind w:firstLine="0" w:firstLineChars="0"/>
              <w:jc w:val="center"/>
              <w:rPr>
                <w:rFonts w:hint="eastAsia" w:ascii="宋体" w:hAnsi="宋体" w:eastAsia="宋体" w:cs="宋体"/>
                <w:snapToGrid w:val="0"/>
                <w:color w:val="auto"/>
              </w:rPr>
            </w:pPr>
          </w:p>
        </w:tc>
        <w:tc>
          <w:tcPr>
            <w:tcW w:w="1547" w:type="dxa"/>
            <w:gridSpan w:val="2"/>
            <w:vAlign w:val="center"/>
          </w:tcPr>
          <w:p w14:paraId="6D566EEA">
            <w:pPr>
              <w:pStyle w:val="121"/>
              <w:spacing w:line="240" w:lineRule="auto"/>
              <w:ind w:firstLine="0" w:firstLineChars="0"/>
              <w:jc w:val="center"/>
              <w:rPr>
                <w:rFonts w:hint="eastAsia" w:ascii="宋体" w:hAnsi="宋体" w:eastAsia="宋体" w:cs="宋体"/>
                <w:snapToGrid w:val="0"/>
                <w:color w:val="auto"/>
              </w:rPr>
            </w:pPr>
          </w:p>
        </w:tc>
        <w:tc>
          <w:tcPr>
            <w:tcW w:w="1547" w:type="dxa"/>
            <w:gridSpan w:val="3"/>
            <w:vAlign w:val="center"/>
          </w:tcPr>
          <w:p w14:paraId="482C245F">
            <w:pPr>
              <w:pStyle w:val="121"/>
              <w:spacing w:line="240" w:lineRule="auto"/>
              <w:ind w:firstLine="0" w:firstLineChars="0"/>
              <w:jc w:val="center"/>
              <w:rPr>
                <w:rFonts w:hint="eastAsia" w:ascii="宋体" w:hAnsi="宋体" w:eastAsia="宋体" w:cs="宋体"/>
                <w:snapToGrid w:val="0"/>
                <w:color w:val="auto"/>
              </w:rPr>
            </w:pPr>
          </w:p>
        </w:tc>
        <w:tc>
          <w:tcPr>
            <w:tcW w:w="1547" w:type="dxa"/>
            <w:gridSpan w:val="2"/>
            <w:vAlign w:val="center"/>
          </w:tcPr>
          <w:p w14:paraId="324FE864">
            <w:pPr>
              <w:pStyle w:val="121"/>
              <w:spacing w:line="240" w:lineRule="auto"/>
              <w:ind w:firstLine="0" w:firstLineChars="0"/>
              <w:jc w:val="center"/>
              <w:rPr>
                <w:rFonts w:hint="eastAsia" w:ascii="宋体" w:hAnsi="宋体" w:eastAsia="宋体" w:cs="宋体"/>
                <w:snapToGrid w:val="0"/>
                <w:color w:val="auto"/>
              </w:rPr>
            </w:pPr>
          </w:p>
        </w:tc>
        <w:tc>
          <w:tcPr>
            <w:tcW w:w="1547" w:type="dxa"/>
            <w:gridSpan w:val="3"/>
            <w:vAlign w:val="center"/>
          </w:tcPr>
          <w:p w14:paraId="581FEEE7">
            <w:pPr>
              <w:pStyle w:val="121"/>
              <w:spacing w:line="240" w:lineRule="auto"/>
              <w:ind w:firstLine="0" w:firstLineChars="0"/>
              <w:jc w:val="center"/>
              <w:rPr>
                <w:rFonts w:hint="eastAsia" w:ascii="宋体" w:hAnsi="宋体" w:eastAsia="宋体" w:cs="宋体"/>
                <w:snapToGrid w:val="0"/>
                <w:color w:val="auto"/>
              </w:rPr>
            </w:pPr>
          </w:p>
        </w:tc>
        <w:tc>
          <w:tcPr>
            <w:tcW w:w="1551" w:type="dxa"/>
            <w:gridSpan w:val="2"/>
            <w:vAlign w:val="center"/>
          </w:tcPr>
          <w:p w14:paraId="66562795">
            <w:pPr>
              <w:pStyle w:val="121"/>
              <w:spacing w:line="240" w:lineRule="auto"/>
              <w:ind w:firstLine="0" w:firstLineChars="0"/>
              <w:jc w:val="center"/>
              <w:rPr>
                <w:rFonts w:hint="eastAsia" w:ascii="宋体" w:hAnsi="宋体" w:eastAsia="宋体" w:cs="宋体"/>
                <w:snapToGrid w:val="0"/>
                <w:color w:val="auto"/>
              </w:rPr>
            </w:pPr>
          </w:p>
        </w:tc>
      </w:tr>
      <w:tr w14:paraId="3F50F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vAlign w:val="center"/>
          </w:tcPr>
          <w:p w14:paraId="4FA70824">
            <w:pPr>
              <w:pStyle w:val="121"/>
              <w:spacing w:line="240" w:lineRule="auto"/>
              <w:ind w:firstLine="0" w:firstLineChars="0"/>
              <w:jc w:val="center"/>
              <w:rPr>
                <w:rFonts w:hint="eastAsia" w:ascii="宋体" w:hAnsi="宋体" w:eastAsia="宋体" w:cs="宋体"/>
                <w:snapToGrid w:val="0"/>
                <w:color w:val="auto"/>
              </w:rPr>
            </w:pPr>
          </w:p>
        </w:tc>
        <w:tc>
          <w:tcPr>
            <w:tcW w:w="1547" w:type="dxa"/>
            <w:gridSpan w:val="2"/>
            <w:vAlign w:val="center"/>
          </w:tcPr>
          <w:p w14:paraId="2F7C2AFC">
            <w:pPr>
              <w:pStyle w:val="121"/>
              <w:spacing w:line="240" w:lineRule="auto"/>
              <w:ind w:firstLine="0" w:firstLineChars="0"/>
              <w:jc w:val="center"/>
              <w:rPr>
                <w:rFonts w:hint="eastAsia" w:ascii="宋体" w:hAnsi="宋体" w:eastAsia="宋体" w:cs="宋体"/>
                <w:snapToGrid w:val="0"/>
                <w:color w:val="auto"/>
              </w:rPr>
            </w:pPr>
          </w:p>
        </w:tc>
        <w:tc>
          <w:tcPr>
            <w:tcW w:w="1547" w:type="dxa"/>
            <w:gridSpan w:val="3"/>
            <w:vAlign w:val="center"/>
          </w:tcPr>
          <w:p w14:paraId="2F47C309">
            <w:pPr>
              <w:pStyle w:val="121"/>
              <w:spacing w:line="240" w:lineRule="auto"/>
              <w:ind w:firstLine="0" w:firstLineChars="0"/>
              <w:jc w:val="center"/>
              <w:rPr>
                <w:rFonts w:hint="eastAsia" w:ascii="宋体" w:hAnsi="宋体" w:eastAsia="宋体" w:cs="宋体"/>
                <w:snapToGrid w:val="0"/>
                <w:color w:val="auto"/>
              </w:rPr>
            </w:pPr>
          </w:p>
        </w:tc>
        <w:tc>
          <w:tcPr>
            <w:tcW w:w="1547" w:type="dxa"/>
            <w:gridSpan w:val="2"/>
            <w:vAlign w:val="center"/>
          </w:tcPr>
          <w:p w14:paraId="495068F2">
            <w:pPr>
              <w:pStyle w:val="121"/>
              <w:spacing w:line="240" w:lineRule="auto"/>
              <w:ind w:firstLine="0" w:firstLineChars="0"/>
              <w:jc w:val="center"/>
              <w:rPr>
                <w:rFonts w:hint="eastAsia" w:ascii="宋体" w:hAnsi="宋体" w:eastAsia="宋体" w:cs="宋体"/>
                <w:snapToGrid w:val="0"/>
                <w:color w:val="auto"/>
              </w:rPr>
            </w:pPr>
          </w:p>
        </w:tc>
        <w:tc>
          <w:tcPr>
            <w:tcW w:w="1547" w:type="dxa"/>
            <w:gridSpan w:val="3"/>
            <w:vAlign w:val="center"/>
          </w:tcPr>
          <w:p w14:paraId="32DE6004">
            <w:pPr>
              <w:pStyle w:val="121"/>
              <w:spacing w:line="240" w:lineRule="auto"/>
              <w:ind w:firstLine="0" w:firstLineChars="0"/>
              <w:jc w:val="center"/>
              <w:rPr>
                <w:rFonts w:hint="eastAsia" w:ascii="宋体" w:hAnsi="宋体" w:eastAsia="宋体" w:cs="宋体"/>
                <w:snapToGrid w:val="0"/>
                <w:color w:val="auto"/>
              </w:rPr>
            </w:pPr>
          </w:p>
        </w:tc>
        <w:tc>
          <w:tcPr>
            <w:tcW w:w="1551" w:type="dxa"/>
            <w:gridSpan w:val="2"/>
            <w:vAlign w:val="center"/>
          </w:tcPr>
          <w:p w14:paraId="4D449985">
            <w:pPr>
              <w:pStyle w:val="121"/>
              <w:spacing w:line="240" w:lineRule="auto"/>
              <w:ind w:firstLine="0" w:firstLineChars="0"/>
              <w:jc w:val="center"/>
              <w:rPr>
                <w:rFonts w:hint="eastAsia" w:ascii="宋体" w:hAnsi="宋体" w:eastAsia="宋体" w:cs="宋体"/>
                <w:snapToGrid w:val="0"/>
                <w:color w:val="auto"/>
              </w:rPr>
            </w:pPr>
          </w:p>
        </w:tc>
      </w:tr>
      <w:tr w14:paraId="594E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vAlign w:val="center"/>
          </w:tcPr>
          <w:p w14:paraId="2EB35132">
            <w:pPr>
              <w:pStyle w:val="121"/>
              <w:spacing w:line="240" w:lineRule="auto"/>
              <w:ind w:firstLine="0" w:firstLineChars="0"/>
              <w:jc w:val="center"/>
              <w:rPr>
                <w:rFonts w:hint="eastAsia" w:ascii="宋体" w:hAnsi="宋体" w:eastAsia="宋体" w:cs="宋体"/>
                <w:snapToGrid w:val="0"/>
                <w:color w:val="auto"/>
              </w:rPr>
            </w:pPr>
          </w:p>
        </w:tc>
        <w:tc>
          <w:tcPr>
            <w:tcW w:w="1547" w:type="dxa"/>
            <w:gridSpan w:val="2"/>
            <w:vAlign w:val="center"/>
          </w:tcPr>
          <w:p w14:paraId="382CD7DA">
            <w:pPr>
              <w:pStyle w:val="121"/>
              <w:spacing w:line="240" w:lineRule="auto"/>
              <w:ind w:firstLine="0" w:firstLineChars="0"/>
              <w:jc w:val="center"/>
              <w:rPr>
                <w:rFonts w:hint="eastAsia" w:ascii="宋体" w:hAnsi="宋体" w:eastAsia="宋体" w:cs="宋体"/>
                <w:snapToGrid w:val="0"/>
                <w:color w:val="auto"/>
              </w:rPr>
            </w:pPr>
          </w:p>
        </w:tc>
        <w:tc>
          <w:tcPr>
            <w:tcW w:w="1547" w:type="dxa"/>
            <w:gridSpan w:val="3"/>
            <w:vAlign w:val="center"/>
          </w:tcPr>
          <w:p w14:paraId="0C91DA8D">
            <w:pPr>
              <w:pStyle w:val="121"/>
              <w:spacing w:line="240" w:lineRule="auto"/>
              <w:ind w:firstLine="0" w:firstLineChars="0"/>
              <w:jc w:val="center"/>
              <w:rPr>
                <w:rFonts w:hint="eastAsia" w:ascii="宋体" w:hAnsi="宋体" w:eastAsia="宋体" w:cs="宋体"/>
                <w:snapToGrid w:val="0"/>
                <w:color w:val="auto"/>
              </w:rPr>
            </w:pPr>
          </w:p>
        </w:tc>
        <w:tc>
          <w:tcPr>
            <w:tcW w:w="1547" w:type="dxa"/>
            <w:gridSpan w:val="2"/>
            <w:vAlign w:val="center"/>
          </w:tcPr>
          <w:p w14:paraId="473E56FF">
            <w:pPr>
              <w:pStyle w:val="121"/>
              <w:spacing w:line="240" w:lineRule="auto"/>
              <w:ind w:firstLine="0" w:firstLineChars="0"/>
              <w:jc w:val="center"/>
              <w:rPr>
                <w:rFonts w:hint="eastAsia" w:ascii="宋体" w:hAnsi="宋体" w:eastAsia="宋体" w:cs="宋体"/>
                <w:snapToGrid w:val="0"/>
                <w:color w:val="auto"/>
              </w:rPr>
            </w:pPr>
          </w:p>
        </w:tc>
        <w:tc>
          <w:tcPr>
            <w:tcW w:w="1547" w:type="dxa"/>
            <w:gridSpan w:val="3"/>
            <w:vAlign w:val="center"/>
          </w:tcPr>
          <w:p w14:paraId="2D2C599D">
            <w:pPr>
              <w:pStyle w:val="121"/>
              <w:spacing w:line="240" w:lineRule="auto"/>
              <w:ind w:firstLine="0" w:firstLineChars="0"/>
              <w:jc w:val="center"/>
              <w:rPr>
                <w:rFonts w:hint="eastAsia" w:ascii="宋体" w:hAnsi="宋体" w:eastAsia="宋体" w:cs="宋体"/>
                <w:snapToGrid w:val="0"/>
                <w:color w:val="auto"/>
              </w:rPr>
            </w:pPr>
          </w:p>
        </w:tc>
        <w:tc>
          <w:tcPr>
            <w:tcW w:w="1551" w:type="dxa"/>
            <w:gridSpan w:val="2"/>
            <w:vAlign w:val="center"/>
          </w:tcPr>
          <w:p w14:paraId="6E441C90">
            <w:pPr>
              <w:pStyle w:val="121"/>
              <w:spacing w:line="240" w:lineRule="auto"/>
              <w:ind w:firstLine="0" w:firstLineChars="0"/>
              <w:jc w:val="center"/>
              <w:rPr>
                <w:rFonts w:hint="eastAsia" w:ascii="宋体" w:hAnsi="宋体" w:eastAsia="宋体" w:cs="宋体"/>
                <w:snapToGrid w:val="0"/>
                <w:color w:val="auto"/>
              </w:rPr>
            </w:pPr>
          </w:p>
        </w:tc>
      </w:tr>
    </w:tbl>
    <w:p w14:paraId="64171283">
      <w:pPr>
        <w:pStyle w:val="121"/>
        <w:spacing w:line="240" w:lineRule="auto"/>
        <w:ind w:firstLine="0" w:firstLineChars="0"/>
        <w:rPr>
          <w:rFonts w:hint="eastAsia" w:ascii="宋体" w:hAnsi="宋体" w:eastAsia="宋体" w:cs="宋体"/>
          <w:color w:val="auto"/>
        </w:rPr>
      </w:pPr>
      <w:r>
        <w:rPr>
          <w:rFonts w:hint="eastAsia" w:ascii="宋体" w:hAnsi="宋体" w:eastAsia="宋体" w:cs="宋体"/>
          <w:color w:val="auto"/>
        </w:rPr>
        <w:t>注：</w:t>
      </w:r>
    </w:p>
    <w:p w14:paraId="32AD2633">
      <w:pPr>
        <w:pStyle w:val="121"/>
        <w:spacing w:line="240" w:lineRule="auto"/>
        <w:ind w:firstLine="0" w:firstLineChars="0"/>
        <w:rPr>
          <w:rFonts w:hint="eastAsia" w:ascii="宋体" w:hAnsi="宋体" w:eastAsia="宋体" w:cs="宋体"/>
          <w:color w:val="auto"/>
        </w:rPr>
      </w:pPr>
      <w:r>
        <w:rPr>
          <w:rFonts w:hint="eastAsia" w:ascii="宋体" w:hAnsi="宋体" w:eastAsia="宋体" w:cs="宋体"/>
          <w:color w:val="auto"/>
        </w:rPr>
        <w:t>1、拟投入本工程的项目负责人、技术负责人、质量负责人、造价负责人、安全负责人、造价负责人、专业工程师才需要填写本表。</w:t>
      </w:r>
    </w:p>
    <w:p w14:paraId="1C48DFFF">
      <w:pPr>
        <w:pStyle w:val="121"/>
        <w:spacing w:line="240" w:lineRule="auto"/>
        <w:ind w:firstLine="0" w:firstLineChars="0"/>
        <w:rPr>
          <w:rFonts w:hint="eastAsia" w:ascii="宋体" w:hAnsi="宋体" w:eastAsia="宋体" w:cs="宋体"/>
          <w:color w:val="auto"/>
        </w:rPr>
      </w:pPr>
      <w:r>
        <w:rPr>
          <w:rFonts w:hint="eastAsia" w:ascii="宋体" w:hAnsi="宋体" w:eastAsia="宋体" w:cs="宋体"/>
          <w:color w:val="auto"/>
        </w:rPr>
        <w:t>2、后附相关的证明材料。</w:t>
      </w:r>
    </w:p>
    <w:p w14:paraId="6CB3ED1F">
      <w:pPr>
        <w:pStyle w:val="121"/>
        <w:ind w:firstLine="496"/>
        <w:rPr>
          <w:rFonts w:hint="eastAsia" w:ascii="宋体" w:hAnsi="宋体" w:eastAsia="宋体" w:cs="宋体"/>
          <w:color w:val="auto"/>
        </w:rPr>
      </w:pPr>
    </w:p>
    <w:p w14:paraId="5391E538">
      <w:pPr>
        <w:pStyle w:val="121"/>
        <w:ind w:firstLine="3596" w:firstLineChars="1450"/>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lang w:eastAsia="zh-CN"/>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（盖章）</w:t>
      </w:r>
    </w:p>
    <w:p w14:paraId="532A7233">
      <w:pPr>
        <w:pStyle w:val="121"/>
        <w:ind w:firstLine="3596" w:firstLineChars="1450"/>
        <w:rPr>
          <w:rFonts w:hint="eastAsia" w:ascii="宋体" w:hAnsi="宋体" w:eastAsia="宋体" w:cs="宋体"/>
          <w:color w:val="auto"/>
        </w:rPr>
        <w:sectPr>
          <w:pgSz w:w="11906" w:h="16838"/>
          <w:pgMar w:top="1440" w:right="866" w:bottom="1440" w:left="1600" w:header="851" w:footer="992" w:gutter="0"/>
          <w:cols w:space="720" w:num="1"/>
          <w:docGrid w:type="lines" w:linePitch="312" w:charSpace="0"/>
        </w:sectPr>
      </w:pPr>
      <w:r>
        <w:rPr>
          <w:rFonts w:hint="eastAsia" w:ascii="宋体" w:hAnsi="宋体" w:eastAsia="宋体" w:cs="宋体"/>
          <w:color w:val="auto"/>
        </w:rPr>
        <w:t xml:space="preserve"> 日   期：    年    月    日</w:t>
      </w:r>
    </w:p>
    <w:p w14:paraId="2DEA0354">
      <w:pPr>
        <w:pStyle w:val="2"/>
        <w:jc w:val="left"/>
        <w:rPr>
          <w:rFonts w:hint="eastAsia" w:ascii="宋体" w:hAnsi="宋体" w:eastAsia="宋体" w:cs="宋体"/>
          <w:color w:val="auto"/>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rPr>
        <w:t>格式五：施工组织设计（具体格式自拟）</w:t>
      </w:r>
    </w:p>
    <w:p w14:paraId="3EB6D2A4">
      <w:pPr>
        <w:pStyle w:val="2"/>
        <w:jc w:val="left"/>
        <w:rPr>
          <w:rFonts w:hint="eastAsia" w:ascii="宋体" w:hAnsi="宋体" w:eastAsia="宋体" w:cs="宋体"/>
          <w:color w:val="auto"/>
        </w:rPr>
      </w:pPr>
      <w:r>
        <w:rPr>
          <w:rFonts w:hint="eastAsia" w:ascii="宋体" w:hAnsi="宋体" w:eastAsia="宋体" w:cs="宋体"/>
          <w:color w:val="auto"/>
        </w:rPr>
        <w:t>格式六：投标人认为应该提供的资料。</w:t>
      </w:r>
    </w:p>
    <w:p w14:paraId="294FD257">
      <w:pPr>
        <w:widowControl/>
        <w:numPr>
          <w:ilvl w:val="0"/>
          <w:numId w:val="0"/>
        </w:numPr>
        <w:adjustRightInd w:val="0"/>
        <w:ind w:firstLine="420" w:firstLineChars="20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1、提供近三年（2021年至2023年）经会计师事务所审计的财务报表扫描件</w:t>
      </w:r>
    </w:p>
    <w:p w14:paraId="168FA70A">
      <w:pPr>
        <w:keepNext w:val="0"/>
        <w:keepLines w:val="0"/>
        <w:widowControl/>
        <w:numPr>
          <w:ilvl w:val="0"/>
          <w:numId w:val="0"/>
        </w:numPr>
        <w:adjustRightInd w:val="0"/>
        <w:spacing w:before="0" w:after="0" w:line="240" w:lineRule="auto"/>
        <w:ind w:firstLine="562" w:firstLineChars="200"/>
        <w:jc w:val="left"/>
        <w:outlineLvl w:val="9"/>
        <w:rPr>
          <w:rFonts w:hint="eastAsia" w:ascii="宋体" w:hAnsi="宋体" w:eastAsia="宋体" w:cs="宋体"/>
          <w:b/>
          <w:color w:val="auto"/>
          <w:kern w:val="44"/>
          <w:sz w:val="28"/>
          <w:szCs w:val="28"/>
        </w:rPr>
        <w:sectPr>
          <w:pgSz w:w="11906" w:h="16838"/>
          <w:pgMar w:top="1440" w:right="1800" w:bottom="1440" w:left="1800" w:header="851" w:footer="992" w:gutter="0"/>
          <w:cols w:space="425" w:num="1"/>
          <w:docGrid w:type="lines" w:linePitch="312" w:charSpace="0"/>
        </w:sectPr>
      </w:pPr>
      <w:bookmarkStart w:id="115" w:name="_Toc12917"/>
      <w:bookmarkStart w:id="116" w:name="_Toc29476924"/>
    </w:p>
    <w:p w14:paraId="26E61ED1">
      <w:pPr>
        <w:keepNext/>
        <w:keepLines/>
        <w:spacing w:before="120" w:after="120" w:line="360" w:lineRule="auto"/>
        <w:ind w:firstLine="562"/>
        <w:jc w:val="center"/>
        <w:outlineLvl w:val="0"/>
        <w:rPr>
          <w:rFonts w:hint="eastAsia" w:ascii="宋体" w:hAnsi="宋体" w:eastAsia="宋体" w:cs="宋体"/>
          <w:b/>
          <w:color w:val="auto"/>
          <w:kern w:val="44"/>
          <w:sz w:val="28"/>
          <w:szCs w:val="28"/>
        </w:rPr>
      </w:pPr>
      <w:r>
        <w:rPr>
          <w:rFonts w:hint="eastAsia" w:ascii="宋体" w:hAnsi="宋体" w:eastAsia="宋体" w:cs="宋体"/>
          <w:b/>
          <w:color w:val="auto"/>
          <w:kern w:val="44"/>
          <w:sz w:val="28"/>
          <w:szCs w:val="28"/>
        </w:rPr>
        <w:t>第五章  技术条件（工程建设标准）</w:t>
      </w:r>
    </w:p>
    <w:p w14:paraId="67211104">
      <w:pPr>
        <w:spacing w:line="360" w:lineRule="auto"/>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（按现行标准执行）</w:t>
      </w:r>
    </w:p>
    <w:p w14:paraId="21A206BB">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下列文件应被认为是组成本章内容的一部分，并互为补充和解释，如各文件存在冲突之处，以如下排列次序在前者优先适用:</w:t>
      </w:r>
    </w:p>
    <w:p w14:paraId="22FCA4DB">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1、遵照招标人相关管理规定要求</w:t>
      </w:r>
      <w:r>
        <w:rPr>
          <w:rFonts w:hint="eastAsia" w:ascii="宋体" w:hAnsi="宋体" w:cs="宋体"/>
          <w:color w:val="auto"/>
          <w:sz w:val="24"/>
          <w:szCs w:val="24"/>
          <w:lang w:eastAsia="zh-CN"/>
        </w:rPr>
        <w:t>；</w:t>
      </w:r>
    </w:p>
    <w:p w14:paraId="466A03AF">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2、采用图纸中规定的其它技术和验收标准</w:t>
      </w:r>
      <w:r>
        <w:rPr>
          <w:rFonts w:hint="eastAsia" w:ascii="宋体" w:hAnsi="宋体" w:cs="宋体"/>
          <w:color w:val="auto"/>
          <w:sz w:val="24"/>
          <w:szCs w:val="24"/>
          <w:lang w:eastAsia="zh-CN"/>
        </w:rPr>
        <w:t>；</w:t>
      </w:r>
    </w:p>
    <w:p w14:paraId="319C0ABD">
      <w:pPr>
        <w:spacing w:line="360" w:lineRule="auto"/>
        <w:ind w:firstLine="480"/>
        <w:rPr>
          <w:rStyle w:val="136"/>
          <w:rFonts w:hint="eastAsia" w:ascii="宋体" w:hAnsi="宋体" w:eastAsia="宋体" w:cs="宋体"/>
          <w:b w:val="0"/>
          <w:color w:val="auto"/>
          <w:sz w:val="24"/>
          <w:szCs w:val="24"/>
        </w:rPr>
      </w:pPr>
      <w:r>
        <w:rPr>
          <w:rFonts w:hint="eastAsia" w:ascii="宋体" w:hAnsi="宋体" w:eastAsia="宋体" w:cs="宋体"/>
          <w:color w:val="auto"/>
          <w:sz w:val="24"/>
          <w:szCs w:val="24"/>
        </w:rPr>
        <w:t>3、采用中华人民共和国现行技术和验收规范。</w:t>
      </w:r>
    </w:p>
    <w:p w14:paraId="23636428">
      <w:pPr>
        <w:pStyle w:val="35"/>
        <w:spacing w:line="360" w:lineRule="auto"/>
        <w:ind w:left="0" w:leftChars="0" w:firstLine="0" w:firstLineChars="0"/>
        <w:rPr>
          <w:rStyle w:val="136"/>
          <w:rFonts w:hint="eastAsia" w:ascii="宋体" w:hAnsi="宋体" w:cs="宋体"/>
          <w:b w:val="0"/>
          <w:color w:val="auto"/>
          <w:sz w:val="24"/>
          <w:szCs w:val="24"/>
          <w:lang w:eastAsia="zh-CN"/>
        </w:rPr>
      </w:pPr>
    </w:p>
    <w:bookmarkEnd w:id="115"/>
    <w:bookmarkEnd w:id="116"/>
    <w:p w14:paraId="3B924EA1">
      <w:pPr>
        <w:ind w:firstLine="562"/>
        <w:rPr>
          <w:rFonts w:hint="eastAsia" w:ascii="宋体" w:hAnsi="宋体" w:eastAsia="宋体" w:cs="宋体"/>
          <w:b/>
          <w:color w:val="auto"/>
          <w:kern w:val="44"/>
          <w:sz w:val="28"/>
          <w:szCs w:val="28"/>
        </w:rPr>
      </w:pPr>
      <w:bookmarkStart w:id="117" w:name="_Toc29476925"/>
      <w:bookmarkStart w:id="118" w:name="_Toc4565"/>
      <w:r>
        <w:rPr>
          <w:rFonts w:hint="eastAsia" w:ascii="宋体" w:hAnsi="宋体" w:eastAsia="宋体" w:cs="宋体"/>
          <w:b/>
          <w:color w:val="auto"/>
          <w:kern w:val="44"/>
          <w:sz w:val="28"/>
          <w:szCs w:val="28"/>
        </w:rPr>
        <w:br w:type="page"/>
      </w:r>
    </w:p>
    <w:p w14:paraId="3B969CBC">
      <w:pPr>
        <w:keepNext/>
        <w:keepLines/>
        <w:spacing w:before="120" w:after="120" w:line="360" w:lineRule="auto"/>
        <w:jc w:val="center"/>
        <w:outlineLvl w:val="0"/>
        <w:rPr>
          <w:rFonts w:hint="eastAsia" w:ascii="宋体" w:hAnsi="宋体" w:eastAsia="宋体" w:cs="宋体"/>
          <w:b/>
          <w:color w:val="auto"/>
          <w:kern w:val="44"/>
          <w:sz w:val="28"/>
          <w:szCs w:val="28"/>
        </w:rPr>
      </w:pPr>
      <w:r>
        <w:rPr>
          <w:rFonts w:hint="eastAsia" w:ascii="宋体" w:hAnsi="宋体" w:eastAsia="宋体" w:cs="宋体"/>
          <w:b/>
          <w:color w:val="auto"/>
          <w:kern w:val="44"/>
          <w:sz w:val="28"/>
          <w:szCs w:val="28"/>
        </w:rPr>
        <w:t>第六章  图纸</w:t>
      </w:r>
      <w:r>
        <w:rPr>
          <w:rFonts w:hint="eastAsia" w:ascii="宋体" w:hAnsi="宋体" w:eastAsia="宋体" w:cs="宋体"/>
          <w:b/>
          <w:strike/>
          <w:dstrike w:val="0"/>
          <w:color w:val="auto"/>
          <w:kern w:val="44"/>
          <w:sz w:val="28"/>
          <w:szCs w:val="28"/>
        </w:rPr>
        <w:t>及勘察</w:t>
      </w:r>
      <w:r>
        <w:rPr>
          <w:rFonts w:hint="eastAsia" w:ascii="宋体" w:hAnsi="宋体" w:eastAsia="宋体" w:cs="宋体"/>
          <w:b/>
          <w:color w:val="auto"/>
          <w:kern w:val="44"/>
          <w:sz w:val="28"/>
          <w:szCs w:val="28"/>
        </w:rPr>
        <w:t>资料</w:t>
      </w:r>
      <w:bookmarkEnd w:id="117"/>
      <w:bookmarkEnd w:id="118"/>
    </w:p>
    <w:p w14:paraId="22C527F0">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注：本项目所有施工图纸、资料知识产权属招标人所有，不得用于除本次招标项目外其它用途，否则应承担由此所引起的全部法律责任。</w:t>
      </w:r>
    </w:p>
    <w:p w14:paraId="3E3E6CD1">
      <w:pPr>
        <w:spacing w:line="360" w:lineRule="auto"/>
        <w:ind w:firstLine="480"/>
        <w:rPr>
          <w:rFonts w:hint="eastAsia" w:ascii="宋体" w:hAnsi="宋体" w:eastAsia="宋体" w:cs="宋体"/>
          <w:color w:val="auto"/>
          <w:sz w:val="24"/>
          <w:szCs w:val="24"/>
        </w:rPr>
      </w:pPr>
    </w:p>
    <w:p w14:paraId="03382DC4">
      <w:pPr>
        <w:spacing w:line="360" w:lineRule="auto"/>
        <w:ind w:firstLine="480"/>
        <w:rPr>
          <w:rFonts w:hint="eastAsia" w:ascii="宋体" w:hAnsi="宋体" w:eastAsia="宋体" w:cs="宋体"/>
          <w:b/>
          <w:color w:val="auto"/>
          <w:sz w:val="24"/>
          <w:szCs w:val="24"/>
        </w:rPr>
      </w:pPr>
      <w:r>
        <w:rPr>
          <w:rFonts w:hint="eastAsia" w:ascii="宋体" w:hAnsi="宋体" w:eastAsia="宋体" w:cs="宋体"/>
          <w:color w:val="auto"/>
          <w:sz w:val="24"/>
          <w:szCs w:val="24"/>
        </w:rPr>
        <w:t>注：施工图纸，另册。</w:t>
      </w:r>
    </w:p>
    <w:p w14:paraId="52B86086">
      <w:pPr>
        <w:keepNext/>
        <w:keepLines/>
        <w:spacing w:before="120" w:after="120" w:line="360" w:lineRule="auto"/>
        <w:jc w:val="center"/>
        <w:outlineLvl w:val="0"/>
        <w:rPr>
          <w:rFonts w:hint="eastAsia" w:ascii="宋体" w:hAnsi="宋体" w:eastAsia="宋体" w:cs="宋体"/>
          <w:b/>
          <w:color w:val="auto"/>
          <w:kern w:val="44"/>
          <w:sz w:val="28"/>
          <w:szCs w:val="28"/>
        </w:rPr>
      </w:pPr>
      <w:r>
        <w:rPr>
          <w:rFonts w:hint="eastAsia" w:ascii="宋体" w:hAnsi="宋体" w:eastAsia="宋体" w:cs="宋体"/>
          <w:b/>
          <w:color w:val="auto"/>
          <w:kern w:val="44"/>
          <w:sz w:val="24"/>
          <w:szCs w:val="24"/>
        </w:rPr>
        <w:br w:type="page"/>
      </w:r>
      <w:bookmarkStart w:id="119" w:name="_Toc29476926"/>
      <w:bookmarkStart w:id="120" w:name="_Toc23101"/>
      <w:r>
        <w:rPr>
          <w:rFonts w:hint="eastAsia" w:ascii="宋体" w:hAnsi="宋体" w:eastAsia="宋体" w:cs="宋体"/>
          <w:b/>
          <w:color w:val="auto"/>
          <w:kern w:val="44"/>
          <w:sz w:val="28"/>
          <w:szCs w:val="28"/>
        </w:rPr>
        <w:t>第七章  工程量清单</w:t>
      </w:r>
      <w:bookmarkEnd w:id="119"/>
      <w:bookmarkEnd w:id="120"/>
    </w:p>
    <w:p w14:paraId="6C97DBBB">
      <w:pPr>
        <w:spacing w:line="360" w:lineRule="auto"/>
        <w:ind w:firstLine="480"/>
        <w:rPr>
          <w:rFonts w:hint="eastAsia" w:ascii="宋体" w:hAnsi="宋体" w:eastAsia="宋体" w:cs="宋体"/>
          <w:b/>
          <w:color w:val="auto"/>
          <w:sz w:val="24"/>
          <w:szCs w:val="24"/>
        </w:rPr>
      </w:pPr>
      <w:r>
        <w:rPr>
          <w:rFonts w:hint="eastAsia" w:ascii="宋体" w:hAnsi="宋体" w:eastAsia="宋体" w:cs="宋体"/>
          <w:color w:val="auto"/>
          <w:sz w:val="24"/>
          <w:szCs w:val="24"/>
        </w:rPr>
        <w:t>注：另册。</w:t>
      </w:r>
    </w:p>
    <w:p w14:paraId="5AAC8DF6">
      <w:pPr>
        <w:keepNext/>
        <w:keepLines/>
        <w:spacing w:before="120" w:after="120" w:line="360" w:lineRule="auto"/>
        <w:jc w:val="center"/>
        <w:outlineLvl w:val="0"/>
        <w:rPr>
          <w:rFonts w:hint="eastAsia" w:ascii="宋体" w:hAnsi="宋体" w:eastAsia="宋体" w:cs="宋体"/>
          <w:b/>
          <w:color w:val="auto"/>
          <w:kern w:val="44"/>
          <w:sz w:val="28"/>
          <w:szCs w:val="28"/>
        </w:rPr>
      </w:pPr>
      <w:r>
        <w:rPr>
          <w:rFonts w:hint="eastAsia" w:ascii="宋体" w:hAnsi="宋体" w:eastAsia="宋体" w:cs="宋体"/>
          <w:b/>
          <w:color w:val="auto"/>
          <w:kern w:val="44"/>
          <w:sz w:val="24"/>
          <w:szCs w:val="24"/>
        </w:rPr>
        <w:br w:type="page"/>
      </w:r>
      <w:bookmarkStart w:id="121" w:name="_Toc18010"/>
      <w:bookmarkStart w:id="122" w:name="_Toc29476927"/>
      <w:r>
        <w:rPr>
          <w:rFonts w:hint="eastAsia" w:ascii="宋体" w:hAnsi="宋体" w:eastAsia="宋体" w:cs="宋体"/>
          <w:b/>
          <w:color w:val="auto"/>
          <w:kern w:val="44"/>
          <w:sz w:val="28"/>
          <w:szCs w:val="28"/>
        </w:rPr>
        <w:t>第八章  最高投标限价</w:t>
      </w:r>
      <w:bookmarkEnd w:id="121"/>
      <w:bookmarkEnd w:id="122"/>
    </w:p>
    <w:p w14:paraId="4F94402F">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招标人应当在发布招标文件时，公布最高投标限价的总价，分部分项工程费、措施项目费、其他项目费、规费和税金，以及绿色施工安全防护措施费、暂列金额等投标人不可竞争的固定报价。</w:t>
      </w:r>
    </w:p>
    <w:p w14:paraId="455DFC10">
      <w:pPr>
        <w:spacing w:line="360" w:lineRule="auto"/>
        <w:ind w:firstLine="480"/>
        <w:rPr>
          <w:rFonts w:hint="eastAsia" w:ascii="宋体" w:hAnsi="宋体" w:eastAsia="宋体" w:cs="宋体"/>
          <w:color w:val="auto"/>
          <w:sz w:val="24"/>
          <w:szCs w:val="24"/>
          <w:u w:val="single"/>
        </w:rPr>
      </w:pPr>
      <w:r>
        <w:rPr>
          <w:rFonts w:hint="eastAsia" w:ascii="宋体" w:hAnsi="宋体" w:eastAsia="宋体" w:cs="宋体"/>
          <w:color w:val="auto"/>
          <w:sz w:val="24"/>
          <w:szCs w:val="24"/>
        </w:rPr>
        <w:t>具体见本项目《最高投标限价公布函》。</w:t>
      </w:r>
    </w:p>
    <w:bookmarkEnd w:id="123"/>
    <w:p w14:paraId="674F5832">
      <w:pPr>
        <w:spacing w:line="360" w:lineRule="auto"/>
        <w:rPr>
          <w:rFonts w:hint="eastAsia" w:ascii="宋体" w:hAnsi="宋体" w:eastAsia="宋体" w:cs="宋体"/>
          <w:color w:val="auto"/>
        </w:rPr>
      </w:pPr>
    </w:p>
    <w:p w14:paraId="061F3536">
      <w:pPr>
        <w:spacing w:line="360" w:lineRule="auto"/>
        <w:rPr>
          <w:rFonts w:ascii="宋体" w:hAnsi="宋体" w:cs="宋体"/>
          <w:color w:val="auto"/>
        </w:rPr>
      </w:pPr>
    </w:p>
    <w:p w14:paraId="183D83C6">
      <w:pPr>
        <w:spacing w:line="360" w:lineRule="auto"/>
        <w:rPr>
          <w:rFonts w:ascii="宋体" w:hAnsi="宋体" w:cs="宋体"/>
        </w:rPr>
      </w:pPr>
    </w:p>
    <w:p w14:paraId="38FCA857">
      <w:pPr>
        <w:spacing w:line="360" w:lineRule="auto"/>
        <w:rPr>
          <w:rFonts w:ascii="宋体" w:hAnsi="宋体" w:cs="宋体"/>
        </w:rPr>
      </w:pPr>
    </w:p>
    <w:p w14:paraId="101D2B75">
      <w:pPr>
        <w:spacing w:line="360" w:lineRule="auto"/>
        <w:rPr>
          <w:rFonts w:ascii="宋体" w:hAnsi="宋体" w:cs="宋体"/>
        </w:rPr>
      </w:pPr>
    </w:p>
    <w:p w14:paraId="57EB437D"/>
    <w:sectPr>
      <w:pgSz w:w="11906" w:h="16838"/>
      <w:pgMar w:top="1361" w:right="1800" w:bottom="1361" w:left="1800" w:header="624"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7831092-14CE-4270-9E13-7DA4BB54663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4630759-B67F-4E18-901E-6FE2BDE574B1}"/>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embedRegular r:id="rId3" w:fontKey="{C1B45E56-A511-450A-A3AC-72CB5CE81C6D}"/>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1B131">
    <w:pPr>
      <w:pStyle w:val="24"/>
      <w:ind w:firstLine="392"/>
      <w:rPr>
        <w:rStyle w:val="4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8CE13">
    <w:pPr>
      <w:pStyle w:val="24"/>
      <w:ind w:right="360" w:firstLine="36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D7CAF">
                          <w:pPr>
                            <w:pStyle w:val="24"/>
                            <w:ind w:firstLine="360"/>
                            <w:jc w:val="center"/>
                            <w:rPr>
                              <w:rStyle w:val="42"/>
                            </w:rPr>
                          </w:pPr>
                          <w:r>
                            <w:rPr>
                              <w:rStyle w:val="42"/>
                            </w:rPr>
                            <w:fldChar w:fldCharType="begin"/>
                          </w:r>
                          <w:r>
                            <w:rPr>
                              <w:rStyle w:val="42"/>
                            </w:rPr>
                            <w:instrText xml:space="preserve">PAGE  </w:instrText>
                          </w:r>
                          <w:r>
                            <w:rPr>
                              <w:rStyle w:val="42"/>
                            </w:rPr>
                            <w:fldChar w:fldCharType="separate"/>
                          </w:r>
                          <w:r>
                            <w:rPr>
                              <w:rStyle w:val="42"/>
                            </w:rPr>
                            <w:t>110</w:t>
                          </w:r>
                          <w:r>
                            <w:rPr>
                              <w:rStyle w:val="42"/>
                            </w:rPr>
                            <w:fldChar w:fldCharType="end"/>
                          </w:r>
                        </w:p>
                        <w:p w14:paraId="08EFF5D5">
                          <w:pPr>
                            <w:pStyle w:val="24"/>
                            <w:ind w:left="-4410" w:leftChars="-2100" w:right="-4439" w:rightChars="-2114" w:firstLine="360"/>
                            <w:rPr>
                              <w:rStyle w:val="4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F3D7CAF">
                    <w:pPr>
                      <w:pStyle w:val="24"/>
                      <w:ind w:firstLine="360"/>
                      <w:jc w:val="center"/>
                      <w:rPr>
                        <w:rStyle w:val="42"/>
                      </w:rPr>
                    </w:pPr>
                    <w:r>
                      <w:rPr>
                        <w:rStyle w:val="42"/>
                      </w:rPr>
                      <w:fldChar w:fldCharType="begin"/>
                    </w:r>
                    <w:r>
                      <w:rPr>
                        <w:rStyle w:val="42"/>
                      </w:rPr>
                      <w:instrText xml:space="preserve">PAGE  </w:instrText>
                    </w:r>
                    <w:r>
                      <w:rPr>
                        <w:rStyle w:val="42"/>
                      </w:rPr>
                      <w:fldChar w:fldCharType="separate"/>
                    </w:r>
                    <w:r>
                      <w:rPr>
                        <w:rStyle w:val="42"/>
                      </w:rPr>
                      <w:t>110</w:t>
                    </w:r>
                    <w:r>
                      <w:rPr>
                        <w:rStyle w:val="42"/>
                      </w:rPr>
                      <w:fldChar w:fldCharType="end"/>
                    </w:r>
                  </w:p>
                  <w:p w14:paraId="08EFF5D5">
                    <w:pPr>
                      <w:pStyle w:val="24"/>
                      <w:ind w:left="-4410" w:leftChars="-2100" w:right="-4439" w:rightChars="-2114" w:firstLine="360"/>
                      <w:rPr>
                        <w:rStyle w:val="42"/>
                      </w:rPr>
                    </w:pPr>
                  </w:p>
                </w:txbxContent>
              </v:textbox>
            </v:shape>
          </w:pict>
        </mc:Fallback>
      </mc:AlternateContent>
    </w:r>
  </w:p>
  <w:p w14:paraId="29DBE900"/>
  <w:p w14:paraId="618D06A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60B20">
    <w:pPr>
      <w:pStyle w:val="24"/>
      <w:ind w:firstLine="39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F3F5E">
    <w:pPr>
      <w:pStyle w:val="24"/>
      <w:ind w:firstLine="392"/>
      <w:rPr>
        <w:rStyle w:val="4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7D5671">
                          <w:pPr>
                            <w:pStyle w:val="2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577D5671">
                    <w:pPr>
                      <w:pStyle w:val="2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89844">
    <w:pPr>
      <w:pStyle w:val="24"/>
      <w:ind w:firstLine="392"/>
      <w:jc w:val="center"/>
    </w:pPr>
    <w:r>
      <w:rPr>
        <w:rStyle w:val="42"/>
      </w:rPr>
      <w:fldChar w:fldCharType="begin"/>
    </w:r>
    <w:r>
      <w:rPr>
        <w:rStyle w:val="42"/>
      </w:rPr>
      <w:instrText xml:space="preserve"> PAGE </w:instrText>
    </w:r>
    <w:r>
      <w:rPr>
        <w:rStyle w:val="42"/>
      </w:rPr>
      <w:fldChar w:fldCharType="separate"/>
    </w:r>
    <w:r>
      <w:rPr>
        <w:rStyle w:val="42"/>
      </w:rPr>
      <w:t>46</w:t>
    </w:r>
    <w:r>
      <w:rPr>
        <w:rStyle w:val="4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CB53C">
    <w:pPr>
      <w:pStyle w:val="24"/>
      <w:ind w:firstLine="392"/>
      <w:jc w:val="center"/>
      <w:rPr>
        <w:rStyle w:val="4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70B5E">
                          <w:pPr>
                            <w:pStyle w:val="24"/>
                            <w:ind w:firstLine="392"/>
                            <w:jc w:val="center"/>
                          </w:pPr>
                          <w:r>
                            <w:rPr>
                              <w:rStyle w:val="42"/>
                            </w:rPr>
                            <w:fldChar w:fldCharType="begin"/>
                          </w:r>
                          <w:r>
                            <w:rPr>
                              <w:rStyle w:val="42"/>
                            </w:rPr>
                            <w:instrText xml:space="preserve">PAGE  </w:instrText>
                          </w:r>
                          <w:r>
                            <w:rPr>
                              <w:rStyle w:val="42"/>
                            </w:rPr>
                            <w:fldChar w:fldCharType="separate"/>
                          </w:r>
                          <w:r>
                            <w:rPr>
                              <w:rStyle w:val="42"/>
                            </w:rPr>
                            <w:t>5</w:t>
                          </w:r>
                          <w:r>
                            <w:rPr>
                              <w:rStyle w:val="4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3F170B5E">
                    <w:pPr>
                      <w:pStyle w:val="24"/>
                      <w:ind w:firstLine="392"/>
                      <w:jc w:val="center"/>
                    </w:pPr>
                    <w:r>
                      <w:rPr>
                        <w:rStyle w:val="42"/>
                      </w:rPr>
                      <w:fldChar w:fldCharType="begin"/>
                    </w:r>
                    <w:r>
                      <w:rPr>
                        <w:rStyle w:val="42"/>
                      </w:rPr>
                      <w:instrText xml:space="preserve">PAGE  </w:instrText>
                    </w:r>
                    <w:r>
                      <w:rPr>
                        <w:rStyle w:val="42"/>
                      </w:rPr>
                      <w:fldChar w:fldCharType="separate"/>
                    </w:r>
                    <w:r>
                      <w:rPr>
                        <w:rStyle w:val="42"/>
                      </w:rPr>
                      <w:t>5</w:t>
                    </w:r>
                    <w:r>
                      <w:rPr>
                        <w:rStyle w:val="42"/>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159ED">
    <w:pPr>
      <w:pStyle w:val="24"/>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C9A0F9">
                          <w:pPr>
                            <w:pStyle w:val="24"/>
                            <w:jc w:val="center"/>
                          </w:pPr>
                          <w:r>
                            <w:fldChar w:fldCharType="begin"/>
                          </w:r>
                          <w:r>
                            <w:instrText xml:space="preserve"> PAGE   \* MERGEFORMAT </w:instrText>
                          </w:r>
                          <w:r>
                            <w:fldChar w:fldCharType="separate"/>
                          </w:r>
                          <w:r>
                            <w:rPr>
                              <w:lang w:val="zh-CN"/>
                            </w:rPr>
                            <w:t>59</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08C9A0F9">
                    <w:pPr>
                      <w:pStyle w:val="24"/>
                      <w:jc w:val="center"/>
                    </w:pPr>
                    <w:r>
                      <w:fldChar w:fldCharType="begin"/>
                    </w:r>
                    <w:r>
                      <w:instrText xml:space="preserve"> PAGE   \* MERGEFORMAT </w:instrText>
                    </w:r>
                    <w:r>
                      <w:fldChar w:fldCharType="separate"/>
                    </w:r>
                    <w:r>
                      <w:rPr>
                        <w:lang w:val="zh-CN"/>
                      </w:rPr>
                      <w:t>59</w:t>
                    </w:r>
                    <w:r>
                      <w:rPr>
                        <w:lang w:val="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8A506">
    <w:pPr>
      <w:pStyle w:val="24"/>
      <w:ind w:firstLine="392"/>
      <w:rPr>
        <w:rStyle w:val="42"/>
      </w:rPr>
    </w:pPr>
    <w:r>
      <w:fldChar w:fldCharType="begin"/>
    </w:r>
    <w:r>
      <w:rPr>
        <w:rStyle w:val="42"/>
      </w:rPr>
      <w:instrText xml:space="preserve">PAGE  </w:instrText>
    </w:r>
    <w:r>
      <w:fldChar w:fldCharType="separate"/>
    </w:r>
    <w:r>
      <w:rPr>
        <w:rStyle w:val="42"/>
        <w:rFonts w:hint="eastAsia"/>
      </w:rPr>
      <w:t>一</w:t>
    </w:r>
    <w:r>
      <w:rPr>
        <w:rStyle w:val="42"/>
      </w:rPr>
      <w:t>–2</w:t>
    </w:r>
    <w:r>
      <w:fldChar w:fldCharType="end"/>
    </w:r>
  </w:p>
  <w:p w14:paraId="6970FFF8">
    <w:pPr>
      <w:pStyle w:val="24"/>
      <w:ind w:firstLine="392"/>
    </w:pPr>
    <w: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22246">
    <w:pPr>
      <w:pStyle w:val="24"/>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5BA023">
                          <w:pPr>
                            <w:pStyle w:val="24"/>
                            <w:jc w:val="center"/>
                          </w:pPr>
                          <w:r>
                            <w:fldChar w:fldCharType="begin"/>
                          </w:r>
                          <w:r>
                            <w:instrText xml:space="preserve"> PAGE   \* MERGEFORMAT </w:instrText>
                          </w:r>
                          <w:r>
                            <w:fldChar w:fldCharType="separate"/>
                          </w:r>
                          <w:r>
                            <w:rPr>
                              <w:lang w:val="zh-CN"/>
                            </w:rPr>
                            <w:t>86</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255BA023">
                    <w:pPr>
                      <w:pStyle w:val="24"/>
                      <w:jc w:val="center"/>
                    </w:pPr>
                    <w:r>
                      <w:fldChar w:fldCharType="begin"/>
                    </w:r>
                    <w:r>
                      <w:instrText xml:space="preserve"> PAGE   \* MERGEFORMAT </w:instrText>
                    </w:r>
                    <w:r>
                      <w:fldChar w:fldCharType="separate"/>
                    </w:r>
                    <w:r>
                      <w:rPr>
                        <w:lang w:val="zh-CN"/>
                      </w:rPr>
                      <w:t>86</w:t>
                    </w:r>
                    <w:r>
                      <w:rPr>
                        <w:lang w:val="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2BB35">
    <w:pPr>
      <w:spacing w:line="167" w:lineRule="auto"/>
      <w:ind w:left="7146"/>
      <w:rPr>
        <w:rFonts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E5806B">
                          <w:pPr>
                            <w:pStyle w:val="24"/>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05E5806B">
                    <w:pPr>
                      <w:pStyle w:val="24"/>
                    </w:pPr>
                    <w:r>
                      <w:fldChar w:fldCharType="begin"/>
                    </w:r>
                    <w:r>
                      <w:instrText xml:space="preserve"> PAGE  \* MERGEFORMAT </w:instrText>
                    </w:r>
                    <w:r>
                      <w:fldChar w:fldCharType="separate"/>
                    </w:r>
                    <w:r>
                      <w:t>84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508FD">
    <w:pPr>
      <w:pStyle w:val="26"/>
      <w:pBdr>
        <w:bottom w:val="none" w:color="auto" w:sz="0" w:space="1"/>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ECBDF">
    <w:pPr>
      <w:pStyle w:val="26"/>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E97D8">
    <w:pPr>
      <w:pStyle w:val="2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8B8DB">
    <w:pPr>
      <w:pStyle w:val="26"/>
      <w:ind w:firstLine="392"/>
    </w:pPr>
    <w:r>
      <w:rPr>
        <w:rFonts w:hint="eastAsia"/>
      </w:rPr>
      <w:t>横枝岗路道路排水改造工程招标文件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9E148">
    <w:pPr>
      <w:pStyle w:val="26"/>
      <w:pBdr>
        <w:bottom w:val="none" w:color="auto" w:sz="0" w:space="0"/>
      </w:pBdr>
      <w:jc w:val="right"/>
      <w:rPr>
        <w:rStyle w:val="1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FA7FC">
    <w:pPr>
      <w:pStyle w:val="26"/>
      <w:pBdr>
        <w:bottom w:val="none" w:color="auto" w:sz="0" w:space="0"/>
      </w:pBdr>
      <w:ind w:firstLine="360"/>
      <w:jc w:val="right"/>
    </w:pPr>
  </w:p>
  <w:p w14:paraId="56EB8249"/>
  <w:p w14:paraId="6E03DA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15343"/>
    <w:multiLevelType w:val="singleLevel"/>
    <w:tmpl w:val="8A315343"/>
    <w:lvl w:ilvl="0" w:tentative="0">
      <w:start w:val="1"/>
      <w:numFmt w:val="decimal"/>
      <w:suff w:val="nothing"/>
      <w:lvlText w:val="（%1）"/>
      <w:lvlJc w:val="left"/>
    </w:lvl>
  </w:abstractNum>
  <w:abstractNum w:abstractNumId="1">
    <w:nsid w:val="00000003"/>
    <w:multiLevelType w:val="multilevel"/>
    <w:tmpl w:val="00000003"/>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259905B5"/>
    <w:multiLevelType w:val="multilevel"/>
    <w:tmpl w:val="259905B5"/>
    <w:lvl w:ilvl="0" w:tentative="0">
      <w:start w:val="1"/>
      <w:numFmt w:val="chineseCountingThousand"/>
      <w:pStyle w:val="95"/>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6"/>
      <w:suff w:val="space"/>
      <w:lvlText w:val="%2.%3.%4"/>
      <w:lvlJc w:val="left"/>
      <w:pPr>
        <w:ind w:left="284" w:hanging="284"/>
      </w:pPr>
      <w:rPr>
        <w:rFonts w:hint="eastAsia" w:ascii="宋体" w:eastAsia="宋体" w:cs="Times New Roman"/>
        <w:b/>
        <w:i w:val="0"/>
        <w:sz w:val="28"/>
      </w:rPr>
    </w:lvl>
    <w:lvl w:ilvl="4" w:tentative="0">
      <w:start w:val="1"/>
      <w:numFmt w:val="decimal"/>
      <w:pStyle w:val="7"/>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0"/>
      <w:suff w:val="nothing"/>
      <w:lvlText w:val=""/>
      <w:lvlJc w:val="left"/>
      <w:rPr>
        <w:rFonts w:hint="eastAsia" w:cs="Times New Roman"/>
      </w:rPr>
    </w:lvl>
    <w:lvl w:ilvl="7" w:tentative="0">
      <w:start w:val="1"/>
      <w:numFmt w:val="none"/>
      <w:pStyle w:val="11"/>
      <w:suff w:val="nothing"/>
      <w:lvlText w:val=""/>
      <w:lvlJc w:val="left"/>
      <w:rPr>
        <w:rFonts w:hint="eastAsia" w:cs="Times New Roman"/>
      </w:rPr>
    </w:lvl>
    <w:lvl w:ilvl="8" w:tentative="0">
      <w:start w:val="1"/>
      <w:numFmt w:val="none"/>
      <w:pStyle w:val="12"/>
      <w:suff w:val="nothing"/>
      <w:lvlText w:val=""/>
      <w:lvlJc w:val="left"/>
      <w:rPr>
        <w:rFonts w:hint="eastAsia" w:cs="Times New Roman"/>
      </w:rPr>
    </w:lvl>
  </w:abstractNum>
  <w:abstractNum w:abstractNumId="3">
    <w:nsid w:val="3AD5465A"/>
    <w:multiLevelType w:val="multilevel"/>
    <w:tmpl w:val="3AD546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9"/>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nforcement="0"/>
  <w:defaultTabStop w:val="420"/>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1YjgzZjgxMDg3NzBkMzFkMGEzOTA3ZDYyZjAzZDAifQ=="/>
    <w:docVar w:name="KSO_WPS_MARK_KEY" w:val="c3d9e208-602b-4560-8334-edf0a6c44fab"/>
  </w:docVars>
  <w:rsids>
    <w:rsidRoot w:val="007B41BE"/>
    <w:rsid w:val="000200EE"/>
    <w:rsid w:val="00027CB1"/>
    <w:rsid w:val="000348D3"/>
    <w:rsid w:val="000575F8"/>
    <w:rsid w:val="00057BE3"/>
    <w:rsid w:val="0006492C"/>
    <w:rsid w:val="000A785F"/>
    <w:rsid w:val="000C1007"/>
    <w:rsid w:val="000C11E0"/>
    <w:rsid w:val="000C2710"/>
    <w:rsid w:val="000D396E"/>
    <w:rsid w:val="000D6132"/>
    <w:rsid w:val="000E29DE"/>
    <w:rsid w:val="001162C2"/>
    <w:rsid w:val="00124FEF"/>
    <w:rsid w:val="00160FE8"/>
    <w:rsid w:val="001B4AF8"/>
    <w:rsid w:val="001C66E0"/>
    <w:rsid w:val="001D2909"/>
    <w:rsid w:val="00223EED"/>
    <w:rsid w:val="0029258C"/>
    <w:rsid w:val="002D78D2"/>
    <w:rsid w:val="003026F7"/>
    <w:rsid w:val="00332E4E"/>
    <w:rsid w:val="00336AA3"/>
    <w:rsid w:val="003E5979"/>
    <w:rsid w:val="0040093C"/>
    <w:rsid w:val="004370EC"/>
    <w:rsid w:val="004424B8"/>
    <w:rsid w:val="00451E2A"/>
    <w:rsid w:val="00497E58"/>
    <w:rsid w:val="004B295D"/>
    <w:rsid w:val="004E32D2"/>
    <w:rsid w:val="00537A95"/>
    <w:rsid w:val="00565F88"/>
    <w:rsid w:val="005866FB"/>
    <w:rsid w:val="005C212B"/>
    <w:rsid w:val="005C7BCB"/>
    <w:rsid w:val="005E13DA"/>
    <w:rsid w:val="00601097"/>
    <w:rsid w:val="006036EF"/>
    <w:rsid w:val="006457E7"/>
    <w:rsid w:val="00673B83"/>
    <w:rsid w:val="00680BFD"/>
    <w:rsid w:val="00687D0A"/>
    <w:rsid w:val="006A1697"/>
    <w:rsid w:val="006B040D"/>
    <w:rsid w:val="006B6B0D"/>
    <w:rsid w:val="006F3576"/>
    <w:rsid w:val="007001F2"/>
    <w:rsid w:val="0073229B"/>
    <w:rsid w:val="00745FC2"/>
    <w:rsid w:val="0075604D"/>
    <w:rsid w:val="00780EC8"/>
    <w:rsid w:val="00796948"/>
    <w:rsid w:val="00797811"/>
    <w:rsid w:val="007B41BE"/>
    <w:rsid w:val="007D6D06"/>
    <w:rsid w:val="008009E1"/>
    <w:rsid w:val="00823E5C"/>
    <w:rsid w:val="008316ED"/>
    <w:rsid w:val="00835C9E"/>
    <w:rsid w:val="00876A7C"/>
    <w:rsid w:val="008D2515"/>
    <w:rsid w:val="008D35AC"/>
    <w:rsid w:val="008E4AD1"/>
    <w:rsid w:val="00920E49"/>
    <w:rsid w:val="00930F37"/>
    <w:rsid w:val="00933B67"/>
    <w:rsid w:val="00972F9B"/>
    <w:rsid w:val="00991949"/>
    <w:rsid w:val="009A704D"/>
    <w:rsid w:val="009C353C"/>
    <w:rsid w:val="009C3D3D"/>
    <w:rsid w:val="009F4540"/>
    <w:rsid w:val="00A0387A"/>
    <w:rsid w:val="00A0619D"/>
    <w:rsid w:val="00A20AF3"/>
    <w:rsid w:val="00A2579D"/>
    <w:rsid w:val="00A366BF"/>
    <w:rsid w:val="00A50D34"/>
    <w:rsid w:val="00A54BC1"/>
    <w:rsid w:val="00A64E29"/>
    <w:rsid w:val="00A973CE"/>
    <w:rsid w:val="00AD3DEE"/>
    <w:rsid w:val="00AD7BD2"/>
    <w:rsid w:val="00AE0751"/>
    <w:rsid w:val="00B02961"/>
    <w:rsid w:val="00B82413"/>
    <w:rsid w:val="00BC7B91"/>
    <w:rsid w:val="00BE1732"/>
    <w:rsid w:val="00BE216D"/>
    <w:rsid w:val="00C32C1E"/>
    <w:rsid w:val="00C408D3"/>
    <w:rsid w:val="00C56209"/>
    <w:rsid w:val="00C81F53"/>
    <w:rsid w:val="00C82C8A"/>
    <w:rsid w:val="00CA297C"/>
    <w:rsid w:val="00CD156B"/>
    <w:rsid w:val="00CD25EA"/>
    <w:rsid w:val="00D1228A"/>
    <w:rsid w:val="00D75B45"/>
    <w:rsid w:val="00D84E64"/>
    <w:rsid w:val="00D92CF2"/>
    <w:rsid w:val="00DA529A"/>
    <w:rsid w:val="00DC0284"/>
    <w:rsid w:val="00DC1A4A"/>
    <w:rsid w:val="00DD2B66"/>
    <w:rsid w:val="00DE0DDF"/>
    <w:rsid w:val="00E22EAB"/>
    <w:rsid w:val="00E457F6"/>
    <w:rsid w:val="00E518F0"/>
    <w:rsid w:val="00E638F3"/>
    <w:rsid w:val="00EA341B"/>
    <w:rsid w:val="00EB6530"/>
    <w:rsid w:val="00EC014E"/>
    <w:rsid w:val="00EE7732"/>
    <w:rsid w:val="00F36999"/>
    <w:rsid w:val="00F40301"/>
    <w:rsid w:val="00F405D2"/>
    <w:rsid w:val="00F5409A"/>
    <w:rsid w:val="00FA5926"/>
    <w:rsid w:val="00FC5596"/>
    <w:rsid w:val="00FD197F"/>
    <w:rsid w:val="00FF0B8A"/>
    <w:rsid w:val="00FF55C8"/>
    <w:rsid w:val="01077F8F"/>
    <w:rsid w:val="01520363"/>
    <w:rsid w:val="016B7C1C"/>
    <w:rsid w:val="017165B7"/>
    <w:rsid w:val="017772C2"/>
    <w:rsid w:val="01B41A7A"/>
    <w:rsid w:val="01C81F50"/>
    <w:rsid w:val="01DA46EA"/>
    <w:rsid w:val="020D437B"/>
    <w:rsid w:val="021B1547"/>
    <w:rsid w:val="021F75A6"/>
    <w:rsid w:val="022A5637"/>
    <w:rsid w:val="024C492F"/>
    <w:rsid w:val="02DD439C"/>
    <w:rsid w:val="02E96FBB"/>
    <w:rsid w:val="02F2275A"/>
    <w:rsid w:val="02F92EC6"/>
    <w:rsid w:val="03413127"/>
    <w:rsid w:val="039B12AA"/>
    <w:rsid w:val="03D8291E"/>
    <w:rsid w:val="03F52369"/>
    <w:rsid w:val="04043713"/>
    <w:rsid w:val="048F195D"/>
    <w:rsid w:val="04A5732D"/>
    <w:rsid w:val="04BB1F9A"/>
    <w:rsid w:val="05180DDE"/>
    <w:rsid w:val="055406BC"/>
    <w:rsid w:val="05545BEA"/>
    <w:rsid w:val="055C4685"/>
    <w:rsid w:val="056A5349"/>
    <w:rsid w:val="058C7949"/>
    <w:rsid w:val="05B0683D"/>
    <w:rsid w:val="05D21589"/>
    <w:rsid w:val="06283734"/>
    <w:rsid w:val="064D44EB"/>
    <w:rsid w:val="065A3ABE"/>
    <w:rsid w:val="06661111"/>
    <w:rsid w:val="06D600B1"/>
    <w:rsid w:val="06FA2BAB"/>
    <w:rsid w:val="07073961"/>
    <w:rsid w:val="07972BF9"/>
    <w:rsid w:val="08467692"/>
    <w:rsid w:val="085409E1"/>
    <w:rsid w:val="08906028"/>
    <w:rsid w:val="08A14AB1"/>
    <w:rsid w:val="08BA7417"/>
    <w:rsid w:val="08C96D7B"/>
    <w:rsid w:val="08D1537B"/>
    <w:rsid w:val="09392D8E"/>
    <w:rsid w:val="09441818"/>
    <w:rsid w:val="09573E9A"/>
    <w:rsid w:val="095742E5"/>
    <w:rsid w:val="09AD21A6"/>
    <w:rsid w:val="09D55BB0"/>
    <w:rsid w:val="09F36E1A"/>
    <w:rsid w:val="0A27015B"/>
    <w:rsid w:val="0A29005A"/>
    <w:rsid w:val="0A3221EC"/>
    <w:rsid w:val="0A434999"/>
    <w:rsid w:val="0A4D4239"/>
    <w:rsid w:val="0A65591F"/>
    <w:rsid w:val="0A7964DD"/>
    <w:rsid w:val="0A8D674C"/>
    <w:rsid w:val="0A9127F1"/>
    <w:rsid w:val="0AAD542E"/>
    <w:rsid w:val="0ABC73C6"/>
    <w:rsid w:val="0AC42BD3"/>
    <w:rsid w:val="0ACB1B2F"/>
    <w:rsid w:val="0ACF0C60"/>
    <w:rsid w:val="0AD61B81"/>
    <w:rsid w:val="0B136C7E"/>
    <w:rsid w:val="0B47265D"/>
    <w:rsid w:val="0B4A31EF"/>
    <w:rsid w:val="0B556F21"/>
    <w:rsid w:val="0B815649"/>
    <w:rsid w:val="0B82318F"/>
    <w:rsid w:val="0B8D196B"/>
    <w:rsid w:val="0BC4731B"/>
    <w:rsid w:val="0C0F3B47"/>
    <w:rsid w:val="0C1247E1"/>
    <w:rsid w:val="0C1D4437"/>
    <w:rsid w:val="0C50322F"/>
    <w:rsid w:val="0C9E7A71"/>
    <w:rsid w:val="0CC51EAD"/>
    <w:rsid w:val="0CD024DF"/>
    <w:rsid w:val="0CD821D3"/>
    <w:rsid w:val="0CE11DB6"/>
    <w:rsid w:val="0D177419"/>
    <w:rsid w:val="0D3E7FF5"/>
    <w:rsid w:val="0D450E61"/>
    <w:rsid w:val="0D59376A"/>
    <w:rsid w:val="0D7A0CDE"/>
    <w:rsid w:val="0DB53CD0"/>
    <w:rsid w:val="0DE247A2"/>
    <w:rsid w:val="0E5057A7"/>
    <w:rsid w:val="0E591540"/>
    <w:rsid w:val="0E611C1D"/>
    <w:rsid w:val="0E651252"/>
    <w:rsid w:val="0E67553D"/>
    <w:rsid w:val="0E8C57B8"/>
    <w:rsid w:val="0EA224A6"/>
    <w:rsid w:val="0EB674DF"/>
    <w:rsid w:val="0EBA1E24"/>
    <w:rsid w:val="0EE80E42"/>
    <w:rsid w:val="0EF00ED3"/>
    <w:rsid w:val="0F274759"/>
    <w:rsid w:val="0F3139F2"/>
    <w:rsid w:val="10214561"/>
    <w:rsid w:val="10277DA8"/>
    <w:rsid w:val="103B492F"/>
    <w:rsid w:val="105A4C5F"/>
    <w:rsid w:val="10C05346"/>
    <w:rsid w:val="10F468BD"/>
    <w:rsid w:val="110E3C53"/>
    <w:rsid w:val="1111746F"/>
    <w:rsid w:val="11185AE9"/>
    <w:rsid w:val="111B6196"/>
    <w:rsid w:val="1134561B"/>
    <w:rsid w:val="118F195B"/>
    <w:rsid w:val="11A77DD3"/>
    <w:rsid w:val="11C947E0"/>
    <w:rsid w:val="11DA343D"/>
    <w:rsid w:val="12121D48"/>
    <w:rsid w:val="12490E8B"/>
    <w:rsid w:val="124E4E5A"/>
    <w:rsid w:val="125E7BB2"/>
    <w:rsid w:val="12855AA9"/>
    <w:rsid w:val="129465AA"/>
    <w:rsid w:val="129B16E6"/>
    <w:rsid w:val="12BB3969"/>
    <w:rsid w:val="12C32D62"/>
    <w:rsid w:val="12C36C19"/>
    <w:rsid w:val="12DB5F87"/>
    <w:rsid w:val="12E8342F"/>
    <w:rsid w:val="12F41C51"/>
    <w:rsid w:val="1305241F"/>
    <w:rsid w:val="130A4100"/>
    <w:rsid w:val="131624FF"/>
    <w:rsid w:val="132F1143"/>
    <w:rsid w:val="1361677C"/>
    <w:rsid w:val="136F6554"/>
    <w:rsid w:val="13AC50FC"/>
    <w:rsid w:val="13CA0FF8"/>
    <w:rsid w:val="13F65885"/>
    <w:rsid w:val="141655E0"/>
    <w:rsid w:val="141B36A9"/>
    <w:rsid w:val="145A363C"/>
    <w:rsid w:val="14674457"/>
    <w:rsid w:val="14A569CA"/>
    <w:rsid w:val="15604521"/>
    <w:rsid w:val="15714B4C"/>
    <w:rsid w:val="157B2938"/>
    <w:rsid w:val="15826B8D"/>
    <w:rsid w:val="15A0107E"/>
    <w:rsid w:val="15D65C5B"/>
    <w:rsid w:val="15EE7A56"/>
    <w:rsid w:val="15F97BEC"/>
    <w:rsid w:val="1606331B"/>
    <w:rsid w:val="16125E7E"/>
    <w:rsid w:val="1628504C"/>
    <w:rsid w:val="162E0350"/>
    <w:rsid w:val="164C4E8A"/>
    <w:rsid w:val="168C65B5"/>
    <w:rsid w:val="169442CC"/>
    <w:rsid w:val="169E17A5"/>
    <w:rsid w:val="16A95A42"/>
    <w:rsid w:val="16BC2789"/>
    <w:rsid w:val="16FA5506"/>
    <w:rsid w:val="172D48D7"/>
    <w:rsid w:val="172F339A"/>
    <w:rsid w:val="175956CC"/>
    <w:rsid w:val="17635D8A"/>
    <w:rsid w:val="176A01A1"/>
    <w:rsid w:val="17A277CE"/>
    <w:rsid w:val="17C84C12"/>
    <w:rsid w:val="185540E5"/>
    <w:rsid w:val="185C74CF"/>
    <w:rsid w:val="187C3DE2"/>
    <w:rsid w:val="189A4CBA"/>
    <w:rsid w:val="190855FC"/>
    <w:rsid w:val="194F4FC2"/>
    <w:rsid w:val="19557AE4"/>
    <w:rsid w:val="196C770B"/>
    <w:rsid w:val="19796B94"/>
    <w:rsid w:val="19897784"/>
    <w:rsid w:val="19C46F3F"/>
    <w:rsid w:val="19D26F99"/>
    <w:rsid w:val="19F81081"/>
    <w:rsid w:val="1A451613"/>
    <w:rsid w:val="1A501008"/>
    <w:rsid w:val="1A534489"/>
    <w:rsid w:val="1A7E3A7B"/>
    <w:rsid w:val="1AD4162A"/>
    <w:rsid w:val="1ADE4A5E"/>
    <w:rsid w:val="1ADF1E94"/>
    <w:rsid w:val="1AE07BFA"/>
    <w:rsid w:val="1B0911B7"/>
    <w:rsid w:val="1B840CFF"/>
    <w:rsid w:val="1B8D4027"/>
    <w:rsid w:val="1BAE6520"/>
    <w:rsid w:val="1BB67ECF"/>
    <w:rsid w:val="1BBD14BF"/>
    <w:rsid w:val="1BCA4DEA"/>
    <w:rsid w:val="1BE85270"/>
    <w:rsid w:val="1C064C2E"/>
    <w:rsid w:val="1C076A01"/>
    <w:rsid w:val="1C2F4C4D"/>
    <w:rsid w:val="1C4C4B4D"/>
    <w:rsid w:val="1C7D4ACA"/>
    <w:rsid w:val="1CF433CF"/>
    <w:rsid w:val="1D077667"/>
    <w:rsid w:val="1D75164F"/>
    <w:rsid w:val="1D8B67FB"/>
    <w:rsid w:val="1DB573C4"/>
    <w:rsid w:val="1DC47B43"/>
    <w:rsid w:val="1DCA10D2"/>
    <w:rsid w:val="1DD50B87"/>
    <w:rsid w:val="1DDB0EA7"/>
    <w:rsid w:val="1DDF632D"/>
    <w:rsid w:val="1DE55533"/>
    <w:rsid w:val="1DF60A19"/>
    <w:rsid w:val="1E8863F3"/>
    <w:rsid w:val="1E8E096D"/>
    <w:rsid w:val="1E8F40C9"/>
    <w:rsid w:val="1E9B481C"/>
    <w:rsid w:val="1E9F5F69"/>
    <w:rsid w:val="1EBC0C8D"/>
    <w:rsid w:val="1ED939E3"/>
    <w:rsid w:val="1EF01132"/>
    <w:rsid w:val="1EF8106D"/>
    <w:rsid w:val="1F142612"/>
    <w:rsid w:val="1F4466F6"/>
    <w:rsid w:val="1F5362B5"/>
    <w:rsid w:val="1F58356C"/>
    <w:rsid w:val="1F695518"/>
    <w:rsid w:val="1F880941"/>
    <w:rsid w:val="1F906BCA"/>
    <w:rsid w:val="1F955E66"/>
    <w:rsid w:val="1FC22939"/>
    <w:rsid w:val="1FE67D19"/>
    <w:rsid w:val="20196340"/>
    <w:rsid w:val="203B0C19"/>
    <w:rsid w:val="20696E2F"/>
    <w:rsid w:val="20847264"/>
    <w:rsid w:val="20862B7C"/>
    <w:rsid w:val="209E0FED"/>
    <w:rsid w:val="20D03C24"/>
    <w:rsid w:val="20D07565"/>
    <w:rsid w:val="20F64E12"/>
    <w:rsid w:val="20F816EA"/>
    <w:rsid w:val="21387A9C"/>
    <w:rsid w:val="21555156"/>
    <w:rsid w:val="217C1966"/>
    <w:rsid w:val="218D2B42"/>
    <w:rsid w:val="21B225A8"/>
    <w:rsid w:val="21DE17C6"/>
    <w:rsid w:val="22614061"/>
    <w:rsid w:val="22846469"/>
    <w:rsid w:val="228702C3"/>
    <w:rsid w:val="228720FF"/>
    <w:rsid w:val="22F920FC"/>
    <w:rsid w:val="23152E28"/>
    <w:rsid w:val="231A6657"/>
    <w:rsid w:val="23711FEF"/>
    <w:rsid w:val="23933DFE"/>
    <w:rsid w:val="23D13E23"/>
    <w:rsid w:val="23FC5166"/>
    <w:rsid w:val="24B46637"/>
    <w:rsid w:val="24B77A4A"/>
    <w:rsid w:val="24D82CD6"/>
    <w:rsid w:val="24E44142"/>
    <w:rsid w:val="24EF6428"/>
    <w:rsid w:val="25083FDA"/>
    <w:rsid w:val="254574AD"/>
    <w:rsid w:val="25461985"/>
    <w:rsid w:val="255355C0"/>
    <w:rsid w:val="258778A8"/>
    <w:rsid w:val="259E73CF"/>
    <w:rsid w:val="25BB617D"/>
    <w:rsid w:val="25C9610F"/>
    <w:rsid w:val="25CB240D"/>
    <w:rsid w:val="25D161B2"/>
    <w:rsid w:val="25E63E87"/>
    <w:rsid w:val="26295522"/>
    <w:rsid w:val="26324BE9"/>
    <w:rsid w:val="265D56D2"/>
    <w:rsid w:val="267A65D0"/>
    <w:rsid w:val="26873381"/>
    <w:rsid w:val="26916ABB"/>
    <w:rsid w:val="269347FE"/>
    <w:rsid w:val="26970189"/>
    <w:rsid w:val="26AA7CF2"/>
    <w:rsid w:val="26FE1DEC"/>
    <w:rsid w:val="27140A15"/>
    <w:rsid w:val="27420196"/>
    <w:rsid w:val="274A4724"/>
    <w:rsid w:val="282544BA"/>
    <w:rsid w:val="2830143E"/>
    <w:rsid w:val="28E30D02"/>
    <w:rsid w:val="28E50315"/>
    <w:rsid w:val="28F57DF6"/>
    <w:rsid w:val="293503A9"/>
    <w:rsid w:val="294D6DB1"/>
    <w:rsid w:val="29C83590"/>
    <w:rsid w:val="29E7300B"/>
    <w:rsid w:val="2A1D4C7F"/>
    <w:rsid w:val="2A2F5F15"/>
    <w:rsid w:val="2A3216F3"/>
    <w:rsid w:val="2A4E3C77"/>
    <w:rsid w:val="2A7C7CFB"/>
    <w:rsid w:val="2A924864"/>
    <w:rsid w:val="2AC63AC8"/>
    <w:rsid w:val="2ACD656D"/>
    <w:rsid w:val="2AEB2241"/>
    <w:rsid w:val="2AEC4766"/>
    <w:rsid w:val="2AFF5AA6"/>
    <w:rsid w:val="2B3A3ADD"/>
    <w:rsid w:val="2B3E7F12"/>
    <w:rsid w:val="2B5B15BB"/>
    <w:rsid w:val="2B6B207B"/>
    <w:rsid w:val="2B7A22F5"/>
    <w:rsid w:val="2B9454A1"/>
    <w:rsid w:val="2BA753B9"/>
    <w:rsid w:val="2BE538F2"/>
    <w:rsid w:val="2C1B26E4"/>
    <w:rsid w:val="2CF02CDB"/>
    <w:rsid w:val="2D094D01"/>
    <w:rsid w:val="2D1A5608"/>
    <w:rsid w:val="2D247080"/>
    <w:rsid w:val="2D2F7543"/>
    <w:rsid w:val="2D483DC1"/>
    <w:rsid w:val="2D500C79"/>
    <w:rsid w:val="2D720627"/>
    <w:rsid w:val="2DB24B7D"/>
    <w:rsid w:val="2DCC054E"/>
    <w:rsid w:val="2DE75388"/>
    <w:rsid w:val="2E2A34C6"/>
    <w:rsid w:val="2E390F36"/>
    <w:rsid w:val="2E4808CA"/>
    <w:rsid w:val="2E6304AA"/>
    <w:rsid w:val="2E7C1A67"/>
    <w:rsid w:val="2ECD6C74"/>
    <w:rsid w:val="2EDC6BC3"/>
    <w:rsid w:val="2F2D6F01"/>
    <w:rsid w:val="2F4A3E20"/>
    <w:rsid w:val="2F920DA6"/>
    <w:rsid w:val="2FAB0126"/>
    <w:rsid w:val="2FFD5337"/>
    <w:rsid w:val="301800E7"/>
    <w:rsid w:val="30422D5A"/>
    <w:rsid w:val="30804064"/>
    <w:rsid w:val="309F3F38"/>
    <w:rsid w:val="30BB2AFC"/>
    <w:rsid w:val="30C3032E"/>
    <w:rsid w:val="30EA5616"/>
    <w:rsid w:val="3121350F"/>
    <w:rsid w:val="312D6597"/>
    <w:rsid w:val="318D26EA"/>
    <w:rsid w:val="31AD4759"/>
    <w:rsid w:val="31D83052"/>
    <w:rsid w:val="31EE2735"/>
    <w:rsid w:val="326440F5"/>
    <w:rsid w:val="32731939"/>
    <w:rsid w:val="327577E1"/>
    <w:rsid w:val="32857C25"/>
    <w:rsid w:val="329A3AE5"/>
    <w:rsid w:val="32A82BA2"/>
    <w:rsid w:val="32D87995"/>
    <w:rsid w:val="32E03C59"/>
    <w:rsid w:val="32EC731A"/>
    <w:rsid w:val="32FF2F94"/>
    <w:rsid w:val="33015613"/>
    <w:rsid w:val="33070B6A"/>
    <w:rsid w:val="332B415D"/>
    <w:rsid w:val="33421E19"/>
    <w:rsid w:val="334B6B1E"/>
    <w:rsid w:val="335B739C"/>
    <w:rsid w:val="336E346B"/>
    <w:rsid w:val="338C2A24"/>
    <w:rsid w:val="33C24889"/>
    <w:rsid w:val="33C50846"/>
    <w:rsid w:val="33E1467F"/>
    <w:rsid w:val="34943160"/>
    <w:rsid w:val="34CC177B"/>
    <w:rsid w:val="34EF3628"/>
    <w:rsid w:val="35156C7E"/>
    <w:rsid w:val="35245113"/>
    <w:rsid w:val="354B11FE"/>
    <w:rsid w:val="3567652D"/>
    <w:rsid w:val="356C2617"/>
    <w:rsid w:val="35726A9A"/>
    <w:rsid w:val="35C67F79"/>
    <w:rsid w:val="35CF37FD"/>
    <w:rsid w:val="35D6301F"/>
    <w:rsid w:val="36552C76"/>
    <w:rsid w:val="368939F3"/>
    <w:rsid w:val="36953DB9"/>
    <w:rsid w:val="369E4A52"/>
    <w:rsid w:val="36B557D0"/>
    <w:rsid w:val="37214957"/>
    <w:rsid w:val="374F7AC7"/>
    <w:rsid w:val="37804506"/>
    <w:rsid w:val="37B207B5"/>
    <w:rsid w:val="37B32BFD"/>
    <w:rsid w:val="37BF7256"/>
    <w:rsid w:val="37E378D4"/>
    <w:rsid w:val="37F64AAE"/>
    <w:rsid w:val="380D00E1"/>
    <w:rsid w:val="38326013"/>
    <w:rsid w:val="38597302"/>
    <w:rsid w:val="385D1D4F"/>
    <w:rsid w:val="38741F0E"/>
    <w:rsid w:val="38910D12"/>
    <w:rsid w:val="389E70A0"/>
    <w:rsid w:val="39352F70"/>
    <w:rsid w:val="39406294"/>
    <w:rsid w:val="39477B3E"/>
    <w:rsid w:val="397C1C5A"/>
    <w:rsid w:val="39ED0131"/>
    <w:rsid w:val="39F72424"/>
    <w:rsid w:val="39F97401"/>
    <w:rsid w:val="3A0948D8"/>
    <w:rsid w:val="3A253C88"/>
    <w:rsid w:val="3A602702"/>
    <w:rsid w:val="3A6F0BDF"/>
    <w:rsid w:val="3A6F2FED"/>
    <w:rsid w:val="3A9073CB"/>
    <w:rsid w:val="3AD4511F"/>
    <w:rsid w:val="3AD81184"/>
    <w:rsid w:val="3AE8424C"/>
    <w:rsid w:val="3AEF1D20"/>
    <w:rsid w:val="3B0208C7"/>
    <w:rsid w:val="3B093ABF"/>
    <w:rsid w:val="3B352BBE"/>
    <w:rsid w:val="3B393835"/>
    <w:rsid w:val="3B405F2E"/>
    <w:rsid w:val="3B813E5C"/>
    <w:rsid w:val="3B824942"/>
    <w:rsid w:val="3BBE25D1"/>
    <w:rsid w:val="3BC17641"/>
    <w:rsid w:val="3BDF3DFC"/>
    <w:rsid w:val="3C1462ED"/>
    <w:rsid w:val="3C1823C9"/>
    <w:rsid w:val="3C4D584A"/>
    <w:rsid w:val="3C9B2ABE"/>
    <w:rsid w:val="3CD61C4C"/>
    <w:rsid w:val="3CDC35A0"/>
    <w:rsid w:val="3CFC54CE"/>
    <w:rsid w:val="3D593BC7"/>
    <w:rsid w:val="3D652C78"/>
    <w:rsid w:val="3DB1150E"/>
    <w:rsid w:val="3DDD5A79"/>
    <w:rsid w:val="3E0E1638"/>
    <w:rsid w:val="3E2D210C"/>
    <w:rsid w:val="3E8D1F7B"/>
    <w:rsid w:val="3E9B1CF6"/>
    <w:rsid w:val="3E9F5A75"/>
    <w:rsid w:val="3EF23B8C"/>
    <w:rsid w:val="3F363DC6"/>
    <w:rsid w:val="3FBB48C6"/>
    <w:rsid w:val="3FC47BF6"/>
    <w:rsid w:val="3FC62130"/>
    <w:rsid w:val="3FCE42C8"/>
    <w:rsid w:val="406D5BC1"/>
    <w:rsid w:val="40937209"/>
    <w:rsid w:val="41393870"/>
    <w:rsid w:val="41C932CA"/>
    <w:rsid w:val="42091919"/>
    <w:rsid w:val="42422903"/>
    <w:rsid w:val="424A35BE"/>
    <w:rsid w:val="42530DE6"/>
    <w:rsid w:val="425C7A12"/>
    <w:rsid w:val="427866C2"/>
    <w:rsid w:val="42895BDD"/>
    <w:rsid w:val="42E163F2"/>
    <w:rsid w:val="431C0501"/>
    <w:rsid w:val="4335673E"/>
    <w:rsid w:val="43393162"/>
    <w:rsid w:val="43552A61"/>
    <w:rsid w:val="4365448B"/>
    <w:rsid w:val="43686B13"/>
    <w:rsid w:val="437A5A0B"/>
    <w:rsid w:val="437E1E93"/>
    <w:rsid w:val="439529A5"/>
    <w:rsid w:val="439A0D67"/>
    <w:rsid w:val="439C615C"/>
    <w:rsid w:val="43AD109A"/>
    <w:rsid w:val="441445A5"/>
    <w:rsid w:val="441B6EB5"/>
    <w:rsid w:val="4467501D"/>
    <w:rsid w:val="44915D3F"/>
    <w:rsid w:val="44A75419"/>
    <w:rsid w:val="44B14FB4"/>
    <w:rsid w:val="44B55D88"/>
    <w:rsid w:val="44C21E12"/>
    <w:rsid w:val="44F16719"/>
    <w:rsid w:val="450802A1"/>
    <w:rsid w:val="450D7972"/>
    <w:rsid w:val="451A26FF"/>
    <w:rsid w:val="45392F0B"/>
    <w:rsid w:val="455443F8"/>
    <w:rsid w:val="455F0B21"/>
    <w:rsid w:val="458F51D0"/>
    <w:rsid w:val="45A35FCD"/>
    <w:rsid w:val="45A40AD0"/>
    <w:rsid w:val="45CF7817"/>
    <w:rsid w:val="45DB537A"/>
    <w:rsid w:val="45DE7E0E"/>
    <w:rsid w:val="461865CE"/>
    <w:rsid w:val="461A77AC"/>
    <w:rsid w:val="467401CA"/>
    <w:rsid w:val="46A71D7B"/>
    <w:rsid w:val="46FE3A16"/>
    <w:rsid w:val="471941AE"/>
    <w:rsid w:val="471E5E67"/>
    <w:rsid w:val="475278BE"/>
    <w:rsid w:val="47906638"/>
    <w:rsid w:val="479258B2"/>
    <w:rsid w:val="479544ED"/>
    <w:rsid w:val="47B73BC5"/>
    <w:rsid w:val="48150E80"/>
    <w:rsid w:val="4818769C"/>
    <w:rsid w:val="48787A4E"/>
    <w:rsid w:val="48926E3C"/>
    <w:rsid w:val="48AF1E4A"/>
    <w:rsid w:val="48CC7B74"/>
    <w:rsid w:val="48F0738F"/>
    <w:rsid w:val="48F36E7F"/>
    <w:rsid w:val="49031B7D"/>
    <w:rsid w:val="490465F3"/>
    <w:rsid w:val="492C389B"/>
    <w:rsid w:val="4984533F"/>
    <w:rsid w:val="4985232D"/>
    <w:rsid w:val="499C358C"/>
    <w:rsid w:val="49CC0C61"/>
    <w:rsid w:val="49FD1664"/>
    <w:rsid w:val="4A5F13D5"/>
    <w:rsid w:val="4AA54F95"/>
    <w:rsid w:val="4AAF15C4"/>
    <w:rsid w:val="4AC863F6"/>
    <w:rsid w:val="4AE24D9F"/>
    <w:rsid w:val="4AE7722A"/>
    <w:rsid w:val="4AEA265C"/>
    <w:rsid w:val="4B207607"/>
    <w:rsid w:val="4B5D78E5"/>
    <w:rsid w:val="4B646F1E"/>
    <w:rsid w:val="4B6D3AB2"/>
    <w:rsid w:val="4BAF4090"/>
    <w:rsid w:val="4BBB6B11"/>
    <w:rsid w:val="4BCB7709"/>
    <w:rsid w:val="4C0D0258"/>
    <w:rsid w:val="4C160357"/>
    <w:rsid w:val="4C1B5BE1"/>
    <w:rsid w:val="4C39496D"/>
    <w:rsid w:val="4C3C28EB"/>
    <w:rsid w:val="4C6E68AE"/>
    <w:rsid w:val="4CC72CAB"/>
    <w:rsid w:val="4CE641A2"/>
    <w:rsid w:val="4D294E8D"/>
    <w:rsid w:val="4D6A14D0"/>
    <w:rsid w:val="4D886C44"/>
    <w:rsid w:val="4D8B371A"/>
    <w:rsid w:val="4DCB0071"/>
    <w:rsid w:val="4DFE254E"/>
    <w:rsid w:val="4E233D62"/>
    <w:rsid w:val="4E6C395B"/>
    <w:rsid w:val="4E752F33"/>
    <w:rsid w:val="4EDE4799"/>
    <w:rsid w:val="4EF21C28"/>
    <w:rsid w:val="4EFB6BBA"/>
    <w:rsid w:val="4F357294"/>
    <w:rsid w:val="4F744245"/>
    <w:rsid w:val="4F893D83"/>
    <w:rsid w:val="4FA433AC"/>
    <w:rsid w:val="4FE8185E"/>
    <w:rsid w:val="500951DA"/>
    <w:rsid w:val="50800F93"/>
    <w:rsid w:val="508C2093"/>
    <w:rsid w:val="509B0528"/>
    <w:rsid w:val="50C25C29"/>
    <w:rsid w:val="50D22552"/>
    <w:rsid w:val="50E10B44"/>
    <w:rsid w:val="50F715ED"/>
    <w:rsid w:val="511A58F1"/>
    <w:rsid w:val="51922AAE"/>
    <w:rsid w:val="51A21420"/>
    <w:rsid w:val="51F00881"/>
    <w:rsid w:val="521A547C"/>
    <w:rsid w:val="5283320A"/>
    <w:rsid w:val="52D4387D"/>
    <w:rsid w:val="530103EA"/>
    <w:rsid w:val="5311687F"/>
    <w:rsid w:val="533A71E5"/>
    <w:rsid w:val="53A6406D"/>
    <w:rsid w:val="53B332DA"/>
    <w:rsid w:val="53CB2ED2"/>
    <w:rsid w:val="5415414D"/>
    <w:rsid w:val="54412A09"/>
    <w:rsid w:val="54462618"/>
    <w:rsid w:val="54576514"/>
    <w:rsid w:val="54C91723"/>
    <w:rsid w:val="54F75ECB"/>
    <w:rsid w:val="55011C66"/>
    <w:rsid w:val="551408A9"/>
    <w:rsid w:val="55166924"/>
    <w:rsid w:val="55191A1B"/>
    <w:rsid w:val="55215C66"/>
    <w:rsid w:val="55263873"/>
    <w:rsid w:val="552642EB"/>
    <w:rsid w:val="55320BFE"/>
    <w:rsid w:val="55336208"/>
    <w:rsid w:val="557C64FB"/>
    <w:rsid w:val="55AB0726"/>
    <w:rsid w:val="55AC0AE1"/>
    <w:rsid w:val="55B27B21"/>
    <w:rsid w:val="55C40751"/>
    <w:rsid w:val="562803C2"/>
    <w:rsid w:val="56456744"/>
    <w:rsid w:val="567A473C"/>
    <w:rsid w:val="56BC4D54"/>
    <w:rsid w:val="56CA56C3"/>
    <w:rsid w:val="56EC7A05"/>
    <w:rsid w:val="56EE1059"/>
    <w:rsid w:val="572A4AD2"/>
    <w:rsid w:val="575431DF"/>
    <w:rsid w:val="57573827"/>
    <w:rsid w:val="57686EE2"/>
    <w:rsid w:val="57811D6F"/>
    <w:rsid w:val="578E252E"/>
    <w:rsid w:val="57B17602"/>
    <w:rsid w:val="58381A2A"/>
    <w:rsid w:val="58403763"/>
    <w:rsid w:val="5849678B"/>
    <w:rsid w:val="58497F72"/>
    <w:rsid w:val="58AF5556"/>
    <w:rsid w:val="58B76BC7"/>
    <w:rsid w:val="58C91B9C"/>
    <w:rsid w:val="58E80BC1"/>
    <w:rsid w:val="58EE65CD"/>
    <w:rsid w:val="58FC1DDD"/>
    <w:rsid w:val="591103A6"/>
    <w:rsid w:val="5933691A"/>
    <w:rsid w:val="597B5EB9"/>
    <w:rsid w:val="597D192B"/>
    <w:rsid w:val="59C767A4"/>
    <w:rsid w:val="59E27A2E"/>
    <w:rsid w:val="5A166D9B"/>
    <w:rsid w:val="5A1E08C2"/>
    <w:rsid w:val="5A4249ED"/>
    <w:rsid w:val="5A706570"/>
    <w:rsid w:val="5AA21D49"/>
    <w:rsid w:val="5ACB31F7"/>
    <w:rsid w:val="5AE53D09"/>
    <w:rsid w:val="5B116199"/>
    <w:rsid w:val="5B13515F"/>
    <w:rsid w:val="5B1D7DA1"/>
    <w:rsid w:val="5B6070C0"/>
    <w:rsid w:val="5B8E7696"/>
    <w:rsid w:val="5B8F19A4"/>
    <w:rsid w:val="5B902172"/>
    <w:rsid w:val="5B9024C1"/>
    <w:rsid w:val="5BBC1352"/>
    <w:rsid w:val="5BE03648"/>
    <w:rsid w:val="5BF444B1"/>
    <w:rsid w:val="5BF84A80"/>
    <w:rsid w:val="5BF93A67"/>
    <w:rsid w:val="5C0D7E00"/>
    <w:rsid w:val="5C183C5F"/>
    <w:rsid w:val="5C4E693A"/>
    <w:rsid w:val="5CAD2843"/>
    <w:rsid w:val="5D837B84"/>
    <w:rsid w:val="5DF07B99"/>
    <w:rsid w:val="5E364898"/>
    <w:rsid w:val="5E435D5B"/>
    <w:rsid w:val="5E576EC0"/>
    <w:rsid w:val="5E6A32E8"/>
    <w:rsid w:val="5E6F1EDB"/>
    <w:rsid w:val="5E7D74BF"/>
    <w:rsid w:val="5E9B08D7"/>
    <w:rsid w:val="5F002F5B"/>
    <w:rsid w:val="5F1C730E"/>
    <w:rsid w:val="5F3D772F"/>
    <w:rsid w:val="5F694B86"/>
    <w:rsid w:val="5F8678CF"/>
    <w:rsid w:val="5F893C41"/>
    <w:rsid w:val="5F8D09A1"/>
    <w:rsid w:val="5F950412"/>
    <w:rsid w:val="5FAB383C"/>
    <w:rsid w:val="5FC44C79"/>
    <w:rsid w:val="5FD50C35"/>
    <w:rsid w:val="604B528F"/>
    <w:rsid w:val="605424A1"/>
    <w:rsid w:val="60621058"/>
    <w:rsid w:val="60722D40"/>
    <w:rsid w:val="60944273"/>
    <w:rsid w:val="60C43183"/>
    <w:rsid w:val="60E2185B"/>
    <w:rsid w:val="60EE23CC"/>
    <w:rsid w:val="60FA2DC6"/>
    <w:rsid w:val="611D6EF9"/>
    <w:rsid w:val="613013C5"/>
    <w:rsid w:val="6168282C"/>
    <w:rsid w:val="61730705"/>
    <w:rsid w:val="61AC4A0B"/>
    <w:rsid w:val="61B169F9"/>
    <w:rsid w:val="61F45CEA"/>
    <w:rsid w:val="62353BA7"/>
    <w:rsid w:val="62355A51"/>
    <w:rsid w:val="62406DA2"/>
    <w:rsid w:val="62497503"/>
    <w:rsid w:val="6280757E"/>
    <w:rsid w:val="62882D54"/>
    <w:rsid w:val="628A3F58"/>
    <w:rsid w:val="62ED0D47"/>
    <w:rsid w:val="62FA7330"/>
    <w:rsid w:val="62FD2563"/>
    <w:rsid w:val="63334E9C"/>
    <w:rsid w:val="63483415"/>
    <w:rsid w:val="63692EBD"/>
    <w:rsid w:val="63911317"/>
    <w:rsid w:val="63C03D09"/>
    <w:rsid w:val="63EC27B1"/>
    <w:rsid w:val="63F16F7A"/>
    <w:rsid w:val="63FF6B63"/>
    <w:rsid w:val="64533CB0"/>
    <w:rsid w:val="647A1DAB"/>
    <w:rsid w:val="6484216A"/>
    <w:rsid w:val="64C22BA0"/>
    <w:rsid w:val="64C25C2B"/>
    <w:rsid w:val="650C50F9"/>
    <w:rsid w:val="65306F64"/>
    <w:rsid w:val="65336B29"/>
    <w:rsid w:val="65820287"/>
    <w:rsid w:val="658C71CB"/>
    <w:rsid w:val="65D06126"/>
    <w:rsid w:val="65D43819"/>
    <w:rsid w:val="65DA1AFC"/>
    <w:rsid w:val="65FA7647"/>
    <w:rsid w:val="66206E32"/>
    <w:rsid w:val="663D12E2"/>
    <w:rsid w:val="6648176C"/>
    <w:rsid w:val="664D0501"/>
    <w:rsid w:val="664D662E"/>
    <w:rsid w:val="6660394E"/>
    <w:rsid w:val="667C020A"/>
    <w:rsid w:val="66AC7BAA"/>
    <w:rsid w:val="66D71E37"/>
    <w:rsid w:val="66F57DCC"/>
    <w:rsid w:val="67346B89"/>
    <w:rsid w:val="67554445"/>
    <w:rsid w:val="676471A8"/>
    <w:rsid w:val="679A6F5D"/>
    <w:rsid w:val="67A37676"/>
    <w:rsid w:val="67E46852"/>
    <w:rsid w:val="67EE4F89"/>
    <w:rsid w:val="67F73E3E"/>
    <w:rsid w:val="6832131A"/>
    <w:rsid w:val="68420E31"/>
    <w:rsid w:val="68464DC5"/>
    <w:rsid w:val="68590208"/>
    <w:rsid w:val="686D33C9"/>
    <w:rsid w:val="68C460FD"/>
    <w:rsid w:val="68E8772A"/>
    <w:rsid w:val="690E63E7"/>
    <w:rsid w:val="691C34D5"/>
    <w:rsid w:val="694110E9"/>
    <w:rsid w:val="69623539"/>
    <w:rsid w:val="696B29A5"/>
    <w:rsid w:val="696F5769"/>
    <w:rsid w:val="698A0F75"/>
    <w:rsid w:val="698C7B29"/>
    <w:rsid w:val="698E432E"/>
    <w:rsid w:val="69A04061"/>
    <w:rsid w:val="69C21899"/>
    <w:rsid w:val="6A03379D"/>
    <w:rsid w:val="6A5A0666"/>
    <w:rsid w:val="6A71363A"/>
    <w:rsid w:val="6AA71859"/>
    <w:rsid w:val="6ABD54CC"/>
    <w:rsid w:val="6AEC19E6"/>
    <w:rsid w:val="6B117143"/>
    <w:rsid w:val="6B3604C1"/>
    <w:rsid w:val="6B6506FF"/>
    <w:rsid w:val="6B702F71"/>
    <w:rsid w:val="6B737347"/>
    <w:rsid w:val="6BD71C12"/>
    <w:rsid w:val="6BDE05C0"/>
    <w:rsid w:val="6C022DB1"/>
    <w:rsid w:val="6C22436F"/>
    <w:rsid w:val="6C573D17"/>
    <w:rsid w:val="6C903134"/>
    <w:rsid w:val="6CC13DA5"/>
    <w:rsid w:val="6CD95480"/>
    <w:rsid w:val="6CEC129F"/>
    <w:rsid w:val="6D0B1BA5"/>
    <w:rsid w:val="6D1159A2"/>
    <w:rsid w:val="6D287A96"/>
    <w:rsid w:val="6D381B49"/>
    <w:rsid w:val="6D4F0016"/>
    <w:rsid w:val="6D907829"/>
    <w:rsid w:val="6DB4632D"/>
    <w:rsid w:val="6DD07CD8"/>
    <w:rsid w:val="6E3B455A"/>
    <w:rsid w:val="6E4B4EE4"/>
    <w:rsid w:val="6E5042A8"/>
    <w:rsid w:val="6E9508D6"/>
    <w:rsid w:val="6ECF78C3"/>
    <w:rsid w:val="6ED62013"/>
    <w:rsid w:val="6EE02FEE"/>
    <w:rsid w:val="6EEA553E"/>
    <w:rsid w:val="6EED5F9B"/>
    <w:rsid w:val="6EF56BFD"/>
    <w:rsid w:val="6F3239AE"/>
    <w:rsid w:val="6F361131"/>
    <w:rsid w:val="6F40038F"/>
    <w:rsid w:val="6F4F4157"/>
    <w:rsid w:val="6F561763"/>
    <w:rsid w:val="6F742218"/>
    <w:rsid w:val="6F9603E0"/>
    <w:rsid w:val="6F96218E"/>
    <w:rsid w:val="6FC14D32"/>
    <w:rsid w:val="6FD3283E"/>
    <w:rsid w:val="70136418"/>
    <w:rsid w:val="701B3757"/>
    <w:rsid w:val="701E2184"/>
    <w:rsid w:val="703E2017"/>
    <w:rsid w:val="704D1421"/>
    <w:rsid w:val="70787698"/>
    <w:rsid w:val="708E2FC5"/>
    <w:rsid w:val="70927163"/>
    <w:rsid w:val="70A031C4"/>
    <w:rsid w:val="70A032B4"/>
    <w:rsid w:val="70A703CB"/>
    <w:rsid w:val="70CF32D7"/>
    <w:rsid w:val="70F6426E"/>
    <w:rsid w:val="710B44B6"/>
    <w:rsid w:val="710D3DCA"/>
    <w:rsid w:val="71116189"/>
    <w:rsid w:val="71127683"/>
    <w:rsid w:val="71132317"/>
    <w:rsid w:val="711557D2"/>
    <w:rsid w:val="71283ACF"/>
    <w:rsid w:val="717958C4"/>
    <w:rsid w:val="717F1CD6"/>
    <w:rsid w:val="719C61A8"/>
    <w:rsid w:val="71A97BF2"/>
    <w:rsid w:val="71BB4C59"/>
    <w:rsid w:val="71F070F2"/>
    <w:rsid w:val="72034913"/>
    <w:rsid w:val="72347A3D"/>
    <w:rsid w:val="725024C9"/>
    <w:rsid w:val="72730565"/>
    <w:rsid w:val="729055BB"/>
    <w:rsid w:val="72DC30A6"/>
    <w:rsid w:val="73257E81"/>
    <w:rsid w:val="734359DE"/>
    <w:rsid w:val="736541D4"/>
    <w:rsid w:val="739B4366"/>
    <w:rsid w:val="739C26AE"/>
    <w:rsid w:val="739E1A5C"/>
    <w:rsid w:val="73BA21C4"/>
    <w:rsid w:val="73E57241"/>
    <w:rsid w:val="73E711F7"/>
    <w:rsid w:val="73EF3BBA"/>
    <w:rsid w:val="73F27BAF"/>
    <w:rsid w:val="73F41B31"/>
    <w:rsid w:val="74227BFF"/>
    <w:rsid w:val="743B1DF3"/>
    <w:rsid w:val="743E02E3"/>
    <w:rsid w:val="7485447D"/>
    <w:rsid w:val="74962F61"/>
    <w:rsid w:val="74B454CD"/>
    <w:rsid w:val="74C4154C"/>
    <w:rsid w:val="74CE3842"/>
    <w:rsid w:val="74E7348C"/>
    <w:rsid w:val="750B66C0"/>
    <w:rsid w:val="75217695"/>
    <w:rsid w:val="75480792"/>
    <w:rsid w:val="75515C98"/>
    <w:rsid w:val="75A626AF"/>
    <w:rsid w:val="75FC2F67"/>
    <w:rsid w:val="763D7808"/>
    <w:rsid w:val="76790114"/>
    <w:rsid w:val="76C95F46"/>
    <w:rsid w:val="770C0F88"/>
    <w:rsid w:val="77297D8C"/>
    <w:rsid w:val="7762194E"/>
    <w:rsid w:val="776F07D4"/>
    <w:rsid w:val="77894D9E"/>
    <w:rsid w:val="7793410A"/>
    <w:rsid w:val="779C1117"/>
    <w:rsid w:val="779F0687"/>
    <w:rsid w:val="77C35F4A"/>
    <w:rsid w:val="77E93CB7"/>
    <w:rsid w:val="78084B46"/>
    <w:rsid w:val="781C5E3D"/>
    <w:rsid w:val="78342545"/>
    <w:rsid w:val="786D36C8"/>
    <w:rsid w:val="78861194"/>
    <w:rsid w:val="78883926"/>
    <w:rsid w:val="78A07EF6"/>
    <w:rsid w:val="78E21FA1"/>
    <w:rsid w:val="78F55025"/>
    <w:rsid w:val="79144124"/>
    <w:rsid w:val="79200D1B"/>
    <w:rsid w:val="79202AC9"/>
    <w:rsid w:val="793A57CE"/>
    <w:rsid w:val="794964C4"/>
    <w:rsid w:val="79674B9C"/>
    <w:rsid w:val="798E2CBF"/>
    <w:rsid w:val="798F06DF"/>
    <w:rsid w:val="79A8024E"/>
    <w:rsid w:val="7A2E1215"/>
    <w:rsid w:val="7A6277AD"/>
    <w:rsid w:val="7A6358B6"/>
    <w:rsid w:val="7A966C90"/>
    <w:rsid w:val="7AAF4828"/>
    <w:rsid w:val="7AC94B56"/>
    <w:rsid w:val="7AE604B6"/>
    <w:rsid w:val="7B0A3FDF"/>
    <w:rsid w:val="7B0E49E9"/>
    <w:rsid w:val="7B2A3E49"/>
    <w:rsid w:val="7B2F250F"/>
    <w:rsid w:val="7B917CAE"/>
    <w:rsid w:val="7BDB7F9F"/>
    <w:rsid w:val="7BE1450A"/>
    <w:rsid w:val="7BFA2C04"/>
    <w:rsid w:val="7BFA3AA5"/>
    <w:rsid w:val="7C240B22"/>
    <w:rsid w:val="7C580C52"/>
    <w:rsid w:val="7C611999"/>
    <w:rsid w:val="7C663283"/>
    <w:rsid w:val="7C832C38"/>
    <w:rsid w:val="7CDB38D7"/>
    <w:rsid w:val="7D0B73DF"/>
    <w:rsid w:val="7D1C7A4B"/>
    <w:rsid w:val="7D80622C"/>
    <w:rsid w:val="7DBF5F83"/>
    <w:rsid w:val="7DC36EAF"/>
    <w:rsid w:val="7DCB56F9"/>
    <w:rsid w:val="7DDA320F"/>
    <w:rsid w:val="7E1103D7"/>
    <w:rsid w:val="7E175DF4"/>
    <w:rsid w:val="7EAA6B27"/>
    <w:rsid w:val="7EE57E1D"/>
    <w:rsid w:val="7EFA1DEB"/>
    <w:rsid w:val="7F624322"/>
    <w:rsid w:val="7FA51F7A"/>
    <w:rsid w:val="7FB42195"/>
    <w:rsid w:val="7FB508A8"/>
    <w:rsid w:val="7FF5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link w:val="61"/>
    <w:autoRedefine/>
    <w:qFormat/>
    <w:uiPriority w:val="0"/>
    <w:pPr>
      <w:keepNext/>
      <w:keepLines/>
      <w:spacing w:after="120" w:line="360" w:lineRule="auto"/>
      <w:outlineLvl w:val="0"/>
    </w:pPr>
    <w:rPr>
      <w:kern w:val="44"/>
      <w:sz w:val="28"/>
      <w:szCs w:val="28"/>
    </w:rPr>
  </w:style>
  <w:style w:type="paragraph" w:styleId="2">
    <w:name w:val="heading 2"/>
    <w:basedOn w:val="1"/>
    <w:next w:val="1"/>
    <w:link w:val="144"/>
    <w:autoRedefine/>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5">
    <w:name w:val="heading 3"/>
    <w:basedOn w:val="1"/>
    <w:next w:val="1"/>
    <w:link w:val="56"/>
    <w:autoRedefine/>
    <w:qFormat/>
    <w:uiPriority w:val="0"/>
    <w:pPr>
      <w:widowControl/>
      <w:spacing w:before="100" w:beforeAutospacing="1" w:after="100" w:afterAutospacing="1"/>
      <w:jc w:val="left"/>
      <w:outlineLvl w:val="2"/>
    </w:pPr>
    <w:rPr>
      <w:rFonts w:ascii="宋体" w:hAnsi="宋体" w:cs="宋体"/>
      <w:kern w:val="0"/>
      <w:sz w:val="27"/>
      <w:szCs w:val="27"/>
    </w:rPr>
  </w:style>
  <w:style w:type="paragraph" w:styleId="6">
    <w:name w:val="heading 4"/>
    <w:basedOn w:val="1"/>
    <w:next w:val="1"/>
    <w:link w:val="63"/>
    <w:autoRedefine/>
    <w:qFormat/>
    <w:uiPriority w:val="0"/>
    <w:pPr>
      <w:keepNext/>
      <w:keepLines/>
      <w:numPr>
        <w:ilvl w:val="3"/>
        <w:numId w:val="1"/>
      </w:numPr>
      <w:spacing w:beforeLines="50" w:afterLines="50" w:line="360" w:lineRule="auto"/>
      <w:outlineLvl w:val="3"/>
    </w:pPr>
    <w:rPr>
      <w:rFonts w:ascii="Arial" w:hAnsi="Arial"/>
      <w:color w:val="000000"/>
      <w:szCs w:val="21"/>
    </w:rPr>
  </w:style>
  <w:style w:type="paragraph" w:styleId="7">
    <w:name w:val="heading 5"/>
    <w:basedOn w:val="6"/>
    <w:next w:val="8"/>
    <w:link w:val="64"/>
    <w:autoRedefine/>
    <w:qFormat/>
    <w:uiPriority w:val="0"/>
    <w:pPr>
      <w:numPr>
        <w:ilvl w:val="4"/>
      </w:numPr>
      <w:spacing w:line="240" w:lineRule="exact"/>
      <w:outlineLvl w:val="4"/>
    </w:pPr>
  </w:style>
  <w:style w:type="paragraph" w:styleId="9">
    <w:name w:val="heading 6"/>
    <w:basedOn w:val="1"/>
    <w:next w:val="1"/>
    <w:link w:val="65"/>
    <w:autoRedefine/>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0">
    <w:name w:val="heading 7"/>
    <w:basedOn w:val="1"/>
    <w:next w:val="8"/>
    <w:link w:val="66"/>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1">
    <w:name w:val="heading 8"/>
    <w:basedOn w:val="1"/>
    <w:next w:val="8"/>
    <w:link w:val="67"/>
    <w:autoRedefine/>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2">
    <w:name w:val="heading 9"/>
    <w:basedOn w:val="1"/>
    <w:next w:val="8"/>
    <w:link w:val="68"/>
    <w:autoRedefine/>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4">
    <w:name w:val="Title"/>
    <w:basedOn w:val="1"/>
    <w:link w:val="70"/>
    <w:autoRedefine/>
    <w:qFormat/>
    <w:uiPriority w:val="0"/>
    <w:pPr>
      <w:spacing w:before="120" w:after="60"/>
      <w:jc w:val="center"/>
    </w:pPr>
    <w:rPr>
      <w:rFonts w:ascii="Arial" w:hAnsi="Arial"/>
      <w:b/>
      <w:sz w:val="44"/>
      <w:szCs w:val="20"/>
    </w:rPr>
  </w:style>
  <w:style w:type="paragraph" w:styleId="8">
    <w:name w:val="Normal Indent"/>
    <w:basedOn w:val="1"/>
    <w:next w:val="1"/>
    <w:autoRedefine/>
    <w:qFormat/>
    <w:uiPriority w:val="0"/>
    <w:pPr>
      <w:ind w:firstLine="420"/>
    </w:pPr>
    <w:rPr>
      <w:rFonts w:ascii="Times New Roman" w:hAnsi="Times New Roman"/>
      <w:szCs w:val="20"/>
    </w:rPr>
  </w:style>
  <w:style w:type="paragraph" w:styleId="13">
    <w:name w:val="Document Map"/>
    <w:basedOn w:val="1"/>
    <w:link w:val="80"/>
    <w:autoRedefine/>
    <w:qFormat/>
    <w:uiPriority w:val="0"/>
    <w:pPr>
      <w:shd w:val="clear" w:color="auto" w:fill="000080"/>
    </w:pPr>
    <w:rPr>
      <w:rFonts w:ascii="Times New Roman" w:hAnsi="Times New Roman"/>
      <w:szCs w:val="20"/>
    </w:rPr>
  </w:style>
  <w:style w:type="paragraph" w:styleId="14">
    <w:name w:val="annotation text"/>
    <w:basedOn w:val="1"/>
    <w:link w:val="106"/>
    <w:autoRedefine/>
    <w:qFormat/>
    <w:uiPriority w:val="0"/>
    <w:pPr>
      <w:spacing w:line="360" w:lineRule="auto"/>
      <w:ind w:firstLine="523" w:firstLineChars="218"/>
      <w:jc w:val="left"/>
    </w:pPr>
    <w:rPr>
      <w:rFonts w:ascii="宋体" w:hAnsi="宋体"/>
      <w:sz w:val="24"/>
      <w:szCs w:val="24"/>
    </w:rPr>
  </w:style>
  <w:style w:type="paragraph" w:styleId="15">
    <w:name w:val="Body Text 3"/>
    <w:basedOn w:val="1"/>
    <w:unhideWhenUsed/>
    <w:qFormat/>
    <w:uiPriority w:val="99"/>
    <w:pPr>
      <w:spacing w:after="120"/>
    </w:pPr>
    <w:rPr>
      <w:sz w:val="16"/>
      <w:szCs w:val="16"/>
    </w:rPr>
  </w:style>
  <w:style w:type="paragraph" w:styleId="16">
    <w:name w:val="Body Text"/>
    <w:basedOn w:val="1"/>
    <w:next w:val="1"/>
    <w:link w:val="72"/>
    <w:autoRedefine/>
    <w:qFormat/>
    <w:uiPriority w:val="0"/>
    <w:pPr>
      <w:spacing w:after="120"/>
    </w:pPr>
    <w:rPr>
      <w:rFonts w:ascii="Times New Roman" w:hAnsi="Times New Roman"/>
      <w:szCs w:val="20"/>
    </w:rPr>
  </w:style>
  <w:style w:type="paragraph" w:styleId="17">
    <w:name w:val="Body Text Indent"/>
    <w:basedOn w:val="1"/>
    <w:link w:val="78"/>
    <w:autoRedefine/>
    <w:qFormat/>
    <w:uiPriority w:val="0"/>
    <w:pPr>
      <w:ind w:firstLine="570"/>
    </w:pPr>
    <w:rPr>
      <w:rFonts w:ascii="Times New Roman" w:hAnsi="Times New Roman"/>
      <w:sz w:val="28"/>
      <w:szCs w:val="20"/>
    </w:rPr>
  </w:style>
  <w:style w:type="paragraph" w:styleId="18">
    <w:name w:val="toc 3"/>
    <w:basedOn w:val="1"/>
    <w:next w:val="1"/>
    <w:autoRedefine/>
    <w:qFormat/>
    <w:uiPriority w:val="39"/>
    <w:pPr>
      <w:snapToGrid w:val="0"/>
      <w:spacing w:line="360" w:lineRule="auto"/>
      <w:ind w:left="400" w:leftChars="400"/>
      <w:jc w:val="left"/>
    </w:pPr>
    <w:rPr>
      <w:rFonts w:ascii="Times New Roman" w:hAnsi="Times New Roman"/>
      <w:sz w:val="24"/>
      <w:szCs w:val="20"/>
    </w:rPr>
  </w:style>
  <w:style w:type="paragraph" w:styleId="19">
    <w:name w:val="Plain Text"/>
    <w:basedOn w:val="1"/>
    <w:link w:val="82"/>
    <w:autoRedefine/>
    <w:qFormat/>
    <w:uiPriority w:val="0"/>
    <w:rPr>
      <w:rFonts w:ascii="宋体" w:hAnsi="Courier New"/>
      <w:szCs w:val="20"/>
    </w:rPr>
  </w:style>
  <w:style w:type="paragraph" w:styleId="20">
    <w:name w:val="Date"/>
    <w:basedOn w:val="1"/>
    <w:next w:val="1"/>
    <w:link w:val="76"/>
    <w:autoRedefine/>
    <w:qFormat/>
    <w:uiPriority w:val="0"/>
    <w:rPr>
      <w:rFonts w:ascii="Times New Roman" w:hAnsi="Times New Roman"/>
      <w:szCs w:val="20"/>
    </w:rPr>
  </w:style>
  <w:style w:type="paragraph" w:styleId="21">
    <w:name w:val="Body Text Indent 2"/>
    <w:basedOn w:val="1"/>
    <w:link w:val="84"/>
    <w:autoRedefine/>
    <w:qFormat/>
    <w:uiPriority w:val="0"/>
    <w:pPr>
      <w:spacing w:line="400" w:lineRule="exact"/>
      <w:ind w:left="425"/>
    </w:pPr>
    <w:rPr>
      <w:rFonts w:ascii="Times New Roman" w:hAnsi="Times New Roman"/>
      <w:color w:val="000000"/>
      <w:sz w:val="24"/>
      <w:szCs w:val="20"/>
    </w:rPr>
  </w:style>
  <w:style w:type="paragraph" w:styleId="22">
    <w:name w:val="endnote text"/>
    <w:basedOn w:val="1"/>
    <w:link w:val="93"/>
    <w:autoRedefine/>
    <w:qFormat/>
    <w:uiPriority w:val="0"/>
    <w:pPr>
      <w:snapToGrid w:val="0"/>
      <w:jc w:val="left"/>
    </w:pPr>
    <w:rPr>
      <w:rFonts w:ascii="Times New Roman" w:hAnsi="Times New Roman"/>
      <w:szCs w:val="20"/>
    </w:rPr>
  </w:style>
  <w:style w:type="paragraph" w:styleId="23">
    <w:name w:val="Balloon Text"/>
    <w:basedOn w:val="1"/>
    <w:link w:val="103"/>
    <w:autoRedefine/>
    <w:qFormat/>
    <w:uiPriority w:val="0"/>
    <w:rPr>
      <w:rFonts w:ascii="Times New Roman" w:hAnsi="Times New Roman"/>
      <w:sz w:val="18"/>
      <w:szCs w:val="18"/>
    </w:rPr>
  </w:style>
  <w:style w:type="paragraph" w:styleId="24">
    <w:name w:val="footer"/>
    <w:basedOn w:val="1"/>
    <w:link w:val="60"/>
    <w:autoRedefine/>
    <w:unhideWhenUsed/>
    <w:qFormat/>
    <w:uiPriority w:val="0"/>
    <w:pPr>
      <w:tabs>
        <w:tab w:val="center" w:pos="4153"/>
        <w:tab w:val="right" w:pos="8306"/>
      </w:tabs>
      <w:snapToGrid w:val="0"/>
      <w:jc w:val="left"/>
    </w:pPr>
    <w:rPr>
      <w:sz w:val="18"/>
      <w:szCs w:val="18"/>
    </w:rPr>
  </w:style>
  <w:style w:type="paragraph" w:styleId="25">
    <w:name w:val="envelope return"/>
    <w:basedOn w:val="1"/>
    <w:qFormat/>
    <w:uiPriority w:val="0"/>
    <w:pPr>
      <w:snapToGrid w:val="0"/>
    </w:pPr>
    <w:rPr>
      <w:rFonts w:ascii="Arial" w:hAnsi="Arial"/>
      <w:szCs w:val="24"/>
    </w:rPr>
  </w:style>
  <w:style w:type="paragraph" w:styleId="26">
    <w:name w:val="header"/>
    <w:basedOn w:val="1"/>
    <w:link w:val="5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8">
    <w:name w:val="footnote text"/>
    <w:basedOn w:val="1"/>
    <w:link w:val="108"/>
    <w:autoRedefine/>
    <w:qFormat/>
    <w:uiPriority w:val="0"/>
    <w:pPr>
      <w:snapToGrid w:val="0"/>
      <w:spacing w:line="360" w:lineRule="auto"/>
      <w:ind w:firstLine="523" w:firstLineChars="218"/>
      <w:jc w:val="left"/>
    </w:pPr>
    <w:rPr>
      <w:rFonts w:ascii="宋体" w:hAnsi="宋体"/>
      <w:sz w:val="18"/>
      <w:szCs w:val="18"/>
    </w:rPr>
  </w:style>
  <w:style w:type="paragraph" w:styleId="29">
    <w:name w:val="Body Text Indent 3"/>
    <w:basedOn w:val="1"/>
    <w:link w:val="86"/>
    <w:autoRedefine/>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0">
    <w:name w:val="toc 2"/>
    <w:basedOn w:val="1"/>
    <w:next w:val="1"/>
    <w:autoRedefine/>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1">
    <w:name w:val="Body Text 2"/>
    <w:basedOn w:val="1"/>
    <w:link w:val="90"/>
    <w:autoRedefine/>
    <w:qFormat/>
    <w:uiPriority w:val="0"/>
    <w:rPr>
      <w:rFonts w:ascii="宋体" w:hAnsi="宋体"/>
      <w:szCs w:val="24"/>
      <w:u w:val="single"/>
    </w:rPr>
  </w:style>
  <w:style w:type="paragraph" w:styleId="32">
    <w:name w:val="Normal (Web)"/>
    <w:basedOn w:val="1"/>
    <w:autoRedefine/>
    <w:semiHidden/>
    <w:unhideWhenUsed/>
    <w:qFormat/>
    <w:uiPriority w:val="99"/>
    <w:pPr>
      <w:spacing w:beforeAutospacing="1" w:afterAutospacing="1"/>
      <w:jc w:val="left"/>
    </w:pPr>
    <w:rPr>
      <w:kern w:val="0"/>
      <w:sz w:val="24"/>
    </w:rPr>
  </w:style>
  <w:style w:type="paragraph" w:styleId="33">
    <w:name w:val="index 1"/>
    <w:basedOn w:val="1"/>
    <w:next w:val="1"/>
    <w:autoRedefine/>
    <w:qFormat/>
    <w:uiPriority w:val="0"/>
    <w:rPr>
      <w:rFonts w:ascii="Times New Roman" w:hAnsi="Times New Roman" w:eastAsia="仿宋_GB2312"/>
      <w:sz w:val="28"/>
      <w:szCs w:val="20"/>
    </w:rPr>
  </w:style>
  <w:style w:type="paragraph" w:styleId="34">
    <w:name w:val="annotation subject"/>
    <w:basedOn w:val="14"/>
    <w:next w:val="14"/>
    <w:link w:val="110"/>
    <w:autoRedefine/>
    <w:qFormat/>
    <w:uiPriority w:val="0"/>
    <w:rPr>
      <w:b/>
      <w:bCs/>
    </w:rPr>
  </w:style>
  <w:style w:type="paragraph" w:styleId="35">
    <w:name w:val="Body Text First Indent"/>
    <w:basedOn w:val="16"/>
    <w:link w:val="74"/>
    <w:autoRedefine/>
    <w:qFormat/>
    <w:uiPriority w:val="0"/>
    <w:pPr>
      <w:ind w:firstLine="420"/>
    </w:pPr>
  </w:style>
  <w:style w:type="paragraph" w:styleId="36">
    <w:name w:val="Body Text First Indent 2"/>
    <w:basedOn w:val="17"/>
    <w:autoRedefine/>
    <w:qFormat/>
    <w:uiPriority w:val="0"/>
    <w:pPr>
      <w:spacing w:after="120"/>
      <w:ind w:left="200" w:leftChars="200" w:firstLine="200" w:firstLineChars="200"/>
    </w:pPr>
    <w:rPr>
      <w:rFonts w:ascii="Calibri" w:hAnsi="Calibri"/>
      <w:sz w:val="21"/>
      <w:szCs w:val="24"/>
    </w:r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0"/>
    <w:rPr>
      <w:b/>
    </w:rPr>
  </w:style>
  <w:style w:type="character" w:styleId="41">
    <w:name w:val="endnote reference"/>
    <w:autoRedefine/>
    <w:qFormat/>
    <w:uiPriority w:val="0"/>
    <w:rPr>
      <w:vertAlign w:val="superscript"/>
    </w:rPr>
  </w:style>
  <w:style w:type="character" w:styleId="42">
    <w:name w:val="page number"/>
    <w:basedOn w:val="39"/>
    <w:autoRedefine/>
    <w:qFormat/>
    <w:uiPriority w:val="0"/>
    <w:rPr>
      <w:rFonts w:cs="Times New Roman"/>
    </w:rPr>
  </w:style>
  <w:style w:type="character" w:styleId="43">
    <w:name w:val="FollowedHyperlink"/>
    <w:autoRedefine/>
    <w:semiHidden/>
    <w:unhideWhenUsed/>
    <w:qFormat/>
    <w:uiPriority w:val="99"/>
    <w:rPr>
      <w:color w:val="954F72"/>
      <w:u w:val="single"/>
    </w:rPr>
  </w:style>
  <w:style w:type="character" w:styleId="44">
    <w:name w:val="Hyperlink"/>
    <w:autoRedefine/>
    <w:qFormat/>
    <w:uiPriority w:val="99"/>
    <w:rPr>
      <w:color w:val="0000FF"/>
      <w:u w:val="single"/>
    </w:rPr>
  </w:style>
  <w:style w:type="character" w:styleId="45">
    <w:name w:val="annotation reference"/>
    <w:autoRedefine/>
    <w:qFormat/>
    <w:uiPriority w:val="0"/>
    <w:rPr>
      <w:sz w:val="21"/>
      <w:szCs w:val="21"/>
    </w:rPr>
  </w:style>
  <w:style w:type="character" w:styleId="46">
    <w:name w:val="footnote reference"/>
    <w:autoRedefine/>
    <w:qFormat/>
    <w:uiPriority w:val="0"/>
    <w:rPr>
      <w:vertAlign w:val="superscript"/>
    </w:rPr>
  </w:style>
  <w:style w:type="character" w:customStyle="1" w:styleId="47">
    <w:name w:val="标题 1 字符"/>
    <w:autoRedefine/>
    <w:qFormat/>
    <w:uiPriority w:val="9"/>
    <w:rPr>
      <w:rFonts w:ascii="Calibri" w:hAnsi="Calibri" w:eastAsia="宋体" w:cs="Times New Roman"/>
      <w:b/>
      <w:bCs/>
      <w:kern w:val="44"/>
      <w:sz w:val="44"/>
      <w:szCs w:val="44"/>
    </w:rPr>
  </w:style>
  <w:style w:type="character" w:customStyle="1" w:styleId="48">
    <w:name w:val="标题 2 字符"/>
    <w:autoRedefine/>
    <w:semiHidden/>
    <w:qFormat/>
    <w:uiPriority w:val="9"/>
    <w:rPr>
      <w:rFonts w:ascii="等线 Light" w:hAnsi="等线 Light" w:eastAsia="等线 Light" w:cs="Times New Roman"/>
      <w:b/>
      <w:bCs/>
      <w:sz w:val="32"/>
      <w:szCs w:val="32"/>
    </w:rPr>
  </w:style>
  <w:style w:type="character" w:customStyle="1" w:styleId="49">
    <w:name w:val="标题 3 字符"/>
    <w:autoRedefine/>
    <w:semiHidden/>
    <w:qFormat/>
    <w:uiPriority w:val="9"/>
    <w:rPr>
      <w:rFonts w:ascii="Calibri" w:hAnsi="Calibri" w:eastAsia="宋体" w:cs="Times New Roman"/>
      <w:b/>
      <w:bCs/>
      <w:sz w:val="32"/>
      <w:szCs w:val="32"/>
    </w:rPr>
  </w:style>
  <w:style w:type="character" w:customStyle="1" w:styleId="50">
    <w:name w:val="标题 4 字符"/>
    <w:autoRedefine/>
    <w:semiHidden/>
    <w:qFormat/>
    <w:uiPriority w:val="9"/>
    <w:rPr>
      <w:rFonts w:ascii="等线 Light" w:hAnsi="等线 Light" w:eastAsia="等线 Light" w:cs="Times New Roman"/>
      <w:b/>
      <w:bCs/>
      <w:sz w:val="28"/>
      <w:szCs w:val="28"/>
    </w:rPr>
  </w:style>
  <w:style w:type="character" w:customStyle="1" w:styleId="51">
    <w:name w:val="标题 5 字符"/>
    <w:autoRedefine/>
    <w:semiHidden/>
    <w:qFormat/>
    <w:uiPriority w:val="9"/>
    <w:rPr>
      <w:rFonts w:ascii="Calibri" w:hAnsi="Calibri" w:eastAsia="宋体" w:cs="Times New Roman"/>
      <w:b/>
      <w:bCs/>
      <w:sz w:val="28"/>
      <w:szCs w:val="28"/>
    </w:rPr>
  </w:style>
  <w:style w:type="character" w:customStyle="1" w:styleId="52">
    <w:name w:val="标题 6 字符"/>
    <w:autoRedefine/>
    <w:semiHidden/>
    <w:qFormat/>
    <w:uiPriority w:val="9"/>
    <w:rPr>
      <w:rFonts w:ascii="等线 Light" w:hAnsi="等线 Light" w:eastAsia="等线 Light" w:cs="Times New Roman"/>
      <w:b/>
      <w:bCs/>
      <w:sz w:val="24"/>
      <w:szCs w:val="24"/>
    </w:rPr>
  </w:style>
  <w:style w:type="character" w:customStyle="1" w:styleId="53">
    <w:name w:val="标题 7 字符"/>
    <w:autoRedefine/>
    <w:semiHidden/>
    <w:qFormat/>
    <w:uiPriority w:val="9"/>
    <w:rPr>
      <w:rFonts w:ascii="Calibri" w:hAnsi="Calibri" w:eastAsia="宋体" w:cs="Times New Roman"/>
      <w:b/>
      <w:bCs/>
      <w:sz w:val="24"/>
      <w:szCs w:val="24"/>
    </w:rPr>
  </w:style>
  <w:style w:type="character" w:customStyle="1" w:styleId="54">
    <w:name w:val="标题 8 字符"/>
    <w:autoRedefine/>
    <w:semiHidden/>
    <w:qFormat/>
    <w:uiPriority w:val="9"/>
    <w:rPr>
      <w:rFonts w:ascii="等线 Light" w:hAnsi="等线 Light" w:eastAsia="等线 Light" w:cs="Times New Roman"/>
      <w:sz w:val="24"/>
      <w:szCs w:val="24"/>
    </w:rPr>
  </w:style>
  <w:style w:type="character" w:customStyle="1" w:styleId="55">
    <w:name w:val="标题 9 字符"/>
    <w:autoRedefine/>
    <w:semiHidden/>
    <w:qFormat/>
    <w:uiPriority w:val="9"/>
    <w:rPr>
      <w:rFonts w:ascii="等线 Light" w:hAnsi="等线 Light" w:eastAsia="等线 Light" w:cs="Times New Roman"/>
      <w:szCs w:val="21"/>
    </w:rPr>
  </w:style>
  <w:style w:type="character" w:customStyle="1" w:styleId="56">
    <w:name w:val="标题 3 字符1"/>
    <w:link w:val="5"/>
    <w:autoRedefine/>
    <w:qFormat/>
    <w:uiPriority w:val="0"/>
    <w:rPr>
      <w:rFonts w:ascii="宋体" w:hAnsi="宋体" w:eastAsia="宋体" w:cs="宋体"/>
      <w:kern w:val="0"/>
      <w:sz w:val="27"/>
      <w:szCs w:val="27"/>
    </w:rPr>
  </w:style>
  <w:style w:type="character" w:customStyle="1" w:styleId="57">
    <w:name w:val="页眉 字符"/>
    <w:autoRedefine/>
    <w:semiHidden/>
    <w:qFormat/>
    <w:uiPriority w:val="99"/>
    <w:rPr>
      <w:rFonts w:ascii="Calibri" w:hAnsi="Calibri" w:eastAsia="宋体" w:cs="Times New Roman"/>
      <w:sz w:val="18"/>
      <w:szCs w:val="18"/>
    </w:rPr>
  </w:style>
  <w:style w:type="character" w:customStyle="1" w:styleId="58">
    <w:name w:val="页眉 字符1"/>
    <w:link w:val="26"/>
    <w:autoRedefine/>
    <w:qFormat/>
    <w:uiPriority w:val="0"/>
    <w:rPr>
      <w:rFonts w:ascii="Calibri" w:hAnsi="Calibri" w:eastAsia="宋体" w:cs="Times New Roman"/>
      <w:sz w:val="18"/>
      <w:szCs w:val="18"/>
    </w:rPr>
  </w:style>
  <w:style w:type="character" w:customStyle="1" w:styleId="59">
    <w:name w:val="页脚 字符"/>
    <w:autoRedefine/>
    <w:semiHidden/>
    <w:qFormat/>
    <w:uiPriority w:val="99"/>
    <w:rPr>
      <w:rFonts w:ascii="Calibri" w:hAnsi="Calibri" w:eastAsia="宋体" w:cs="Times New Roman"/>
      <w:sz w:val="18"/>
      <w:szCs w:val="18"/>
    </w:rPr>
  </w:style>
  <w:style w:type="character" w:customStyle="1" w:styleId="60">
    <w:name w:val="页脚 字符1"/>
    <w:link w:val="24"/>
    <w:autoRedefine/>
    <w:qFormat/>
    <w:uiPriority w:val="0"/>
    <w:rPr>
      <w:rFonts w:ascii="Calibri" w:hAnsi="Calibri" w:eastAsia="宋体" w:cs="Times New Roman"/>
      <w:sz w:val="18"/>
      <w:szCs w:val="18"/>
    </w:rPr>
  </w:style>
  <w:style w:type="character" w:customStyle="1" w:styleId="61">
    <w:name w:val="标题 1 字符2"/>
    <w:link w:val="3"/>
    <w:autoRedefine/>
    <w:qFormat/>
    <w:uiPriority w:val="0"/>
    <w:rPr>
      <w:rFonts w:ascii="Arial" w:hAnsi="Arial" w:eastAsia="宋体"/>
      <w:b/>
      <w:kern w:val="44"/>
      <w:sz w:val="28"/>
      <w:szCs w:val="28"/>
    </w:rPr>
  </w:style>
  <w:style w:type="character" w:customStyle="1" w:styleId="62">
    <w:name w:val="标题 2 Char"/>
    <w:autoRedefine/>
    <w:qFormat/>
    <w:uiPriority w:val="0"/>
    <w:rPr>
      <w:rFonts w:ascii="Arial" w:hAnsi="Arial" w:eastAsia="宋体" w:cs="Times New Roman"/>
      <w:b/>
      <w:color w:val="000000"/>
      <w:sz w:val="24"/>
      <w:szCs w:val="24"/>
    </w:rPr>
  </w:style>
  <w:style w:type="character" w:customStyle="1" w:styleId="63">
    <w:name w:val="标题 4 字符1"/>
    <w:link w:val="6"/>
    <w:autoRedefine/>
    <w:qFormat/>
    <w:uiPriority w:val="0"/>
    <w:rPr>
      <w:rFonts w:ascii="Arial" w:hAnsi="Arial" w:eastAsia="宋体" w:cs="Times New Roman"/>
      <w:color w:val="000000"/>
      <w:szCs w:val="21"/>
    </w:rPr>
  </w:style>
  <w:style w:type="character" w:customStyle="1" w:styleId="64">
    <w:name w:val="标题 5 字符1"/>
    <w:link w:val="7"/>
    <w:autoRedefine/>
    <w:qFormat/>
    <w:uiPriority w:val="0"/>
    <w:rPr>
      <w:rFonts w:ascii="Arial" w:hAnsi="Arial" w:eastAsia="宋体" w:cs="Times New Roman"/>
      <w:color w:val="000000"/>
      <w:szCs w:val="21"/>
    </w:rPr>
  </w:style>
  <w:style w:type="character" w:customStyle="1" w:styleId="65">
    <w:name w:val="标题 6 字符1"/>
    <w:link w:val="9"/>
    <w:autoRedefine/>
    <w:qFormat/>
    <w:uiPriority w:val="0"/>
    <w:rPr>
      <w:rFonts w:ascii="Arial" w:hAnsi="Arial" w:eastAsia="黑体" w:cs="Times New Roman"/>
      <w:b/>
      <w:bCs/>
      <w:sz w:val="24"/>
      <w:szCs w:val="24"/>
    </w:rPr>
  </w:style>
  <w:style w:type="character" w:customStyle="1" w:styleId="66">
    <w:name w:val="标题 7 字符1"/>
    <w:link w:val="10"/>
    <w:autoRedefine/>
    <w:qFormat/>
    <w:uiPriority w:val="0"/>
    <w:rPr>
      <w:rFonts w:ascii="Times New Roman" w:hAnsi="Times New Roman" w:eastAsia="宋体" w:cs="Times New Roman"/>
      <w:b/>
      <w:sz w:val="24"/>
      <w:szCs w:val="20"/>
    </w:rPr>
  </w:style>
  <w:style w:type="character" w:customStyle="1" w:styleId="67">
    <w:name w:val="标题 8 字符1"/>
    <w:link w:val="11"/>
    <w:autoRedefine/>
    <w:qFormat/>
    <w:uiPriority w:val="0"/>
    <w:rPr>
      <w:rFonts w:ascii="Arial" w:hAnsi="Arial" w:eastAsia="黑体" w:cs="Times New Roman"/>
      <w:sz w:val="24"/>
      <w:szCs w:val="20"/>
    </w:rPr>
  </w:style>
  <w:style w:type="character" w:customStyle="1" w:styleId="68">
    <w:name w:val="标题 9 字符1"/>
    <w:link w:val="12"/>
    <w:autoRedefine/>
    <w:qFormat/>
    <w:uiPriority w:val="0"/>
    <w:rPr>
      <w:rFonts w:ascii="Arial" w:hAnsi="Arial" w:eastAsia="黑体" w:cs="Times New Roman"/>
      <w:szCs w:val="20"/>
    </w:rPr>
  </w:style>
  <w:style w:type="character" w:customStyle="1" w:styleId="69">
    <w:name w:val="标题 字符"/>
    <w:autoRedefine/>
    <w:qFormat/>
    <w:uiPriority w:val="10"/>
    <w:rPr>
      <w:rFonts w:ascii="等线 Light" w:hAnsi="等线 Light" w:eastAsia="等线 Light" w:cs="Times New Roman"/>
      <w:b/>
      <w:bCs/>
      <w:sz w:val="32"/>
      <w:szCs w:val="32"/>
    </w:rPr>
  </w:style>
  <w:style w:type="character" w:customStyle="1" w:styleId="70">
    <w:name w:val="标题 字符1"/>
    <w:link w:val="4"/>
    <w:autoRedefine/>
    <w:qFormat/>
    <w:uiPriority w:val="0"/>
    <w:rPr>
      <w:rFonts w:ascii="Arial" w:hAnsi="Arial" w:eastAsia="宋体" w:cs="Times New Roman"/>
      <w:b/>
      <w:sz w:val="44"/>
      <w:szCs w:val="20"/>
    </w:rPr>
  </w:style>
  <w:style w:type="character" w:customStyle="1" w:styleId="71">
    <w:name w:val="正文文本 字符"/>
    <w:autoRedefine/>
    <w:semiHidden/>
    <w:qFormat/>
    <w:uiPriority w:val="99"/>
    <w:rPr>
      <w:rFonts w:ascii="Calibri" w:hAnsi="Calibri" w:eastAsia="宋体" w:cs="Times New Roman"/>
    </w:rPr>
  </w:style>
  <w:style w:type="character" w:customStyle="1" w:styleId="72">
    <w:name w:val="正文文本 字符1"/>
    <w:link w:val="16"/>
    <w:autoRedefine/>
    <w:qFormat/>
    <w:uiPriority w:val="0"/>
    <w:rPr>
      <w:rFonts w:ascii="Times New Roman" w:hAnsi="Times New Roman" w:eastAsia="宋体" w:cs="Times New Roman"/>
      <w:szCs w:val="20"/>
    </w:rPr>
  </w:style>
  <w:style w:type="character" w:customStyle="1" w:styleId="73">
    <w:name w:val="正文首行缩进 字符"/>
    <w:basedOn w:val="71"/>
    <w:autoRedefine/>
    <w:semiHidden/>
    <w:qFormat/>
    <w:uiPriority w:val="99"/>
    <w:rPr>
      <w:rFonts w:ascii="Calibri" w:hAnsi="Calibri" w:eastAsia="宋体" w:cs="Times New Roman"/>
    </w:rPr>
  </w:style>
  <w:style w:type="character" w:customStyle="1" w:styleId="74">
    <w:name w:val="正文首行缩进 字符1"/>
    <w:link w:val="35"/>
    <w:autoRedefine/>
    <w:qFormat/>
    <w:uiPriority w:val="0"/>
  </w:style>
  <w:style w:type="character" w:customStyle="1" w:styleId="75">
    <w:name w:val="日期 字符"/>
    <w:autoRedefine/>
    <w:semiHidden/>
    <w:qFormat/>
    <w:uiPriority w:val="99"/>
    <w:rPr>
      <w:rFonts w:ascii="Calibri" w:hAnsi="Calibri" w:eastAsia="宋体" w:cs="Times New Roman"/>
    </w:rPr>
  </w:style>
  <w:style w:type="character" w:customStyle="1" w:styleId="76">
    <w:name w:val="日期 字符1"/>
    <w:link w:val="20"/>
    <w:autoRedefine/>
    <w:qFormat/>
    <w:uiPriority w:val="0"/>
    <w:rPr>
      <w:rFonts w:ascii="Times New Roman" w:hAnsi="Times New Roman" w:eastAsia="宋体" w:cs="Times New Roman"/>
      <w:szCs w:val="20"/>
    </w:rPr>
  </w:style>
  <w:style w:type="character" w:customStyle="1" w:styleId="77">
    <w:name w:val="正文文本缩进 字符"/>
    <w:autoRedefine/>
    <w:semiHidden/>
    <w:qFormat/>
    <w:uiPriority w:val="99"/>
    <w:rPr>
      <w:rFonts w:ascii="Calibri" w:hAnsi="Calibri" w:eastAsia="宋体" w:cs="Times New Roman"/>
    </w:rPr>
  </w:style>
  <w:style w:type="character" w:customStyle="1" w:styleId="78">
    <w:name w:val="正文文本缩进 字符1"/>
    <w:link w:val="17"/>
    <w:autoRedefine/>
    <w:qFormat/>
    <w:uiPriority w:val="0"/>
    <w:rPr>
      <w:rFonts w:ascii="Times New Roman" w:hAnsi="Times New Roman" w:eastAsia="宋体" w:cs="Times New Roman"/>
      <w:sz w:val="28"/>
      <w:szCs w:val="20"/>
    </w:rPr>
  </w:style>
  <w:style w:type="character" w:customStyle="1" w:styleId="79">
    <w:name w:val="文档结构图 字符"/>
    <w:autoRedefine/>
    <w:semiHidden/>
    <w:qFormat/>
    <w:uiPriority w:val="99"/>
    <w:rPr>
      <w:rFonts w:ascii="Microsoft YaHei UI" w:hAnsi="Calibri" w:eastAsia="Microsoft YaHei UI" w:cs="Times New Roman"/>
      <w:sz w:val="18"/>
      <w:szCs w:val="18"/>
    </w:rPr>
  </w:style>
  <w:style w:type="character" w:customStyle="1" w:styleId="80">
    <w:name w:val="文档结构图 字符1"/>
    <w:link w:val="13"/>
    <w:autoRedefine/>
    <w:qFormat/>
    <w:uiPriority w:val="0"/>
    <w:rPr>
      <w:rFonts w:ascii="Times New Roman" w:hAnsi="Times New Roman" w:eastAsia="宋体" w:cs="Times New Roman"/>
      <w:szCs w:val="20"/>
      <w:shd w:val="clear" w:color="auto" w:fill="000080"/>
    </w:rPr>
  </w:style>
  <w:style w:type="character" w:customStyle="1" w:styleId="81">
    <w:name w:val="纯文本 字符"/>
    <w:autoRedefine/>
    <w:semiHidden/>
    <w:qFormat/>
    <w:uiPriority w:val="99"/>
    <w:rPr>
      <w:rFonts w:ascii="等线" w:hAnsi="Courier New" w:cs="Courier New"/>
    </w:rPr>
  </w:style>
  <w:style w:type="character" w:customStyle="1" w:styleId="82">
    <w:name w:val="纯文本 字符1"/>
    <w:link w:val="19"/>
    <w:autoRedefine/>
    <w:qFormat/>
    <w:uiPriority w:val="0"/>
    <w:rPr>
      <w:rFonts w:ascii="宋体" w:hAnsi="Courier New" w:eastAsia="宋体" w:cs="Times New Roman"/>
      <w:szCs w:val="20"/>
    </w:rPr>
  </w:style>
  <w:style w:type="character" w:customStyle="1" w:styleId="83">
    <w:name w:val="正文文本缩进 2 字符"/>
    <w:autoRedefine/>
    <w:semiHidden/>
    <w:qFormat/>
    <w:uiPriority w:val="99"/>
    <w:rPr>
      <w:rFonts w:ascii="Calibri" w:hAnsi="Calibri" w:eastAsia="宋体" w:cs="Times New Roman"/>
    </w:rPr>
  </w:style>
  <w:style w:type="character" w:customStyle="1" w:styleId="84">
    <w:name w:val="正文文本缩进 2 字符1"/>
    <w:link w:val="21"/>
    <w:autoRedefine/>
    <w:qFormat/>
    <w:uiPriority w:val="0"/>
    <w:rPr>
      <w:rFonts w:ascii="Times New Roman" w:hAnsi="Times New Roman" w:eastAsia="宋体" w:cs="Times New Roman"/>
      <w:color w:val="000000"/>
      <w:sz w:val="24"/>
      <w:szCs w:val="20"/>
    </w:rPr>
  </w:style>
  <w:style w:type="character" w:customStyle="1" w:styleId="85">
    <w:name w:val="正文文本缩进 3 字符"/>
    <w:autoRedefine/>
    <w:semiHidden/>
    <w:qFormat/>
    <w:uiPriority w:val="99"/>
    <w:rPr>
      <w:rFonts w:ascii="Calibri" w:hAnsi="Calibri" w:eastAsia="宋体" w:cs="Times New Roman"/>
      <w:sz w:val="16"/>
      <w:szCs w:val="16"/>
    </w:rPr>
  </w:style>
  <w:style w:type="character" w:customStyle="1" w:styleId="86">
    <w:name w:val="正文文本缩进 3 字符1"/>
    <w:link w:val="29"/>
    <w:autoRedefine/>
    <w:qFormat/>
    <w:uiPriority w:val="0"/>
    <w:rPr>
      <w:rFonts w:ascii="Times New Roman" w:hAnsi="Times New Roman" w:eastAsia="宋体" w:cs="Times New Roman"/>
      <w:color w:val="000000"/>
      <w:sz w:val="24"/>
      <w:szCs w:val="20"/>
    </w:rPr>
  </w:style>
  <w:style w:type="paragraph" w:customStyle="1" w:styleId="87">
    <w:name w:val="Blockquote"/>
    <w:basedOn w:val="1"/>
    <w:autoRedefine/>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8">
    <w:name w:val="_Style 69"/>
    <w:autoRedefine/>
    <w:qFormat/>
    <w:uiPriority w:val="0"/>
    <w:rPr>
      <w:rFonts w:ascii="等线" w:hAnsi="等线" w:eastAsia="等线" w:cs="Times New Roman"/>
      <w:lang w:val="en-US" w:eastAsia="zh-CN" w:bidi="ar-SA"/>
    </w:rPr>
  </w:style>
  <w:style w:type="character" w:customStyle="1" w:styleId="89">
    <w:name w:val="正文文本 2 字符"/>
    <w:autoRedefine/>
    <w:semiHidden/>
    <w:qFormat/>
    <w:uiPriority w:val="99"/>
    <w:rPr>
      <w:rFonts w:ascii="Calibri" w:hAnsi="Calibri" w:eastAsia="宋体" w:cs="Times New Roman"/>
    </w:rPr>
  </w:style>
  <w:style w:type="character" w:customStyle="1" w:styleId="90">
    <w:name w:val="正文文本 2 字符1"/>
    <w:link w:val="31"/>
    <w:autoRedefine/>
    <w:qFormat/>
    <w:uiPriority w:val="0"/>
    <w:rPr>
      <w:rFonts w:ascii="宋体" w:hAnsi="宋体" w:eastAsia="宋体" w:cs="Times New Roman"/>
      <w:szCs w:val="24"/>
      <w:u w:val="single"/>
    </w:rPr>
  </w:style>
  <w:style w:type="paragraph" w:customStyle="1" w:styleId="91">
    <w:name w:val="表头"/>
    <w:basedOn w:val="1"/>
    <w:autoRedefine/>
    <w:qFormat/>
    <w:uiPriority w:val="0"/>
    <w:pPr>
      <w:spacing w:line="360" w:lineRule="auto"/>
      <w:jc w:val="center"/>
    </w:pPr>
    <w:rPr>
      <w:rFonts w:ascii="黑体" w:hAnsi="Times New Roman" w:eastAsia="黑体"/>
      <w:kern w:val="0"/>
      <w:sz w:val="24"/>
      <w:szCs w:val="20"/>
    </w:rPr>
  </w:style>
  <w:style w:type="character" w:customStyle="1" w:styleId="92">
    <w:name w:val="尾注文本 字符"/>
    <w:autoRedefine/>
    <w:semiHidden/>
    <w:qFormat/>
    <w:uiPriority w:val="99"/>
    <w:rPr>
      <w:rFonts w:ascii="Calibri" w:hAnsi="Calibri" w:eastAsia="宋体" w:cs="Times New Roman"/>
    </w:rPr>
  </w:style>
  <w:style w:type="character" w:customStyle="1" w:styleId="93">
    <w:name w:val="尾注文本 字符1"/>
    <w:link w:val="22"/>
    <w:autoRedefine/>
    <w:qFormat/>
    <w:uiPriority w:val="0"/>
    <w:rPr>
      <w:rFonts w:ascii="Times New Roman" w:hAnsi="Times New Roman" w:eastAsia="宋体" w:cs="Times New Roman"/>
      <w:szCs w:val="20"/>
    </w:rPr>
  </w:style>
  <w:style w:type="paragraph" w:customStyle="1" w:styleId="94">
    <w:name w:val="Char"/>
    <w:basedOn w:val="1"/>
    <w:autoRedefine/>
    <w:qFormat/>
    <w:uiPriority w:val="0"/>
    <w:rPr>
      <w:rFonts w:ascii="Tahoma" w:hAnsi="Tahoma"/>
      <w:sz w:val="24"/>
      <w:szCs w:val="20"/>
    </w:rPr>
  </w:style>
  <w:style w:type="paragraph" w:customStyle="1" w:styleId="95">
    <w:name w:val="Char1"/>
    <w:basedOn w:val="1"/>
    <w:autoRedefine/>
    <w:qFormat/>
    <w:uiPriority w:val="0"/>
    <w:pPr>
      <w:numPr>
        <w:ilvl w:val="0"/>
        <w:numId w:val="1"/>
      </w:numPr>
    </w:pPr>
    <w:rPr>
      <w:rFonts w:ascii="Times New Roman" w:hAnsi="Times New Roman"/>
      <w:sz w:val="24"/>
      <w:szCs w:val="24"/>
    </w:rPr>
  </w:style>
  <w:style w:type="paragraph" w:customStyle="1" w:styleId="96">
    <w:name w:val="公文抬头"/>
    <w:basedOn w:val="8"/>
    <w:autoRedefine/>
    <w:qFormat/>
    <w:uiPriority w:val="0"/>
    <w:pPr>
      <w:ind w:firstLine="0"/>
    </w:pPr>
    <w:rPr>
      <w:rFonts w:ascii="仿宋_GB2312" w:eastAsia="仿宋_GB2312"/>
      <w:sz w:val="30"/>
      <w:szCs w:val="24"/>
    </w:rPr>
  </w:style>
  <w:style w:type="paragraph" w:customStyle="1" w:styleId="97">
    <w:name w:val="Char Char Char1 Char"/>
    <w:basedOn w:val="13"/>
    <w:autoRedefine/>
    <w:qFormat/>
    <w:uiPriority w:val="0"/>
    <w:rPr>
      <w:rFonts w:ascii="Tahoma" w:hAnsi="Tahoma"/>
      <w:sz w:val="24"/>
      <w:szCs w:val="24"/>
    </w:rPr>
  </w:style>
  <w:style w:type="paragraph" w:customStyle="1" w:styleId="98">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9">
    <w:name w:val="公文标题"/>
    <w:basedOn w:val="5"/>
    <w:autoRedefine/>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00">
    <w:name w:val="发文落款"/>
    <w:basedOn w:val="98"/>
    <w:autoRedefine/>
    <w:qFormat/>
    <w:uiPriority w:val="0"/>
    <w:pPr>
      <w:ind w:left="4094" w:right="607" w:firstLine="0"/>
      <w:jc w:val="center"/>
    </w:pPr>
  </w:style>
  <w:style w:type="paragraph" w:customStyle="1" w:styleId="101">
    <w:name w:val="Char Char Char Char"/>
    <w:basedOn w:val="1"/>
    <w:autoRedefine/>
    <w:qFormat/>
    <w:uiPriority w:val="0"/>
    <w:rPr>
      <w:rFonts w:ascii="Times New Roman" w:hAnsi="Times New Roman"/>
      <w:sz w:val="30"/>
      <w:szCs w:val="24"/>
    </w:rPr>
  </w:style>
  <w:style w:type="character" w:customStyle="1" w:styleId="102">
    <w:name w:val="批注框文本 字符"/>
    <w:autoRedefine/>
    <w:semiHidden/>
    <w:qFormat/>
    <w:uiPriority w:val="99"/>
    <w:rPr>
      <w:rFonts w:ascii="Calibri" w:hAnsi="Calibri" w:eastAsia="宋体" w:cs="Times New Roman"/>
      <w:sz w:val="18"/>
      <w:szCs w:val="18"/>
    </w:rPr>
  </w:style>
  <w:style w:type="character" w:customStyle="1" w:styleId="103">
    <w:name w:val="批注框文本 字符1"/>
    <w:link w:val="23"/>
    <w:autoRedefine/>
    <w:qFormat/>
    <w:uiPriority w:val="0"/>
    <w:rPr>
      <w:rFonts w:ascii="Times New Roman" w:hAnsi="Times New Roman" w:eastAsia="宋体" w:cs="Times New Roman"/>
      <w:sz w:val="18"/>
      <w:szCs w:val="18"/>
    </w:rPr>
  </w:style>
  <w:style w:type="paragraph" w:customStyle="1" w:styleId="104">
    <w:name w:val="TOC 标题1"/>
    <w:basedOn w:val="3"/>
    <w:next w:val="1"/>
    <w:autoRedefine/>
    <w:semiHidden/>
    <w:unhideWhenUsed/>
    <w:qFormat/>
    <w:uiPriority w:val="39"/>
    <w:pPr>
      <w:widowControl/>
      <w:spacing w:before="480" w:after="0" w:line="276" w:lineRule="auto"/>
      <w:outlineLvl w:val="9"/>
    </w:pPr>
    <w:rPr>
      <w:rFonts w:ascii="Cambria" w:hAnsi="Cambria"/>
      <w:color w:val="365F91"/>
      <w:kern w:val="0"/>
    </w:rPr>
  </w:style>
  <w:style w:type="character" w:customStyle="1" w:styleId="105">
    <w:name w:val="批注文字 字符"/>
    <w:autoRedefine/>
    <w:semiHidden/>
    <w:qFormat/>
    <w:uiPriority w:val="99"/>
    <w:rPr>
      <w:rFonts w:ascii="Calibri" w:hAnsi="Calibri" w:eastAsia="宋体" w:cs="Times New Roman"/>
    </w:rPr>
  </w:style>
  <w:style w:type="character" w:customStyle="1" w:styleId="106">
    <w:name w:val="批注文字 字符1"/>
    <w:link w:val="14"/>
    <w:autoRedefine/>
    <w:qFormat/>
    <w:uiPriority w:val="0"/>
    <w:rPr>
      <w:rFonts w:ascii="宋体" w:hAnsi="宋体" w:eastAsia="宋体" w:cs="Times New Roman"/>
      <w:sz w:val="24"/>
      <w:szCs w:val="24"/>
    </w:rPr>
  </w:style>
  <w:style w:type="character" w:customStyle="1" w:styleId="107">
    <w:name w:val="脚注文本 字符"/>
    <w:autoRedefine/>
    <w:semiHidden/>
    <w:qFormat/>
    <w:uiPriority w:val="99"/>
    <w:rPr>
      <w:rFonts w:ascii="Calibri" w:hAnsi="Calibri" w:eastAsia="宋体" w:cs="Times New Roman"/>
      <w:sz w:val="18"/>
      <w:szCs w:val="18"/>
    </w:rPr>
  </w:style>
  <w:style w:type="character" w:customStyle="1" w:styleId="108">
    <w:name w:val="脚注文本 字符1"/>
    <w:link w:val="28"/>
    <w:autoRedefine/>
    <w:qFormat/>
    <w:uiPriority w:val="0"/>
    <w:rPr>
      <w:rFonts w:ascii="宋体" w:hAnsi="宋体" w:eastAsia="宋体" w:cs="Times New Roman"/>
      <w:sz w:val="18"/>
      <w:szCs w:val="18"/>
    </w:rPr>
  </w:style>
  <w:style w:type="character" w:customStyle="1" w:styleId="109">
    <w:name w:val="批注主题 字符"/>
    <w:autoRedefine/>
    <w:semiHidden/>
    <w:qFormat/>
    <w:uiPriority w:val="99"/>
    <w:rPr>
      <w:rFonts w:ascii="Calibri" w:hAnsi="Calibri" w:eastAsia="宋体" w:cs="Times New Roman"/>
      <w:b/>
      <w:bCs/>
    </w:rPr>
  </w:style>
  <w:style w:type="character" w:customStyle="1" w:styleId="110">
    <w:name w:val="批注主题 字符1"/>
    <w:link w:val="34"/>
    <w:autoRedefine/>
    <w:qFormat/>
    <w:uiPriority w:val="0"/>
    <w:rPr>
      <w:rFonts w:ascii="宋体" w:hAnsi="宋体" w:eastAsia="宋体" w:cs="Times New Roman"/>
      <w:b/>
      <w:bCs/>
      <w:sz w:val="24"/>
      <w:szCs w:val="24"/>
    </w:rPr>
  </w:style>
  <w:style w:type="paragraph" w:styleId="111">
    <w:name w:val="List Paragraph"/>
    <w:basedOn w:val="1"/>
    <w:autoRedefine/>
    <w:qFormat/>
    <w:uiPriority w:val="34"/>
    <w:pPr>
      <w:ind w:firstLine="420" w:firstLineChars="200"/>
    </w:pPr>
    <w:rPr>
      <w:rFonts w:ascii="Times New Roman" w:hAnsi="Times New Roman"/>
      <w:szCs w:val="20"/>
    </w:rPr>
  </w:style>
  <w:style w:type="paragraph" w:customStyle="1" w:styleId="112">
    <w:name w:val="修订1"/>
    <w:autoRedefine/>
    <w:hidden/>
    <w:semiHidden/>
    <w:qFormat/>
    <w:uiPriority w:val="99"/>
    <w:rPr>
      <w:rFonts w:ascii="Times New Roman" w:hAnsi="Times New Roman" w:eastAsia="宋体" w:cs="Times New Roman"/>
      <w:kern w:val="2"/>
      <w:sz w:val="21"/>
      <w:lang w:val="en-US" w:eastAsia="zh-CN" w:bidi="ar-SA"/>
    </w:rPr>
  </w:style>
  <w:style w:type="paragraph" w:customStyle="1" w:styleId="113">
    <w:name w:val="_Style 3"/>
    <w:next w:val="29"/>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4">
    <w:name w:val="NormalCharacter"/>
    <w:basedOn w:val="39"/>
    <w:autoRedefine/>
    <w:qFormat/>
    <w:uiPriority w:val="0"/>
  </w:style>
  <w:style w:type="paragraph" w:customStyle="1" w:styleId="115">
    <w:name w:val="Heading2"/>
    <w:basedOn w:val="1"/>
    <w:next w:val="116"/>
    <w:autoRedefine/>
    <w:qFormat/>
    <w:uiPriority w:val="0"/>
    <w:pPr>
      <w:keepNext/>
      <w:keepLines/>
      <w:spacing w:before="120" w:after="120" w:line="415" w:lineRule="auto"/>
      <w:ind w:left="454"/>
      <w:jc w:val="center"/>
    </w:pPr>
    <w:rPr>
      <w:rFonts w:ascii="Arial" w:hAnsi="Arial"/>
      <w:color w:val="000000"/>
      <w:sz w:val="24"/>
      <w:szCs w:val="24"/>
    </w:rPr>
  </w:style>
  <w:style w:type="paragraph" w:customStyle="1" w:styleId="116">
    <w:name w:val="NormalIndent"/>
    <w:basedOn w:val="1"/>
    <w:autoRedefine/>
    <w:qFormat/>
    <w:uiPriority w:val="0"/>
    <w:pPr>
      <w:ind w:firstLine="420"/>
    </w:pPr>
    <w:rPr>
      <w:rFonts w:ascii="Times New Roman" w:hAnsi="Times New Roman"/>
      <w:szCs w:val="20"/>
    </w:rPr>
  </w:style>
  <w:style w:type="paragraph" w:customStyle="1" w:styleId="117">
    <w:name w:val="BodyText1I"/>
    <w:basedOn w:val="118"/>
    <w:autoRedefine/>
    <w:qFormat/>
    <w:uiPriority w:val="0"/>
    <w:pPr>
      <w:ind w:firstLine="420"/>
    </w:pPr>
  </w:style>
  <w:style w:type="paragraph" w:customStyle="1" w:styleId="118">
    <w:name w:val="BodyText"/>
    <w:basedOn w:val="1"/>
    <w:autoRedefine/>
    <w:qFormat/>
    <w:uiPriority w:val="0"/>
    <w:pPr>
      <w:spacing w:after="120"/>
    </w:pPr>
    <w:rPr>
      <w:rFonts w:ascii="Times New Roman" w:hAnsi="Times New Roman"/>
      <w:kern w:val="0"/>
      <w:sz w:val="20"/>
      <w:szCs w:val="20"/>
    </w:rPr>
  </w:style>
  <w:style w:type="character" w:customStyle="1" w:styleId="119">
    <w:name w:val="PageNumber"/>
    <w:autoRedefine/>
    <w:qFormat/>
    <w:uiPriority w:val="0"/>
  </w:style>
  <w:style w:type="paragraph" w:customStyle="1" w:styleId="120">
    <w:name w:val="Heading1"/>
    <w:basedOn w:val="4"/>
    <w:next w:val="117"/>
    <w:autoRedefine/>
    <w:qFormat/>
    <w:uiPriority w:val="0"/>
    <w:pPr>
      <w:keepNext/>
      <w:keepLines/>
      <w:spacing w:after="120" w:line="360" w:lineRule="auto"/>
    </w:pPr>
    <w:rPr>
      <w:kern w:val="44"/>
      <w:sz w:val="28"/>
      <w:szCs w:val="28"/>
    </w:rPr>
  </w:style>
  <w:style w:type="paragraph" w:customStyle="1" w:styleId="121">
    <w:name w:val="文一"/>
    <w:basedOn w:val="1"/>
    <w:link w:val="133"/>
    <w:autoRedefine/>
    <w:qFormat/>
    <w:uiPriority w:val="0"/>
    <w:pPr>
      <w:topLinePunct/>
      <w:adjustRightInd w:val="0"/>
      <w:snapToGrid w:val="0"/>
      <w:spacing w:line="360" w:lineRule="auto"/>
      <w:ind w:firstLine="200" w:firstLineChars="200"/>
    </w:pPr>
    <w:rPr>
      <w:rFonts w:ascii="等线" w:eastAsia="等线"/>
      <w:spacing w:val="4"/>
      <w:kern w:val="0"/>
      <w:sz w:val="24"/>
      <w:szCs w:val="24"/>
    </w:rPr>
  </w:style>
  <w:style w:type="paragraph" w:customStyle="1" w:styleId="122">
    <w:name w:val="正题"/>
    <w:basedOn w:val="121"/>
    <w:next w:val="121"/>
    <w:autoRedefine/>
    <w:qFormat/>
    <w:uiPriority w:val="0"/>
    <w:pPr>
      <w:ind w:firstLine="0" w:firstLineChars="0"/>
      <w:jc w:val="center"/>
    </w:pPr>
    <w:rPr>
      <w:rFonts w:eastAsia="黑体"/>
      <w:b/>
      <w:sz w:val="36"/>
      <w:szCs w:val="36"/>
    </w:rPr>
  </w:style>
  <w:style w:type="paragraph" w:customStyle="1" w:styleId="123">
    <w:name w:val="UserStyle_57"/>
    <w:basedOn w:val="1"/>
    <w:autoRedefine/>
    <w:qFormat/>
    <w:uiPriority w:val="0"/>
    <w:pPr>
      <w:topLinePunct/>
      <w:snapToGrid w:val="0"/>
      <w:spacing w:line="360" w:lineRule="auto"/>
      <w:ind w:firstLine="200" w:firstLineChars="200"/>
    </w:pPr>
    <w:rPr>
      <w:spacing w:val="4"/>
      <w:kern w:val="0"/>
      <w:sz w:val="24"/>
      <w:szCs w:val="24"/>
    </w:rPr>
  </w:style>
  <w:style w:type="paragraph" w:customStyle="1" w:styleId="124">
    <w:name w:val="封二"/>
    <w:basedOn w:val="121"/>
    <w:next w:val="121"/>
    <w:autoRedefine/>
    <w:qFormat/>
    <w:uiPriority w:val="0"/>
    <w:pPr>
      <w:ind w:firstLine="0" w:firstLineChars="0"/>
      <w:jc w:val="center"/>
    </w:pPr>
    <w:rPr>
      <w:rFonts w:eastAsia="黑体"/>
      <w:b/>
      <w:sz w:val="36"/>
      <w:szCs w:val="36"/>
    </w:rPr>
  </w:style>
  <w:style w:type="paragraph" w:customStyle="1" w:styleId="125">
    <w:name w:val="UserStyle_64"/>
    <w:basedOn w:val="1"/>
    <w:next w:val="1"/>
    <w:autoRedefine/>
    <w:qFormat/>
    <w:uiPriority w:val="0"/>
    <w:pPr>
      <w:topLinePunct/>
      <w:snapToGrid w:val="0"/>
      <w:jc w:val="left"/>
    </w:pPr>
    <w:rPr>
      <w:rFonts w:ascii="黑体" w:hAnsi="宋体" w:eastAsia="黑体"/>
      <w:spacing w:val="4"/>
      <w:kern w:val="0"/>
      <w:sz w:val="24"/>
      <w:szCs w:val="24"/>
    </w:rPr>
  </w:style>
  <w:style w:type="paragraph" w:customStyle="1" w:styleId="126">
    <w:name w:val="UserStyle_63"/>
    <w:basedOn w:val="1"/>
    <w:next w:val="1"/>
    <w:autoRedefine/>
    <w:qFormat/>
    <w:uiPriority w:val="0"/>
    <w:pPr>
      <w:topLinePunct/>
      <w:snapToGrid w:val="0"/>
      <w:jc w:val="center"/>
    </w:pPr>
    <w:rPr>
      <w:rFonts w:ascii="Times New Roman" w:hAnsi="Times New Roman" w:eastAsia="黑体"/>
      <w:spacing w:val="4"/>
      <w:kern w:val="0"/>
      <w:sz w:val="30"/>
      <w:szCs w:val="30"/>
    </w:rPr>
  </w:style>
  <w:style w:type="paragraph" w:customStyle="1" w:styleId="127">
    <w:name w:val="修订2"/>
    <w:autoRedefine/>
    <w:hidden/>
    <w:unhideWhenUsed/>
    <w:qFormat/>
    <w:uiPriority w:val="99"/>
    <w:rPr>
      <w:rFonts w:ascii="Calibri" w:hAnsi="Calibri" w:eastAsia="宋体" w:cs="Times New Roman"/>
      <w:kern w:val="2"/>
      <w:sz w:val="21"/>
      <w:szCs w:val="22"/>
      <w:lang w:val="en-US" w:eastAsia="zh-CN" w:bidi="ar-SA"/>
    </w:rPr>
  </w:style>
  <w:style w:type="paragraph" w:customStyle="1" w:styleId="128">
    <w:name w:val="p0"/>
    <w:basedOn w:val="1"/>
    <w:autoRedefine/>
    <w:qFormat/>
    <w:uiPriority w:val="0"/>
    <w:rPr>
      <w:szCs w:val="21"/>
    </w:rPr>
  </w:style>
  <w:style w:type="paragraph" w:customStyle="1" w:styleId="129">
    <w:name w:val="文二"/>
    <w:basedOn w:val="1"/>
    <w:autoRedefine/>
    <w:qFormat/>
    <w:uiPriority w:val="0"/>
    <w:pPr>
      <w:widowControl/>
      <w:spacing w:after="200" w:line="276" w:lineRule="auto"/>
      <w:jc w:val="left"/>
    </w:pPr>
    <w:rPr>
      <w:rFonts w:ascii="宋体" w:hAnsi="宋体"/>
      <w:kern w:val="0"/>
      <w:sz w:val="22"/>
      <w:szCs w:val="21"/>
      <w:lang w:eastAsia="en-US" w:bidi="en-US"/>
    </w:rPr>
  </w:style>
  <w:style w:type="character" w:customStyle="1" w:styleId="130">
    <w:name w:val="s2"/>
    <w:autoRedefine/>
    <w:qFormat/>
    <w:uiPriority w:val="0"/>
  </w:style>
  <w:style w:type="paragraph" w:customStyle="1" w:styleId="131">
    <w:name w:val="PlainText"/>
    <w:basedOn w:val="1"/>
    <w:autoRedefine/>
    <w:qFormat/>
    <w:uiPriority w:val="0"/>
    <w:rPr>
      <w:rFonts w:ascii="宋体" w:hAnsi="Courier New"/>
      <w:kern w:val="0"/>
      <w:sz w:val="20"/>
      <w:szCs w:val="20"/>
    </w:rPr>
  </w:style>
  <w:style w:type="paragraph" w:customStyle="1" w:styleId="132">
    <w:name w:val="章节三"/>
    <w:basedOn w:val="121"/>
    <w:next w:val="1"/>
    <w:autoRedefine/>
    <w:qFormat/>
    <w:uiPriority w:val="0"/>
    <w:pPr>
      <w:spacing w:before="156" w:beforeLines="50" w:after="156" w:afterLines="50"/>
      <w:jc w:val="left"/>
      <w:outlineLvl w:val="2"/>
    </w:pPr>
    <w:rPr>
      <w:rFonts w:ascii="黑体" w:hAnsi="宋体" w:eastAsia="黑体"/>
      <w:b/>
      <w:snapToGrid w:val="0"/>
    </w:rPr>
  </w:style>
  <w:style w:type="character" w:customStyle="1" w:styleId="133">
    <w:name w:val="文一 Char"/>
    <w:link w:val="121"/>
    <w:autoRedefine/>
    <w:qFormat/>
    <w:uiPriority w:val="0"/>
    <w:rPr>
      <w:rFonts w:ascii="等线" w:hAnsi="Calibri" w:eastAsia="等线"/>
      <w:spacing w:val="4"/>
      <w:sz w:val="24"/>
      <w:szCs w:val="24"/>
    </w:rPr>
  </w:style>
  <w:style w:type="character" w:customStyle="1" w:styleId="134">
    <w:name w:val="s15"/>
    <w:autoRedefine/>
    <w:qFormat/>
    <w:uiPriority w:val="0"/>
    <w:rPr>
      <w:color w:val="2131A1"/>
    </w:rPr>
  </w:style>
  <w:style w:type="paragraph" w:customStyle="1" w:styleId="135">
    <w:name w:val="正文 New New"/>
    <w:autoRedefine/>
    <w:qFormat/>
    <w:uiPriority w:val="0"/>
    <w:pPr>
      <w:widowControl w:val="0"/>
      <w:jc w:val="both"/>
    </w:pPr>
    <w:rPr>
      <w:rFonts w:ascii="Times New Roman" w:hAnsi="Times New Roman" w:eastAsia="楷体_GB2312" w:cs="Times New Roman"/>
      <w:lang w:val="en-US" w:eastAsia="zh-CN" w:bidi="ar-SA"/>
    </w:rPr>
  </w:style>
  <w:style w:type="character" w:customStyle="1" w:styleId="136">
    <w:name w:val="标题 1 字符1"/>
    <w:qFormat/>
    <w:uiPriority w:val="0"/>
    <w:rPr>
      <w:rFonts w:ascii="Arial" w:hAnsi="Arial" w:eastAsia="宋体"/>
      <w:b/>
      <w:kern w:val="44"/>
      <w:sz w:val="28"/>
      <w:szCs w:val="28"/>
    </w:rPr>
  </w:style>
  <w:style w:type="paragraph" w:customStyle="1" w:styleId="137">
    <w:name w:val="Body text|3"/>
    <w:basedOn w:val="1"/>
    <w:autoRedefine/>
    <w:qFormat/>
    <w:uiPriority w:val="0"/>
    <w:rPr>
      <w:rFonts w:ascii="宋体" w:hAnsi="宋体" w:cs="宋体"/>
      <w:sz w:val="20"/>
      <w:szCs w:val="20"/>
      <w:lang w:val="zh-TW" w:eastAsia="zh-TW" w:bidi="zh-TW"/>
    </w:rPr>
  </w:style>
  <w:style w:type="character" w:customStyle="1" w:styleId="138">
    <w:name w:val="font31"/>
    <w:basedOn w:val="39"/>
    <w:qFormat/>
    <w:uiPriority w:val="0"/>
    <w:rPr>
      <w:rFonts w:hint="eastAsia" w:ascii="宋体" w:hAnsi="宋体" w:eastAsia="宋体" w:cs="宋体"/>
      <w:color w:val="000000"/>
      <w:sz w:val="24"/>
      <w:szCs w:val="24"/>
      <w:u w:val="none"/>
    </w:rPr>
  </w:style>
  <w:style w:type="character" w:customStyle="1" w:styleId="139">
    <w:name w:val="font41"/>
    <w:basedOn w:val="39"/>
    <w:qFormat/>
    <w:uiPriority w:val="0"/>
    <w:rPr>
      <w:rFonts w:hint="eastAsia" w:ascii="宋体" w:hAnsi="宋体" w:eastAsia="宋体" w:cs="宋体"/>
      <w:color w:val="FF0000"/>
      <w:sz w:val="24"/>
      <w:szCs w:val="24"/>
      <w:u w:val="none"/>
    </w:rPr>
  </w:style>
  <w:style w:type="character" w:customStyle="1" w:styleId="140">
    <w:name w:val="font01"/>
    <w:basedOn w:val="39"/>
    <w:qFormat/>
    <w:uiPriority w:val="0"/>
    <w:rPr>
      <w:rFonts w:hint="eastAsia" w:ascii="宋体" w:hAnsi="宋体" w:eastAsia="宋体" w:cs="宋体"/>
      <w:color w:val="000000"/>
      <w:sz w:val="24"/>
      <w:szCs w:val="24"/>
      <w:u w:val="none"/>
    </w:rPr>
  </w:style>
  <w:style w:type="character" w:customStyle="1" w:styleId="141">
    <w:name w:val="font51"/>
    <w:basedOn w:val="39"/>
    <w:qFormat/>
    <w:uiPriority w:val="0"/>
    <w:rPr>
      <w:rFonts w:hint="eastAsia" w:ascii="宋体" w:hAnsi="宋体" w:eastAsia="宋体" w:cs="宋体"/>
      <w:color w:val="000000"/>
      <w:sz w:val="24"/>
      <w:szCs w:val="24"/>
      <w:u w:val="none"/>
    </w:rPr>
  </w:style>
  <w:style w:type="paragraph" w:customStyle="1" w:styleId="142">
    <w:name w:val="Table Text"/>
    <w:basedOn w:val="1"/>
    <w:semiHidden/>
    <w:qFormat/>
    <w:uiPriority w:val="0"/>
    <w:rPr>
      <w:rFonts w:ascii="宋体" w:hAnsi="宋体" w:cs="宋体"/>
      <w:szCs w:val="21"/>
      <w:lang w:eastAsia="en-US"/>
    </w:rPr>
  </w:style>
  <w:style w:type="table" w:customStyle="1" w:styleId="143">
    <w:name w:val="Table Normal"/>
    <w:semiHidden/>
    <w:unhideWhenUsed/>
    <w:qFormat/>
    <w:uiPriority w:val="0"/>
    <w:tblPr>
      <w:tblCellMar>
        <w:top w:w="0" w:type="dxa"/>
        <w:left w:w="0" w:type="dxa"/>
        <w:bottom w:w="0" w:type="dxa"/>
        <w:right w:w="0" w:type="dxa"/>
      </w:tblCellMar>
    </w:tblPr>
  </w:style>
  <w:style w:type="character" w:customStyle="1" w:styleId="144">
    <w:name w:val="标题 2 字符1"/>
    <w:basedOn w:val="39"/>
    <w:link w:val="2"/>
    <w:qFormat/>
    <w:uiPriority w:val="0"/>
    <w:rPr>
      <w:rFonts w:ascii="宋体" w:hAnsi="宋体" w:eastAsia="宋体" w:cs="宋体"/>
      <w:b/>
      <w:kern w:val="0"/>
      <w:sz w:val="24"/>
      <w:szCs w:val="24"/>
    </w:rPr>
  </w:style>
  <w:style w:type="paragraph" w:customStyle="1" w:styleId="145">
    <w:name w:val="样式 宋体 四号 首行缩进:  2 字符"/>
    <w:basedOn w:val="1"/>
    <w:qFormat/>
    <w:uiPriority w:val="0"/>
    <w:pPr>
      <w:widowControl/>
    </w:pPr>
    <w:rPr>
      <w:rFonts w:ascii="Times New Roman" w:hAnsi="Times New Roman" w:cs="宋体"/>
      <w:color w:val="000000"/>
      <w:kern w:val="0"/>
      <w:szCs w:val="20"/>
    </w:rPr>
  </w:style>
  <w:style w:type="paragraph" w:styleId="146">
    <w:name w:val="No Spacing"/>
    <w:basedOn w:val="1"/>
    <w:qFormat/>
    <w:uiPriority w:val="0"/>
    <w:rPr>
      <w:rFonts w:asciiTheme="minorHAnsi" w:hAnsiTheme="minorHAnsi" w:eastAsiaTheme="minorEastAsia" w:cstheme="minorBidi"/>
      <w:sz w:val="22"/>
    </w:rPr>
  </w:style>
  <w:style w:type="paragraph" w:customStyle="1" w:styleId="147">
    <w:name w:val="正文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8">
    <w:name w:val="封一"/>
    <w:basedOn w:val="121"/>
    <w:next w:val="121"/>
    <w:qFormat/>
    <w:uiPriority w:val="0"/>
    <w:pPr>
      <w:ind w:firstLine="0" w:firstLineChars="0"/>
      <w:jc w:val="center"/>
    </w:pPr>
    <w:rPr>
      <w:rFonts w:eastAsia="黑体"/>
      <w:b/>
      <w:sz w:val="84"/>
      <w:szCs w:val="84"/>
    </w:rPr>
  </w:style>
  <w:style w:type="paragraph" w:customStyle="1" w:styleId="149">
    <w:name w:val="封四"/>
    <w:basedOn w:val="121"/>
    <w:next w:val="121"/>
    <w:qFormat/>
    <w:uiPriority w:val="0"/>
    <w:pPr>
      <w:jc w:val="left"/>
    </w:pPr>
    <w:rPr>
      <w:sz w:val="30"/>
      <w:szCs w:val="30"/>
    </w:rPr>
  </w:style>
  <w:style w:type="paragraph" w:customStyle="1" w:styleId="150">
    <w:name w:val="Normal_0_0"/>
    <w:next w:val="151"/>
    <w:qFormat/>
    <w:uiPriority w:val="0"/>
    <w:rPr>
      <w:rFonts w:ascii="宋体" w:hAnsi="宋体" w:eastAsia="宋体" w:cs="宋体"/>
      <w:sz w:val="24"/>
      <w:szCs w:val="24"/>
      <w:lang w:val="en-US" w:eastAsia="zh-CN" w:bidi="ar-SA"/>
    </w:rPr>
  </w:style>
  <w:style w:type="paragraph" w:customStyle="1" w:styleId="151">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99</Pages>
  <Words>542</Words>
  <Characters>573</Characters>
  <Lines>504</Lines>
  <Paragraphs>142</Paragraphs>
  <TotalTime>30</TotalTime>
  <ScaleCrop>false</ScaleCrop>
  <LinksUpToDate>false</LinksUpToDate>
  <CharactersWithSpaces>640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2019-10-21T07:16:00Z</dcterms:created>
  <dc:creator>合约部</dc:creator>
  <cp:lastModifiedBy>GDYS</cp:lastModifiedBy>
  <cp:lastPrinted>2025-04-14T11:12:00Z</cp:lastPrinted>
  <dcterms:modified xsi:type="dcterms:W3CDTF">2025-04-15T07:13:41Z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BC417DFB4FDA47809753E622069EC6F0_13</vt:lpwstr>
  </property>
  <property fmtid="{D5CDD505-2E9C-101B-9397-08002B2CF9AE}" pid="4" name="KSOTemplateDocerSaveRecord">
    <vt:lpwstr>eyJoZGlkIjoiOTBmNDVhOTdhZWJiMzA1NGM3NzliOWYxMDVmZDczOTUiLCJ1c2VySWQiOiIxNjA5NjE2ODYxIn0=</vt:lpwstr>
  </property>
</Properties>
</file>