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D6679">
      <w:pPr>
        <w:tabs>
          <w:tab w:val="left" w:pos="870"/>
        </w:tabs>
        <w:ind w:right="420" w:firstLine="281" w:firstLineChars="100"/>
        <w:jc w:val="left"/>
        <w:rPr>
          <w:rFonts w:hint="eastAsia" w:ascii="宋体" w:hAnsi="宋体" w:cs="宋体"/>
          <w:b/>
          <w:color w:val="auto"/>
          <w:sz w:val="28"/>
          <w:szCs w:val="28"/>
          <w:highlight w:val="none"/>
        </w:rPr>
      </w:pPr>
      <w:bookmarkStart w:id="4" w:name="_GoBack"/>
      <w:bookmarkStart w:id="0" w:name="_Toc101777645"/>
      <w:bookmarkStart w:id="1" w:name="_Toc14125"/>
      <w:bookmarkStart w:id="2" w:name="_Toc85854822"/>
      <w:bookmarkStart w:id="3" w:name="_Toc359572273"/>
    </w:p>
    <w:p w14:paraId="33F29AF0">
      <w:pPr>
        <w:pStyle w:val="17"/>
        <w:rPr>
          <w:rFonts w:hint="eastAsia"/>
          <w:color w:val="auto"/>
          <w:highlight w:val="none"/>
        </w:rPr>
      </w:pPr>
    </w:p>
    <w:p w14:paraId="5C8B216D">
      <w:pPr>
        <w:tabs>
          <w:tab w:val="left" w:pos="870"/>
        </w:tabs>
        <w:ind w:right="420" w:firstLine="281" w:firstLineChars="100"/>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bookmarkEnd w:id="0"/>
      <w:bookmarkEnd w:id="1"/>
      <w:bookmarkEnd w:id="2"/>
      <w:bookmarkEnd w:id="3"/>
      <w:r>
        <w:rPr>
          <w:rFonts w:hint="eastAsia" w:ascii="宋体" w:hAnsi="宋体" w:cs="宋体"/>
          <w:b/>
          <w:color w:val="auto"/>
          <w:sz w:val="28"/>
          <w:szCs w:val="28"/>
          <w:highlight w:val="none"/>
        </w:rPr>
        <w:t>合同编号：</w:t>
      </w:r>
    </w:p>
    <w:p w14:paraId="28AE1B81">
      <w:pPr>
        <w:tabs>
          <w:tab w:val="left" w:pos="870"/>
        </w:tabs>
        <w:ind w:right="420" w:firstLine="241" w:firstLineChars="100"/>
        <w:jc w:val="right"/>
        <w:rPr>
          <w:rFonts w:ascii="宋体" w:hAnsi="宋体" w:cs="宋体"/>
          <w:b/>
          <w:color w:val="auto"/>
          <w:sz w:val="24"/>
          <w:highlight w:val="none"/>
        </w:rPr>
      </w:pPr>
    </w:p>
    <w:p w14:paraId="44F266CB">
      <w:pPr>
        <w:tabs>
          <w:tab w:val="left" w:pos="870"/>
        </w:tabs>
        <w:ind w:right="420" w:firstLine="280" w:firstLineChars="100"/>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14:paraId="64144DBB">
      <w:pPr>
        <w:ind w:firstLine="840" w:firstLineChars="400"/>
        <w:rPr>
          <w:rFonts w:ascii="宋体" w:hAnsi="宋体" w:cs="宋体"/>
          <w:b/>
          <w:color w:val="auto"/>
          <w:sz w:val="24"/>
          <w:highlight w:val="none"/>
        </w:rPr>
      </w:pPr>
      <w:r>
        <w:rPr>
          <w:rFonts w:hint="eastAsia" w:ascii="宋体" w:hAnsi="宋体" w:cs="宋体"/>
          <w:color w:val="auto"/>
          <w:highlight w:val="none"/>
        </w:rPr>
        <w:t xml:space="preserve">                                                              </w:t>
      </w:r>
    </w:p>
    <w:p w14:paraId="75ECFF17">
      <w:pPr>
        <w:ind w:firstLine="840" w:firstLineChars="400"/>
        <w:rPr>
          <w:rFonts w:ascii="宋体" w:hAnsi="宋体" w:cs="宋体"/>
          <w:color w:val="auto"/>
          <w:highlight w:val="none"/>
        </w:rPr>
      </w:pPr>
      <w:r>
        <w:rPr>
          <w:rFonts w:hint="eastAsia" w:ascii="宋体" w:hAnsi="宋体" w:cs="宋体"/>
          <w:color w:val="auto"/>
          <w:highlight w:val="none"/>
        </w:rPr>
        <w:t xml:space="preserve">                 </w:t>
      </w:r>
    </w:p>
    <w:p w14:paraId="66A7C01F">
      <w:pPr>
        <w:ind w:firstLine="840" w:firstLineChars="400"/>
        <w:jc w:val="center"/>
        <w:rPr>
          <w:rFonts w:ascii="宋体" w:hAnsi="宋体" w:cs="宋体"/>
          <w:color w:val="auto"/>
          <w:highlight w:val="none"/>
        </w:rPr>
      </w:pPr>
    </w:p>
    <w:p w14:paraId="0451ED94">
      <w:pPr>
        <w:ind w:firstLine="840" w:firstLineChars="400"/>
        <w:jc w:val="center"/>
        <w:rPr>
          <w:rFonts w:ascii="宋体" w:hAnsi="宋体" w:cs="宋体"/>
          <w:color w:val="auto"/>
          <w:highlight w:val="none"/>
        </w:rPr>
      </w:pPr>
    </w:p>
    <w:p w14:paraId="6686E417">
      <w:pPr>
        <w:snapToGrid w:val="0"/>
        <w:spacing w:line="440" w:lineRule="exact"/>
        <w:ind w:left="-197" w:leftChars="-94"/>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XX</w:t>
      </w:r>
      <w:r>
        <w:rPr>
          <w:rFonts w:hint="eastAsia" w:ascii="宋体" w:hAnsi="宋体" w:cs="宋体"/>
          <w:b/>
          <w:color w:val="auto"/>
          <w:sz w:val="36"/>
          <w:szCs w:val="36"/>
          <w:highlight w:val="none"/>
        </w:rPr>
        <w:t>施工合同</w:t>
      </w:r>
    </w:p>
    <w:p w14:paraId="2CD0D917">
      <w:pPr>
        <w:snapToGrid w:val="0"/>
        <w:spacing w:line="440" w:lineRule="exact"/>
        <w:ind w:left="-197" w:leftChars="-94"/>
        <w:jc w:val="center"/>
        <w:rPr>
          <w:rFonts w:ascii="宋体" w:hAnsi="宋体" w:cs="宋体"/>
          <w:color w:val="auto"/>
          <w:highlight w:val="none"/>
        </w:rPr>
      </w:pPr>
    </w:p>
    <w:p w14:paraId="0376F757">
      <w:pPr>
        <w:snapToGrid w:val="0"/>
        <w:spacing w:line="440" w:lineRule="exact"/>
        <w:ind w:left="-197" w:leftChars="-94"/>
        <w:jc w:val="center"/>
        <w:rPr>
          <w:rFonts w:ascii="宋体" w:hAnsi="宋体" w:cs="宋体"/>
          <w:color w:val="auto"/>
          <w:highlight w:val="none"/>
        </w:rPr>
      </w:pPr>
    </w:p>
    <w:p w14:paraId="76A83CA9">
      <w:pPr>
        <w:snapToGrid w:val="0"/>
        <w:spacing w:line="440" w:lineRule="exact"/>
        <w:ind w:left="-197" w:leftChars="-94"/>
        <w:jc w:val="center"/>
        <w:rPr>
          <w:rFonts w:ascii="宋体" w:hAnsi="宋体" w:cs="宋体"/>
          <w:color w:val="auto"/>
          <w:highlight w:val="none"/>
        </w:rPr>
      </w:pPr>
    </w:p>
    <w:p w14:paraId="1E53B7BB">
      <w:pPr>
        <w:spacing w:line="480" w:lineRule="exact"/>
        <w:jc w:val="center"/>
        <w:rPr>
          <w:rFonts w:ascii="宋体" w:hAnsi="宋体" w:cs="宋体"/>
          <w:color w:val="auto"/>
          <w:highlight w:val="none"/>
        </w:rPr>
      </w:pPr>
    </w:p>
    <w:p w14:paraId="5077365A">
      <w:pPr>
        <w:spacing w:line="480" w:lineRule="exact"/>
        <w:jc w:val="center"/>
        <w:rPr>
          <w:rFonts w:ascii="宋体" w:hAnsi="宋体" w:cs="宋体"/>
          <w:color w:val="auto"/>
          <w:highlight w:val="none"/>
        </w:rPr>
      </w:pPr>
    </w:p>
    <w:p w14:paraId="305658A4">
      <w:pPr>
        <w:spacing w:line="480" w:lineRule="exact"/>
        <w:jc w:val="center"/>
        <w:rPr>
          <w:rFonts w:ascii="宋体" w:hAnsi="宋体" w:cs="宋体"/>
          <w:color w:val="auto"/>
          <w:highlight w:val="none"/>
        </w:rPr>
      </w:pPr>
    </w:p>
    <w:p w14:paraId="5BCDB8A2">
      <w:pPr>
        <w:spacing w:line="480" w:lineRule="exact"/>
        <w:jc w:val="center"/>
        <w:rPr>
          <w:rFonts w:ascii="宋体" w:hAnsi="宋体" w:cs="宋体"/>
          <w:color w:val="auto"/>
          <w:highlight w:val="none"/>
        </w:rPr>
      </w:pPr>
    </w:p>
    <w:p w14:paraId="55756B1B">
      <w:pPr>
        <w:spacing w:line="480" w:lineRule="exact"/>
        <w:jc w:val="center"/>
        <w:rPr>
          <w:rFonts w:ascii="宋体" w:hAnsi="宋体" w:cs="宋体"/>
          <w:color w:val="auto"/>
          <w:highlight w:val="none"/>
        </w:rPr>
      </w:pPr>
    </w:p>
    <w:p w14:paraId="6D30F999">
      <w:pPr>
        <w:spacing w:line="480" w:lineRule="exact"/>
        <w:jc w:val="center"/>
        <w:rPr>
          <w:rFonts w:ascii="宋体" w:hAnsi="宋体" w:cs="宋体"/>
          <w:color w:val="auto"/>
          <w:highlight w:val="none"/>
        </w:rPr>
      </w:pPr>
    </w:p>
    <w:p w14:paraId="360D2728">
      <w:pPr>
        <w:spacing w:line="480" w:lineRule="exac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rPr>
        <w:t>工程名称：</w:t>
      </w:r>
    </w:p>
    <w:p w14:paraId="6E817A1C">
      <w:pPr>
        <w:spacing w:line="480" w:lineRule="exact"/>
        <w:rPr>
          <w:rFonts w:hint="default" w:ascii="宋体" w:hAnsi="宋体" w:eastAsia="宋体" w:cs="宋体"/>
          <w:color w:val="auto"/>
          <w:sz w:val="28"/>
          <w:szCs w:val="28"/>
          <w:highlight w:val="none"/>
          <w:u w:val="single"/>
          <w:lang w:val="en-US" w:eastAsia="zh-CN"/>
        </w:rPr>
      </w:pPr>
      <w:r>
        <w:rPr>
          <w:rFonts w:hint="eastAsia" w:ascii="宋体" w:hAnsi="宋体" w:cs="宋体"/>
          <w:color w:val="auto"/>
          <w:sz w:val="28"/>
          <w:szCs w:val="28"/>
          <w:highlight w:val="none"/>
        </w:rPr>
        <w:t>发包</w:t>
      </w:r>
      <w:r>
        <w:rPr>
          <w:rFonts w:hint="eastAsia" w:ascii="宋体" w:hAnsi="宋体" w:cs="宋体"/>
          <w:color w:val="auto"/>
          <w:sz w:val="28"/>
          <w:szCs w:val="28"/>
          <w:highlight w:val="none"/>
          <w:lang w:val="en-US" w:eastAsia="zh-CN"/>
        </w:rPr>
        <w:t>人</w:t>
      </w:r>
      <w:r>
        <w:rPr>
          <w:rFonts w:hint="eastAsia" w:ascii="宋体" w:hAnsi="宋体" w:cs="宋体"/>
          <w:color w:val="auto"/>
          <w:sz w:val="28"/>
          <w:szCs w:val="28"/>
          <w:highlight w:val="none"/>
        </w:rPr>
        <w:t>（甲方）：</w:t>
      </w:r>
      <w:r>
        <w:rPr>
          <w:rFonts w:hint="eastAsia" w:ascii="宋体" w:hAnsi="宋体" w:cs="宋体"/>
          <w:color w:val="auto"/>
          <w:sz w:val="28"/>
          <w:szCs w:val="28"/>
          <w:highlight w:val="none"/>
          <w:u w:val="single"/>
          <w:lang w:val="en-US" w:eastAsia="zh-CN"/>
        </w:rPr>
        <w:t xml:space="preserve">                            </w:t>
      </w:r>
    </w:p>
    <w:p w14:paraId="123F0DCB">
      <w:pPr>
        <w:snapToGrid w:val="0"/>
        <w:spacing w:line="440" w:lineRule="exact"/>
        <w:rPr>
          <w:rFonts w:hint="default" w:ascii="宋体" w:hAnsi="宋体" w:cs="宋体"/>
          <w:color w:val="auto"/>
          <w:sz w:val="28"/>
          <w:szCs w:val="28"/>
          <w:highlight w:val="none"/>
          <w:u w:val="single"/>
          <w:lang w:val="en-US"/>
        </w:rPr>
      </w:pPr>
      <w:r>
        <w:rPr>
          <w:rFonts w:hint="eastAsia" w:ascii="宋体" w:hAnsi="宋体" w:cs="宋体"/>
          <w:color w:val="auto"/>
          <w:sz w:val="28"/>
          <w:szCs w:val="28"/>
          <w:highlight w:val="none"/>
        </w:rPr>
        <w:t>承包</w:t>
      </w:r>
      <w:r>
        <w:rPr>
          <w:rFonts w:hint="eastAsia" w:ascii="宋体" w:hAnsi="宋体" w:cs="宋体"/>
          <w:color w:val="auto"/>
          <w:sz w:val="28"/>
          <w:szCs w:val="28"/>
          <w:highlight w:val="none"/>
          <w:lang w:val="en-US" w:eastAsia="zh-CN"/>
        </w:rPr>
        <w:t>人</w:t>
      </w:r>
      <w:r>
        <w:rPr>
          <w:rFonts w:hint="eastAsia" w:ascii="宋体" w:hAnsi="宋体" w:cs="宋体"/>
          <w:color w:val="auto"/>
          <w:sz w:val="28"/>
          <w:szCs w:val="28"/>
          <w:highlight w:val="none"/>
        </w:rPr>
        <w:t>（乙方）：</w:t>
      </w:r>
      <w:r>
        <w:rPr>
          <w:rFonts w:hint="eastAsia" w:ascii="宋体" w:hAnsi="宋体" w:cs="宋体"/>
          <w:color w:val="auto"/>
          <w:sz w:val="28"/>
          <w:szCs w:val="28"/>
          <w:highlight w:val="none"/>
          <w:u w:val="single"/>
          <w:lang w:val="en-US" w:eastAsia="zh-CN"/>
        </w:rPr>
        <w:t xml:space="preserve">                            </w:t>
      </w:r>
    </w:p>
    <w:p w14:paraId="38130AB6">
      <w:pPr>
        <w:spacing w:line="4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签  订  地 点：</w:t>
      </w:r>
      <w:r>
        <w:rPr>
          <w:rFonts w:hint="eastAsia" w:ascii="宋体" w:hAnsi="宋体" w:cs="宋体"/>
          <w:color w:val="auto"/>
          <w:sz w:val="28"/>
          <w:szCs w:val="28"/>
          <w:highlight w:val="none"/>
          <w:u w:val="single"/>
        </w:rPr>
        <w:t xml:space="preserve">  广 州 市 黄 埔 区           </w:t>
      </w:r>
    </w:p>
    <w:p w14:paraId="20465E03">
      <w:pPr>
        <w:spacing w:line="480" w:lineRule="exact"/>
        <w:jc w:val="center"/>
        <w:rPr>
          <w:rFonts w:ascii="宋体" w:hAnsi="宋体" w:cs="宋体"/>
          <w:color w:val="auto"/>
          <w:sz w:val="28"/>
          <w:szCs w:val="28"/>
          <w:highlight w:val="none"/>
        </w:rPr>
      </w:pPr>
    </w:p>
    <w:p w14:paraId="363E03D3">
      <w:pPr>
        <w:pStyle w:val="4"/>
        <w:outlineLvl w:val="9"/>
        <w:rPr>
          <w:rFonts w:ascii="宋体" w:hAnsi="宋体" w:cs="宋体"/>
          <w:color w:val="auto"/>
          <w:sz w:val="28"/>
          <w:szCs w:val="28"/>
          <w:highlight w:val="none"/>
        </w:rPr>
      </w:pPr>
    </w:p>
    <w:p w14:paraId="0D2BA1CF">
      <w:pPr>
        <w:rPr>
          <w:rFonts w:ascii="宋体" w:hAnsi="宋体" w:cs="宋体"/>
          <w:color w:val="auto"/>
          <w:sz w:val="28"/>
          <w:szCs w:val="28"/>
          <w:highlight w:val="none"/>
        </w:rPr>
      </w:pPr>
    </w:p>
    <w:p w14:paraId="12F0B5FE">
      <w:pPr>
        <w:snapToGrid w:val="0"/>
        <w:spacing w:line="440" w:lineRule="exact"/>
        <w:ind w:left="-197" w:leftChars="-94"/>
        <w:jc w:val="center"/>
        <w:rPr>
          <w:rFonts w:ascii="宋体" w:hAnsi="宋体" w:cs="宋体"/>
          <w:color w:val="auto"/>
          <w:highlight w:val="none"/>
        </w:rPr>
        <w:sectPr>
          <w:headerReference r:id="rId3" w:type="default"/>
          <w:footerReference r:id="rId4" w:type="default"/>
          <w:pgSz w:w="11906" w:h="16838"/>
          <w:pgMar w:top="1440" w:right="1800" w:bottom="1440" w:left="1800" w:header="4" w:footer="851" w:gutter="284"/>
          <w:pgNumType w:fmt="decimal"/>
          <w:cols w:space="720" w:num="1"/>
          <w:docGrid w:type="lines" w:linePitch="408" w:charSpace="0"/>
        </w:sectPr>
      </w:pPr>
    </w:p>
    <w:p w14:paraId="3CFA2972">
      <w:pPr>
        <w:snapToGrid w:val="0"/>
        <w:spacing w:line="500" w:lineRule="exact"/>
        <w:jc w:val="center"/>
        <w:outlineLvl w:val="0"/>
        <w:rPr>
          <w:rFonts w:ascii="宋体" w:hAnsi="宋体" w:eastAsia="宋体" w:cs="宋体"/>
          <w:b/>
          <w:bCs/>
          <w:color w:val="auto"/>
          <w:sz w:val="24"/>
          <w:highlight w:val="none"/>
        </w:rPr>
      </w:pPr>
      <w:r>
        <w:rPr>
          <w:rFonts w:hint="eastAsia" w:ascii="宋体" w:hAnsi="宋体" w:eastAsia="宋体" w:cs="宋体"/>
          <w:b/>
          <w:color w:val="auto"/>
          <w:sz w:val="24"/>
          <w:highlight w:val="none"/>
        </w:rPr>
        <w:t>第一部分   协议书</w:t>
      </w:r>
    </w:p>
    <w:p w14:paraId="6869FB12">
      <w:pPr>
        <w:snapToGrid w:val="0"/>
        <w:spacing w:line="500" w:lineRule="exact"/>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w:t>
      </w:r>
    </w:p>
    <w:p w14:paraId="6F760B5B">
      <w:pPr>
        <w:snapToGrid w:val="0"/>
        <w:spacing w:line="5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承包人（</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58788D13">
      <w:pPr>
        <w:pStyle w:val="23"/>
        <w:snapToGrid w:val="0"/>
        <w:spacing w:line="500" w:lineRule="exact"/>
        <w:rPr>
          <w:rFonts w:ascii="宋体" w:hAnsi="宋体" w:eastAsia="宋体" w:cs="宋体"/>
          <w:color w:val="auto"/>
          <w:highlight w:val="none"/>
        </w:rPr>
      </w:pPr>
      <w:r>
        <w:rPr>
          <w:rFonts w:hint="eastAsia" w:ascii="宋体" w:hAnsi="宋体" w:eastAsia="宋体" w:cs="宋体"/>
          <w:color w:val="auto"/>
          <w:highlight w:val="none"/>
        </w:rPr>
        <w:t>依照《中华人民共和国民法典》、《中华人民共和国建筑法》及其他有关法律、行政法规，遵循平等、自愿、公平和诚实信用的原则，</w:t>
      </w:r>
      <w:r>
        <w:rPr>
          <w:rFonts w:hint="eastAsia"/>
          <w:color w:val="auto"/>
          <w:highlight w:val="none"/>
        </w:rPr>
        <w:t>鉴于</w:t>
      </w:r>
      <w:r>
        <w:rPr>
          <w:rFonts w:hint="eastAsia"/>
          <w:color w:val="auto"/>
          <w:highlight w:val="none"/>
          <w:lang w:val="en-US" w:eastAsia="zh-CN"/>
        </w:rPr>
        <w:t>xxx</w:t>
      </w:r>
      <w:r>
        <w:rPr>
          <w:rFonts w:hint="eastAsia"/>
          <w:color w:val="auto"/>
          <w:highlight w:val="none"/>
        </w:rPr>
        <w:t>（以下简称为“</w:t>
      </w:r>
      <w:r>
        <w:rPr>
          <w:rFonts w:hint="eastAsia"/>
          <w:color w:val="auto"/>
          <w:highlight w:val="none"/>
          <w:lang w:val="en-US" w:eastAsia="zh-CN"/>
        </w:rPr>
        <w:t>建设单位</w:t>
      </w:r>
      <w:r>
        <w:rPr>
          <w:rFonts w:hint="eastAsia"/>
          <w:color w:val="auto"/>
          <w:highlight w:val="none"/>
        </w:rPr>
        <w:t>”）与</w:t>
      </w:r>
      <w:r>
        <w:rPr>
          <w:rFonts w:hint="eastAsia"/>
          <w:color w:val="auto"/>
          <w:highlight w:val="none"/>
          <w:u w:val="single"/>
          <w:lang w:val="en-US" w:eastAsia="zh-CN"/>
        </w:rPr>
        <w:t>XX有限公司</w:t>
      </w:r>
      <w:r>
        <w:rPr>
          <w:rFonts w:hint="eastAsia"/>
          <w:color w:val="auto"/>
          <w:highlight w:val="none"/>
        </w:rPr>
        <w:t>已经签订</w:t>
      </w:r>
      <w:r>
        <w:rPr>
          <w:rFonts w:hint="eastAsia"/>
          <w:color w:val="auto"/>
          <w:highlight w:val="none"/>
          <w:lang w:eastAsia="zh-CN"/>
        </w:rPr>
        <w:t>专业分包施工合同</w:t>
      </w:r>
      <w:r>
        <w:rPr>
          <w:rFonts w:hint="eastAsia"/>
          <w:color w:val="auto"/>
          <w:highlight w:val="none"/>
        </w:rPr>
        <w:t>（以下称为“</w:t>
      </w:r>
      <w:r>
        <w:rPr>
          <w:rFonts w:hint="eastAsia"/>
          <w:color w:val="auto"/>
          <w:highlight w:val="none"/>
          <w:lang w:eastAsia="zh-CN"/>
        </w:rPr>
        <w:t>专业分包合同</w:t>
      </w:r>
      <w:r>
        <w:rPr>
          <w:rFonts w:hint="eastAsia"/>
          <w:color w:val="auto"/>
          <w:highlight w:val="none"/>
        </w:rPr>
        <w:t>”），</w:t>
      </w:r>
      <w:r>
        <w:rPr>
          <w:rFonts w:hint="eastAsia" w:ascii="宋体" w:hAnsi="宋体" w:eastAsia="宋体" w:cs="宋体"/>
          <w:color w:val="auto"/>
          <w:highlight w:val="none"/>
        </w:rPr>
        <w:t>双方就本建设工程施工事项协商一致，订立本合同。</w:t>
      </w:r>
    </w:p>
    <w:p w14:paraId="27BFEED8">
      <w:pPr>
        <w:snapToGrid w:val="0"/>
        <w:spacing w:line="500" w:lineRule="exact"/>
        <w:ind w:firstLine="482" w:firstLineChars="200"/>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t>一、工程概况</w:t>
      </w:r>
    </w:p>
    <w:p w14:paraId="4341240D">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工程名称：</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 xml:space="preserve">  </w:t>
      </w:r>
    </w:p>
    <w:p w14:paraId="6D06F9C1">
      <w:pPr>
        <w:snapToGrid w:val="0"/>
        <w:spacing w:line="500" w:lineRule="exact"/>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合同名称：</w:t>
      </w:r>
      <w:r>
        <w:rPr>
          <w:rFonts w:hint="eastAsia" w:ascii="宋体" w:hAnsi="宋体" w:cs="宋体"/>
          <w:color w:val="auto"/>
          <w:sz w:val="24"/>
          <w:highlight w:val="none"/>
          <w:u w:val="single" w:color="auto"/>
          <w:lang w:val="en-US" w:eastAsia="zh-CN"/>
        </w:rPr>
        <w:t xml:space="preserve">                                         </w:t>
      </w:r>
    </w:p>
    <w:p w14:paraId="770871E4">
      <w:pPr>
        <w:snapToGrid w:val="0"/>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工程地点：</w:t>
      </w:r>
      <w:r>
        <w:rPr>
          <w:rFonts w:hint="eastAsia" w:ascii="宋体" w:hAnsi="宋体" w:eastAsia="宋体" w:cs="宋体"/>
          <w:color w:val="auto"/>
          <w:sz w:val="24"/>
          <w:highlight w:val="none"/>
          <w:u w:val="single"/>
          <w:lang w:val="en-US" w:eastAsia="zh-CN"/>
        </w:rPr>
        <w:t>广州市黄埔区</w:t>
      </w:r>
    </w:p>
    <w:p w14:paraId="7D4E684D">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工程内容：本工程承包范围为</w:t>
      </w:r>
      <w:r>
        <w:rPr>
          <w:rFonts w:hint="eastAsia" w:ascii="宋体" w:hAnsi="宋体" w:cs="宋体"/>
          <w:color w:val="auto"/>
          <w:sz w:val="24"/>
          <w:highlight w:val="none"/>
          <w:lang w:val="en-US" w:eastAsia="zh-CN"/>
        </w:rPr>
        <w:t>XXX</w:t>
      </w:r>
      <w:r>
        <w:rPr>
          <w:rFonts w:hint="eastAsia" w:ascii="宋体" w:hAnsi="宋体" w:eastAsia="宋体" w:cs="宋体"/>
          <w:color w:val="auto"/>
          <w:sz w:val="24"/>
          <w:highlight w:val="none"/>
          <w:lang w:val="en-US" w:eastAsia="zh-CN"/>
        </w:rPr>
        <w:t>等施工</w:t>
      </w:r>
      <w:r>
        <w:rPr>
          <w:rFonts w:hint="eastAsia" w:ascii="宋体" w:hAnsi="宋体" w:eastAsia="宋体" w:cs="宋体"/>
          <w:color w:val="auto"/>
          <w:sz w:val="24"/>
          <w:highlight w:val="none"/>
        </w:rPr>
        <w:t>图纸</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说明及</w:t>
      </w:r>
      <w:r>
        <w:rPr>
          <w:rFonts w:hint="eastAsia" w:ascii="宋体" w:hAnsi="宋体" w:eastAsia="宋体" w:cs="宋体"/>
          <w:color w:val="auto"/>
          <w:sz w:val="24"/>
          <w:highlight w:val="none"/>
          <w:lang w:val="en-US" w:eastAsia="zh-CN"/>
        </w:rPr>
        <w:t>相关规范</w:t>
      </w:r>
      <w:r>
        <w:rPr>
          <w:rFonts w:hint="eastAsia" w:ascii="宋体" w:hAnsi="宋体" w:eastAsia="宋体" w:cs="宋体"/>
          <w:color w:val="auto"/>
          <w:sz w:val="24"/>
          <w:highlight w:val="none"/>
        </w:rPr>
        <w:t>、合同文件约定的全部工作内容、包括但不限于</w:t>
      </w:r>
      <w:r>
        <w:rPr>
          <w:rFonts w:hint="eastAsia" w:ascii="宋体" w:hAnsi="宋体" w:cs="宋体"/>
          <w:color w:val="auto"/>
          <w:sz w:val="24"/>
          <w:highlight w:val="none"/>
          <w:lang w:val="en-US" w:eastAsia="zh-CN"/>
        </w:rPr>
        <w:t>XX</w:t>
      </w:r>
      <w:r>
        <w:rPr>
          <w:rFonts w:hint="eastAsia" w:ascii="宋体" w:hAnsi="宋体" w:eastAsia="宋体" w:cs="宋体"/>
          <w:color w:val="auto"/>
          <w:sz w:val="24"/>
          <w:highlight w:val="none"/>
          <w:lang w:val="en-US" w:eastAsia="zh-CN"/>
        </w:rPr>
        <w:t>的拆除工程、土石方工程、支护桩基础工程、主体结构工程、砌筑工程、二次结构工程、装饰装修工程、防水工程、机电安装工程、脚手架模板工程等</w:t>
      </w:r>
      <w:r>
        <w:rPr>
          <w:rFonts w:hint="eastAsia" w:ascii="宋体" w:hAnsi="宋体" w:eastAsia="宋体" w:cs="宋体"/>
          <w:color w:val="auto"/>
          <w:sz w:val="24"/>
          <w:highlight w:val="none"/>
        </w:rPr>
        <w:t>，具体施工内容详见招标工程量清单及施工图纸。发包人有权根据工程实际情况，对承包范围和承包工程量进行适当调整。</w:t>
      </w:r>
    </w:p>
    <w:p w14:paraId="7EA479F2">
      <w:pPr>
        <w:snapToGrid w:val="0"/>
        <w:spacing w:line="500" w:lineRule="exact"/>
        <w:ind w:firstLine="482" w:firstLineChars="200"/>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t>二、工程承包范围及承包方式</w:t>
      </w:r>
    </w:p>
    <w:p w14:paraId="5B3049FE">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（一）承包范围：按发包人确认的施工图纸、图纸会审纪录和有关变更文件、资料、招标文件、承包人投标文件以及双方签订的有关协议所包含的内容。</w:t>
      </w:r>
    </w:p>
    <w:p w14:paraId="01FB5E4F">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（二）承包方式：本合同承包方式按下列第</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X</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种方式执行：</w:t>
      </w:r>
    </w:p>
    <w:p w14:paraId="7F78F0C4">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总价包干，本项目合同承包范围内总价包干，不再调整。包括但不限于包工、包料、包施工用水用电、包运输、包安装、包机械设备、包工期、包质量、包安全、包措施、包文明施工、包资料、包验收、含税（工程增值税发票税金）。</w:t>
      </w:r>
    </w:p>
    <w:p w14:paraId="71B77088">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全费用综合单价包干，工程量按实际完成并经发包人确认后结算。包括但不限于包工、包料、包施工用水用电、包运输、包安装、包机械设备、包工期、包质量、包安全、包措施、包文明施工、包资料、包验收、含税（工程增值税发票税金）。</w:t>
      </w:r>
    </w:p>
    <w:p w14:paraId="23254FA1">
      <w:pPr>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清单综合单价包干，绿措费包干，工程量按实际完成并经发包人确认后结算。包括但不限于包工、包料、包施工用水用电、包运输、包安装、包机械设备、包工期、包质量、包安全、包措施、包文明施工、包资料、包验收、含税（工程增值税发票税金）。</w:t>
      </w:r>
    </w:p>
    <w:p w14:paraId="7501D76E">
      <w:pPr>
        <w:snapToGrid w:val="0"/>
        <w:spacing w:line="500" w:lineRule="exact"/>
        <w:ind w:firstLine="480" w:firstLineChars="200"/>
        <w:rPr>
          <w:rFonts w:hint="eastAsia"/>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）经发包人或建设单位授权委托单位审定（未下浮价）并执行中标下浮率的施工图预算清单综合单价包干，发包人或建设单位授权委托单位审定预算之前，绿色施工安全防护措施费暂按</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rPr>
        <w:t>元，经发包人或建设单位授权委托单位审定预算之后，绿色施工安全防护措施费按双方约定计取。工程量按实际完成并经发包人确认后结算，包括但不限于包工、包料、包施工用水用电、包运输、包安装、包机械设备、包工期、包质量、包安全、包措施、包文明施工、包资料、包验收、含税（工程增值税发票税金）</w:t>
      </w:r>
    </w:p>
    <w:p w14:paraId="77DC2991">
      <w:pPr>
        <w:spacing w:line="500" w:lineRule="exact"/>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三、合同工期</w:t>
      </w:r>
    </w:p>
    <w:p w14:paraId="646DC28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暂定开工日期：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2ABDB98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完工日期满足发包人上游合同施工进度要求。</w:t>
      </w:r>
    </w:p>
    <w:p w14:paraId="36E1D694">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合同工期为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日历天。实际开工日期以批准的开工报告为准。</w:t>
      </w:r>
    </w:p>
    <w:p w14:paraId="18D3456A">
      <w:pPr>
        <w:spacing w:line="500" w:lineRule="exact"/>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四、质量标准</w:t>
      </w:r>
    </w:p>
    <w:p w14:paraId="6C16AECE">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工程质量标准：</w:t>
      </w:r>
      <w:r>
        <w:rPr>
          <w:rFonts w:hint="eastAsia" w:ascii="宋体" w:hAnsi="宋体" w:eastAsia="宋体" w:cs="宋体"/>
          <w:color w:val="auto"/>
          <w:sz w:val="24"/>
          <w:highlight w:val="none"/>
          <w:lang w:val="en-US" w:eastAsia="zh-CN"/>
        </w:rPr>
        <w:t>符合设计图纸要求和国家、省、市相关法律法规规定要求</w:t>
      </w:r>
      <w:r>
        <w:rPr>
          <w:rFonts w:hint="eastAsia" w:ascii="宋体" w:hAnsi="宋体" w:eastAsia="宋体" w:cs="宋体"/>
          <w:color w:val="auto"/>
          <w:sz w:val="24"/>
          <w:highlight w:val="none"/>
          <w:lang w:eastAsia="zh-CN"/>
        </w:rPr>
        <w:t>及行业颁发的工程质量合格标准。</w:t>
      </w:r>
    </w:p>
    <w:p w14:paraId="16DD2D93">
      <w:pPr>
        <w:spacing w:line="500" w:lineRule="exact"/>
        <w:ind w:firstLine="480" w:firstLineChars="200"/>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五、合同价款</w:t>
      </w:r>
    </w:p>
    <w:p w14:paraId="14F88C86">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合同价款总额（含税金额）：</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元，大写</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；(其中：绿色施工安全防护措施费¥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元，大写</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)。合同价款总额（不含税金额）：</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元 ，大写：</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；增值税率为</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rPr>
        <w:t>%，增值税款：</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元，大写：</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原则上合同含税总金额不变，不含税价与增值税额以开票系统数据为准。</w:t>
      </w:r>
    </w:p>
    <w:p w14:paraId="3C067EA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lang w:val="en-US" w:eastAsia="zh-CN"/>
        </w:rPr>
        <w:t>价款结算方式</w:t>
      </w:r>
      <w:r>
        <w:rPr>
          <w:rFonts w:hint="eastAsia" w:ascii="宋体" w:hAnsi="宋体" w:eastAsia="宋体" w:cs="宋体"/>
          <w:color w:val="auto"/>
          <w:sz w:val="24"/>
          <w:highlight w:val="none"/>
        </w:rPr>
        <w:t>按以下第</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X</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种方式确定：</w:t>
      </w:r>
    </w:p>
    <w:p w14:paraId="47180B2C">
      <w:pPr>
        <w:spacing w:line="500" w:lineRule="exact"/>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1、固定合同总价不变，不再调整；</w:t>
      </w:r>
    </w:p>
    <w:p w14:paraId="61AEFDF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2、合同全费用综合单价不变，工程量按实际完成并经发包人确认后进行结算；</w:t>
      </w:r>
    </w:p>
    <w:p w14:paraId="7338031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、合同清单综合单价不变，绿措费不变，工程量按实际完成并经发包人确认后进行结算；</w:t>
      </w:r>
    </w:p>
    <w:p w14:paraId="0F263E9F">
      <w:pPr>
        <w:spacing w:line="50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综合单价以发包人或建设单位授权委托单位审定（未下浮价）的施工图预算清单综合单价为基础，执行中标下浮率，即经发包人或建设单位授权委托单位审定施工图预算清单的综合单价*（1-中标下浮率），发包人或建设单位授权委托单位审定预算之前，绿色施工安全防护措施费暂按</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rPr>
        <w:t>元，经发包人或建设单位授权委托单位审定预算之后，绿色施工安全防护措施费按双方约定计取。工程量按实际完成并经发包人或建设单位授权委托单位审定后进行结算。</w:t>
      </w:r>
    </w:p>
    <w:p w14:paraId="38BC8A13">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承包人需在施工图稳定后 10 个工作日内完成施工图预算并提交发包人。</w:t>
      </w:r>
    </w:p>
    <w:p w14:paraId="1EFAFB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施工图预算编制采用的标准及定额，应以发包人与建设单位签</w:t>
      </w:r>
      <w:r>
        <w:rPr>
          <w:rFonts w:hint="eastAsia" w:ascii="宋体" w:hAnsi="宋体" w:eastAsia="宋体" w:cs="宋体"/>
          <w:color w:val="auto"/>
          <w:sz w:val="24"/>
          <w:highlight w:val="none"/>
          <w:lang w:val="en-US" w:eastAsia="zh-CN"/>
        </w:rPr>
        <w:t>订</w:t>
      </w:r>
      <w:r>
        <w:rPr>
          <w:rFonts w:hint="eastAsia" w:ascii="宋体" w:hAnsi="宋体" w:eastAsia="宋体" w:cs="宋体"/>
          <w:color w:val="auto"/>
          <w:sz w:val="24"/>
          <w:highlight w:val="none"/>
        </w:rPr>
        <w:t>总承包合同的计价方式及标准为准，即：按《建设工程工程量清单计价规范》（GB50500-2013）及广东省颁布的《广东省建设工程计价依据（2018）》、《广东省建筑与装饰工程综合定额（2018）》、《广东省市政工程综合定额（2018）》、《</w:t>
      </w:r>
      <w:r>
        <w:rPr>
          <w:rFonts w:hint="eastAsia" w:ascii="宋体" w:hAnsi="宋体" w:eastAsia="宋体" w:cs="宋体"/>
          <w:color w:val="auto"/>
          <w:sz w:val="24"/>
          <w:highlight w:val="none"/>
          <w:lang w:eastAsia="zh-CN"/>
        </w:rPr>
        <w:t>广东省通用安装工程综合定额（2018）</w:t>
      </w:r>
      <w:r>
        <w:rPr>
          <w:rFonts w:hint="eastAsia" w:ascii="宋体" w:hAnsi="宋体" w:eastAsia="宋体" w:cs="宋体"/>
          <w:color w:val="auto"/>
          <w:sz w:val="24"/>
          <w:highlight w:val="none"/>
        </w:rPr>
        <w:t>》、《广东省园林绿化工程综合定额（2018）》等国家、广东省、广州市以及现行有关工程造价管理的文件执行，主要材料价格，套用</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rPr>
        <w:t>的《广州地区建设工程常用材料税前综合价格》，相关计费按此时期广州市工程造价管理机构发布的最新规定计算。《广州地区建设工程常用材料税前综合价格》没有的材料、设备单价，参考《广州地区建设工程材料（设备）厂商价格信息》计算税前价格，且需对选用的厂商价格信息重新进行市场调研询价后就低使用。《广州地区建设工程常用材料税前综合价格》及《广州地区建设工程材料（设备）厂商价格信息》均没有的相关价格的，由发包人、建设单位、承包人结合市场价共同协商确定及其他询价渠道价格。</w:t>
      </w:r>
    </w:p>
    <w:p w14:paraId="359FC6B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t>六、组成合同的文件</w:t>
      </w:r>
    </w:p>
    <w:p w14:paraId="31C49974">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组成本合同的文件包括：</w:t>
      </w:r>
    </w:p>
    <w:p w14:paraId="03C7333E">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1.本合同履行期间发包人与承包人双方签订的补充合同（协议）或修正文件；</w:t>
      </w:r>
    </w:p>
    <w:p w14:paraId="607F7625">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outlineLvl w:val="2"/>
        <w:rPr>
          <w:rFonts w:ascii="宋体" w:hAnsi="宋体" w:eastAsia="宋体" w:cs="宋体"/>
          <w:color w:val="auto"/>
          <w:sz w:val="24"/>
          <w:highlight w:val="none"/>
        </w:rPr>
      </w:pPr>
      <w:r>
        <w:rPr>
          <w:rFonts w:hint="eastAsia" w:ascii="宋体" w:hAnsi="宋体" w:eastAsia="宋体" w:cs="宋体"/>
          <w:color w:val="auto"/>
          <w:sz w:val="24"/>
          <w:highlight w:val="none"/>
        </w:rPr>
        <w:t>2.本合同协议书；</w:t>
      </w:r>
    </w:p>
    <w:p w14:paraId="73A468D0">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3.国家、广东省、广州市、广州开发区、黄埔区</w:t>
      </w:r>
      <w:r>
        <w:rPr>
          <w:rFonts w:hint="eastAsia" w:ascii="宋体" w:hAnsi="宋体" w:eastAsia="宋体" w:cs="宋体"/>
          <w:color w:val="auto"/>
          <w:sz w:val="24"/>
          <w:highlight w:val="none"/>
          <w:lang w:val="en-US" w:eastAsia="zh-CN"/>
        </w:rPr>
        <w:t>现行有效的</w:t>
      </w:r>
      <w:r>
        <w:rPr>
          <w:rFonts w:hint="eastAsia" w:ascii="宋体" w:hAnsi="宋体" w:eastAsia="宋体" w:cs="宋体"/>
          <w:color w:val="auto"/>
          <w:sz w:val="24"/>
          <w:highlight w:val="none"/>
        </w:rPr>
        <w:t>关于本工程施工的有关文件（发包人在收到后尽快通报给承包人）；</w:t>
      </w:r>
    </w:p>
    <w:p w14:paraId="325C2367">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4.发包人及建设单位针对本工程建设管理的各项制度、规定；</w:t>
      </w:r>
    </w:p>
    <w:p w14:paraId="76491C54">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5.中标通知书；</w:t>
      </w:r>
    </w:p>
    <w:p w14:paraId="12A8C3DC">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6.本合同专用条款；</w:t>
      </w:r>
    </w:p>
    <w:p w14:paraId="6601FC6F">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7.招标文件及附件（包括补充、修改、澄清文件及答疑纪要等）；</w:t>
      </w:r>
    </w:p>
    <w:p w14:paraId="76277FF2">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8.本合同通用条款；</w:t>
      </w:r>
    </w:p>
    <w:p w14:paraId="680E252B">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9.投标文件及附件；</w:t>
      </w:r>
    </w:p>
    <w:p w14:paraId="632F7850">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10.标准、规范和其他有关技术文件；</w:t>
      </w:r>
    </w:p>
    <w:p w14:paraId="6D9CE042">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11.施工图；</w:t>
      </w:r>
    </w:p>
    <w:p w14:paraId="01831156">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12.已标价的工程量清单；</w:t>
      </w:r>
    </w:p>
    <w:p w14:paraId="2D94CA29">
      <w:pPr>
        <w:keepNext w:val="0"/>
        <w:keepLines w:val="0"/>
        <w:pageBreakBefore w:val="0"/>
        <w:widowControl w:val="0"/>
        <w:kinsoku/>
        <w:wordWrap/>
        <w:overflowPunct/>
        <w:topLinePunct w:val="0"/>
        <w:autoSpaceDE/>
        <w:autoSpaceDN/>
        <w:bidi w:val="0"/>
        <w:adjustRightInd/>
        <w:spacing w:line="360" w:lineRule="auto"/>
        <w:ind w:firstLine="444" w:firstLineChars="185"/>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13.合同附件（工程质量保修责任书、质量安全责任协议书等）；</w:t>
      </w:r>
    </w:p>
    <w:p w14:paraId="464C284B">
      <w:pPr>
        <w:pStyle w:val="24"/>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双方有关工程的洽商、变更等书面协议或文件视为本合同的组成部分。</w:t>
      </w:r>
      <w:r>
        <w:rPr>
          <w:rFonts w:hint="default" w:ascii="宋体" w:hAnsi="宋体" w:eastAsia="宋体" w:cs="宋体"/>
          <w:color w:val="auto"/>
          <w:sz w:val="24"/>
          <w:highlight w:val="none"/>
          <w:lang w:val="en-US"/>
        </w:rPr>
        <w:t xml:space="preserve"> </w:t>
      </w:r>
    </w:p>
    <w:p w14:paraId="30C835E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宋体"/>
          <w:bCs/>
          <w:color w:val="auto"/>
          <w:sz w:val="24"/>
          <w:highlight w:val="none"/>
        </w:rPr>
      </w:pPr>
      <w:r>
        <w:rPr>
          <w:rFonts w:hint="eastAsia" w:ascii="宋体" w:hAnsi="宋体" w:eastAsia="宋体" w:cs="宋体"/>
          <w:b/>
          <w:bCs/>
          <w:color w:val="auto"/>
          <w:sz w:val="24"/>
          <w:highlight w:val="none"/>
        </w:rPr>
        <w:t>七、协议书中有关词语含义与本合同第二部分《通用条款》中分别赋予它们的定义相同。</w:t>
      </w:r>
    </w:p>
    <w:p w14:paraId="0FC4E61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宋体"/>
          <w:bCs/>
          <w:color w:val="auto"/>
          <w:sz w:val="24"/>
          <w:highlight w:val="none"/>
        </w:rPr>
      </w:pPr>
      <w:r>
        <w:rPr>
          <w:rFonts w:hint="eastAsia" w:ascii="宋体" w:hAnsi="宋体" w:eastAsia="宋体" w:cs="宋体"/>
          <w:b/>
          <w:bCs/>
          <w:color w:val="auto"/>
          <w:sz w:val="24"/>
          <w:highlight w:val="none"/>
        </w:rPr>
        <w:t>八、承包人向发包人承诺按照合同约定进行施工、竣工并在质量保修期内承担工程质量保修责任。</w:t>
      </w:r>
    </w:p>
    <w:p w14:paraId="73A289C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九、发包人向承包人承诺按照合同约定的期限和方式支付合同价款及其他应当支付的款项。</w:t>
      </w:r>
    </w:p>
    <w:p w14:paraId="3ED6400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十、发包人和承包人在本合同签署处所填写的住所即为各自确认的送达地址，各方明确以该地址作为履行合同和发生争议后双方往来文件及诉讼、仲裁文书的接收地址。任何一方合同当事人的地址发生变动的，应提前3天以书面形式通知对方，否则相关文件资料递交或邮寄至原地址即视为送达。</w:t>
      </w:r>
    </w:p>
    <w:p w14:paraId="5A05A7E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t>十一、合同生效</w:t>
      </w:r>
    </w:p>
    <w:p w14:paraId="3A52096E">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合同订立时间：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p>
    <w:p w14:paraId="3284067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合同订立地点：</w:t>
      </w:r>
      <w:r>
        <w:rPr>
          <w:rFonts w:hint="eastAsia" w:ascii="宋体" w:hAnsi="宋体" w:eastAsia="宋体" w:cs="宋体"/>
          <w:color w:val="auto"/>
          <w:sz w:val="24"/>
          <w:highlight w:val="none"/>
          <w:u w:val="single"/>
        </w:rPr>
        <w:t>广州市黄埔区</w:t>
      </w:r>
    </w:p>
    <w:p w14:paraId="650EBD7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本合同双方约定：</w:t>
      </w:r>
      <w:r>
        <w:rPr>
          <w:rFonts w:hint="eastAsia" w:ascii="宋体" w:hAnsi="宋体" w:eastAsia="宋体" w:cs="宋体"/>
          <w:color w:val="auto"/>
          <w:sz w:val="24"/>
          <w:highlight w:val="none"/>
          <w:u w:val="single"/>
        </w:rPr>
        <w:t>双方签名、盖章</w:t>
      </w:r>
      <w:r>
        <w:rPr>
          <w:rFonts w:hint="eastAsia" w:ascii="宋体" w:hAnsi="宋体" w:eastAsia="宋体" w:cs="宋体"/>
          <w:color w:val="auto"/>
          <w:sz w:val="24"/>
          <w:highlight w:val="none"/>
        </w:rPr>
        <w:t>后生效。</w:t>
      </w:r>
    </w:p>
    <w:p w14:paraId="5BBFBD93">
      <w:pPr>
        <w:pStyle w:val="4"/>
        <w:spacing w:line="500" w:lineRule="exact"/>
        <w:outlineLvl w:val="0"/>
        <w:rPr>
          <w:rFonts w:hint="eastAsia" w:ascii="宋体" w:hAnsi="宋体" w:eastAsia="宋体" w:cs="宋体"/>
          <w:color w:val="auto"/>
          <w:sz w:val="24"/>
          <w:szCs w:val="24"/>
          <w:highlight w:val="none"/>
        </w:rPr>
      </w:pPr>
    </w:p>
    <w:p w14:paraId="739D019D">
      <w:pPr>
        <w:pStyle w:val="4"/>
        <w:spacing w:line="500" w:lineRule="exact"/>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本页为签字页无正文</w:t>
      </w:r>
    </w:p>
    <w:tbl>
      <w:tblPr>
        <w:tblStyle w:val="13"/>
        <w:tblW w:w="0" w:type="auto"/>
        <w:tblInd w:w="0" w:type="dxa"/>
        <w:tblLayout w:type="fixed"/>
        <w:tblCellMar>
          <w:top w:w="0" w:type="dxa"/>
          <w:left w:w="108" w:type="dxa"/>
          <w:bottom w:w="0" w:type="dxa"/>
          <w:right w:w="108" w:type="dxa"/>
        </w:tblCellMar>
      </w:tblPr>
      <w:tblGrid>
        <w:gridCol w:w="4347"/>
        <w:gridCol w:w="4200"/>
      </w:tblGrid>
      <w:tr w14:paraId="45CAECA2">
        <w:tblPrEx>
          <w:tblCellMar>
            <w:top w:w="0" w:type="dxa"/>
            <w:left w:w="108" w:type="dxa"/>
            <w:bottom w:w="0" w:type="dxa"/>
            <w:right w:w="108" w:type="dxa"/>
          </w:tblCellMar>
        </w:tblPrEx>
        <w:trPr>
          <w:trHeight w:val="1022" w:hRule="atLeast"/>
        </w:trPr>
        <w:tc>
          <w:tcPr>
            <w:tcW w:w="4347" w:type="dxa"/>
          </w:tcPr>
          <w:p w14:paraId="4573719B">
            <w:pPr>
              <w:rPr>
                <w:rFonts w:ascii="宋体" w:hAnsi="宋体" w:eastAsia="宋体" w:cs="宋体"/>
                <w:color w:val="auto"/>
                <w:sz w:val="24"/>
                <w:highlight w:val="none"/>
              </w:rPr>
            </w:pPr>
            <w:r>
              <w:rPr>
                <w:rFonts w:hint="eastAsia" w:ascii="宋体" w:hAnsi="宋体" w:eastAsia="宋体" w:cs="宋体"/>
                <w:color w:val="auto"/>
                <w:sz w:val="24"/>
                <w:highlight w:val="none"/>
              </w:rPr>
              <w:t>发包人：</w:t>
            </w:r>
            <w:r>
              <w:rPr>
                <w:rFonts w:hint="eastAsia" w:ascii="宋体" w:hAnsi="宋体" w:cs="宋体"/>
                <w:color w:val="auto"/>
                <w:sz w:val="24"/>
                <w:highlight w:val="none"/>
                <w:lang w:val="en-US" w:eastAsia="zh-CN"/>
              </w:rPr>
              <w:t>XX</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盖章</w:t>
            </w:r>
            <w:r>
              <w:rPr>
                <w:rFonts w:hint="eastAsia" w:ascii="宋体" w:hAnsi="宋体" w:eastAsia="宋体" w:cs="宋体"/>
                <w:color w:val="auto"/>
                <w:sz w:val="24"/>
                <w:highlight w:val="none"/>
              </w:rPr>
              <w:t>）</w:t>
            </w:r>
          </w:p>
        </w:tc>
        <w:tc>
          <w:tcPr>
            <w:tcW w:w="4200" w:type="dxa"/>
          </w:tcPr>
          <w:p w14:paraId="0DA37465">
            <w:pPr>
              <w:snapToGrid w:val="0"/>
              <w:spacing w:line="500" w:lineRule="exact"/>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承包人：</w:t>
            </w:r>
            <w:r>
              <w:rPr>
                <w:rFonts w:hint="eastAsia" w:ascii="宋体" w:hAnsi="宋体" w:cs="宋体"/>
                <w:color w:val="auto"/>
                <w:sz w:val="24"/>
                <w:highlight w:val="none"/>
                <w:lang w:val="en-US" w:eastAsia="zh-CN"/>
              </w:rPr>
              <w:t>XX</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盖章</w:t>
            </w:r>
            <w:r>
              <w:rPr>
                <w:rFonts w:hint="eastAsia" w:ascii="宋体" w:hAnsi="宋体" w:eastAsia="宋体" w:cs="宋体"/>
                <w:b w:val="0"/>
                <w:bCs w:val="0"/>
                <w:color w:val="auto"/>
                <w:sz w:val="24"/>
                <w:szCs w:val="24"/>
                <w:highlight w:val="none"/>
              </w:rPr>
              <w:t>）</w:t>
            </w:r>
          </w:p>
          <w:p w14:paraId="046380C0">
            <w:pPr>
              <w:pStyle w:val="4"/>
              <w:spacing w:line="500" w:lineRule="exact"/>
              <w:ind w:left="0" w:leftChars="0" w:firstLine="0" w:firstLineChars="0"/>
              <w:jc w:val="both"/>
              <w:rPr>
                <w:rFonts w:ascii="宋体" w:hAnsi="宋体" w:eastAsia="宋体" w:cs="宋体"/>
                <w:color w:val="auto"/>
                <w:sz w:val="24"/>
                <w:szCs w:val="24"/>
                <w:highlight w:val="none"/>
              </w:rPr>
            </w:pPr>
          </w:p>
        </w:tc>
      </w:tr>
      <w:tr w14:paraId="70502C20">
        <w:tblPrEx>
          <w:tblCellMar>
            <w:top w:w="0" w:type="dxa"/>
            <w:left w:w="108" w:type="dxa"/>
            <w:bottom w:w="0" w:type="dxa"/>
            <w:right w:w="108" w:type="dxa"/>
          </w:tblCellMar>
        </w:tblPrEx>
        <w:trPr>
          <w:trHeight w:val="410" w:hRule="atLeast"/>
        </w:trPr>
        <w:tc>
          <w:tcPr>
            <w:tcW w:w="4347" w:type="dxa"/>
          </w:tcPr>
          <w:p w14:paraId="42F00558">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统一社会信用代码：</w:t>
            </w:r>
          </w:p>
          <w:p w14:paraId="4DC6E69F">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住  所：</w:t>
            </w:r>
          </w:p>
        </w:tc>
        <w:tc>
          <w:tcPr>
            <w:tcW w:w="4200" w:type="dxa"/>
          </w:tcPr>
          <w:p w14:paraId="366D5FBA">
            <w:pPr>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w:t>
            </w:r>
          </w:p>
          <w:p w14:paraId="6D6FB9D9">
            <w:pPr>
              <w:snapToGrid w:val="0"/>
              <w:spacing w:line="50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住  所：</w:t>
            </w:r>
          </w:p>
        </w:tc>
      </w:tr>
      <w:tr w14:paraId="7E48295A">
        <w:tblPrEx>
          <w:tblCellMar>
            <w:top w:w="0" w:type="dxa"/>
            <w:left w:w="108" w:type="dxa"/>
            <w:bottom w:w="0" w:type="dxa"/>
            <w:right w:w="108" w:type="dxa"/>
          </w:tblCellMar>
        </w:tblPrEx>
        <w:trPr>
          <w:trHeight w:val="462" w:hRule="atLeast"/>
        </w:trPr>
        <w:tc>
          <w:tcPr>
            <w:tcW w:w="4347" w:type="dxa"/>
          </w:tcPr>
          <w:p w14:paraId="7E824795">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4200" w:type="dxa"/>
          </w:tcPr>
          <w:p w14:paraId="10B2F755">
            <w:pPr>
              <w:snapToGrid w:val="0"/>
              <w:spacing w:line="50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法定代表人：</w:t>
            </w:r>
          </w:p>
        </w:tc>
      </w:tr>
      <w:tr w14:paraId="449E8165">
        <w:tblPrEx>
          <w:tblCellMar>
            <w:top w:w="0" w:type="dxa"/>
            <w:left w:w="108" w:type="dxa"/>
            <w:bottom w:w="0" w:type="dxa"/>
            <w:right w:w="108" w:type="dxa"/>
          </w:tblCellMar>
        </w:tblPrEx>
        <w:trPr>
          <w:trHeight w:val="485" w:hRule="atLeast"/>
        </w:trPr>
        <w:tc>
          <w:tcPr>
            <w:tcW w:w="4347" w:type="dxa"/>
          </w:tcPr>
          <w:p w14:paraId="674C9ABD">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委托代理人：</w:t>
            </w:r>
          </w:p>
        </w:tc>
        <w:tc>
          <w:tcPr>
            <w:tcW w:w="4200" w:type="dxa"/>
          </w:tcPr>
          <w:p w14:paraId="193A0329">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委托代理人：</w:t>
            </w:r>
          </w:p>
        </w:tc>
      </w:tr>
      <w:tr w14:paraId="3E51D6FA">
        <w:tblPrEx>
          <w:tblCellMar>
            <w:top w:w="0" w:type="dxa"/>
            <w:left w:w="108" w:type="dxa"/>
            <w:bottom w:w="0" w:type="dxa"/>
            <w:right w:w="108" w:type="dxa"/>
          </w:tblCellMar>
        </w:tblPrEx>
        <w:trPr>
          <w:trHeight w:val="571" w:hRule="atLeast"/>
        </w:trPr>
        <w:tc>
          <w:tcPr>
            <w:tcW w:w="4347" w:type="dxa"/>
          </w:tcPr>
          <w:p w14:paraId="757D4C09">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4200" w:type="dxa"/>
          </w:tcPr>
          <w:p w14:paraId="7CE340D9">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电      话：</w:t>
            </w:r>
          </w:p>
        </w:tc>
      </w:tr>
      <w:tr w14:paraId="505A36B1">
        <w:tblPrEx>
          <w:tblCellMar>
            <w:top w:w="0" w:type="dxa"/>
            <w:left w:w="108" w:type="dxa"/>
            <w:bottom w:w="0" w:type="dxa"/>
            <w:right w:w="108" w:type="dxa"/>
          </w:tblCellMar>
        </w:tblPrEx>
        <w:trPr>
          <w:trHeight w:val="585" w:hRule="atLeast"/>
        </w:trPr>
        <w:tc>
          <w:tcPr>
            <w:tcW w:w="4347" w:type="dxa"/>
          </w:tcPr>
          <w:p w14:paraId="32F47368">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传      真：</w:t>
            </w:r>
          </w:p>
        </w:tc>
        <w:tc>
          <w:tcPr>
            <w:tcW w:w="4200" w:type="dxa"/>
          </w:tcPr>
          <w:p w14:paraId="41F8B6E4">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传      真：</w:t>
            </w:r>
          </w:p>
        </w:tc>
      </w:tr>
      <w:tr w14:paraId="4666437E">
        <w:tblPrEx>
          <w:tblCellMar>
            <w:top w:w="0" w:type="dxa"/>
            <w:left w:w="108" w:type="dxa"/>
            <w:bottom w:w="0" w:type="dxa"/>
            <w:right w:w="108" w:type="dxa"/>
          </w:tblCellMar>
        </w:tblPrEx>
        <w:trPr>
          <w:trHeight w:val="594" w:hRule="atLeast"/>
        </w:trPr>
        <w:tc>
          <w:tcPr>
            <w:tcW w:w="4347" w:type="dxa"/>
          </w:tcPr>
          <w:p w14:paraId="2F7DB481">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4200" w:type="dxa"/>
          </w:tcPr>
          <w:p w14:paraId="2FD0D36B">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开户银行：</w:t>
            </w:r>
          </w:p>
        </w:tc>
      </w:tr>
      <w:tr w14:paraId="3391322F">
        <w:tblPrEx>
          <w:tblCellMar>
            <w:top w:w="0" w:type="dxa"/>
            <w:left w:w="108" w:type="dxa"/>
            <w:bottom w:w="0" w:type="dxa"/>
            <w:right w:w="108" w:type="dxa"/>
          </w:tblCellMar>
        </w:tblPrEx>
        <w:trPr>
          <w:trHeight w:val="619" w:hRule="atLeast"/>
        </w:trPr>
        <w:tc>
          <w:tcPr>
            <w:tcW w:w="4347" w:type="dxa"/>
          </w:tcPr>
          <w:p w14:paraId="4E0BB161">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帐    号：</w:t>
            </w:r>
          </w:p>
        </w:tc>
        <w:tc>
          <w:tcPr>
            <w:tcW w:w="4200" w:type="dxa"/>
          </w:tcPr>
          <w:p w14:paraId="63FB9A62">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帐 号： </w:t>
            </w:r>
          </w:p>
        </w:tc>
      </w:tr>
      <w:tr w14:paraId="6266BD48">
        <w:tblPrEx>
          <w:tblCellMar>
            <w:top w:w="0" w:type="dxa"/>
            <w:left w:w="108" w:type="dxa"/>
            <w:bottom w:w="0" w:type="dxa"/>
            <w:right w:w="108" w:type="dxa"/>
          </w:tblCellMar>
        </w:tblPrEx>
        <w:trPr>
          <w:trHeight w:val="697" w:hRule="atLeast"/>
        </w:trPr>
        <w:tc>
          <w:tcPr>
            <w:tcW w:w="4347" w:type="dxa"/>
          </w:tcPr>
          <w:p w14:paraId="4136DF5D">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4200" w:type="dxa"/>
          </w:tcPr>
          <w:p w14:paraId="1FA9593B">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邮政编码：</w:t>
            </w:r>
          </w:p>
        </w:tc>
      </w:tr>
    </w:tbl>
    <w:p w14:paraId="55A47601">
      <w:pPr>
        <w:snapToGrid w:val="0"/>
        <w:spacing w:line="5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第二部分 通用条款（</w:t>
      </w:r>
      <w:r>
        <w:rPr>
          <w:rFonts w:hint="eastAsia" w:ascii="宋体" w:hAnsi="宋体" w:eastAsia="宋体" w:cs="宋体"/>
          <w:b/>
          <w:bCs/>
          <w:color w:val="auto"/>
          <w:sz w:val="24"/>
          <w:highlight w:val="none"/>
          <w:lang w:val="en-US" w:eastAsia="zh-CN"/>
        </w:rPr>
        <w:t>适用《建设工程施工合同（示范文本）》（GF-1999-0201）</w:t>
      </w:r>
      <w:r>
        <w:rPr>
          <w:rFonts w:hint="eastAsia" w:ascii="宋体" w:hAnsi="宋体" w:eastAsia="宋体" w:cs="宋体"/>
          <w:b/>
          <w:bCs/>
          <w:color w:val="auto"/>
          <w:sz w:val="24"/>
          <w:highlight w:val="none"/>
        </w:rPr>
        <w:t>）</w:t>
      </w:r>
    </w:p>
    <w:p w14:paraId="16B55B56">
      <w:pPr>
        <w:spacing w:line="500" w:lineRule="exact"/>
        <w:jc w:val="center"/>
        <w:rPr>
          <w:rFonts w:hint="default" w:ascii="宋体" w:hAnsi="宋体" w:eastAsia="宋体" w:cs="宋体"/>
          <w:color w:val="auto"/>
          <w:sz w:val="24"/>
          <w:highlight w:val="none"/>
          <w:lang w:val="en-US" w:eastAsia="zh-CN"/>
        </w:rPr>
      </w:pPr>
    </w:p>
    <w:p w14:paraId="102164E0">
      <w:pPr>
        <w:spacing w:line="500" w:lineRule="exact"/>
        <w:ind w:firstLine="410" w:firstLineChars="171"/>
        <w:jc w:val="center"/>
        <w:outlineLvl w:val="0"/>
        <w:rPr>
          <w:rFonts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第三部分  专用条款</w:t>
      </w:r>
    </w:p>
    <w:p w14:paraId="52C8A222">
      <w:pPr>
        <w:snapToGrid w:val="0"/>
        <w:spacing w:line="500" w:lineRule="exact"/>
        <w:ind w:firstLine="397"/>
        <w:rPr>
          <w:rFonts w:ascii="宋体" w:hAnsi="宋体" w:eastAsia="宋体" w:cs="宋体"/>
          <w:b/>
          <w:color w:val="auto"/>
          <w:sz w:val="24"/>
          <w:highlight w:val="none"/>
        </w:rPr>
      </w:pPr>
    </w:p>
    <w:p w14:paraId="2ABE880E">
      <w:pPr>
        <w:snapToGrid w:val="0"/>
        <w:spacing w:line="500" w:lineRule="exact"/>
        <w:ind w:firstLine="397"/>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一、词语定义及合同文件</w:t>
      </w:r>
    </w:p>
    <w:p w14:paraId="3407A1BC">
      <w:pPr>
        <w:snapToGrid w:val="0"/>
        <w:spacing w:line="500" w:lineRule="exact"/>
        <w:ind w:firstLine="482" w:firstLineChars="200"/>
        <w:outlineLvl w:val="2"/>
        <w:rPr>
          <w:rFonts w:ascii="宋体" w:hAnsi="宋体" w:eastAsia="宋体" w:cs="宋体"/>
          <w:color w:val="auto"/>
          <w:sz w:val="24"/>
          <w:highlight w:val="none"/>
        </w:rPr>
      </w:pPr>
      <w:r>
        <w:rPr>
          <w:rFonts w:hint="eastAsia" w:ascii="宋体" w:hAnsi="宋体" w:eastAsia="宋体" w:cs="宋体"/>
          <w:b/>
          <w:bCs/>
          <w:color w:val="auto"/>
          <w:sz w:val="24"/>
          <w:highlight w:val="none"/>
        </w:rPr>
        <w:t>1.词语定义</w:t>
      </w:r>
    </w:p>
    <w:p w14:paraId="2E900E4E">
      <w:pPr>
        <w:snapToGrid w:val="0"/>
        <w:spacing w:line="500" w:lineRule="exact"/>
        <w:ind w:firstLine="480" w:firstLineChars="200"/>
        <w:outlineLvl w:val="3"/>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设计单位</w:t>
      </w:r>
    </w:p>
    <w:p w14:paraId="70AA1E5F">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本合同工程的设计单位是：</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7A808B4F">
      <w:pPr>
        <w:snapToGrid w:val="0"/>
        <w:spacing w:line="500" w:lineRule="exact"/>
        <w:ind w:firstLine="480" w:firstLineChars="200"/>
        <w:outlineLvl w:val="3"/>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监理单位</w:t>
      </w:r>
    </w:p>
    <w:p w14:paraId="03F248C3">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本合同工程的监理单位是：</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7CEE57B0">
      <w:pPr>
        <w:snapToGrid w:val="0"/>
        <w:spacing w:line="500" w:lineRule="exact"/>
        <w:ind w:left="239" w:leftChars="114" w:firstLine="240" w:firstLineChars="1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招标控制价：即经招标人确定的最高投标限价，本工程最高投标限价为：</w:t>
      </w:r>
      <w:r>
        <w:rPr>
          <w:rFonts w:hint="eastAsia" w:ascii="宋体" w:hAnsi="宋体" w:cs="宋体"/>
          <w:color w:val="auto"/>
          <w:sz w:val="24"/>
          <w:highlight w:val="none"/>
          <w:u w:val="single"/>
          <w:lang w:val="en-US" w:eastAsia="zh-CN"/>
        </w:rPr>
        <w:t xml:space="preserve">                 xx     </w:t>
      </w:r>
      <w:r>
        <w:rPr>
          <w:rFonts w:hint="eastAsia" w:ascii="宋体" w:hAnsi="宋体" w:eastAsia="宋体" w:cs="宋体"/>
          <w:color w:val="auto"/>
          <w:sz w:val="24"/>
          <w:highlight w:val="none"/>
        </w:rPr>
        <w:t>元，其中绿措费为</w:t>
      </w:r>
      <w:r>
        <w:rPr>
          <w:rFonts w:hint="eastAsia" w:ascii="宋体" w:hAnsi="宋体" w:cs="宋体"/>
          <w:color w:val="auto"/>
          <w:sz w:val="24"/>
          <w:highlight w:val="none"/>
          <w:u w:val="single"/>
          <w:lang w:val="en-US" w:eastAsia="zh-CN"/>
        </w:rPr>
        <w:t>/</w:t>
      </w:r>
      <w:r>
        <w:rPr>
          <w:rFonts w:hint="eastAsia" w:ascii="宋体" w:hAnsi="宋体" w:cs="宋体"/>
          <w:strike w:val="0"/>
          <w:dstrike w:val="0"/>
          <w:color w:val="auto"/>
          <w:sz w:val="24"/>
          <w:highlight w:val="none"/>
          <w:u w:val="none"/>
          <w:lang w:val="en-US" w:eastAsia="zh-CN"/>
        </w:rPr>
        <w:t>。</w:t>
      </w:r>
    </w:p>
    <w:p w14:paraId="2775A950">
      <w:pPr>
        <w:snapToGrid w:val="0"/>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中标下浮率：中标下浮率=（1-中标价格÷1.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条所述的最高投标限价）×100%,式中的中标价格及工程预算价均不含不可竞争的绿色施工安全防护措施费、余泥渣土运输与排放费及暂列金额。该专业分包的中标下浮率为：</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none"/>
        </w:rPr>
        <w:t>。</w:t>
      </w:r>
    </w:p>
    <w:p w14:paraId="3BF57D99">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2、合同文件及解释顺序</w:t>
      </w:r>
    </w:p>
    <w:p w14:paraId="063BB428">
      <w:pPr>
        <w:spacing w:line="500" w:lineRule="exact"/>
        <w:ind w:firstLine="444" w:firstLineChars="185"/>
        <w:rPr>
          <w:rFonts w:ascii="宋体" w:hAnsi="宋体" w:eastAsia="宋体" w:cs="宋体"/>
          <w:color w:val="auto"/>
          <w:sz w:val="24"/>
          <w:highlight w:val="none"/>
        </w:rPr>
      </w:pPr>
      <w:r>
        <w:rPr>
          <w:rFonts w:hint="eastAsia" w:ascii="宋体" w:hAnsi="宋体" w:eastAsia="宋体" w:cs="宋体"/>
          <w:color w:val="auto"/>
          <w:sz w:val="24"/>
          <w:highlight w:val="none"/>
        </w:rPr>
        <w:t>2.1合同文件组成及解释顺序：1.本合同履行期间发包人与承包人双方签订的补充合同（协议）或修正文件；2.本合同协议书；3.国家、广东省、广州市、广州开发区、黄埔区关于本工程施工的有关文件（发包人在收到后尽快通报给承包人）；4.发包人及建设单位针对本工程建设管理的各项制度、规定；5.中标通知书；6.本合同专用条款；7.招标文件及附件（包括补充、修改、澄清文件及答疑纪要等）；8.本合同通用条款；9.投标文件及附件；10.标准、规范和其他有关技术文件；11.施工图；12.已标价的工程量清单；13.合同附件（工程质量保修责任书、质量安全责任协议书等）；</w:t>
      </w:r>
    </w:p>
    <w:p w14:paraId="318ED05C">
      <w:pPr>
        <w:pStyle w:val="24"/>
        <w:spacing w:line="500" w:lineRule="exact"/>
        <w:ind w:left="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双方有关工程的洽商、变更等书面协议或文件视为本合同的组成部分。</w:t>
      </w:r>
    </w:p>
    <w:p w14:paraId="406C437F">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3、语言文字和适用法律、标准及规范</w:t>
      </w:r>
    </w:p>
    <w:p w14:paraId="716C64FD">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3.1本合同除使用汉语外，还使用</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语言文字。</w:t>
      </w:r>
    </w:p>
    <w:p w14:paraId="6A431DF2">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3.2适用法律和法规</w:t>
      </w:r>
    </w:p>
    <w:p w14:paraId="49F5E2FE">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需要明示的法律、行政法规：</w:t>
      </w:r>
      <w:r>
        <w:rPr>
          <w:rFonts w:hint="eastAsia" w:ascii="宋体" w:hAnsi="宋体" w:eastAsia="宋体" w:cs="宋体"/>
          <w:color w:val="auto"/>
          <w:sz w:val="24"/>
          <w:highlight w:val="none"/>
          <w:u w:val="single"/>
        </w:rPr>
        <w:t>按照现行的法律、法规</w:t>
      </w:r>
      <w:r>
        <w:rPr>
          <w:rFonts w:hint="eastAsia" w:ascii="宋体" w:hAnsi="宋体" w:eastAsia="宋体" w:cs="宋体"/>
          <w:color w:val="auto"/>
          <w:sz w:val="24"/>
          <w:highlight w:val="none"/>
        </w:rPr>
        <w:t>。</w:t>
      </w:r>
    </w:p>
    <w:p w14:paraId="2E83B600">
      <w:pPr>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3.3适用标准、规范</w:t>
      </w:r>
    </w:p>
    <w:p w14:paraId="4EEDA46C">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适用标准、规范的名称：</w:t>
      </w:r>
      <w:r>
        <w:rPr>
          <w:rFonts w:hint="eastAsia" w:ascii="宋体" w:hAnsi="宋体" w:eastAsia="宋体" w:cs="宋体"/>
          <w:color w:val="auto"/>
          <w:sz w:val="24"/>
          <w:highlight w:val="none"/>
          <w:u w:val="single"/>
        </w:rPr>
        <w:t>相应工种现行施工规范</w:t>
      </w:r>
      <w:r>
        <w:rPr>
          <w:rFonts w:hint="eastAsia" w:ascii="宋体" w:hAnsi="宋体" w:eastAsia="宋体" w:cs="宋体"/>
          <w:color w:val="auto"/>
          <w:sz w:val="24"/>
          <w:highlight w:val="none"/>
        </w:rPr>
        <w:t>。</w:t>
      </w:r>
    </w:p>
    <w:p w14:paraId="37884AF2">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发包人提供标准、规范的时间：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86096A0">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国内没有相应标准、规范时的约定：</w:t>
      </w:r>
      <w:r>
        <w:rPr>
          <w:rFonts w:hint="eastAsia" w:ascii="宋体" w:hAnsi="宋体" w:eastAsia="宋体" w:cs="宋体"/>
          <w:color w:val="auto"/>
          <w:sz w:val="24"/>
          <w:highlight w:val="none"/>
          <w:u w:val="single"/>
        </w:rPr>
        <w:t>按施工图纸，招标文件和广州黄埔区相关规定及答疑纪要的要求执行</w:t>
      </w:r>
      <w:r>
        <w:rPr>
          <w:rFonts w:hint="eastAsia" w:ascii="宋体" w:hAnsi="宋体" w:eastAsia="宋体" w:cs="宋体"/>
          <w:color w:val="auto"/>
          <w:sz w:val="24"/>
          <w:highlight w:val="none"/>
        </w:rPr>
        <w:t>。</w:t>
      </w:r>
    </w:p>
    <w:p w14:paraId="0C84357C">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4、图纸</w:t>
      </w:r>
    </w:p>
    <w:p w14:paraId="2FE03514">
      <w:pPr>
        <w:snapToGrid w:val="0"/>
        <w:spacing w:line="500" w:lineRule="exact"/>
        <w:ind w:firstLine="315"/>
        <w:rPr>
          <w:rFonts w:ascii="宋体" w:hAnsi="宋体" w:eastAsia="宋体" w:cs="宋体"/>
          <w:color w:val="auto"/>
          <w:sz w:val="24"/>
          <w:highlight w:val="none"/>
          <w:u w:val="single"/>
        </w:rPr>
      </w:pPr>
      <w:r>
        <w:rPr>
          <w:rFonts w:hint="eastAsia" w:ascii="宋体" w:hAnsi="宋体" w:eastAsia="宋体" w:cs="宋体"/>
          <w:color w:val="auto"/>
          <w:sz w:val="24"/>
          <w:highlight w:val="none"/>
        </w:rPr>
        <w:t>4.1发包人向承包人提供图纸日期和套数：</w:t>
      </w:r>
      <w:r>
        <w:rPr>
          <w:rFonts w:hint="eastAsia" w:ascii="宋体" w:hAnsi="宋体" w:eastAsia="宋体" w:cs="宋体"/>
          <w:color w:val="auto"/>
          <w:sz w:val="24"/>
          <w:highlight w:val="none"/>
          <w:u w:val="single"/>
        </w:rPr>
        <w:t>开工前提供</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套图纸</w:t>
      </w:r>
      <w:r>
        <w:rPr>
          <w:rFonts w:hint="eastAsia" w:ascii="宋体" w:hAnsi="宋体" w:eastAsia="宋体" w:cs="宋体"/>
          <w:color w:val="auto"/>
          <w:sz w:val="24"/>
          <w:highlight w:val="none"/>
        </w:rPr>
        <w:t>。</w:t>
      </w:r>
    </w:p>
    <w:p w14:paraId="354C364A">
      <w:pPr>
        <w:snapToGrid w:val="0"/>
        <w:spacing w:line="500" w:lineRule="exact"/>
        <w:ind w:left="997" w:leftChars="132" w:hanging="720" w:hangingChars="300"/>
        <w:rPr>
          <w:rFonts w:ascii="宋体" w:hAnsi="宋体" w:eastAsia="宋体" w:cs="宋体"/>
          <w:color w:val="auto"/>
          <w:sz w:val="24"/>
          <w:highlight w:val="none"/>
          <w:u w:val="single"/>
        </w:rPr>
      </w:pPr>
      <w:r>
        <w:rPr>
          <w:rFonts w:hint="eastAsia" w:ascii="宋体" w:hAnsi="宋体" w:eastAsia="宋体" w:cs="宋体"/>
          <w:color w:val="auto"/>
          <w:sz w:val="24"/>
          <w:highlight w:val="none"/>
        </w:rPr>
        <w:t>发包人对图纸的保密要求：</w:t>
      </w:r>
      <w:r>
        <w:rPr>
          <w:rFonts w:hint="eastAsia" w:ascii="宋体" w:hAnsi="宋体" w:eastAsia="宋体" w:cs="宋体"/>
          <w:color w:val="auto"/>
          <w:sz w:val="24"/>
          <w:highlight w:val="none"/>
          <w:u w:val="single"/>
        </w:rPr>
        <w:t>按本合同通用条款</w:t>
      </w:r>
      <w:r>
        <w:rPr>
          <w:rFonts w:hint="eastAsia" w:ascii="宋体" w:hAnsi="宋体" w:eastAsia="宋体" w:cs="宋体"/>
          <w:color w:val="auto"/>
          <w:sz w:val="24"/>
          <w:highlight w:val="none"/>
        </w:rPr>
        <w:t>。</w:t>
      </w:r>
    </w:p>
    <w:p w14:paraId="5F44C282">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使用国外图纸的要求及费用承担：</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F238500">
      <w:pPr>
        <w:snapToGrid w:val="0"/>
        <w:spacing w:line="500" w:lineRule="exact"/>
        <w:ind w:firstLine="397"/>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二、双方一般权利和义务</w:t>
      </w:r>
    </w:p>
    <w:p w14:paraId="651144C5">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rPr>
        <w:t>项目经理</w:t>
      </w:r>
      <w:r>
        <w:rPr>
          <w:rFonts w:hint="default" w:ascii="宋体" w:hAnsi="宋体" w:eastAsia="宋体" w:cs="宋体"/>
          <w:b/>
          <w:color w:val="auto"/>
          <w:sz w:val="24"/>
          <w:highlight w:val="none"/>
        </w:rPr>
        <w:t>/</w:t>
      </w:r>
      <w:r>
        <w:rPr>
          <w:rFonts w:hint="eastAsia" w:ascii="宋体" w:hAnsi="宋体" w:eastAsia="宋体" w:cs="宋体"/>
          <w:b/>
          <w:color w:val="auto"/>
          <w:sz w:val="24"/>
          <w:highlight w:val="none"/>
        </w:rPr>
        <w:t>工程师</w:t>
      </w:r>
    </w:p>
    <w:p w14:paraId="7F7E2DC4">
      <w:pPr>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发包人派驻的工程师</w:t>
      </w:r>
    </w:p>
    <w:p w14:paraId="785FCF31">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项目经理</w:t>
      </w:r>
      <w:r>
        <w:rPr>
          <w:rFonts w:hint="eastAsia" w:ascii="宋体" w:hAnsi="宋体" w:eastAsia="宋体" w:cs="宋体"/>
          <w:color w:val="auto"/>
          <w:sz w:val="24"/>
          <w:highlight w:val="none"/>
        </w:rPr>
        <w:t>。</w:t>
      </w:r>
    </w:p>
    <w:p w14:paraId="211DF337">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职权：</w:t>
      </w:r>
      <w:r>
        <w:rPr>
          <w:rFonts w:hint="eastAsia" w:ascii="宋体" w:hAnsi="宋体" w:eastAsia="宋体" w:cs="宋体"/>
          <w:color w:val="auto"/>
          <w:sz w:val="24"/>
          <w:highlight w:val="none"/>
          <w:u w:val="single"/>
        </w:rPr>
        <w:t>发包人代表，行使发包人的权利</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全面负责本工程的组织、协调和管理，处理施工过程中的各有关事项，签署工程施工管理相关文件，但涉及签订经济合同、工程价款确认与调整等经济事项除外。</w:t>
      </w:r>
      <w:r>
        <w:rPr>
          <w:rFonts w:hint="eastAsia" w:ascii="宋体" w:hAnsi="宋体" w:eastAsia="宋体" w:cs="宋体"/>
          <w:color w:val="auto"/>
          <w:sz w:val="24"/>
          <w:highlight w:val="none"/>
          <w:u w:val="single"/>
          <w:lang w:val="en-US" w:eastAsia="zh-CN"/>
        </w:rPr>
        <w:t>但</w:t>
      </w:r>
      <w:r>
        <w:rPr>
          <w:rFonts w:hint="eastAsia" w:ascii="宋体" w:hAnsi="宋体" w:eastAsia="宋体" w:cs="宋体"/>
          <w:color w:val="auto"/>
          <w:sz w:val="24"/>
          <w:highlight w:val="none"/>
          <w:u w:val="single"/>
        </w:rPr>
        <w:t>无权独自确认工程增量、办理结算手续、签认</w:t>
      </w:r>
      <w:r>
        <w:rPr>
          <w:rFonts w:hint="eastAsia" w:ascii="宋体" w:hAnsi="宋体" w:eastAsia="宋体" w:cs="宋体"/>
          <w:color w:val="auto"/>
          <w:sz w:val="24"/>
          <w:highlight w:val="none"/>
          <w:u w:val="single"/>
          <w:lang w:val="en-US" w:eastAsia="zh-CN"/>
        </w:rPr>
        <w:t>发</w:t>
      </w:r>
      <w:r>
        <w:rPr>
          <w:rFonts w:hint="eastAsia" w:ascii="宋体" w:hAnsi="宋体" w:eastAsia="宋体" w:cs="宋体"/>
          <w:color w:val="auto"/>
          <w:sz w:val="24"/>
          <w:highlight w:val="none"/>
          <w:u w:val="single"/>
        </w:rPr>
        <w:t>包人违约事件，应当以</w:t>
      </w:r>
      <w:r>
        <w:rPr>
          <w:rFonts w:hint="eastAsia" w:ascii="宋体" w:hAnsi="宋体" w:eastAsia="宋体" w:cs="宋体"/>
          <w:color w:val="auto"/>
          <w:sz w:val="24"/>
          <w:highlight w:val="none"/>
          <w:u w:val="single"/>
          <w:lang w:val="en-US" w:eastAsia="zh-CN"/>
        </w:rPr>
        <w:t>发</w:t>
      </w:r>
      <w:r>
        <w:rPr>
          <w:rFonts w:hint="eastAsia" w:ascii="宋体" w:hAnsi="宋体" w:eastAsia="宋体" w:cs="宋体"/>
          <w:color w:val="auto"/>
          <w:sz w:val="24"/>
          <w:highlight w:val="none"/>
          <w:u w:val="single"/>
        </w:rPr>
        <w:t>包人盖公章的文件为准。</w:t>
      </w:r>
    </w:p>
    <w:p w14:paraId="5583DADF">
      <w:pPr>
        <w:snapToGrid w:val="0"/>
        <w:spacing w:line="500" w:lineRule="exact"/>
        <w:ind w:firstLine="397"/>
        <w:rPr>
          <w:rFonts w:ascii="宋体" w:hAnsi="宋体" w:eastAsia="宋体" w:cs="宋体"/>
          <w:color w:val="auto"/>
          <w:spacing w:val="-8"/>
          <w:sz w:val="24"/>
          <w:highlight w:val="none"/>
          <w:u w:val="single"/>
        </w:rPr>
      </w:pPr>
      <w:r>
        <w:rPr>
          <w:rFonts w:hint="eastAsia" w:ascii="宋体" w:hAnsi="宋体" w:eastAsia="宋体" w:cs="宋体"/>
          <w:color w:val="auto"/>
          <w:spacing w:val="-8"/>
          <w:sz w:val="24"/>
          <w:highlight w:val="none"/>
        </w:rPr>
        <w:t>义务：</w:t>
      </w:r>
      <w:r>
        <w:rPr>
          <w:rFonts w:hint="eastAsia" w:ascii="宋体" w:hAnsi="宋体" w:eastAsia="宋体" w:cs="宋体"/>
          <w:color w:val="auto"/>
          <w:spacing w:val="-8"/>
          <w:sz w:val="24"/>
          <w:highlight w:val="none"/>
          <w:u w:val="single"/>
        </w:rPr>
        <w:t>常驻现场，代表发包人负责工程质量、进度、技术、投资控制等施工期间的日常管理工作，履行与承包人签订的本专业分包合同</w:t>
      </w:r>
      <w:r>
        <w:rPr>
          <w:rFonts w:hint="eastAsia" w:ascii="宋体" w:hAnsi="宋体" w:eastAsia="宋体" w:cs="宋体"/>
          <w:color w:val="auto"/>
          <w:spacing w:val="-8"/>
          <w:sz w:val="24"/>
          <w:highlight w:val="none"/>
        </w:rPr>
        <w:t>。</w:t>
      </w:r>
    </w:p>
    <w:p w14:paraId="0491770D">
      <w:pPr>
        <w:adjustRightInd w:val="0"/>
        <w:snapToGrid w:val="0"/>
        <w:spacing w:line="500" w:lineRule="exact"/>
        <w:ind w:firstLine="397"/>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不实行监理的，工程师的职权：</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53D087C">
      <w:pPr>
        <w:adjustRightInd w:val="0"/>
        <w:snapToGrid w:val="0"/>
        <w:spacing w:line="500" w:lineRule="exact"/>
        <w:ind w:firstLine="397"/>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6、指令和决定</w:t>
      </w:r>
    </w:p>
    <w:p w14:paraId="05B79D93">
      <w:pPr>
        <w:adjustRightInd w:val="0"/>
        <w:snapToGrid w:val="0"/>
        <w:spacing w:line="500" w:lineRule="exact"/>
        <w:ind w:firstLine="397"/>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6.1 </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包人指令</w:t>
      </w:r>
    </w:p>
    <w:p w14:paraId="071BD6D2">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就分包工程范围内的有关工作，</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包人随时可以向</w:t>
      </w: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包人发出指令，</w:t>
      </w: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包人应执行</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包人根据</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包合同所发出的所有指令。</w:t>
      </w: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包人拒不执行指令，</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包人可委托其他施工单位完成该指令事项，发生的费用从应付给</w:t>
      </w: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包人的相应款项中扣除。</w:t>
      </w:r>
    </w:p>
    <w:p w14:paraId="21A6EE56">
      <w:pPr>
        <w:adjustRightInd w:val="0"/>
        <w:snapToGrid w:val="0"/>
        <w:spacing w:line="500" w:lineRule="exact"/>
        <w:ind w:firstLine="397"/>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6.2 </w:t>
      </w:r>
      <w:r>
        <w:rPr>
          <w:rFonts w:hint="eastAsia" w:ascii="宋体" w:hAnsi="宋体" w:eastAsia="宋体" w:cs="宋体"/>
          <w:color w:val="auto"/>
          <w:sz w:val="24"/>
          <w:highlight w:val="none"/>
          <w:lang w:val="en-US" w:eastAsia="zh-CN"/>
        </w:rPr>
        <w:t>建设单位</w:t>
      </w:r>
      <w:r>
        <w:rPr>
          <w:rFonts w:hint="eastAsia" w:ascii="宋体" w:hAnsi="宋体" w:eastAsia="宋体" w:cs="宋体"/>
          <w:color w:val="auto"/>
          <w:sz w:val="24"/>
          <w:highlight w:val="none"/>
        </w:rPr>
        <w:t>或工程师指令</w:t>
      </w:r>
    </w:p>
    <w:p w14:paraId="30EC6065">
      <w:pPr>
        <w:adjustRightInd w:val="0"/>
        <w:snapToGrid w:val="0"/>
        <w:spacing w:line="50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rPr>
        <w:t>就分包工程范围内的有关工作，</w:t>
      </w: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包人应执行经</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包人确认和转发的</w:t>
      </w:r>
      <w:r>
        <w:rPr>
          <w:rFonts w:hint="eastAsia" w:ascii="宋体" w:hAnsi="宋体" w:eastAsia="宋体" w:cs="宋体"/>
          <w:color w:val="auto"/>
          <w:sz w:val="24"/>
          <w:highlight w:val="none"/>
          <w:lang w:val="en-US" w:eastAsia="zh-CN"/>
        </w:rPr>
        <w:t>建设单位</w:t>
      </w:r>
      <w:r>
        <w:rPr>
          <w:rFonts w:hint="eastAsia" w:ascii="宋体" w:hAnsi="宋体" w:eastAsia="宋体" w:cs="宋体"/>
          <w:color w:val="auto"/>
          <w:sz w:val="24"/>
          <w:highlight w:val="none"/>
        </w:rPr>
        <w:t>或工程师发出的所有指令和决定。</w:t>
      </w:r>
    </w:p>
    <w:p w14:paraId="291A01B0">
      <w:pPr>
        <w:adjustRightInd w:val="0"/>
        <w:snapToGrid w:val="0"/>
        <w:spacing w:line="500" w:lineRule="exact"/>
        <w:ind w:firstLine="397"/>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6.3</w:t>
      </w: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包人对有关分包工程的责任</w:t>
      </w:r>
    </w:p>
    <w:p w14:paraId="6170F3D4">
      <w:pPr>
        <w:adjustRightInd w:val="0"/>
        <w:snapToGrid w:val="0"/>
        <w:spacing w:line="500" w:lineRule="exact"/>
        <w:ind w:firstLine="397"/>
        <w:rPr>
          <w:rFonts w:hint="eastAsia" w:ascii="宋体" w:hAnsi="宋体" w:eastAsia="宋体" w:cs="宋体"/>
          <w:color w:val="auto"/>
          <w:sz w:val="24"/>
          <w:highlight w:val="none"/>
        </w:rPr>
      </w:pPr>
      <w:r>
        <w:rPr>
          <w:rFonts w:hint="eastAsia" w:ascii="宋体" w:hAnsi="宋体" w:eastAsia="宋体" w:cs="宋体"/>
          <w:color w:val="auto"/>
          <w:sz w:val="24"/>
          <w:highlight w:val="none"/>
        </w:rPr>
        <w:t>除本合同条款另有约定，</w:t>
      </w: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包人应履行并承担总包合同中与分包工程有关的</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包人的所有义务与责任，同时应避免因</w:t>
      </w: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包人自身行为或疏漏造成</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包人违反总包合同中约定的</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包人义务的情况发生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一旦发生，相应的法律责任均由承包人承担，若因此造成发包人经济、信用、声誉损失，承包人应予以赔偿</w:t>
      </w:r>
      <w:r>
        <w:rPr>
          <w:rFonts w:hint="eastAsia" w:ascii="宋体" w:hAnsi="宋体" w:eastAsia="宋体" w:cs="宋体"/>
          <w:color w:val="auto"/>
          <w:sz w:val="24"/>
          <w:highlight w:val="none"/>
        </w:rPr>
        <w:t>。</w:t>
      </w:r>
    </w:p>
    <w:p w14:paraId="44BED96A">
      <w:pPr>
        <w:adjustRightInd w:val="0"/>
        <w:snapToGrid w:val="0"/>
        <w:spacing w:line="500" w:lineRule="exact"/>
        <w:ind w:firstLine="397"/>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6.4</w:t>
      </w: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包人与</w:t>
      </w:r>
      <w:r>
        <w:rPr>
          <w:rFonts w:hint="eastAsia" w:ascii="宋体" w:hAnsi="宋体" w:eastAsia="宋体" w:cs="宋体"/>
          <w:color w:val="auto"/>
          <w:sz w:val="24"/>
          <w:highlight w:val="none"/>
          <w:lang w:val="en-US" w:eastAsia="zh-CN"/>
        </w:rPr>
        <w:t>建设单位</w:t>
      </w:r>
      <w:r>
        <w:rPr>
          <w:rFonts w:hint="eastAsia" w:ascii="宋体" w:hAnsi="宋体" w:eastAsia="宋体" w:cs="宋体"/>
          <w:color w:val="auto"/>
          <w:sz w:val="24"/>
          <w:highlight w:val="none"/>
        </w:rPr>
        <w:t>的关系</w:t>
      </w:r>
    </w:p>
    <w:p w14:paraId="6D055424">
      <w:pPr>
        <w:adjustRightInd w:val="0"/>
        <w:snapToGrid w:val="0"/>
        <w:spacing w:line="500" w:lineRule="exact"/>
        <w:ind w:firstLine="397"/>
        <w:rPr>
          <w:color w:val="auto"/>
          <w:highlight w:val="none"/>
        </w:rPr>
      </w:pP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包人须服从</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包人转发的</w:t>
      </w:r>
      <w:r>
        <w:rPr>
          <w:rFonts w:hint="eastAsia" w:ascii="宋体" w:hAnsi="宋体" w:eastAsia="宋体" w:cs="宋体"/>
          <w:color w:val="auto"/>
          <w:sz w:val="24"/>
          <w:highlight w:val="none"/>
          <w:lang w:val="en-US" w:eastAsia="zh-CN"/>
        </w:rPr>
        <w:t>建设单位</w:t>
      </w:r>
      <w:r>
        <w:rPr>
          <w:rFonts w:hint="eastAsia" w:ascii="宋体" w:hAnsi="宋体" w:eastAsia="宋体" w:cs="宋体"/>
          <w:color w:val="auto"/>
          <w:sz w:val="24"/>
          <w:highlight w:val="none"/>
        </w:rPr>
        <w:t>或工程师与分包工程有关的指令。未经</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包人允许，</w:t>
      </w: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包人不得以任何理由与</w:t>
      </w:r>
      <w:r>
        <w:rPr>
          <w:rFonts w:hint="eastAsia" w:ascii="宋体" w:hAnsi="宋体" w:eastAsia="宋体" w:cs="宋体"/>
          <w:color w:val="auto"/>
          <w:sz w:val="24"/>
          <w:highlight w:val="none"/>
          <w:lang w:val="en-US" w:eastAsia="zh-CN"/>
        </w:rPr>
        <w:t>建设单位</w:t>
      </w:r>
      <w:r>
        <w:rPr>
          <w:rFonts w:hint="eastAsia" w:ascii="宋体" w:hAnsi="宋体" w:eastAsia="宋体" w:cs="宋体"/>
          <w:color w:val="auto"/>
          <w:sz w:val="24"/>
          <w:highlight w:val="none"/>
        </w:rPr>
        <w:t>或工程师发生直接工作联系，</w:t>
      </w: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包人不得直接致函</w:t>
      </w:r>
      <w:r>
        <w:rPr>
          <w:rFonts w:hint="eastAsia" w:ascii="宋体" w:hAnsi="宋体" w:eastAsia="宋体" w:cs="宋体"/>
          <w:color w:val="auto"/>
          <w:sz w:val="24"/>
          <w:highlight w:val="none"/>
          <w:lang w:val="en-US" w:eastAsia="zh-CN"/>
        </w:rPr>
        <w:t>建设单位</w:t>
      </w:r>
      <w:r>
        <w:rPr>
          <w:rFonts w:hint="eastAsia" w:ascii="宋体" w:hAnsi="宋体" w:eastAsia="宋体" w:cs="宋体"/>
          <w:color w:val="auto"/>
          <w:sz w:val="24"/>
          <w:highlight w:val="none"/>
        </w:rPr>
        <w:t>或工程师，也不得直接接受</w:t>
      </w:r>
      <w:r>
        <w:rPr>
          <w:rFonts w:hint="eastAsia" w:ascii="宋体" w:hAnsi="宋体" w:eastAsia="宋体" w:cs="宋体"/>
          <w:color w:val="auto"/>
          <w:sz w:val="24"/>
          <w:highlight w:val="none"/>
          <w:lang w:val="en-US" w:eastAsia="zh-CN"/>
        </w:rPr>
        <w:t>建设单位</w:t>
      </w:r>
      <w:r>
        <w:rPr>
          <w:rFonts w:hint="eastAsia" w:ascii="宋体" w:hAnsi="宋体" w:eastAsia="宋体" w:cs="宋体"/>
          <w:color w:val="auto"/>
          <w:sz w:val="24"/>
          <w:highlight w:val="none"/>
        </w:rPr>
        <w:t>或工程师的指令。如</w:t>
      </w:r>
      <w:r>
        <w:rPr>
          <w:rFonts w:hint="eastAsia" w:ascii="宋体" w:hAnsi="宋体" w:eastAsia="宋体" w:cs="宋体"/>
          <w:color w:val="auto"/>
          <w:sz w:val="24"/>
          <w:highlight w:val="none"/>
          <w:lang w:val="en-US" w:eastAsia="zh-CN"/>
        </w:rPr>
        <w:t>承</w:t>
      </w:r>
      <w:r>
        <w:rPr>
          <w:rFonts w:hint="eastAsia" w:ascii="宋体" w:hAnsi="宋体" w:eastAsia="宋体" w:cs="宋体"/>
          <w:color w:val="auto"/>
          <w:sz w:val="24"/>
          <w:highlight w:val="none"/>
        </w:rPr>
        <w:t>包人与</w:t>
      </w:r>
      <w:r>
        <w:rPr>
          <w:rFonts w:hint="eastAsia" w:ascii="宋体" w:hAnsi="宋体" w:eastAsia="宋体" w:cs="宋体"/>
          <w:color w:val="auto"/>
          <w:sz w:val="24"/>
          <w:highlight w:val="none"/>
          <w:lang w:val="en-US" w:eastAsia="zh-CN"/>
        </w:rPr>
        <w:t>建设单位</w:t>
      </w:r>
      <w:r>
        <w:rPr>
          <w:rFonts w:hint="eastAsia" w:ascii="宋体" w:hAnsi="宋体" w:eastAsia="宋体" w:cs="宋体"/>
          <w:color w:val="auto"/>
          <w:sz w:val="24"/>
          <w:highlight w:val="none"/>
        </w:rPr>
        <w:t>或工程师发生直接工作联系，将被视为违约，</w:t>
      </w:r>
      <w:r>
        <w:rPr>
          <w:rFonts w:hint="eastAsia" w:ascii="宋体" w:hAnsi="宋体" w:eastAsia="宋体" w:cs="宋体"/>
          <w:color w:val="auto"/>
          <w:sz w:val="24"/>
          <w:highlight w:val="none"/>
          <w:lang w:val="en-US" w:eastAsia="zh-CN"/>
        </w:rPr>
        <w:t>单次扣除违约金10000元</w:t>
      </w:r>
      <w:r>
        <w:rPr>
          <w:rFonts w:hint="eastAsia" w:ascii="宋体" w:hAnsi="宋体" w:eastAsia="宋体" w:cs="宋体"/>
          <w:color w:val="auto"/>
          <w:sz w:val="24"/>
          <w:highlight w:val="none"/>
        </w:rPr>
        <w:t>。</w:t>
      </w:r>
    </w:p>
    <w:p w14:paraId="5AA96632">
      <w:pPr>
        <w:snapToGrid w:val="0"/>
        <w:spacing w:line="500" w:lineRule="exact"/>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7、项目负责人</w:t>
      </w:r>
    </w:p>
    <w:p w14:paraId="1861F850">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7.1（1）项目负责人</w:t>
      </w:r>
    </w:p>
    <w:p w14:paraId="03F236A0">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，职权：</w:t>
      </w:r>
      <w:r>
        <w:rPr>
          <w:rFonts w:hint="eastAsia" w:ascii="宋体" w:hAnsi="宋体" w:eastAsia="宋体" w:cs="宋体"/>
          <w:color w:val="auto"/>
          <w:sz w:val="24"/>
          <w:highlight w:val="none"/>
          <w:u w:val="single"/>
        </w:rPr>
        <w:t>代表承包人全权处理本工程的一切事务</w:t>
      </w:r>
      <w:r>
        <w:rPr>
          <w:rFonts w:hint="eastAsia" w:ascii="宋体" w:hAnsi="宋体" w:eastAsia="宋体" w:cs="宋体"/>
          <w:color w:val="auto"/>
          <w:sz w:val="24"/>
          <w:highlight w:val="none"/>
        </w:rPr>
        <w:t>。</w:t>
      </w:r>
    </w:p>
    <w:p w14:paraId="35F1B259">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义务：</w:t>
      </w:r>
      <w:r>
        <w:rPr>
          <w:rFonts w:hint="eastAsia" w:ascii="宋体" w:hAnsi="宋体" w:eastAsia="宋体" w:cs="宋体"/>
          <w:color w:val="auto"/>
          <w:sz w:val="24"/>
          <w:highlight w:val="none"/>
          <w:u w:val="single"/>
        </w:rPr>
        <w:t>承诺常驻现场，代表承包人履行与发包人签订的本施工合同</w:t>
      </w:r>
      <w:r>
        <w:rPr>
          <w:rFonts w:hint="eastAsia" w:ascii="宋体" w:hAnsi="宋体" w:eastAsia="宋体" w:cs="宋体"/>
          <w:color w:val="auto"/>
          <w:sz w:val="24"/>
          <w:highlight w:val="none"/>
          <w:u w:val="single"/>
          <w:lang w:val="en-US" w:eastAsia="zh-CN"/>
        </w:rPr>
        <w:t>及相关补充协议、建设单位对本分包工程的相关要求</w:t>
      </w:r>
      <w:r>
        <w:rPr>
          <w:rFonts w:hint="eastAsia" w:ascii="宋体" w:hAnsi="宋体" w:eastAsia="宋体" w:cs="宋体"/>
          <w:color w:val="auto"/>
          <w:sz w:val="24"/>
          <w:highlight w:val="none"/>
        </w:rPr>
        <w:t>。</w:t>
      </w:r>
    </w:p>
    <w:p w14:paraId="757BD0F8">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7.4</w:t>
      </w:r>
      <w:r>
        <w:rPr>
          <w:rFonts w:hint="eastAsia" w:ascii="宋体" w:hAnsi="宋体" w:eastAsia="宋体" w:cs="宋体"/>
          <w:color w:val="auto"/>
          <w:sz w:val="24"/>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eastAsia="宋体" w:cs="宋体"/>
          <w:color w:val="auto"/>
          <w:sz w:val="24"/>
          <w:highlight w:val="none"/>
        </w:rPr>
        <w:t>。</w:t>
      </w:r>
    </w:p>
    <w:p w14:paraId="165F6439">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7.5</w:t>
      </w:r>
      <w:r>
        <w:rPr>
          <w:rFonts w:hint="eastAsia" w:ascii="宋体" w:hAnsi="宋体" w:eastAsia="宋体" w:cs="宋体"/>
          <w:color w:val="auto"/>
          <w:sz w:val="24"/>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eastAsia="宋体" w:cs="宋体"/>
          <w:color w:val="auto"/>
          <w:sz w:val="24"/>
          <w:highlight w:val="none"/>
        </w:rPr>
        <w:t>。</w:t>
      </w:r>
    </w:p>
    <w:p w14:paraId="495F591E">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7.6</w:t>
      </w:r>
      <w:r>
        <w:rPr>
          <w:rFonts w:hint="eastAsia" w:ascii="宋体" w:hAnsi="宋体" w:eastAsia="宋体" w:cs="宋体"/>
          <w:color w:val="auto"/>
          <w:sz w:val="24"/>
          <w:highlight w:val="none"/>
          <w:u w:val="single"/>
        </w:rPr>
        <w:t>承包人项目负责人不得兼任其他工程项目负责人，否则发包人可按单方面终止合同处理</w:t>
      </w:r>
      <w:r>
        <w:rPr>
          <w:rFonts w:hint="eastAsia" w:ascii="宋体" w:hAnsi="宋体" w:eastAsia="宋体" w:cs="宋体"/>
          <w:color w:val="auto"/>
          <w:sz w:val="24"/>
          <w:highlight w:val="none"/>
        </w:rPr>
        <w:t>。</w:t>
      </w:r>
    </w:p>
    <w:p w14:paraId="364EDF87">
      <w:pPr>
        <w:adjustRightInd w:val="0"/>
        <w:snapToGrid w:val="0"/>
        <w:spacing w:line="500" w:lineRule="exact"/>
        <w:ind w:right="11" w:firstLine="360" w:firstLineChars="150"/>
        <w:outlineLvl w:val="3"/>
        <w:rPr>
          <w:rFonts w:ascii="宋体" w:hAnsi="宋体" w:eastAsia="宋体" w:cs="宋体"/>
          <w:color w:val="auto"/>
          <w:sz w:val="24"/>
          <w:highlight w:val="none"/>
        </w:rPr>
      </w:pPr>
      <w:r>
        <w:rPr>
          <w:rFonts w:hint="eastAsia" w:ascii="宋体" w:hAnsi="宋体" w:eastAsia="宋体" w:cs="宋体"/>
          <w:color w:val="auto"/>
          <w:sz w:val="24"/>
          <w:highlight w:val="none"/>
        </w:rPr>
        <w:t>7.7现场管理机构</w:t>
      </w:r>
    </w:p>
    <w:p w14:paraId="1DD0D9BE">
      <w:pPr>
        <w:adjustRightInd w:val="0"/>
        <w:snapToGrid w:val="0"/>
        <w:spacing w:line="5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（1）承包人必须按照投标文件的承诺建立现场管理机构，严格执行现行建设工程项目管理规范，并积极主动接受建设行政主管部门的监督和检查。</w:t>
      </w:r>
    </w:p>
    <w:p w14:paraId="125F4EBD">
      <w:pPr>
        <w:adjustRightInd w:val="0"/>
        <w:snapToGrid w:val="0"/>
        <w:spacing w:line="500" w:lineRule="exact"/>
        <w:ind w:right="11" w:firstLine="460" w:firstLineChars="192"/>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承包人应在开工前提交现场管理机构各部主要组织管理人员安排报告，同时</w:t>
      </w:r>
      <w:r>
        <w:rPr>
          <w:rFonts w:hint="eastAsia" w:ascii="宋体" w:hAnsi="宋体" w:eastAsia="宋体" w:cs="宋体"/>
          <w:color w:val="auto"/>
          <w:sz w:val="24"/>
          <w:highlight w:val="none"/>
        </w:rPr>
        <w:t>现场管理机构各部主要组织管理人员在开工前必须全部到位，并接受发包人代表的查验。承包人委派的现场管理机构各部主要组织管理人员不得有兼职情况存在，并需接受</w:t>
      </w:r>
      <w:r>
        <w:rPr>
          <w:rFonts w:hint="eastAsia" w:ascii="宋体" w:hAnsi="宋体" w:eastAsia="宋体" w:cs="宋体"/>
          <w:color w:val="auto"/>
          <w:sz w:val="24"/>
          <w:highlight w:val="none"/>
          <w:lang w:val="en-US" w:eastAsia="zh-CN"/>
        </w:rPr>
        <w:t>发包人</w:t>
      </w:r>
      <w:r>
        <w:rPr>
          <w:rFonts w:hint="eastAsia" w:ascii="宋体" w:hAnsi="宋体" w:eastAsia="宋体" w:cs="宋体"/>
          <w:color w:val="auto"/>
          <w:sz w:val="24"/>
          <w:highlight w:val="none"/>
        </w:rPr>
        <w:t>的监督。</w:t>
      </w:r>
    </w:p>
    <w:p w14:paraId="1979C88B">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7.8现场管理机构各部主要组织管理人员应与投标文件保持一致，发包人不要求更换时不得更换。因特殊情况需要更换的，承包人应以书面形式向发包人提出意向（附前任和后任人员的详细履历资料），征得发包人同意后方可更换。承包人必须保证后任人员的资质、资历、业绩、实际工作能力不低于前任人员的素质。</w:t>
      </w:r>
    </w:p>
    <w:p w14:paraId="0892A768">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7.9合同签订后，项目负责人、项目班子主要成员不到位，则发包人工程师</w:t>
      </w:r>
      <w:r>
        <w:rPr>
          <w:rFonts w:hint="eastAsia" w:ascii="宋体" w:hAnsi="宋体" w:eastAsia="宋体" w:cs="宋体"/>
          <w:color w:val="auto"/>
          <w:sz w:val="24"/>
          <w:highlight w:val="none"/>
          <w:lang w:val="en-US"/>
        </w:rPr>
        <w:t>有权</w:t>
      </w:r>
      <w:r>
        <w:rPr>
          <w:rFonts w:hint="eastAsia" w:ascii="宋体" w:hAnsi="宋体" w:eastAsia="宋体" w:cs="宋体"/>
          <w:color w:val="auto"/>
          <w:sz w:val="24"/>
          <w:highlight w:val="none"/>
        </w:rPr>
        <w:t>不签发开工令，工期不顺延。施工中班子主要成员离开工地应向发包人工程师请假，经批准后才能离开，擅自离开工地，工程师将发出停工令，待</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rPr>
        <w:t>人员回到岗位后才批准复工，由此产生的工期和经济损失由承包人自负，造成发包人和建设管理方损失的，发包人和建设管理方保留索赔的权利。</w:t>
      </w:r>
    </w:p>
    <w:p w14:paraId="2C34C238">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7.10尽管承包人已按投标文件附表中所列的数量派遣了各类管理人员，但若发包人经论证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认为这些人员仍不足以适应现场施工的需要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且不能保证工程质量时，发包人有权要求承包人继续增派或雇佣这类人员，并书面通知承包人和抄送建设单位。承包人在接到上述通知后应立即执行发包人的上述指示，不得无故拖延。</w:t>
      </w:r>
    </w:p>
    <w:p w14:paraId="08B335B8">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8、发包人工作</w:t>
      </w:r>
    </w:p>
    <w:p w14:paraId="0A7BEA76">
      <w:pPr>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8.1发包人应按约定的时间和要求完成以下工作：</w:t>
      </w:r>
    </w:p>
    <w:p w14:paraId="0A24261A">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（1）施工场地具备施工条件的要求及完成的时间：</w:t>
      </w:r>
      <w:r>
        <w:rPr>
          <w:rFonts w:hint="eastAsia" w:ascii="宋体" w:hAnsi="宋体" w:eastAsia="宋体" w:cs="宋体"/>
          <w:color w:val="auto"/>
          <w:sz w:val="24"/>
          <w:highlight w:val="none"/>
          <w:u w:val="single"/>
        </w:rPr>
        <w:t>如不能按时移交场地的，可采取分段逐步方式移交施工场地</w:t>
      </w:r>
      <w:r>
        <w:rPr>
          <w:rFonts w:hint="eastAsia" w:ascii="宋体" w:hAnsi="宋体" w:eastAsia="宋体" w:cs="宋体"/>
          <w:color w:val="auto"/>
          <w:sz w:val="24"/>
          <w:highlight w:val="none"/>
        </w:rPr>
        <w:t>。</w:t>
      </w:r>
    </w:p>
    <w:p w14:paraId="4E8584EA">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（2）将施工所需的水、电、电讯线路接至施工场地的时间、地点和供应要求：</w:t>
      </w:r>
      <w:r>
        <w:rPr>
          <w:rFonts w:hint="eastAsia" w:ascii="宋体" w:hAnsi="宋体" w:eastAsia="宋体" w:cs="宋体"/>
          <w:color w:val="auto"/>
          <w:sz w:val="24"/>
          <w:highlight w:val="none"/>
          <w:u w:val="single"/>
        </w:rPr>
        <w:t>由承包人自行解决，费用已包在本工程中标总造价中</w:t>
      </w:r>
      <w:r>
        <w:rPr>
          <w:rFonts w:hint="eastAsia" w:ascii="宋体" w:hAnsi="宋体" w:eastAsia="宋体" w:cs="宋体"/>
          <w:color w:val="auto"/>
          <w:sz w:val="24"/>
          <w:highlight w:val="none"/>
        </w:rPr>
        <w:t>。</w:t>
      </w:r>
    </w:p>
    <w:p w14:paraId="4A2F80C3">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（3）施工场地与公共道路的通道开通时间和要求：</w:t>
      </w:r>
      <w:r>
        <w:rPr>
          <w:rFonts w:hint="eastAsia" w:ascii="宋体" w:hAnsi="宋体" w:eastAsia="宋体" w:cs="宋体"/>
          <w:color w:val="auto"/>
          <w:sz w:val="24"/>
          <w:highlight w:val="none"/>
          <w:u w:val="single"/>
        </w:rPr>
        <w:t>通道按现状</w:t>
      </w:r>
      <w:r>
        <w:rPr>
          <w:rFonts w:hint="eastAsia" w:ascii="宋体" w:hAnsi="宋体" w:eastAsia="宋体" w:cs="宋体"/>
          <w:color w:val="auto"/>
          <w:sz w:val="24"/>
          <w:highlight w:val="none"/>
          <w:u w:val="single"/>
          <w:lang w:val="en-US" w:eastAsia="zh-CN"/>
        </w:rPr>
        <w:t>移交</w:t>
      </w:r>
      <w:r>
        <w:rPr>
          <w:rFonts w:hint="eastAsia" w:ascii="宋体" w:hAnsi="宋体" w:eastAsia="宋体" w:cs="宋体"/>
          <w:color w:val="auto"/>
          <w:sz w:val="24"/>
          <w:highlight w:val="none"/>
          <w:u w:val="single"/>
        </w:rPr>
        <w:t>，不论满足施工要求与否，该通道及施工便道均由承包人自行解决，费用已包在本工程中标总造价中</w:t>
      </w:r>
      <w:r>
        <w:rPr>
          <w:rFonts w:hint="eastAsia" w:ascii="宋体" w:hAnsi="宋体" w:eastAsia="宋体" w:cs="宋体"/>
          <w:color w:val="auto"/>
          <w:sz w:val="24"/>
          <w:highlight w:val="none"/>
        </w:rPr>
        <w:t>。</w:t>
      </w:r>
    </w:p>
    <w:p w14:paraId="74953B85">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（4）工程地质和地下管线资料的提供时间：</w:t>
      </w:r>
      <w:r>
        <w:rPr>
          <w:rFonts w:hint="eastAsia" w:ascii="宋体" w:hAnsi="宋体" w:eastAsia="宋体" w:cs="宋体"/>
          <w:color w:val="auto"/>
          <w:sz w:val="24"/>
          <w:highlight w:val="none"/>
          <w:u w:val="single"/>
        </w:rPr>
        <w:t>根据施工计划提前提供</w:t>
      </w:r>
      <w:r>
        <w:rPr>
          <w:rFonts w:hint="eastAsia" w:ascii="宋体" w:hAnsi="宋体" w:eastAsia="宋体" w:cs="宋体"/>
          <w:color w:val="auto"/>
          <w:sz w:val="24"/>
          <w:highlight w:val="none"/>
        </w:rPr>
        <w:t>。</w:t>
      </w:r>
    </w:p>
    <w:p w14:paraId="3E519090">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（5）由发包人办理的施工所需证件、批件的名称和完成时间：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E9DCCEF">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（6）水准点与坐标控制点交验要求：</w:t>
      </w:r>
      <w:r>
        <w:rPr>
          <w:rFonts w:hint="eastAsia" w:ascii="宋体" w:hAnsi="宋体" w:eastAsia="宋体" w:cs="宋体"/>
          <w:color w:val="auto"/>
          <w:sz w:val="24"/>
          <w:highlight w:val="none"/>
          <w:u w:val="single"/>
        </w:rPr>
        <w:t>开工前交验</w:t>
      </w:r>
      <w:r>
        <w:rPr>
          <w:rFonts w:hint="eastAsia" w:ascii="宋体" w:hAnsi="宋体" w:eastAsia="宋体" w:cs="宋体"/>
          <w:color w:val="auto"/>
          <w:sz w:val="24"/>
          <w:highlight w:val="none"/>
        </w:rPr>
        <w:t>。</w:t>
      </w:r>
    </w:p>
    <w:p w14:paraId="77AC997C">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（7）图纸会审和设计交底时间：</w:t>
      </w:r>
      <w:r>
        <w:rPr>
          <w:rFonts w:hint="eastAsia" w:ascii="宋体" w:hAnsi="宋体" w:eastAsia="宋体" w:cs="宋体"/>
          <w:color w:val="auto"/>
          <w:sz w:val="24"/>
          <w:highlight w:val="none"/>
          <w:u w:val="single"/>
        </w:rPr>
        <w:t>工程施工前</w:t>
      </w:r>
      <w:r>
        <w:rPr>
          <w:rFonts w:hint="eastAsia" w:ascii="宋体" w:hAnsi="宋体" w:eastAsia="宋体" w:cs="宋体"/>
          <w:color w:val="auto"/>
          <w:sz w:val="24"/>
          <w:highlight w:val="none"/>
        </w:rPr>
        <w:t>。</w:t>
      </w:r>
    </w:p>
    <w:p w14:paraId="2739AC6E">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（8）协调处理施工场地周围地下管线和邻近建筑物、构筑物（含文物保护建筑）、古树名木的保护工作：</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1D44E8D">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（9）双方约定发包人应做的其他工作：</w:t>
      </w:r>
      <w:r>
        <w:rPr>
          <w:rFonts w:hint="eastAsia" w:ascii="宋体" w:hAnsi="宋体" w:eastAsia="宋体" w:cs="宋体"/>
          <w:color w:val="auto"/>
          <w:sz w:val="24"/>
          <w:highlight w:val="none"/>
          <w:u w:val="single"/>
        </w:rPr>
        <w:t xml:space="preserve">  发包人按现有场地移交给承包人，承包人应无条件接受。   </w:t>
      </w:r>
      <w:r>
        <w:rPr>
          <w:rFonts w:hint="eastAsia" w:ascii="宋体" w:hAnsi="宋体" w:eastAsia="宋体" w:cs="宋体"/>
          <w:color w:val="auto"/>
          <w:sz w:val="24"/>
          <w:highlight w:val="none"/>
        </w:rPr>
        <w:t>。</w:t>
      </w:r>
    </w:p>
    <w:p w14:paraId="786B1E64">
      <w:pPr>
        <w:snapToGrid w:val="0"/>
        <w:spacing w:line="500" w:lineRule="exact"/>
        <w:ind w:firstLine="397"/>
        <w:outlineLvl w:val="3"/>
        <w:rPr>
          <w:rFonts w:ascii="宋体" w:hAnsi="宋体" w:eastAsia="宋体" w:cs="宋体"/>
          <w:color w:val="auto"/>
          <w:sz w:val="24"/>
          <w:highlight w:val="none"/>
          <w:u w:val="single"/>
        </w:rPr>
      </w:pPr>
      <w:r>
        <w:rPr>
          <w:rFonts w:hint="eastAsia" w:ascii="宋体" w:hAnsi="宋体" w:eastAsia="宋体" w:cs="宋体"/>
          <w:color w:val="auto"/>
          <w:sz w:val="24"/>
          <w:highlight w:val="none"/>
        </w:rPr>
        <w:t>8.2发包人委托承包人办理的工作：</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9B78099">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9、承包人工作</w:t>
      </w:r>
    </w:p>
    <w:p w14:paraId="03B319DD">
      <w:pPr>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9.1承包人应按约定时间和要求，完成以下工作：</w:t>
      </w:r>
    </w:p>
    <w:p w14:paraId="706EAE95">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（1）需由设计资质等级，</w:t>
      </w:r>
      <w:r>
        <w:rPr>
          <w:rFonts w:hint="eastAsia" w:ascii="宋体" w:hAnsi="宋体" w:eastAsia="宋体" w:cs="宋体"/>
          <w:color w:val="auto"/>
          <w:sz w:val="24"/>
          <w:highlight w:val="none"/>
          <w:lang w:val="en-US"/>
        </w:rPr>
        <w:t>且可开展相应</w:t>
      </w:r>
      <w:r>
        <w:rPr>
          <w:rFonts w:hint="eastAsia" w:ascii="宋体" w:hAnsi="宋体" w:eastAsia="宋体" w:cs="宋体"/>
          <w:color w:val="auto"/>
          <w:sz w:val="24"/>
          <w:highlight w:val="none"/>
        </w:rPr>
        <w:t>业务的承包人完成的设计文件提交时间：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D3BE0F8">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（2）应提供计划、报表的名称及完成时间：</w:t>
      </w:r>
      <w:r>
        <w:rPr>
          <w:rFonts w:hint="eastAsia" w:ascii="宋体" w:hAnsi="宋体" w:eastAsia="宋体" w:cs="宋体"/>
          <w:color w:val="auto"/>
          <w:sz w:val="24"/>
          <w:highlight w:val="none"/>
          <w:u w:val="single"/>
        </w:rPr>
        <w:t>施工组织设计、管理人员架构表，于开工前三天报。提交工程总进度计划、月度计划及进度统计报表</w:t>
      </w:r>
      <w:r>
        <w:rPr>
          <w:rFonts w:hint="eastAsia" w:ascii="宋体" w:hAnsi="宋体" w:eastAsia="宋体" w:cs="宋体"/>
          <w:color w:val="auto"/>
          <w:sz w:val="24"/>
          <w:highlight w:val="none"/>
        </w:rPr>
        <w:t>。</w:t>
      </w:r>
    </w:p>
    <w:p w14:paraId="72FC9773">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（3）承担该专业分包施工安全保卫工作及非夜间施工照明的责任和要求：</w:t>
      </w:r>
      <w:r>
        <w:rPr>
          <w:rFonts w:hint="eastAsia" w:ascii="宋体" w:hAnsi="宋体" w:eastAsia="宋体" w:cs="宋体"/>
          <w:color w:val="auto"/>
          <w:sz w:val="24"/>
          <w:highlight w:val="none"/>
          <w:u w:val="single"/>
        </w:rPr>
        <w:t>按招标文件要求及国家、省、市、区相关规定执行，并满足本专业分包需要</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根据工程需要，提供和维护施工使用的照明、围栏设施和警卫，并负责本专业分包现场的安全文明施工、安全保卫。</w:t>
      </w:r>
    </w:p>
    <w:p w14:paraId="60FF9806">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（4）承包人自行解决办公、交通、生活及通讯等设施，费用已包含在本工程中标总造价中。</w:t>
      </w:r>
    </w:p>
    <w:p w14:paraId="31CDC464">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（5）需承包人办理有关施工场地交通、环卫和施工噪音管理等手续：</w:t>
      </w:r>
      <w:r>
        <w:rPr>
          <w:rFonts w:hint="eastAsia" w:ascii="宋体" w:hAnsi="宋体" w:eastAsia="宋体" w:cs="宋体"/>
          <w:color w:val="auto"/>
          <w:sz w:val="24"/>
          <w:highlight w:val="none"/>
          <w:u w:val="single"/>
        </w:rPr>
        <w:t>承包人按本合同通用条款要求执行，并承担相关费用</w:t>
      </w:r>
      <w:r>
        <w:rPr>
          <w:rFonts w:hint="eastAsia" w:ascii="宋体" w:hAnsi="宋体" w:eastAsia="宋体" w:cs="宋体"/>
          <w:color w:val="auto"/>
          <w:sz w:val="24"/>
          <w:highlight w:val="none"/>
        </w:rPr>
        <w:t>。</w:t>
      </w:r>
    </w:p>
    <w:p w14:paraId="26B9FEE8">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（6）已完工程成品保护的特殊要求及费用承担：</w:t>
      </w:r>
      <w:r>
        <w:rPr>
          <w:rFonts w:hint="eastAsia" w:ascii="宋体" w:hAnsi="宋体" w:eastAsia="宋体" w:cs="宋体"/>
          <w:color w:val="auto"/>
          <w:sz w:val="24"/>
          <w:highlight w:val="none"/>
          <w:lang w:val="en-US" w:eastAsia="zh-CN"/>
        </w:rPr>
        <w:t>双方协商确定</w:t>
      </w:r>
      <w:r>
        <w:rPr>
          <w:rFonts w:hint="eastAsia" w:ascii="宋体" w:hAnsi="宋体" w:eastAsia="宋体" w:cs="宋体"/>
          <w:color w:val="auto"/>
          <w:sz w:val="24"/>
          <w:highlight w:val="none"/>
        </w:rPr>
        <w:t>。</w:t>
      </w:r>
    </w:p>
    <w:p w14:paraId="52004D76">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（7）施工场地周围地下管线和邻近建筑物、构筑物（含文物保护建筑）、古树名木的保护要求及费用承担：</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9F9B2A7">
      <w:pPr>
        <w:snapToGrid w:val="0"/>
        <w:spacing w:line="500" w:lineRule="exact"/>
        <w:ind w:left="397"/>
        <w:rPr>
          <w:rFonts w:ascii="宋体" w:hAnsi="宋体" w:eastAsia="宋体" w:cs="宋体"/>
          <w:color w:val="auto"/>
          <w:spacing w:val="-10"/>
          <w:sz w:val="24"/>
          <w:highlight w:val="none"/>
        </w:rPr>
      </w:pPr>
      <w:r>
        <w:rPr>
          <w:rFonts w:hint="eastAsia" w:ascii="宋体" w:hAnsi="宋体" w:eastAsia="宋体" w:cs="宋体"/>
          <w:color w:val="auto"/>
          <w:sz w:val="24"/>
          <w:highlight w:val="none"/>
        </w:rPr>
        <w:t>（8）施工场地清洁卫生的要求：</w:t>
      </w:r>
      <w:r>
        <w:rPr>
          <w:rFonts w:hint="eastAsia" w:ascii="宋体" w:hAnsi="宋体" w:eastAsia="宋体" w:cs="宋体"/>
          <w:color w:val="auto"/>
          <w:sz w:val="24"/>
          <w:highlight w:val="none"/>
          <w:u w:val="single"/>
        </w:rPr>
        <w:t>满足</w:t>
      </w:r>
      <w:r>
        <w:rPr>
          <w:rFonts w:hint="eastAsia" w:ascii="宋体" w:hAnsi="宋体" w:eastAsia="宋体" w:cs="宋体"/>
          <w:color w:val="auto"/>
          <w:spacing w:val="-10"/>
          <w:sz w:val="24"/>
          <w:highlight w:val="none"/>
          <w:u w:val="single"/>
        </w:rPr>
        <w:t>文明施工要求</w:t>
      </w:r>
      <w:r>
        <w:rPr>
          <w:rFonts w:hint="eastAsia" w:ascii="宋体" w:hAnsi="宋体" w:eastAsia="宋体" w:cs="宋体"/>
          <w:color w:val="auto"/>
          <w:spacing w:val="-10"/>
          <w:sz w:val="24"/>
          <w:highlight w:val="none"/>
          <w:u w:val="single"/>
          <w:lang w:val="en-US" w:eastAsia="zh-CN"/>
        </w:rPr>
        <w:t>及发包人指示</w:t>
      </w:r>
      <w:r>
        <w:rPr>
          <w:rFonts w:hint="eastAsia" w:ascii="宋体" w:hAnsi="宋体" w:eastAsia="宋体" w:cs="宋体"/>
          <w:color w:val="auto"/>
          <w:spacing w:val="-10"/>
          <w:sz w:val="24"/>
          <w:highlight w:val="none"/>
        </w:rPr>
        <w:t>。</w:t>
      </w:r>
    </w:p>
    <w:p w14:paraId="653DEE54">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（9）双方约定承包人应做的其他工作：</w:t>
      </w:r>
    </w:p>
    <w:p w14:paraId="7039A594">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 xml:space="preserve"> ①创“无渗漏”工程:承包人为创“无渗漏”工程中必须承担的义务：对专业管线穿过楼地面或墙体等结构后留下的孔隙按要求进行填补，并达到防水的要求；卫生间、水池的试水：结构施工完成后做一次浸水试验、防水层施工完成后做一次浸水试验、管道安装完成后做一次浸水试验、装饰面层完成后做一次浸水试验、竣工验收前做一次浸水试验、移交前做一次浸水试验；屋面淋水试验：按GB50207-2002的要求做泼水、淋水、蓄水试验。以上试验所需费用已含在合同总价中。</w:t>
      </w:r>
    </w:p>
    <w:p w14:paraId="2AA8A17E">
      <w:pPr>
        <w:snapToGrid w:val="0"/>
        <w:spacing w:line="500" w:lineRule="exact"/>
        <w:ind w:firstLine="360" w:firstLineChars="150"/>
        <w:rPr>
          <w:rFonts w:ascii="宋体" w:hAnsi="宋体" w:eastAsia="宋体" w:cs="宋体"/>
          <w:b/>
          <w:color w:val="auto"/>
          <w:sz w:val="24"/>
          <w:highlight w:val="none"/>
        </w:rPr>
      </w:pPr>
      <w:r>
        <w:rPr>
          <w:rFonts w:hint="eastAsia" w:ascii="宋体" w:hAnsi="宋体" w:eastAsia="宋体" w:cs="宋体"/>
          <w:color w:val="auto"/>
          <w:sz w:val="24"/>
          <w:highlight w:val="none"/>
        </w:rPr>
        <w:t>②承包人应当建立工人考勤、工资结算和支付等管理台账，存档备查，并将相关信息按月报送发包人。</w:t>
      </w:r>
    </w:p>
    <w:p w14:paraId="2E32C776">
      <w:pPr>
        <w:snapToGrid w:val="0"/>
        <w:spacing w:line="500" w:lineRule="exact"/>
        <w:ind w:firstLine="397"/>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三、施工组织设计和工期</w:t>
      </w:r>
    </w:p>
    <w:p w14:paraId="20B89F62">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10、进度计划</w:t>
      </w:r>
    </w:p>
    <w:p w14:paraId="60A56417">
      <w:pPr>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10.1承包人提供施工组织设计(施工方案)和进度计划时间：</w:t>
      </w:r>
    </w:p>
    <w:p w14:paraId="61F881A9">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承包人应于接到中标通知书后3天内向发包人提交本专业分包进度计划、施工方案给发包人</w:t>
      </w:r>
      <w:r>
        <w:rPr>
          <w:rFonts w:hint="eastAsia" w:ascii="宋体" w:hAnsi="宋体" w:eastAsia="宋体" w:cs="宋体"/>
          <w:color w:val="auto"/>
          <w:sz w:val="24"/>
          <w:highlight w:val="none"/>
        </w:rPr>
        <w:t>。</w:t>
      </w:r>
    </w:p>
    <w:p w14:paraId="3E107927">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承包人提交的施工方案应当按国家、省、市及黄埔区关于施工承包管理的要求编制</w:t>
      </w:r>
      <w:r>
        <w:rPr>
          <w:rFonts w:hint="eastAsia" w:ascii="宋体" w:hAnsi="宋体" w:eastAsia="宋体" w:cs="宋体"/>
          <w:color w:val="auto"/>
          <w:sz w:val="24"/>
          <w:highlight w:val="none"/>
        </w:rPr>
        <w:t>。</w:t>
      </w:r>
    </w:p>
    <w:p w14:paraId="5DEE1F00">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承包人编制的本专业分包进度计划内容应全面详实，施工作业和特点提出施工方法、施工穿插顺序及时间安排，并在各节点位置标注相应的工程量、资金使用计划、人机组织及材料消耗量</w:t>
      </w:r>
      <w:r>
        <w:rPr>
          <w:rFonts w:hint="eastAsia" w:ascii="宋体" w:hAnsi="宋体" w:eastAsia="宋体" w:cs="宋体"/>
          <w:color w:val="auto"/>
          <w:sz w:val="24"/>
          <w:highlight w:val="none"/>
        </w:rPr>
        <w:t>。</w:t>
      </w:r>
    </w:p>
    <w:p w14:paraId="732BC704">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发包人在接到承包人提交的施工方案和工程进度计划后，予以确认或提出修改意见</w:t>
      </w:r>
      <w:r>
        <w:rPr>
          <w:rFonts w:hint="eastAsia" w:ascii="宋体" w:hAnsi="宋体" w:eastAsia="宋体" w:cs="宋体"/>
          <w:color w:val="auto"/>
          <w:sz w:val="24"/>
          <w:highlight w:val="none"/>
        </w:rPr>
        <w:t>。</w:t>
      </w:r>
    </w:p>
    <w:p w14:paraId="038F5D39">
      <w:pPr>
        <w:snapToGrid w:val="0"/>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工程师确认的时间：</w:t>
      </w:r>
      <w:r>
        <w:rPr>
          <w:rFonts w:hint="eastAsia" w:ascii="宋体" w:hAnsi="宋体" w:eastAsia="宋体" w:cs="宋体"/>
          <w:color w:val="auto"/>
          <w:sz w:val="24"/>
          <w:highlight w:val="none"/>
          <w:u w:val="single"/>
        </w:rPr>
        <w:t>开工前</w:t>
      </w:r>
      <w:r>
        <w:rPr>
          <w:rFonts w:hint="eastAsia" w:ascii="宋体" w:hAnsi="宋体" w:eastAsia="宋体" w:cs="宋体"/>
          <w:color w:val="auto"/>
          <w:sz w:val="24"/>
          <w:highlight w:val="none"/>
        </w:rPr>
        <w:t>。</w:t>
      </w:r>
    </w:p>
    <w:p w14:paraId="2D15D707">
      <w:pPr>
        <w:snapToGrid w:val="0"/>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10.2</w:t>
      </w:r>
      <w:r>
        <w:rPr>
          <w:rFonts w:hint="eastAsia" w:ascii="宋体" w:hAnsi="宋体" w:eastAsia="宋体" w:cs="宋体"/>
          <w:color w:val="auto"/>
          <w:sz w:val="24"/>
          <w:highlight w:val="none"/>
          <w:u w:val="single"/>
        </w:rPr>
        <w:t>为便于掌握和控制工期，承包人应于每周一及每月底向发包人填报专业工程的周计划完成情况及当月进度计划完成情况（没完成计划的必须说明原因），并在此基础上更新工程进度计划、资金计划和其它工作计划。</w:t>
      </w:r>
    </w:p>
    <w:p w14:paraId="43B71135">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10.3</w:t>
      </w:r>
      <w:r>
        <w:rPr>
          <w:rFonts w:hint="eastAsia" w:ascii="宋体" w:hAnsi="宋体" w:eastAsia="宋体" w:cs="宋体"/>
          <w:color w:val="auto"/>
          <w:sz w:val="24"/>
          <w:highlight w:val="none"/>
          <w:u w:val="single"/>
        </w:rPr>
        <w:t>工程实际进度与经发包人确认的进度计划或者更新进度计划不符时，发包人认为本工程或其中任何部分工程进度滞后而不能按预定工期完工，则应将此情况通知承包人，承包人应据此编制修改工程进度计划，采取发包人同意的必要措施加快工程进度，属承包人原因</w:t>
      </w:r>
      <w:r>
        <w:rPr>
          <w:rFonts w:hint="eastAsia" w:ascii="宋体" w:hAnsi="宋体" w:eastAsia="宋体" w:cs="宋体"/>
          <w:color w:val="auto"/>
          <w:sz w:val="24"/>
          <w:highlight w:val="none"/>
          <w:u w:val="single"/>
          <w:lang w:val="en-US" w:eastAsia="zh-CN"/>
        </w:rPr>
        <w:t>的</w:t>
      </w:r>
      <w:r>
        <w:rPr>
          <w:rFonts w:hint="eastAsia" w:ascii="宋体" w:hAnsi="宋体" w:eastAsia="宋体" w:cs="宋体"/>
          <w:color w:val="auto"/>
          <w:sz w:val="24"/>
          <w:highlight w:val="none"/>
          <w:u w:val="single"/>
        </w:rPr>
        <w:t>，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hint="eastAsia" w:ascii="宋体" w:hAnsi="宋体" w:eastAsia="宋体" w:cs="宋体"/>
          <w:color w:val="auto"/>
          <w:sz w:val="24"/>
          <w:highlight w:val="none"/>
        </w:rPr>
        <w:t>。</w:t>
      </w:r>
    </w:p>
    <w:p w14:paraId="7704222C">
      <w:pPr>
        <w:snapToGrid w:val="0"/>
        <w:spacing w:line="500" w:lineRule="exact"/>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11、开工及延期开工</w:t>
      </w:r>
    </w:p>
    <w:p w14:paraId="3B7EE65B">
      <w:pPr>
        <w:snapToGrid w:val="0"/>
        <w:spacing w:line="500" w:lineRule="exact"/>
        <w:ind w:firstLine="480" w:firstLineChars="200"/>
        <w:outlineLvl w:val="3"/>
        <w:rPr>
          <w:rFonts w:ascii="宋体" w:hAnsi="宋体" w:eastAsia="宋体" w:cs="宋体"/>
          <w:color w:val="auto"/>
          <w:sz w:val="24"/>
          <w:highlight w:val="none"/>
        </w:rPr>
      </w:pPr>
      <w:r>
        <w:rPr>
          <w:rFonts w:hint="eastAsia" w:ascii="宋体" w:hAnsi="宋体" w:eastAsia="宋体" w:cs="宋体"/>
          <w:color w:val="auto"/>
          <w:sz w:val="24"/>
          <w:highlight w:val="none"/>
        </w:rPr>
        <w:t>11.1开工日期和竣工日期</w:t>
      </w:r>
    </w:p>
    <w:p w14:paraId="4D6BD20C">
      <w:pPr>
        <w:adjustRightInd w:val="0"/>
        <w:snapToGrid w:val="0"/>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11.1.1本专业分包</w:t>
      </w:r>
      <w:r>
        <w:rPr>
          <w:rFonts w:hint="eastAsia" w:ascii="宋体" w:hAnsi="宋体" w:eastAsia="宋体" w:cs="宋体"/>
          <w:color w:val="auto"/>
          <w:sz w:val="24"/>
          <w:highlight w:val="none"/>
          <w:lang w:val="en-US" w:eastAsia="zh-CN"/>
        </w:rPr>
        <w:t>计划</w:t>
      </w:r>
      <w:r>
        <w:rPr>
          <w:rFonts w:hint="eastAsia" w:ascii="宋体" w:hAnsi="宋体" w:eastAsia="宋体" w:cs="宋体"/>
          <w:color w:val="auto"/>
          <w:sz w:val="24"/>
          <w:highlight w:val="none"/>
        </w:rPr>
        <w:t>开工日期为</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日。（具体开工日期以发包人开工令或批准的开工报告日期为准）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工期总日历天数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天，工期总日历数与根据前述计划日期计算的工期天数不一致的，以工期总日历天数为准。</w:t>
      </w:r>
    </w:p>
    <w:p w14:paraId="744954BD">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11.1.2承包人必须采取一切有效措施保证竣工日期，不得延误。除非发生了以下情形：</w:t>
      </w:r>
    </w:p>
    <w:p w14:paraId="39BC5EE2">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（1）政府对本工程建设项目作出停建、缓建的决定；</w:t>
      </w:r>
    </w:p>
    <w:p w14:paraId="444D013B">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（2）重大设计变更导致本工程在规划、使用、功能方面有重大调整；</w:t>
      </w:r>
    </w:p>
    <w:p w14:paraId="61D1A6A2">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（3）不可抗力持续影响而延误工期超过12天以上；</w:t>
      </w:r>
    </w:p>
    <w:p w14:paraId="2B20AF4D">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（4）本合同专用条款约定的其他非承包人原因导致的工期延误。</w:t>
      </w:r>
    </w:p>
    <w:p w14:paraId="33A151AC">
      <w:pPr>
        <w:snapToGrid w:val="0"/>
        <w:spacing w:line="500" w:lineRule="exact"/>
        <w:ind w:firstLine="480" w:firstLineChars="200"/>
        <w:outlineLvl w:val="3"/>
        <w:rPr>
          <w:rFonts w:ascii="宋体" w:hAnsi="宋体" w:eastAsia="宋体" w:cs="宋体"/>
          <w:color w:val="auto"/>
          <w:sz w:val="24"/>
          <w:highlight w:val="none"/>
        </w:rPr>
      </w:pPr>
      <w:r>
        <w:rPr>
          <w:rFonts w:hint="eastAsia" w:ascii="宋体" w:hAnsi="宋体" w:eastAsia="宋体" w:cs="宋体"/>
          <w:color w:val="auto"/>
          <w:sz w:val="24"/>
          <w:highlight w:val="none"/>
        </w:rPr>
        <w:t>11.2延期开工：</w:t>
      </w:r>
    </w:p>
    <w:p w14:paraId="53591769">
      <w:pPr>
        <w:adjustRightInd w:val="0"/>
        <w:snapToGrid w:val="0"/>
        <w:spacing w:line="500" w:lineRule="exact"/>
        <w:ind w:right="11"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11.2.1因发包人原因不能按照约定的开工日期开工或暂停施工的，发包人应通知承包人推迟开工日期，经发包人确认后，工期可相应顺延，但不作</w:t>
      </w:r>
      <w:r>
        <w:rPr>
          <w:rFonts w:hint="eastAsia" w:ascii="宋体" w:hAnsi="宋体" w:eastAsia="宋体" w:cs="宋体"/>
          <w:color w:val="auto"/>
          <w:sz w:val="24"/>
          <w:highlight w:val="none"/>
          <w:lang w:val="en-US" w:eastAsia="zh-CN"/>
        </w:rPr>
        <w:t>任何</w:t>
      </w:r>
      <w:r>
        <w:rPr>
          <w:rFonts w:hint="eastAsia" w:ascii="宋体" w:hAnsi="宋体" w:eastAsia="宋体" w:cs="宋体"/>
          <w:color w:val="auto"/>
          <w:sz w:val="24"/>
          <w:highlight w:val="none"/>
        </w:rPr>
        <w:t>费用补偿。</w:t>
      </w:r>
    </w:p>
    <w:p w14:paraId="11572839">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11.2.2承包人未能主动及时地履行其协调、配合服务义务而造成其他专业分包单位无法开工，由此产生的工期延误等损失由承包人承担，并承担违约责任。</w:t>
      </w:r>
    </w:p>
    <w:p w14:paraId="51BE5BFE">
      <w:pPr>
        <w:snapToGrid w:val="0"/>
        <w:spacing w:line="500" w:lineRule="exact"/>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12、暂停施工</w:t>
      </w:r>
    </w:p>
    <w:p w14:paraId="0960DBEA">
      <w:pPr>
        <w:snapToGrid w:val="0"/>
        <w:spacing w:line="500" w:lineRule="exact"/>
        <w:ind w:firstLine="480" w:firstLineChars="200"/>
        <w:outlineLvl w:val="3"/>
        <w:rPr>
          <w:rFonts w:ascii="宋体" w:hAnsi="宋体" w:eastAsia="宋体" w:cs="宋体"/>
          <w:color w:val="auto"/>
          <w:sz w:val="24"/>
          <w:highlight w:val="none"/>
        </w:rPr>
      </w:pPr>
      <w:r>
        <w:rPr>
          <w:rFonts w:hint="eastAsia" w:ascii="宋体" w:hAnsi="宋体" w:eastAsia="宋体" w:cs="宋体"/>
          <w:color w:val="auto"/>
          <w:sz w:val="24"/>
          <w:highlight w:val="none"/>
        </w:rPr>
        <w:t>12.1因下列原因，经发包人同意，可通知承包人暂停施工：</w:t>
      </w:r>
    </w:p>
    <w:p w14:paraId="5CEB73E2">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（1）工程设计发生重大变更；</w:t>
      </w:r>
    </w:p>
    <w:p w14:paraId="162A77E3">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（2）不可抗力；</w:t>
      </w:r>
    </w:p>
    <w:p w14:paraId="6273139C">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（3）质量事故；</w:t>
      </w:r>
    </w:p>
    <w:p w14:paraId="66DAFFC4">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（4）安全生产事故；</w:t>
      </w:r>
    </w:p>
    <w:p w14:paraId="6700C1FC">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（5）因承包人管理不善，导致现场混乱；</w:t>
      </w:r>
    </w:p>
    <w:p w14:paraId="1362481C">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（6）承包人违规施工，经发包单位通知改正但仍不执行。</w:t>
      </w:r>
    </w:p>
    <w:p w14:paraId="5A109D5D">
      <w:pPr>
        <w:snapToGrid w:val="0"/>
        <w:spacing w:line="500" w:lineRule="exact"/>
        <w:ind w:firstLine="480" w:firstLineChars="200"/>
        <w:rPr>
          <w:rFonts w:eastAsia="宋体"/>
          <w:color w:val="auto"/>
          <w:highlight w:val="none"/>
        </w:rPr>
      </w:pPr>
      <w:r>
        <w:rPr>
          <w:rFonts w:hint="eastAsia" w:ascii="宋体" w:hAnsi="宋体" w:eastAsia="宋体" w:cs="宋体"/>
          <w:color w:val="auto"/>
          <w:sz w:val="24"/>
          <w:highlight w:val="none"/>
        </w:rPr>
        <w:t>（7）违反</w:t>
      </w:r>
      <w:r>
        <w:rPr>
          <w:rFonts w:hint="eastAsia" w:ascii="宋体" w:hAnsi="宋体" w:eastAsia="宋体" w:cs="宋体"/>
          <w:color w:val="auto"/>
          <w:sz w:val="24"/>
          <w:highlight w:val="none"/>
          <w:lang w:val="en-US" w:eastAsia="zh-CN"/>
        </w:rPr>
        <w:t>发包单位</w:t>
      </w:r>
      <w:r>
        <w:rPr>
          <w:rFonts w:hint="eastAsia" w:ascii="宋体" w:hAnsi="宋体" w:eastAsia="宋体" w:cs="宋体"/>
          <w:color w:val="auto"/>
          <w:sz w:val="24"/>
          <w:highlight w:val="none"/>
        </w:rPr>
        <w:t>相关的安全管理制度及</w:t>
      </w:r>
      <w:r>
        <w:rPr>
          <w:rFonts w:hint="eastAsia" w:ascii="宋体" w:hAnsi="宋体" w:eastAsia="宋体" w:cs="宋体"/>
          <w:color w:val="auto"/>
          <w:sz w:val="24"/>
          <w:highlight w:val="none"/>
          <w:lang w:val="en-US" w:eastAsia="zh-CN"/>
        </w:rPr>
        <w:t>法律法规</w:t>
      </w:r>
      <w:r>
        <w:rPr>
          <w:rFonts w:hint="eastAsia" w:ascii="宋体" w:hAnsi="宋体" w:eastAsia="宋体" w:cs="宋体"/>
          <w:color w:val="auto"/>
          <w:sz w:val="24"/>
          <w:highlight w:val="none"/>
        </w:rPr>
        <w:t>相关规定。</w:t>
      </w:r>
    </w:p>
    <w:p w14:paraId="19CE0144">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承包人不得以与发包人有争议为由或者以争议未解决为由而单方面停工。否则，应按约定承担工期延误的违约责任。</w:t>
      </w:r>
    </w:p>
    <w:p w14:paraId="4EA10301">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因发生上述第（1）、（2）项原因而暂停施工的，工期可协商调整，因发生上述第（3）、（4）、（5）、（6）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项原因而暂停施工的，工期不予顺延,承包人必须承担由此发生的费用并向发包人承担违约责任。</w:t>
      </w:r>
    </w:p>
    <w:p w14:paraId="134ED327">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12.2为了保证工程质量安全，凡承包人出现下列情况之一（不限于此）的，发包人有权下达停工令，责令承包人停工整改，由此造成的损失由承包人自行承担，工期不予顺延，如果造成工期延误的，承包人还应承担违约责任。</w:t>
      </w:r>
    </w:p>
    <w:p w14:paraId="3F70063F">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(1)拒绝</w:t>
      </w:r>
      <w:r>
        <w:rPr>
          <w:rFonts w:hint="eastAsia" w:ascii="宋体" w:hAnsi="宋体" w:eastAsia="宋体" w:cs="宋体"/>
          <w:color w:val="auto"/>
          <w:sz w:val="24"/>
          <w:highlight w:val="none"/>
          <w:lang w:val="en-US" w:eastAsia="zh-CN"/>
        </w:rPr>
        <w:t>发发包人</w:t>
      </w:r>
      <w:r>
        <w:rPr>
          <w:rFonts w:hint="eastAsia" w:ascii="宋体" w:hAnsi="宋体" w:eastAsia="宋体" w:cs="宋体"/>
          <w:color w:val="auto"/>
          <w:sz w:val="24"/>
          <w:highlight w:val="none"/>
        </w:rPr>
        <w:t>管理；</w:t>
      </w:r>
    </w:p>
    <w:p w14:paraId="02DD18BD">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(2)施工方案未获发包人批准而进行施工；</w:t>
      </w:r>
    </w:p>
    <w:p w14:paraId="6729ACBA">
      <w:pPr>
        <w:snapToGrid w:val="0"/>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(3)未经检验而进行下一道工序作业者；</w:t>
      </w:r>
    </w:p>
    <w:p w14:paraId="7DF30056">
      <w:pPr>
        <w:snapToGrid w:val="0"/>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single"/>
        </w:rPr>
        <w:t>擅自采用未经发包人认可或批准的材料的，或者使用的原材料、构配件不合格或未经检查确认的，或者擅自采用未经认可的代用材料的</w:t>
      </w:r>
      <w:r>
        <w:rPr>
          <w:rFonts w:hint="eastAsia" w:ascii="宋体" w:hAnsi="宋体" w:eastAsia="宋体" w:cs="宋体"/>
          <w:color w:val="auto"/>
          <w:sz w:val="24"/>
          <w:highlight w:val="none"/>
        </w:rPr>
        <w:t>；</w:t>
      </w:r>
    </w:p>
    <w:p w14:paraId="19157791">
      <w:pPr>
        <w:snapToGrid w:val="0"/>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u w:val="single"/>
        </w:rPr>
        <w:t>擅自变更设计图纸的要求</w:t>
      </w:r>
      <w:r>
        <w:rPr>
          <w:rFonts w:hint="eastAsia" w:ascii="宋体" w:hAnsi="宋体" w:eastAsia="宋体" w:cs="宋体"/>
          <w:color w:val="auto"/>
          <w:sz w:val="24"/>
          <w:highlight w:val="none"/>
        </w:rPr>
        <w:t>；</w:t>
      </w:r>
    </w:p>
    <w:p w14:paraId="311F155B">
      <w:pPr>
        <w:snapToGrid w:val="0"/>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u w:val="single"/>
        </w:rPr>
        <w:t>转包工程、再分包（劳务分包除外）</w:t>
      </w:r>
      <w:r>
        <w:rPr>
          <w:rFonts w:hint="eastAsia" w:ascii="宋体" w:hAnsi="宋体" w:eastAsia="宋体" w:cs="宋体"/>
          <w:color w:val="auto"/>
          <w:sz w:val="24"/>
          <w:highlight w:val="none"/>
        </w:rPr>
        <w:t>；</w:t>
      </w:r>
    </w:p>
    <w:p w14:paraId="154CE4B2">
      <w:pPr>
        <w:snapToGrid w:val="0"/>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u w:val="single"/>
        </w:rPr>
        <w:t>存在安全隐患，未按发包人要求及时进行整改</w:t>
      </w:r>
      <w:r>
        <w:rPr>
          <w:rFonts w:hint="eastAsia" w:ascii="宋体" w:hAnsi="宋体" w:eastAsia="宋体" w:cs="宋体"/>
          <w:color w:val="auto"/>
          <w:sz w:val="24"/>
          <w:highlight w:val="none"/>
        </w:rPr>
        <w:t>；</w:t>
      </w:r>
    </w:p>
    <w:p w14:paraId="562EADFD">
      <w:pPr>
        <w:snapToGrid w:val="0"/>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u w:val="single"/>
        </w:rPr>
        <w:t>未按双方约定的资料上报要求上报所需资料的</w:t>
      </w:r>
      <w:r>
        <w:rPr>
          <w:rFonts w:hint="eastAsia" w:ascii="宋体" w:hAnsi="宋体" w:eastAsia="宋体" w:cs="宋体"/>
          <w:color w:val="auto"/>
          <w:sz w:val="24"/>
          <w:highlight w:val="none"/>
        </w:rPr>
        <w:t>。</w:t>
      </w:r>
    </w:p>
    <w:p w14:paraId="36EDB693">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12.3因不可抗力引起工程停工，工期按</w:t>
      </w:r>
      <w:r>
        <w:rPr>
          <w:rFonts w:hint="eastAsia" w:ascii="宋体" w:hAnsi="宋体" w:eastAsia="宋体" w:cs="宋体"/>
          <w:color w:val="auto"/>
          <w:sz w:val="24"/>
          <w:highlight w:val="none"/>
          <w:u w:val="single"/>
        </w:rPr>
        <w:t>专用条款第12.1款</w:t>
      </w:r>
      <w:r>
        <w:rPr>
          <w:rFonts w:hint="eastAsia" w:ascii="宋体" w:hAnsi="宋体" w:eastAsia="宋体" w:cs="宋体"/>
          <w:color w:val="auto"/>
          <w:sz w:val="24"/>
          <w:highlight w:val="none"/>
        </w:rPr>
        <w:t>约定执行，费用承担按以下原则：</w:t>
      </w:r>
    </w:p>
    <w:p w14:paraId="665165F2">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eastAsia="宋体" w:cs="宋体"/>
          <w:color w:val="auto"/>
          <w:sz w:val="24"/>
          <w:highlight w:val="none"/>
        </w:rPr>
        <w:t>。</w:t>
      </w:r>
    </w:p>
    <w:p w14:paraId="4E0E7FFD">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运至施工场地用于施工的材料和待安装的设备的导致人员伤亡和财产损失，属发包人供应的由发包人承担；属承包人采购的由承包人承担</w:t>
      </w:r>
      <w:r>
        <w:rPr>
          <w:rFonts w:hint="eastAsia" w:ascii="宋体" w:hAnsi="宋体" w:eastAsia="宋体" w:cs="宋体"/>
          <w:color w:val="auto"/>
          <w:sz w:val="24"/>
          <w:highlight w:val="none"/>
        </w:rPr>
        <w:t>。</w:t>
      </w:r>
    </w:p>
    <w:p w14:paraId="69BC021A">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发包人承包人人员伤亡由其所在单位负责，并承担相应费用</w:t>
      </w:r>
      <w:r>
        <w:rPr>
          <w:rFonts w:hint="eastAsia" w:ascii="宋体" w:hAnsi="宋体" w:eastAsia="宋体" w:cs="宋体"/>
          <w:color w:val="auto"/>
          <w:sz w:val="24"/>
          <w:highlight w:val="none"/>
        </w:rPr>
        <w:t>。</w:t>
      </w:r>
    </w:p>
    <w:p w14:paraId="30797DDC">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single"/>
        </w:rPr>
        <w:t>承包人机械设备损坏及停工损失由承包人承担</w:t>
      </w:r>
      <w:r>
        <w:rPr>
          <w:rFonts w:hint="eastAsia" w:ascii="宋体" w:hAnsi="宋体" w:eastAsia="宋体" w:cs="宋体"/>
          <w:color w:val="auto"/>
          <w:sz w:val="24"/>
          <w:highlight w:val="none"/>
        </w:rPr>
        <w:t>。</w:t>
      </w:r>
    </w:p>
    <w:p w14:paraId="045AEDDA">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u w:val="single"/>
        </w:rPr>
        <w:t>停工期间，由</w:t>
      </w:r>
      <w:r>
        <w:rPr>
          <w:rFonts w:hint="eastAsia" w:ascii="宋体" w:hAnsi="宋体" w:eastAsia="宋体" w:cs="宋体"/>
          <w:color w:val="auto"/>
          <w:sz w:val="24"/>
          <w:highlight w:val="none"/>
          <w:u w:val="single"/>
          <w:lang w:val="en-US" w:eastAsia="zh-CN"/>
        </w:rPr>
        <w:t>承</w:t>
      </w:r>
      <w:r>
        <w:rPr>
          <w:rFonts w:hint="eastAsia" w:ascii="宋体" w:hAnsi="宋体" w:eastAsia="宋体" w:cs="宋体"/>
          <w:color w:val="auto"/>
          <w:sz w:val="24"/>
          <w:highlight w:val="none"/>
          <w:u w:val="single"/>
        </w:rPr>
        <w:t>包人自行承担留在施工场地的必要的管理人员及保卫人员的费用</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该费用不得向</w:t>
      </w:r>
      <w:r>
        <w:rPr>
          <w:rFonts w:hint="eastAsia" w:ascii="宋体" w:hAnsi="宋体" w:eastAsia="宋体" w:cs="宋体"/>
          <w:color w:val="auto"/>
          <w:sz w:val="24"/>
          <w:highlight w:val="none"/>
          <w:u w:val="single"/>
          <w:lang w:val="en-US" w:eastAsia="zh-CN"/>
        </w:rPr>
        <w:t>发</w:t>
      </w:r>
      <w:r>
        <w:rPr>
          <w:rFonts w:hint="eastAsia" w:ascii="宋体" w:hAnsi="宋体" w:eastAsia="宋体" w:cs="宋体"/>
          <w:color w:val="auto"/>
          <w:sz w:val="24"/>
          <w:highlight w:val="none"/>
          <w:u w:val="single"/>
        </w:rPr>
        <w:t>包人主张</w:t>
      </w:r>
      <w:r>
        <w:rPr>
          <w:rFonts w:hint="eastAsia" w:ascii="宋体" w:hAnsi="宋体" w:eastAsia="宋体" w:cs="宋体"/>
          <w:color w:val="auto"/>
          <w:sz w:val="24"/>
          <w:highlight w:val="none"/>
        </w:rPr>
        <w:t>。</w:t>
      </w:r>
    </w:p>
    <w:p w14:paraId="0F9CE0BB">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u w:val="single"/>
        </w:rPr>
        <w:t>工程所需清理、修复费用由承包人承担</w:t>
      </w:r>
      <w:r>
        <w:rPr>
          <w:rFonts w:hint="eastAsia" w:ascii="宋体" w:hAnsi="宋体" w:eastAsia="宋体" w:cs="宋体"/>
          <w:color w:val="auto"/>
          <w:sz w:val="24"/>
          <w:highlight w:val="none"/>
        </w:rPr>
        <w:t>。</w:t>
      </w:r>
    </w:p>
    <w:p w14:paraId="66E33978">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sz w:val="24"/>
          <w:highlight w:val="none"/>
          <w:u w:val="single"/>
        </w:rPr>
        <w:t>由于承包人自身原因或施工承包管理、配合及协调不力，而导致其他专业工程停工，产生的费用由承包人承担</w:t>
      </w:r>
      <w:r>
        <w:rPr>
          <w:rFonts w:hint="eastAsia" w:ascii="宋体" w:hAnsi="宋体" w:eastAsia="宋体" w:cs="宋体"/>
          <w:color w:val="auto"/>
          <w:sz w:val="24"/>
          <w:highlight w:val="none"/>
        </w:rPr>
        <w:t>。</w:t>
      </w:r>
    </w:p>
    <w:p w14:paraId="777257D5">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13、工期延误</w:t>
      </w:r>
    </w:p>
    <w:p w14:paraId="193E4ABD">
      <w:pPr>
        <w:snapToGrid w:val="0"/>
        <w:spacing w:line="500" w:lineRule="exact"/>
        <w:ind w:firstLine="397"/>
        <w:outlineLvl w:val="3"/>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13.1发包人和承包人一致同意不适用通用条款第13.1条。</w:t>
      </w:r>
    </w:p>
    <w:p w14:paraId="545D212A">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13.2</w:t>
      </w:r>
      <w:r>
        <w:rPr>
          <w:rFonts w:hint="eastAsia" w:ascii="宋体" w:hAnsi="宋体" w:eastAsia="宋体" w:cs="宋体"/>
          <w:color w:val="auto"/>
          <w:sz w:val="24"/>
          <w:highlight w:val="none"/>
          <w:u w:val="single"/>
        </w:rPr>
        <w:t>对于非因承包人原因发生的工期延误，承包人应当在工期延误事件发生后7天内就延误的内容向发包人提出书面报告，逾期报告</w:t>
      </w:r>
      <w:r>
        <w:rPr>
          <w:rFonts w:hint="eastAsia" w:ascii="宋体" w:hAnsi="宋体" w:eastAsia="宋体" w:cs="宋体"/>
          <w:color w:val="auto"/>
          <w:sz w:val="24"/>
          <w:highlight w:val="none"/>
          <w:u w:val="single"/>
          <w:lang w:val="en-US" w:eastAsia="zh-CN"/>
        </w:rPr>
        <w:t>或未提交书面报告的</w:t>
      </w:r>
      <w:r>
        <w:rPr>
          <w:rFonts w:hint="eastAsia" w:ascii="宋体" w:hAnsi="宋体" w:eastAsia="宋体" w:cs="宋体"/>
          <w:color w:val="auto"/>
          <w:sz w:val="24"/>
          <w:highlight w:val="none"/>
          <w:u w:val="single"/>
        </w:rPr>
        <w:t>，发包人不予确认；发包人在收到报告后15个工作日内予以答复，逾期不予答复且再次经分包人书面催告</w:t>
      </w:r>
      <w:r>
        <w:rPr>
          <w:rFonts w:hint="eastAsia" w:ascii="宋体" w:hAnsi="宋体" w:eastAsia="宋体" w:cs="宋体"/>
          <w:color w:val="auto"/>
          <w:sz w:val="24"/>
          <w:highlight w:val="none"/>
          <w:u w:val="single"/>
          <w:lang w:val="en-US" w:eastAsia="zh-CN"/>
        </w:rPr>
        <w:t>后7个工作日内</w:t>
      </w:r>
      <w:r>
        <w:rPr>
          <w:rFonts w:hint="eastAsia" w:ascii="宋体" w:hAnsi="宋体" w:eastAsia="宋体" w:cs="宋体"/>
          <w:color w:val="auto"/>
          <w:sz w:val="24"/>
          <w:highlight w:val="none"/>
          <w:u w:val="single"/>
        </w:rPr>
        <w:t>仍不予答复的，视为延期要求已被确认。经确认同意延期，可顺延工期，但不作</w:t>
      </w:r>
      <w:r>
        <w:rPr>
          <w:rFonts w:hint="eastAsia" w:ascii="宋体" w:hAnsi="宋体" w:eastAsia="宋体" w:cs="宋体"/>
          <w:color w:val="auto"/>
          <w:sz w:val="24"/>
          <w:highlight w:val="none"/>
          <w:u w:val="single"/>
          <w:lang w:val="en-US" w:eastAsia="zh-CN"/>
        </w:rPr>
        <w:t>任何</w:t>
      </w:r>
      <w:r>
        <w:rPr>
          <w:rFonts w:hint="eastAsia" w:ascii="宋体" w:hAnsi="宋体" w:eastAsia="宋体" w:cs="宋体"/>
          <w:color w:val="auto"/>
          <w:sz w:val="24"/>
          <w:highlight w:val="none"/>
          <w:u w:val="single"/>
        </w:rPr>
        <w:t>费用补偿</w:t>
      </w:r>
      <w:r>
        <w:rPr>
          <w:rFonts w:hint="eastAsia" w:ascii="宋体" w:hAnsi="宋体" w:eastAsia="宋体" w:cs="宋体"/>
          <w:color w:val="auto"/>
          <w:sz w:val="24"/>
          <w:highlight w:val="none"/>
        </w:rPr>
        <w:t>。</w:t>
      </w:r>
    </w:p>
    <w:p w14:paraId="77EDFA96">
      <w:pPr>
        <w:snapToGrid w:val="0"/>
        <w:spacing w:line="500" w:lineRule="exact"/>
        <w:ind w:firstLine="397"/>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四、质量与验收</w:t>
      </w:r>
    </w:p>
    <w:p w14:paraId="29AA51E4">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15、工程质量</w:t>
      </w:r>
    </w:p>
    <w:p w14:paraId="5FE19FBB">
      <w:pPr>
        <w:adjustRightInd w:val="0"/>
        <w:snapToGrid w:val="0"/>
        <w:spacing w:line="500" w:lineRule="exact"/>
        <w:ind w:firstLine="397"/>
        <w:rPr>
          <w:rFonts w:hint="eastAsia" w:ascii="宋体" w:hAnsi="宋体" w:eastAsia="宋体" w:cs="宋体"/>
          <w:bCs w:val="0"/>
          <w:color w:val="auto"/>
          <w:sz w:val="24"/>
          <w:highlight w:val="none"/>
          <w:u w:val="single"/>
        </w:rPr>
      </w:pPr>
      <w:r>
        <w:rPr>
          <w:rFonts w:hint="eastAsia" w:ascii="宋体" w:hAnsi="宋体" w:eastAsia="宋体" w:cs="宋体"/>
          <w:bCs w:val="0"/>
          <w:color w:val="auto"/>
          <w:sz w:val="24"/>
          <w:highlight w:val="none"/>
          <w:u w:val="single"/>
        </w:rPr>
        <w:t>15.1</w:t>
      </w:r>
      <w:r>
        <w:rPr>
          <w:rFonts w:hint="eastAsia" w:ascii="宋体" w:hAnsi="宋体" w:eastAsia="宋体" w:cs="宋体"/>
          <w:color w:val="auto"/>
          <w:sz w:val="24"/>
          <w:highlight w:val="none"/>
          <w:u w:val="single"/>
        </w:rPr>
        <w:t>双方关于分包工程质量标准的约定：</w:t>
      </w:r>
      <w:r>
        <w:rPr>
          <w:rFonts w:hint="eastAsia" w:ascii="宋体" w:hAnsi="宋体" w:eastAsia="宋体" w:cs="宋体"/>
          <w:color w:val="auto"/>
          <w:sz w:val="24"/>
          <w:highlight w:val="none"/>
          <w:u w:val="single"/>
          <w:lang w:val="en-US" w:eastAsia="zh-CN"/>
        </w:rPr>
        <w:t>分包工程必须达到总包合同要求的质量标准。</w:t>
      </w:r>
    </w:p>
    <w:p w14:paraId="4CEB3D15">
      <w:pPr>
        <w:adjustRightInd w:val="0"/>
        <w:snapToGrid w:val="0"/>
        <w:spacing w:line="500" w:lineRule="exact"/>
        <w:ind w:firstLine="3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15.2 分包工程质量应达到本合同协议书和本合同专用条款约定的工程质量标准，质量评定标准按照总包合同相应条款履行。因</w:t>
      </w:r>
      <w:r>
        <w:rPr>
          <w:rFonts w:hint="eastAsia" w:ascii="宋体" w:hAnsi="宋体" w:eastAsia="宋体" w:cs="宋体"/>
          <w:color w:val="auto"/>
          <w:sz w:val="24"/>
          <w:highlight w:val="none"/>
          <w:u w:val="single"/>
          <w:lang w:val="en-US" w:eastAsia="zh-CN"/>
        </w:rPr>
        <w:t>承</w:t>
      </w:r>
      <w:r>
        <w:rPr>
          <w:rFonts w:hint="eastAsia" w:ascii="宋体" w:hAnsi="宋体" w:eastAsia="宋体" w:cs="宋体"/>
          <w:color w:val="auto"/>
          <w:sz w:val="24"/>
          <w:highlight w:val="none"/>
          <w:u w:val="single"/>
        </w:rPr>
        <w:t>包人原因工程质量达不到约定的质量标准，</w:t>
      </w:r>
      <w:r>
        <w:rPr>
          <w:rFonts w:hint="eastAsia" w:ascii="宋体" w:hAnsi="宋体" w:eastAsia="宋体" w:cs="宋体"/>
          <w:color w:val="auto"/>
          <w:sz w:val="24"/>
          <w:highlight w:val="none"/>
          <w:u w:val="single"/>
          <w:lang w:val="en-US" w:eastAsia="zh-CN"/>
        </w:rPr>
        <w:t>承</w:t>
      </w:r>
      <w:r>
        <w:rPr>
          <w:rFonts w:hint="eastAsia" w:ascii="宋体" w:hAnsi="宋体" w:eastAsia="宋体" w:cs="宋体"/>
          <w:color w:val="auto"/>
          <w:sz w:val="24"/>
          <w:highlight w:val="none"/>
          <w:u w:val="single"/>
        </w:rPr>
        <w:t>包人应承担违约责任。</w:t>
      </w:r>
    </w:p>
    <w:p w14:paraId="09E885A2">
      <w:pPr>
        <w:adjustRightInd w:val="0"/>
        <w:snapToGrid w:val="0"/>
        <w:spacing w:line="500" w:lineRule="exact"/>
        <w:ind w:firstLine="39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双方对工程质量的争议，按照总包合同相应的条款履行。</w:t>
      </w:r>
    </w:p>
    <w:p w14:paraId="5EED814D">
      <w:pPr>
        <w:adjustRightInd w:val="0"/>
        <w:snapToGrid w:val="0"/>
        <w:spacing w:line="500" w:lineRule="exact"/>
        <w:ind w:firstLine="397" w:firstLine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分包工程的检查、验收及工程试车等，按照总包合同相应的条款履行。</w:t>
      </w:r>
      <w:r>
        <w:rPr>
          <w:rFonts w:hint="eastAsia" w:ascii="宋体" w:hAnsi="宋体" w:eastAsia="宋体" w:cs="宋体"/>
          <w:color w:val="auto"/>
          <w:sz w:val="24"/>
          <w:highlight w:val="none"/>
          <w:u w:val="single"/>
          <w:lang w:val="en-US" w:eastAsia="zh-CN"/>
        </w:rPr>
        <w:t>承</w:t>
      </w:r>
      <w:r>
        <w:rPr>
          <w:rFonts w:hint="eastAsia" w:ascii="宋体" w:hAnsi="宋体" w:eastAsia="宋体" w:cs="宋体"/>
          <w:color w:val="auto"/>
          <w:sz w:val="24"/>
          <w:highlight w:val="none"/>
          <w:u w:val="single"/>
        </w:rPr>
        <w:t>包人应就分包工程向</w:t>
      </w:r>
      <w:r>
        <w:rPr>
          <w:rFonts w:hint="eastAsia" w:ascii="宋体" w:hAnsi="宋体" w:eastAsia="宋体" w:cs="宋体"/>
          <w:color w:val="auto"/>
          <w:sz w:val="24"/>
          <w:highlight w:val="none"/>
          <w:u w:val="single"/>
          <w:lang w:val="en-US" w:eastAsia="zh-CN"/>
        </w:rPr>
        <w:t>发</w:t>
      </w:r>
      <w:r>
        <w:rPr>
          <w:rFonts w:hint="eastAsia" w:ascii="宋体" w:hAnsi="宋体" w:eastAsia="宋体" w:cs="宋体"/>
          <w:color w:val="auto"/>
          <w:sz w:val="24"/>
          <w:highlight w:val="none"/>
          <w:u w:val="single"/>
        </w:rPr>
        <w:t>包人承担总包合同约定的</w:t>
      </w:r>
      <w:r>
        <w:rPr>
          <w:rFonts w:hint="eastAsia" w:ascii="宋体" w:hAnsi="宋体" w:eastAsia="宋体" w:cs="宋体"/>
          <w:color w:val="auto"/>
          <w:sz w:val="24"/>
          <w:highlight w:val="none"/>
          <w:u w:val="single"/>
          <w:lang w:val="en-US" w:eastAsia="zh-CN"/>
        </w:rPr>
        <w:t>发</w:t>
      </w:r>
      <w:r>
        <w:rPr>
          <w:rFonts w:hint="eastAsia" w:ascii="宋体" w:hAnsi="宋体" w:eastAsia="宋体" w:cs="宋体"/>
          <w:color w:val="auto"/>
          <w:sz w:val="24"/>
          <w:highlight w:val="none"/>
          <w:u w:val="single"/>
        </w:rPr>
        <w:t>包人应承担的义务。</w:t>
      </w:r>
    </w:p>
    <w:p w14:paraId="39965F88">
      <w:pPr>
        <w:snapToGrid w:val="0"/>
        <w:spacing w:line="500" w:lineRule="exact"/>
        <w:ind w:firstLine="397"/>
        <w:rPr>
          <w:rFonts w:hint="eastAsia" w:ascii="宋体" w:hAnsi="宋体" w:eastAsia="宋体" w:cs="宋体"/>
          <w:bCs/>
          <w:color w:val="auto"/>
          <w:sz w:val="24"/>
          <w:highlight w:val="none"/>
        </w:rPr>
      </w:pPr>
      <w:r>
        <w:rPr>
          <w:rFonts w:hint="eastAsia" w:ascii="宋体" w:hAnsi="宋体" w:eastAsia="宋体" w:cs="宋体"/>
          <w:color w:val="auto"/>
          <w:sz w:val="24"/>
          <w:highlight w:val="none"/>
          <w:u w:val="single"/>
          <w:lang w:val="en-US" w:eastAsia="zh-CN"/>
        </w:rPr>
        <w:t>承</w:t>
      </w:r>
      <w:r>
        <w:rPr>
          <w:rFonts w:hint="eastAsia" w:ascii="宋体" w:hAnsi="宋体" w:eastAsia="宋体" w:cs="宋体"/>
          <w:color w:val="auto"/>
          <w:sz w:val="24"/>
          <w:highlight w:val="none"/>
          <w:u w:val="single"/>
        </w:rPr>
        <w:t>包人应允许并配合</w:t>
      </w:r>
      <w:r>
        <w:rPr>
          <w:rFonts w:hint="eastAsia" w:ascii="宋体" w:hAnsi="宋体" w:eastAsia="宋体" w:cs="宋体"/>
          <w:color w:val="auto"/>
          <w:sz w:val="24"/>
          <w:highlight w:val="none"/>
          <w:u w:val="single"/>
          <w:lang w:val="en-US" w:eastAsia="zh-CN"/>
        </w:rPr>
        <w:t>发</w:t>
      </w:r>
      <w:r>
        <w:rPr>
          <w:rFonts w:hint="eastAsia" w:ascii="宋体" w:hAnsi="宋体" w:eastAsia="宋体" w:cs="宋体"/>
          <w:color w:val="auto"/>
          <w:sz w:val="24"/>
          <w:highlight w:val="none"/>
          <w:u w:val="single"/>
        </w:rPr>
        <w:t>包人或工程师进入分包人施工场地检查工程质量。</w:t>
      </w:r>
    </w:p>
    <w:p w14:paraId="700A46F3">
      <w:pPr>
        <w:snapToGrid w:val="0"/>
        <w:spacing w:line="500" w:lineRule="exact"/>
        <w:ind w:firstLine="397"/>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15.3</w:t>
      </w:r>
      <w:r>
        <w:rPr>
          <w:rFonts w:hint="eastAsia" w:ascii="宋体" w:hAnsi="宋体" w:eastAsia="宋体" w:cs="宋体"/>
          <w:bCs/>
          <w:color w:val="auto"/>
          <w:sz w:val="24"/>
          <w:highlight w:val="none"/>
          <w:u w:val="single"/>
        </w:rPr>
        <w:t>承包人必须严格按照设计施工图和国家及行业颁发的现行有关设计、施工及验收规范的要求进行施工，确保工程质量，工程的质量要求达到合格质量标准。承包人对图纸中存在的问题有责任和义务提前以书面形式报告发包人，以供发包人核实并及时要求设计方修改设计图纸</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承包人负有对施工图纸最终审查的义务，如果施工图纸缺少建设单位、发包人的任一一方盖章确认的，视为形式不合格，承包人应主动提出，否则由此造成的不利后果由承包人承担。</w:t>
      </w:r>
    </w:p>
    <w:p w14:paraId="69F84BC0">
      <w:pPr>
        <w:snapToGrid w:val="0"/>
        <w:spacing w:line="500" w:lineRule="exact"/>
        <w:ind w:firstLine="397"/>
        <w:rPr>
          <w:rFonts w:ascii="宋体" w:hAnsi="宋体" w:eastAsia="宋体" w:cs="宋体"/>
          <w:bCs/>
          <w:color w:val="auto"/>
          <w:sz w:val="24"/>
          <w:highlight w:val="none"/>
        </w:rPr>
      </w:pPr>
      <w:r>
        <w:rPr>
          <w:rFonts w:hint="eastAsia" w:ascii="宋体" w:hAnsi="宋体" w:eastAsia="宋体" w:cs="宋体"/>
          <w:bCs/>
          <w:color w:val="auto"/>
          <w:sz w:val="24"/>
          <w:highlight w:val="none"/>
        </w:rPr>
        <w:t>15.4</w:t>
      </w:r>
      <w:r>
        <w:rPr>
          <w:rFonts w:hint="eastAsia" w:ascii="宋体" w:hAnsi="宋体" w:eastAsia="宋体" w:cs="宋体"/>
          <w:bCs/>
          <w:color w:val="auto"/>
          <w:sz w:val="24"/>
          <w:highlight w:val="none"/>
          <w:u w:val="single"/>
        </w:rPr>
        <w:t>本工程项目的所有材料、设备及配件须达到现行中华人民共和国以及省、自治区、直辖市或行业的工程建设标准、规范的，合同约定及承包人指示</w:t>
      </w:r>
      <w:r>
        <w:rPr>
          <w:rFonts w:hint="eastAsia" w:ascii="宋体" w:hAnsi="宋体" w:eastAsia="宋体" w:cs="宋体"/>
          <w:bCs/>
          <w:color w:val="auto"/>
          <w:sz w:val="24"/>
          <w:highlight w:val="none"/>
          <w:u w:val="single"/>
          <w:lang w:eastAsia="zh-CN"/>
        </w:rPr>
        <w:t>。</w:t>
      </w:r>
      <w:r>
        <w:rPr>
          <w:rFonts w:hint="eastAsia" w:ascii="宋体" w:hAnsi="宋体" w:eastAsia="宋体" w:cs="宋体"/>
          <w:bCs/>
          <w:color w:val="auto"/>
          <w:sz w:val="24"/>
          <w:highlight w:val="none"/>
          <w:u w:val="single"/>
        </w:rPr>
        <w:t>产品应有生产许可证书、出厂合格证书，经发包人代表认可后方可使用</w:t>
      </w:r>
      <w:r>
        <w:rPr>
          <w:rFonts w:hint="eastAsia" w:ascii="宋体" w:hAnsi="宋体" w:eastAsia="宋体" w:cs="宋体"/>
          <w:bCs/>
          <w:color w:val="auto"/>
          <w:sz w:val="24"/>
          <w:highlight w:val="none"/>
        </w:rPr>
        <w:t>。</w:t>
      </w:r>
    </w:p>
    <w:p w14:paraId="79FF98CE">
      <w:pPr>
        <w:snapToGrid w:val="0"/>
        <w:spacing w:line="500" w:lineRule="exact"/>
        <w:ind w:firstLine="397"/>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15.5</w:t>
      </w:r>
      <w:r>
        <w:rPr>
          <w:rFonts w:hint="eastAsia" w:ascii="宋体" w:hAnsi="宋体" w:eastAsia="宋体" w:cs="宋体"/>
          <w:bCs/>
          <w:color w:val="auto"/>
          <w:sz w:val="24"/>
          <w:highlight w:val="none"/>
          <w:u w:val="single"/>
        </w:rPr>
        <w:t>工程质量不符合设计要求、质量不合格者，</w:t>
      </w:r>
      <w:r>
        <w:rPr>
          <w:rFonts w:hint="eastAsia" w:ascii="宋体" w:hAnsi="宋体" w:eastAsia="宋体" w:cs="宋体"/>
          <w:color w:val="auto"/>
          <w:sz w:val="24"/>
          <w:highlight w:val="none"/>
          <w:u w:val="single"/>
        </w:rPr>
        <w:t>发包人</w:t>
      </w:r>
      <w:r>
        <w:rPr>
          <w:rFonts w:hint="eastAsia" w:ascii="宋体" w:hAnsi="宋体" w:eastAsia="宋体" w:cs="宋体"/>
          <w:bCs/>
          <w:color w:val="auto"/>
          <w:sz w:val="24"/>
          <w:highlight w:val="none"/>
          <w:u w:val="single"/>
        </w:rPr>
        <w:t>可指令承包人停工或返工，返工费用由承包人承担，工期不予顺延</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如果经承包人返工后，工程质量仍不符合设计要求的，发包人可以另行委托其他施工企业返工，由此造成的全部费用由承包人承担。</w:t>
      </w:r>
    </w:p>
    <w:p w14:paraId="51971EBD">
      <w:pPr>
        <w:snapToGrid w:val="0"/>
        <w:spacing w:line="500" w:lineRule="exact"/>
        <w:ind w:firstLine="397"/>
        <w:rPr>
          <w:rFonts w:ascii="宋体" w:hAnsi="宋体" w:eastAsia="宋体" w:cs="宋体"/>
          <w:bCs/>
          <w:color w:val="auto"/>
          <w:sz w:val="24"/>
          <w:highlight w:val="none"/>
        </w:rPr>
      </w:pPr>
      <w:r>
        <w:rPr>
          <w:rFonts w:hint="eastAsia" w:ascii="宋体" w:hAnsi="宋体" w:eastAsia="宋体" w:cs="宋体"/>
          <w:bCs/>
          <w:color w:val="auto"/>
          <w:sz w:val="24"/>
          <w:highlight w:val="none"/>
        </w:rPr>
        <w:t>15.6</w:t>
      </w:r>
      <w:r>
        <w:rPr>
          <w:rFonts w:hint="eastAsia" w:ascii="宋体" w:hAnsi="宋体" w:eastAsia="宋体" w:cs="宋体"/>
          <w:bCs/>
          <w:color w:val="auto"/>
          <w:sz w:val="24"/>
          <w:highlight w:val="none"/>
          <w:u w:val="single"/>
        </w:rPr>
        <w:t>发生须紧急抢修事故，承包人接到通知后，应立即到达事故现场抢修；否则，发包人可以另委托单位抢修，属承包人施工质量问题造成的修复等费用全部由承包人承担</w:t>
      </w:r>
      <w:r>
        <w:rPr>
          <w:rFonts w:hint="eastAsia" w:ascii="宋体" w:hAnsi="宋体" w:eastAsia="宋体" w:cs="宋体"/>
          <w:bCs/>
          <w:color w:val="auto"/>
          <w:sz w:val="24"/>
          <w:highlight w:val="none"/>
        </w:rPr>
        <w:t>。</w:t>
      </w:r>
    </w:p>
    <w:p w14:paraId="6A2597DC">
      <w:pPr>
        <w:snapToGrid w:val="0"/>
        <w:spacing w:line="500" w:lineRule="exact"/>
        <w:ind w:firstLine="397"/>
        <w:rPr>
          <w:rFonts w:ascii="宋体" w:hAnsi="宋体" w:eastAsia="宋体" w:cs="宋体"/>
          <w:bCs/>
          <w:color w:val="auto"/>
          <w:sz w:val="24"/>
          <w:highlight w:val="none"/>
        </w:rPr>
      </w:pPr>
      <w:r>
        <w:rPr>
          <w:rFonts w:hint="eastAsia" w:ascii="宋体" w:hAnsi="宋体" w:eastAsia="宋体" w:cs="宋体"/>
          <w:bCs/>
          <w:color w:val="auto"/>
          <w:sz w:val="24"/>
          <w:highlight w:val="none"/>
        </w:rPr>
        <w:t>15.7</w:t>
      </w:r>
      <w:r>
        <w:rPr>
          <w:rFonts w:hint="eastAsia" w:ascii="宋体" w:hAnsi="宋体" w:eastAsia="宋体" w:cs="宋体"/>
          <w:bCs/>
          <w:color w:val="auto"/>
          <w:sz w:val="24"/>
          <w:highlight w:val="none"/>
          <w:u w:val="single"/>
        </w:rPr>
        <w:t>本工程按照本合同关于质量的相关约定进行质量验收。若承包人有违反操作规程和标准或施工质量不符合规定的，发包人有权令其停止（或暂停）施工，由此造成的损失均由承包人负责。如在施工过程中颁发新的质量标准规范版本的，是否采用新版本规定，由发包人与有关各方洽商决定</w:t>
      </w:r>
      <w:r>
        <w:rPr>
          <w:rFonts w:hint="eastAsia" w:ascii="宋体" w:hAnsi="宋体" w:eastAsia="宋体" w:cs="宋体"/>
          <w:bCs/>
          <w:color w:val="auto"/>
          <w:sz w:val="24"/>
          <w:highlight w:val="none"/>
        </w:rPr>
        <w:t>。</w:t>
      </w:r>
    </w:p>
    <w:p w14:paraId="527BE1E8">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16、检查和返工</w:t>
      </w:r>
    </w:p>
    <w:p w14:paraId="20BC7579">
      <w:pPr>
        <w:snapToGrid w:val="0"/>
        <w:spacing w:line="500" w:lineRule="exact"/>
        <w:ind w:firstLine="397"/>
        <w:rPr>
          <w:rFonts w:ascii="宋体" w:hAnsi="宋体" w:eastAsia="宋体" w:cs="宋体"/>
          <w:bCs/>
          <w:color w:val="auto"/>
          <w:sz w:val="24"/>
          <w:highlight w:val="none"/>
        </w:rPr>
      </w:pPr>
      <w:r>
        <w:rPr>
          <w:rFonts w:hint="eastAsia" w:ascii="宋体" w:hAnsi="宋体" w:eastAsia="宋体" w:cs="宋体"/>
          <w:bCs/>
          <w:color w:val="auto"/>
          <w:sz w:val="24"/>
          <w:highlight w:val="none"/>
        </w:rPr>
        <w:t>16.3工程师的检查检验：</w:t>
      </w:r>
      <w:r>
        <w:rPr>
          <w:rFonts w:hint="eastAsia" w:ascii="宋体" w:hAnsi="宋体" w:eastAsia="宋体" w:cs="宋体"/>
          <w:bCs/>
          <w:color w:val="auto"/>
          <w:sz w:val="24"/>
          <w:highlight w:val="none"/>
          <w:u w:val="single"/>
        </w:rPr>
        <w:t>工程师按规范、标准、设计图纸要求和频率所进行的检查检测不应成为承包人工期顺延的理由</w:t>
      </w:r>
      <w:r>
        <w:rPr>
          <w:rFonts w:hint="eastAsia" w:ascii="宋体" w:hAnsi="宋体" w:eastAsia="宋体" w:cs="宋体"/>
          <w:bCs/>
          <w:color w:val="auto"/>
          <w:sz w:val="24"/>
          <w:highlight w:val="none"/>
        </w:rPr>
        <w:t>。</w:t>
      </w:r>
    </w:p>
    <w:p w14:paraId="718616CC">
      <w:pPr>
        <w:adjustRightInd w:val="0"/>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17、隐蔽工程和中间验收</w:t>
      </w:r>
    </w:p>
    <w:p w14:paraId="6394C99A">
      <w:pPr>
        <w:adjustRightInd w:val="0"/>
        <w:snapToGrid w:val="0"/>
        <w:spacing w:line="500" w:lineRule="exact"/>
        <w:ind w:firstLine="397"/>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未经发</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批准，任何工程不得覆盖或隐蔽。承</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应在自检合格后，通知发</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验收，验收合格后方可隐蔽或继续施工。如承</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未经检验自行隐蔽，当发</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提出要求时，承</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须除去覆盖物或剥开工程的任一部分进行检验，并负责恢复完好，所有费用均由承</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承担，工期不予顺延。若因此造成工期延误的，发包人向承包人承担工期延误赔偿责任。</w:t>
      </w:r>
    </w:p>
    <w:p w14:paraId="4E3FE1F2">
      <w:pPr>
        <w:adjustRightInd w:val="0"/>
        <w:snapToGrid w:val="0"/>
        <w:spacing w:line="500" w:lineRule="exact"/>
        <w:ind w:firstLine="397"/>
        <w:outlineLvl w:val="2"/>
        <w:rPr>
          <w:rFonts w:hint="eastAsia" w:ascii="宋体" w:hAnsi="宋体" w:eastAsia="宋体" w:cs="宋体"/>
          <w:b/>
          <w:bCs w:val="0"/>
          <w:color w:val="auto"/>
          <w:sz w:val="24"/>
          <w:highlight w:val="none"/>
          <w:lang w:eastAsia="zh-CN"/>
        </w:rPr>
      </w:pPr>
      <w:r>
        <w:rPr>
          <w:rFonts w:hint="default" w:ascii="宋体" w:hAnsi="宋体" w:eastAsia="宋体" w:cs="宋体"/>
          <w:b/>
          <w:bCs w:val="0"/>
          <w:color w:val="auto"/>
          <w:sz w:val="24"/>
          <w:highlight w:val="none"/>
          <w:lang w:eastAsia="zh-CN"/>
        </w:rPr>
        <w:t>18</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val="en-US" w:eastAsia="zh-CN"/>
        </w:rPr>
        <w:t>关键工序施工</w:t>
      </w:r>
      <w:r>
        <w:rPr>
          <w:rFonts w:hint="eastAsia" w:ascii="宋体" w:hAnsi="宋体" w:eastAsia="宋体" w:cs="宋体"/>
          <w:b/>
          <w:bCs w:val="0"/>
          <w:color w:val="auto"/>
          <w:sz w:val="24"/>
          <w:highlight w:val="none"/>
          <w:lang w:val="en-US"/>
        </w:rPr>
        <w:t>的验收</w:t>
      </w:r>
    </w:p>
    <w:p w14:paraId="6B0E09D9">
      <w:pPr>
        <w:snapToGrid w:val="0"/>
        <w:spacing w:line="500" w:lineRule="exact"/>
        <w:ind w:firstLine="397"/>
        <w:rPr>
          <w:rFonts w:hint="eastAsia" w:ascii="宋体" w:hAnsi="宋体" w:eastAsia="宋体" w:cs="宋体"/>
          <w:b w:val="0"/>
          <w:bCs/>
          <w:color w:val="auto"/>
          <w:sz w:val="24"/>
          <w:highlight w:val="none"/>
          <w:lang w:val="en-US" w:eastAsia="zh-CN"/>
        </w:rPr>
      </w:pPr>
      <w:r>
        <w:rPr>
          <w:rFonts w:hint="default" w:ascii="宋体" w:hAnsi="宋体" w:eastAsia="宋体" w:cs="宋体"/>
          <w:b w:val="0"/>
          <w:bCs/>
          <w:color w:val="auto"/>
          <w:sz w:val="24"/>
          <w:highlight w:val="none"/>
          <w:lang w:eastAsia="zh-CN"/>
        </w:rPr>
        <w:t>18.1</w:t>
      </w:r>
      <w:r>
        <w:rPr>
          <w:rFonts w:hint="eastAsia" w:ascii="宋体" w:hAnsi="宋体" w:eastAsia="宋体" w:cs="宋体"/>
          <w:b w:val="0"/>
          <w:bCs/>
          <w:color w:val="auto"/>
          <w:sz w:val="24"/>
          <w:highlight w:val="none"/>
          <w:lang w:val="en-US" w:eastAsia="zh-CN"/>
        </w:rPr>
        <w:t>关键工序施工完毕后，必须经发</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验收合格并签字后（承</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应在验收前向发</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提交三检记录、施工交底记录等资料），方可进行下道工序施工，否则承</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须向发</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支付</w:t>
      </w:r>
      <w:r>
        <w:rPr>
          <w:rFonts w:hint="eastAsia" w:ascii="宋体" w:hAnsi="宋体" w:eastAsia="宋体" w:cs="宋体"/>
          <w:b w:val="0"/>
          <w:bCs/>
          <w:color w:val="auto"/>
          <w:sz w:val="24"/>
          <w:highlight w:val="none"/>
          <w:u w:val="single"/>
          <w:lang w:val="en-US" w:eastAsia="zh-CN"/>
        </w:rPr>
        <w:t>1000</w:t>
      </w:r>
      <w:r>
        <w:rPr>
          <w:rFonts w:hint="eastAsia" w:ascii="宋体" w:hAnsi="宋体" w:eastAsia="宋体" w:cs="宋体"/>
          <w:b w:val="0"/>
          <w:bCs/>
          <w:color w:val="auto"/>
          <w:sz w:val="24"/>
          <w:highlight w:val="none"/>
          <w:lang w:val="en-US" w:eastAsia="zh-CN"/>
        </w:rPr>
        <w:t>元/次违约金，且发</w:t>
      </w:r>
      <w:r>
        <w:rPr>
          <w:rFonts w:hint="default" w:ascii="宋体" w:hAnsi="宋体" w:eastAsia="宋体" w:cs="宋体"/>
          <w:b w:val="0"/>
          <w:bCs/>
          <w:color w:val="auto"/>
          <w:sz w:val="24"/>
          <w:highlight w:val="none"/>
          <w:lang w:eastAsia="zh-CN"/>
        </w:rPr>
        <w:t>包人</w:t>
      </w:r>
      <w:r>
        <w:rPr>
          <w:rFonts w:hint="eastAsia" w:ascii="宋体" w:hAnsi="宋体" w:eastAsia="宋体" w:cs="宋体"/>
          <w:b w:val="0"/>
          <w:bCs/>
          <w:color w:val="auto"/>
          <w:sz w:val="24"/>
          <w:highlight w:val="none"/>
          <w:lang w:val="en-US" w:eastAsia="zh-CN"/>
        </w:rPr>
        <w:t>有权暂停支付该部分进度款，直至该部分工程验收合格止。</w:t>
      </w:r>
    </w:p>
    <w:p w14:paraId="7B0CF669">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19、工程试车</w:t>
      </w:r>
    </w:p>
    <w:p w14:paraId="4A1CA8EE">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19.</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试车费用的承担：</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435DE44">
      <w:pPr>
        <w:snapToGrid w:val="0"/>
        <w:spacing w:line="500" w:lineRule="exact"/>
        <w:ind w:firstLine="397"/>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19.2试车的组织配合：</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lang w:val="en-US" w:eastAsia="zh-CN"/>
        </w:rPr>
        <w:t>。</w:t>
      </w:r>
    </w:p>
    <w:p w14:paraId="6B8781E1">
      <w:pPr>
        <w:snapToGrid w:val="0"/>
        <w:spacing w:line="500" w:lineRule="exact"/>
        <w:ind w:firstLine="397"/>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19.3试车中的责任：</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lang w:val="en-US" w:eastAsia="zh-CN"/>
        </w:rPr>
        <w:t>。</w:t>
      </w:r>
    </w:p>
    <w:p w14:paraId="6952353B">
      <w:pPr>
        <w:snapToGrid w:val="0"/>
        <w:spacing w:line="500" w:lineRule="exact"/>
        <w:ind w:firstLine="397"/>
        <w:outlineLvl w:val="1"/>
        <w:rPr>
          <w:rFonts w:ascii="宋体" w:hAnsi="宋体" w:eastAsia="宋体" w:cs="宋体"/>
          <w:color w:val="auto"/>
          <w:sz w:val="24"/>
          <w:highlight w:val="none"/>
        </w:rPr>
      </w:pPr>
      <w:r>
        <w:rPr>
          <w:rFonts w:hint="eastAsia" w:ascii="宋体" w:hAnsi="宋体" w:eastAsia="宋体" w:cs="宋体"/>
          <w:b/>
          <w:color w:val="auto"/>
          <w:sz w:val="24"/>
          <w:highlight w:val="none"/>
        </w:rPr>
        <w:t>五、安全施工</w:t>
      </w:r>
    </w:p>
    <w:p w14:paraId="45E53B22">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20、安全施工与检查</w:t>
      </w:r>
    </w:p>
    <w:p w14:paraId="5C9BA16F">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u w:val="single"/>
        </w:rPr>
        <w:t>承包人应建立安全责任制，明确各部门安全工作的岗位责任人，建立健全正常运转的各种安全工作保证体系和规章制度，将安全生产目标分解落实到实处</w:t>
      </w:r>
      <w:r>
        <w:rPr>
          <w:rFonts w:hint="eastAsia" w:ascii="宋体" w:hAnsi="宋体" w:eastAsia="宋体" w:cs="宋体"/>
          <w:color w:val="auto"/>
          <w:sz w:val="24"/>
          <w:highlight w:val="none"/>
        </w:rPr>
        <w:t>。</w:t>
      </w:r>
    </w:p>
    <w:p w14:paraId="26CBD778">
      <w:pPr>
        <w:snapToGrid w:val="0"/>
        <w:spacing w:line="500" w:lineRule="exact"/>
        <w:ind w:firstLine="397"/>
        <w:outlineLvl w:val="3"/>
        <w:rPr>
          <w:rFonts w:ascii="宋体" w:hAnsi="宋体" w:eastAsia="宋体" w:cs="宋体"/>
          <w:color w:val="auto"/>
          <w:sz w:val="24"/>
          <w:highlight w:val="none"/>
          <w:u w:val="singl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u w:val="single"/>
        </w:rPr>
        <w:t>承包人按规定数量配置安全员</w:t>
      </w:r>
      <w:r>
        <w:rPr>
          <w:rFonts w:hint="eastAsia" w:ascii="宋体" w:hAnsi="宋体" w:eastAsia="宋体" w:cs="宋体"/>
          <w:color w:val="auto"/>
          <w:sz w:val="24"/>
          <w:highlight w:val="none"/>
        </w:rPr>
        <w:t>。</w:t>
      </w:r>
    </w:p>
    <w:p w14:paraId="7B556D2F">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u w:val="single"/>
        </w:rPr>
        <w:t>承包人在开工前须向质量安全监督机构提交备案的书面资料（如需要）</w:t>
      </w:r>
      <w:r>
        <w:rPr>
          <w:rFonts w:hint="eastAsia" w:ascii="宋体" w:hAnsi="宋体" w:eastAsia="宋体" w:cs="宋体"/>
          <w:color w:val="auto"/>
          <w:sz w:val="24"/>
          <w:highlight w:val="none"/>
        </w:rPr>
        <w:t>。</w:t>
      </w:r>
    </w:p>
    <w:p w14:paraId="2700E2AD">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u w:val="single"/>
        </w:rPr>
        <w:t>承包人在编制施工方案时，应当根据工程的特点编制相应的安全技术措施</w:t>
      </w:r>
      <w:r>
        <w:rPr>
          <w:rFonts w:hint="eastAsia" w:ascii="宋体" w:hAnsi="宋体" w:eastAsia="宋体" w:cs="宋体"/>
          <w:color w:val="auto"/>
          <w:sz w:val="24"/>
          <w:highlight w:val="none"/>
        </w:rPr>
        <w:t>。</w:t>
      </w:r>
    </w:p>
    <w:p w14:paraId="74E19F88">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u w:val="single"/>
        </w:rPr>
        <w:t>承包人按有关安全和防护的规定组织施工生产，不得使用不合标准的防护器材、机具和材料</w:t>
      </w:r>
      <w:r>
        <w:rPr>
          <w:rFonts w:hint="eastAsia" w:ascii="宋体" w:hAnsi="宋体" w:eastAsia="宋体" w:cs="宋体"/>
          <w:color w:val="auto"/>
          <w:sz w:val="24"/>
          <w:highlight w:val="none"/>
        </w:rPr>
        <w:t>。</w:t>
      </w:r>
    </w:p>
    <w:p w14:paraId="09221C5B">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u w:val="single"/>
        </w:rPr>
        <w:t>在工程实施期间，施工场地一经移交给承包人，承包人即对自身施工场地负有全过程、全面的管理责任，必须对自身施工场地范围内的安全生产、交通消防安全，综合信访维稳、治安秩序、安全保卫、环境卫生等负全责，对自身施工场地范围内的交通道路、用水、用电、场地内的协调进行的管理和协调。</w:t>
      </w:r>
    </w:p>
    <w:p w14:paraId="08634166">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21、安全防护</w:t>
      </w:r>
    </w:p>
    <w:p w14:paraId="5727D3C2">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u w:val="single"/>
        </w:rPr>
        <w:t>承包人应在施工现场采取维护安全、防范危险、预防火灾等措施，在特殊作业环境应对作业人员采取劳动保护措施</w:t>
      </w:r>
      <w:r>
        <w:rPr>
          <w:rFonts w:hint="eastAsia" w:ascii="宋体" w:hAnsi="宋体" w:eastAsia="宋体" w:cs="宋体"/>
          <w:color w:val="auto"/>
          <w:sz w:val="24"/>
          <w:highlight w:val="none"/>
        </w:rPr>
        <w:t>。</w:t>
      </w:r>
    </w:p>
    <w:p w14:paraId="3C12608E">
      <w:pPr>
        <w:pStyle w:val="25"/>
        <w:spacing w:line="50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承包人应加强周边学校、居民住宅的环境保护，制定绿色施工安全防护措施（包括防尘、防噪音等），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住房和城乡建设委员会关于广州市建设工程绿色施工围蔽指导图集(V2.0试行版 )》(穂建质〔2020〕1号)、《广州市住房和城乡建设委员会关于广州市建设工程绿色施工围蔽指导图集(V2.0试行版 )的补充通知》(穂建质〔2018〕2281号) 及《关于进一步提升黄埔区 广州开发区建设工程施工围蔽管理的通知》（穗开建〔2020〕183号）实施。，（如有新文件，按新文件执行），相关费用在投标报价中考虑，不另行计价。</w:t>
      </w:r>
    </w:p>
    <w:p w14:paraId="36B54AAE">
      <w:pPr>
        <w:snapToGrid w:val="0"/>
        <w:spacing w:line="500" w:lineRule="exact"/>
        <w:ind w:firstLine="397"/>
        <w:outlineLvl w:val="3"/>
        <w:rPr>
          <w:rFonts w:ascii="宋体" w:hAnsi="宋体" w:eastAsia="宋体" w:cs="宋体"/>
          <w:color w:val="auto"/>
          <w:sz w:val="24"/>
          <w:highlight w:val="none"/>
          <w:u w:val="singl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u w:val="single"/>
        </w:rPr>
        <w:t>承包人应按规定对工程施工人员进行安全教育和管理</w:t>
      </w:r>
      <w:r>
        <w:rPr>
          <w:rFonts w:hint="eastAsia" w:ascii="宋体" w:hAnsi="宋体" w:eastAsia="宋体" w:cs="宋体"/>
          <w:color w:val="auto"/>
          <w:sz w:val="24"/>
          <w:highlight w:val="none"/>
        </w:rPr>
        <w:t>。</w:t>
      </w:r>
    </w:p>
    <w:p w14:paraId="638D7A22">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u w:val="single"/>
        </w:rPr>
        <w:t>承包人应书面记录专项、安全检查、安全技术交底、安全隐患整改、安全教育等重要安全管理活动</w:t>
      </w:r>
      <w:r>
        <w:rPr>
          <w:rFonts w:hint="eastAsia" w:ascii="宋体" w:hAnsi="宋体" w:eastAsia="宋体" w:cs="宋体"/>
          <w:color w:val="auto"/>
          <w:sz w:val="24"/>
          <w:highlight w:val="none"/>
        </w:rPr>
        <w:t>。</w:t>
      </w:r>
    </w:p>
    <w:p w14:paraId="5B97C9AC">
      <w:pPr>
        <w:spacing w:line="500" w:lineRule="exact"/>
        <w:ind w:firstLine="360" w:firstLineChars="150"/>
        <w:rPr>
          <w:rFonts w:ascii="宋体" w:hAnsi="宋体" w:eastAsia="宋体" w:cs="宋体"/>
          <w:color w:val="auto"/>
          <w:sz w:val="24"/>
          <w:highlight w:val="none"/>
          <w:u w:val="singl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u w:val="single"/>
        </w:rPr>
        <w:t>承包人用于本项目的非标起重机械设备须严格执行《广州市建设工程非标建筑起重机械设备安全监督管理办法》【穗建安监字[2007]1号】的相关规定，非标起重机械设备是指没有国家或行业制造标准的各类起重机械设备，如非标架桥设备、 竖井提升设备、非标龙门吊、贝雷架式或扒杆式起重装置等。</w:t>
      </w:r>
    </w:p>
    <w:p w14:paraId="2FCBDED3">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u w:val="single"/>
        </w:rPr>
        <w:t>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穗建筑[2003]84号】等相关规定。</w:t>
      </w:r>
    </w:p>
    <w:p w14:paraId="661AFA46">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35.2.5款（2）项承担违约责任。</w:t>
      </w:r>
    </w:p>
    <w:p w14:paraId="0D0368F5">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承包人在施工期间要确保工程外场地清洁及道路畅通，如须使用他方道路，则还必须负责养护、保洁责任，否则责任自负。施工和警示标志明显，因施工造成人身损害和财产损失的，由承包人承担责任。</w:t>
      </w:r>
    </w:p>
    <w:p w14:paraId="77215C81">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6BE1304B">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22、事故处理</w:t>
      </w:r>
    </w:p>
    <w:p w14:paraId="4777076A">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22.3如发生安全事故，除按法定程序办理有关事宜外，还必须按以下程序进行处理：</w:t>
      </w:r>
    </w:p>
    <w:p w14:paraId="4CC87EC5">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22.3.1</w:t>
      </w:r>
      <w:r>
        <w:rPr>
          <w:rFonts w:hint="eastAsia" w:ascii="宋体" w:hAnsi="宋体" w:eastAsia="宋体" w:cs="宋体"/>
          <w:color w:val="auto"/>
          <w:sz w:val="24"/>
          <w:highlight w:val="none"/>
          <w:u w:val="single"/>
        </w:rPr>
        <w:t>报告安全事故：安全事故发生后，承包人应在1小时内用最快的信息传递手段，将发生事故的时间、地点、伤亡人数、事故原因等情况，报工程师和发包人</w:t>
      </w:r>
      <w:r>
        <w:rPr>
          <w:rFonts w:hint="eastAsia" w:ascii="宋体" w:hAnsi="宋体" w:eastAsia="宋体" w:cs="宋体"/>
          <w:color w:val="auto"/>
          <w:sz w:val="24"/>
          <w:highlight w:val="none"/>
        </w:rPr>
        <w:t>。</w:t>
      </w:r>
    </w:p>
    <w:p w14:paraId="63327FD9">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22.3.2</w:t>
      </w:r>
      <w:r>
        <w:rPr>
          <w:rFonts w:hint="eastAsia" w:ascii="宋体" w:hAnsi="宋体" w:eastAsia="宋体" w:cs="宋体"/>
          <w:color w:val="auto"/>
          <w:sz w:val="24"/>
          <w:highlight w:val="none"/>
          <w:u w:val="single"/>
        </w:rPr>
        <w:t>事故处理：承包人负责抢救伤员、排除险情，防止事故扩大蔓延，保护好现场，并做好标志，启动保险理赔程序</w:t>
      </w:r>
      <w:r>
        <w:rPr>
          <w:rFonts w:hint="eastAsia" w:ascii="宋体" w:hAnsi="宋体" w:eastAsia="宋体" w:cs="宋体"/>
          <w:color w:val="auto"/>
          <w:sz w:val="24"/>
          <w:highlight w:val="none"/>
        </w:rPr>
        <w:t>。</w:t>
      </w:r>
    </w:p>
    <w:p w14:paraId="196D93D2">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22.3.3</w:t>
      </w:r>
      <w:r>
        <w:rPr>
          <w:rFonts w:hint="eastAsia" w:ascii="宋体" w:hAnsi="宋体" w:eastAsia="宋体" w:cs="宋体"/>
          <w:color w:val="auto"/>
          <w:sz w:val="24"/>
          <w:highlight w:val="none"/>
          <w:u w:val="single"/>
        </w:rPr>
        <w:t>事故调查：承包人应组织内部技术安全、质量部门的人员组成调查组，开展调查，并配合做好发包人或政府有关部门组织的调查工作</w:t>
      </w:r>
      <w:r>
        <w:rPr>
          <w:rFonts w:hint="eastAsia" w:ascii="宋体" w:hAnsi="宋体" w:eastAsia="宋体" w:cs="宋体"/>
          <w:color w:val="auto"/>
          <w:sz w:val="24"/>
          <w:highlight w:val="none"/>
        </w:rPr>
        <w:t>。</w:t>
      </w:r>
    </w:p>
    <w:p w14:paraId="72359371">
      <w:pPr>
        <w:spacing w:line="5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22.3.4</w:t>
      </w:r>
      <w:r>
        <w:rPr>
          <w:rFonts w:hint="eastAsia" w:ascii="宋体" w:hAnsi="宋体" w:eastAsia="宋体" w:cs="宋体"/>
          <w:color w:val="auto"/>
          <w:sz w:val="24"/>
          <w:highlight w:val="none"/>
          <w:u w:val="single"/>
        </w:rPr>
        <w:t>调查报告：承包人应把事故发生经过、原因、性质、损失、责任、处理意见、纠正和预防措施撰写成调查报告，送工程师会审后报发包人</w:t>
      </w:r>
      <w:r>
        <w:rPr>
          <w:rFonts w:hint="eastAsia" w:ascii="宋体" w:hAnsi="宋体" w:eastAsia="宋体" w:cs="宋体"/>
          <w:color w:val="auto"/>
          <w:sz w:val="24"/>
          <w:highlight w:val="none"/>
        </w:rPr>
        <w:t>。</w:t>
      </w:r>
    </w:p>
    <w:p w14:paraId="1E4E4E57">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22.3.5安全质量未尽事宜，详见附件1、《安全、质量、环境协议》附件3、《消防安全合同》</w:t>
      </w:r>
    </w:p>
    <w:p w14:paraId="029F50F2">
      <w:pPr>
        <w:snapToGrid w:val="0"/>
        <w:spacing w:line="500" w:lineRule="exact"/>
        <w:ind w:firstLine="397"/>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六、合同价款与支付</w:t>
      </w:r>
    </w:p>
    <w:p w14:paraId="4B31444B">
      <w:pPr>
        <w:snapToGrid w:val="0"/>
        <w:spacing w:line="500" w:lineRule="exact"/>
        <w:ind w:firstLine="397"/>
        <w:outlineLvl w:val="2"/>
        <w:rPr>
          <w:rFonts w:ascii="宋体" w:hAnsi="宋体" w:eastAsia="宋体" w:cs="宋体"/>
          <w:color w:val="auto"/>
          <w:sz w:val="24"/>
          <w:highlight w:val="none"/>
          <w:u w:val="single"/>
        </w:rPr>
      </w:pPr>
      <w:r>
        <w:rPr>
          <w:rFonts w:hint="eastAsia" w:ascii="宋体" w:hAnsi="宋体" w:eastAsia="宋体" w:cs="宋体"/>
          <w:b/>
          <w:color w:val="auto"/>
          <w:sz w:val="24"/>
          <w:highlight w:val="none"/>
        </w:rPr>
        <w:t>23、合同价款及调整</w:t>
      </w:r>
    </w:p>
    <w:p w14:paraId="01576039">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23.2本合同价款按照</w:t>
      </w:r>
      <w:r>
        <w:rPr>
          <w:rFonts w:hint="eastAsia" w:ascii="宋体" w:hAnsi="宋体" w:eastAsia="宋体" w:cs="宋体"/>
          <w:color w:val="auto"/>
          <w:sz w:val="24"/>
          <w:highlight w:val="none"/>
          <w:u w:val="single"/>
        </w:rPr>
        <w:t>协议书第二条、专用条款23.3</w:t>
      </w:r>
      <w:r>
        <w:rPr>
          <w:rFonts w:hint="eastAsia" w:ascii="宋体" w:hAnsi="宋体" w:eastAsia="宋体" w:cs="宋体"/>
          <w:color w:val="auto"/>
          <w:sz w:val="24"/>
          <w:highlight w:val="none"/>
          <w:u w:val="single"/>
          <w:lang w:val="en-US" w:eastAsia="zh-CN"/>
        </w:rPr>
        <w:t>条</w:t>
      </w:r>
      <w:r>
        <w:rPr>
          <w:rFonts w:hint="eastAsia" w:ascii="宋体" w:hAnsi="宋体" w:eastAsia="宋体" w:cs="宋体"/>
          <w:color w:val="auto"/>
          <w:sz w:val="24"/>
          <w:highlight w:val="none"/>
          <w:u w:val="single"/>
        </w:rPr>
        <w:t>和专用条款23.5</w:t>
      </w:r>
      <w:r>
        <w:rPr>
          <w:rFonts w:hint="eastAsia" w:ascii="宋体" w:hAnsi="宋体" w:eastAsia="宋体" w:cs="宋体"/>
          <w:color w:val="auto"/>
          <w:sz w:val="24"/>
          <w:highlight w:val="none"/>
          <w:u w:val="single"/>
          <w:lang w:val="en-US" w:eastAsia="zh-CN"/>
        </w:rPr>
        <w:t>条</w:t>
      </w:r>
      <w:r>
        <w:rPr>
          <w:rFonts w:hint="eastAsia" w:ascii="宋体" w:hAnsi="宋体" w:eastAsia="宋体" w:cs="宋体"/>
          <w:color w:val="auto"/>
          <w:sz w:val="24"/>
          <w:highlight w:val="none"/>
        </w:rPr>
        <w:t>约定执行，最终按发包人审定价结算。</w:t>
      </w:r>
    </w:p>
    <w:p w14:paraId="78D1BF49">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本合同价款结算方式具体按以下第（</w:t>
      </w:r>
      <w:r>
        <w:rPr>
          <w:rFonts w:hint="eastAsia" w:ascii="宋体" w:hAnsi="宋体" w:eastAsia="宋体" w:cs="宋体"/>
          <w:color w:val="auto"/>
          <w:sz w:val="24"/>
          <w:highlight w:val="none"/>
          <w:lang w:val="en-US" w:eastAsia="zh-CN"/>
        </w:rPr>
        <w:t>23.2.1</w:t>
      </w:r>
      <w:r>
        <w:rPr>
          <w:rFonts w:hint="eastAsia" w:ascii="宋体" w:hAnsi="宋体" w:eastAsia="宋体" w:cs="宋体"/>
          <w:color w:val="auto"/>
          <w:sz w:val="24"/>
          <w:highlight w:val="none"/>
        </w:rPr>
        <w:t>）条款执行：</w:t>
      </w:r>
    </w:p>
    <w:p w14:paraId="1C6A8B11">
      <w:pPr>
        <w:snapToGrid w:val="0"/>
        <w:spacing w:line="500" w:lineRule="exact"/>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23.2.1固定合同总价不变，不再调整；</w:t>
      </w:r>
    </w:p>
    <w:p w14:paraId="637C58E3">
      <w:pPr>
        <w:snapToGrid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23.2.2采用合同清单</w:t>
      </w:r>
      <w:r>
        <w:rPr>
          <w:rFonts w:hint="eastAsia" w:ascii="宋体" w:hAnsi="宋体" w:eastAsia="宋体" w:cs="宋体"/>
          <w:color w:val="auto"/>
          <w:sz w:val="24"/>
          <w:highlight w:val="none"/>
          <w:lang w:val="en-US" w:eastAsia="zh-CN"/>
        </w:rPr>
        <w:t>全费用</w:t>
      </w:r>
      <w:r>
        <w:rPr>
          <w:rFonts w:hint="eastAsia" w:ascii="宋体" w:hAnsi="宋体" w:eastAsia="宋体" w:cs="宋体"/>
          <w:color w:val="auto"/>
          <w:sz w:val="24"/>
          <w:highlight w:val="none"/>
        </w:rPr>
        <w:t>综合单价方式确定，工程量按实际完成并经发包人确认后进行结算</w:t>
      </w:r>
      <w:r>
        <w:rPr>
          <w:rFonts w:hint="eastAsia" w:ascii="宋体" w:hAnsi="宋体" w:eastAsia="宋体" w:cs="宋体"/>
          <w:color w:val="auto"/>
          <w:sz w:val="24"/>
          <w:highlight w:val="none"/>
          <w:lang w:val="en-US" w:eastAsia="zh-CN"/>
        </w:rPr>
        <w:t>；</w:t>
      </w:r>
    </w:p>
    <w:p w14:paraId="4624D8DB">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采用合同清单综合单价方式确定，绿措费包干，工程量按实际完成并经发包人确认后进行结算，具体办法如下：</w:t>
      </w:r>
    </w:p>
    <w:p w14:paraId="5CB9B5C3">
      <w:pPr>
        <w:numPr>
          <w:ilvl w:val="0"/>
          <w:numId w:val="3"/>
        </w:num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分部分项清单费：除专用条款23.3规定情况外，分部分项工程按合同清单综合单价固定不变。</w:t>
      </w:r>
    </w:p>
    <w:p w14:paraId="538698B6">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（2）措施项目费：措施项目费除不可竞争的安全文明措施费外，其他措施项目费及定额子目计价的措施项目费部分，其综合单价按上述（1）的计价原则执行。</w:t>
      </w:r>
    </w:p>
    <w:p w14:paraId="5F902786">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（3）其他项目部分：</w:t>
      </w:r>
    </w:p>
    <w:p w14:paraId="0BE155B5">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position w:val="-4"/>
          <w:sz w:val="36"/>
          <w:highlight w:val="none"/>
        </w:rPr>
        <w:instrText xml:space="preserve">○</w:instrText>
      </w:r>
      <w:r>
        <w:rPr>
          <w:rFonts w:hint="eastAsia" w:ascii="宋体" w:hAnsi="宋体" w:eastAsia="宋体" w:cs="宋体"/>
          <w:color w:val="auto"/>
          <w:sz w:val="24"/>
          <w:highlight w:val="none"/>
        </w:rPr>
        <w:instrText xml:space="preserve">,1)</w:instrTex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u w:val="single"/>
        </w:rPr>
        <w:t>招标人部分为暂定价，按实际签订的专业承包合同或预留金使用情况进行调整和结算</w:t>
      </w:r>
      <w:r>
        <w:rPr>
          <w:rFonts w:hint="eastAsia" w:ascii="宋体" w:hAnsi="宋体" w:eastAsia="宋体" w:cs="宋体"/>
          <w:color w:val="auto"/>
          <w:sz w:val="24"/>
          <w:highlight w:val="none"/>
        </w:rPr>
        <w:t>；</w:t>
      </w:r>
    </w:p>
    <w:p w14:paraId="2DCDE6CE">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position w:val="-4"/>
          <w:sz w:val="36"/>
          <w:highlight w:val="none"/>
        </w:rPr>
        <w:instrText xml:space="preserve">○</w:instrText>
      </w:r>
      <w:r>
        <w:rPr>
          <w:rFonts w:hint="eastAsia" w:ascii="宋体" w:hAnsi="宋体" w:eastAsia="宋体" w:cs="宋体"/>
          <w:color w:val="auto"/>
          <w:sz w:val="24"/>
          <w:highlight w:val="none"/>
        </w:rPr>
        <w:instrText xml:space="preserve">,2)</w:instrTex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u w:val="single"/>
        </w:rPr>
        <w:t>投标人部分为固定价格，结算时不作调整。（若实际没有发生，在结算时扣除未发生项目的费用）</w:t>
      </w:r>
    </w:p>
    <w:p w14:paraId="1EF965FB">
      <w:pPr>
        <w:numPr>
          <w:ilvl w:val="0"/>
          <w:numId w:val="4"/>
        </w:num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u w:val="single"/>
        </w:rPr>
        <w:t>规费、税金：规费及税金按政府相关规定计取，费率固定不变（政府发文费率变化除外）</w:t>
      </w:r>
      <w:r>
        <w:rPr>
          <w:rFonts w:hint="eastAsia" w:ascii="宋体" w:hAnsi="宋体" w:eastAsia="宋体" w:cs="宋体"/>
          <w:color w:val="auto"/>
          <w:sz w:val="24"/>
          <w:highlight w:val="none"/>
        </w:rPr>
        <w:t>。</w:t>
      </w:r>
    </w:p>
    <w:p w14:paraId="40308B60">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23.2.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采用经发包人或建设单位授权委托单位审定施工图预算清单综合单价执行</w:t>
      </w:r>
      <w:r>
        <w:rPr>
          <w:rFonts w:hint="eastAsia" w:ascii="宋体" w:hAnsi="宋体" w:eastAsia="宋体" w:cs="宋体"/>
          <w:color w:val="auto"/>
          <w:sz w:val="24"/>
          <w:highlight w:val="none"/>
          <w:lang w:eastAsia="zh-CN"/>
        </w:rPr>
        <w:t>中标下浮率</w:t>
      </w:r>
      <w:r>
        <w:rPr>
          <w:rFonts w:hint="eastAsia" w:ascii="宋体" w:hAnsi="宋体" w:eastAsia="宋体" w:cs="宋体"/>
          <w:color w:val="auto"/>
          <w:sz w:val="24"/>
          <w:highlight w:val="none"/>
        </w:rPr>
        <w:t>后方式确定，绿措费包干 ，工程量按实际完成并经发包人或建设单位授权委托单位审定后进行结算，具体办法如下：</w:t>
      </w:r>
    </w:p>
    <w:p w14:paraId="48FDC694">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（1）分部分项综合单价：经发包人或建设单位授权委托单位审定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未下浮价）</w:t>
      </w:r>
      <w:r>
        <w:rPr>
          <w:rFonts w:hint="eastAsia" w:ascii="宋体" w:hAnsi="宋体" w:eastAsia="宋体" w:cs="宋体"/>
          <w:color w:val="auto"/>
          <w:sz w:val="24"/>
          <w:highlight w:val="none"/>
        </w:rPr>
        <w:t>的施工图预算清单综合单价并</w:t>
      </w:r>
      <w:r>
        <w:rPr>
          <w:rFonts w:hint="eastAsia" w:ascii="宋体" w:hAnsi="宋体" w:eastAsia="宋体" w:cs="宋体"/>
          <w:color w:val="auto"/>
          <w:sz w:val="24"/>
          <w:highlight w:val="none"/>
          <w:lang w:val="en-US" w:eastAsia="zh-CN"/>
        </w:rPr>
        <w:t>执行</w:t>
      </w:r>
      <w:r>
        <w:rPr>
          <w:rFonts w:hint="eastAsia" w:ascii="宋体" w:hAnsi="宋体" w:eastAsia="宋体" w:cs="宋体"/>
          <w:color w:val="auto"/>
          <w:sz w:val="24"/>
          <w:highlight w:val="none"/>
        </w:rPr>
        <w:t>中标下浮率，</w:t>
      </w:r>
      <w:r>
        <w:rPr>
          <w:rFonts w:hint="eastAsia" w:ascii="宋体" w:hAnsi="宋体" w:eastAsia="宋体" w:cs="宋体"/>
          <w:bCs/>
          <w:snapToGrid w:val="0"/>
          <w:color w:val="auto"/>
          <w:kern w:val="0"/>
          <w:sz w:val="24"/>
          <w:highlight w:val="none"/>
        </w:rPr>
        <w:t>即施工图预算中的分部分项综合单价（不含甲供材、甲供设备）*（1-中标下浮率）</w:t>
      </w:r>
      <w:r>
        <w:rPr>
          <w:rFonts w:hint="eastAsia" w:ascii="宋体" w:hAnsi="宋体" w:eastAsia="宋体" w:cs="宋体"/>
          <w:color w:val="auto"/>
          <w:sz w:val="24"/>
          <w:highlight w:val="none"/>
        </w:rPr>
        <w:t>。</w:t>
      </w:r>
    </w:p>
    <w:p w14:paraId="5491FE5F">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（2）措施项目费：措施项目费除不可竞争的安全文明措施费外，其他措施项目费及定额子目计价的措施项目费部分，其综合单价按上述（1）的计价原则执行。</w:t>
      </w:r>
    </w:p>
    <w:p w14:paraId="12D967E5">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（3）其他项目部分：</w:t>
      </w:r>
    </w:p>
    <w:p w14:paraId="057592B3">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按经发包人或建设单位授权委托单位审定的施工图预算（不含甲供材、甲供设备）中相应项目费率执行</w:t>
      </w:r>
      <w:r>
        <w:rPr>
          <w:rFonts w:hint="eastAsia" w:ascii="宋体" w:hAnsi="宋体" w:eastAsia="宋体" w:cs="宋体"/>
          <w:color w:val="auto"/>
          <w:sz w:val="24"/>
          <w:highlight w:val="none"/>
          <w:lang w:eastAsia="zh-CN"/>
        </w:rPr>
        <w:t>中标下浮率</w:t>
      </w:r>
      <w:r>
        <w:rPr>
          <w:rFonts w:hint="eastAsia" w:ascii="宋体" w:hAnsi="宋体" w:eastAsia="宋体" w:cs="宋体"/>
          <w:color w:val="auto"/>
          <w:sz w:val="24"/>
          <w:highlight w:val="none"/>
        </w:rPr>
        <w:t>。</w:t>
      </w:r>
    </w:p>
    <w:p w14:paraId="3096EC32">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（4）规费、税金：规费按政府相关规定计取，费率固定不变，税金本合同按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%计取，（政府发文费率变化除外）。</w:t>
      </w:r>
    </w:p>
    <w:p w14:paraId="479CE86A">
      <w:pPr>
        <w:snapToGrid w:val="0"/>
        <w:spacing w:line="500" w:lineRule="exact"/>
        <w:ind w:firstLine="240" w:firstLineChars="100"/>
        <w:outlineLvl w:val="4"/>
        <w:rPr>
          <w:rFonts w:ascii="宋体" w:hAnsi="宋体" w:eastAsia="宋体" w:cs="宋体"/>
          <w:color w:val="auto"/>
          <w:sz w:val="24"/>
          <w:highlight w:val="none"/>
        </w:rPr>
      </w:pPr>
      <w:r>
        <w:rPr>
          <w:rFonts w:hint="eastAsia" w:ascii="宋体" w:hAnsi="宋体" w:eastAsia="宋体" w:cs="宋体"/>
          <w:color w:val="auto"/>
          <w:sz w:val="24"/>
          <w:highlight w:val="none"/>
        </w:rPr>
        <w:t>23.3双方约定合同价款的调整因素：</w:t>
      </w:r>
    </w:p>
    <w:p w14:paraId="4667772D">
      <w:pPr>
        <w:pStyle w:val="26"/>
        <w:numPr>
          <w:ilvl w:val="0"/>
          <w:numId w:val="5"/>
        </w:numPr>
        <w:adjustRightInd w:val="0"/>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发包人共同确认工程变更、签证和新增工程；</w:t>
      </w:r>
    </w:p>
    <w:p w14:paraId="4F68746B">
      <w:pPr>
        <w:pStyle w:val="26"/>
        <w:numPr>
          <w:ilvl w:val="0"/>
          <w:numId w:val="5"/>
        </w:numPr>
        <w:adjustRightInd w:val="0"/>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费用索赔事件或发包人负责的其他情况。</w:t>
      </w:r>
    </w:p>
    <w:p w14:paraId="5F75260A">
      <w:pPr>
        <w:snapToGrid w:val="0"/>
        <w:spacing w:line="5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以上调整事项涉及的价款计价原则按专用条款23.5款约定执行。</w:t>
      </w:r>
    </w:p>
    <w:p w14:paraId="0D8796BD">
      <w:pPr>
        <w:snapToGrid w:val="0"/>
        <w:spacing w:line="500" w:lineRule="exact"/>
        <w:ind w:firstLine="338" w:firstLineChars="141"/>
        <w:rPr>
          <w:rFonts w:ascii="宋体" w:hAnsi="宋体" w:eastAsia="宋体" w:cs="宋体"/>
          <w:color w:val="auto"/>
          <w:sz w:val="24"/>
          <w:highlight w:val="none"/>
        </w:rPr>
      </w:pPr>
      <w:r>
        <w:rPr>
          <w:rFonts w:hint="eastAsia" w:ascii="宋体" w:hAnsi="宋体" w:eastAsia="宋体" w:cs="宋体"/>
          <w:color w:val="auto"/>
          <w:sz w:val="24"/>
          <w:highlight w:val="none"/>
        </w:rPr>
        <w:t>23.4承包人应在专用条款23.3款情况发生后</w:t>
      </w:r>
      <w:r>
        <w:rPr>
          <w:rFonts w:hint="eastAsia" w:ascii="宋体" w:hAnsi="宋体" w:eastAsia="宋体" w:cs="宋体"/>
          <w:color w:val="auto"/>
          <w:sz w:val="24"/>
          <w:highlight w:val="none"/>
          <w:u w:val="single"/>
        </w:rPr>
        <w:t>3天</w:t>
      </w:r>
      <w:r>
        <w:rPr>
          <w:rFonts w:hint="eastAsia" w:ascii="宋体" w:hAnsi="宋体" w:eastAsia="宋体" w:cs="宋体"/>
          <w:color w:val="auto"/>
          <w:sz w:val="24"/>
          <w:highlight w:val="none"/>
        </w:rPr>
        <w:t>内，将调整原因、金额以书面形式通知发包人，必须经发包人书面批准后作为调整合同价款的依据。对承包人在没有得到发包人的同意和正式盖章书面函件的前提下进行的调整，发包人不予认可，一切责任和后果由承包人承担。</w:t>
      </w:r>
    </w:p>
    <w:p w14:paraId="42E25997">
      <w:pPr>
        <w:snapToGrid w:val="0"/>
        <w:spacing w:line="500" w:lineRule="exact"/>
        <w:ind w:firstLine="338" w:firstLineChars="141"/>
        <w:outlineLvl w:val="4"/>
        <w:rPr>
          <w:rFonts w:ascii="宋体" w:hAnsi="宋体" w:eastAsia="宋体" w:cs="宋体"/>
          <w:color w:val="auto"/>
          <w:sz w:val="24"/>
          <w:highlight w:val="none"/>
        </w:rPr>
      </w:pPr>
      <w:r>
        <w:rPr>
          <w:rFonts w:hint="eastAsia" w:ascii="宋体" w:hAnsi="宋体" w:eastAsia="宋体" w:cs="宋体"/>
          <w:color w:val="auto"/>
          <w:sz w:val="24"/>
          <w:highlight w:val="none"/>
        </w:rPr>
        <w:t>23.5</w:t>
      </w:r>
      <w:r>
        <w:rPr>
          <w:rFonts w:hint="eastAsia" w:ascii="宋体" w:hAnsi="宋体" w:eastAsia="宋体" w:cs="宋体"/>
          <w:color w:val="auto"/>
          <w:sz w:val="24"/>
          <w:highlight w:val="none"/>
          <w:u w:val="single"/>
        </w:rPr>
        <w:t>合同价款调整原则</w:t>
      </w:r>
    </w:p>
    <w:p w14:paraId="1B384A44">
      <w:pPr>
        <w:snapToGrid w:val="0"/>
        <w:spacing w:line="500" w:lineRule="exact"/>
        <w:ind w:firstLine="338" w:firstLineChars="141"/>
        <w:rPr>
          <w:rFonts w:ascii="宋体" w:hAnsi="宋体" w:eastAsia="宋体" w:cs="宋体"/>
          <w:color w:val="auto"/>
          <w:sz w:val="24"/>
          <w:highlight w:val="none"/>
          <w:u w:val="single"/>
        </w:rPr>
      </w:pPr>
      <w:r>
        <w:rPr>
          <w:rFonts w:hint="eastAsia" w:ascii="宋体" w:hAnsi="宋体" w:eastAsia="宋体" w:cs="宋体"/>
          <w:color w:val="auto"/>
          <w:sz w:val="24"/>
          <w:highlight w:val="none"/>
        </w:rPr>
        <w:t>23.5.1</w:t>
      </w:r>
      <w:r>
        <w:rPr>
          <w:rFonts w:hint="eastAsia" w:ascii="宋体" w:hAnsi="宋体" w:eastAsia="宋体" w:cs="宋体"/>
          <w:color w:val="auto"/>
          <w:sz w:val="24"/>
          <w:highlight w:val="none"/>
          <w:u w:val="single"/>
        </w:rPr>
        <w:t>变更、签证工程和新增工程：工程项目实施期间和结算时，由于发包人原因设计修改引致工程量清单内数量发生变化、或工程量清单内项目的局部内容发生变化、 或新增了工程量清单内没有的项目；原设计没有（不包含设计漏项、超过建安工程费控制价）而由发包人批准设计变更产生的工程项目及经发包人现场签证确认的 工程项目；合同所确定的工程内容以外，非承包人原因造成而施工过程中实际发生 且需支付工程费用的，并经发包人现场签证确认工程实际内容。变更、签证 工程和新增工程按以下办法确定价格。（以下条款所述的“合同工程量清单”如本合同承包方式为“</w:t>
      </w:r>
      <w:r>
        <w:rPr>
          <w:rFonts w:hint="eastAsia" w:ascii="宋体" w:hAnsi="宋体" w:eastAsia="宋体" w:cs="宋体"/>
          <w:color w:val="auto"/>
          <w:sz w:val="24"/>
          <w:highlight w:val="none"/>
        </w:rPr>
        <w:t>经发包人或建设单位授权委托单位审定并执行</w:t>
      </w:r>
      <w:r>
        <w:rPr>
          <w:rFonts w:hint="eastAsia" w:ascii="宋体" w:hAnsi="宋体" w:eastAsia="宋体" w:cs="宋体"/>
          <w:color w:val="auto"/>
          <w:sz w:val="24"/>
          <w:highlight w:val="none"/>
          <w:lang w:eastAsia="zh-CN"/>
        </w:rPr>
        <w:t>中标下浮率</w:t>
      </w:r>
      <w:r>
        <w:rPr>
          <w:rFonts w:hint="eastAsia" w:ascii="宋体" w:hAnsi="宋体" w:eastAsia="宋体" w:cs="宋体"/>
          <w:color w:val="auto"/>
          <w:sz w:val="24"/>
          <w:highlight w:val="none"/>
        </w:rPr>
        <w:t>的施工图预算清单综合单价包干”则合同工程量清单是指经发包人或建设单位授权委托单位审定的施工图预算工程量清单。)</w:t>
      </w:r>
    </w:p>
    <w:p w14:paraId="76F167C2">
      <w:pPr>
        <w:numPr>
          <w:ilvl w:val="0"/>
          <w:numId w:val="6"/>
        </w:numPr>
        <w:snapToGrid w:val="0"/>
        <w:spacing w:line="500" w:lineRule="exact"/>
        <w:ind w:firstLine="338" w:firstLineChars="141"/>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合同工程量清单中有相同适用项目的，则采用该项目综合单价；工程量清单中相同适用项目有多个的，取最有利于发包人的相同适用项目的综合单价。但新增工程量超过15%的，比较专用条款1.24中所述对应的本工程预算价综合单价并执行</w:t>
      </w:r>
      <w:r>
        <w:rPr>
          <w:rFonts w:hint="eastAsia" w:ascii="宋体" w:hAnsi="宋体" w:eastAsia="宋体" w:cs="宋体"/>
          <w:color w:val="auto"/>
          <w:sz w:val="24"/>
          <w:highlight w:val="none"/>
          <w:u w:val="single"/>
          <w:lang w:eastAsia="zh-CN"/>
        </w:rPr>
        <w:t>中标下浮率</w:t>
      </w:r>
      <w:r>
        <w:rPr>
          <w:rFonts w:hint="eastAsia" w:ascii="宋体" w:hAnsi="宋体" w:eastAsia="宋体" w:cs="宋体"/>
          <w:color w:val="auto"/>
          <w:sz w:val="24"/>
          <w:highlight w:val="none"/>
          <w:u w:val="single"/>
        </w:rPr>
        <w:t>和投标综合单价，取两者的较小值</w:t>
      </w:r>
      <w:r>
        <w:rPr>
          <w:rStyle w:val="27"/>
          <w:rFonts w:hint="eastAsia" w:ascii="宋体"/>
          <w:color w:val="auto"/>
          <w:sz w:val="24"/>
          <w:highlight w:val="none"/>
          <w:u w:val="single" w:color="000000"/>
        </w:rPr>
        <w:t>再下浮10%</w:t>
      </w:r>
      <w:r>
        <w:rPr>
          <w:rFonts w:hint="eastAsia" w:ascii="宋体" w:hAnsi="宋体" w:eastAsia="宋体" w:cs="宋体"/>
          <w:color w:val="auto"/>
          <w:sz w:val="24"/>
          <w:highlight w:val="none"/>
          <w:u w:val="single"/>
        </w:rPr>
        <w:t>作为超出15%的新增工程量的综合单价。</w:t>
      </w:r>
    </w:p>
    <w:p w14:paraId="602419DB">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u w:val="single"/>
        </w:rPr>
        <w:t>（2）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广州地区建设工程常用材料税前综合价格》（实际施工跨月的，则按发包人确认的各月施工完成的工程量为基础分别进行计算）；《广州地区建设工程常用材料税前综合价格》没有的材料、设备单价，参考实际施工期《广州地区建设工程材料（设备）厂商价格信息》计算税前价格（实际施工跨季度的，则按发包人确认的各季度施工完成的工程量为基础分别进行计算）</w:t>
      </w:r>
      <w:r>
        <w:rPr>
          <w:rFonts w:hint="eastAsia" w:ascii="宋体" w:hAnsi="宋体" w:eastAsia="宋体" w:cs="宋体"/>
          <w:color w:val="auto"/>
          <w:sz w:val="24"/>
          <w:highlight w:val="none"/>
        </w:rPr>
        <w:t>，且需对选用的厂商价格信息重新进行市场调研询价后方可使用。</w:t>
      </w:r>
      <w:r>
        <w:rPr>
          <w:rFonts w:hint="eastAsia" w:ascii="宋体" w:hAnsi="宋体" w:eastAsia="宋体" w:cs="宋体"/>
          <w:color w:val="auto"/>
          <w:sz w:val="24"/>
          <w:highlight w:val="none"/>
          <w:u w:val="single"/>
        </w:rPr>
        <w:t>《广州地区建设工程常用材料税前综合价格》及《广州地区建设工程材料（设备）厂商价格信息》均没有的材料、设备价格，由发包人、承包人结合市场价共同协商确定。按上述原则调整后的换算综合单价最终</w:t>
      </w:r>
      <w:r>
        <w:rPr>
          <w:rFonts w:hint="eastAsia" w:ascii="宋体" w:hAnsi="宋体" w:eastAsia="宋体" w:cs="宋体"/>
          <w:color w:val="auto"/>
          <w:sz w:val="24"/>
          <w:highlight w:val="none"/>
          <w:u w:val="single"/>
          <w:lang w:val="en-US" w:eastAsia="zh-CN"/>
        </w:rPr>
        <w:t>经</w:t>
      </w:r>
      <w:r>
        <w:rPr>
          <w:rFonts w:hint="eastAsia" w:ascii="宋体" w:hAnsi="宋体" w:eastAsia="宋体" w:cs="宋体"/>
          <w:color w:val="auto"/>
          <w:sz w:val="24"/>
          <w:highlight w:val="none"/>
          <w:u w:val="single"/>
        </w:rPr>
        <w:t>均应经发包人或建设单位授权委托单位审定</w:t>
      </w:r>
      <w:r>
        <w:rPr>
          <w:rFonts w:hint="eastAsia" w:ascii="宋体" w:hAnsi="宋体" w:eastAsia="宋体" w:cs="宋体"/>
          <w:color w:val="auto"/>
          <w:sz w:val="24"/>
          <w:highlight w:val="none"/>
          <w:u w:val="single"/>
          <w:lang w:val="en-US" w:eastAsia="zh-CN"/>
        </w:rPr>
        <w:t>并</w:t>
      </w:r>
      <w:r>
        <w:rPr>
          <w:rFonts w:hint="eastAsia" w:ascii="宋体" w:hAnsi="宋体" w:eastAsia="宋体" w:cs="宋体"/>
          <w:color w:val="auto"/>
          <w:sz w:val="24"/>
          <w:highlight w:val="none"/>
          <w:u w:val="single"/>
        </w:rPr>
        <w:t>执行</w:t>
      </w:r>
      <w:r>
        <w:rPr>
          <w:rFonts w:hint="eastAsia" w:ascii="宋体" w:hAnsi="宋体" w:eastAsia="宋体" w:cs="宋体"/>
          <w:color w:val="auto"/>
          <w:sz w:val="24"/>
          <w:highlight w:val="none"/>
          <w:u w:val="single"/>
          <w:lang w:eastAsia="zh-CN"/>
        </w:rPr>
        <w:t>中标下浮率</w:t>
      </w:r>
      <w:r>
        <w:rPr>
          <w:rFonts w:hint="eastAsia" w:ascii="宋体" w:hAnsi="宋体" w:eastAsia="宋体" w:cs="宋体"/>
          <w:color w:val="auto"/>
          <w:sz w:val="24"/>
          <w:highlight w:val="none"/>
        </w:rPr>
        <w:t>。</w:t>
      </w:r>
    </w:p>
    <w:p w14:paraId="7DFBAC2C">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u w:val="single"/>
        </w:rPr>
        <w:t>（3）合同工程量清单报价中没有相同或类似适用项目的，按以下原则计价</w:t>
      </w:r>
      <w:r>
        <w:rPr>
          <w:rFonts w:hint="eastAsia" w:ascii="宋体" w:hAnsi="宋体" w:eastAsia="宋体" w:cs="宋体"/>
          <w:color w:val="auto"/>
          <w:sz w:val="24"/>
          <w:highlight w:val="none"/>
        </w:rPr>
        <w:t>：</w:t>
      </w:r>
    </w:p>
    <w:p w14:paraId="222BA56C">
      <w:pPr>
        <w:snapToGrid w:val="0"/>
        <w:spacing w:line="500" w:lineRule="exact"/>
        <w:ind w:firstLine="338" w:firstLineChars="141"/>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由承包人依据变更工程资料，计量原则，按《广东省市政工程综合定额》（2018年）、《广东省房屋建筑与装饰工程综合定额》（2018年）、《广东省通用安装工程综合定额》（2018年）、《广东省园林绿化工程综合定额》（2018年）、《广东省建设工程施工机具台班费用编制规则（2018）等相关定额标准及工程实施期工程造价管理机构发布的材料设备参考价格编制综合单价并执行</w:t>
      </w:r>
      <w:r>
        <w:rPr>
          <w:rFonts w:hint="eastAsia" w:ascii="宋体" w:hAnsi="宋体" w:eastAsia="宋体" w:cs="宋体"/>
          <w:color w:val="auto"/>
          <w:sz w:val="24"/>
          <w:highlight w:val="none"/>
          <w:u w:val="single"/>
          <w:lang w:eastAsia="zh-CN"/>
        </w:rPr>
        <w:t>中标下浮率</w:t>
      </w:r>
      <w:r>
        <w:rPr>
          <w:rFonts w:hint="eastAsia" w:ascii="宋体" w:hAnsi="宋体" w:eastAsia="宋体" w:cs="宋体"/>
          <w:color w:val="auto"/>
          <w:sz w:val="24"/>
          <w:highlight w:val="none"/>
          <w:u w:val="single"/>
        </w:rPr>
        <w:t>。其中材料、设备价格执行工程造价管理机构发布的实际施工月份《广州地区建设工程常用材料税前综合价格》（实际施工跨月份的，则按发包人确认的各月施工完成的工程量为基础分别进行计算）；《广州地区建设工程常用材料税前综合价格》没有的材料、设备单价，参考实际施工期《广州地区建设工程材料（设备）厂商价格信息》计算税前价格（实际施工跨季度的，则按发包人确认的各季度施工完成的工程量为基础分别进行计算）</w:t>
      </w:r>
      <w:r>
        <w:rPr>
          <w:rFonts w:hint="eastAsia" w:ascii="宋体" w:hAnsi="宋体" w:eastAsia="宋体" w:cs="宋体"/>
          <w:color w:val="auto"/>
          <w:sz w:val="24"/>
          <w:highlight w:val="none"/>
        </w:rPr>
        <w:t>，且需对选用的厂商价格信息重新进行市场调研询价后方可使用。</w:t>
      </w:r>
      <w:r>
        <w:rPr>
          <w:rFonts w:hint="eastAsia" w:ascii="宋体" w:hAnsi="宋体" w:eastAsia="宋体" w:cs="宋体"/>
          <w:color w:val="auto"/>
          <w:sz w:val="24"/>
          <w:highlight w:val="none"/>
          <w:u w:val="single"/>
        </w:rPr>
        <w:t>《广州地区建设工程常用材料税前综合价格》及《广州地区建设工程材料（设备）厂商价格信息》均没有的相关价格的，由发包人、承包人结合市场价共同协商确定</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按上述原则调整后的换算综合单价最终均应经发包人或建设单位授权委托单位审定</w:t>
      </w:r>
      <w:r>
        <w:rPr>
          <w:rFonts w:hint="eastAsia" w:ascii="宋体" w:hAnsi="宋体" w:eastAsia="宋体" w:cs="宋体"/>
          <w:color w:val="auto"/>
          <w:sz w:val="24"/>
          <w:highlight w:val="none"/>
          <w:u w:val="single"/>
          <w:lang w:val="en-US" w:eastAsia="zh-CN"/>
        </w:rPr>
        <w:t>并</w:t>
      </w:r>
      <w:r>
        <w:rPr>
          <w:rFonts w:hint="eastAsia" w:ascii="宋体" w:hAnsi="宋体" w:eastAsia="宋体" w:cs="宋体"/>
          <w:color w:val="auto"/>
          <w:sz w:val="24"/>
          <w:highlight w:val="none"/>
          <w:u w:val="single"/>
        </w:rPr>
        <w:t>执行</w:t>
      </w:r>
      <w:r>
        <w:rPr>
          <w:rFonts w:hint="eastAsia" w:ascii="宋体" w:hAnsi="宋体" w:eastAsia="宋体" w:cs="宋体"/>
          <w:color w:val="auto"/>
          <w:sz w:val="24"/>
          <w:highlight w:val="none"/>
          <w:u w:val="single"/>
          <w:lang w:eastAsia="zh-CN"/>
        </w:rPr>
        <w:t>中标下浮率</w:t>
      </w:r>
      <w:r>
        <w:rPr>
          <w:rFonts w:hint="eastAsia" w:ascii="宋体" w:hAnsi="宋体" w:eastAsia="宋体" w:cs="宋体"/>
          <w:color w:val="auto"/>
          <w:sz w:val="24"/>
          <w:highlight w:val="none"/>
        </w:rPr>
        <w:t>。</w:t>
      </w:r>
    </w:p>
    <w:p w14:paraId="3850A2B4">
      <w:pPr>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（4）按上述原则确定价格时，措施项目费用不计取,清单计价及规费、税金的计取， 应符合《广东省住房和城乡建设厅关于营业税改征增值税后调整广东省建设工程计价依 据的通知》（粤建市【2016】1113 号）、《广州市住房和城乡建设委员会转发关于营业 税改增值税后调整广东省建设工程计价依据有关事项的通知》（穗建筑【2016】744 号） 及《广州市建设工程造价管理站关于营业税改征增值税后广州市建设工程计价有关问题的通知》（穗建造价【2016】31 号）等相关文件的规定。</w:t>
      </w:r>
    </w:p>
    <w:p w14:paraId="166F41B3">
      <w:pPr>
        <w:snapToGrid w:val="0"/>
        <w:spacing w:line="500" w:lineRule="exact"/>
        <w:ind w:firstLine="338" w:firstLineChars="141"/>
        <w:outlineLvl w:val="2"/>
        <w:rPr>
          <w:rFonts w:hint="eastAsia" w:ascii="宋体" w:hAnsi="宋体" w:eastAsia="宋体" w:cs="宋体"/>
          <w:b/>
          <w:color w:val="auto"/>
          <w:sz w:val="24"/>
          <w:highlight w:val="none"/>
        </w:rPr>
      </w:pPr>
      <w:r>
        <w:rPr>
          <w:rFonts w:hint="eastAsia" w:ascii="宋体" w:hAnsi="宋体" w:eastAsia="宋体" w:cs="宋体"/>
          <w:color w:val="auto"/>
          <w:sz w:val="24"/>
          <w:highlight w:val="none"/>
        </w:rPr>
        <w:t>24</w:t>
      </w:r>
      <w:r>
        <w:rPr>
          <w:rFonts w:hint="eastAsia" w:ascii="宋体" w:hAnsi="宋体" w:eastAsia="宋体" w:cs="宋体"/>
          <w:b/>
          <w:color w:val="auto"/>
          <w:sz w:val="24"/>
          <w:highlight w:val="none"/>
        </w:rPr>
        <w:t>、工程预付款</w:t>
      </w:r>
    </w:p>
    <w:p w14:paraId="287D7803">
      <w:pPr>
        <w:snapToGrid w:val="0"/>
        <w:spacing w:line="500" w:lineRule="exact"/>
        <w:ind w:firstLine="816" w:firstLineChars="340"/>
        <w:rPr>
          <w:rFonts w:ascii="宋体" w:hAnsi="宋体" w:eastAsia="宋体" w:cs="宋体"/>
          <w:color w:val="auto"/>
          <w:sz w:val="24"/>
          <w:highlight w:val="none"/>
        </w:rPr>
      </w:pPr>
      <w:r>
        <w:rPr>
          <w:rFonts w:hint="eastAsia" w:ascii="宋体" w:hAnsi="宋体" w:eastAsia="宋体" w:cs="宋体"/>
          <w:color w:val="auto"/>
          <w:sz w:val="24"/>
          <w:highlight w:val="none"/>
        </w:rPr>
        <w:t>预付款采取如下的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24.1</w:t>
      </w:r>
      <w:r>
        <w:rPr>
          <w:rFonts w:hint="eastAsia" w:ascii="宋体" w:hAnsi="宋体" w:eastAsia="宋体" w:cs="宋体"/>
          <w:color w:val="auto"/>
          <w:sz w:val="24"/>
          <w:highlight w:val="none"/>
        </w:rPr>
        <w:t>方式进行：</w:t>
      </w:r>
    </w:p>
    <w:p w14:paraId="7C4283CB">
      <w:pPr>
        <w:snapToGrid w:val="0"/>
        <w:spacing w:line="500" w:lineRule="exact"/>
        <w:ind w:left="0" w:leftChars="0" w:firstLine="458" w:firstLineChars="191"/>
        <w:outlineLvl w:val="3"/>
        <w:rPr>
          <w:rFonts w:ascii="宋体" w:hAnsi="宋体" w:eastAsia="宋体" w:cs="宋体"/>
          <w:color w:val="auto"/>
          <w:sz w:val="24"/>
          <w:highlight w:val="none"/>
        </w:rPr>
      </w:pPr>
      <w:r>
        <w:rPr>
          <w:rFonts w:hint="eastAsia" w:ascii="宋体" w:hAnsi="宋体" w:eastAsia="宋体" w:cs="宋体"/>
          <w:color w:val="auto"/>
          <w:sz w:val="24"/>
          <w:highlight w:val="none"/>
        </w:rPr>
        <w:t>24.1双方约定预付款</w:t>
      </w:r>
      <w:r>
        <w:rPr>
          <w:rFonts w:hint="eastAsia" w:ascii="宋体" w:hAnsi="宋体" w:eastAsia="宋体" w:cs="宋体"/>
          <w:color w:val="auto"/>
          <w:sz w:val="24"/>
          <w:highlight w:val="none"/>
          <w:lang w:val="en-US" w:eastAsia="zh-CN"/>
        </w:rPr>
        <w:t>支付如下</w:t>
      </w:r>
      <w:r>
        <w:rPr>
          <w:rFonts w:hint="eastAsia" w:ascii="宋体" w:hAnsi="宋体" w:eastAsia="宋体" w:cs="宋体"/>
          <w:color w:val="auto"/>
          <w:sz w:val="24"/>
          <w:highlight w:val="none"/>
        </w:rPr>
        <w:t>：</w:t>
      </w:r>
    </w:p>
    <w:p w14:paraId="7CED2CB0">
      <w:pPr>
        <w:snapToGrid w:val="0"/>
        <w:spacing w:line="500" w:lineRule="exact"/>
        <w:ind w:left="0" w:leftChars="0"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24.1.1发包人向承包人预付工程款的时间和金额或占合同价款总额的比例：本合同完成签订及建设单位付款到位后，发包人预付合同价的20%作为预付款。</w:t>
      </w:r>
    </w:p>
    <w:p w14:paraId="4DDB525A">
      <w:pPr>
        <w:snapToGrid w:val="0"/>
        <w:spacing w:line="500" w:lineRule="exact"/>
        <w:ind w:firstLine="338" w:firstLineChars="141"/>
        <w:rPr>
          <w:rFonts w:ascii="宋体" w:hAnsi="宋体" w:eastAsia="宋体" w:cs="宋体"/>
          <w:color w:val="auto"/>
          <w:sz w:val="24"/>
          <w:highlight w:val="none"/>
        </w:rPr>
      </w:pPr>
      <w:r>
        <w:rPr>
          <w:rFonts w:hint="eastAsia" w:ascii="宋体" w:hAnsi="宋体" w:eastAsia="宋体" w:cs="宋体"/>
          <w:color w:val="auto"/>
          <w:sz w:val="24"/>
          <w:highlight w:val="none"/>
        </w:rPr>
        <w:t xml:space="preserve"> 24.1.2</w:t>
      </w:r>
      <w:r>
        <w:rPr>
          <w:rFonts w:hint="eastAsia" w:ascii="宋体" w:hAnsi="宋体" w:eastAsia="宋体" w:cs="宋体"/>
          <w:color w:val="auto"/>
          <w:sz w:val="24"/>
          <w:szCs w:val="24"/>
          <w:highlight w:val="none"/>
        </w:rPr>
        <w:t>承包人收取预付款后，应优先用于按有关规定缴纳工伤保险和办理建筑意外伤害险，专款专用</w:t>
      </w:r>
      <w:r>
        <w:rPr>
          <w:rFonts w:hint="eastAsia" w:ascii="宋体" w:hAnsi="宋体" w:eastAsia="宋体" w:cs="宋体"/>
          <w:color w:val="auto"/>
          <w:sz w:val="24"/>
          <w:highlight w:val="none"/>
        </w:rPr>
        <w:t>。</w:t>
      </w:r>
    </w:p>
    <w:p w14:paraId="16272E7B">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24.1.3扣回预付款的时间、比例：按本合同专用条款26.1.2（2）条约定执行。</w:t>
      </w:r>
    </w:p>
    <w:p w14:paraId="4CDCB5F0">
      <w:pPr>
        <w:pStyle w:val="4"/>
        <w:spacing w:line="500" w:lineRule="exact"/>
        <w:jc w:val="both"/>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rPr>
        <w:t>24.</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rPr>
        <w:t>本工程不支付预付款。</w:t>
      </w:r>
    </w:p>
    <w:p w14:paraId="0F5AC737">
      <w:pPr>
        <w:snapToGrid w:val="0"/>
        <w:spacing w:line="500" w:lineRule="exact"/>
        <w:ind w:firstLine="360" w:firstLineChars="150"/>
        <w:outlineLvl w:val="2"/>
        <w:rPr>
          <w:rFonts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b/>
          <w:color w:val="auto"/>
          <w:sz w:val="24"/>
          <w:highlight w:val="none"/>
        </w:rPr>
        <w:t>、工程量确认</w:t>
      </w:r>
    </w:p>
    <w:p w14:paraId="3F6303E8">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25.1承包人向工程师提交已完工程量报告的时间：</w:t>
      </w:r>
      <w:r>
        <w:rPr>
          <w:rFonts w:hint="eastAsia" w:ascii="宋体" w:hAnsi="宋体" w:eastAsia="宋体" w:cs="宋体"/>
          <w:color w:val="auto"/>
          <w:sz w:val="24"/>
          <w:highlight w:val="none"/>
          <w:u w:val="single"/>
        </w:rPr>
        <w:t>自开工之日起每周及每月报告已完成工程状况</w:t>
      </w:r>
      <w:r>
        <w:rPr>
          <w:rFonts w:hint="eastAsia" w:ascii="宋体" w:hAnsi="宋体" w:eastAsia="宋体" w:cs="宋体"/>
          <w:color w:val="auto"/>
          <w:sz w:val="24"/>
          <w:highlight w:val="none"/>
        </w:rPr>
        <w:t>。</w:t>
      </w:r>
    </w:p>
    <w:p w14:paraId="01AA927F">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25.2双方一致同意不适用通用条款25.2款，承包人</w:t>
      </w:r>
      <w:r>
        <w:rPr>
          <w:rFonts w:hint="eastAsia" w:ascii="宋体" w:hAnsi="宋体" w:eastAsia="宋体" w:cs="宋体"/>
          <w:color w:val="auto"/>
          <w:sz w:val="24"/>
          <w:highlight w:val="none"/>
          <w:lang w:val="en-US" w:eastAsia="zh-CN"/>
        </w:rPr>
        <w:t>已</w:t>
      </w:r>
      <w:r>
        <w:rPr>
          <w:rFonts w:hint="eastAsia" w:ascii="宋体" w:hAnsi="宋体" w:eastAsia="宋体" w:cs="宋体"/>
          <w:color w:val="auto"/>
          <w:sz w:val="24"/>
          <w:highlight w:val="none"/>
        </w:rPr>
        <w:t>完成工程量必须经发包人书面确认。</w:t>
      </w:r>
    </w:p>
    <w:p w14:paraId="5D5A4CD5">
      <w:pPr>
        <w:snapToGrid w:val="0"/>
        <w:spacing w:line="500" w:lineRule="exact"/>
        <w:ind w:firstLine="397"/>
        <w:outlineLvl w:val="2"/>
        <w:rPr>
          <w:rFonts w:ascii="宋体" w:hAnsi="宋体" w:eastAsia="宋体" w:cs="宋体"/>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b/>
          <w:color w:val="auto"/>
          <w:sz w:val="24"/>
          <w:highlight w:val="none"/>
        </w:rPr>
        <w:t>工程款（进度款）支付</w:t>
      </w:r>
    </w:p>
    <w:p w14:paraId="04126D35">
      <w:pPr>
        <w:snapToGrid w:val="0"/>
        <w:spacing w:line="50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rPr>
        <w:t xml:space="preserve">26.1双方约定的工程款（进度款）支付采取如下的 </w:t>
      </w:r>
      <w:r>
        <w:rPr>
          <w:rFonts w:hint="eastAsia" w:ascii="宋体" w:hAnsi="宋体" w:eastAsia="宋体" w:cs="宋体"/>
          <w:color w:val="auto"/>
          <w:sz w:val="24"/>
          <w:highlight w:val="none"/>
          <w:u w:val="single"/>
          <w:lang w:val="en-US" w:eastAsia="zh-CN"/>
        </w:rPr>
        <w:t>26.1.</w:t>
      </w:r>
      <w:r>
        <w:rPr>
          <w:rFonts w:hint="default"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rPr>
        <w:t>方式进行：</w:t>
      </w:r>
    </w:p>
    <w:p w14:paraId="34CD2886">
      <w:pPr>
        <w:snapToGrid w:val="0"/>
        <w:spacing w:line="500" w:lineRule="exact"/>
        <w:ind w:firstLine="480"/>
        <w:outlineLvl w:val="3"/>
        <w:rPr>
          <w:rFonts w:ascii="宋体" w:hAnsi="宋体" w:eastAsia="宋体" w:cs="宋体"/>
          <w:color w:val="auto"/>
          <w:sz w:val="24"/>
          <w:highlight w:val="none"/>
        </w:rPr>
      </w:pPr>
      <w:r>
        <w:rPr>
          <w:rFonts w:hint="eastAsia" w:ascii="宋体" w:hAnsi="宋体" w:eastAsia="宋体" w:cs="宋体"/>
          <w:color w:val="auto"/>
          <w:sz w:val="24"/>
          <w:highlight w:val="none"/>
        </w:rPr>
        <w:t>26.1.1按</w:t>
      </w:r>
      <w:r>
        <w:rPr>
          <w:rFonts w:hint="eastAsia" w:ascii="宋体" w:hAnsi="宋体" w:cs="宋体"/>
          <w:color w:val="auto"/>
          <w:sz w:val="24"/>
          <w:highlight w:val="none"/>
          <w:lang w:val="en-US" w:eastAsia="zh-CN"/>
        </w:rPr>
        <w:t>工程进度</w:t>
      </w:r>
      <w:r>
        <w:rPr>
          <w:rFonts w:hint="eastAsia" w:ascii="宋体" w:hAnsi="宋体" w:eastAsia="宋体" w:cs="宋体"/>
          <w:color w:val="auto"/>
          <w:sz w:val="24"/>
          <w:highlight w:val="none"/>
        </w:rPr>
        <w:t>支付工程款（进度款）：</w:t>
      </w:r>
    </w:p>
    <w:p w14:paraId="6E1D7693">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default" w:ascii="宋体" w:hAnsi="宋体" w:eastAsia="宋体" w:cs="宋体"/>
          <w:color w:val="auto"/>
          <w:sz w:val="24"/>
          <w:highlight w:val="none"/>
          <w:lang w:val="en-US"/>
        </w:rPr>
        <w:t>工程施工基本完毕，支付乙方至合同价的</w:t>
      </w:r>
      <w:r>
        <w:rPr>
          <w:rFonts w:hint="eastAsia" w:ascii="宋体" w:hAnsi="宋体" w:cs="宋体"/>
          <w:color w:val="auto"/>
          <w:sz w:val="24"/>
          <w:highlight w:val="none"/>
          <w:lang w:val="en-US" w:eastAsia="zh-CN"/>
        </w:rPr>
        <w:t>85</w:t>
      </w:r>
      <w:r>
        <w:rPr>
          <w:rFonts w:hint="default" w:ascii="宋体" w:hAnsi="宋体" w:eastAsia="宋体" w:cs="宋体"/>
          <w:color w:val="auto"/>
          <w:sz w:val="24"/>
          <w:highlight w:val="none"/>
          <w:lang w:val="en-US"/>
        </w:rPr>
        <w:t>%</w:t>
      </w:r>
      <w:r>
        <w:rPr>
          <w:rFonts w:hint="eastAsia" w:ascii="宋体" w:hAnsi="宋体" w:eastAsia="宋体" w:cs="宋体"/>
          <w:color w:val="auto"/>
          <w:sz w:val="24"/>
          <w:highlight w:val="none"/>
        </w:rPr>
        <w:t>。</w:t>
      </w:r>
    </w:p>
    <w:p w14:paraId="14B15BD9">
      <w:pPr>
        <w:snapToGrid w:val="0"/>
        <w:spacing w:line="500" w:lineRule="exact"/>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（2）</w:t>
      </w:r>
      <w:r>
        <w:rPr>
          <w:rFonts w:hint="default" w:ascii="宋体" w:hAnsi="宋体" w:eastAsia="宋体" w:cs="宋体"/>
          <w:color w:val="auto"/>
          <w:sz w:val="24"/>
          <w:highlight w:val="none"/>
          <w:lang w:val="en-US"/>
        </w:rPr>
        <w:t>经甲方验收合格后，甲方在收到乙方开具等额的中华人民共和国增值税</w:t>
      </w:r>
      <w:r>
        <w:rPr>
          <w:rFonts w:hint="eastAsia" w:ascii="宋体" w:hAnsi="宋体" w:cs="宋体"/>
          <w:color w:val="auto"/>
          <w:sz w:val="24"/>
          <w:highlight w:val="none"/>
          <w:lang w:val="en-US" w:eastAsia="zh-CN"/>
        </w:rPr>
        <w:t>专用</w:t>
      </w:r>
      <w:r>
        <w:rPr>
          <w:rFonts w:hint="default" w:ascii="宋体" w:hAnsi="宋体" w:eastAsia="宋体" w:cs="宋体"/>
          <w:color w:val="auto"/>
          <w:sz w:val="24"/>
          <w:highlight w:val="none"/>
          <w:lang w:val="en-US"/>
        </w:rPr>
        <w:t>发票后30个工作日内，支付乙方至合同总价的9</w:t>
      </w:r>
      <w:r>
        <w:rPr>
          <w:rFonts w:hint="eastAsia" w:ascii="宋体" w:hAnsi="宋体" w:cs="宋体"/>
          <w:color w:val="auto"/>
          <w:sz w:val="24"/>
          <w:highlight w:val="none"/>
          <w:lang w:val="en-US" w:eastAsia="zh-CN"/>
        </w:rPr>
        <w:t>0</w:t>
      </w:r>
      <w:r>
        <w:rPr>
          <w:rFonts w:hint="default" w:ascii="宋体" w:hAnsi="宋体" w:eastAsia="宋体" w:cs="宋体"/>
          <w:color w:val="auto"/>
          <w:sz w:val="24"/>
          <w:highlight w:val="none"/>
          <w:lang w:val="en-US"/>
        </w:rPr>
        <w:t>%。</w:t>
      </w:r>
    </w:p>
    <w:p w14:paraId="3037825E">
      <w:pPr>
        <w:pStyle w:val="2"/>
        <w:rPr>
          <w:rFonts w:hint="default" w:eastAsia="宋体"/>
          <w:color w:val="auto"/>
          <w:highlight w:val="none"/>
          <w:lang w:val="en-US"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完成结算手续后，支付至结算价的97%。</w:t>
      </w:r>
    </w:p>
    <w:p w14:paraId="37DA119E">
      <w:pPr>
        <w:snapToGrid w:val="0"/>
        <w:spacing w:line="500" w:lineRule="exact"/>
        <w:ind w:firstLine="480" w:firstLineChars="200"/>
        <w:rPr>
          <w:rFonts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default" w:ascii="宋体" w:hAnsi="宋体" w:eastAsia="宋体" w:cs="宋体"/>
          <w:color w:val="auto"/>
          <w:sz w:val="24"/>
          <w:highlight w:val="none"/>
          <w:lang w:val="en-US"/>
        </w:rPr>
        <w:t>余款3%在质保期后支付。甲方每次付款前，乙方应出具合法有效</w:t>
      </w:r>
      <w:r>
        <w:rPr>
          <w:rFonts w:hint="default" w:ascii="宋体" w:hAnsi="宋体" w:eastAsia="宋体" w:cs="宋体"/>
          <w:color w:val="auto"/>
          <w:sz w:val="24"/>
          <w:highlight w:val="none"/>
          <w:lang w:val="en-US" w:eastAsia="zh-CN"/>
        </w:rPr>
        <w:t>的增值税专用</w:t>
      </w:r>
      <w:r>
        <w:rPr>
          <w:rFonts w:hint="default" w:ascii="宋体" w:hAnsi="宋体" w:eastAsia="宋体" w:cs="宋体"/>
          <w:color w:val="auto"/>
          <w:sz w:val="24"/>
          <w:highlight w:val="none"/>
          <w:lang w:val="en-US"/>
        </w:rPr>
        <w:t>发票；乙方逾期出具发票，甲方有权顺延付款时间且无需承担任何违约责任，乙方仍应按照合同约定时间</w:t>
      </w:r>
      <w:r>
        <w:rPr>
          <w:rFonts w:hint="default" w:ascii="宋体" w:hAnsi="宋体" w:eastAsia="宋体" w:cs="宋体"/>
          <w:color w:val="auto"/>
          <w:sz w:val="24"/>
          <w:highlight w:val="none"/>
          <w:lang w:val="en-US" w:eastAsia="zh-CN"/>
        </w:rPr>
        <w:t>完成工程量</w:t>
      </w:r>
      <w:r>
        <w:rPr>
          <w:rFonts w:hint="default" w:ascii="宋体" w:hAnsi="宋体" w:eastAsia="宋体" w:cs="宋体"/>
          <w:color w:val="auto"/>
          <w:sz w:val="24"/>
          <w:highlight w:val="none"/>
          <w:lang w:val="en-US"/>
        </w:rPr>
        <w:t>。</w:t>
      </w:r>
    </w:p>
    <w:p w14:paraId="0435A845">
      <w:pPr>
        <w:snapToGrid w:val="0"/>
        <w:spacing w:line="500" w:lineRule="exact"/>
        <w:ind w:left="0" w:leftChars="0" w:firstLine="0" w:firstLineChars="0"/>
        <w:outlineLvl w:val="3"/>
        <w:rPr>
          <w:rFonts w:ascii="宋体" w:hAnsi="宋体" w:eastAsia="宋体" w:cs="宋体"/>
          <w:strike w:val="0"/>
          <w:color w:val="auto"/>
          <w:sz w:val="24"/>
          <w:highlight w:val="none"/>
        </w:rPr>
      </w:pPr>
      <w:r>
        <w:rPr>
          <w:rFonts w:hint="default" w:ascii="宋体" w:hAnsi="宋体" w:eastAsia="宋体" w:cs="宋体"/>
          <w:strike w:val="0"/>
          <w:color w:val="auto"/>
          <w:sz w:val="24"/>
          <w:highlight w:val="none"/>
          <w:lang w:val="en-US"/>
        </w:rPr>
        <w:t xml:space="preserve">   </w:t>
      </w:r>
      <w:r>
        <w:rPr>
          <w:rFonts w:hint="eastAsia" w:ascii="宋体" w:hAnsi="宋体" w:eastAsia="宋体" w:cs="宋体"/>
          <w:strike w:val="0"/>
          <w:color w:val="auto"/>
          <w:sz w:val="24"/>
          <w:highlight w:val="none"/>
        </w:rPr>
        <w:t>26.1.2按累计完成工作量百分率支付工程款（进度款）方式：</w:t>
      </w:r>
    </w:p>
    <w:p w14:paraId="52D9B0F7">
      <w:pPr>
        <w:numPr>
          <w:ilvl w:val="0"/>
          <w:numId w:val="7"/>
        </w:numPr>
        <w:spacing w:line="500" w:lineRule="exact"/>
        <w:ind w:left="0" w:leftChars="0" w:firstLine="480" w:firstLineChars="200"/>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承包人每月上报完成工程量报表，经发包人审核确认后，发包人或其授权委托的第三方造价咨询单位审定施工图预算之前，发包人按审定月度完成工程量（扣除安全文明施工措施费、绿色施工安全防护措施费、用工实名制管理费）的</w:t>
      </w:r>
      <w:r>
        <w:rPr>
          <w:rFonts w:hint="eastAsia" w:ascii="宋体" w:hAnsi="宋体" w:cs="宋体"/>
          <w:strike w:val="0"/>
          <w:color w:val="auto"/>
          <w:sz w:val="24"/>
          <w:highlight w:val="none"/>
          <w:lang w:val="en-US" w:eastAsia="zh-CN"/>
        </w:rPr>
        <w:t>85</w:t>
      </w:r>
      <w:r>
        <w:rPr>
          <w:rFonts w:hint="eastAsia" w:ascii="宋体" w:hAnsi="宋体" w:eastAsia="宋体" w:cs="宋体"/>
          <w:strike w:val="0"/>
          <w:color w:val="auto"/>
          <w:sz w:val="24"/>
          <w:highlight w:val="none"/>
        </w:rPr>
        <w:t>%支付进度款（按第（2）款扣除预付款），发包人或其授权委托的第三方造价咨询单位审定施工图预算之后，发包人按审定月度完成工程量的85%（按本条第（2）款扣除预付款后）支付工程进度款。</w:t>
      </w:r>
    </w:p>
    <w:p w14:paraId="4E9A9C31">
      <w:pPr>
        <w:numPr>
          <w:ilvl w:val="0"/>
          <w:numId w:val="0"/>
        </w:numPr>
        <w:spacing w:line="500" w:lineRule="exact"/>
        <w:ind w:left="0" w:leftChars="0" w:firstLine="482" w:firstLineChars="200"/>
        <w:rPr>
          <w:rFonts w:ascii="宋体" w:hAnsi="宋体" w:eastAsia="宋体" w:cs="宋体"/>
          <w:b/>
          <w:bCs/>
          <w:strike w:val="0"/>
          <w:color w:val="auto"/>
          <w:sz w:val="24"/>
          <w:highlight w:val="none"/>
        </w:rPr>
      </w:pPr>
      <w:r>
        <w:rPr>
          <w:rFonts w:hint="eastAsia" w:ascii="宋体" w:hAnsi="宋体"/>
          <w:b/>
          <w:bCs/>
          <w:strike w:val="0"/>
          <w:color w:val="auto"/>
          <w:sz w:val="24"/>
          <w:highlight w:val="none"/>
        </w:rPr>
        <w:t>施工图预算</w:t>
      </w:r>
      <w:r>
        <w:rPr>
          <w:rFonts w:hint="eastAsia" w:ascii="宋体" w:hAnsi="宋体"/>
          <w:b/>
          <w:bCs/>
          <w:strike w:val="0"/>
          <w:color w:val="auto"/>
          <w:sz w:val="24"/>
          <w:highlight w:val="none"/>
          <w:lang w:val="en-US" w:eastAsia="zh-CN"/>
        </w:rPr>
        <w:t>审定</w:t>
      </w:r>
      <w:r>
        <w:rPr>
          <w:rFonts w:hint="eastAsia" w:ascii="宋体" w:hAnsi="宋体"/>
          <w:b/>
          <w:bCs/>
          <w:strike w:val="0"/>
          <w:color w:val="auto"/>
          <w:sz w:val="24"/>
          <w:highlight w:val="none"/>
        </w:rPr>
        <w:t>后申请的第一笔工程进度款支付 （仅适用于</w:t>
      </w:r>
      <w:r>
        <w:rPr>
          <w:rFonts w:hint="eastAsia" w:ascii="宋体" w:hAnsi="宋体"/>
          <w:b/>
          <w:bCs/>
          <w:strike w:val="0"/>
          <w:color w:val="auto"/>
          <w:sz w:val="24"/>
          <w:highlight w:val="none"/>
          <w:lang w:val="en-US" w:eastAsia="zh-CN"/>
        </w:rPr>
        <w:t>施工图预算</w:t>
      </w:r>
      <w:r>
        <w:rPr>
          <w:rFonts w:hint="eastAsia" w:ascii="宋体" w:hAnsi="宋体"/>
          <w:b/>
          <w:bCs/>
          <w:strike w:val="0"/>
          <w:color w:val="auto"/>
          <w:sz w:val="24"/>
          <w:highlight w:val="none"/>
        </w:rPr>
        <w:t>审定前已支付过进度款的情况），需根据</w:t>
      </w:r>
      <w:r>
        <w:rPr>
          <w:rFonts w:hint="eastAsia" w:ascii="宋体" w:hAnsi="宋体"/>
          <w:b/>
          <w:bCs/>
          <w:strike w:val="0"/>
          <w:color w:val="auto"/>
          <w:sz w:val="24"/>
          <w:highlight w:val="none"/>
          <w:lang w:val="en-US" w:eastAsia="zh-CN"/>
        </w:rPr>
        <w:t>审定的施工图预算调整合同价，以调整后的</w:t>
      </w:r>
      <w:r>
        <w:rPr>
          <w:rFonts w:hint="eastAsia" w:ascii="宋体" w:hAnsi="宋体"/>
          <w:b/>
          <w:bCs/>
          <w:strike w:val="0"/>
          <w:color w:val="auto"/>
          <w:sz w:val="24"/>
          <w:highlight w:val="none"/>
        </w:rPr>
        <w:t>工程量清单综合单价及累计完成工程量对本次应支付进度款进行修正，具体为：本次应支付进度款=累计应支付进度款-累计已支付进度款。</w:t>
      </w:r>
    </w:p>
    <w:p w14:paraId="71B650BA">
      <w:pPr>
        <w:spacing w:line="500" w:lineRule="exact"/>
        <w:ind w:firstLine="484" w:firstLineChars="202"/>
        <w:rPr>
          <w:rFonts w:hint="eastAsia" w:ascii="宋体" w:hAnsi="宋体" w:cs="宋体"/>
          <w:strike w:val="0"/>
          <w:color w:val="auto"/>
          <w:sz w:val="24"/>
          <w:szCs w:val="24"/>
          <w:highlight w:val="none"/>
        </w:rPr>
      </w:pPr>
      <w:r>
        <w:rPr>
          <w:rFonts w:hint="eastAsia" w:ascii="宋体" w:hAnsi="宋体" w:eastAsia="宋体" w:cs="宋体"/>
          <w:strike w:val="0"/>
          <w:color w:val="auto"/>
          <w:sz w:val="24"/>
          <w:highlight w:val="none"/>
        </w:rPr>
        <w:t>（2）从本工程发生的第一次进度款支付起，发包人每次按审定月度进度款的50%逐期扣回。每次按审定月度进度款扣除应扣回的预付款后支付承包人当次的工程进度款，直至预付款全部扣回完毕止。</w:t>
      </w:r>
    </w:p>
    <w:p w14:paraId="7370B897">
      <w:pPr>
        <w:spacing w:line="500" w:lineRule="exact"/>
        <w:ind w:firstLine="484" w:firstLineChars="202"/>
        <w:rPr>
          <w:rFonts w:ascii="宋体" w:hAnsi="宋体" w:eastAsia="宋体" w:cs="宋体"/>
          <w:strike w:val="0"/>
          <w:color w:val="auto"/>
          <w:sz w:val="24"/>
          <w:highlight w:val="none"/>
        </w:rPr>
      </w:pPr>
      <w:r>
        <w:rPr>
          <w:rFonts w:hint="eastAsia" w:ascii="宋体" w:hAnsi="宋体" w:eastAsia="宋体" w:cs="宋体"/>
          <w:strike w:val="0"/>
          <w:color w:val="auto"/>
          <w:sz w:val="24"/>
          <w:highlight w:val="none"/>
        </w:rPr>
        <w:t>（</w:t>
      </w:r>
      <w:r>
        <w:rPr>
          <w:rFonts w:hint="eastAsia" w:ascii="宋体" w:hAnsi="宋体" w:eastAsia="宋体" w:cs="宋体"/>
          <w:strike w:val="0"/>
          <w:color w:val="auto"/>
          <w:sz w:val="24"/>
          <w:highlight w:val="none"/>
          <w:lang w:val="en-US" w:eastAsia="zh-CN"/>
        </w:rPr>
        <w:t>3</w:t>
      </w:r>
      <w:r>
        <w:rPr>
          <w:rFonts w:hint="eastAsia" w:ascii="宋体" w:hAnsi="宋体" w:eastAsia="宋体" w:cs="宋体"/>
          <w:strike w:val="0"/>
          <w:color w:val="auto"/>
          <w:sz w:val="24"/>
          <w:highlight w:val="none"/>
        </w:rPr>
        <w:t>）工程通过验收并经发包人或其授权委托的第三方造价咨询单位审定施工结算后支付工程款至结算价（</w:t>
      </w:r>
      <w:r>
        <w:rPr>
          <w:rFonts w:hint="eastAsia" w:ascii="宋体" w:hAnsi="宋体" w:eastAsia="宋体" w:cs="宋体"/>
          <w:strike w:val="0"/>
          <w:color w:val="auto"/>
          <w:sz w:val="24"/>
          <w:highlight w:val="none"/>
          <w:lang w:val="en-US" w:eastAsia="zh-CN"/>
        </w:rPr>
        <w:t>含</w:t>
      </w:r>
      <w:r>
        <w:rPr>
          <w:rFonts w:hint="eastAsia" w:ascii="宋体" w:hAnsi="宋体" w:eastAsia="宋体" w:cs="宋体"/>
          <w:strike w:val="0"/>
          <w:color w:val="auto"/>
          <w:sz w:val="24"/>
          <w:highlight w:val="none"/>
        </w:rPr>
        <w:t>安全文明施工措施费、绿色施工安全防护措施费、用工实名制管理费）的97%；工程结算价款额度的3%作为质量保修金，待</w:t>
      </w:r>
      <w:r>
        <w:rPr>
          <w:rFonts w:hint="eastAsia" w:ascii="宋体" w:hAnsi="宋体" w:eastAsia="宋体" w:cs="宋体"/>
          <w:strike w:val="0"/>
          <w:color w:val="auto"/>
          <w:sz w:val="24"/>
          <w:highlight w:val="none"/>
          <w:lang w:eastAsia="zh-CN"/>
        </w:rPr>
        <w:t>质量保修期</w:t>
      </w:r>
      <w:r>
        <w:rPr>
          <w:rFonts w:hint="eastAsia" w:ascii="宋体" w:hAnsi="宋体" w:eastAsia="宋体" w:cs="宋体"/>
          <w:strike w:val="0"/>
          <w:color w:val="auto"/>
          <w:sz w:val="24"/>
          <w:highlight w:val="none"/>
        </w:rPr>
        <w:t>（</w:t>
      </w:r>
      <w:r>
        <w:rPr>
          <w:rFonts w:hint="eastAsia" w:ascii="宋体" w:hAnsi="宋体" w:eastAsia="宋体" w:cs="宋体"/>
          <w:strike w:val="0"/>
          <w:color w:val="auto"/>
          <w:sz w:val="24"/>
          <w:highlight w:val="none"/>
          <w:u w:val="single"/>
        </w:rPr>
        <w:t xml:space="preserve"> </w:t>
      </w:r>
      <w:r>
        <w:rPr>
          <w:rFonts w:hint="eastAsia" w:ascii="宋体" w:hAnsi="宋体" w:eastAsia="宋体" w:cs="宋体"/>
          <w:strike w:val="0"/>
          <w:color w:val="auto"/>
          <w:sz w:val="24"/>
          <w:highlight w:val="none"/>
          <w:u w:val="single"/>
          <w:lang w:val="en-US" w:eastAsia="zh-CN"/>
        </w:rPr>
        <w:t>1</w:t>
      </w:r>
      <w:r>
        <w:rPr>
          <w:rFonts w:hint="eastAsia" w:ascii="宋体" w:hAnsi="宋体" w:eastAsia="宋体" w:cs="宋体"/>
          <w:strike w:val="0"/>
          <w:color w:val="auto"/>
          <w:sz w:val="24"/>
          <w:highlight w:val="none"/>
          <w:u w:val="single"/>
        </w:rPr>
        <w:t xml:space="preserve"> </w:t>
      </w:r>
      <w:r>
        <w:rPr>
          <w:rFonts w:hint="eastAsia" w:ascii="宋体" w:hAnsi="宋体" w:eastAsia="宋体" w:cs="宋体"/>
          <w:strike w:val="0"/>
          <w:color w:val="auto"/>
          <w:sz w:val="24"/>
          <w:highlight w:val="none"/>
        </w:rPr>
        <w:t>年）结束后如不存在承包方不履行保修义务或发生发包人另行委托第三方维修的，则双方结清质保金（不计利息），否则发包方有权在质保金中扣除相关费用后再和承包方结算。</w:t>
      </w:r>
    </w:p>
    <w:p w14:paraId="5660F625">
      <w:pPr>
        <w:spacing w:line="500" w:lineRule="exact"/>
        <w:ind w:firstLine="484" w:firstLineChars="202"/>
        <w:rPr>
          <w:rFonts w:ascii="宋体" w:hAnsi="宋体" w:eastAsia="宋体" w:cs="宋体"/>
          <w:color w:val="auto"/>
          <w:sz w:val="24"/>
          <w:highlight w:val="none"/>
        </w:rPr>
      </w:pPr>
      <w:r>
        <w:rPr>
          <w:rFonts w:hint="eastAsia" w:ascii="宋体" w:hAnsi="宋体" w:eastAsia="宋体" w:cs="宋体"/>
          <w:color w:val="auto"/>
          <w:sz w:val="24"/>
          <w:highlight w:val="none"/>
        </w:rPr>
        <w:t>上述所有款项（</w:t>
      </w:r>
      <w:r>
        <w:rPr>
          <w:rFonts w:hint="eastAsia" w:ascii="宋体" w:hAnsi="宋体" w:eastAsia="宋体" w:cs="宋体"/>
          <w:color w:val="auto"/>
          <w:sz w:val="24"/>
          <w:highlight w:val="none"/>
          <w:lang w:val="en-US"/>
        </w:rPr>
        <w:t>包括但不限于预付款、进度款</w:t>
      </w:r>
      <w:r>
        <w:rPr>
          <w:rFonts w:hint="eastAsia" w:ascii="宋体" w:hAnsi="宋体" w:eastAsia="宋体" w:cs="宋体"/>
          <w:color w:val="auto"/>
          <w:sz w:val="24"/>
          <w:highlight w:val="none"/>
        </w:rPr>
        <w:t>）均在发包人或其授权委托的第三方造价咨询单位审定</w:t>
      </w:r>
      <w:r>
        <w:rPr>
          <w:rFonts w:hint="eastAsia" w:ascii="宋体" w:hAnsi="宋体" w:eastAsia="宋体" w:cs="宋体"/>
          <w:color w:val="auto"/>
          <w:sz w:val="24"/>
          <w:highlight w:val="none"/>
          <w:lang w:val="en-US"/>
        </w:rPr>
        <w:t>后，且</w:t>
      </w:r>
      <w:r>
        <w:rPr>
          <w:rFonts w:hint="eastAsia" w:ascii="宋体" w:hAnsi="宋体" w:eastAsia="宋体" w:cs="宋体"/>
          <w:color w:val="auto"/>
          <w:sz w:val="24"/>
          <w:highlight w:val="none"/>
        </w:rPr>
        <w:t>该专项资金并拨款到位后支付，</w:t>
      </w:r>
      <w:r>
        <w:rPr>
          <w:rFonts w:hint="eastAsia" w:ascii="宋体" w:hAnsi="宋体" w:eastAsia="宋体" w:cs="宋体"/>
          <w:color w:val="auto"/>
          <w:sz w:val="24"/>
          <w:highlight w:val="none"/>
          <w:lang w:val="en-US"/>
        </w:rPr>
        <w:t>即</w:t>
      </w:r>
      <w:r>
        <w:rPr>
          <w:rFonts w:hint="eastAsia" w:ascii="宋体" w:hAnsi="宋体" w:eastAsia="宋体" w:cs="宋体"/>
          <w:color w:val="auto"/>
          <w:sz w:val="24"/>
          <w:highlight w:val="none"/>
          <w:lang w:val="en-US" w:eastAsia="zh-CN"/>
        </w:rPr>
        <w:t>发</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US" w:eastAsia="zh-CN"/>
        </w:rPr>
        <w:t>承</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的付款以</w:t>
      </w:r>
      <w:r>
        <w:rPr>
          <w:rFonts w:hint="eastAsia" w:ascii="宋体" w:hAnsi="宋体" w:eastAsia="宋体" w:cs="宋体"/>
          <w:color w:val="auto"/>
          <w:sz w:val="24"/>
          <w:highlight w:val="none"/>
          <w:lang w:val="en-US"/>
        </w:rPr>
        <w:t>第三方审定，及</w:t>
      </w:r>
      <w:r>
        <w:rPr>
          <w:rFonts w:hint="eastAsia" w:ascii="宋体" w:hAnsi="宋体" w:eastAsia="宋体" w:cs="宋体"/>
          <w:color w:val="auto"/>
          <w:sz w:val="24"/>
          <w:highlight w:val="none"/>
        </w:rPr>
        <w:t>本项目建设单位对</w:t>
      </w:r>
      <w:r>
        <w:rPr>
          <w:rFonts w:hint="eastAsia" w:ascii="宋体" w:hAnsi="宋体" w:eastAsia="宋体" w:cs="宋体"/>
          <w:color w:val="auto"/>
          <w:sz w:val="24"/>
          <w:highlight w:val="none"/>
          <w:lang w:val="en-US" w:eastAsia="zh-CN"/>
        </w:rPr>
        <w:t>发</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付款</w:t>
      </w:r>
      <w:r>
        <w:rPr>
          <w:rFonts w:hint="eastAsia" w:ascii="宋体" w:hAnsi="宋体" w:eastAsia="宋体" w:cs="宋体"/>
          <w:color w:val="auto"/>
          <w:sz w:val="24"/>
          <w:highlight w:val="none"/>
          <w:lang w:val="en-US" w:eastAsia="zh-CN"/>
        </w:rPr>
        <w:t>（承</w:t>
      </w:r>
      <w:r>
        <w:rPr>
          <w:rFonts w:hint="default" w:ascii="宋体" w:hAnsi="宋体" w:eastAsia="宋体" w:cs="宋体"/>
          <w:color w:val="auto"/>
          <w:sz w:val="24"/>
          <w:highlight w:val="none"/>
          <w:lang w:eastAsia="zh-CN"/>
        </w:rPr>
        <w:t>包人</w:t>
      </w:r>
      <w:r>
        <w:rPr>
          <w:rFonts w:hint="eastAsia" w:ascii="宋体" w:hAnsi="宋体" w:eastAsia="宋体" w:cs="宋体"/>
          <w:color w:val="auto"/>
          <w:sz w:val="24"/>
          <w:highlight w:val="none"/>
          <w:lang w:val="en-US" w:eastAsia="zh-CN"/>
        </w:rPr>
        <w:t>施工部分）</w:t>
      </w:r>
      <w:r>
        <w:rPr>
          <w:rFonts w:hint="eastAsia" w:ascii="宋体" w:hAnsi="宋体" w:eastAsia="宋体" w:cs="宋体"/>
          <w:color w:val="auto"/>
          <w:sz w:val="24"/>
          <w:highlight w:val="none"/>
        </w:rPr>
        <w:t>为前提。若因本项目建设单位拖欠</w:t>
      </w:r>
      <w:r>
        <w:rPr>
          <w:rFonts w:hint="eastAsia" w:ascii="宋体" w:hAnsi="宋体" w:eastAsia="宋体" w:cs="宋体"/>
          <w:color w:val="auto"/>
          <w:sz w:val="24"/>
          <w:highlight w:val="none"/>
          <w:lang w:val="en-US" w:eastAsia="zh-CN"/>
        </w:rPr>
        <w:t>发</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工程款而导致</w:t>
      </w:r>
      <w:r>
        <w:rPr>
          <w:rFonts w:hint="eastAsia" w:ascii="宋体" w:hAnsi="宋体" w:eastAsia="宋体" w:cs="宋体"/>
          <w:color w:val="auto"/>
          <w:sz w:val="24"/>
          <w:highlight w:val="none"/>
          <w:lang w:val="en-US" w:eastAsia="zh-CN"/>
        </w:rPr>
        <w:t>发</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未按照合同约定时间向</w:t>
      </w:r>
      <w:r>
        <w:rPr>
          <w:rFonts w:hint="eastAsia" w:ascii="宋体" w:hAnsi="宋体" w:eastAsia="宋体" w:cs="宋体"/>
          <w:color w:val="auto"/>
          <w:sz w:val="24"/>
          <w:highlight w:val="none"/>
          <w:lang w:val="en-US" w:eastAsia="zh-CN"/>
        </w:rPr>
        <w:t>承</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支付工程款时，不视为</w:t>
      </w:r>
      <w:r>
        <w:rPr>
          <w:rFonts w:hint="eastAsia" w:ascii="宋体" w:hAnsi="宋体" w:eastAsia="宋体" w:cs="宋体"/>
          <w:color w:val="auto"/>
          <w:sz w:val="24"/>
          <w:highlight w:val="none"/>
          <w:lang w:val="en-US" w:eastAsia="zh-CN"/>
        </w:rPr>
        <w:t>发</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违约，</w:t>
      </w:r>
      <w:r>
        <w:rPr>
          <w:rFonts w:hint="eastAsia" w:ascii="宋体" w:hAnsi="宋体" w:eastAsia="宋体" w:cs="宋体"/>
          <w:color w:val="auto"/>
          <w:sz w:val="24"/>
          <w:highlight w:val="none"/>
          <w:lang w:val="en-US" w:eastAsia="zh-CN"/>
        </w:rPr>
        <w:t>承</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必须保证工程施工的正常进行，不得以任何理由擅自停工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引发劳资纠纷</w:t>
      </w:r>
      <w:r>
        <w:rPr>
          <w:rFonts w:hint="eastAsia" w:ascii="宋体" w:hAnsi="宋体" w:eastAsia="宋体" w:cs="宋体"/>
          <w:color w:val="auto"/>
          <w:sz w:val="24"/>
          <w:highlight w:val="none"/>
        </w:rPr>
        <w:t>或采取其他任何未经</w:t>
      </w:r>
      <w:r>
        <w:rPr>
          <w:rFonts w:hint="eastAsia" w:ascii="宋体" w:hAnsi="宋体" w:eastAsia="宋体" w:cs="宋体"/>
          <w:color w:val="auto"/>
          <w:sz w:val="24"/>
          <w:highlight w:val="none"/>
          <w:lang w:val="en-US" w:eastAsia="zh-CN"/>
        </w:rPr>
        <w:t>发</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同意的</w:t>
      </w:r>
      <w:r>
        <w:rPr>
          <w:rFonts w:hint="eastAsia" w:ascii="宋体" w:hAnsi="宋体" w:eastAsia="宋体" w:cs="宋体"/>
          <w:color w:val="auto"/>
          <w:sz w:val="24"/>
          <w:highlight w:val="none"/>
          <w:lang w:val="en-US" w:eastAsia="zh-CN"/>
        </w:rPr>
        <w:t>异常</w:t>
      </w:r>
      <w:r>
        <w:rPr>
          <w:rFonts w:hint="eastAsia" w:ascii="宋体" w:hAnsi="宋体" w:eastAsia="宋体" w:cs="宋体"/>
          <w:color w:val="auto"/>
          <w:sz w:val="24"/>
          <w:highlight w:val="none"/>
        </w:rPr>
        <w:t>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若有发生，</w:t>
      </w:r>
      <w:r>
        <w:rPr>
          <w:rFonts w:hint="eastAsia" w:ascii="宋体" w:hAnsi="宋体" w:eastAsia="宋体" w:cs="宋体"/>
          <w:color w:val="auto"/>
          <w:sz w:val="24"/>
          <w:highlight w:val="none"/>
        </w:rPr>
        <w:t>因此引起的责任由</w:t>
      </w:r>
      <w:r>
        <w:rPr>
          <w:rFonts w:hint="eastAsia" w:ascii="宋体" w:hAnsi="宋体" w:eastAsia="宋体" w:cs="宋体"/>
          <w:color w:val="auto"/>
          <w:sz w:val="24"/>
          <w:highlight w:val="none"/>
          <w:lang w:val="en-US" w:eastAsia="zh-CN"/>
        </w:rPr>
        <w:t>承</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承担，若给</w:t>
      </w:r>
      <w:r>
        <w:rPr>
          <w:rFonts w:hint="eastAsia" w:ascii="宋体" w:hAnsi="宋体" w:eastAsia="宋体" w:cs="宋体"/>
          <w:color w:val="auto"/>
          <w:sz w:val="24"/>
          <w:highlight w:val="none"/>
          <w:lang w:val="en-US" w:eastAsia="zh-CN"/>
        </w:rPr>
        <w:t>发</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造成损失的，</w:t>
      </w:r>
      <w:r>
        <w:rPr>
          <w:rFonts w:hint="eastAsia" w:ascii="宋体" w:hAnsi="宋体" w:eastAsia="宋体" w:cs="宋体"/>
          <w:color w:val="auto"/>
          <w:sz w:val="24"/>
          <w:highlight w:val="none"/>
          <w:lang w:val="en-US" w:eastAsia="zh-CN"/>
        </w:rPr>
        <w:t>承</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lang w:val="en-US" w:eastAsia="zh-CN"/>
        </w:rPr>
        <w:t>发</w:t>
      </w:r>
      <w:r>
        <w:rPr>
          <w:rFonts w:hint="default" w:ascii="宋体" w:hAnsi="宋体" w:eastAsia="宋体" w:cs="宋体"/>
          <w:color w:val="auto"/>
          <w:sz w:val="24"/>
          <w:highlight w:val="none"/>
        </w:rPr>
        <w:t>包人</w:t>
      </w:r>
      <w:r>
        <w:rPr>
          <w:rFonts w:hint="eastAsia" w:ascii="宋体" w:hAnsi="宋体" w:eastAsia="宋体" w:cs="宋体"/>
          <w:color w:val="auto"/>
          <w:sz w:val="24"/>
          <w:highlight w:val="none"/>
        </w:rPr>
        <w:t>的所有损失。</w:t>
      </w:r>
    </w:p>
    <w:p w14:paraId="33F25037">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26.2所有因变更、签证等原因所调整增加的工程价款均应由承包人按发包人的相关规定程序，报发包人审核批准同意后，按审定金额另行签订补充协议支付，或在工程结算中一并支付。</w:t>
      </w:r>
    </w:p>
    <w:p w14:paraId="454DF967">
      <w:pPr>
        <w:snapToGrid w:val="0"/>
        <w:spacing w:line="500" w:lineRule="exact"/>
        <w:ind w:firstLine="480" w:firstLineChars="200"/>
        <w:outlineLvl w:val="4"/>
        <w:rPr>
          <w:rFonts w:ascii="宋体" w:hAnsi="宋体" w:eastAsia="宋体" w:cs="宋体"/>
          <w:color w:val="auto"/>
          <w:sz w:val="24"/>
          <w:highlight w:val="none"/>
        </w:rPr>
      </w:pPr>
      <w:r>
        <w:rPr>
          <w:rFonts w:hint="eastAsia" w:ascii="宋体" w:hAnsi="宋体" w:eastAsia="宋体" w:cs="宋体"/>
          <w:color w:val="auto"/>
          <w:sz w:val="24"/>
          <w:highlight w:val="none"/>
        </w:rPr>
        <w:t>26.4工程价款的支付条件：</w:t>
      </w:r>
    </w:p>
    <w:p w14:paraId="35995686">
      <w:pPr>
        <w:snapToGrid w:val="0"/>
        <w:spacing w:line="500" w:lineRule="exact"/>
        <w:ind w:firstLine="48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（1）支付预付款：</w:t>
      </w:r>
      <w:r>
        <w:rPr>
          <w:rFonts w:hint="eastAsia" w:ascii="宋体" w:hAnsi="宋体" w:eastAsia="宋体" w:cs="宋体"/>
          <w:color w:val="auto"/>
          <w:sz w:val="24"/>
          <w:highlight w:val="none"/>
          <w:u w:val="single"/>
        </w:rPr>
        <w:t>承包人承诺的项目管理人员、机械设备到位。工程已经发包人批准动工</w:t>
      </w:r>
      <w:r>
        <w:rPr>
          <w:rFonts w:hint="eastAsia" w:ascii="宋体" w:hAnsi="宋体" w:eastAsia="宋体" w:cs="宋体"/>
          <w:color w:val="auto"/>
          <w:sz w:val="24"/>
          <w:szCs w:val="24"/>
          <w:highlight w:val="none"/>
          <w:u w:val="single"/>
          <w:lang w:val="en-US" w:eastAsia="zh-CN"/>
        </w:rPr>
        <w:t>且建设单位付款</w:t>
      </w:r>
      <w:r>
        <w:rPr>
          <w:rFonts w:hint="eastAsia" w:ascii="宋体" w:hAnsi="宋体" w:eastAsia="宋体" w:cs="宋体"/>
          <w:color w:val="auto"/>
          <w:sz w:val="24"/>
          <w:szCs w:val="24"/>
          <w:highlight w:val="none"/>
          <w:u w:val="single"/>
        </w:rPr>
        <w:t>到位</w:t>
      </w:r>
      <w:r>
        <w:rPr>
          <w:rFonts w:hint="eastAsia" w:ascii="宋体" w:hAnsi="宋体" w:eastAsia="宋体" w:cs="宋体"/>
          <w:color w:val="auto"/>
          <w:sz w:val="24"/>
          <w:szCs w:val="24"/>
          <w:highlight w:val="none"/>
          <w:u w:val="single"/>
          <w:lang w:val="en-US" w:eastAsia="zh-CN"/>
        </w:rPr>
        <w:t>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甲方预付合同价的 20 %作为预付款。</w:t>
      </w:r>
    </w:p>
    <w:p w14:paraId="1677E4AD">
      <w:pPr>
        <w:snapToGrid w:val="0"/>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（2）支付工程款（进度款）：</w:t>
      </w:r>
      <w:r>
        <w:rPr>
          <w:rFonts w:hint="eastAsia" w:ascii="宋体" w:hAnsi="宋体" w:eastAsia="宋体" w:cs="宋体"/>
          <w:color w:val="auto"/>
          <w:sz w:val="24"/>
          <w:highlight w:val="none"/>
          <w:u w:val="single"/>
        </w:rPr>
        <w:t>承包人必须及时向发包人提供其完成工作量的计量支付汇总报表和相应的分项工程计量支付报表。完成的全部分项工程数量均需有发包人项目经理的签认手续，计算依据和相关的质量合格证明资料，需通过测量确定数量的必须附有完整的测量资料</w:t>
      </w:r>
      <w:r>
        <w:rPr>
          <w:rFonts w:hint="eastAsia" w:ascii="宋体" w:hAnsi="宋体" w:eastAsia="宋体" w:cs="宋体"/>
          <w:color w:val="auto"/>
          <w:sz w:val="24"/>
          <w:highlight w:val="none"/>
        </w:rPr>
        <w:t>。</w:t>
      </w:r>
    </w:p>
    <w:p w14:paraId="4FE672CD">
      <w:pPr>
        <w:adjustRightInd w:val="0"/>
        <w:snapToGrid w:val="0"/>
        <w:spacing w:line="500" w:lineRule="exact"/>
        <w:ind w:firstLine="470" w:firstLineChars="196"/>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26.</w:t>
      </w:r>
      <w:r>
        <w:rPr>
          <w:rFonts w:hint="default" w:ascii="宋体" w:hAnsi="宋体" w:eastAsia="宋体" w:cs="宋体"/>
          <w:bCs/>
          <w:color w:val="auto"/>
          <w:sz w:val="24"/>
          <w:highlight w:val="none"/>
          <w:lang w:val="en-US"/>
        </w:rPr>
        <w:t xml:space="preserve">5 </w:t>
      </w:r>
      <w:r>
        <w:rPr>
          <w:rFonts w:hint="eastAsia" w:ascii="宋体" w:hAnsi="宋体" w:eastAsia="宋体" w:cs="宋体"/>
          <w:bCs/>
          <w:color w:val="auto"/>
          <w:sz w:val="24"/>
          <w:highlight w:val="none"/>
        </w:rPr>
        <w:t>合同价款的支付应当以</w:t>
      </w:r>
      <w:r>
        <w:rPr>
          <w:rFonts w:hint="eastAsia" w:ascii="宋体" w:hAnsi="宋体" w:eastAsia="宋体" w:cs="宋体"/>
          <w:bCs/>
          <w:color w:val="auto"/>
          <w:sz w:val="24"/>
          <w:highlight w:val="none"/>
          <w:u w:val="single"/>
        </w:rPr>
        <w:t>银行转账</w:t>
      </w:r>
      <w:r>
        <w:rPr>
          <w:rFonts w:hint="eastAsia" w:ascii="宋体" w:hAnsi="宋体" w:eastAsia="宋体" w:cs="宋体"/>
          <w:bCs/>
          <w:color w:val="auto"/>
          <w:sz w:val="24"/>
          <w:highlight w:val="none"/>
        </w:rPr>
        <w:t>的方式办理。发包人付款给承</w:t>
      </w:r>
      <w:r>
        <w:rPr>
          <w:rFonts w:hint="eastAsia" w:ascii="宋体" w:hAnsi="宋体" w:eastAsia="宋体" w:cs="宋体"/>
          <w:color w:val="auto"/>
          <w:sz w:val="24"/>
          <w:highlight w:val="none"/>
        </w:rPr>
        <w:t>包人前，承包人须提供与款项等额的增值税专用发票给发包人，并经发包人复核、检查后，发包人才能支付工程款给承包人。承包人收取工程结算款时，要求确保以往开具给发包人的所有增值税专用发票都能够在税务系统上处于“认证后受控”状态，发包人才能支付相关款项给承包人。如由于承包人提供的增值税专用发票不合法且不能通过税务局认证而导致进项税不能抵扣的，一切民事、行政、刑事责任均由承包人负责。其中民事责任部分，承包人该行为将被视为重大违约行为；发包人有权按该不能通过税务局认证而导致进项税不能抵扣的增值税专用发票的票面金额的30%向承包人追索违约金，或追索由此造成发包人为处理此事所产生的包括税费、滞纳金且不限于律师费、差旅费、交通费、误工费、鉴定费等一切费用，承包人还须立即重新提供合法、等额的增值税专用发票给发包人。</w:t>
      </w:r>
      <w:r>
        <w:rPr>
          <w:rFonts w:hint="eastAsia" w:ascii="宋体" w:hAnsi="宋体" w:eastAsia="宋体" w:cs="宋体"/>
          <w:color w:val="auto"/>
          <w:sz w:val="24"/>
          <w:highlight w:val="none"/>
          <w:lang w:val="en-US" w:eastAsia="zh-CN"/>
        </w:rPr>
        <w:t>承包人未提供等额发票或提供发票不合法的，发包人有权拒付工程款而不承担任何违约责任。</w:t>
      </w:r>
    </w:p>
    <w:p w14:paraId="761D438D">
      <w:pPr>
        <w:adjustRightInd w:val="0"/>
        <w:snapToGrid w:val="0"/>
        <w:spacing w:line="500" w:lineRule="exact"/>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26.7如甲方出现资金周转问题，乙方同意</w:t>
      </w:r>
      <w:r>
        <w:rPr>
          <w:rFonts w:hint="eastAsia" w:ascii="宋体" w:hAnsi="宋体" w:eastAsia="宋体" w:cs="宋体"/>
          <w:color w:val="auto"/>
          <w:sz w:val="24"/>
          <w:highlight w:val="none"/>
          <w:lang w:eastAsia="zh-CN"/>
        </w:rPr>
        <w:t>给予</w:t>
      </w:r>
      <w:r>
        <w:rPr>
          <w:rFonts w:hint="eastAsia" w:ascii="宋体" w:hAnsi="宋体" w:eastAsia="宋体" w:cs="宋体"/>
          <w:color w:val="auto"/>
          <w:sz w:val="24"/>
          <w:highlight w:val="none"/>
        </w:rPr>
        <w:t>3个月的付款宽限期，在此宽限期间内不视为甲方违约且不计息。</w:t>
      </w:r>
    </w:p>
    <w:p w14:paraId="2F998F4E">
      <w:pPr>
        <w:snapToGrid w:val="0"/>
        <w:spacing w:line="500" w:lineRule="exact"/>
        <w:ind w:firstLine="397"/>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七、材料设备供应</w:t>
      </w:r>
    </w:p>
    <w:p w14:paraId="1E503E3A">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27、发包人供应材料设备</w:t>
      </w:r>
    </w:p>
    <w:p w14:paraId="2B182D69">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27.</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发包人供应的材料设备与一览表不符时，双方约定发包人承担责任如下：</w:t>
      </w:r>
    </w:p>
    <w:p w14:paraId="5B7990C5">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（1）材料设备单价与一览表不符：</w:t>
      </w:r>
      <w:r>
        <w:rPr>
          <w:rFonts w:hint="eastAsia" w:ascii="宋体" w:hAnsi="宋体" w:eastAsia="宋体" w:cs="宋体"/>
          <w:color w:val="auto"/>
          <w:sz w:val="24"/>
          <w:highlight w:val="none"/>
          <w:u w:val="single"/>
        </w:rPr>
        <mc:AlternateContent>
          <mc:Choice Requires="wps">
            <w:drawing>
              <wp:anchor distT="0" distB="0" distL="0" distR="0" simplePos="0" relativeHeight="251659264" behindDoc="0" locked="0" layoutInCell="0" allowOverlap="1">
                <wp:simplePos x="0" y="0"/>
                <wp:positionH relativeFrom="column">
                  <wp:posOffset>3556000</wp:posOffset>
                </wp:positionH>
                <wp:positionV relativeFrom="paragraph">
                  <wp:posOffset>0</wp:posOffset>
                </wp:positionV>
                <wp:extent cx="635" cy="0"/>
                <wp:effectExtent l="0" t="0" r="0" b="0"/>
                <wp:wrapNone/>
                <wp:docPr id="1026" name="直接连接符 6"/>
                <wp:cNvGraphicFramePr/>
                <a:graphic xmlns:a="http://schemas.openxmlformats.org/drawingml/2006/main">
                  <a:graphicData uri="http://schemas.microsoft.com/office/word/2010/wordprocessingShape">
                    <wps:wsp>
                      <wps:cNvCnPr/>
                      <wps:spPr>
                        <a:xfrm>
                          <a:off x="0" y="0"/>
                          <a:ext cx="634"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6" o:spid="_x0000_s1026" o:spt="20" style="position:absolute;left:0pt;margin-left:280pt;margin-top:0pt;height:0pt;width:0.05pt;z-index:251659264;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8&#10;5eQQ0wAAAAUBAAAPAAAAAAAAAAEAIAAAACIAAABkcnMvZG93bnJldi54bWxQSwECFAAUAAAACACH&#10;TuJAsgDBgvABAADhAwAADgAAAAAAAAABACAAAAAi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B9C81F7">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（2）材料设备的品种、规格、型号、质量等级与一览表不符：</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F1C9FBA">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（3）承包人可代为调剂串换的材料：</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5C4BB7C">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（4）到货地点与一览表不符：</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A7FDDC5">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（5）供应数量与一览表不符：</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F17E26E">
      <w:pPr>
        <w:tabs>
          <w:tab w:val="left" w:pos="700"/>
        </w:tabs>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（6）到货时间与一览表不符；</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167EB4E">
      <w:pPr>
        <w:tabs>
          <w:tab w:val="left" w:pos="700"/>
        </w:tabs>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27.</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发包人供应材料设备的结算方法：</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AB72E56">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28、承包人采购材料设备</w:t>
      </w:r>
    </w:p>
    <w:p w14:paraId="2050C57B">
      <w:pPr>
        <w:spacing w:line="500" w:lineRule="exact"/>
        <w:ind w:firstLine="420"/>
        <w:rPr>
          <w:rFonts w:ascii="宋体" w:hAnsi="宋体" w:eastAsia="宋体" w:cs="宋体"/>
          <w:b/>
          <w:bCs/>
          <w:color w:val="auto"/>
          <w:sz w:val="24"/>
          <w:highlight w:val="none"/>
          <w:u w:val="single"/>
        </w:rPr>
      </w:pPr>
      <w:r>
        <w:rPr>
          <w:rFonts w:hint="eastAsia" w:ascii="宋体" w:hAnsi="宋体" w:eastAsia="宋体" w:cs="宋体"/>
          <w:color w:val="auto"/>
          <w:sz w:val="24"/>
          <w:highlight w:val="none"/>
        </w:rPr>
        <w:t>28.1承包人采购材料设备的约定：</w:t>
      </w:r>
      <w:r>
        <w:rPr>
          <w:rFonts w:hint="eastAsia" w:ascii="宋体" w:hAnsi="宋体" w:eastAsia="宋体" w:cs="宋体"/>
          <w:color w:val="auto"/>
          <w:sz w:val="24"/>
          <w:highlight w:val="none"/>
          <w:u w:val="single"/>
        </w:rPr>
        <w:t>由承包人负责采购材料设备的，按招标文件规定和本合同专用条款第47.1条约定、工程设计的有关标准并以符合相关行政主管部门颁发的环保标准或要求进行采购，对材料设备质量负责。承包人应将各项材料设备的供货人及品种、规格、数量和供货时间等报送发包人审批，并向发包人提交其负责提供材料设备的合格证明和质量证明文件，满足合同约定的质量标准，承包人在材料设备到货前24小时通知工程师清点。承包人自检或聘请有资质的检测单位进行进场前原材料的检测，并提供检测报告，如发包人的检测单位检测出不合格的构配件，此项费用由承包人承担，构件及原材料抽检均应合格方可进场。</w:t>
      </w:r>
    </w:p>
    <w:p w14:paraId="3DEDA94F">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28.2对承包人提供的材料和设备，进行材料的抽样检验和工程设备的检验检测，检验检测结果提交发包人。不合格的不得使用，检验或试验费用由承包人承担。</w:t>
      </w:r>
    </w:p>
    <w:p w14:paraId="0CCAFBD2">
      <w:pPr>
        <w:snapToGrid w:val="0"/>
        <w:spacing w:line="500" w:lineRule="exact"/>
        <w:ind w:firstLine="397"/>
        <w:outlineLvl w:val="3"/>
        <w:rPr>
          <w:rFonts w:ascii="宋体" w:hAnsi="宋体" w:eastAsia="宋体" w:cs="宋体"/>
          <w:b/>
          <w:bCs/>
          <w:color w:val="auto"/>
          <w:sz w:val="24"/>
          <w:highlight w:val="none"/>
          <w:u w:val="single"/>
        </w:rPr>
      </w:pPr>
      <w:r>
        <w:rPr>
          <w:rFonts w:hint="eastAsia" w:ascii="宋体" w:hAnsi="宋体" w:eastAsia="宋体" w:cs="宋体"/>
          <w:color w:val="auto"/>
          <w:sz w:val="24"/>
          <w:highlight w:val="none"/>
          <w:u w:val="single"/>
        </w:rPr>
        <w:t>28.3所有材料、设备报价必须报发包人同意后方可使用。</w:t>
      </w:r>
    </w:p>
    <w:p w14:paraId="38FD39B0">
      <w:pPr>
        <w:snapToGrid w:val="0"/>
        <w:spacing w:line="500" w:lineRule="exact"/>
        <w:ind w:firstLine="397"/>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八、工程变更</w:t>
      </w:r>
    </w:p>
    <w:p w14:paraId="16C54FA1">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29、工程设计变更</w:t>
      </w:r>
    </w:p>
    <w:p w14:paraId="444265EB">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29.</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u w:val="single"/>
        </w:rPr>
        <w:t>开工前，承包人补充施工图中的设计不足之处</w:t>
      </w:r>
      <w:r>
        <w:rPr>
          <w:rFonts w:hint="eastAsia" w:ascii="宋体" w:hAnsi="宋体" w:eastAsia="宋体" w:cs="宋体"/>
          <w:color w:val="auto"/>
          <w:sz w:val="24"/>
          <w:highlight w:val="none"/>
        </w:rPr>
        <w:t>。其补充设计图必须得到发包人审核认可后方可实施。</w:t>
      </w:r>
    </w:p>
    <w:p w14:paraId="6BCA5D60">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如实施工程变更，承包人应以书面形式通知发包人，经发包人同意后，由发包人报建设单位与设计单位或使用方商定修改或变更设计方案进行实施</w:t>
      </w:r>
      <w:r>
        <w:rPr>
          <w:rFonts w:hint="eastAsia" w:ascii="宋体" w:hAnsi="宋体" w:eastAsia="宋体" w:cs="宋体"/>
          <w:color w:val="auto"/>
          <w:sz w:val="24"/>
          <w:highlight w:val="none"/>
        </w:rPr>
        <w:t>。</w:t>
      </w:r>
    </w:p>
    <w:p w14:paraId="0A45F005">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29.</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u w:val="single"/>
        </w:rPr>
        <w:t>变更应经发包人批准后发出变更指令，没有发包的指令，承包人不得进行上述变更</w:t>
      </w:r>
      <w:r>
        <w:rPr>
          <w:rFonts w:hint="eastAsia" w:ascii="宋体" w:hAnsi="宋体" w:eastAsia="宋体" w:cs="宋体"/>
          <w:color w:val="auto"/>
          <w:sz w:val="24"/>
          <w:highlight w:val="none"/>
        </w:rPr>
        <w:t>。</w:t>
      </w:r>
    </w:p>
    <w:p w14:paraId="7F8485D7">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u w:val="single"/>
        </w:rPr>
        <w:t>按施工图纸实施使得工程量少于施工合同工程量清单中已确定或有规定的数量的，则该项工程量减少不需要任何指令</w:t>
      </w:r>
      <w:r>
        <w:rPr>
          <w:rFonts w:hint="eastAsia" w:ascii="宋体" w:hAnsi="宋体" w:eastAsia="宋体" w:cs="宋体"/>
          <w:color w:val="auto"/>
          <w:sz w:val="24"/>
          <w:highlight w:val="none"/>
        </w:rPr>
        <w:t>。</w:t>
      </w:r>
    </w:p>
    <w:p w14:paraId="7648FA76">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29.</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u w:val="single"/>
        </w:rPr>
        <w:t>所有涉及工期和工程量的变更均应获得发包人书面批准才能生效</w:t>
      </w:r>
      <w:r>
        <w:rPr>
          <w:rFonts w:hint="eastAsia" w:ascii="宋体" w:hAnsi="宋体" w:eastAsia="宋体" w:cs="宋体"/>
          <w:color w:val="auto"/>
          <w:sz w:val="24"/>
          <w:highlight w:val="none"/>
        </w:rPr>
        <w:t>。</w:t>
      </w:r>
    </w:p>
    <w:p w14:paraId="74E196F5">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29.</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u w:val="single"/>
        </w:rPr>
        <w:t>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w:t>
      </w:r>
      <w:r>
        <w:rPr>
          <w:rFonts w:hint="eastAsia" w:ascii="宋体" w:hAnsi="宋体" w:eastAsia="宋体" w:cs="宋体"/>
          <w:color w:val="auto"/>
          <w:sz w:val="24"/>
          <w:highlight w:val="none"/>
          <w:u w:val="single"/>
          <w:lang w:val="en-US" w:eastAsia="zh-CN"/>
        </w:rPr>
        <w:t>或建设单位不确认该类变更涉及的费用报告</w:t>
      </w:r>
      <w:r>
        <w:rPr>
          <w:rFonts w:hint="eastAsia" w:ascii="宋体" w:hAnsi="宋体" w:eastAsia="宋体" w:cs="宋体"/>
          <w:color w:val="auto"/>
          <w:sz w:val="24"/>
          <w:highlight w:val="none"/>
          <w:u w:val="single"/>
        </w:rPr>
        <w:t>，该类变更所涉及的增加费用视为包括在合同价款中</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发包人无需对承包人进行任何费用补偿或赔偿</w:t>
      </w:r>
      <w:r>
        <w:rPr>
          <w:rFonts w:hint="eastAsia" w:ascii="宋体" w:hAnsi="宋体" w:eastAsia="宋体" w:cs="宋体"/>
          <w:color w:val="auto"/>
          <w:sz w:val="24"/>
          <w:highlight w:val="none"/>
          <w:u w:val="single"/>
        </w:rPr>
        <w:t>。发包人提出变更通知的时间是指承包人收取变更通知时进行登记交接的时间</w:t>
      </w:r>
      <w:r>
        <w:rPr>
          <w:rFonts w:hint="eastAsia" w:ascii="宋体" w:hAnsi="宋体" w:eastAsia="宋体" w:cs="宋体"/>
          <w:color w:val="auto"/>
          <w:sz w:val="24"/>
          <w:highlight w:val="none"/>
        </w:rPr>
        <w:t>。</w:t>
      </w:r>
    </w:p>
    <w:p w14:paraId="55598897">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29.</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hint="eastAsia" w:ascii="宋体" w:hAnsi="宋体" w:eastAsia="宋体" w:cs="宋体"/>
          <w:color w:val="auto"/>
          <w:sz w:val="24"/>
          <w:highlight w:val="none"/>
        </w:rPr>
        <w:t>。</w:t>
      </w:r>
    </w:p>
    <w:p w14:paraId="72B848DE">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30、其它变更</w:t>
      </w:r>
    </w:p>
    <w:p w14:paraId="0ECACC4D">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30.1工程现场签证：</w:t>
      </w:r>
      <w:r>
        <w:rPr>
          <w:rFonts w:hint="eastAsia" w:ascii="宋体" w:hAnsi="宋体" w:eastAsia="宋体" w:cs="宋体"/>
          <w:color w:val="auto"/>
          <w:sz w:val="24"/>
          <w:highlight w:val="none"/>
          <w:u w:val="single"/>
        </w:rPr>
        <w:t>工程现场签证是指施工生产活动中用以证实在施工中遇到的某些特殊情况的一种书证明资料，一般指按承发包合同约定，由承发包双方代表就施工过程中涉及合同价款之外的责任事件所作的签认证明</w:t>
      </w:r>
      <w:r>
        <w:rPr>
          <w:rFonts w:hint="eastAsia" w:ascii="宋体" w:hAnsi="宋体" w:eastAsia="宋体" w:cs="宋体"/>
          <w:color w:val="auto"/>
          <w:sz w:val="24"/>
          <w:highlight w:val="none"/>
        </w:rPr>
        <w:t>。</w:t>
      </w:r>
    </w:p>
    <w:p w14:paraId="17AFF810">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u w:val="single"/>
        </w:rPr>
        <w:t>承包人需对施工图纸进行会审，施工图纸漏项漏量部分签证包含在原合同价款中，</w:t>
      </w:r>
      <w:r>
        <w:rPr>
          <w:rFonts w:hint="eastAsia" w:ascii="宋体" w:hAnsi="宋体" w:eastAsia="宋体" w:cs="宋体"/>
          <w:color w:val="auto"/>
          <w:sz w:val="24"/>
          <w:highlight w:val="none"/>
          <w:u w:val="single"/>
          <w:lang w:val="en-US" w:eastAsia="zh-CN"/>
        </w:rPr>
        <w:t>承</w:t>
      </w:r>
      <w:r>
        <w:rPr>
          <w:rFonts w:hint="eastAsia" w:ascii="宋体" w:hAnsi="宋体" w:eastAsia="宋体" w:cs="宋体"/>
          <w:color w:val="auto"/>
          <w:sz w:val="24"/>
          <w:highlight w:val="none"/>
          <w:u w:val="single"/>
        </w:rPr>
        <w:t>包人</w:t>
      </w:r>
      <w:r>
        <w:rPr>
          <w:rFonts w:hint="eastAsia" w:ascii="宋体" w:hAnsi="宋体" w:eastAsia="宋体" w:cs="宋体"/>
          <w:color w:val="auto"/>
          <w:sz w:val="24"/>
          <w:highlight w:val="none"/>
          <w:u w:val="single"/>
          <w:lang w:val="en-US"/>
        </w:rPr>
        <w:t>不得主张</w:t>
      </w:r>
      <w:r>
        <w:rPr>
          <w:rFonts w:hint="eastAsia" w:ascii="宋体" w:hAnsi="宋体" w:eastAsia="宋体" w:cs="宋体"/>
          <w:color w:val="auto"/>
          <w:sz w:val="24"/>
          <w:highlight w:val="none"/>
          <w:u w:val="single"/>
        </w:rPr>
        <w:t>增加任何</w:t>
      </w:r>
      <w:r>
        <w:rPr>
          <w:rFonts w:hint="eastAsia" w:ascii="宋体" w:hAnsi="宋体" w:eastAsia="宋体" w:cs="宋体"/>
          <w:color w:val="auto"/>
          <w:sz w:val="24"/>
          <w:highlight w:val="none"/>
          <w:u w:val="single"/>
          <w:lang w:val="en-US"/>
        </w:rPr>
        <w:t>相关</w:t>
      </w:r>
      <w:r>
        <w:rPr>
          <w:rFonts w:hint="eastAsia" w:ascii="宋体" w:hAnsi="宋体" w:eastAsia="宋体" w:cs="宋体"/>
          <w:color w:val="auto"/>
          <w:sz w:val="24"/>
          <w:highlight w:val="none"/>
          <w:u w:val="single"/>
        </w:rPr>
        <w:t>费用。</w:t>
      </w:r>
    </w:p>
    <w:p w14:paraId="47686EDA">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30.2签证的计价：</w:t>
      </w:r>
      <w:r>
        <w:rPr>
          <w:rFonts w:hint="eastAsia" w:ascii="宋体" w:hAnsi="宋体" w:eastAsia="宋体" w:cs="宋体"/>
          <w:color w:val="auto"/>
          <w:sz w:val="24"/>
          <w:highlight w:val="none"/>
          <w:u w:val="single"/>
        </w:rPr>
        <w:t>按招标文件及合同中关于工程变更的计价有关规定执行</w:t>
      </w:r>
      <w:r>
        <w:rPr>
          <w:rFonts w:hint="eastAsia" w:ascii="宋体" w:hAnsi="宋体" w:eastAsia="宋体" w:cs="宋体"/>
          <w:color w:val="auto"/>
          <w:sz w:val="24"/>
          <w:highlight w:val="none"/>
        </w:rPr>
        <w:t>。</w:t>
      </w:r>
    </w:p>
    <w:p w14:paraId="7A75C547">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30.3签证实施前所需的施工方案：</w:t>
      </w:r>
      <w:r>
        <w:rPr>
          <w:rFonts w:hint="eastAsia" w:ascii="宋体" w:hAnsi="宋体" w:eastAsia="宋体" w:cs="宋体"/>
          <w:color w:val="auto"/>
          <w:sz w:val="24"/>
          <w:highlight w:val="none"/>
          <w:u w:val="single"/>
        </w:rPr>
        <w:t>若签证事件发生时，需使用没有被发包人项目经理批准过的施工方案，则必须将该施工方案提前报发包人批准，经批准后才能实施，否则发包人将按最经济的施工方案对该签证进行计价</w:t>
      </w:r>
      <w:r>
        <w:rPr>
          <w:rFonts w:hint="eastAsia" w:ascii="宋体" w:hAnsi="宋体" w:eastAsia="宋体" w:cs="宋体"/>
          <w:color w:val="auto"/>
          <w:sz w:val="24"/>
          <w:highlight w:val="none"/>
        </w:rPr>
        <w:t>。</w:t>
      </w:r>
    </w:p>
    <w:p w14:paraId="089A040B">
      <w:pPr>
        <w:snapToGrid w:val="0"/>
        <w:spacing w:line="500" w:lineRule="exact"/>
        <w:ind w:firstLine="397"/>
        <w:outlineLvl w:val="3"/>
        <w:rPr>
          <w:rFonts w:ascii="宋体" w:hAnsi="宋体" w:eastAsia="宋体" w:cs="宋体"/>
          <w:color w:val="auto"/>
          <w:sz w:val="24"/>
          <w:highlight w:val="none"/>
          <w:u w:val="single"/>
        </w:rPr>
      </w:pPr>
      <w:r>
        <w:rPr>
          <w:rFonts w:hint="eastAsia" w:ascii="宋体" w:hAnsi="宋体" w:eastAsia="宋体" w:cs="宋体"/>
          <w:color w:val="auto"/>
          <w:sz w:val="24"/>
          <w:highlight w:val="none"/>
        </w:rPr>
        <w:t>30.4</w:t>
      </w:r>
      <w:r>
        <w:rPr>
          <w:rFonts w:hint="eastAsia" w:ascii="宋体" w:hAnsi="宋体" w:eastAsia="宋体" w:cs="宋体"/>
          <w:color w:val="auto"/>
          <w:sz w:val="24"/>
          <w:highlight w:val="none"/>
          <w:u w:val="single"/>
        </w:rPr>
        <w:t>工程现场签证申报程序按发包人的有关规定执行</w:t>
      </w:r>
      <w:r>
        <w:rPr>
          <w:rFonts w:hint="eastAsia" w:ascii="宋体" w:hAnsi="宋体" w:eastAsia="宋体" w:cs="宋体"/>
          <w:color w:val="auto"/>
          <w:sz w:val="24"/>
          <w:highlight w:val="none"/>
        </w:rPr>
        <w:t>。</w:t>
      </w:r>
    </w:p>
    <w:p w14:paraId="430CAEB8">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31、确定变更价款</w:t>
      </w:r>
    </w:p>
    <w:p w14:paraId="6CB20579">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31.1</w:t>
      </w:r>
      <w:r>
        <w:rPr>
          <w:rFonts w:hint="eastAsia" w:ascii="宋体" w:hAnsi="宋体" w:eastAsia="宋体" w:cs="宋体"/>
          <w:color w:val="auto"/>
          <w:sz w:val="24"/>
          <w:highlight w:val="none"/>
          <w:u w:val="single"/>
        </w:rPr>
        <w:t>承包人在工程变更确定后14天内，提出变更工程价款的报告，经发包人</w:t>
      </w:r>
      <w:r>
        <w:rPr>
          <w:rFonts w:hint="eastAsia" w:ascii="宋体" w:hAnsi="宋体" w:eastAsia="宋体" w:cs="宋体"/>
          <w:color w:val="auto"/>
          <w:sz w:val="24"/>
          <w:highlight w:val="none"/>
          <w:u w:val="single"/>
          <w:lang w:val="en-US" w:eastAsia="zh-CN"/>
        </w:rPr>
        <w:t>书面</w:t>
      </w:r>
      <w:r>
        <w:rPr>
          <w:rFonts w:hint="eastAsia" w:ascii="宋体" w:hAnsi="宋体" w:eastAsia="宋体" w:cs="宋体"/>
          <w:color w:val="auto"/>
          <w:sz w:val="24"/>
          <w:highlight w:val="none"/>
          <w:u w:val="single"/>
        </w:rPr>
        <w:t>确认后调整合同价款。变更合同价款确定原则按本合同相关约定执行</w:t>
      </w:r>
      <w:r>
        <w:rPr>
          <w:rFonts w:hint="eastAsia" w:ascii="宋体" w:hAnsi="宋体" w:eastAsia="宋体" w:cs="宋体"/>
          <w:color w:val="auto"/>
          <w:sz w:val="24"/>
          <w:highlight w:val="none"/>
        </w:rPr>
        <w:t>。</w:t>
      </w:r>
    </w:p>
    <w:p w14:paraId="7C64BD97">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u w:val="single"/>
        </w:rPr>
        <w:t>所有变更工程价款的报告必须按规定程序报发包人审核确认</w:t>
      </w:r>
      <w:r>
        <w:rPr>
          <w:rFonts w:hint="eastAsia" w:ascii="宋体" w:hAnsi="宋体" w:eastAsia="宋体" w:cs="宋体"/>
          <w:color w:val="auto"/>
          <w:sz w:val="24"/>
          <w:highlight w:val="none"/>
        </w:rPr>
        <w:t>。</w:t>
      </w:r>
    </w:p>
    <w:p w14:paraId="3E93353F">
      <w:pPr>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u w:val="single"/>
        </w:rPr>
        <w:t>工程变更价款的支付按本合同</w:t>
      </w:r>
      <w:r>
        <w:rPr>
          <w:rFonts w:hint="eastAsia" w:ascii="宋体" w:hAnsi="宋体" w:eastAsia="宋体" w:cs="宋体"/>
          <w:color w:val="auto"/>
          <w:sz w:val="24"/>
          <w:highlight w:val="none"/>
          <w:u w:val="single"/>
          <w:lang w:val="en-US" w:eastAsia="zh-CN"/>
        </w:rPr>
        <w:t>专用条款</w:t>
      </w:r>
      <w:r>
        <w:rPr>
          <w:rFonts w:hint="eastAsia" w:ascii="宋体" w:hAnsi="宋体" w:eastAsia="宋体" w:cs="宋体"/>
          <w:color w:val="auto"/>
          <w:sz w:val="24"/>
          <w:highlight w:val="none"/>
          <w:u w:val="single"/>
        </w:rPr>
        <w:t>约定支付</w:t>
      </w:r>
      <w:r>
        <w:rPr>
          <w:rFonts w:hint="eastAsia" w:ascii="宋体" w:hAnsi="宋体" w:eastAsia="宋体" w:cs="宋体"/>
          <w:color w:val="auto"/>
          <w:sz w:val="24"/>
          <w:highlight w:val="none"/>
        </w:rPr>
        <w:t>。</w:t>
      </w:r>
    </w:p>
    <w:p w14:paraId="2B311198">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u w:val="single"/>
        </w:rPr>
        <w:t>发生上述规定的变更后，承包人在收到发包人变更通知的7天内按合同文件规定的计价方式内容编出变更工程建议送交发包人</w:t>
      </w:r>
      <w:r>
        <w:rPr>
          <w:rFonts w:hint="eastAsia" w:ascii="宋体" w:hAnsi="宋体" w:eastAsia="宋体" w:cs="宋体"/>
          <w:color w:val="auto"/>
          <w:sz w:val="24"/>
          <w:highlight w:val="none"/>
        </w:rPr>
        <w:t>。</w:t>
      </w:r>
    </w:p>
    <w:p w14:paraId="210390CB">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u w:val="single"/>
        </w:rPr>
        <w:t>在工程变更价款计算时，承包人应按招标文件相关规定编制变更工程的预算，提供变更依据及详细的计算资料，报发包人批准</w:t>
      </w:r>
      <w:r>
        <w:rPr>
          <w:rFonts w:hint="eastAsia" w:ascii="宋体" w:hAnsi="宋体" w:eastAsia="宋体" w:cs="宋体"/>
          <w:color w:val="auto"/>
          <w:sz w:val="24"/>
          <w:highlight w:val="none"/>
        </w:rPr>
        <w:t>。</w:t>
      </w:r>
    </w:p>
    <w:p w14:paraId="7CF7EE03">
      <w:pPr>
        <w:snapToGrid w:val="0"/>
        <w:spacing w:line="500" w:lineRule="exact"/>
        <w:ind w:firstLine="397"/>
        <w:outlineLvl w:val="3"/>
        <w:rPr>
          <w:rFonts w:ascii="宋体" w:hAnsi="宋体" w:eastAsia="宋体" w:cs="宋体"/>
          <w:color w:val="auto"/>
          <w:sz w:val="24"/>
          <w:highlight w:val="none"/>
          <w:u w:val="single"/>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u w:val="single"/>
        </w:rPr>
        <w:t>工程变更、签证申报程序按发包人的有关规定执行</w:t>
      </w:r>
      <w:r>
        <w:rPr>
          <w:rFonts w:hint="eastAsia" w:ascii="宋体" w:hAnsi="宋体" w:eastAsia="宋体" w:cs="宋体"/>
          <w:color w:val="auto"/>
          <w:sz w:val="24"/>
          <w:highlight w:val="none"/>
        </w:rPr>
        <w:t>。</w:t>
      </w:r>
    </w:p>
    <w:p w14:paraId="68ACC1AD">
      <w:pPr>
        <w:snapToGrid w:val="0"/>
        <w:spacing w:line="500" w:lineRule="exact"/>
        <w:ind w:firstLine="397"/>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九、竣工验收与结算</w:t>
      </w:r>
    </w:p>
    <w:p w14:paraId="7E41F411">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32、竣工验收</w:t>
      </w:r>
    </w:p>
    <w:p w14:paraId="101002CD">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32.1承包人提供竣工图纸的约定：</w:t>
      </w:r>
      <w:r>
        <w:rPr>
          <w:rFonts w:hint="eastAsia" w:ascii="宋体" w:hAnsi="宋体" w:eastAsia="宋体" w:cs="宋体"/>
          <w:color w:val="auto"/>
          <w:sz w:val="24"/>
          <w:highlight w:val="none"/>
          <w:u w:val="single"/>
        </w:rPr>
        <w:t>承包人工程竣工资料必须按照国家及广州市、开发区有关工程竣工资料档案管理的要求进行整理归档。承包人在工程竣工验收合格后四十五个日历天内，向发包人提供符合要求按规格编制成册的工程竣工图及有关的技术档案资料一式伍份</w:t>
      </w:r>
      <w:r>
        <w:rPr>
          <w:rFonts w:hint="eastAsia" w:ascii="宋体" w:hAnsi="宋体" w:eastAsia="宋体" w:cs="宋体"/>
          <w:color w:val="auto"/>
          <w:sz w:val="24"/>
          <w:highlight w:val="none"/>
        </w:rPr>
        <w:t>。</w:t>
      </w:r>
    </w:p>
    <w:p w14:paraId="28863A55">
      <w:pPr>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中间交工工程的范围和竣工时间：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8A0D652">
      <w:pPr>
        <w:snapToGrid w:val="0"/>
        <w:spacing w:line="500" w:lineRule="exact"/>
        <w:ind w:firstLine="397"/>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32.3承包人申请竣工验收程序：按照发包人上游合同验收的期限及程序。</w:t>
      </w:r>
    </w:p>
    <w:p w14:paraId="56632517">
      <w:pPr>
        <w:snapToGrid w:val="0"/>
        <w:spacing w:line="500" w:lineRule="exact"/>
        <w:ind w:firstLine="397"/>
        <w:outlineLvl w:val="3"/>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33.4承包人完成竣工退场的期限：  /   。</w:t>
      </w:r>
    </w:p>
    <w:p w14:paraId="1DE1AF5F">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33、竣工结算</w:t>
      </w:r>
    </w:p>
    <w:p w14:paraId="208F8426">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（1）承发包双方一致同意不适用</w:t>
      </w:r>
      <w:r>
        <w:rPr>
          <w:rFonts w:hint="eastAsia" w:ascii="宋体" w:hAnsi="宋体" w:eastAsia="宋体" w:cs="宋体"/>
          <w:color w:val="auto"/>
          <w:sz w:val="24"/>
          <w:highlight w:val="none"/>
          <w:u w:val="single"/>
        </w:rPr>
        <w:t>通用条款33.2款、33.3款、33.4款</w:t>
      </w:r>
      <w:r>
        <w:rPr>
          <w:rFonts w:hint="eastAsia" w:ascii="宋体" w:hAnsi="宋体" w:eastAsia="宋体" w:cs="宋体"/>
          <w:color w:val="auto"/>
          <w:sz w:val="24"/>
          <w:highlight w:val="none"/>
        </w:rPr>
        <w:t>。</w:t>
      </w:r>
    </w:p>
    <w:p w14:paraId="59566FBC">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（2）竣工结算办法：</w:t>
      </w:r>
      <w:r>
        <w:rPr>
          <w:rFonts w:hint="eastAsia" w:ascii="宋体" w:hAnsi="宋体" w:eastAsia="宋体" w:cs="宋体"/>
          <w:color w:val="auto"/>
          <w:sz w:val="24"/>
          <w:highlight w:val="none"/>
          <w:u w:val="single"/>
        </w:rPr>
        <w:t>所有工程量（含暂定工程量的结算）的结算均以发包方审定的金额为准。工程竣工后，承包人编制本专业分包的结算书送发包人项目经理审核，经发包人项目经理审核后送发包人的相关部门复审，核准审定本工程的结算为准</w:t>
      </w:r>
      <w:r>
        <w:rPr>
          <w:rFonts w:hint="eastAsia" w:ascii="宋体" w:hAnsi="宋体" w:eastAsia="宋体" w:cs="宋体"/>
          <w:color w:val="auto"/>
          <w:sz w:val="24"/>
          <w:highlight w:val="none"/>
        </w:rPr>
        <w:t>。</w:t>
      </w:r>
    </w:p>
    <w:p w14:paraId="0D59AB43">
      <w:pPr>
        <w:snapToGrid w:val="0"/>
        <w:spacing w:line="500" w:lineRule="exact"/>
        <w:ind w:firstLine="397"/>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十、违约、索赔和争议</w:t>
      </w:r>
    </w:p>
    <w:p w14:paraId="1F357805">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35、违约</w:t>
      </w:r>
    </w:p>
    <w:p w14:paraId="53634F74">
      <w:pPr>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35.1本合同中关于发包人违约的具体责任如下：</w:t>
      </w:r>
    </w:p>
    <w:p w14:paraId="20FCDF67">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本合同通用条款第35.1条约定发包人违约应承担的责任：</w:t>
      </w:r>
      <w:r>
        <w:rPr>
          <w:rFonts w:hint="eastAsia" w:ascii="宋体" w:hAnsi="宋体" w:eastAsia="宋体" w:cs="宋体"/>
          <w:color w:val="auto"/>
          <w:sz w:val="24"/>
          <w:highlight w:val="none"/>
          <w:lang w:val="en-US" w:eastAsia="zh-CN"/>
        </w:rPr>
        <w:t>经发包人确认后</w:t>
      </w:r>
      <w:r>
        <w:rPr>
          <w:rFonts w:hint="eastAsia" w:ascii="宋体" w:hAnsi="宋体" w:eastAsia="宋体" w:cs="宋体"/>
          <w:color w:val="auto"/>
          <w:sz w:val="24"/>
          <w:highlight w:val="none"/>
          <w:u w:val="single"/>
        </w:rPr>
        <w:t>顺延工期，但不作</w:t>
      </w:r>
      <w:r>
        <w:rPr>
          <w:rFonts w:hint="eastAsia" w:ascii="宋体" w:hAnsi="宋体" w:eastAsia="宋体" w:cs="宋体"/>
          <w:color w:val="auto"/>
          <w:sz w:val="24"/>
          <w:highlight w:val="none"/>
          <w:u w:val="single"/>
          <w:lang w:val="en-US" w:eastAsia="zh-CN"/>
        </w:rPr>
        <w:t>任何</w:t>
      </w:r>
      <w:r>
        <w:rPr>
          <w:rFonts w:hint="eastAsia" w:ascii="宋体" w:hAnsi="宋体" w:eastAsia="宋体" w:cs="宋体"/>
          <w:color w:val="auto"/>
          <w:sz w:val="24"/>
          <w:highlight w:val="none"/>
          <w:u w:val="single"/>
        </w:rPr>
        <w:t>费用</w:t>
      </w:r>
      <w:r>
        <w:rPr>
          <w:rFonts w:hint="eastAsia" w:ascii="宋体" w:hAnsi="宋体" w:eastAsia="宋体" w:cs="宋体"/>
          <w:color w:val="auto"/>
          <w:sz w:val="24"/>
          <w:highlight w:val="none"/>
          <w:u w:val="single"/>
          <w:lang w:val="en-US" w:eastAsia="zh-CN"/>
        </w:rPr>
        <w:t>补偿或</w:t>
      </w:r>
      <w:r>
        <w:rPr>
          <w:rFonts w:hint="eastAsia" w:ascii="宋体" w:hAnsi="宋体" w:eastAsia="宋体" w:cs="宋体"/>
          <w:color w:val="auto"/>
          <w:sz w:val="24"/>
          <w:highlight w:val="none"/>
          <w:u w:val="single"/>
        </w:rPr>
        <w:t>赔偿</w:t>
      </w:r>
      <w:r>
        <w:rPr>
          <w:rFonts w:hint="eastAsia" w:ascii="宋体" w:hAnsi="宋体" w:eastAsia="宋体" w:cs="宋体"/>
          <w:color w:val="auto"/>
          <w:sz w:val="24"/>
          <w:highlight w:val="none"/>
        </w:rPr>
        <w:t>。</w:t>
      </w:r>
    </w:p>
    <w:p w14:paraId="16766D57">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双方约定的发包人其他违约责任：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62B5D4A">
      <w:pPr>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35.2本合同中关于承包人违约的具体责任如下：</w:t>
      </w:r>
    </w:p>
    <w:p w14:paraId="62C0D0EF">
      <w:pPr>
        <w:snapToGrid w:val="0"/>
        <w:spacing w:line="500" w:lineRule="exact"/>
        <w:ind w:firstLine="397"/>
        <w:outlineLvl w:val="4"/>
        <w:rPr>
          <w:rFonts w:ascii="宋体" w:hAnsi="宋体" w:eastAsia="宋体" w:cs="宋体"/>
          <w:color w:val="auto"/>
          <w:sz w:val="24"/>
          <w:highlight w:val="none"/>
        </w:rPr>
      </w:pPr>
      <w:r>
        <w:rPr>
          <w:rFonts w:hint="eastAsia" w:ascii="宋体" w:hAnsi="宋体" w:eastAsia="宋体" w:cs="宋体"/>
          <w:color w:val="auto"/>
          <w:sz w:val="24"/>
          <w:highlight w:val="none"/>
        </w:rPr>
        <w:t>35.2.1工期延误的违约责任：</w:t>
      </w:r>
    </w:p>
    <w:p w14:paraId="12CAC4A7">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承包人未按发包人开工令要求时间开工的，每迟延开工1天，应向发包人支付违约金</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00元；迟延开工超过20天的，发包人有权根据实际情况单方面解除合同</w:t>
      </w:r>
      <w:r>
        <w:rPr>
          <w:rFonts w:hint="eastAsia" w:ascii="宋体" w:hAnsi="宋体" w:eastAsia="宋体" w:cs="宋体"/>
          <w:color w:val="auto"/>
          <w:sz w:val="24"/>
          <w:highlight w:val="none"/>
        </w:rPr>
        <w:t>。</w:t>
      </w:r>
    </w:p>
    <w:p w14:paraId="749AB797">
      <w:pPr>
        <w:spacing w:line="500" w:lineRule="exact"/>
        <w:ind w:firstLine="567"/>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因承包人的原因造成工期延误，其中属节点工期延误，从延误的第一天起，每天支付违约金</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00元。属总工期延误，从总工期延误的第一天起，每天支付违约金</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00元</w:t>
      </w:r>
      <w:r>
        <w:rPr>
          <w:rFonts w:hint="eastAsia" w:ascii="宋体" w:hAnsi="宋体" w:eastAsia="宋体" w:cs="宋体"/>
          <w:color w:val="auto"/>
          <w:sz w:val="24"/>
          <w:highlight w:val="none"/>
        </w:rPr>
        <w:t>。延误工期超过20天的，发包人可视情况终止合同。</w:t>
      </w:r>
    </w:p>
    <w:p w14:paraId="4B0C50F1">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并由承包人承担相应的进度严重违约责任</w:t>
      </w:r>
      <w:r>
        <w:rPr>
          <w:rFonts w:hint="eastAsia" w:ascii="宋体" w:hAnsi="宋体" w:eastAsia="宋体" w:cs="宋体"/>
          <w:color w:val="auto"/>
          <w:sz w:val="24"/>
          <w:highlight w:val="none"/>
        </w:rPr>
        <w:t>。</w:t>
      </w:r>
    </w:p>
    <w:p w14:paraId="6C70C557">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single"/>
        </w:rPr>
        <w:t>承包人承担的进度严重违约责任为：如果承包人出现进度严重违约事件，则须无条件接受发包人终止合同，并在接到终止合同通知书之日起5个日历天内（发包人应予以配合），在</w:t>
      </w:r>
      <w:r>
        <w:rPr>
          <w:rFonts w:hint="eastAsia" w:ascii="宋体" w:hAnsi="宋体" w:eastAsia="宋体" w:cs="宋体"/>
          <w:color w:val="auto"/>
          <w:sz w:val="24"/>
          <w:highlight w:val="none"/>
          <w:u w:val="single"/>
          <w:lang w:val="en-US" w:eastAsia="zh-CN"/>
        </w:rPr>
        <w:t>发包人</w:t>
      </w:r>
      <w:r>
        <w:rPr>
          <w:rFonts w:hint="eastAsia" w:ascii="宋体" w:hAnsi="宋体" w:eastAsia="宋体" w:cs="宋体"/>
          <w:color w:val="auto"/>
          <w:sz w:val="24"/>
          <w:highlight w:val="none"/>
          <w:u w:val="single"/>
        </w:rPr>
        <w:t>的监督下退场完毕。退场完毕后由</w:t>
      </w:r>
      <w:r>
        <w:rPr>
          <w:rFonts w:hint="eastAsia" w:ascii="宋体" w:hAnsi="宋体" w:eastAsia="宋体" w:cs="宋体"/>
          <w:color w:val="auto"/>
          <w:sz w:val="24"/>
          <w:highlight w:val="none"/>
          <w:u w:val="single"/>
          <w:lang w:val="en-US" w:eastAsia="zh-CN"/>
        </w:rPr>
        <w:t>发包人</w:t>
      </w:r>
      <w:r>
        <w:rPr>
          <w:rFonts w:hint="eastAsia" w:ascii="宋体" w:hAnsi="宋体" w:eastAsia="宋体" w:cs="宋体"/>
          <w:color w:val="auto"/>
          <w:sz w:val="24"/>
          <w:highlight w:val="none"/>
          <w:u w:val="single"/>
        </w:rPr>
        <w:t>出具《退出完结证明书》，并据此进行相关结算。承包人按合同价款10%的金额支付违约金，承包人还应承担赔偿责任</w:t>
      </w:r>
      <w:r>
        <w:rPr>
          <w:rFonts w:hint="eastAsia" w:ascii="宋体" w:hAnsi="宋体" w:eastAsia="宋体" w:cs="宋体"/>
          <w:color w:val="auto"/>
          <w:sz w:val="24"/>
          <w:highlight w:val="none"/>
        </w:rPr>
        <w:t>。</w:t>
      </w:r>
    </w:p>
    <w:p w14:paraId="642F4672">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snapToGrid w:val="0"/>
          <w:color w:val="auto"/>
          <w:kern w:val="0"/>
          <w:sz w:val="24"/>
          <w:highlight w:val="none"/>
          <w:u w:val="single"/>
        </w:rPr>
        <w:t>承包人违反合同专用条款的约定和发包人的规定，逾期完成该专业分包竣工档案的整理、移交、送审备案工作的，每逾期1天，承包人支付违约金500元。</w:t>
      </w:r>
    </w:p>
    <w:p w14:paraId="4A333A1C">
      <w:pPr>
        <w:snapToGrid w:val="0"/>
        <w:spacing w:line="500" w:lineRule="exact"/>
        <w:ind w:firstLine="397"/>
        <w:outlineLvl w:val="4"/>
        <w:rPr>
          <w:rFonts w:ascii="宋体" w:hAnsi="宋体" w:eastAsia="宋体" w:cs="宋体"/>
          <w:color w:val="auto"/>
          <w:sz w:val="24"/>
          <w:highlight w:val="none"/>
        </w:rPr>
      </w:pPr>
      <w:r>
        <w:rPr>
          <w:rFonts w:hint="eastAsia" w:ascii="宋体" w:hAnsi="宋体" w:eastAsia="宋体" w:cs="宋体"/>
          <w:color w:val="auto"/>
          <w:sz w:val="24"/>
          <w:highlight w:val="none"/>
        </w:rPr>
        <w:t>35.2.2安全、文明施工要求及违约处理：</w:t>
      </w:r>
    </w:p>
    <w:p w14:paraId="2B3B9F64">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承包人必须按本合同的约定编制施工方案（含安全文明施工措施），经过发包人审核确认后按其施工，不得随意更改。如果根据实际情况确需修改，则需经发包人审批同意。如果未经发包人审批同意而擅自更改施工方案（含安全文明施工措施）或不按照施工方案（含安全文明施工措施）施工，则发包人将扣减更改部分的造价（该造价按广东省相关综合定额和取费标准计算，不下浮）；同时，每擅自更改一次，承包人需支付</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000元人民币违约金给发包人</w:t>
      </w:r>
      <w:r>
        <w:rPr>
          <w:rFonts w:hint="eastAsia" w:ascii="宋体" w:hAnsi="宋体" w:eastAsia="宋体" w:cs="宋体"/>
          <w:color w:val="auto"/>
          <w:sz w:val="24"/>
          <w:highlight w:val="none"/>
        </w:rPr>
        <w:t>。</w:t>
      </w:r>
    </w:p>
    <w:p w14:paraId="6B57A582">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000元违约金，如发包人因此被相关部门处罚的，罚金由承包人承担</w:t>
      </w:r>
      <w:r>
        <w:rPr>
          <w:rFonts w:hint="eastAsia" w:ascii="宋体" w:hAnsi="宋体" w:eastAsia="宋体" w:cs="宋体"/>
          <w:color w:val="auto"/>
          <w:sz w:val="24"/>
          <w:highlight w:val="none"/>
        </w:rPr>
        <w:t>。</w:t>
      </w:r>
    </w:p>
    <w:p w14:paraId="20095DD3">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如果承包人未按招投标文件及本合同要求做好安全、文明施工相关措施，经发包人检查发现的，每发现一次，承包人支付</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000元违约金，并按发包人要求限期整改，未在限期内完成整改的，每延期一天，承包人支付</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00元违约金</w:t>
      </w:r>
      <w:r>
        <w:rPr>
          <w:rFonts w:hint="eastAsia" w:ascii="宋体" w:hAnsi="宋体" w:eastAsia="宋体" w:cs="宋体"/>
          <w:color w:val="auto"/>
          <w:sz w:val="24"/>
          <w:highlight w:val="none"/>
        </w:rPr>
        <w:t>。</w:t>
      </w:r>
    </w:p>
    <w:p w14:paraId="6C54DCD6">
      <w:pPr>
        <w:snapToGrid w:val="0"/>
        <w:spacing w:line="500" w:lineRule="exact"/>
        <w:ind w:firstLine="397"/>
        <w:outlineLvl w:val="4"/>
        <w:rPr>
          <w:rFonts w:ascii="宋体" w:hAnsi="宋体" w:eastAsia="宋体" w:cs="宋体"/>
          <w:color w:val="auto"/>
          <w:sz w:val="24"/>
          <w:highlight w:val="none"/>
        </w:rPr>
      </w:pPr>
      <w:r>
        <w:rPr>
          <w:rFonts w:hint="eastAsia" w:ascii="宋体" w:hAnsi="宋体" w:eastAsia="宋体" w:cs="宋体"/>
          <w:color w:val="auto"/>
          <w:sz w:val="24"/>
          <w:highlight w:val="none"/>
        </w:rPr>
        <w:t>35.2.3工程质量方面的违约责任：</w:t>
      </w:r>
    </w:p>
    <w:p w14:paraId="0131D69E">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u w:val="singl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材料、构配件、不按照工程设计图纸、施工技术标准施工，或者未对原材料、构配件等进行检验，或者未对质检部门规定的材料取样送检的，应负责无偿修理或返工，并应支付检测费用和由此对发包人带来的损失</w:t>
      </w:r>
      <w:r>
        <w:rPr>
          <w:rFonts w:hint="eastAsia" w:ascii="宋体" w:hAnsi="宋体" w:eastAsia="宋体" w:cs="宋体"/>
          <w:color w:val="auto"/>
          <w:sz w:val="24"/>
          <w:highlight w:val="none"/>
        </w:rPr>
        <w:t>。</w:t>
      </w:r>
    </w:p>
    <w:p w14:paraId="1FD27982">
      <w:pPr>
        <w:spacing w:line="500" w:lineRule="exact"/>
        <w:ind w:firstLine="410" w:firstLineChars="171"/>
        <w:rPr>
          <w:rFonts w:ascii="宋体" w:hAnsi="宋体" w:eastAsia="宋体" w:cs="宋体"/>
          <w:color w:val="auto"/>
          <w:sz w:val="24"/>
          <w:highlight w:val="none"/>
        </w:rPr>
      </w:pPr>
      <w:r>
        <w:rPr>
          <w:rFonts w:hint="eastAsia" w:ascii="宋体" w:hAnsi="宋体" w:eastAsia="宋体" w:cs="宋体"/>
          <w:color w:val="auto"/>
          <w:sz w:val="24"/>
          <w:highlight w:val="none"/>
        </w:rPr>
        <w:t>（2）承包人在</w:t>
      </w:r>
      <w:r>
        <w:rPr>
          <w:rFonts w:hint="eastAsia" w:ascii="宋体" w:hAnsi="宋体" w:eastAsia="宋体" w:cs="宋体"/>
          <w:color w:val="auto"/>
          <w:sz w:val="24"/>
          <w:highlight w:val="none"/>
          <w:lang w:eastAsia="zh-CN"/>
        </w:rPr>
        <w:t>质量保修期</w:t>
      </w:r>
      <w:r>
        <w:rPr>
          <w:rFonts w:hint="eastAsia" w:ascii="宋体" w:hAnsi="宋体" w:eastAsia="宋体" w:cs="宋体"/>
          <w:color w:val="auto"/>
          <w:sz w:val="24"/>
          <w:highlight w:val="none"/>
        </w:rPr>
        <w:t>内，未能对工程接收证书所列的缺陷清单的内容或</w:t>
      </w:r>
      <w:r>
        <w:rPr>
          <w:rFonts w:hint="eastAsia" w:ascii="宋体" w:hAnsi="宋体" w:eastAsia="宋体" w:cs="宋体"/>
          <w:color w:val="auto"/>
          <w:sz w:val="24"/>
          <w:highlight w:val="none"/>
          <w:lang w:eastAsia="zh-CN"/>
        </w:rPr>
        <w:t>质量保修期</w:t>
      </w:r>
      <w:r>
        <w:rPr>
          <w:rFonts w:hint="eastAsia" w:ascii="宋体" w:hAnsi="宋体" w:eastAsia="宋体" w:cs="宋体"/>
          <w:color w:val="auto"/>
          <w:sz w:val="24"/>
          <w:highlight w:val="none"/>
        </w:rPr>
        <w:t>内发生的缺陷进行修复，而又拒绝按</w:t>
      </w:r>
      <w:r>
        <w:rPr>
          <w:rFonts w:hint="eastAsia" w:ascii="宋体" w:hAnsi="宋体" w:eastAsia="宋体" w:cs="宋体"/>
          <w:color w:val="auto"/>
          <w:sz w:val="24"/>
          <w:highlight w:val="none"/>
          <w:lang w:val="en-US" w:eastAsia="zh-CN"/>
        </w:rPr>
        <w:t>发包</w:t>
      </w:r>
      <w:r>
        <w:rPr>
          <w:rFonts w:hint="eastAsia" w:ascii="宋体" w:hAnsi="宋体" w:eastAsia="宋体" w:cs="宋体"/>
          <w:color w:val="auto"/>
          <w:sz w:val="24"/>
          <w:highlight w:val="none"/>
        </w:rPr>
        <w:t>人指示再进行修复，发包人可委托其他单位修复，所需费用由承包人承担，发包人可在工程质量保修金中抵扣，保修金不足抵扣的，由承包人另行支付。</w:t>
      </w:r>
    </w:p>
    <w:p w14:paraId="76227BB2">
      <w:pPr>
        <w:snapToGrid w:val="0"/>
        <w:spacing w:line="50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（3）对施工质量问题存在争议，应请国家认可的第三方机构出具检测报告，检测费用由责任方承担。</w:t>
      </w:r>
    </w:p>
    <w:p w14:paraId="0D5D3FF9">
      <w:pPr>
        <w:snapToGrid w:val="0"/>
        <w:spacing w:line="500" w:lineRule="exact"/>
        <w:ind w:firstLine="397"/>
        <w:outlineLvl w:val="4"/>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35.2.4关于农民工工资支付的违约责任：</w:t>
      </w:r>
    </w:p>
    <w:p w14:paraId="34780432">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u w:val="single"/>
        </w:rPr>
        <w:t>承包人拖欠农民工工资，被农民工投诉属实的，承包人必须在3天内发放拖欠的款项。若继续拖延被投诉2次及以上，经查实，承包人除应立即支付拖欠款项外，还应支付</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000元违约金给发包人。因承包人拖欠农民工工资，导致农民工采取停工、集聚围阻发包人办公地点甚至政府办公部门等过激行动的，承包人应支付</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hint="eastAsia" w:ascii="宋体" w:hAnsi="宋体" w:eastAsia="宋体" w:cs="宋体"/>
          <w:color w:val="auto"/>
          <w:sz w:val="24"/>
          <w:highlight w:val="none"/>
        </w:rPr>
        <w:t>。</w:t>
      </w:r>
    </w:p>
    <w:p w14:paraId="0D9C6383">
      <w:pPr>
        <w:pStyle w:val="28"/>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35.2.5项目管理机构人员、机械设备、劳动力到位方面的违约责任：</w:t>
      </w:r>
    </w:p>
    <w:p w14:paraId="2267396C">
      <w:pPr>
        <w:pStyle w:val="28"/>
        <w:numPr>
          <w:ilvl w:val="0"/>
          <w:numId w:val="8"/>
        </w:num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承包人必须保证投标文件中确定的项目负责人及其项目技术负责人、主要施工管理人员能及时地、始终地参与本专业分包施工管理，在未征得发包人书面同意之前不得更换。如未征得发包人书面同意，擅自更换项目负责人或项目技术负责人的，承包人每更换一人次，需支付</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000元违约金给发包人，擅自更换主要施工管理人员的，每更换一人次，承包人需支付</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000元违约金给发包人。但征得发包人书面同意更换或因发包人按本协议要求更换仍需支付违约金，具体为：更换项目负责人或项目技术负责人的，承包人每更换一人次，需支付</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000元违约金给发包人，更换主要施工管理人员的，每更换一人次，承包人需支付</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00元违约金给发包人</w:t>
      </w:r>
    </w:p>
    <w:p w14:paraId="16BF39A6">
      <w:pPr>
        <w:pStyle w:val="28"/>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（2）如果承包人未按投标文件中的机械设备投入计划投入机械设备，经发包人代表检查发现的，将书面告知限期整改，未在限期内完成整改的，每延期一天，承包人需支付</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00元违约金给发包人。</w:t>
      </w:r>
    </w:p>
    <w:p w14:paraId="75E86BA2">
      <w:pPr>
        <w:pStyle w:val="28"/>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（3）如果承包人未投标文件中的人力投入计划投入人力，经和发包人代表检查发现的，每发现一次，承包人支付</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00元违约金给发包人。</w:t>
      </w:r>
    </w:p>
    <w:p w14:paraId="0C94A448">
      <w:pPr>
        <w:pStyle w:val="28"/>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4）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除承包人按约定承担违约责任外发包人将作为不良纪录报区建设行政主管部门备案。对此，承包人不得有异议。</w:t>
      </w:r>
    </w:p>
    <w:p w14:paraId="34963770">
      <w:pPr>
        <w:pStyle w:val="28"/>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5）承包人的项目负责人、技术负责人、安全负责人、质量负责人、防火负责人等必须常驻施工现场，且须无条件参加每周的工地例会以及发包人书面通知的其它会议，如有缺席，则每人每缺席一次，承包人需支付500元人民币违约金。</w:t>
      </w:r>
    </w:p>
    <w:p w14:paraId="654F8BC9">
      <w:pPr>
        <w:snapToGrid w:val="0"/>
        <w:spacing w:line="500" w:lineRule="exact"/>
        <w:outlineLvl w:val="4"/>
        <w:rPr>
          <w:rFonts w:ascii="宋体" w:hAnsi="宋体" w:eastAsia="宋体" w:cs="宋体"/>
          <w:color w:val="auto"/>
          <w:sz w:val="24"/>
          <w:highlight w:val="none"/>
        </w:rPr>
      </w:pPr>
      <w:r>
        <w:rPr>
          <w:rFonts w:hint="eastAsia" w:ascii="宋体" w:hAnsi="宋体" w:eastAsia="宋体" w:cs="宋体"/>
          <w:color w:val="auto"/>
          <w:sz w:val="24"/>
          <w:highlight w:val="none"/>
        </w:rPr>
        <w:t xml:space="preserve">    35.2.6工程转包违约责任：</w:t>
      </w:r>
    </w:p>
    <w:p w14:paraId="596ACB28">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u w:val="single"/>
        </w:rPr>
        <w:t>该项目属于专业分包，承包人不得转包，否则，发包人有权单方面终止合同，并令其立即退场，工程项目另行处理，承包人还应按合同价10%的金额支付违约金，</w:t>
      </w:r>
      <w:r>
        <w:rPr>
          <w:rFonts w:hint="eastAsia" w:ascii="宋体" w:hAnsi="宋体" w:eastAsia="宋体" w:cs="宋体"/>
          <w:color w:val="auto"/>
          <w:sz w:val="24"/>
          <w:highlight w:val="none"/>
        </w:rPr>
        <w:t>因此导致发包人损失超出违约金的部分，承包人应负责赔偿。</w:t>
      </w:r>
    </w:p>
    <w:p w14:paraId="4CF610DB">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14:paraId="3AA7711B">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35.2.7解除合同的违约责任：因承包人严重违约，发包人单方面解除合同或承包人违约擅自解除合同的，承包人应向发包人支付本合同价款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14:paraId="4A1763A1">
      <w:pPr>
        <w:tabs>
          <w:tab w:val="left" w:pos="8280"/>
        </w:tabs>
        <w:snapToGrid w:val="0"/>
        <w:spacing w:line="500" w:lineRule="exact"/>
        <w:ind w:firstLine="397"/>
        <w:outlineLvl w:val="4"/>
        <w:rPr>
          <w:rFonts w:ascii="宋体" w:hAnsi="宋体" w:eastAsia="宋体" w:cs="宋体"/>
          <w:color w:val="auto"/>
          <w:sz w:val="24"/>
          <w:highlight w:val="none"/>
        </w:rPr>
      </w:pPr>
      <w:r>
        <w:rPr>
          <w:rFonts w:hint="eastAsia" w:ascii="宋体" w:hAnsi="宋体" w:eastAsia="宋体" w:cs="宋体"/>
          <w:color w:val="auto"/>
          <w:sz w:val="24"/>
          <w:highlight w:val="none"/>
        </w:rPr>
        <w:t>35.2.8办理结算的违约责任：</w:t>
      </w:r>
    </w:p>
    <w:p w14:paraId="7EE00AE4">
      <w:pPr>
        <w:adjustRightInd w:val="0"/>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35.2.9</w:t>
      </w:r>
      <w:r>
        <w:rPr>
          <w:rFonts w:hint="eastAsia" w:ascii="宋体" w:hAnsi="宋体" w:eastAsia="宋体" w:cs="宋体"/>
          <w:color w:val="auto"/>
          <w:sz w:val="24"/>
          <w:highlight w:val="none"/>
          <w:u w:val="single"/>
        </w:rPr>
        <w:t>除上述违约责任外，因承包人履行本合同不符合约定或相关规定，</w:t>
      </w:r>
      <w:r>
        <w:rPr>
          <w:rFonts w:hint="eastAsia" w:ascii="宋体" w:hAnsi="宋体" w:eastAsia="宋体" w:cs="宋体"/>
          <w:color w:val="auto"/>
          <w:sz w:val="24"/>
          <w:highlight w:val="none"/>
          <w:u w:val="single"/>
          <w:lang w:val="en-US" w:eastAsia="zh-CN"/>
        </w:rPr>
        <w:t>发</w:t>
      </w:r>
      <w:r>
        <w:rPr>
          <w:rFonts w:hint="default" w:ascii="宋体" w:hAnsi="宋体" w:eastAsia="宋体" w:cs="宋体"/>
          <w:color w:val="auto"/>
          <w:sz w:val="24"/>
          <w:highlight w:val="none"/>
          <w:u w:val="single"/>
        </w:rPr>
        <w:t>包人</w:t>
      </w:r>
      <w:r>
        <w:rPr>
          <w:rFonts w:hint="eastAsia" w:ascii="宋体" w:hAnsi="宋体" w:eastAsia="宋体" w:cs="宋体"/>
          <w:color w:val="auto"/>
          <w:sz w:val="24"/>
          <w:highlight w:val="none"/>
          <w:u w:val="single"/>
          <w:lang w:val="en-US"/>
        </w:rPr>
        <w:t>可暂缓支付工程款，且不承担任何责任。</w:t>
      </w:r>
      <w:r>
        <w:rPr>
          <w:rFonts w:hint="eastAsia" w:ascii="宋体" w:hAnsi="宋体" w:eastAsia="宋体" w:cs="宋体"/>
          <w:color w:val="auto"/>
          <w:sz w:val="24"/>
          <w:highlight w:val="none"/>
          <w:u w:val="single"/>
        </w:rPr>
        <w:t>发包人可根据实际情况，给予承包人通报批评及作不良记录等处罚措施；情节严重的，可报请上级行政主管部门给予相应处罚</w:t>
      </w:r>
      <w:r>
        <w:rPr>
          <w:rFonts w:hint="eastAsia" w:ascii="宋体" w:hAnsi="宋体" w:eastAsia="宋体" w:cs="宋体"/>
          <w:color w:val="auto"/>
          <w:sz w:val="24"/>
          <w:highlight w:val="none"/>
        </w:rPr>
        <w:t>。</w:t>
      </w:r>
    </w:p>
    <w:p w14:paraId="25962CC5">
      <w:pPr>
        <w:adjustRightInd w:val="0"/>
        <w:snapToGrid w:val="0"/>
        <w:spacing w:line="500" w:lineRule="exact"/>
        <w:ind w:firstLine="480" w:firstLineChars="200"/>
        <w:rPr>
          <w:rFonts w:ascii="宋体" w:hAnsi="宋体" w:eastAsia="宋体" w:cs="宋体"/>
          <w:color w:val="auto"/>
          <w:sz w:val="24"/>
          <w:highlight w:val="none"/>
        </w:rPr>
      </w:pPr>
      <w:r>
        <w:rPr>
          <w:rFonts w:hint="default" w:ascii="宋体" w:hAnsi="宋体" w:eastAsia="宋体" w:cs="宋体"/>
          <w:color w:val="auto"/>
          <w:sz w:val="24"/>
          <w:highlight w:val="none"/>
        </w:rPr>
        <w:t>35.2.1</w:t>
      </w:r>
      <w:r>
        <w:rPr>
          <w:rFonts w:hint="eastAsia" w:ascii="宋体" w:hAnsi="宋体" w:eastAsia="宋体" w:cs="宋体"/>
          <w:color w:val="auto"/>
          <w:sz w:val="24"/>
          <w:highlight w:val="none"/>
          <w:lang w:val="en-US" w:eastAsia="zh-CN"/>
        </w:rPr>
        <w:t>0若承包人欠付工人工资、供应商材料款、设备租赁款等导致相关权利方通过诉讼或仲裁方式要求发包人承担责任的</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承包人除应按本合同约定承担相应法律责任外，还</w:t>
      </w:r>
      <w:r>
        <w:rPr>
          <w:rFonts w:hint="eastAsia" w:ascii="宋体" w:hAnsi="宋体" w:eastAsia="宋体" w:cs="宋体"/>
          <w:color w:val="auto"/>
          <w:sz w:val="24"/>
          <w:highlight w:val="none"/>
          <w:lang w:val="en-US"/>
        </w:rPr>
        <w:t>应</w:t>
      </w:r>
      <w:r>
        <w:rPr>
          <w:rFonts w:hint="eastAsia" w:ascii="宋体" w:hAnsi="宋体" w:eastAsia="宋体" w:cs="宋体"/>
          <w:color w:val="auto"/>
          <w:sz w:val="24"/>
          <w:highlight w:val="none"/>
        </w:rPr>
        <w:t>赔偿因其违约给</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包人造成的经济损失（</w:t>
      </w:r>
      <w:r>
        <w:rPr>
          <w:rFonts w:hint="eastAsia" w:ascii="宋体" w:hAnsi="宋体" w:eastAsia="宋体" w:cs="宋体"/>
          <w:color w:val="auto"/>
          <w:sz w:val="24"/>
          <w:szCs w:val="24"/>
          <w:highlight w:val="none"/>
          <w:lang w:val="en-US"/>
        </w:rPr>
        <w:t>包括但不限于</w:t>
      </w:r>
      <w:r>
        <w:rPr>
          <w:rFonts w:hint="eastAsia" w:ascii="宋体" w:hAnsi="宋体" w:eastAsia="宋体" w:cs="宋体"/>
          <w:color w:val="auto"/>
          <w:sz w:val="24"/>
          <w:szCs w:val="24"/>
          <w:highlight w:val="none"/>
          <w:lang w:val="en-US" w:eastAsia="zh-CN"/>
        </w:rPr>
        <w:t>发</w:t>
      </w:r>
      <w:r>
        <w:rPr>
          <w:rFonts w:hint="eastAsia" w:ascii="宋体" w:hAnsi="宋体" w:eastAsia="宋体" w:cs="宋体"/>
          <w:color w:val="auto"/>
          <w:sz w:val="24"/>
          <w:szCs w:val="24"/>
          <w:highlight w:val="none"/>
          <w:lang w:val="en-US"/>
        </w:rPr>
        <w:t>包人因此发生的律师费、诉讼费、保全担保费、鉴定费、差旅费、查阅费、公证费等一切费用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并另行向</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lang w:val="en-US"/>
        </w:rPr>
        <w:t>包人支付合同价款的</w:t>
      </w:r>
      <w:r>
        <w:rPr>
          <w:rFonts w:hint="default" w:ascii="宋体" w:hAnsi="宋体" w:eastAsia="宋体" w:cs="宋体"/>
          <w:color w:val="auto"/>
          <w:sz w:val="24"/>
          <w:highlight w:val="none"/>
        </w:rPr>
        <w:t>10%</w:t>
      </w:r>
      <w:r>
        <w:rPr>
          <w:rFonts w:hint="eastAsia" w:ascii="宋体" w:hAnsi="宋体" w:eastAsia="宋体" w:cs="宋体"/>
          <w:color w:val="auto"/>
          <w:sz w:val="24"/>
          <w:highlight w:val="none"/>
          <w:lang w:val="en-US"/>
        </w:rPr>
        <w:t>作为违约金。</w:t>
      </w:r>
    </w:p>
    <w:p w14:paraId="0998F54E">
      <w:pPr>
        <w:adjustRightInd w:val="0"/>
        <w:snapToGrid w:val="0"/>
        <w:spacing w:line="500" w:lineRule="exact"/>
        <w:ind w:firstLine="480" w:firstLineChars="200"/>
        <w:outlineLvl w:val="4"/>
        <w:rPr>
          <w:rFonts w:ascii="宋体" w:hAnsi="宋体" w:eastAsia="宋体" w:cs="宋体"/>
          <w:color w:val="auto"/>
          <w:sz w:val="24"/>
          <w:highlight w:val="none"/>
        </w:rPr>
      </w:pPr>
      <w:r>
        <w:rPr>
          <w:rFonts w:hint="eastAsia" w:ascii="宋体" w:hAnsi="宋体" w:eastAsia="宋体" w:cs="宋体"/>
          <w:color w:val="auto"/>
          <w:sz w:val="24"/>
          <w:highlight w:val="none"/>
        </w:rPr>
        <w:t>35.2.1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承包人违约责任的认定方式、送达程序及违约金的处理</w:t>
      </w:r>
    </w:p>
    <w:p w14:paraId="28B2B878">
      <w:pPr>
        <w:adjustRightInd w:val="0"/>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（1）认定方式：以发包人发出的通知、通报、会议纪要等书面文件确定的内容为准。</w:t>
      </w:r>
    </w:p>
    <w:p w14:paraId="17D268C0">
      <w:pPr>
        <w:adjustRightInd w:val="0"/>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（2）送达程序：发包人以下列方式之一将书面违约处理决定送达承包人：</w:t>
      </w:r>
    </w:p>
    <w:p w14:paraId="15E82B95">
      <w:pPr>
        <w:adjustRightInd w:val="0"/>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1）承包人现场管理机构工作人员签收。</w:t>
      </w:r>
    </w:p>
    <w:p w14:paraId="3660DC2D">
      <w:pPr>
        <w:adjustRightInd w:val="0"/>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2）承包人其他工作人员签收。</w:t>
      </w:r>
    </w:p>
    <w:p w14:paraId="42143823">
      <w:pPr>
        <w:adjustRightInd w:val="0"/>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3）发包人邮寄送达。</w:t>
      </w:r>
    </w:p>
    <w:p w14:paraId="45DD0477">
      <w:pPr>
        <w:adjustRightInd w:val="0"/>
        <w:snapToGrid w:val="0"/>
        <w:spacing w:line="500" w:lineRule="exact"/>
        <w:ind w:firstLine="480" w:firstLineChars="200"/>
        <w:outlineLvl w:val="3"/>
        <w:rPr>
          <w:rFonts w:ascii="宋体" w:hAnsi="宋体" w:eastAsia="宋体" w:cs="宋体"/>
          <w:color w:val="auto"/>
          <w:sz w:val="24"/>
          <w:highlight w:val="none"/>
        </w:rPr>
      </w:pPr>
      <w:r>
        <w:rPr>
          <w:rFonts w:hint="eastAsia" w:ascii="宋体" w:hAnsi="宋体" w:eastAsia="宋体" w:cs="宋体"/>
          <w:color w:val="auto"/>
          <w:sz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72628843">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37、争议</w:t>
      </w:r>
    </w:p>
    <w:p w14:paraId="622EF84D">
      <w:pPr>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37.1双方约定，在履行合同过程中产生争议时：</w:t>
      </w:r>
    </w:p>
    <w:p w14:paraId="192D3694">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（1）由双方协商解决；</w:t>
      </w:r>
    </w:p>
    <w:p w14:paraId="257D2F39">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（2）协商不成的，向</w:t>
      </w:r>
      <w:r>
        <w:rPr>
          <w:rFonts w:hint="eastAsia" w:ascii="宋体" w:hAnsi="宋体" w:cs="宋体"/>
          <w:color w:val="auto"/>
          <w:sz w:val="24"/>
          <w:highlight w:val="none"/>
          <w:u w:val="single"/>
          <w:lang w:val="en-US" w:eastAsia="zh-CN"/>
        </w:rPr>
        <w:t>广州市黄埔区</w:t>
      </w:r>
      <w:r>
        <w:rPr>
          <w:rFonts w:hint="eastAsia" w:ascii="宋体" w:hAnsi="宋体" w:eastAsia="宋体" w:cs="宋体"/>
          <w:color w:val="auto"/>
          <w:sz w:val="24"/>
          <w:highlight w:val="none"/>
        </w:rPr>
        <w:t>人民法院提起诉讼。</w:t>
      </w:r>
    </w:p>
    <w:p w14:paraId="02F7C91E">
      <w:pPr>
        <w:snapToGrid w:val="0"/>
        <w:spacing w:line="500" w:lineRule="exact"/>
        <w:ind w:firstLine="397"/>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十一、其他</w:t>
      </w:r>
    </w:p>
    <w:p w14:paraId="6EE8DCA2">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38、工程分包</w:t>
      </w:r>
    </w:p>
    <w:p w14:paraId="48FA3507">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38.1（1）本工程不允许再分包。</w:t>
      </w:r>
    </w:p>
    <w:p w14:paraId="628CB818">
      <w:pPr>
        <w:adjustRightInd w:val="0"/>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（2）劳务分包必须严格执行广州市相关规定，禁止分包劳务给无资质单位或个人。在发包人同意承包人进行劳务分包的情况下，承包人不得私自变更劳务分包单位。</w:t>
      </w:r>
    </w:p>
    <w:p w14:paraId="653D03FC">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39、不可抗力</w:t>
      </w:r>
    </w:p>
    <w:p w14:paraId="5F08007D">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39.1双方关于不可抗力的约定：按本合同通用条款执行，自然灾害的范围及其认定方式，按下述约定执行：</w:t>
      </w:r>
    </w:p>
    <w:p w14:paraId="4EBC724E">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eastAsia="宋体" w:cs="宋体"/>
          <w:color w:val="auto"/>
          <w:sz w:val="24"/>
          <w:highlight w:val="none"/>
        </w:rPr>
        <w:t>。</w:t>
      </w:r>
    </w:p>
    <w:p w14:paraId="762CBB12">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里氏5级（含本数）以上地震</w:t>
      </w:r>
      <w:r>
        <w:rPr>
          <w:rFonts w:hint="eastAsia" w:ascii="宋体" w:hAnsi="宋体" w:eastAsia="宋体" w:cs="宋体"/>
          <w:color w:val="auto"/>
          <w:sz w:val="24"/>
          <w:highlight w:val="none"/>
        </w:rPr>
        <w:t>。</w:t>
      </w:r>
    </w:p>
    <w:p w14:paraId="46DFDD19">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39.3双方关于不可抗力事件导致的费用承担</w:t>
      </w:r>
      <w:r>
        <w:rPr>
          <w:rFonts w:hint="eastAsia" w:ascii="宋体" w:hAnsi="宋体" w:eastAsia="宋体" w:cs="宋体"/>
          <w:color w:val="auto"/>
          <w:sz w:val="24"/>
          <w:highlight w:val="none"/>
          <w:u w:val="single"/>
        </w:rPr>
        <w:t>按本专用条款12.3款约定</w:t>
      </w:r>
      <w:r>
        <w:rPr>
          <w:rFonts w:hint="eastAsia" w:ascii="宋体" w:hAnsi="宋体" w:eastAsia="宋体" w:cs="宋体"/>
          <w:color w:val="auto"/>
          <w:sz w:val="24"/>
          <w:highlight w:val="none"/>
        </w:rPr>
        <w:t>执行。</w:t>
      </w:r>
    </w:p>
    <w:p w14:paraId="49EA846C">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40、保险</w:t>
      </w:r>
    </w:p>
    <w:p w14:paraId="433DA495">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40.2承包人对其运至施工场地内用于工程的材料和待安装设备办理保险并支付保险费用。</w:t>
      </w:r>
    </w:p>
    <w:p w14:paraId="61EC9B01">
      <w:pPr>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40.6本工程双方约定投保内容如下：</w:t>
      </w:r>
    </w:p>
    <w:p w14:paraId="55126EBB">
      <w:pPr>
        <w:snapToGrid w:val="0"/>
        <w:spacing w:line="500" w:lineRule="exact"/>
        <w:ind w:left="397"/>
        <w:rPr>
          <w:rFonts w:ascii="宋体" w:hAnsi="宋体" w:eastAsia="宋体" w:cs="宋体"/>
          <w:color w:val="auto"/>
          <w:sz w:val="24"/>
          <w:highlight w:val="none"/>
          <w:u w:val="single"/>
        </w:rPr>
      </w:pPr>
      <w:r>
        <w:rPr>
          <w:rFonts w:hint="eastAsia" w:ascii="宋体" w:hAnsi="宋体" w:eastAsia="宋体" w:cs="宋体"/>
          <w:color w:val="auto"/>
          <w:sz w:val="24"/>
          <w:highlight w:val="none"/>
        </w:rPr>
        <w:t>（1）发包人投保内容：</w:t>
      </w:r>
      <w:r>
        <w:rPr>
          <w:rFonts w:hint="eastAsia" w:ascii="宋体" w:hAnsi="宋体" w:eastAsia="宋体" w:cs="宋体"/>
          <w:color w:val="auto"/>
          <w:sz w:val="24"/>
          <w:highlight w:val="none"/>
          <w:u w:val="single"/>
        </w:rPr>
        <w:t>按广州市建设项目劳动保险相关规定投保</w:t>
      </w:r>
      <w:r>
        <w:rPr>
          <w:rFonts w:hint="eastAsia" w:ascii="宋体" w:hAnsi="宋体" w:eastAsia="宋体" w:cs="宋体"/>
          <w:color w:val="auto"/>
          <w:sz w:val="24"/>
          <w:highlight w:val="none"/>
        </w:rPr>
        <w:t>。</w:t>
      </w:r>
    </w:p>
    <w:p w14:paraId="641230AD">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发包人委托承包人办理的保险事项：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06FD949">
      <w:pPr>
        <w:snapToGrid w:val="0"/>
        <w:spacing w:line="500" w:lineRule="exact"/>
        <w:ind w:left="397"/>
        <w:rPr>
          <w:rFonts w:ascii="宋体" w:hAnsi="宋体" w:eastAsia="宋体" w:cs="宋体"/>
          <w:color w:val="auto"/>
          <w:sz w:val="24"/>
          <w:highlight w:val="none"/>
          <w:u w:val="single"/>
        </w:rPr>
      </w:pPr>
      <w:r>
        <w:rPr>
          <w:rFonts w:hint="eastAsia" w:ascii="宋体" w:hAnsi="宋体" w:eastAsia="宋体" w:cs="宋体"/>
          <w:color w:val="auto"/>
          <w:sz w:val="24"/>
          <w:highlight w:val="none"/>
        </w:rPr>
        <w:t>（2）承包人投保内容：</w:t>
      </w:r>
      <w:r>
        <w:rPr>
          <w:rFonts w:hint="eastAsia" w:ascii="宋体" w:hAnsi="宋体" w:eastAsia="宋体" w:cs="宋体"/>
          <w:color w:val="auto"/>
          <w:sz w:val="24"/>
          <w:highlight w:val="none"/>
          <w:u w:val="single"/>
        </w:rPr>
        <w:t>按政府规定办理，其它保险项目由承包人自定</w:t>
      </w:r>
      <w:r>
        <w:rPr>
          <w:rFonts w:hint="eastAsia" w:ascii="宋体" w:hAnsi="宋体" w:eastAsia="宋体" w:cs="宋体"/>
          <w:color w:val="auto"/>
          <w:sz w:val="24"/>
          <w:highlight w:val="none"/>
        </w:rPr>
        <w:t>。</w:t>
      </w:r>
    </w:p>
    <w:p w14:paraId="27DD32E2">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41、担保</w:t>
      </w:r>
    </w:p>
    <w:p w14:paraId="65C61ADB">
      <w:pPr>
        <w:snapToGrid w:val="0"/>
        <w:spacing w:line="500" w:lineRule="exact"/>
        <w:ind w:firstLine="397"/>
        <w:outlineLvl w:val="3"/>
        <w:rPr>
          <w:rFonts w:ascii="宋体" w:hAnsi="宋体" w:eastAsia="宋体" w:cs="宋体"/>
          <w:color w:val="auto"/>
          <w:sz w:val="24"/>
          <w:highlight w:val="none"/>
        </w:rPr>
      </w:pPr>
      <w:r>
        <w:rPr>
          <w:rFonts w:hint="eastAsia" w:ascii="宋体" w:hAnsi="宋体" w:eastAsia="宋体" w:cs="宋体"/>
          <w:color w:val="auto"/>
          <w:sz w:val="24"/>
          <w:highlight w:val="none"/>
        </w:rPr>
        <w:t>41.1本工程双方约定担保事项如下：</w:t>
      </w:r>
    </w:p>
    <w:p w14:paraId="063C18DC">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（1）发包人向承包人提供履约担保，担保方式为：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，担保合同作为本合同附件。</w:t>
      </w:r>
    </w:p>
    <w:p w14:paraId="6F28057C">
      <w:pPr>
        <w:snapToGrid w:val="0"/>
        <w:spacing w:line="500" w:lineRule="exact"/>
        <w:ind w:firstLine="397"/>
        <w:rPr>
          <w:rFonts w:ascii="宋体" w:hAnsi="宋体" w:eastAsia="宋体" w:cs="宋体"/>
          <w:color w:val="auto"/>
          <w:sz w:val="24"/>
          <w:highlight w:val="none"/>
        </w:rPr>
      </w:pPr>
      <w:r>
        <w:rPr>
          <w:rFonts w:hint="eastAsia" w:ascii="宋体" w:hAnsi="宋体" w:eastAsia="宋体" w:cs="宋体"/>
          <w:color w:val="auto"/>
          <w:sz w:val="24"/>
          <w:highlight w:val="none"/>
        </w:rPr>
        <w:t>（2）承包人向发包人提供履约担保，担保方式为：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，担保合同作为本合同附件。</w:t>
      </w:r>
    </w:p>
    <w:p w14:paraId="6B9CFBCD">
      <w:pPr>
        <w:snapToGrid w:val="0"/>
        <w:spacing w:line="5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28765033">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46、合同份数</w:t>
      </w:r>
    </w:p>
    <w:p w14:paraId="1ADC4B72">
      <w:pPr>
        <w:snapToGrid w:val="0"/>
        <w:spacing w:line="500" w:lineRule="exact"/>
        <w:ind w:firstLine="397"/>
        <w:rPr>
          <w:rFonts w:ascii="宋体" w:hAnsi="宋体" w:eastAsia="宋体" w:cs="宋体"/>
          <w:color w:val="auto"/>
          <w:sz w:val="24"/>
          <w:highlight w:val="none"/>
          <w:u w:val="single"/>
        </w:rPr>
      </w:pPr>
      <w:r>
        <w:rPr>
          <w:rFonts w:hint="eastAsia" w:ascii="宋体" w:hAnsi="宋体" w:eastAsia="宋体" w:cs="宋体"/>
          <w:color w:val="auto"/>
          <w:sz w:val="24"/>
          <w:highlight w:val="none"/>
        </w:rPr>
        <w:t>46.1双方约定合同正副本份数：</w:t>
      </w:r>
      <w:r>
        <w:rPr>
          <w:rFonts w:hint="eastAsia" w:ascii="宋体" w:hAnsi="宋体" w:eastAsia="宋体" w:cs="宋体"/>
          <w:color w:val="auto"/>
          <w:sz w:val="24"/>
          <w:highlight w:val="none"/>
          <w:u w:val="single"/>
        </w:rPr>
        <w:t>共</w:t>
      </w:r>
      <w:r>
        <w:rPr>
          <w:rFonts w:hint="eastAsia" w:ascii="宋体" w:hAnsi="宋体" w:cs="宋体"/>
          <w:color w:val="auto"/>
          <w:sz w:val="24"/>
          <w:highlight w:val="none"/>
          <w:u w:val="single"/>
          <w:lang w:val="en-US" w:eastAsia="zh-CN"/>
        </w:rPr>
        <w:t>肆</w:t>
      </w:r>
      <w:r>
        <w:rPr>
          <w:rFonts w:hint="eastAsia" w:ascii="宋体" w:hAnsi="宋体" w:eastAsia="宋体" w:cs="宋体"/>
          <w:color w:val="auto"/>
          <w:sz w:val="24"/>
          <w:highlight w:val="none"/>
          <w:u w:val="single"/>
        </w:rPr>
        <w:t>份，正本一式贰份，发包人承包人各执壹份；副本</w:t>
      </w:r>
      <w:r>
        <w:rPr>
          <w:rFonts w:hint="eastAsia" w:ascii="宋体" w:hAnsi="宋体" w:cs="宋体"/>
          <w:color w:val="auto"/>
          <w:sz w:val="24"/>
          <w:highlight w:val="none"/>
          <w:u w:val="single"/>
          <w:lang w:val="en-US" w:eastAsia="zh-CN"/>
        </w:rPr>
        <w:t>贰</w:t>
      </w:r>
      <w:r>
        <w:rPr>
          <w:rFonts w:hint="eastAsia" w:ascii="宋体" w:hAnsi="宋体" w:eastAsia="宋体" w:cs="宋体"/>
          <w:color w:val="auto"/>
          <w:sz w:val="24"/>
          <w:highlight w:val="none"/>
          <w:u w:val="single"/>
        </w:rPr>
        <w:t>份，发包人</w:t>
      </w:r>
      <w:r>
        <w:rPr>
          <w:rFonts w:hint="eastAsia" w:ascii="宋体" w:hAnsi="宋体" w:cs="宋体"/>
          <w:color w:val="auto"/>
          <w:sz w:val="24"/>
          <w:highlight w:val="none"/>
          <w:u w:val="single"/>
          <w:lang w:val="en-US" w:eastAsia="zh-CN"/>
        </w:rPr>
        <w:t>壹</w:t>
      </w:r>
      <w:r>
        <w:rPr>
          <w:rFonts w:hint="eastAsia" w:ascii="宋体" w:hAnsi="宋体" w:eastAsia="宋体" w:cs="宋体"/>
          <w:color w:val="auto"/>
          <w:sz w:val="24"/>
          <w:highlight w:val="none"/>
          <w:u w:val="single"/>
        </w:rPr>
        <w:t>份，承包人壹份</w:t>
      </w:r>
      <w:r>
        <w:rPr>
          <w:rFonts w:hint="eastAsia" w:ascii="宋体" w:hAnsi="宋体" w:eastAsia="宋体" w:cs="宋体"/>
          <w:color w:val="auto"/>
          <w:sz w:val="24"/>
          <w:highlight w:val="none"/>
        </w:rPr>
        <w:t>。</w:t>
      </w:r>
    </w:p>
    <w:p w14:paraId="538D703C">
      <w:pPr>
        <w:snapToGrid w:val="0"/>
        <w:spacing w:line="500" w:lineRule="exact"/>
        <w:ind w:firstLine="397"/>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47、</w:t>
      </w:r>
      <w:r>
        <w:rPr>
          <w:rFonts w:hint="eastAsia" w:ascii="宋体" w:hAnsi="宋体" w:eastAsia="宋体" w:cs="宋体"/>
          <w:color w:val="auto"/>
          <w:sz w:val="24"/>
          <w:highlight w:val="none"/>
          <w:u w:val="single"/>
        </w:rPr>
        <w:t>未尽事宜，经双方友好协商解决。</w:t>
      </w:r>
    </w:p>
    <w:p w14:paraId="5A7ED3A0">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补充内容：</w:t>
      </w:r>
    </w:p>
    <w:p w14:paraId="67A724D0">
      <w:pPr>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47.1</w:t>
      </w:r>
      <w:r>
        <w:rPr>
          <w:rFonts w:hint="eastAsia" w:ascii="宋体" w:hAnsi="宋体" w:eastAsia="宋体" w:cs="宋体"/>
          <w:color w:val="auto"/>
          <w:sz w:val="24"/>
          <w:highlight w:val="none"/>
          <w:u w:val="single"/>
        </w:rPr>
        <w:t>本工程采用的主要材料      /      品牌。所有材料品牌选择均须报发包人确认，且经检验合格后方能使用。</w:t>
      </w:r>
    </w:p>
    <w:p w14:paraId="51E34E73">
      <w:pPr>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47.2在完成初验或工程实物移交给发包人后一个月内，承包人必须拆除本工程全部的施工临时设施，做到工完场清；否则，发包人有权安排清拆，由此所发生的一切费用在承包人的结算工程款中扣除。</w:t>
      </w:r>
    </w:p>
    <w:p w14:paraId="46B1E406">
      <w:pPr>
        <w:spacing w:line="5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47.3承包人施工过程中不得侵犯他人的专利权商标权或者其他合法权益，否则由承包人承担相关责任，导致发包人损失的，承包人承担赔偿责任，承包人应并保证不因该侵权行为影响工程建设。</w:t>
      </w:r>
    </w:p>
    <w:p w14:paraId="52F96453">
      <w:pPr>
        <w:adjustRightInd w:val="0"/>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u w:val="single"/>
        </w:rPr>
        <w:t>47.</w:t>
      </w:r>
      <w:r>
        <w:rPr>
          <w:rFonts w:hint="eastAsia" w:ascii="宋体" w:hAnsi="宋体" w:eastAsia="宋体" w:cs="宋体"/>
          <w:color w:val="auto"/>
          <w:sz w:val="24"/>
          <w:highlight w:val="none"/>
          <w:u w:val="single"/>
          <w:lang w:val="en-US" w:eastAsia="zh-CN"/>
        </w:rPr>
        <w:t>4如因本</w:t>
      </w:r>
      <w:r>
        <w:rPr>
          <w:rFonts w:hint="eastAsia" w:ascii="宋体" w:hAnsi="宋体" w:eastAsia="宋体" w:cs="宋体"/>
          <w:color w:val="auto"/>
          <w:sz w:val="24"/>
          <w:highlight w:val="none"/>
          <w:u w:val="single"/>
          <w:lang w:val="en-US"/>
        </w:rPr>
        <w:t>分包</w:t>
      </w:r>
      <w:r>
        <w:rPr>
          <w:rFonts w:hint="eastAsia" w:ascii="宋体" w:hAnsi="宋体" w:eastAsia="宋体" w:cs="宋体"/>
          <w:color w:val="auto"/>
          <w:sz w:val="24"/>
          <w:highlight w:val="none"/>
          <w:u w:val="single"/>
          <w:lang w:val="en-US" w:eastAsia="zh-CN"/>
        </w:rPr>
        <w:t>项目上游合同</w:t>
      </w:r>
      <w:r>
        <w:rPr>
          <w:rFonts w:hint="eastAsia" w:ascii="宋体" w:hAnsi="宋体" w:eastAsia="宋体" w:cs="宋体"/>
          <w:color w:val="auto"/>
          <w:sz w:val="24"/>
          <w:highlight w:val="none"/>
          <w:u w:val="single"/>
          <w:lang w:val="en-US"/>
        </w:rPr>
        <w:t>（</w:t>
      </w:r>
      <w:r>
        <w:rPr>
          <w:rFonts w:hint="eastAsia" w:ascii="宋体" w:hAnsi="宋体" w:eastAsia="宋体" w:cs="宋体"/>
          <w:color w:val="auto"/>
          <w:sz w:val="24"/>
          <w:highlight w:val="none"/>
          <w:u w:val="single"/>
          <w:lang w:val="en-US" w:eastAsia="zh-CN"/>
        </w:rPr>
        <w:t>发</w:t>
      </w:r>
      <w:r>
        <w:rPr>
          <w:rFonts w:hint="eastAsia" w:ascii="宋体" w:hAnsi="宋体" w:eastAsia="宋体" w:cs="宋体"/>
          <w:color w:val="auto"/>
          <w:sz w:val="24"/>
          <w:highlight w:val="none"/>
          <w:u w:val="single"/>
          <w:lang w:val="en-US"/>
        </w:rPr>
        <w:t>包人</w:t>
      </w:r>
      <w:r>
        <w:rPr>
          <w:rFonts w:hint="eastAsia" w:ascii="宋体" w:hAnsi="宋体" w:eastAsia="宋体" w:cs="宋体"/>
          <w:color w:val="auto"/>
          <w:sz w:val="24"/>
          <w:highlight w:val="none"/>
          <w:u w:val="single"/>
          <w:lang w:val="en-US" w:eastAsia="zh-CN"/>
        </w:rPr>
        <w:t>与</w:t>
      </w:r>
      <w:r>
        <w:rPr>
          <w:rFonts w:hint="eastAsia" w:ascii="宋体" w:hAnsi="宋体" w:eastAsia="宋体" w:cs="宋体"/>
          <w:color w:val="auto"/>
          <w:sz w:val="24"/>
          <w:highlight w:val="none"/>
          <w:u w:val="single"/>
          <w:lang w:val="en-US"/>
        </w:rPr>
        <w:t>建设单位</w:t>
      </w:r>
      <w:r>
        <w:rPr>
          <w:rFonts w:hint="eastAsia" w:ascii="宋体" w:hAnsi="宋体" w:eastAsia="宋体" w:cs="宋体"/>
          <w:color w:val="auto"/>
          <w:sz w:val="24"/>
          <w:highlight w:val="none"/>
          <w:u w:val="single"/>
          <w:lang w:val="en-US" w:eastAsia="zh-CN"/>
        </w:rPr>
        <w:t>之间</w:t>
      </w:r>
      <w:r>
        <w:rPr>
          <w:rFonts w:hint="eastAsia" w:ascii="宋体" w:hAnsi="宋体" w:eastAsia="宋体" w:cs="宋体"/>
          <w:color w:val="auto"/>
          <w:sz w:val="24"/>
          <w:highlight w:val="none"/>
          <w:u w:val="single"/>
          <w:lang w:val="en-US"/>
        </w:rPr>
        <w:t>的总承包</w:t>
      </w:r>
      <w:r>
        <w:rPr>
          <w:rFonts w:hint="default"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rPr>
        <w:t>施工合同）</w:t>
      </w:r>
      <w:r>
        <w:rPr>
          <w:rFonts w:hint="eastAsia" w:ascii="宋体" w:hAnsi="宋体" w:eastAsia="宋体" w:cs="宋体"/>
          <w:color w:val="auto"/>
          <w:sz w:val="24"/>
          <w:highlight w:val="none"/>
          <w:u w:val="single"/>
          <w:lang w:val="en-US" w:eastAsia="zh-CN"/>
        </w:rPr>
        <w:t>未能最终签定，发</w:t>
      </w:r>
      <w:r>
        <w:rPr>
          <w:rFonts w:hint="default" w:ascii="宋体" w:hAnsi="宋体" w:eastAsia="宋体" w:cs="宋体"/>
          <w:color w:val="auto"/>
          <w:sz w:val="24"/>
          <w:highlight w:val="none"/>
          <w:u w:val="single"/>
          <w:lang w:eastAsia="zh-CN"/>
        </w:rPr>
        <w:t>包人</w:t>
      </w:r>
      <w:r>
        <w:rPr>
          <w:rFonts w:hint="eastAsia" w:ascii="宋体" w:hAnsi="宋体" w:eastAsia="宋体" w:cs="宋体"/>
          <w:color w:val="auto"/>
          <w:sz w:val="24"/>
          <w:highlight w:val="none"/>
          <w:u w:val="single"/>
          <w:lang w:val="en-US" w:eastAsia="zh-CN"/>
        </w:rPr>
        <w:t>不承担任何违约责任</w:t>
      </w:r>
      <w:r>
        <w:rPr>
          <w:rFonts w:hint="eastAsia" w:ascii="宋体" w:hAnsi="宋体" w:eastAsia="宋体" w:cs="宋体"/>
          <w:color w:val="auto"/>
          <w:sz w:val="24"/>
          <w:highlight w:val="none"/>
          <w:u w:val="single"/>
          <w:lang w:val="en-US"/>
        </w:rPr>
        <w:t>。</w:t>
      </w:r>
      <w:r>
        <w:rPr>
          <w:rFonts w:hint="eastAsia" w:ascii="宋体" w:hAnsi="宋体" w:eastAsia="宋体" w:cs="宋体"/>
          <w:color w:val="auto"/>
          <w:sz w:val="24"/>
          <w:highlight w:val="none"/>
          <w:u w:val="single"/>
          <w:lang w:val="en-US" w:eastAsia="zh-CN"/>
        </w:rPr>
        <w:t>发</w:t>
      </w:r>
      <w:r>
        <w:rPr>
          <w:rFonts w:hint="eastAsia" w:ascii="宋体" w:hAnsi="宋体" w:eastAsia="宋体" w:cs="宋体"/>
          <w:color w:val="auto"/>
          <w:sz w:val="24"/>
          <w:highlight w:val="none"/>
          <w:u w:val="single"/>
          <w:lang w:val="en-US"/>
        </w:rPr>
        <w:t>包人、</w:t>
      </w:r>
      <w:r>
        <w:rPr>
          <w:rFonts w:hint="eastAsia" w:ascii="宋体" w:hAnsi="宋体" w:eastAsia="宋体" w:cs="宋体"/>
          <w:color w:val="auto"/>
          <w:sz w:val="24"/>
          <w:highlight w:val="none"/>
          <w:u w:val="single"/>
          <w:lang w:val="en-US" w:eastAsia="zh-CN"/>
        </w:rPr>
        <w:t>承</w:t>
      </w:r>
      <w:r>
        <w:rPr>
          <w:rFonts w:hint="eastAsia" w:ascii="宋体" w:hAnsi="宋体" w:eastAsia="宋体" w:cs="宋体"/>
          <w:color w:val="auto"/>
          <w:sz w:val="24"/>
          <w:highlight w:val="none"/>
          <w:u w:val="single"/>
          <w:lang w:val="en-US"/>
        </w:rPr>
        <w:t>包人</w:t>
      </w:r>
      <w:r>
        <w:rPr>
          <w:rFonts w:hint="eastAsia" w:ascii="宋体" w:hAnsi="宋体" w:eastAsia="宋体" w:cs="宋体"/>
          <w:color w:val="auto"/>
          <w:sz w:val="24"/>
          <w:highlight w:val="none"/>
          <w:u w:val="single"/>
          <w:lang w:val="en-US" w:eastAsia="zh-CN"/>
        </w:rPr>
        <w:t>按实际完成工程量及合同约定综合单价进行结算。</w:t>
      </w:r>
    </w:p>
    <w:p w14:paraId="6794979F">
      <w:pPr>
        <w:spacing w:line="360" w:lineRule="auto"/>
        <w:ind w:firstLine="480" w:firstLineChars="200"/>
        <w:outlineLvl w:val="3"/>
        <w:rPr>
          <w:rFonts w:ascii="宋体" w:hAnsi="宋体" w:cs="宋体"/>
          <w:b/>
          <w:color w:val="auto"/>
          <w:sz w:val="24"/>
          <w:highlight w:val="none"/>
        </w:rPr>
      </w:pPr>
      <w:r>
        <w:rPr>
          <w:rFonts w:hint="eastAsia" w:ascii="宋体" w:hAnsi="宋体" w:eastAsia="宋体" w:cs="宋体"/>
          <w:color w:val="auto"/>
          <w:sz w:val="24"/>
          <w:highlight w:val="none"/>
        </w:rPr>
        <w:t>47.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b/>
          <w:color w:val="auto"/>
          <w:sz w:val="24"/>
          <w:highlight w:val="none"/>
        </w:rPr>
        <w:t xml:space="preserve"> 保密条款：</w:t>
      </w:r>
    </w:p>
    <w:p w14:paraId="3CB1AD06">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rPr>
      </w:pPr>
      <w:r>
        <w:rPr>
          <w:rFonts w:ascii="宋体" w:hAnsi="宋体" w:cs="宋体"/>
          <w:color w:val="auto"/>
          <w:sz w:val="24"/>
          <w:highlight w:val="none"/>
        </w:rPr>
        <w:t>4</w:t>
      </w:r>
      <w:r>
        <w:rPr>
          <w:rFonts w:hint="eastAsia" w:ascii="宋体" w:hAnsi="宋体" w:cs="宋体"/>
          <w:color w:val="auto"/>
          <w:sz w:val="24"/>
          <w:highlight w:val="none"/>
        </w:rPr>
        <w:t>7.</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承</w:t>
      </w:r>
      <w:r>
        <w:rPr>
          <w:rFonts w:hint="default" w:ascii="宋体" w:hAnsi="宋体" w:cs="宋体"/>
          <w:color w:val="auto"/>
          <w:sz w:val="24"/>
          <w:highlight w:val="none"/>
        </w:rPr>
        <w:t>包人</w:t>
      </w:r>
      <w:r>
        <w:rPr>
          <w:rFonts w:hint="eastAsia" w:ascii="宋体" w:hAnsi="宋体" w:cs="宋体"/>
          <w:color w:val="auto"/>
          <w:sz w:val="24"/>
          <w:highlight w:val="none"/>
        </w:rPr>
        <w:t>及</w:t>
      </w:r>
      <w:r>
        <w:rPr>
          <w:rFonts w:hint="eastAsia" w:ascii="宋体" w:hAnsi="宋体" w:cs="宋体"/>
          <w:color w:val="auto"/>
          <w:sz w:val="24"/>
          <w:highlight w:val="none"/>
          <w:lang w:val="en-US" w:eastAsia="zh-CN"/>
        </w:rPr>
        <w:t>承</w:t>
      </w:r>
      <w:r>
        <w:rPr>
          <w:rFonts w:hint="default" w:ascii="宋体" w:hAnsi="宋体" w:cs="宋体"/>
          <w:color w:val="auto"/>
          <w:sz w:val="24"/>
          <w:highlight w:val="none"/>
        </w:rPr>
        <w:t>包人</w:t>
      </w:r>
      <w:r>
        <w:rPr>
          <w:rFonts w:hint="eastAsia" w:ascii="宋体" w:hAnsi="宋体" w:cs="宋体"/>
          <w:color w:val="auto"/>
          <w:sz w:val="24"/>
          <w:highlight w:val="none"/>
        </w:rPr>
        <w:t>工作人员在本合同履行过程中所获得的</w:t>
      </w:r>
      <w:r>
        <w:rPr>
          <w:rFonts w:hint="eastAsia" w:ascii="宋体" w:hAnsi="宋体" w:cs="宋体"/>
          <w:color w:val="auto"/>
          <w:sz w:val="24"/>
          <w:highlight w:val="none"/>
          <w:lang w:val="en-US" w:eastAsia="zh-CN"/>
        </w:rPr>
        <w:t>发</w:t>
      </w:r>
      <w:r>
        <w:rPr>
          <w:rFonts w:hint="default" w:ascii="宋体" w:hAnsi="宋体" w:cs="宋体"/>
          <w:color w:val="auto"/>
          <w:sz w:val="24"/>
          <w:highlight w:val="none"/>
        </w:rPr>
        <w:t>包人</w:t>
      </w:r>
      <w:r>
        <w:rPr>
          <w:rFonts w:hint="eastAsia" w:ascii="宋体" w:hAnsi="宋体" w:cs="宋体"/>
          <w:color w:val="auto"/>
          <w:sz w:val="24"/>
          <w:highlight w:val="none"/>
        </w:rPr>
        <w:t>、业主及项目的所有</w:t>
      </w:r>
      <w:r>
        <w:rPr>
          <w:rFonts w:hint="eastAsia" w:ascii="宋体" w:hAnsi="宋体" w:eastAsia="宋体" w:cs="宋体"/>
          <w:color w:val="auto"/>
          <w:sz w:val="24"/>
          <w:szCs w:val="24"/>
          <w:highlight w:val="none"/>
          <w:lang w:val="en-US" w:eastAsia="zh-CN"/>
        </w:rPr>
        <w:t>所知悉之商务、技术、</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lang w:val="en-US" w:eastAsia="zh-CN"/>
        </w:rPr>
        <w:t>财务、法律、公司管理、知识产权或其他方面的信息（除已在公共渠道获得的信息外）</w:t>
      </w:r>
      <w:r>
        <w:rPr>
          <w:rFonts w:hint="eastAsia" w:ascii="宋体" w:hAnsi="宋体" w:cs="宋体"/>
          <w:color w:val="auto"/>
          <w:sz w:val="24"/>
          <w:highlight w:val="none"/>
        </w:rPr>
        <w:t>均属</w:t>
      </w:r>
      <w:r>
        <w:rPr>
          <w:rFonts w:hint="eastAsia" w:ascii="宋体" w:hAnsi="宋体" w:cs="宋体"/>
          <w:color w:val="auto"/>
          <w:sz w:val="24"/>
          <w:highlight w:val="none"/>
          <w:lang w:val="en-US" w:eastAsia="zh-CN"/>
        </w:rPr>
        <w:t>发</w:t>
      </w:r>
      <w:r>
        <w:rPr>
          <w:rFonts w:hint="default" w:ascii="宋体" w:hAnsi="宋体" w:cs="宋体"/>
          <w:color w:val="auto"/>
          <w:sz w:val="24"/>
          <w:highlight w:val="none"/>
        </w:rPr>
        <w:t>包人</w:t>
      </w:r>
      <w:r>
        <w:rPr>
          <w:rFonts w:hint="eastAsia" w:ascii="宋体" w:hAnsi="宋体" w:cs="宋体"/>
          <w:color w:val="auto"/>
          <w:sz w:val="24"/>
          <w:highlight w:val="none"/>
        </w:rPr>
        <w:t>之保密信息。</w:t>
      </w:r>
      <w:r>
        <w:rPr>
          <w:rFonts w:hint="eastAsia" w:ascii="宋体" w:hAnsi="宋体" w:eastAsia="宋体" w:cs="宋体"/>
          <w:color w:val="auto"/>
          <w:sz w:val="24"/>
          <w:szCs w:val="24"/>
          <w:highlight w:val="none"/>
          <w:lang w:val="en-US"/>
        </w:rPr>
        <w:t>包括但不限于以下内容：</w:t>
      </w:r>
    </w:p>
    <w:p w14:paraId="5FD6F6D2">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cs="宋体"/>
          <w:i w:val="0"/>
          <w:iCs w:val="0"/>
          <w:color w:val="auto"/>
          <w:kern w:val="0"/>
          <w:sz w:val="24"/>
          <w:szCs w:val="24"/>
          <w:highlight w:val="none"/>
          <w:u w:val="none"/>
          <w:lang w:val="en-US" w:eastAsia="zh-CN"/>
        </w:rPr>
        <w:t>（1）发包人采购计划、采购方案、</w:t>
      </w:r>
      <w:r>
        <w:rPr>
          <w:rFonts w:hint="eastAsia" w:ascii="宋体" w:hAnsi="宋体" w:eastAsia="宋体" w:cs="宋体"/>
          <w:i w:val="0"/>
          <w:iCs w:val="0"/>
          <w:color w:val="auto"/>
          <w:sz w:val="24"/>
          <w:szCs w:val="24"/>
          <w:highlight w:val="none"/>
          <w:u w:val="none"/>
          <w:lang w:val="en-US" w:eastAsia="zh-CN"/>
        </w:rPr>
        <w:t>招标</w:t>
      </w:r>
      <w:r>
        <w:rPr>
          <w:rFonts w:hint="eastAsia" w:ascii="宋体" w:hAnsi="宋体" w:cs="宋体"/>
          <w:i w:val="0"/>
          <w:iCs w:val="0"/>
          <w:color w:val="auto"/>
          <w:sz w:val="24"/>
          <w:szCs w:val="24"/>
          <w:highlight w:val="none"/>
          <w:u w:val="none"/>
          <w:lang w:val="en-US" w:eastAsia="zh-CN"/>
        </w:rPr>
        <w:t>管理</w:t>
      </w:r>
      <w:r>
        <w:rPr>
          <w:rFonts w:hint="eastAsia" w:ascii="宋体" w:hAnsi="宋体" w:eastAsia="宋体" w:cs="宋体"/>
          <w:i w:val="0"/>
          <w:iCs w:val="0"/>
          <w:color w:val="auto"/>
          <w:sz w:val="24"/>
          <w:szCs w:val="24"/>
          <w:highlight w:val="none"/>
          <w:u w:val="none"/>
          <w:lang w:val="en-US" w:eastAsia="zh-CN"/>
        </w:rPr>
        <w:t>、</w:t>
      </w:r>
      <w:r>
        <w:rPr>
          <w:rFonts w:hint="eastAsia" w:ascii="宋体" w:hAnsi="宋体" w:cs="宋体"/>
          <w:i w:val="0"/>
          <w:iCs w:val="0"/>
          <w:color w:val="auto"/>
          <w:sz w:val="24"/>
          <w:szCs w:val="24"/>
          <w:highlight w:val="none"/>
          <w:u w:val="none"/>
          <w:lang w:val="en-US" w:eastAsia="zh-CN"/>
        </w:rPr>
        <w:t>入库名单、供应商资源、</w:t>
      </w:r>
      <w:r>
        <w:rPr>
          <w:rFonts w:hint="eastAsia" w:ascii="宋体" w:hAnsi="宋体" w:eastAsia="宋体" w:cs="宋体"/>
          <w:i w:val="0"/>
          <w:iCs w:val="0"/>
          <w:color w:val="auto"/>
          <w:sz w:val="24"/>
          <w:szCs w:val="24"/>
          <w:highlight w:val="none"/>
          <w:u w:val="none"/>
          <w:lang w:val="en-US" w:eastAsia="zh-CN"/>
        </w:rPr>
        <w:t>投标报价、价格分析、中标公示、合同签订、订单管理、</w:t>
      </w:r>
      <w:r>
        <w:rPr>
          <w:rFonts w:hint="eastAsia" w:ascii="宋体" w:hAnsi="宋体" w:cs="宋体"/>
          <w:i w:val="0"/>
          <w:iCs w:val="0"/>
          <w:color w:val="auto"/>
          <w:sz w:val="24"/>
          <w:szCs w:val="24"/>
          <w:highlight w:val="none"/>
          <w:u w:val="none"/>
          <w:lang w:val="en-US" w:eastAsia="zh-CN"/>
        </w:rPr>
        <w:t>验收管理、对账管理、</w:t>
      </w:r>
      <w:r>
        <w:rPr>
          <w:rFonts w:hint="eastAsia" w:ascii="宋体" w:hAnsi="宋体" w:eastAsia="宋体" w:cs="宋体"/>
          <w:i w:val="0"/>
          <w:iCs w:val="0"/>
          <w:color w:val="auto"/>
          <w:sz w:val="24"/>
          <w:szCs w:val="24"/>
          <w:highlight w:val="none"/>
          <w:u w:val="none"/>
          <w:lang w:val="en-US" w:eastAsia="zh-CN"/>
        </w:rPr>
        <w:t>结算管理、支付管理、报表分析</w:t>
      </w:r>
      <w:r>
        <w:rPr>
          <w:rFonts w:hint="eastAsia" w:ascii="宋体" w:hAnsi="宋体" w:eastAsia="宋体" w:cs="宋体"/>
          <w:i w:val="0"/>
          <w:iCs w:val="0"/>
          <w:color w:val="auto"/>
          <w:sz w:val="24"/>
          <w:szCs w:val="24"/>
          <w:highlight w:val="none"/>
          <w:u w:val="none"/>
          <w:lang w:val="en-US"/>
        </w:rPr>
        <w:t>；</w:t>
      </w:r>
      <w:r>
        <w:rPr>
          <w:rFonts w:hint="eastAsia" w:ascii="宋体" w:hAnsi="宋体" w:cs="宋体"/>
          <w:i w:val="0"/>
          <w:iCs w:val="0"/>
          <w:color w:val="auto"/>
          <w:sz w:val="24"/>
          <w:szCs w:val="24"/>
          <w:highlight w:val="none"/>
          <w:u w:val="none"/>
          <w:lang w:val="en-US" w:eastAsia="zh-CN"/>
        </w:rPr>
        <w:t>发包人</w:t>
      </w:r>
      <w:r>
        <w:rPr>
          <w:rFonts w:hint="eastAsia" w:ascii="宋体" w:hAnsi="宋体" w:eastAsia="宋体" w:cs="宋体"/>
          <w:i w:val="0"/>
          <w:iCs w:val="0"/>
          <w:color w:val="auto"/>
          <w:sz w:val="24"/>
          <w:szCs w:val="24"/>
          <w:highlight w:val="none"/>
          <w:u w:val="none"/>
          <w:lang w:val="en-US" w:eastAsia="zh-CN"/>
        </w:rPr>
        <w:t>总承包采购</w:t>
      </w:r>
      <w:r>
        <w:rPr>
          <w:rFonts w:hint="eastAsia" w:ascii="宋体" w:hAnsi="宋体" w:eastAsia="宋体" w:cs="宋体"/>
          <w:i w:val="0"/>
          <w:iCs w:val="0"/>
          <w:color w:val="auto"/>
          <w:sz w:val="24"/>
          <w:szCs w:val="24"/>
          <w:highlight w:val="none"/>
          <w:u w:val="none"/>
          <w:lang w:val="en-US"/>
        </w:rPr>
        <w:t>项目</w:t>
      </w:r>
      <w:r>
        <w:rPr>
          <w:rFonts w:hint="eastAsia" w:ascii="宋体" w:hAnsi="宋体" w:eastAsia="宋体" w:cs="宋体"/>
          <w:i w:val="0"/>
          <w:iCs w:val="0"/>
          <w:color w:val="auto"/>
          <w:sz w:val="24"/>
          <w:szCs w:val="24"/>
          <w:highlight w:val="none"/>
          <w:u w:val="none"/>
          <w:lang w:val="en-US" w:eastAsia="zh-CN"/>
        </w:rPr>
        <w:t>的年度用量，</w:t>
      </w:r>
      <w:r>
        <w:rPr>
          <w:rFonts w:hint="eastAsia" w:ascii="宋体" w:hAnsi="宋体" w:eastAsia="宋体" w:cs="宋体"/>
          <w:i w:val="0"/>
          <w:iCs w:val="0"/>
          <w:color w:val="auto"/>
          <w:sz w:val="24"/>
          <w:szCs w:val="24"/>
          <w:highlight w:val="none"/>
          <w:u w:val="none"/>
          <w:lang w:val="en-US"/>
        </w:rPr>
        <w:t>及其</w:t>
      </w:r>
      <w:r>
        <w:rPr>
          <w:rFonts w:hint="eastAsia" w:ascii="宋体" w:hAnsi="宋体" w:eastAsia="宋体" w:cs="宋体"/>
          <w:i w:val="0"/>
          <w:iCs w:val="0"/>
          <w:color w:val="auto"/>
          <w:sz w:val="24"/>
          <w:szCs w:val="24"/>
          <w:highlight w:val="none"/>
          <w:u w:val="none"/>
          <w:lang w:val="en-US" w:eastAsia="zh-CN"/>
        </w:rPr>
        <w:t>市场价格。</w:t>
      </w:r>
    </w:p>
    <w:p w14:paraId="47259163">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（2）发包人</w:t>
      </w:r>
      <w:r>
        <w:rPr>
          <w:rFonts w:hint="eastAsia" w:ascii="宋体" w:hAnsi="宋体" w:eastAsia="宋体" w:cs="宋体"/>
          <w:color w:val="auto"/>
          <w:sz w:val="24"/>
          <w:szCs w:val="24"/>
          <w:highlight w:val="none"/>
        </w:rPr>
        <w:t>研究成果、</w:t>
      </w:r>
      <w:r>
        <w:rPr>
          <w:rFonts w:hint="eastAsia" w:ascii="宋体" w:hAnsi="宋体" w:cs="宋体"/>
          <w:color w:val="auto"/>
          <w:sz w:val="24"/>
          <w:szCs w:val="24"/>
          <w:highlight w:val="none"/>
          <w:lang w:val="en-US" w:eastAsia="zh-CN"/>
        </w:rPr>
        <w:t>汇报文件、审批文件、会议记录、</w:t>
      </w:r>
      <w:r>
        <w:rPr>
          <w:rFonts w:hint="eastAsia" w:ascii="宋体" w:hAnsi="宋体" w:eastAsia="宋体" w:cs="宋体"/>
          <w:color w:val="auto"/>
          <w:sz w:val="24"/>
          <w:szCs w:val="24"/>
          <w:highlight w:val="none"/>
        </w:rPr>
        <w:t>客户资料（包括但不限</w:t>
      </w:r>
      <w:r>
        <w:rPr>
          <w:rFonts w:hint="eastAsia" w:ascii="宋体" w:hAnsi="宋体" w:eastAsia="宋体" w:cs="宋体"/>
          <w:color w:val="auto"/>
          <w:sz w:val="24"/>
          <w:szCs w:val="24"/>
          <w:highlight w:val="none"/>
          <w:lang w:val="en-US"/>
        </w:rPr>
        <w:t>于</w:t>
      </w:r>
      <w:r>
        <w:rPr>
          <w:rFonts w:hint="eastAsia" w:ascii="宋体" w:hAnsi="宋体" w:eastAsia="宋体" w:cs="宋体"/>
          <w:color w:val="auto"/>
          <w:sz w:val="24"/>
          <w:szCs w:val="24"/>
          <w:highlight w:val="none"/>
        </w:rPr>
        <w:t>聊天记录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往来函件</w:t>
      </w:r>
      <w:r>
        <w:rPr>
          <w:rFonts w:hint="eastAsia" w:ascii="宋体" w:hAnsi="宋体" w:eastAsia="宋体" w:cs="宋体"/>
          <w:color w:val="auto"/>
          <w:sz w:val="24"/>
          <w:szCs w:val="24"/>
          <w:highlight w:val="none"/>
        </w:rPr>
        <w:t>等）、产品信息、商业计划、行销信息、投资信息、财务状况、</w:t>
      </w:r>
      <w:r>
        <w:rPr>
          <w:rFonts w:hint="eastAsia" w:ascii="宋体" w:hAnsi="宋体" w:cs="宋体"/>
          <w:color w:val="auto"/>
          <w:sz w:val="24"/>
          <w:szCs w:val="24"/>
          <w:highlight w:val="none"/>
          <w:lang w:val="en-US" w:eastAsia="zh-CN"/>
        </w:rPr>
        <w:t>税务状况、</w:t>
      </w:r>
      <w:r>
        <w:rPr>
          <w:rFonts w:hint="eastAsia" w:ascii="宋体" w:hAnsi="宋体" w:eastAsia="宋体" w:cs="宋体"/>
          <w:color w:val="auto"/>
          <w:sz w:val="24"/>
          <w:szCs w:val="24"/>
          <w:highlight w:val="none"/>
        </w:rPr>
        <w:t>图纸、技术</w:t>
      </w:r>
      <w:r>
        <w:rPr>
          <w:rFonts w:hint="eastAsia" w:ascii="宋体" w:hAnsi="宋体" w:cs="宋体"/>
          <w:color w:val="auto"/>
          <w:sz w:val="24"/>
          <w:szCs w:val="24"/>
          <w:highlight w:val="none"/>
          <w:lang w:val="en-US" w:eastAsia="zh-CN"/>
        </w:rPr>
        <w:t>诀</w:t>
      </w:r>
      <w:r>
        <w:rPr>
          <w:rFonts w:hint="eastAsia" w:ascii="宋体" w:hAnsi="宋体" w:eastAsia="宋体" w:cs="宋体"/>
          <w:color w:val="auto"/>
          <w:sz w:val="24"/>
          <w:szCs w:val="24"/>
          <w:highlight w:val="none"/>
        </w:rPr>
        <w:t>窍及其他资料，以及根据前述信息编制开发的衍生资料；</w:t>
      </w:r>
    </w:p>
    <w:p w14:paraId="78759A03">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( 3 ) 客户数据以及基</w:t>
      </w:r>
      <w:r>
        <w:rPr>
          <w:rFonts w:hint="eastAsia" w:ascii="宋体" w:hAnsi="宋体" w:eastAsia="宋体" w:cs="宋体"/>
          <w:color w:val="auto"/>
          <w:sz w:val="24"/>
          <w:szCs w:val="24"/>
          <w:highlight w:val="none"/>
          <w:lang w:val="en-US"/>
        </w:rPr>
        <w:t>于</w:t>
      </w:r>
      <w:r>
        <w:rPr>
          <w:rFonts w:hint="eastAsia" w:ascii="宋体" w:hAnsi="宋体" w:eastAsia="宋体" w:cs="宋体"/>
          <w:color w:val="auto"/>
          <w:sz w:val="24"/>
          <w:szCs w:val="24"/>
          <w:highlight w:val="none"/>
        </w:rPr>
        <w:t>此客户数据编制和开发的软件、模型、数据库等资料；</w:t>
      </w:r>
    </w:p>
    <w:p w14:paraId="4A9102A4">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( 4 ) 只要涉及到任何一方未曾发表、公开或公众的信息，该“ 保密资料”可以是符合法律规定条件的商业秘密，也可以是尚未达到法律规定商业秘密构成条件，但基于甲方内部管理规定需要保密的其他资料；</w:t>
      </w:r>
    </w:p>
    <w:p w14:paraId="5E6F6CD3">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( 5 ) 即使</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未在披露资料上明确标注是“保密“资料，或未在披露过程中提示“保密性”;</w:t>
      </w:r>
    </w:p>
    <w:p w14:paraId="7F82B2CE">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( 6 ) 虽然信息资料属</w:t>
      </w:r>
      <w:r>
        <w:rPr>
          <w:rFonts w:hint="eastAsia" w:ascii="宋体" w:hAnsi="宋体" w:eastAsia="宋体" w:cs="宋体"/>
          <w:color w:val="auto"/>
          <w:sz w:val="24"/>
          <w:szCs w:val="24"/>
          <w:highlight w:val="none"/>
          <w:lang w:val="en-US"/>
        </w:rPr>
        <w:t>于</w:t>
      </w:r>
      <w:r>
        <w:rPr>
          <w:rFonts w:hint="eastAsia" w:ascii="宋体" w:hAnsi="宋体" w:eastAsia="宋体" w:cs="宋体"/>
          <w:color w:val="auto"/>
          <w:sz w:val="24"/>
          <w:szCs w:val="24"/>
          <w:highlight w:val="none"/>
        </w:rPr>
        <w:t>第三方，但</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及／或其关联方承担保密义务的；</w:t>
      </w:r>
    </w:p>
    <w:p w14:paraId="47E4F7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( 7 ) 以及基</w:t>
      </w:r>
      <w:r>
        <w:rPr>
          <w:rFonts w:hint="eastAsia" w:ascii="宋体" w:hAnsi="宋体" w:eastAsia="宋体" w:cs="宋体"/>
          <w:color w:val="auto"/>
          <w:sz w:val="24"/>
          <w:szCs w:val="24"/>
          <w:highlight w:val="none"/>
          <w:lang w:val="en-US"/>
        </w:rPr>
        <w:t>于</w:t>
      </w:r>
      <w:r>
        <w:rPr>
          <w:rFonts w:hint="eastAsia" w:ascii="宋体" w:hAnsi="宋体" w:eastAsia="宋体" w:cs="宋体"/>
          <w:color w:val="auto"/>
          <w:sz w:val="24"/>
          <w:szCs w:val="24"/>
          <w:highlight w:val="none"/>
        </w:rPr>
        <w:t>社会常识判断应予保密的信息。</w:t>
      </w:r>
    </w:p>
    <w:p w14:paraId="429937D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7.</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.2、承包人应对该保密信息采取保密措施，且仅得为本合同之目的使用该保密信息。</w:t>
      </w:r>
    </w:p>
    <w:p w14:paraId="70A397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7.</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.3、未经发包人书面同意，承包人不得披露、使用、转让、复制或允许第三方使用上述保密信息，</w:t>
      </w:r>
    </w:p>
    <w:p w14:paraId="24C639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7.</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.4、保密期限：自合同生效之日起至合同终止</w:t>
      </w:r>
      <w:r>
        <w:rPr>
          <w:rFonts w:hint="eastAsia" w:ascii="宋体" w:hAnsi="宋体" w:cs="宋体"/>
          <w:color w:val="auto"/>
          <w:sz w:val="24"/>
          <w:szCs w:val="24"/>
          <w:highlight w:val="none"/>
          <w:lang w:val="en-US" w:eastAsia="zh-CN"/>
        </w:rPr>
        <w:t>/本工程竣工</w:t>
      </w:r>
      <w:r>
        <w:rPr>
          <w:rFonts w:hint="eastAsia" w:ascii="宋体" w:hAnsi="宋体" w:eastAsia="宋体" w:cs="宋体"/>
          <w:color w:val="auto"/>
          <w:sz w:val="24"/>
          <w:szCs w:val="24"/>
          <w:highlight w:val="none"/>
        </w:rPr>
        <w:t>之后继续有效，保密期限自接收保密信息之日起至该保密信息进入公共领域止，无论届时</w:t>
      </w:r>
      <w:r>
        <w:rPr>
          <w:rFonts w:hint="eastAsia" w:ascii="宋体" w:hAnsi="宋体" w:cs="宋体"/>
          <w:color w:val="auto"/>
          <w:sz w:val="24"/>
          <w:szCs w:val="24"/>
          <w:highlight w:val="none"/>
          <w:lang w:val="en-US" w:eastAsia="zh-CN"/>
        </w:rPr>
        <w:t>本合同</w:t>
      </w:r>
      <w:r>
        <w:rPr>
          <w:rFonts w:hint="eastAsia" w:ascii="宋体" w:hAnsi="宋体" w:eastAsia="宋体" w:cs="宋体"/>
          <w:color w:val="auto"/>
          <w:sz w:val="24"/>
          <w:szCs w:val="24"/>
          <w:highlight w:val="none"/>
        </w:rPr>
        <w:t>是否仍然有效。</w:t>
      </w:r>
      <w:r>
        <w:rPr>
          <w:rFonts w:hint="eastAsia" w:ascii="宋体" w:hAnsi="宋体" w:cs="宋体"/>
          <w:color w:val="auto"/>
          <w:sz w:val="24"/>
          <w:highlight w:val="none"/>
        </w:rPr>
        <w:t>属于国家秘密的保密期限，按照国家秘密产生单位规定的期限执行。</w:t>
      </w:r>
    </w:p>
    <w:p w14:paraId="42973C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7.</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.5、承包人应保证其工作人员、代理人等遵守本条有关保密的约定；且该约定不因本合同终止或者解除而失效。</w:t>
      </w:r>
    </w:p>
    <w:p w14:paraId="45FD907C">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合同附件：</w:t>
      </w:r>
    </w:p>
    <w:p w14:paraId="56D76299">
      <w:pPr>
        <w:spacing w:line="500" w:lineRule="exact"/>
        <w:ind w:firstLine="480" w:firstLineChars="200"/>
        <w:outlineLvl w:val="0"/>
        <w:rPr>
          <w:rFonts w:ascii="宋体" w:hAnsi="宋体" w:eastAsia="宋体" w:cs="宋体"/>
          <w:color w:val="auto"/>
          <w:sz w:val="24"/>
          <w:highlight w:val="none"/>
        </w:rPr>
      </w:pPr>
      <w:r>
        <w:rPr>
          <w:rFonts w:hint="eastAsia" w:ascii="宋体" w:hAnsi="宋体" w:eastAsia="宋体" w:cs="宋体"/>
          <w:color w:val="auto"/>
          <w:sz w:val="24"/>
          <w:highlight w:val="none"/>
        </w:rPr>
        <w:t>附件1：安全、质量、环境协议</w:t>
      </w:r>
    </w:p>
    <w:p w14:paraId="0C0760F9">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附件2：工程廉洁建设协议书</w:t>
      </w:r>
    </w:p>
    <w:p w14:paraId="3F94C3FC">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附件3：消防安全合同</w:t>
      </w:r>
    </w:p>
    <w:p w14:paraId="202323C2">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附件4：维护农民工合法权益合同</w:t>
      </w:r>
    </w:p>
    <w:p w14:paraId="768CA1D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附件5：合同备忘说明</w:t>
      </w:r>
    </w:p>
    <w:p w14:paraId="42E1CD0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附件6：实名制及工资代发管理协议书</w:t>
      </w:r>
    </w:p>
    <w:p w14:paraId="2C494F1F">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附件7、承包人   年   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日对本工程的报价清单或报价表</w:t>
      </w:r>
    </w:p>
    <w:p w14:paraId="4C428781">
      <w:pPr>
        <w:spacing w:line="500" w:lineRule="exact"/>
        <w:ind w:firstLine="480" w:firstLineChars="200"/>
        <w:jc w:val="center"/>
        <w:outlineLvl w:val="0"/>
        <w:rPr>
          <w:rFonts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第四部分  工程质量保修责任书</w:t>
      </w:r>
    </w:p>
    <w:p w14:paraId="444A029E">
      <w:pPr>
        <w:snapToGrid w:val="0"/>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发包人（全称）：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1B25A02">
      <w:pPr>
        <w:spacing w:line="360" w:lineRule="auto"/>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承包人（全称）：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0E586D1F">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为保证</w:t>
      </w:r>
      <w:r>
        <w:rPr>
          <w:rFonts w:hint="eastAsia" w:ascii="宋体" w:hAnsi="宋体" w:cs="宋体"/>
          <w:color w:val="auto"/>
          <w:sz w:val="24"/>
          <w:highlight w:val="none"/>
          <w:u w:val="single"/>
          <w:lang w:val="en-US" w:eastAsia="zh-CN"/>
        </w:rPr>
        <w:t>xxxx</w:t>
      </w:r>
      <w:r>
        <w:rPr>
          <w:rFonts w:hint="eastAsia" w:ascii="宋体" w:hAnsi="宋体" w:eastAsia="宋体" w:cs="宋体"/>
          <w:color w:val="auto"/>
          <w:sz w:val="24"/>
          <w:highlight w:val="none"/>
        </w:rPr>
        <w:t>在合理使用期限内正常使用，发包人承包人协商一致签订工程质量保修责任书。承包人在质量保修期内按照有关管理规定及双方约定承担本工程质量保修责任。</w:t>
      </w:r>
    </w:p>
    <w:p w14:paraId="5AEC7703">
      <w:pPr>
        <w:numPr>
          <w:ilvl w:val="0"/>
          <w:numId w:val="9"/>
        </w:numPr>
        <w:tabs>
          <w:tab w:val="left" w:pos="1120"/>
        </w:tabs>
        <w:snapToGrid w:val="0"/>
        <w:spacing w:line="500" w:lineRule="exact"/>
        <w:ind w:hanging="240"/>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t>工程质量保修范围和内容</w:t>
      </w:r>
    </w:p>
    <w:p w14:paraId="036081F6">
      <w:pPr>
        <w:snapToGrid w:val="0"/>
        <w:spacing w:line="500" w:lineRule="exact"/>
        <w:ind w:firstLine="578" w:firstLineChars="241"/>
        <w:rPr>
          <w:rFonts w:ascii="宋体" w:hAnsi="宋体" w:eastAsia="宋体" w:cs="宋体"/>
          <w:color w:val="auto"/>
          <w:sz w:val="24"/>
          <w:highlight w:val="none"/>
        </w:rPr>
      </w:pPr>
      <w:r>
        <w:rPr>
          <w:rFonts w:hint="eastAsia" w:ascii="宋体" w:hAnsi="宋体" w:eastAsia="宋体" w:cs="宋体"/>
          <w:color w:val="auto"/>
          <w:sz w:val="24"/>
          <w:highlight w:val="none"/>
        </w:rPr>
        <w:t>质量保修范围包括</w:t>
      </w:r>
      <w:r>
        <w:rPr>
          <w:rFonts w:hint="eastAsia" w:ascii="宋体" w:hAnsi="宋体" w:cs="宋体"/>
          <w:color w:val="auto"/>
          <w:sz w:val="24"/>
          <w:highlight w:val="none"/>
          <w:lang w:val="en-US" w:eastAsia="zh-CN"/>
        </w:rPr>
        <w:t>xxx</w:t>
      </w:r>
      <w:r>
        <w:rPr>
          <w:rFonts w:hint="eastAsia" w:ascii="宋体" w:hAnsi="宋体" w:eastAsia="宋体" w:cs="宋体"/>
          <w:color w:val="auto"/>
          <w:sz w:val="24"/>
          <w:highlight w:val="none"/>
        </w:rPr>
        <w:t>地基基础工程、主体结构工程，防水工程、</w:t>
      </w:r>
      <w:r>
        <w:rPr>
          <w:rFonts w:hint="eastAsia" w:ascii="宋体" w:hAnsi="宋体" w:eastAsia="宋体" w:cs="宋体"/>
          <w:color w:val="auto"/>
          <w:sz w:val="24"/>
          <w:highlight w:val="none"/>
          <w:lang w:val="en-US" w:eastAsia="zh-CN"/>
        </w:rPr>
        <w:t>装饰装修工程</w:t>
      </w:r>
      <w:r>
        <w:rPr>
          <w:rFonts w:hint="eastAsia" w:ascii="宋体" w:hAnsi="宋体" w:eastAsia="宋体" w:cs="宋体"/>
          <w:color w:val="auto"/>
          <w:sz w:val="24"/>
          <w:highlight w:val="none"/>
        </w:rPr>
        <w:t>，电气管线、给排水管道、设备安装工程以及本建设工程施工合同中所含的其它项目。具体质量保修内容双方约定如下：</w:t>
      </w:r>
    </w:p>
    <w:p w14:paraId="7BC2767E">
      <w:pPr>
        <w:snapToGrid w:val="0"/>
        <w:spacing w:line="500" w:lineRule="exact"/>
        <w:ind w:firstLine="578" w:firstLineChars="241"/>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按施工合同约定的承包范围内的全部工程内容</w:t>
      </w:r>
      <w:r>
        <w:rPr>
          <w:rFonts w:hint="eastAsia" w:ascii="宋体" w:hAnsi="宋体" w:eastAsia="宋体" w:cs="宋体"/>
          <w:color w:val="auto"/>
          <w:sz w:val="24"/>
          <w:highlight w:val="none"/>
        </w:rPr>
        <w:t>。</w:t>
      </w:r>
    </w:p>
    <w:p w14:paraId="6B31BD8F">
      <w:pPr>
        <w:numPr>
          <w:ilvl w:val="0"/>
          <w:numId w:val="9"/>
        </w:numPr>
        <w:tabs>
          <w:tab w:val="left" w:pos="1120"/>
        </w:tabs>
        <w:snapToGrid w:val="0"/>
        <w:spacing w:line="500" w:lineRule="exact"/>
        <w:ind w:hanging="240"/>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t>质量保修期</w:t>
      </w:r>
    </w:p>
    <w:p w14:paraId="6F2166C7">
      <w:pPr>
        <w:snapToGrid w:val="0"/>
        <w:spacing w:line="500" w:lineRule="exact"/>
        <w:ind w:left="480"/>
        <w:rPr>
          <w:rFonts w:ascii="宋体" w:hAnsi="宋体" w:eastAsia="宋体" w:cs="宋体"/>
          <w:color w:val="auto"/>
          <w:sz w:val="24"/>
          <w:highlight w:val="none"/>
        </w:rPr>
      </w:pPr>
      <w:r>
        <w:rPr>
          <w:rFonts w:hint="eastAsia" w:ascii="宋体" w:hAnsi="宋体" w:eastAsia="宋体" w:cs="宋体"/>
          <w:color w:val="auto"/>
          <w:sz w:val="24"/>
          <w:highlight w:val="none"/>
        </w:rPr>
        <w:t>质量保修期从工程通过竣工验收之日算起。</w:t>
      </w:r>
    </w:p>
    <w:p w14:paraId="4403B31A">
      <w:pPr>
        <w:snapToGrid w:val="0"/>
        <w:spacing w:line="500" w:lineRule="exact"/>
        <w:ind w:firstLine="578" w:firstLineChars="241"/>
        <w:rPr>
          <w:rFonts w:ascii="宋体" w:hAnsi="宋体" w:eastAsia="宋体" w:cs="宋体"/>
          <w:color w:val="auto"/>
          <w:sz w:val="24"/>
          <w:highlight w:val="none"/>
        </w:rPr>
      </w:pPr>
      <w:r>
        <w:rPr>
          <w:rFonts w:hint="eastAsia" w:ascii="宋体" w:hAnsi="宋体" w:eastAsia="宋体" w:cs="宋体"/>
          <w:color w:val="auto"/>
          <w:sz w:val="24"/>
          <w:highlight w:val="none"/>
        </w:rPr>
        <w:t>双方根据国家有关规定，结合具体工程约定质量保修期如下：</w:t>
      </w:r>
    </w:p>
    <w:p w14:paraId="2BECB69A">
      <w:pPr>
        <w:snapToGrid w:val="0"/>
        <w:spacing w:line="500" w:lineRule="exact"/>
        <w:ind w:firstLine="578" w:firstLineChars="241"/>
        <w:rPr>
          <w:rFonts w:ascii="宋体" w:hAnsi="宋体" w:eastAsia="宋体" w:cs="宋体"/>
          <w:color w:val="auto"/>
          <w:sz w:val="24"/>
          <w:highlight w:val="none"/>
        </w:rPr>
      </w:pPr>
      <w:r>
        <w:rPr>
          <w:rFonts w:hint="eastAsia" w:ascii="宋体" w:hAnsi="宋体" w:eastAsia="宋体" w:cs="宋体"/>
          <w:color w:val="auto"/>
          <w:sz w:val="24"/>
          <w:highlight w:val="none"/>
        </w:rPr>
        <w:t>1、基础设施工程、房屋建筑的地基基础和主体结构工程为设计文件规定的该工程合理使用年限；</w:t>
      </w:r>
    </w:p>
    <w:p w14:paraId="3CF15909">
      <w:pPr>
        <w:snapToGrid w:val="0"/>
        <w:spacing w:line="500" w:lineRule="exact"/>
        <w:ind w:firstLine="578" w:firstLineChars="241"/>
        <w:rPr>
          <w:rFonts w:ascii="宋体" w:hAnsi="宋体" w:eastAsia="宋体" w:cs="宋体"/>
          <w:color w:val="auto"/>
          <w:sz w:val="24"/>
          <w:highlight w:val="none"/>
        </w:rPr>
      </w:pPr>
      <w:r>
        <w:rPr>
          <w:rFonts w:hint="eastAsia" w:ascii="宋体" w:hAnsi="宋体" w:eastAsia="宋体" w:cs="宋体"/>
          <w:color w:val="auto"/>
          <w:sz w:val="24"/>
          <w:highlight w:val="none"/>
        </w:rPr>
        <w:t>2、电力管线、上下水管线安装工程为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14:paraId="6926241E">
      <w:pPr>
        <w:snapToGrid w:val="0"/>
        <w:spacing w:line="500" w:lineRule="exact"/>
        <w:ind w:firstLine="578" w:firstLineChars="241"/>
        <w:rPr>
          <w:rFonts w:ascii="宋体" w:hAnsi="宋体" w:eastAsia="宋体" w:cs="宋体"/>
          <w:color w:val="auto"/>
          <w:sz w:val="24"/>
          <w:highlight w:val="none"/>
        </w:rPr>
      </w:pPr>
      <w:r>
        <w:rPr>
          <w:rFonts w:hint="eastAsia" w:ascii="宋体" w:hAnsi="宋体" w:eastAsia="宋体" w:cs="宋体"/>
          <w:color w:val="auto"/>
          <w:sz w:val="24"/>
          <w:highlight w:val="none"/>
        </w:rPr>
        <w:t>3、供热及供冷为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个采暖期及供冷期；</w:t>
      </w:r>
    </w:p>
    <w:p w14:paraId="3D91C61F">
      <w:pPr>
        <w:snapToGrid w:val="0"/>
        <w:spacing w:line="500" w:lineRule="exact"/>
        <w:ind w:firstLine="578" w:firstLineChars="241"/>
        <w:rPr>
          <w:rFonts w:ascii="宋体" w:hAnsi="宋体" w:eastAsia="宋体" w:cs="宋体"/>
          <w:color w:val="auto"/>
          <w:sz w:val="24"/>
          <w:highlight w:val="none"/>
        </w:rPr>
      </w:pPr>
      <w:r>
        <w:rPr>
          <w:rFonts w:hint="eastAsia" w:ascii="宋体" w:hAnsi="宋体" w:eastAsia="宋体" w:cs="宋体"/>
          <w:color w:val="auto"/>
          <w:sz w:val="24"/>
          <w:highlight w:val="none"/>
        </w:rPr>
        <w:t>4、室外的上下水和小区道路等市政公用工程为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14:paraId="5F4A8D02">
      <w:pPr>
        <w:snapToGrid w:val="0"/>
        <w:spacing w:line="500" w:lineRule="exact"/>
        <w:ind w:firstLine="578" w:firstLineChars="241"/>
        <w:rPr>
          <w:rFonts w:ascii="宋体" w:hAnsi="宋体" w:eastAsia="宋体" w:cs="宋体"/>
          <w:color w:val="auto"/>
          <w:sz w:val="24"/>
          <w:highlight w:val="none"/>
          <w:u w:val="single"/>
        </w:rPr>
      </w:pPr>
      <w:r>
        <w:rPr>
          <w:rFonts w:hint="eastAsia" w:ascii="宋体" w:hAnsi="宋体" w:eastAsia="宋体" w:cs="宋体"/>
          <w:color w:val="auto"/>
          <w:sz w:val="24"/>
          <w:highlight w:val="none"/>
        </w:rPr>
        <w:t>5、市政道路排水工程为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年，市政供水工程为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14:paraId="1F193E77">
      <w:pPr>
        <w:snapToGrid w:val="0"/>
        <w:spacing w:line="500" w:lineRule="exact"/>
        <w:ind w:firstLine="578" w:firstLineChars="241"/>
        <w:rPr>
          <w:rFonts w:ascii="宋体" w:hAnsi="宋体" w:eastAsia="宋体" w:cs="宋体"/>
          <w:color w:val="auto"/>
          <w:sz w:val="24"/>
          <w:highlight w:val="none"/>
        </w:rPr>
      </w:pPr>
      <w:r>
        <w:rPr>
          <w:rFonts w:hint="eastAsia" w:ascii="宋体" w:hAnsi="宋体" w:eastAsia="宋体" w:cs="宋体"/>
          <w:color w:val="auto"/>
          <w:sz w:val="24"/>
          <w:highlight w:val="none"/>
        </w:rPr>
        <w:t>6、市政供电工程为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年，市政道路照明工程</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年，市政交通设施工程为</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rPr>
        <w:t>年。</w:t>
      </w:r>
    </w:p>
    <w:p w14:paraId="2346036F">
      <w:pPr>
        <w:snapToGrid w:val="0"/>
        <w:spacing w:line="500" w:lineRule="exact"/>
        <w:ind w:firstLine="578" w:firstLineChars="241"/>
        <w:rPr>
          <w:rFonts w:ascii="宋体" w:hAnsi="宋体" w:eastAsia="宋体" w:cs="宋体"/>
          <w:color w:val="auto"/>
          <w:sz w:val="24"/>
          <w:highlight w:val="none"/>
        </w:rPr>
      </w:pPr>
      <w:r>
        <w:rPr>
          <w:rFonts w:hint="eastAsia" w:ascii="宋体" w:hAnsi="宋体" w:eastAsia="宋体" w:cs="宋体"/>
          <w:color w:val="auto"/>
          <w:sz w:val="24"/>
          <w:highlight w:val="none"/>
        </w:rPr>
        <w:t>7、园林建筑工程为 1 年，喷淋工程为 2 年，胸径15cm以内（含15cm）的苗木养护期为</w:t>
      </w:r>
      <w:r>
        <w:rPr>
          <w:rFonts w:hint="eastAsia" w:ascii="宋体" w:hAnsi="宋体" w:eastAsia="宋体" w:cs="宋体"/>
          <w:color w:val="auto"/>
          <w:sz w:val="24"/>
          <w:highlight w:val="none"/>
          <w:u w:val="single"/>
        </w:rPr>
        <w:t xml:space="preserve"> 3 </w:t>
      </w:r>
      <w:r>
        <w:rPr>
          <w:rFonts w:hint="eastAsia" w:ascii="宋体" w:hAnsi="宋体" w:eastAsia="宋体" w:cs="宋体"/>
          <w:color w:val="auto"/>
          <w:sz w:val="24"/>
          <w:highlight w:val="none"/>
        </w:rPr>
        <w:t>个月，胸径15cm以上的苗木养护期为</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年。</w:t>
      </w:r>
    </w:p>
    <w:p w14:paraId="6A5B3EE2">
      <w:pPr>
        <w:snapToGrid w:val="0"/>
        <w:spacing w:line="500" w:lineRule="exact"/>
        <w:ind w:firstLine="578" w:firstLineChars="241"/>
        <w:rPr>
          <w:rFonts w:ascii="宋体" w:hAnsi="宋体" w:eastAsia="宋体" w:cs="宋体"/>
          <w:color w:val="auto"/>
          <w:sz w:val="24"/>
          <w:highlight w:val="none"/>
        </w:rPr>
      </w:pPr>
      <w:r>
        <w:rPr>
          <w:rFonts w:hint="eastAsia" w:ascii="宋体" w:hAnsi="宋体" w:eastAsia="宋体" w:cs="宋体"/>
          <w:color w:val="auto"/>
          <w:sz w:val="24"/>
          <w:highlight w:val="none"/>
        </w:rPr>
        <w:t>8、屋面防水工程、有防水要求的卫生间、房间和外墙面的防渗漏，为</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年。</w:t>
      </w:r>
    </w:p>
    <w:p w14:paraId="64F31BE7">
      <w:pPr>
        <w:snapToGrid w:val="0"/>
        <w:spacing w:line="500" w:lineRule="exact"/>
        <w:ind w:firstLine="578" w:firstLineChars="241"/>
        <w:outlineLvl w:val="2"/>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9、其他约定：</w:t>
      </w:r>
      <w:r>
        <w:rPr>
          <w:rFonts w:hint="eastAsia" w:ascii="宋体" w:hAnsi="宋体" w:eastAsia="宋体" w:cs="宋体"/>
          <w:color w:val="auto"/>
          <w:sz w:val="24"/>
          <w:highlight w:val="none"/>
          <w:u w:val="single"/>
          <w:lang w:val="en-US" w:eastAsia="zh-CN"/>
        </w:rPr>
        <w:t>按相关规定执行。</w:t>
      </w:r>
    </w:p>
    <w:p w14:paraId="026E74B8">
      <w:pPr>
        <w:numPr>
          <w:ilvl w:val="0"/>
          <w:numId w:val="9"/>
        </w:numPr>
        <w:tabs>
          <w:tab w:val="left" w:pos="1120"/>
        </w:tabs>
        <w:snapToGrid w:val="0"/>
        <w:spacing w:line="500" w:lineRule="exact"/>
        <w:ind w:hanging="420"/>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质量保修责任</w:t>
      </w:r>
    </w:p>
    <w:p w14:paraId="7A96BFFB">
      <w:pPr>
        <w:tabs>
          <w:tab w:val="left" w:pos="980"/>
        </w:tabs>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属于保修范围的内容项目，承包人应在接到修理通知之日后七天内派人员修理。承包人不在约定期内派人修理，发包人可委托其他人员修理，修理费用从质量保修金内扣除。</w:t>
      </w:r>
    </w:p>
    <w:p w14:paraId="6CD482E6">
      <w:pPr>
        <w:tabs>
          <w:tab w:val="left" w:pos="980"/>
        </w:tabs>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发生须紧急抢修事故（如给水管道破裂，排水管道严重堵塞，构造物破坏、损坏，路面严重坍塌等），承包人接到事故通知后，应立即到达事故现场抢修。非承包人施工质量引起的事故，抢修费用由发包人承担。</w:t>
      </w:r>
    </w:p>
    <w:p w14:paraId="2DC67B4E">
      <w:pPr>
        <w:tabs>
          <w:tab w:val="left" w:pos="980"/>
        </w:tabs>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14:paraId="2D4E1B97">
      <w:pPr>
        <w:numPr>
          <w:ilvl w:val="0"/>
          <w:numId w:val="9"/>
        </w:numPr>
        <w:tabs>
          <w:tab w:val="left" w:pos="1120"/>
        </w:tabs>
        <w:snapToGrid w:val="0"/>
        <w:spacing w:line="500" w:lineRule="exact"/>
        <w:ind w:hanging="420"/>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t>质量保修金的支付</w:t>
      </w:r>
    </w:p>
    <w:p w14:paraId="782FB585">
      <w:pPr>
        <w:snapToGrid w:val="0"/>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本工程约定的工程质量保修金为施工合同结算总价款的</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w:t>
      </w:r>
    </w:p>
    <w:p w14:paraId="5E388C53">
      <w:pPr>
        <w:snapToGrid w:val="0"/>
        <w:spacing w:line="500" w:lineRule="exact"/>
        <w:ind w:firstLine="520" w:firstLineChars="250"/>
        <w:rPr>
          <w:rFonts w:ascii="宋体" w:hAnsi="宋体" w:eastAsia="宋体" w:cs="宋体"/>
          <w:color w:val="auto"/>
          <w:spacing w:val="-32"/>
          <w:sz w:val="24"/>
          <w:highlight w:val="none"/>
        </w:rPr>
      </w:pPr>
      <w:r>
        <w:rPr>
          <w:rFonts w:hint="eastAsia" w:ascii="宋体" w:hAnsi="宋体" w:eastAsia="宋体" w:cs="宋体"/>
          <w:color w:val="auto"/>
          <w:spacing w:val="-16"/>
          <w:sz w:val="24"/>
          <w:highlight w:val="none"/>
        </w:rPr>
        <w:t>本工程双方约定工程质量保修金金额为</w:t>
      </w:r>
      <w:r>
        <w:rPr>
          <w:rFonts w:hint="eastAsia" w:ascii="宋体" w:hAnsi="宋体" w:eastAsia="宋体" w:cs="宋体"/>
          <w:color w:val="auto"/>
          <w:sz w:val="24"/>
          <w:highlight w:val="none"/>
          <w:u w:val="single"/>
        </w:rPr>
        <w:t xml:space="preserve">(大写)    /      </w:t>
      </w:r>
      <w:r>
        <w:rPr>
          <w:rFonts w:hint="eastAsia" w:ascii="宋体" w:hAnsi="宋体" w:eastAsia="宋体" w:cs="宋体"/>
          <w:color w:val="auto"/>
          <w:spacing w:val="-32"/>
          <w:sz w:val="24"/>
          <w:highlight w:val="none"/>
        </w:rPr>
        <w:t>。</w:t>
      </w:r>
    </w:p>
    <w:p w14:paraId="6E732D79">
      <w:pPr>
        <w:snapToGrid w:val="0"/>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color w:val="auto"/>
          <w:sz w:val="24"/>
          <w:highlight w:val="none"/>
        </w:rPr>
        <w:t>质量保修金银行利率为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41208E9">
      <w:pPr>
        <w:numPr>
          <w:ilvl w:val="0"/>
          <w:numId w:val="9"/>
        </w:numPr>
        <w:tabs>
          <w:tab w:val="left" w:pos="1120"/>
        </w:tabs>
        <w:snapToGrid w:val="0"/>
        <w:spacing w:line="500" w:lineRule="exact"/>
        <w:ind w:hanging="420"/>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其他</w:t>
      </w:r>
    </w:p>
    <w:p w14:paraId="3361D1D3">
      <w:pPr>
        <w:tabs>
          <w:tab w:val="left" w:pos="980"/>
        </w:tabs>
        <w:spacing w:line="50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双方约定的其他工程质量保修事项：</w:t>
      </w:r>
      <w:r>
        <w:rPr>
          <w:rFonts w:hint="eastAsia" w:ascii="宋体" w:hAnsi="宋体" w:eastAsia="宋体" w:cs="宋体"/>
          <w:color w:val="auto"/>
          <w:sz w:val="24"/>
          <w:highlight w:val="none"/>
          <w:u w:val="single"/>
        </w:rPr>
        <w:t>保留经发包方审核的结算总造价的 3%作为保修金，按施工合同约定期限支付。</w:t>
      </w:r>
    </w:p>
    <w:p w14:paraId="0ACFDD9E">
      <w:pPr>
        <w:tabs>
          <w:tab w:val="left" w:pos="980"/>
        </w:tabs>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本工程质量保修责任书作为施工合同</w:t>
      </w:r>
      <w:r>
        <w:rPr>
          <w:rFonts w:hint="eastAsia" w:ascii="宋体" w:hAnsi="宋体" w:eastAsia="宋体" w:cs="宋体"/>
          <w:color w:val="auto"/>
          <w:sz w:val="24"/>
          <w:highlight w:val="none"/>
          <w:lang w:val="en-US" w:eastAsia="zh-CN"/>
        </w:rPr>
        <w:t>组成部分</w:t>
      </w:r>
      <w:r>
        <w:rPr>
          <w:rFonts w:hint="eastAsia" w:ascii="宋体" w:hAnsi="宋体" w:eastAsia="宋体" w:cs="宋体"/>
          <w:color w:val="auto"/>
          <w:sz w:val="24"/>
          <w:highlight w:val="none"/>
        </w:rPr>
        <w:t>，由施工合同发包人与承包人双方共同签署。</w:t>
      </w:r>
    </w:p>
    <w:p w14:paraId="57D77B97">
      <w:pPr>
        <w:pStyle w:val="23"/>
        <w:spacing w:line="500" w:lineRule="exact"/>
        <w:ind w:left="5760" w:hanging="5760" w:hangingChars="2400"/>
        <w:jc w:val="left"/>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rPr>
        <w:t>发包人：</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承包人：</w:t>
      </w:r>
    </w:p>
    <w:p w14:paraId="6A098151">
      <w:pPr>
        <w:pStyle w:val="23"/>
        <w:spacing w:line="500" w:lineRule="exact"/>
        <w:ind w:left="0" w:leftChars="0" w:firstLine="0" w:firstLineChars="0"/>
        <w:jc w:val="left"/>
        <w:rPr>
          <w:rFonts w:ascii="宋体" w:hAnsi="宋体" w:eastAsia="宋体" w:cs="宋体"/>
          <w:color w:val="auto"/>
          <w:highlight w:val="none"/>
        </w:rPr>
      </w:pPr>
      <w:r>
        <w:rPr>
          <w:rFonts w:hint="eastAsia" w:ascii="宋体" w:hAnsi="宋体" w:eastAsia="宋体" w:cs="宋体"/>
          <w:color w:val="auto"/>
          <w:highlight w:val="none"/>
          <w:lang w:eastAsia="zh-CN"/>
        </w:rPr>
        <w:t xml:space="preserve">（盖章）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盖章</w:t>
      </w:r>
      <w:r>
        <w:rPr>
          <w:rFonts w:hint="eastAsia" w:ascii="宋体" w:hAnsi="宋体" w:eastAsia="宋体" w:cs="宋体"/>
          <w:color w:val="auto"/>
          <w:highlight w:val="none"/>
        </w:rPr>
        <w:t>）</w:t>
      </w:r>
    </w:p>
    <w:p w14:paraId="4FA6AEDE">
      <w:pPr>
        <w:pStyle w:val="23"/>
        <w:spacing w:line="500" w:lineRule="exact"/>
        <w:ind w:firstLine="0"/>
        <w:jc w:val="left"/>
        <w:rPr>
          <w:rFonts w:ascii="宋体" w:hAnsi="宋体" w:eastAsia="宋体" w:cs="宋体"/>
          <w:color w:val="auto"/>
          <w:highlight w:val="none"/>
        </w:rPr>
      </w:pPr>
      <w:r>
        <w:rPr>
          <w:rFonts w:hint="eastAsia" w:ascii="宋体" w:hAnsi="宋体" w:eastAsia="宋体" w:cs="宋体"/>
          <w:color w:val="auto"/>
          <w:highlight w:val="none"/>
        </w:rPr>
        <w:t>法定代表人：                           法定代表人：</w:t>
      </w:r>
    </w:p>
    <w:p w14:paraId="47E18C14">
      <w:pPr>
        <w:pStyle w:val="23"/>
        <w:spacing w:line="500" w:lineRule="exact"/>
        <w:ind w:firstLine="0"/>
        <w:jc w:val="left"/>
        <w:rPr>
          <w:rFonts w:ascii="宋体" w:hAnsi="宋体" w:eastAsia="宋体" w:cs="宋体"/>
          <w:color w:val="auto"/>
          <w:highlight w:val="none"/>
        </w:rPr>
      </w:pPr>
      <w:r>
        <w:rPr>
          <w:rFonts w:hint="eastAsia" w:ascii="宋体" w:hAnsi="宋体" w:eastAsia="宋体" w:cs="宋体"/>
          <w:color w:val="auto"/>
          <w:highlight w:val="none"/>
        </w:rPr>
        <w:t>委托代理人：                           委托代理人：</w:t>
      </w:r>
    </w:p>
    <w:p w14:paraId="3E901CF2">
      <w:pPr>
        <w:pStyle w:val="23"/>
        <w:spacing w:line="500" w:lineRule="exact"/>
        <w:ind w:firstLine="0"/>
        <w:jc w:val="left"/>
        <w:rPr>
          <w:rFonts w:ascii="宋体" w:hAnsi="宋体" w:eastAsia="宋体" w:cs="宋体"/>
          <w:color w:val="auto"/>
          <w:highlight w:val="none"/>
        </w:rPr>
      </w:pPr>
    </w:p>
    <w:p w14:paraId="1E18A6FE">
      <w:pPr>
        <w:pStyle w:val="23"/>
        <w:spacing w:line="500" w:lineRule="exact"/>
        <w:ind w:firstLine="0"/>
        <w:jc w:val="left"/>
        <w:rPr>
          <w:rFonts w:ascii="宋体" w:hAnsi="宋体" w:eastAsia="宋体" w:cs="宋体"/>
          <w:color w:val="auto"/>
          <w:highlight w:val="none"/>
        </w:rPr>
      </w:pPr>
      <w:r>
        <w:rPr>
          <w:rFonts w:hint="eastAsia" w:ascii="宋体" w:hAnsi="宋体" w:eastAsia="宋体" w:cs="宋体"/>
          <w:color w:val="auto"/>
          <w:highlight w:val="none"/>
        </w:rPr>
        <w:t>签订时间：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年   月    日</w:t>
      </w:r>
    </w:p>
    <w:p w14:paraId="20CD180B">
      <w:pPr>
        <w:rPr>
          <w:rFonts w:hint="eastAsia" w:ascii="宋体" w:hAnsi="宋体"/>
          <w:color w:val="auto"/>
          <w:sz w:val="28"/>
          <w:szCs w:val="28"/>
          <w:highlight w:val="none"/>
        </w:rPr>
      </w:pPr>
      <w:r>
        <w:rPr>
          <w:rFonts w:hint="eastAsia" w:ascii="宋体" w:hAnsi="宋体"/>
          <w:color w:val="auto"/>
          <w:sz w:val="28"/>
          <w:szCs w:val="28"/>
          <w:highlight w:val="none"/>
        </w:rPr>
        <w:br w:type="page"/>
      </w:r>
    </w:p>
    <w:p w14:paraId="7D478968">
      <w:pPr>
        <w:spacing w:after="156" w:line="460" w:lineRule="exact"/>
        <w:jc w:val="left"/>
        <w:textAlignment w:val="baseline"/>
        <w:outlineLvl w:val="2"/>
        <w:rPr>
          <w:rFonts w:ascii="宋体" w:hAnsi="宋体"/>
          <w:color w:val="auto"/>
          <w:sz w:val="28"/>
          <w:szCs w:val="28"/>
          <w:highlight w:val="none"/>
        </w:rPr>
      </w:pPr>
      <w:r>
        <w:rPr>
          <w:rFonts w:hint="eastAsia" w:ascii="宋体" w:hAnsi="宋体"/>
          <w:color w:val="auto"/>
          <w:sz w:val="28"/>
          <w:szCs w:val="28"/>
          <w:highlight w:val="none"/>
        </w:rPr>
        <w:t>附件1</w:t>
      </w:r>
    </w:p>
    <w:p w14:paraId="61FC0A97">
      <w:pPr>
        <w:spacing w:after="156" w:line="460" w:lineRule="exact"/>
        <w:jc w:val="center"/>
        <w:textAlignment w:val="baseline"/>
        <w:rPr>
          <w:rFonts w:ascii="宋体" w:hAnsi="宋体"/>
          <w:b/>
          <w:bCs/>
          <w:color w:val="auto"/>
          <w:sz w:val="32"/>
          <w:highlight w:val="none"/>
        </w:rPr>
      </w:pPr>
      <w:r>
        <w:rPr>
          <w:rFonts w:hint="eastAsia" w:ascii="宋体" w:hAnsi="宋体"/>
          <w:b/>
          <w:bCs/>
          <w:color w:val="auto"/>
          <w:sz w:val="32"/>
          <w:highlight w:val="none"/>
        </w:rPr>
        <w:t>安全、质量、环境协议</w:t>
      </w:r>
    </w:p>
    <w:p w14:paraId="2F7CD793">
      <w:pPr>
        <w:spacing w:line="420" w:lineRule="exact"/>
        <w:textAlignment w:val="baseline"/>
        <w:rPr>
          <w:rFonts w:ascii="宋体" w:hAnsi="宋体"/>
          <w:color w:val="auto"/>
          <w:sz w:val="24"/>
          <w:highlight w:val="none"/>
        </w:rPr>
      </w:pPr>
    </w:p>
    <w:p w14:paraId="32F37E56">
      <w:pPr>
        <w:spacing w:after="240" w:line="420" w:lineRule="exact"/>
        <w:textAlignment w:val="baseline"/>
        <w:rPr>
          <w:rFonts w:hint="default" w:eastAsia="宋体"/>
          <w:b/>
          <w:color w:val="auto"/>
          <w:sz w:val="24"/>
          <w:highlight w:val="none"/>
          <w:u w:val="single"/>
          <w:lang w:val="en-US" w:eastAsia="zh-CN"/>
        </w:rPr>
      </w:pPr>
      <w:r>
        <w:rPr>
          <w:rFonts w:hint="eastAsia" w:ascii="宋体" w:hAnsi="宋体"/>
          <w:b/>
          <w:color w:val="auto"/>
          <w:sz w:val="24"/>
          <w:highlight w:val="none"/>
        </w:rPr>
        <w:t>发包方（甲方）：</w:t>
      </w:r>
      <w:r>
        <w:rPr>
          <w:rFonts w:hint="eastAsia" w:ascii="宋体" w:hAnsi="宋体"/>
          <w:bCs/>
          <w:color w:val="auto"/>
          <w:sz w:val="24"/>
          <w:highlight w:val="none"/>
          <w:u w:val="single" w:color="000000"/>
          <w:lang w:val="en-US" w:eastAsia="zh-CN"/>
        </w:rPr>
        <w:t xml:space="preserve">                     </w:t>
      </w:r>
    </w:p>
    <w:p w14:paraId="54C59241">
      <w:pPr>
        <w:spacing w:line="360" w:lineRule="auto"/>
        <w:textAlignment w:val="baseline"/>
        <w:rPr>
          <w:rFonts w:hint="default" w:ascii="宋体" w:hAnsi="宋体" w:eastAsia="宋体" w:cs="宋体"/>
          <w:color w:val="auto"/>
          <w:sz w:val="24"/>
          <w:highlight w:val="none"/>
          <w:u w:val="none"/>
          <w:lang w:val="en-US"/>
        </w:rPr>
      </w:pPr>
      <w:r>
        <w:rPr>
          <w:rFonts w:hint="eastAsia" w:ascii="宋体" w:hAnsi="宋体"/>
          <w:b/>
          <w:color w:val="auto"/>
          <w:sz w:val="24"/>
          <w:highlight w:val="none"/>
        </w:rPr>
        <w:t>承包方（乙方）：</w:t>
      </w:r>
      <w:r>
        <w:rPr>
          <w:rFonts w:hint="eastAsia" w:ascii="宋体" w:hAnsi="宋体" w:cs="Times New Roman"/>
          <w:bCs/>
          <w:color w:val="auto"/>
          <w:sz w:val="24"/>
          <w:highlight w:val="none"/>
          <w:u w:val="single" w:color="000000"/>
          <w:lang w:val="en-US" w:eastAsia="zh-CN"/>
        </w:rPr>
        <w:t xml:space="preserve">                     </w:t>
      </w:r>
    </w:p>
    <w:p w14:paraId="1B07DAA8">
      <w:pPr>
        <w:snapToGrid w:val="0"/>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工程名称：</w:t>
      </w:r>
      <w:r>
        <w:rPr>
          <w:rFonts w:hint="eastAsia" w:ascii="宋体" w:hAnsi="宋体" w:cs="宋体"/>
          <w:color w:val="auto"/>
          <w:sz w:val="24"/>
          <w:highlight w:val="none"/>
          <w:u w:val="single"/>
          <w:lang w:val="en-US" w:eastAsia="zh-CN"/>
        </w:rPr>
        <w:t>xxx</w:t>
      </w:r>
      <w:r>
        <w:rPr>
          <w:rFonts w:hint="eastAsia" w:ascii="宋体" w:hAnsi="宋体"/>
          <w:color w:val="auto"/>
          <w:sz w:val="24"/>
          <w:highlight w:val="none"/>
        </w:rPr>
        <w:t>为贯彻“安全第一，预防为主”、“百年大计，质量第一”的方针，努力提高安全质量管理水平，争创名牌工程，树立企业的社会形象，根据《中华人民共和国安全生产法》，结合本工程具体情况，为确保该工程的施工质量和安全，甲乙双方特签订如下协议，此协议与施工合同具有同等法律效力，甲乙双方均须共同遵守。</w:t>
      </w:r>
    </w:p>
    <w:p w14:paraId="4B882AEC">
      <w:pPr>
        <w:spacing w:line="420" w:lineRule="exact"/>
        <w:ind w:firstLine="480" w:firstLineChars="200"/>
        <w:textAlignment w:val="baseline"/>
        <w:outlineLvl w:val="1"/>
        <w:rPr>
          <w:rFonts w:ascii="宋体" w:hAnsi="宋体"/>
          <w:color w:val="auto"/>
          <w:sz w:val="24"/>
          <w:highlight w:val="none"/>
        </w:rPr>
      </w:pPr>
      <w:r>
        <w:rPr>
          <w:rFonts w:hint="eastAsia" w:ascii="宋体" w:hAnsi="宋体"/>
          <w:color w:val="auto"/>
          <w:sz w:val="24"/>
          <w:highlight w:val="none"/>
        </w:rPr>
        <w:t>一、甲方职责</w:t>
      </w:r>
    </w:p>
    <w:p w14:paraId="2D56081C">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1、严格遵守国家有关安全生产的法律法规，认真执行工程承包合同中的有关质量、安全、环境的要求。</w:t>
      </w:r>
    </w:p>
    <w:p w14:paraId="20476E08">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2、按照“安全第一、预防为主”和坚持“管生产必须管安全”的原则进行安全生产管理，做到生产和安全工作同时计划、布置、检查、总结和评比。</w:t>
      </w:r>
    </w:p>
    <w:p w14:paraId="2256DC7D">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3、定期召开安全生产调度会，及时传达中央及地方有关安全生产的精神。</w:t>
      </w:r>
    </w:p>
    <w:p w14:paraId="66BED6E8">
      <w:pPr>
        <w:spacing w:line="420" w:lineRule="exact"/>
        <w:ind w:firstLine="480" w:firstLineChars="200"/>
        <w:textAlignment w:val="baseline"/>
        <w:outlineLvl w:val="2"/>
        <w:rPr>
          <w:rFonts w:ascii="宋体" w:hAnsi="宋体"/>
          <w:color w:val="auto"/>
          <w:sz w:val="24"/>
          <w:highlight w:val="none"/>
        </w:rPr>
      </w:pPr>
      <w:r>
        <w:rPr>
          <w:rFonts w:hint="eastAsia" w:ascii="宋体" w:hAnsi="宋体"/>
          <w:color w:val="auto"/>
          <w:sz w:val="24"/>
          <w:highlight w:val="none"/>
        </w:rPr>
        <w:t>4、监督乙方及时处理发现的各种安全、环保隐患。</w:t>
      </w:r>
    </w:p>
    <w:p w14:paraId="4DCDCA55">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5、定期或分阶段组织对乙方安全文明施工宣传及防护设施进行检查、验收。</w:t>
      </w:r>
    </w:p>
    <w:p w14:paraId="20DE118A">
      <w:pPr>
        <w:spacing w:line="420" w:lineRule="exact"/>
        <w:ind w:firstLine="480" w:firstLineChars="200"/>
        <w:textAlignment w:val="baseline"/>
        <w:outlineLvl w:val="1"/>
        <w:rPr>
          <w:rFonts w:ascii="宋体" w:hAnsi="宋体"/>
          <w:color w:val="auto"/>
          <w:sz w:val="24"/>
          <w:highlight w:val="none"/>
        </w:rPr>
      </w:pPr>
      <w:r>
        <w:rPr>
          <w:rFonts w:hint="eastAsia" w:ascii="宋体" w:hAnsi="宋体"/>
          <w:color w:val="auto"/>
          <w:sz w:val="24"/>
          <w:highlight w:val="none"/>
        </w:rPr>
        <w:t>二、乙方职责</w:t>
      </w:r>
    </w:p>
    <w:p w14:paraId="64CFBECA">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1、严格遵守国家有关安全生产及环保的法律法规，认真执行工程承包合同中的有关安全、环保要求。</w:t>
      </w:r>
    </w:p>
    <w:p w14:paraId="2DE76F06">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2、坚持“安全第一、预防为主”和“管生产必须管安全”的原则，加强安全生产宣传教育，增强全员安全生产意识，建立健全各项安全生产的管理机构和安全生产管理制度，配备专职及兼职持有劳动部门核发的安全培训上岗证的安全检查人员，有组织有领导地开展安全生产活动。各级领导、工程技术人员、生产管理人员和具体操作人员，必须熟悉和遵守安全生产法律法规及甲方企业制度的各项规定，做到生产与安全工作同时计划、布置、检查、总结和评比。</w:t>
      </w:r>
    </w:p>
    <w:p w14:paraId="041976DF">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建立健全安全生产责任制。从派往项目实施的现场管理代表到生产工人（包括临时雇请的民工）的安全生产管理系统必须做到纵向到底，一环不漏；各职能部门、人员的安全生产责任制做到横向到边，人人有责。乙方现场管理代表是乙方安全生产的直接责任人。从业人员超过三十人的，至少配备两名专职安全生产管理人员；从业人员超过三百人的，至少配备三名专职安全生产管理人员。专职安全生产管理人员负责所有员工的安全和治安保卫工作及预防事故的发生。同时，乙方应按甲方与业主合同要求配备各专业工程师。安全机构人员、专业工程师，有权按有关规定发布指令，并采取保护性措施防止事故发生。</w:t>
      </w:r>
    </w:p>
    <w:p w14:paraId="10EA2542">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4、乙方在任何时候都应采取各种合理的预防措施，防止其员工发生任何违法、违禁、暴力或妨碍治安的行为。</w:t>
      </w:r>
    </w:p>
    <w:p w14:paraId="2F4052C4">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5、乙方必须具有建设行政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乙方必须承担管理责任并接受处罚。</w:t>
      </w:r>
    </w:p>
    <w:p w14:paraId="793BE028">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14:paraId="5BAB40F3">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7、操作人员上岗，必须按规定穿戴防护用品。施工负责人和安全检查员应随时检查劳动防护用品的穿戴情况，不按规定穿戴防护用品的人员不得上岗。</w:t>
      </w:r>
    </w:p>
    <w:p w14:paraId="3505B324">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8、所有施工机械设备和高空作业设备均应进行检查报验，使用过程中做好维护保养，设备检查应有安全员的签字记录，保证其经常处于完好状态，不合格的机具、设备和劳动保护用品严禁使用。</w:t>
      </w:r>
    </w:p>
    <w:p w14:paraId="08EB79C9">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9、施工中采用新技术、新工艺、新设备、新材料时，必须制定相应的安全技术措施，施工现场必须具有相关的安全标志牌。</w:t>
      </w:r>
    </w:p>
    <w:p w14:paraId="156A431B">
      <w:pPr>
        <w:spacing w:after="50" w:line="420" w:lineRule="exact"/>
        <w:ind w:left="-61" w:leftChars="-29" w:firstLine="480" w:firstLineChars="200"/>
        <w:textAlignment w:val="baseline"/>
        <w:rPr>
          <w:rFonts w:ascii="宋体" w:hAnsi="宋体"/>
          <w:color w:val="auto"/>
          <w:sz w:val="24"/>
          <w:highlight w:val="none"/>
        </w:rPr>
      </w:pPr>
      <w:r>
        <w:rPr>
          <w:rFonts w:hint="eastAsia" w:ascii="宋体" w:hAnsi="宋体"/>
          <w:color w:val="auto"/>
          <w:sz w:val="24"/>
          <w:highlight w:val="none"/>
        </w:rPr>
        <w:t>10、施工人员开工前不准饮酒，工作时间不准赤脚或穿拖鞋，进入施工现场必须戴好安全帽，高空、井下作业要系好安全带，并严格执行甲方制定的各项规章制度及安全技术操作规程，做到不违章指挥，不冒险作业。</w:t>
      </w:r>
    </w:p>
    <w:p w14:paraId="32AB7587">
      <w:pPr>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11、乙方必须按照本工程项目特点，组织制定本工程实施中的生产安全事故应急救援预案，配齐应急物资和设备，定期组织演练；如果发生安全事故，应按照《国务院关于特大安全事故行政责任追究的规定》以及其它有关规定，及时上报有关部门，并坚持“四不放过”的原则，严肃处理相关责任人。</w:t>
      </w:r>
    </w:p>
    <w:p w14:paraId="64F924A2">
      <w:pPr>
        <w:tabs>
          <w:tab w:val="left" w:pos="325"/>
        </w:tabs>
        <w:spacing w:after="50"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12、一切有关安全的个人防护用品，均由乙方负责按甲方要求购备。乙方应为从业人员无偿提供足够数量的、符合国家标准或行业标准的劳动防护用品，不得以货币或其它物品替代。</w:t>
      </w:r>
    </w:p>
    <w:p w14:paraId="1C2ED125">
      <w:pPr>
        <w:spacing w:after="50" w:line="420" w:lineRule="exact"/>
        <w:ind w:left="-2" w:leftChars="-1" w:firstLine="480" w:firstLineChars="200"/>
        <w:textAlignment w:val="baseline"/>
        <w:rPr>
          <w:rFonts w:ascii="宋体" w:hAnsi="宋体"/>
          <w:color w:val="auto"/>
          <w:sz w:val="24"/>
          <w:highlight w:val="none"/>
        </w:rPr>
      </w:pPr>
      <w:r>
        <w:rPr>
          <w:rFonts w:hint="eastAsia" w:ascii="宋体" w:hAnsi="宋体"/>
          <w:color w:val="auto"/>
          <w:sz w:val="24"/>
          <w:highlight w:val="none"/>
        </w:rPr>
        <w:t>13、乙方全面负责宿舍范围和施工范围内的安全、卫生、文明施工及防火工作，接受甲方各级部门、业主及政府行政主管部门的监督及检查。</w:t>
      </w:r>
    </w:p>
    <w:p w14:paraId="4CE47266">
      <w:pPr>
        <w:spacing w:after="50" w:line="420" w:lineRule="exact"/>
        <w:ind w:left="-2" w:leftChars="-1" w:firstLine="480" w:firstLineChars="200"/>
        <w:textAlignment w:val="baseline"/>
        <w:rPr>
          <w:rFonts w:ascii="宋体" w:hAnsi="宋体"/>
          <w:color w:val="auto"/>
          <w:sz w:val="24"/>
          <w:highlight w:val="none"/>
        </w:rPr>
      </w:pPr>
      <w:r>
        <w:rPr>
          <w:rFonts w:hint="eastAsia" w:ascii="宋体" w:hAnsi="宋体"/>
          <w:color w:val="auto"/>
          <w:sz w:val="24"/>
          <w:highlight w:val="none"/>
        </w:rPr>
        <w:t>14、乙方在</w:t>
      </w:r>
      <w:r>
        <w:rPr>
          <w:rFonts w:hint="eastAsia" w:ascii="宋体" w:hAnsi="宋体" w:cs="宋体"/>
          <w:color w:val="auto"/>
          <w:sz w:val="24"/>
          <w:highlight w:val="none"/>
          <w:u w:val="single"/>
          <w:lang w:val="en-US" w:eastAsia="zh-CN"/>
        </w:rPr>
        <w:t xml:space="preserve">           </w:t>
      </w:r>
      <w:r>
        <w:rPr>
          <w:rFonts w:hint="eastAsia" w:ascii="宋体" w:hAnsi="宋体"/>
          <w:color w:val="auto"/>
          <w:sz w:val="24"/>
          <w:highlight w:val="none"/>
        </w:rPr>
        <w:t>施工同时，必须同时承包安全、环境工作，并接受甲方监督与检查，发生人员伤害或经济损失的均由乙方承担。</w:t>
      </w:r>
    </w:p>
    <w:p w14:paraId="57CFDE25">
      <w:pPr>
        <w:snapToGrid w:val="0"/>
        <w:spacing w:line="360" w:lineRule="auto"/>
        <w:ind w:firstLine="480"/>
        <w:textAlignment w:val="baseline"/>
        <w:rPr>
          <w:rFonts w:ascii="宋体" w:hAnsi="宋体"/>
          <w:color w:val="auto"/>
          <w:sz w:val="24"/>
          <w:highlight w:val="none"/>
        </w:rPr>
      </w:pPr>
      <w:r>
        <w:rPr>
          <w:rFonts w:hint="eastAsia" w:ascii="宋体" w:hAnsi="宋体"/>
          <w:color w:val="auto"/>
          <w:sz w:val="24"/>
          <w:highlight w:val="none"/>
        </w:rPr>
        <w:t>15、乙方使用的施工材料应符合国家，地方的有关环境保护的法律、法规要求。</w:t>
      </w:r>
    </w:p>
    <w:p w14:paraId="0F41652F">
      <w:pPr>
        <w:snapToGrid w:val="0"/>
        <w:spacing w:line="360" w:lineRule="auto"/>
        <w:ind w:firstLine="480"/>
        <w:textAlignment w:val="baseline"/>
        <w:rPr>
          <w:rFonts w:ascii="宋体" w:hAnsi="宋体"/>
          <w:color w:val="auto"/>
          <w:sz w:val="24"/>
          <w:highlight w:val="none"/>
        </w:rPr>
      </w:pPr>
      <w:r>
        <w:rPr>
          <w:rFonts w:hint="eastAsia" w:ascii="宋体" w:hAnsi="宋体"/>
          <w:color w:val="auto"/>
          <w:sz w:val="24"/>
          <w:highlight w:val="none"/>
        </w:rPr>
        <w:t>16、乙方在施工过程中，应安全用电，节约用水，防止因火灾污染环境及造成人员的伤害和资源浪费。</w:t>
      </w:r>
    </w:p>
    <w:p w14:paraId="60935E14">
      <w:pPr>
        <w:snapToGrid w:val="0"/>
        <w:spacing w:line="360" w:lineRule="auto"/>
        <w:ind w:firstLine="480"/>
        <w:textAlignment w:val="baseline"/>
        <w:outlineLvl w:val="2"/>
        <w:rPr>
          <w:rFonts w:ascii="宋体" w:hAnsi="宋体"/>
          <w:color w:val="auto"/>
          <w:sz w:val="24"/>
          <w:highlight w:val="none"/>
        </w:rPr>
      </w:pPr>
      <w:r>
        <w:rPr>
          <w:rFonts w:hint="eastAsia" w:ascii="宋体" w:hAnsi="宋体"/>
          <w:color w:val="auto"/>
          <w:sz w:val="24"/>
          <w:highlight w:val="none"/>
        </w:rPr>
        <w:t>17、乙方应保证施工质量，不得因施工质量对环境造成不良影响。</w:t>
      </w:r>
    </w:p>
    <w:p w14:paraId="0ECDE18B">
      <w:pPr>
        <w:snapToGrid w:val="0"/>
        <w:spacing w:line="360" w:lineRule="auto"/>
        <w:ind w:firstLine="480"/>
        <w:textAlignment w:val="baseline"/>
        <w:rPr>
          <w:rFonts w:ascii="宋体" w:hAnsi="宋体"/>
          <w:color w:val="auto"/>
          <w:sz w:val="24"/>
          <w:highlight w:val="none"/>
        </w:rPr>
      </w:pPr>
      <w:r>
        <w:rPr>
          <w:rFonts w:hint="eastAsia" w:ascii="宋体" w:hAnsi="宋体"/>
          <w:color w:val="auto"/>
          <w:sz w:val="24"/>
          <w:highlight w:val="none"/>
        </w:rPr>
        <w:t>18、乙方应保证施工过程使用运输车辆的废气、噪声、冲洗水达标排放。</w:t>
      </w:r>
    </w:p>
    <w:p w14:paraId="3AB5DA55">
      <w:pPr>
        <w:snapToGrid w:val="0"/>
        <w:spacing w:line="360" w:lineRule="auto"/>
        <w:ind w:firstLine="480"/>
        <w:textAlignment w:val="baseline"/>
        <w:rPr>
          <w:rFonts w:ascii="宋体" w:hAnsi="宋体"/>
          <w:color w:val="auto"/>
          <w:sz w:val="24"/>
          <w:highlight w:val="none"/>
        </w:rPr>
      </w:pPr>
      <w:r>
        <w:rPr>
          <w:rFonts w:hint="eastAsia" w:ascii="宋体" w:hAnsi="宋体"/>
          <w:color w:val="auto"/>
          <w:sz w:val="24"/>
          <w:highlight w:val="none"/>
        </w:rPr>
        <w:t>19、乙方在施工过程中应保护施工现场周围的环境，防止对自然环境造成不应有的损坏。如确需造成破坏的，应征得甲方同意后方可施工，项目竣工后，应当修整和恢复在建设中受到破坏的环境。</w:t>
      </w:r>
    </w:p>
    <w:p w14:paraId="614B997A">
      <w:pPr>
        <w:snapToGrid w:val="0"/>
        <w:spacing w:line="360" w:lineRule="auto"/>
        <w:ind w:firstLine="480"/>
        <w:textAlignment w:val="baseline"/>
        <w:rPr>
          <w:rFonts w:ascii="宋体" w:hAnsi="宋体"/>
          <w:color w:val="auto"/>
          <w:sz w:val="24"/>
          <w:highlight w:val="none"/>
        </w:rPr>
      </w:pPr>
      <w:r>
        <w:rPr>
          <w:rFonts w:hint="eastAsia" w:ascii="宋体" w:hAnsi="宋体"/>
          <w:color w:val="auto"/>
          <w:sz w:val="24"/>
          <w:highlight w:val="none"/>
        </w:rPr>
        <w:t>20、乙方在施工过程中的废油、废水、固废不得随意排放，应集中妥善处理。</w:t>
      </w:r>
    </w:p>
    <w:p w14:paraId="092CEBE4">
      <w:pPr>
        <w:snapToGrid w:val="0"/>
        <w:spacing w:line="360" w:lineRule="auto"/>
        <w:ind w:firstLine="480"/>
        <w:textAlignment w:val="baseline"/>
        <w:rPr>
          <w:rFonts w:ascii="宋体" w:hAnsi="宋体"/>
          <w:color w:val="auto"/>
          <w:sz w:val="24"/>
          <w:highlight w:val="none"/>
        </w:rPr>
      </w:pPr>
      <w:r>
        <w:rPr>
          <w:rFonts w:hint="eastAsia" w:ascii="宋体" w:hAnsi="宋体"/>
          <w:color w:val="auto"/>
          <w:sz w:val="24"/>
          <w:highlight w:val="none"/>
        </w:rPr>
        <w:t>21、乙方在施工过程中应调整好作业时间，防止和减轻噪声对周围环境的污染和危害。</w:t>
      </w:r>
    </w:p>
    <w:p w14:paraId="7E40A57E">
      <w:pPr>
        <w:snapToGrid w:val="0"/>
        <w:spacing w:line="360" w:lineRule="auto"/>
        <w:ind w:firstLine="480"/>
        <w:textAlignment w:val="baseline"/>
        <w:outlineLvl w:val="2"/>
        <w:rPr>
          <w:rFonts w:ascii="宋体" w:hAnsi="宋体"/>
          <w:color w:val="auto"/>
          <w:sz w:val="24"/>
          <w:highlight w:val="none"/>
        </w:rPr>
      </w:pPr>
      <w:r>
        <w:rPr>
          <w:rFonts w:hint="eastAsia" w:ascii="宋体" w:hAnsi="宋体"/>
          <w:color w:val="auto"/>
          <w:sz w:val="24"/>
          <w:highlight w:val="none"/>
        </w:rPr>
        <w:t>22、乙方进入甲方现场进行土建施工，还应满足如下要求：</w:t>
      </w:r>
    </w:p>
    <w:p w14:paraId="4D12A3B6">
      <w:pPr>
        <w:snapToGrid w:val="0"/>
        <w:spacing w:line="360" w:lineRule="auto"/>
        <w:ind w:firstLine="480"/>
        <w:textAlignment w:val="baseline"/>
        <w:rPr>
          <w:rFonts w:ascii="宋体" w:hAnsi="宋体"/>
          <w:color w:val="auto"/>
          <w:sz w:val="24"/>
          <w:highlight w:val="none"/>
        </w:rPr>
      </w:pPr>
      <w:r>
        <w:rPr>
          <w:rFonts w:hint="eastAsia" w:ascii="宋体" w:hAnsi="宋体"/>
          <w:color w:val="auto"/>
          <w:sz w:val="24"/>
          <w:highlight w:val="none"/>
        </w:rPr>
        <w:t>（1）乙方在施工过程中，除考虑采用先进的施工设备、先进的施工方法外，特别应调好打桩、搅拌、灌浆等作业时间，防止和减少粉尘、噪声、震动等对周围环境的污染和危害。</w:t>
      </w:r>
    </w:p>
    <w:p w14:paraId="347F87DE">
      <w:pPr>
        <w:snapToGrid w:val="0"/>
        <w:spacing w:line="360" w:lineRule="auto"/>
        <w:ind w:firstLine="480"/>
        <w:textAlignment w:val="baseline"/>
        <w:rPr>
          <w:rFonts w:ascii="宋体" w:hAnsi="宋体"/>
          <w:color w:val="auto"/>
          <w:sz w:val="24"/>
          <w:highlight w:val="none"/>
        </w:rPr>
      </w:pPr>
      <w:r>
        <w:rPr>
          <w:rFonts w:hint="eastAsia" w:ascii="宋体" w:hAnsi="宋体"/>
          <w:color w:val="auto"/>
          <w:sz w:val="24"/>
          <w:highlight w:val="none"/>
        </w:rPr>
        <w:t>（2）乙方在运输施工材料或土石、泥浆时，应采用防泄漏容器或加盖篷罩，防止粉尘飞扬或泄漏污染环境。</w:t>
      </w:r>
    </w:p>
    <w:p w14:paraId="74601B39">
      <w:pPr>
        <w:spacing w:after="50" w:line="420" w:lineRule="exact"/>
        <w:ind w:firstLine="528" w:firstLineChars="220"/>
        <w:textAlignment w:val="baseline"/>
        <w:rPr>
          <w:rFonts w:ascii="宋体" w:hAnsi="宋体"/>
          <w:color w:val="auto"/>
          <w:sz w:val="24"/>
          <w:highlight w:val="none"/>
        </w:rPr>
      </w:pPr>
      <w:r>
        <w:rPr>
          <w:rFonts w:hint="eastAsia" w:ascii="宋体" w:hAnsi="宋体"/>
          <w:color w:val="auto"/>
          <w:sz w:val="24"/>
          <w:highlight w:val="none"/>
        </w:rPr>
        <w:t>23、乙方发生工伤（亡）事故，均由乙方负责伤亡事故的调查、统计工作、安全事故指标及处理费用等（丧葬补助金、供养亲属抚恤金及一次性工亡补助金等费用）。</w:t>
      </w:r>
    </w:p>
    <w:p w14:paraId="0B9B7752">
      <w:pPr>
        <w:spacing w:after="50" w:line="420" w:lineRule="exact"/>
        <w:ind w:left="540"/>
        <w:textAlignment w:val="baseline"/>
        <w:outlineLvl w:val="2"/>
        <w:rPr>
          <w:rFonts w:ascii="宋体" w:hAnsi="宋体"/>
          <w:color w:val="auto"/>
          <w:sz w:val="24"/>
          <w:highlight w:val="none"/>
        </w:rPr>
      </w:pPr>
      <w:r>
        <w:rPr>
          <w:rFonts w:hint="eastAsia" w:ascii="宋体" w:hAnsi="宋体"/>
          <w:color w:val="auto"/>
          <w:sz w:val="24"/>
          <w:highlight w:val="none"/>
        </w:rPr>
        <w:t>24、工程质量标准按国家现行施工验收规范（或甲方要求）执行。</w:t>
      </w:r>
    </w:p>
    <w:p w14:paraId="7AA30A9F">
      <w:pPr>
        <w:pStyle w:val="8"/>
        <w:textAlignment w:val="baseline"/>
        <w:rPr>
          <w:color w:val="auto"/>
          <w:highlight w:val="none"/>
        </w:rPr>
      </w:pPr>
      <w:r>
        <w:rPr>
          <w:rFonts w:hint="eastAsia"/>
          <w:color w:val="auto"/>
          <w:highlight w:val="none"/>
        </w:rPr>
        <w:t>三、为多创优良工程或安全文明施工样板工地，杜绝重大安全质量事故，减少一般性事故，甲乙双方同意以下协定：</w:t>
      </w:r>
    </w:p>
    <w:p w14:paraId="7099611C">
      <w:pPr>
        <w:spacing w:after="50"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（1）工程验收达到优良或被评为省市安全文明施工样板工地，优先考虑继续合作。</w:t>
      </w:r>
    </w:p>
    <w:p w14:paraId="25C542A7">
      <w:pPr>
        <w:spacing w:after="50"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（2）工程验收达不到合格等级，所有返工材料费（含人工、机械费）均由乙方支付并返工至合格。</w:t>
      </w:r>
    </w:p>
    <w:p w14:paraId="4CB32CBD">
      <w:pPr>
        <w:spacing w:after="50"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（3）乙方因管理不当，违规操作，出现重大安全或质量事故造成甲方不良影响，甲方对乙方进行经济扣罚或终止合同。</w:t>
      </w:r>
    </w:p>
    <w:p w14:paraId="2D99BDBA">
      <w:pPr>
        <w:spacing w:after="50" w:line="420" w:lineRule="exact"/>
        <w:ind w:left="349" w:leftChars="166"/>
        <w:textAlignment w:val="baseline"/>
        <w:outlineLvl w:val="1"/>
        <w:rPr>
          <w:rFonts w:ascii="宋体" w:hAnsi="宋体"/>
          <w:color w:val="auto"/>
          <w:sz w:val="24"/>
          <w:highlight w:val="none"/>
        </w:rPr>
      </w:pPr>
      <w:r>
        <w:rPr>
          <w:rFonts w:hint="eastAsia" w:ascii="宋体" w:hAnsi="宋体"/>
          <w:color w:val="auto"/>
          <w:sz w:val="24"/>
          <w:highlight w:val="none"/>
        </w:rPr>
        <w:t>四、乙方违反上述协议作如下处理：</w:t>
      </w:r>
    </w:p>
    <w:p w14:paraId="23277D36">
      <w:pPr>
        <w:numPr>
          <w:ilvl w:val="1"/>
          <w:numId w:val="10"/>
        </w:numPr>
        <w:tabs>
          <w:tab w:val="left" w:pos="2235"/>
        </w:tabs>
        <w:spacing w:after="50" w:line="420" w:lineRule="exact"/>
        <w:textAlignment w:val="baseline"/>
        <w:rPr>
          <w:rFonts w:ascii="宋体" w:hAnsi="宋体"/>
          <w:color w:val="auto"/>
          <w:sz w:val="24"/>
          <w:highlight w:val="none"/>
        </w:rPr>
      </w:pPr>
      <w:r>
        <w:rPr>
          <w:rFonts w:hint="eastAsia" w:ascii="宋体" w:hAnsi="宋体"/>
          <w:color w:val="auto"/>
          <w:sz w:val="24"/>
          <w:highlight w:val="none"/>
        </w:rPr>
        <w:t>暂停工程款发放，直至乙方整改完毕。</w:t>
      </w:r>
    </w:p>
    <w:p w14:paraId="77F1070C">
      <w:pPr>
        <w:numPr>
          <w:ilvl w:val="1"/>
          <w:numId w:val="10"/>
        </w:numPr>
        <w:tabs>
          <w:tab w:val="left" w:pos="2235"/>
        </w:tabs>
        <w:spacing w:after="50" w:line="420" w:lineRule="exact"/>
        <w:textAlignment w:val="baseline"/>
        <w:rPr>
          <w:rFonts w:ascii="宋体" w:hAnsi="宋体"/>
          <w:color w:val="auto"/>
          <w:sz w:val="24"/>
          <w:highlight w:val="none"/>
        </w:rPr>
      </w:pPr>
      <w:r>
        <w:rPr>
          <w:rFonts w:hint="eastAsia" w:ascii="宋体" w:hAnsi="宋体"/>
          <w:color w:val="auto"/>
          <w:sz w:val="24"/>
          <w:highlight w:val="none"/>
        </w:rPr>
        <w:t>解除施工合同，依法追究乙方责任。</w:t>
      </w:r>
    </w:p>
    <w:p w14:paraId="15D16B81">
      <w:pPr>
        <w:spacing w:after="50" w:line="420" w:lineRule="exact"/>
        <w:ind w:firstLine="525"/>
        <w:textAlignment w:val="baseline"/>
        <w:rPr>
          <w:rFonts w:ascii="宋体" w:hAnsi="宋体"/>
          <w:color w:val="auto"/>
          <w:sz w:val="24"/>
          <w:highlight w:val="none"/>
        </w:rPr>
      </w:pPr>
      <w:r>
        <w:rPr>
          <w:rFonts w:hint="eastAsia" w:ascii="宋体" w:hAnsi="宋体"/>
          <w:color w:val="auto"/>
          <w:sz w:val="24"/>
          <w:highlight w:val="none"/>
        </w:rPr>
        <w:t>本协议未尽事宜由甲乙双方共同协商解决。安全方面的解释权在甲方安环部。</w:t>
      </w:r>
    </w:p>
    <w:p w14:paraId="074B934B">
      <w:pPr>
        <w:numPr>
          <w:ilvl w:val="0"/>
          <w:numId w:val="11"/>
        </w:numPr>
        <w:spacing w:after="50" w:line="420" w:lineRule="exact"/>
        <w:ind w:firstLine="525"/>
        <w:textAlignment w:val="baseline"/>
        <w:outlineLvl w:val="1"/>
        <w:rPr>
          <w:rFonts w:ascii="宋体" w:hAnsi="宋体"/>
          <w:color w:val="auto"/>
          <w:sz w:val="24"/>
          <w:highlight w:val="none"/>
        </w:rPr>
      </w:pPr>
      <w:r>
        <w:rPr>
          <w:rFonts w:hint="eastAsia" w:ascii="宋体" w:hAnsi="宋体"/>
          <w:color w:val="auto"/>
          <w:sz w:val="24"/>
          <w:highlight w:val="none"/>
        </w:rPr>
        <w:t>处罚约定</w:t>
      </w:r>
    </w:p>
    <w:p w14:paraId="02ECE441">
      <w:pPr>
        <w:numPr>
          <w:ilvl w:val="0"/>
          <w:numId w:val="12"/>
        </w:numPr>
        <w:spacing w:after="50" w:line="420" w:lineRule="exact"/>
        <w:ind w:left="0"/>
        <w:textAlignment w:val="baseline"/>
        <w:rPr>
          <w:rFonts w:ascii="宋体" w:hAnsi="宋体"/>
          <w:color w:val="auto"/>
          <w:sz w:val="24"/>
          <w:highlight w:val="none"/>
        </w:rPr>
      </w:pPr>
      <w:r>
        <w:rPr>
          <w:rFonts w:hint="eastAsia" w:ascii="宋体" w:hAnsi="宋体"/>
          <w:color w:val="auto"/>
          <w:sz w:val="24"/>
          <w:highlight w:val="none"/>
        </w:rPr>
        <w:t>若乙方在项目上发生一例重伤事故甲方将对乙方罚款</w:t>
      </w:r>
      <w:r>
        <w:rPr>
          <w:rFonts w:hint="eastAsia" w:ascii="宋体" w:hAnsi="宋体"/>
          <w:color w:val="auto"/>
          <w:sz w:val="24"/>
          <w:highlight w:val="none"/>
          <w:lang w:val="en-US" w:eastAsia="zh-CN"/>
        </w:rPr>
        <w:t>3</w:t>
      </w:r>
      <w:r>
        <w:rPr>
          <w:rFonts w:hint="eastAsia" w:ascii="宋体" w:hAnsi="宋体"/>
          <w:color w:val="auto"/>
          <w:sz w:val="24"/>
          <w:highlight w:val="none"/>
        </w:rPr>
        <w:t>万元。</w:t>
      </w:r>
    </w:p>
    <w:p w14:paraId="70B71BCE">
      <w:pPr>
        <w:numPr>
          <w:ilvl w:val="0"/>
          <w:numId w:val="12"/>
        </w:numPr>
        <w:spacing w:after="50" w:line="420" w:lineRule="exact"/>
        <w:ind w:left="0"/>
        <w:textAlignment w:val="baseline"/>
        <w:rPr>
          <w:rFonts w:ascii="宋体" w:hAnsi="宋体"/>
          <w:color w:val="auto"/>
          <w:sz w:val="24"/>
          <w:highlight w:val="none"/>
        </w:rPr>
      </w:pPr>
      <w:r>
        <w:rPr>
          <w:rFonts w:hint="eastAsia" w:ascii="宋体" w:hAnsi="宋体"/>
          <w:color w:val="auto"/>
          <w:sz w:val="24"/>
          <w:highlight w:val="none"/>
        </w:rPr>
        <w:t>若乙方在项目上发生一起死亡事故甲方将对乙方罚款</w:t>
      </w:r>
      <w:r>
        <w:rPr>
          <w:rFonts w:hint="eastAsia" w:ascii="宋体" w:hAnsi="宋体"/>
          <w:color w:val="auto"/>
          <w:sz w:val="24"/>
          <w:highlight w:val="none"/>
          <w:lang w:val="en-US" w:eastAsia="zh-CN"/>
        </w:rPr>
        <w:t>8</w:t>
      </w:r>
      <w:r>
        <w:rPr>
          <w:rFonts w:hint="eastAsia" w:ascii="宋体" w:hAnsi="宋体"/>
          <w:color w:val="auto"/>
          <w:sz w:val="24"/>
          <w:highlight w:val="none"/>
        </w:rPr>
        <w:t>万元。</w:t>
      </w:r>
    </w:p>
    <w:p w14:paraId="6C16FE50">
      <w:pPr>
        <w:tabs>
          <w:tab w:val="left" w:pos="312"/>
        </w:tabs>
        <w:spacing w:after="50" w:line="420" w:lineRule="exact"/>
        <w:textAlignment w:val="baseline"/>
        <w:rPr>
          <w:rFonts w:ascii="宋体" w:hAnsi="宋体"/>
          <w:color w:val="auto"/>
          <w:sz w:val="24"/>
          <w:highlight w:val="none"/>
        </w:rPr>
      </w:pPr>
    </w:p>
    <w:p w14:paraId="2F73A280">
      <w:pPr>
        <w:spacing w:after="50" w:line="420" w:lineRule="exact"/>
        <w:ind w:firstLine="525"/>
        <w:textAlignment w:val="baseline"/>
        <w:rPr>
          <w:rFonts w:ascii="宋体" w:hAnsi="宋体"/>
          <w:color w:val="auto"/>
          <w:sz w:val="24"/>
          <w:highlight w:val="none"/>
        </w:rPr>
      </w:pPr>
      <w:r>
        <w:rPr>
          <w:rFonts w:hint="eastAsia" w:ascii="宋体" w:hAnsi="宋体"/>
          <w:color w:val="auto"/>
          <w:sz w:val="24"/>
          <w:highlight w:val="none"/>
        </w:rPr>
        <w:t>本协议从</w:t>
      </w:r>
      <w:r>
        <w:rPr>
          <w:rFonts w:hint="eastAsia" w:ascii="宋体" w:hAnsi="宋体"/>
          <w:color w:val="auto"/>
          <w:sz w:val="24"/>
          <w:highlight w:val="none"/>
          <w:lang w:val="en-US" w:eastAsia="zh-CN"/>
        </w:rPr>
        <w:t>双方盖章</w:t>
      </w:r>
      <w:r>
        <w:rPr>
          <w:rFonts w:hint="eastAsia" w:ascii="宋体" w:hAnsi="宋体"/>
          <w:color w:val="auto"/>
          <w:sz w:val="24"/>
          <w:highlight w:val="none"/>
        </w:rPr>
        <w:t>之日起即生效。</w:t>
      </w:r>
    </w:p>
    <w:p w14:paraId="7A2B8EE2">
      <w:pPr>
        <w:spacing w:after="50"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（以下无正文）</w:t>
      </w:r>
    </w:p>
    <w:p w14:paraId="2821345F">
      <w:pPr>
        <w:spacing w:after="50" w:line="360" w:lineRule="auto"/>
        <w:textAlignment w:val="baseline"/>
        <w:rPr>
          <w:rFonts w:ascii="宋体" w:hAnsi="宋体"/>
          <w:color w:val="auto"/>
          <w:sz w:val="24"/>
          <w:highlight w:val="none"/>
        </w:rPr>
      </w:pPr>
    </w:p>
    <w:p w14:paraId="63245174">
      <w:pPr>
        <w:spacing w:after="50" w:line="360" w:lineRule="auto"/>
        <w:textAlignment w:val="baseline"/>
        <w:rPr>
          <w:rFonts w:ascii="宋体" w:hAnsi="宋体"/>
          <w:color w:val="auto"/>
          <w:sz w:val="24"/>
          <w:highlight w:val="none"/>
        </w:rPr>
      </w:pPr>
    </w:p>
    <w:p w14:paraId="79E2364B">
      <w:pPr>
        <w:snapToGrid w:val="0"/>
        <w:spacing w:after="120" w:line="360" w:lineRule="auto"/>
        <w:ind w:left="5520" w:right="-873" w:hanging="5520" w:hangingChars="2300"/>
        <w:textAlignment w:val="baseline"/>
        <w:rPr>
          <w:rFonts w:hint="default"/>
          <w:color w:val="auto"/>
          <w:sz w:val="24"/>
          <w:highlight w:val="none"/>
          <w:u w:val="none"/>
          <w:lang w:val="en-US"/>
        </w:rPr>
      </w:pPr>
      <w:r>
        <w:rPr>
          <w:rFonts w:hint="eastAsia" w:ascii="宋体" w:hAnsi="宋体"/>
          <w:color w:val="auto"/>
          <w:sz w:val="24"/>
          <w:highlight w:val="none"/>
        </w:rPr>
        <w:t>甲方：</w:t>
      </w:r>
      <w:r>
        <w:rPr>
          <w:rFonts w:hint="eastAsia"/>
          <w:color w:val="auto"/>
          <w:sz w:val="24"/>
          <w:highlight w:val="none"/>
          <w:lang w:val="en-US" w:eastAsia="zh-CN"/>
        </w:rPr>
        <w:t xml:space="preserve">                        </w:t>
      </w:r>
      <w:r>
        <w:rPr>
          <w:color w:val="auto"/>
          <w:sz w:val="24"/>
          <w:highlight w:val="none"/>
        </w:rPr>
        <w:t xml:space="preserve">   </w:t>
      </w:r>
      <w:r>
        <w:rPr>
          <w:rFonts w:hint="eastAsia" w:ascii="宋体" w:hAnsi="宋体"/>
          <w:color w:val="auto"/>
          <w:sz w:val="24"/>
          <w:highlight w:val="none"/>
          <w:lang w:eastAsia="zh-CN"/>
        </w:rPr>
        <w:t>乙方：</w:t>
      </w:r>
      <w:r>
        <w:rPr>
          <w:rFonts w:hint="eastAsia" w:ascii="宋体" w:hAnsi="宋体"/>
          <w:color w:val="auto"/>
          <w:sz w:val="24"/>
          <w:highlight w:val="none"/>
          <w:lang w:val="en-US" w:eastAsia="zh-CN"/>
        </w:rPr>
        <w:t xml:space="preserve">  </w:t>
      </w:r>
    </w:p>
    <w:p w14:paraId="075D1FC2">
      <w:pPr>
        <w:spacing w:after="50" w:line="360" w:lineRule="auto"/>
        <w:textAlignment w:val="baseline"/>
        <w:rPr>
          <w:rFonts w:ascii="宋体" w:hAnsi="宋体"/>
          <w:color w:val="auto"/>
          <w:sz w:val="24"/>
          <w:highlight w:val="none"/>
        </w:rPr>
      </w:pPr>
    </w:p>
    <w:p w14:paraId="1E986F1B">
      <w:pPr>
        <w:spacing w:after="50" w:line="360" w:lineRule="auto"/>
        <w:textAlignment w:val="baseline"/>
        <w:rPr>
          <w:rFonts w:ascii="宋体" w:hAnsi="宋体"/>
          <w:color w:val="auto"/>
          <w:sz w:val="24"/>
          <w:highlight w:val="none"/>
        </w:rPr>
      </w:pPr>
      <w:r>
        <w:rPr>
          <w:rFonts w:hint="eastAsia" w:ascii="宋体" w:hAnsi="宋体"/>
          <w:color w:val="auto"/>
          <w:sz w:val="24"/>
          <w:highlight w:val="none"/>
        </w:rPr>
        <w:t>甲方安全质量负责人：              乙方安全质量负责人：</w:t>
      </w:r>
    </w:p>
    <w:p w14:paraId="10E8CF85">
      <w:pPr>
        <w:spacing w:after="50" w:line="360" w:lineRule="auto"/>
        <w:ind w:firstLine="3360"/>
        <w:textAlignment w:val="baseline"/>
        <w:rPr>
          <w:rFonts w:ascii="宋体" w:hAnsi="宋体"/>
          <w:color w:val="auto"/>
          <w:sz w:val="24"/>
          <w:highlight w:val="none"/>
        </w:rPr>
      </w:pPr>
    </w:p>
    <w:p w14:paraId="006CBC64">
      <w:pPr>
        <w:spacing w:after="50" w:line="360" w:lineRule="auto"/>
        <w:textAlignment w:val="baseline"/>
        <w:rPr>
          <w:rFonts w:ascii="宋体" w:hAnsi="宋体"/>
          <w:color w:val="auto"/>
          <w:sz w:val="24"/>
          <w:highlight w:val="none"/>
        </w:rPr>
      </w:pPr>
      <w:r>
        <w:rPr>
          <w:rFonts w:hint="eastAsia" w:ascii="宋体" w:hAnsi="宋体"/>
          <w:color w:val="auto"/>
          <w:sz w:val="24"/>
          <w:highlight w:val="none"/>
        </w:rPr>
        <w:t xml:space="preserve">签约日期：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1949412">
      <w:pPr>
        <w:spacing w:line="360" w:lineRule="auto"/>
        <w:jc w:val="left"/>
        <w:textAlignment w:val="baseline"/>
        <w:rPr>
          <w:rFonts w:ascii="宋体" w:hAnsi="宋体" w:cs="仿宋_GB2312"/>
          <w:b/>
          <w:bCs/>
          <w:color w:val="auto"/>
          <w:sz w:val="28"/>
          <w:szCs w:val="28"/>
          <w:highlight w:val="none"/>
        </w:rPr>
      </w:pPr>
    </w:p>
    <w:p w14:paraId="41398968">
      <w:pPr>
        <w:rPr>
          <w:rFonts w:hint="eastAsia" w:ascii="宋体" w:hAnsi="宋体" w:cs="仿宋_GB2312"/>
          <w:b/>
          <w:bCs/>
          <w:color w:val="auto"/>
          <w:sz w:val="28"/>
          <w:szCs w:val="28"/>
          <w:highlight w:val="none"/>
        </w:rPr>
      </w:pPr>
      <w:r>
        <w:rPr>
          <w:rFonts w:hint="eastAsia" w:ascii="宋体" w:hAnsi="宋体" w:cs="仿宋_GB2312"/>
          <w:b/>
          <w:bCs/>
          <w:color w:val="auto"/>
          <w:sz w:val="28"/>
          <w:szCs w:val="28"/>
          <w:highlight w:val="none"/>
        </w:rPr>
        <w:br w:type="page"/>
      </w:r>
    </w:p>
    <w:p w14:paraId="27036496">
      <w:pPr>
        <w:spacing w:line="360" w:lineRule="auto"/>
        <w:jc w:val="left"/>
        <w:textAlignment w:val="baseline"/>
        <w:outlineLvl w:val="2"/>
        <w:rPr>
          <w:rFonts w:ascii="宋体" w:hAnsi="宋体" w:cs="仿宋_GB2312"/>
          <w:b/>
          <w:bCs/>
          <w:color w:val="auto"/>
          <w:sz w:val="28"/>
          <w:szCs w:val="28"/>
          <w:highlight w:val="none"/>
        </w:rPr>
      </w:pPr>
      <w:r>
        <w:rPr>
          <w:rFonts w:hint="eastAsia" w:ascii="宋体" w:hAnsi="宋体" w:cs="仿宋_GB2312"/>
          <w:b/>
          <w:bCs/>
          <w:color w:val="auto"/>
          <w:sz w:val="28"/>
          <w:szCs w:val="28"/>
          <w:highlight w:val="none"/>
        </w:rPr>
        <w:t>附件2</w:t>
      </w:r>
    </w:p>
    <w:p w14:paraId="39AE62DE">
      <w:pPr>
        <w:spacing w:line="360" w:lineRule="auto"/>
        <w:ind w:firstLine="643" w:firstLineChars="200"/>
        <w:jc w:val="center"/>
        <w:textAlignment w:val="baseline"/>
        <w:rPr>
          <w:b/>
          <w:color w:val="auto"/>
          <w:sz w:val="30"/>
          <w:szCs w:val="30"/>
          <w:highlight w:val="none"/>
        </w:rPr>
      </w:pPr>
      <w:r>
        <w:rPr>
          <w:b/>
          <w:color w:val="auto"/>
          <w:sz w:val="32"/>
          <w:szCs w:val="32"/>
          <w:highlight w:val="none"/>
        </w:rPr>
        <w:t>工程廉洁建设协议书</w:t>
      </w:r>
    </w:p>
    <w:p w14:paraId="21E3EAA8">
      <w:pPr>
        <w:spacing w:line="360" w:lineRule="auto"/>
        <w:jc w:val="left"/>
        <w:textAlignment w:val="baseline"/>
        <w:rPr>
          <w:bCs/>
          <w:color w:val="auto"/>
          <w:sz w:val="24"/>
          <w:highlight w:val="none"/>
        </w:rPr>
      </w:pPr>
    </w:p>
    <w:p w14:paraId="157608EA">
      <w:pPr>
        <w:snapToGrid w:val="0"/>
        <w:spacing w:line="360" w:lineRule="auto"/>
        <w:ind w:firstLine="480" w:firstLineChars="200"/>
        <w:jc w:val="left"/>
        <w:textAlignment w:val="baseline"/>
        <w:rPr>
          <w:rFonts w:hint="default" w:eastAsia="宋体"/>
          <w:bCs/>
          <w:color w:val="auto"/>
          <w:sz w:val="24"/>
          <w:highlight w:val="none"/>
          <w:lang w:val="en-US" w:eastAsia="zh-CN"/>
        </w:rPr>
      </w:pPr>
      <w:r>
        <w:rPr>
          <w:bCs/>
          <w:color w:val="auto"/>
          <w:sz w:val="24"/>
          <w:highlight w:val="none"/>
        </w:rPr>
        <w:t>甲方：</w:t>
      </w:r>
      <w:r>
        <w:rPr>
          <w:rFonts w:hint="eastAsia"/>
          <w:bCs/>
          <w:color w:val="auto"/>
          <w:sz w:val="24"/>
          <w:highlight w:val="none"/>
          <w:lang w:val="en-US" w:eastAsia="zh-CN"/>
        </w:rPr>
        <w:t xml:space="preserve">      </w:t>
      </w:r>
    </w:p>
    <w:p w14:paraId="4CF316D3">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lang w:eastAsia="zh-CN"/>
        </w:rPr>
        <w:t>乙方：</w:t>
      </w:r>
      <w:r>
        <w:rPr>
          <w:rFonts w:hint="eastAsia" w:ascii="宋体" w:hAnsi="宋体"/>
          <w:color w:val="auto"/>
          <w:sz w:val="24"/>
          <w:highlight w:val="none"/>
          <w:lang w:val="en-US" w:eastAsia="zh-CN"/>
        </w:rPr>
        <w:t xml:space="preserve"> </w:t>
      </w:r>
    </w:p>
    <w:p w14:paraId="5023475E">
      <w:pPr>
        <w:snapToGri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为了在工程建设中防止各种不正当行为的发生，促进本单位的党风廉洁建设，根据党风廉洁建设责任制有关工程施工承发包和廉洁建设的各项规定，特订立如下协议：</w:t>
      </w:r>
    </w:p>
    <w:p w14:paraId="22B07C46">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一、甲乙双方应当共同自觉遵守党风廉洁建设的各项规定和关于建设工程承发包的各项规定。</w:t>
      </w:r>
    </w:p>
    <w:p w14:paraId="0EBAB887">
      <w:pPr>
        <w:snapToGrid w:val="0"/>
        <w:spacing w:line="360" w:lineRule="auto"/>
        <w:ind w:firstLine="480" w:firstLineChars="200"/>
        <w:jc w:val="left"/>
        <w:textAlignment w:val="baseline"/>
        <w:outlineLvl w:val="1"/>
        <w:rPr>
          <w:rFonts w:ascii="宋体" w:hAnsi="宋体"/>
          <w:color w:val="auto"/>
          <w:sz w:val="24"/>
          <w:highlight w:val="none"/>
        </w:rPr>
      </w:pPr>
      <w:r>
        <w:rPr>
          <w:rFonts w:hint="eastAsia" w:ascii="宋体" w:hAnsi="宋体"/>
          <w:color w:val="auto"/>
          <w:sz w:val="24"/>
          <w:highlight w:val="none"/>
        </w:rPr>
        <w:t>二、甲方及其工作人员应做到</w:t>
      </w:r>
    </w:p>
    <w:p w14:paraId="7C8F631C">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（一）甲方工作人员（含家属、子女，下同）不得以任何形式向乙方索要赞助和收受回扣等好处费。</w:t>
      </w:r>
    </w:p>
    <w:p w14:paraId="2A289279">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二）甲方工作人员应当保持与乙方的正常业务交往，不得接受乙方的礼金、有价证券和贵重物品，不得向乙方索要（或接受）通讯工具、交通工具、家电及高档办公用品，不得在乙方报销任何应由单位或个人支付的费用。</w:t>
      </w:r>
    </w:p>
    <w:p w14:paraId="66B091CE">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（三）甲方工作人员不得参加可能影响公正执行公务的宴请和高消费的娱乐活动。</w:t>
      </w:r>
    </w:p>
    <w:p w14:paraId="32EA02AB">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（四）甲方工作人员不得要求或者接受乙方为其住房装修、婚丧嫁娶、家属和子女的工作安排，以及出国出境提</w:t>
      </w:r>
      <w:r>
        <w:rPr>
          <w:rFonts w:hint="eastAsia" w:ascii="宋体" w:hAnsi="宋体"/>
          <w:color w:val="auto"/>
          <w:sz w:val="24"/>
          <w:highlight w:val="none"/>
          <w:lang w:val="en-US" w:eastAsia="zh-CN"/>
        </w:rPr>
        <w:t>供</w:t>
      </w:r>
      <w:r>
        <w:rPr>
          <w:rFonts w:hint="eastAsia" w:ascii="宋体" w:hAnsi="宋体"/>
          <w:color w:val="auto"/>
          <w:sz w:val="24"/>
          <w:highlight w:val="none"/>
        </w:rPr>
        <w:t>方便。</w:t>
      </w:r>
    </w:p>
    <w:p w14:paraId="2A459142">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（五）甲方工作人员不得以考察、参观等名义参加乙方安排的国内外旅游活动。</w:t>
      </w:r>
    </w:p>
    <w:p w14:paraId="03448272">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（六）甲方工作人员不得向乙方介绍家属或亲友从事与甲方工程有关的材料设备供应、工程分包等经济活动。</w:t>
      </w:r>
    </w:p>
    <w:p w14:paraId="6D8F2C92">
      <w:pPr>
        <w:snapToGrid w:val="0"/>
        <w:spacing w:line="360" w:lineRule="auto"/>
        <w:ind w:firstLine="480" w:firstLineChars="200"/>
        <w:jc w:val="left"/>
        <w:textAlignment w:val="baseline"/>
        <w:outlineLvl w:val="1"/>
        <w:rPr>
          <w:rFonts w:ascii="宋体" w:hAnsi="宋体"/>
          <w:color w:val="auto"/>
          <w:sz w:val="24"/>
          <w:highlight w:val="none"/>
        </w:rPr>
      </w:pPr>
      <w:r>
        <w:rPr>
          <w:rFonts w:hint="eastAsia" w:ascii="宋体" w:hAnsi="宋体"/>
          <w:color w:val="auto"/>
          <w:sz w:val="24"/>
          <w:highlight w:val="none"/>
        </w:rPr>
        <w:t xml:space="preserve"> 三、乙方及其工作人员应当做到</w:t>
      </w:r>
    </w:p>
    <w:p w14:paraId="1772AC77">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（一）乙方应当通过正常途径开展相对业务工作，不得为获取某些不正当利益而向甲方工作人员（含家属、子女，下同）赠送礼金、有价证券和贵重物品等。</w:t>
      </w:r>
    </w:p>
    <w:p w14:paraId="64704301">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（二）乙方工作人员不得为谋取私利擅自与甲方工作人员就工程承包、工程费用、材料设备供应、工程量变动、工程验收、工程质量问题处理等进行私下商谈或者达成默契。</w:t>
      </w:r>
    </w:p>
    <w:p w14:paraId="64C37C35">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（三）乙方不得以洽谈业务、签订经济协议等为借口，邀请甲方工作人员外出旅游或进入营业性高档娱乐场所。</w:t>
      </w:r>
    </w:p>
    <w:p w14:paraId="325A2C7D">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（四）乙方不得为甲方单位和个人购置或者提供通讯工具、交通工具、家电及高档办公用品等物品。</w:t>
      </w:r>
    </w:p>
    <w:p w14:paraId="37D41CD1">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四、乙方如发现甲方及其工作人员有违反上述协议者，应当向甲方领导或者甲方上级单位举报，甲方不得找任何借口对乙方进行报复或刁难、延误工作。</w:t>
      </w:r>
    </w:p>
    <w:p w14:paraId="769AC848">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五、甲方发现乙方有违反本协议或者采用不正当的手段贿赂甲方工作人员，甲方应向乙方上级领导或有关部门举报，由此给甲方单位造成的损失均由乙方承担。</w:t>
      </w:r>
    </w:p>
    <w:p w14:paraId="57E265E7">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六、本协议作为工程承发包协议的附件，经协议双方签署后立即生效。</w:t>
      </w:r>
    </w:p>
    <w:p w14:paraId="23341E2C">
      <w:pPr>
        <w:snapToGrid w:val="0"/>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 xml:space="preserve">      </w:t>
      </w:r>
    </w:p>
    <w:p w14:paraId="47790C90">
      <w:pPr>
        <w:snapToGrid w:val="0"/>
        <w:spacing w:line="360" w:lineRule="auto"/>
        <w:ind w:firstLine="480" w:firstLineChars="200"/>
        <w:jc w:val="left"/>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（以下无正文）</w:t>
      </w:r>
    </w:p>
    <w:p w14:paraId="0B65C6EA">
      <w:pPr>
        <w:snapToGrid w:val="0"/>
        <w:spacing w:line="480" w:lineRule="exact"/>
        <w:ind w:left="360" w:hanging="360" w:hangingChars="150"/>
        <w:jc w:val="left"/>
        <w:textAlignment w:val="baseline"/>
        <w:rPr>
          <w:rFonts w:ascii="宋体" w:hAnsi="宋体"/>
          <w:color w:val="auto"/>
          <w:sz w:val="24"/>
          <w:highlight w:val="none"/>
        </w:rPr>
      </w:pPr>
      <w:r>
        <w:rPr>
          <w:rFonts w:hint="eastAsia" w:ascii="宋体" w:hAnsi="宋体"/>
          <w:color w:val="auto"/>
          <w:sz w:val="24"/>
          <w:highlight w:val="none"/>
        </w:rPr>
        <w:t>甲方（盖章）：</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p>
    <w:p w14:paraId="53A1F964">
      <w:pPr>
        <w:snapToGrid w:val="0"/>
        <w:spacing w:line="480" w:lineRule="exact"/>
        <w:ind w:left="360" w:hanging="360" w:hangingChars="150"/>
        <w:jc w:val="left"/>
        <w:textAlignment w:val="baseline"/>
        <w:rPr>
          <w:rFonts w:hint="eastAsia" w:ascii="宋体" w:hAnsi="宋体"/>
          <w:color w:val="auto"/>
          <w:sz w:val="24"/>
          <w:highlight w:val="none"/>
        </w:rPr>
      </w:pPr>
    </w:p>
    <w:p w14:paraId="69023D42">
      <w:pPr>
        <w:snapToGrid w:val="0"/>
        <w:spacing w:line="480" w:lineRule="exact"/>
        <w:ind w:left="360" w:hanging="360" w:hangingChars="150"/>
        <w:jc w:val="left"/>
        <w:textAlignment w:val="baseline"/>
        <w:rPr>
          <w:rFonts w:hint="eastAsia" w:ascii="宋体" w:hAnsi="宋体" w:eastAsia="宋体"/>
          <w:color w:val="auto"/>
          <w:sz w:val="24"/>
          <w:highlight w:val="none"/>
          <w:u w:val="none"/>
          <w:lang w:eastAsia="zh-CN"/>
        </w:rPr>
      </w:pPr>
      <w:r>
        <w:rPr>
          <w:rFonts w:hint="eastAsia" w:ascii="宋体" w:hAnsi="宋体"/>
          <w:color w:val="auto"/>
          <w:sz w:val="24"/>
          <w:highlight w:val="none"/>
        </w:rPr>
        <w:t>乙方（盖章）：</w:t>
      </w:r>
      <w:r>
        <w:rPr>
          <w:rFonts w:hint="eastAsia" w:ascii="宋体" w:hAnsi="宋体"/>
          <w:color w:val="auto"/>
          <w:sz w:val="24"/>
          <w:highlight w:val="none"/>
          <w:lang w:val="en-US" w:eastAsia="zh-CN"/>
        </w:rPr>
        <w:t xml:space="preserve"> </w:t>
      </w:r>
    </w:p>
    <w:p w14:paraId="211493CE">
      <w:pPr>
        <w:jc w:val="left"/>
        <w:textAlignment w:val="baseline"/>
        <w:rPr>
          <w:rFonts w:ascii="宋体" w:hAnsi="宋体"/>
          <w:color w:val="auto"/>
          <w:sz w:val="24"/>
          <w:highlight w:val="none"/>
        </w:rPr>
      </w:pPr>
    </w:p>
    <w:p w14:paraId="38D11337">
      <w:pPr>
        <w:snapToGrid w:val="0"/>
        <w:spacing w:line="480" w:lineRule="exact"/>
        <w:jc w:val="left"/>
        <w:textAlignment w:val="baseline"/>
        <w:rPr>
          <w:rFonts w:ascii="宋体" w:hAnsi="宋体"/>
          <w:color w:val="auto"/>
          <w:sz w:val="24"/>
          <w:highlight w:val="none"/>
        </w:rPr>
      </w:pPr>
      <w:r>
        <w:rPr>
          <w:rFonts w:hint="eastAsia" w:ascii="宋体" w:hAnsi="宋体"/>
          <w:color w:val="auto"/>
          <w:sz w:val="24"/>
          <w:highlight w:val="none"/>
        </w:rPr>
        <w:t xml:space="preserve">       年    月   日 </w:t>
      </w:r>
    </w:p>
    <w:p w14:paraId="6FFD558F">
      <w:pPr>
        <w:spacing w:line="360" w:lineRule="auto"/>
        <w:jc w:val="left"/>
        <w:textAlignment w:val="baseline"/>
        <w:rPr>
          <w:rFonts w:hint="eastAsia" w:ascii="宋体" w:hAnsi="宋体" w:cs="仿宋_GB2312"/>
          <w:b/>
          <w:bCs/>
          <w:color w:val="auto"/>
          <w:sz w:val="28"/>
          <w:szCs w:val="28"/>
          <w:highlight w:val="none"/>
        </w:rPr>
      </w:pPr>
    </w:p>
    <w:p w14:paraId="209F2763">
      <w:pPr>
        <w:rPr>
          <w:rFonts w:hint="eastAsia" w:ascii="宋体" w:hAnsi="宋体" w:cs="仿宋_GB2312"/>
          <w:b/>
          <w:bCs/>
          <w:color w:val="auto"/>
          <w:sz w:val="28"/>
          <w:szCs w:val="28"/>
          <w:highlight w:val="none"/>
        </w:rPr>
      </w:pPr>
      <w:r>
        <w:rPr>
          <w:rFonts w:hint="eastAsia" w:ascii="宋体" w:hAnsi="宋体" w:cs="仿宋_GB2312"/>
          <w:b/>
          <w:bCs/>
          <w:color w:val="auto"/>
          <w:sz w:val="28"/>
          <w:szCs w:val="28"/>
          <w:highlight w:val="none"/>
        </w:rPr>
        <w:br w:type="page"/>
      </w:r>
    </w:p>
    <w:p w14:paraId="694408C4">
      <w:pPr>
        <w:spacing w:line="360" w:lineRule="auto"/>
        <w:jc w:val="left"/>
        <w:textAlignment w:val="baseline"/>
        <w:outlineLvl w:val="2"/>
        <w:rPr>
          <w:rFonts w:ascii="宋体" w:hAnsi="宋体" w:cs="仿宋_GB2312"/>
          <w:b/>
          <w:bCs/>
          <w:color w:val="auto"/>
          <w:sz w:val="28"/>
          <w:szCs w:val="28"/>
          <w:highlight w:val="none"/>
        </w:rPr>
      </w:pPr>
      <w:r>
        <w:rPr>
          <w:rFonts w:hint="eastAsia" w:ascii="宋体" w:hAnsi="宋体" w:cs="仿宋_GB2312"/>
          <w:b/>
          <w:bCs/>
          <w:color w:val="auto"/>
          <w:sz w:val="28"/>
          <w:szCs w:val="28"/>
          <w:highlight w:val="none"/>
        </w:rPr>
        <w:t>附件3</w:t>
      </w:r>
    </w:p>
    <w:p w14:paraId="5762AC97">
      <w:pPr>
        <w:snapToGrid w:val="0"/>
        <w:spacing w:line="560" w:lineRule="exact"/>
        <w:jc w:val="center"/>
        <w:textAlignment w:val="baseline"/>
        <w:rPr>
          <w:rFonts w:ascii="宋体" w:hAnsi="宋体" w:cs="Arial Unicode MS"/>
          <w:b/>
          <w:color w:val="auto"/>
          <w:sz w:val="32"/>
          <w:szCs w:val="28"/>
          <w:highlight w:val="none"/>
          <w:lang w:val="zh-CN"/>
        </w:rPr>
      </w:pPr>
      <w:r>
        <w:rPr>
          <w:rFonts w:hint="eastAsia" w:ascii="宋体" w:hAnsi="宋体" w:cs="Arial Unicode MS"/>
          <w:b/>
          <w:color w:val="auto"/>
          <w:sz w:val="32"/>
          <w:szCs w:val="28"/>
          <w:highlight w:val="none"/>
          <w:lang w:val="zh-CN"/>
        </w:rPr>
        <w:t>消防安全合同</w:t>
      </w:r>
    </w:p>
    <w:p w14:paraId="61CC9805">
      <w:pPr>
        <w:spacing w:line="360" w:lineRule="auto"/>
        <w:textAlignment w:val="baseline"/>
        <w:rPr>
          <w:rFonts w:ascii="宋体" w:hAnsi="宋体" w:cs="宋体"/>
          <w:color w:val="auto"/>
          <w:sz w:val="24"/>
          <w:highlight w:val="none"/>
          <w:lang w:val="zh-CN"/>
        </w:rPr>
      </w:pPr>
    </w:p>
    <w:p w14:paraId="63A23E03">
      <w:pPr>
        <w:spacing w:line="360" w:lineRule="auto"/>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甲方：</w:t>
      </w:r>
      <w:r>
        <w:rPr>
          <w:rFonts w:hint="eastAsia"/>
          <w:bCs/>
          <w:color w:val="auto"/>
          <w:sz w:val="24"/>
          <w:highlight w:val="none"/>
          <w:lang w:val="en-US" w:eastAsia="zh-CN"/>
        </w:rPr>
        <w:t xml:space="preserve"> </w:t>
      </w:r>
      <w:r>
        <w:rPr>
          <w:rFonts w:hint="eastAsia" w:ascii="宋体" w:hAnsi="宋体" w:cs="宋体"/>
          <w:color w:val="auto"/>
          <w:sz w:val="24"/>
          <w:highlight w:val="none"/>
          <w:lang w:val="zh-CN"/>
        </w:rPr>
        <w:t xml:space="preserve"> </w:t>
      </w:r>
    </w:p>
    <w:p w14:paraId="1DFE172B">
      <w:pPr>
        <w:spacing w:line="360" w:lineRule="auto"/>
        <w:textAlignment w:val="baseline"/>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zh-CN"/>
        </w:rPr>
        <w:t>乙方：</w:t>
      </w:r>
      <w:r>
        <w:rPr>
          <w:rFonts w:hint="eastAsia" w:ascii="宋体" w:hAnsi="宋体" w:cs="宋体"/>
          <w:color w:val="auto"/>
          <w:sz w:val="24"/>
          <w:highlight w:val="none"/>
          <w:lang w:val="en-US" w:eastAsia="zh-CN"/>
        </w:rPr>
        <w:t xml:space="preserve"> </w:t>
      </w:r>
    </w:p>
    <w:p w14:paraId="400FE039">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为贯彻落实《中国人民共和国消防法》和公安部关于建筑工地防火的基本措施，确保劳务分包工程的顺利完成和财产安全，结合广州地区建筑工地防火的有关要求、办法，经双方协商，特制定本消防安全合同，作为工程内部合同的组成部分，若有冲突，则以内部合同为准。</w:t>
      </w:r>
    </w:p>
    <w:p w14:paraId="04C05B0D">
      <w:pPr>
        <w:spacing w:line="360" w:lineRule="auto"/>
        <w:ind w:firstLine="480" w:firstLineChars="200"/>
        <w:textAlignment w:val="baseline"/>
        <w:outlineLvl w:val="1"/>
        <w:rPr>
          <w:rFonts w:ascii="宋体" w:hAnsi="宋体" w:cs="宋体"/>
          <w:color w:val="auto"/>
          <w:sz w:val="24"/>
          <w:highlight w:val="none"/>
        </w:rPr>
      </w:pPr>
      <w:r>
        <w:rPr>
          <w:rFonts w:hint="eastAsia" w:ascii="宋体" w:hAnsi="宋体" w:cs="宋体"/>
          <w:color w:val="auto"/>
          <w:sz w:val="24"/>
          <w:highlight w:val="none"/>
          <w:lang w:val="zh-CN"/>
        </w:rPr>
        <w:t>一、 双方</w:t>
      </w:r>
      <w:r>
        <w:rPr>
          <w:rFonts w:hint="eastAsia" w:ascii="宋体" w:hAnsi="宋体" w:cs="宋体"/>
          <w:color w:val="auto"/>
          <w:sz w:val="24"/>
          <w:highlight w:val="none"/>
        </w:rPr>
        <w:t>责</w:t>
      </w:r>
      <w:r>
        <w:rPr>
          <w:rFonts w:hint="eastAsia" w:ascii="宋体" w:hAnsi="宋体" w:cs="宋体"/>
          <w:color w:val="auto"/>
          <w:sz w:val="24"/>
          <w:highlight w:val="none"/>
          <w:lang w:val="zh-CN"/>
        </w:rPr>
        <w:t>任：</w:t>
      </w:r>
    </w:p>
    <w:p w14:paraId="4A6DEB9A">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甲方责任：</w:t>
      </w:r>
    </w:p>
    <w:p w14:paraId="50310DCD">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1、甲方为本工程总承包单位，协助乙方全面履行合同，协调同业主、设计及其他管理部门的工作关系。</w:t>
      </w:r>
    </w:p>
    <w:p w14:paraId="2A99D080">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2、对乙方合同中的工作标准、工作质量、工程进度、安全生产、文明施工等有协调、 监督、检查、处罚的权利，对违反项目管理制度的行为有行使经济处罚和辞退的权利。</w:t>
      </w:r>
    </w:p>
    <w:p w14:paraId="16510633">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3、牵头组织义务消防队。</w:t>
      </w:r>
    </w:p>
    <w:p w14:paraId="22813255">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4、定期对乙方管辖责任范围内进行检</w:t>
      </w:r>
      <w:r>
        <w:rPr>
          <w:rFonts w:hint="eastAsia" w:ascii="宋体" w:hAnsi="宋体" w:cs="宋体"/>
          <w:color w:val="auto"/>
          <w:sz w:val="24"/>
          <w:highlight w:val="none"/>
          <w:lang w:val="en-US" w:eastAsia="zh-CN"/>
        </w:rPr>
        <w:t>查</w:t>
      </w:r>
      <w:r>
        <w:rPr>
          <w:rFonts w:hint="eastAsia" w:ascii="宋体" w:hAnsi="宋体" w:cs="宋体"/>
          <w:color w:val="auto"/>
          <w:sz w:val="24"/>
          <w:highlight w:val="none"/>
          <w:lang w:val="zh-CN"/>
        </w:rPr>
        <w:t>。</w:t>
      </w:r>
    </w:p>
    <w:p w14:paraId="4B45EE1C">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5、</w:t>
      </w:r>
      <w:r>
        <w:rPr>
          <w:rFonts w:hint="eastAsia" w:ascii="宋体" w:hAnsi="宋体" w:cs="宋体"/>
          <w:color w:val="auto"/>
          <w:sz w:val="24"/>
          <w:highlight w:val="none"/>
          <w:lang w:val="en-US" w:eastAsia="zh-CN"/>
        </w:rPr>
        <w:t>负责</w:t>
      </w:r>
      <w:r>
        <w:rPr>
          <w:rFonts w:hint="eastAsia" w:ascii="宋体" w:hAnsi="宋体" w:cs="宋体"/>
          <w:color w:val="auto"/>
          <w:sz w:val="24"/>
          <w:highlight w:val="none"/>
          <w:lang w:val="zh-CN"/>
        </w:rPr>
        <w:t>提供有关资料。</w:t>
      </w:r>
    </w:p>
    <w:p w14:paraId="78F295BA">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6、严格履行合同，兑现责任奖罚。</w:t>
      </w:r>
    </w:p>
    <w:p w14:paraId="552759DA">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(二）乙方责任：</w:t>
      </w:r>
    </w:p>
    <w:p w14:paraId="7B92981C">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1、认真贯彻“预防为主，消防结合”的消防工作方针，切实作为本工程的防火、灭火工作。</w:t>
      </w:r>
    </w:p>
    <w:p w14:paraId="0854B6FE">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2、对各级管理人员及工人进行防火安全教育，普及消防知识；完善各项防火制度，制定各级防火合</w:t>
      </w:r>
      <w:r>
        <w:rPr>
          <w:rFonts w:hint="eastAsia" w:ascii="宋体" w:hAnsi="宋体" w:cs="宋体"/>
          <w:color w:val="auto"/>
          <w:sz w:val="24"/>
          <w:highlight w:val="none"/>
          <w:lang w:val="en-US" w:eastAsia="zh-CN"/>
        </w:rPr>
        <w:t>同</w:t>
      </w:r>
      <w:r>
        <w:rPr>
          <w:rFonts w:hint="eastAsia" w:ascii="宋体" w:hAnsi="宋体" w:cs="宋体"/>
          <w:color w:val="auto"/>
          <w:sz w:val="24"/>
          <w:highlight w:val="none"/>
        </w:rPr>
        <w:t>（</w:t>
      </w:r>
      <w:r>
        <w:rPr>
          <w:rFonts w:hint="eastAsia" w:ascii="宋体" w:hAnsi="宋体" w:cs="宋体"/>
          <w:color w:val="auto"/>
          <w:sz w:val="24"/>
          <w:highlight w:val="none"/>
          <w:lang w:val="zh-CN"/>
        </w:rPr>
        <w:t>班组长以上的合同抄送甲方</w:t>
      </w:r>
      <w:r>
        <w:rPr>
          <w:rFonts w:hint="eastAsia" w:ascii="宋体" w:hAnsi="宋体" w:cs="宋体"/>
          <w:color w:val="auto"/>
          <w:sz w:val="24"/>
          <w:highlight w:val="none"/>
        </w:rPr>
        <w:t>），</w:t>
      </w:r>
      <w:r>
        <w:rPr>
          <w:rFonts w:hint="eastAsia" w:ascii="宋体" w:hAnsi="宋体" w:cs="宋体"/>
          <w:color w:val="auto"/>
          <w:sz w:val="24"/>
          <w:highlight w:val="none"/>
          <w:lang w:val="zh-CN"/>
        </w:rPr>
        <w:t>责任到人，确保消防安全体系的贯彻落实。</w:t>
      </w:r>
    </w:p>
    <w:p w14:paraId="344E03F9">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3、按规定做好临吋设施和施工现场消防器材、装备的摆设和维护，随吋保持完整好用。</w:t>
      </w:r>
    </w:p>
    <w:p w14:paraId="23961739">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4、管理好本管辖责任范围内易燃易爆物品的消防安全，严格控制易燃易爆物品的进场。</w:t>
      </w:r>
    </w:p>
    <w:p w14:paraId="765445C4">
      <w:pPr>
        <w:spacing w:line="360" w:lineRule="auto"/>
        <w:ind w:firstLine="480" w:firstLineChars="200"/>
        <w:textAlignment w:val="baseline"/>
        <w:outlineLvl w:val="2"/>
        <w:rPr>
          <w:rFonts w:ascii="宋体" w:hAnsi="宋体" w:cs="宋体"/>
          <w:color w:val="auto"/>
          <w:sz w:val="24"/>
          <w:highlight w:val="none"/>
          <w:lang w:val="zh-CN"/>
        </w:rPr>
      </w:pPr>
      <w:r>
        <w:rPr>
          <w:rFonts w:hint="eastAsia" w:ascii="宋体" w:hAnsi="宋体" w:cs="宋体"/>
          <w:color w:val="auto"/>
          <w:sz w:val="24"/>
          <w:highlight w:val="none"/>
          <w:lang w:val="zh-CN"/>
        </w:rPr>
        <w:t>5、服从甲方安排，协助成立义务消防队。</w:t>
      </w:r>
    </w:p>
    <w:p w14:paraId="7CE5ACBA">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6、发现任何火险时，应立即组织扑救火灾、抢救人员和物资工资，同时报警，配合做好火灾事故的调查。</w:t>
      </w:r>
    </w:p>
    <w:p w14:paraId="451E3EEC">
      <w:pPr>
        <w:spacing w:line="360" w:lineRule="auto"/>
        <w:ind w:firstLine="480" w:firstLineChars="200"/>
        <w:textAlignment w:val="baseline"/>
        <w:outlineLvl w:val="2"/>
        <w:rPr>
          <w:rFonts w:ascii="宋体" w:hAnsi="宋体" w:cs="宋体"/>
          <w:color w:val="auto"/>
          <w:sz w:val="24"/>
          <w:highlight w:val="none"/>
          <w:lang w:val="zh-CN"/>
        </w:rPr>
      </w:pPr>
      <w:r>
        <w:rPr>
          <w:rFonts w:hint="eastAsia" w:ascii="宋体" w:hAnsi="宋体" w:cs="宋体"/>
          <w:color w:val="auto"/>
          <w:sz w:val="24"/>
          <w:highlight w:val="none"/>
          <w:lang w:val="zh-CN"/>
        </w:rPr>
        <w:t>7、协助甲方整理有关消防资料。</w:t>
      </w:r>
    </w:p>
    <w:p w14:paraId="599D4E9B">
      <w:pPr>
        <w:spacing w:line="360" w:lineRule="auto"/>
        <w:ind w:firstLine="480" w:firstLineChars="200"/>
        <w:textAlignment w:val="baseline"/>
        <w:outlineLvl w:val="1"/>
        <w:rPr>
          <w:rFonts w:ascii="宋体" w:hAnsi="宋体" w:cs="宋体"/>
          <w:color w:val="auto"/>
          <w:sz w:val="24"/>
          <w:highlight w:val="none"/>
          <w:lang w:val="zh-CN"/>
        </w:rPr>
      </w:pPr>
      <w:r>
        <w:rPr>
          <w:rFonts w:hint="eastAsia" w:ascii="宋体" w:hAnsi="宋体" w:cs="宋体"/>
          <w:color w:val="auto"/>
          <w:sz w:val="24"/>
          <w:highlight w:val="none"/>
          <w:lang w:val="zh-CN"/>
        </w:rPr>
        <w:t>二、乙方工作标准：</w:t>
      </w:r>
    </w:p>
    <w:p w14:paraId="62E6F63A">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按标准要求认真落实宿舍、仓库及施工现场的各项防火措施</w:t>
      </w:r>
    </w:p>
    <w:p w14:paraId="64AE3A65">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（一）临时宿舍的防火标准：</w:t>
      </w:r>
    </w:p>
    <w:p w14:paraId="07D8DF33">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1、每间宿舍要指定</w:t>
      </w:r>
      <w:r>
        <w:rPr>
          <w:rFonts w:hint="eastAsia" w:ascii="宋体" w:hAnsi="宋体" w:cs="宋体"/>
          <w:color w:val="auto"/>
          <w:sz w:val="24"/>
          <w:highlight w:val="none"/>
        </w:rPr>
        <w:t>1</w:t>
      </w:r>
      <w:r>
        <w:rPr>
          <w:rFonts w:hint="eastAsia" w:ascii="宋体" w:hAnsi="宋体" w:cs="宋体"/>
          <w:color w:val="auto"/>
          <w:sz w:val="24"/>
          <w:highlight w:val="none"/>
          <w:lang w:val="zh-CN"/>
        </w:rPr>
        <w:t>名消防安全</w:t>
      </w:r>
      <w:r>
        <w:rPr>
          <w:rFonts w:hint="eastAsia" w:ascii="宋体" w:hAnsi="宋体" w:cs="宋体"/>
          <w:color w:val="auto"/>
          <w:sz w:val="24"/>
          <w:highlight w:val="none"/>
          <w:lang w:val="en-US" w:eastAsia="zh-CN"/>
        </w:rPr>
        <w:t>负责</w:t>
      </w:r>
      <w:r>
        <w:rPr>
          <w:rFonts w:hint="eastAsia" w:ascii="宋体" w:hAnsi="宋体" w:cs="宋体"/>
          <w:color w:val="auto"/>
          <w:sz w:val="24"/>
          <w:highlight w:val="none"/>
          <w:lang w:val="zh-CN"/>
        </w:rPr>
        <w:t>人，具体</w:t>
      </w:r>
      <w:r>
        <w:rPr>
          <w:rFonts w:hint="eastAsia" w:ascii="宋体" w:hAnsi="宋体" w:cs="宋体"/>
          <w:color w:val="auto"/>
          <w:sz w:val="24"/>
          <w:highlight w:val="none"/>
          <w:lang w:val="en-US" w:eastAsia="zh-CN"/>
        </w:rPr>
        <w:t>负责</w:t>
      </w:r>
      <w:r>
        <w:rPr>
          <w:rFonts w:hint="eastAsia" w:ascii="宋体" w:hAnsi="宋体" w:cs="宋体"/>
          <w:color w:val="auto"/>
          <w:sz w:val="24"/>
          <w:highlight w:val="none"/>
          <w:lang w:val="zh-CN"/>
        </w:rPr>
        <w:t>该宿舍的消防安全日常工作。</w:t>
      </w:r>
    </w:p>
    <w:p w14:paraId="30B50DCE">
      <w:pPr>
        <w:spacing w:line="360" w:lineRule="auto"/>
        <w:ind w:firstLine="480" w:firstLineChars="200"/>
        <w:textAlignment w:val="baseline"/>
        <w:outlineLvl w:val="2"/>
        <w:rPr>
          <w:rFonts w:ascii="宋体" w:hAnsi="宋体" w:cs="宋体"/>
          <w:color w:val="auto"/>
          <w:sz w:val="24"/>
          <w:highlight w:val="none"/>
          <w:lang w:val="zh-CN"/>
        </w:rPr>
      </w:pPr>
      <w:r>
        <w:rPr>
          <w:rFonts w:hint="eastAsia" w:ascii="宋体" w:hAnsi="宋体" w:cs="宋体"/>
          <w:color w:val="auto"/>
          <w:sz w:val="24"/>
          <w:highlight w:val="none"/>
          <w:lang w:val="zh-CN"/>
        </w:rPr>
        <w:t>2、不准在宿舍内乱拉乱接电线，不准在宿舍内使用任何电热设备。</w:t>
      </w:r>
    </w:p>
    <w:p w14:paraId="095A0ACA">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3、严禁在宿舍内乱扔烟头或在床上抽烟，每间宿舍至少要设置一个烟灰桶。</w:t>
      </w:r>
    </w:p>
    <w:p w14:paraId="04809D31">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4、不准在宿舍内留宿与工作施工无关的人员，每个床位要设置床头卡，将该床位居住人员的姓名、性别、籍贯、家庭详细地址、居民身份证号码、所属班组、工种等情况记录在卡上，并送</w:t>
      </w:r>
      <w:r>
        <w:rPr>
          <w:rFonts w:hint="eastAsia" w:ascii="宋体" w:hAnsi="宋体" w:cs="宋体"/>
          <w:color w:val="auto"/>
          <w:sz w:val="24"/>
          <w:highlight w:val="none"/>
        </w:rPr>
        <w:t>一</w:t>
      </w:r>
      <w:r>
        <w:rPr>
          <w:rFonts w:hint="eastAsia" w:ascii="宋体" w:hAnsi="宋体" w:cs="宋体"/>
          <w:color w:val="auto"/>
          <w:sz w:val="24"/>
          <w:highlight w:val="none"/>
          <w:lang w:val="zh-CN"/>
        </w:rPr>
        <w:t>份记录给甲方存档。</w:t>
      </w:r>
    </w:p>
    <w:p w14:paraId="000E65B4">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5、不准在宿舍内存放易燃易爆物品、</w:t>
      </w:r>
      <w:r>
        <w:rPr>
          <w:rFonts w:hint="eastAsia" w:ascii="宋体" w:hAnsi="宋体" w:cs="宋体"/>
          <w:color w:val="auto"/>
          <w:sz w:val="24"/>
          <w:highlight w:val="none"/>
          <w:lang w:val="en-US" w:eastAsia="zh-CN"/>
        </w:rPr>
        <w:t>摩</w:t>
      </w:r>
      <w:r>
        <w:rPr>
          <w:rFonts w:hint="eastAsia" w:ascii="宋体" w:hAnsi="宋体" w:cs="宋体"/>
          <w:color w:val="auto"/>
          <w:sz w:val="24"/>
          <w:highlight w:val="none"/>
          <w:lang w:val="zh-CN"/>
        </w:rPr>
        <w:t>托车、自行车。</w:t>
      </w:r>
    </w:p>
    <w:p w14:paraId="37E1E62B">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6、严禁在宿舍内烧香拜佛和使用蜡烛等明火照明。</w:t>
      </w:r>
    </w:p>
    <w:p w14:paraId="233C66AD">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(二）乙方仓库的防火标准</w:t>
      </w:r>
    </w:p>
    <w:p w14:paraId="09BC59A4">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1、仓库管理员要熟悉储存物质的性能和扑救火灾的方法。</w:t>
      </w:r>
    </w:p>
    <w:p w14:paraId="2A61C67D">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2、物品分类堆放要整齐，保持墙距、柱距、灯距、堆距。</w:t>
      </w:r>
    </w:p>
    <w:p w14:paraId="547B4ED3">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3、仓库内不准设办公室和住人，不准吸烟和动用明火。</w:t>
      </w:r>
    </w:p>
    <w:p w14:paraId="2E90C234">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4、性能相抵触、灭火方法不同的化工物品必须分库储存，不能露天堆放。</w:t>
      </w:r>
    </w:p>
    <w:p w14:paraId="17951B4E">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5、不准在库房内使用任何电热设备，用于库房照明的电气线路要符合要求，灯泡要距 离堆垛70</w:t>
      </w:r>
      <w:r>
        <w:rPr>
          <w:rFonts w:hint="eastAsia" w:ascii="宋体" w:hAnsi="宋体" w:cs="宋体"/>
          <w:color w:val="auto"/>
          <w:sz w:val="24"/>
          <w:highlight w:val="none"/>
        </w:rPr>
        <w:t>cm</w:t>
      </w:r>
      <w:r>
        <w:rPr>
          <w:rFonts w:hint="eastAsia" w:ascii="宋体" w:hAnsi="宋体" w:cs="宋体"/>
          <w:color w:val="auto"/>
          <w:sz w:val="24"/>
          <w:highlight w:val="none"/>
          <w:lang w:val="zh-CN"/>
        </w:rPr>
        <w:t>以上，灯泡不得大于60瓦，开关要装在库外，下班后要切断电源。</w:t>
      </w:r>
    </w:p>
    <w:p w14:paraId="0A13B714">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(三）施工现场的防火标准</w:t>
      </w:r>
    </w:p>
    <w:p w14:paraId="72CF38B0">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zh-CN"/>
        </w:rPr>
        <w:t>1、氧气、乙炔瓶临时存放点要有完善的防雨防晒措施、配置相应种类（数量</w:t>
      </w:r>
      <w:r>
        <w:rPr>
          <w:rFonts w:hint="eastAsia" w:ascii="宋体" w:hAnsi="宋体" w:cs="宋体"/>
          <w:color w:val="auto"/>
          <w:sz w:val="24"/>
          <w:highlight w:val="none"/>
        </w:rPr>
        <w:t>）</w:t>
      </w:r>
      <w:r>
        <w:rPr>
          <w:rFonts w:hint="eastAsia" w:ascii="宋体" w:hAnsi="宋体" w:cs="宋体"/>
          <w:color w:val="auto"/>
          <w:sz w:val="24"/>
          <w:highlight w:val="none"/>
          <w:lang w:val="zh-CN"/>
        </w:rPr>
        <w:t>的消防 器材，有名称标牌、安</w:t>
      </w:r>
      <w:r>
        <w:rPr>
          <w:rFonts w:hint="eastAsia" w:ascii="宋体" w:hAnsi="宋体" w:cs="宋体"/>
          <w:color w:val="auto"/>
          <w:sz w:val="24"/>
          <w:highlight w:val="none"/>
          <w:lang w:val="en-US" w:eastAsia="zh-CN"/>
        </w:rPr>
        <w:t>全</w:t>
      </w:r>
      <w:r>
        <w:rPr>
          <w:rFonts w:hint="eastAsia" w:ascii="宋体" w:hAnsi="宋体" w:cs="宋体"/>
          <w:color w:val="auto"/>
          <w:sz w:val="24"/>
          <w:highlight w:val="none"/>
          <w:lang w:val="zh-CN"/>
        </w:rPr>
        <w:t>操作使用规程牌、消防安全责任人牌和警示牌。</w:t>
      </w:r>
    </w:p>
    <w:p w14:paraId="4A9D47B7">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2、使用中的氧气、乙炔瓶要放在有防雨防晒措施的手推车上或配置太阳伞，其操作人员要经常检查其胶管、阀门是否漏气或完好有效。</w:t>
      </w:r>
    </w:p>
    <w:p w14:paraId="012E442E">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3、伙房使用的燃料要与存储的燃料分开存放；存储点存放不得超过3天的用量</w:t>
      </w:r>
      <w:r>
        <w:rPr>
          <w:rFonts w:hint="eastAsia" w:ascii="宋体" w:hAnsi="宋体" w:cs="宋体"/>
          <w:color w:val="auto"/>
          <w:sz w:val="24"/>
          <w:highlight w:val="none"/>
        </w:rPr>
        <w:t>，</w:t>
      </w:r>
      <w:r>
        <w:rPr>
          <w:rFonts w:hint="eastAsia" w:ascii="宋体" w:hAnsi="宋体" w:cs="宋体"/>
          <w:color w:val="auto"/>
          <w:sz w:val="24"/>
          <w:highlight w:val="none"/>
          <w:lang w:val="zh-CN"/>
        </w:rPr>
        <w:t>并要装置固定的门和锁；伙房电线要套管，与烟囱保持</w:t>
      </w:r>
      <w:r>
        <w:rPr>
          <w:rFonts w:hint="eastAsia" w:ascii="宋体" w:hAnsi="宋体" w:cs="宋体"/>
          <w:color w:val="auto"/>
          <w:sz w:val="24"/>
          <w:highlight w:val="none"/>
        </w:rPr>
        <w:t>1m以上</w:t>
      </w:r>
      <w:r>
        <w:rPr>
          <w:rFonts w:hint="eastAsia" w:ascii="宋体" w:hAnsi="宋体" w:cs="宋体"/>
          <w:color w:val="auto"/>
          <w:sz w:val="24"/>
          <w:highlight w:val="none"/>
          <w:lang w:val="zh-CN"/>
        </w:rPr>
        <w:t>的距离。</w:t>
      </w:r>
    </w:p>
    <w:p w14:paraId="58ED9127">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zh-CN"/>
        </w:rPr>
        <w:t>临时动火作业要严格执行动火作业“三级”审批制度，领取动火作业许可证后方能动火作业；临时动火作业主要指：电焊、氧割、明火烘烤设备、烧毁杂物等，有乙方请示，经甲方现场项目经理部对动火作业作出审批。</w:t>
      </w:r>
    </w:p>
    <w:p w14:paraId="21AA2C4D">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5、临时动火作业许可证一般为同一工种，同一操作人员，统一施工层的一级动火作业期间有效。</w:t>
      </w:r>
    </w:p>
    <w:p w14:paraId="0C8D4BFC">
      <w:pPr>
        <w:spacing w:line="360" w:lineRule="auto"/>
        <w:ind w:firstLine="480" w:firstLineChars="200"/>
        <w:textAlignment w:val="baseline"/>
        <w:outlineLvl w:val="2"/>
        <w:rPr>
          <w:rFonts w:ascii="宋体" w:hAnsi="宋体" w:cs="宋体"/>
          <w:color w:val="auto"/>
          <w:sz w:val="24"/>
          <w:highlight w:val="none"/>
          <w:lang w:val="zh-CN"/>
        </w:rPr>
      </w:pPr>
      <w:r>
        <w:rPr>
          <w:rFonts w:hint="eastAsia" w:ascii="宋体" w:hAnsi="宋体" w:cs="宋体"/>
          <w:color w:val="auto"/>
          <w:sz w:val="24"/>
          <w:highlight w:val="none"/>
          <w:lang w:val="zh-CN"/>
        </w:rPr>
        <w:t>6、不允许随意动用明火作业（包括煮食</w:t>
      </w:r>
      <w:r>
        <w:rPr>
          <w:rFonts w:hint="eastAsia" w:ascii="宋体" w:hAnsi="宋体" w:cs="宋体"/>
          <w:color w:val="auto"/>
          <w:sz w:val="24"/>
          <w:highlight w:val="none"/>
        </w:rPr>
        <w:t>）。</w:t>
      </w:r>
    </w:p>
    <w:p w14:paraId="599695E5">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7、两米以上的高空电焊（气割</w:t>
      </w:r>
      <w:r>
        <w:rPr>
          <w:rFonts w:hint="eastAsia" w:ascii="宋体" w:hAnsi="宋体" w:cs="宋体"/>
          <w:color w:val="auto"/>
          <w:sz w:val="24"/>
          <w:highlight w:val="none"/>
        </w:rPr>
        <w:t>）</w:t>
      </w:r>
      <w:r>
        <w:rPr>
          <w:rFonts w:hint="eastAsia" w:ascii="宋体" w:hAnsi="宋体" w:cs="宋体"/>
          <w:color w:val="auto"/>
          <w:sz w:val="24"/>
          <w:highlight w:val="none"/>
          <w:lang w:val="zh-CN"/>
        </w:rPr>
        <w:t>作业要有特别的防护措施，避免焊渣到处飞溅。</w:t>
      </w:r>
    </w:p>
    <w:p w14:paraId="15F5B78E">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8、木质模板上进行电焊（气割</w:t>
      </w:r>
      <w:r>
        <w:rPr>
          <w:rFonts w:hint="eastAsia" w:ascii="宋体" w:hAnsi="宋体" w:cs="宋体"/>
          <w:color w:val="auto"/>
          <w:sz w:val="24"/>
          <w:highlight w:val="none"/>
        </w:rPr>
        <w:t>）</w:t>
      </w:r>
      <w:r>
        <w:rPr>
          <w:rFonts w:hint="eastAsia" w:ascii="宋体" w:hAnsi="宋体" w:cs="宋体"/>
          <w:color w:val="auto"/>
          <w:sz w:val="24"/>
          <w:highlight w:val="none"/>
          <w:lang w:val="zh-CN"/>
        </w:rPr>
        <w:t>作业，作业前后要在作业部位上浇水。</w:t>
      </w:r>
    </w:p>
    <w:p w14:paraId="594C91FD">
      <w:pPr>
        <w:spacing w:line="360" w:lineRule="auto"/>
        <w:ind w:firstLine="480" w:firstLineChars="200"/>
        <w:textAlignment w:val="baseline"/>
        <w:outlineLvl w:val="2"/>
        <w:rPr>
          <w:rFonts w:ascii="宋体" w:hAnsi="宋体" w:cs="宋体"/>
          <w:color w:val="auto"/>
          <w:sz w:val="24"/>
          <w:highlight w:val="none"/>
          <w:lang w:val="zh-CN"/>
        </w:rPr>
      </w:pPr>
      <w:r>
        <w:rPr>
          <w:rFonts w:hint="eastAsia" w:ascii="宋体" w:hAnsi="宋体" w:cs="宋体"/>
          <w:color w:val="auto"/>
          <w:sz w:val="24"/>
          <w:highlight w:val="none"/>
          <w:lang w:val="zh-CN"/>
        </w:rPr>
        <w:t>9、动火作业必须做到“八不”、“四要”、“一清”。</w:t>
      </w:r>
    </w:p>
    <w:p w14:paraId="3CBD97A3">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“八不”是：</w:t>
      </w:r>
    </w:p>
    <w:p w14:paraId="34A3E390">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①防火、灭火措施不落实不动火；</w:t>
      </w:r>
    </w:p>
    <w:p w14:paraId="51E07DDC">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②周围的易燃杂物未清除不动火；</w:t>
      </w:r>
    </w:p>
    <w:p w14:paraId="73C672F2">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③附近难以移动的易燃结构未采取安全防患措施不动火；</w:t>
      </w:r>
    </w:p>
    <w:p w14:paraId="3372A3B4">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④盛装过油类等易燃体的容器、管道未经刷洗</w:t>
      </w:r>
      <w:r>
        <w:rPr>
          <w:rFonts w:hint="eastAsia" w:ascii="宋体" w:hAnsi="宋体" w:cs="宋体"/>
          <w:color w:val="auto"/>
          <w:sz w:val="24"/>
          <w:highlight w:val="none"/>
          <w:lang w:val="en-US" w:eastAsia="zh-CN"/>
        </w:rPr>
        <w:t>干</w:t>
      </w:r>
      <w:r>
        <w:rPr>
          <w:rFonts w:hint="eastAsia" w:ascii="宋体" w:hAnsi="宋体" w:cs="宋体"/>
          <w:color w:val="auto"/>
          <w:sz w:val="24"/>
          <w:highlight w:val="none"/>
          <w:lang w:val="zh-CN"/>
        </w:rPr>
        <w:t>净、排除残存的油质不动火；</w:t>
      </w:r>
    </w:p>
    <w:p w14:paraId="424FBFA0">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⑤盛装过气体会受热膨胀并有爆炸危险的容器和管道不动火；</w:t>
      </w:r>
    </w:p>
    <w:p w14:paraId="3B132EF0">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⑥储存有易燃、易爆物品的场所未经排除易燃、易爆危险的不动火；</w:t>
      </w:r>
    </w:p>
    <w:p w14:paraId="017F5042">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⑦在</w:t>
      </w:r>
      <w:r>
        <w:rPr>
          <w:rFonts w:hint="eastAsia" w:ascii="宋体" w:hAnsi="宋体" w:cs="宋体"/>
          <w:color w:val="auto"/>
          <w:sz w:val="24"/>
          <w:highlight w:val="none"/>
          <w:lang w:val="en-US" w:eastAsia="zh-CN"/>
        </w:rPr>
        <w:t>高</w:t>
      </w:r>
      <w:r>
        <w:rPr>
          <w:rFonts w:hint="eastAsia" w:ascii="宋体" w:hAnsi="宋体" w:cs="宋体"/>
          <w:color w:val="auto"/>
          <w:sz w:val="24"/>
          <w:highlight w:val="none"/>
          <w:lang w:val="zh-CN"/>
        </w:rPr>
        <w:t>处进行焊接或切削作业时，下面的可燃物品未清理或未采取安全防护措施的不动火；</w:t>
      </w:r>
    </w:p>
    <w:p w14:paraId="106BB9D4">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⑧未有配备相应的灭火器材不动火。</w:t>
      </w:r>
    </w:p>
    <w:p w14:paraId="445765B9">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“四要”是：</w:t>
      </w:r>
    </w:p>
    <w:p w14:paraId="53FB36F8">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①动火前要指定现场安全负责人；</w:t>
      </w:r>
    </w:p>
    <w:p w14:paraId="2CBEC616">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②现场安全负责人和动火人员必须经常注意动火情况，发现不安全苗头时要立即停止动火；</w:t>
      </w:r>
    </w:p>
    <w:p w14:paraId="0D9AA5E4">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③发生火灾、爆炸事故时，要及时组织补救；</w:t>
      </w:r>
    </w:p>
    <w:p w14:paraId="3FBE7072">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④动火人员要严格执行安全操作规程。</w:t>
      </w:r>
    </w:p>
    <w:p w14:paraId="7F1CF13A">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“一清”是：动火人员和现场安全责任人在动火后，应彻底清理现场火种后才能离开现场。</w:t>
      </w:r>
    </w:p>
    <w:p w14:paraId="57062C4F">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(四）罚款措施：</w:t>
      </w:r>
    </w:p>
    <w:p w14:paraId="5222F579">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施工现场吸烟每人每次罚款100元，不戴安全帽者每人罚款50元。</w:t>
      </w:r>
    </w:p>
    <w:p w14:paraId="783AD085">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宿舍乱拉乱接电线者每次罚款100元。</w:t>
      </w:r>
    </w:p>
    <w:p w14:paraId="51DFB738">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不经批准随意动用明火者每人罚款200元/次。</w:t>
      </w:r>
    </w:p>
    <w:p w14:paraId="591BA369">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4、库房内吸烟或动用明火每人罚款200元。</w:t>
      </w:r>
    </w:p>
    <w:p w14:paraId="31D47E9C">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5、施工现场动火后未彻底</w:t>
      </w:r>
      <w:r>
        <w:rPr>
          <w:rFonts w:hint="eastAsia" w:ascii="宋体" w:hAnsi="宋体" w:cs="宋体"/>
          <w:color w:val="auto"/>
          <w:sz w:val="24"/>
          <w:highlight w:val="none"/>
          <w:lang w:val="en-US" w:eastAsia="zh-CN"/>
        </w:rPr>
        <w:t>清</w:t>
      </w:r>
      <w:r>
        <w:rPr>
          <w:rFonts w:hint="eastAsia" w:ascii="宋体" w:hAnsi="宋体" w:cs="宋体"/>
          <w:color w:val="auto"/>
          <w:sz w:val="24"/>
          <w:highlight w:val="none"/>
          <w:lang w:val="zh-CN"/>
        </w:rPr>
        <w:t>理者每次罚款500元。</w:t>
      </w:r>
    </w:p>
    <w:p w14:paraId="587AB0A7">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6、施工现场乱拉乱接电线者每次罚款200元„</w:t>
      </w:r>
    </w:p>
    <w:p w14:paraId="6EB436DF">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7、发生火险每次罚款1000元：发现隐患通知整改不整改的每次罚款300元。</w:t>
      </w:r>
    </w:p>
    <w:p w14:paraId="7C46B412">
      <w:pPr>
        <w:spacing w:line="360" w:lineRule="auto"/>
        <w:ind w:firstLine="42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（以下无正文）</w:t>
      </w:r>
    </w:p>
    <w:p w14:paraId="5F917B41">
      <w:pPr>
        <w:spacing w:line="360" w:lineRule="auto"/>
        <w:ind w:firstLine="420"/>
        <w:textAlignment w:val="baseline"/>
        <w:rPr>
          <w:rFonts w:ascii="宋体" w:hAnsi="宋体" w:cs="宋体"/>
          <w:color w:val="auto"/>
          <w:sz w:val="24"/>
          <w:highlight w:val="none"/>
          <w:lang w:val="zh-CN"/>
        </w:rPr>
      </w:pPr>
    </w:p>
    <w:p w14:paraId="38F6765E">
      <w:pPr>
        <w:spacing w:line="360" w:lineRule="auto"/>
        <w:ind w:firstLine="420"/>
        <w:textAlignment w:val="baseline"/>
        <w:rPr>
          <w:rFonts w:ascii="宋体" w:hAnsi="宋体" w:cs="宋体"/>
          <w:color w:val="auto"/>
          <w:sz w:val="24"/>
          <w:highlight w:val="none"/>
          <w:lang w:val="zh-CN"/>
        </w:rPr>
      </w:pPr>
    </w:p>
    <w:p w14:paraId="2F877092">
      <w:pPr>
        <w:spacing w:line="360" w:lineRule="auto"/>
        <w:textAlignment w:val="baseline"/>
        <w:rPr>
          <w:rFonts w:hint="default" w:ascii="宋体" w:hAnsi="宋体"/>
          <w:color w:val="auto"/>
          <w:sz w:val="24"/>
          <w:highlight w:val="none"/>
          <w:u w:val="none"/>
          <w:lang w:val="en-US"/>
        </w:rPr>
      </w:pPr>
      <w:r>
        <w:rPr>
          <w:rFonts w:hint="eastAsia"/>
          <w:color w:val="auto"/>
          <w:sz w:val="24"/>
          <w:szCs w:val="22"/>
          <w:highlight w:val="none"/>
        </w:rPr>
        <w:t>甲方：</w:t>
      </w:r>
      <w:r>
        <w:rPr>
          <w:rFonts w:hint="eastAsia"/>
          <w:color w:val="auto"/>
          <w:sz w:val="24"/>
          <w:szCs w:val="22"/>
          <w:highlight w:val="none"/>
          <w:lang w:val="en-US" w:eastAsia="zh-CN"/>
        </w:rPr>
        <w:t xml:space="preserve">                           </w:t>
      </w:r>
      <w:r>
        <w:rPr>
          <w:rFonts w:hint="eastAsia"/>
          <w:color w:val="auto"/>
          <w:sz w:val="24"/>
          <w:szCs w:val="22"/>
          <w:highlight w:val="none"/>
        </w:rPr>
        <w:t xml:space="preserve">    </w:t>
      </w:r>
      <w:r>
        <w:rPr>
          <w:rFonts w:hint="eastAsia"/>
          <w:color w:val="auto"/>
          <w:sz w:val="24"/>
          <w:szCs w:val="22"/>
          <w:highlight w:val="none"/>
          <w:lang w:eastAsia="zh-CN"/>
        </w:rPr>
        <w:t>乙方：</w:t>
      </w:r>
      <w:r>
        <w:rPr>
          <w:rFonts w:hint="eastAsia"/>
          <w:color w:val="auto"/>
          <w:sz w:val="24"/>
          <w:szCs w:val="22"/>
          <w:highlight w:val="none"/>
          <w:lang w:val="en-US" w:eastAsia="zh-CN"/>
        </w:rPr>
        <w:t xml:space="preserve">  </w:t>
      </w:r>
    </w:p>
    <w:p w14:paraId="7FA7E7D3">
      <w:pPr>
        <w:spacing w:line="480" w:lineRule="auto"/>
        <w:jc w:val="left"/>
        <w:textAlignment w:val="baseline"/>
        <w:rPr>
          <w:rFonts w:hint="eastAsia" w:eastAsia="宋体"/>
          <w:color w:val="auto"/>
          <w:sz w:val="24"/>
          <w:szCs w:val="22"/>
          <w:highlight w:val="none"/>
          <w:lang w:eastAsia="zh-CN"/>
        </w:rPr>
      </w:pPr>
    </w:p>
    <w:p w14:paraId="7D35A718">
      <w:pPr>
        <w:spacing w:line="480" w:lineRule="auto"/>
        <w:jc w:val="left"/>
        <w:textAlignment w:val="baseline"/>
        <w:rPr>
          <w:color w:val="auto"/>
          <w:sz w:val="24"/>
          <w:szCs w:val="22"/>
          <w:highlight w:val="none"/>
        </w:rPr>
      </w:pPr>
      <w:r>
        <w:rPr>
          <w:rFonts w:hint="eastAsia"/>
          <w:color w:val="auto"/>
          <w:sz w:val="24"/>
          <w:szCs w:val="22"/>
          <w:highlight w:val="none"/>
          <w:lang w:eastAsia="zh-CN"/>
        </w:rPr>
        <w:t xml:space="preserve">（盖章）   </w:t>
      </w:r>
      <w:r>
        <w:rPr>
          <w:rFonts w:hint="eastAsia"/>
          <w:color w:val="auto"/>
          <w:sz w:val="24"/>
          <w:szCs w:val="22"/>
          <w:highlight w:val="none"/>
        </w:rPr>
        <w:t xml:space="preserve">                           （</w:t>
      </w:r>
      <w:r>
        <w:rPr>
          <w:rFonts w:hint="eastAsia"/>
          <w:color w:val="auto"/>
          <w:sz w:val="24"/>
          <w:szCs w:val="22"/>
          <w:highlight w:val="none"/>
          <w:lang w:eastAsia="zh-CN"/>
        </w:rPr>
        <w:t>盖章</w:t>
      </w:r>
      <w:r>
        <w:rPr>
          <w:rFonts w:hint="eastAsia"/>
          <w:color w:val="auto"/>
          <w:sz w:val="24"/>
          <w:szCs w:val="22"/>
          <w:highlight w:val="none"/>
        </w:rPr>
        <w:t>）</w:t>
      </w:r>
    </w:p>
    <w:p w14:paraId="66A46BEB">
      <w:pPr>
        <w:spacing w:line="360" w:lineRule="auto"/>
        <w:ind w:firstLine="560" w:firstLineChars="200"/>
        <w:jc w:val="left"/>
        <w:textAlignment w:val="baseline"/>
        <w:rPr>
          <w:rFonts w:ascii="宋体" w:hAnsi="宋体" w:cs="仿宋_GB2312"/>
          <w:color w:val="auto"/>
          <w:sz w:val="28"/>
          <w:szCs w:val="28"/>
          <w:highlight w:val="none"/>
        </w:rPr>
      </w:pPr>
    </w:p>
    <w:p w14:paraId="21F218FD">
      <w:pPr>
        <w:spacing w:line="360" w:lineRule="auto"/>
        <w:ind w:firstLine="560" w:firstLineChars="200"/>
        <w:jc w:val="left"/>
        <w:textAlignment w:val="baseline"/>
        <w:rPr>
          <w:rFonts w:ascii="宋体" w:hAnsi="宋体" w:cs="仿宋_GB2312"/>
          <w:color w:val="auto"/>
          <w:sz w:val="28"/>
          <w:szCs w:val="28"/>
          <w:highlight w:val="none"/>
        </w:rPr>
      </w:pPr>
    </w:p>
    <w:p w14:paraId="074B3F56">
      <w:pPr>
        <w:spacing w:line="360" w:lineRule="auto"/>
        <w:ind w:firstLine="560" w:firstLineChars="200"/>
        <w:jc w:val="left"/>
        <w:textAlignment w:val="baseline"/>
        <w:rPr>
          <w:rFonts w:ascii="宋体" w:hAnsi="宋体" w:cs="仿宋_GB2312"/>
          <w:color w:val="auto"/>
          <w:sz w:val="28"/>
          <w:szCs w:val="28"/>
          <w:highlight w:val="none"/>
        </w:rPr>
      </w:pPr>
    </w:p>
    <w:p w14:paraId="05A1BBF8">
      <w:pPr>
        <w:spacing w:line="360" w:lineRule="auto"/>
        <w:ind w:firstLine="560" w:firstLineChars="200"/>
        <w:jc w:val="left"/>
        <w:textAlignment w:val="baseline"/>
        <w:rPr>
          <w:rFonts w:ascii="宋体" w:hAnsi="宋体" w:cs="仿宋_GB2312"/>
          <w:color w:val="auto"/>
          <w:sz w:val="28"/>
          <w:szCs w:val="28"/>
          <w:highlight w:val="none"/>
        </w:rPr>
      </w:pPr>
    </w:p>
    <w:p w14:paraId="2C01186B">
      <w:pPr>
        <w:spacing w:line="360" w:lineRule="auto"/>
        <w:ind w:firstLine="560" w:firstLineChars="200"/>
        <w:jc w:val="left"/>
        <w:textAlignment w:val="baseline"/>
        <w:rPr>
          <w:rFonts w:ascii="宋体" w:hAnsi="宋体" w:cs="仿宋_GB2312"/>
          <w:color w:val="auto"/>
          <w:sz w:val="28"/>
          <w:szCs w:val="28"/>
          <w:highlight w:val="none"/>
        </w:rPr>
      </w:pPr>
    </w:p>
    <w:p w14:paraId="54927714">
      <w:pPr>
        <w:spacing w:line="360" w:lineRule="auto"/>
        <w:ind w:firstLine="560" w:firstLineChars="200"/>
        <w:jc w:val="left"/>
        <w:textAlignment w:val="baseline"/>
        <w:rPr>
          <w:rFonts w:ascii="宋体" w:hAnsi="宋体" w:cs="仿宋_GB2312"/>
          <w:color w:val="auto"/>
          <w:sz w:val="28"/>
          <w:szCs w:val="28"/>
          <w:highlight w:val="none"/>
        </w:rPr>
      </w:pPr>
    </w:p>
    <w:p w14:paraId="40923EDE">
      <w:pPr>
        <w:spacing w:line="360" w:lineRule="auto"/>
        <w:ind w:firstLine="560" w:firstLineChars="200"/>
        <w:jc w:val="left"/>
        <w:textAlignment w:val="baseline"/>
        <w:rPr>
          <w:rFonts w:ascii="宋体" w:hAnsi="宋体" w:cs="仿宋_GB2312"/>
          <w:color w:val="auto"/>
          <w:sz w:val="28"/>
          <w:szCs w:val="28"/>
          <w:highlight w:val="none"/>
        </w:rPr>
      </w:pPr>
    </w:p>
    <w:p w14:paraId="433FC609">
      <w:pPr>
        <w:spacing w:line="360" w:lineRule="auto"/>
        <w:ind w:firstLine="560" w:firstLineChars="200"/>
        <w:jc w:val="left"/>
        <w:textAlignment w:val="baseline"/>
        <w:rPr>
          <w:rFonts w:ascii="宋体" w:hAnsi="宋体" w:cs="仿宋_GB2312"/>
          <w:color w:val="auto"/>
          <w:sz w:val="28"/>
          <w:szCs w:val="28"/>
          <w:highlight w:val="none"/>
        </w:rPr>
      </w:pPr>
    </w:p>
    <w:p w14:paraId="6BF68ABB">
      <w:pPr>
        <w:rPr>
          <w:rFonts w:hint="eastAsia" w:ascii="宋体" w:hAnsi="宋体" w:cs="仿宋_GB2312"/>
          <w:b/>
          <w:bCs/>
          <w:color w:val="auto"/>
          <w:sz w:val="28"/>
          <w:szCs w:val="28"/>
          <w:highlight w:val="none"/>
        </w:rPr>
      </w:pPr>
      <w:r>
        <w:rPr>
          <w:rFonts w:hint="eastAsia" w:ascii="宋体" w:hAnsi="宋体" w:cs="仿宋_GB2312"/>
          <w:b/>
          <w:bCs/>
          <w:color w:val="auto"/>
          <w:sz w:val="28"/>
          <w:szCs w:val="28"/>
          <w:highlight w:val="none"/>
        </w:rPr>
        <w:br w:type="page"/>
      </w:r>
    </w:p>
    <w:p w14:paraId="5E1ABB21">
      <w:pPr>
        <w:spacing w:line="360" w:lineRule="auto"/>
        <w:jc w:val="left"/>
        <w:textAlignment w:val="baseline"/>
        <w:outlineLvl w:val="1"/>
        <w:rPr>
          <w:rFonts w:ascii="宋体" w:hAnsi="宋体" w:cs="仿宋_GB2312"/>
          <w:b/>
          <w:bCs/>
          <w:color w:val="auto"/>
          <w:sz w:val="28"/>
          <w:szCs w:val="28"/>
          <w:highlight w:val="none"/>
        </w:rPr>
      </w:pPr>
      <w:r>
        <w:rPr>
          <w:rFonts w:hint="eastAsia" w:ascii="宋体" w:hAnsi="宋体" w:cs="仿宋_GB2312"/>
          <w:b/>
          <w:bCs/>
          <w:color w:val="auto"/>
          <w:sz w:val="28"/>
          <w:szCs w:val="28"/>
          <w:highlight w:val="none"/>
        </w:rPr>
        <w:t>附件4</w:t>
      </w:r>
    </w:p>
    <w:p w14:paraId="705098B7">
      <w:pPr>
        <w:spacing w:line="560" w:lineRule="exact"/>
        <w:jc w:val="center"/>
        <w:textAlignment w:val="baseline"/>
        <w:rPr>
          <w:rFonts w:ascii="宋体" w:cs="Arial Unicode MS"/>
          <w:b/>
          <w:color w:val="auto"/>
          <w:sz w:val="32"/>
          <w:szCs w:val="28"/>
          <w:highlight w:val="none"/>
        </w:rPr>
      </w:pPr>
      <w:r>
        <w:rPr>
          <w:rFonts w:hint="eastAsia" w:ascii="宋体" w:hAnsi="宋体" w:cs="Arial Unicode MS"/>
          <w:b/>
          <w:color w:val="auto"/>
          <w:sz w:val="32"/>
          <w:szCs w:val="28"/>
          <w:highlight w:val="none"/>
        </w:rPr>
        <w:t>维护农民工合法权益合同</w:t>
      </w:r>
    </w:p>
    <w:p w14:paraId="3DC08565">
      <w:pPr>
        <w:spacing w:line="560" w:lineRule="exact"/>
        <w:ind w:firstLine="480"/>
        <w:textAlignment w:val="baseline"/>
        <w:rPr>
          <w:rFonts w:ascii="宋体" w:cs="Arial Unicode MS"/>
          <w:color w:val="auto"/>
          <w:sz w:val="20"/>
          <w:szCs w:val="21"/>
          <w:highlight w:val="none"/>
        </w:rPr>
      </w:pPr>
    </w:p>
    <w:p w14:paraId="589D18CA">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根据《中华人民共和国民法典》、《建设领域农民工工资支付管理暂行办法》等有关法律、法规，为维护农民工合法权益，</w:t>
      </w:r>
      <w:r>
        <w:rPr>
          <w:rFonts w:hint="eastAsia" w:ascii="宋体" w:hAnsi="宋体" w:cs="仿宋_GB2312"/>
          <w:color w:val="auto"/>
          <w:sz w:val="24"/>
          <w:highlight w:val="none"/>
          <w:u w:val="single" w:color="000000"/>
          <w:lang w:val="en-US" w:eastAsia="zh-CN"/>
        </w:rPr>
        <w:t>xx</w:t>
      </w:r>
      <w:r>
        <w:rPr>
          <w:rFonts w:hint="eastAsia" w:ascii="宋体" w:hAnsi="宋体" w:cs="宋体"/>
          <w:color w:val="auto"/>
          <w:sz w:val="24"/>
          <w:highlight w:val="none"/>
          <w:u w:val="single" w:color="000000"/>
        </w:rPr>
        <w:t>（</w:t>
      </w:r>
      <w:r>
        <w:rPr>
          <w:rFonts w:hint="eastAsia" w:ascii="宋体" w:hAnsi="宋体" w:cs="宋体"/>
          <w:color w:val="auto"/>
          <w:sz w:val="24"/>
          <w:highlight w:val="none"/>
        </w:rPr>
        <w:t>以下简称甲方）与</w:t>
      </w:r>
      <w:r>
        <w:rPr>
          <w:rFonts w:hint="eastAsia" w:ascii="宋体" w:hAnsi="宋体" w:eastAsia="宋体" w:cs="仿宋_GB2312"/>
          <w:color w:val="auto"/>
          <w:sz w:val="24"/>
          <w:highlight w:val="none"/>
          <w:u w:val="single" w:color="000000"/>
          <w:lang w:eastAsia="zh-CN"/>
        </w:rPr>
        <w:t xml:space="preserve"> </w:t>
      </w:r>
      <w:r>
        <w:rPr>
          <w:rFonts w:hint="eastAsia" w:ascii="宋体" w:hAnsi="宋体" w:cs="仿宋_GB2312"/>
          <w:color w:val="auto"/>
          <w:sz w:val="24"/>
          <w:highlight w:val="none"/>
          <w:u w:val="single" w:color="000000"/>
          <w:lang w:val="en-US" w:eastAsia="zh-CN"/>
        </w:rPr>
        <w:t>xx</w:t>
      </w:r>
      <w:r>
        <w:rPr>
          <w:rFonts w:hint="eastAsia" w:ascii="宋体" w:hAnsi="宋体" w:eastAsia="宋体" w:cs="仿宋_GB2312"/>
          <w:color w:val="auto"/>
          <w:sz w:val="24"/>
          <w:highlight w:val="none"/>
          <w:u w:val="single" w:color="000000"/>
          <w:lang w:eastAsia="zh-CN"/>
        </w:rPr>
        <w:t xml:space="preserve"> </w:t>
      </w:r>
      <w:r>
        <w:rPr>
          <w:rFonts w:hint="eastAsia" w:ascii="宋体" w:hAnsi="宋体" w:cs="宋体"/>
          <w:color w:val="auto"/>
          <w:sz w:val="24"/>
          <w:highlight w:val="none"/>
        </w:rPr>
        <w:t>（以下简称乙方），特订立如下合同。</w:t>
      </w:r>
    </w:p>
    <w:p w14:paraId="09942D69">
      <w:pPr>
        <w:spacing w:line="360" w:lineRule="auto"/>
        <w:ind w:firstLine="480" w:firstLineChars="200"/>
        <w:textAlignment w:val="baseline"/>
        <w:outlineLvl w:val="1"/>
        <w:rPr>
          <w:rFonts w:ascii="宋体" w:hAnsi="宋体" w:cs="宋体"/>
          <w:color w:val="auto"/>
          <w:sz w:val="24"/>
          <w:highlight w:val="none"/>
        </w:rPr>
      </w:pPr>
      <w:r>
        <w:rPr>
          <w:rFonts w:hint="eastAsia" w:ascii="宋体" w:hAnsi="宋体" w:cs="宋体"/>
          <w:color w:val="auto"/>
          <w:sz w:val="24"/>
          <w:highlight w:val="none"/>
        </w:rPr>
        <w:t xml:space="preserve">一、甲方的权利和义务 </w:t>
      </w:r>
    </w:p>
    <w:p w14:paraId="2FC91844">
      <w:pPr>
        <w:pStyle w:val="29"/>
        <w:numPr>
          <w:ilvl w:val="0"/>
          <w:numId w:val="0"/>
        </w:numPr>
        <w:spacing w:line="360" w:lineRule="auto"/>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1、甲方有权在乙方施工现场设置举报箱，有权对农民工工资发放情况及农民工对欠薪或克扣工资等投诉进行调查核实。</w:t>
      </w:r>
    </w:p>
    <w:p w14:paraId="72BB91E4">
      <w:pPr>
        <w:pStyle w:val="29"/>
        <w:numPr>
          <w:ilvl w:val="0"/>
          <w:numId w:val="0"/>
        </w:numPr>
        <w:spacing w:line="360" w:lineRule="auto"/>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2、乙方未按合同约定支付农民工工资或拖欠农民工工资经核查属实的，甲方有权先行从未结清的工程款或现金担保垫付农民工工资，同时乙方应无条件接受，先行垫付的工资数额以未结清的工程款或现金担保为限。</w:t>
      </w:r>
    </w:p>
    <w:p w14:paraId="7A12A321">
      <w:pPr>
        <w:pStyle w:val="29"/>
        <w:numPr>
          <w:ilvl w:val="0"/>
          <w:numId w:val="0"/>
        </w:numPr>
        <w:spacing w:line="360" w:lineRule="auto"/>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3、农民工对无故拖欠工资或克扣工资的投诉一旦被确定为有效投诉时，出现一次则甲方有权给予乙方通报批评并处以罚款1万元，出现二次则甲方给予乙方严重警告并处以罚款2万元，情节严重者可移交广州市劳动和社会保障局等有关政府主管部门处理。</w:t>
      </w:r>
    </w:p>
    <w:p w14:paraId="794EC91D">
      <w:pPr>
        <w:pStyle w:val="3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4、甲方应按双方签订的</w:t>
      </w:r>
      <w:r>
        <w:rPr>
          <w:rFonts w:hint="eastAsia" w:ascii="宋体" w:hAnsi="宋体" w:cs="宋体"/>
          <w:color w:val="auto"/>
          <w:sz w:val="24"/>
          <w:highlight w:val="none"/>
          <w:u w:val="single"/>
          <w:lang w:val="en-US" w:eastAsia="zh-CN"/>
        </w:rPr>
        <w:t>xxxx</w:t>
      </w:r>
      <w:r>
        <w:rPr>
          <w:rFonts w:hint="eastAsia" w:ascii="宋体" w:hAnsi="宋体" w:cs="宋体"/>
          <w:color w:val="auto"/>
          <w:sz w:val="24"/>
          <w:highlight w:val="none"/>
        </w:rPr>
        <w:t>规定，及时完成相关工程中间计量支付证书的审批及应付款项的支付。</w:t>
      </w:r>
    </w:p>
    <w:p w14:paraId="2B19433D">
      <w:pPr>
        <w:pStyle w:val="29"/>
        <w:numPr>
          <w:ilvl w:val="0"/>
          <w:numId w:val="0"/>
        </w:numPr>
        <w:spacing w:line="360" w:lineRule="auto"/>
        <w:ind w:firstLine="480" w:firstLineChars="200"/>
        <w:textAlignment w:val="baseline"/>
        <w:outlineLvl w:val="1"/>
        <w:rPr>
          <w:rFonts w:hAnsi="宋体" w:cs="宋体"/>
          <w:color w:val="auto"/>
          <w:sz w:val="24"/>
          <w:szCs w:val="24"/>
          <w:highlight w:val="none"/>
        </w:rPr>
      </w:pPr>
      <w:r>
        <w:rPr>
          <w:rFonts w:hint="eastAsia" w:hAnsi="宋体" w:cs="宋体"/>
          <w:color w:val="auto"/>
          <w:sz w:val="24"/>
          <w:szCs w:val="24"/>
          <w:highlight w:val="none"/>
        </w:rPr>
        <w:t>二、乙方的权利和义务</w:t>
      </w:r>
    </w:p>
    <w:p w14:paraId="3B1035EF">
      <w:pPr>
        <w:pStyle w:val="29"/>
        <w:numPr>
          <w:ilvl w:val="0"/>
          <w:numId w:val="0"/>
        </w:numPr>
        <w:spacing w:line="360" w:lineRule="auto"/>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1、乙方应严格按照《中华人民共和国民法典》、《建设领域农民工工资支付管理暂行办法》、《工资支付暂行规定》等有关规定雇用农民工，支付给农民工的工资不得低于广州市最低工资标准，不得无故拖欠或克扣农民工工资。</w:t>
      </w:r>
    </w:p>
    <w:p w14:paraId="745DB4E6">
      <w:pPr>
        <w:spacing w:line="360" w:lineRule="auto"/>
        <w:ind w:firstLine="420"/>
        <w:textAlignment w:val="baseline"/>
        <w:rPr>
          <w:rFonts w:ascii="宋体" w:hAnsi="宋体" w:cs="宋体"/>
          <w:color w:val="auto"/>
          <w:sz w:val="24"/>
          <w:highlight w:val="none"/>
        </w:rPr>
      </w:pPr>
      <w:r>
        <w:rPr>
          <w:rFonts w:hint="eastAsia" w:ascii="宋体" w:hAnsi="宋体" w:cs="宋体"/>
          <w:color w:val="auto"/>
          <w:sz w:val="24"/>
          <w:highlight w:val="none"/>
        </w:rPr>
        <w:t>2、乙方必须按</w:t>
      </w:r>
      <w:r>
        <w:rPr>
          <w:rFonts w:hint="eastAsia" w:ascii="宋体" w:hAnsi="宋体" w:eastAsia="宋体" w:cs="宋体"/>
          <w:color w:val="auto"/>
          <w:sz w:val="24"/>
          <w:highlight w:val="none"/>
          <w:u w:val="single"/>
          <w:lang w:val="en-US" w:eastAsia="zh-CN"/>
        </w:rPr>
        <w:t>广</w:t>
      </w:r>
      <w:r>
        <w:rPr>
          <w:rFonts w:hint="eastAsia" w:ascii="宋体" w:hAnsi="宋体" w:cs="宋体"/>
          <w:color w:val="auto"/>
          <w:sz w:val="24"/>
          <w:highlight w:val="none"/>
          <w:u w:val="single"/>
          <w:lang w:val="en-US" w:eastAsia="zh-CN"/>
        </w:rPr>
        <w:t>xxxxxxx</w:t>
      </w:r>
      <w:r>
        <w:rPr>
          <w:rFonts w:hint="eastAsia" w:ascii="宋体" w:hAnsi="宋体" w:cs="宋体"/>
          <w:color w:val="auto"/>
          <w:sz w:val="24"/>
          <w:highlight w:val="none"/>
        </w:rPr>
        <w:t>的规定，及时办理中间计量支付申请书的编制和申报。</w:t>
      </w:r>
    </w:p>
    <w:p w14:paraId="13EA0E5B">
      <w:pPr>
        <w:pStyle w:val="29"/>
        <w:numPr>
          <w:ilvl w:val="0"/>
          <w:numId w:val="0"/>
        </w:numPr>
        <w:spacing w:line="360" w:lineRule="auto"/>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3、乙直接发放给农民工本人，本人因故不能领取工资时，可由其亲属或委托他人代领，也可委托银行发放农民工工资。严禁发放给“包工头”或其他不具备用工主体资格的组织和个人。</w:t>
      </w:r>
    </w:p>
    <w:p w14:paraId="34D69E03">
      <w:pPr>
        <w:pStyle w:val="29"/>
        <w:numPr>
          <w:ilvl w:val="0"/>
          <w:numId w:val="0"/>
        </w:numPr>
        <w:spacing w:line="360" w:lineRule="auto"/>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4、乙方支付农民工工资应编制工资支付表，如实记录支付单位、支付时间、支付对象、支付数额等工资支付情况，并保存备查。</w:t>
      </w:r>
    </w:p>
    <w:p w14:paraId="280BDA73">
      <w:pPr>
        <w:pStyle w:val="29"/>
        <w:numPr>
          <w:ilvl w:val="0"/>
          <w:numId w:val="0"/>
        </w:numPr>
        <w:spacing w:line="360" w:lineRule="auto"/>
        <w:ind w:firstLine="477" w:firstLineChars="199"/>
        <w:textAlignment w:val="baseline"/>
        <w:outlineLvl w:val="2"/>
        <w:rPr>
          <w:rFonts w:hAnsi="宋体" w:cs="宋体"/>
          <w:color w:val="auto"/>
          <w:sz w:val="24"/>
          <w:szCs w:val="24"/>
          <w:highlight w:val="none"/>
        </w:rPr>
      </w:pPr>
      <w:r>
        <w:rPr>
          <w:rFonts w:hint="eastAsia" w:hAnsi="宋体" w:cs="宋体"/>
          <w:color w:val="auto"/>
          <w:sz w:val="24"/>
          <w:szCs w:val="24"/>
          <w:highlight w:val="none"/>
        </w:rPr>
        <w:t>5、乙方必须为所雇用农民工办理建筑工程人身意外伤害保险。</w:t>
      </w:r>
    </w:p>
    <w:p w14:paraId="03846C53">
      <w:pPr>
        <w:pStyle w:val="29"/>
        <w:numPr>
          <w:ilvl w:val="0"/>
          <w:numId w:val="0"/>
        </w:numPr>
        <w:spacing w:line="360" w:lineRule="auto"/>
        <w:ind w:firstLine="420"/>
        <w:textAlignment w:val="baseline"/>
        <w:rPr>
          <w:rFonts w:hAnsi="宋体" w:cs="宋体"/>
          <w:color w:val="auto"/>
          <w:sz w:val="24"/>
          <w:szCs w:val="24"/>
          <w:highlight w:val="none"/>
        </w:rPr>
      </w:pPr>
      <w:r>
        <w:rPr>
          <w:rFonts w:hint="eastAsia" w:hAnsi="宋体" w:cs="宋体"/>
          <w:color w:val="auto"/>
          <w:sz w:val="24"/>
          <w:szCs w:val="24"/>
          <w:highlight w:val="none"/>
        </w:rPr>
        <w:t>6、为了保证及时足额的支付农民工工资，双方同意甲方扣留分包工程款的</w:t>
      </w:r>
      <w:r>
        <w:rPr>
          <w:rFonts w:hint="eastAsia" w:hAnsi="宋体" w:cs="宋体"/>
          <w:color w:val="auto"/>
          <w:sz w:val="24"/>
          <w:szCs w:val="24"/>
          <w:highlight w:val="none"/>
          <w:u w:val="single" w:color="000000"/>
        </w:rPr>
        <w:t>5%</w:t>
      </w:r>
      <w:r>
        <w:rPr>
          <w:rFonts w:hint="eastAsia" w:hAnsi="宋体" w:cs="宋体"/>
          <w:color w:val="auto"/>
          <w:sz w:val="24"/>
          <w:szCs w:val="24"/>
          <w:highlight w:val="none"/>
        </w:rPr>
        <w:t>作为乙方的农民工工资发放保证金。</w:t>
      </w:r>
    </w:p>
    <w:p w14:paraId="24752F6B">
      <w:pPr>
        <w:spacing w:line="360" w:lineRule="auto"/>
        <w:ind w:firstLine="420"/>
        <w:textAlignment w:val="baseline"/>
        <w:rPr>
          <w:rFonts w:ascii="宋体" w:hAnsi="宋体" w:cs="宋体"/>
          <w:color w:val="auto"/>
          <w:sz w:val="24"/>
          <w:highlight w:val="none"/>
        </w:rPr>
      </w:pPr>
      <w:r>
        <w:rPr>
          <w:rFonts w:hint="eastAsia" w:ascii="宋体" w:hAnsi="宋体" w:cs="宋体"/>
          <w:color w:val="auto"/>
          <w:sz w:val="24"/>
          <w:highlight w:val="none"/>
        </w:rPr>
        <w:t>三、本合同有效期为甲乙双方签署之日起至该工程项目施工完毕后止。</w:t>
      </w:r>
    </w:p>
    <w:p w14:paraId="4A5C8F89">
      <w:pPr>
        <w:pStyle w:val="29"/>
        <w:numPr>
          <w:ilvl w:val="0"/>
          <w:numId w:val="0"/>
        </w:numPr>
        <w:spacing w:line="360" w:lineRule="auto"/>
        <w:ind w:firstLine="480" w:firstLineChars="200"/>
        <w:textAlignment w:val="baseline"/>
        <w:rPr>
          <w:rFonts w:hAnsi="宋体" w:cs="宋体"/>
          <w:color w:val="auto"/>
          <w:sz w:val="24"/>
          <w:szCs w:val="24"/>
          <w:highlight w:val="none"/>
        </w:rPr>
      </w:pPr>
      <w:r>
        <w:rPr>
          <w:rFonts w:hint="eastAsia" w:hAnsi="宋体" w:cs="宋体"/>
          <w:color w:val="auto"/>
          <w:sz w:val="24"/>
          <w:szCs w:val="24"/>
          <w:highlight w:val="none"/>
        </w:rPr>
        <w:t>四、本合同作为</w:t>
      </w:r>
      <w:r>
        <w:rPr>
          <w:rFonts w:hint="eastAsia" w:hAnsi="宋体" w:cs="宋体"/>
          <w:color w:val="auto"/>
          <w:sz w:val="24"/>
          <w:highlight w:val="none"/>
          <w:u w:val="single"/>
          <w:lang w:val="en-US" w:eastAsia="zh-CN"/>
        </w:rPr>
        <w:t>xxxxxxx</w:t>
      </w:r>
      <w:r>
        <w:rPr>
          <w:rFonts w:hint="eastAsia" w:hAnsi="宋体" w:cs="宋体"/>
          <w:color w:val="auto"/>
          <w:sz w:val="24"/>
          <w:szCs w:val="24"/>
          <w:highlight w:val="none"/>
        </w:rPr>
        <w:t>的附加，与工程施工合同具有同等的法律效力，经合同双方</w:t>
      </w:r>
      <w:r>
        <w:rPr>
          <w:rFonts w:hint="eastAsia" w:hAnsi="宋体" w:cs="宋体"/>
          <w:color w:val="auto"/>
          <w:sz w:val="24"/>
          <w:szCs w:val="24"/>
          <w:highlight w:val="none"/>
          <w:lang w:val="en-US" w:eastAsia="zh-CN"/>
        </w:rPr>
        <w:t>盖章</w:t>
      </w:r>
      <w:r>
        <w:rPr>
          <w:rFonts w:hint="eastAsia" w:hAnsi="宋体" w:cs="宋体"/>
          <w:color w:val="auto"/>
          <w:sz w:val="24"/>
          <w:szCs w:val="24"/>
          <w:highlight w:val="none"/>
        </w:rPr>
        <w:t>立即生效。</w:t>
      </w:r>
    </w:p>
    <w:p w14:paraId="53E52415">
      <w:pPr>
        <w:spacing w:line="440" w:lineRule="exact"/>
        <w:ind w:firstLine="42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（以下无正文）</w:t>
      </w:r>
    </w:p>
    <w:p w14:paraId="233B67D6">
      <w:pPr>
        <w:spacing w:line="440" w:lineRule="exact"/>
        <w:ind w:firstLine="420"/>
        <w:textAlignment w:val="baseline"/>
        <w:rPr>
          <w:rFonts w:ascii="宋体" w:hAnsi="宋体" w:cs="宋体"/>
          <w:color w:val="auto"/>
          <w:sz w:val="24"/>
          <w:highlight w:val="none"/>
          <w:lang w:val="zh-CN"/>
        </w:rPr>
      </w:pPr>
    </w:p>
    <w:p w14:paraId="75AFEE0B">
      <w:pPr>
        <w:spacing w:line="440" w:lineRule="exact"/>
        <w:ind w:firstLine="420"/>
        <w:textAlignment w:val="baseline"/>
        <w:rPr>
          <w:rFonts w:ascii="宋体" w:hAnsi="宋体" w:cs="宋体"/>
          <w:color w:val="auto"/>
          <w:sz w:val="24"/>
          <w:highlight w:val="none"/>
          <w:lang w:val="zh-CN"/>
        </w:rPr>
      </w:pPr>
    </w:p>
    <w:p w14:paraId="0A675FD0">
      <w:pPr>
        <w:spacing w:line="360" w:lineRule="auto"/>
        <w:textAlignment w:val="baseline"/>
        <w:rPr>
          <w:rFonts w:ascii="宋体" w:hAnsi="宋体"/>
          <w:color w:val="auto"/>
          <w:sz w:val="24"/>
          <w:highlight w:val="none"/>
          <w:u w:val="none"/>
        </w:rPr>
      </w:pPr>
      <w:r>
        <w:rPr>
          <w:rFonts w:hint="eastAsia"/>
          <w:color w:val="auto"/>
          <w:sz w:val="24"/>
          <w:szCs w:val="22"/>
          <w:highlight w:val="none"/>
        </w:rPr>
        <w:t>甲方：</w:t>
      </w:r>
      <w:r>
        <w:rPr>
          <w:rFonts w:hint="eastAsia"/>
          <w:color w:val="auto"/>
          <w:sz w:val="24"/>
          <w:szCs w:val="22"/>
          <w:highlight w:val="none"/>
          <w:lang w:val="en-US" w:eastAsia="zh-CN"/>
        </w:rPr>
        <w:t xml:space="preserve">                             </w:t>
      </w:r>
      <w:r>
        <w:rPr>
          <w:rFonts w:hint="eastAsia"/>
          <w:color w:val="auto"/>
          <w:sz w:val="24"/>
          <w:szCs w:val="22"/>
          <w:highlight w:val="none"/>
        </w:rPr>
        <w:t xml:space="preserve">   </w:t>
      </w:r>
      <w:r>
        <w:rPr>
          <w:rFonts w:hint="eastAsia"/>
          <w:color w:val="auto"/>
          <w:sz w:val="24"/>
          <w:szCs w:val="22"/>
          <w:highlight w:val="none"/>
          <w:lang w:eastAsia="zh-CN"/>
        </w:rPr>
        <w:t>乙方：</w:t>
      </w:r>
    </w:p>
    <w:p w14:paraId="0F2EB320">
      <w:pPr>
        <w:spacing w:line="480" w:lineRule="auto"/>
        <w:jc w:val="left"/>
        <w:textAlignment w:val="baseline"/>
        <w:rPr>
          <w:color w:val="auto"/>
          <w:sz w:val="24"/>
          <w:szCs w:val="22"/>
          <w:highlight w:val="none"/>
        </w:rPr>
      </w:pPr>
      <w:r>
        <w:rPr>
          <w:rFonts w:hint="eastAsia"/>
          <w:color w:val="auto"/>
          <w:sz w:val="24"/>
          <w:szCs w:val="22"/>
          <w:highlight w:val="none"/>
          <w:lang w:eastAsia="zh-CN"/>
        </w:rPr>
        <w:t xml:space="preserve">（盖章）   </w:t>
      </w:r>
      <w:r>
        <w:rPr>
          <w:rFonts w:hint="eastAsia"/>
          <w:color w:val="auto"/>
          <w:sz w:val="24"/>
          <w:szCs w:val="22"/>
          <w:highlight w:val="none"/>
        </w:rPr>
        <w:t xml:space="preserve">                           （</w:t>
      </w:r>
      <w:r>
        <w:rPr>
          <w:rFonts w:hint="eastAsia"/>
          <w:color w:val="auto"/>
          <w:sz w:val="24"/>
          <w:szCs w:val="22"/>
          <w:highlight w:val="none"/>
          <w:lang w:eastAsia="zh-CN"/>
        </w:rPr>
        <w:t>盖章</w:t>
      </w:r>
      <w:r>
        <w:rPr>
          <w:rFonts w:hint="eastAsia"/>
          <w:color w:val="auto"/>
          <w:sz w:val="24"/>
          <w:szCs w:val="22"/>
          <w:highlight w:val="none"/>
        </w:rPr>
        <w:t>）</w:t>
      </w:r>
    </w:p>
    <w:p w14:paraId="00D481A5">
      <w:pPr>
        <w:spacing w:line="360" w:lineRule="auto"/>
        <w:jc w:val="left"/>
        <w:textAlignment w:val="baseline"/>
        <w:rPr>
          <w:rFonts w:eastAsia="仿宋_GB2312"/>
          <w:color w:val="auto"/>
          <w:sz w:val="24"/>
          <w:highlight w:val="none"/>
        </w:rPr>
      </w:pPr>
      <w:r>
        <w:rPr>
          <w:rFonts w:hint="eastAsia" w:eastAsia="仿宋_GB2312"/>
          <w:color w:val="auto"/>
          <w:sz w:val="24"/>
          <w:highlight w:val="none"/>
        </w:rPr>
        <w:t xml:space="preserve">                                                           </w:t>
      </w:r>
    </w:p>
    <w:p w14:paraId="17236654">
      <w:pPr>
        <w:spacing w:line="360" w:lineRule="auto"/>
        <w:jc w:val="left"/>
        <w:textAlignment w:val="baseline"/>
        <w:rPr>
          <w:rFonts w:eastAsia="仿宋_GB2312"/>
          <w:color w:val="auto"/>
          <w:sz w:val="24"/>
          <w:highlight w:val="none"/>
        </w:rPr>
      </w:pPr>
    </w:p>
    <w:p w14:paraId="3154169E">
      <w:pPr>
        <w:spacing w:line="360" w:lineRule="auto"/>
        <w:jc w:val="left"/>
        <w:textAlignment w:val="baseline"/>
        <w:rPr>
          <w:rFonts w:eastAsia="仿宋_GB2312"/>
          <w:color w:val="auto"/>
          <w:sz w:val="24"/>
          <w:highlight w:val="none"/>
        </w:rPr>
      </w:pPr>
    </w:p>
    <w:p w14:paraId="57DD1D01">
      <w:pPr>
        <w:spacing w:line="360" w:lineRule="auto"/>
        <w:jc w:val="left"/>
        <w:textAlignment w:val="baseline"/>
        <w:rPr>
          <w:rFonts w:eastAsia="仿宋_GB2312"/>
          <w:color w:val="auto"/>
          <w:sz w:val="24"/>
          <w:highlight w:val="none"/>
        </w:rPr>
      </w:pPr>
    </w:p>
    <w:p w14:paraId="043CF302">
      <w:pPr>
        <w:spacing w:line="360" w:lineRule="auto"/>
        <w:jc w:val="left"/>
        <w:textAlignment w:val="baseline"/>
        <w:rPr>
          <w:rFonts w:eastAsia="仿宋_GB2312"/>
          <w:color w:val="auto"/>
          <w:sz w:val="24"/>
          <w:highlight w:val="none"/>
        </w:rPr>
      </w:pPr>
    </w:p>
    <w:p w14:paraId="708D52DA">
      <w:pPr>
        <w:spacing w:line="360" w:lineRule="auto"/>
        <w:jc w:val="left"/>
        <w:textAlignment w:val="baseline"/>
        <w:rPr>
          <w:rFonts w:eastAsia="仿宋_GB2312"/>
          <w:color w:val="auto"/>
          <w:sz w:val="24"/>
          <w:highlight w:val="none"/>
        </w:rPr>
      </w:pPr>
    </w:p>
    <w:p w14:paraId="6B693F2A">
      <w:pPr>
        <w:spacing w:line="360" w:lineRule="auto"/>
        <w:jc w:val="left"/>
        <w:textAlignment w:val="baseline"/>
        <w:rPr>
          <w:rFonts w:eastAsia="仿宋_GB2312"/>
          <w:color w:val="auto"/>
          <w:sz w:val="24"/>
          <w:highlight w:val="none"/>
        </w:rPr>
      </w:pPr>
    </w:p>
    <w:p w14:paraId="7B6801F3">
      <w:pPr>
        <w:pStyle w:val="4"/>
        <w:outlineLvl w:val="9"/>
        <w:rPr>
          <w:color w:val="auto"/>
          <w:highlight w:val="none"/>
        </w:rPr>
      </w:pPr>
    </w:p>
    <w:p w14:paraId="751E332C">
      <w:pPr>
        <w:rPr>
          <w:color w:val="auto"/>
          <w:highlight w:val="none"/>
        </w:rPr>
      </w:pPr>
    </w:p>
    <w:p w14:paraId="5B38FEB4">
      <w:pPr>
        <w:pStyle w:val="4"/>
        <w:outlineLvl w:val="9"/>
        <w:rPr>
          <w:color w:val="auto"/>
          <w:highlight w:val="none"/>
        </w:rPr>
      </w:pPr>
    </w:p>
    <w:p w14:paraId="58A43C1D">
      <w:pPr>
        <w:rPr>
          <w:color w:val="auto"/>
          <w:highlight w:val="none"/>
        </w:rPr>
      </w:pPr>
    </w:p>
    <w:p w14:paraId="688F14AE">
      <w:pPr>
        <w:pStyle w:val="4"/>
        <w:outlineLvl w:val="9"/>
        <w:rPr>
          <w:color w:val="auto"/>
          <w:highlight w:val="none"/>
        </w:rPr>
      </w:pPr>
    </w:p>
    <w:p w14:paraId="4E21EDC7">
      <w:pPr>
        <w:rPr>
          <w:color w:val="auto"/>
          <w:highlight w:val="none"/>
        </w:rPr>
      </w:pPr>
    </w:p>
    <w:p w14:paraId="0E14A612">
      <w:pPr>
        <w:textAlignment w:val="baseline"/>
        <w:rPr>
          <w:rFonts w:hint="eastAsia" w:ascii="仿宋" w:hAnsi="仿宋" w:eastAsia="仿宋" w:cs="仿宋"/>
          <w:b/>
          <w:bCs/>
          <w:color w:val="auto"/>
          <w:sz w:val="28"/>
          <w:szCs w:val="28"/>
          <w:highlight w:val="none"/>
        </w:rPr>
      </w:pPr>
    </w:p>
    <w:p w14:paraId="4F9F4D50">
      <w:pPr>
        <w:textAlignment w:val="baseline"/>
        <w:outlineLvl w:val="1"/>
        <w:rPr>
          <w:rFonts w:hint="eastAsia" w:ascii="仿宋" w:hAnsi="仿宋" w:eastAsia="仿宋" w:cs="仿宋"/>
          <w:b/>
          <w:bCs/>
          <w:color w:val="auto"/>
          <w:sz w:val="28"/>
          <w:szCs w:val="28"/>
          <w:highlight w:val="none"/>
        </w:rPr>
      </w:pPr>
    </w:p>
    <w:p w14:paraId="0C20D17E">
      <w:pPr>
        <w:textAlignment w:val="baseline"/>
        <w:outlineLvl w:val="1"/>
        <w:rPr>
          <w:rFonts w:hint="eastAsia" w:ascii="仿宋" w:hAnsi="仿宋" w:eastAsia="仿宋" w:cs="仿宋"/>
          <w:b/>
          <w:bCs/>
          <w:color w:val="auto"/>
          <w:sz w:val="28"/>
          <w:szCs w:val="28"/>
          <w:highlight w:val="none"/>
        </w:rPr>
      </w:pPr>
    </w:p>
    <w:p w14:paraId="3FB00A4D">
      <w:pPr>
        <w:textAlignment w:val="baseline"/>
        <w:outlineLvl w:val="1"/>
        <w:rPr>
          <w:rFonts w:ascii="仿宋" w:hAnsi="仿宋" w:eastAsia="仿宋" w:cs="仿宋"/>
          <w:b/>
          <w:bCs/>
          <w:color w:val="auto"/>
          <w:sz w:val="36"/>
          <w:szCs w:val="36"/>
          <w:highlight w:val="none"/>
        </w:rPr>
      </w:pPr>
      <w:r>
        <w:rPr>
          <w:rFonts w:hint="eastAsia" w:ascii="仿宋" w:hAnsi="仿宋" w:eastAsia="仿宋" w:cs="仿宋"/>
          <w:b/>
          <w:bCs/>
          <w:color w:val="auto"/>
          <w:sz w:val="28"/>
          <w:szCs w:val="28"/>
          <w:highlight w:val="none"/>
        </w:rPr>
        <w:t>附件5</w:t>
      </w:r>
    </w:p>
    <w:p w14:paraId="1AB6D579">
      <w:pPr>
        <w:jc w:val="center"/>
        <w:textAlignment w:val="baseline"/>
        <w:rPr>
          <w:rFonts w:ascii="仿宋" w:hAnsi="仿宋" w:eastAsia="仿宋" w:cs="仿宋"/>
          <w:color w:val="auto"/>
          <w:sz w:val="32"/>
          <w:szCs w:val="40"/>
          <w:highlight w:val="none"/>
        </w:rPr>
      </w:pPr>
      <w:r>
        <w:rPr>
          <w:rFonts w:hint="eastAsia" w:ascii="仿宋" w:hAnsi="仿宋" w:eastAsia="仿宋" w:cs="仿宋"/>
          <w:b/>
          <w:bCs/>
          <w:color w:val="auto"/>
          <w:sz w:val="36"/>
          <w:szCs w:val="36"/>
          <w:highlight w:val="none"/>
        </w:rPr>
        <w:t>合同备忘说明</w:t>
      </w:r>
    </w:p>
    <w:p w14:paraId="4F8FAA4C">
      <w:pPr>
        <w:ind w:firstLine="640" w:firstLineChars="200"/>
        <w:jc w:val="left"/>
        <w:textAlignment w:val="baseline"/>
        <w:rPr>
          <w:rFonts w:ascii="仿宋" w:hAnsi="仿宋" w:eastAsia="仿宋" w:cs="仿宋"/>
          <w:color w:val="auto"/>
          <w:sz w:val="32"/>
          <w:szCs w:val="40"/>
          <w:highlight w:val="none"/>
        </w:rPr>
      </w:pPr>
    </w:p>
    <w:p w14:paraId="49C0DD7F">
      <w:pPr>
        <w:ind w:firstLine="640" w:firstLineChars="200"/>
        <w:jc w:val="left"/>
        <w:textAlignment w:val="baseline"/>
        <w:rPr>
          <w:rFonts w:ascii="仿宋" w:hAnsi="仿宋" w:eastAsia="仿宋" w:cs="仿宋"/>
          <w:color w:val="auto"/>
          <w:sz w:val="32"/>
          <w:szCs w:val="40"/>
          <w:highlight w:val="none"/>
          <w:u w:val="single"/>
        </w:rPr>
      </w:pPr>
      <w:r>
        <w:rPr>
          <w:rFonts w:hint="eastAsia" w:ascii="仿宋" w:hAnsi="仿宋" w:eastAsia="仿宋" w:cs="仿宋"/>
          <w:color w:val="auto"/>
          <w:sz w:val="32"/>
          <w:szCs w:val="40"/>
          <w:highlight w:val="none"/>
        </w:rPr>
        <w:t>本合同系甲乙双方友好协商后签订的合同，乙方</w:t>
      </w:r>
      <w:r>
        <w:rPr>
          <w:rFonts w:hint="eastAsia" w:ascii="仿宋" w:hAnsi="仿宋" w:eastAsia="仿宋" w:cs="仿宋"/>
          <w:color w:val="auto"/>
          <w:sz w:val="32"/>
          <w:szCs w:val="40"/>
          <w:highlight w:val="none"/>
          <w:u w:val="single" w:color="000000"/>
          <w:lang w:val="en-US" w:eastAsia="zh-CN"/>
        </w:rPr>
        <w:t>xxxx</w:t>
      </w:r>
      <w:r>
        <w:rPr>
          <w:rFonts w:hint="eastAsia" w:ascii="仿宋" w:hAnsi="仿宋" w:eastAsia="仿宋" w:cs="仿宋"/>
          <w:color w:val="auto"/>
          <w:sz w:val="32"/>
          <w:szCs w:val="40"/>
          <w:highlight w:val="none"/>
        </w:rPr>
        <w:t>对所签署的</w:t>
      </w:r>
      <w:r>
        <w:rPr>
          <w:rFonts w:hint="eastAsia" w:ascii="仿宋" w:hAnsi="仿宋" w:eastAsia="仿宋" w:cs="仿宋"/>
          <w:color w:val="auto"/>
          <w:sz w:val="32"/>
          <w:szCs w:val="40"/>
          <w:highlight w:val="none"/>
          <w:u w:val="single"/>
          <w:lang w:val="en-US" w:eastAsia="zh-CN"/>
        </w:rPr>
        <w:t>xxx</w:t>
      </w:r>
      <w:r>
        <w:rPr>
          <w:rFonts w:hint="eastAsia" w:ascii="仿宋" w:hAnsi="仿宋" w:eastAsia="仿宋" w:cs="仿宋"/>
          <w:color w:val="auto"/>
          <w:sz w:val="32"/>
          <w:szCs w:val="40"/>
          <w:highlight w:val="none"/>
        </w:rPr>
        <w:t>中的免责条款、违约责任、付款方式等各项合同条款均已明确知情，合同条款均出于双方真实意思表示，乙方对合同各条款表述均无任何异议。</w:t>
      </w:r>
    </w:p>
    <w:p w14:paraId="4FD391B5">
      <w:pPr>
        <w:jc w:val="right"/>
        <w:textAlignment w:val="baseline"/>
        <w:rPr>
          <w:rFonts w:ascii="仿宋" w:hAnsi="仿宋" w:eastAsia="仿宋" w:cs="仿宋"/>
          <w:color w:val="auto"/>
          <w:sz w:val="32"/>
          <w:szCs w:val="40"/>
          <w:highlight w:val="none"/>
        </w:rPr>
      </w:pPr>
    </w:p>
    <w:p w14:paraId="788E40B3">
      <w:pPr>
        <w:jc w:val="right"/>
        <w:textAlignment w:val="baseline"/>
        <w:rPr>
          <w:rFonts w:ascii="仿宋" w:hAnsi="仿宋" w:eastAsia="仿宋" w:cs="仿宋"/>
          <w:color w:val="auto"/>
          <w:sz w:val="32"/>
          <w:szCs w:val="40"/>
          <w:highlight w:val="none"/>
        </w:rPr>
      </w:pPr>
    </w:p>
    <w:p w14:paraId="3E992BD8">
      <w:pPr>
        <w:spacing w:line="360" w:lineRule="auto"/>
        <w:textAlignment w:val="baseline"/>
        <w:rPr>
          <w:rFonts w:ascii="宋体" w:hAnsi="宋体"/>
          <w:color w:val="auto"/>
          <w:sz w:val="28"/>
          <w:szCs w:val="28"/>
          <w:highlight w:val="none"/>
          <w:u w:val="none"/>
        </w:rPr>
      </w:pPr>
      <w:r>
        <w:rPr>
          <w:rFonts w:hint="eastAsia" w:ascii="仿宋" w:hAnsi="仿宋" w:eastAsia="仿宋" w:cs="仿宋"/>
          <w:color w:val="auto"/>
          <w:sz w:val="32"/>
          <w:szCs w:val="40"/>
          <w:highlight w:val="none"/>
        </w:rPr>
        <w:t xml:space="preserve">              乙方（</w:t>
      </w:r>
      <w:r>
        <w:rPr>
          <w:rFonts w:hint="eastAsia" w:ascii="仿宋" w:hAnsi="仿宋" w:eastAsia="仿宋" w:cs="仿宋"/>
          <w:color w:val="auto"/>
          <w:sz w:val="32"/>
          <w:szCs w:val="40"/>
          <w:highlight w:val="none"/>
          <w:lang w:val="en-US" w:eastAsia="zh-CN"/>
        </w:rPr>
        <w:t>盖</w:t>
      </w:r>
      <w:r>
        <w:rPr>
          <w:rFonts w:hint="eastAsia" w:ascii="仿宋" w:hAnsi="仿宋" w:eastAsia="仿宋" w:cs="仿宋"/>
          <w:color w:val="auto"/>
          <w:sz w:val="32"/>
          <w:szCs w:val="40"/>
          <w:highlight w:val="none"/>
        </w:rPr>
        <w:t xml:space="preserve">章）：  </w:t>
      </w:r>
    </w:p>
    <w:p w14:paraId="6DF71A3C">
      <w:pPr>
        <w:jc w:val="center"/>
        <w:textAlignment w:val="baseline"/>
        <w:rPr>
          <w:rFonts w:ascii="仿宋" w:hAnsi="仿宋" w:eastAsia="仿宋" w:cs="仿宋"/>
          <w:color w:val="auto"/>
          <w:sz w:val="32"/>
          <w:szCs w:val="40"/>
          <w:highlight w:val="none"/>
        </w:rPr>
      </w:pPr>
      <w:r>
        <w:rPr>
          <w:rFonts w:ascii="仿宋" w:hAnsi="仿宋" w:eastAsia="仿宋" w:cs="仿宋"/>
          <w:color w:val="auto"/>
          <w:sz w:val="32"/>
          <w:szCs w:val="40"/>
          <w:highlight w:val="none"/>
        </w:rPr>
        <w:t xml:space="preserve">         </w:t>
      </w:r>
    </w:p>
    <w:p w14:paraId="42EBEB8C">
      <w:pPr>
        <w:spacing w:line="360" w:lineRule="auto"/>
        <w:jc w:val="left"/>
        <w:textAlignment w:val="baseline"/>
        <w:rPr>
          <w:rFonts w:eastAsia="仿宋_GB2312"/>
          <w:color w:val="auto"/>
          <w:sz w:val="24"/>
          <w:highlight w:val="none"/>
        </w:rPr>
      </w:pPr>
      <w:r>
        <w:rPr>
          <w:rFonts w:hint="eastAsia" w:ascii="仿宋" w:hAnsi="仿宋" w:eastAsia="仿宋" w:cs="仿宋"/>
          <w:color w:val="auto"/>
          <w:sz w:val="32"/>
          <w:szCs w:val="40"/>
          <w:highlight w:val="none"/>
        </w:rPr>
        <w:t xml:space="preserve">                           日 期：</w:t>
      </w:r>
      <w:r>
        <w:rPr>
          <w:rFonts w:ascii="仿宋" w:hAnsi="仿宋" w:eastAsia="仿宋" w:cs="仿宋"/>
          <w:color w:val="auto"/>
          <w:sz w:val="32"/>
          <w:szCs w:val="40"/>
          <w:highlight w:val="none"/>
        </w:rPr>
        <w:t xml:space="preserve"> </w:t>
      </w:r>
    </w:p>
    <w:p w14:paraId="55DBE104">
      <w:pPr>
        <w:textAlignment w:val="baseline"/>
        <w:rPr>
          <w:color w:val="auto"/>
          <w:sz w:val="20"/>
          <w:highlight w:val="none"/>
        </w:rPr>
      </w:pPr>
    </w:p>
    <w:p w14:paraId="3B184E33">
      <w:pPr>
        <w:rPr>
          <w:color w:val="auto"/>
          <w:highlight w:val="none"/>
        </w:rPr>
      </w:pPr>
    </w:p>
    <w:p w14:paraId="65A4BCB7">
      <w:pPr>
        <w:pStyle w:val="4"/>
        <w:outlineLvl w:val="9"/>
        <w:rPr>
          <w:color w:val="auto"/>
          <w:highlight w:val="none"/>
        </w:rPr>
      </w:pPr>
    </w:p>
    <w:p w14:paraId="29EC4D7E">
      <w:pPr>
        <w:rPr>
          <w:color w:val="auto"/>
          <w:highlight w:val="none"/>
        </w:rPr>
      </w:pPr>
    </w:p>
    <w:p w14:paraId="5F58A3F4">
      <w:pPr>
        <w:rPr>
          <w:rFonts w:hint="eastAsia" w:ascii="宋体" w:hAnsi="宋体" w:cs="宋体"/>
          <w:b/>
          <w:bCs/>
          <w:color w:val="auto"/>
          <w:sz w:val="28"/>
          <w:szCs w:val="28"/>
          <w:highlight w:val="none"/>
        </w:rPr>
      </w:pPr>
    </w:p>
    <w:p w14:paraId="0EFB5F17">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A5CEBEA">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6</w:t>
      </w:r>
    </w:p>
    <w:p w14:paraId="00ADD2A8">
      <w:pPr>
        <w:spacing w:after="624" w:afterLines="20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实名制及工资代发管理协议书</w:t>
      </w:r>
    </w:p>
    <w:p w14:paraId="70A650E2">
      <w:pPr>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r>
        <w:rPr>
          <w:rFonts w:hint="eastAsia" w:ascii="宋体" w:hAnsi="宋体" w:cs="宋体"/>
          <w:color w:val="auto"/>
          <w:sz w:val="24"/>
          <w:szCs w:val="32"/>
          <w:highlight w:val="none"/>
          <w:u w:val="single"/>
          <w:lang w:val="en-US" w:eastAsia="zh-CN"/>
        </w:rPr>
        <w:t>xxxx</w:t>
      </w:r>
      <w:r>
        <w:rPr>
          <w:rFonts w:hint="eastAsia" w:ascii="宋体" w:hAnsi="宋体" w:cs="宋体"/>
          <w:color w:val="auto"/>
          <w:sz w:val="24"/>
          <w:szCs w:val="32"/>
          <w:highlight w:val="none"/>
        </w:rPr>
        <w:t xml:space="preserve">         </w:t>
      </w:r>
    </w:p>
    <w:p w14:paraId="25057771">
      <w:pPr>
        <w:rPr>
          <w:rFonts w:hint="eastAsia" w:ascii="宋体" w:hAnsi="宋体" w:cs="宋体"/>
          <w:color w:val="auto"/>
          <w:sz w:val="24"/>
          <w:szCs w:val="32"/>
          <w:highlight w:val="none"/>
        </w:rPr>
      </w:pPr>
    </w:p>
    <w:p w14:paraId="20DD8F4A">
      <w:pPr>
        <w:rPr>
          <w:rFonts w:hint="eastAsia" w:ascii="宋体" w:hAnsi="宋体" w:cs="宋体"/>
          <w:color w:val="auto"/>
          <w:sz w:val="24"/>
          <w:szCs w:val="32"/>
          <w:highlight w:val="none"/>
        </w:rPr>
      </w:pPr>
      <w:r>
        <w:rPr>
          <w:rFonts w:hint="eastAsia" w:ascii="宋体" w:hAnsi="宋体" w:cs="宋体"/>
          <w:color w:val="auto"/>
          <w:sz w:val="24"/>
          <w:szCs w:val="32"/>
          <w:highlight w:val="none"/>
        </w:rPr>
        <w:t>甲方：</w:t>
      </w:r>
      <w:r>
        <w:rPr>
          <w:rFonts w:hint="eastAsia" w:ascii="宋体" w:hAnsi="宋体" w:cs="宋体"/>
          <w:color w:val="auto"/>
          <w:sz w:val="24"/>
          <w:szCs w:val="32"/>
          <w:highlight w:val="none"/>
          <w:u w:val="single"/>
          <w:lang w:val="en-US" w:eastAsia="zh-CN"/>
        </w:rPr>
        <w:t>xxxx</w:t>
      </w:r>
      <w:r>
        <w:rPr>
          <w:rFonts w:hint="eastAsia" w:ascii="宋体" w:hAnsi="宋体" w:cs="宋体"/>
          <w:color w:val="auto"/>
          <w:sz w:val="24"/>
          <w:szCs w:val="32"/>
          <w:highlight w:val="none"/>
        </w:rPr>
        <w:t xml:space="preserve">  </w:t>
      </w:r>
    </w:p>
    <w:p w14:paraId="61130111">
      <w:pP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w:t>
      </w:r>
    </w:p>
    <w:p w14:paraId="2B1C4FD5">
      <w:pPr>
        <w:rPr>
          <w:rFonts w:hint="eastAsia" w:ascii="宋体" w:hAnsi="宋体" w:cs="宋体"/>
          <w:color w:val="auto"/>
          <w:sz w:val="24"/>
          <w:szCs w:val="32"/>
          <w:highlight w:val="none"/>
        </w:rPr>
      </w:pPr>
      <w:r>
        <w:rPr>
          <w:rFonts w:hint="eastAsia" w:ascii="宋体" w:hAnsi="宋体" w:cs="宋体"/>
          <w:color w:val="auto"/>
          <w:sz w:val="24"/>
          <w:szCs w:val="32"/>
          <w:highlight w:val="none"/>
          <w:lang w:eastAsia="zh-CN"/>
        </w:rPr>
        <w:t>乙方：</w:t>
      </w:r>
      <w:r>
        <w:rPr>
          <w:rFonts w:hint="eastAsia" w:ascii="宋体" w:hAnsi="宋体" w:cs="宋体"/>
          <w:color w:val="auto"/>
          <w:sz w:val="24"/>
          <w:highlight w:val="none"/>
          <w:u w:val="single" w:color="000000"/>
          <w:lang w:val="en-US" w:eastAsia="zh-CN"/>
        </w:rPr>
        <w:t>xxx</w:t>
      </w:r>
      <w:r>
        <w:rPr>
          <w:rFonts w:hint="eastAsia" w:ascii="宋体" w:hAnsi="宋体" w:cs="宋体"/>
          <w:color w:val="auto"/>
          <w:sz w:val="24"/>
          <w:highlight w:val="none"/>
          <w:u w:val="single" w:color="000000"/>
        </w:rPr>
        <w:t xml:space="preserve"> </w:t>
      </w:r>
      <w:r>
        <w:rPr>
          <w:rFonts w:hint="eastAsia" w:ascii="宋体" w:hAnsi="宋体" w:cs="宋体"/>
          <w:color w:val="auto"/>
          <w:sz w:val="24"/>
          <w:szCs w:val="32"/>
          <w:highlight w:val="none"/>
        </w:rPr>
        <w:t xml:space="preserve">                 </w:t>
      </w:r>
    </w:p>
    <w:p w14:paraId="0775693A">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根据《国务院办公厅关于全面治理拖欠农民工工资问题的意见》（国办发〔2016〕1号）、《广东省人民政府办公厅关于贯彻国办发〔2016〕1号文件全面治理拖欠农民工工资问题的实施意见》（粤政办发〔2016〕41号）和《广州市住房和城乡建设局关于落实广州市建设领域工程项目全面实施农民工工资总包代发制度的通知》（穗建筑〔2020〕431号）等文件规定，经双方友好协商，现对《</w:t>
      </w:r>
      <w:r>
        <w:rPr>
          <w:rFonts w:hint="eastAsia" w:ascii="宋体" w:hAnsi="宋体" w:cs="宋体"/>
          <w:color w:val="auto"/>
          <w:sz w:val="24"/>
          <w:szCs w:val="32"/>
          <w:highlight w:val="none"/>
          <w:lang w:val="en-US" w:eastAsia="zh-CN"/>
        </w:rPr>
        <w:t>xxx</w:t>
      </w:r>
      <w:r>
        <w:rPr>
          <w:rFonts w:hint="eastAsia" w:ascii="宋体" w:hAnsi="宋体" w:cs="宋体"/>
          <w:color w:val="auto"/>
          <w:sz w:val="24"/>
          <w:szCs w:val="32"/>
          <w:highlight w:val="none"/>
          <w:lang w:eastAsia="zh-CN"/>
        </w:rPr>
        <w:t>施工合同</w:t>
      </w:r>
      <w:r>
        <w:rPr>
          <w:rFonts w:hint="eastAsia" w:ascii="宋体" w:hAnsi="宋体" w:cs="宋体"/>
          <w:color w:val="auto"/>
          <w:sz w:val="24"/>
          <w:szCs w:val="32"/>
          <w:highlight w:val="none"/>
        </w:rPr>
        <w:t>》（合同编号：           ）就本项目农民工工资委托支付事宜协议如下：</w:t>
      </w:r>
    </w:p>
    <w:p w14:paraId="2BB6CD61">
      <w:pPr>
        <w:rPr>
          <w:rFonts w:hint="eastAsia" w:ascii="宋体" w:hAnsi="宋体" w:cs="宋体"/>
          <w:color w:val="auto"/>
          <w:sz w:val="24"/>
          <w:szCs w:val="32"/>
          <w:highlight w:val="none"/>
        </w:rPr>
      </w:pPr>
    </w:p>
    <w:p w14:paraId="0E1B91A3">
      <w:pPr>
        <w:spacing w:line="360" w:lineRule="auto"/>
        <w:outlineLvl w:val="1"/>
        <w:rPr>
          <w:rFonts w:hint="eastAsia" w:ascii="宋体" w:hAnsi="宋体" w:cs="宋体"/>
          <w:color w:val="auto"/>
          <w:sz w:val="24"/>
          <w:szCs w:val="32"/>
          <w:highlight w:val="none"/>
        </w:rPr>
      </w:pPr>
      <w:r>
        <w:rPr>
          <w:rFonts w:hint="eastAsia" w:ascii="宋体" w:hAnsi="宋体" w:cs="宋体"/>
          <w:color w:val="auto"/>
          <w:sz w:val="24"/>
          <w:szCs w:val="32"/>
          <w:highlight w:val="none"/>
        </w:rPr>
        <w:t>一、甲方承诺按合同约定，按月足额发放农民工工资。</w:t>
      </w:r>
    </w:p>
    <w:p w14:paraId="362EE0F5">
      <w:pPr>
        <w:rPr>
          <w:rFonts w:hint="eastAsia" w:ascii="宋体" w:hAnsi="宋体" w:cs="宋体"/>
          <w:color w:val="auto"/>
          <w:sz w:val="24"/>
          <w:szCs w:val="32"/>
          <w:highlight w:val="none"/>
        </w:rPr>
      </w:pPr>
    </w:p>
    <w:p w14:paraId="6209372F">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二、乙方委托甲方代发农民工工资，承诺每月按时将农民工本人和施工班组长签字确认的农民工工资支付表报送甲方，并对其真实性负责。</w:t>
      </w:r>
    </w:p>
    <w:p w14:paraId="3E13081B">
      <w:pPr>
        <w:rPr>
          <w:rFonts w:hint="eastAsia" w:ascii="宋体" w:hAnsi="宋体" w:cs="宋体"/>
          <w:color w:val="auto"/>
          <w:sz w:val="24"/>
          <w:szCs w:val="32"/>
          <w:highlight w:val="none"/>
        </w:rPr>
      </w:pPr>
    </w:p>
    <w:p w14:paraId="50B2134C">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三、甲方按乙方报送的农民工工资支付表，按月足额将工资通过其设立的专用账户直接划入农民工个人工资银行卡。</w:t>
      </w:r>
    </w:p>
    <w:p w14:paraId="5594EF35">
      <w:pPr>
        <w:rPr>
          <w:rFonts w:hint="eastAsia" w:ascii="宋体" w:hAnsi="宋体" w:cs="宋体"/>
          <w:color w:val="auto"/>
          <w:sz w:val="24"/>
          <w:szCs w:val="32"/>
          <w:highlight w:val="none"/>
        </w:rPr>
      </w:pPr>
    </w:p>
    <w:p w14:paraId="3E9DDEAC">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四、每月支付的工资是甲方拨付给乙方的工程进度款的组成部分，相应抵减支付给乙方的工程款。</w:t>
      </w:r>
    </w:p>
    <w:p w14:paraId="4209D151">
      <w:pPr>
        <w:rPr>
          <w:rFonts w:hint="eastAsia" w:ascii="宋体" w:hAnsi="宋体" w:cs="宋体"/>
          <w:color w:val="auto"/>
          <w:sz w:val="24"/>
          <w:szCs w:val="32"/>
          <w:highlight w:val="none"/>
        </w:rPr>
      </w:pPr>
    </w:p>
    <w:p w14:paraId="5F3B091A">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五、乙方对招用的农民工进出施工现场进行登记，甲方应为其提供便利，实施信息化考勤管理，并进行有效监督。</w:t>
      </w:r>
    </w:p>
    <w:p w14:paraId="7AC706D4">
      <w:pPr>
        <w:rPr>
          <w:rFonts w:hint="eastAsia" w:ascii="宋体" w:hAnsi="宋体" w:cs="宋体"/>
          <w:color w:val="auto"/>
          <w:sz w:val="24"/>
          <w:szCs w:val="32"/>
          <w:highlight w:val="none"/>
        </w:rPr>
      </w:pPr>
    </w:p>
    <w:p w14:paraId="3F9F071E">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六、甲方委派</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为劳务管理员，乙方委派</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为劳务管理员，负责农民工现场考勤、工作计量、工资表编制等工作。</w:t>
      </w:r>
    </w:p>
    <w:p w14:paraId="5F6876A8">
      <w:pPr>
        <w:rPr>
          <w:rFonts w:hint="eastAsia" w:ascii="宋体" w:hAnsi="宋体" w:cs="宋体"/>
          <w:color w:val="auto"/>
          <w:sz w:val="24"/>
          <w:szCs w:val="32"/>
          <w:highlight w:val="none"/>
        </w:rPr>
      </w:pPr>
    </w:p>
    <w:p w14:paraId="7EF94427">
      <w:pPr>
        <w:spacing w:line="360" w:lineRule="auto"/>
        <w:outlineLvl w:val="1"/>
        <w:rPr>
          <w:rFonts w:hint="eastAsia" w:ascii="宋体" w:hAnsi="宋体" w:cs="宋体"/>
          <w:color w:val="auto"/>
          <w:sz w:val="24"/>
          <w:szCs w:val="32"/>
          <w:highlight w:val="none"/>
        </w:rPr>
      </w:pPr>
      <w:r>
        <w:rPr>
          <w:rFonts w:hint="eastAsia" w:ascii="宋体" w:hAnsi="宋体" w:cs="宋体"/>
          <w:color w:val="auto"/>
          <w:sz w:val="24"/>
          <w:szCs w:val="32"/>
          <w:highlight w:val="none"/>
        </w:rPr>
        <w:t>七、违约责任</w:t>
      </w:r>
    </w:p>
    <w:p w14:paraId="73869CA2">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施工期间，若发生农民工工资拖欠问题，按下列方式处理：</w:t>
      </w:r>
    </w:p>
    <w:p w14:paraId="7231ABEF">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1.甲方按乙方提供的农民工工资支付表足额支付每名工人工资。由此引发的一切纠纷及其它责任事项与甲方无关，乙方承担由此引发的相关一切责任。</w:t>
      </w:r>
    </w:p>
    <w:p w14:paraId="2807977B">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2.乙方伪造农民工考勤信息、提供虚假农民工身份信息套取工资等手段高估冒算超出的费用，甲方向乙方追偿，并从剩余工程款中直接扣除。</w:t>
      </w:r>
    </w:p>
    <w:p w14:paraId="2C4F2864">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3.工人工资发放，若涉及个税申报扣除义务，仍由乙方履行，与甲方无关。</w:t>
      </w:r>
    </w:p>
    <w:p w14:paraId="08AFCCE4">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4.任何一方未履行协议，对方有权追究其法律责任。本协议双方盖章后生效。</w:t>
      </w:r>
    </w:p>
    <w:p w14:paraId="10116F86">
      <w:pPr>
        <w:rPr>
          <w:rFonts w:hint="eastAsia" w:ascii="宋体" w:hAnsi="宋体" w:cs="宋体"/>
          <w:color w:val="auto"/>
          <w:sz w:val="24"/>
          <w:szCs w:val="32"/>
          <w:highlight w:val="none"/>
        </w:rPr>
      </w:pPr>
    </w:p>
    <w:p w14:paraId="50AB9987">
      <w:pPr>
        <w:rPr>
          <w:rFonts w:hint="eastAsia" w:ascii="宋体" w:hAnsi="宋体" w:cs="宋体"/>
          <w:color w:val="auto"/>
          <w:sz w:val="24"/>
          <w:szCs w:val="32"/>
          <w:highlight w:val="none"/>
        </w:rPr>
      </w:pPr>
    </w:p>
    <w:p w14:paraId="6744DB58">
      <w:pPr>
        <w:rPr>
          <w:rFonts w:hint="eastAsia" w:ascii="宋体" w:hAnsi="宋体" w:cs="宋体"/>
          <w:color w:val="auto"/>
          <w:sz w:val="24"/>
          <w:szCs w:val="32"/>
          <w:highlight w:val="none"/>
        </w:rPr>
      </w:pPr>
    </w:p>
    <w:p w14:paraId="34092F8A">
      <w:pPr>
        <w:rPr>
          <w:rFonts w:hint="eastAsia" w:ascii="宋体" w:hAnsi="宋体" w:cs="宋体"/>
          <w:color w:val="auto"/>
          <w:sz w:val="24"/>
          <w:szCs w:val="32"/>
          <w:highlight w:val="none"/>
        </w:rPr>
      </w:pPr>
    </w:p>
    <w:p w14:paraId="5158DE54">
      <w:pPr>
        <w:rPr>
          <w:rFonts w:hint="eastAsia" w:ascii="宋体" w:hAnsi="宋体" w:cs="宋体"/>
          <w:color w:val="auto"/>
          <w:sz w:val="24"/>
          <w:szCs w:val="32"/>
          <w:highlight w:val="none"/>
        </w:rPr>
      </w:pPr>
      <w:r>
        <w:rPr>
          <w:rFonts w:hint="eastAsia" w:ascii="宋体" w:hAnsi="宋体" w:cs="宋体"/>
          <w:color w:val="auto"/>
          <w:sz w:val="24"/>
          <w:szCs w:val="32"/>
          <w:highlight w:val="none"/>
        </w:rPr>
        <w:t>甲  方（盖章）：                          乙    方（盖章）：</w:t>
      </w:r>
    </w:p>
    <w:p w14:paraId="58FB8078">
      <w:pPr>
        <w:rPr>
          <w:rFonts w:hint="eastAsia" w:ascii="宋体" w:hAnsi="宋体" w:cs="宋体"/>
          <w:color w:val="auto"/>
          <w:sz w:val="24"/>
          <w:szCs w:val="32"/>
          <w:highlight w:val="none"/>
        </w:rPr>
      </w:pPr>
    </w:p>
    <w:p w14:paraId="36B18E27">
      <w:pPr>
        <w:rPr>
          <w:rFonts w:hint="eastAsia" w:ascii="宋体" w:hAnsi="宋体" w:cs="宋体"/>
          <w:color w:val="auto"/>
          <w:sz w:val="24"/>
          <w:szCs w:val="32"/>
          <w:highlight w:val="none"/>
        </w:rPr>
      </w:pPr>
    </w:p>
    <w:p w14:paraId="69290002">
      <w:pPr>
        <w:rPr>
          <w:rFonts w:hint="eastAsia" w:ascii="宋体" w:hAnsi="宋体" w:cs="宋体"/>
          <w:color w:val="auto"/>
          <w:sz w:val="24"/>
          <w:szCs w:val="32"/>
          <w:highlight w:val="none"/>
        </w:rPr>
      </w:pPr>
    </w:p>
    <w:p w14:paraId="5B565259">
      <w:pPr>
        <w:rPr>
          <w:rFonts w:hint="eastAsia" w:ascii="宋体" w:hAnsi="宋体" w:cs="宋体"/>
          <w:color w:val="auto"/>
          <w:sz w:val="24"/>
          <w:szCs w:val="32"/>
          <w:highlight w:val="none"/>
        </w:rPr>
      </w:pPr>
    </w:p>
    <w:p w14:paraId="2EB426C8">
      <w:pPr>
        <w:rPr>
          <w:rFonts w:hint="eastAsia" w:ascii="宋体" w:hAnsi="宋体" w:cs="宋体"/>
          <w:color w:val="auto"/>
          <w:sz w:val="24"/>
          <w:szCs w:val="32"/>
          <w:highlight w:val="none"/>
        </w:rPr>
      </w:pPr>
    </w:p>
    <w:p w14:paraId="0EAA1AE6">
      <w:pPr>
        <w:rPr>
          <w:rFonts w:hint="eastAsia" w:ascii="宋体" w:hAnsi="宋体" w:cs="宋体"/>
          <w:color w:val="auto"/>
          <w:sz w:val="24"/>
          <w:szCs w:val="32"/>
          <w:highlight w:val="none"/>
        </w:rPr>
      </w:pPr>
    </w:p>
    <w:p w14:paraId="7F26E4C1">
      <w:pPr>
        <w:rPr>
          <w:rFonts w:hint="eastAsia" w:ascii="宋体" w:hAnsi="宋体" w:cs="宋体"/>
          <w:color w:val="auto"/>
          <w:sz w:val="24"/>
          <w:szCs w:val="32"/>
          <w:highlight w:val="none"/>
        </w:rPr>
      </w:pPr>
      <w:r>
        <w:rPr>
          <w:rFonts w:hint="eastAsia" w:ascii="宋体" w:hAnsi="宋体" w:cs="宋体"/>
          <w:color w:val="auto"/>
          <w:sz w:val="24"/>
          <w:szCs w:val="32"/>
          <w:highlight w:val="none"/>
        </w:rPr>
        <w:t>年     月     日                             年     月     日</w:t>
      </w:r>
    </w:p>
    <w:p w14:paraId="4B46BBD3">
      <w:pPr>
        <w:rPr>
          <w:rFonts w:hint="eastAsia" w:ascii="宋体" w:hAnsi="宋体" w:cs="宋体"/>
          <w:color w:val="auto"/>
          <w:sz w:val="24"/>
          <w:szCs w:val="32"/>
          <w:highlight w:val="none"/>
        </w:rPr>
      </w:pPr>
    </w:p>
    <w:bookmarkEnd w:id="4"/>
    <w:p w14:paraId="174E7BA9">
      <w:pPr>
        <w:rPr>
          <w:rFonts w:hint="eastAsia" w:ascii="宋体" w:hAnsi="宋体" w:cs="宋体"/>
          <w:color w:val="auto"/>
          <w:sz w:val="24"/>
          <w:szCs w:val="32"/>
          <w:highlight w:val="none"/>
        </w:rPr>
      </w:pPr>
    </w:p>
    <w:p w14:paraId="213DC85B">
      <w:pPr>
        <w:ind w:firstLine="240" w:firstLineChars="100"/>
        <w:rPr>
          <w:rFonts w:ascii="宋体" w:hAnsi="宋体"/>
          <w:color w:val="auto"/>
          <w:sz w:val="24"/>
          <w:szCs w:val="32"/>
          <w:highlight w:val="none"/>
        </w:rPr>
      </w:pPr>
    </w:p>
    <w:p w14:paraId="7BEFE46F">
      <w:pPr>
        <w:pStyle w:val="3"/>
        <w:jc w:val="center"/>
        <w:outlineLvl w:val="9"/>
        <w:rPr>
          <w:color w:val="auto"/>
          <w:highlight w:val="none"/>
        </w:rPr>
      </w:pPr>
    </w:p>
    <w:p w14:paraId="4EE87A0A">
      <w:pPr>
        <w:rPr>
          <w:color w:val="auto"/>
          <w:highlight w:val="none"/>
        </w:rPr>
      </w:pPr>
    </w:p>
    <w:p w14:paraId="7F0B45D5">
      <w:pPr>
        <w:pStyle w:val="4"/>
        <w:outlineLvl w:val="9"/>
        <w:rPr>
          <w:color w:val="auto"/>
          <w:highlight w:val="none"/>
        </w:rPr>
      </w:pPr>
    </w:p>
    <w:p w14:paraId="0A905684">
      <w:pPr>
        <w:rPr>
          <w:color w:val="auto"/>
          <w:highlight w:val="none"/>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27CB">
    <w:pPr>
      <w:pStyle w:val="9"/>
      <w:jc w:val="left"/>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422EA32">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xhWyFcMBAACHAwAADgAAAAAAAAABACAAAAAfAQAAZHJzL2Uyb0RvYy54bWxQ&#10;SwUGAAAAAAYABgBZAQAAVAUAAAAA&#10;">
              <v:fill on="f" focussize="0,0"/>
              <v:stroke on="f"/>
              <v:imagedata o:title=""/>
              <o:lock v:ext="edit" aspectratio="f"/>
              <v:textbox inset="0mm,0mm,0mm,0mm" style="mso-fit-shape-to-text:t;">
                <w:txbxContent>
                  <w:p w14:paraId="6422EA32">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F61B">
    <w:pPr>
      <w:pStyle w:val="9"/>
      <w:jc w:val="center"/>
      <w:rPr>
        <w:rStyle w:val="15"/>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C3BBB15">
                          <w:pPr>
                            <w:pStyle w:val="9"/>
                          </w:pPr>
                          <w:r>
                            <w:fldChar w:fldCharType="begin"/>
                          </w:r>
                          <w:r>
                            <w:instrText xml:space="preserve"> PAGE  \* MERGEFORMAT </w:instrText>
                          </w:r>
                          <w:r>
                            <w:fldChar w:fldCharType="separate"/>
                          </w:r>
                          <w:r>
                            <w:t>11</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8yYTRAQAAngMAAA4AAABkcnMvZTJvRG9jLnhtbK1TS47TQBDdI3GH&#10;Vu+JnQihjB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nvMmE0QEAAJ4DAAAOAAAAAAAAAAEAIAAAAB8BAABk&#10;cnMvZTJvRG9jLnhtbFBLBQYAAAAABgAGAFkBAABiBQAAAAA=&#10;">
              <v:fill on="f" focussize="0,0"/>
              <v:stroke on="f"/>
              <v:imagedata o:title=""/>
              <o:lock v:ext="edit" aspectratio="f"/>
              <v:textbox inset="0mm,0mm,0mm,0mm" style="mso-fit-shape-to-text:t;">
                <w:txbxContent>
                  <w:p w14:paraId="4C3BBB15">
                    <w:pPr>
                      <w:pStyle w:val="9"/>
                    </w:pPr>
                    <w:r>
                      <w:fldChar w:fldCharType="begin"/>
                    </w:r>
                    <w:r>
                      <w:instrText xml:space="preserve"> PAGE  \* MERGEFORMAT </w:instrText>
                    </w:r>
                    <w:r>
                      <w:fldChar w:fldCharType="separate"/>
                    </w:r>
                    <w:r>
                      <w:t>11</w:t>
                    </w:r>
                    <w:r>
                      <w:fldChar w:fldCharType="end"/>
                    </w:r>
                  </w:p>
                </w:txbxContent>
              </v:textbox>
            </v:rect>
          </w:pict>
        </mc:Fallback>
      </mc:AlternateContent>
    </w:r>
    <w:r>
      <w:rPr>
        <w:rStyle w:val="15"/>
        <w:rFonts w:hint="eastAsia"/>
      </w:rPr>
      <w:t xml:space="preserve">       </w:t>
    </w:r>
  </w:p>
  <w:p w14:paraId="17AFF79A">
    <w:pPr>
      <w:pStyle w:val="9"/>
      <w:jc w:val="center"/>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F5AD00">
                          <w:pPr>
                            <w:pStyle w:val="9"/>
                            <w:jc w:val="center"/>
                          </w:pP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cgf8tsMBAACHAwAADgAAAAAAAAABACAAAAAfAQAAZHJzL2Uyb0RvYy54bWxQ&#10;SwUGAAAAAAYABgBZAQAAVAUAAAAA&#10;">
              <v:fill on="f" focussize="0,0"/>
              <v:stroke on="f"/>
              <v:imagedata o:title=""/>
              <o:lock v:ext="edit" aspectratio="f"/>
              <v:textbox inset="0mm,0mm,0mm,0mm" style="mso-fit-shape-to-text:t;">
                <w:txbxContent>
                  <w:p w14:paraId="26F5AD00">
                    <w:pPr>
                      <w:pStyle w:val="9"/>
                      <w:jc w:val="cente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AB7D">
    <w:pPr>
      <w:pStyle w:val="1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538A0">
    <w:pPr>
      <w:pStyle w:val="10"/>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5"/>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upperLetter"/>
      <w:suff w:val="nothing"/>
      <w:lvlText w:val="%1、"/>
      <w:lvlJc w:val="left"/>
      <w:rPr>
        <w:rFonts w:hint="default" w:ascii="Times New Roman" w:hAnsi="Times New Roman" w:eastAsia="黑体" w:cs="Times New Roman"/>
        <w:sz w:val="32"/>
        <w:szCs w:val="32"/>
      </w:rPr>
    </w:lvl>
    <w:lvl w:ilvl="1" w:tentative="0">
      <w:start w:val="1"/>
      <w:numFmt w:val="decimal"/>
      <w:suff w:val="nothing"/>
      <w:lvlText w:val="%2、"/>
      <w:lvlJc w:val="left"/>
      <w:pPr>
        <w:ind w:left="720"/>
      </w:pPr>
      <w:rPr>
        <w:rFonts w:cs="Times New Roman"/>
      </w:rPr>
    </w:lvl>
    <w:lvl w:ilvl="2" w:tentative="0">
      <w:start w:val="1"/>
      <w:numFmt w:val="lowerLetter"/>
      <w:pStyle w:val="29"/>
      <w:suff w:val="space"/>
      <w:lvlText w:val="(%3)"/>
      <w:lvlJc w:val="left"/>
      <w:pPr>
        <w:ind w:left="340" w:hanging="340"/>
      </w:pPr>
      <w:rPr>
        <w:rFonts w:hint="eastAsia" w:cs="Times New Roman"/>
      </w:rPr>
    </w:lvl>
    <w:lvl w:ilvl="3" w:tentative="0">
      <w:start w:val="1"/>
      <w:numFmt w:val="decimal"/>
      <w:suff w:val="space"/>
      <w:lvlText w:val="%4."/>
      <w:lvlJc w:val="left"/>
      <w:rPr>
        <w:rFonts w:hint="default" w:ascii="Times New Roman" w:hAnsi="Times New Roman" w:eastAsia="宋体" w:cs="Times New Roman"/>
      </w:rPr>
    </w:lvl>
    <w:lvl w:ilvl="4" w:tentative="0">
      <w:start w:val="1"/>
      <w:numFmt w:val="decimal"/>
      <w:suff w:val="nothing"/>
      <w:lvlText w:val="(%5)"/>
      <w:lvlJc w:val="left"/>
      <w:rPr>
        <w:rFonts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japaneseCounting"/>
      <w:lvlText w:val="%1、"/>
      <w:lvlJc w:val="left"/>
      <w:pPr>
        <w:tabs>
          <w:tab w:val="left" w:pos="960"/>
        </w:tabs>
        <w:ind w:left="960" w:hanging="480"/>
      </w:p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multilevel"/>
    <w:tmpl w:val="00000007"/>
    <w:lvl w:ilvl="0" w:tentative="0">
      <w:start w:val="12"/>
      <w:numFmt w:val="decimal"/>
      <w:lvlText w:val="%1、"/>
      <w:lvlJc w:val="left"/>
      <w:pPr>
        <w:tabs>
          <w:tab w:val="left" w:pos="960"/>
        </w:tabs>
        <w:ind w:left="960" w:hanging="42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08"/>
    <w:multiLevelType w:val="singleLevel"/>
    <w:tmpl w:val="00000008"/>
    <w:lvl w:ilvl="0" w:tentative="0">
      <w:start w:val="1"/>
      <w:numFmt w:val="decimal"/>
      <w:suff w:val="nothing"/>
      <w:lvlText w:val="（%1）"/>
      <w:lvlJc w:val="left"/>
      <w:pPr>
        <w:ind w:left="480" w:leftChars="0" w:firstLine="0" w:firstLineChars="0"/>
      </w:pPr>
    </w:lvl>
  </w:abstractNum>
  <w:abstractNum w:abstractNumId="9">
    <w:nsid w:val="00000009"/>
    <w:multiLevelType w:val="multilevel"/>
    <w:tmpl w:val="00000009"/>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0000000A"/>
    <w:multiLevelType w:val="singleLevel"/>
    <w:tmpl w:val="0000000A"/>
    <w:lvl w:ilvl="0" w:tentative="0">
      <w:start w:val="1"/>
      <w:numFmt w:val="decimal"/>
      <w:lvlText w:val="%1."/>
      <w:lvlJc w:val="left"/>
      <w:pPr>
        <w:tabs>
          <w:tab w:val="left" w:pos="312"/>
        </w:tabs>
        <w:ind w:left="840" w:firstLine="0"/>
      </w:pPr>
    </w:lvl>
  </w:abstractNum>
  <w:abstractNum w:abstractNumId="11">
    <w:nsid w:val="0000000B"/>
    <w:multiLevelType w:val="singleLevel"/>
    <w:tmpl w:val="0000000B"/>
    <w:lvl w:ilvl="0" w:tentative="0">
      <w:start w:val="4"/>
      <w:numFmt w:val="decimal"/>
      <w:suff w:val="nothing"/>
      <w:lvlText w:val="（%1）"/>
      <w:lvlJc w:val="left"/>
    </w:lvl>
  </w:abstractNum>
  <w:num w:numId="1">
    <w:abstractNumId w:val="9"/>
  </w:num>
  <w:num w:numId="2">
    <w:abstractNumId w:val="3"/>
  </w:num>
  <w:num w:numId="3">
    <w:abstractNumId w:val="2"/>
  </w:num>
  <w:num w:numId="4">
    <w:abstractNumId w:val="11"/>
  </w:num>
  <w:num w:numId="5">
    <w:abstractNumId w:val="6"/>
  </w:num>
  <w:num w:numId="6">
    <w:abstractNumId w:val="0"/>
  </w:num>
  <w:num w:numId="7">
    <w:abstractNumId w:val="8"/>
  </w:num>
  <w:num w:numId="8">
    <w:abstractNumId w:val="4"/>
  </w:num>
  <w:num w:numId="9">
    <w:abstractNumId w:val="5"/>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NWY5MzE2YzEzZjFhOWFlNmQ3OWZmYTM2OTIwOTgifQ=="/>
  </w:docVars>
  <w:rsids>
    <w:rsidRoot w:val="00000000"/>
    <w:rsid w:val="00351550"/>
    <w:rsid w:val="0073465A"/>
    <w:rsid w:val="01334D6C"/>
    <w:rsid w:val="01884040"/>
    <w:rsid w:val="02D11975"/>
    <w:rsid w:val="065918F4"/>
    <w:rsid w:val="0A59355D"/>
    <w:rsid w:val="0AF04FE2"/>
    <w:rsid w:val="0CE82491"/>
    <w:rsid w:val="102261E5"/>
    <w:rsid w:val="14853929"/>
    <w:rsid w:val="14D40792"/>
    <w:rsid w:val="159A517C"/>
    <w:rsid w:val="187848A0"/>
    <w:rsid w:val="187F4911"/>
    <w:rsid w:val="1C6568C1"/>
    <w:rsid w:val="1D073B27"/>
    <w:rsid w:val="22D401B1"/>
    <w:rsid w:val="23B578D1"/>
    <w:rsid w:val="23BB3CB1"/>
    <w:rsid w:val="243502E2"/>
    <w:rsid w:val="25D61D2B"/>
    <w:rsid w:val="29626662"/>
    <w:rsid w:val="2A687324"/>
    <w:rsid w:val="2A9C3AD4"/>
    <w:rsid w:val="2B5B780D"/>
    <w:rsid w:val="2B9A01FE"/>
    <w:rsid w:val="2BF1037A"/>
    <w:rsid w:val="2D460049"/>
    <w:rsid w:val="31D95483"/>
    <w:rsid w:val="328C6FC3"/>
    <w:rsid w:val="32F87A34"/>
    <w:rsid w:val="33A37FA3"/>
    <w:rsid w:val="35971CC2"/>
    <w:rsid w:val="36503F7C"/>
    <w:rsid w:val="36CA6422"/>
    <w:rsid w:val="380543FC"/>
    <w:rsid w:val="3C856CAB"/>
    <w:rsid w:val="3D6B018D"/>
    <w:rsid w:val="3D6C58AA"/>
    <w:rsid w:val="3D956BAE"/>
    <w:rsid w:val="3F3555CB"/>
    <w:rsid w:val="42110704"/>
    <w:rsid w:val="44140990"/>
    <w:rsid w:val="45747C76"/>
    <w:rsid w:val="46FE585B"/>
    <w:rsid w:val="4A116A2A"/>
    <w:rsid w:val="4BA60957"/>
    <w:rsid w:val="4D153868"/>
    <w:rsid w:val="4D341EAC"/>
    <w:rsid w:val="4D924EB8"/>
    <w:rsid w:val="4F5F3A16"/>
    <w:rsid w:val="52264D4A"/>
    <w:rsid w:val="52841AC9"/>
    <w:rsid w:val="52911F7E"/>
    <w:rsid w:val="534348A6"/>
    <w:rsid w:val="54640C31"/>
    <w:rsid w:val="548D6DE6"/>
    <w:rsid w:val="58383158"/>
    <w:rsid w:val="59F44805"/>
    <w:rsid w:val="5AA25F8B"/>
    <w:rsid w:val="5D291C06"/>
    <w:rsid w:val="5EB67DEA"/>
    <w:rsid w:val="5F677827"/>
    <w:rsid w:val="612B5798"/>
    <w:rsid w:val="614F52B0"/>
    <w:rsid w:val="649C6908"/>
    <w:rsid w:val="6B2F3B0C"/>
    <w:rsid w:val="721D26F3"/>
    <w:rsid w:val="73157770"/>
    <w:rsid w:val="75E746FE"/>
    <w:rsid w:val="792B36C6"/>
    <w:rsid w:val="7A49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eastAsia="楷体_GB2312"/>
      <w:b/>
      <w:bCs/>
      <w:kern w:val="44"/>
      <w:sz w:val="44"/>
      <w:szCs w:val="44"/>
    </w:rPr>
  </w:style>
  <w:style w:type="paragraph" w:styleId="4">
    <w:name w:val="heading 2"/>
    <w:basedOn w:val="1"/>
    <w:next w:val="1"/>
    <w:autoRedefine/>
    <w:qFormat/>
    <w:uiPriority w:val="0"/>
    <w:pPr>
      <w:keepNext/>
      <w:keepLines/>
      <w:numPr>
        <w:ilvl w:val="0"/>
        <w:numId w:val="0"/>
      </w:numPr>
      <w:spacing w:after="100" w:afterAutospacing="1" w:line="360" w:lineRule="auto"/>
      <w:ind w:left="454" w:hanging="454"/>
      <w:jc w:val="center"/>
      <w:outlineLvl w:val="1"/>
    </w:pPr>
    <w:rPr>
      <w:rFonts w:ascii="宋体" w:hAnsi="宋体"/>
      <w:b/>
      <w:bCs/>
      <w:kern w:val="28"/>
      <w:sz w:val="30"/>
      <w:szCs w:val="30"/>
    </w:rPr>
  </w:style>
  <w:style w:type="character" w:default="1" w:styleId="14">
    <w:name w:val="Default Paragraph Font"/>
    <w:autoRedefine/>
    <w:qFormat/>
    <w:uiPriority w:val="0"/>
  </w:style>
  <w:style w:type="table" w:default="1" w:styleId="13">
    <w:name w:val="Normal Table"/>
    <w:autoRedefine/>
    <w:qFormat/>
    <w:uiPriority w:val="0"/>
    <w:tblPr>
      <w:tblCellMar>
        <w:top w:w="0" w:type="dxa"/>
        <w:left w:w="108" w:type="dxa"/>
        <w:bottom w:w="0" w:type="dxa"/>
        <w:right w:w="108" w:type="dxa"/>
      </w:tblCellMar>
    </w:tblPr>
  </w:style>
  <w:style w:type="paragraph" w:styleId="2">
    <w:name w:val="toc 2"/>
    <w:basedOn w:val="1"/>
    <w:next w:val="1"/>
    <w:autoRedefine/>
    <w:unhideWhenUsed/>
    <w:qFormat/>
    <w:uiPriority w:val="39"/>
    <w:pPr>
      <w:ind w:firstLine="566" w:firstLineChars="202"/>
    </w:pPr>
  </w:style>
  <w:style w:type="paragraph" w:styleId="5">
    <w:name w:val="Normal Indent"/>
    <w:basedOn w:val="1"/>
    <w:autoRedefine/>
    <w:qFormat/>
    <w:uiPriority w:val="0"/>
    <w:pPr>
      <w:widowControl/>
      <w:ind w:firstLine="420"/>
      <w:jc w:val="left"/>
    </w:pPr>
    <w:rPr>
      <w:rFonts w:ascii="Calibri" w:hAnsi="Calibri" w:eastAsia="宋体" w:cs="宋体"/>
      <w:szCs w:val="22"/>
    </w:r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pBdr>
        <w:top w:val="single" w:color="auto" w:sz="4" w:space="1"/>
      </w:pBdr>
    </w:pPr>
    <w:rPr>
      <w:b/>
      <w:bCs/>
    </w:rPr>
  </w:style>
  <w:style w:type="paragraph" w:styleId="8">
    <w:name w:val="Body Text Indent 2"/>
    <w:basedOn w:val="1"/>
    <w:autoRedefine/>
    <w:qFormat/>
    <w:uiPriority w:val="0"/>
    <w:pPr>
      <w:spacing w:after="50" w:line="420" w:lineRule="exact"/>
      <w:ind w:left="-61" w:leftChars="-29" w:firstLine="480" w:firstLineChars="200"/>
    </w:pPr>
    <w:rPr>
      <w:rFonts w:ascii="宋体" w:hAnsi="宋体"/>
      <w:sz w:val="24"/>
    </w:rPr>
  </w:style>
  <w:style w:type="paragraph" w:styleId="9">
    <w:name w:val="footer"/>
    <w:basedOn w:val="1"/>
    <w:autoRedefine/>
    <w:qFormat/>
    <w:uiPriority w:val="99"/>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Body Text 2"/>
    <w:basedOn w:val="1"/>
    <w:autoRedefine/>
    <w:qFormat/>
    <w:uiPriority w:val="99"/>
    <w:pPr>
      <w:spacing w:after="120" w:line="480" w:lineRule="auto"/>
    </w:pPr>
  </w:style>
  <w:style w:type="paragraph" w:styleId="12">
    <w:name w:val="Body Text First Indent"/>
    <w:basedOn w:val="7"/>
    <w:autoRedefine/>
    <w:qFormat/>
    <w:uiPriority w:val="0"/>
    <w:pPr>
      <w:ind w:firstLine="420"/>
    </w:pPr>
  </w:style>
  <w:style w:type="character" w:styleId="15">
    <w:name w:val="page number"/>
    <w:basedOn w:val="14"/>
    <w:autoRedefine/>
    <w:qFormat/>
    <w:uiPriority w:val="0"/>
  </w:style>
  <w:style w:type="character" w:styleId="16">
    <w:name w:val="Hyperlink"/>
    <w:basedOn w:val="14"/>
    <w:autoRedefine/>
    <w:qFormat/>
    <w:uiPriority w:val="0"/>
    <w:rPr>
      <w:color w:val="000000"/>
      <w:u w:val="none"/>
    </w:rPr>
  </w:style>
  <w:style w:type="paragraph" w:customStyle="1" w:styleId="17">
    <w:name w:val="标题 5（有编号）（绿盟科技）"/>
    <w:basedOn w:val="1"/>
    <w:next w:val="18"/>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8">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9">
    <w:name w:val="标题 1 Char Char"/>
    <w:autoRedefine/>
    <w:qFormat/>
    <w:uiPriority w:val="0"/>
    <w:rPr>
      <w:rFonts w:ascii="Arial" w:hAnsi="Arial" w:eastAsia="宋体"/>
      <w:b/>
      <w:bCs/>
      <w:kern w:val="44"/>
      <w:sz w:val="36"/>
      <w:szCs w:val="36"/>
      <w:lang w:val="en-US" w:eastAsia="zh-CN" w:bidi="ar-SA"/>
    </w:rPr>
  </w:style>
  <w:style w:type="paragraph" w:customStyle="1" w:styleId="20">
    <w:name w:val="保留正文"/>
    <w:basedOn w:val="7"/>
    <w:autoRedefine/>
    <w:qFormat/>
    <w:uiPriority w:val="0"/>
    <w:pPr>
      <w:keepNext/>
      <w:widowControl w:val="0"/>
      <w:autoSpaceDE/>
      <w:autoSpaceDN/>
      <w:spacing w:after="160"/>
      <w:ind w:right="0"/>
      <w:jc w:val="both"/>
      <w:textAlignment w:val="auto"/>
    </w:pPr>
    <w:rPr>
      <w:rFonts w:ascii="Times New Roman" w:hAnsi="Times New Roman"/>
      <w:b w:val="0"/>
      <w:sz w:val="21"/>
    </w:rPr>
  </w:style>
  <w:style w:type="paragraph" w:customStyle="1" w:styleId="21">
    <w:name w:val="公文正文"/>
    <w:autoRedefine/>
    <w:qFormat/>
    <w:uiPriority w:val="0"/>
    <w:pPr>
      <w:widowControl w:val="0"/>
      <w:spacing w:line="360" w:lineRule="auto"/>
      <w:ind w:firstLine="629"/>
      <w:jc w:val="both"/>
    </w:pPr>
    <w:rPr>
      <w:rFonts w:ascii="仿宋_GB2312" w:hAnsi="Times New Roman" w:eastAsia="仿宋_GB2312" w:cs="Times New Roman"/>
      <w:color w:val="000000"/>
      <w:sz w:val="32"/>
      <w:szCs w:val="20"/>
      <w:lang w:val="en-US" w:eastAsia="zh-CN" w:bidi="ar-SA"/>
    </w:rPr>
  </w:style>
  <w:style w:type="paragraph" w:customStyle="1" w:styleId="22">
    <w:name w:val="发文落款"/>
    <w:basedOn w:val="21"/>
    <w:autoRedefine/>
    <w:qFormat/>
    <w:uiPriority w:val="0"/>
    <w:pPr>
      <w:ind w:left="4094" w:right="607" w:firstLine="0"/>
      <w:jc w:val="center"/>
    </w:pPr>
    <w:rPr>
      <w:rFonts w:ascii="Times New Roman" w:hAnsi="Times New Roman" w:eastAsia="宋体"/>
    </w:rPr>
  </w:style>
  <w:style w:type="paragraph" w:customStyle="1" w:styleId="23">
    <w:name w:val="正文文本缩进1"/>
    <w:basedOn w:val="1"/>
    <w:autoRedefine/>
    <w:qFormat/>
    <w:uiPriority w:val="0"/>
    <w:pPr>
      <w:ind w:firstLine="480"/>
    </w:pPr>
    <w:rPr>
      <w:sz w:val="24"/>
    </w:rPr>
  </w:style>
  <w:style w:type="paragraph" w:customStyle="1" w:styleId="24">
    <w:name w:val="正文文本缩进 31"/>
    <w:basedOn w:val="1"/>
    <w:autoRedefine/>
    <w:qFormat/>
    <w:uiPriority w:val="0"/>
    <w:pPr>
      <w:snapToGrid w:val="0"/>
      <w:spacing w:line="360" w:lineRule="auto"/>
      <w:ind w:left="20" w:firstLine="529" w:firstLineChars="189"/>
    </w:pPr>
    <w:rPr>
      <w:rFonts w:ascii="仿宋_GB2312" w:eastAsia="仿宋_GB2312"/>
      <w:sz w:val="28"/>
    </w:rPr>
  </w:style>
  <w:style w:type="paragraph" w:customStyle="1" w:styleId="25">
    <w:name w:val="正文 New New New New New New New New New New New New New New New New New New New New New New New New New New New"/>
    <w:basedOn w:val="1"/>
    <w:autoRedefine/>
    <w:qFormat/>
    <w:uiPriority w:val="0"/>
    <w:rPr>
      <w:szCs w:val="21"/>
    </w:rPr>
  </w:style>
  <w:style w:type="paragraph" w:customStyle="1" w:styleId="26">
    <w:name w:val="正文 New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character" w:customStyle="1" w:styleId="27">
    <w:name w:val="NormalCharacter"/>
    <w:autoRedefine/>
    <w:qFormat/>
    <w:uiPriority w:val="0"/>
  </w:style>
  <w:style w:type="paragraph" w:customStyle="1" w:styleId="28">
    <w:name w:val="正文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29">
    <w:name w:val="合同履约担保4"/>
    <w:basedOn w:val="1"/>
    <w:autoRedefine/>
    <w:qFormat/>
    <w:uiPriority w:val="99"/>
    <w:pPr>
      <w:numPr>
        <w:ilvl w:val="2"/>
        <w:numId w:val="2"/>
      </w:numPr>
      <w:spacing w:line="300" w:lineRule="auto"/>
      <w:ind w:left="0" w:firstLine="420"/>
    </w:pPr>
    <w:rPr>
      <w:rFonts w:ascii="宋体"/>
      <w:szCs w:val="21"/>
    </w:rPr>
  </w:style>
  <w:style w:type="paragraph" w:customStyle="1" w:styleId="30">
    <w:name w:val="文本"/>
    <w:basedOn w:val="1"/>
    <w:autoRedefine/>
    <w:qFormat/>
    <w:uiPriority w:val="99"/>
  </w:style>
  <w:style w:type="paragraph" w:customStyle="1" w:styleId="31">
    <w:name w:val="样式 宋体 行距: 1.5 倍行距"/>
    <w:basedOn w:val="1"/>
    <w:autoRedefine/>
    <w:qFormat/>
    <w:uiPriority w:val="0"/>
    <w:pPr>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28101</Words>
  <Characters>29081</Characters>
  <Paragraphs>825</Paragraphs>
  <TotalTime>19</TotalTime>
  <ScaleCrop>false</ScaleCrop>
  <LinksUpToDate>false</LinksUpToDate>
  <CharactersWithSpaces>30116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2021-12-08T08:58:00Z</dcterms:created>
  <dc:creator>El Gran Jefe</dc:creator>
  <cp:lastModifiedBy>GDYS</cp:lastModifiedBy>
  <cp:lastPrinted>2022-11-18T02:10:00Z</cp:lastPrinted>
  <dcterms:modified xsi:type="dcterms:W3CDTF">2025-04-14T09:39:27Z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1721BB15881344A2877DEDC4BF7A7B55_13</vt:lpwstr>
  </property>
  <property fmtid="{D5CDD505-2E9C-101B-9397-08002B2CF9AE}" pid="4" name="KSOTemplateDocerSaveRecord">
    <vt:lpwstr>eyJoZGlkIjoiOTBmNDVhOTdhZWJiMzA1NGM3NzliOWYxMDVmZDczOTUiLCJ1c2VySWQiOiIxNjA5NjE2ODYxIn0=</vt:lpwstr>
  </property>
</Properties>
</file>