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21078">
      <w:pPr>
        <w:spacing w:line="360" w:lineRule="auto"/>
        <w:jc w:val="center"/>
        <w:rPr>
          <w:rFonts w:hint="eastAsia" w:ascii="宋体" w:hAnsi="宋体" w:eastAsia="宋体" w:cs="宋体"/>
          <w:b/>
          <w:color w:val="auto"/>
          <w:kern w:val="2"/>
          <w:sz w:val="52"/>
          <w:szCs w:val="52"/>
          <w:highlight w:val="none"/>
          <w:u w:val="single"/>
          <w:lang w:val="en-US" w:eastAsia="zh-CN" w:bidi="ar-SA"/>
        </w:rPr>
      </w:pPr>
      <w:r>
        <w:rPr>
          <w:rFonts w:hint="eastAsia" w:ascii="宋体" w:hAnsi="宋体" w:eastAsia="宋体" w:cs="宋体"/>
          <w:b/>
          <w:color w:val="auto"/>
          <w:kern w:val="2"/>
          <w:sz w:val="52"/>
          <w:szCs w:val="52"/>
          <w:highlight w:val="none"/>
          <w:u w:val="single"/>
          <w:lang w:val="en-US" w:eastAsia="zh-CN" w:bidi="ar-SA"/>
        </w:rPr>
        <w:t>2023年从化区农田防护林带建设</w:t>
      </w:r>
    </w:p>
    <w:p w14:paraId="6BACDBE0">
      <w:pPr>
        <w:spacing w:line="360" w:lineRule="auto"/>
        <w:jc w:val="center"/>
        <w:rPr>
          <w:rFonts w:hint="eastAsia" w:ascii="宋体" w:hAnsi="宋体" w:eastAsia="宋体" w:cs="宋体"/>
          <w:color w:val="auto"/>
          <w:sz w:val="72"/>
          <w:szCs w:val="72"/>
          <w:highlight w:val="none"/>
          <w:u w:val="single"/>
        </w:rPr>
      </w:pPr>
      <w:r>
        <w:rPr>
          <w:rFonts w:hint="eastAsia" w:ascii="宋体" w:hAnsi="宋体" w:eastAsia="宋体" w:cs="宋体"/>
          <w:b/>
          <w:color w:val="auto"/>
          <w:kern w:val="2"/>
          <w:sz w:val="52"/>
          <w:szCs w:val="52"/>
          <w:highlight w:val="none"/>
          <w:u w:val="single"/>
          <w:lang w:val="en-US" w:eastAsia="zh-CN" w:bidi="ar-SA"/>
        </w:rPr>
        <w:t>工程</w:t>
      </w:r>
    </w:p>
    <w:p w14:paraId="4B14B29C">
      <w:pPr>
        <w:pStyle w:val="3"/>
        <w:rPr>
          <w:rFonts w:hint="eastAsia"/>
          <w:color w:val="auto"/>
        </w:rPr>
      </w:pPr>
    </w:p>
    <w:p w14:paraId="2FF76F6E">
      <w:pPr>
        <w:spacing w:line="360" w:lineRule="auto"/>
        <w:jc w:val="cente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p>
    <w:p w14:paraId="51B6699A">
      <w:pPr>
        <w:spacing w:line="360" w:lineRule="auto"/>
        <w:jc w:val="center"/>
        <w:rPr>
          <w:rFonts w:hint="eastAsia" w:ascii="宋体" w:hAnsi="宋体" w:eastAsia="宋体" w:cs="宋体"/>
          <w:b/>
          <w:bCs/>
          <w:color w:val="auto"/>
          <w:spacing w:val="26"/>
          <w:sz w:val="110"/>
          <w:szCs w:val="110"/>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w:t>
      </w:r>
      <w:r>
        <w:rPr>
          <w:rFonts w:hint="eastAsia" w:ascii="宋体" w:hAnsi="宋体" w:eastAsia="宋体" w:cs="宋体"/>
          <w:b/>
          <w:bCs/>
          <w:color w:val="auto"/>
          <w:spacing w:val="26"/>
          <w:sz w:val="110"/>
          <w:szCs w:val="110"/>
          <w:highlight w:val="none"/>
          <w:lang w:val="en-US" w:eastAsia="zh-CN"/>
          <w14:shadow w14:blurRad="50800" w14:dist="38100" w14:dir="2700000" w14:sx="100000" w14:sy="100000" w14:kx="0" w14:ky="0" w14:algn="tl">
            <w14:srgbClr w14:val="000000">
              <w14:alpha w14:val="60000"/>
            </w14:srgbClr>
          </w14:shadow>
        </w:rPr>
        <w:t>公告</w:t>
      </w:r>
    </w:p>
    <w:p w14:paraId="4483378B">
      <w:pPr>
        <w:spacing w:line="360" w:lineRule="auto"/>
        <w:jc w:val="center"/>
        <w:rPr>
          <w:rFonts w:hint="eastAsia" w:ascii="宋体" w:hAnsi="宋体" w:eastAsia="宋体" w:cs="宋体"/>
          <w:color w:val="auto"/>
          <w:sz w:val="32"/>
          <w:highlight w:val="none"/>
        </w:rPr>
      </w:pPr>
    </w:p>
    <w:p w14:paraId="291ED976">
      <w:pPr>
        <w:pStyle w:val="7"/>
        <w:rPr>
          <w:rFonts w:hint="eastAsia" w:ascii="宋体" w:hAnsi="宋体" w:eastAsia="宋体" w:cs="宋体"/>
          <w:color w:val="auto"/>
          <w:sz w:val="32"/>
          <w:highlight w:val="none"/>
        </w:rPr>
      </w:pPr>
    </w:p>
    <w:p w14:paraId="3DCB9D05">
      <w:pPr>
        <w:pStyle w:val="7"/>
        <w:rPr>
          <w:rFonts w:hint="eastAsia" w:ascii="宋体" w:hAnsi="宋体" w:eastAsia="宋体" w:cs="宋体"/>
          <w:color w:val="auto"/>
          <w:sz w:val="32"/>
          <w:highlight w:val="none"/>
        </w:rPr>
      </w:pPr>
    </w:p>
    <w:p w14:paraId="38B2E10B">
      <w:pPr>
        <w:pStyle w:val="7"/>
        <w:rPr>
          <w:rFonts w:hint="eastAsia" w:ascii="宋体" w:hAnsi="宋体" w:eastAsia="宋体" w:cs="宋体"/>
          <w:color w:val="auto"/>
          <w:sz w:val="32"/>
          <w:highlight w:val="none"/>
        </w:rPr>
      </w:pPr>
    </w:p>
    <w:p w14:paraId="40A4A157">
      <w:pPr>
        <w:pStyle w:val="7"/>
        <w:rPr>
          <w:rFonts w:hint="eastAsia" w:ascii="宋体" w:hAnsi="宋体" w:eastAsia="宋体" w:cs="宋体"/>
          <w:color w:val="auto"/>
          <w:sz w:val="32"/>
          <w:highlight w:val="none"/>
        </w:rPr>
      </w:pPr>
    </w:p>
    <w:p w14:paraId="6040500B">
      <w:pPr>
        <w:pStyle w:val="7"/>
        <w:rPr>
          <w:rFonts w:hint="eastAsia" w:ascii="宋体" w:hAnsi="宋体" w:eastAsia="宋体" w:cs="宋体"/>
          <w:color w:val="auto"/>
          <w:sz w:val="32"/>
          <w:highlight w:val="none"/>
        </w:rPr>
      </w:pPr>
    </w:p>
    <w:p w14:paraId="303EC81D">
      <w:pPr>
        <w:pStyle w:val="7"/>
        <w:rPr>
          <w:rFonts w:hint="eastAsia" w:ascii="宋体" w:hAnsi="宋体" w:eastAsia="宋体" w:cs="宋体"/>
          <w:color w:val="auto"/>
          <w:sz w:val="44"/>
          <w:szCs w:val="44"/>
          <w:highlight w:val="none"/>
        </w:rPr>
      </w:pPr>
    </w:p>
    <w:p w14:paraId="565D48F8">
      <w:pPr>
        <w:pStyle w:val="7"/>
        <w:rPr>
          <w:rFonts w:hint="eastAsia" w:ascii="宋体" w:hAnsi="宋体" w:eastAsia="宋体" w:cs="宋体"/>
          <w:color w:val="auto"/>
          <w:sz w:val="44"/>
          <w:szCs w:val="44"/>
          <w:highlight w:val="none"/>
        </w:rPr>
      </w:pPr>
    </w:p>
    <w:p w14:paraId="50BCA89E">
      <w:pPr>
        <w:spacing w:line="360" w:lineRule="auto"/>
        <w:ind w:left="2410" w:leftChars="405" w:hanging="1560" w:hangingChars="520"/>
        <w:rPr>
          <w:rFonts w:hint="eastAsia"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rPr>
        <w:t>招标单位：</w:t>
      </w:r>
      <w:r>
        <w:rPr>
          <w:rFonts w:hint="eastAsia" w:ascii="宋体" w:hAnsi="宋体" w:eastAsia="宋体" w:cs="宋体"/>
          <w:color w:val="auto"/>
          <w:sz w:val="30"/>
          <w:szCs w:val="30"/>
          <w:highlight w:val="none"/>
          <w:u w:val="single"/>
          <w:lang w:eastAsia="zh-CN"/>
        </w:rPr>
        <w:t>广州市从化区林业和园林局</w:t>
      </w:r>
    </w:p>
    <w:p w14:paraId="0D395A55">
      <w:pPr>
        <w:spacing w:line="360" w:lineRule="auto"/>
        <w:ind w:left="1498" w:leftChars="405" w:hanging="648" w:hangingChars="216"/>
        <w:rPr>
          <w:rFonts w:hint="default" w:ascii="宋体" w:hAnsi="宋体" w:eastAsia="宋体" w:cs="宋体"/>
          <w:color w:val="auto"/>
          <w:sz w:val="30"/>
          <w:szCs w:val="30"/>
          <w:highlight w:val="none"/>
          <w:u w:val="single"/>
          <w:lang w:val="en-US" w:eastAsia="zh-CN"/>
        </w:rPr>
      </w:pPr>
      <w:r>
        <w:rPr>
          <w:rFonts w:hint="eastAsia" w:ascii="宋体" w:hAnsi="宋体" w:eastAsia="宋体" w:cs="宋体"/>
          <w:color w:val="auto"/>
          <w:sz w:val="30"/>
          <w:szCs w:val="30"/>
          <w:highlight w:val="none"/>
        </w:rPr>
        <w:t>招标代理机构：</w:t>
      </w:r>
      <w:r>
        <w:rPr>
          <w:rFonts w:hint="eastAsia" w:ascii="宋体" w:hAnsi="宋体" w:eastAsia="宋体" w:cs="宋体"/>
          <w:color w:val="auto"/>
          <w:sz w:val="30"/>
          <w:szCs w:val="30"/>
          <w:highlight w:val="none"/>
          <w:u w:val="single"/>
          <w:lang w:val="en-US" w:eastAsia="zh-CN"/>
        </w:rPr>
        <w:t>广东海外建设咨询有限公司</w:t>
      </w:r>
    </w:p>
    <w:p w14:paraId="34564126">
      <w:pPr>
        <w:spacing w:line="360" w:lineRule="auto"/>
        <w:ind w:left="1498" w:leftChars="405" w:hanging="648" w:hangingChars="216"/>
        <w:rPr>
          <w:rFonts w:hint="eastAsia" w:ascii="宋体" w:hAnsi="宋体" w:eastAsia="宋体" w:cs="宋体"/>
          <w:color w:val="auto"/>
          <w:sz w:val="32"/>
          <w:highlight w:val="none"/>
        </w:rPr>
      </w:pPr>
      <w:r>
        <w:rPr>
          <w:rFonts w:hint="eastAsia" w:ascii="宋体" w:hAnsi="宋体" w:eastAsia="宋体" w:cs="宋体"/>
          <w:color w:val="auto"/>
          <w:sz w:val="30"/>
          <w:szCs w:val="30"/>
          <w:highlight w:val="none"/>
        </w:rPr>
        <w:t>日        期：</w:t>
      </w:r>
      <w:r>
        <w:rPr>
          <w:rFonts w:hint="eastAsia" w:ascii="宋体" w:hAnsi="宋体" w:eastAsia="宋体" w:cs="宋体"/>
          <w:color w:val="auto"/>
          <w:sz w:val="30"/>
          <w:szCs w:val="30"/>
          <w:highlight w:val="none"/>
          <w:u w:val="single"/>
        </w:rPr>
        <w:t>202</w:t>
      </w:r>
      <w:bookmarkStart w:id="2" w:name="_GoBack"/>
      <w:bookmarkEnd w:id="2"/>
      <w:r>
        <w:rPr>
          <w:rFonts w:hint="eastAsia" w:ascii="宋体" w:hAnsi="宋体" w:eastAsia="宋体" w:cs="宋体"/>
          <w:color w:val="auto"/>
          <w:sz w:val="30"/>
          <w:szCs w:val="30"/>
          <w:highlight w:val="none"/>
          <w:u w:val="single"/>
          <w:lang w:val="en-US" w:eastAsia="zh-CN"/>
        </w:rPr>
        <w:t>5</w:t>
      </w:r>
      <w:r>
        <w:rPr>
          <w:rFonts w:hint="eastAsia" w:ascii="宋体" w:hAnsi="宋体" w:eastAsia="宋体" w:cs="宋体"/>
          <w:color w:val="auto"/>
          <w:sz w:val="30"/>
          <w:szCs w:val="30"/>
          <w:highlight w:val="none"/>
          <w:u w:val="single"/>
        </w:rPr>
        <w:t>年</w:t>
      </w:r>
      <w:r>
        <w:rPr>
          <w:rFonts w:hint="eastAsia" w:ascii="宋体" w:hAnsi="宋体" w:eastAsia="宋体" w:cs="宋体"/>
          <w:color w:val="auto"/>
          <w:sz w:val="30"/>
          <w:szCs w:val="30"/>
          <w:highlight w:val="none"/>
          <w:u w:val="single"/>
          <w:lang w:val="en-US" w:eastAsia="zh-CN"/>
        </w:rPr>
        <w:t>4</w:t>
      </w:r>
      <w:r>
        <w:rPr>
          <w:rFonts w:hint="eastAsia" w:ascii="宋体" w:hAnsi="宋体" w:eastAsia="宋体" w:cs="宋体"/>
          <w:color w:val="auto"/>
          <w:sz w:val="30"/>
          <w:szCs w:val="30"/>
          <w:highlight w:val="none"/>
          <w:u w:val="single"/>
        </w:rPr>
        <w:t>月</w:t>
      </w:r>
    </w:p>
    <w:p w14:paraId="7E9E6785">
      <w:pPr>
        <w:spacing w:line="360" w:lineRule="auto"/>
        <w:rPr>
          <w:rFonts w:ascii="宋体" w:hAnsi="宋体" w:eastAsia="宋体"/>
          <w:color w:val="auto"/>
          <w:sz w:val="24"/>
          <w:szCs w:val="24"/>
          <w:highlight w:val="none"/>
        </w:rPr>
      </w:pPr>
    </w:p>
    <w:p w14:paraId="1FDE5647">
      <w:pPr>
        <w:spacing w:line="360" w:lineRule="auto"/>
        <w:rPr>
          <w:rFonts w:ascii="宋体" w:hAnsi="宋体" w:eastAsia="宋体"/>
          <w:color w:val="auto"/>
          <w:sz w:val="24"/>
          <w:szCs w:val="24"/>
          <w:highlight w:val="none"/>
        </w:rPr>
      </w:pPr>
    </w:p>
    <w:p w14:paraId="24FE04DE">
      <w:pPr>
        <w:spacing w:line="360" w:lineRule="auto"/>
        <w:rPr>
          <w:rFonts w:ascii="宋体" w:hAnsi="宋体" w:eastAsia="宋体"/>
          <w:color w:val="auto"/>
          <w:sz w:val="24"/>
          <w:szCs w:val="24"/>
          <w:highlight w:val="none"/>
        </w:rPr>
      </w:pPr>
    </w:p>
    <w:p w14:paraId="4204C0F2">
      <w:pPr>
        <w:pStyle w:val="6"/>
        <w:spacing w:line="360" w:lineRule="auto"/>
        <w:jc w:val="center"/>
        <w:rPr>
          <w:rFonts w:eastAsia="宋体"/>
          <w:b/>
          <w:bCs/>
          <w:color w:val="auto"/>
          <w:sz w:val="32"/>
          <w:szCs w:val="32"/>
          <w:highlight w:val="none"/>
          <w:u w:val="none"/>
        </w:rPr>
      </w:pPr>
      <w:r>
        <w:rPr>
          <w:rFonts w:hint="eastAsia" w:eastAsia="宋体"/>
          <w:b/>
          <w:bCs/>
          <w:color w:val="auto"/>
          <w:sz w:val="32"/>
          <w:szCs w:val="32"/>
          <w:highlight w:val="none"/>
          <w:u w:val="none"/>
          <w:lang w:val="en-US" w:eastAsia="zh-CN"/>
        </w:rPr>
        <w:t>2023年从化区农田防护林带建设工程</w:t>
      </w:r>
      <w:r>
        <w:rPr>
          <w:rFonts w:hint="eastAsia" w:eastAsia="宋体"/>
          <w:b/>
          <w:bCs/>
          <w:color w:val="auto"/>
          <w:sz w:val="32"/>
          <w:szCs w:val="32"/>
          <w:highlight w:val="none"/>
          <w:u w:val="none"/>
        </w:rPr>
        <w:t>招标公告</w:t>
      </w:r>
    </w:p>
    <w:p w14:paraId="46473B28">
      <w:pPr>
        <w:spacing w:line="360" w:lineRule="auto"/>
        <w:jc w:val="center"/>
        <w:rPr>
          <w:rFonts w:ascii="宋体" w:hAnsi="宋体" w:eastAsia="宋体"/>
          <w:color w:val="auto"/>
          <w:sz w:val="24"/>
          <w:szCs w:val="24"/>
          <w:highlight w:val="none"/>
        </w:rPr>
      </w:pPr>
    </w:p>
    <w:p w14:paraId="1D65B9A9">
      <w:pPr>
        <w:spacing w:line="360" w:lineRule="auto"/>
        <w:ind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根据</w:t>
      </w:r>
      <w:r>
        <w:rPr>
          <w:rFonts w:hint="eastAsia" w:ascii="宋体" w:hAnsi="宋体" w:eastAsia="宋体" w:cs="Times New Roman"/>
          <w:color w:val="auto"/>
          <w:sz w:val="24"/>
          <w:szCs w:val="24"/>
          <w:highlight w:val="none"/>
          <w:u w:val="single"/>
          <w:lang w:eastAsia="zh-CN"/>
        </w:rPr>
        <w:t>《广州市林业和园林局关于印发&lt;绿美广州五年行动计划(2023一2027年)&gt;&lt;绿美广州五年行动计划2023年工作要点&gt;的通知》</w:t>
      </w:r>
      <w:r>
        <w:rPr>
          <w:rFonts w:hint="eastAsia" w:ascii="宋体" w:hAnsi="宋体" w:eastAsia="宋体"/>
          <w:color w:val="auto"/>
          <w:sz w:val="24"/>
          <w:szCs w:val="24"/>
          <w:highlight w:val="none"/>
        </w:rPr>
        <w:t>批准</w:t>
      </w:r>
      <w:r>
        <w:rPr>
          <w:rFonts w:hint="eastAsia" w:ascii="宋体" w:hAnsi="宋体" w:eastAsia="宋体"/>
          <w:color w:val="auto"/>
          <w:sz w:val="24"/>
          <w:szCs w:val="24"/>
          <w:highlight w:val="none"/>
          <w:lang w:eastAsia="zh-CN"/>
        </w:rPr>
        <w:t>，并且图纸和技术资料满足施工要求，根据</w:t>
      </w:r>
      <w:r>
        <w:rPr>
          <w:rFonts w:hint="eastAsia" w:ascii="宋体" w:hAnsi="宋体" w:eastAsia="宋体" w:cs="Times New Roman"/>
          <w:color w:val="auto"/>
          <w:sz w:val="24"/>
          <w:szCs w:val="24"/>
          <w:highlight w:val="none"/>
          <w:u w:val="single"/>
          <w:lang w:eastAsia="zh-CN"/>
        </w:rPr>
        <w:t>《广州市财政局关于提前下达 202</w:t>
      </w:r>
      <w:r>
        <w:rPr>
          <w:rFonts w:hint="eastAsia" w:ascii="宋体" w:hAnsi="宋体" w:eastAsia="宋体" w:cs="Times New Roman"/>
          <w:color w:val="auto"/>
          <w:sz w:val="24"/>
          <w:szCs w:val="24"/>
          <w:highlight w:val="none"/>
          <w:u w:val="single"/>
          <w:lang w:val="en-US" w:eastAsia="zh-CN"/>
        </w:rPr>
        <w:t>3</w:t>
      </w:r>
      <w:r>
        <w:rPr>
          <w:rFonts w:hint="eastAsia" w:ascii="宋体" w:hAnsi="宋体" w:eastAsia="宋体" w:cs="Times New Roman"/>
          <w:color w:val="auto"/>
          <w:sz w:val="24"/>
          <w:szCs w:val="24"/>
          <w:highlight w:val="none"/>
          <w:u w:val="single"/>
          <w:lang w:eastAsia="zh-CN"/>
        </w:rPr>
        <w:t xml:space="preserve"> 年市林业园林部门转移支付预算项目资金的通知》</w:t>
      </w:r>
      <w:r>
        <w:rPr>
          <w:rFonts w:hint="eastAsia" w:ascii="宋体" w:hAnsi="宋体" w:eastAsia="宋体"/>
          <w:color w:val="auto"/>
          <w:sz w:val="24"/>
          <w:szCs w:val="24"/>
          <w:highlight w:val="none"/>
        </w:rPr>
        <w:t>，资金已经落实，</w:t>
      </w:r>
      <w:r>
        <w:rPr>
          <w:rFonts w:hint="eastAsia" w:ascii="宋体" w:hAnsi="宋体" w:eastAsia="宋体"/>
          <w:color w:val="auto"/>
          <w:sz w:val="24"/>
          <w:szCs w:val="24"/>
          <w:highlight w:val="none"/>
          <w:u w:val="single"/>
          <w:lang w:eastAsia="zh-CN"/>
        </w:rPr>
        <w:t>广州市从化区林业和园林局</w:t>
      </w:r>
      <w:r>
        <w:rPr>
          <w:rFonts w:hint="eastAsia" w:ascii="宋体" w:hAnsi="宋体" w:eastAsia="宋体"/>
          <w:color w:val="auto"/>
          <w:sz w:val="24"/>
          <w:szCs w:val="24"/>
          <w:highlight w:val="none"/>
        </w:rPr>
        <w:t>现对</w:t>
      </w:r>
      <w:r>
        <w:rPr>
          <w:rFonts w:hint="eastAsia" w:ascii="宋体" w:hAnsi="宋体" w:eastAsia="宋体"/>
          <w:color w:val="auto"/>
          <w:sz w:val="24"/>
          <w:szCs w:val="24"/>
          <w:highlight w:val="none"/>
          <w:u w:val="single"/>
          <w:lang w:val="en-US" w:eastAsia="zh-CN"/>
        </w:rPr>
        <w:t>2023年从化区农田防护林带建设工程</w:t>
      </w:r>
      <w:r>
        <w:rPr>
          <w:rFonts w:hint="eastAsia" w:ascii="宋体" w:hAnsi="宋体" w:eastAsia="宋体"/>
          <w:color w:val="auto"/>
          <w:sz w:val="24"/>
          <w:szCs w:val="24"/>
          <w:highlight w:val="none"/>
        </w:rPr>
        <w:t>进行施工公开招标，选定承包人。</w:t>
      </w:r>
    </w:p>
    <w:p w14:paraId="1888362D">
      <w:pPr>
        <w:spacing w:line="360" w:lineRule="auto"/>
        <w:ind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一、工程名称：</w:t>
      </w:r>
      <w:r>
        <w:rPr>
          <w:rFonts w:hint="eastAsia" w:ascii="宋体" w:hAnsi="宋体" w:eastAsia="宋体"/>
          <w:color w:val="auto"/>
          <w:sz w:val="24"/>
          <w:szCs w:val="24"/>
          <w:highlight w:val="none"/>
          <w:u w:val="single"/>
          <w:lang w:val="en-US" w:eastAsia="zh-CN"/>
        </w:rPr>
        <w:t>2023年从化区农田防护林带建设工程</w:t>
      </w:r>
      <w:r>
        <w:rPr>
          <w:rFonts w:hint="eastAsia" w:ascii="宋体" w:hAnsi="宋体" w:eastAsia="宋体"/>
          <w:color w:val="auto"/>
          <w:sz w:val="24"/>
          <w:szCs w:val="24"/>
          <w:highlight w:val="none"/>
          <w:u w:val="single"/>
        </w:rPr>
        <w:t xml:space="preserve">   </w:t>
      </w:r>
    </w:p>
    <w:p w14:paraId="59326A7B">
      <w:pPr>
        <w:spacing w:line="360" w:lineRule="auto"/>
        <w:ind w:firstLine="540" w:firstLineChars="22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二、招标单位：</w:t>
      </w:r>
      <w:r>
        <w:rPr>
          <w:rFonts w:hint="eastAsia" w:ascii="宋体" w:hAnsi="宋体" w:eastAsia="宋体"/>
          <w:color w:val="auto"/>
          <w:sz w:val="24"/>
          <w:szCs w:val="24"/>
          <w:highlight w:val="none"/>
          <w:u w:val="single"/>
          <w:lang w:eastAsia="zh-CN"/>
        </w:rPr>
        <w:t>广州市从化区林业和园林局</w:t>
      </w:r>
    </w:p>
    <w:p w14:paraId="61409EF6">
      <w:pPr>
        <w:spacing w:line="360" w:lineRule="auto"/>
        <w:ind w:firstLine="540" w:firstLineChars="225"/>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 xml:space="preserve">    联系人：</w:t>
      </w:r>
      <w:r>
        <w:rPr>
          <w:rFonts w:hint="eastAsia" w:ascii="宋体" w:hAnsi="宋体" w:eastAsia="宋体" w:cs="Times New Roman"/>
          <w:color w:val="auto"/>
          <w:sz w:val="24"/>
          <w:szCs w:val="24"/>
          <w:highlight w:val="none"/>
          <w:u w:val="single"/>
          <w:lang w:val="en-US" w:eastAsia="zh-CN"/>
        </w:rPr>
        <w:t>谭工</w:t>
      </w:r>
      <w:r>
        <w:rPr>
          <w:rFonts w:hint="eastAsia" w:ascii="宋体" w:hAnsi="宋体" w:eastAsia="宋体"/>
          <w:color w:val="auto"/>
          <w:sz w:val="24"/>
          <w:szCs w:val="24"/>
          <w:highlight w:val="none"/>
        </w:rPr>
        <w:t xml:space="preserve">     联系电话：</w:t>
      </w:r>
      <w:r>
        <w:rPr>
          <w:rFonts w:hint="eastAsia" w:ascii="宋体" w:hAnsi="宋体" w:eastAsia="宋体" w:cs="宋体"/>
          <w:color w:val="auto"/>
          <w:sz w:val="24"/>
          <w:highlight w:val="none"/>
          <w:u w:val="single"/>
        </w:rPr>
        <w:t>020-87977</w:t>
      </w:r>
      <w:r>
        <w:rPr>
          <w:rFonts w:hint="eastAsia" w:ascii="宋体" w:hAnsi="宋体" w:eastAsia="宋体" w:cs="宋体"/>
          <w:color w:val="auto"/>
          <w:sz w:val="24"/>
          <w:highlight w:val="none"/>
          <w:u w:val="single"/>
          <w:lang w:val="en-US" w:eastAsia="zh-CN"/>
        </w:rPr>
        <w:t>921</w:t>
      </w:r>
    </w:p>
    <w:p w14:paraId="305E0B61">
      <w:pPr>
        <w:spacing w:line="360" w:lineRule="auto"/>
        <w:ind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招标代理机构：</w:t>
      </w:r>
      <w:r>
        <w:rPr>
          <w:rFonts w:hint="eastAsia" w:ascii="宋体" w:hAnsi="宋体" w:eastAsia="宋体"/>
          <w:color w:val="auto"/>
          <w:sz w:val="24"/>
          <w:szCs w:val="24"/>
          <w:highlight w:val="none"/>
          <w:u w:val="single"/>
          <w:lang w:val="en-US" w:eastAsia="zh-CN"/>
        </w:rPr>
        <w:t>广东海外建设咨询有限公司</w:t>
      </w:r>
      <w:r>
        <w:rPr>
          <w:rFonts w:hint="eastAsia" w:ascii="宋体" w:hAnsi="宋体" w:eastAsia="宋体"/>
          <w:color w:val="auto"/>
          <w:sz w:val="24"/>
          <w:szCs w:val="24"/>
          <w:highlight w:val="none"/>
          <w:u w:val="single"/>
        </w:rPr>
        <w:t xml:space="preserve">  </w:t>
      </w:r>
    </w:p>
    <w:p w14:paraId="743BAD68">
      <w:pPr>
        <w:spacing w:line="360" w:lineRule="auto"/>
        <w:ind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杨工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联系电话：</w:t>
      </w:r>
      <w:r>
        <w:rPr>
          <w:rFonts w:hint="eastAsia" w:ascii="宋体" w:hAnsi="宋体" w:eastAsia="宋体"/>
          <w:color w:val="auto"/>
          <w:sz w:val="24"/>
          <w:szCs w:val="24"/>
          <w:highlight w:val="none"/>
          <w:u w:val="single"/>
          <w:lang w:val="en-US" w:eastAsia="zh-CN"/>
        </w:rPr>
        <w:t>020-38480330</w:t>
      </w:r>
      <w:r>
        <w:rPr>
          <w:rFonts w:hint="eastAsia" w:ascii="宋体" w:hAnsi="宋体" w:eastAsia="宋体"/>
          <w:color w:val="auto"/>
          <w:sz w:val="24"/>
          <w:szCs w:val="24"/>
          <w:highlight w:val="none"/>
          <w:u w:val="single"/>
        </w:rPr>
        <w:t xml:space="preserve"> </w:t>
      </w:r>
    </w:p>
    <w:p w14:paraId="2DAC4036">
      <w:pPr>
        <w:spacing w:line="360" w:lineRule="auto"/>
        <w:ind w:firstLine="540" w:firstLineChars="225"/>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 xml:space="preserve">     招标监督机构：</w:t>
      </w:r>
      <w:r>
        <w:rPr>
          <w:rFonts w:hint="eastAsia" w:ascii="宋体" w:hAnsi="宋体" w:eastAsia="宋体"/>
          <w:color w:val="auto"/>
          <w:sz w:val="24"/>
          <w:szCs w:val="24"/>
          <w:highlight w:val="none"/>
          <w:u w:val="single"/>
          <w:lang w:eastAsia="zh-CN"/>
        </w:rPr>
        <w:t>广州市从化区林业和园林局</w:t>
      </w:r>
    </w:p>
    <w:p w14:paraId="3C5A6E27">
      <w:pPr>
        <w:spacing w:line="360" w:lineRule="auto"/>
        <w:ind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监管电话：</w:t>
      </w:r>
      <w:r>
        <w:rPr>
          <w:rFonts w:ascii="宋体" w:hAnsi="宋体" w:cs="宋体"/>
          <w:color w:val="auto"/>
          <w:sz w:val="24"/>
          <w:highlight w:val="none"/>
          <w:u w:val="single"/>
        </w:rPr>
        <w:t>020-</w:t>
      </w:r>
      <w:r>
        <w:rPr>
          <w:rFonts w:hint="eastAsia" w:ascii="宋体" w:hAnsi="宋体" w:cs="宋体"/>
          <w:color w:val="auto"/>
          <w:sz w:val="24"/>
          <w:highlight w:val="none"/>
          <w:u w:val="single"/>
        </w:rPr>
        <w:t>87977878</w:t>
      </w:r>
    </w:p>
    <w:p w14:paraId="435AFA66">
      <w:pPr>
        <w:spacing w:line="360" w:lineRule="auto"/>
        <w:ind w:firstLine="540" w:firstLineChars="225"/>
        <w:rPr>
          <w:rFonts w:ascii="宋体" w:hAnsi="宋体" w:eastAsia="宋体"/>
          <w:color w:val="auto"/>
          <w:sz w:val="24"/>
          <w:szCs w:val="24"/>
          <w:highlight w:val="none"/>
        </w:rPr>
      </w:pPr>
      <w:r>
        <w:rPr>
          <w:rFonts w:hint="eastAsia" w:ascii="宋体" w:hAnsi="宋体" w:eastAsia="宋体"/>
          <w:color w:val="auto"/>
          <w:sz w:val="24"/>
          <w:szCs w:val="24"/>
          <w:highlight w:val="none"/>
        </w:rPr>
        <w:t>三、建设地点：</w:t>
      </w:r>
      <w:r>
        <w:rPr>
          <w:rFonts w:hint="eastAsia" w:ascii="宋体" w:hAnsi="宋体" w:eastAsia="宋体"/>
          <w:color w:val="auto"/>
          <w:sz w:val="24"/>
          <w:szCs w:val="24"/>
          <w:highlight w:val="none"/>
          <w:u w:val="single"/>
          <w:lang w:val="en-US" w:eastAsia="zh-CN"/>
        </w:rPr>
        <w:t>广州市从化区</w:t>
      </w:r>
      <w:r>
        <w:rPr>
          <w:rFonts w:hint="eastAsia" w:ascii="宋体" w:hAnsi="宋体" w:eastAsia="宋体"/>
          <w:color w:val="auto"/>
          <w:sz w:val="24"/>
          <w:szCs w:val="24"/>
          <w:highlight w:val="none"/>
          <w:u w:val="single"/>
        </w:rPr>
        <w:t xml:space="preserve"> </w:t>
      </w:r>
    </w:p>
    <w:p w14:paraId="549B8839">
      <w:pPr>
        <w:spacing w:line="360" w:lineRule="auto"/>
        <w:ind w:firstLine="540" w:firstLineChars="225"/>
        <w:rPr>
          <w:rFonts w:hint="default" w:ascii="宋体" w:hAnsi="宋体" w:eastAsia="宋体"/>
          <w:color w:val="auto"/>
          <w:sz w:val="24"/>
          <w:szCs w:val="24"/>
          <w:highlight w:val="none"/>
          <w:u w:val="single"/>
          <w:lang w:val="en-US" w:eastAsia="zh-CN"/>
        </w:rPr>
      </w:pPr>
      <w:r>
        <w:rPr>
          <w:rFonts w:hint="eastAsia" w:ascii="宋体" w:hAnsi="宋体" w:eastAsia="宋体"/>
          <w:color w:val="auto"/>
          <w:sz w:val="24"/>
          <w:szCs w:val="24"/>
          <w:highlight w:val="none"/>
        </w:rPr>
        <w:t>四、项目概况</w:t>
      </w:r>
      <w:r>
        <w:rPr>
          <w:rFonts w:hint="eastAsia" w:ascii="宋体" w:hAnsi="宋体" w:eastAsia="宋体"/>
          <w:color w:val="auto"/>
          <w:sz w:val="24"/>
          <w:szCs w:val="24"/>
          <w:highlight w:val="none"/>
          <w:lang w:eastAsia="zh-CN"/>
        </w:rPr>
        <w:t>：</w:t>
      </w:r>
      <w:r>
        <w:rPr>
          <w:rFonts w:hint="eastAsia" w:ascii="宋体" w:hAnsi="宋体" w:eastAsia="宋体" w:cs="Times New Roman"/>
          <w:color w:val="auto"/>
          <w:sz w:val="24"/>
          <w:szCs w:val="24"/>
          <w:highlight w:val="none"/>
          <w:u w:val="single"/>
          <w:lang w:val="en-US" w:eastAsia="zh-CN"/>
        </w:rPr>
        <w:t>项目总投资约为565.055128万元，本项目位于广州市从化区，主要内容为建设农田防护林面积约300亩。</w:t>
      </w:r>
      <w:r>
        <w:rPr>
          <w:rFonts w:hint="eastAsia" w:ascii="宋体" w:hAnsi="宋体" w:eastAsia="宋体"/>
          <w:color w:val="auto"/>
          <w:sz w:val="24"/>
          <w:szCs w:val="24"/>
          <w:highlight w:val="none"/>
          <w:u w:val="single"/>
          <w:lang w:val="en-US" w:eastAsia="zh-CN"/>
        </w:rPr>
        <w:t xml:space="preserve"> </w:t>
      </w:r>
    </w:p>
    <w:p w14:paraId="6EB29037">
      <w:pPr>
        <w:spacing w:line="360" w:lineRule="auto"/>
        <w:ind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五、标段划分及各标段招标内容、规模和最高投标限价：</w:t>
      </w:r>
    </w:p>
    <w:p w14:paraId="58F815EE">
      <w:pPr>
        <w:spacing w:line="360" w:lineRule="auto"/>
        <w:ind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1.本工程划分为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1</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个标段。</w:t>
      </w:r>
    </w:p>
    <w:p w14:paraId="2CD5A151">
      <w:pPr>
        <w:spacing w:line="360" w:lineRule="auto"/>
        <w:ind w:firstLine="540" w:firstLineChars="22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2.各标段招标内容、规模和最高投标限价：</w:t>
      </w:r>
    </w:p>
    <w:p w14:paraId="6B57CFCF">
      <w:pPr>
        <w:spacing w:line="360" w:lineRule="auto"/>
        <w:ind w:firstLine="480" w:firstLineChars="200"/>
        <w:rPr>
          <w:rFonts w:hint="default"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2.1招标内容、规模：</w:t>
      </w:r>
      <w:r>
        <w:rPr>
          <w:rFonts w:hint="eastAsia" w:ascii="宋体" w:hAnsi="宋体" w:eastAsia="宋体" w:cs="Times New Roman"/>
          <w:color w:val="auto"/>
          <w:sz w:val="24"/>
          <w:szCs w:val="24"/>
          <w:highlight w:val="none"/>
          <w:u w:val="single"/>
          <w:lang w:eastAsia="zh-CN"/>
        </w:rPr>
        <w:t>建设农田防护林面积约300亩，主要在从化区鳌头镇鳌丁公路等路段两侧及部分节点种植乔木约6540株、灌木约4350株(具体以施工图纸、工程量清单及有关资料说明为准)。</w:t>
      </w:r>
      <w:r>
        <w:rPr>
          <w:rFonts w:hint="eastAsia" w:ascii="宋体" w:hAnsi="宋体" w:eastAsia="宋体" w:cs="Times New Roman"/>
          <w:color w:val="auto"/>
          <w:sz w:val="24"/>
          <w:szCs w:val="24"/>
          <w:highlight w:val="none"/>
          <w:u w:val="single"/>
          <w:lang w:val="en-US" w:eastAsia="zh-CN"/>
        </w:rPr>
        <w:t xml:space="preserve"> </w:t>
      </w:r>
    </w:p>
    <w:p w14:paraId="5FCE4F7F">
      <w:pPr>
        <w:spacing w:line="360" w:lineRule="auto"/>
        <w:ind w:firstLine="480" w:firstLineChars="200"/>
        <w:rPr>
          <w:rFonts w:hint="eastAsia" w:ascii="宋体" w:hAnsi="宋体" w:eastAsia="宋体"/>
          <w:b w:val="0"/>
          <w:bCs w:val="0"/>
          <w:color w:val="auto"/>
          <w:sz w:val="24"/>
          <w:szCs w:val="24"/>
          <w:highlight w:val="none"/>
          <w:u w:val="single"/>
        </w:rPr>
      </w:pPr>
      <w:r>
        <w:rPr>
          <w:rFonts w:hint="eastAsia" w:ascii="宋体" w:hAnsi="宋体" w:eastAsia="宋体"/>
          <w:color w:val="auto"/>
          <w:sz w:val="24"/>
          <w:szCs w:val="24"/>
          <w:highlight w:val="none"/>
        </w:rPr>
        <w:t>2.2最高投标限价：</w:t>
      </w:r>
      <w:r>
        <w:rPr>
          <w:rFonts w:hint="eastAsia" w:ascii="宋体" w:hAnsi="宋体" w:eastAsia="宋体"/>
          <w:b w:val="0"/>
          <w:bCs w:val="0"/>
          <w:color w:val="auto"/>
          <w:sz w:val="24"/>
          <w:szCs w:val="24"/>
          <w:highlight w:val="none"/>
          <w:u w:val="single"/>
        </w:rPr>
        <w:t>人民币</w:t>
      </w:r>
      <w:r>
        <w:rPr>
          <w:rFonts w:hint="eastAsia" w:ascii="宋体" w:hAnsi="宋体" w:eastAsia="宋体"/>
          <w:b w:val="0"/>
          <w:bCs w:val="0"/>
          <w:color w:val="auto"/>
          <w:sz w:val="24"/>
          <w:szCs w:val="24"/>
          <w:highlight w:val="none"/>
          <w:u w:val="single"/>
          <w:lang w:eastAsia="zh-CN"/>
        </w:rPr>
        <w:t>5214352.30</w:t>
      </w:r>
      <w:r>
        <w:rPr>
          <w:rFonts w:hint="eastAsia" w:ascii="宋体" w:hAnsi="宋体" w:eastAsia="宋体"/>
          <w:b w:val="0"/>
          <w:bCs w:val="0"/>
          <w:color w:val="auto"/>
          <w:sz w:val="24"/>
          <w:szCs w:val="24"/>
          <w:highlight w:val="none"/>
          <w:u w:val="single"/>
        </w:rPr>
        <w:t>元。</w:t>
      </w:r>
    </w:p>
    <w:p w14:paraId="4DD4200C">
      <w:pPr>
        <w:spacing w:line="360" w:lineRule="auto"/>
        <w:ind w:firstLine="480" w:firstLineChars="200"/>
        <w:rPr>
          <w:rFonts w:hint="eastAsia" w:ascii="宋体" w:hAnsi="宋体" w:eastAsia="宋体"/>
          <w:b w:val="0"/>
          <w:bCs w:val="0"/>
          <w:color w:val="auto"/>
          <w:sz w:val="24"/>
          <w:szCs w:val="24"/>
          <w:highlight w:val="none"/>
          <w:u w:val="none"/>
          <w:lang w:val="en-US" w:eastAsia="zh-CN"/>
        </w:rPr>
      </w:pPr>
      <w:r>
        <w:rPr>
          <w:rFonts w:hint="eastAsia" w:ascii="宋体" w:hAnsi="宋体" w:eastAsia="宋体"/>
          <w:b w:val="0"/>
          <w:bCs w:val="0"/>
          <w:color w:val="auto"/>
          <w:sz w:val="24"/>
          <w:szCs w:val="24"/>
          <w:highlight w:val="none"/>
          <w:u w:val="none"/>
          <w:lang w:val="en-US" w:eastAsia="zh-CN"/>
        </w:rPr>
        <w:t>2.3</w:t>
      </w:r>
      <w:r>
        <w:rPr>
          <w:rFonts w:hint="eastAsia" w:ascii="宋体" w:hAnsi="宋体" w:eastAsia="宋体"/>
          <w:color w:val="auto"/>
          <w:sz w:val="24"/>
          <w:szCs w:val="24"/>
          <w:highlight w:val="none"/>
          <w:lang w:eastAsia="zh-CN"/>
        </w:rPr>
        <w:t>成本警示价：</w:t>
      </w:r>
      <w:r>
        <w:rPr>
          <w:rFonts w:hint="eastAsia" w:ascii="宋体" w:hAnsi="宋体" w:eastAsia="宋体"/>
          <w:color w:val="auto"/>
          <w:sz w:val="24"/>
          <w:szCs w:val="24"/>
          <w:highlight w:val="none"/>
          <w:u w:val="single"/>
          <w:lang w:eastAsia="zh-CN"/>
        </w:rPr>
        <w:t>人民币4692917.07元。</w:t>
      </w:r>
    </w:p>
    <w:p w14:paraId="14FB9F21">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六、资金来源：</w:t>
      </w:r>
      <w:r>
        <w:rPr>
          <w:rFonts w:hint="eastAsia" w:ascii="宋体" w:hAnsi="宋体" w:eastAsia="宋体"/>
          <w:color w:val="auto"/>
          <w:sz w:val="24"/>
          <w:szCs w:val="24"/>
          <w:highlight w:val="none"/>
          <w:u w:val="single"/>
        </w:rPr>
        <w:t xml:space="preserve">财政资金 </w:t>
      </w:r>
    </w:p>
    <w:p w14:paraId="7738D27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七、发布招标公告时间：</w:t>
      </w:r>
      <w:r>
        <w:rPr>
          <w:rFonts w:hint="eastAsia" w:ascii="宋体" w:hAnsi="宋体" w:eastAsia="宋体"/>
          <w:color w:val="auto"/>
          <w:sz w:val="24"/>
          <w:szCs w:val="24"/>
          <w:highlight w:val="none"/>
          <w:u w:val="single"/>
          <w:lang w:val="en-US" w:eastAsia="zh-CN"/>
        </w:rPr>
        <w:t>2025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日至</w:t>
      </w:r>
      <w:r>
        <w:rPr>
          <w:rFonts w:hint="eastAsia" w:ascii="宋体" w:hAnsi="宋体" w:eastAsia="宋体"/>
          <w:color w:val="auto"/>
          <w:sz w:val="24"/>
          <w:szCs w:val="24"/>
          <w:highlight w:val="none"/>
          <w:u w:val="single"/>
          <w:lang w:val="en-US" w:eastAsia="zh-CN"/>
        </w:rPr>
        <w:t>2025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lang w:val="en-US" w:eastAsia="zh-CN"/>
        </w:rPr>
        <w:t>0</w:t>
      </w:r>
      <w:r>
        <w:rPr>
          <w:rFonts w:hint="eastAsia" w:ascii="宋体" w:hAnsi="宋体" w:eastAsia="宋体"/>
          <w:color w:val="auto"/>
          <w:sz w:val="24"/>
          <w:szCs w:val="24"/>
          <w:highlight w:val="none"/>
        </w:rPr>
        <w:t>分。</w:t>
      </w:r>
    </w:p>
    <w:p w14:paraId="4418AE3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注：发布招标公告时间为招标公告发出之日起至递交投标文件截止时间止。</w:t>
      </w:r>
    </w:p>
    <w:p w14:paraId="682F7D5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八、递交投标文件时间与开标时间</w:t>
      </w:r>
    </w:p>
    <w:p w14:paraId="49A356D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1.递交投标文件截止时间：</w:t>
      </w:r>
      <w:r>
        <w:rPr>
          <w:rFonts w:hint="eastAsia" w:ascii="宋体" w:hAnsi="宋体" w:eastAsia="宋体"/>
          <w:color w:val="auto"/>
          <w:sz w:val="24"/>
          <w:szCs w:val="24"/>
          <w:highlight w:val="none"/>
          <w:u w:val="single"/>
          <w:lang w:val="en-US" w:eastAsia="zh-CN"/>
        </w:rPr>
        <w:t>2025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lang w:val="en-US" w:eastAsia="zh-CN"/>
        </w:rPr>
        <w:t>0</w:t>
      </w:r>
      <w:r>
        <w:rPr>
          <w:rFonts w:hint="eastAsia" w:ascii="宋体" w:hAnsi="宋体" w:eastAsia="宋体"/>
          <w:color w:val="auto"/>
          <w:sz w:val="24"/>
          <w:szCs w:val="24"/>
          <w:highlight w:val="none"/>
        </w:rPr>
        <w:t>分。</w:t>
      </w:r>
    </w:p>
    <w:p w14:paraId="499147B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2.开标时间：</w:t>
      </w:r>
      <w:r>
        <w:rPr>
          <w:rFonts w:hint="eastAsia" w:ascii="宋体" w:hAnsi="宋体" w:eastAsia="宋体"/>
          <w:color w:val="auto"/>
          <w:sz w:val="24"/>
          <w:szCs w:val="24"/>
          <w:highlight w:val="none"/>
          <w:u w:val="single"/>
          <w:lang w:val="en-US" w:eastAsia="zh-CN"/>
        </w:rPr>
        <w:t>2025</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u w:val="single"/>
          <w:lang w:val="en-US" w:eastAsia="zh-CN"/>
        </w:rPr>
        <w:t>10</w:t>
      </w:r>
      <w:r>
        <w:rPr>
          <w:rFonts w:hint="eastAsia" w:ascii="宋体" w:hAnsi="宋体" w:eastAsia="宋体"/>
          <w:color w:val="auto"/>
          <w:sz w:val="24"/>
          <w:szCs w:val="24"/>
          <w:highlight w:val="none"/>
        </w:rPr>
        <w:t>时</w:t>
      </w:r>
      <w:r>
        <w:rPr>
          <w:rFonts w:hint="eastAsia" w:ascii="宋体" w:hAnsi="宋体" w:eastAsia="宋体"/>
          <w:color w:val="auto"/>
          <w:sz w:val="24"/>
          <w:szCs w:val="24"/>
          <w:highlight w:val="none"/>
          <w:u w:val="single"/>
          <w:lang w:val="en-US" w:eastAsia="zh-CN"/>
        </w:rPr>
        <w:t>0</w:t>
      </w:r>
      <w:r>
        <w:rPr>
          <w:rFonts w:hint="eastAsia" w:ascii="宋体" w:hAnsi="宋体" w:eastAsia="宋体"/>
          <w:color w:val="auto"/>
          <w:sz w:val="24"/>
          <w:szCs w:val="24"/>
          <w:highlight w:val="none"/>
        </w:rPr>
        <w:t>分（递交投标文件截止时间与开标时间应为同一时间）。</w:t>
      </w:r>
    </w:p>
    <w:p w14:paraId="6B71422D">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3.递交投标文件截止时间与开标时间是否有变化，请密切留意招标答疑中的相关信息。递交投标文件截止时间后，开标时间因故推迟的，相关评标信息仍以原定的开标时间的信息为准。</w:t>
      </w:r>
    </w:p>
    <w:p w14:paraId="0FD2A0BE">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注：投标人通过广州交易集团有限公司（广州公共资源交易中心）交易平台递交电子投标文件。投标人应在递交投标文件截止时间前，登录广州交易集团有限公司（广州公共资源交易中心）交易平台网站办理网上登记手续。按照交易平台关于全流程电子化项目的相关指南进行操作。详见：广州交易集团有限公司（广州公共资源交易中心）网站发布的最新版操作指引。</w:t>
      </w:r>
    </w:p>
    <w:p w14:paraId="6A0902E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九、办理投标登记手续</w:t>
      </w:r>
    </w:p>
    <w:p w14:paraId="2756C900">
      <w:pPr>
        <w:spacing w:line="360" w:lineRule="auto"/>
        <w:ind w:firstLine="480" w:firstLineChars="200"/>
        <w:rPr>
          <w:rFonts w:ascii="宋体" w:hAnsi="宋体" w:eastAsia="宋体"/>
          <w:color w:val="auto"/>
          <w:sz w:val="24"/>
          <w:szCs w:val="24"/>
          <w:highlight w:val="none"/>
        </w:rPr>
      </w:pPr>
      <w:r>
        <w:rPr>
          <w:rFonts w:hint="eastAsia" w:ascii="宋体" w:hAnsi="宋体" w:eastAsia="宋体" w:cs="仿宋_GB2312"/>
          <w:color w:val="auto"/>
          <w:sz w:val="24"/>
          <w:szCs w:val="24"/>
          <w:highlight w:val="none"/>
        </w:rPr>
        <w:t>投标人应在递交投标文件截止时间前，登录广州公共资源交易网站办理网上投标登记手续。</w:t>
      </w:r>
    </w:p>
    <w:p w14:paraId="54DCCE30">
      <w:pPr>
        <w:spacing w:line="360" w:lineRule="auto"/>
        <w:ind w:firstLine="480" w:firstLineChars="200"/>
        <w:rPr>
          <w:rFonts w:ascii="宋体" w:hAnsi="宋体" w:eastAsia="宋体"/>
          <w:color w:val="auto"/>
          <w:sz w:val="24"/>
          <w:szCs w:val="24"/>
          <w:highlight w:val="none"/>
        </w:rPr>
      </w:pPr>
      <w:r>
        <w:rPr>
          <w:rFonts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rPr>
        <w:t>.投标人应遵循以下程序完成网上投标登记手续：</w:t>
      </w:r>
    </w:p>
    <w:p w14:paraId="708749E2">
      <w:pPr>
        <w:spacing w:line="360" w:lineRule="auto"/>
        <w:ind w:firstLine="480" w:firstLineChars="200"/>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r>
        <w:rPr>
          <w:rFonts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rPr>
        <w:t>）登录广州公共资源交易网站投标人服务专区完成投标人的相关信息录入。</w:t>
      </w:r>
    </w:p>
    <w:p w14:paraId="2A0E45FD">
      <w:pPr>
        <w:spacing w:line="360" w:lineRule="auto"/>
        <w:ind w:firstLine="480" w:firstLineChars="200"/>
        <w:rPr>
          <w:rFonts w:ascii="宋体" w:hAnsi="宋体" w:eastAsia="宋体"/>
          <w:color w:val="auto"/>
          <w:sz w:val="24"/>
          <w:szCs w:val="24"/>
          <w:highlight w:val="none"/>
        </w:rPr>
      </w:pPr>
      <w:r>
        <w:rPr>
          <w:rFonts w:hint="eastAsia" w:ascii="宋体" w:hAnsi="宋体" w:eastAsia="宋体" w:cs="仿宋_GB2312"/>
          <w:color w:val="auto"/>
          <w:sz w:val="24"/>
          <w:szCs w:val="24"/>
          <w:highlight w:val="none"/>
        </w:rPr>
        <w:t>（</w:t>
      </w:r>
      <w:r>
        <w:rPr>
          <w:rFonts w:ascii="宋体" w:hAnsi="宋体" w:eastAsia="宋体" w:cs="仿宋_GB2312"/>
          <w:color w:val="auto"/>
          <w:sz w:val="24"/>
          <w:szCs w:val="24"/>
          <w:highlight w:val="none"/>
        </w:rPr>
        <w:t>2</w:t>
      </w:r>
      <w:r>
        <w:rPr>
          <w:rFonts w:hint="eastAsia" w:ascii="宋体" w:hAnsi="宋体" w:eastAsia="宋体" w:cs="仿宋_GB2312"/>
          <w:color w:val="auto"/>
          <w:sz w:val="24"/>
          <w:szCs w:val="24"/>
          <w:highlight w:val="none"/>
        </w:rPr>
        <w:t>）核对并确认投标信息无误后，上传带有电子签名及电子签章的加密投标文件。在递交投标文件截止时间前，投标人可以替换投标文件。投标文件须于递交投标文件截止时间前完整上传并保存到广州公共资源交易</w:t>
      </w:r>
      <w:r>
        <w:rPr>
          <w:rFonts w:hint="eastAsia" w:ascii="宋体" w:hAnsi="宋体" w:eastAsia="宋体" w:cs="仿宋_GB2312"/>
          <w:color w:val="auto"/>
          <w:sz w:val="24"/>
          <w:szCs w:val="24"/>
          <w:highlight w:val="none"/>
          <w:lang w:eastAsia="zh-CN"/>
        </w:rPr>
        <w:t>平台</w:t>
      </w:r>
      <w:r>
        <w:rPr>
          <w:rFonts w:hint="eastAsia" w:ascii="宋体" w:hAnsi="宋体" w:eastAsia="宋体" w:cs="仿宋_GB2312"/>
          <w:color w:val="auto"/>
          <w:sz w:val="24"/>
          <w:szCs w:val="24"/>
          <w:highlight w:val="none"/>
        </w:rPr>
        <w:t>的电子评标系统。如果投标文件于递交投标文件截止时间未能上传完毕，该投标文件将视为无效投标文件。</w:t>
      </w:r>
    </w:p>
    <w:p w14:paraId="7E4341C2">
      <w:pPr>
        <w:tabs>
          <w:tab w:val="left" w:pos="1080"/>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2.投标保证金：</w:t>
      </w:r>
    </w:p>
    <w:p w14:paraId="5DA6EA16">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u w:val="single"/>
        </w:rPr>
        <w:t>投标保证金：不要求投标人递交投标保证金。</w:t>
      </w:r>
    </w:p>
    <w:p w14:paraId="7DD3C3DD">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十、资格审查方式：</w:t>
      </w:r>
    </w:p>
    <w:p w14:paraId="185B008E">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本工程采用资格后审方式，实行电子化资格审查。</w:t>
      </w:r>
    </w:p>
    <w:p w14:paraId="1F55DFB1">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十一、投标人资格条件：</w:t>
      </w:r>
    </w:p>
    <w:p w14:paraId="6E6AB10F">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1.投标文件中有法定代表人证明书，如投标文件为委托代理人签署应同时附上法定代表人证明书和法定代表人授权书。</w:t>
      </w:r>
    </w:p>
    <w:p w14:paraId="71197DF4">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2.投标人须是在中华人民共和国境内注册的独立法人或其他组织，持有工商行政管理部门核发的营业执照。</w:t>
      </w:r>
    </w:p>
    <w:p w14:paraId="2705CF47">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olor w:val="auto"/>
          <w:kern w:val="0"/>
          <w:sz w:val="24"/>
          <w:szCs w:val="24"/>
          <w:highlight w:val="none"/>
        </w:rPr>
        <w:t>投标人拟担任本工程</w:t>
      </w:r>
      <w:r>
        <w:rPr>
          <w:rFonts w:hint="eastAsia" w:ascii="宋体" w:hAnsi="宋体" w:eastAsia="宋体"/>
          <w:color w:val="auto"/>
          <w:sz w:val="24"/>
          <w:szCs w:val="24"/>
          <w:highlight w:val="none"/>
        </w:rPr>
        <w:t>项目负责人的人员为：</w:t>
      </w:r>
      <w:r>
        <w:rPr>
          <w:rFonts w:hint="eastAsia" w:ascii="宋体" w:hAnsi="宋体" w:eastAsia="宋体"/>
          <w:color w:val="auto"/>
          <w:sz w:val="24"/>
          <w:szCs w:val="24"/>
          <w:highlight w:val="none"/>
          <w:u w:val="single"/>
        </w:rPr>
        <w:t>园林绿化或风景园林专业</w:t>
      </w:r>
      <w:r>
        <w:rPr>
          <w:rFonts w:hint="eastAsia" w:ascii="宋体" w:hAnsi="宋体" w:eastAsia="宋体"/>
          <w:color w:val="auto"/>
          <w:sz w:val="24"/>
          <w:szCs w:val="24"/>
          <w:highlight w:val="none"/>
          <w:u w:val="single"/>
          <w:lang w:val="en-US" w:eastAsia="zh-CN"/>
        </w:rPr>
        <w:t>中</w:t>
      </w:r>
      <w:r>
        <w:rPr>
          <w:rFonts w:hint="eastAsia" w:ascii="宋体" w:hAnsi="宋体" w:eastAsia="宋体"/>
          <w:color w:val="auto"/>
          <w:sz w:val="24"/>
          <w:szCs w:val="24"/>
          <w:highlight w:val="none"/>
        </w:rPr>
        <w:t>级及以上专业技术职称。</w:t>
      </w:r>
    </w:p>
    <w:p w14:paraId="4DA8F313">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.专职安全员须具有安全生产考核合格证（C类）或建筑施工企业专职安全生产管理人员安全生产考核合格证书（C3）。</w:t>
      </w:r>
    </w:p>
    <w:p w14:paraId="1C778F32">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.投标人按照规定的格式及内容要求签署了《投标人声明》。</w:t>
      </w:r>
    </w:p>
    <w:p w14:paraId="4C311779">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.关于联合体投标：</w:t>
      </w:r>
      <w:r>
        <w:rPr>
          <w:rFonts w:hint="eastAsia" w:ascii="宋体" w:hAnsi="宋体" w:eastAsia="宋体"/>
          <w:color w:val="auto"/>
          <w:kern w:val="0"/>
          <w:sz w:val="24"/>
          <w:szCs w:val="24"/>
          <w:highlight w:val="none"/>
          <w:u w:val="single"/>
        </w:rPr>
        <w:t>本项目</w:t>
      </w:r>
      <w:r>
        <w:rPr>
          <w:rFonts w:hint="eastAsia" w:ascii="宋体" w:hAnsi="宋体" w:eastAsia="宋体"/>
          <w:color w:val="auto"/>
          <w:kern w:val="0"/>
          <w:sz w:val="24"/>
          <w:szCs w:val="24"/>
          <w:highlight w:val="none"/>
          <w:u w:val="single"/>
          <w:lang w:val="en-US" w:eastAsia="zh-CN"/>
        </w:rPr>
        <w:t>不</w:t>
      </w:r>
      <w:r>
        <w:rPr>
          <w:rFonts w:hint="eastAsia" w:ascii="宋体" w:hAnsi="宋体" w:eastAsia="宋体"/>
          <w:color w:val="auto"/>
          <w:kern w:val="0"/>
          <w:sz w:val="24"/>
          <w:szCs w:val="24"/>
          <w:highlight w:val="none"/>
          <w:u w:val="single"/>
        </w:rPr>
        <w:t>接受联合体投标。</w:t>
      </w:r>
    </w:p>
    <w:p w14:paraId="4D7D6723">
      <w:pPr>
        <w:spacing w:line="360" w:lineRule="auto"/>
        <w:ind w:firstLine="480" w:firstLineChars="200"/>
        <w:rPr>
          <w:rFonts w:hint="eastAsia" w:ascii="宋体" w:hAnsi="宋体" w:eastAsia="宋体"/>
          <w:color w:val="auto"/>
          <w:kern w:val="0"/>
          <w:sz w:val="24"/>
          <w:szCs w:val="24"/>
          <w:highlight w:val="none"/>
          <w:lang w:eastAsia="zh-CN"/>
        </w:rPr>
      </w:pPr>
      <w:r>
        <w:rPr>
          <w:rFonts w:hint="eastAsia" w:ascii="宋体" w:hAnsi="宋体" w:eastAsia="宋体"/>
          <w:color w:val="auto"/>
          <w:kern w:val="0"/>
          <w:sz w:val="24"/>
          <w:szCs w:val="24"/>
          <w:highlight w:val="none"/>
          <w:lang w:val="en-US" w:eastAsia="zh-CN"/>
        </w:rPr>
        <w:t>7</w:t>
      </w:r>
      <w:r>
        <w:rPr>
          <w:rFonts w:hint="eastAsia" w:ascii="宋体" w:hAnsi="宋体" w:eastAsia="宋体"/>
          <w:color w:val="auto"/>
          <w:kern w:val="0"/>
          <w:sz w:val="24"/>
          <w:szCs w:val="24"/>
          <w:highlight w:val="none"/>
        </w:rPr>
        <w:t>.投标人</w:t>
      </w:r>
      <w:r>
        <w:rPr>
          <w:rFonts w:hint="eastAsia" w:ascii="宋体" w:hAnsi="宋体" w:eastAsia="宋体"/>
          <w:color w:val="auto"/>
          <w:kern w:val="0"/>
          <w:sz w:val="24"/>
          <w:szCs w:val="24"/>
          <w:highlight w:val="none"/>
          <w:lang w:eastAsia="zh-CN"/>
        </w:rPr>
        <w:t>不存在《全国失信惩戒措施基础清单》惩戒内容为“在一定期限内依法取消参加依法必须进行招标的项目的投标资格”的情形。</w:t>
      </w:r>
    </w:p>
    <w:p w14:paraId="52655A77">
      <w:pPr>
        <w:spacing w:line="360" w:lineRule="auto"/>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kern w:val="0"/>
          <w:sz w:val="24"/>
          <w:szCs w:val="24"/>
          <w:highlight w:val="none"/>
          <w:lang w:val="en-US" w:eastAsia="zh-CN"/>
        </w:rPr>
        <w:t>8.</w:t>
      </w:r>
      <w:r>
        <w:rPr>
          <w:rFonts w:hint="eastAsia" w:ascii="宋体" w:hAnsi="宋体" w:eastAsia="宋体"/>
          <w:color w:val="auto"/>
          <w:sz w:val="24"/>
          <w:szCs w:val="24"/>
          <w:highlight w:val="none"/>
          <w:u w:val="single"/>
        </w:rPr>
        <w:t>投标人未出现以下情形：与其它投标人的单位负责人为同一人或者存在控股、管理关系的不同单位，不得同时参加本招标项目投标（按投标人提供的《投标人声明》第</w:t>
      </w:r>
      <w:r>
        <w:rPr>
          <w:rFonts w:hint="eastAsia" w:ascii="宋体" w:hAnsi="宋体" w:eastAsia="宋体"/>
          <w:color w:val="auto"/>
          <w:sz w:val="24"/>
          <w:szCs w:val="24"/>
          <w:highlight w:val="none"/>
          <w:u w:val="single"/>
          <w:lang w:val="en-US" w:eastAsia="zh-CN"/>
        </w:rPr>
        <w:t>十一</w:t>
      </w:r>
      <w:r>
        <w:rPr>
          <w:rFonts w:hint="eastAsia" w:ascii="宋体" w:hAnsi="宋体" w:eastAsia="宋体"/>
          <w:color w:val="auto"/>
          <w:sz w:val="24"/>
          <w:szCs w:val="24"/>
          <w:highlight w:val="none"/>
          <w:u w:val="single"/>
        </w:rPr>
        <w:t>条内容进行评审）。</w:t>
      </w:r>
    </w:p>
    <w:p w14:paraId="67B03A03">
      <w:pPr>
        <w:spacing w:line="360" w:lineRule="auto"/>
        <w:ind w:firstLine="48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u w:val="single"/>
          <w:lang w:val="en-US" w:eastAsia="zh-CN"/>
        </w:rPr>
        <w:t>9.本项目属于专门面向中小企业，承建工程的企业须为中小微企业或监狱企业或残疾人福利性单位。关于落实中小企业政策的说明:如投标人符合中小企业政策扶持的，应填写《中小企业声明函》(工程)(见招标文件第四章投标文件格式)作为判定标准，《中小企业声明函》中“招标文件中明确的所属行业”，是指农、林、牧、渔业。残疾人福利性单位填写《残疾人福利性单位声明函》(见招标文件第四章投标文件格式)作为判定标准，监狱企业须投标人提供由省级以上监狱管理局、戒毒管理局(含新疆生产建设兵团)出具的属于监狱企业的证明文件，否则不予认定。监狱企业、残疾人福利单位视同小型、微型企业。(填写《中小企业声明函》时，关于中小企业划型标准请见《工信部联企业(2011)300号》:</w:t>
      </w:r>
    </w:p>
    <w:p w14:paraId="59FF1AC8">
      <w:pPr>
        <w:spacing w:line="360" w:lineRule="auto"/>
        <w:ind w:firstLine="48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u w:val="single"/>
          <w:lang w:val="en-US" w:eastAsia="zh-CN"/>
        </w:rPr>
        <w:t>https://www.gov.cn/gongbao/content/2012/content_2041870.htm)。</w:t>
      </w:r>
    </w:p>
    <w:p w14:paraId="6F307BEC">
      <w:pPr>
        <w:spacing w:line="360" w:lineRule="auto"/>
        <w:ind w:firstLine="48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u w:val="single"/>
          <w:lang w:val="en-US" w:eastAsia="zh-CN"/>
        </w:rPr>
        <w:t>注：1.投标人须在广州交易集团有限公司（广州公共资源交易中心）平台企业库办理企业信息登记，拟担任本工程项目负责人须是本企业信息登记中的在册人员。项目负责人和专职安全员不为同一人。</w:t>
      </w:r>
    </w:p>
    <w:p w14:paraId="4875689A">
      <w:pPr>
        <w:spacing w:line="360" w:lineRule="auto"/>
        <w:ind w:firstLine="48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u w:val="single"/>
          <w:lang w:val="en-US" w:eastAsia="zh-CN"/>
        </w:rPr>
        <w:t>2.投标人资格条件2-5项的信息取自投标人在广州交易集团有限公司（广州公共资源交易中心）平台企业库、园林绿化企业工程业绩库登记的信息，广州交易集团有限公司（广州公共资源交易中心）平台企业库、园林绿化企业工程业绩库中该部分信息将被视为投标人递交资格审查资料的一部分。评标委员会对该部分资料的审查将以递交投标文件截止时，广州交易集团有限公司（广州公共资源交易中心）平台企业库、园林绿化企业工程业绩库记录的信息为依据。投标人应及时维护其在广州交易集团有限公司（广州公共资源交易中心）平台企业库、城市园林绿化企业工程业绩库的信息，确保各项信息在有效期内。</w:t>
      </w:r>
    </w:p>
    <w:p w14:paraId="3DCD081A">
      <w:pPr>
        <w:spacing w:line="360" w:lineRule="auto"/>
        <w:ind w:firstLine="480" w:firstLineChars="200"/>
        <w:rPr>
          <w:rFonts w:hint="eastAsia" w:ascii="宋体" w:hAnsi="宋体" w:eastAsia="宋体"/>
          <w:color w:val="auto"/>
          <w:kern w:val="0"/>
          <w:sz w:val="24"/>
          <w:szCs w:val="24"/>
          <w:highlight w:val="none"/>
          <w:u w:val="single"/>
          <w:lang w:val="en-US" w:eastAsia="zh-CN"/>
        </w:rPr>
      </w:pPr>
      <w:r>
        <w:rPr>
          <w:rFonts w:hint="eastAsia" w:ascii="宋体" w:hAnsi="宋体" w:eastAsia="宋体"/>
          <w:color w:val="auto"/>
          <w:kern w:val="0"/>
          <w:sz w:val="24"/>
          <w:szCs w:val="24"/>
          <w:highlight w:val="none"/>
          <w:u w:val="single"/>
          <w:lang w:val="en-US" w:eastAsia="zh-CN"/>
        </w:rPr>
        <w:t>未在招标公告第十一条单列的资审合格条件，不作为资审不合格的依据。</w:t>
      </w:r>
    </w:p>
    <w:p w14:paraId="0DA02E2D">
      <w:pPr>
        <w:widowControl/>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十二、招标公告网上发布时，同时发布招标文件、施工图纸、最高投标限价、成本警示价（如有）。招标公告发布之日起计算编制投标文件时间，编制投标文件的时间不得少于20天。</w:t>
      </w:r>
    </w:p>
    <w:p w14:paraId="6FC390DC">
      <w:pPr>
        <w:widowControl/>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如招标人需发布补充公告的，以最后发布的补充公告的时间起计算编制投标文件时间，并需在招标答疑中明确说明。</w:t>
      </w:r>
    </w:p>
    <w:p w14:paraId="0C87A077">
      <w:pPr>
        <w:widowControl/>
        <w:snapToGri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十三、资格审查结果及评标结果将在广州公共资源交易网站公示，公开接受投标人的监督。</w:t>
      </w:r>
    </w:p>
    <w:p w14:paraId="29CF5B01">
      <w:pPr>
        <w:tabs>
          <w:tab w:val="left" w:pos="360"/>
        </w:tabs>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满足资格审查合格条件的投标人或通过否决性条款审查的投标人不足3名时为招标失败（当N个标段同时招标且不允许兼中时，满足资格审查合格条件的投标人或通过否决性条款审查的投标人不足N+2名时为招标失败）。招标人分析招标失败原因，修正招标方案，报有关管理部门核准后，重新组织招标。</w:t>
      </w:r>
    </w:p>
    <w:p w14:paraId="4B51AA81">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color w:val="auto"/>
          <w:sz w:val="24"/>
          <w:szCs w:val="24"/>
          <w:highlight w:val="none"/>
        </w:rPr>
        <w:t>十五、</w:t>
      </w:r>
      <w:r>
        <w:rPr>
          <w:rFonts w:hint="eastAsia" w:ascii="宋体" w:hAnsi="宋体" w:eastAsia="宋体"/>
          <w:bCs/>
          <w:color w:val="auto"/>
          <w:sz w:val="24"/>
          <w:highlight w:val="none"/>
        </w:rPr>
        <w:t>本工程根据中华人民共和国现行的《建设工程工程量清单计价规范》及省、市有关计价规范设置最高投标限价。</w:t>
      </w:r>
    </w:p>
    <w:p w14:paraId="4B76E72D">
      <w:pPr>
        <w:spacing w:line="360" w:lineRule="auto"/>
        <w:ind w:firstLine="480" w:firstLineChars="200"/>
        <w:rPr>
          <w:rFonts w:hint="eastAsia" w:ascii="宋体" w:hAnsi="宋体" w:eastAsia="宋体" w:cs="仿宋_GB2312"/>
          <w:color w:val="auto"/>
          <w:sz w:val="24"/>
          <w:szCs w:val="24"/>
          <w:highlight w:val="none"/>
        </w:rPr>
      </w:pPr>
      <w:r>
        <w:rPr>
          <w:rFonts w:hint="eastAsia" w:ascii="宋体" w:hAnsi="宋体" w:eastAsia="宋体"/>
          <w:color w:val="auto"/>
          <w:sz w:val="24"/>
          <w:szCs w:val="24"/>
          <w:highlight w:val="none"/>
        </w:rPr>
        <w:t>十六、</w:t>
      </w:r>
      <w:bookmarkStart w:id="0" w:name="OLE_LINK2"/>
      <w:bookmarkStart w:id="1" w:name="OLE_LINK1"/>
      <w:r>
        <w:rPr>
          <w:rFonts w:hint="eastAsia" w:ascii="宋体" w:hAnsi="宋体" w:eastAsia="宋体" w:cs="仿宋_GB2312"/>
          <w:color w:val="auto"/>
          <w:sz w:val="24"/>
          <w:szCs w:val="24"/>
          <w:highlight w:val="none"/>
        </w:rPr>
        <w:t>潜在投标人或利害关系人对本公告及招标文件内容有异议的，应当在投标截止时间10日前通过电子交易平台或书面形式向招标人提出。通过电子交易平台提出异议的，招标人线上作出答复。招标人应当自收到异议之日起3日内作出答复；作出答复前，应当暂停招标投标活动。</w:t>
      </w:r>
    </w:p>
    <w:p w14:paraId="5A952D50">
      <w:pPr>
        <w:spacing w:line="360" w:lineRule="auto"/>
        <w:ind w:firstLine="480" w:firstLineChars="200"/>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异议受理部门：</w:t>
      </w:r>
      <w:r>
        <w:rPr>
          <w:rFonts w:hint="eastAsia" w:ascii="宋体" w:hAnsi="宋体" w:eastAsia="宋体" w:cs="宋体"/>
          <w:color w:val="auto"/>
          <w:sz w:val="24"/>
          <w:highlight w:val="none"/>
          <w:u w:val="single"/>
        </w:rPr>
        <w:t>广州市从化区林业和园林局</w:t>
      </w:r>
    </w:p>
    <w:p w14:paraId="2FC9614A">
      <w:pPr>
        <w:spacing w:line="360" w:lineRule="auto"/>
        <w:ind w:firstLine="480" w:firstLineChars="200"/>
        <w:rPr>
          <w:rFonts w:hint="eastAsia" w:ascii="宋体" w:hAnsi="宋体" w:eastAsia="宋体" w:cs="仿宋_GB2312"/>
          <w:color w:val="auto"/>
          <w:sz w:val="24"/>
          <w:szCs w:val="24"/>
          <w:highlight w:val="none"/>
          <w:lang w:eastAsia="zh-CN"/>
        </w:rPr>
      </w:pPr>
      <w:r>
        <w:rPr>
          <w:rFonts w:hint="eastAsia" w:ascii="宋体" w:hAnsi="宋体" w:eastAsia="宋体" w:cs="仿宋_GB2312"/>
          <w:color w:val="auto"/>
          <w:sz w:val="24"/>
          <w:szCs w:val="24"/>
          <w:highlight w:val="none"/>
        </w:rPr>
        <w:t>异议受理电话：</w:t>
      </w:r>
      <w:r>
        <w:rPr>
          <w:rFonts w:hint="eastAsia" w:ascii="宋体" w:hAnsi="宋体" w:eastAsia="宋体" w:cs="宋体"/>
          <w:color w:val="auto"/>
          <w:sz w:val="24"/>
          <w:highlight w:val="none"/>
          <w:u w:val="single"/>
        </w:rPr>
        <w:t>020-87977282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kern w:val="0"/>
          <w:sz w:val="24"/>
          <w:szCs w:val="24"/>
          <w:highlight w:val="none"/>
        </w:rPr>
        <w:t xml:space="preserve">   </w:t>
      </w:r>
    </w:p>
    <w:p w14:paraId="45E72F9F">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仿宋_GB2312"/>
          <w:color w:val="auto"/>
          <w:sz w:val="24"/>
          <w:szCs w:val="24"/>
          <w:highlight w:val="none"/>
        </w:rPr>
        <w:t>地        址：</w:t>
      </w:r>
      <w:r>
        <w:rPr>
          <w:rFonts w:hint="eastAsia" w:ascii="宋体" w:hAnsi="宋体" w:eastAsia="宋体" w:cs="宋体"/>
          <w:color w:val="auto"/>
          <w:sz w:val="24"/>
          <w:highlight w:val="none"/>
          <w:u w:val="single"/>
        </w:rPr>
        <w:t>广州市从化区江埔街河东北路20号</w:t>
      </w:r>
    </w:p>
    <w:p w14:paraId="7E8EB0FB">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潜在投标人或利害关系人可以通过线下或线上的形式提出异议。线上提出异议的，应通过广州公共资源交易平台提交，招标人也应通过广州公共资源交易平台答复线上提出的异议。具体按照广州公共资源交易平台相关指南进行操作。作出答复前，应当暂停招标投标活动。</w:t>
      </w:r>
    </w:p>
    <w:p w14:paraId="63BD797E">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仿宋_GB2312"/>
          <w:color w:val="auto"/>
          <w:sz w:val="24"/>
          <w:szCs w:val="24"/>
          <w:highlight w:val="none"/>
        </w:rPr>
        <w:t>投标人或利害关系人就本公告及招标文件中任何违法及不公平内容依法向</w:t>
      </w:r>
      <w:r>
        <w:rPr>
          <w:rFonts w:hint="eastAsia" w:ascii="宋体" w:hAnsi="宋体" w:eastAsia="宋体" w:cs="仿宋_GB2312"/>
          <w:color w:val="auto"/>
          <w:sz w:val="24"/>
          <w:highlight w:val="none"/>
          <w:u w:val="single"/>
          <w:lang w:eastAsia="zh-CN"/>
        </w:rPr>
        <w:t>广州市从化区林业和园林局</w:t>
      </w:r>
      <w:r>
        <w:rPr>
          <w:rFonts w:hint="eastAsia" w:ascii="宋体" w:hAnsi="宋体" w:eastAsia="宋体" w:cs="仿宋_GB2312"/>
          <w:color w:val="auto"/>
          <w:sz w:val="24"/>
          <w:szCs w:val="24"/>
          <w:highlight w:val="none"/>
        </w:rPr>
        <w:t>署名投诉</w:t>
      </w:r>
      <w:r>
        <w:rPr>
          <w:rFonts w:hint="eastAsia" w:ascii="宋体" w:hAnsi="宋体" w:eastAsia="宋体"/>
          <w:color w:val="auto"/>
          <w:sz w:val="24"/>
          <w:szCs w:val="24"/>
          <w:highlight w:val="none"/>
        </w:rPr>
        <w:t>。</w:t>
      </w:r>
    </w:p>
    <w:p w14:paraId="60BFA884">
      <w:pPr>
        <w:spacing w:line="360" w:lineRule="auto"/>
        <w:ind w:firstLine="480" w:firstLineChars="200"/>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投诉受理电话：</w:t>
      </w:r>
      <w:r>
        <w:rPr>
          <w:rFonts w:ascii="宋体" w:hAnsi="宋体" w:cs="宋体"/>
          <w:color w:val="auto"/>
          <w:sz w:val="24"/>
          <w:highlight w:val="none"/>
          <w:u w:val="single"/>
        </w:rPr>
        <w:t>020-</w:t>
      </w:r>
      <w:r>
        <w:rPr>
          <w:rFonts w:hint="eastAsia" w:ascii="宋体" w:hAnsi="宋体" w:eastAsia="宋体" w:cs="宋体"/>
          <w:color w:val="auto"/>
          <w:sz w:val="24"/>
          <w:highlight w:val="none"/>
          <w:u w:val="single"/>
        </w:rPr>
        <w:t>87977</w:t>
      </w:r>
      <w:r>
        <w:rPr>
          <w:rFonts w:hint="eastAsia" w:ascii="宋体" w:hAnsi="宋体" w:eastAsia="宋体" w:cs="宋体"/>
          <w:color w:val="auto"/>
          <w:sz w:val="24"/>
          <w:highlight w:val="none"/>
          <w:u w:val="single"/>
          <w:lang w:val="en-US" w:eastAsia="zh-CN"/>
        </w:rPr>
        <w:t xml:space="preserve">878 </w:t>
      </w:r>
    </w:p>
    <w:p w14:paraId="02CA183C">
      <w:pPr>
        <w:spacing w:line="360" w:lineRule="auto"/>
        <w:ind w:firstLine="480" w:firstLineChars="200"/>
        <w:rPr>
          <w:rFonts w:ascii="宋体" w:hAnsi="宋体" w:eastAsia="宋体" w:cs="仿宋_GB2312"/>
          <w:color w:val="auto"/>
          <w:sz w:val="24"/>
          <w:szCs w:val="24"/>
          <w:highlight w:val="none"/>
          <w:u w:val="single"/>
        </w:rPr>
      </w:pPr>
      <w:r>
        <w:rPr>
          <w:rFonts w:hint="eastAsia" w:ascii="宋体" w:hAnsi="宋体" w:eastAsia="宋体" w:cs="仿宋_GB2312"/>
          <w:color w:val="auto"/>
          <w:sz w:val="24"/>
          <w:szCs w:val="24"/>
          <w:highlight w:val="none"/>
        </w:rPr>
        <w:t>地        址：</w:t>
      </w:r>
      <w:r>
        <w:rPr>
          <w:rFonts w:hint="eastAsia" w:ascii="宋体" w:hAnsi="宋体" w:eastAsia="宋体" w:cs="宋体"/>
          <w:color w:val="auto"/>
          <w:sz w:val="24"/>
          <w:highlight w:val="none"/>
          <w:u w:val="single"/>
        </w:rPr>
        <w:t>广州市从化区江埔街河东北路20号</w:t>
      </w:r>
    </w:p>
    <w:p w14:paraId="6310F634">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十七、本公告在广州交易集团有限公司（广州公共资源交易中心）网站（网址：http://www.gzggzy.cn）、中国招标投标公共服务平台（网址：</w:t>
      </w:r>
      <w:r>
        <w:rPr>
          <w:rFonts w:ascii="宋体" w:hAnsi="宋体" w:eastAsia="宋体"/>
          <w:color w:val="auto"/>
          <w:sz w:val="24"/>
          <w:szCs w:val="24"/>
          <w:highlight w:val="none"/>
        </w:rPr>
        <w:t>http://www.cebpubservice.com/</w:t>
      </w:r>
      <w:r>
        <w:rPr>
          <w:rFonts w:hint="eastAsia" w:ascii="宋体" w:hAnsi="宋体" w:eastAsia="宋体"/>
          <w:color w:val="auto"/>
          <w:sz w:val="24"/>
          <w:szCs w:val="24"/>
          <w:highlight w:val="none"/>
        </w:rPr>
        <w:t>）和广东省招标投标监管网（网址：http://zbtb.gd.gov.cn/）同时发布，本公告的修改、补充，在广州公共资源交易网发布。本公告在各法定媒体发布的文本应当一致，如有不同之处，以在广州公共资源交易网站发布的文本为准。</w:t>
      </w:r>
    </w:p>
    <w:bookmarkEnd w:id="0"/>
    <w:bookmarkEnd w:id="1"/>
    <w:p w14:paraId="0AF2A13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十八、本公告及招标文件使用GZYLZB202</w:t>
      </w: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-1招标文件范本。招标人可根据项目需求在下划线内填写内容，其他部分不得随意修改，如确需修改，与范本内容不同之处均以下划线标明。所有标明下划线部分属于本公告的组成部分，同其他部分具有同等效力。</w:t>
      </w:r>
    </w:p>
    <w:p w14:paraId="607B2B09">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九、本项目为电子评标，投标文件一律不接受纸质文件，投标人将被要求递交具备法律效力的电子投标文件。为此，投标人应当使用在广东省内依法设立的电子认证服务机构发放的电子签名认证证书对电子投标文件进行电子签名及电子签章。投标人可以到上述电子认证服务机构在广州公共资源交易</w:t>
      </w:r>
      <w:r>
        <w:rPr>
          <w:rFonts w:hint="eastAsia" w:ascii="宋体" w:hAnsi="宋体" w:eastAsia="宋体"/>
          <w:color w:val="auto"/>
          <w:sz w:val="24"/>
          <w:szCs w:val="24"/>
          <w:highlight w:val="none"/>
          <w:lang w:eastAsia="zh-CN"/>
        </w:rPr>
        <w:t>平台</w:t>
      </w:r>
      <w:r>
        <w:rPr>
          <w:rFonts w:hint="eastAsia" w:ascii="宋体" w:hAnsi="宋体" w:eastAsia="宋体"/>
          <w:color w:val="auto"/>
          <w:sz w:val="24"/>
          <w:szCs w:val="24"/>
          <w:highlight w:val="none"/>
        </w:rPr>
        <w:t>设立的办理点办理电子签名认证证书和电子签章。（已经办理过电子签名证书的可携带电子签名证书到上述办理点增加电子签章。）</w:t>
      </w:r>
    </w:p>
    <w:p w14:paraId="38D7320C">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电子投标文件的编制须使用</w:t>
      </w:r>
      <w:r>
        <w:rPr>
          <w:rFonts w:hint="eastAsia" w:ascii="宋体" w:hAnsi="宋体" w:eastAsia="宋体"/>
          <w:color w:val="auto"/>
          <w:sz w:val="24"/>
          <w:szCs w:val="24"/>
          <w:highlight w:val="none"/>
          <w:u w:val="single"/>
        </w:rPr>
        <w:t>最新</w:t>
      </w:r>
      <w:r>
        <w:rPr>
          <w:rFonts w:hint="eastAsia" w:ascii="宋体" w:hAnsi="宋体" w:eastAsia="宋体"/>
          <w:color w:val="auto"/>
          <w:sz w:val="24"/>
          <w:szCs w:val="24"/>
          <w:highlight w:val="none"/>
        </w:rPr>
        <w:t>版本的投标文件管理软件。</w:t>
      </w:r>
    </w:p>
    <w:p w14:paraId="5C06730C">
      <w:pPr>
        <w:spacing w:line="360" w:lineRule="auto"/>
        <w:ind w:firstLine="480" w:firstLineChars="200"/>
        <w:rPr>
          <w:color w:val="auto"/>
        </w:rPr>
      </w:pPr>
      <w:r>
        <w:rPr>
          <w:rFonts w:hint="eastAsia" w:ascii="宋体" w:hAnsi="宋体" w:eastAsia="宋体"/>
          <w:color w:val="auto"/>
          <w:sz w:val="24"/>
          <w:szCs w:val="24"/>
          <w:highlight w:val="none"/>
        </w:rPr>
        <w:t>二十、投标人在广州公共资源交易网站下载招标图纸。</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A22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078B4FA6">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14:paraId="078B4FA6">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3CFBF">
    <w:pPr>
      <w:pStyle w:val="5"/>
      <w:pBdr>
        <w:bottom w:val="none" w:color="auto" w:sz="0" w:space="0"/>
      </w:pBdr>
      <w:jc w:val="center"/>
      <w:rPr>
        <w:rFonts w:hint="eastAsia" w:ascii="宋体" w:hAnsi="宋体" w:eastAsia="宋体" w:cs="宋体"/>
        <w:sz w:val="20"/>
        <w:szCs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mRmZDI5OGUxNGMyYjc4MzQ5MDgyMmVkZjYxYTkifQ=="/>
  </w:docVars>
  <w:rsids>
    <w:rsidRoot w:val="7FC466A9"/>
    <w:rsid w:val="037B4B15"/>
    <w:rsid w:val="039D55EE"/>
    <w:rsid w:val="03FB485E"/>
    <w:rsid w:val="04820ADC"/>
    <w:rsid w:val="050A23D3"/>
    <w:rsid w:val="054A15F9"/>
    <w:rsid w:val="0561478E"/>
    <w:rsid w:val="05ED242D"/>
    <w:rsid w:val="067B3A34"/>
    <w:rsid w:val="06A44D39"/>
    <w:rsid w:val="06C847C9"/>
    <w:rsid w:val="089E3A0A"/>
    <w:rsid w:val="09880942"/>
    <w:rsid w:val="09FC4E8C"/>
    <w:rsid w:val="0A1C72DC"/>
    <w:rsid w:val="0A4800D1"/>
    <w:rsid w:val="0AFD6A2F"/>
    <w:rsid w:val="0B521208"/>
    <w:rsid w:val="0B61144B"/>
    <w:rsid w:val="0CB101B0"/>
    <w:rsid w:val="0D3A63F7"/>
    <w:rsid w:val="10E50428"/>
    <w:rsid w:val="117417AC"/>
    <w:rsid w:val="11FF551A"/>
    <w:rsid w:val="132B51BD"/>
    <w:rsid w:val="14242C78"/>
    <w:rsid w:val="14757D15"/>
    <w:rsid w:val="14C36CD2"/>
    <w:rsid w:val="159A3ED7"/>
    <w:rsid w:val="164E4CC1"/>
    <w:rsid w:val="16EF3DAF"/>
    <w:rsid w:val="181F06C4"/>
    <w:rsid w:val="18534811"/>
    <w:rsid w:val="18860743"/>
    <w:rsid w:val="19265A82"/>
    <w:rsid w:val="19467ED2"/>
    <w:rsid w:val="19D674A8"/>
    <w:rsid w:val="1AB377E9"/>
    <w:rsid w:val="1B301DA5"/>
    <w:rsid w:val="1BAA299A"/>
    <w:rsid w:val="1BBE01F3"/>
    <w:rsid w:val="1BC12A20"/>
    <w:rsid w:val="1C273FEB"/>
    <w:rsid w:val="1CF7060C"/>
    <w:rsid w:val="1D657961"/>
    <w:rsid w:val="1E527AE9"/>
    <w:rsid w:val="1EC21D5F"/>
    <w:rsid w:val="1EDD6BE3"/>
    <w:rsid w:val="1FA9750D"/>
    <w:rsid w:val="20DB02AE"/>
    <w:rsid w:val="213D605E"/>
    <w:rsid w:val="2274682E"/>
    <w:rsid w:val="22765384"/>
    <w:rsid w:val="22B45EAC"/>
    <w:rsid w:val="25787665"/>
    <w:rsid w:val="258E50DA"/>
    <w:rsid w:val="25FA451E"/>
    <w:rsid w:val="264A7253"/>
    <w:rsid w:val="26543C2E"/>
    <w:rsid w:val="275E288B"/>
    <w:rsid w:val="276C08F3"/>
    <w:rsid w:val="278E3170"/>
    <w:rsid w:val="2790513A"/>
    <w:rsid w:val="27D05536"/>
    <w:rsid w:val="29D54D53"/>
    <w:rsid w:val="2A97058D"/>
    <w:rsid w:val="2BBB02AC"/>
    <w:rsid w:val="2C3C2B42"/>
    <w:rsid w:val="2DD6761F"/>
    <w:rsid w:val="2F805A94"/>
    <w:rsid w:val="2FA5374C"/>
    <w:rsid w:val="31393575"/>
    <w:rsid w:val="31E367AE"/>
    <w:rsid w:val="32364B30"/>
    <w:rsid w:val="32650F71"/>
    <w:rsid w:val="327464BA"/>
    <w:rsid w:val="33CB7652"/>
    <w:rsid w:val="34270BD4"/>
    <w:rsid w:val="34331F10"/>
    <w:rsid w:val="34CF6FB7"/>
    <w:rsid w:val="35F75434"/>
    <w:rsid w:val="37321D6A"/>
    <w:rsid w:val="38064FA4"/>
    <w:rsid w:val="381F1BC2"/>
    <w:rsid w:val="398D62E7"/>
    <w:rsid w:val="3B273268"/>
    <w:rsid w:val="3B293484"/>
    <w:rsid w:val="3BA9564D"/>
    <w:rsid w:val="3C027831"/>
    <w:rsid w:val="3C7544A7"/>
    <w:rsid w:val="3DD65E81"/>
    <w:rsid w:val="3DE713D4"/>
    <w:rsid w:val="3F2A3075"/>
    <w:rsid w:val="3FA23805"/>
    <w:rsid w:val="3FA4757D"/>
    <w:rsid w:val="40297A82"/>
    <w:rsid w:val="42B10AA9"/>
    <w:rsid w:val="448B2AB9"/>
    <w:rsid w:val="449776B0"/>
    <w:rsid w:val="44E309B5"/>
    <w:rsid w:val="455925BB"/>
    <w:rsid w:val="466C2476"/>
    <w:rsid w:val="47E250E6"/>
    <w:rsid w:val="49FB248F"/>
    <w:rsid w:val="4A963F66"/>
    <w:rsid w:val="4B3C4B0D"/>
    <w:rsid w:val="4CC65784"/>
    <w:rsid w:val="4DCB549E"/>
    <w:rsid w:val="502E69EF"/>
    <w:rsid w:val="509D0F10"/>
    <w:rsid w:val="51713037"/>
    <w:rsid w:val="523678A0"/>
    <w:rsid w:val="52576219"/>
    <w:rsid w:val="52FE4D9E"/>
    <w:rsid w:val="53226CDE"/>
    <w:rsid w:val="53FB4E51"/>
    <w:rsid w:val="54A83213"/>
    <w:rsid w:val="54A84FC1"/>
    <w:rsid w:val="55B81234"/>
    <w:rsid w:val="55EE4C56"/>
    <w:rsid w:val="576D24F2"/>
    <w:rsid w:val="57F8000E"/>
    <w:rsid w:val="5871342A"/>
    <w:rsid w:val="58FF53CC"/>
    <w:rsid w:val="5A625C12"/>
    <w:rsid w:val="5AAA2F8A"/>
    <w:rsid w:val="5ABD109B"/>
    <w:rsid w:val="5D177188"/>
    <w:rsid w:val="5D861B31"/>
    <w:rsid w:val="5E2B5794"/>
    <w:rsid w:val="5EA26F25"/>
    <w:rsid w:val="5F97301D"/>
    <w:rsid w:val="5FA1219F"/>
    <w:rsid w:val="5FC92290"/>
    <w:rsid w:val="5FFA2A7D"/>
    <w:rsid w:val="621944CA"/>
    <w:rsid w:val="63C4349A"/>
    <w:rsid w:val="67FD51CC"/>
    <w:rsid w:val="68304BD3"/>
    <w:rsid w:val="6958090C"/>
    <w:rsid w:val="69BA3375"/>
    <w:rsid w:val="6A4E1D0F"/>
    <w:rsid w:val="6AED777A"/>
    <w:rsid w:val="6B7E4876"/>
    <w:rsid w:val="6CC4275D"/>
    <w:rsid w:val="6DF606F4"/>
    <w:rsid w:val="6FEA072C"/>
    <w:rsid w:val="705636CC"/>
    <w:rsid w:val="719C15B2"/>
    <w:rsid w:val="749A44CF"/>
    <w:rsid w:val="75630D65"/>
    <w:rsid w:val="75E01633"/>
    <w:rsid w:val="75F93477"/>
    <w:rsid w:val="76BB24DB"/>
    <w:rsid w:val="78801C2E"/>
    <w:rsid w:val="79817A0B"/>
    <w:rsid w:val="79ED50A1"/>
    <w:rsid w:val="7A6335B5"/>
    <w:rsid w:val="7B0326A2"/>
    <w:rsid w:val="7D80622C"/>
    <w:rsid w:val="7DFF7C63"/>
    <w:rsid w:val="7E763457"/>
    <w:rsid w:val="7EE051D4"/>
    <w:rsid w:val="7FBB179D"/>
    <w:rsid w:val="7FC4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楷体_GB2312" w:cs="Times New Roman"/>
      <w:szCs w:val="20"/>
    </w:rPr>
  </w:style>
  <w:style w:type="paragraph" w:styleId="3">
    <w:name w:val="Plain Text"/>
    <w:basedOn w:val="1"/>
    <w:next w:val="1"/>
    <w:qFormat/>
    <w:uiPriority w:val="0"/>
    <w:rPr>
      <w:rFonts w:ascii="宋体" w:hAnsi="Courier New" w:eastAsia="楷体_GB2312"/>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楷体_GB2312"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楷体_GB2312" w:cs="Times New Roman"/>
      <w:sz w:val="18"/>
      <w:szCs w:val="18"/>
    </w:rPr>
  </w:style>
  <w:style w:type="paragraph" w:styleId="6">
    <w:name w:val="Body Text 2"/>
    <w:basedOn w:val="1"/>
    <w:qFormat/>
    <w:uiPriority w:val="0"/>
    <w:rPr>
      <w:rFonts w:ascii="宋体" w:hAnsi="宋体" w:eastAsia="楷体_GB2312" w:cs="Times New Roman"/>
      <w:szCs w:val="24"/>
      <w:u w:val="single"/>
    </w:rPr>
  </w:style>
  <w:style w:type="paragraph" w:styleId="7">
    <w:name w:val="Body Text First Indent"/>
    <w:basedOn w:val="2"/>
    <w:qFormat/>
    <w:uiPriority w:val="0"/>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4410</Words>
  <Characters>4755</Characters>
  <Lines>0</Lines>
  <Paragraphs>0</Paragraphs>
  <TotalTime>41</TotalTime>
  <ScaleCrop>false</ScaleCrop>
  <LinksUpToDate>false</LinksUpToDate>
  <CharactersWithSpaces>4840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2024-08-04T14:30:00Z</dcterms:created>
  <dc:creator>寒小昕</dc:creator>
  <cp:lastModifiedBy>无法被捕捉的野生金皮卡</cp:lastModifiedBy>
  <dcterms:modified xsi:type="dcterms:W3CDTF">2025-04-10T09:50:29Z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9B0744A0748F454D9CB0B0163F3E2533_11</vt:lpwstr>
  </property>
  <property fmtid="{D5CDD505-2E9C-101B-9397-08002B2CF9AE}" pid="4" name="KSOTemplateDocerSaveRecord">
    <vt:lpwstr>eyJoZGlkIjoiZGMwMThhZjNlNjIyNWEwNmY0OWFkMWEwMGE4ZGY0OWMiLCJ1c2VySWQiOiIzMDMxMDI4OTkifQ==</vt:lpwstr>
  </property>
</Properties>
</file>