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eastAsia="宋体"/>
          <w:b/>
          <w:color w:val="auto"/>
          <w:sz w:val="32"/>
          <w:szCs w:val="32"/>
          <w:highlight w:val="none"/>
          <w:u w:val="none"/>
          <w:lang w:val="en-US" w:eastAsia="zh-CN"/>
        </w:rPr>
      </w:pPr>
      <w:r>
        <w:rPr>
          <w:rFonts w:hint="eastAsia" w:eastAsia="宋体"/>
          <w:b/>
          <w:color w:val="auto"/>
          <w:sz w:val="32"/>
          <w:szCs w:val="32"/>
          <w:highlight w:val="none"/>
          <w:u w:val="none"/>
          <w:lang w:val="en-US" w:eastAsia="zh-CN"/>
        </w:rPr>
        <w:t>南洲水厂排泥水处理系统建设工程等2项工程自控与安防</w:t>
      </w:r>
    </w:p>
    <w:p>
      <w:pPr>
        <w:pStyle w:val="4"/>
        <w:spacing w:line="360" w:lineRule="auto"/>
        <w:jc w:val="center"/>
        <w:rPr>
          <w:rFonts w:eastAsia="宋体"/>
          <w:b/>
          <w:color w:val="auto"/>
          <w:sz w:val="32"/>
          <w:szCs w:val="32"/>
          <w:highlight w:val="none"/>
          <w:u w:val="none"/>
        </w:rPr>
      </w:pPr>
      <w:r>
        <w:rPr>
          <w:rFonts w:hint="eastAsia" w:eastAsia="宋体"/>
          <w:b/>
          <w:color w:val="auto"/>
          <w:sz w:val="32"/>
          <w:szCs w:val="32"/>
          <w:highlight w:val="none"/>
          <w:u w:val="none"/>
          <w:lang w:val="en-US" w:eastAsia="zh-CN"/>
        </w:rPr>
        <w:t>工程施工</w:t>
      </w:r>
      <w:r>
        <w:rPr>
          <w:rFonts w:hint="eastAsia" w:eastAsia="宋体"/>
          <w:b/>
          <w:color w:val="auto"/>
          <w:sz w:val="32"/>
          <w:szCs w:val="32"/>
          <w:highlight w:val="none"/>
          <w:u w:val="none"/>
        </w:rPr>
        <w:t>招标公告</w:t>
      </w:r>
    </w:p>
    <w:p>
      <w:pPr>
        <w:spacing w:line="360" w:lineRule="auto"/>
        <w:ind w:firstLine="542" w:firstLineChars="225"/>
        <w:rPr>
          <w:rFonts w:ascii="宋体" w:hAnsi="宋体"/>
          <w:b/>
          <w:color w:val="auto"/>
          <w:sz w:val="24"/>
          <w:szCs w:val="24"/>
          <w:highlight w:val="none"/>
        </w:rPr>
      </w:pPr>
      <w:bookmarkStart w:id="0" w:name="_Toc221949923"/>
      <w:r>
        <w:rPr>
          <w:rFonts w:hint="eastAsia" w:ascii="宋体" w:hAnsi="宋体"/>
          <w:b/>
          <w:color w:val="auto"/>
          <w:sz w:val="24"/>
          <w:szCs w:val="24"/>
          <w:highlight w:val="none"/>
        </w:rPr>
        <w:t>1</w:t>
      </w:r>
      <w:r>
        <w:rPr>
          <w:rFonts w:ascii="宋体" w:hAnsi="宋体"/>
          <w:b/>
          <w:color w:val="auto"/>
          <w:sz w:val="24"/>
          <w:szCs w:val="24"/>
          <w:highlight w:val="none"/>
        </w:rPr>
        <w:t>.招标</w:t>
      </w:r>
      <w:r>
        <w:rPr>
          <w:rFonts w:hint="eastAsia" w:ascii="宋体" w:hAnsi="宋体"/>
          <w:b/>
          <w:color w:val="auto"/>
          <w:sz w:val="24"/>
          <w:szCs w:val="24"/>
          <w:highlight w:val="none"/>
        </w:rPr>
        <w:t>条件</w:t>
      </w:r>
    </w:p>
    <w:p>
      <w:pPr>
        <w:wordWrap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本招标项目</w:t>
      </w:r>
      <w:r>
        <w:rPr>
          <w:rFonts w:hint="eastAsia" w:ascii="宋体" w:hAnsi="宋体"/>
          <w:color w:val="auto"/>
          <w:sz w:val="24"/>
          <w:szCs w:val="24"/>
          <w:highlight w:val="none"/>
          <w:u w:val="single"/>
          <w:lang w:val="en-US" w:eastAsia="zh-CN"/>
        </w:rPr>
        <w:t>南洲水厂排泥水处理系统建设工程等2项工程自控与安防工程施工</w:t>
      </w:r>
      <w:r>
        <w:rPr>
          <w:rFonts w:ascii="宋体" w:hAnsi="宋体"/>
          <w:color w:val="auto"/>
          <w:sz w:val="24"/>
          <w:szCs w:val="24"/>
          <w:highlight w:val="none"/>
        </w:rPr>
        <w:t>已由</w:t>
      </w:r>
      <w:r>
        <w:rPr>
          <w:rFonts w:hint="eastAsia" w:ascii="宋体" w:hAnsi="宋体"/>
          <w:color w:val="auto"/>
          <w:sz w:val="24"/>
          <w:szCs w:val="24"/>
          <w:highlight w:val="none"/>
          <w:u w:val="single"/>
          <w:lang w:eastAsia="zh-CN"/>
        </w:rPr>
        <w:t>广东省投资项目在线审批监管平台</w:t>
      </w:r>
      <w:r>
        <w:rPr>
          <w:rFonts w:ascii="宋体" w:hAnsi="宋体"/>
          <w:color w:val="auto"/>
          <w:sz w:val="24"/>
          <w:szCs w:val="24"/>
          <w:highlight w:val="none"/>
        </w:rPr>
        <w:t>以</w:t>
      </w:r>
      <w:r>
        <w:rPr>
          <w:rFonts w:hint="eastAsia" w:ascii="宋体" w:hAnsi="宋体"/>
          <w:color w:val="auto"/>
          <w:sz w:val="24"/>
          <w:szCs w:val="24"/>
          <w:highlight w:val="none"/>
          <w:u w:val="single"/>
        </w:rPr>
        <w:t>广东省</w:t>
      </w:r>
      <w:r>
        <w:rPr>
          <w:rFonts w:hint="eastAsia" w:ascii="宋体" w:hAnsi="宋体"/>
          <w:color w:val="auto"/>
          <w:sz w:val="24"/>
          <w:szCs w:val="24"/>
          <w:highlight w:val="none"/>
          <w:u w:val="single"/>
          <w:lang w:val="en-US" w:eastAsia="zh-CN"/>
        </w:rPr>
        <w:t>发改委核准批复投资代码</w:t>
      </w:r>
      <w:r>
        <w:rPr>
          <w:rFonts w:hint="eastAsia" w:ascii="宋体" w:hAnsi="宋体"/>
          <w:color w:val="auto"/>
          <w:sz w:val="24"/>
          <w:szCs w:val="24"/>
          <w:highlight w:val="none"/>
          <w:u w:val="single"/>
        </w:rPr>
        <w:t>：2210-440100-19-01-734087</w:t>
      </w:r>
      <w:r>
        <w:rPr>
          <w:rFonts w:hint="eastAsia" w:ascii="宋体" w:hAnsi="宋体"/>
          <w:color w:val="auto"/>
          <w:sz w:val="24"/>
          <w:szCs w:val="24"/>
          <w:highlight w:val="none"/>
          <w:u w:val="single"/>
          <w:lang w:val="en-US" w:eastAsia="zh-CN"/>
        </w:rPr>
        <w:t>及海珠区发展和改革局</w:t>
      </w:r>
      <w:r>
        <w:rPr>
          <w:rFonts w:ascii="宋体" w:hAnsi="宋体"/>
          <w:color w:val="auto"/>
          <w:sz w:val="24"/>
          <w:szCs w:val="24"/>
          <w:highlight w:val="none"/>
        </w:rPr>
        <w:t>以</w:t>
      </w:r>
      <w:r>
        <w:rPr>
          <w:rFonts w:hint="eastAsia" w:ascii="宋体" w:hAnsi="宋体"/>
          <w:color w:val="auto"/>
          <w:sz w:val="24"/>
          <w:szCs w:val="24"/>
          <w:highlight w:val="none"/>
          <w:u w:val="single"/>
        </w:rPr>
        <w:t>广东省</w:t>
      </w:r>
      <w:r>
        <w:rPr>
          <w:rFonts w:hint="eastAsia" w:ascii="宋体" w:hAnsi="宋体"/>
          <w:color w:val="auto"/>
          <w:sz w:val="24"/>
          <w:szCs w:val="24"/>
          <w:highlight w:val="none"/>
          <w:u w:val="single"/>
          <w:lang w:val="en-US" w:eastAsia="zh-CN"/>
        </w:rPr>
        <w:t>企业</w:t>
      </w:r>
      <w:r>
        <w:rPr>
          <w:rFonts w:hint="eastAsia" w:ascii="宋体" w:hAnsi="宋体"/>
          <w:color w:val="auto"/>
          <w:sz w:val="24"/>
          <w:szCs w:val="24"/>
          <w:highlight w:val="none"/>
          <w:u w:val="single"/>
        </w:rPr>
        <w:t>投资项目</w:t>
      </w:r>
      <w:r>
        <w:rPr>
          <w:rFonts w:hint="eastAsia" w:ascii="宋体" w:hAnsi="宋体"/>
          <w:color w:val="auto"/>
          <w:sz w:val="24"/>
          <w:szCs w:val="24"/>
          <w:highlight w:val="none"/>
          <w:u w:val="single"/>
          <w:lang w:val="en-US" w:eastAsia="zh-CN"/>
        </w:rPr>
        <w:t>备案证</w:t>
      </w:r>
      <w:r>
        <w:rPr>
          <w:rFonts w:hint="eastAsia" w:ascii="宋体" w:hAnsi="宋体"/>
          <w:color w:val="auto"/>
          <w:sz w:val="24"/>
          <w:szCs w:val="24"/>
          <w:highlight w:val="none"/>
          <w:u w:val="single"/>
        </w:rPr>
        <w:t>：2303-440105-04-01-115880</w:t>
      </w:r>
      <w:r>
        <w:rPr>
          <w:rFonts w:ascii="宋体" w:hAnsi="宋体"/>
          <w:color w:val="auto"/>
          <w:sz w:val="24"/>
          <w:szCs w:val="24"/>
          <w:highlight w:val="none"/>
        </w:rPr>
        <w:t>批准建设</w:t>
      </w:r>
      <w:r>
        <w:rPr>
          <w:rFonts w:hint="eastAsia" w:ascii="宋体" w:hAnsi="宋体"/>
          <w:color w:val="auto"/>
          <w:sz w:val="24"/>
          <w:szCs w:val="24"/>
          <w:highlight w:val="none"/>
        </w:rPr>
        <w:t>，</w:t>
      </w:r>
      <w:r>
        <w:rPr>
          <w:color w:val="auto"/>
          <w:sz w:val="24"/>
          <w:szCs w:val="24"/>
          <w:highlight w:val="none"/>
        </w:rPr>
        <w:t>项目业主为</w:t>
      </w:r>
      <w:r>
        <w:rPr>
          <w:rFonts w:hint="eastAsia"/>
          <w:color w:val="auto"/>
          <w:sz w:val="24"/>
          <w:szCs w:val="24"/>
          <w:highlight w:val="none"/>
          <w:u w:val="single"/>
        </w:rPr>
        <w:t>广州市自来水有限公司</w:t>
      </w:r>
      <w:r>
        <w:rPr>
          <w:color w:val="auto"/>
          <w:sz w:val="24"/>
          <w:szCs w:val="24"/>
          <w:highlight w:val="none"/>
        </w:rPr>
        <w:t>，</w:t>
      </w:r>
      <w:r>
        <w:rPr>
          <w:rFonts w:ascii="宋体" w:hAnsi="宋体"/>
          <w:color w:val="auto"/>
          <w:sz w:val="24"/>
          <w:szCs w:val="24"/>
          <w:highlight w:val="none"/>
        </w:rPr>
        <w:t>建设资金来自</w:t>
      </w:r>
      <w:r>
        <w:rPr>
          <w:rFonts w:hint="eastAsia" w:ascii="宋体" w:hAnsi="宋体"/>
          <w:color w:val="auto"/>
          <w:sz w:val="24"/>
          <w:szCs w:val="24"/>
          <w:highlight w:val="none"/>
          <w:u w:val="single"/>
        </w:rPr>
        <w:t>自筹资金</w:t>
      </w:r>
      <w:r>
        <w:rPr>
          <w:rFonts w:ascii="宋体" w:hAnsi="宋体"/>
          <w:color w:val="auto"/>
          <w:sz w:val="24"/>
          <w:szCs w:val="24"/>
          <w:highlight w:val="none"/>
        </w:rPr>
        <w:t>，</w:t>
      </w:r>
      <w:r>
        <w:rPr>
          <w:rFonts w:hint="eastAsia" w:ascii="宋体" w:hAnsi="宋体"/>
          <w:color w:val="auto"/>
          <w:sz w:val="24"/>
          <w:szCs w:val="24"/>
          <w:highlight w:val="none"/>
          <w:lang w:eastAsia="zh-CN"/>
        </w:rPr>
        <w:t>资金来源已落实，</w:t>
      </w:r>
      <w:r>
        <w:rPr>
          <w:rFonts w:ascii="宋体" w:hAnsi="宋体"/>
          <w:color w:val="auto"/>
          <w:sz w:val="24"/>
          <w:szCs w:val="24"/>
          <w:highlight w:val="none"/>
        </w:rPr>
        <w:t>项目出资比例为</w:t>
      </w:r>
      <w:r>
        <w:rPr>
          <w:rFonts w:hint="eastAsia" w:ascii="宋体" w:hAnsi="宋体"/>
          <w:color w:val="auto"/>
          <w:sz w:val="24"/>
          <w:szCs w:val="24"/>
          <w:highlight w:val="none"/>
          <w:u w:val="single"/>
        </w:rPr>
        <w:t>100%</w:t>
      </w:r>
      <w:r>
        <w:rPr>
          <w:rFonts w:ascii="宋体" w:hAnsi="宋体"/>
          <w:color w:val="auto"/>
          <w:sz w:val="24"/>
          <w:szCs w:val="24"/>
          <w:highlight w:val="none"/>
        </w:rPr>
        <w:t>,</w:t>
      </w:r>
      <w:r>
        <w:rPr>
          <w:color w:val="auto"/>
          <w:sz w:val="24"/>
          <w:szCs w:val="24"/>
          <w:highlight w:val="none"/>
        </w:rPr>
        <w:t xml:space="preserve"> 招标人为</w:t>
      </w:r>
      <w:r>
        <w:rPr>
          <w:rFonts w:hint="eastAsia"/>
          <w:color w:val="auto"/>
          <w:sz w:val="24"/>
          <w:szCs w:val="24"/>
          <w:highlight w:val="none"/>
          <w:u w:val="single"/>
        </w:rPr>
        <w:t>广州市自来水有限公司</w:t>
      </w:r>
      <w:r>
        <w:rPr>
          <w:rFonts w:ascii="宋体" w:hAnsi="宋体"/>
          <w:color w:val="auto"/>
          <w:sz w:val="24"/>
          <w:szCs w:val="24"/>
          <w:highlight w:val="none"/>
        </w:rPr>
        <w:t>。项目已具备招标条件，现对该项目施工进行公开招标。</w:t>
      </w:r>
      <w:bookmarkEnd w:id="0"/>
    </w:p>
    <w:p>
      <w:pPr>
        <w:spacing w:line="360" w:lineRule="auto"/>
        <w:ind w:firstLine="542" w:firstLineChars="225"/>
        <w:rPr>
          <w:rFonts w:ascii="宋体" w:hAnsi="宋体"/>
          <w:b/>
          <w:color w:val="auto"/>
          <w:sz w:val="24"/>
          <w:szCs w:val="24"/>
          <w:highlight w:val="none"/>
        </w:rPr>
      </w:pPr>
      <w:bookmarkStart w:id="1" w:name="_Toc222032633"/>
      <w:bookmarkStart w:id="2" w:name="_Toc222033815"/>
      <w:bookmarkStart w:id="3" w:name="_Toc221949924"/>
      <w:bookmarkStart w:id="4" w:name="_Toc222029464"/>
      <w:bookmarkStart w:id="5" w:name="_Toc229305324"/>
      <w:bookmarkStart w:id="6" w:name="_Toc222030966"/>
      <w:bookmarkStart w:id="7" w:name="_Toc144974481"/>
      <w:bookmarkStart w:id="8" w:name="_Toc168476030"/>
      <w:bookmarkStart w:id="9" w:name="_Toc168475627"/>
      <w:bookmarkStart w:id="10" w:name="_Toc259524297"/>
      <w:r>
        <w:rPr>
          <w:rFonts w:hint="eastAsia" w:ascii="宋体" w:hAnsi="宋体"/>
          <w:b/>
          <w:color w:val="auto"/>
          <w:sz w:val="24"/>
          <w:szCs w:val="24"/>
          <w:highlight w:val="none"/>
        </w:rPr>
        <w:t>2</w:t>
      </w:r>
      <w:r>
        <w:rPr>
          <w:rFonts w:ascii="宋体" w:hAnsi="宋体"/>
          <w:b/>
          <w:color w:val="auto"/>
          <w:sz w:val="24"/>
          <w:szCs w:val="24"/>
          <w:highlight w:val="none"/>
        </w:rPr>
        <w:t>. 项目概况与招标范围</w:t>
      </w:r>
      <w:bookmarkEnd w:id="1"/>
      <w:bookmarkEnd w:id="2"/>
      <w:bookmarkEnd w:id="3"/>
      <w:bookmarkEnd w:id="4"/>
      <w:bookmarkEnd w:id="5"/>
      <w:bookmarkEnd w:id="6"/>
      <w:bookmarkEnd w:id="7"/>
      <w:bookmarkEnd w:id="8"/>
      <w:bookmarkEnd w:id="9"/>
      <w:bookmarkEnd w:id="10"/>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2.1建设地点：</w:t>
      </w:r>
      <w:r>
        <w:rPr>
          <w:rFonts w:hint="eastAsia" w:ascii="宋体" w:hAnsi="宋体"/>
          <w:color w:val="auto"/>
          <w:sz w:val="24"/>
          <w:szCs w:val="24"/>
          <w:highlight w:val="none"/>
          <w:u w:val="single"/>
          <w:lang w:val="en-US" w:eastAsia="zh-CN"/>
        </w:rPr>
        <w:t>广州市海珠区南洲水厂内及佛山市顺德区西海泵站内</w:t>
      </w:r>
      <w:r>
        <w:rPr>
          <w:rFonts w:hint="eastAsia" w:ascii="宋体" w:hAnsi="宋体"/>
          <w:color w:val="auto"/>
          <w:sz w:val="24"/>
          <w:szCs w:val="24"/>
          <w:highlight w:val="none"/>
        </w:rPr>
        <w:t>。</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2.2项目规模：</w:t>
      </w:r>
    </w:p>
    <w:p>
      <w:pPr>
        <w:wordWrap w:val="0"/>
        <w:spacing w:line="360" w:lineRule="auto"/>
        <w:ind w:firstLine="480" w:firstLineChars="200"/>
        <w:rPr>
          <w:rFonts w:hint="default" w:ascii="宋体" w:hAnsi="宋体" w:eastAsia="宋体" w:cs="Times New Roman"/>
          <w:color w:val="auto"/>
          <w:sz w:val="24"/>
          <w:szCs w:val="24"/>
          <w:highlight w:val="none"/>
        </w:rPr>
      </w:pPr>
      <w:r>
        <w:rPr>
          <w:rFonts w:hint="default" w:ascii="宋体" w:hAnsi="宋体" w:cs="Times New Roman"/>
          <w:color w:val="auto"/>
          <w:sz w:val="24"/>
          <w:szCs w:val="24"/>
          <w:highlight w:val="none"/>
          <w:u w:val="none"/>
          <w:lang w:val="en-US" w:eastAsia="zh-CN"/>
        </w:rPr>
        <w:t>①</w:t>
      </w:r>
      <w:r>
        <w:rPr>
          <w:rFonts w:hint="default" w:ascii="宋体" w:hAnsi="宋体" w:eastAsia="宋体" w:cs="Times New Roman"/>
          <w:color w:val="auto"/>
          <w:spacing w:val="0"/>
          <w:sz w:val="24"/>
          <w:szCs w:val="24"/>
          <w:highlight w:val="none"/>
          <w:lang w:val="en-US" w:eastAsia="zh-CN"/>
        </w:rPr>
        <w:t>南洲水厂排泥水处理系统建设工程主要建设内容为：新建排水池、排泥池、浓缩池、储泥池、板框脱水机房、滤液收集池等的土建；机电安装、自动化控制，以及系统内部连通管、道路、消防、给排水等。</w:t>
      </w:r>
    </w:p>
    <w:p>
      <w:pPr>
        <w:wordWrap w:val="0"/>
        <w:spacing w:line="360" w:lineRule="auto"/>
        <w:ind w:firstLine="480" w:firstLineChars="200"/>
        <w:rPr>
          <w:rFonts w:hint="eastAsia" w:ascii="宋体" w:hAnsi="宋体" w:cs="Times New Roman"/>
          <w:color w:val="auto"/>
          <w:spacing w:val="0"/>
          <w:sz w:val="24"/>
          <w:szCs w:val="24"/>
          <w:highlight w:val="none"/>
          <w:lang w:val="en-US" w:eastAsia="zh-CN"/>
        </w:rPr>
      </w:pPr>
      <w:r>
        <w:rPr>
          <w:rFonts w:hint="eastAsia" w:ascii="宋体" w:hAnsi="宋体"/>
          <w:color w:val="auto"/>
          <w:sz w:val="24"/>
          <w:szCs w:val="24"/>
          <w:highlight w:val="none"/>
          <w:u w:val="none"/>
          <w:lang w:val="en-US" w:eastAsia="zh-CN"/>
        </w:rPr>
        <w:t>②南洲水厂新增20万m³/d产能（常规工艺）建设工程主要建设内容为</w:t>
      </w:r>
      <w:r>
        <w:rPr>
          <w:rFonts w:hint="default" w:ascii="宋体" w:hAnsi="宋体" w:eastAsia="宋体" w:cs="Times New Roman"/>
          <w:color w:val="auto"/>
          <w:spacing w:val="0"/>
          <w:sz w:val="24"/>
          <w:szCs w:val="24"/>
          <w:highlight w:val="none"/>
          <w:lang w:val="en-US" w:eastAsia="zh-CN"/>
        </w:rPr>
        <w:t>：西海泵站新建蓄水池、粉末活性炭投加间，改造现状维修间作为配电房，改造现状泵房;厂区新建沉清叠合池、砂滤池、全地埋清水池三座单体，改造现状加药系统，改造现状送水泵房，同时新建一座高压变频器室。</w:t>
      </w:r>
      <w:r>
        <w:rPr>
          <w:rFonts w:hint="eastAsia" w:ascii="宋体" w:hAnsi="宋体" w:cs="Times New Roman"/>
          <w:color w:val="auto"/>
          <w:spacing w:val="0"/>
          <w:sz w:val="24"/>
          <w:szCs w:val="24"/>
          <w:highlight w:val="none"/>
          <w:lang w:val="en-US" w:eastAsia="zh-CN"/>
        </w:rPr>
        <w:t>（</w:t>
      </w:r>
      <w:r>
        <w:rPr>
          <w:rFonts w:hint="default" w:ascii="宋体" w:hAnsi="宋体" w:eastAsia="宋体" w:cs="Times New Roman"/>
          <w:color w:val="auto"/>
          <w:spacing w:val="0"/>
          <w:sz w:val="24"/>
          <w:szCs w:val="24"/>
          <w:highlight w:val="none"/>
          <w:lang w:val="en-US" w:eastAsia="zh-CN"/>
        </w:rPr>
        <w:t>新增常规处理工艺规模为20万m³/d，扩容后实现南洲水厂常规处理系统处理总规模达120万m³/d</w:t>
      </w:r>
      <w:r>
        <w:rPr>
          <w:rFonts w:hint="eastAsia" w:ascii="宋体" w:hAnsi="宋体" w:cs="Times New Roman"/>
          <w:color w:val="auto"/>
          <w:spacing w:val="0"/>
          <w:sz w:val="24"/>
          <w:szCs w:val="24"/>
          <w:highlight w:val="none"/>
          <w:lang w:val="en-US" w:eastAsia="zh-CN"/>
        </w:rPr>
        <w:t>）</w:t>
      </w:r>
    </w:p>
    <w:p>
      <w:pPr>
        <w:wordWrap w:val="0"/>
        <w:spacing w:line="360" w:lineRule="auto"/>
        <w:ind w:firstLine="482" w:firstLineChars="200"/>
        <w:rPr>
          <w:rFonts w:hint="eastAsia" w:ascii="宋体" w:hAnsi="宋体" w:eastAsia="宋体" w:cs="Times New Roman"/>
          <w:b/>
          <w:bCs/>
          <w:color w:val="auto"/>
          <w:spacing w:val="0"/>
          <w:sz w:val="24"/>
          <w:szCs w:val="24"/>
          <w:highlight w:val="none"/>
          <w:u w:val="single"/>
          <w:lang w:val="en-US" w:eastAsia="zh-CN"/>
        </w:rPr>
      </w:pPr>
      <w:r>
        <w:rPr>
          <w:rFonts w:hint="eastAsia" w:ascii="宋体" w:hAnsi="宋体" w:eastAsia="宋体" w:cs="Times New Roman"/>
          <w:b/>
          <w:bCs/>
          <w:color w:val="auto"/>
          <w:sz w:val="24"/>
          <w:szCs w:val="24"/>
          <w:highlight w:val="none"/>
          <w:u w:val="single"/>
          <w:lang w:val="en-US" w:eastAsia="zh-CN"/>
        </w:rPr>
        <w:t>本项目招标内容为</w:t>
      </w:r>
      <w:r>
        <w:rPr>
          <w:rFonts w:hint="eastAsia" w:ascii="宋体" w:hAnsi="宋体" w:eastAsia="宋体" w:cs="Times New Roman"/>
          <w:b/>
          <w:bCs/>
          <w:color w:val="auto"/>
          <w:spacing w:val="0"/>
          <w:sz w:val="24"/>
          <w:szCs w:val="24"/>
          <w:highlight w:val="none"/>
          <w:u w:val="single"/>
          <w:lang w:val="en-US" w:eastAsia="zh-CN"/>
        </w:rPr>
        <w:t>南洲水厂排泥水处理系统建设工程和南洲水厂新增20万m3/d产能(常规工艺)建设工程的自控专业图纸分册内容。</w:t>
      </w:r>
    </w:p>
    <w:p>
      <w:pPr>
        <w:wordWrap w:val="0"/>
        <w:spacing w:line="360" w:lineRule="auto"/>
        <w:ind w:firstLine="482" w:firstLineChars="200"/>
        <w:rPr>
          <w:rFonts w:hint="eastAsia" w:ascii="宋体" w:hAnsi="宋体" w:eastAsia="宋体" w:cs="Times New Roman"/>
          <w:b/>
          <w:bCs/>
          <w:color w:val="auto"/>
          <w:sz w:val="24"/>
          <w:szCs w:val="24"/>
          <w:highlight w:val="none"/>
          <w:u w:val="single"/>
          <w:lang w:val="en-US" w:eastAsia="zh-CN"/>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2.3本次最高投标限价（招标控制价）：</w:t>
      </w:r>
      <w:r>
        <w:rPr>
          <w:rFonts w:hint="eastAsia" w:ascii="宋体" w:hAnsi="宋体"/>
          <w:color w:val="auto"/>
          <w:sz w:val="24"/>
          <w:szCs w:val="24"/>
          <w:highlight w:val="none"/>
          <w:lang w:val="en-US" w:eastAsia="zh-CN"/>
        </w:rPr>
        <w:t>15409571.40</w:t>
      </w:r>
      <w:r>
        <w:rPr>
          <w:rFonts w:hint="eastAsia" w:ascii="宋体" w:hAnsi="宋体"/>
          <w:color w:val="auto"/>
          <w:sz w:val="24"/>
          <w:szCs w:val="24"/>
          <w:highlight w:val="none"/>
          <w:u w:val="single"/>
        </w:rPr>
        <w:t>元，其中：</w:t>
      </w:r>
      <w:r>
        <w:rPr>
          <w:rFonts w:hint="eastAsia" w:ascii="宋体" w:hAnsi="宋体"/>
          <w:color w:val="auto"/>
          <w:sz w:val="24"/>
          <w:szCs w:val="24"/>
          <w:highlight w:val="none"/>
          <w:u w:val="single"/>
          <w:lang w:val="en-US" w:eastAsia="zh-CN"/>
        </w:rPr>
        <w:t>①</w:t>
      </w:r>
      <w:r>
        <w:rPr>
          <w:rFonts w:hint="eastAsia" w:ascii="宋体" w:hAnsi="宋体"/>
          <w:color w:val="auto"/>
          <w:sz w:val="24"/>
          <w:szCs w:val="24"/>
          <w:highlight w:val="none"/>
          <w:u w:val="single"/>
        </w:rPr>
        <w:t>南洲水厂排泥水处理系统建设工程自控与安防工程</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5375860.40</w:t>
      </w:r>
      <w:r>
        <w:rPr>
          <w:rFonts w:hint="eastAsia" w:ascii="宋体" w:hAnsi="宋体"/>
          <w:color w:val="auto"/>
          <w:sz w:val="24"/>
          <w:szCs w:val="24"/>
          <w:highlight w:val="none"/>
          <w:u w:val="single"/>
        </w:rPr>
        <w:t>元；</w:t>
      </w:r>
      <w:r>
        <w:rPr>
          <w:rFonts w:hint="eastAsia" w:ascii="宋体" w:hAnsi="宋体"/>
          <w:color w:val="auto"/>
          <w:sz w:val="24"/>
          <w:szCs w:val="24"/>
          <w:highlight w:val="none"/>
          <w:u w:val="single"/>
          <w:lang w:val="en-US" w:eastAsia="zh-CN"/>
        </w:rPr>
        <w:t>②</w:t>
      </w:r>
      <w:r>
        <w:rPr>
          <w:rFonts w:hint="eastAsia" w:ascii="宋体" w:hAnsi="宋体"/>
          <w:color w:val="auto"/>
          <w:sz w:val="24"/>
          <w:szCs w:val="24"/>
          <w:highlight w:val="none"/>
          <w:u w:val="single"/>
        </w:rPr>
        <w:t>南洲水厂新增20万m³/d产能(常规工艺)建设工程自控与安防工程</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10033711.00</w:t>
      </w:r>
      <w:r>
        <w:rPr>
          <w:rFonts w:hint="eastAsia" w:ascii="宋体" w:hAnsi="宋体"/>
          <w:color w:val="auto"/>
          <w:sz w:val="24"/>
          <w:szCs w:val="24"/>
          <w:highlight w:val="none"/>
          <w:u w:val="single"/>
        </w:rPr>
        <w:t>元。</w:t>
      </w:r>
    </w:p>
    <w:p>
      <w:pPr>
        <w:spacing w:line="360" w:lineRule="auto"/>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2.4计划工期：</w:t>
      </w:r>
      <w:r>
        <w:rPr>
          <w:rFonts w:hint="eastAsia" w:ascii="宋体" w:hAnsi="宋体"/>
          <w:color w:val="auto"/>
          <w:sz w:val="24"/>
          <w:szCs w:val="24"/>
          <w:highlight w:val="none"/>
          <w:u w:val="single"/>
          <w:lang w:val="en-US" w:eastAsia="zh-CN"/>
        </w:rPr>
        <w:t>本项目总工期201日历天，其中施工工期171日历天，其中：</w:t>
      </w:r>
    </w:p>
    <w:p>
      <w:pPr>
        <w:spacing w:line="360" w:lineRule="auto"/>
        <w:ind w:firstLine="480" w:firstLineChars="200"/>
        <w:rPr>
          <w:rFonts w:hint="eastAsia" w:ascii="宋体" w:hAnsi="宋体"/>
          <w:color w:val="auto"/>
          <w:sz w:val="24"/>
          <w:szCs w:val="24"/>
          <w:highlight w:val="none"/>
          <w:u w:val="single"/>
          <w:lang w:val="en-US" w:eastAsia="zh-CN"/>
        </w:rPr>
      </w:pPr>
      <w:bookmarkStart w:id="11" w:name="OLE_LINK8"/>
      <w:r>
        <w:rPr>
          <w:rFonts w:hint="eastAsia" w:ascii="宋体" w:hAnsi="宋体"/>
          <w:color w:val="auto"/>
          <w:sz w:val="24"/>
          <w:szCs w:val="24"/>
          <w:highlight w:val="none"/>
          <w:u w:val="single"/>
          <w:lang w:val="en-US" w:eastAsia="zh-CN"/>
        </w:rPr>
        <w:t>①南洲水厂排泥水处理系统建设工程自控与安防工程开工工期暂定为2025年5月11日，施工工期60日历天，项目工期90日历天（实际开工日期以监理发出的开工报告/通知为准）。</w:t>
      </w:r>
    </w:p>
    <w:p>
      <w:pPr>
        <w:spacing w:line="360" w:lineRule="auto"/>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②南洲水厂新增20万m³/d产能（常规工艺）建设工程自控与安防工程南</w:t>
      </w:r>
      <w:r>
        <w:rPr>
          <w:rFonts w:hint="eastAsia" w:ascii="宋体" w:hAnsi="宋体"/>
          <w:b/>
          <w:bCs/>
          <w:color w:val="auto"/>
          <w:sz w:val="24"/>
          <w:szCs w:val="24"/>
          <w:highlight w:val="none"/>
          <w:u w:val="single"/>
          <w:lang w:val="en-US" w:eastAsia="zh-CN"/>
        </w:rPr>
        <w:t>洲水厂厂区</w:t>
      </w:r>
      <w:r>
        <w:rPr>
          <w:rFonts w:hint="eastAsia" w:ascii="宋体" w:hAnsi="宋体"/>
          <w:color w:val="auto"/>
          <w:sz w:val="24"/>
          <w:szCs w:val="24"/>
          <w:highlight w:val="none"/>
          <w:u w:val="single"/>
          <w:lang w:val="en-US" w:eastAsia="zh-CN"/>
        </w:rPr>
        <w:t>部分开工日期暂定为2025年4月21日，施工工期60日历天，项目工期90日历天；南洲水厂新增20万m³/d产能（常规工艺）建设工程自控与安防工程</w:t>
      </w:r>
      <w:r>
        <w:rPr>
          <w:rFonts w:hint="eastAsia" w:ascii="宋体" w:hAnsi="宋体"/>
          <w:b/>
          <w:bCs/>
          <w:color w:val="auto"/>
          <w:sz w:val="24"/>
          <w:szCs w:val="24"/>
          <w:highlight w:val="none"/>
          <w:u w:val="single"/>
          <w:lang w:val="en-US" w:eastAsia="zh-CN"/>
        </w:rPr>
        <w:t>西海泵站部分</w:t>
      </w:r>
      <w:r>
        <w:rPr>
          <w:rFonts w:hint="eastAsia" w:ascii="宋体" w:hAnsi="宋体"/>
          <w:color w:val="auto"/>
          <w:sz w:val="24"/>
          <w:szCs w:val="24"/>
          <w:highlight w:val="none"/>
          <w:u w:val="single"/>
          <w:lang w:val="en-US" w:eastAsia="zh-CN"/>
        </w:rPr>
        <w:t>开工日期暂定为2025年7月11日，施工工期60日历天，项目工期90日历天（实际开工日期以监理发出的开工报告/通知为准）。</w:t>
      </w:r>
    </w:p>
    <w:bookmarkEnd w:id="11"/>
    <w:p>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lang w:val="en-US" w:eastAsia="zh-CN"/>
        </w:rPr>
        <w:t>各单体项目要求合同签订之日起30天内完成所有货物的供货，60天内完成安装及调试，并按合同约定完成初步验收。初步验收后，须配合主体工程完成整体竣工验收。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质量保修服务期：</w:t>
      </w:r>
      <w:r>
        <w:rPr>
          <w:rFonts w:hint="eastAsia" w:ascii="宋体" w:hAnsi="宋体"/>
          <w:color w:val="auto"/>
          <w:sz w:val="24"/>
          <w:szCs w:val="24"/>
          <w:highlight w:val="none"/>
          <w:u w:val="single"/>
          <w:lang w:val="en-US" w:eastAsia="zh-CN"/>
        </w:rPr>
        <w:t>自工程竣工验收合格之日起两年</w:t>
      </w:r>
      <w:r>
        <w:rPr>
          <w:rFonts w:hint="eastAsia" w:ascii="宋体" w:hAnsi="宋体"/>
          <w:color w:val="auto"/>
          <w:sz w:val="24"/>
          <w:szCs w:val="24"/>
          <w:highlight w:val="none"/>
          <w:u w:val="singl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2.5招标内容：</w:t>
      </w:r>
    </w:p>
    <w:p>
      <w:pPr>
        <w:spacing w:line="360" w:lineRule="auto"/>
        <w:ind w:firstLine="482" w:firstLineChars="200"/>
        <w:rPr>
          <w:rFonts w:hint="eastAsia" w:ascii="宋体" w:hAnsi="宋体" w:eastAsia="宋体" w:cs="Times New Roman"/>
          <w:color w:val="auto"/>
          <w:spacing w:val="0"/>
          <w:sz w:val="24"/>
          <w:szCs w:val="24"/>
          <w:highlight w:val="none"/>
          <w:u w:val="single"/>
          <w:lang w:val="en-US" w:eastAsia="zh-CN"/>
        </w:rPr>
      </w:pPr>
      <w:r>
        <w:rPr>
          <w:rFonts w:hint="eastAsia" w:ascii="宋体" w:hAnsi="宋体" w:eastAsia="宋体" w:cs="Times New Roman"/>
          <w:b/>
          <w:bCs/>
          <w:color w:val="auto"/>
          <w:sz w:val="24"/>
          <w:szCs w:val="24"/>
          <w:highlight w:val="none"/>
          <w:u w:val="single"/>
          <w:lang w:val="en-US" w:eastAsia="zh-CN"/>
        </w:rPr>
        <w:t>本项目招标内容为</w:t>
      </w:r>
      <w:r>
        <w:rPr>
          <w:rFonts w:hint="eastAsia" w:ascii="宋体" w:hAnsi="宋体" w:eastAsia="宋体" w:cs="Times New Roman"/>
          <w:b/>
          <w:bCs/>
          <w:color w:val="auto"/>
          <w:spacing w:val="0"/>
          <w:sz w:val="24"/>
          <w:szCs w:val="24"/>
          <w:highlight w:val="none"/>
          <w:u w:val="single"/>
          <w:lang w:val="en-US" w:eastAsia="zh-CN"/>
        </w:rPr>
        <w:t>南洲水厂排泥水处理系统建设工程和南洲水厂新增20万m3/d产能(常规工艺)建设工程的自控专业图纸分册内容，</w:t>
      </w:r>
      <w:r>
        <w:rPr>
          <w:rFonts w:hint="eastAsia" w:ascii="宋体" w:hAnsi="宋体" w:eastAsia="宋体" w:cs="Times New Roman"/>
          <w:color w:val="auto"/>
          <w:spacing w:val="0"/>
          <w:sz w:val="24"/>
          <w:szCs w:val="24"/>
          <w:highlight w:val="none"/>
          <w:u w:val="single"/>
          <w:lang w:val="en-US" w:eastAsia="zh-CN"/>
        </w:rPr>
        <w:t>包括但不限于自动控制系统与安防系统（视频监控系统和门禁系统），工作内容包括各系统的设备采购(包括设备与土建联接的附件及紧固件、地脚螺栓等)、场地准备及搭建临时设施、布线施工、电气及通信接线等、安装和程序开发、PLC测控站二次深化设计、制作安装、系统调试、验收、培训、保修，档案资料移交等施工过程管理，编制系统竣工图及竣工资料，技术培训和系统正式移交后的技术服务与支持，所有为使本智能化系统工程能够正常运行所必须完成的相关工程均在本项目招标范围。</w:t>
      </w:r>
    </w:p>
    <w:p>
      <w:pPr>
        <w:wordWrap/>
        <w:spacing w:line="360" w:lineRule="auto"/>
        <w:ind w:firstLine="480" w:firstLineChars="200"/>
        <w:rPr>
          <w:rFonts w:hint="eastAsia" w:ascii="宋体" w:hAnsi="宋体" w:eastAsia="宋体" w:cs="Times New Roman"/>
          <w:b w:val="0"/>
          <w:bCs w:val="0"/>
          <w:color w:val="auto"/>
          <w:sz w:val="24"/>
          <w:szCs w:val="24"/>
          <w:highlight w:val="none"/>
          <w:u w:val="single"/>
          <w:lang w:val="en-US" w:eastAsia="zh-CN"/>
        </w:rPr>
      </w:pPr>
      <w:r>
        <w:rPr>
          <w:rFonts w:hint="eastAsia" w:ascii="宋体" w:hAnsi="宋体" w:eastAsia="宋体" w:cs="Times New Roman"/>
          <w:color w:val="auto"/>
          <w:spacing w:val="0"/>
          <w:sz w:val="24"/>
          <w:szCs w:val="24"/>
          <w:highlight w:val="none"/>
          <w:u w:val="single"/>
          <w:lang w:val="en-US" w:eastAsia="zh-CN"/>
        </w:rPr>
        <w:t>注：</w:t>
      </w:r>
      <w:r>
        <w:rPr>
          <w:rFonts w:hint="eastAsia" w:ascii="宋体" w:hAnsi="宋体" w:eastAsia="宋体" w:cs="Times New Roman"/>
          <w:b w:val="0"/>
          <w:bCs w:val="0"/>
          <w:color w:val="auto"/>
          <w:sz w:val="24"/>
          <w:szCs w:val="24"/>
          <w:highlight w:val="none"/>
          <w:u w:val="single"/>
          <w:lang w:val="en-US" w:eastAsia="zh-CN"/>
        </w:rPr>
        <w:t>界限划分为①自控分册图纸现场仪表设备供货由发包人提供，仪表的安装、信号线接入PLC控制柜由承包人实施（电磁流量计的安装除外，电磁流量计安装以及供电电源线已由总承包施工单位施工时一并实施）。</w:t>
      </w:r>
    </w:p>
    <w:p>
      <w:pPr>
        <w:wordWrap/>
        <w:spacing w:line="360" w:lineRule="auto"/>
        <w:ind w:firstLine="480" w:firstLineChars="200"/>
        <w:rPr>
          <w:rFonts w:hint="eastAsia" w:ascii="宋体" w:hAnsi="宋体" w:eastAsia="宋体" w:cs="Times New Roman"/>
          <w:b w:val="0"/>
          <w:bCs w:val="0"/>
          <w:color w:val="auto"/>
          <w:sz w:val="24"/>
          <w:szCs w:val="24"/>
          <w:highlight w:val="none"/>
          <w:u w:val="single"/>
          <w:lang w:val="en-US" w:eastAsia="zh-CN"/>
        </w:rPr>
      </w:pPr>
      <w:r>
        <w:rPr>
          <w:rFonts w:hint="eastAsia" w:ascii="宋体" w:hAnsi="宋体" w:eastAsia="宋体" w:cs="Times New Roman"/>
          <w:b w:val="0"/>
          <w:bCs w:val="0"/>
          <w:color w:val="auto"/>
          <w:sz w:val="24"/>
          <w:szCs w:val="24"/>
          <w:highlight w:val="none"/>
          <w:u w:val="single"/>
          <w:lang w:val="en-US" w:eastAsia="zh-CN"/>
        </w:rPr>
        <w:t>②生产过程监控设备（包括PLC控制柜、振动监测设备及配套的软件包括软件开发）、视频监控系统、门禁系统、安防系统、广播系统的设备供货及安装、电源线、信号线布线由承包人负责。</w:t>
      </w:r>
    </w:p>
    <w:p>
      <w:pPr>
        <w:wordWrap/>
        <w:spacing w:line="360" w:lineRule="auto"/>
        <w:ind w:firstLine="480" w:firstLineChars="200"/>
        <w:rPr>
          <w:rFonts w:hint="eastAsia" w:ascii="宋体" w:hAnsi="宋体" w:eastAsia="宋体" w:cs="Times New Roman"/>
          <w:b w:val="0"/>
          <w:bCs w:val="0"/>
          <w:color w:val="auto"/>
          <w:sz w:val="24"/>
          <w:szCs w:val="24"/>
          <w:highlight w:val="none"/>
          <w:u w:val="single"/>
          <w:lang w:val="en-US" w:eastAsia="zh-CN"/>
        </w:rPr>
      </w:pPr>
      <w:r>
        <w:rPr>
          <w:rFonts w:hint="eastAsia" w:ascii="宋体" w:hAnsi="宋体" w:eastAsia="宋体" w:cs="Times New Roman"/>
          <w:b w:val="0"/>
          <w:bCs w:val="0"/>
          <w:color w:val="auto"/>
          <w:sz w:val="24"/>
          <w:szCs w:val="24"/>
          <w:highlight w:val="none"/>
          <w:u w:val="single"/>
          <w:lang w:val="en-US" w:eastAsia="zh-CN"/>
        </w:rPr>
        <w:t>③建构筑物内、厂区平面的线缆预埋套管、电缆接线井由施工总承包单位提供材料并负责施工。如因二次设计原因导致现场设备及管道等需进行改动的，由承包人负责调整设备、供货、安装。</w:t>
      </w:r>
    </w:p>
    <w:p>
      <w:pPr>
        <w:wordWrap/>
        <w:spacing w:line="360" w:lineRule="auto"/>
        <w:ind w:firstLine="480" w:firstLineChars="200"/>
        <w:rPr>
          <w:rFonts w:hint="eastAsia" w:ascii="宋体" w:hAnsi="宋体" w:eastAsia="宋体" w:cs="Times New Roman"/>
          <w:b w:val="0"/>
          <w:bCs w:val="0"/>
          <w:color w:val="auto"/>
          <w:sz w:val="24"/>
          <w:szCs w:val="24"/>
          <w:highlight w:val="none"/>
          <w:u w:val="single"/>
          <w:lang w:val="en-US" w:eastAsia="zh-CN"/>
        </w:rPr>
      </w:pPr>
      <w:r>
        <w:rPr>
          <w:rFonts w:hint="eastAsia" w:ascii="宋体" w:hAnsi="宋体" w:eastAsia="宋体" w:cs="Times New Roman"/>
          <w:b w:val="0"/>
          <w:bCs w:val="0"/>
          <w:color w:val="auto"/>
          <w:sz w:val="24"/>
          <w:szCs w:val="24"/>
          <w:highlight w:val="none"/>
          <w:u w:val="single"/>
          <w:lang w:val="en-US" w:eastAsia="zh-CN"/>
        </w:rPr>
        <w:t>④自控设备与电气设备、工艺仪表设备等其它通讯设备的通讯由承包人实施，其他厂家负责配合施工及调试。</w:t>
      </w:r>
    </w:p>
    <w:p>
      <w:pPr>
        <w:spacing w:line="360" w:lineRule="auto"/>
        <w:ind w:firstLine="480" w:firstLineChars="200"/>
        <w:rPr>
          <w:rFonts w:hint="default"/>
          <w:color w:val="auto"/>
          <w:highlight w:val="none"/>
          <w:lang w:val="en-US" w:eastAsia="zh-CN"/>
        </w:rPr>
      </w:pPr>
      <w:r>
        <w:rPr>
          <w:rFonts w:hint="eastAsia" w:ascii="宋体" w:hAnsi="宋体" w:eastAsia="宋体" w:cs="Times New Roman"/>
          <w:b w:val="0"/>
          <w:bCs w:val="0"/>
          <w:color w:val="auto"/>
          <w:sz w:val="24"/>
          <w:szCs w:val="24"/>
          <w:highlight w:val="none"/>
          <w:u w:val="single"/>
          <w:lang w:val="en-US" w:eastAsia="zh-CN"/>
        </w:rPr>
        <w:t>⑤南洲水厂排泥水处理系统建设工程板框脱水机系统配套低压柜、控制柜以下与板框脱水机系统配套设备的所有线缆，包括动力线缆、控制线缆、光纤、桥架、程序及调试由发包人招标产生的工艺包供货商供货及安装。承包人负责整合进本工程自控系统中，使系统调试验收合格正常运行。</w:t>
      </w:r>
    </w:p>
    <w:p>
      <w:pPr>
        <w:spacing w:line="360" w:lineRule="auto"/>
        <w:ind w:firstLine="480" w:firstLineChars="2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承包单位应做好本项目施工图纸内的所有工程内容的施工（包工、包料（除甲供材料外）、包安装、包工期、包质量、采取有效措施不发生安全事故、包文明施工、包劳保、包验收、包保修。包承包范围内工程验收通过、包移交、包结算、包资料整理、包施工承包管理和现场整体组织、包专业协调及配合等）。</w:t>
      </w:r>
    </w:p>
    <w:p>
      <w:pPr>
        <w:spacing w:line="360" w:lineRule="auto"/>
        <w:ind w:firstLine="480"/>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u w:val="single"/>
          <w:lang w:val="en-US" w:eastAsia="zh-CN"/>
        </w:rPr>
        <w:t>本项目承包方应利用信息化设备加强施工安全质量进度管控，借助信息化手段强化工程资料收集，不断提升工程项目管理效能，并积极配合建设单位借助信息化手续收集工程资料、审批、支付等各环节电子化。</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2.6标段划分：</w:t>
      </w:r>
      <w:r>
        <w:rPr>
          <w:rFonts w:hint="eastAsia" w:ascii="宋体" w:hAnsi="宋体"/>
          <w:color w:val="auto"/>
          <w:sz w:val="24"/>
          <w:szCs w:val="24"/>
          <w:highlight w:val="none"/>
          <w:u w:val="single"/>
          <w:lang w:val="en-US" w:eastAsia="zh-CN"/>
        </w:rPr>
        <w:t>不划分</w:t>
      </w:r>
      <w:r>
        <w:rPr>
          <w:rFonts w:hint="eastAsia" w:ascii="宋体" w:hAnsi="宋体"/>
          <w:color w:val="auto"/>
          <w:sz w:val="24"/>
          <w:szCs w:val="24"/>
          <w:highlight w:val="none"/>
        </w:rPr>
        <w:t>标段。</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2.7承包方式：</w:t>
      </w:r>
      <w:r>
        <w:rPr>
          <w:rFonts w:hint="eastAsia" w:ascii="宋体" w:hAnsi="宋体" w:eastAsia="宋体" w:cs="Times New Roman"/>
          <w:color w:val="auto"/>
          <w:sz w:val="24"/>
          <w:szCs w:val="24"/>
          <w:highlight w:val="none"/>
          <w:u w:val="single"/>
          <w:lang w:val="en-US" w:eastAsia="zh-CN"/>
        </w:rPr>
        <w:t>包工、包料（除甲供材料外）、包安装、包工期、包质量、采取有效措施不发生安全事故、包文明施工、包劳保、包验收、包保修。包承包范围内工程验收通过、包移交、包结算、包资料整理、包施工承包管理和现场整体组织、包专业协调及配合等）</w:t>
      </w:r>
    </w:p>
    <w:p>
      <w:pPr>
        <w:pStyle w:val="7"/>
        <w:spacing w:before="0" w:after="0" w:line="360" w:lineRule="auto"/>
        <w:ind w:firstLine="540"/>
        <w:rPr>
          <w:rFonts w:hint="eastAsia"/>
          <w:color w:val="auto"/>
          <w:sz w:val="21"/>
          <w:szCs w:val="21"/>
          <w:highlight w:val="none"/>
        </w:rPr>
      </w:pPr>
      <w:bookmarkStart w:id="12" w:name="_Toc221949926"/>
      <w:bookmarkStart w:id="13" w:name="_Toc222033816"/>
      <w:bookmarkStart w:id="14" w:name="_Toc229305325"/>
      <w:bookmarkStart w:id="15" w:name="_Toc222032634"/>
      <w:bookmarkStart w:id="16" w:name="_Toc222029465"/>
      <w:bookmarkStart w:id="17" w:name="_Toc168475628"/>
      <w:bookmarkStart w:id="18" w:name="_Toc259524298"/>
      <w:bookmarkStart w:id="19" w:name="_Toc168476031"/>
      <w:bookmarkStart w:id="20" w:name="_Toc144974482"/>
      <w:bookmarkStart w:id="21" w:name="_Toc222030967"/>
      <w:r>
        <w:rPr>
          <w:rFonts w:hint="eastAsia"/>
          <w:b/>
          <w:color w:val="auto"/>
          <w:highlight w:val="none"/>
        </w:rPr>
        <w:t>3</w:t>
      </w:r>
      <w:r>
        <w:rPr>
          <w:b/>
          <w:color w:val="auto"/>
          <w:highlight w:val="none"/>
        </w:rPr>
        <w:t>. 投标人资格要求</w:t>
      </w:r>
      <w:bookmarkEnd w:id="12"/>
      <w:bookmarkEnd w:id="13"/>
      <w:bookmarkEnd w:id="14"/>
      <w:bookmarkEnd w:id="15"/>
      <w:bookmarkEnd w:id="16"/>
      <w:bookmarkEnd w:id="17"/>
      <w:bookmarkEnd w:id="18"/>
      <w:bookmarkEnd w:id="19"/>
      <w:bookmarkEnd w:id="20"/>
      <w:bookmarkEnd w:id="21"/>
    </w:p>
    <w:p>
      <w:pPr>
        <w:spacing w:line="360" w:lineRule="auto"/>
        <w:ind w:firstLine="480" w:firstLineChars="200"/>
        <w:rPr>
          <w:rFonts w:ascii="宋体" w:hAnsi="宋体"/>
          <w:bCs/>
          <w:color w:val="auto"/>
          <w:sz w:val="24"/>
          <w:highlight w:val="none"/>
        </w:rPr>
      </w:pPr>
      <w:r>
        <w:rPr>
          <w:rFonts w:hint="eastAsia" w:ascii="宋体" w:hAnsi="宋体"/>
          <w:color w:val="auto"/>
          <w:sz w:val="24"/>
          <w:szCs w:val="24"/>
          <w:highlight w:val="none"/>
        </w:rPr>
        <w:t>3.1</w:t>
      </w:r>
      <w:r>
        <w:rPr>
          <w:rFonts w:hint="eastAsia" w:ascii="宋体" w:hAnsi="宋体"/>
          <w:bCs/>
          <w:color w:val="auto"/>
          <w:sz w:val="24"/>
          <w:highlight w:val="none"/>
        </w:rPr>
        <w:t>投标人应具备承担本项目施工的资质条件、能力和信誉。</w:t>
      </w:r>
    </w:p>
    <w:p>
      <w:pPr>
        <w:pStyle w:val="7"/>
        <w:spacing w:before="0" w:after="0" w:line="360" w:lineRule="auto"/>
        <w:ind w:firstLine="480" w:firstLineChars="200"/>
        <w:rPr>
          <w:rFonts w:hint="eastAsia"/>
          <w:color w:val="auto"/>
          <w:highlight w:val="none"/>
        </w:rPr>
      </w:pPr>
      <w:r>
        <w:rPr>
          <w:rFonts w:hint="eastAsia"/>
          <w:color w:val="auto"/>
          <w:highlight w:val="none"/>
        </w:rPr>
        <w:t>3.1.1</w:t>
      </w:r>
      <w:r>
        <w:rPr>
          <w:rFonts w:ascii="宋体" w:hAnsi="宋体" w:eastAsia="宋体" w:cs="宋体"/>
          <w:color w:val="auto"/>
          <w:sz w:val="24"/>
          <w:szCs w:val="24"/>
          <w:highlight w:val="none"/>
        </w:rPr>
        <w:t>投标人是法人或其他组织，按国家法律经营</w:t>
      </w:r>
      <w:r>
        <w:rPr>
          <w:rFonts w:hint="eastAsia"/>
          <w:color w:val="auto"/>
          <w:highlight w:val="none"/>
        </w:rPr>
        <w:t>，投标人具有承接本工程所需的</w:t>
      </w:r>
      <w:r>
        <w:rPr>
          <w:rFonts w:hint="eastAsia"/>
          <w:color w:val="auto"/>
          <w:highlight w:val="none"/>
          <w:u w:val="single"/>
        </w:rPr>
        <w:t>电子与智能化工程二级</w:t>
      </w:r>
      <w:r>
        <w:rPr>
          <w:rFonts w:hint="eastAsia"/>
          <w:color w:val="auto"/>
          <w:highlight w:val="none"/>
        </w:rPr>
        <w:t>或以上级别</w:t>
      </w:r>
      <w:r>
        <w:rPr>
          <w:rFonts w:hint="eastAsia"/>
          <w:color w:val="auto"/>
          <w:highlight w:val="none"/>
          <w:u w:val="single"/>
        </w:rPr>
        <w:t>专业承包</w:t>
      </w:r>
      <w:r>
        <w:rPr>
          <w:rFonts w:hint="eastAsia"/>
          <w:color w:val="auto"/>
          <w:highlight w:val="none"/>
          <w:lang w:val="en-US" w:eastAsia="zh-CN"/>
        </w:rPr>
        <w:t>资质</w:t>
      </w:r>
      <w:r>
        <w:rPr>
          <w:rFonts w:hint="eastAsia"/>
          <w:color w:val="auto"/>
          <w:highlight w:val="none"/>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（注：资质内容按照建市〔2014〕159号文颁布的新版《建筑业企业资质标准》中对应的资质类别及等级的承包工程范围和《住房城乡建设部关于建筑业企业资质管理有关问题的通知》（建市〔201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〕154号）、《住房城乡建设部关于简化建筑业企业资质标准部分指标的通知》(建市〔201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〕226号)、</w:t>
      </w:r>
      <w:r>
        <w:rPr>
          <w:rFonts w:hint="eastAsia" w:ascii="宋体" w:hAnsi="宋体" w:eastAsia="宋体" w:cs="宋体"/>
          <w:color w:val="auto"/>
          <w:highlight w:val="none"/>
          <w:lang w:val="en-US" w:eastAsia="zh-CN"/>
        </w:rPr>
        <w:t>《住房和城乡建设部关于印发建设工程企业资质管理制度改革方案的通知》（</w:t>
      </w:r>
      <w:r>
        <w:rPr>
          <w:rFonts w:hint="eastAsia" w:ascii="宋体" w:hAnsi="宋体" w:eastAsia="宋体" w:cs="宋体"/>
          <w:color w:val="auto"/>
          <w:highlight w:val="none"/>
        </w:rPr>
        <w:t>建市〔2020〕94号</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ascii="宋体" w:hAnsi="宋体" w:eastAsia="宋体" w:cs="宋体"/>
          <w:color w:val="auto"/>
          <w:highlight w:val="none"/>
          <w:lang w:eastAsia="zh-CN"/>
        </w:rPr>
        <w:t>、《住房城乡建设部建筑市场监管司关于建设工程企业资质延续有关事项的通知》（建司局函市〔2023〕116号）、</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广东省住房和城乡建设厅关于建设工程企业资质延续有关事项的通知</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（粤建许函〔2023〕820号）、广东省住房和城乡建设厅关于做好有关建设工程企业资质证书换领工作的通知（粤建许函〔2024〕124号）</w:t>
      </w:r>
      <w:r>
        <w:rPr>
          <w:rFonts w:hint="eastAsia" w:ascii="宋体" w:hAnsi="宋体" w:eastAsia="宋体" w:cs="宋体"/>
          <w:color w:val="auto"/>
          <w:highlight w:val="none"/>
        </w:rPr>
        <w:t>的要求设置。</w:t>
      </w:r>
    </w:p>
    <w:p>
      <w:pPr>
        <w:pStyle w:val="7"/>
        <w:spacing w:before="0" w:after="0" w:line="360" w:lineRule="auto"/>
        <w:ind w:firstLine="480" w:firstLineChars="200"/>
        <w:rPr>
          <w:rFonts w:hint="eastAsia"/>
          <w:color w:val="auto"/>
          <w:sz w:val="24"/>
          <w:szCs w:val="24"/>
          <w:highlight w:val="none"/>
        </w:rPr>
      </w:pPr>
      <w:r>
        <w:rPr>
          <w:rFonts w:hint="eastAsia"/>
          <w:color w:val="auto"/>
          <w:sz w:val="24"/>
          <w:szCs w:val="24"/>
          <w:highlight w:val="none"/>
        </w:rPr>
        <w:t>3.1.2安全生产许可证：投标人需具有有效的建设行政主管部门颁发的安全生产许可证。</w:t>
      </w:r>
    </w:p>
    <w:p>
      <w:pPr>
        <w:pStyle w:val="7"/>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3.1.3</w:t>
      </w:r>
      <w:r>
        <w:rPr>
          <w:rFonts w:hint="eastAsia" w:cs="宋体"/>
          <w:color w:val="auto"/>
          <w:sz w:val="24"/>
          <w:szCs w:val="24"/>
          <w:highlight w:val="none"/>
          <w:lang w:val="en-US" w:eastAsia="zh-CN"/>
        </w:rPr>
        <w:t>项目负责人资格要求：</w:t>
      </w:r>
      <w:r>
        <w:rPr>
          <w:rFonts w:hint="eastAsia" w:cs="宋体"/>
          <w:color w:val="auto"/>
          <w:spacing w:val="0"/>
          <w:sz w:val="24"/>
          <w:szCs w:val="24"/>
          <w:highlight w:val="none"/>
          <w:lang w:val="en-US" w:eastAsia="zh-CN"/>
        </w:rPr>
        <w:t>2人，其中拟担任</w:t>
      </w:r>
      <w:r>
        <w:rPr>
          <w:rFonts w:hint="eastAsia" w:ascii="宋体" w:hAnsi="宋体" w:eastAsia="宋体" w:cs="宋体"/>
          <w:color w:val="auto"/>
          <w:sz w:val="24"/>
          <w:szCs w:val="24"/>
          <w:highlight w:val="none"/>
        </w:rPr>
        <w:t>①南洲水厂排泥水处理系统建设工程自控与安防工程项目负责人须具有</w:t>
      </w:r>
      <w:r>
        <w:rPr>
          <w:rFonts w:hint="eastAsia" w:ascii="宋体" w:hAnsi="宋体" w:eastAsia="宋体" w:cs="宋体"/>
          <w:bCs w:val="0"/>
          <w:color w:val="auto"/>
          <w:sz w:val="24"/>
          <w:szCs w:val="24"/>
          <w:highlight w:val="none"/>
        </w:rPr>
        <w:t>机电工程</w:t>
      </w:r>
      <w:r>
        <w:rPr>
          <w:rFonts w:hint="eastAsia" w:ascii="宋体" w:hAnsi="宋体" w:eastAsia="宋体" w:cs="宋体"/>
          <w:color w:val="auto"/>
          <w:sz w:val="24"/>
          <w:szCs w:val="24"/>
          <w:highlight w:val="none"/>
        </w:rPr>
        <w:t>专业</w:t>
      </w:r>
      <w:r>
        <w:rPr>
          <w:rFonts w:hint="eastAsia" w:cs="宋体"/>
          <w:color w:val="auto"/>
          <w:sz w:val="24"/>
          <w:szCs w:val="24"/>
          <w:highlight w:val="none"/>
          <w:lang w:val="en-US" w:eastAsia="zh-CN"/>
        </w:rPr>
        <w:t>二</w:t>
      </w:r>
      <w:r>
        <w:rPr>
          <w:rFonts w:hint="eastAsia" w:ascii="宋体" w:hAnsi="宋体" w:eastAsia="宋体" w:cs="宋体"/>
          <w:color w:val="auto"/>
          <w:sz w:val="24"/>
          <w:szCs w:val="24"/>
          <w:highlight w:val="none"/>
        </w:rPr>
        <w:t>级</w:t>
      </w:r>
      <w:r>
        <w:rPr>
          <w:rFonts w:hint="eastAsia" w:cs="宋体"/>
          <w:color w:val="auto"/>
          <w:sz w:val="24"/>
          <w:szCs w:val="24"/>
          <w:highlight w:val="none"/>
          <w:lang w:val="en-US" w:eastAsia="zh-CN"/>
        </w:rPr>
        <w:t>或以上</w:t>
      </w:r>
      <w:r>
        <w:rPr>
          <w:rFonts w:hint="eastAsia" w:ascii="宋体" w:hAnsi="宋体" w:eastAsia="宋体" w:cs="宋体"/>
          <w:color w:val="auto"/>
          <w:sz w:val="24"/>
          <w:szCs w:val="24"/>
          <w:highlight w:val="none"/>
        </w:rPr>
        <w:t>级别的注册建造师。②南洲水厂新增20万m³/d产能(常规工艺)建设工程自控与安防工程项目负责人须具有</w:t>
      </w:r>
      <w:r>
        <w:rPr>
          <w:rFonts w:hint="eastAsia" w:ascii="宋体" w:hAnsi="宋体" w:eastAsia="宋体" w:cs="宋体"/>
          <w:bCs w:val="0"/>
          <w:color w:val="auto"/>
          <w:sz w:val="24"/>
          <w:szCs w:val="24"/>
          <w:highlight w:val="none"/>
        </w:rPr>
        <w:t>机电工程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级级别的注册建造师。</w:t>
      </w:r>
    </w:p>
    <w:p>
      <w:pPr>
        <w:pStyle w:val="7"/>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r>
        <w:rPr>
          <w:rFonts w:hint="eastAsia" w:cs="宋体"/>
          <w:color w:val="auto"/>
          <w:sz w:val="24"/>
          <w:szCs w:val="24"/>
          <w:highlight w:val="none"/>
          <w:lang w:val="en-US" w:eastAsia="zh-CN"/>
        </w:rPr>
        <w:t>均</w:t>
      </w:r>
      <w:r>
        <w:rPr>
          <w:rFonts w:hint="eastAsia" w:ascii="宋体" w:hAnsi="宋体" w:eastAsia="宋体" w:cs="宋体"/>
          <w:color w:val="auto"/>
          <w:sz w:val="24"/>
          <w:szCs w:val="24"/>
          <w:highlight w:val="none"/>
        </w:rPr>
        <w:t>持有</w:t>
      </w:r>
      <w:r>
        <w:rPr>
          <w:rFonts w:hint="eastAsia" w:ascii="宋体" w:hAnsi="宋体" w:eastAsia="宋体" w:cs="宋体"/>
          <w:color w:val="auto"/>
          <w:sz w:val="24"/>
          <w:szCs w:val="24"/>
          <w:highlight w:val="none"/>
          <w:lang w:eastAsia="zh-CN"/>
        </w:rPr>
        <w:t>安全生产考核合格证</w:t>
      </w:r>
      <w:r>
        <w:rPr>
          <w:rFonts w:hint="eastAsia" w:ascii="宋体" w:hAnsi="宋体" w:eastAsia="宋体" w:cs="宋体"/>
          <w:color w:val="auto"/>
          <w:sz w:val="24"/>
          <w:szCs w:val="24"/>
          <w:highlight w:val="none"/>
        </w:rPr>
        <w:t xml:space="preserve">（B 类）或建筑施工企业项目负责人安全生产考核合格证书。 </w:t>
      </w:r>
    </w:p>
    <w:p>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宋体" w:hAnsi="宋体" w:eastAsia="宋体" w:cs="宋体"/>
          <w:color w:val="auto"/>
          <w:spacing w:val="0"/>
          <w:kern w:val="0"/>
          <w:sz w:val="24"/>
          <w:szCs w:val="24"/>
          <w:highlight w:val="none"/>
        </w:rPr>
        <w:t>注：</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7"/>
        <w:numPr>
          <w:ilvl w:val="0"/>
          <w:numId w:val="1"/>
        </w:numPr>
        <w:spacing w:before="0" w:after="0" w:line="360" w:lineRule="auto"/>
        <w:ind w:firstLine="480" w:firstLineChars="200"/>
        <w:rPr>
          <w:rFonts w:hint="eastAsia" w:ascii="宋体" w:hAnsi="宋体" w:eastAsia="宋体" w:cs="宋体"/>
          <w:b w:val="0"/>
          <w:bCs/>
          <w:color w:val="auto"/>
          <w:kern w:val="0"/>
          <w:sz w:val="24"/>
          <w:szCs w:val="24"/>
          <w:highlight w:val="none"/>
          <w:lang w:val="en-US" w:eastAsia="zh-CN"/>
        </w:rPr>
      </w:pPr>
      <w:r>
        <w:rPr>
          <w:rFonts w:hint="eastAsia"/>
          <w:bCs/>
          <w:color w:val="auto"/>
          <w:highlight w:val="none"/>
        </w:rPr>
        <w:t>办理网上投标登记时，项目负责人一栏只需填写“②南洲水厂新增20万m³/d产能(常规工艺)建设工程自控与安防工程项目”项目负责人的信息，投标人拟派的</w:t>
      </w:r>
      <w:r>
        <w:rPr>
          <w:rFonts w:hint="eastAsia"/>
          <w:bCs/>
          <w:color w:val="auto"/>
          <w:highlight w:val="none"/>
          <w:lang w:val="en-US" w:eastAsia="zh-CN"/>
        </w:rPr>
        <w:t>2名</w:t>
      </w:r>
      <w:r>
        <w:rPr>
          <w:rFonts w:hint="eastAsia"/>
          <w:bCs/>
          <w:color w:val="auto"/>
          <w:highlight w:val="none"/>
        </w:rPr>
        <w:t>项目负责人</w:t>
      </w:r>
      <w:r>
        <w:rPr>
          <w:rFonts w:hint="eastAsia"/>
          <w:bCs/>
          <w:color w:val="auto"/>
          <w:highlight w:val="none"/>
          <w:lang w:val="en-US" w:eastAsia="zh-CN"/>
        </w:rPr>
        <w:t>均</w:t>
      </w:r>
      <w:r>
        <w:rPr>
          <w:rFonts w:hint="eastAsia"/>
          <w:bCs/>
          <w:color w:val="auto"/>
          <w:highlight w:val="none"/>
        </w:rPr>
        <w:t>应未被广州交易集团有限公司（广州公共资源交易中心）锁定，</w:t>
      </w:r>
      <w:r>
        <w:rPr>
          <w:rFonts w:hint="eastAsia"/>
          <w:bCs/>
          <w:color w:val="auto"/>
          <w:highlight w:val="none"/>
          <w:lang w:val="en-US" w:eastAsia="zh-CN"/>
        </w:rPr>
        <w:t>届时</w:t>
      </w:r>
      <w:r>
        <w:rPr>
          <w:rFonts w:hint="eastAsia"/>
          <w:bCs/>
          <w:color w:val="auto"/>
          <w:highlight w:val="none"/>
        </w:rPr>
        <w:t>拟派</w:t>
      </w:r>
      <w:r>
        <w:rPr>
          <w:rFonts w:hint="eastAsia"/>
          <w:bCs/>
          <w:color w:val="auto"/>
          <w:highlight w:val="none"/>
          <w:lang w:val="en-US" w:eastAsia="zh-CN"/>
        </w:rPr>
        <w:t>2名</w:t>
      </w:r>
      <w:r>
        <w:rPr>
          <w:rFonts w:hint="eastAsia"/>
          <w:bCs/>
          <w:color w:val="auto"/>
          <w:highlight w:val="none"/>
        </w:rPr>
        <w:t>项目负责人将被锁定。若在评标时发现项目负责人已被其他项目锁定，则投标人将不可被推荐为中标候选人。</w:t>
      </w:r>
    </w:p>
    <w:p>
      <w:pPr>
        <w:pStyle w:val="7"/>
        <w:spacing w:before="0" w:after="0" w:line="360" w:lineRule="auto"/>
        <w:ind w:firstLine="480" w:firstLineChars="200"/>
        <w:rPr>
          <w:rFonts w:hint="eastAsia"/>
          <w:i/>
          <w:color w:val="auto"/>
          <w:sz w:val="21"/>
          <w:szCs w:val="21"/>
          <w:highlight w:val="none"/>
        </w:rPr>
      </w:pPr>
      <w:r>
        <w:rPr>
          <w:rFonts w:hint="eastAsia"/>
          <w:color w:val="auto"/>
          <w:highlight w:val="none"/>
        </w:rPr>
        <w:t>3.1.4专职安全员资格要求：</w:t>
      </w:r>
      <w:r>
        <w:rPr>
          <w:rFonts w:hint="eastAsia" w:ascii="宋体" w:hAnsi="宋体" w:eastAsia="宋体" w:cs="宋体"/>
          <w:color w:val="auto"/>
          <w:spacing w:val="0"/>
          <w:sz w:val="24"/>
          <w:szCs w:val="24"/>
          <w:highlight w:val="none"/>
        </w:rPr>
        <w:t>要求专职安全员不少于</w:t>
      </w:r>
      <w:r>
        <w:rPr>
          <w:rFonts w:hint="eastAsia"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highlight w:val="none"/>
          <w:lang w:val="en-US" w:eastAsia="zh-CN"/>
        </w:rPr>
        <w:t>分别担任</w:t>
      </w:r>
      <w:r>
        <w:rPr>
          <w:rFonts w:hint="eastAsia" w:ascii="宋体" w:hAnsi="宋体" w:eastAsia="宋体" w:cs="宋体"/>
          <w:color w:val="auto"/>
          <w:highlight w:val="none"/>
        </w:rPr>
        <w:t>南洲水厂排泥水处理系统建设工程自控与安防工程</w:t>
      </w:r>
      <w:r>
        <w:rPr>
          <w:rFonts w:hint="eastAsia" w:ascii="宋体" w:hAnsi="宋体" w:eastAsia="宋体" w:cs="宋体"/>
          <w:color w:val="auto"/>
          <w:highlight w:val="none"/>
          <w:lang w:val="en-US" w:eastAsia="zh-CN"/>
        </w:rPr>
        <w:t>和</w:t>
      </w:r>
      <w:r>
        <w:rPr>
          <w:rFonts w:hint="eastAsia" w:ascii="宋体" w:hAnsi="宋体" w:eastAsia="宋体" w:cs="宋体"/>
          <w:color w:val="auto"/>
          <w:position w:val="0"/>
          <w:sz w:val="24"/>
          <w:szCs w:val="24"/>
          <w:highlight w:val="none"/>
          <w:lang w:val="en-US" w:eastAsia="zh-CN"/>
        </w:rPr>
        <w:t>南洲水厂新增20万m³/d产能（常规工艺）建设工程自控与安防工程的</w:t>
      </w:r>
      <w:r>
        <w:rPr>
          <w:rFonts w:hint="eastAsia" w:ascii="宋体" w:hAnsi="宋体" w:eastAsia="宋体" w:cs="宋体"/>
          <w:color w:val="auto"/>
          <w:highlight w:val="none"/>
        </w:rPr>
        <w:t>专职安全员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。专职安全员</w:t>
      </w:r>
      <w:r>
        <w:rPr>
          <w:rFonts w:hint="eastAsia" w:cs="宋体"/>
          <w:color w:val="auto"/>
          <w:spacing w:val="0"/>
          <w:sz w:val="24"/>
          <w:szCs w:val="24"/>
          <w:highlight w:val="none"/>
          <w:lang w:val="en-US" w:eastAsia="zh-CN"/>
        </w:rPr>
        <w:t>均</w:t>
      </w:r>
      <w:r>
        <w:rPr>
          <w:rFonts w:hint="eastAsia" w:ascii="宋体" w:hAnsi="宋体" w:eastAsia="宋体" w:cs="宋体"/>
          <w:color w:val="auto"/>
          <w:spacing w:val="0"/>
          <w:sz w:val="24"/>
          <w:szCs w:val="24"/>
          <w:highlight w:val="none"/>
        </w:rPr>
        <w:t>须具有安全生产考核合格证（C类）或建筑施工企业专职安全生产管理人员安全生产考核合格证书（C3类）。</w:t>
      </w:r>
    </w:p>
    <w:p>
      <w:pPr>
        <w:pStyle w:val="7"/>
        <w:snapToGrid w:val="0"/>
        <w:spacing w:before="0" w:after="0" w:line="360" w:lineRule="auto"/>
        <w:ind w:firstLine="480" w:firstLineChars="200"/>
        <w:rPr>
          <w:rFonts w:hint="eastAsia"/>
          <w:color w:val="auto"/>
          <w:highlight w:val="none"/>
        </w:rPr>
      </w:pPr>
      <w:r>
        <w:rPr>
          <w:rFonts w:hint="eastAsia"/>
          <w:color w:val="auto"/>
          <w:highlight w:val="none"/>
        </w:rPr>
        <w:t>3.1.5类似项目业绩要求</w:t>
      </w:r>
      <w:r>
        <w:rPr>
          <w:rFonts w:hint="eastAsia"/>
          <w:color w:val="auto"/>
          <w:highlight w:val="none"/>
          <w:lang w:eastAsia="zh-CN"/>
        </w:rPr>
        <w:t>：</w:t>
      </w:r>
      <w:r>
        <w:rPr>
          <w:rFonts w:hint="eastAsia"/>
          <w:color w:val="auto"/>
          <w:highlight w:val="none"/>
        </w:rPr>
        <w:t>投标人具有自20</w:t>
      </w:r>
      <w:r>
        <w:rPr>
          <w:rFonts w:hint="eastAsia"/>
          <w:color w:val="auto"/>
          <w:highlight w:val="none"/>
          <w:lang w:val="en-US" w:eastAsia="zh-CN"/>
        </w:rPr>
        <w:t>22</w:t>
      </w:r>
      <w:r>
        <w:rPr>
          <w:rFonts w:hint="eastAsia"/>
          <w:color w:val="auto"/>
          <w:highlight w:val="none"/>
        </w:rPr>
        <w:t>年1月1日至今完成过质量合格的类似工程业绩。</w:t>
      </w:r>
    </w:p>
    <w:p>
      <w:pPr>
        <w:pStyle w:val="7"/>
        <w:snapToGrid w:val="0"/>
        <w:spacing w:before="0" w:after="0" w:line="360" w:lineRule="auto"/>
        <w:ind w:firstLine="480" w:firstLineChars="200"/>
        <w:rPr>
          <w:rFonts w:hint="eastAsia"/>
          <w:color w:val="auto"/>
          <w:highlight w:val="none"/>
        </w:rPr>
      </w:pPr>
      <w:r>
        <w:rPr>
          <w:rFonts w:hint="eastAsia"/>
          <w:color w:val="auto"/>
          <w:highlight w:val="none"/>
        </w:rPr>
        <w:t>注：1）项目完成时间以竣工验收时间为准。</w:t>
      </w:r>
    </w:p>
    <w:p>
      <w:pPr>
        <w:pStyle w:val="7"/>
        <w:snapToGrid w:val="0"/>
        <w:spacing w:before="0" w:after="0" w:line="360" w:lineRule="auto"/>
        <w:ind w:firstLine="480" w:firstLineChars="200"/>
        <w:rPr>
          <w:rFonts w:hint="eastAsia"/>
          <w:color w:val="auto"/>
          <w:highlight w:val="none"/>
        </w:rPr>
      </w:pPr>
      <w:r>
        <w:rPr>
          <w:rFonts w:hint="eastAsia"/>
          <w:color w:val="auto"/>
          <w:highlight w:val="none"/>
        </w:rPr>
        <w:t>2）类似工程业绩是指采用的资质类别与本招标项目采用的资质类别相同的，自来水厂或（污）净水厂自动化控制系统施工业绩。</w:t>
      </w:r>
    </w:p>
    <w:p>
      <w:pPr>
        <w:pStyle w:val="7"/>
        <w:snapToGrid w:val="0"/>
        <w:spacing w:before="0" w:after="0" w:line="360" w:lineRule="auto"/>
        <w:ind w:firstLine="480" w:firstLineChars="200"/>
        <w:rPr>
          <w:rFonts w:hint="eastAsia"/>
          <w:color w:val="auto"/>
          <w:highlight w:val="none"/>
        </w:rPr>
      </w:pPr>
      <w:r>
        <w:rPr>
          <w:rFonts w:hint="eastAsia"/>
          <w:color w:val="auto"/>
          <w:highlight w:val="none"/>
        </w:rPr>
        <w:t>3）需同时提供中标通知书或免招标的相关证明、施工合同、竣工验收报告或竣工验收证明。类似业绩证明的信息须明确显示该业绩项目名称、中标价、规模等信息。如以上资料不能证明业绩规模的技术指标的，须另提供可证明业绩技术指标的其他资料。由总承包单位依法分包的专业工程业绩，需同时提供总承包单位的中标通知书（扫描件）、经业主和总承包单位确认的分包合同、竣工验收报告或竣工验收证明。</w:t>
      </w:r>
    </w:p>
    <w:p>
      <w:pPr>
        <w:pStyle w:val="7"/>
        <w:snapToGrid w:val="0"/>
        <w:spacing w:before="0" w:after="0" w:line="360" w:lineRule="auto"/>
        <w:ind w:firstLine="480" w:firstLineChars="200"/>
        <w:rPr>
          <w:rFonts w:hint="eastAsia" w:ascii="宋体" w:hAnsi="宋体" w:eastAsia="宋体" w:cs="宋体"/>
          <w:color w:val="auto"/>
          <w:highlight w:val="none"/>
        </w:rPr>
      </w:pPr>
      <w:r>
        <w:rPr>
          <w:rFonts w:hint="eastAsia"/>
          <w:color w:val="auto"/>
          <w:highlight w:val="none"/>
        </w:rPr>
        <w:t>4）类似业绩在中标候选人公示期间一并进行公示。</w:t>
      </w:r>
    </w:p>
    <w:p>
      <w:pPr>
        <w:pStyle w:val="7"/>
        <w:spacing w:before="0" w:after="0" w:line="360" w:lineRule="auto"/>
        <w:ind w:firstLine="480" w:firstLineChars="200"/>
        <w:rPr>
          <w:rFonts w:hint="eastAsia"/>
          <w:color w:val="auto"/>
          <w:highlight w:val="none"/>
        </w:rPr>
      </w:pPr>
      <w:r>
        <w:rPr>
          <w:rFonts w:hint="eastAsia"/>
          <w:color w:val="auto"/>
          <w:highlight w:val="none"/>
        </w:rPr>
        <w:t>3.1.6提交社保文件的要求：</w:t>
      </w:r>
      <w:r>
        <w:rPr>
          <w:rFonts w:hint="eastAsia"/>
          <w:color w:val="auto"/>
          <w:highlight w:val="none"/>
          <w:lang w:eastAsia="zh-CN"/>
        </w:rPr>
        <w:t>投标人</w:t>
      </w:r>
      <w:r>
        <w:rPr>
          <w:rFonts w:hint="eastAsia"/>
          <w:color w:val="auto"/>
          <w:highlight w:val="none"/>
        </w:rPr>
        <w:t>须保证授权的委托代理人及项目部主要组成人员（项目负责人、专职安全员）均为本单位的正式职工，必须具有离投标截止时间最近</w:t>
      </w:r>
      <w:r>
        <w:rPr>
          <w:rFonts w:hint="eastAsia"/>
          <w:color w:val="auto"/>
          <w:highlight w:val="none"/>
          <w:lang w:val="en-US" w:eastAsia="zh-CN"/>
        </w:rPr>
        <w:t>的至少1</w:t>
      </w:r>
      <w:r>
        <w:rPr>
          <w:rFonts w:hint="eastAsia"/>
          <w:color w:val="auto"/>
          <w:highlight w:val="none"/>
        </w:rPr>
        <w:t>个月</w:t>
      </w:r>
      <w:r>
        <w:rPr>
          <w:rFonts w:hint="eastAsia" w:ascii="宋体" w:hAnsi="宋体" w:eastAsia="宋体" w:cs="宋体"/>
          <w:color w:val="auto"/>
          <w:spacing w:val="0"/>
          <w:sz w:val="24"/>
          <w:szCs w:val="24"/>
          <w:highlight w:val="none"/>
        </w:rPr>
        <w:t>(时间为：</w:t>
      </w:r>
      <w:r>
        <w:rPr>
          <w:rFonts w:hint="eastAsia" w:cs="宋体"/>
          <w:color w:val="auto"/>
          <w:spacing w:val="0"/>
          <w:sz w:val="24"/>
          <w:szCs w:val="24"/>
          <w:highlight w:val="none"/>
          <w:lang w:val="en-US" w:eastAsia="zh-CN"/>
        </w:rPr>
        <w:t>2025年    月</w:t>
      </w:r>
      <w:r>
        <w:rPr>
          <w:rFonts w:hint="eastAsia" w:ascii="宋体" w:hAnsi="宋体" w:eastAsia="宋体" w:cs="宋体"/>
          <w:color w:val="auto"/>
          <w:spacing w:val="0"/>
          <w:sz w:val="24"/>
          <w:szCs w:val="24"/>
          <w:highlight w:val="none"/>
        </w:rPr>
        <w:t>)</w:t>
      </w:r>
      <w:r>
        <w:rPr>
          <w:rFonts w:hint="eastAsia"/>
          <w:color w:val="auto"/>
          <w:highlight w:val="none"/>
        </w:rPr>
        <w:t>在本单位缴纳的社保证明文件</w:t>
      </w:r>
      <w:r>
        <w:rPr>
          <w:rFonts w:hint="eastAsia" w:ascii="宋体" w:hAnsi="宋体" w:eastAsia="宋体" w:cs="宋体"/>
          <w:color w:val="auto"/>
          <w:spacing w:val="0"/>
          <w:sz w:val="24"/>
          <w:szCs w:val="24"/>
          <w:highlight w:val="none"/>
        </w:rPr>
        <w:t>(以加盖社会保险基金管理中心印章的《投保单》或《社会保险参保人员证明》资料为准)</w:t>
      </w:r>
      <w:r>
        <w:rPr>
          <w:rFonts w:hint="eastAsia"/>
          <w:color w:val="auto"/>
          <w:highlight w:val="none"/>
        </w:rPr>
        <w:t>。</w:t>
      </w:r>
    </w:p>
    <w:p>
      <w:pPr>
        <w:pStyle w:val="7"/>
        <w:spacing w:before="0" w:after="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eastAsia="宋体" w:cs="宋体"/>
          <w:color w:val="auto"/>
          <w:highlight w:val="none"/>
          <w:lang w:val="en-US" w:eastAsia="zh-CN"/>
        </w:rPr>
        <w:t>7</w:t>
      </w:r>
      <w:r>
        <w:rPr>
          <w:rFonts w:hint="eastAsia" w:ascii="宋体" w:hAnsi="宋体" w:eastAsia="宋体" w:cs="宋体"/>
          <w:color w:val="auto"/>
          <w:kern w:val="0"/>
          <w:sz w:val="24"/>
          <w:szCs w:val="24"/>
          <w:highlight w:val="none"/>
          <w:lang w:val="en-US" w:eastAsia="zh-CN" w:bidi="ar-SA"/>
        </w:rPr>
        <w:t>投标人提交的《投标人声明》（格式见本公告附件一）内容及签署盖章与招标文件要求一致，</w:t>
      </w:r>
      <w:r>
        <w:rPr>
          <w:rFonts w:hint="eastAsia" w:ascii="宋体" w:hAnsi="宋体" w:eastAsia="宋体" w:cs="宋体"/>
          <w:b w:val="0"/>
          <w:bCs w:val="0"/>
          <w:color w:val="auto"/>
          <w:kern w:val="0"/>
          <w:sz w:val="24"/>
          <w:szCs w:val="24"/>
          <w:highlight w:val="none"/>
          <w:lang w:val="en-US" w:eastAsia="zh-CN" w:bidi="ar-SA"/>
        </w:rPr>
        <w:t>法定代表人、项目负责人、技术负责人</w:t>
      </w:r>
      <w:r>
        <w:rPr>
          <w:rFonts w:hint="eastAsia" w:ascii="宋体" w:hAnsi="宋体" w:eastAsia="宋体" w:cs="宋体"/>
          <w:color w:val="auto"/>
          <w:kern w:val="0"/>
          <w:sz w:val="24"/>
          <w:szCs w:val="24"/>
          <w:highlight w:val="none"/>
          <w:lang w:val="en-US" w:eastAsia="zh-CN" w:bidi="ar-SA"/>
        </w:rPr>
        <w:t>均必须签字，没有签字不予通过资格审查。</w:t>
      </w:r>
    </w:p>
    <w:p>
      <w:pPr>
        <w:snapToGrid w:val="0"/>
        <w:spacing w:line="360" w:lineRule="auto"/>
        <w:ind w:firstLine="480" w:firstLineChars="200"/>
        <w:rPr>
          <w:rFonts w:hint="default" w:ascii="宋体" w:hAnsi="宋体" w:eastAsia="宋体" w:cs="Times New Roman"/>
          <w:color w:val="auto"/>
          <w:sz w:val="24"/>
          <w:szCs w:val="24"/>
          <w:highlight w:val="none"/>
          <w:u w:val="none"/>
        </w:rPr>
      </w:pPr>
      <w:r>
        <w:rPr>
          <w:rFonts w:hint="default" w:ascii="宋体" w:hAnsi="宋体" w:eastAsia="宋体" w:cs="Times New Roman"/>
          <w:color w:val="auto"/>
          <w:sz w:val="24"/>
          <w:szCs w:val="24"/>
          <w:highlight w:val="none"/>
          <w:u w:val="none"/>
          <w:lang w:val="en-US" w:eastAsia="zh-CN"/>
        </w:rPr>
        <w:t>3.</w:t>
      </w:r>
      <w:r>
        <w:rPr>
          <w:rFonts w:hint="eastAsia" w:ascii="宋体" w:hAnsi="宋体" w:eastAsia="宋体" w:cs="Times New Roman"/>
          <w:color w:val="auto"/>
          <w:sz w:val="24"/>
          <w:szCs w:val="24"/>
          <w:highlight w:val="none"/>
          <w:u w:val="none"/>
          <w:lang w:val="en-US" w:eastAsia="zh-CN"/>
        </w:rPr>
        <w:t>1.8</w:t>
      </w:r>
      <w:r>
        <w:rPr>
          <w:rFonts w:hint="default" w:ascii="宋体" w:hAnsi="宋体" w:eastAsia="宋体" w:cs="Times New Roman"/>
          <w:color w:val="auto"/>
          <w:sz w:val="24"/>
          <w:szCs w:val="24"/>
          <w:highlight w:val="none"/>
          <w:u w:val="none"/>
        </w:rPr>
        <w:t>投标人未被列入“在一定期限内依法取消参加依法必须进行招标的项目的投标资格”，具体名单以递交投标文件截止时间“信用广州”公布的“黑名单”为准（投标人无需提供资料，按交易系统比对的结果进行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olor w:val="auto"/>
          <w:sz w:val="24"/>
          <w:szCs w:val="24"/>
          <w:highlight w:val="none"/>
        </w:rPr>
        <w:t>3.2本次招标不接受联合体投标。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3.3本次招标要求投标人已在广州交易集团有限公司（广州公共资源交易中心）办理信息登记等相关投标登记手续。</w:t>
      </w:r>
    </w:p>
    <w:p>
      <w:pPr>
        <w:spacing w:line="360" w:lineRule="auto"/>
        <w:ind w:firstLine="480" w:firstLineChars="200"/>
        <w:rPr>
          <w:rFonts w:hint="eastAsia" w:ascii="宋体" w:hAnsi="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投标人须在投标文件中按招标文件要求提交签署盖章的《投标人廉洁承诺书》。</w:t>
      </w:r>
    </w:p>
    <w:p>
      <w:pPr>
        <w:spacing w:line="360" w:lineRule="auto"/>
        <w:ind w:firstLine="480" w:firstLineChars="200"/>
        <w:rPr>
          <w:rFonts w:hint="eastAsia" w:ascii="宋体" w:hAnsi="宋体" w:eastAsia="宋体" w:cs="Times New Roman"/>
          <w:color w:val="auto"/>
          <w:kern w:val="2"/>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本次招标实行资格后审,资格审查不合格的投标人投标文件将按无效投标处理被否决。</w:t>
      </w:r>
    </w:p>
    <w:p>
      <w:pPr>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rPr>
        <w:t>3.</w:t>
      </w:r>
      <w:r>
        <w:rPr>
          <w:rFonts w:hint="eastAsia" w:ascii="宋体" w:hAnsi="宋体" w:eastAsia="宋体" w:cs="Times New Roman"/>
          <w:color w:val="auto"/>
          <w:kern w:val="2"/>
          <w:sz w:val="24"/>
          <w:szCs w:val="24"/>
          <w:highlight w:val="none"/>
          <w:lang w:val="en-US" w:eastAsia="zh-CN"/>
        </w:rPr>
        <w:t>6</w:t>
      </w:r>
      <w:r>
        <w:rPr>
          <w:rFonts w:hint="eastAsia" w:ascii="宋体" w:hAnsi="宋体" w:eastAsia="宋体" w:cs="Times New Roman"/>
          <w:color w:val="auto"/>
          <w:kern w:val="2"/>
          <w:sz w:val="24"/>
          <w:szCs w:val="24"/>
          <w:highlight w:val="none"/>
        </w:rPr>
        <w:t>投标文件中的投标人应与企业库信息库中的信息一致，项目负责人、安全员应与投标登记时的信息一致。</w:t>
      </w:r>
    </w:p>
    <w:p>
      <w:pPr>
        <w:spacing w:line="360" w:lineRule="auto"/>
        <w:ind w:firstLine="542" w:firstLineChars="225"/>
        <w:rPr>
          <w:rFonts w:ascii="宋体" w:hAnsi="宋体"/>
          <w:b/>
          <w:color w:val="auto"/>
          <w:sz w:val="24"/>
          <w:szCs w:val="24"/>
          <w:highlight w:val="none"/>
        </w:rPr>
      </w:pPr>
      <w:bookmarkStart w:id="22" w:name="_Toc229305326"/>
      <w:bookmarkStart w:id="23" w:name="_Toc222032635"/>
      <w:bookmarkStart w:id="24" w:name="_Toc222033817"/>
      <w:bookmarkStart w:id="25" w:name="_Toc259524299"/>
      <w:bookmarkStart w:id="26" w:name="_Toc221949930"/>
      <w:bookmarkStart w:id="27" w:name="_Toc168475629"/>
      <w:bookmarkStart w:id="28" w:name="_Toc144974483"/>
      <w:bookmarkStart w:id="29" w:name="_Toc168476032"/>
      <w:bookmarkStart w:id="30" w:name="_Toc222030968"/>
      <w:bookmarkStart w:id="31" w:name="_Toc222029466"/>
      <w:r>
        <w:rPr>
          <w:rFonts w:hint="eastAsia" w:ascii="宋体" w:hAnsi="宋体"/>
          <w:b/>
          <w:color w:val="auto"/>
          <w:sz w:val="24"/>
          <w:szCs w:val="24"/>
          <w:highlight w:val="none"/>
        </w:rPr>
        <w:t>4</w:t>
      </w:r>
      <w:r>
        <w:rPr>
          <w:rFonts w:ascii="宋体" w:hAnsi="宋体"/>
          <w:b/>
          <w:color w:val="auto"/>
          <w:sz w:val="24"/>
          <w:szCs w:val="24"/>
          <w:highlight w:val="none"/>
        </w:rPr>
        <w:t xml:space="preserve">. </w:t>
      </w:r>
      <w:r>
        <w:rPr>
          <w:rFonts w:hint="eastAsia" w:ascii="宋体" w:hAnsi="宋体"/>
          <w:b/>
          <w:color w:val="auto"/>
          <w:sz w:val="24"/>
          <w:szCs w:val="24"/>
          <w:highlight w:val="none"/>
          <w:lang w:eastAsia="zh-CN"/>
        </w:rPr>
        <w:t>招标公告发布和</w:t>
      </w:r>
      <w:r>
        <w:rPr>
          <w:rFonts w:ascii="宋体" w:hAnsi="宋体"/>
          <w:b/>
          <w:color w:val="auto"/>
          <w:sz w:val="24"/>
          <w:szCs w:val="24"/>
          <w:highlight w:val="none"/>
        </w:rPr>
        <w:t>招标文件的获取</w:t>
      </w:r>
      <w:bookmarkEnd w:id="22"/>
      <w:bookmarkEnd w:id="23"/>
      <w:bookmarkEnd w:id="24"/>
      <w:bookmarkEnd w:id="25"/>
      <w:bookmarkEnd w:id="26"/>
      <w:bookmarkEnd w:id="27"/>
      <w:bookmarkEnd w:id="28"/>
      <w:bookmarkEnd w:id="29"/>
      <w:bookmarkEnd w:id="30"/>
      <w:bookmarkEnd w:id="31"/>
    </w:p>
    <w:p>
      <w:pPr>
        <w:widowControl/>
        <w:numPr>
          <w:ilvl w:val="0"/>
          <w:numId w:val="0"/>
        </w:numPr>
        <w:shd w:val="clear" w:color="auto" w:fill="FFFFFF"/>
        <w:snapToGrid w:val="0"/>
        <w:spacing w:line="360" w:lineRule="auto"/>
        <w:ind w:left="0" w:firstLine="480" w:firstLineChars="200"/>
        <w:rPr>
          <w:rFonts w:ascii="宋体" w:hAnsi="宋体"/>
          <w:bCs/>
          <w:color w:val="auto"/>
          <w:sz w:val="24"/>
          <w:highlight w:val="none"/>
        </w:rPr>
      </w:pPr>
      <w:bookmarkStart w:id="32" w:name="_Toc221949931"/>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bCs/>
          <w:color w:val="auto"/>
          <w:sz w:val="24"/>
          <w:highlight w:val="none"/>
        </w:rPr>
        <w:t>招标公告发布时间</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从</w:t>
      </w:r>
      <w:r>
        <w:rPr>
          <w:rFonts w:hint="eastAsia" w:ascii="宋体" w:hAnsi="宋体"/>
          <w:bCs/>
          <w:color w:val="auto"/>
          <w:sz w:val="24"/>
          <w:highlight w:val="none"/>
          <w:lang w:val="en-US" w:eastAsia="zh-CN"/>
        </w:rPr>
        <w:t>2025年</w:t>
      </w:r>
      <w:r>
        <w:rPr>
          <w:rFonts w:hint="eastAsia" w:ascii="宋体" w:hAnsi="宋体"/>
          <w:bCs/>
          <w:color w:val="auto"/>
          <w:sz w:val="24"/>
          <w:highlight w:val="none"/>
        </w:rPr>
        <w:t>____月____日至</w:t>
      </w:r>
      <w:r>
        <w:rPr>
          <w:rFonts w:hint="eastAsia" w:ascii="宋体" w:hAnsi="宋体"/>
          <w:bCs/>
          <w:color w:val="auto"/>
          <w:sz w:val="24"/>
          <w:highlight w:val="none"/>
          <w:lang w:val="en-US" w:eastAsia="zh-CN"/>
        </w:rPr>
        <w:t>2025年</w:t>
      </w:r>
      <w:r>
        <w:rPr>
          <w:rFonts w:hint="eastAsia" w:ascii="宋体" w:hAnsi="宋体"/>
          <w:bCs/>
          <w:color w:val="auto"/>
          <w:sz w:val="24"/>
          <w:highlight w:val="none"/>
        </w:rPr>
        <w:t>____月____日___时____分</w:t>
      </w:r>
      <w:r>
        <w:rPr>
          <w:rFonts w:hint="eastAsia" w:ascii="宋体" w:hAnsi="宋体"/>
          <w:bCs/>
          <w:color w:val="auto"/>
          <w:sz w:val="24"/>
          <w:highlight w:val="none"/>
          <w:lang w:eastAsia="zh-CN"/>
        </w:rPr>
        <w:t>，凡有意参加投标者，请登录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lang w:eastAsia="zh-CN"/>
        </w:rPr>
        <w:t>下载电子招标文件。</w:t>
      </w:r>
      <w:r>
        <w:rPr>
          <w:rFonts w:hint="eastAsia" w:ascii="宋体" w:hAnsi="宋体"/>
          <w:bCs/>
          <w:color w:val="auto"/>
          <w:sz w:val="24"/>
          <w:highlight w:val="none"/>
        </w:rPr>
        <w:t>（注：发布招标公告的时间为招标公告发出之日起至投标截止时间止）。</w:t>
      </w:r>
    </w:p>
    <w:p>
      <w:pPr>
        <w:widowControl/>
        <w:numPr>
          <w:ilvl w:val="0"/>
          <w:numId w:val="0"/>
        </w:numPr>
        <w:shd w:val="clear" w:color="auto" w:fill="FFFFFF"/>
        <w:snapToGrid w:val="0"/>
        <w:spacing w:line="360" w:lineRule="auto"/>
        <w:ind w:left="0" w:firstLine="480" w:firstLineChars="200"/>
        <w:rPr>
          <w:rFonts w:ascii="宋体" w:hAnsi="宋体"/>
          <w:bCs/>
          <w:color w:val="auto"/>
          <w:sz w:val="24"/>
          <w:highlight w:val="none"/>
        </w:rPr>
      </w:pPr>
      <w:r>
        <w:rPr>
          <w:rFonts w:hint="eastAsia" w:ascii="宋体" w:hAnsi="宋体"/>
          <w:bCs/>
          <w:color w:val="auto"/>
          <w:sz w:val="24"/>
          <w:highlight w:val="none"/>
          <w:lang w:val="en-US" w:eastAsia="zh-CN"/>
        </w:rPr>
        <w:t>4.2</w:t>
      </w:r>
      <w:r>
        <w:rPr>
          <w:rFonts w:hint="eastAsia" w:ascii="宋体" w:hAnsi="宋体"/>
          <w:bCs/>
          <w:color w:val="auto"/>
          <w:sz w:val="24"/>
          <w:highlight w:val="none"/>
        </w:rPr>
        <w:t>招标文件获取方式</w:t>
      </w:r>
    </w:p>
    <w:p>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本项</w:t>
      </w:r>
      <w:r>
        <w:rPr>
          <w:rFonts w:hint="eastAsia" w:ascii="宋体" w:hAnsi="宋体" w:eastAsia="宋体" w:cs="Times New Roman"/>
          <w:color w:val="auto"/>
          <w:kern w:val="2"/>
          <w:sz w:val="24"/>
          <w:szCs w:val="24"/>
          <w:highlight w:val="none"/>
        </w:rPr>
        <w:t>目招标文件随招标公告一并在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eastAsia="宋体"/>
          <w:color w:val="auto"/>
          <w:sz w:val="24"/>
          <w:szCs w:val="24"/>
          <w:highlight w:val="none"/>
        </w:rPr>
        <w:t>发布</w:t>
      </w:r>
      <w:r>
        <w:rPr>
          <w:rFonts w:hint="eastAsia" w:ascii="宋体" w:hAnsi="宋体" w:eastAsia="宋体" w:cs="Times New Roman"/>
          <w:color w:val="auto"/>
          <w:kern w:val="2"/>
          <w:sz w:val="24"/>
          <w:szCs w:val="24"/>
          <w:highlight w:val="none"/>
        </w:rPr>
        <w:t>，由投标人自行下载。</w:t>
      </w:r>
    </w:p>
    <w:bookmarkEnd w:id="32"/>
    <w:p>
      <w:pPr>
        <w:spacing w:line="360" w:lineRule="auto"/>
        <w:ind w:firstLine="480" w:firstLineChars="200"/>
        <w:rPr>
          <w:rFonts w:ascii="宋体" w:hAnsi="宋体"/>
          <w:color w:val="auto"/>
          <w:sz w:val="24"/>
          <w:szCs w:val="24"/>
          <w:highlight w:val="none"/>
        </w:rPr>
      </w:pPr>
      <w:bookmarkStart w:id="33" w:name="_Toc221949933"/>
      <w:r>
        <w:rPr>
          <w:rFonts w:hint="eastAsia" w:ascii="宋体" w:hAnsi="宋体"/>
          <w:color w:val="auto"/>
          <w:sz w:val="24"/>
          <w:szCs w:val="24"/>
          <w:highlight w:val="none"/>
          <w:lang w:val="en-US" w:eastAsia="zh-CN"/>
        </w:rPr>
        <w:t>4.3</w:t>
      </w:r>
      <w:r>
        <w:rPr>
          <w:rFonts w:hint="eastAsia" w:ascii="宋体" w:hAnsi="宋体"/>
          <w:color w:val="auto"/>
          <w:sz w:val="24"/>
          <w:szCs w:val="24"/>
          <w:highlight w:val="none"/>
        </w:rPr>
        <w:t>招标公告网上发布时，</w:t>
      </w:r>
      <w:r>
        <w:rPr>
          <w:rFonts w:hint="eastAsia" w:ascii="宋体" w:hAnsi="宋体"/>
          <w:bCs/>
          <w:color w:val="auto"/>
          <w:sz w:val="24"/>
          <w:highlight w:val="none"/>
        </w:rPr>
        <w:t>同时</w:t>
      </w:r>
      <w:r>
        <w:rPr>
          <w:rFonts w:hint="eastAsia" w:ascii="宋体" w:hAnsi="宋体" w:eastAsia="宋体" w:cs="Times New Roman"/>
          <w:color w:val="auto"/>
          <w:kern w:val="2"/>
          <w:sz w:val="24"/>
          <w:szCs w:val="24"/>
          <w:highlight w:val="none"/>
        </w:rPr>
        <w:t>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rPr>
        <w:t>发布招标文件、施工图纸、</w:t>
      </w:r>
      <w:r>
        <w:rPr>
          <w:rFonts w:hint="eastAsia" w:ascii="宋体" w:hAnsi="宋体"/>
          <w:bCs/>
          <w:color w:val="auto"/>
          <w:sz w:val="24"/>
          <w:highlight w:val="none"/>
          <w:lang w:eastAsia="zh-CN"/>
        </w:rPr>
        <w:t>最高投标限价</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如招标人需发布补充公告的，以最后发布的补充公告的时间起计算编制投标文件时间，并需在招标答疑中明确说明。</w:t>
      </w:r>
      <w:bookmarkEnd w:id="33"/>
    </w:p>
    <w:p>
      <w:pPr>
        <w:spacing w:line="360" w:lineRule="auto"/>
        <w:ind w:firstLine="542" w:firstLineChars="225"/>
        <w:rPr>
          <w:rFonts w:ascii="宋体" w:hAnsi="宋体"/>
          <w:b/>
          <w:color w:val="auto"/>
          <w:sz w:val="24"/>
          <w:szCs w:val="24"/>
          <w:highlight w:val="none"/>
        </w:rPr>
      </w:pPr>
      <w:bookmarkStart w:id="34" w:name="_Toc221949934"/>
      <w:bookmarkStart w:id="35" w:name="_Toc222029467"/>
      <w:bookmarkStart w:id="36" w:name="_Toc259524300"/>
      <w:bookmarkStart w:id="37" w:name="_Toc144974484"/>
      <w:bookmarkStart w:id="38" w:name="_Toc222033818"/>
      <w:bookmarkStart w:id="39" w:name="_Toc168475630"/>
      <w:bookmarkStart w:id="40" w:name="_Toc229305327"/>
      <w:bookmarkStart w:id="41" w:name="_Toc222032636"/>
      <w:bookmarkStart w:id="42" w:name="_Toc168476033"/>
      <w:bookmarkStart w:id="43" w:name="_Toc222030969"/>
      <w:r>
        <w:rPr>
          <w:rFonts w:hint="eastAsia" w:ascii="宋体" w:hAnsi="宋体"/>
          <w:b/>
          <w:color w:val="auto"/>
          <w:sz w:val="24"/>
          <w:szCs w:val="24"/>
          <w:highlight w:val="none"/>
        </w:rPr>
        <w:t>5</w:t>
      </w:r>
      <w:r>
        <w:rPr>
          <w:rFonts w:ascii="宋体" w:hAnsi="宋体"/>
          <w:b/>
          <w:color w:val="auto"/>
          <w:sz w:val="24"/>
          <w:szCs w:val="24"/>
          <w:highlight w:val="none"/>
        </w:rPr>
        <w:t>. 投标文件的递交</w:t>
      </w:r>
      <w:bookmarkEnd w:id="34"/>
      <w:bookmarkEnd w:id="35"/>
      <w:bookmarkEnd w:id="36"/>
      <w:bookmarkEnd w:id="37"/>
      <w:bookmarkEnd w:id="38"/>
      <w:bookmarkEnd w:id="39"/>
      <w:bookmarkEnd w:id="40"/>
      <w:bookmarkEnd w:id="41"/>
      <w:bookmarkEnd w:id="42"/>
      <w:bookmarkEnd w:id="43"/>
    </w:p>
    <w:p>
      <w:pPr>
        <w:numPr>
          <w:ilvl w:val="0"/>
          <w:numId w:val="0"/>
        </w:numPr>
        <w:spacing w:line="360" w:lineRule="auto"/>
        <w:ind w:left="0" w:firstLine="480" w:firstLineChars="200"/>
        <w:jc w:val="left"/>
        <w:rPr>
          <w:rFonts w:ascii="宋体" w:hAnsi="宋体"/>
          <w:color w:val="auto"/>
          <w:sz w:val="24"/>
          <w:szCs w:val="24"/>
          <w:highlight w:val="none"/>
        </w:rPr>
      </w:pPr>
      <w:r>
        <w:rPr>
          <w:rFonts w:hint="eastAsia" w:ascii="宋体" w:hAnsi="宋体"/>
          <w:color w:val="auto"/>
          <w:kern w:val="2"/>
          <w:sz w:val="24"/>
          <w:szCs w:val="24"/>
          <w:highlight w:val="none"/>
          <w:lang w:val="en-US" w:eastAsia="zh-CN" w:bidi="ar-SA"/>
        </w:rPr>
        <w:t>5.1</w:t>
      </w:r>
      <w:r>
        <w:rPr>
          <w:rFonts w:hint="eastAsia" w:ascii="宋体" w:hAnsi="宋体"/>
          <w:color w:val="auto"/>
          <w:sz w:val="24"/>
          <w:szCs w:val="24"/>
          <w:highlight w:val="none"/>
        </w:rPr>
        <w:t>递交投标文件</w:t>
      </w:r>
      <w:r>
        <w:rPr>
          <w:rFonts w:hint="eastAsia" w:ascii="宋体" w:hAnsi="宋体"/>
          <w:color w:val="auto"/>
          <w:sz w:val="24"/>
          <w:szCs w:val="24"/>
          <w:highlight w:val="none"/>
          <w:lang w:eastAsia="zh-CN"/>
        </w:rPr>
        <w:t>起始时间：</w:t>
      </w:r>
      <w:r>
        <w:rPr>
          <w:rFonts w:hint="eastAsia" w:ascii="宋体" w:hAnsi="宋体"/>
          <w:color w:val="auto"/>
          <w:sz w:val="24"/>
          <w:szCs w:val="24"/>
          <w:highlight w:val="none"/>
          <w:u w:val="single"/>
          <w:lang w:val="en-US" w:eastAsia="zh-CN"/>
        </w:rPr>
        <w:t>2025年</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p>
    <w:p>
      <w:pPr>
        <w:numPr>
          <w:ilvl w:val="0"/>
          <w:numId w:val="0"/>
        </w:numPr>
        <w:spacing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截止时间</w:t>
      </w:r>
      <w:r>
        <w:rPr>
          <w:rFonts w:hint="eastAsia" w:ascii="宋体" w:hAnsi="宋体"/>
          <w:color w:val="auto"/>
          <w:sz w:val="24"/>
          <w:szCs w:val="24"/>
          <w:highlight w:val="none"/>
          <w:lang w:eastAsia="zh-CN"/>
        </w:rPr>
        <w:t>：</w:t>
      </w:r>
      <w:r>
        <w:rPr>
          <w:rFonts w:hint="eastAsia" w:ascii="宋体" w:hAnsi="宋体"/>
          <w:color w:val="auto"/>
          <w:sz w:val="24"/>
          <w:szCs w:val="24"/>
          <w:highlight w:val="none"/>
          <w:u w:val="single"/>
          <w:lang w:val="en-US" w:eastAsia="zh-CN"/>
        </w:rPr>
        <w:t>2025年</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p>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在投标截止时间后半小时内，投标人通过</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lang w:eastAsia="zh-CN"/>
        </w:rPr>
        <w:t>网站</w:t>
      </w:r>
      <w:r>
        <w:rPr>
          <w:rFonts w:hint="eastAsia" w:ascii="宋体" w:hAnsi="宋体" w:cs="宋体"/>
          <w:color w:val="auto"/>
          <w:sz w:val="24"/>
          <w:szCs w:val="24"/>
          <w:highlight w:val="none"/>
        </w:rPr>
        <w:t>对已递交的电子投标文件进行解密。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5.2开标</w:t>
      </w:r>
      <w:r>
        <w:rPr>
          <w:rFonts w:hint="eastAsia" w:ascii="宋体" w:hAnsi="宋体"/>
          <w:color w:val="auto"/>
          <w:sz w:val="24"/>
          <w:szCs w:val="24"/>
          <w:highlight w:val="none"/>
          <w:lang w:eastAsia="zh-CN"/>
        </w:rPr>
        <w:t>开始</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2025年</w:t>
      </w:r>
      <w:r>
        <w:rPr>
          <w:rFonts w:hint="eastAsia" w:ascii="宋体" w:hAnsi="宋体"/>
          <w:color w:val="auto"/>
          <w:sz w:val="24"/>
          <w:szCs w:val="24"/>
          <w:highlight w:val="none"/>
        </w:rPr>
        <w:t>_</w:t>
      </w:r>
      <w:r>
        <w:rPr>
          <w:rFonts w:ascii="宋体" w:hAnsi="宋体"/>
          <w:color w:val="auto"/>
          <w:sz w:val="24"/>
          <w:szCs w:val="24"/>
          <w:highlight w:val="none"/>
        </w:rPr>
        <w:t>_</w:t>
      </w:r>
      <w:r>
        <w:rPr>
          <w:rFonts w:hint="eastAsia" w:ascii="宋体" w:hAnsi="宋体"/>
          <w:color w:val="auto"/>
          <w:sz w:val="24"/>
          <w:szCs w:val="24"/>
          <w:highlight w:val="none"/>
        </w:rPr>
        <w:t>_月_</w:t>
      </w:r>
      <w:r>
        <w:rPr>
          <w:rFonts w:ascii="宋体" w:hAnsi="宋体"/>
          <w:color w:val="auto"/>
          <w:sz w:val="24"/>
          <w:szCs w:val="24"/>
          <w:highlight w:val="none"/>
        </w:rPr>
        <w:t>_</w:t>
      </w:r>
      <w:r>
        <w:rPr>
          <w:rFonts w:hint="eastAsia" w:ascii="宋体" w:hAnsi="宋体"/>
          <w:color w:val="auto"/>
          <w:sz w:val="24"/>
          <w:szCs w:val="24"/>
          <w:highlight w:val="none"/>
        </w:rPr>
        <w:t>_日_</w:t>
      </w:r>
      <w:r>
        <w:rPr>
          <w:rFonts w:ascii="宋体" w:hAnsi="宋体"/>
          <w:color w:val="auto"/>
          <w:sz w:val="24"/>
          <w:szCs w:val="24"/>
          <w:highlight w:val="none"/>
        </w:rPr>
        <w:t>_</w:t>
      </w:r>
      <w:r>
        <w:rPr>
          <w:rFonts w:hint="eastAsia" w:ascii="宋体" w:hAnsi="宋体"/>
          <w:color w:val="auto"/>
          <w:sz w:val="24"/>
          <w:szCs w:val="24"/>
          <w:highlight w:val="none"/>
        </w:rPr>
        <w:t>_时_</w:t>
      </w:r>
      <w:r>
        <w:rPr>
          <w:rFonts w:ascii="宋体" w:hAnsi="宋体"/>
          <w:color w:val="auto"/>
          <w:sz w:val="24"/>
          <w:szCs w:val="24"/>
          <w:highlight w:val="none"/>
        </w:rPr>
        <w:t>_</w:t>
      </w:r>
      <w:r>
        <w:rPr>
          <w:rFonts w:hint="eastAsia" w:ascii="宋体" w:hAnsi="宋体"/>
          <w:color w:val="auto"/>
          <w:sz w:val="24"/>
          <w:szCs w:val="24"/>
          <w:highlight w:val="none"/>
        </w:rPr>
        <w:t>_分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5.3递交投标文件截止时间与开标开始时间是否有变化，请密切留意招标答疑中的相关信息。递交投标文件截止时间后，开标开始时间因故推迟的，相关评标信息仍以原递交投标文件截止时间的信息为准。</w:t>
      </w:r>
    </w:p>
    <w:p>
      <w:pPr>
        <w:widowControl/>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5.4</w:t>
      </w:r>
      <w:r>
        <w:rPr>
          <w:rFonts w:hint="eastAsia" w:ascii="宋体" w:hAnsi="宋体"/>
          <w:color w:val="auto"/>
          <w:sz w:val="24"/>
          <w:szCs w:val="24"/>
          <w:highlight w:val="none"/>
        </w:rPr>
        <w:t>投标人通过</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递交电子投标文件。投标人应在递交投标文件截止时间前，登录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办理网上投标登记手续</w:t>
      </w:r>
      <w:r>
        <w:rPr>
          <w:rFonts w:hint="eastAsia" w:ascii="宋体" w:hAnsi="宋体"/>
          <w:color w:val="auto"/>
          <w:sz w:val="24"/>
          <w:szCs w:val="24"/>
          <w:highlight w:val="none"/>
          <w:lang w:eastAsia="zh-CN"/>
        </w:rPr>
        <w:t>。按照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lang w:eastAsia="zh-CN"/>
        </w:rPr>
        <w:t>关于全流程电子化项目的相关指南进行操作</w:t>
      </w:r>
      <w:r>
        <w:rPr>
          <w:rFonts w:hint="eastAsia" w:ascii="宋体" w:hAnsi="宋体"/>
          <w:color w:val="auto"/>
          <w:sz w:val="24"/>
          <w:szCs w:val="24"/>
          <w:highlight w:val="none"/>
        </w:rPr>
        <w:t>。</w:t>
      </w:r>
    </w:p>
    <w:p>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投标人应自行检查</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信息登记中的企业基础信息扫描件（包括企业资质证书、企业营业执照、企业安全生产许可证、项目负责人相关证书、</w:t>
      </w:r>
      <w:r>
        <w:rPr>
          <w:rFonts w:hint="eastAsia" w:ascii="宋体" w:hAnsi="宋体"/>
          <w:color w:val="auto"/>
          <w:sz w:val="24"/>
          <w:szCs w:val="24"/>
          <w:highlight w:val="none"/>
          <w:lang w:val="en-US" w:eastAsia="zh-CN"/>
        </w:rPr>
        <w:t>专职</w:t>
      </w:r>
      <w:r>
        <w:rPr>
          <w:rFonts w:hint="eastAsia" w:ascii="宋体" w:hAnsi="宋体"/>
          <w:color w:val="auto"/>
          <w:sz w:val="24"/>
          <w:szCs w:val="24"/>
          <w:highlight w:val="none"/>
        </w:rPr>
        <w:t>安全员</w:t>
      </w:r>
      <w:r>
        <w:rPr>
          <w:rFonts w:hint="eastAsia" w:ascii="宋体" w:hAnsi="宋体"/>
          <w:color w:val="auto"/>
          <w:sz w:val="24"/>
          <w:szCs w:val="24"/>
          <w:highlight w:val="none"/>
          <w:lang w:eastAsia="zh-CN"/>
        </w:rPr>
        <w:t>安全生产考核合格证</w:t>
      </w:r>
      <w:r>
        <w:rPr>
          <w:rFonts w:hint="eastAsia" w:ascii="宋体" w:hAnsi="宋体"/>
          <w:color w:val="auto"/>
          <w:sz w:val="24"/>
          <w:szCs w:val="24"/>
          <w:highlight w:val="none"/>
        </w:rPr>
        <w:t>等），评标委员会对上述资料的审查将以递交投标文件截止时间在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信息登记的信息为依据。投标人应及时维护其在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信息登记的信息，确保各项信息在有效期内。如因投标单位资料缺失导致资格审查不通过，责任由投标单位自行承担。</w:t>
      </w:r>
    </w:p>
    <w:p>
      <w:pPr>
        <w:spacing w:line="360" w:lineRule="auto"/>
        <w:ind w:firstLine="542" w:firstLineChars="225"/>
        <w:rPr>
          <w:rFonts w:hint="eastAsia" w:ascii="宋体" w:hAnsi="宋体" w:eastAsia="宋体"/>
          <w:b/>
          <w:color w:val="auto"/>
          <w:sz w:val="24"/>
          <w:szCs w:val="24"/>
          <w:highlight w:val="none"/>
          <w:lang w:eastAsia="zh-CN"/>
        </w:rPr>
      </w:pPr>
      <w:bookmarkStart w:id="44" w:name="_Toc222030970"/>
      <w:bookmarkStart w:id="45" w:name="_Toc221949937"/>
      <w:bookmarkStart w:id="46" w:name="_Toc259524301"/>
      <w:bookmarkStart w:id="47" w:name="_Toc229305328"/>
      <w:bookmarkStart w:id="48" w:name="_Toc222029468"/>
      <w:bookmarkStart w:id="49" w:name="_Toc222032637"/>
      <w:bookmarkStart w:id="50" w:name="_Toc222033819"/>
      <w:r>
        <w:rPr>
          <w:rFonts w:hint="eastAsia" w:ascii="宋体" w:hAnsi="宋体"/>
          <w:b/>
          <w:color w:val="auto"/>
          <w:sz w:val="24"/>
          <w:szCs w:val="24"/>
          <w:highlight w:val="none"/>
        </w:rPr>
        <w:t>6、办理</w:t>
      </w:r>
      <w:r>
        <w:rPr>
          <w:rFonts w:hint="eastAsia" w:ascii="宋体" w:hAnsi="宋体"/>
          <w:b/>
          <w:color w:val="auto"/>
          <w:sz w:val="24"/>
          <w:szCs w:val="24"/>
          <w:highlight w:val="none"/>
          <w:lang w:eastAsia="zh-CN"/>
        </w:rPr>
        <w:t>企业信息登记</w:t>
      </w:r>
    </w:p>
    <w:p>
      <w:pPr>
        <w:spacing w:line="360" w:lineRule="auto"/>
        <w:ind w:firstLine="480" w:firstLineChars="200"/>
        <w:rPr>
          <w:rFonts w:hint="eastAsia" w:ascii="宋体" w:hAnsi="宋体"/>
          <w:color w:val="auto"/>
          <w:sz w:val="24"/>
          <w:szCs w:val="24"/>
          <w:highlight w:val="none"/>
        </w:rPr>
      </w:pPr>
      <w:r>
        <w:rPr>
          <w:rFonts w:hint="eastAsia"/>
          <w:color w:val="auto"/>
          <w:sz w:val="24"/>
          <w:highlight w:val="none"/>
        </w:rPr>
        <w:t>本次招标要求投标人办理网上投标登记前，须在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color w:val="auto"/>
          <w:sz w:val="24"/>
          <w:highlight w:val="none"/>
        </w:rPr>
        <w:t>完成企业信息登记，及拟担任本工程项目负责人、专职安全员须是本企业信息登记中的在册人员。</w:t>
      </w:r>
      <w:r>
        <w:rPr>
          <w:rFonts w:hint="eastAsia" w:ascii="宋体" w:hAnsi="宋体" w:cs="宋体"/>
          <w:color w:val="auto"/>
          <w:kern w:val="0"/>
          <w:sz w:val="24"/>
          <w:szCs w:val="24"/>
          <w:highlight w:val="none"/>
        </w:rPr>
        <w:t>企业信息登记应按照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s="宋体"/>
          <w:color w:val="auto"/>
          <w:kern w:val="0"/>
          <w:sz w:val="24"/>
          <w:szCs w:val="24"/>
          <w:highlight w:val="none"/>
        </w:rPr>
        <w:t>关于企业信息登记的相关指南进行操作。</w:t>
      </w:r>
    </w:p>
    <w:p>
      <w:pPr>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7</w:t>
      </w:r>
      <w:r>
        <w:rPr>
          <w:rFonts w:hint="eastAsia" w:ascii="宋体" w:hAnsi="宋体" w:cs="宋体"/>
          <w:b/>
          <w:color w:val="auto"/>
          <w:kern w:val="0"/>
          <w:sz w:val="24"/>
          <w:szCs w:val="24"/>
          <w:highlight w:val="none"/>
        </w:rPr>
        <w:t>. 疑问、异议和投诉处理</w:t>
      </w:r>
    </w:p>
    <w:p>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.1</w:t>
      </w:r>
      <w:r>
        <w:rPr>
          <w:rFonts w:hint="eastAsia"/>
          <w:color w:val="auto"/>
          <w:sz w:val="24"/>
          <w:highlight w:val="none"/>
        </w:rPr>
        <w:t>关于疑问、异议、投诉的基本概念和处理程序详见</w:t>
      </w:r>
      <w:r>
        <w:rPr>
          <w:rFonts w:hint="eastAsia"/>
          <w:color w:val="auto"/>
          <w:sz w:val="24"/>
          <w:highlight w:val="none"/>
          <w:lang w:eastAsia="zh-CN"/>
        </w:rPr>
        <w:t>《中华人民共和国招标投标法》、《中华人民共和国招标投标法实施条例》、《工程建设项目招标投标活动投诉处理办法》</w:t>
      </w:r>
      <w:r>
        <w:rPr>
          <w:rFonts w:hint="eastAsia"/>
          <w:color w:val="auto"/>
          <w:sz w:val="24"/>
          <w:szCs w:val="24"/>
          <w:highlight w:val="none"/>
          <w:lang w:eastAsia="zh-CN"/>
        </w:rPr>
        <w:t>和</w:t>
      </w:r>
      <w:r>
        <w:rPr>
          <w:rFonts w:hint="eastAsia" w:ascii="宋体" w:hAnsi="宋体" w:eastAsia="宋体" w:cs="宋体"/>
          <w:color w:val="auto"/>
          <w:sz w:val="24"/>
          <w:szCs w:val="24"/>
          <w:highlight w:val="none"/>
        </w:rPr>
        <w:t>《广州市水务局关于进一步加强水务工程项目招标投标活动监督管理工作的通知》（穗水建管〔2023〕78号）</w:t>
      </w:r>
      <w:r>
        <w:rPr>
          <w:rFonts w:hint="eastAsia"/>
          <w:color w:val="auto"/>
          <w:sz w:val="24"/>
          <w:highlight w:val="none"/>
        </w:rPr>
        <w:t>。</w:t>
      </w:r>
    </w:p>
    <w:p>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44"/>
    <w:bookmarkEnd w:id="45"/>
    <w:bookmarkEnd w:id="46"/>
    <w:bookmarkEnd w:id="47"/>
    <w:bookmarkEnd w:id="48"/>
    <w:bookmarkEnd w:id="49"/>
    <w:bookmarkEnd w:id="50"/>
    <w:p>
      <w:pPr>
        <w:spacing w:line="360" w:lineRule="auto"/>
        <w:ind w:firstLine="542" w:firstLineChars="225"/>
        <w:rPr>
          <w:rFonts w:ascii="宋体" w:hAnsi="宋体"/>
          <w:b/>
          <w:color w:val="auto"/>
          <w:sz w:val="24"/>
          <w:szCs w:val="24"/>
          <w:highlight w:val="none"/>
        </w:rPr>
      </w:pPr>
      <w:bookmarkStart w:id="51" w:name="_Toc222033820"/>
      <w:bookmarkStart w:id="52" w:name="_Toc259524302"/>
      <w:bookmarkStart w:id="53" w:name="_Toc221949939"/>
      <w:bookmarkStart w:id="54" w:name="_Toc222029469"/>
      <w:bookmarkStart w:id="55" w:name="_Toc229305329"/>
      <w:bookmarkStart w:id="56" w:name="_Toc222032638"/>
      <w:bookmarkStart w:id="57" w:name="_Toc168476034"/>
      <w:bookmarkStart w:id="58" w:name="_Toc222030971"/>
      <w:bookmarkStart w:id="59" w:name="_Toc168475631"/>
      <w:r>
        <w:rPr>
          <w:rFonts w:hint="eastAsia" w:ascii="宋体" w:hAnsi="宋体"/>
          <w:b/>
          <w:color w:val="auto"/>
          <w:sz w:val="24"/>
          <w:szCs w:val="24"/>
          <w:highlight w:val="none"/>
          <w:lang w:val="en-US" w:eastAsia="zh-CN"/>
        </w:rPr>
        <w:t>8</w:t>
      </w:r>
      <w:r>
        <w:rPr>
          <w:rFonts w:ascii="宋体" w:hAnsi="宋体"/>
          <w:b/>
          <w:color w:val="auto"/>
          <w:sz w:val="24"/>
          <w:szCs w:val="24"/>
          <w:highlight w:val="none"/>
        </w:rPr>
        <w:t xml:space="preserve">. </w:t>
      </w:r>
      <w:r>
        <w:rPr>
          <w:rFonts w:hint="eastAsia" w:ascii="宋体" w:hAnsi="宋体"/>
          <w:b/>
          <w:color w:val="auto"/>
          <w:sz w:val="24"/>
          <w:szCs w:val="24"/>
          <w:highlight w:val="none"/>
        </w:rPr>
        <w:t>发布公告的媒介</w:t>
      </w:r>
      <w:bookmarkEnd w:id="51"/>
      <w:bookmarkEnd w:id="52"/>
      <w:bookmarkEnd w:id="53"/>
      <w:bookmarkEnd w:id="54"/>
      <w:bookmarkEnd w:id="55"/>
      <w:bookmarkEnd w:id="56"/>
      <w:bookmarkEnd w:id="57"/>
      <w:bookmarkEnd w:id="58"/>
      <w:bookmarkEnd w:id="59"/>
    </w:p>
    <w:p>
      <w:pPr>
        <w:spacing w:line="360" w:lineRule="auto"/>
        <w:ind w:firstLine="480" w:firstLineChars="200"/>
        <w:rPr>
          <w:rFonts w:ascii="宋体" w:hAnsi="宋体"/>
          <w:color w:val="auto"/>
          <w:sz w:val="24"/>
          <w:szCs w:val="24"/>
          <w:highlight w:val="none"/>
        </w:rPr>
      </w:pPr>
      <w:bookmarkStart w:id="60" w:name="_Toc221949940"/>
      <w:r>
        <w:rPr>
          <w:rFonts w:hint="eastAsia" w:ascii="宋体" w:hAnsi="宋体"/>
          <w:bCs/>
          <w:color w:val="auto"/>
          <w:sz w:val="24"/>
          <w:highlight w:val="none"/>
        </w:rPr>
        <w:t>本公告在</w:t>
      </w:r>
      <w:r>
        <w:rPr>
          <w:rFonts w:hint="eastAsia" w:ascii="宋体" w:hAnsi="宋体"/>
          <w:bCs/>
          <w:color w:val="auto"/>
          <w:sz w:val="24"/>
          <w:highlight w:val="none"/>
          <w:lang w:eastAsia="zh-CN"/>
        </w:rPr>
        <w:t>广州交易集团有限公司（广州公共资源交易中心）</w:t>
      </w:r>
      <w:r>
        <w:rPr>
          <w:rFonts w:hint="eastAsia" w:ascii="宋体" w:hAnsi="宋体"/>
          <w:bCs/>
          <w:color w:val="auto"/>
          <w:sz w:val="24"/>
          <w:highlight w:val="none"/>
        </w:rPr>
        <w:t>网（网址：http://www.gzggzy.cn）、广东省招标投标监管网（网址：</w:t>
      </w:r>
      <w:r>
        <w:rPr>
          <w:rFonts w:ascii="宋体" w:hAnsi="宋体"/>
          <w:bCs/>
          <w:color w:val="auto"/>
          <w:sz w:val="24"/>
          <w:highlight w:val="none"/>
        </w:rPr>
        <w:t xml:space="preserve"> http://zbtb.gd.gov.cn/login</w:t>
      </w:r>
      <w:r>
        <w:rPr>
          <w:rFonts w:hint="eastAsia" w:ascii="宋体" w:hAnsi="宋体"/>
          <w:bCs/>
          <w:color w:val="auto"/>
          <w:sz w:val="24"/>
          <w:highlight w:val="none"/>
        </w:rPr>
        <w:t>）和中国招标投标公共服务平台（网址：http://www.cebpubservice.com/）发布，本公告的修改、补充，在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rPr>
        <w:t>发布</w:t>
      </w:r>
      <w:r>
        <w:rPr>
          <w:rFonts w:hint="eastAsia" w:ascii="宋体" w:hAnsi="宋体"/>
          <w:color w:val="auto"/>
          <w:sz w:val="24"/>
          <w:szCs w:val="24"/>
          <w:highlight w:val="none"/>
        </w:rPr>
        <w:t>。</w:t>
      </w:r>
      <w:bookmarkEnd w:id="60"/>
    </w:p>
    <w:p>
      <w:pPr>
        <w:spacing w:line="360" w:lineRule="auto"/>
        <w:ind w:firstLine="542" w:firstLineChars="225"/>
        <w:rPr>
          <w:rFonts w:hint="eastAsia" w:ascii="宋体" w:hAnsi="宋体" w:eastAsia="宋体" w:cs="宋体"/>
          <w:b w:val="0"/>
          <w:bCs w:val="0"/>
          <w:color w:val="auto"/>
          <w:sz w:val="24"/>
          <w:szCs w:val="24"/>
          <w:highlight w:val="none"/>
          <w:lang w:val="en-US" w:eastAsia="zh-CN"/>
        </w:rPr>
      </w:pPr>
      <w:bookmarkStart w:id="61" w:name="_Toc259524303"/>
      <w:bookmarkStart w:id="62" w:name="_Toc229305330"/>
      <w:bookmarkStart w:id="63" w:name="_Toc168476035"/>
      <w:bookmarkStart w:id="64" w:name="_Toc144974485"/>
      <w:bookmarkStart w:id="65" w:name="_Toc168475632"/>
      <w:bookmarkStart w:id="66" w:name="_Toc222029470"/>
      <w:bookmarkStart w:id="67" w:name="_Toc222030972"/>
      <w:bookmarkStart w:id="68" w:name="_Toc221949941"/>
      <w:bookmarkStart w:id="69" w:name="_Toc222032639"/>
      <w:bookmarkStart w:id="70" w:name="_Toc222033821"/>
      <w:r>
        <w:rPr>
          <w:rFonts w:hint="eastAsia" w:ascii="宋体" w:hAnsi="宋体"/>
          <w:b/>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542" w:firstLineChars="225"/>
        <w:rPr>
          <w:rFonts w:ascii="宋体" w:hAnsi="宋体"/>
          <w:b/>
          <w:color w:val="auto"/>
          <w:sz w:val="24"/>
          <w:szCs w:val="24"/>
          <w:highlight w:val="none"/>
        </w:rPr>
      </w:pPr>
      <w:r>
        <w:rPr>
          <w:rFonts w:hint="eastAsia" w:ascii="宋体" w:hAnsi="宋体"/>
          <w:b/>
          <w:color w:val="auto"/>
          <w:sz w:val="24"/>
          <w:szCs w:val="24"/>
          <w:highlight w:val="none"/>
          <w:lang w:val="en-US" w:eastAsia="zh-CN"/>
        </w:rPr>
        <w:t>10</w:t>
      </w:r>
      <w:r>
        <w:rPr>
          <w:rFonts w:ascii="宋体" w:hAnsi="宋体"/>
          <w:b/>
          <w:color w:val="auto"/>
          <w:sz w:val="24"/>
          <w:szCs w:val="24"/>
          <w:highlight w:val="none"/>
        </w:rPr>
        <w:t>. 联系方式</w:t>
      </w:r>
      <w:bookmarkEnd w:id="61"/>
      <w:bookmarkEnd w:id="62"/>
      <w:bookmarkEnd w:id="63"/>
      <w:bookmarkEnd w:id="64"/>
      <w:bookmarkEnd w:id="65"/>
      <w:bookmarkEnd w:id="66"/>
      <w:bookmarkEnd w:id="67"/>
      <w:bookmarkEnd w:id="68"/>
      <w:bookmarkEnd w:id="69"/>
      <w:bookmarkEnd w:id="70"/>
    </w:p>
    <w:p>
      <w:pPr>
        <w:snapToGrid w:val="0"/>
        <w:spacing w:line="4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招标人：广州市自来水有限公司</w:t>
      </w:r>
    </w:p>
    <w:p>
      <w:pPr>
        <w:snapToGrid w:val="0"/>
        <w:spacing w:line="4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联系人：广州市越秀区中山一路12号</w:t>
      </w:r>
    </w:p>
    <w:p>
      <w:pPr>
        <w:snapToGrid w:val="0"/>
        <w:spacing w:line="4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联系电话：王工</w:t>
      </w:r>
    </w:p>
    <w:p>
      <w:pPr>
        <w:snapToGrid w:val="0"/>
        <w:spacing w:line="4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联系地址：020-87159014</w:t>
      </w:r>
    </w:p>
    <w:p>
      <w:pPr>
        <w:snapToGrid w:val="0"/>
        <w:spacing w:line="440" w:lineRule="exact"/>
        <w:rPr>
          <w:rFonts w:hint="eastAsia" w:ascii="宋体" w:hAnsi="宋体" w:eastAsia="宋体" w:cs="宋体"/>
          <w:color w:val="auto"/>
          <w:kern w:val="0"/>
          <w:sz w:val="24"/>
          <w:szCs w:val="24"/>
          <w:highlight w:val="none"/>
          <w:lang w:val="en-US" w:eastAsia="zh-CN"/>
        </w:rPr>
      </w:pPr>
    </w:p>
    <w:p>
      <w:pPr>
        <w:snapToGrid w:val="0"/>
        <w:spacing w:line="4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招标代理：</w:t>
      </w:r>
      <w:r>
        <w:rPr>
          <w:rFonts w:hint="eastAsia" w:ascii="宋体" w:hAnsi="宋体" w:cs="宋体"/>
          <w:color w:val="auto"/>
          <w:sz w:val="24"/>
          <w:szCs w:val="24"/>
          <w:highlight w:val="none"/>
          <w:u w:val="single"/>
          <w:lang w:val="en-US" w:eastAsia="zh-CN"/>
        </w:rPr>
        <w:t>广东省国际工程咨询有限公司</w:t>
      </w:r>
      <w:r>
        <w:rPr>
          <w:rFonts w:hint="eastAsia" w:ascii="宋体" w:hAnsi="宋体" w:eastAsia="宋体" w:cs="宋体"/>
          <w:color w:val="auto"/>
          <w:kern w:val="0"/>
          <w:sz w:val="24"/>
          <w:szCs w:val="24"/>
          <w:highlight w:val="none"/>
          <w:lang w:val="en-US" w:eastAsia="zh-CN"/>
        </w:rPr>
        <w:t xml:space="preserve"> </w:t>
      </w:r>
      <w:bookmarkStart w:id="71" w:name="_GoBack"/>
      <w:bookmarkEnd w:id="71"/>
    </w:p>
    <w:p>
      <w:pPr>
        <w:snapToGrid w:val="0"/>
        <w:spacing w:line="4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联系人：</w:t>
      </w:r>
      <w:r>
        <w:rPr>
          <w:rFonts w:hint="eastAsia" w:ascii="宋体" w:hAnsi="宋体" w:cs="宋体"/>
          <w:color w:val="auto"/>
          <w:sz w:val="24"/>
          <w:szCs w:val="24"/>
          <w:highlight w:val="none"/>
          <w:u w:val="single"/>
          <w:lang w:val="en-US" w:eastAsia="zh-CN"/>
        </w:rPr>
        <w:t>方工、杨工</w:t>
      </w:r>
      <w:r>
        <w:rPr>
          <w:rFonts w:hint="eastAsia" w:ascii="宋体" w:hAnsi="宋体" w:eastAsia="宋体" w:cs="宋体"/>
          <w:color w:val="auto"/>
          <w:kern w:val="0"/>
          <w:sz w:val="24"/>
          <w:szCs w:val="24"/>
          <w:highlight w:val="none"/>
          <w:lang w:val="en-US" w:eastAsia="zh-CN"/>
        </w:rPr>
        <w:t xml:space="preserve"> </w:t>
      </w:r>
    </w:p>
    <w:p>
      <w:pPr>
        <w:snapToGrid w:val="0"/>
        <w:spacing w:line="4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联系电话：</w:t>
      </w:r>
      <w:r>
        <w:rPr>
          <w:rFonts w:hint="eastAsia" w:ascii="宋体" w:hAnsi="宋体" w:cs="宋体"/>
          <w:color w:val="auto"/>
          <w:sz w:val="24"/>
          <w:szCs w:val="24"/>
          <w:highlight w:val="none"/>
          <w:u w:val="single"/>
          <w:lang w:eastAsia="zh-CN"/>
        </w:rPr>
        <w:t>020-83542040、020-83546213</w:t>
      </w:r>
      <w:r>
        <w:rPr>
          <w:rFonts w:hint="eastAsia" w:ascii="宋体" w:hAnsi="宋体" w:eastAsia="宋体" w:cs="宋体"/>
          <w:color w:val="auto"/>
          <w:kern w:val="0"/>
          <w:sz w:val="24"/>
          <w:szCs w:val="24"/>
          <w:highlight w:val="none"/>
          <w:lang w:val="en-US" w:eastAsia="zh-CN"/>
        </w:rPr>
        <w:t xml:space="preserve"> </w:t>
      </w:r>
    </w:p>
    <w:p>
      <w:pPr>
        <w:snapToGrid w:val="0"/>
        <w:spacing w:line="4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联系地址：</w:t>
      </w:r>
      <w:r>
        <w:rPr>
          <w:rFonts w:hint="eastAsia" w:ascii="宋体" w:hAnsi="宋体" w:cs="宋体"/>
          <w:color w:val="auto"/>
          <w:sz w:val="24"/>
          <w:szCs w:val="24"/>
          <w:highlight w:val="none"/>
          <w:u w:val="single"/>
          <w:lang w:val="en-US" w:eastAsia="zh-CN"/>
        </w:rPr>
        <w:t>广州市环市中路316号金鹰大厦10楼</w:t>
      </w:r>
      <w:r>
        <w:rPr>
          <w:rFonts w:hint="eastAsia" w:ascii="宋体" w:hAnsi="宋体" w:eastAsia="宋体" w:cs="宋体"/>
          <w:color w:val="auto"/>
          <w:kern w:val="0"/>
          <w:sz w:val="24"/>
          <w:szCs w:val="24"/>
          <w:highlight w:val="none"/>
          <w:lang w:val="en-US" w:eastAsia="zh-CN"/>
        </w:rPr>
        <w:t xml:space="preserve"> </w:t>
      </w:r>
    </w:p>
    <w:p>
      <w:pPr>
        <w:snapToGrid w:val="0"/>
        <w:spacing w:line="440" w:lineRule="exact"/>
        <w:rPr>
          <w:rFonts w:hint="eastAsia" w:ascii="宋体" w:hAnsi="宋体" w:eastAsia="宋体" w:cs="宋体"/>
          <w:color w:val="auto"/>
          <w:kern w:val="0"/>
          <w:sz w:val="24"/>
          <w:szCs w:val="24"/>
          <w:highlight w:val="none"/>
        </w:rPr>
      </w:pPr>
    </w:p>
    <w:p>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rPr>
        <w:t>招标监管部门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广州市水务工程招标投标管理中心</w:t>
      </w:r>
    </w:p>
    <w:p>
      <w:pPr>
        <w:snapToGrid w:val="0"/>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1"/>
          <w:highlight w:val="none"/>
          <w:u w:val="single"/>
        </w:rPr>
        <w:t>020-</w:t>
      </w:r>
      <w:r>
        <w:rPr>
          <w:rFonts w:hint="eastAsia" w:ascii="宋体" w:hAnsi="宋体" w:eastAsia="宋体" w:cs="宋体"/>
          <w:color w:val="auto"/>
          <w:sz w:val="24"/>
          <w:highlight w:val="none"/>
          <w:u w:val="single"/>
        </w:rPr>
        <w:t>88521061</w:t>
      </w:r>
    </w:p>
    <w:p>
      <w:pPr>
        <w:snapToGrid w:val="0"/>
        <w:spacing w:line="440" w:lineRule="exact"/>
        <w:rPr>
          <w:rFonts w:hint="default" w:ascii="宋体" w:hAnsi="宋体" w:eastAsia="宋体" w:cs="宋体"/>
          <w:color w:val="auto"/>
          <w:sz w:val="24"/>
          <w:highlight w:val="none"/>
          <w:lang w:val="en-US"/>
        </w:rPr>
      </w:pPr>
      <w:r>
        <w:rPr>
          <w:rFonts w:hint="eastAsia" w:ascii="宋体" w:hAnsi="宋体" w:eastAsia="宋体" w:cs="宋体"/>
          <w:color w:val="auto"/>
          <w:sz w:val="24"/>
          <w:szCs w:val="24"/>
          <w:highlight w:val="none"/>
          <w:u w:val="single"/>
        </w:rPr>
        <w:t>地址：</w:t>
      </w:r>
      <w:r>
        <w:rPr>
          <w:rFonts w:hint="eastAsia" w:ascii="宋体" w:hAnsi="宋体" w:eastAsia="宋体" w:cs="宋体"/>
          <w:color w:val="auto"/>
          <w:sz w:val="24"/>
          <w:szCs w:val="21"/>
          <w:highlight w:val="none"/>
          <w:u w:val="single"/>
        </w:rPr>
        <w:t>广州市天河区瘦狗岭路555号</w:t>
      </w:r>
      <w:r>
        <w:rPr>
          <w:rFonts w:hint="eastAsia" w:ascii="宋体" w:hAnsi="宋体" w:eastAsia="宋体" w:cs="宋体"/>
          <w:color w:val="auto"/>
          <w:sz w:val="24"/>
          <w:szCs w:val="21"/>
          <w:highlight w:val="none"/>
          <w:u w:val="single"/>
          <w:lang w:val="en-US" w:eastAsia="zh-CN"/>
        </w:rPr>
        <w:t>9楼</w:t>
      </w:r>
    </w:p>
    <w:p>
      <w:pPr>
        <w:spacing w:line="360" w:lineRule="auto"/>
        <w:rPr>
          <w:rFonts w:ascii="宋体" w:hAnsi="宋体"/>
          <w:color w:val="auto"/>
          <w:sz w:val="24"/>
          <w:szCs w:val="24"/>
          <w:highlight w:val="none"/>
        </w:rPr>
      </w:pPr>
    </w:p>
    <w:p>
      <w:pPr>
        <w:spacing w:line="480" w:lineRule="auto"/>
        <w:jc w:val="right"/>
        <w:rPr>
          <w:rFonts w:hint="eastAsia" w:ascii="宋体" w:hAnsi="宋体"/>
          <w:color w:val="auto"/>
          <w:sz w:val="24"/>
          <w:highlight w:val="none"/>
        </w:rPr>
      </w:pPr>
      <w:r>
        <w:rPr>
          <w:rFonts w:hint="eastAsia" w:ascii="宋体" w:hAnsi="宋体"/>
          <w:color w:val="auto"/>
          <w:sz w:val="24"/>
          <w:highlight w:val="none"/>
          <w:lang w:val="en-US" w:eastAsia="zh-CN"/>
        </w:rPr>
        <w:t>2025年</w:t>
      </w:r>
      <w:r>
        <w:rPr>
          <w:rFonts w:hint="eastAsia" w:ascii="宋体" w:hAnsi="宋体"/>
          <w:color w:val="auto"/>
          <w:sz w:val="24"/>
          <w:highlight w:val="none"/>
          <w:u w:val="single"/>
          <w:lang w:val="en-US" w:eastAsia="zh-CN"/>
        </w:rPr>
        <w:t xml:space="preserve"> 4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3 </w:t>
      </w:r>
      <w:r>
        <w:rPr>
          <w:rFonts w:hint="eastAsia" w:ascii="宋体" w:hAnsi="宋体"/>
          <w:color w:val="auto"/>
          <w:sz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BD0F8"/>
    <w:multiLevelType w:val="singleLevel"/>
    <w:tmpl w:val="5BEBD0F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415B4"/>
    <w:rsid w:val="01092CB4"/>
    <w:rsid w:val="013F5DD2"/>
    <w:rsid w:val="020B56EB"/>
    <w:rsid w:val="02A67BAD"/>
    <w:rsid w:val="033D4F45"/>
    <w:rsid w:val="038970F5"/>
    <w:rsid w:val="03CE12DC"/>
    <w:rsid w:val="04B8692E"/>
    <w:rsid w:val="05990087"/>
    <w:rsid w:val="05D14920"/>
    <w:rsid w:val="075455F6"/>
    <w:rsid w:val="07B676E6"/>
    <w:rsid w:val="08244C1B"/>
    <w:rsid w:val="082877A0"/>
    <w:rsid w:val="087941E1"/>
    <w:rsid w:val="0889295B"/>
    <w:rsid w:val="09A44226"/>
    <w:rsid w:val="09C25D9D"/>
    <w:rsid w:val="0B172E75"/>
    <w:rsid w:val="0B793062"/>
    <w:rsid w:val="0C1F241B"/>
    <w:rsid w:val="0D615856"/>
    <w:rsid w:val="0D6909FE"/>
    <w:rsid w:val="0E86473B"/>
    <w:rsid w:val="0E9855CB"/>
    <w:rsid w:val="0EA55FB0"/>
    <w:rsid w:val="108334B7"/>
    <w:rsid w:val="10933068"/>
    <w:rsid w:val="10B44DBA"/>
    <w:rsid w:val="11573381"/>
    <w:rsid w:val="1213199A"/>
    <w:rsid w:val="13156BF8"/>
    <w:rsid w:val="136F1984"/>
    <w:rsid w:val="13A41FB8"/>
    <w:rsid w:val="13C8429C"/>
    <w:rsid w:val="13DC0C8C"/>
    <w:rsid w:val="143A0846"/>
    <w:rsid w:val="145A5EEF"/>
    <w:rsid w:val="14740AB3"/>
    <w:rsid w:val="150B0023"/>
    <w:rsid w:val="153E7186"/>
    <w:rsid w:val="15BA3391"/>
    <w:rsid w:val="15EE2FC6"/>
    <w:rsid w:val="15F730E0"/>
    <w:rsid w:val="16012EE3"/>
    <w:rsid w:val="169A50D9"/>
    <w:rsid w:val="16ED4E9D"/>
    <w:rsid w:val="17004FE3"/>
    <w:rsid w:val="17440288"/>
    <w:rsid w:val="17AF52DD"/>
    <w:rsid w:val="17C4517F"/>
    <w:rsid w:val="180F7E0E"/>
    <w:rsid w:val="19202EC9"/>
    <w:rsid w:val="197660FB"/>
    <w:rsid w:val="1A5F2F30"/>
    <w:rsid w:val="1A8042F5"/>
    <w:rsid w:val="1A945F1A"/>
    <w:rsid w:val="1A9E7A39"/>
    <w:rsid w:val="1B430DC7"/>
    <w:rsid w:val="1B9759A6"/>
    <w:rsid w:val="1BC47A7B"/>
    <w:rsid w:val="1C035D07"/>
    <w:rsid w:val="1C1944CF"/>
    <w:rsid w:val="1C2B5075"/>
    <w:rsid w:val="1C497A59"/>
    <w:rsid w:val="1D20535E"/>
    <w:rsid w:val="1D8C4FE7"/>
    <w:rsid w:val="1DFE2B8D"/>
    <w:rsid w:val="1E386B3A"/>
    <w:rsid w:val="1E530C0B"/>
    <w:rsid w:val="1EBA6D2E"/>
    <w:rsid w:val="1F036E13"/>
    <w:rsid w:val="1F4027C5"/>
    <w:rsid w:val="1F77410B"/>
    <w:rsid w:val="1F7E04E6"/>
    <w:rsid w:val="1FB2290F"/>
    <w:rsid w:val="208948AA"/>
    <w:rsid w:val="2120718A"/>
    <w:rsid w:val="215B2F46"/>
    <w:rsid w:val="21B23FEB"/>
    <w:rsid w:val="234261F9"/>
    <w:rsid w:val="235C2A7B"/>
    <w:rsid w:val="23C64B71"/>
    <w:rsid w:val="241A5B72"/>
    <w:rsid w:val="243A0F69"/>
    <w:rsid w:val="257D3D73"/>
    <w:rsid w:val="25B25F1A"/>
    <w:rsid w:val="2621215F"/>
    <w:rsid w:val="28CC2D60"/>
    <w:rsid w:val="29262A2C"/>
    <w:rsid w:val="29516B26"/>
    <w:rsid w:val="295F5F0C"/>
    <w:rsid w:val="2A146E0A"/>
    <w:rsid w:val="2A4B7B1E"/>
    <w:rsid w:val="2A763467"/>
    <w:rsid w:val="2ADA0E8C"/>
    <w:rsid w:val="2B456B55"/>
    <w:rsid w:val="2CA85629"/>
    <w:rsid w:val="2CF758CE"/>
    <w:rsid w:val="2D07771E"/>
    <w:rsid w:val="2D4D5E8E"/>
    <w:rsid w:val="2D565AE0"/>
    <w:rsid w:val="2E0660FA"/>
    <w:rsid w:val="2FE57E3B"/>
    <w:rsid w:val="300255F2"/>
    <w:rsid w:val="310B1780"/>
    <w:rsid w:val="31370A2B"/>
    <w:rsid w:val="316830B1"/>
    <w:rsid w:val="32763191"/>
    <w:rsid w:val="337A75D1"/>
    <w:rsid w:val="33A536D3"/>
    <w:rsid w:val="33CB1199"/>
    <w:rsid w:val="33E97D03"/>
    <w:rsid w:val="34B03B3A"/>
    <w:rsid w:val="350C7668"/>
    <w:rsid w:val="360C3772"/>
    <w:rsid w:val="36206B51"/>
    <w:rsid w:val="37BD6B1C"/>
    <w:rsid w:val="38416563"/>
    <w:rsid w:val="386718EF"/>
    <w:rsid w:val="3A1527C4"/>
    <w:rsid w:val="3ADD2AE6"/>
    <w:rsid w:val="3C604CDF"/>
    <w:rsid w:val="3C6C58B2"/>
    <w:rsid w:val="3CE34305"/>
    <w:rsid w:val="3CF070EE"/>
    <w:rsid w:val="3D6C533E"/>
    <w:rsid w:val="3E162F50"/>
    <w:rsid w:val="3EC17568"/>
    <w:rsid w:val="3F3A2D48"/>
    <w:rsid w:val="3FE701A1"/>
    <w:rsid w:val="4039286F"/>
    <w:rsid w:val="4112169D"/>
    <w:rsid w:val="41E224E8"/>
    <w:rsid w:val="428A4F08"/>
    <w:rsid w:val="436B1BF2"/>
    <w:rsid w:val="43DE6684"/>
    <w:rsid w:val="43FD2AEC"/>
    <w:rsid w:val="44AD5D2D"/>
    <w:rsid w:val="44E910A9"/>
    <w:rsid w:val="45894CA1"/>
    <w:rsid w:val="458C18C5"/>
    <w:rsid w:val="467E0D69"/>
    <w:rsid w:val="471801E1"/>
    <w:rsid w:val="47396C7C"/>
    <w:rsid w:val="47A361C5"/>
    <w:rsid w:val="491F680A"/>
    <w:rsid w:val="49C55091"/>
    <w:rsid w:val="49F91D05"/>
    <w:rsid w:val="4A0E6820"/>
    <w:rsid w:val="4A4E2177"/>
    <w:rsid w:val="4A590D62"/>
    <w:rsid w:val="4A6C47EF"/>
    <w:rsid w:val="4AE1265F"/>
    <w:rsid w:val="4B68473E"/>
    <w:rsid w:val="4C8A07AF"/>
    <w:rsid w:val="4CFC0531"/>
    <w:rsid w:val="4D0B6C37"/>
    <w:rsid w:val="4D1913AF"/>
    <w:rsid w:val="4D82374C"/>
    <w:rsid w:val="4D8B30FC"/>
    <w:rsid w:val="4F3817A8"/>
    <w:rsid w:val="4FDB7305"/>
    <w:rsid w:val="50007476"/>
    <w:rsid w:val="50BD57B4"/>
    <w:rsid w:val="50C351ED"/>
    <w:rsid w:val="514A2245"/>
    <w:rsid w:val="53412DC0"/>
    <w:rsid w:val="539A2FD0"/>
    <w:rsid w:val="54227D3B"/>
    <w:rsid w:val="55C50C94"/>
    <w:rsid w:val="56431885"/>
    <w:rsid w:val="5681744E"/>
    <w:rsid w:val="56D242B5"/>
    <w:rsid w:val="56E70E8F"/>
    <w:rsid w:val="575F151B"/>
    <w:rsid w:val="57674CDA"/>
    <w:rsid w:val="577A232B"/>
    <w:rsid w:val="57F07268"/>
    <w:rsid w:val="58D107A6"/>
    <w:rsid w:val="59F52CCB"/>
    <w:rsid w:val="5AFF230F"/>
    <w:rsid w:val="5CA257B9"/>
    <w:rsid w:val="5D390D4B"/>
    <w:rsid w:val="5E242F35"/>
    <w:rsid w:val="5EB16EF1"/>
    <w:rsid w:val="5EEE4925"/>
    <w:rsid w:val="5F8B4540"/>
    <w:rsid w:val="5FC75421"/>
    <w:rsid w:val="60FD3FCE"/>
    <w:rsid w:val="61A43E15"/>
    <w:rsid w:val="61A72FA5"/>
    <w:rsid w:val="61E41734"/>
    <w:rsid w:val="62130864"/>
    <w:rsid w:val="62CD6608"/>
    <w:rsid w:val="63787856"/>
    <w:rsid w:val="63B2417E"/>
    <w:rsid w:val="63CA4F8D"/>
    <w:rsid w:val="64903C17"/>
    <w:rsid w:val="65526B5A"/>
    <w:rsid w:val="65661142"/>
    <w:rsid w:val="65D61062"/>
    <w:rsid w:val="667B7D2E"/>
    <w:rsid w:val="667F02CE"/>
    <w:rsid w:val="668C4B92"/>
    <w:rsid w:val="66E95FDC"/>
    <w:rsid w:val="67400422"/>
    <w:rsid w:val="67763234"/>
    <w:rsid w:val="67CD0E24"/>
    <w:rsid w:val="68A7644B"/>
    <w:rsid w:val="68AD2C7C"/>
    <w:rsid w:val="68EB414E"/>
    <w:rsid w:val="6947736D"/>
    <w:rsid w:val="69BE7DC9"/>
    <w:rsid w:val="6A4B0AFC"/>
    <w:rsid w:val="6AB207E0"/>
    <w:rsid w:val="6AD1505C"/>
    <w:rsid w:val="6B0E19BF"/>
    <w:rsid w:val="6CAF42D9"/>
    <w:rsid w:val="6CBE3FF6"/>
    <w:rsid w:val="6D614763"/>
    <w:rsid w:val="6D95377E"/>
    <w:rsid w:val="6DC74F41"/>
    <w:rsid w:val="6E1605D8"/>
    <w:rsid w:val="6E406A7C"/>
    <w:rsid w:val="6F484ABE"/>
    <w:rsid w:val="6FF52C75"/>
    <w:rsid w:val="700355D3"/>
    <w:rsid w:val="709F63BC"/>
    <w:rsid w:val="723C1B8C"/>
    <w:rsid w:val="730A53FB"/>
    <w:rsid w:val="7327165F"/>
    <w:rsid w:val="735E03B0"/>
    <w:rsid w:val="74367FCB"/>
    <w:rsid w:val="74C907C3"/>
    <w:rsid w:val="74F36643"/>
    <w:rsid w:val="750D2C12"/>
    <w:rsid w:val="7591343A"/>
    <w:rsid w:val="767A5079"/>
    <w:rsid w:val="76B6454F"/>
    <w:rsid w:val="78202029"/>
    <w:rsid w:val="787B6CB1"/>
    <w:rsid w:val="78A52608"/>
    <w:rsid w:val="7925102C"/>
    <w:rsid w:val="794147D9"/>
    <w:rsid w:val="795D5AB6"/>
    <w:rsid w:val="79F27825"/>
    <w:rsid w:val="79FC5D1F"/>
    <w:rsid w:val="7A0A481C"/>
    <w:rsid w:val="7A3B597C"/>
    <w:rsid w:val="7A953E4A"/>
    <w:rsid w:val="7ACC4984"/>
    <w:rsid w:val="7B826A06"/>
    <w:rsid w:val="7C846EF3"/>
    <w:rsid w:val="7C881A1D"/>
    <w:rsid w:val="7C884A34"/>
    <w:rsid w:val="7C91433E"/>
    <w:rsid w:val="7C9840F0"/>
    <w:rsid w:val="7DCD6B23"/>
    <w:rsid w:val="7E1C29B7"/>
    <w:rsid w:val="7EB57B62"/>
    <w:rsid w:val="7F040DD8"/>
    <w:rsid w:val="7F7C5E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annotation text"/>
    <w:basedOn w:val="1"/>
    <w:next w:val="1"/>
    <w:unhideWhenUsed/>
    <w:qFormat/>
    <w:uiPriority w:val="99"/>
    <w:pPr>
      <w:jc w:val="left"/>
    </w:pPr>
  </w:style>
  <w:style w:type="paragraph" w:styleId="4">
    <w:name w:val="Body Text 2"/>
    <w:basedOn w:val="1"/>
    <w:unhideWhenUsed/>
    <w:qFormat/>
    <w:uiPriority w:val="0"/>
    <w:rPr>
      <w:rFonts w:ascii="宋体" w:hAnsi="宋体" w:eastAsia="楷体_GB2312"/>
      <w:kern w:val="0"/>
      <w:sz w:val="20"/>
      <w:szCs w:val="24"/>
      <w:u w:val="single"/>
    </w:rPr>
  </w:style>
  <w:style w:type="paragraph" w:customStyle="1" w:styleId="7">
    <w:name w:val="p0"/>
    <w:basedOn w:val="1"/>
    <w:qFormat/>
    <w:uiPriority w:val="0"/>
    <w:pPr>
      <w:widowControl/>
      <w:spacing w:before="75" w:after="75"/>
      <w:jc w:val="left"/>
    </w:pPr>
    <w:rPr>
      <w:rFonts w:ascii="宋体" w:hAnsi="宋体" w:cs="宋体"/>
      <w:kern w:val="0"/>
      <w:sz w:val="24"/>
      <w:szCs w:val="24"/>
    </w:rPr>
  </w:style>
  <w:style w:type="paragraph" w:customStyle="1" w:styleId="8">
    <w:name w:val="正文缩进1"/>
    <w:basedOn w:val="9"/>
    <w:unhideWhenUsed/>
    <w:qFormat/>
    <w:uiPriority w:val="0"/>
    <w:pPr>
      <w:spacing w:beforeLines="0" w:afterLines="0"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9">
    <w:name w:val="正文1"/>
    <w:basedOn w:val="1"/>
    <w:unhideWhenUsed/>
    <w:qFormat/>
    <w:uiPriority w:val="0"/>
    <w:pPr>
      <w:spacing w:beforeLines="0" w:afterLines="0" w:line="240" w:lineRule="atLeast"/>
      <w:jc w:val="center"/>
      <w:textAlignment w:val="baseline"/>
    </w:pPr>
    <w:rPr>
      <w:rFonts w:hint="default" w:ascii="Tahoma" w:hAnsi="Tahoma" w:eastAsia="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ZBHTB</dc:creator>
  <cp:lastModifiedBy>王嘉敏</cp:lastModifiedBy>
  <cp:lastPrinted>2025-04-03T07:16:05Z</cp:lastPrinted>
  <dcterms:modified xsi:type="dcterms:W3CDTF">2025-04-03T07:16:11Z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8357F8CB2EF54DACB09FAFF7EC37816C</vt:lpwstr>
  </property>
</Properties>
</file>