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638FD">
      <w:pPr>
        <w:spacing w:line="560" w:lineRule="exact"/>
        <w:ind w:firstLine="880" w:firstLineChars="200"/>
        <w:jc w:val="center"/>
      </w:pPr>
      <w:r>
        <w:rPr>
          <w:rFonts w:hint="eastAsia" w:ascii="方正小标宋_GBK" w:eastAsia="方正小标宋_GBK"/>
          <w:sz w:val="44"/>
          <w:szCs w:val="44"/>
        </w:rPr>
        <w:t>勘察设计任务书</w:t>
      </w:r>
    </w:p>
    <w:p w14:paraId="1E7F7232">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14:paraId="399549BF">
      <w:pPr>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lang w:val="en-US" w:eastAsia="zh-CN"/>
        </w:rPr>
        <w:t>祥景花园</w:t>
      </w:r>
      <w:r>
        <w:rPr>
          <w:rFonts w:hint="eastAsia" w:ascii="仿宋_GB2312" w:eastAsia="仿宋_GB2312"/>
          <w:sz w:val="32"/>
          <w:szCs w:val="32"/>
        </w:rPr>
        <w:t>等1</w:t>
      </w:r>
      <w:r>
        <w:rPr>
          <w:rFonts w:hint="eastAsia" w:ascii="仿宋_GB2312" w:eastAsia="仿宋_GB2312"/>
          <w:sz w:val="32"/>
          <w:szCs w:val="32"/>
          <w:lang w:val="en-US" w:eastAsia="zh-CN"/>
        </w:rPr>
        <w:t>2</w:t>
      </w:r>
      <w:r>
        <w:rPr>
          <w:rFonts w:hint="eastAsia" w:ascii="仿宋_GB2312" w:eastAsia="仿宋_GB2312"/>
          <w:sz w:val="32"/>
          <w:szCs w:val="32"/>
        </w:rPr>
        <w:t>个老旧小区改造项目</w:t>
      </w:r>
    </w:p>
    <w:p w14:paraId="4D189363">
      <w:pPr>
        <w:spacing w:line="560" w:lineRule="exact"/>
        <w:ind w:firstLine="640" w:firstLineChars="200"/>
        <w:rPr>
          <w:rFonts w:ascii="黑体" w:hAnsi="黑体" w:eastAsia="黑体"/>
          <w:sz w:val="32"/>
          <w:szCs w:val="32"/>
        </w:rPr>
      </w:pPr>
      <w:r>
        <w:rPr>
          <w:rFonts w:hint="eastAsia" w:ascii="黑体" w:hAnsi="黑体" w:eastAsia="黑体"/>
          <w:sz w:val="32"/>
          <w:szCs w:val="32"/>
        </w:rPr>
        <w:t>二、项目地点及项目概况</w:t>
      </w:r>
    </w:p>
    <w:p w14:paraId="57ED6618">
      <w:pPr>
        <w:spacing w:line="560" w:lineRule="exact"/>
        <w:ind w:firstLine="640" w:firstLineChars="200"/>
        <w:rPr>
          <w:rFonts w:ascii="黑体" w:hAnsi="黑体" w:eastAsia="仿宋_GB2312"/>
          <w:color w:val="auto"/>
          <w:sz w:val="32"/>
          <w:szCs w:val="32"/>
          <w:highlight w:val="none"/>
        </w:rPr>
      </w:pPr>
      <w:r>
        <w:rPr>
          <w:rFonts w:hint="eastAsia" w:ascii="仿宋_GB2312" w:eastAsia="仿宋_GB2312"/>
          <w:sz w:val="32"/>
          <w:szCs w:val="32"/>
        </w:rPr>
        <w:t>项目位于广东省广州市白云区。本项目共涉及</w:t>
      </w:r>
      <w:r>
        <w:rPr>
          <w:rFonts w:hint="eastAsia" w:ascii="仿宋_GB2312" w:eastAsia="仿宋_GB2312"/>
          <w:sz w:val="32"/>
          <w:szCs w:val="32"/>
          <w:lang w:val="en-US" w:eastAsia="zh-CN"/>
        </w:rPr>
        <w:t>3</w:t>
      </w:r>
      <w:r>
        <w:rPr>
          <w:rFonts w:hint="eastAsia" w:ascii="仿宋_GB2312" w:eastAsia="仿宋_GB2312"/>
          <w:sz w:val="32"/>
          <w:szCs w:val="32"/>
        </w:rPr>
        <w:t>个街镇，</w:t>
      </w:r>
      <w:r>
        <w:rPr>
          <w:rFonts w:hint="eastAsia" w:ascii="仿宋_GB2312" w:eastAsia="仿宋_GB2312"/>
          <w:sz w:val="32"/>
          <w:szCs w:val="32"/>
          <w:lang w:val="en-US" w:eastAsia="zh-CN"/>
        </w:rPr>
        <w:t>12</w:t>
      </w:r>
      <w:r>
        <w:rPr>
          <w:rFonts w:hint="eastAsia" w:ascii="仿宋_GB2312" w:eastAsia="仿宋_GB2312"/>
          <w:sz w:val="32"/>
          <w:szCs w:val="32"/>
        </w:rPr>
        <w:t>个老旧小区，建筑总面积约</w:t>
      </w:r>
      <w:r>
        <w:rPr>
          <w:rFonts w:hint="eastAsia" w:ascii="仿宋_GB2312" w:eastAsia="仿宋_GB2312"/>
          <w:sz w:val="32"/>
          <w:szCs w:val="32"/>
          <w:lang w:val="en-US" w:eastAsia="zh-CN"/>
        </w:rPr>
        <w:t>32.88</w:t>
      </w:r>
      <w:r>
        <w:rPr>
          <w:rFonts w:hint="eastAsia" w:ascii="仿宋_GB2312" w:eastAsia="仿宋_GB2312"/>
          <w:sz w:val="32"/>
          <w:szCs w:val="32"/>
        </w:rPr>
        <w:t>万平方米，预计</w:t>
      </w:r>
      <w:r>
        <w:rPr>
          <w:rFonts w:hint="eastAsia" w:ascii="仿宋_GB2312" w:eastAsia="仿宋_GB2312"/>
          <w:color w:val="auto"/>
          <w:sz w:val="32"/>
          <w:szCs w:val="32"/>
          <w:highlight w:val="none"/>
        </w:rPr>
        <w:t>综合地下管线总长度约</w:t>
      </w:r>
      <w:r>
        <w:rPr>
          <w:rFonts w:hint="eastAsia" w:ascii="仿宋_GB2312" w:eastAsia="仿宋_GB2312"/>
          <w:color w:val="auto"/>
          <w:sz w:val="32"/>
          <w:szCs w:val="32"/>
          <w:highlight w:val="none"/>
          <w:lang w:val="en-US" w:eastAsia="zh-CN"/>
        </w:rPr>
        <w:t>19千米</w:t>
      </w:r>
      <w:r>
        <w:rPr>
          <w:rFonts w:hint="eastAsia" w:ascii="仿宋_GB2312" w:eastAsia="仿宋_GB2312"/>
          <w:color w:val="auto"/>
          <w:sz w:val="32"/>
          <w:szCs w:val="32"/>
          <w:highlight w:val="none"/>
        </w:rPr>
        <w:t>。</w:t>
      </w:r>
    </w:p>
    <w:p w14:paraId="3034EBFD">
      <w:pPr>
        <w:numPr>
          <w:ilvl w:val="0"/>
          <w:numId w:val="0"/>
        </w:numPr>
        <w:spacing w:line="560" w:lineRule="exact"/>
        <w:ind w:left="-10" w:leftChars="0" w:firstLine="640" w:firstLineChars="0"/>
        <w:rPr>
          <w:rFonts w:ascii="黑体" w:hAnsi="黑体" w:eastAsia="黑体"/>
          <w:sz w:val="32"/>
          <w:szCs w:val="32"/>
        </w:rPr>
      </w:pPr>
      <w:r>
        <w:rPr>
          <w:rFonts w:hint="eastAsia" w:ascii="黑体" w:hAnsi="黑体" w:eastAsia="黑体" w:cstheme="minorBidi"/>
          <w:kern w:val="2"/>
          <w:sz w:val="32"/>
          <w:szCs w:val="32"/>
          <w:lang w:val="en-US" w:eastAsia="zh-CN" w:bidi="ar-SA"/>
        </w:rPr>
        <w:t>三、</w:t>
      </w:r>
      <w:r>
        <w:rPr>
          <w:rFonts w:hint="eastAsia" w:ascii="黑体" w:hAnsi="黑体" w:eastAsia="黑体"/>
          <w:sz w:val="32"/>
          <w:szCs w:val="32"/>
        </w:rPr>
        <w:t>设计内容</w:t>
      </w:r>
    </w:p>
    <w:p w14:paraId="5A6E3CF0">
      <w:pPr>
        <w:numPr>
          <w:ilvl w:val="0"/>
          <w:numId w:val="1"/>
        </w:numPr>
        <w:spacing w:line="560" w:lineRule="exact"/>
        <w:ind w:firstLine="640" w:firstLineChars="200"/>
        <w:rPr>
          <w:rFonts w:ascii="仿宋_GB2312" w:eastAsia="仿宋_GB2312"/>
          <w:color w:val="auto"/>
          <w:sz w:val="32"/>
          <w:szCs w:val="32"/>
        </w:rPr>
      </w:pPr>
      <w:r>
        <w:rPr>
          <w:rFonts w:hint="eastAsia" w:ascii="仿宋_GB2312" w:eastAsia="仿宋_GB2312"/>
          <w:sz w:val="32"/>
          <w:szCs w:val="32"/>
        </w:rPr>
        <w:t>房屋建筑本体改造，包括但不仅限于：楼栋门、门禁系统、楼道照明、楼道修缮、楼栋“三线”、楼栋消防设施、楼栋供水设施、楼栋排水设施、屋面防水、化粪池、防盗网、外墙治理、建筑户外构造构件、公用采光窗、适老化设施、遮阳篷、空调机</w:t>
      </w:r>
      <w:r>
        <w:rPr>
          <w:rFonts w:hint="eastAsia" w:ascii="仿宋_GB2312" w:eastAsia="仿宋_GB2312"/>
          <w:color w:val="auto"/>
          <w:sz w:val="32"/>
          <w:szCs w:val="32"/>
        </w:rPr>
        <w:t>位</w:t>
      </w:r>
      <w:r>
        <w:rPr>
          <w:rFonts w:hint="eastAsia" w:ascii="仿宋_GB2312" w:eastAsia="仿宋_GB2312"/>
          <w:color w:val="auto"/>
          <w:sz w:val="32"/>
          <w:szCs w:val="32"/>
          <w:lang w:eastAsia="zh-CN"/>
        </w:rPr>
        <w:t>、</w:t>
      </w:r>
      <w:r>
        <w:rPr>
          <w:rFonts w:hint="eastAsia" w:ascii="仿宋_GB2312" w:eastAsia="仿宋_GB2312"/>
          <w:color w:val="auto"/>
          <w:sz w:val="32"/>
          <w:szCs w:val="32"/>
          <w:highlight w:val="none"/>
          <w:lang w:val="en-US" w:eastAsia="zh-CN"/>
        </w:rPr>
        <w:t>外立面整饰</w:t>
      </w:r>
      <w:r>
        <w:rPr>
          <w:rFonts w:hint="eastAsia" w:ascii="仿宋_GB2312" w:eastAsia="仿宋_GB2312"/>
          <w:color w:val="auto"/>
          <w:sz w:val="32"/>
          <w:szCs w:val="32"/>
        </w:rPr>
        <w:t>等。</w:t>
      </w:r>
    </w:p>
    <w:p w14:paraId="5E91B22E">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小区公区改造，包括但不仅限于：</w:t>
      </w:r>
    </w:p>
    <w:p w14:paraId="33D4C46A">
      <w:pPr>
        <w:spacing w:line="560" w:lineRule="exact"/>
        <w:ind w:firstLine="640" w:firstLineChars="200"/>
        <w:rPr>
          <w:rFonts w:ascii="仿宋_GB2312" w:eastAsia="仿宋_GB2312"/>
          <w:sz w:val="32"/>
          <w:szCs w:val="32"/>
        </w:rPr>
      </w:pPr>
      <w:r>
        <w:rPr>
          <w:rFonts w:hint="eastAsia" w:ascii="仿宋_GB2312" w:eastAsia="仿宋_GB2312"/>
          <w:sz w:val="32"/>
          <w:szCs w:val="32"/>
        </w:rPr>
        <w:t>消防通道、室外消防设施、无障碍设施、人行安全设施、小区道路、地面铺装、垃圾分类、排水管网（非雨污分流）、监控设施、修缮围墙、“三线”整治、雨污分流、照明设施、信息标识、公共晾晒设施、小区绿化、小区公共空间、小区入口、景观小品、儿童娱乐设施、非机动车泊位、机动车泊位、充电桩、信息宣传栏、急救设施、智慧社区、</w:t>
      </w:r>
      <w:r>
        <w:rPr>
          <w:rFonts w:hint="eastAsia" w:ascii="仿宋_GB2312" w:eastAsia="仿宋_GB2312"/>
          <w:b w:val="0"/>
          <w:bCs w:val="0"/>
          <w:sz w:val="32"/>
          <w:szCs w:val="32"/>
        </w:rPr>
        <w:t>公服设施、</w:t>
      </w:r>
      <w:r>
        <w:rPr>
          <w:rFonts w:hint="eastAsia" w:ascii="仿宋_GB2312" w:eastAsia="仿宋_GB2312"/>
          <w:sz w:val="32"/>
          <w:szCs w:val="32"/>
        </w:rPr>
        <w:t>海绵城市等。</w:t>
      </w:r>
    </w:p>
    <w:p w14:paraId="1EF74414">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sz w:val="32"/>
          <w:szCs w:val="32"/>
        </w:rPr>
        <w:t>具体内容以项目实施方案及有关资料为准。</w:t>
      </w:r>
    </w:p>
    <w:p w14:paraId="0855FCD5">
      <w:pPr>
        <w:spacing w:line="560" w:lineRule="exact"/>
        <w:ind w:firstLine="640" w:firstLineChars="200"/>
        <w:rPr>
          <w:rFonts w:ascii="仿宋_GB2312" w:eastAsia="仿宋_GB2312"/>
          <w:sz w:val="32"/>
          <w:szCs w:val="32"/>
        </w:rPr>
      </w:pPr>
    </w:p>
    <w:p w14:paraId="06477F39">
      <w:pPr>
        <w:numPr>
          <w:ilvl w:val="0"/>
          <w:numId w:val="0"/>
        </w:numPr>
        <w:spacing w:line="560" w:lineRule="exact"/>
        <w:ind w:left="-10" w:leftChars="0" w:firstLine="640" w:firstLineChars="0"/>
        <w:rPr>
          <w:rFonts w:ascii="黑体" w:hAnsi="黑体" w:eastAsia="黑体"/>
          <w:sz w:val="32"/>
          <w:szCs w:val="32"/>
        </w:rPr>
      </w:pPr>
      <w:r>
        <w:rPr>
          <w:rFonts w:hint="eastAsia" w:ascii="黑体" w:hAnsi="黑体" w:eastAsia="黑体" w:cstheme="minorBidi"/>
          <w:kern w:val="2"/>
          <w:sz w:val="32"/>
          <w:szCs w:val="32"/>
          <w:lang w:val="en-US" w:eastAsia="zh-CN" w:bidi="ar-SA"/>
        </w:rPr>
        <w:t>四、</w:t>
      </w:r>
      <w:r>
        <w:rPr>
          <w:rFonts w:hint="eastAsia" w:ascii="黑体" w:hAnsi="黑体" w:eastAsia="黑体"/>
          <w:sz w:val="32"/>
          <w:szCs w:val="32"/>
        </w:rPr>
        <w:t>设计要求</w:t>
      </w:r>
    </w:p>
    <w:p w14:paraId="33AC5A2D">
      <w:pPr>
        <w:numPr>
          <w:ilvl w:val="0"/>
          <w:numId w:val="0"/>
        </w:numPr>
        <w:spacing w:line="560" w:lineRule="exact"/>
        <w:ind w:left="-10" w:leftChars="0" w:firstLine="640" w:firstLineChars="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设计成果应达到建设部颁发的《建筑工程设计文件编制深度规定》。</w:t>
      </w:r>
    </w:p>
    <w:p w14:paraId="5B71980E">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本项目规划指标应严格满足规划设计条件的要求，设计方案应遵从相关要求进行设计。</w:t>
      </w:r>
    </w:p>
    <w:p w14:paraId="1E2D203D">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各专业图纸必须符合国家现行的技术规范及标准要求，达到《建筑工程设计文件编制深度规定》深度要求。施工阶段需要对施工单位深化设计成果进行审核确认。</w:t>
      </w:r>
    </w:p>
    <w:p w14:paraId="108006E2">
      <w:pPr>
        <w:spacing w:line="560" w:lineRule="exact"/>
        <w:ind w:firstLine="640" w:firstLineChars="200"/>
        <w:rPr>
          <w:rFonts w:ascii="仿宋_GB2312" w:eastAsia="仿宋_GB2312"/>
          <w:sz w:val="32"/>
          <w:szCs w:val="32"/>
        </w:rPr>
      </w:pPr>
      <w:r>
        <w:rPr>
          <w:rFonts w:hint="eastAsia" w:ascii="仿宋_GB2312" w:eastAsia="仿宋_GB2312"/>
          <w:sz w:val="32"/>
          <w:szCs w:val="32"/>
        </w:rPr>
        <w:t>4.编制初步设计文件及初步设计概算，完成初步设计评审；概算深度满足概算评审要求。概算和初步设计以预算及施工图深度要求编制。设计文件是以满足概算评审、预算编制和现场施工为标准。保编制预算和现场施工为标准。保证就算有深化设计也能限额设计变更。如有施工单位深化设计，设计单位需对其成果进行审查确认，并加盖审核章。</w:t>
      </w:r>
    </w:p>
    <w:p w14:paraId="4B55421E">
      <w:pPr>
        <w:spacing w:line="560" w:lineRule="exact"/>
        <w:ind w:firstLine="640" w:firstLineChars="200"/>
        <w:rPr>
          <w:rFonts w:ascii="仿宋_GB2312" w:eastAsia="仿宋_GB2312"/>
          <w:sz w:val="32"/>
          <w:szCs w:val="32"/>
        </w:rPr>
      </w:pPr>
      <w:r>
        <w:rPr>
          <w:rFonts w:hint="eastAsia" w:ascii="仿宋_GB2312" w:eastAsia="仿宋_GB2312"/>
          <w:sz w:val="32"/>
          <w:szCs w:val="32"/>
        </w:rPr>
        <w:t>5.完成施工图设计，确保施工图设计文件通过施工图审查；</w:t>
      </w:r>
    </w:p>
    <w:p w14:paraId="5B45CB6E">
      <w:pPr>
        <w:spacing w:line="560" w:lineRule="exact"/>
        <w:ind w:firstLine="640" w:firstLineChars="200"/>
        <w:rPr>
          <w:rFonts w:ascii="仿宋_GB2312" w:eastAsia="仿宋_GB2312"/>
          <w:sz w:val="32"/>
          <w:szCs w:val="32"/>
        </w:rPr>
      </w:pPr>
      <w:r>
        <w:rPr>
          <w:rFonts w:hint="eastAsia" w:ascii="仿宋_GB2312" w:eastAsia="仿宋_GB2312"/>
          <w:sz w:val="32"/>
          <w:szCs w:val="32"/>
        </w:rPr>
        <w:t>6.负责各阶段方案比选、技术选型比选的投资分析、施工阶段的设计变更造价变化分析等（如有）；</w:t>
      </w:r>
    </w:p>
    <w:p w14:paraId="414F5CEA">
      <w:pPr>
        <w:spacing w:line="560" w:lineRule="exact"/>
        <w:ind w:firstLine="640" w:firstLineChars="200"/>
        <w:rPr>
          <w:rFonts w:ascii="仿宋_GB2312" w:eastAsia="仿宋_GB2312"/>
          <w:sz w:val="32"/>
          <w:szCs w:val="32"/>
        </w:rPr>
      </w:pPr>
      <w:r>
        <w:rPr>
          <w:rFonts w:hint="eastAsia" w:ascii="仿宋_GB2312" w:eastAsia="仿宋_GB2312"/>
          <w:sz w:val="32"/>
          <w:szCs w:val="32"/>
        </w:rPr>
        <w:t>7.全过程设计服务及协调工作。配合开展前期报建报批、方案审查、专业报建、设计图纸评审、概预算评审、施工图审查及备案（含节能），以及从开工至项目竣工验收</w:t>
      </w:r>
      <w:r>
        <w:rPr>
          <w:rFonts w:hint="eastAsia" w:ascii="仿宋_GB2312" w:eastAsia="仿宋_GB2312"/>
          <w:color w:val="000000" w:themeColor="text1"/>
          <w:sz w:val="32"/>
          <w:szCs w:val="32"/>
          <w14:textFill>
            <w14:solidFill>
              <w14:schemeClr w14:val="tx1"/>
            </w14:solidFill>
          </w14:textFill>
        </w:rPr>
        <w:t>的现场服务及专人驻场服务（包括现场指导与监督、图纸修改</w:t>
      </w:r>
      <w:r>
        <w:rPr>
          <w:rFonts w:hint="eastAsia" w:ascii="仿宋_GB2312" w:eastAsia="仿宋_GB2312"/>
          <w:sz w:val="32"/>
          <w:szCs w:val="32"/>
        </w:rPr>
        <w:t>、工程变更等工作）、配合完成工程验收和竣工图（含验收通过）等。除应按合同规定的时间和要求向发包人提出设计成果外，还应承担工程施工过程直至竣工验收前的设计服务等工作，保证设计变更满足施工进度要求，并按发包人要求准备汇报材料；</w:t>
      </w:r>
    </w:p>
    <w:p w14:paraId="2E69CD29">
      <w:pPr>
        <w:spacing w:line="560" w:lineRule="exact"/>
        <w:ind w:firstLine="640" w:firstLineChars="200"/>
        <w:rPr>
          <w:rFonts w:ascii="仿宋_GB2312" w:eastAsia="仿宋_GB2312"/>
          <w:sz w:val="32"/>
          <w:szCs w:val="32"/>
        </w:rPr>
      </w:pPr>
      <w:r>
        <w:rPr>
          <w:rFonts w:hint="eastAsia" w:ascii="仿宋_GB2312" w:eastAsia="仿宋_GB2312"/>
          <w:sz w:val="32"/>
          <w:szCs w:val="32"/>
        </w:rPr>
        <w:t>8.负责根据建设要求组织各项专家评审，并承担相应的专家评审费用。</w:t>
      </w:r>
    </w:p>
    <w:p w14:paraId="15F3EA4C">
      <w:pPr>
        <w:spacing w:line="560" w:lineRule="exact"/>
        <w:ind w:firstLine="640" w:firstLineChars="200"/>
        <w:rPr>
          <w:rFonts w:ascii="仿宋_GB2312" w:eastAsia="仿宋_GB2312"/>
          <w:sz w:val="32"/>
          <w:szCs w:val="32"/>
        </w:rPr>
      </w:pPr>
      <w:r>
        <w:rPr>
          <w:rFonts w:hint="eastAsia" w:ascii="仿宋_GB2312" w:eastAsia="仿宋_GB2312"/>
          <w:sz w:val="32"/>
          <w:szCs w:val="32"/>
        </w:rPr>
        <w:t>9.改造的图纸，拆除内容及新建改造内容应清晰在图中表述，以满足概算评审、预算编制、现场施工、结算为标准。</w:t>
      </w:r>
    </w:p>
    <w:p w14:paraId="64D505C5">
      <w:pPr>
        <w:spacing w:line="560" w:lineRule="exact"/>
        <w:ind w:firstLine="640" w:firstLineChars="200"/>
        <w:rPr>
          <w:rFonts w:ascii="仿宋_GB2312" w:eastAsia="仿宋_GB2312"/>
          <w:sz w:val="32"/>
          <w:szCs w:val="32"/>
        </w:rPr>
      </w:pPr>
      <w:r>
        <w:rPr>
          <w:rFonts w:hint="eastAsia" w:ascii="仿宋_GB2312" w:eastAsia="仿宋_GB2312"/>
          <w:sz w:val="32"/>
          <w:szCs w:val="32"/>
        </w:rPr>
        <w:t>10.设计成果文件要求：按合同要求。</w:t>
      </w:r>
    </w:p>
    <w:p w14:paraId="70AAECC1">
      <w:pPr>
        <w:spacing w:line="560" w:lineRule="exact"/>
        <w:ind w:firstLine="640" w:firstLineChars="200"/>
        <w:rPr>
          <w:rFonts w:ascii="仿宋_GB2312" w:eastAsia="仿宋_GB2312"/>
          <w:sz w:val="32"/>
          <w:szCs w:val="32"/>
        </w:rPr>
      </w:pPr>
      <w:r>
        <w:rPr>
          <w:rFonts w:hint="eastAsia" w:ascii="仿宋_GB2312" w:eastAsia="仿宋_GB2312"/>
          <w:sz w:val="32"/>
          <w:szCs w:val="32"/>
        </w:rPr>
        <w:t>11.项目如涉及危大工程需在图纸中有详细的说明。</w:t>
      </w:r>
    </w:p>
    <w:p w14:paraId="042DDA8B">
      <w:pPr>
        <w:spacing w:line="560" w:lineRule="exact"/>
        <w:ind w:firstLine="640" w:firstLineChars="200"/>
        <w:rPr>
          <w:rFonts w:ascii="仿宋_GB2312" w:eastAsia="仿宋_GB2312"/>
          <w:sz w:val="32"/>
          <w:szCs w:val="32"/>
        </w:rPr>
      </w:pPr>
      <w:r>
        <w:rPr>
          <w:rFonts w:hint="eastAsia" w:ascii="仿宋_GB2312" w:eastAsia="仿宋_GB2312"/>
          <w:sz w:val="32"/>
          <w:szCs w:val="32"/>
        </w:rPr>
        <w:t>12.按有关主管部门、审核单位的要求执行新规范新标准。</w:t>
      </w:r>
    </w:p>
    <w:p w14:paraId="5BA52C88">
      <w:pPr>
        <w:spacing w:line="560" w:lineRule="exact"/>
        <w:ind w:firstLine="640" w:firstLineChars="200"/>
        <w:rPr>
          <w:rFonts w:ascii="仿宋_GB2312" w:eastAsia="仿宋_GB2312"/>
          <w:sz w:val="32"/>
          <w:szCs w:val="32"/>
        </w:rPr>
      </w:pPr>
      <w:bookmarkStart w:id="0" w:name="OLE_LINK2"/>
      <w:r>
        <w:rPr>
          <w:rFonts w:hint="eastAsia" w:ascii="仿宋_GB2312" w:eastAsia="仿宋_GB2312"/>
          <w:sz w:val="32"/>
          <w:szCs w:val="32"/>
        </w:rPr>
        <w:t>13.提供海绵城市、智慧社区等专项设计。</w:t>
      </w:r>
    </w:p>
    <w:bookmarkEnd w:id="0"/>
    <w:p w14:paraId="4436805C">
      <w:pPr>
        <w:spacing w:line="560" w:lineRule="exact"/>
        <w:ind w:firstLine="640" w:firstLineChars="200"/>
        <w:rPr>
          <w:rFonts w:ascii="仿宋_GB2312" w:eastAsia="仿宋_GB2312"/>
          <w:sz w:val="32"/>
          <w:szCs w:val="32"/>
        </w:rPr>
      </w:pPr>
    </w:p>
    <w:p w14:paraId="2643F706">
      <w:pPr>
        <w:spacing w:line="560" w:lineRule="exact"/>
        <w:ind w:firstLine="640" w:firstLineChars="200"/>
        <w:rPr>
          <w:rFonts w:ascii="黑体" w:hAnsi="黑体" w:eastAsia="黑体"/>
          <w:sz w:val="32"/>
          <w:szCs w:val="32"/>
        </w:rPr>
      </w:pPr>
      <w:r>
        <w:rPr>
          <w:rFonts w:hint="eastAsia" w:ascii="黑体" w:hAnsi="黑体" w:eastAsia="黑体"/>
          <w:sz w:val="32"/>
          <w:szCs w:val="32"/>
        </w:rPr>
        <w:t>五、勘察内容</w:t>
      </w:r>
    </w:p>
    <w:p w14:paraId="2A548170">
      <w:pPr>
        <w:spacing w:line="560" w:lineRule="exact"/>
        <w:ind w:firstLine="640" w:firstLineChars="200"/>
        <w:jc w:val="left"/>
        <w:rPr>
          <w:rFonts w:ascii="楷体_GB2312" w:eastAsia="楷体_GB2312" w:cs="Cambria" w:hAnsiTheme="minorEastAsia"/>
          <w:bCs/>
          <w:sz w:val="32"/>
          <w:szCs w:val="28"/>
        </w:rPr>
      </w:pPr>
      <w:r>
        <w:rPr>
          <w:rFonts w:hint="eastAsia" w:ascii="楷体_GB2312" w:eastAsia="楷体_GB2312" w:cs="Cambria" w:hAnsiTheme="minorEastAsia"/>
          <w:bCs/>
          <w:sz w:val="32"/>
          <w:szCs w:val="28"/>
        </w:rPr>
        <w:t>（一）勘察内容</w:t>
      </w:r>
    </w:p>
    <w:p w14:paraId="18B2FD56">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本项目的勘察工作，包括但不限于以下内容（具体以签订的合同为准）：</w:t>
      </w:r>
    </w:p>
    <w:p w14:paraId="25AD9560">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（1）地下</w:t>
      </w:r>
      <w:r>
        <w:rPr>
          <w:rFonts w:ascii="仿宋_GB2312" w:eastAsia="仿宋_GB2312"/>
          <w:color w:val="000000" w:themeColor="text1"/>
          <w:sz w:val="32"/>
          <w:szCs w:val="32"/>
          <w:highlight w:val="none"/>
          <w14:textFill>
            <w14:solidFill>
              <w14:schemeClr w14:val="tx1"/>
            </w14:solidFill>
          </w14:textFill>
        </w:rPr>
        <w:t>管线</w:t>
      </w:r>
      <w:r>
        <w:rPr>
          <w:rFonts w:hint="eastAsia" w:ascii="仿宋_GB2312" w:eastAsia="仿宋_GB2312"/>
          <w:color w:val="000000" w:themeColor="text1"/>
          <w:sz w:val="32"/>
          <w:szCs w:val="32"/>
          <w:highlight w:val="none"/>
          <w14:textFill>
            <w14:solidFill>
              <w14:schemeClr w14:val="tx1"/>
            </w14:solidFill>
          </w14:textFill>
        </w:rPr>
        <w:t>探测包括</w:t>
      </w:r>
      <w:r>
        <w:rPr>
          <w:rFonts w:hint="eastAsia" w:ascii="仿宋_GB2312" w:eastAsia="仿宋_GB2312"/>
          <w:color w:val="000000" w:themeColor="text1"/>
          <w:sz w:val="32"/>
          <w:szCs w:val="32"/>
          <w:highlight w:val="none"/>
          <w:lang w:val="en-US" w:eastAsia="zh-CN"/>
          <w14:textFill>
            <w14:solidFill>
              <w14:schemeClr w14:val="tx1"/>
            </w14:solidFill>
          </w14:textFill>
        </w:rPr>
        <w:t>但不仅限于：</w:t>
      </w:r>
      <w:r>
        <w:rPr>
          <w:rFonts w:hint="eastAsia" w:ascii="仿宋_GB2312" w:eastAsia="仿宋_GB2312"/>
          <w:color w:val="000000" w:themeColor="text1"/>
          <w:sz w:val="32"/>
          <w:szCs w:val="32"/>
          <w:highlight w:val="none"/>
          <w14:textFill>
            <w14:solidFill>
              <w14:schemeClr w14:val="tx1"/>
            </w14:solidFill>
          </w14:textFill>
        </w:rPr>
        <w:t>探明工程范围内地下管线的种类、位置、埋深、型号、管径等，以满足设计和施工对管线资料的需要，还需对项目范围内的架空管线进行调查</w:t>
      </w:r>
      <w:r>
        <w:rPr>
          <w:rFonts w:hint="eastAsia" w:ascii="仿宋_GB2312" w:eastAsia="仿宋_GB2312"/>
          <w:color w:val="000000" w:themeColor="text1"/>
          <w:sz w:val="32"/>
          <w:szCs w:val="32"/>
          <w:highlight w:val="none"/>
          <w:lang w:val="en-US" w:eastAsia="zh-CN"/>
          <w14:textFill>
            <w14:solidFill>
              <w14:schemeClr w14:val="tx1"/>
            </w14:solidFill>
          </w14:textFill>
        </w:rPr>
        <w:t>等</w:t>
      </w:r>
      <w:r>
        <w:rPr>
          <w:rFonts w:hint="eastAsia" w:ascii="仿宋_GB2312" w:eastAsia="仿宋_GB2312"/>
          <w:color w:val="000000" w:themeColor="text1"/>
          <w:sz w:val="32"/>
          <w:szCs w:val="32"/>
          <w:highlight w:val="none"/>
          <w14:textFill>
            <w14:solidFill>
              <w14:schemeClr w14:val="tx1"/>
            </w14:solidFill>
          </w14:textFill>
        </w:rPr>
        <w:t>。</w:t>
      </w:r>
    </w:p>
    <w:p w14:paraId="06456C30">
      <w:pPr>
        <w:spacing w:line="560" w:lineRule="exact"/>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w:t>
      </w:r>
      <w:r>
        <w:rPr>
          <w:rFonts w:ascii="仿宋_GB2312" w:eastAsia="仿宋_GB2312"/>
          <w:color w:val="000000" w:themeColor="text1"/>
          <w:sz w:val="32"/>
          <w:szCs w:val="32"/>
          <w:highlight w:val="none"/>
          <w14:textFill>
            <w14:solidFill>
              <w14:schemeClr w14:val="tx1"/>
            </w14:solidFill>
          </w14:textFill>
        </w:rPr>
        <w:t>2</w:t>
      </w:r>
      <w:r>
        <w:rPr>
          <w:rFonts w:hint="eastAsia" w:ascii="仿宋_GB2312" w:eastAsia="仿宋_GB2312"/>
          <w:color w:val="000000" w:themeColor="text1"/>
          <w:sz w:val="32"/>
          <w:szCs w:val="32"/>
          <w:highlight w:val="none"/>
          <w14:textFill>
            <w14:solidFill>
              <w14:schemeClr w14:val="tx1"/>
            </w14:solidFill>
          </w14:textFill>
        </w:rPr>
        <w:t>）工程测量包括</w:t>
      </w:r>
      <w:r>
        <w:rPr>
          <w:rFonts w:hint="eastAsia" w:ascii="仿宋_GB2312" w:eastAsia="仿宋_GB2312"/>
          <w:color w:val="000000" w:themeColor="text1"/>
          <w:sz w:val="32"/>
          <w:szCs w:val="32"/>
          <w:highlight w:val="none"/>
          <w:lang w:val="en-US" w:eastAsia="zh-CN"/>
          <w14:textFill>
            <w14:solidFill>
              <w14:schemeClr w14:val="tx1"/>
            </w14:solidFill>
          </w14:textFill>
        </w:rPr>
        <w:t>但不仅限于：</w:t>
      </w:r>
      <w:r>
        <w:rPr>
          <w:rFonts w:ascii="仿宋_GB2312"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14:textFill>
            <w14:solidFill>
              <w14:schemeClr w14:val="tx1"/>
            </w14:solidFill>
          </w14:textFill>
        </w:rPr>
        <w:t>:500地形</w:t>
      </w:r>
      <w:r>
        <w:rPr>
          <w:rFonts w:ascii="仿宋_GB2312" w:eastAsia="仿宋_GB2312"/>
          <w:color w:val="000000" w:themeColor="text1"/>
          <w:sz w:val="32"/>
          <w:szCs w:val="32"/>
          <w:highlight w:val="none"/>
          <w14:textFill>
            <w14:solidFill>
              <w14:schemeClr w14:val="tx1"/>
            </w14:solidFill>
          </w14:textFill>
        </w:rPr>
        <w:t>图测绘</w:t>
      </w:r>
      <w:r>
        <w:rPr>
          <w:rFonts w:hint="eastAsia" w:ascii="仿宋_GB2312" w:eastAsia="仿宋_GB2312"/>
          <w:color w:val="000000" w:themeColor="text1"/>
          <w:sz w:val="32"/>
          <w:szCs w:val="32"/>
          <w:highlight w:val="none"/>
          <w14:textFill>
            <w14:solidFill>
              <w14:schemeClr w14:val="tx1"/>
            </w14:solidFill>
          </w14:textFill>
        </w:rPr>
        <w:t>和</w:t>
      </w:r>
      <w:r>
        <w:rPr>
          <w:rFonts w:ascii="仿宋_GB2312" w:eastAsia="仿宋_GB2312"/>
          <w:color w:val="000000" w:themeColor="text1"/>
          <w:sz w:val="32"/>
          <w:szCs w:val="32"/>
          <w:highlight w:val="none"/>
          <w14:textFill>
            <w14:solidFill>
              <w14:schemeClr w14:val="tx1"/>
            </w14:solidFill>
          </w14:textFill>
        </w:rPr>
        <w:t>房屋外立面</w:t>
      </w:r>
      <w:r>
        <w:rPr>
          <w:rFonts w:hint="eastAsia" w:ascii="仿宋_GB2312" w:eastAsia="仿宋_GB2312"/>
          <w:color w:val="000000" w:themeColor="text1"/>
          <w:sz w:val="32"/>
          <w:szCs w:val="32"/>
          <w:highlight w:val="none"/>
          <w14:textFill>
            <w14:solidFill>
              <w14:schemeClr w14:val="tx1"/>
            </w14:solidFill>
          </w14:textFill>
        </w:rPr>
        <w:t>及房屋楼梯走道立面</w:t>
      </w:r>
      <w:r>
        <w:rPr>
          <w:rFonts w:ascii="仿宋_GB2312" w:eastAsia="仿宋_GB2312"/>
          <w:color w:val="000000" w:themeColor="text1"/>
          <w:sz w:val="32"/>
          <w:szCs w:val="32"/>
          <w:highlight w:val="none"/>
          <w14:textFill>
            <w14:solidFill>
              <w14:schemeClr w14:val="tx1"/>
            </w14:solidFill>
          </w14:textFill>
        </w:rPr>
        <w:t>测绘。</w:t>
      </w:r>
      <w:r>
        <w:rPr>
          <w:rFonts w:hint="eastAsia" w:ascii="仿宋_GB2312" w:eastAsia="仿宋_GB2312"/>
          <w:color w:val="000000" w:themeColor="text1"/>
          <w:sz w:val="32"/>
          <w:szCs w:val="32"/>
          <w:highlight w:val="none"/>
          <w14:textFill>
            <w14:solidFill>
              <w14:schemeClr w14:val="tx1"/>
            </w14:solidFill>
          </w14:textFill>
        </w:rPr>
        <w:t>1:500地形图</w:t>
      </w:r>
      <w:r>
        <w:rPr>
          <w:rFonts w:ascii="仿宋_GB2312" w:eastAsia="仿宋_GB2312"/>
          <w:color w:val="000000" w:themeColor="text1"/>
          <w:sz w:val="32"/>
          <w:szCs w:val="32"/>
          <w:highlight w:val="none"/>
          <w14:textFill>
            <w14:solidFill>
              <w14:schemeClr w14:val="tx1"/>
            </w14:solidFill>
          </w14:textFill>
        </w:rPr>
        <w:t>测绘</w:t>
      </w:r>
      <w:r>
        <w:rPr>
          <w:rFonts w:hint="eastAsia" w:ascii="仿宋_GB2312" w:eastAsia="仿宋_GB2312"/>
          <w:color w:val="000000" w:themeColor="text1"/>
          <w:sz w:val="32"/>
          <w:szCs w:val="32"/>
          <w:highlight w:val="none"/>
          <w14:textFill>
            <w14:solidFill>
              <w14:schemeClr w14:val="tx1"/>
            </w14:solidFill>
          </w14:textFill>
        </w:rPr>
        <w:t>包括各类建筑物、构筑物、及其主要附属设施均应进行测绘。居民地、厂矿、机关、学校、医院、河流、道路等应按现有的名称标注，道路及其附属物应按实际形状测绘</w:t>
      </w:r>
      <w:r>
        <w:rPr>
          <w:rFonts w:hint="eastAsia" w:ascii="仿宋_GB2312" w:eastAsia="仿宋_GB2312"/>
          <w:color w:val="000000" w:themeColor="text1"/>
          <w:sz w:val="32"/>
          <w:szCs w:val="32"/>
          <w:highlight w:val="none"/>
          <w:lang w:val="en-US" w:eastAsia="zh-CN"/>
          <w14:textFill>
            <w14:solidFill>
              <w14:schemeClr w14:val="tx1"/>
            </w14:solidFill>
          </w14:textFill>
        </w:rPr>
        <w:t>等</w:t>
      </w:r>
      <w:r>
        <w:rPr>
          <w:rFonts w:hint="eastAsia" w:ascii="仿宋_GB2312" w:eastAsia="仿宋_GB2312"/>
          <w:color w:val="000000" w:themeColor="text1"/>
          <w:sz w:val="32"/>
          <w:szCs w:val="32"/>
          <w:highlight w:val="none"/>
          <w14:textFill>
            <w14:solidFill>
              <w14:schemeClr w14:val="tx1"/>
            </w14:solidFill>
          </w14:textFill>
        </w:rPr>
        <w:t>。如需做天面防水，由勘察单位提供相关数据。</w:t>
      </w:r>
    </w:p>
    <w:p w14:paraId="3F53BAEB">
      <w:pPr>
        <w:spacing w:line="560" w:lineRule="exact"/>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岩土工程勘察；</w:t>
      </w:r>
    </w:p>
    <w:p w14:paraId="26DF4A4A">
      <w:pPr>
        <w:spacing w:line="560" w:lineRule="exact"/>
        <w:ind w:firstLine="640" w:firstLineChars="200"/>
        <w:jc w:val="left"/>
        <w:rPr>
          <w:rFonts w:ascii="楷体_GB2312" w:eastAsia="楷体_GB2312" w:cs="Cambria" w:hAnsiTheme="minorEastAsia"/>
          <w:bCs/>
          <w:color w:val="auto"/>
          <w:sz w:val="32"/>
          <w:szCs w:val="28"/>
        </w:rPr>
      </w:pPr>
      <w:r>
        <w:rPr>
          <w:rFonts w:hint="eastAsia" w:ascii="楷体_GB2312" w:eastAsia="楷体_GB2312" w:cs="Cambria" w:hAnsiTheme="minorEastAsia"/>
          <w:bCs/>
          <w:color w:val="auto"/>
          <w:sz w:val="32"/>
          <w:szCs w:val="28"/>
        </w:rPr>
        <w:t>（二）物探</w:t>
      </w:r>
    </w:p>
    <w:p w14:paraId="1968816A">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根据设计项目要求，对项目建设</w:t>
      </w:r>
      <w:r>
        <w:rPr>
          <w:rFonts w:ascii="仿宋_GB2312" w:eastAsia="仿宋_GB2312"/>
          <w:color w:val="auto"/>
          <w:sz w:val="32"/>
          <w:szCs w:val="32"/>
        </w:rPr>
        <w:t>范围内</w:t>
      </w:r>
      <w:r>
        <w:rPr>
          <w:rFonts w:hint="eastAsia" w:ascii="仿宋_GB2312" w:eastAsia="仿宋_GB2312"/>
          <w:color w:val="auto"/>
          <w:sz w:val="32"/>
          <w:szCs w:val="32"/>
        </w:rPr>
        <w:t>涉及地面开挖区域进行地下管线物探。</w:t>
      </w:r>
      <w:r>
        <w:rPr>
          <w:rFonts w:hint="eastAsia" w:ascii="仿宋_GB2312" w:eastAsia="仿宋_GB2312"/>
          <w:color w:val="auto"/>
          <w:sz w:val="32"/>
          <w:szCs w:val="32"/>
          <w:highlight w:val="none"/>
        </w:rPr>
        <w:t>物探面积暂</w:t>
      </w:r>
      <w:r>
        <w:rPr>
          <w:rFonts w:hint="eastAsia" w:ascii="仿宋_GB2312" w:eastAsia="仿宋_GB2312"/>
          <w:color w:val="000000" w:themeColor="text1"/>
          <w:sz w:val="32"/>
          <w:szCs w:val="32"/>
          <w:highlight w:val="none"/>
          <w14:textFill>
            <w14:solidFill>
              <w14:schemeClr w14:val="tx1"/>
            </w14:solidFill>
          </w14:textFill>
        </w:rPr>
        <w:t>按</w:t>
      </w:r>
      <w:r>
        <w:rPr>
          <w:rFonts w:hint="eastAsia" w:ascii="仿宋_GB2312" w:eastAsia="仿宋_GB2312"/>
          <w:color w:val="000000" w:themeColor="text1"/>
          <w:sz w:val="32"/>
          <w:szCs w:val="32"/>
          <w:lang w:val="en-US" w:eastAsia="zh-CN"/>
          <w14:textFill>
            <w14:solidFill>
              <w14:schemeClr w14:val="tx1"/>
            </w14:solidFill>
          </w14:textFill>
        </w:rPr>
        <w:t>7.37</w:t>
      </w:r>
      <w:r>
        <w:rPr>
          <w:rFonts w:hint="eastAsia" w:ascii="仿宋_GB2312" w:eastAsia="仿宋_GB2312"/>
          <w:color w:val="000000" w:themeColor="text1"/>
          <w:sz w:val="32"/>
          <w:szCs w:val="32"/>
          <w14:textFill>
            <w14:solidFill>
              <w14:schemeClr w14:val="tx1"/>
            </w14:solidFill>
          </w14:textFill>
        </w:rPr>
        <w:t>万</w:t>
      </w:r>
      <w:r>
        <w:rPr>
          <w:rFonts w:hint="eastAsia" w:ascii="仿宋_GB2312" w:eastAsia="仿宋_GB2312"/>
          <w:color w:val="auto"/>
          <w:sz w:val="32"/>
          <w:szCs w:val="32"/>
        </w:rPr>
        <w:t>平方米</w:t>
      </w:r>
      <w:r>
        <w:rPr>
          <w:rFonts w:hint="eastAsia" w:ascii="仿宋_GB2312" w:eastAsia="仿宋_GB2312"/>
          <w:color w:val="auto"/>
          <w:sz w:val="32"/>
          <w:szCs w:val="32"/>
          <w:highlight w:val="none"/>
        </w:rPr>
        <w:t>。</w:t>
      </w:r>
    </w:p>
    <w:p w14:paraId="2E12D604">
      <w:p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物探包括</w:t>
      </w:r>
      <w:r>
        <w:rPr>
          <w:rFonts w:hint="eastAsia" w:ascii="仿宋_GB2312" w:eastAsia="仿宋_GB2312"/>
          <w:color w:val="auto"/>
          <w:sz w:val="32"/>
          <w:szCs w:val="32"/>
          <w:lang w:val="en-US" w:eastAsia="zh-CN"/>
        </w:rPr>
        <w:t>但不仅限于：</w:t>
      </w:r>
    </w:p>
    <w:p w14:paraId="09270F4D">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1．探测出现状管线的类别及其平面位置、管径、埋深、管材以及管顶标高等精确数据。</w:t>
      </w:r>
    </w:p>
    <w:p w14:paraId="39F470E6">
      <w:pPr>
        <w:spacing w:line="560" w:lineRule="exact"/>
        <w:ind w:firstLine="640" w:firstLineChars="200"/>
        <w:rPr>
          <w:rFonts w:ascii="仿宋_GB2312" w:eastAsia="仿宋_GB2312"/>
          <w:sz w:val="32"/>
          <w:szCs w:val="32"/>
        </w:rPr>
      </w:pPr>
      <w:r>
        <w:rPr>
          <w:rFonts w:hint="eastAsia" w:ascii="仿宋_GB2312" w:eastAsia="仿宋_GB2312"/>
          <w:sz w:val="32"/>
          <w:szCs w:val="32"/>
        </w:rPr>
        <w:t>2．探测出现状地下构造物及其基础的位置、高程、尺寸和埋深等相关参数。</w:t>
      </w:r>
    </w:p>
    <w:p w14:paraId="35E55061">
      <w:pPr>
        <w:spacing w:line="560" w:lineRule="exact"/>
        <w:ind w:firstLine="640" w:firstLineChars="200"/>
        <w:rPr>
          <w:rFonts w:ascii="仿宋_GB2312" w:eastAsia="仿宋_GB2312"/>
          <w:sz w:val="32"/>
          <w:szCs w:val="32"/>
        </w:rPr>
      </w:pPr>
      <w:r>
        <w:rPr>
          <w:rFonts w:hint="eastAsia" w:ascii="仿宋_GB2312" w:eastAsia="仿宋_GB2312"/>
          <w:sz w:val="32"/>
          <w:szCs w:val="32"/>
        </w:rPr>
        <w:t>3．对测量范围内排水沟（渠道）的测量：包括明渠暗渠，特别是市政道路穿越街区的生活污水或雨水排水沟，应将排水沟的具体位置（即排水沟走向）、排水沟底标高和排水流向等要素在测量地形图上详细注明。</w:t>
      </w:r>
    </w:p>
    <w:p w14:paraId="5B1ED080">
      <w:pPr>
        <w:spacing w:line="560" w:lineRule="exact"/>
        <w:ind w:firstLine="640" w:firstLineChars="200"/>
        <w:rPr>
          <w:rFonts w:ascii="仿宋_GB2312" w:eastAsia="仿宋_GB2312"/>
          <w:sz w:val="32"/>
          <w:szCs w:val="32"/>
        </w:rPr>
      </w:pPr>
      <w:r>
        <w:rPr>
          <w:rFonts w:hint="eastAsia" w:ascii="仿宋_GB2312" w:eastAsia="仿宋_GB2312"/>
          <w:sz w:val="32"/>
          <w:szCs w:val="32"/>
        </w:rPr>
        <w:t>4．对测量范围内可见部分的雨、污水井、电力通讯井及其他市政井的测量，应将上述各主要市政井的井面标高、井深、井的类别和与井衔接管的管径大小（主要指污水管）等要素在地形图上详细注明。</w:t>
      </w:r>
    </w:p>
    <w:p w14:paraId="1976F5CE">
      <w:pPr>
        <w:spacing w:line="560" w:lineRule="exact"/>
        <w:ind w:firstLine="640" w:firstLineChars="200"/>
        <w:jc w:val="left"/>
        <w:rPr>
          <w:rFonts w:ascii="楷体_GB2312" w:eastAsia="楷体_GB2312" w:cs="Cambria" w:hAnsiTheme="minorEastAsia"/>
          <w:bCs/>
          <w:sz w:val="32"/>
          <w:szCs w:val="28"/>
        </w:rPr>
      </w:pPr>
      <w:r>
        <w:rPr>
          <w:rFonts w:hint="eastAsia" w:ascii="楷体_GB2312" w:eastAsia="楷体_GB2312" w:cs="Cambria" w:hAnsiTheme="minorEastAsia"/>
          <w:bCs/>
          <w:sz w:val="32"/>
          <w:szCs w:val="28"/>
        </w:rPr>
        <w:t>（三）工程测量</w:t>
      </w:r>
    </w:p>
    <w:p w14:paraId="5342BC86">
      <w:pPr>
        <w:spacing w:line="560" w:lineRule="exact"/>
        <w:ind w:firstLine="640" w:firstLineChars="200"/>
        <w:rPr>
          <w:rFonts w:ascii="仿宋_GB2312" w:eastAsia="仿宋_GB2312"/>
          <w:color w:val="auto"/>
          <w:sz w:val="32"/>
          <w:szCs w:val="32"/>
          <w:highlight w:val="none"/>
        </w:rPr>
      </w:pPr>
      <w:r>
        <w:rPr>
          <w:rFonts w:hint="eastAsia" w:ascii="仿宋_GB2312" w:eastAsia="仿宋_GB2312"/>
          <w:sz w:val="32"/>
          <w:szCs w:val="32"/>
        </w:rPr>
        <w:t>根据设计项目要求，对改造范围内房屋外立面及房屋楼梯走道进行立面测绘、工程测量（缺地形资料的小区，以及地形图测量比例尺不满足精度要求的小区）。</w:t>
      </w:r>
      <w:r>
        <w:rPr>
          <w:rFonts w:hint="eastAsia" w:ascii="仿宋_GB2312" w:eastAsia="仿宋_GB2312"/>
          <w:sz w:val="32"/>
          <w:szCs w:val="32"/>
          <w:highlight w:val="none"/>
        </w:rPr>
        <w:t>外立面测绘面积（包括楼道测绘</w:t>
      </w:r>
      <w:r>
        <w:rPr>
          <w:rFonts w:hint="eastAsia" w:ascii="仿宋_GB2312" w:eastAsia="仿宋_GB2312"/>
          <w:color w:val="000000" w:themeColor="text1"/>
          <w:sz w:val="32"/>
          <w:szCs w:val="32"/>
          <w:highlight w:val="none"/>
          <w14:textFill>
            <w14:solidFill>
              <w14:schemeClr w14:val="tx1"/>
            </w14:solidFill>
          </w14:textFill>
        </w:rPr>
        <w:t>）暂按</w:t>
      </w:r>
      <w:r>
        <w:rPr>
          <w:rFonts w:hint="eastAsia" w:ascii="仿宋_GB2312" w:eastAsia="仿宋_GB2312"/>
          <w:color w:val="000000" w:themeColor="text1"/>
          <w:sz w:val="32"/>
          <w:szCs w:val="32"/>
          <w:highlight w:val="none"/>
          <w:lang w:val="en-US" w:eastAsia="zh-CN"/>
          <w14:textFill>
            <w14:solidFill>
              <w14:schemeClr w14:val="tx1"/>
            </w14:solidFill>
          </w14:textFill>
        </w:rPr>
        <w:t>17.08</w:t>
      </w:r>
      <w:r>
        <w:rPr>
          <w:rFonts w:hint="eastAsia" w:ascii="仿宋_GB2312" w:eastAsia="仿宋_GB2312"/>
          <w:color w:val="000000" w:themeColor="text1"/>
          <w:sz w:val="32"/>
          <w:szCs w:val="32"/>
          <w:highlight w:val="none"/>
          <w14:textFill>
            <w14:solidFill>
              <w14:schemeClr w14:val="tx1"/>
            </w14:solidFill>
          </w14:textFill>
        </w:rPr>
        <w:t>万平方米</w:t>
      </w:r>
      <w:r>
        <w:rPr>
          <w:rFonts w:hint="eastAsia" w:ascii="仿宋_GB2312" w:eastAsia="仿宋_GB2312"/>
          <w:color w:val="auto"/>
          <w:sz w:val="32"/>
          <w:szCs w:val="32"/>
          <w:highlight w:val="none"/>
        </w:rPr>
        <w:t>。</w:t>
      </w:r>
    </w:p>
    <w:p w14:paraId="4F0C3183">
      <w:pPr>
        <w:spacing w:line="560" w:lineRule="exact"/>
        <w:ind w:firstLine="640" w:firstLineChars="200"/>
        <w:rPr>
          <w:rFonts w:hint="eastAsia" w:ascii="仿宋_GB2312" w:eastAsia="仿宋_GB2312"/>
          <w:color w:val="auto"/>
          <w:sz w:val="32"/>
          <w:szCs w:val="32"/>
        </w:rPr>
      </w:pPr>
      <w:bookmarkStart w:id="1" w:name="OLE_LINK1"/>
      <w:r>
        <w:rPr>
          <w:rFonts w:hint="eastAsia" w:ascii="仿宋_GB2312" w:eastAsia="仿宋_GB2312"/>
          <w:color w:val="auto"/>
          <w:sz w:val="32"/>
          <w:szCs w:val="32"/>
        </w:rPr>
        <w:t>测量内容包括但不仅限于：电箱、广告栏、垃圾投放点、树木、树池花池、花架、明渠、休闲座椅、小区广场、小品等小区构筑物。</w:t>
      </w:r>
    </w:p>
    <w:p w14:paraId="4C36F742">
      <w:pPr>
        <w:spacing w:line="560" w:lineRule="exact"/>
        <w:ind w:firstLine="640" w:firstLineChars="200"/>
        <w:jc w:val="left"/>
        <w:rPr>
          <w:rFonts w:hint="default" w:ascii="楷体_GB2312" w:eastAsia="楷体_GB2312" w:cs="Cambria" w:hAnsiTheme="minorEastAsia"/>
          <w:bCs/>
          <w:color w:val="auto"/>
          <w:sz w:val="32"/>
          <w:szCs w:val="28"/>
          <w:highlight w:val="none"/>
          <w:lang w:val="en-US" w:eastAsia="zh-CN"/>
        </w:rPr>
      </w:pPr>
      <w:r>
        <w:rPr>
          <w:rFonts w:hint="eastAsia" w:ascii="楷体_GB2312" w:eastAsia="楷体_GB2312" w:cs="Cambria" w:hAnsiTheme="minorEastAsia"/>
          <w:bCs/>
          <w:color w:val="auto"/>
          <w:sz w:val="32"/>
          <w:szCs w:val="28"/>
          <w:highlight w:val="none"/>
        </w:rPr>
        <w:t>（</w:t>
      </w:r>
      <w:r>
        <w:rPr>
          <w:rFonts w:hint="eastAsia" w:ascii="楷体_GB2312" w:eastAsia="楷体_GB2312" w:cs="Cambria" w:hAnsiTheme="minorEastAsia"/>
          <w:bCs/>
          <w:color w:val="auto"/>
          <w:sz w:val="32"/>
          <w:szCs w:val="28"/>
          <w:highlight w:val="none"/>
          <w:lang w:val="en-US" w:eastAsia="zh-CN"/>
        </w:rPr>
        <w:t>四</w:t>
      </w:r>
      <w:r>
        <w:rPr>
          <w:rFonts w:hint="eastAsia" w:ascii="楷体_GB2312" w:eastAsia="楷体_GB2312" w:cs="Cambria" w:hAnsiTheme="minorEastAsia"/>
          <w:bCs/>
          <w:color w:val="auto"/>
          <w:sz w:val="32"/>
          <w:szCs w:val="28"/>
          <w:highlight w:val="none"/>
        </w:rPr>
        <w:t>）</w:t>
      </w:r>
      <w:r>
        <w:rPr>
          <w:rFonts w:hint="eastAsia" w:ascii="楷体_GB2312" w:eastAsia="楷体_GB2312" w:cs="Cambria" w:hAnsiTheme="minorEastAsia"/>
          <w:bCs/>
          <w:color w:val="auto"/>
          <w:sz w:val="32"/>
          <w:szCs w:val="28"/>
          <w:highlight w:val="none"/>
          <w:lang w:val="en-US" w:eastAsia="zh-CN"/>
        </w:rPr>
        <w:t>岩土工程勘察</w:t>
      </w:r>
    </w:p>
    <w:p w14:paraId="2F2378D3">
      <w:p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查明场地地形地貌特征、地层构造等。</w:t>
      </w:r>
    </w:p>
    <w:p w14:paraId="65BADD98">
      <w:p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查明有无影响工程稳定性的不良地质作用。对场地地基的稳定性及适宜性作出评价，并确定其位置、深度及范围。</w:t>
      </w:r>
    </w:p>
    <w:p w14:paraId="0CA3F1D4">
      <w:p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查明有无可液化土层，并对液化可能性作出评价，判明地基土类型和建筑场地类别，提供抗震设计的有关参数。</w:t>
      </w:r>
    </w:p>
    <w:p w14:paraId="6D51C194">
      <w:pPr>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查明建筑场地的地层结构、均匀性，以及各层土的物理力学指标，分析和评价地基的稳定性、均匀性和承载力，并提供相关的建议和参数。</w:t>
      </w:r>
    </w:p>
    <w:bookmarkEnd w:id="1"/>
    <w:p w14:paraId="7DF06C26">
      <w:pPr>
        <w:spacing w:line="560" w:lineRule="exact"/>
        <w:rPr>
          <w:rFonts w:ascii="仿宋_GB2312" w:eastAsia="仿宋_GB2312"/>
          <w:color w:val="auto"/>
          <w:sz w:val="32"/>
          <w:szCs w:val="32"/>
        </w:rPr>
      </w:pPr>
    </w:p>
    <w:p w14:paraId="07798D74">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六、周边环境现状</w:t>
      </w:r>
    </w:p>
    <w:p w14:paraId="6D9204F3">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投标单位现场自行收集。</w:t>
      </w:r>
    </w:p>
    <w:p w14:paraId="51771C5C">
      <w:pPr>
        <w:spacing w:line="560" w:lineRule="exact"/>
        <w:ind w:firstLine="640" w:firstLineChars="200"/>
        <w:rPr>
          <w:rFonts w:ascii="仿宋_GB2312" w:eastAsia="仿宋_GB2312"/>
          <w:color w:val="auto"/>
          <w:sz w:val="32"/>
          <w:szCs w:val="32"/>
        </w:rPr>
      </w:pPr>
    </w:p>
    <w:p w14:paraId="3B9CB5C5">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七、气候与地质条件</w:t>
      </w:r>
    </w:p>
    <w:p w14:paraId="026B8AE6">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投标单位自行收集。</w:t>
      </w:r>
    </w:p>
    <w:p w14:paraId="4282611E">
      <w:pPr>
        <w:spacing w:line="560" w:lineRule="exact"/>
        <w:ind w:firstLine="640" w:firstLineChars="200"/>
        <w:rPr>
          <w:rFonts w:ascii="仿宋_GB2312" w:eastAsia="仿宋_GB2312"/>
          <w:color w:val="auto"/>
          <w:sz w:val="32"/>
          <w:szCs w:val="32"/>
        </w:rPr>
      </w:pPr>
    </w:p>
    <w:p w14:paraId="689C9B7F">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八、限额设计</w:t>
      </w:r>
      <w:r>
        <w:rPr>
          <w:rFonts w:ascii="黑体" w:hAnsi="黑体" w:eastAsia="黑体"/>
          <w:color w:val="auto"/>
          <w:sz w:val="32"/>
          <w:szCs w:val="32"/>
        </w:rPr>
        <w:t>要求</w:t>
      </w:r>
    </w:p>
    <w:p w14:paraId="16496188">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本工程项目投资必须按照建设单位及相关行政主管部门要求的投资限额要求严格控制。建设单位据此制定投资分解目标，实行限额设计。在保证设计质量的前提下，设计单位应按投资限额进行设计，严格控制施工图设计的变更，确保工程概、预算不突破限额目标。</w:t>
      </w:r>
    </w:p>
    <w:p w14:paraId="68ADDF78">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2.设计单位应遵循功能适用、标准合理、经济合理的原则开展设计，在投资限额目标的基础上结合项目设计内容进一步分解投资，明确投资控制主要目标，在编制设计概、预算时逐步细化落实。</w:t>
      </w:r>
    </w:p>
    <w:p w14:paraId="359B177E">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3.设计单位应在设计进展过程中及阶段设计完成时，及时对已经完成的图纸内容进行估价，并与限额设计指标进行比较，使设计满足限额设计指标的要求。</w:t>
      </w:r>
    </w:p>
    <w:p w14:paraId="6BB01DA5">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4.设计预算超过限额，应配合建设单位要求无偿重新调整或修改设计直至满足限额要求，并接受建设单位处罚。</w:t>
      </w:r>
    </w:p>
    <w:p w14:paraId="73667ADE">
      <w:pPr>
        <w:spacing w:line="560" w:lineRule="exact"/>
        <w:ind w:firstLine="640" w:firstLineChars="200"/>
        <w:rPr>
          <w:rFonts w:ascii="仿宋_GB2312" w:eastAsia="仿宋_GB2312"/>
          <w:color w:val="auto"/>
          <w:sz w:val="32"/>
          <w:szCs w:val="32"/>
        </w:rPr>
      </w:pPr>
    </w:p>
    <w:p w14:paraId="5A385E85">
      <w:pPr>
        <w:spacing w:line="560" w:lineRule="exact"/>
        <w:ind w:firstLine="640" w:firstLineChars="200"/>
        <w:rPr>
          <w:rFonts w:ascii="黑体" w:hAnsi="黑体" w:eastAsia="黑体"/>
          <w:sz w:val="32"/>
          <w:szCs w:val="32"/>
        </w:rPr>
      </w:pPr>
      <w:r>
        <w:rPr>
          <w:rFonts w:hint="eastAsia" w:ascii="黑体" w:hAnsi="黑体" w:eastAsia="黑体"/>
          <w:sz w:val="32"/>
          <w:szCs w:val="32"/>
        </w:rPr>
        <w:t>九、成果要求</w:t>
      </w:r>
    </w:p>
    <w:p w14:paraId="36AA84FA">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设计成果应达到建设部颁发的《建筑工程设计文件编制深度规定》。</w:t>
      </w:r>
    </w:p>
    <w:p w14:paraId="13F5F2C6">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设计文件应满足广州市、白云区各专业部门的要求，如规划、国土、消防、民防、环保、卫生、交委、交警、地铁等部门的报建报审报批要求。在项目报建阶段应满足建设单位报批各种手续的要求，分阶段提供所需的设计文件。</w:t>
      </w:r>
    </w:p>
    <w:p w14:paraId="7C792C9C">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各专业图纸必须符合国家现行的技术规范及标准要求，达到有关审批和审查部门的报送要求，并满足相关专业的下一阶段的招标工作。施工图深度和质量必须满足其编制规范及要求，并满足预算编制，确保不出现图纸漏项漏量，并具有施工实施的可行性。</w:t>
      </w:r>
    </w:p>
    <w:p w14:paraId="7526207D">
      <w:pPr>
        <w:spacing w:line="560" w:lineRule="exact"/>
        <w:ind w:firstLine="640" w:firstLineChars="200"/>
        <w:rPr>
          <w:rFonts w:ascii="仿宋_GB2312" w:eastAsia="仿宋_GB2312"/>
          <w:sz w:val="32"/>
          <w:szCs w:val="32"/>
        </w:rPr>
      </w:pPr>
      <w:r>
        <w:rPr>
          <w:rFonts w:hint="eastAsia" w:ascii="仿宋_GB2312" w:eastAsia="仿宋_GB2312"/>
          <w:sz w:val="32"/>
          <w:szCs w:val="32"/>
        </w:rPr>
        <w:t>4、完成设计方案、初步设计8套及相应的电子文件、概算书及计算书共8套（含软件版）。</w:t>
      </w:r>
    </w:p>
    <w:p w14:paraId="195C7010">
      <w:pPr>
        <w:spacing w:line="560" w:lineRule="exact"/>
        <w:ind w:firstLine="640" w:firstLineChars="200"/>
        <w:rPr>
          <w:rFonts w:ascii="仿宋_GB2312" w:eastAsia="仿宋_GB2312"/>
          <w:sz w:val="32"/>
          <w:szCs w:val="32"/>
        </w:rPr>
      </w:pPr>
      <w:r>
        <w:rPr>
          <w:rFonts w:hint="eastAsia" w:ascii="仿宋_GB2312" w:eastAsia="仿宋_GB2312"/>
          <w:sz w:val="32"/>
          <w:szCs w:val="32"/>
        </w:rPr>
        <w:t>5、完成施工图（盖施工图审查章）16套，及其余报批报审的图纸各三套，及相应的电子文件（CAD和PDF格式）。</w:t>
      </w:r>
    </w:p>
    <w:p w14:paraId="5BD96BEE">
      <w:pPr>
        <w:spacing w:line="560" w:lineRule="exact"/>
        <w:ind w:firstLine="640" w:firstLineChars="200"/>
        <w:rPr>
          <w:rFonts w:ascii="仿宋_GB2312" w:eastAsia="仿宋_GB2312"/>
          <w:sz w:val="32"/>
          <w:szCs w:val="32"/>
        </w:rPr>
      </w:pPr>
      <w:r>
        <w:rPr>
          <w:rFonts w:hint="eastAsia" w:ascii="仿宋_GB2312" w:eastAsia="仿宋_GB2312"/>
          <w:sz w:val="32"/>
          <w:szCs w:val="32"/>
        </w:rPr>
        <w:t>6、配合施工过程的现场服务和各专业的变更、备案验收。</w:t>
      </w:r>
    </w:p>
    <w:p w14:paraId="004E5350">
      <w:pPr>
        <w:spacing w:line="560" w:lineRule="exact"/>
        <w:ind w:firstLine="640" w:firstLineChars="200"/>
        <w:rPr>
          <w:rFonts w:ascii="黑体" w:hAnsi="黑体" w:eastAsia="黑体"/>
          <w:sz w:val="32"/>
          <w:szCs w:val="32"/>
        </w:rPr>
      </w:pPr>
      <w:r>
        <w:rPr>
          <w:rFonts w:hint="eastAsia" w:ascii="黑体" w:hAnsi="黑体" w:eastAsia="黑体"/>
          <w:sz w:val="32"/>
          <w:szCs w:val="32"/>
        </w:rPr>
        <w:t>十.技术标准及依据</w:t>
      </w:r>
    </w:p>
    <w:p w14:paraId="72C38F78">
      <w:pPr>
        <w:pStyle w:val="2"/>
        <w:ind w:firstLine="640"/>
        <w:rPr>
          <w:rFonts w:eastAsia="仿宋_GB2312"/>
        </w:rPr>
      </w:pPr>
      <w:r>
        <w:rPr>
          <w:rFonts w:hint="eastAsia" w:ascii="仿宋_GB2312" w:eastAsia="仿宋_GB2312"/>
          <w:sz w:val="32"/>
          <w:szCs w:val="32"/>
        </w:rPr>
        <w:t>1. 设计</w:t>
      </w:r>
    </w:p>
    <w:p w14:paraId="5026CE73">
      <w:pPr>
        <w:spacing w:line="560" w:lineRule="exact"/>
        <w:ind w:firstLine="640" w:firstLineChars="200"/>
        <w:rPr>
          <w:rFonts w:ascii="仿宋_GB2312" w:eastAsia="仿宋_GB2312"/>
          <w:sz w:val="32"/>
          <w:szCs w:val="32"/>
        </w:rPr>
      </w:pPr>
      <w:r>
        <w:rPr>
          <w:rFonts w:hint="eastAsia" w:ascii="仿宋_GB2312" w:eastAsia="仿宋_GB2312"/>
          <w:sz w:val="32"/>
          <w:szCs w:val="32"/>
        </w:rPr>
        <w:t>（1）《民用建筑设计统一标准》（GB50352-2019）；</w:t>
      </w:r>
    </w:p>
    <w:p w14:paraId="0CD1A1C3">
      <w:pPr>
        <w:spacing w:line="560" w:lineRule="exact"/>
        <w:ind w:firstLine="640" w:firstLineChars="200"/>
        <w:rPr>
          <w:rFonts w:ascii="仿宋_GB2312" w:eastAsia="仿宋_GB2312"/>
          <w:sz w:val="32"/>
          <w:szCs w:val="32"/>
        </w:rPr>
      </w:pPr>
      <w:r>
        <w:rPr>
          <w:rFonts w:hint="eastAsia" w:ascii="仿宋_GB2312" w:eastAsia="仿宋_GB2312"/>
          <w:sz w:val="32"/>
          <w:szCs w:val="32"/>
        </w:rPr>
        <w:t>（2）《建筑给水排水设计规范》（GB50015-2003）；</w:t>
      </w:r>
    </w:p>
    <w:p w14:paraId="41C9186C">
      <w:pPr>
        <w:spacing w:line="560" w:lineRule="exact"/>
        <w:ind w:firstLine="640" w:firstLineChars="200"/>
        <w:rPr>
          <w:rFonts w:ascii="仿宋_GB2312" w:eastAsia="仿宋_GB2312"/>
          <w:sz w:val="32"/>
          <w:szCs w:val="32"/>
        </w:rPr>
      </w:pPr>
      <w:r>
        <w:rPr>
          <w:rFonts w:hint="eastAsia" w:ascii="仿宋_GB2312" w:eastAsia="仿宋_GB2312"/>
          <w:sz w:val="32"/>
          <w:szCs w:val="32"/>
        </w:rPr>
        <w:t>（3）《屋面工程技术规范》（GB50345-2012）；</w:t>
      </w:r>
    </w:p>
    <w:p w14:paraId="27EAB673">
      <w:pPr>
        <w:spacing w:line="560" w:lineRule="exact"/>
        <w:ind w:firstLine="640" w:firstLineChars="200"/>
        <w:rPr>
          <w:rFonts w:ascii="仿宋_GB2312" w:eastAsia="仿宋_GB2312"/>
          <w:sz w:val="32"/>
          <w:szCs w:val="32"/>
        </w:rPr>
      </w:pPr>
      <w:r>
        <w:rPr>
          <w:rFonts w:hint="eastAsia" w:ascii="仿宋_GB2312" w:eastAsia="仿宋_GB2312"/>
          <w:sz w:val="32"/>
          <w:szCs w:val="32"/>
        </w:rPr>
        <w:t>（4）《抹灰砂浆技术规程》（JGJ/T220-2010）；</w:t>
      </w:r>
    </w:p>
    <w:p w14:paraId="15517431">
      <w:pPr>
        <w:spacing w:line="560" w:lineRule="exact"/>
        <w:ind w:firstLine="640" w:firstLineChars="200"/>
        <w:rPr>
          <w:rFonts w:ascii="仿宋_GB2312" w:eastAsia="仿宋_GB2312"/>
          <w:sz w:val="32"/>
          <w:szCs w:val="32"/>
        </w:rPr>
      </w:pPr>
      <w:r>
        <w:rPr>
          <w:rFonts w:hint="eastAsia" w:ascii="仿宋_GB2312" w:eastAsia="仿宋_GB2312"/>
          <w:sz w:val="32"/>
          <w:szCs w:val="32"/>
        </w:rPr>
        <w:t>（5）《建筑设计防火规范》（GB50016-2014）；2018版；</w:t>
      </w:r>
    </w:p>
    <w:p w14:paraId="4DCF7406">
      <w:pPr>
        <w:spacing w:line="560" w:lineRule="exact"/>
        <w:ind w:firstLine="640" w:firstLineChars="200"/>
        <w:rPr>
          <w:rFonts w:ascii="仿宋_GB2312" w:eastAsia="仿宋_GB2312"/>
          <w:sz w:val="32"/>
          <w:szCs w:val="32"/>
        </w:rPr>
      </w:pPr>
      <w:r>
        <w:rPr>
          <w:rFonts w:hint="eastAsia" w:ascii="仿宋_GB2312" w:eastAsia="仿宋_GB2312"/>
          <w:sz w:val="32"/>
          <w:szCs w:val="32"/>
        </w:rPr>
        <w:t>（6）《民用建筑可靠性鉴定标准》（GB 50292）；</w:t>
      </w:r>
    </w:p>
    <w:p w14:paraId="316E3326">
      <w:pPr>
        <w:spacing w:line="560" w:lineRule="exact"/>
        <w:ind w:firstLine="640" w:firstLineChars="200"/>
        <w:rPr>
          <w:rFonts w:ascii="仿宋_GB2312" w:eastAsia="仿宋_GB2312"/>
          <w:sz w:val="32"/>
          <w:szCs w:val="32"/>
        </w:rPr>
      </w:pPr>
      <w:r>
        <w:rPr>
          <w:rFonts w:hint="eastAsia" w:ascii="仿宋_GB2312" w:eastAsia="仿宋_GB2312"/>
          <w:sz w:val="32"/>
          <w:szCs w:val="32"/>
        </w:rPr>
        <w:t>（7）《城市道路路面设计规范》（CJJ169-2012）；</w:t>
      </w:r>
    </w:p>
    <w:p w14:paraId="0BB04EA4">
      <w:pPr>
        <w:spacing w:line="560" w:lineRule="exact"/>
        <w:ind w:firstLine="640" w:firstLineChars="200"/>
        <w:rPr>
          <w:rFonts w:ascii="仿宋_GB2312" w:eastAsia="仿宋_GB2312"/>
          <w:sz w:val="32"/>
          <w:szCs w:val="32"/>
        </w:rPr>
      </w:pPr>
      <w:r>
        <w:rPr>
          <w:rFonts w:hint="eastAsia" w:ascii="仿宋_GB2312" w:eastAsia="仿宋_GB2312"/>
          <w:sz w:val="32"/>
          <w:szCs w:val="32"/>
        </w:rPr>
        <w:t>（8）《城市道路交通设施设计规范》（GB 50688-201）；</w:t>
      </w:r>
    </w:p>
    <w:p w14:paraId="5DD03F77">
      <w:pPr>
        <w:spacing w:line="560" w:lineRule="exact"/>
        <w:ind w:firstLine="640" w:firstLineChars="200"/>
        <w:rPr>
          <w:rFonts w:ascii="仿宋_GB2312" w:eastAsia="仿宋_GB2312"/>
          <w:sz w:val="32"/>
          <w:szCs w:val="32"/>
        </w:rPr>
      </w:pPr>
      <w:r>
        <w:rPr>
          <w:rFonts w:hint="eastAsia" w:ascii="仿宋_GB2312" w:eastAsia="仿宋_GB2312"/>
          <w:sz w:val="32"/>
          <w:szCs w:val="32"/>
        </w:rPr>
        <w:t>（9）《城市给水工程规划规范》（GB50282-98）；</w:t>
      </w:r>
    </w:p>
    <w:p w14:paraId="4818522E">
      <w:pPr>
        <w:spacing w:line="560" w:lineRule="exact"/>
        <w:ind w:firstLine="640" w:firstLineChars="200"/>
        <w:rPr>
          <w:rFonts w:ascii="仿宋_GB2312" w:eastAsia="仿宋_GB2312"/>
          <w:sz w:val="32"/>
          <w:szCs w:val="32"/>
        </w:rPr>
      </w:pPr>
      <w:r>
        <w:rPr>
          <w:rFonts w:hint="eastAsia" w:ascii="仿宋_GB2312" w:eastAsia="仿宋_GB2312"/>
          <w:sz w:val="32"/>
          <w:szCs w:val="32"/>
        </w:rPr>
        <w:t>（10）《室外给水设计规范》（GB50013-2006）；</w:t>
      </w:r>
    </w:p>
    <w:p w14:paraId="12D0A015">
      <w:pPr>
        <w:spacing w:line="560" w:lineRule="exact"/>
        <w:ind w:firstLine="640" w:firstLineChars="200"/>
        <w:rPr>
          <w:rFonts w:ascii="仿宋_GB2312" w:eastAsia="仿宋_GB2312"/>
          <w:sz w:val="32"/>
          <w:szCs w:val="32"/>
        </w:rPr>
      </w:pPr>
      <w:r>
        <w:rPr>
          <w:rFonts w:hint="eastAsia" w:ascii="仿宋_GB2312" w:eastAsia="仿宋_GB2312"/>
          <w:sz w:val="32"/>
          <w:szCs w:val="32"/>
        </w:rPr>
        <w:t>（11）《城镇给排水技术规范》（GB50788-2012）；</w:t>
      </w:r>
    </w:p>
    <w:p w14:paraId="6D7A536F">
      <w:pPr>
        <w:spacing w:line="560" w:lineRule="exact"/>
        <w:ind w:firstLine="640" w:firstLineChars="200"/>
        <w:rPr>
          <w:rFonts w:ascii="仿宋_GB2312" w:eastAsia="仿宋_GB2312"/>
          <w:sz w:val="32"/>
          <w:szCs w:val="32"/>
        </w:rPr>
      </w:pPr>
      <w:r>
        <w:rPr>
          <w:rFonts w:hint="eastAsia" w:ascii="仿宋_GB2312" w:eastAsia="仿宋_GB2312"/>
          <w:sz w:val="32"/>
          <w:szCs w:val="32"/>
        </w:rPr>
        <w:t>（12）《室外排水设计规范》（GB50014－2006）（2016 年版）；</w:t>
      </w:r>
    </w:p>
    <w:p w14:paraId="0CB090ED">
      <w:pPr>
        <w:spacing w:line="560" w:lineRule="exact"/>
        <w:ind w:firstLine="640" w:firstLineChars="200"/>
        <w:rPr>
          <w:rFonts w:ascii="仿宋_GB2312" w:eastAsia="仿宋_GB2312"/>
          <w:sz w:val="32"/>
          <w:szCs w:val="32"/>
        </w:rPr>
      </w:pPr>
      <w:r>
        <w:rPr>
          <w:rFonts w:hint="eastAsia" w:ascii="仿宋_GB2312" w:eastAsia="仿宋_GB2312"/>
          <w:sz w:val="32"/>
          <w:szCs w:val="32"/>
        </w:rPr>
        <w:t>（13）《城市工程管线综合规划规范》（GB50289-98）；</w:t>
      </w:r>
    </w:p>
    <w:p w14:paraId="16325530">
      <w:pPr>
        <w:spacing w:line="560" w:lineRule="exact"/>
        <w:ind w:firstLine="640" w:firstLineChars="200"/>
        <w:rPr>
          <w:rFonts w:ascii="仿宋_GB2312" w:eastAsia="仿宋_GB2312"/>
          <w:sz w:val="32"/>
          <w:szCs w:val="32"/>
        </w:rPr>
      </w:pPr>
      <w:r>
        <w:rPr>
          <w:rFonts w:hint="eastAsia" w:ascii="仿宋_GB2312" w:eastAsia="仿宋_GB2312"/>
          <w:sz w:val="32"/>
          <w:szCs w:val="32"/>
        </w:rPr>
        <w:t>（14）《城市道路照明设计标准》（CJJ 45-2015 ）；</w:t>
      </w:r>
    </w:p>
    <w:p w14:paraId="02623B69">
      <w:pPr>
        <w:spacing w:line="560" w:lineRule="exact"/>
        <w:ind w:firstLine="640" w:firstLineChars="200"/>
        <w:rPr>
          <w:rFonts w:ascii="仿宋_GB2312" w:eastAsia="仿宋_GB2312"/>
          <w:sz w:val="32"/>
          <w:szCs w:val="32"/>
        </w:rPr>
      </w:pPr>
      <w:r>
        <w:rPr>
          <w:rFonts w:hint="eastAsia" w:ascii="仿宋_GB2312" w:eastAsia="仿宋_GB2312"/>
          <w:sz w:val="32"/>
          <w:szCs w:val="32"/>
        </w:rPr>
        <w:t>（15）《市政公用工程设计文件编制深度规定》(2013年版)；</w:t>
      </w:r>
    </w:p>
    <w:p w14:paraId="34CB0994">
      <w:pPr>
        <w:spacing w:line="560" w:lineRule="exact"/>
        <w:ind w:firstLine="640" w:firstLineChars="200"/>
        <w:rPr>
          <w:rFonts w:ascii="仿宋_GB2312" w:eastAsia="仿宋_GB2312"/>
          <w:sz w:val="32"/>
          <w:szCs w:val="32"/>
        </w:rPr>
      </w:pPr>
      <w:r>
        <w:rPr>
          <w:rFonts w:hint="eastAsia" w:ascii="仿宋_GB2312" w:eastAsia="仿宋_GB2312"/>
          <w:sz w:val="32"/>
          <w:szCs w:val="32"/>
        </w:rPr>
        <w:t>（16）《无障碍设计规范》（GB 50763-2012）；</w:t>
      </w:r>
    </w:p>
    <w:p w14:paraId="0F2F9B86">
      <w:pPr>
        <w:spacing w:line="560" w:lineRule="exact"/>
        <w:ind w:firstLine="640" w:firstLineChars="200"/>
        <w:rPr>
          <w:rFonts w:ascii="仿宋_GB2312" w:eastAsia="仿宋_GB2312"/>
          <w:sz w:val="32"/>
          <w:szCs w:val="32"/>
        </w:rPr>
      </w:pPr>
      <w:r>
        <w:rPr>
          <w:rFonts w:hint="eastAsia" w:ascii="仿宋_GB2312" w:eastAsia="仿宋_GB2312"/>
          <w:sz w:val="32"/>
          <w:szCs w:val="32"/>
        </w:rPr>
        <w:t>（17）《民用建筑电气设计规范》(JGJ16-2008)；</w:t>
      </w:r>
    </w:p>
    <w:p w14:paraId="1485F8AA">
      <w:pPr>
        <w:spacing w:line="560" w:lineRule="exact"/>
        <w:ind w:firstLine="640" w:firstLineChars="200"/>
        <w:rPr>
          <w:rFonts w:ascii="仿宋_GB2312" w:eastAsia="仿宋_GB2312"/>
          <w:sz w:val="32"/>
          <w:szCs w:val="32"/>
        </w:rPr>
      </w:pPr>
      <w:r>
        <w:rPr>
          <w:rFonts w:hint="eastAsia" w:ascii="仿宋_GB2312" w:eastAsia="仿宋_GB2312"/>
          <w:sz w:val="32"/>
          <w:szCs w:val="32"/>
        </w:rPr>
        <w:t>（18）《建筑内部装修设计防火规范》(GB50222-2017)；</w:t>
      </w:r>
    </w:p>
    <w:p w14:paraId="7907C6AB">
      <w:pPr>
        <w:spacing w:line="560" w:lineRule="exact"/>
        <w:ind w:firstLine="640" w:firstLineChars="200"/>
        <w:rPr>
          <w:rFonts w:ascii="仿宋_GB2312" w:eastAsia="仿宋_GB2312"/>
          <w:sz w:val="32"/>
          <w:szCs w:val="32"/>
        </w:rPr>
      </w:pPr>
      <w:r>
        <w:rPr>
          <w:rFonts w:hint="eastAsia" w:ascii="仿宋_GB2312" w:eastAsia="仿宋_GB2312"/>
          <w:sz w:val="32"/>
          <w:szCs w:val="32"/>
        </w:rPr>
        <w:t>（19）《住宅建筑规范》(GB50368-2005)；</w:t>
      </w:r>
    </w:p>
    <w:p w14:paraId="7CCDC0DB">
      <w:pPr>
        <w:spacing w:line="560" w:lineRule="exact"/>
        <w:ind w:firstLine="640" w:firstLineChars="200"/>
        <w:rPr>
          <w:rFonts w:ascii="仿宋_GB2312" w:eastAsia="仿宋_GB2312"/>
          <w:sz w:val="32"/>
          <w:szCs w:val="32"/>
        </w:rPr>
      </w:pPr>
      <w:r>
        <w:rPr>
          <w:rFonts w:hint="eastAsia" w:ascii="仿宋_GB2312" w:eastAsia="仿宋_GB2312"/>
          <w:sz w:val="32"/>
          <w:szCs w:val="32"/>
        </w:rPr>
        <w:t>（20）《住宅设计规范》(GB50096-2011)；</w:t>
      </w:r>
    </w:p>
    <w:p w14:paraId="7DB71FE0">
      <w:pPr>
        <w:spacing w:line="560" w:lineRule="exact"/>
        <w:ind w:firstLine="640" w:firstLineChars="200"/>
        <w:rPr>
          <w:rFonts w:ascii="仿宋_GB2312" w:eastAsia="仿宋_GB2312"/>
          <w:sz w:val="32"/>
          <w:szCs w:val="32"/>
        </w:rPr>
      </w:pPr>
      <w:r>
        <w:rPr>
          <w:rFonts w:hint="eastAsia" w:ascii="仿宋_GB2312" w:eastAsia="仿宋_GB2312"/>
          <w:sz w:val="32"/>
          <w:szCs w:val="32"/>
        </w:rPr>
        <w:t>（21）《建筑结构荷载规范》（GB50009-2012）；</w:t>
      </w:r>
    </w:p>
    <w:p w14:paraId="76A200AB">
      <w:pPr>
        <w:spacing w:line="560" w:lineRule="exact"/>
        <w:ind w:firstLine="640" w:firstLineChars="200"/>
        <w:rPr>
          <w:rFonts w:ascii="仿宋_GB2312" w:eastAsia="仿宋_GB2312"/>
          <w:sz w:val="32"/>
          <w:szCs w:val="32"/>
        </w:rPr>
      </w:pPr>
      <w:r>
        <w:rPr>
          <w:rFonts w:hint="eastAsia" w:ascii="仿宋_GB2312" w:eastAsia="仿宋_GB2312"/>
          <w:sz w:val="32"/>
          <w:szCs w:val="32"/>
        </w:rPr>
        <w:t>（22）《混凝土结构设计规范》（GB50010-2010）(2015年版)；</w:t>
      </w:r>
    </w:p>
    <w:p w14:paraId="34C0185F">
      <w:pPr>
        <w:spacing w:line="560" w:lineRule="exact"/>
        <w:ind w:firstLine="640" w:firstLineChars="200"/>
        <w:rPr>
          <w:rFonts w:ascii="仿宋_GB2312" w:eastAsia="仿宋_GB2312"/>
          <w:sz w:val="32"/>
          <w:szCs w:val="32"/>
        </w:rPr>
      </w:pPr>
      <w:r>
        <w:rPr>
          <w:rFonts w:hint="eastAsia" w:ascii="仿宋_GB2312" w:eastAsia="仿宋_GB2312"/>
          <w:sz w:val="32"/>
          <w:szCs w:val="32"/>
        </w:rPr>
        <w:t>（23）《建筑抗震设计规范》（GB50011-2010）(2016年版)；</w:t>
      </w:r>
    </w:p>
    <w:p w14:paraId="126A5CB3">
      <w:pPr>
        <w:spacing w:line="560" w:lineRule="exact"/>
        <w:ind w:firstLine="640" w:firstLineChars="200"/>
        <w:rPr>
          <w:rFonts w:ascii="仿宋_GB2312" w:eastAsia="仿宋_GB2312"/>
          <w:sz w:val="32"/>
          <w:szCs w:val="32"/>
        </w:rPr>
      </w:pPr>
      <w:r>
        <w:rPr>
          <w:rFonts w:hint="eastAsia" w:ascii="仿宋_GB2312" w:eastAsia="仿宋_GB2312"/>
          <w:sz w:val="32"/>
          <w:szCs w:val="32"/>
        </w:rPr>
        <w:t>（24）《钢结构设计标准》（GB50017-2017）；</w:t>
      </w:r>
    </w:p>
    <w:p w14:paraId="1EF043AD">
      <w:pPr>
        <w:spacing w:line="560" w:lineRule="exact"/>
        <w:ind w:firstLine="640" w:firstLineChars="200"/>
        <w:rPr>
          <w:rFonts w:ascii="仿宋_GB2312" w:eastAsia="仿宋_GB2312"/>
          <w:sz w:val="32"/>
          <w:szCs w:val="32"/>
        </w:rPr>
      </w:pPr>
      <w:r>
        <w:rPr>
          <w:rFonts w:hint="eastAsia" w:ascii="仿宋_GB2312" w:eastAsia="仿宋_GB2312"/>
          <w:sz w:val="32"/>
          <w:szCs w:val="32"/>
        </w:rPr>
        <w:t>（25）《建筑地基基础设计规范》(GB50007-2011)；</w:t>
      </w:r>
    </w:p>
    <w:p w14:paraId="5E1B9B03">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6</w:t>
      </w:r>
      <w:r>
        <w:rPr>
          <w:rFonts w:hint="eastAsia" w:ascii="仿宋_GB2312" w:eastAsia="仿宋_GB2312"/>
          <w:sz w:val="32"/>
          <w:szCs w:val="32"/>
        </w:rPr>
        <w:t>）《既有建筑维护与改造通用规范》（</w:t>
      </w:r>
      <w:r>
        <w:rPr>
          <w:rFonts w:ascii="仿宋_GB2312" w:eastAsia="仿宋_GB2312"/>
          <w:sz w:val="32"/>
          <w:szCs w:val="32"/>
        </w:rPr>
        <w:t>GB55022-2021）</w:t>
      </w:r>
      <w:r>
        <w:rPr>
          <w:rFonts w:hint="eastAsia" w:ascii="仿宋_GB2312" w:eastAsia="仿宋_GB2312"/>
          <w:sz w:val="32"/>
          <w:szCs w:val="32"/>
        </w:rPr>
        <w:t>；</w:t>
      </w:r>
    </w:p>
    <w:p w14:paraId="75C874C2">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7</w:t>
      </w:r>
      <w:r>
        <w:rPr>
          <w:rFonts w:hint="eastAsia" w:ascii="仿宋_GB2312" w:eastAsia="仿宋_GB2312"/>
          <w:sz w:val="32"/>
          <w:szCs w:val="32"/>
        </w:rPr>
        <w:t>）《建筑与市政工程无障碍通用规范》（</w:t>
      </w:r>
      <w:r>
        <w:rPr>
          <w:rFonts w:ascii="仿宋_GB2312" w:eastAsia="仿宋_GB2312"/>
          <w:sz w:val="32"/>
          <w:szCs w:val="32"/>
        </w:rPr>
        <w:t>GB55019-2021</w:t>
      </w:r>
      <w:r>
        <w:rPr>
          <w:rFonts w:hint="eastAsia" w:ascii="仿宋_GB2312" w:eastAsia="仿宋_GB2312"/>
          <w:sz w:val="32"/>
          <w:szCs w:val="32"/>
        </w:rPr>
        <w:t>）；</w:t>
      </w:r>
    </w:p>
    <w:p w14:paraId="2D9CE455">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8</w:t>
      </w:r>
      <w:r>
        <w:rPr>
          <w:rFonts w:hint="eastAsia" w:ascii="仿宋_GB2312" w:eastAsia="仿宋_GB2312"/>
          <w:sz w:val="32"/>
          <w:szCs w:val="32"/>
        </w:rPr>
        <w:t>）《建筑与市政工程防水通用规范》（</w:t>
      </w:r>
      <w:r>
        <w:rPr>
          <w:rFonts w:ascii="仿宋_GB2312" w:eastAsia="仿宋_GB2312"/>
          <w:sz w:val="32"/>
          <w:szCs w:val="32"/>
        </w:rPr>
        <w:t>GB55030-2022</w:t>
      </w:r>
      <w:r>
        <w:rPr>
          <w:rFonts w:hint="eastAsia" w:ascii="仿宋_GB2312" w:eastAsia="仿宋_GB2312"/>
          <w:sz w:val="32"/>
          <w:szCs w:val="32"/>
        </w:rPr>
        <w:t>）；</w:t>
      </w:r>
    </w:p>
    <w:p w14:paraId="5E91624A">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9</w:t>
      </w:r>
      <w:r>
        <w:rPr>
          <w:rFonts w:hint="eastAsia" w:ascii="仿宋_GB2312" w:eastAsia="仿宋_GB2312"/>
          <w:sz w:val="32"/>
          <w:szCs w:val="32"/>
        </w:rPr>
        <w:t>）《既有建筑鉴定与加固通用规范》（</w:t>
      </w:r>
      <w:r>
        <w:rPr>
          <w:rFonts w:ascii="仿宋_GB2312" w:eastAsia="仿宋_GB2312"/>
          <w:sz w:val="32"/>
          <w:szCs w:val="32"/>
        </w:rPr>
        <w:t>GB55021-2021</w:t>
      </w:r>
      <w:r>
        <w:rPr>
          <w:rFonts w:hint="eastAsia" w:ascii="仿宋_GB2312" w:eastAsia="仿宋_GB2312"/>
          <w:sz w:val="32"/>
          <w:szCs w:val="32"/>
        </w:rPr>
        <w:t>）；</w:t>
      </w:r>
    </w:p>
    <w:p w14:paraId="414C9F50">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30</w:t>
      </w:r>
      <w:r>
        <w:rPr>
          <w:rFonts w:hint="eastAsia" w:ascii="仿宋_GB2312" w:eastAsia="仿宋_GB2312"/>
          <w:sz w:val="32"/>
          <w:szCs w:val="32"/>
        </w:rPr>
        <w:t>）《工程测量通用规范》（</w:t>
      </w:r>
      <w:r>
        <w:rPr>
          <w:rFonts w:ascii="仿宋_GB2312" w:eastAsia="仿宋_GB2312"/>
          <w:sz w:val="32"/>
          <w:szCs w:val="32"/>
        </w:rPr>
        <w:t>GB55018-2021</w:t>
      </w:r>
      <w:r>
        <w:rPr>
          <w:rFonts w:hint="eastAsia" w:ascii="仿宋_GB2312" w:eastAsia="仿宋_GB2312"/>
          <w:sz w:val="32"/>
          <w:szCs w:val="32"/>
        </w:rPr>
        <w:t>）；</w:t>
      </w:r>
    </w:p>
    <w:p w14:paraId="5862A10C">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1</w:t>
      </w:r>
      <w:r>
        <w:rPr>
          <w:rFonts w:hint="eastAsia" w:ascii="仿宋_GB2312" w:eastAsia="仿宋_GB2312"/>
          <w:sz w:val="32"/>
          <w:szCs w:val="32"/>
        </w:rPr>
        <w:t>）《房屋渗漏修缮技术规程》（</w:t>
      </w:r>
      <w:r>
        <w:rPr>
          <w:rFonts w:ascii="仿宋_GB2312" w:eastAsia="仿宋_GB2312"/>
          <w:sz w:val="32"/>
          <w:szCs w:val="32"/>
        </w:rPr>
        <w:t>JGJ/T53-2011）</w:t>
      </w:r>
      <w:r>
        <w:rPr>
          <w:rFonts w:hint="eastAsia" w:ascii="仿宋_GB2312" w:eastAsia="仿宋_GB2312"/>
          <w:sz w:val="32"/>
          <w:szCs w:val="32"/>
        </w:rPr>
        <w:t>；</w:t>
      </w:r>
    </w:p>
    <w:p w14:paraId="3297E78C">
      <w:pPr>
        <w:spacing w:line="560" w:lineRule="exact"/>
        <w:ind w:firstLine="640" w:firstLineChars="200"/>
        <w:rPr>
          <w:rFonts w:ascii="仿宋_GB2312" w:eastAsia="仿宋_GB2312"/>
          <w:sz w:val="32"/>
          <w:szCs w:val="32"/>
        </w:rPr>
      </w:pPr>
      <w:r>
        <w:rPr>
          <w:rFonts w:hint="eastAsia" w:ascii="仿宋_GB2312" w:eastAsia="仿宋_GB2312"/>
          <w:sz w:val="32"/>
          <w:szCs w:val="32"/>
        </w:rPr>
        <w:t>（32）《消防设施通用规范》（</w:t>
      </w:r>
      <w:r>
        <w:rPr>
          <w:rFonts w:ascii="仿宋_GB2312" w:eastAsia="仿宋_GB2312"/>
          <w:sz w:val="32"/>
          <w:szCs w:val="32"/>
        </w:rPr>
        <w:t>GB55036</w:t>
      </w:r>
      <w:r>
        <w:rPr>
          <w:rFonts w:hint="eastAsia" w:ascii="仿宋_GB2312" w:eastAsia="仿宋_GB2312"/>
          <w:sz w:val="32"/>
          <w:szCs w:val="32"/>
        </w:rPr>
        <w:t>）</w:t>
      </w:r>
    </w:p>
    <w:p w14:paraId="6C51E63A">
      <w:pPr>
        <w:spacing w:line="560" w:lineRule="exact"/>
        <w:ind w:firstLine="640" w:firstLineChars="200"/>
        <w:rPr>
          <w:rFonts w:ascii="仿宋_GB2312" w:eastAsia="仿宋_GB2312"/>
          <w:sz w:val="32"/>
          <w:szCs w:val="32"/>
        </w:rPr>
      </w:pPr>
      <w:r>
        <w:rPr>
          <w:rFonts w:hint="eastAsia" w:ascii="仿宋_GB2312" w:eastAsia="仿宋_GB2312"/>
          <w:sz w:val="32"/>
          <w:szCs w:val="32"/>
        </w:rPr>
        <w:t>（33）《消防给水及消火栓系统技术规范》（</w:t>
      </w:r>
      <w:r>
        <w:rPr>
          <w:rFonts w:ascii="仿宋_GB2312" w:eastAsia="仿宋_GB2312"/>
          <w:sz w:val="32"/>
          <w:szCs w:val="32"/>
        </w:rPr>
        <w:t>GB50974</w:t>
      </w:r>
      <w:r>
        <w:rPr>
          <w:rFonts w:hint="eastAsia" w:ascii="仿宋_GB2312" w:eastAsia="仿宋_GB2312"/>
          <w:sz w:val="32"/>
          <w:szCs w:val="32"/>
        </w:rPr>
        <w:t>）</w:t>
      </w:r>
    </w:p>
    <w:p w14:paraId="5F9B3D2B">
      <w:pPr>
        <w:spacing w:line="560" w:lineRule="exact"/>
        <w:ind w:firstLine="640" w:firstLineChars="200"/>
        <w:rPr>
          <w:rFonts w:ascii="仿宋_GB2312" w:eastAsia="仿宋_GB2312"/>
          <w:sz w:val="32"/>
          <w:szCs w:val="32"/>
        </w:rPr>
      </w:pPr>
      <w:r>
        <w:rPr>
          <w:rFonts w:hint="eastAsia" w:ascii="仿宋_GB2312" w:eastAsia="仿宋_GB2312"/>
          <w:sz w:val="32"/>
          <w:szCs w:val="32"/>
        </w:rPr>
        <w:t>（34）《建筑外墙涂料通用技术要求》（JG/T 512）</w:t>
      </w:r>
    </w:p>
    <w:p w14:paraId="4E5FF57B">
      <w:pPr>
        <w:spacing w:line="560" w:lineRule="exact"/>
        <w:ind w:firstLine="640" w:firstLineChars="200"/>
        <w:rPr>
          <w:rFonts w:ascii="仿宋_GB2312" w:eastAsia="仿宋_GB2312"/>
          <w:sz w:val="32"/>
          <w:szCs w:val="32"/>
        </w:rPr>
      </w:pPr>
      <w:r>
        <w:rPr>
          <w:rFonts w:hint="eastAsia" w:ascii="仿宋_GB2312" w:eastAsia="仿宋_GB2312"/>
          <w:sz w:val="32"/>
          <w:szCs w:val="32"/>
        </w:rPr>
        <w:t>（35）《民用建筑修缮工程查勘与设计标准》（JGJ/T 117）</w:t>
      </w:r>
    </w:p>
    <w:p w14:paraId="4B4D0425">
      <w:pPr>
        <w:spacing w:line="560" w:lineRule="exact"/>
        <w:ind w:firstLine="640" w:firstLineChars="200"/>
        <w:rPr>
          <w:rFonts w:ascii="仿宋_GB2312" w:eastAsia="仿宋_GB2312"/>
          <w:sz w:val="32"/>
          <w:szCs w:val="32"/>
        </w:rPr>
      </w:pPr>
      <w:r>
        <w:rPr>
          <w:rFonts w:hint="eastAsia" w:ascii="仿宋_GB2312" w:eastAsia="仿宋_GB2312"/>
          <w:sz w:val="32"/>
          <w:szCs w:val="32"/>
        </w:rPr>
        <w:t>（36）《建筑工程施工质量验收统一标准》（GB50300）</w:t>
      </w:r>
    </w:p>
    <w:p w14:paraId="1527AAA1">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（37）《视频安防监控系统工程设计规范》（GB 50395）</w:t>
      </w:r>
    </w:p>
    <w:p w14:paraId="4C052B3E">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（38）《消防应急照明和疏散指示系统技术标准》（GB 51309）</w:t>
      </w:r>
    </w:p>
    <w:p w14:paraId="17FFAB34">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（39）《建筑电气与智能化通用规范》（GB55024(TD/T1062-2021)）</w:t>
      </w:r>
    </w:p>
    <w:p w14:paraId="10554CD6">
      <w:pPr>
        <w:pStyle w:val="2"/>
        <w:ind w:firstLine="640"/>
        <w:jc w:val="left"/>
        <w:rPr>
          <w:rFonts w:ascii="仿宋_GB2312" w:eastAsia="仿宋_GB2312"/>
          <w:sz w:val="32"/>
          <w:szCs w:val="32"/>
        </w:rPr>
      </w:pPr>
      <w:r>
        <w:rPr>
          <w:rFonts w:hint="eastAsia" w:ascii="仿宋_GB2312" w:eastAsia="仿宋_GB2312"/>
          <w:sz w:val="32"/>
          <w:szCs w:val="32"/>
        </w:rPr>
        <w:t>2. 勘察</w:t>
      </w:r>
    </w:p>
    <w:p w14:paraId="13CEC23F">
      <w:pPr>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w:t>
      </w:r>
      <w:r>
        <w:rPr>
          <w:rFonts w:hint="eastAsia" w:ascii="仿宋_GB2312" w:eastAsia="仿宋_GB2312"/>
          <w:sz w:val="32"/>
          <w:szCs w:val="32"/>
          <w:lang w:val="zh-CN"/>
        </w:rPr>
        <w:t>）《岩土工程勘察规范》（GB50021-2001）（2009年版）</w:t>
      </w:r>
    </w:p>
    <w:p w14:paraId="14568D63">
      <w:pPr>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2</w:t>
      </w:r>
      <w:r>
        <w:rPr>
          <w:rFonts w:hint="eastAsia" w:ascii="仿宋_GB2312" w:eastAsia="仿宋_GB2312"/>
          <w:sz w:val="32"/>
          <w:szCs w:val="32"/>
          <w:lang w:val="zh-CN"/>
        </w:rPr>
        <w:t>）《高层建筑岩土工程勘察规程》 （JGJ/T72-2017)</w:t>
      </w:r>
    </w:p>
    <w:p w14:paraId="1CB1B877">
      <w:pPr>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3</w:t>
      </w:r>
      <w:r>
        <w:rPr>
          <w:rFonts w:hint="eastAsia" w:ascii="仿宋_GB2312" w:eastAsia="仿宋_GB2312"/>
          <w:sz w:val="32"/>
          <w:szCs w:val="32"/>
          <w:lang w:val="zh-CN"/>
        </w:rPr>
        <w:t>）《建筑桩基技术规范》（JGJ94-2008）</w:t>
      </w:r>
    </w:p>
    <w:p w14:paraId="7ED057BC">
      <w:pPr>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4</w:t>
      </w:r>
      <w:r>
        <w:rPr>
          <w:rFonts w:hint="eastAsia" w:ascii="仿宋_GB2312" w:eastAsia="仿宋_GB2312"/>
          <w:sz w:val="32"/>
          <w:szCs w:val="32"/>
          <w:lang w:val="zh-CN"/>
        </w:rPr>
        <w:t>）《建筑抗震设计规范》（GB50011-2010）(2016年版）</w:t>
      </w:r>
    </w:p>
    <w:p w14:paraId="0733CE40">
      <w:pPr>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5</w:t>
      </w:r>
      <w:r>
        <w:rPr>
          <w:rFonts w:hint="eastAsia" w:ascii="仿宋_GB2312" w:eastAsia="仿宋_GB2312"/>
          <w:sz w:val="32"/>
          <w:szCs w:val="32"/>
          <w:lang w:val="zh-CN"/>
        </w:rPr>
        <w:t>）《建筑工程地质勘探与取样技术规程》（JGJ/T87-2012）</w:t>
      </w:r>
    </w:p>
    <w:p w14:paraId="7DCBE322">
      <w:pPr>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6</w:t>
      </w:r>
      <w:r>
        <w:rPr>
          <w:rFonts w:hint="eastAsia" w:ascii="仿宋_GB2312" w:eastAsia="仿宋_GB2312"/>
          <w:sz w:val="32"/>
          <w:szCs w:val="32"/>
          <w:lang w:val="zh-CN"/>
        </w:rPr>
        <w:t>）</w:t>
      </w:r>
      <w:r>
        <w:rPr>
          <w:rFonts w:hint="eastAsia" w:ascii="仿宋_GB2312" w:eastAsia="仿宋_GB2312"/>
          <w:sz w:val="32"/>
          <w:szCs w:val="32"/>
        </w:rPr>
        <w:t>.</w:t>
      </w:r>
      <w:r>
        <w:rPr>
          <w:rFonts w:hint="eastAsia" w:ascii="仿宋_GB2312" w:eastAsia="仿宋_GB2312"/>
          <w:sz w:val="32"/>
          <w:szCs w:val="32"/>
          <w:lang w:val="zh-CN"/>
        </w:rPr>
        <w:t>《静压预制混凝土桩基础技术规程》（DBJ/T15-94-2013)</w:t>
      </w:r>
    </w:p>
    <w:p w14:paraId="0F706DC8">
      <w:pPr>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7</w:t>
      </w:r>
      <w:r>
        <w:rPr>
          <w:rFonts w:hint="eastAsia" w:ascii="仿宋_GB2312" w:eastAsia="仿宋_GB2312"/>
          <w:sz w:val="32"/>
          <w:szCs w:val="32"/>
          <w:lang w:val="zh-CN"/>
        </w:rPr>
        <w:t>）《建筑工程抗震设防分类标准》（GB50223-2008)</w:t>
      </w:r>
    </w:p>
    <w:p w14:paraId="54888696">
      <w:pPr>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8</w:t>
      </w:r>
      <w:r>
        <w:rPr>
          <w:rFonts w:hint="eastAsia" w:ascii="仿宋_GB2312" w:eastAsia="仿宋_GB2312"/>
          <w:sz w:val="32"/>
          <w:szCs w:val="32"/>
          <w:lang w:val="zh-CN"/>
        </w:rPr>
        <w:t>）《民用建筑工程室内环境污染控制规范》（GB50325-2010) 2013年版</w:t>
      </w:r>
    </w:p>
    <w:p w14:paraId="20F618BB">
      <w:pPr>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9</w:t>
      </w:r>
      <w:r>
        <w:rPr>
          <w:rFonts w:hint="eastAsia" w:ascii="仿宋_GB2312" w:eastAsia="仿宋_GB2312"/>
          <w:sz w:val="32"/>
          <w:szCs w:val="32"/>
          <w:lang w:val="zh-CN"/>
        </w:rPr>
        <w:t>）《 建筑基坑支护技术规范》（JGJ120-2012)</w:t>
      </w:r>
    </w:p>
    <w:p w14:paraId="60D26149">
      <w:pPr>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10</w:t>
      </w:r>
      <w:r>
        <w:rPr>
          <w:rFonts w:hint="eastAsia" w:ascii="仿宋_GB2312" w:eastAsia="仿宋_GB2312"/>
          <w:sz w:val="32"/>
          <w:szCs w:val="32"/>
          <w:lang w:val="zh-CN"/>
        </w:rPr>
        <w:t>）《建筑基坑支护工程技术规程》（DBJ/T15-20-2016)</w:t>
      </w:r>
    </w:p>
    <w:p w14:paraId="0DBA6373">
      <w:pPr>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11</w:t>
      </w:r>
      <w:r>
        <w:rPr>
          <w:rFonts w:hint="eastAsia" w:ascii="仿宋_GB2312" w:eastAsia="仿宋_GB2312"/>
          <w:sz w:val="32"/>
          <w:szCs w:val="32"/>
          <w:lang w:val="zh-CN"/>
        </w:rPr>
        <w:t>）《建筑地基处理技术规范》（JGJ79-2012，DBT15-38-2019)</w:t>
      </w:r>
    </w:p>
    <w:p w14:paraId="23801E4B">
      <w:pPr>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12</w:t>
      </w:r>
      <w:r>
        <w:rPr>
          <w:rFonts w:hint="eastAsia" w:ascii="仿宋_GB2312" w:eastAsia="仿宋_GB2312"/>
          <w:sz w:val="32"/>
          <w:szCs w:val="32"/>
          <w:lang w:val="zh-CN"/>
        </w:rPr>
        <w:t>）《建筑工程地质勘探与取样技术规程》（JGJ/T87-2012)</w:t>
      </w:r>
    </w:p>
    <w:p w14:paraId="1F623D02">
      <w:pPr>
        <w:spacing w:line="56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13</w:t>
      </w:r>
      <w:r>
        <w:rPr>
          <w:rFonts w:hint="eastAsia" w:ascii="仿宋_GB2312" w:eastAsia="仿宋_GB2312"/>
          <w:sz w:val="32"/>
          <w:szCs w:val="32"/>
          <w:lang w:val="zh-CN"/>
        </w:rPr>
        <w:t>）广东省标准《建筑基坑工程技术规程》（DBJ/T15-20-2016）</w:t>
      </w:r>
    </w:p>
    <w:p w14:paraId="78EDBDF6">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3.本设计任务书、报装容量、招标文件的相关附录资料及设计合同。</w:t>
      </w:r>
    </w:p>
    <w:p w14:paraId="62134071">
      <w:pPr>
        <w:spacing w:line="560" w:lineRule="exact"/>
        <w:ind w:firstLine="640" w:firstLineChars="200"/>
        <w:rPr>
          <w:rFonts w:ascii="仿宋_GB2312" w:eastAsia="仿宋_GB2312"/>
          <w:sz w:val="32"/>
          <w:szCs w:val="32"/>
        </w:rPr>
      </w:pPr>
      <w:r>
        <w:rPr>
          <w:rFonts w:hint="eastAsia" w:ascii="仿宋_GB2312" w:eastAsia="仿宋_GB2312"/>
          <w:sz w:val="32"/>
          <w:szCs w:val="32"/>
        </w:rPr>
        <w:t>4.业主对各阶段设计图纸的评审意见。</w:t>
      </w:r>
    </w:p>
    <w:p w14:paraId="2CD506F4">
      <w:pPr>
        <w:spacing w:line="560" w:lineRule="exact"/>
        <w:ind w:firstLine="640" w:firstLineChars="200"/>
        <w:rPr>
          <w:rFonts w:ascii="仿宋_GB2312" w:eastAsia="仿宋_GB2312"/>
          <w:sz w:val="32"/>
          <w:szCs w:val="32"/>
        </w:rPr>
      </w:pPr>
      <w:r>
        <w:rPr>
          <w:rFonts w:hint="eastAsia" w:ascii="仿宋_GB2312" w:eastAsia="仿宋_GB2312"/>
          <w:sz w:val="32"/>
          <w:szCs w:val="32"/>
        </w:rPr>
        <w:t>5.按照国家、行业以及现行的标准、规程、规范、技术条例进行设计，运用标准设计成果，严格掌握设计标准，控制工程造价。</w:t>
      </w:r>
    </w:p>
    <w:p w14:paraId="12201ED1">
      <w:pPr>
        <w:spacing w:line="560" w:lineRule="exact"/>
        <w:ind w:firstLine="640" w:firstLineChars="200"/>
        <w:rPr>
          <w:rFonts w:ascii="仿宋_GB2312" w:eastAsia="仿宋_GB2312"/>
          <w:sz w:val="32"/>
          <w:szCs w:val="32"/>
        </w:rPr>
      </w:pPr>
      <w:r>
        <w:rPr>
          <w:rFonts w:hint="eastAsia" w:ascii="仿宋_GB2312" w:eastAsia="仿宋_GB2312"/>
          <w:sz w:val="32"/>
          <w:szCs w:val="32"/>
        </w:rPr>
        <w:t>6.严格执行国家现行的强制性条文，且应为其最新版本。</w:t>
      </w:r>
    </w:p>
    <w:p w14:paraId="06348F6D">
      <w:pPr>
        <w:pStyle w:val="2"/>
      </w:pPr>
    </w:p>
    <w:p w14:paraId="798C4E24">
      <w:pPr>
        <w:spacing w:line="560" w:lineRule="exact"/>
        <w:ind w:firstLine="640" w:firstLineChars="200"/>
        <w:rPr>
          <w:rFonts w:ascii="仿宋_GB2312" w:eastAsia="仿宋_GB2312"/>
          <w:sz w:val="32"/>
          <w:szCs w:val="32"/>
        </w:rPr>
      </w:pPr>
    </w:p>
    <w:p w14:paraId="3BFE643C">
      <w:pPr>
        <w:spacing w:line="560" w:lineRule="exact"/>
        <w:ind w:firstLine="640" w:firstLineChars="200"/>
        <w:rPr>
          <w:rFonts w:ascii="仿宋_GB2312" w:eastAsia="仿宋_GB2312"/>
          <w:sz w:val="32"/>
          <w:szCs w:val="32"/>
        </w:rPr>
      </w:pPr>
    </w:p>
    <w:p w14:paraId="40384F0A">
      <w:pPr>
        <w:spacing w:line="560" w:lineRule="exact"/>
        <w:ind w:firstLine="640" w:firstLineChars="200"/>
        <w:rPr>
          <w:rFonts w:ascii="仿宋_GB2312" w:eastAsia="仿宋_GB2312"/>
          <w:sz w:val="32"/>
          <w:szCs w:val="32"/>
        </w:rPr>
      </w:pPr>
    </w:p>
    <w:p w14:paraId="1B6929A9">
      <w:pPr>
        <w:spacing w:line="560" w:lineRule="exact"/>
        <w:ind w:firstLine="640" w:firstLineChars="200"/>
        <w:rPr>
          <w:rFonts w:ascii="仿宋_GB2312" w:eastAsia="仿宋_GB2312"/>
          <w:sz w:val="32"/>
          <w:szCs w:val="32"/>
        </w:rPr>
      </w:pPr>
    </w:p>
    <w:p w14:paraId="50049365">
      <w:pPr>
        <w:spacing w:line="560" w:lineRule="exact"/>
        <w:ind w:firstLine="640" w:firstLineChars="200"/>
        <w:rPr>
          <w:rFonts w:ascii="仿宋_GB2312" w:eastAsia="仿宋_GB2312"/>
          <w:sz w:val="32"/>
          <w:szCs w:val="32"/>
        </w:rPr>
      </w:pPr>
    </w:p>
    <w:p w14:paraId="1FC81E3D">
      <w:pPr>
        <w:spacing w:line="560" w:lineRule="exact"/>
        <w:ind w:firstLine="640" w:firstLineChars="200"/>
        <w:rPr>
          <w:rFonts w:ascii="仿宋_GB2312" w:eastAsia="仿宋_GB2312"/>
          <w:sz w:val="32"/>
          <w:szCs w:val="32"/>
        </w:rPr>
      </w:pPr>
    </w:p>
    <w:p w14:paraId="1C9CEA7C">
      <w:pPr>
        <w:spacing w:line="560" w:lineRule="exact"/>
        <w:ind w:firstLine="640" w:firstLineChars="200"/>
        <w:rPr>
          <w:rFonts w:ascii="仿宋_GB2312" w:eastAsia="仿宋_GB2312"/>
          <w:sz w:val="32"/>
          <w:szCs w:val="32"/>
        </w:rPr>
      </w:pPr>
    </w:p>
    <w:p w14:paraId="7FD2B4D4">
      <w:pPr>
        <w:spacing w:line="560" w:lineRule="exact"/>
        <w:ind w:firstLine="640" w:firstLineChars="200"/>
        <w:rPr>
          <w:rFonts w:ascii="仿宋_GB2312" w:eastAsia="仿宋_GB2312"/>
          <w:sz w:val="32"/>
          <w:szCs w:val="32"/>
        </w:rPr>
      </w:pPr>
    </w:p>
    <w:p w14:paraId="4FF4C071">
      <w:pPr>
        <w:spacing w:line="560" w:lineRule="exact"/>
        <w:ind w:firstLine="640" w:firstLineChars="200"/>
        <w:rPr>
          <w:rFonts w:ascii="仿宋_GB2312" w:eastAsia="仿宋_GB2312"/>
          <w:sz w:val="32"/>
          <w:szCs w:val="32"/>
        </w:rPr>
      </w:pPr>
    </w:p>
    <w:p w14:paraId="07B34901">
      <w:pPr>
        <w:spacing w:line="560" w:lineRule="exact"/>
        <w:ind w:firstLine="640" w:firstLineChars="200"/>
        <w:rPr>
          <w:rFonts w:ascii="仿宋_GB2312" w:eastAsia="仿宋_GB2312"/>
          <w:sz w:val="32"/>
          <w:szCs w:val="32"/>
        </w:rPr>
      </w:pPr>
    </w:p>
    <w:p w14:paraId="63778545">
      <w:pPr>
        <w:spacing w:line="560" w:lineRule="exact"/>
        <w:ind w:firstLine="640" w:firstLineChars="200"/>
        <w:rPr>
          <w:rFonts w:ascii="仿宋_GB2312" w:eastAsia="仿宋_GB2312"/>
          <w:sz w:val="32"/>
          <w:szCs w:val="32"/>
        </w:rPr>
      </w:pPr>
    </w:p>
    <w:p w14:paraId="52166736">
      <w:pPr>
        <w:spacing w:line="360" w:lineRule="auto"/>
        <w:jc w:val="left"/>
        <w:rPr>
          <w:rFonts w:ascii="宋体" w:hAnsi="宋体" w:eastAsia="仿宋_GB2312" w:cs="宋体"/>
          <w:sz w:val="24"/>
          <w:szCs w:val="24"/>
        </w:rPr>
      </w:pPr>
      <w:bookmarkStart w:id="2" w:name="_Toc47_WPSOffice_Level2"/>
      <w:bookmarkStart w:id="3" w:name="_Toc29019_WPSOffice_Level2"/>
      <w:bookmarkStart w:id="4" w:name="_Toc7690"/>
      <w:bookmarkStart w:id="5" w:name="_Toc20736"/>
      <w:r>
        <w:rPr>
          <w:rFonts w:hint="eastAsia" w:ascii="宋体" w:hAnsi="宋体" w:eastAsia="仿宋_GB2312" w:cs="宋体"/>
          <w:sz w:val="24"/>
          <w:szCs w:val="24"/>
        </w:rPr>
        <w:t>附件</w:t>
      </w:r>
    </w:p>
    <w:p w14:paraId="3BA5EBCB">
      <w:pPr>
        <w:spacing w:line="360" w:lineRule="auto"/>
        <w:jc w:val="center"/>
        <w:outlineLvl w:val="0"/>
        <w:rPr>
          <w:rFonts w:ascii="宋体" w:hAnsi="宋体" w:eastAsia="仿宋_GB2312" w:cs="宋体"/>
          <w:b/>
          <w:sz w:val="36"/>
          <w:szCs w:val="36"/>
        </w:rPr>
      </w:pPr>
      <w:r>
        <w:rPr>
          <w:rFonts w:hint="eastAsia" w:ascii="宋体" w:hAnsi="宋体" w:eastAsia="仿宋_GB2312" w:cs="宋体"/>
          <w:b/>
          <w:sz w:val="36"/>
          <w:szCs w:val="36"/>
          <w:lang w:val="en-US" w:eastAsia="zh-CN"/>
        </w:rPr>
        <w:t>祥景花园</w:t>
      </w:r>
      <w:r>
        <w:rPr>
          <w:rFonts w:hint="eastAsia" w:ascii="宋体" w:hAnsi="宋体" w:eastAsia="仿宋_GB2312" w:cs="宋体"/>
          <w:b/>
          <w:sz w:val="36"/>
          <w:szCs w:val="36"/>
        </w:rPr>
        <w:t>等1</w:t>
      </w:r>
      <w:r>
        <w:rPr>
          <w:rFonts w:hint="eastAsia" w:ascii="宋体" w:hAnsi="宋体" w:eastAsia="仿宋_GB2312" w:cs="宋体"/>
          <w:b/>
          <w:sz w:val="36"/>
          <w:szCs w:val="36"/>
          <w:lang w:val="en-US" w:eastAsia="zh-CN"/>
        </w:rPr>
        <w:t>2</w:t>
      </w:r>
      <w:r>
        <w:rPr>
          <w:rFonts w:hint="eastAsia" w:ascii="宋体" w:hAnsi="宋体" w:eastAsia="仿宋_GB2312" w:cs="宋体"/>
          <w:b/>
          <w:sz w:val="36"/>
          <w:szCs w:val="36"/>
        </w:rPr>
        <w:t>个老旧小区改造项目</w:t>
      </w:r>
    </w:p>
    <w:p w14:paraId="5EC912DE">
      <w:pPr>
        <w:spacing w:line="360" w:lineRule="auto"/>
        <w:jc w:val="center"/>
        <w:outlineLvl w:val="0"/>
        <w:rPr>
          <w:rFonts w:ascii="宋体" w:hAnsi="宋体" w:eastAsia="仿宋_GB2312" w:cs="宋体"/>
          <w:b/>
          <w:sz w:val="36"/>
          <w:szCs w:val="36"/>
        </w:rPr>
      </w:pPr>
      <w:r>
        <w:rPr>
          <w:rFonts w:ascii="宋体" w:hAnsi="宋体" w:eastAsia="仿宋_GB2312" w:cs="宋体"/>
          <w:b/>
          <w:sz w:val="36"/>
          <w:szCs w:val="36"/>
        </w:rPr>
        <w:t>勘察设计单位履约考核</w:t>
      </w:r>
      <w:r>
        <w:rPr>
          <w:rFonts w:hint="eastAsia" w:ascii="宋体" w:hAnsi="宋体" w:eastAsia="仿宋_GB2312" w:cs="宋体"/>
          <w:b/>
          <w:sz w:val="36"/>
          <w:szCs w:val="36"/>
        </w:rPr>
        <w:t>办法</w:t>
      </w:r>
    </w:p>
    <w:p w14:paraId="4304AE86">
      <w:pPr>
        <w:spacing w:line="360" w:lineRule="auto"/>
        <w:ind w:firstLine="560" w:firstLineChars="200"/>
        <w:jc w:val="left"/>
        <w:rPr>
          <w:rFonts w:ascii="宋体" w:hAnsi="宋体" w:cs="Times New Roman"/>
          <w:b/>
          <w:spacing w:val="20"/>
          <w:sz w:val="24"/>
          <w:szCs w:val="20"/>
        </w:rPr>
      </w:pPr>
    </w:p>
    <w:p w14:paraId="01D23A77">
      <w:pPr>
        <w:spacing w:line="360" w:lineRule="auto"/>
        <w:ind w:firstLine="480"/>
        <w:jc w:val="left"/>
        <w:rPr>
          <w:rFonts w:ascii="宋体" w:hAnsi="宋体" w:cs="Times New Roman"/>
          <w:sz w:val="24"/>
          <w:szCs w:val="20"/>
        </w:rPr>
      </w:pPr>
      <w:r>
        <w:rPr>
          <w:rFonts w:hint="eastAsia" w:cs="Times New Roman"/>
          <w:sz w:val="24"/>
          <w:szCs w:val="20"/>
        </w:rPr>
        <w:t>为加强对勘察设计单位的管控，确保勘察设计各阶段成果质量、设计进度能满足总体计划要求，增加勘察设计单位的服务水平，在祥景花园等1</w:t>
      </w:r>
      <w:r>
        <w:rPr>
          <w:rFonts w:hint="eastAsia" w:cs="Times New Roman"/>
          <w:sz w:val="24"/>
          <w:szCs w:val="20"/>
          <w:lang w:val="en-US" w:eastAsia="zh-CN"/>
        </w:rPr>
        <w:t>2</w:t>
      </w:r>
      <w:r>
        <w:rPr>
          <w:rFonts w:hint="eastAsia" w:cs="Times New Roman"/>
          <w:sz w:val="24"/>
          <w:szCs w:val="20"/>
        </w:rPr>
        <w:t>个老旧小区改造项目的勘察或设计合同（以下简称“本项目合同”）的基础上，从勘察设计团</w:t>
      </w:r>
      <w:bookmarkStart w:id="7" w:name="_GoBack"/>
      <w:bookmarkEnd w:id="7"/>
      <w:r>
        <w:rPr>
          <w:rFonts w:hint="eastAsia" w:cs="Times New Roman"/>
          <w:sz w:val="24"/>
          <w:szCs w:val="20"/>
        </w:rPr>
        <w:t>队、勘察设计要求、勘察设计进度管理、勘察设计质量管理、勘察设计成本管理、勘察设计服务等方面对勘察设计单位进行考核，</w:t>
      </w:r>
      <w:r>
        <w:rPr>
          <w:rFonts w:hint="eastAsia" w:ascii="宋体" w:hAnsi="宋体" w:cs="Times New Roman"/>
          <w:sz w:val="24"/>
          <w:szCs w:val="20"/>
        </w:rPr>
        <w:t>制定本办法。</w:t>
      </w:r>
    </w:p>
    <w:p w14:paraId="01A67374">
      <w:pPr>
        <w:spacing w:line="360" w:lineRule="auto"/>
        <w:ind w:firstLine="480"/>
        <w:jc w:val="left"/>
        <w:rPr>
          <w:rFonts w:cs="Times New Roman"/>
          <w:sz w:val="24"/>
          <w:szCs w:val="20"/>
        </w:rPr>
      </w:pPr>
      <w:r>
        <w:rPr>
          <w:rFonts w:hint="eastAsia" w:cs="Times New Roman"/>
          <w:sz w:val="24"/>
          <w:szCs w:val="20"/>
        </w:rPr>
        <w:t>勘察设计单位应重视《勘察设计单位履约考核表》所列条款内容并予以配合。《勘察设计单位履约考核表》仅对勘察设计单位考核评分，所列条款内容与本项目合同条款内容表述不一致，以本项目合同为准，考核项目涉及违约金及扣款的以本项目合同为准。</w:t>
      </w:r>
    </w:p>
    <w:p w14:paraId="04009E31">
      <w:pPr>
        <w:spacing w:line="360" w:lineRule="auto"/>
        <w:ind w:firstLine="480"/>
        <w:jc w:val="left"/>
        <w:rPr>
          <w:rFonts w:cs="Times New Roman"/>
          <w:sz w:val="24"/>
          <w:szCs w:val="20"/>
        </w:rPr>
      </w:pPr>
      <w:r>
        <w:rPr>
          <w:rFonts w:hint="eastAsia" w:cs="Times New Roman"/>
          <w:sz w:val="24"/>
          <w:szCs w:val="20"/>
        </w:rPr>
        <w:t>一、考核办法</w:t>
      </w:r>
    </w:p>
    <w:p w14:paraId="3625D123">
      <w:pPr>
        <w:spacing w:line="360" w:lineRule="auto"/>
        <w:ind w:firstLine="480"/>
        <w:jc w:val="left"/>
        <w:rPr>
          <w:rFonts w:cs="Times New Roman"/>
          <w:sz w:val="24"/>
          <w:szCs w:val="20"/>
        </w:rPr>
      </w:pPr>
      <w:r>
        <w:rPr>
          <w:rFonts w:hint="eastAsia" w:cs="Times New Roman"/>
          <w:sz w:val="24"/>
          <w:szCs w:val="20"/>
        </w:rPr>
        <w:t>1、考核人员：建设单位代表1人，代建单位代表4人（设计管理代表2人、合同代表1人、现场代表1人）。</w:t>
      </w:r>
    </w:p>
    <w:p w14:paraId="7CD16CAD">
      <w:pPr>
        <w:spacing w:line="360" w:lineRule="auto"/>
        <w:ind w:firstLine="480"/>
        <w:jc w:val="left"/>
        <w:rPr>
          <w:rFonts w:cs="Times New Roman"/>
          <w:sz w:val="24"/>
          <w:szCs w:val="20"/>
        </w:rPr>
      </w:pPr>
      <w:r>
        <w:rPr>
          <w:rFonts w:hint="eastAsia" w:cs="Times New Roman"/>
          <w:sz w:val="24"/>
          <w:szCs w:val="20"/>
        </w:rPr>
        <w:t>2、考核期限：分为过程考核和项目考核，过程考核每半年组织一次，项目考核在完成项目竣工验收后实施，其中设计周期不足6个月的采用项目考核。</w:t>
      </w:r>
    </w:p>
    <w:p w14:paraId="5B14A4F7">
      <w:pPr>
        <w:spacing w:line="360" w:lineRule="auto"/>
        <w:ind w:firstLine="480"/>
        <w:jc w:val="left"/>
        <w:rPr>
          <w:rFonts w:cs="Times New Roman"/>
          <w:sz w:val="24"/>
          <w:szCs w:val="20"/>
        </w:rPr>
      </w:pPr>
      <w:r>
        <w:rPr>
          <w:rFonts w:hint="eastAsia" w:cs="Times New Roman"/>
          <w:sz w:val="24"/>
          <w:szCs w:val="20"/>
        </w:rPr>
        <w:t>3、考核方式：考核采用勘察设计单位履约考核表，采用百分扣分制（总分100分），根据检查内容及扣分标准进行评分，考核结果分“优”</w:t>
      </w:r>
      <w:r>
        <w:rPr>
          <w:rFonts w:hint="eastAsia" w:cs="Times New Roman"/>
          <w:szCs w:val="21"/>
        </w:rPr>
        <w:t>（</w:t>
      </w:r>
      <w:r>
        <w:rPr>
          <w:rFonts w:cs="Times New Roman"/>
          <w:szCs w:val="21"/>
        </w:rPr>
        <w:t>得分</w:t>
      </w:r>
      <w:r>
        <w:rPr>
          <w:rFonts w:hint="eastAsia" w:cs="Times New Roman"/>
          <w:szCs w:val="21"/>
        </w:rPr>
        <w:t>≥</w:t>
      </w:r>
      <w:r>
        <w:rPr>
          <w:rFonts w:cs="Times New Roman"/>
          <w:szCs w:val="21"/>
        </w:rPr>
        <w:t>9</w:t>
      </w:r>
      <w:r>
        <w:rPr>
          <w:rFonts w:hint="eastAsia" w:cs="Times New Roman"/>
          <w:szCs w:val="21"/>
        </w:rPr>
        <w:t>0</w:t>
      </w:r>
      <w:r>
        <w:rPr>
          <w:rFonts w:cs="Times New Roman"/>
          <w:szCs w:val="21"/>
        </w:rPr>
        <w:t>分</w:t>
      </w:r>
      <w:r>
        <w:rPr>
          <w:rFonts w:hint="eastAsia" w:cs="Times New Roman"/>
          <w:szCs w:val="21"/>
        </w:rPr>
        <w:t>）</w:t>
      </w:r>
      <w:r>
        <w:rPr>
          <w:rFonts w:hint="eastAsia" w:cs="Times New Roman"/>
          <w:sz w:val="24"/>
          <w:szCs w:val="20"/>
        </w:rPr>
        <w:t>、 “良”</w:t>
      </w:r>
      <w:r>
        <w:rPr>
          <w:rFonts w:hint="eastAsia" w:cs="Times New Roman"/>
          <w:szCs w:val="21"/>
        </w:rPr>
        <w:t>（80</w:t>
      </w:r>
      <w:r>
        <w:rPr>
          <w:rFonts w:cs="Times New Roman"/>
          <w:szCs w:val="21"/>
        </w:rPr>
        <w:t>分≤得分＜9</w:t>
      </w:r>
      <w:r>
        <w:rPr>
          <w:rFonts w:hint="eastAsia" w:cs="Times New Roman"/>
          <w:szCs w:val="21"/>
        </w:rPr>
        <w:t>0</w:t>
      </w:r>
      <w:r>
        <w:rPr>
          <w:rFonts w:cs="Times New Roman"/>
          <w:szCs w:val="21"/>
        </w:rPr>
        <w:t>分</w:t>
      </w:r>
      <w:r>
        <w:rPr>
          <w:rFonts w:hint="eastAsia" w:cs="Times New Roman"/>
          <w:szCs w:val="21"/>
        </w:rPr>
        <w:t>）</w:t>
      </w:r>
      <w:r>
        <w:rPr>
          <w:rFonts w:hint="eastAsia" w:cs="Times New Roman"/>
          <w:sz w:val="24"/>
          <w:szCs w:val="20"/>
        </w:rPr>
        <w:t>、“中”</w:t>
      </w:r>
      <w:r>
        <w:rPr>
          <w:rFonts w:hint="eastAsia" w:cs="Times New Roman"/>
          <w:szCs w:val="21"/>
        </w:rPr>
        <w:t>（60</w:t>
      </w:r>
      <w:r>
        <w:rPr>
          <w:rFonts w:cs="Times New Roman"/>
          <w:szCs w:val="21"/>
        </w:rPr>
        <w:t>分≤得分＜80分</w:t>
      </w:r>
      <w:r>
        <w:rPr>
          <w:rFonts w:hint="eastAsia" w:cs="Times New Roman"/>
          <w:szCs w:val="21"/>
        </w:rPr>
        <w:t>）</w:t>
      </w:r>
      <w:r>
        <w:rPr>
          <w:rFonts w:hint="eastAsia" w:cs="Times New Roman"/>
          <w:sz w:val="24"/>
          <w:szCs w:val="20"/>
        </w:rPr>
        <w:t>、“差”</w:t>
      </w:r>
      <w:r>
        <w:rPr>
          <w:rFonts w:hint="eastAsia" w:cs="Times New Roman"/>
          <w:szCs w:val="21"/>
        </w:rPr>
        <w:t>（</w:t>
      </w:r>
      <w:r>
        <w:rPr>
          <w:rFonts w:cs="Times New Roman"/>
          <w:szCs w:val="21"/>
        </w:rPr>
        <w:t>得分＜</w:t>
      </w:r>
      <w:r>
        <w:rPr>
          <w:rFonts w:hint="eastAsia" w:cs="Times New Roman"/>
          <w:szCs w:val="21"/>
        </w:rPr>
        <w:t>60</w:t>
      </w:r>
      <w:r>
        <w:rPr>
          <w:rFonts w:cs="Times New Roman"/>
          <w:szCs w:val="21"/>
        </w:rPr>
        <w:t>分</w:t>
      </w:r>
      <w:r>
        <w:rPr>
          <w:rFonts w:hint="eastAsia" w:cs="Times New Roman"/>
          <w:szCs w:val="21"/>
        </w:rPr>
        <w:t>）</w:t>
      </w:r>
      <w:r>
        <w:rPr>
          <w:rFonts w:hint="eastAsia" w:cs="Times New Roman"/>
          <w:sz w:val="24"/>
          <w:szCs w:val="20"/>
        </w:rPr>
        <w:t>四个等次，结果通报勘察设计单位项目负责人签字确认。根据考核结果，结合勘察设计合同以及勘察设计单位考核奖惩办法进行相应的奖惩。</w:t>
      </w:r>
    </w:p>
    <w:tbl>
      <w:tblPr>
        <w:tblStyle w:val="8"/>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6858"/>
        <w:gridCol w:w="866"/>
      </w:tblGrid>
      <w:tr w14:paraId="7DCA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8523" w:type="dxa"/>
            <w:gridSpan w:val="3"/>
            <w:tcBorders>
              <w:top w:val="single" w:color="auto" w:sz="4" w:space="0"/>
              <w:left w:val="single" w:color="auto" w:sz="4" w:space="0"/>
              <w:bottom w:val="single" w:color="auto" w:sz="4" w:space="0"/>
              <w:right w:val="single" w:color="auto" w:sz="4" w:space="0"/>
            </w:tcBorders>
            <w:vAlign w:val="center"/>
          </w:tcPr>
          <w:p w14:paraId="673139AF">
            <w:pPr>
              <w:spacing w:line="320" w:lineRule="exact"/>
              <w:jc w:val="center"/>
              <w:rPr>
                <w:rFonts w:cs="Times New Roman"/>
                <w:sz w:val="24"/>
                <w:szCs w:val="20"/>
              </w:rPr>
            </w:pPr>
            <w:r>
              <w:rPr>
                <w:rFonts w:hint="eastAsia" w:cs="Times New Roman"/>
                <w:sz w:val="24"/>
                <w:szCs w:val="20"/>
              </w:rPr>
              <w:t>勘察设计单位履约考核表</w:t>
            </w:r>
          </w:p>
          <w:p w14:paraId="0AFAF497">
            <w:pPr>
              <w:spacing w:line="320" w:lineRule="exact"/>
              <w:jc w:val="right"/>
              <w:rPr>
                <w:rFonts w:cs="Times New Roman"/>
                <w:sz w:val="24"/>
                <w:szCs w:val="20"/>
              </w:rPr>
            </w:pPr>
            <w:r>
              <w:rPr>
                <w:rFonts w:hint="eastAsia" w:ascii="宋体" w:hAnsi="宋体" w:cs="Times New Roman"/>
                <w:szCs w:val="21"/>
              </w:rPr>
              <w:t xml:space="preserve">□过程考核 </w:t>
            </w:r>
            <w:r>
              <w:rPr>
                <w:rFonts w:ascii="宋体" w:hAnsi="宋体" w:cs="Times New Roman"/>
                <w:szCs w:val="21"/>
              </w:rPr>
              <w:t xml:space="preserve"> </w:t>
            </w:r>
            <w:r>
              <w:rPr>
                <w:rFonts w:hint="eastAsia" w:ascii="宋体" w:hAnsi="宋体" w:cs="Times New Roman"/>
                <w:szCs w:val="21"/>
              </w:rPr>
              <w:t>□项目考核</w:t>
            </w:r>
          </w:p>
        </w:tc>
      </w:tr>
      <w:tr w14:paraId="6FCE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7657" w:type="dxa"/>
            <w:gridSpan w:val="2"/>
            <w:tcBorders>
              <w:top w:val="single" w:color="auto" w:sz="4" w:space="0"/>
              <w:left w:val="single" w:color="auto" w:sz="4" w:space="0"/>
              <w:bottom w:val="single" w:color="auto" w:sz="4" w:space="0"/>
              <w:right w:val="single" w:color="auto" w:sz="4" w:space="0"/>
            </w:tcBorders>
            <w:vAlign w:val="center"/>
          </w:tcPr>
          <w:p w14:paraId="035B8007">
            <w:pPr>
              <w:spacing w:line="360" w:lineRule="exact"/>
              <w:jc w:val="center"/>
              <w:rPr>
                <w:rFonts w:ascii="宋体" w:hAnsi="宋体" w:cs="Times New Roman"/>
                <w:szCs w:val="21"/>
              </w:rPr>
            </w:pPr>
            <w:r>
              <w:rPr>
                <w:rFonts w:hint="eastAsia" w:ascii="宋体" w:hAnsi="宋体" w:cs="Times New Roman"/>
                <w:szCs w:val="21"/>
              </w:rPr>
              <w:t>考核项目</w:t>
            </w:r>
          </w:p>
        </w:tc>
        <w:tc>
          <w:tcPr>
            <w:tcW w:w="866" w:type="dxa"/>
            <w:vMerge w:val="restart"/>
            <w:tcBorders>
              <w:top w:val="single" w:color="auto" w:sz="4" w:space="0"/>
              <w:left w:val="single" w:color="auto" w:sz="4" w:space="0"/>
              <w:right w:val="single" w:color="auto" w:sz="4" w:space="0"/>
            </w:tcBorders>
            <w:vAlign w:val="center"/>
          </w:tcPr>
          <w:p w14:paraId="182E7D12">
            <w:pPr>
              <w:spacing w:line="360" w:lineRule="exact"/>
              <w:jc w:val="center"/>
              <w:rPr>
                <w:rFonts w:ascii="宋体" w:hAnsi="宋体" w:cs="Times New Roman"/>
                <w:szCs w:val="21"/>
              </w:rPr>
            </w:pPr>
            <w:r>
              <w:rPr>
                <w:rFonts w:hint="eastAsia" w:ascii="宋体" w:hAnsi="宋体" w:cs="Times New Roman"/>
                <w:szCs w:val="21"/>
              </w:rPr>
              <w:t>扣分</w:t>
            </w:r>
          </w:p>
          <w:p w14:paraId="786FDBA3">
            <w:pPr>
              <w:spacing w:line="360" w:lineRule="exact"/>
              <w:jc w:val="center"/>
              <w:rPr>
                <w:rFonts w:ascii="宋体" w:hAnsi="宋体" w:cs="Times New Roman"/>
                <w:szCs w:val="21"/>
              </w:rPr>
            </w:pPr>
            <w:r>
              <w:rPr>
                <w:rFonts w:hint="eastAsia" w:ascii="宋体" w:hAnsi="宋体" w:cs="Times New Roman"/>
                <w:szCs w:val="21"/>
              </w:rPr>
              <w:t>分数</w:t>
            </w:r>
          </w:p>
        </w:tc>
      </w:tr>
      <w:tr w14:paraId="090F4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blHeader/>
          <w:jc w:val="center"/>
        </w:trPr>
        <w:tc>
          <w:tcPr>
            <w:tcW w:w="799" w:type="dxa"/>
            <w:tcBorders>
              <w:top w:val="single" w:color="auto" w:sz="4" w:space="0"/>
              <w:left w:val="single" w:color="auto" w:sz="4" w:space="0"/>
              <w:bottom w:val="single" w:color="auto" w:sz="4" w:space="0"/>
              <w:right w:val="single" w:color="auto" w:sz="4" w:space="0"/>
            </w:tcBorders>
            <w:vAlign w:val="center"/>
          </w:tcPr>
          <w:p w14:paraId="3F0D46ED">
            <w:pPr>
              <w:spacing w:line="360" w:lineRule="exact"/>
              <w:jc w:val="center"/>
              <w:rPr>
                <w:rFonts w:ascii="宋体" w:hAnsi="宋体" w:cs="Times New Roman"/>
                <w:szCs w:val="21"/>
              </w:rPr>
            </w:pPr>
            <w:r>
              <w:rPr>
                <w:rFonts w:hint="eastAsia" w:ascii="宋体" w:hAnsi="宋体" w:cs="Times New Roman"/>
                <w:szCs w:val="21"/>
              </w:rPr>
              <w:t>序号</w:t>
            </w:r>
          </w:p>
        </w:tc>
        <w:tc>
          <w:tcPr>
            <w:tcW w:w="6858" w:type="dxa"/>
            <w:tcBorders>
              <w:top w:val="single" w:color="auto" w:sz="4" w:space="0"/>
              <w:left w:val="single" w:color="auto" w:sz="4" w:space="0"/>
              <w:bottom w:val="single" w:color="auto" w:sz="4" w:space="0"/>
              <w:right w:val="single" w:color="auto" w:sz="4" w:space="0"/>
            </w:tcBorders>
            <w:vAlign w:val="center"/>
          </w:tcPr>
          <w:p w14:paraId="7AD6010F">
            <w:pPr>
              <w:spacing w:line="360" w:lineRule="exact"/>
              <w:jc w:val="center"/>
              <w:rPr>
                <w:rFonts w:ascii="宋体" w:hAnsi="宋体" w:cs="Times New Roman"/>
                <w:szCs w:val="21"/>
              </w:rPr>
            </w:pPr>
            <w:r>
              <w:rPr>
                <w:rFonts w:hint="eastAsia" w:ascii="宋体" w:hAnsi="宋体" w:cs="Times New Roman"/>
                <w:szCs w:val="21"/>
              </w:rPr>
              <w:t>检查内容及扣分标准</w:t>
            </w:r>
          </w:p>
        </w:tc>
        <w:tc>
          <w:tcPr>
            <w:tcW w:w="866" w:type="dxa"/>
            <w:vMerge w:val="continue"/>
            <w:tcBorders>
              <w:left w:val="single" w:color="auto" w:sz="4" w:space="0"/>
              <w:bottom w:val="single" w:color="auto" w:sz="4" w:space="0"/>
              <w:right w:val="single" w:color="auto" w:sz="4" w:space="0"/>
            </w:tcBorders>
            <w:vAlign w:val="center"/>
          </w:tcPr>
          <w:p w14:paraId="58F5E87E">
            <w:pPr>
              <w:spacing w:line="360" w:lineRule="exact"/>
              <w:jc w:val="center"/>
              <w:rPr>
                <w:rFonts w:ascii="宋体" w:hAnsi="宋体" w:cs="Times New Roman"/>
                <w:szCs w:val="21"/>
              </w:rPr>
            </w:pPr>
          </w:p>
        </w:tc>
      </w:tr>
      <w:tr w14:paraId="389D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14B74AE2">
            <w:pPr>
              <w:spacing w:line="360" w:lineRule="exact"/>
              <w:jc w:val="center"/>
              <w:rPr>
                <w:rFonts w:ascii="宋体" w:hAnsi="宋体" w:cs="Times New Roman"/>
                <w:szCs w:val="21"/>
              </w:rPr>
            </w:pPr>
            <w:r>
              <w:rPr>
                <w:rFonts w:hint="eastAsia" w:ascii="宋体" w:hAnsi="宋体" w:cs="Times New Roman"/>
                <w:szCs w:val="21"/>
              </w:rPr>
              <w:t>1</w:t>
            </w:r>
          </w:p>
        </w:tc>
        <w:tc>
          <w:tcPr>
            <w:tcW w:w="6858" w:type="dxa"/>
            <w:tcBorders>
              <w:top w:val="single" w:color="auto" w:sz="4" w:space="0"/>
              <w:left w:val="single" w:color="auto" w:sz="4" w:space="0"/>
              <w:bottom w:val="single" w:color="auto" w:sz="4" w:space="0"/>
              <w:right w:val="single" w:color="auto" w:sz="4" w:space="0"/>
            </w:tcBorders>
            <w:vAlign w:val="center"/>
          </w:tcPr>
          <w:p w14:paraId="7B69CFFC">
            <w:pPr>
              <w:spacing w:line="360" w:lineRule="exact"/>
              <w:jc w:val="left"/>
              <w:rPr>
                <w:rFonts w:ascii="宋体" w:hAnsi="宋体" w:cs="Times New Roman"/>
                <w:szCs w:val="21"/>
              </w:rPr>
            </w:pPr>
            <w:r>
              <w:rPr>
                <w:rFonts w:hint="eastAsia" w:ascii="宋体" w:hAnsi="宋体" w:cs="Times New Roman"/>
                <w:szCs w:val="21"/>
              </w:rPr>
              <w:t>设计人员设置未达到合同约定的质量和数量要求。如实际人员与投标文件中设计团队人员以及职称不符或过程中随便安排不熟悉本项目或实习生的设计人员驻场等情况，扣20分；</w:t>
            </w:r>
          </w:p>
        </w:tc>
        <w:tc>
          <w:tcPr>
            <w:tcW w:w="866" w:type="dxa"/>
            <w:tcBorders>
              <w:top w:val="single" w:color="auto" w:sz="4" w:space="0"/>
              <w:left w:val="single" w:color="auto" w:sz="4" w:space="0"/>
              <w:bottom w:val="single" w:color="auto" w:sz="4" w:space="0"/>
              <w:right w:val="single" w:color="auto" w:sz="4" w:space="0"/>
            </w:tcBorders>
            <w:vAlign w:val="center"/>
          </w:tcPr>
          <w:p w14:paraId="49F1CADD">
            <w:pPr>
              <w:spacing w:line="360" w:lineRule="exact"/>
              <w:jc w:val="center"/>
              <w:rPr>
                <w:rFonts w:ascii="宋体" w:hAnsi="宋体" w:cs="Times New Roman"/>
                <w:szCs w:val="21"/>
              </w:rPr>
            </w:pPr>
          </w:p>
        </w:tc>
      </w:tr>
      <w:tr w14:paraId="54D0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5C4A3389">
            <w:pPr>
              <w:spacing w:line="360" w:lineRule="exact"/>
              <w:jc w:val="center"/>
              <w:rPr>
                <w:rFonts w:ascii="宋体" w:hAnsi="宋体" w:cs="Times New Roman"/>
                <w:szCs w:val="21"/>
              </w:rPr>
            </w:pPr>
            <w:r>
              <w:rPr>
                <w:rFonts w:hint="eastAsia" w:ascii="宋体" w:hAnsi="宋体" w:cs="Times New Roman"/>
                <w:szCs w:val="21"/>
              </w:rPr>
              <w:t>2</w:t>
            </w:r>
          </w:p>
        </w:tc>
        <w:tc>
          <w:tcPr>
            <w:tcW w:w="6858" w:type="dxa"/>
            <w:tcBorders>
              <w:top w:val="single" w:color="auto" w:sz="4" w:space="0"/>
              <w:left w:val="single" w:color="auto" w:sz="4" w:space="0"/>
              <w:bottom w:val="single" w:color="auto" w:sz="4" w:space="0"/>
              <w:right w:val="single" w:color="auto" w:sz="4" w:space="0"/>
            </w:tcBorders>
            <w:vAlign w:val="center"/>
          </w:tcPr>
          <w:p w14:paraId="7757CF97">
            <w:pPr>
              <w:spacing w:line="360" w:lineRule="exact"/>
              <w:jc w:val="left"/>
              <w:rPr>
                <w:rFonts w:ascii="宋体" w:hAnsi="宋体" w:cs="Times New Roman"/>
                <w:szCs w:val="21"/>
              </w:rPr>
            </w:pPr>
            <w:r>
              <w:rPr>
                <w:rFonts w:hint="eastAsia" w:ascii="宋体" w:hAnsi="宋体" w:cs="Times New Roman"/>
                <w:szCs w:val="21"/>
              </w:rPr>
              <w:t>在未征得发包人同意的情况下对设计人员随意更换，每发生1人次扣10分；</w:t>
            </w:r>
          </w:p>
        </w:tc>
        <w:tc>
          <w:tcPr>
            <w:tcW w:w="866" w:type="dxa"/>
            <w:tcBorders>
              <w:top w:val="single" w:color="auto" w:sz="4" w:space="0"/>
              <w:left w:val="single" w:color="auto" w:sz="4" w:space="0"/>
              <w:bottom w:val="single" w:color="auto" w:sz="4" w:space="0"/>
              <w:right w:val="single" w:color="auto" w:sz="4" w:space="0"/>
            </w:tcBorders>
            <w:vAlign w:val="center"/>
          </w:tcPr>
          <w:p w14:paraId="01DC0908">
            <w:pPr>
              <w:spacing w:line="360" w:lineRule="exact"/>
              <w:jc w:val="center"/>
              <w:rPr>
                <w:rFonts w:ascii="宋体" w:hAnsi="宋体" w:cs="Times New Roman"/>
                <w:szCs w:val="21"/>
              </w:rPr>
            </w:pPr>
          </w:p>
        </w:tc>
      </w:tr>
      <w:tr w14:paraId="5241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1F3246F2">
            <w:pPr>
              <w:spacing w:line="360" w:lineRule="exact"/>
              <w:jc w:val="center"/>
              <w:rPr>
                <w:rFonts w:ascii="宋体" w:hAnsi="宋体" w:cs="Times New Roman"/>
                <w:szCs w:val="21"/>
              </w:rPr>
            </w:pPr>
            <w:r>
              <w:rPr>
                <w:rFonts w:hint="eastAsia" w:ascii="宋体" w:hAnsi="宋体" w:cs="Times New Roman"/>
                <w:szCs w:val="21"/>
              </w:rPr>
              <w:t>3</w:t>
            </w:r>
          </w:p>
        </w:tc>
        <w:tc>
          <w:tcPr>
            <w:tcW w:w="6858" w:type="dxa"/>
            <w:tcBorders>
              <w:top w:val="single" w:color="auto" w:sz="4" w:space="0"/>
              <w:left w:val="single" w:color="auto" w:sz="4" w:space="0"/>
              <w:bottom w:val="single" w:color="auto" w:sz="4" w:space="0"/>
              <w:right w:val="single" w:color="auto" w:sz="4" w:space="0"/>
            </w:tcBorders>
            <w:vAlign w:val="center"/>
          </w:tcPr>
          <w:p w14:paraId="153A2516">
            <w:pPr>
              <w:spacing w:line="360" w:lineRule="exact"/>
              <w:jc w:val="left"/>
              <w:rPr>
                <w:rFonts w:ascii="宋体" w:hAnsi="宋体" w:cs="Times New Roman"/>
                <w:szCs w:val="21"/>
              </w:rPr>
            </w:pPr>
            <w:r>
              <w:rPr>
                <w:rFonts w:hint="eastAsia" w:ascii="宋体" w:hAnsi="宋体" w:cs="Times New Roman"/>
                <w:szCs w:val="21"/>
              </w:rPr>
              <w:t>未按要求提交详细可行设计计划，扣10分；</w:t>
            </w:r>
          </w:p>
        </w:tc>
        <w:tc>
          <w:tcPr>
            <w:tcW w:w="866" w:type="dxa"/>
            <w:tcBorders>
              <w:top w:val="single" w:color="auto" w:sz="4" w:space="0"/>
              <w:left w:val="single" w:color="auto" w:sz="4" w:space="0"/>
              <w:bottom w:val="single" w:color="auto" w:sz="4" w:space="0"/>
              <w:right w:val="single" w:color="auto" w:sz="4" w:space="0"/>
            </w:tcBorders>
            <w:vAlign w:val="center"/>
          </w:tcPr>
          <w:p w14:paraId="5A09753F">
            <w:pPr>
              <w:spacing w:line="360" w:lineRule="exact"/>
              <w:jc w:val="center"/>
              <w:rPr>
                <w:rFonts w:ascii="宋体" w:hAnsi="宋体" w:cs="Times New Roman"/>
                <w:szCs w:val="21"/>
              </w:rPr>
            </w:pPr>
          </w:p>
        </w:tc>
      </w:tr>
      <w:tr w14:paraId="17BA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6429D568">
            <w:pPr>
              <w:spacing w:line="360" w:lineRule="exact"/>
              <w:jc w:val="center"/>
              <w:rPr>
                <w:rFonts w:ascii="宋体" w:hAnsi="宋体" w:cs="Times New Roman"/>
                <w:szCs w:val="21"/>
              </w:rPr>
            </w:pPr>
            <w:r>
              <w:rPr>
                <w:rFonts w:hint="eastAsia" w:ascii="宋体" w:hAnsi="宋体" w:cs="Times New Roman"/>
                <w:szCs w:val="21"/>
              </w:rPr>
              <w:t>4</w:t>
            </w:r>
          </w:p>
        </w:tc>
        <w:tc>
          <w:tcPr>
            <w:tcW w:w="6858" w:type="dxa"/>
            <w:tcBorders>
              <w:top w:val="single" w:color="auto" w:sz="4" w:space="0"/>
              <w:left w:val="single" w:color="auto" w:sz="4" w:space="0"/>
              <w:bottom w:val="single" w:color="auto" w:sz="4" w:space="0"/>
              <w:right w:val="single" w:color="auto" w:sz="4" w:space="0"/>
            </w:tcBorders>
            <w:vAlign w:val="center"/>
          </w:tcPr>
          <w:p w14:paraId="0FE96331">
            <w:pPr>
              <w:spacing w:line="360" w:lineRule="exact"/>
              <w:jc w:val="left"/>
              <w:rPr>
                <w:rFonts w:ascii="宋体" w:hAnsi="宋体" w:cs="Times New Roman"/>
                <w:szCs w:val="21"/>
              </w:rPr>
            </w:pPr>
            <w:r>
              <w:rPr>
                <w:rFonts w:hint="eastAsia" w:ascii="宋体" w:hAnsi="宋体" w:cs="Times New Roman"/>
                <w:szCs w:val="21"/>
              </w:rPr>
              <w:t>方案设计、初步设计、施工图设计、设计变更未按设计计划或开会商定好的时间节点提交成果，每发生1次扣10分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4CBEB212">
            <w:pPr>
              <w:spacing w:line="360" w:lineRule="exact"/>
              <w:jc w:val="center"/>
              <w:rPr>
                <w:rFonts w:ascii="宋体" w:hAnsi="宋体" w:cs="Times New Roman"/>
                <w:szCs w:val="21"/>
              </w:rPr>
            </w:pPr>
          </w:p>
        </w:tc>
      </w:tr>
      <w:tr w14:paraId="22989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5F6E696A">
            <w:pPr>
              <w:spacing w:line="360" w:lineRule="exact"/>
              <w:jc w:val="center"/>
              <w:rPr>
                <w:rFonts w:ascii="宋体" w:hAnsi="宋体" w:cs="Times New Roman"/>
                <w:szCs w:val="21"/>
              </w:rPr>
            </w:pPr>
            <w:r>
              <w:rPr>
                <w:rFonts w:hint="eastAsia" w:ascii="宋体" w:hAnsi="宋体" w:cs="Times New Roman"/>
                <w:szCs w:val="21"/>
              </w:rPr>
              <w:t>5</w:t>
            </w:r>
          </w:p>
        </w:tc>
        <w:tc>
          <w:tcPr>
            <w:tcW w:w="6858" w:type="dxa"/>
            <w:tcBorders>
              <w:top w:val="single" w:color="auto" w:sz="4" w:space="0"/>
              <w:left w:val="single" w:color="auto" w:sz="4" w:space="0"/>
              <w:bottom w:val="single" w:color="auto" w:sz="4" w:space="0"/>
              <w:right w:val="single" w:color="auto" w:sz="4" w:space="0"/>
            </w:tcBorders>
            <w:vAlign w:val="center"/>
          </w:tcPr>
          <w:p w14:paraId="7DAF5959">
            <w:pPr>
              <w:spacing w:line="360" w:lineRule="exact"/>
              <w:jc w:val="left"/>
              <w:rPr>
                <w:rFonts w:ascii="宋体" w:hAnsi="宋体" w:cs="Times New Roman"/>
                <w:szCs w:val="21"/>
              </w:rPr>
            </w:pPr>
            <w:r>
              <w:rPr>
                <w:rFonts w:hint="eastAsia" w:ascii="宋体" w:hAnsi="宋体" w:cs="Times New Roman"/>
                <w:szCs w:val="21"/>
              </w:rPr>
              <w:t>没有统筹协调分包设计单位，对分包设计单位（外电外水燃气及专业设计）衔接跟不上设计进度计划的，造成总进度延误的，每延误1天扣10分。</w:t>
            </w:r>
          </w:p>
        </w:tc>
        <w:tc>
          <w:tcPr>
            <w:tcW w:w="866" w:type="dxa"/>
            <w:tcBorders>
              <w:top w:val="single" w:color="auto" w:sz="4" w:space="0"/>
              <w:left w:val="single" w:color="auto" w:sz="4" w:space="0"/>
              <w:bottom w:val="single" w:color="auto" w:sz="4" w:space="0"/>
              <w:right w:val="single" w:color="auto" w:sz="4" w:space="0"/>
            </w:tcBorders>
            <w:vAlign w:val="center"/>
          </w:tcPr>
          <w:p w14:paraId="746510AC">
            <w:pPr>
              <w:spacing w:line="360" w:lineRule="exact"/>
              <w:jc w:val="center"/>
              <w:rPr>
                <w:rFonts w:ascii="宋体" w:hAnsi="宋体" w:cs="Times New Roman"/>
                <w:szCs w:val="21"/>
              </w:rPr>
            </w:pPr>
          </w:p>
        </w:tc>
      </w:tr>
      <w:tr w14:paraId="133B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4B3DABE3">
            <w:pPr>
              <w:spacing w:line="360" w:lineRule="exact"/>
              <w:jc w:val="center"/>
              <w:rPr>
                <w:rFonts w:ascii="宋体" w:hAnsi="宋体" w:cs="Times New Roman"/>
                <w:szCs w:val="21"/>
              </w:rPr>
            </w:pPr>
            <w:r>
              <w:rPr>
                <w:rFonts w:hint="eastAsia" w:ascii="宋体" w:hAnsi="宋体" w:cs="Times New Roman"/>
                <w:szCs w:val="21"/>
              </w:rPr>
              <w:t>6</w:t>
            </w:r>
          </w:p>
        </w:tc>
        <w:tc>
          <w:tcPr>
            <w:tcW w:w="6858" w:type="dxa"/>
            <w:tcBorders>
              <w:top w:val="single" w:color="auto" w:sz="4" w:space="0"/>
              <w:left w:val="single" w:color="auto" w:sz="4" w:space="0"/>
              <w:bottom w:val="single" w:color="auto" w:sz="4" w:space="0"/>
              <w:right w:val="single" w:color="auto" w:sz="4" w:space="0"/>
            </w:tcBorders>
            <w:vAlign w:val="center"/>
          </w:tcPr>
          <w:p w14:paraId="31CFF7F0">
            <w:pPr>
              <w:spacing w:line="360" w:lineRule="exact"/>
              <w:jc w:val="left"/>
              <w:rPr>
                <w:rFonts w:ascii="宋体" w:hAnsi="宋体" w:cs="Times New Roman"/>
                <w:szCs w:val="21"/>
              </w:rPr>
            </w:pPr>
            <w:r>
              <w:rPr>
                <w:rFonts w:hint="eastAsia" w:ascii="宋体" w:hAnsi="宋体" w:cs="Times New Roman"/>
                <w:szCs w:val="21"/>
              </w:rPr>
              <w:t>未按建设单位、项目管理单位、审图单位、造价咨询单位等各参建单位提供的修改意见进行完善图纸和回复说明，每发生1次扣10分；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6AFA4732">
            <w:pPr>
              <w:spacing w:line="360" w:lineRule="exact"/>
              <w:jc w:val="center"/>
              <w:rPr>
                <w:rFonts w:ascii="宋体" w:hAnsi="宋体" w:cs="Times New Roman"/>
                <w:szCs w:val="21"/>
              </w:rPr>
            </w:pPr>
          </w:p>
        </w:tc>
      </w:tr>
      <w:tr w14:paraId="7342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1F47C929">
            <w:pPr>
              <w:spacing w:line="360" w:lineRule="exact"/>
              <w:jc w:val="center"/>
              <w:rPr>
                <w:rFonts w:ascii="宋体" w:hAnsi="宋体" w:cs="Times New Roman"/>
                <w:szCs w:val="21"/>
              </w:rPr>
            </w:pPr>
            <w:r>
              <w:rPr>
                <w:rFonts w:hint="eastAsia" w:ascii="宋体" w:hAnsi="宋体" w:cs="Times New Roman"/>
                <w:szCs w:val="21"/>
              </w:rPr>
              <w:t>7</w:t>
            </w:r>
          </w:p>
        </w:tc>
        <w:tc>
          <w:tcPr>
            <w:tcW w:w="6858" w:type="dxa"/>
            <w:tcBorders>
              <w:top w:val="single" w:color="auto" w:sz="4" w:space="0"/>
              <w:left w:val="single" w:color="auto" w:sz="4" w:space="0"/>
              <w:bottom w:val="single" w:color="auto" w:sz="4" w:space="0"/>
              <w:right w:val="single" w:color="auto" w:sz="4" w:space="0"/>
            </w:tcBorders>
            <w:vAlign w:val="center"/>
          </w:tcPr>
          <w:p w14:paraId="4DC66858">
            <w:pPr>
              <w:spacing w:line="360" w:lineRule="exact"/>
              <w:jc w:val="left"/>
              <w:rPr>
                <w:rFonts w:ascii="宋体" w:hAnsi="宋体" w:cs="Times New Roman"/>
                <w:szCs w:val="21"/>
              </w:rPr>
            </w:pPr>
            <w:r>
              <w:rPr>
                <w:rFonts w:hint="eastAsia" w:ascii="宋体" w:hAnsi="宋体" w:cs="Times New Roman"/>
                <w:szCs w:val="21"/>
              </w:rPr>
              <w:t>每次修改图纸后，图纸未标注修改的位置或标注不全，每发生1次扣10分；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41343D48">
            <w:pPr>
              <w:spacing w:line="360" w:lineRule="exact"/>
              <w:jc w:val="center"/>
              <w:rPr>
                <w:rFonts w:ascii="宋体" w:hAnsi="宋体" w:cs="Times New Roman"/>
                <w:szCs w:val="21"/>
              </w:rPr>
            </w:pPr>
          </w:p>
        </w:tc>
      </w:tr>
      <w:tr w14:paraId="043B3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5B1459C2">
            <w:pPr>
              <w:spacing w:line="360" w:lineRule="exact"/>
              <w:jc w:val="center"/>
              <w:rPr>
                <w:rFonts w:ascii="宋体" w:hAnsi="宋体" w:cs="Times New Roman"/>
                <w:szCs w:val="21"/>
              </w:rPr>
            </w:pPr>
            <w:r>
              <w:rPr>
                <w:rFonts w:hint="eastAsia" w:ascii="宋体" w:hAnsi="宋体" w:cs="Times New Roman"/>
                <w:szCs w:val="21"/>
              </w:rPr>
              <w:t>8</w:t>
            </w:r>
          </w:p>
        </w:tc>
        <w:tc>
          <w:tcPr>
            <w:tcW w:w="6858" w:type="dxa"/>
            <w:tcBorders>
              <w:top w:val="single" w:color="auto" w:sz="4" w:space="0"/>
              <w:left w:val="single" w:color="auto" w:sz="4" w:space="0"/>
              <w:bottom w:val="single" w:color="auto" w:sz="4" w:space="0"/>
              <w:right w:val="single" w:color="auto" w:sz="4" w:space="0"/>
            </w:tcBorders>
            <w:vAlign w:val="center"/>
          </w:tcPr>
          <w:p w14:paraId="0D1CC55D">
            <w:pPr>
              <w:spacing w:line="360" w:lineRule="exact"/>
              <w:jc w:val="left"/>
              <w:rPr>
                <w:rFonts w:ascii="宋体" w:hAnsi="宋体" w:cs="Times New Roman"/>
                <w:szCs w:val="21"/>
              </w:rPr>
            </w:pPr>
            <w:r>
              <w:rPr>
                <w:rFonts w:hint="eastAsia" w:ascii="宋体" w:hAnsi="宋体" w:cs="Times New Roman"/>
                <w:szCs w:val="21"/>
              </w:rPr>
              <w:t>设计单位不按流程私自向施工单位发放图纸（纸质或电子版）及工程资料，每发生1次扣10分；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5842AC55">
            <w:pPr>
              <w:spacing w:line="360" w:lineRule="exact"/>
              <w:jc w:val="center"/>
              <w:rPr>
                <w:rFonts w:ascii="宋体" w:hAnsi="宋体" w:cs="Times New Roman"/>
                <w:szCs w:val="21"/>
              </w:rPr>
            </w:pPr>
          </w:p>
        </w:tc>
      </w:tr>
      <w:tr w14:paraId="447F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09B0D555">
            <w:pPr>
              <w:spacing w:line="360" w:lineRule="exact"/>
              <w:jc w:val="center"/>
              <w:rPr>
                <w:rFonts w:ascii="宋体" w:hAnsi="宋体" w:cs="Times New Roman"/>
                <w:szCs w:val="21"/>
              </w:rPr>
            </w:pPr>
            <w:r>
              <w:rPr>
                <w:rFonts w:hint="eastAsia" w:ascii="宋体" w:hAnsi="宋体" w:cs="Times New Roman"/>
                <w:szCs w:val="21"/>
              </w:rPr>
              <w:t>9</w:t>
            </w:r>
          </w:p>
        </w:tc>
        <w:tc>
          <w:tcPr>
            <w:tcW w:w="6858" w:type="dxa"/>
            <w:tcBorders>
              <w:top w:val="single" w:color="auto" w:sz="4" w:space="0"/>
              <w:left w:val="single" w:color="auto" w:sz="4" w:space="0"/>
              <w:bottom w:val="single" w:color="auto" w:sz="4" w:space="0"/>
              <w:right w:val="single" w:color="auto" w:sz="4" w:space="0"/>
            </w:tcBorders>
            <w:vAlign w:val="center"/>
          </w:tcPr>
          <w:p w14:paraId="0F5F2478">
            <w:pPr>
              <w:spacing w:line="360" w:lineRule="exact"/>
              <w:jc w:val="left"/>
              <w:rPr>
                <w:rFonts w:ascii="宋体" w:hAnsi="宋体" w:cs="Times New Roman"/>
                <w:szCs w:val="21"/>
              </w:rPr>
            </w:pPr>
            <w:r>
              <w:rPr>
                <w:rFonts w:hint="eastAsia" w:ascii="宋体" w:hAnsi="宋体" w:cs="Times New Roman"/>
                <w:szCs w:val="21"/>
              </w:rPr>
              <w:t>设计单位没有经过代建和业主的同意，私自与施工单位沟通变更图纸，每发生1次扣20分；</w:t>
            </w:r>
          </w:p>
        </w:tc>
        <w:tc>
          <w:tcPr>
            <w:tcW w:w="866" w:type="dxa"/>
            <w:tcBorders>
              <w:top w:val="single" w:color="auto" w:sz="4" w:space="0"/>
              <w:left w:val="single" w:color="auto" w:sz="4" w:space="0"/>
              <w:bottom w:val="single" w:color="auto" w:sz="4" w:space="0"/>
              <w:right w:val="single" w:color="auto" w:sz="4" w:space="0"/>
            </w:tcBorders>
            <w:vAlign w:val="center"/>
          </w:tcPr>
          <w:p w14:paraId="78E29B59">
            <w:pPr>
              <w:spacing w:line="360" w:lineRule="exact"/>
              <w:jc w:val="center"/>
              <w:rPr>
                <w:rFonts w:ascii="宋体" w:hAnsi="宋体" w:cs="Times New Roman"/>
                <w:szCs w:val="21"/>
              </w:rPr>
            </w:pPr>
          </w:p>
        </w:tc>
      </w:tr>
      <w:tr w14:paraId="7B2F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0F53EE6B">
            <w:pPr>
              <w:spacing w:line="360" w:lineRule="exact"/>
              <w:jc w:val="center"/>
              <w:rPr>
                <w:rFonts w:ascii="宋体" w:hAnsi="宋体" w:cs="Times New Roman"/>
                <w:szCs w:val="21"/>
              </w:rPr>
            </w:pPr>
            <w:r>
              <w:rPr>
                <w:rFonts w:hint="eastAsia" w:ascii="宋体" w:hAnsi="宋体" w:cs="Times New Roman"/>
                <w:szCs w:val="21"/>
              </w:rPr>
              <w:t>10</w:t>
            </w:r>
          </w:p>
        </w:tc>
        <w:tc>
          <w:tcPr>
            <w:tcW w:w="6858" w:type="dxa"/>
            <w:tcBorders>
              <w:top w:val="single" w:color="auto" w:sz="4" w:space="0"/>
              <w:left w:val="single" w:color="auto" w:sz="4" w:space="0"/>
              <w:bottom w:val="single" w:color="auto" w:sz="4" w:space="0"/>
              <w:right w:val="single" w:color="auto" w:sz="4" w:space="0"/>
            </w:tcBorders>
            <w:vAlign w:val="center"/>
          </w:tcPr>
          <w:p w14:paraId="73902E5B">
            <w:pPr>
              <w:spacing w:line="360" w:lineRule="exact"/>
              <w:jc w:val="left"/>
              <w:rPr>
                <w:rFonts w:ascii="宋体" w:hAnsi="宋体" w:cs="Times New Roman"/>
                <w:szCs w:val="21"/>
              </w:rPr>
            </w:pPr>
            <w:r>
              <w:rPr>
                <w:rFonts w:hint="eastAsia" w:ascii="宋体" w:hAnsi="宋体" w:cs="Times New Roman"/>
                <w:szCs w:val="21"/>
              </w:rPr>
              <w:t>设计单位内部各专业之间对接失误，造成施工返工的或影响业主使用的，如管线产生冲突而导致施工返工的，或因管线布置不合理等情况，每发生1次扣10分；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6CADE1E9">
            <w:pPr>
              <w:spacing w:line="360" w:lineRule="exact"/>
              <w:jc w:val="center"/>
              <w:rPr>
                <w:rFonts w:ascii="宋体" w:hAnsi="宋体" w:cs="Times New Roman"/>
                <w:szCs w:val="21"/>
              </w:rPr>
            </w:pPr>
          </w:p>
        </w:tc>
      </w:tr>
      <w:tr w14:paraId="351E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511F347F">
            <w:pPr>
              <w:spacing w:line="360" w:lineRule="exact"/>
              <w:jc w:val="center"/>
              <w:rPr>
                <w:rFonts w:ascii="宋体" w:hAnsi="宋体" w:cs="Times New Roman"/>
                <w:szCs w:val="21"/>
              </w:rPr>
            </w:pPr>
            <w:r>
              <w:rPr>
                <w:rFonts w:hint="eastAsia" w:ascii="宋体" w:hAnsi="宋体" w:cs="Times New Roman"/>
                <w:szCs w:val="21"/>
              </w:rPr>
              <w:t>11</w:t>
            </w:r>
          </w:p>
        </w:tc>
        <w:tc>
          <w:tcPr>
            <w:tcW w:w="6858" w:type="dxa"/>
            <w:tcBorders>
              <w:top w:val="single" w:color="auto" w:sz="4" w:space="0"/>
              <w:left w:val="single" w:color="auto" w:sz="4" w:space="0"/>
              <w:bottom w:val="single" w:color="auto" w:sz="4" w:space="0"/>
              <w:right w:val="single" w:color="auto" w:sz="4" w:space="0"/>
            </w:tcBorders>
            <w:vAlign w:val="center"/>
          </w:tcPr>
          <w:p w14:paraId="7D93DA72">
            <w:pPr>
              <w:spacing w:line="360" w:lineRule="exact"/>
              <w:jc w:val="left"/>
              <w:rPr>
                <w:rFonts w:ascii="宋体" w:hAnsi="宋体" w:cs="Times New Roman"/>
                <w:szCs w:val="21"/>
              </w:rPr>
            </w:pPr>
            <w:r>
              <w:rPr>
                <w:rFonts w:hint="eastAsia" w:ascii="宋体" w:hAnsi="宋体" w:cs="Times New Roman"/>
                <w:szCs w:val="21"/>
              </w:rPr>
              <w:t>设计单位对现场地形和实际情况了解不到位或自身原因失误或对没按业主使用意图进行设计，造成返工的、错漏、耽误工期、预算漏项漏量，每发生1次扣10分；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34330D79">
            <w:pPr>
              <w:spacing w:line="360" w:lineRule="exact"/>
              <w:jc w:val="center"/>
              <w:rPr>
                <w:rFonts w:ascii="宋体" w:hAnsi="宋体" w:cs="Times New Roman"/>
                <w:szCs w:val="21"/>
              </w:rPr>
            </w:pPr>
          </w:p>
        </w:tc>
      </w:tr>
      <w:tr w14:paraId="7EE2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267CF234">
            <w:pPr>
              <w:spacing w:line="360" w:lineRule="exact"/>
              <w:jc w:val="center"/>
              <w:rPr>
                <w:rFonts w:ascii="宋体" w:hAnsi="宋体" w:cs="Times New Roman"/>
                <w:szCs w:val="21"/>
              </w:rPr>
            </w:pPr>
            <w:r>
              <w:rPr>
                <w:rFonts w:hint="eastAsia" w:ascii="宋体" w:hAnsi="宋体" w:cs="Times New Roman"/>
                <w:szCs w:val="21"/>
              </w:rPr>
              <w:t>12</w:t>
            </w:r>
          </w:p>
        </w:tc>
        <w:tc>
          <w:tcPr>
            <w:tcW w:w="6858" w:type="dxa"/>
            <w:tcBorders>
              <w:top w:val="single" w:color="auto" w:sz="4" w:space="0"/>
              <w:left w:val="single" w:color="auto" w:sz="4" w:space="0"/>
              <w:bottom w:val="single" w:color="auto" w:sz="4" w:space="0"/>
              <w:right w:val="single" w:color="auto" w:sz="4" w:space="0"/>
            </w:tcBorders>
            <w:vAlign w:val="center"/>
          </w:tcPr>
          <w:p w14:paraId="3EC68236">
            <w:pPr>
              <w:spacing w:line="360" w:lineRule="exact"/>
              <w:jc w:val="left"/>
              <w:rPr>
                <w:rFonts w:ascii="宋体" w:hAnsi="宋体" w:cs="Times New Roman"/>
                <w:szCs w:val="21"/>
              </w:rPr>
            </w:pPr>
            <w:r>
              <w:rPr>
                <w:rFonts w:hint="eastAsia" w:ascii="宋体" w:hAnsi="宋体" w:cs="Times New Roman"/>
                <w:szCs w:val="21"/>
              </w:rPr>
              <w:t>未达到限额设计，初步设计总概算超过可行性研究报告批复投资，扣20分；</w:t>
            </w:r>
          </w:p>
        </w:tc>
        <w:tc>
          <w:tcPr>
            <w:tcW w:w="866" w:type="dxa"/>
            <w:tcBorders>
              <w:top w:val="single" w:color="auto" w:sz="4" w:space="0"/>
              <w:left w:val="single" w:color="auto" w:sz="4" w:space="0"/>
              <w:bottom w:val="single" w:color="auto" w:sz="4" w:space="0"/>
              <w:right w:val="single" w:color="auto" w:sz="4" w:space="0"/>
            </w:tcBorders>
            <w:vAlign w:val="center"/>
          </w:tcPr>
          <w:p w14:paraId="712FA12B">
            <w:pPr>
              <w:spacing w:line="360" w:lineRule="exact"/>
              <w:jc w:val="center"/>
              <w:rPr>
                <w:rFonts w:ascii="宋体" w:hAnsi="宋体" w:cs="Times New Roman"/>
                <w:szCs w:val="21"/>
              </w:rPr>
            </w:pPr>
          </w:p>
        </w:tc>
      </w:tr>
      <w:tr w14:paraId="7DB1F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5780429F">
            <w:pPr>
              <w:spacing w:line="360" w:lineRule="exact"/>
              <w:jc w:val="center"/>
              <w:rPr>
                <w:rFonts w:ascii="宋体" w:hAnsi="宋体" w:cs="Times New Roman"/>
                <w:szCs w:val="21"/>
              </w:rPr>
            </w:pPr>
            <w:r>
              <w:rPr>
                <w:rFonts w:hint="eastAsia" w:ascii="宋体" w:hAnsi="宋体" w:cs="Times New Roman"/>
                <w:szCs w:val="21"/>
              </w:rPr>
              <w:t>13</w:t>
            </w:r>
          </w:p>
        </w:tc>
        <w:tc>
          <w:tcPr>
            <w:tcW w:w="6858" w:type="dxa"/>
            <w:tcBorders>
              <w:top w:val="single" w:color="auto" w:sz="4" w:space="0"/>
              <w:left w:val="single" w:color="auto" w:sz="4" w:space="0"/>
              <w:bottom w:val="single" w:color="auto" w:sz="4" w:space="0"/>
              <w:right w:val="single" w:color="auto" w:sz="4" w:space="0"/>
            </w:tcBorders>
            <w:vAlign w:val="center"/>
          </w:tcPr>
          <w:p w14:paraId="0623CE92">
            <w:pPr>
              <w:spacing w:line="360" w:lineRule="exact"/>
              <w:jc w:val="left"/>
              <w:rPr>
                <w:rFonts w:ascii="宋体" w:hAnsi="宋体" w:cs="Times New Roman"/>
                <w:szCs w:val="21"/>
              </w:rPr>
            </w:pPr>
            <w:r>
              <w:rPr>
                <w:rFonts w:hint="eastAsia" w:ascii="宋体" w:hAnsi="宋体" w:cs="Times New Roman"/>
                <w:szCs w:val="21"/>
              </w:rPr>
              <w:t>因设计原因引起的变更超过概算批复投资5%的，扣10分；</w:t>
            </w:r>
          </w:p>
        </w:tc>
        <w:tc>
          <w:tcPr>
            <w:tcW w:w="866" w:type="dxa"/>
            <w:tcBorders>
              <w:top w:val="single" w:color="auto" w:sz="4" w:space="0"/>
              <w:left w:val="single" w:color="auto" w:sz="4" w:space="0"/>
              <w:bottom w:val="single" w:color="auto" w:sz="4" w:space="0"/>
              <w:right w:val="single" w:color="auto" w:sz="4" w:space="0"/>
            </w:tcBorders>
            <w:vAlign w:val="center"/>
          </w:tcPr>
          <w:p w14:paraId="71FF4866">
            <w:pPr>
              <w:spacing w:line="360" w:lineRule="exact"/>
              <w:jc w:val="center"/>
              <w:rPr>
                <w:rFonts w:ascii="宋体" w:hAnsi="宋体" w:cs="Times New Roman"/>
                <w:szCs w:val="21"/>
              </w:rPr>
            </w:pPr>
          </w:p>
        </w:tc>
      </w:tr>
      <w:tr w14:paraId="7DB6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41A752B2">
            <w:pPr>
              <w:spacing w:line="360" w:lineRule="exact"/>
              <w:jc w:val="center"/>
              <w:rPr>
                <w:rFonts w:ascii="宋体" w:hAnsi="宋体" w:cs="Times New Roman"/>
                <w:szCs w:val="21"/>
              </w:rPr>
            </w:pPr>
            <w:r>
              <w:rPr>
                <w:rFonts w:hint="eastAsia" w:ascii="宋体" w:hAnsi="宋体" w:cs="Times New Roman"/>
                <w:szCs w:val="21"/>
              </w:rPr>
              <w:t>14</w:t>
            </w:r>
          </w:p>
        </w:tc>
        <w:tc>
          <w:tcPr>
            <w:tcW w:w="6858" w:type="dxa"/>
            <w:tcBorders>
              <w:top w:val="single" w:color="auto" w:sz="4" w:space="0"/>
              <w:left w:val="single" w:color="auto" w:sz="4" w:space="0"/>
              <w:bottom w:val="single" w:color="auto" w:sz="4" w:space="0"/>
              <w:right w:val="single" w:color="auto" w:sz="4" w:space="0"/>
            </w:tcBorders>
            <w:vAlign w:val="center"/>
          </w:tcPr>
          <w:p w14:paraId="5FA9C44B">
            <w:pPr>
              <w:spacing w:line="360" w:lineRule="exact"/>
              <w:jc w:val="left"/>
              <w:rPr>
                <w:rFonts w:ascii="宋体" w:hAnsi="宋体" w:cs="Times New Roman"/>
                <w:szCs w:val="21"/>
              </w:rPr>
            </w:pPr>
            <w:r>
              <w:rPr>
                <w:rFonts w:hint="eastAsia" w:ascii="宋体" w:hAnsi="宋体" w:cs="Times New Roman"/>
                <w:szCs w:val="21"/>
              </w:rPr>
              <w:t>未提供概算总投资与可研批复总投资对比表，每发生1次扣5分；</w:t>
            </w:r>
          </w:p>
        </w:tc>
        <w:tc>
          <w:tcPr>
            <w:tcW w:w="866" w:type="dxa"/>
            <w:tcBorders>
              <w:top w:val="single" w:color="auto" w:sz="4" w:space="0"/>
              <w:left w:val="single" w:color="auto" w:sz="4" w:space="0"/>
              <w:bottom w:val="single" w:color="auto" w:sz="4" w:space="0"/>
              <w:right w:val="single" w:color="auto" w:sz="4" w:space="0"/>
            </w:tcBorders>
            <w:vAlign w:val="center"/>
          </w:tcPr>
          <w:p w14:paraId="23472589">
            <w:pPr>
              <w:spacing w:line="360" w:lineRule="exact"/>
              <w:jc w:val="center"/>
              <w:rPr>
                <w:rFonts w:ascii="宋体" w:hAnsi="宋体" w:cs="Times New Roman"/>
                <w:szCs w:val="21"/>
              </w:rPr>
            </w:pPr>
          </w:p>
        </w:tc>
      </w:tr>
      <w:tr w14:paraId="191A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01447017">
            <w:pPr>
              <w:spacing w:line="360" w:lineRule="exact"/>
              <w:jc w:val="center"/>
              <w:rPr>
                <w:rFonts w:ascii="宋体" w:hAnsi="宋体" w:cs="Times New Roman"/>
                <w:szCs w:val="21"/>
              </w:rPr>
            </w:pPr>
            <w:r>
              <w:rPr>
                <w:rFonts w:hint="eastAsia" w:ascii="宋体" w:hAnsi="宋体" w:cs="Times New Roman"/>
                <w:szCs w:val="21"/>
              </w:rPr>
              <w:t>15</w:t>
            </w:r>
          </w:p>
        </w:tc>
        <w:tc>
          <w:tcPr>
            <w:tcW w:w="6858" w:type="dxa"/>
            <w:tcBorders>
              <w:top w:val="single" w:color="auto" w:sz="4" w:space="0"/>
              <w:left w:val="single" w:color="auto" w:sz="4" w:space="0"/>
              <w:bottom w:val="single" w:color="auto" w:sz="4" w:space="0"/>
              <w:right w:val="single" w:color="auto" w:sz="4" w:space="0"/>
            </w:tcBorders>
            <w:vAlign w:val="center"/>
          </w:tcPr>
          <w:p w14:paraId="6ADA86D7">
            <w:pPr>
              <w:spacing w:line="360" w:lineRule="exact"/>
              <w:jc w:val="left"/>
              <w:rPr>
                <w:rFonts w:ascii="宋体" w:hAnsi="宋体" w:cs="Times New Roman"/>
                <w:szCs w:val="21"/>
              </w:rPr>
            </w:pPr>
            <w:r>
              <w:rPr>
                <w:rFonts w:hint="eastAsia" w:ascii="宋体" w:hAnsi="宋体" w:cs="Times New Roman"/>
                <w:szCs w:val="21"/>
              </w:rPr>
              <w:t>未配合发包人提供比选方案，每发生1次扣10分；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40C9B40E">
            <w:pPr>
              <w:spacing w:line="360" w:lineRule="exact"/>
              <w:jc w:val="center"/>
              <w:rPr>
                <w:rFonts w:ascii="宋体" w:hAnsi="宋体" w:cs="Times New Roman"/>
                <w:szCs w:val="21"/>
              </w:rPr>
            </w:pPr>
          </w:p>
        </w:tc>
      </w:tr>
      <w:tr w14:paraId="1745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3A511C87">
            <w:pPr>
              <w:spacing w:line="360" w:lineRule="exact"/>
              <w:jc w:val="center"/>
              <w:rPr>
                <w:rFonts w:ascii="宋体" w:hAnsi="宋体" w:cs="Times New Roman"/>
                <w:szCs w:val="21"/>
              </w:rPr>
            </w:pPr>
            <w:r>
              <w:rPr>
                <w:rFonts w:hint="eastAsia" w:ascii="宋体" w:hAnsi="宋体" w:cs="Times New Roman"/>
                <w:szCs w:val="21"/>
              </w:rPr>
              <w:t>16</w:t>
            </w:r>
          </w:p>
        </w:tc>
        <w:tc>
          <w:tcPr>
            <w:tcW w:w="6858" w:type="dxa"/>
            <w:tcBorders>
              <w:top w:val="single" w:color="auto" w:sz="4" w:space="0"/>
              <w:left w:val="single" w:color="auto" w:sz="4" w:space="0"/>
              <w:bottom w:val="single" w:color="auto" w:sz="4" w:space="0"/>
              <w:right w:val="single" w:color="auto" w:sz="4" w:space="0"/>
            </w:tcBorders>
            <w:vAlign w:val="center"/>
          </w:tcPr>
          <w:p w14:paraId="06809BBC">
            <w:pPr>
              <w:spacing w:line="360" w:lineRule="exact"/>
              <w:jc w:val="left"/>
              <w:rPr>
                <w:rFonts w:ascii="宋体" w:hAnsi="宋体" w:cs="Times New Roman"/>
                <w:szCs w:val="21"/>
              </w:rPr>
            </w:pPr>
            <w:r>
              <w:rPr>
                <w:rFonts w:hint="eastAsia" w:ascii="宋体" w:hAnsi="宋体" w:cs="Times New Roman"/>
                <w:szCs w:val="21"/>
              </w:rPr>
              <w:t>未积极主动配合发包人进行设计交底，每发生1次扣10分；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531607EB">
            <w:pPr>
              <w:spacing w:line="360" w:lineRule="exact"/>
              <w:jc w:val="center"/>
              <w:rPr>
                <w:rFonts w:ascii="宋体" w:hAnsi="宋体" w:cs="Times New Roman"/>
                <w:szCs w:val="21"/>
              </w:rPr>
            </w:pPr>
          </w:p>
        </w:tc>
      </w:tr>
      <w:tr w14:paraId="30DE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42F8AB20">
            <w:pPr>
              <w:spacing w:line="360" w:lineRule="exact"/>
              <w:jc w:val="center"/>
              <w:rPr>
                <w:rFonts w:ascii="宋体" w:hAnsi="宋体" w:cs="Times New Roman"/>
                <w:szCs w:val="21"/>
              </w:rPr>
            </w:pPr>
            <w:r>
              <w:rPr>
                <w:rFonts w:hint="eastAsia" w:ascii="宋体" w:hAnsi="宋体" w:cs="Times New Roman"/>
                <w:szCs w:val="21"/>
              </w:rPr>
              <w:t>17</w:t>
            </w:r>
          </w:p>
        </w:tc>
        <w:tc>
          <w:tcPr>
            <w:tcW w:w="6858" w:type="dxa"/>
            <w:tcBorders>
              <w:top w:val="single" w:color="auto" w:sz="4" w:space="0"/>
              <w:left w:val="single" w:color="auto" w:sz="4" w:space="0"/>
              <w:bottom w:val="single" w:color="auto" w:sz="4" w:space="0"/>
              <w:right w:val="single" w:color="auto" w:sz="4" w:space="0"/>
            </w:tcBorders>
            <w:vAlign w:val="center"/>
          </w:tcPr>
          <w:p w14:paraId="36075564">
            <w:pPr>
              <w:spacing w:line="360" w:lineRule="exact"/>
              <w:jc w:val="left"/>
              <w:rPr>
                <w:rFonts w:ascii="宋体" w:hAnsi="宋体" w:cs="Times New Roman"/>
                <w:szCs w:val="21"/>
              </w:rPr>
            </w:pPr>
            <w:r>
              <w:rPr>
                <w:rFonts w:hint="eastAsia" w:ascii="宋体" w:hAnsi="宋体" w:cs="Times New Roman"/>
                <w:szCs w:val="21"/>
              </w:rPr>
              <w:t>参加设计交底会人员不齐或设计交底不清晰，每发生1次扣10分；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5E7A6873">
            <w:pPr>
              <w:spacing w:line="360" w:lineRule="exact"/>
              <w:jc w:val="center"/>
              <w:rPr>
                <w:rFonts w:ascii="宋体" w:hAnsi="宋体" w:cs="Times New Roman"/>
                <w:szCs w:val="21"/>
              </w:rPr>
            </w:pPr>
          </w:p>
        </w:tc>
      </w:tr>
      <w:tr w14:paraId="2D73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0BEE0FFC">
            <w:pPr>
              <w:spacing w:line="360" w:lineRule="exact"/>
              <w:jc w:val="center"/>
              <w:rPr>
                <w:rFonts w:ascii="宋体" w:hAnsi="宋体" w:cs="Times New Roman"/>
                <w:szCs w:val="21"/>
              </w:rPr>
            </w:pPr>
            <w:r>
              <w:rPr>
                <w:rFonts w:hint="eastAsia" w:ascii="宋体" w:hAnsi="宋体" w:cs="Times New Roman"/>
                <w:szCs w:val="21"/>
              </w:rPr>
              <w:t>18</w:t>
            </w:r>
          </w:p>
        </w:tc>
        <w:tc>
          <w:tcPr>
            <w:tcW w:w="6858" w:type="dxa"/>
            <w:tcBorders>
              <w:top w:val="single" w:color="auto" w:sz="4" w:space="0"/>
              <w:left w:val="single" w:color="auto" w:sz="4" w:space="0"/>
              <w:bottom w:val="single" w:color="auto" w:sz="4" w:space="0"/>
              <w:right w:val="single" w:color="auto" w:sz="4" w:space="0"/>
            </w:tcBorders>
            <w:vAlign w:val="center"/>
          </w:tcPr>
          <w:p w14:paraId="39EB01C7">
            <w:pPr>
              <w:spacing w:line="360" w:lineRule="exact"/>
              <w:jc w:val="left"/>
              <w:rPr>
                <w:rFonts w:ascii="宋体" w:hAnsi="宋体" w:cs="Times New Roman"/>
                <w:szCs w:val="21"/>
              </w:rPr>
            </w:pPr>
            <w:r>
              <w:rPr>
                <w:rFonts w:hint="eastAsia" w:ascii="宋体" w:hAnsi="宋体" w:cs="Times New Roman"/>
                <w:szCs w:val="21"/>
              </w:rPr>
              <w:t>对施工现场配合、地基验槽、中间验收、竣工验收等接到发包人电话未在规定的时间内赶到现场服务，每发生1次扣10分；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55C2741B">
            <w:pPr>
              <w:spacing w:line="360" w:lineRule="exact"/>
              <w:jc w:val="center"/>
              <w:rPr>
                <w:rFonts w:ascii="宋体" w:hAnsi="宋体" w:cs="Times New Roman"/>
                <w:szCs w:val="21"/>
              </w:rPr>
            </w:pPr>
          </w:p>
        </w:tc>
      </w:tr>
      <w:tr w14:paraId="7F6D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247CD9C5">
            <w:pPr>
              <w:spacing w:line="360" w:lineRule="exact"/>
              <w:jc w:val="center"/>
              <w:rPr>
                <w:rFonts w:ascii="宋体" w:hAnsi="宋体" w:cs="Times New Roman"/>
                <w:szCs w:val="21"/>
              </w:rPr>
            </w:pPr>
            <w:r>
              <w:rPr>
                <w:rFonts w:hint="eastAsia" w:ascii="宋体" w:hAnsi="宋体" w:cs="Times New Roman"/>
                <w:szCs w:val="21"/>
              </w:rPr>
              <w:t>19</w:t>
            </w:r>
          </w:p>
        </w:tc>
        <w:tc>
          <w:tcPr>
            <w:tcW w:w="6858" w:type="dxa"/>
            <w:tcBorders>
              <w:top w:val="single" w:color="auto" w:sz="4" w:space="0"/>
              <w:left w:val="single" w:color="auto" w:sz="4" w:space="0"/>
              <w:bottom w:val="single" w:color="auto" w:sz="4" w:space="0"/>
              <w:right w:val="single" w:color="auto" w:sz="4" w:space="0"/>
            </w:tcBorders>
            <w:vAlign w:val="center"/>
          </w:tcPr>
          <w:p w14:paraId="65AB9EF4">
            <w:pPr>
              <w:spacing w:line="360" w:lineRule="exact"/>
              <w:jc w:val="left"/>
              <w:rPr>
                <w:rFonts w:ascii="宋体" w:hAnsi="宋体" w:cs="Times New Roman"/>
                <w:szCs w:val="21"/>
              </w:rPr>
            </w:pPr>
            <w:r>
              <w:rPr>
                <w:rFonts w:hint="eastAsia" w:ascii="宋体" w:hAnsi="宋体" w:cs="Times New Roman"/>
                <w:szCs w:val="21"/>
              </w:rPr>
              <w:t>未积极配合发包人对政府审批部门提出的问题进行详细阐述和说明，每推诿1次扣10分；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1AF30A05">
            <w:pPr>
              <w:spacing w:line="360" w:lineRule="exact"/>
              <w:jc w:val="center"/>
              <w:rPr>
                <w:rFonts w:ascii="宋体" w:hAnsi="宋体" w:cs="Times New Roman"/>
                <w:szCs w:val="21"/>
              </w:rPr>
            </w:pPr>
          </w:p>
        </w:tc>
      </w:tr>
      <w:tr w14:paraId="4BF5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069AA13A">
            <w:pPr>
              <w:spacing w:line="360" w:lineRule="exact"/>
              <w:jc w:val="center"/>
              <w:rPr>
                <w:rFonts w:ascii="宋体" w:hAnsi="宋体" w:cs="Times New Roman"/>
                <w:szCs w:val="21"/>
              </w:rPr>
            </w:pPr>
            <w:r>
              <w:rPr>
                <w:rFonts w:ascii="宋体" w:hAnsi="宋体" w:cs="Times New Roman"/>
                <w:szCs w:val="21"/>
              </w:rPr>
              <w:t>2</w:t>
            </w:r>
            <w:r>
              <w:rPr>
                <w:rFonts w:hint="eastAsia" w:ascii="宋体" w:hAnsi="宋体" w:cs="Times New Roman"/>
                <w:szCs w:val="21"/>
              </w:rPr>
              <w:t>0</w:t>
            </w:r>
          </w:p>
        </w:tc>
        <w:tc>
          <w:tcPr>
            <w:tcW w:w="6858" w:type="dxa"/>
            <w:tcBorders>
              <w:top w:val="single" w:color="auto" w:sz="4" w:space="0"/>
              <w:left w:val="single" w:color="auto" w:sz="4" w:space="0"/>
              <w:bottom w:val="single" w:color="auto" w:sz="4" w:space="0"/>
              <w:right w:val="single" w:color="auto" w:sz="4" w:space="0"/>
            </w:tcBorders>
            <w:vAlign w:val="center"/>
          </w:tcPr>
          <w:p w14:paraId="61086C04">
            <w:pPr>
              <w:spacing w:line="360" w:lineRule="exact"/>
              <w:jc w:val="left"/>
              <w:rPr>
                <w:rFonts w:ascii="宋体" w:hAnsi="宋体" w:cs="Times New Roman"/>
                <w:szCs w:val="21"/>
              </w:rPr>
            </w:pPr>
            <w:r>
              <w:rPr>
                <w:rFonts w:hint="eastAsia" w:ascii="宋体" w:hAnsi="宋体" w:cs="Times New Roman"/>
                <w:szCs w:val="21"/>
              </w:rPr>
              <w:t>提交方案设计、初步设计、施工图设计、各专项方案时，未提交内部三级校审表，每发生1次扣10分；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78F5E150">
            <w:pPr>
              <w:spacing w:line="360" w:lineRule="exact"/>
              <w:jc w:val="center"/>
              <w:rPr>
                <w:rFonts w:ascii="宋体" w:hAnsi="宋体" w:cs="Times New Roman"/>
                <w:szCs w:val="21"/>
              </w:rPr>
            </w:pPr>
          </w:p>
        </w:tc>
      </w:tr>
      <w:tr w14:paraId="1A4F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4E67AB9D">
            <w:pPr>
              <w:spacing w:line="360" w:lineRule="exact"/>
              <w:jc w:val="center"/>
              <w:rPr>
                <w:rFonts w:ascii="宋体" w:hAnsi="宋体" w:cs="Times New Roman"/>
                <w:szCs w:val="21"/>
              </w:rPr>
            </w:pPr>
            <w:r>
              <w:rPr>
                <w:rFonts w:ascii="宋体" w:hAnsi="宋体" w:cs="Times New Roman"/>
                <w:szCs w:val="21"/>
              </w:rPr>
              <w:t>2</w:t>
            </w:r>
            <w:r>
              <w:rPr>
                <w:rFonts w:hint="eastAsia" w:ascii="宋体" w:hAnsi="宋体" w:cs="Times New Roman"/>
                <w:szCs w:val="21"/>
              </w:rPr>
              <w:t>1</w:t>
            </w:r>
          </w:p>
        </w:tc>
        <w:tc>
          <w:tcPr>
            <w:tcW w:w="6858" w:type="dxa"/>
            <w:tcBorders>
              <w:top w:val="single" w:color="auto" w:sz="4" w:space="0"/>
              <w:left w:val="single" w:color="auto" w:sz="4" w:space="0"/>
              <w:bottom w:val="single" w:color="auto" w:sz="4" w:space="0"/>
              <w:right w:val="single" w:color="auto" w:sz="4" w:space="0"/>
            </w:tcBorders>
            <w:vAlign w:val="center"/>
          </w:tcPr>
          <w:p w14:paraId="3E84A282">
            <w:pPr>
              <w:spacing w:line="360" w:lineRule="exact"/>
              <w:jc w:val="left"/>
              <w:rPr>
                <w:rFonts w:ascii="宋体" w:hAnsi="宋体" w:cs="Times New Roman"/>
                <w:szCs w:val="21"/>
              </w:rPr>
            </w:pPr>
            <w:r>
              <w:rPr>
                <w:rFonts w:hint="eastAsia" w:ascii="宋体" w:hAnsi="宋体" w:cs="Times New Roman"/>
                <w:szCs w:val="21"/>
              </w:rPr>
              <w:t>物探成果与实际不符的，实际施工发现与物探报告有其他管线没有表示出来的。每发生1次扣20分；</w:t>
            </w:r>
          </w:p>
        </w:tc>
        <w:tc>
          <w:tcPr>
            <w:tcW w:w="866" w:type="dxa"/>
            <w:tcBorders>
              <w:top w:val="single" w:color="auto" w:sz="4" w:space="0"/>
              <w:left w:val="single" w:color="auto" w:sz="4" w:space="0"/>
              <w:bottom w:val="single" w:color="auto" w:sz="4" w:space="0"/>
              <w:right w:val="single" w:color="auto" w:sz="4" w:space="0"/>
            </w:tcBorders>
            <w:vAlign w:val="center"/>
          </w:tcPr>
          <w:p w14:paraId="2D89454A">
            <w:pPr>
              <w:spacing w:line="360" w:lineRule="exact"/>
              <w:jc w:val="center"/>
              <w:rPr>
                <w:rFonts w:ascii="宋体" w:hAnsi="宋体" w:cs="Times New Roman"/>
                <w:szCs w:val="21"/>
              </w:rPr>
            </w:pPr>
          </w:p>
        </w:tc>
      </w:tr>
      <w:tr w14:paraId="67C5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6CD5F3D4">
            <w:pPr>
              <w:spacing w:line="360" w:lineRule="exact"/>
              <w:jc w:val="center"/>
              <w:rPr>
                <w:rFonts w:ascii="宋体" w:hAnsi="宋体" w:cs="Times New Roman"/>
                <w:szCs w:val="21"/>
              </w:rPr>
            </w:pPr>
            <w:r>
              <w:rPr>
                <w:rFonts w:ascii="宋体" w:hAnsi="宋体" w:cs="Times New Roman"/>
                <w:szCs w:val="21"/>
              </w:rPr>
              <w:t>2</w:t>
            </w:r>
            <w:r>
              <w:rPr>
                <w:rFonts w:hint="eastAsia" w:ascii="宋体" w:hAnsi="宋体" w:cs="Times New Roman"/>
                <w:szCs w:val="21"/>
              </w:rPr>
              <w:t>2</w:t>
            </w:r>
          </w:p>
        </w:tc>
        <w:tc>
          <w:tcPr>
            <w:tcW w:w="6858" w:type="dxa"/>
            <w:tcBorders>
              <w:top w:val="single" w:color="auto" w:sz="4" w:space="0"/>
              <w:left w:val="single" w:color="auto" w:sz="4" w:space="0"/>
              <w:bottom w:val="single" w:color="auto" w:sz="4" w:space="0"/>
              <w:right w:val="single" w:color="auto" w:sz="4" w:space="0"/>
            </w:tcBorders>
            <w:vAlign w:val="center"/>
          </w:tcPr>
          <w:p w14:paraId="2F64D6F9">
            <w:pPr>
              <w:spacing w:line="360" w:lineRule="exact"/>
              <w:jc w:val="left"/>
              <w:rPr>
                <w:rFonts w:ascii="宋体" w:hAnsi="宋体" w:cs="Times New Roman"/>
                <w:szCs w:val="21"/>
              </w:rPr>
            </w:pPr>
            <w:r>
              <w:rPr>
                <w:rFonts w:hint="eastAsia" w:ascii="宋体" w:hAnsi="宋体" w:cs="Times New Roman"/>
                <w:szCs w:val="21"/>
              </w:rPr>
              <w:t>勘察进度不能满足约定要求，每延误1天扣10分；</w:t>
            </w:r>
          </w:p>
        </w:tc>
        <w:tc>
          <w:tcPr>
            <w:tcW w:w="866" w:type="dxa"/>
            <w:tcBorders>
              <w:top w:val="single" w:color="auto" w:sz="4" w:space="0"/>
              <w:left w:val="single" w:color="auto" w:sz="4" w:space="0"/>
              <w:bottom w:val="single" w:color="auto" w:sz="4" w:space="0"/>
              <w:right w:val="single" w:color="auto" w:sz="4" w:space="0"/>
            </w:tcBorders>
            <w:vAlign w:val="center"/>
          </w:tcPr>
          <w:p w14:paraId="0AEE3FE4">
            <w:pPr>
              <w:spacing w:line="360" w:lineRule="exact"/>
              <w:jc w:val="center"/>
              <w:rPr>
                <w:rFonts w:ascii="宋体" w:hAnsi="宋体" w:cs="Times New Roman"/>
                <w:szCs w:val="21"/>
              </w:rPr>
            </w:pPr>
          </w:p>
        </w:tc>
      </w:tr>
      <w:tr w14:paraId="1D0B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7F280308">
            <w:pPr>
              <w:spacing w:line="360" w:lineRule="exact"/>
              <w:jc w:val="center"/>
              <w:rPr>
                <w:rFonts w:ascii="宋体" w:hAnsi="宋体" w:cs="Times New Roman"/>
                <w:szCs w:val="21"/>
              </w:rPr>
            </w:pPr>
            <w:r>
              <w:rPr>
                <w:rFonts w:ascii="宋体" w:hAnsi="宋体" w:cs="Times New Roman"/>
                <w:szCs w:val="21"/>
              </w:rPr>
              <w:t>2</w:t>
            </w:r>
            <w:r>
              <w:rPr>
                <w:rFonts w:hint="eastAsia" w:ascii="宋体" w:hAnsi="宋体" w:cs="Times New Roman"/>
                <w:szCs w:val="21"/>
              </w:rPr>
              <w:t>3</w:t>
            </w:r>
          </w:p>
        </w:tc>
        <w:tc>
          <w:tcPr>
            <w:tcW w:w="6858" w:type="dxa"/>
            <w:tcBorders>
              <w:top w:val="single" w:color="auto" w:sz="4" w:space="0"/>
              <w:left w:val="single" w:color="auto" w:sz="4" w:space="0"/>
              <w:bottom w:val="single" w:color="auto" w:sz="4" w:space="0"/>
              <w:right w:val="single" w:color="auto" w:sz="4" w:space="0"/>
            </w:tcBorders>
            <w:vAlign w:val="center"/>
          </w:tcPr>
          <w:p w14:paraId="79C82DD4">
            <w:pPr>
              <w:spacing w:line="360" w:lineRule="exact"/>
              <w:jc w:val="left"/>
              <w:rPr>
                <w:rFonts w:ascii="宋体" w:hAnsi="宋体" w:cs="Times New Roman"/>
                <w:szCs w:val="21"/>
              </w:rPr>
            </w:pPr>
            <w:r>
              <w:rPr>
                <w:rFonts w:hint="eastAsia" w:ascii="宋体" w:hAnsi="宋体" w:cs="Times New Roman"/>
                <w:szCs w:val="21"/>
              </w:rPr>
              <w:t>勘察单位造假，钻孔岩芯土样与真实不符，每发生1次扣30分；</w:t>
            </w:r>
          </w:p>
        </w:tc>
        <w:tc>
          <w:tcPr>
            <w:tcW w:w="866" w:type="dxa"/>
            <w:tcBorders>
              <w:top w:val="single" w:color="auto" w:sz="4" w:space="0"/>
              <w:left w:val="single" w:color="auto" w:sz="4" w:space="0"/>
              <w:bottom w:val="single" w:color="auto" w:sz="4" w:space="0"/>
              <w:right w:val="single" w:color="auto" w:sz="4" w:space="0"/>
            </w:tcBorders>
            <w:vAlign w:val="center"/>
          </w:tcPr>
          <w:p w14:paraId="16DAAF83">
            <w:pPr>
              <w:spacing w:line="360" w:lineRule="exact"/>
              <w:jc w:val="center"/>
              <w:rPr>
                <w:rFonts w:ascii="宋体" w:hAnsi="宋体" w:cs="Times New Roman"/>
                <w:szCs w:val="21"/>
              </w:rPr>
            </w:pPr>
          </w:p>
        </w:tc>
      </w:tr>
      <w:tr w14:paraId="5712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1B2EAD36">
            <w:pPr>
              <w:spacing w:line="360" w:lineRule="exact"/>
              <w:jc w:val="center"/>
              <w:rPr>
                <w:rFonts w:ascii="宋体" w:hAnsi="宋体" w:cs="Times New Roman"/>
                <w:szCs w:val="21"/>
              </w:rPr>
            </w:pPr>
            <w:r>
              <w:rPr>
                <w:rFonts w:ascii="宋体" w:hAnsi="宋体" w:cs="Times New Roman"/>
                <w:szCs w:val="21"/>
              </w:rPr>
              <w:t>2</w:t>
            </w:r>
            <w:r>
              <w:rPr>
                <w:rFonts w:hint="eastAsia" w:ascii="宋体" w:hAnsi="宋体" w:cs="Times New Roman"/>
                <w:szCs w:val="21"/>
              </w:rPr>
              <w:t>4</w:t>
            </w:r>
          </w:p>
        </w:tc>
        <w:tc>
          <w:tcPr>
            <w:tcW w:w="6858" w:type="dxa"/>
            <w:tcBorders>
              <w:top w:val="single" w:color="auto" w:sz="4" w:space="0"/>
              <w:left w:val="single" w:color="auto" w:sz="4" w:space="0"/>
              <w:bottom w:val="single" w:color="auto" w:sz="4" w:space="0"/>
              <w:right w:val="single" w:color="auto" w:sz="4" w:space="0"/>
            </w:tcBorders>
            <w:vAlign w:val="center"/>
          </w:tcPr>
          <w:p w14:paraId="062826A4">
            <w:pPr>
              <w:spacing w:line="360" w:lineRule="exact"/>
              <w:jc w:val="left"/>
              <w:rPr>
                <w:rFonts w:ascii="宋体" w:hAnsi="宋体" w:cs="Times New Roman"/>
                <w:szCs w:val="21"/>
              </w:rPr>
            </w:pPr>
            <w:r>
              <w:rPr>
                <w:rFonts w:hint="eastAsia" w:ascii="宋体" w:hAnsi="宋体" w:cs="Times New Roman"/>
                <w:szCs w:val="21"/>
              </w:rPr>
              <w:t>超前钻与实际桩基础的桩位和深度相差超过1米以上，经核实为勘察单位责任的，每发生1次扣10分；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7545E73B">
            <w:pPr>
              <w:spacing w:line="360" w:lineRule="exact"/>
              <w:jc w:val="center"/>
              <w:rPr>
                <w:rFonts w:ascii="宋体" w:hAnsi="宋体" w:cs="Times New Roman"/>
                <w:szCs w:val="21"/>
              </w:rPr>
            </w:pPr>
          </w:p>
        </w:tc>
      </w:tr>
      <w:tr w14:paraId="2DD6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248CBF0F">
            <w:pPr>
              <w:spacing w:line="360" w:lineRule="exact"/>
              <w:jc w:val="center"/>
              <w:rPr>
                <w:rFonts w:ascii="宋体" w:hAnsi="宋体" w:cs="Times New Roman"/>
                <w:szCs w:val="21"/>
              </w:rPr>
            </w:pPr>
            <w:r>
              <w:rPr>
                <w:rFonts w:ascii="宋体" w:hAnsi="宋体" w:cs="Times New Roman"/>
                <w:szCs w:val="21"/>
              </w:rPr>
              <w:t>2</w:t>
            </w:r>
            <w:r>
              <w:rPr>
                <w:rFonts w:hint="eastAsia" w:ascii="宋体" w:hAnsi="宋体" w:cs="Times New Roman"/>
                <w:szCs w:val="21"/>
              </w:rPr>
              <w:t>5</w:t>
            </w:r>
          </w:p>
        </w:tc>
        <w:tc>
          <w:tcPr>
            <w:tcW w:w="6858" w:type="dxa"/>
            <w:tcBorders>
              <w:top w:val="single" w:color="auto" w:sz="4" w:space="0"/>
              <w:left w:val="single" w:color="auto" w:sz="4" w:space="0"/>
              <w:bottom w:val="single" w:color="auto" w:sz="4" w:space="0"/>
              <w:right w:val="single" w:color="auto" w:sz="4" w:space="0"/>
            </w:tcBorders>
            <w:vAlign w:val="center"/>
          </w:tcPr>
          <w:p w14:paraId="41B78C7B">
            <w:pPr>
              <w:spacing w:line="360" w:lineRule="exact"/>
              <w:jc w:val="left"/>
              <w:rPr>
                <w:rFonts w:ascii="宋体" w:hAnsi="宋体" w:cs="Times New Roman"/>
                <w:szCs w:val="21"/>
              </w:rPr>
            </w:pPr>
            <w:r>
              <w:rPr>
                <w:rFonts w:hint="eastAsia" w:ascii="宋体" w:hAnsi="宋体" w:cs="Times New Roman"/>
                <w:szCs w:val="21"/>
              </w:rPr>
              <w:t>勘察报告中岩芯抗压强度与实际桩基础抽芯持力层强度和描述差别较大的，每发生1次扣10分；</w:t>
            </w:r>
          </w:p>
        </w:tc>
        <w:tc>
          <w:tcPr>
            <w:tcW w:w="866" w:type="dxa"/>
            <w:tcBorders>
              <w:top w:val="single" w:color="auto" w:sz="4" w:space="0"/>
              <w:left w:val="single" w:color="auto" w:sz="4" w:space="0"/>
              <w:bottom w:val="single" w:color="auto" w:sz="4" w:space="0"/>
              <w:right w:val="single" w:color="auto" w:sz="4" w:space="0"/>
            </w:tcBorders>
            <w:vAlign w:val="center"/>
          </w:tcPr>
          <w:p w14:paraId="03298F6D">
            <w:pPr>
              <w:spacing w:line="360" w:lineRule="exact"/>
              <w:jc w:val="center"/>
              <w:rPr>
                <w:rFonts w:ascii="宋体" w:hAnsi="宋体" w:cs="Times New Roman"/>
                <w:szCs w:val="21"/>
              </w:rPr>
            </w:pPr>
          </w:p>
        </w:tc>
      </w:tr>
      <w:tr w14:paraId="57E2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45317416">
            <w:pPr>
              <w:spacing w:line="360" w:lineRule="exact"/>
              <w:jc w:val="center"/>
              <w:rPr>
                <w:rFonts w:ascii="宋体" w:hAnsi="宋体" w:cs="Times New Roman"/>
                <w:szCs w:val="21"/>
              </w:rPr>
            </w:pPr>
            <w:r>
              <w:rPr>
                <w:rFonts w:ascii="宋体" w:hAnsi="宋体" w:cs="Times New Roman"/>
                <w:szCs w:val="21"/>
              </w:rPr>
              <w:t>2</w:t>
            </w:r>
            <w:r>
              <w:rPr>
                <w:rFonts w:hint="eastAsia" w:ascii="宋体" w:hAnsi="宋体" w:cs="Times New Roman"/>
                <w:szCs w:val="21"/>
              </w:rPr>
              <w:t>6</w:t>
            </w:r>
          </w:p>
        </w:tc>
        <w:tc>
          <w:tcPr>
            <w:tcW w:w="6858" w:type="dxa"/>
            <w:tcBorders>
              <w:top w:val="single" w:color="auto" w:sz="4" w:space="0"/>
              <w:left w:val="single" w:color="auto" w:sz="4" w:space="0"/>
              <w:bottom w:val="single" w:color="auto" w:sz="4" w:space="0"/>
              <w:right w:val="single" w:color="auto" w:sz="4" w:space="0"/>
            </w:tcBorders>
            <w:vAlign w:val="center"/>
          </w:tcPr>
          <w:p w14:paraId="3AB872D6">
            <w:pPr>
              <w:spacing w:line="360" w:lineRule="exact"/>
              <w:jc w:val="left"/>
              <w:rPr>
                <w:rFonts w:ascii="宋体" w:hAnsi="宋体" w:cs="Times New Roman"/>
                <w:szCs w:val="21"/>
              </w:rPr>
            </w:pPr>
            <w:r>
              <w:rPr>
                <w:rFonts w:hint="eastAsia" w:ascii="宋体" w:hAnsi="宋体" w:cs="Times New Roman"/>
                <w:szCs w:val="21"/>
              </w:rPr>
              <w:t>对于外地的勘察设计单位，提交成果（报建资料、图纸、变更手续等文件）时间超过约定时间，每发生1次扣5分。</w:t>
            </w:r>
          </w:p>
        </w:tc>
        <w:tc>
          <w:tcPr>
            <w:tcW w:w="866" w:type="dxa"/>
            <w:tcBorders>
              <w:top w:val="single" w:color="auto" w:sz="4" w:space="0"/>
              <w:left w:val="single" w:color="auto" w:sz="4" w:space="0"/>
              <w:bottom w:val="single" w:color="auto" w:sz="4" w:space="0"/>
              <w:right w:val="single" w:color="auto" w:sz="4" w:space="0"/>
            </w:tcBorders>
            <w:vAlign w:val="center"/>
          </w:tcPr>
          <w:p w14:paraId="67A8308D">
            <w:pPr>
              <w:spacing w:line="360" w:lineRule="exact"/>
              <w:jc w:val="center"/>
              <w:rPr>
                <w:rFonts w:ascii="宋体" w:hAnsi="宋体" w:cs="Times New Roman"/>
                <w:szCs w:val="21"/>
              </w:rPr>
            </w:pPr>
          </w:p>
        </w:tc>
      </w:tr>
      <w:tr w14:paraId="1102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9" w:type="dxa"/>
            <w:tcBorders>
              <w:top w:val="single" w:color="auto" w:sz="4" w:space="0"/>
              <w:left w:val="single" w:color="auto" w:sz="4" w:space="0"/>
              <w:bottom w:val="single" w:color="auto" w:sz="4" w:space="0"/>
              <w:right w:val="single" w:color="auto" w:sz="4" w:space="0"/>
            </w:tcBorders>
            <w:vAlign w:val="center"/>
          </w:tcPr>
          <w:p w14:paraId="450D44C9">
            <w:pPr>
              <w:spacing w:line="360" w:lineRule="exact"/>
              <w:jc w:val="center"/>
              <w:rPr>
                <w:rFonts w:ascii="宋体" w:hAnsi="宋体" w:cs="Times New Roman"/>
                <w:szCs w:val="21"/>
              </w:rPr>
            </w:pPr>
            <w:r>
              <w:rPr>
                <w:rFonts w:ascii="宋体" w:hAnsi="宋体" w:cs="Times New Roman"/>
                <w:szCs w:val="21"/>
              </w:rPr>
              <w:t>27</w:t>
            </w:r>
          </w:p>
        </w:tc>
        <w:tc>
          <w:tcPr>
            <w:tcW w:w="6858" w:type="dxa"/>
            <w:tcBorders>
              <w:top w:val="single" w:color="auto" w:sz="4" w:space="0"/>
              <w:left w:val="single" w:color="auto" w:sz="4" w:space="0"/>
              <w:bottom w:val="single" w:color="auto" w:sz="4" w:space="0"/>
              <w:right w:val="single" w:color="auto" w:sz="4" w:space="0"/>
            </w:tcBorders>
            <w:vAlign w:val="center"/>
          </w:tcPr>
          <w:p w14:paraId="3BD14CE2">
            <w:pPr>
              <w:spacing w:line="360" w:lineRule="exact"/>
              <w:jc w:val="left"/>
              <w:rPr>
                <w:rFonts w:ascii="宋体" w:hAnsi="宋体" w:cs="Times New Roman"/>
                <w:szCs w:val="21"/>
              </w:rPr>
            </w:pPr>
            <w:r>
              <w:rPr>
                <w:rFonts w:hint="eastAsia" w:ascii="宋体" w:hAnsi="宋体" w:cs="Times New Roman"/>
                <w:szCs w:val="21"/>
              </w:rPr>
              <w:t>未按要求提供各阶段的B</w:t>
            </w:r>
            <w:r>
              <w:rPr>
                <w:rFonts w:ascii="宋体" w:hAnsi="宋体" w:cs="Times New Roman"/>
                <w:szCs w:val="21"/>
              </w:rPr>
              <w:t>IM</w:t>
            </w:r>
            <w:r>
              <w:rPr>
                <w:rFonts w:hint="eastAsia" w:ascii="宋体" w:hAnsi="宋体" w:cs="Times New Roman"/>
                <w:szCs w:val="21"/>
              </w:rPr>
              <w:t>技术模型，每发生1次扣20分</w:t>
            </w:r>
          </w:p>
        </w:tc>
        <w:tc>
          <w:tcPr>
            <w:tcW w:w="866" w:type="dxa"/>
            <w:tcBorders>
              <w:top w:val="single" w:color="auto" w:sz="4" w:space="0"/>
              <w:left w:val="single" w:color="auto" w:sz="4" w:space="0"/>
              <w:bottom w:val="single" w:color="auto" w:sz="4" w:space="0"/>
              <w:right w:val="single" w:color="auto" w:sz="4" w:space="0"/>
            </w:tcBorders>
            <w:vAlign w:val="center"/>
          </w:tcPr>
          <w:p w14:paraId="2894E96E">
            <w:pPr>
              <w:spacing w:line="360" w:lineRule="exact"/>
              <w:jc w:val="center"/>
              <w:rPr>
                <w:rFonts w:ascii="宋体" w:hAnsi="宋体" w:cs="Times New Roman"/>
                <w:szCs w:val="21"/>
              </w:rPr>
            </w:pPr>
          </w:p>
        </w:tc>
      </w:tr>
      <w:tr w14:paraId="27F2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57" w:type="dxa"/>
            <w:gridSpan w:val="2"/>
            <w:tcBorders>
              <w:top w:val="single" w:color="auto" w:sz="4" w:space="0"/>
              <w:left w:val="single" w:color="auto" w:sz="4" w:space="0"/>
              <w:bottom w:val="single" w:color="auto" w:sz="4" w:space="0"/>
              <w:right w:val="single" w:color="auto" w:sz="4" w:space="0"/>
            </w:tcBorders>
            <w:vAlign w:val="center"/>
          </w:tcPr>
          <w:p w14:paraId="78AED86E">
            <w:pPr>
              <w:spacing w:line="360" w:lineRule="exact"/>
              <w:jc w:val="center"/>
              <w:rPr>
                <w:rFonts w:ascii="宋体" w:hAnsi="宋体" w:cs="Times New Roman"/>
                <w:szCs w:val="21"/>
              </w:rPr>
            </w:pPr>
            <w:r>
              <w:rPr>
                <w:rFonts w:hint="eastAsia" w:ascii="宋体" w:hAnsi="宋体" w:cs="Times New Roman"/>
                <w:szCs w:val="21"/>
              </w:rPr>
              <w:t>扣分总数</w:t>
            </w:r>
          </w:p>
        </w:tc>
        <w:tc>
          <w:tcPr>
            <w:tcW w:w="866" w:type="dxa"/>
            <w:tcBorders>
              <w:top w:val="single" w:color="auto" w:sz="4" w:space="0"/>
              <w:left w:val="single" w:color="auto" w:sz="4" w:space="0"/>
              <w:bottom w:val="single" w:color="auto" w:sz="4" w:space="0"/>
              <w:right w:val="single" w:color="auto" w:sz="4" w:space="0"/>
            </w:tcBorders>
            <w:vAlign w:val="center"/>
          </w:tcPr>
          <w:p w14:paraId="48A5ACFE">
            <w:pPr>
              <w:spacing w:line="360" w:lineRule="exact"/>
              <w:jc w:val="center"/>
              <w:rPr>
                <w:rFonts w:ascii="宋体" w:hAnsi="宋体" w:cs="Times New Roman"/>
                <w:szCs w:val="21"/>
              </w:rPr>
            </w:pPr>
          </w:p>
        </w:tc>
      </w:tr>
      <w:tr w14:paraId="3FCD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57" w:type="dxa"/>
            <w:gridSpan w:val="2"/>
            <w:tcBorders>
              <w:top w:val="single" w:color="auto" w:sz="4" w:space="0"/>
              <w:left w:val="single" w:color="auto" w:sz="4" w:space="0"/>
              <w:bottom w:val="single" w:color="auto" w:sz="4" w:space="0"/>
              <w:right w:val="single" w:color="auto" w:sz="4" w:space="0"/>
            </w:tcBorders>
            <w:vAlign w:val="center"/>
          </w:tcPr>
          <w:p w14:paraId="1B266BCF">
            <w:pPr>
              <w:spacing w:line="360" w:lineRule="exact"/>
              <w:jc w:val="center"/>
              <w:rPr>
                <w:rFonts w:ascii="宋体" w:hAnsi="宋体" w:cs="Times New Roman"/>
                <w:szCs w:val="21"/>
              </w:rPr>
            </w:pPr>
            <w:r>
              <w:rPr>
                <w:rFonts w:hint="eastAsia" w:ascii="宋体" w:hAnsi="宋体" w:cs="Times New Roman"/>
                <w:szCs w:val="21"/>
              </w:rPr>
              <w:t>得分总数（100-扣分总数）</w:t>
            </w:r>
          </w:p>
        </w:tc>
        <w:tc>
          <w:tcPr>
            <w:tcW w:w="866" w:type="dxa"/>
            <w:tcBorders>
              <w:top w:val="single" w:color="auto" w:sz="4" w:space="0"/>
              <w:left w:val="single" w:color="auto" w:sz="4" w:space="0"/>
              <w:bottom w:val="single" w:color="auto" w:sz="4" w:space="0"/>
              <w:right w:val="single" w:color="auto" w:sz="4" w:space="0"/>
            </w:tcBorders>
            <w:vAlign w:val="center"/>
          </w:tcPr>
          <w:p w14:paraId="5E5505AC">
            <w:pPr>
              <w:spacing w:line="360" w:lineRule="exact"/>
              <w:jc w:val="center"/>
              <w:rPr>
                <w:rFonts w:ascii="宋体" w:hAnsi="宋体" w:cs="Times New Roman"/>
                <w:szCs w:val="21"/>
              </w:rPr>
            </w:pPr>
          </w:p>
        </w:tc>
      </w:tr>
      <w:tr w14:paraId="4036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657" w:type="dxa"/>
            <w:gridSpan w:val="2"/>
            <w:tcBorders>
              <w:top w:val="single" w:color="auto" w:sz="4" w:space="0"/>
              <w:left w:val="single" w:color="auto" w:sz="4" w:space="0"/>
              <w:bottom w:val="single" w:color="auto" w:sz="4" w:space="0"/>
              <w:right w:val="single" w:color="auto" w:sz="4" w:space="0"/>
            </w:tcBorders>
            <w:vAlign w:val="center"/>
          </w:tcPr>
          <w:p w14:paraId="5604C9C2">
            <w:pPr>
              <w:spacing w:line="360" w:lineRule="exact"/>
              <w:jc w:val="center"/>
              <w:rPr>
                <w:rFonts w:ascii="宋体" w:hAnsi="宋体" w:cs="Times New Roman"/>
                <w:szCs w:val="21"/>
              </w:rPr>
            </w:pPr>
            <w:r>
              <w:rPr>
                <w:rFonts w:hint="eastAsia" w:ascii="宋体" w:hAnsi="宋体" w:cs="Times New Roman"/>
                <w:szCs w:val="21"/>
              </w:rPr>
              <w:t>考核结果等次</w:t>
            </w:r>
          </w:p>
        </w:tc>
        <w:tc>
          <w:tcPr>
            <w:tcW w:w="866" w:type="dxa"/>
            <w:tcBorders>
              <w:top w:val="single" w:color="auto" w:sz="4" w:space="0"/>
              <w:left w:val="single" w:color="auto" w:sz="4" w:space="0"/>
              <w:bottom w:val="single" w:color="auto" w:sz="4" w:space="0"/>
              <w:right w:val="single" w:color="auto" w:sz="4" w:space="0"/>
            </w:tcBorders>
            <w:vAlign w:val="center"/>
          </w:tcPr>
          <w:p w14:paraId="55F73DBC">
            <w:pPr>
              <w:spacing w:line="360" w:lineRule="exact"/>
              <w:jc w:val="center"/>
              <w:rPr>
                <w:rFonts w:ascii="宋体" w:hAnsi="宋体" w:cs="Times New Roman"/>
                <w:szCs w:val="21"/>
              </w:rPr>
            </w:pPr>
          </w:p>
        </w:tc>
      </w:tr>
      <w:tr w14:paraId="3D58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523" w:type="dxa"/>
            <w:gridSpan w:val="3"/>
            <w:tcBorders>
              <w:top w:val="single" w:color="auto" w:sz="4" w:space="0"/>
              <w:left w:val="single" w:color="auto" w:sz="4" w:space="0"/>
              <w:bottom w:val="single" w:color="auto" w:sz="4" w:space="0"/>
              <w:right w:val="single" w:color="auto" w:sz="4" w:space="0"/>
            </w:tcBorders>
            <w:vAlign w:val="center"/>
          </w:tcPr>
          <w:p w14:paraId="06479997">
            <w:pPr>
              <w:spacing w:line="360" w:lineRule="exact"/>
              <w:jc w:val="center"/>
              <w:rPr>
                <w:rFonts w:ascii="宋体" w:hAnsi="宋体" w:cs="Times New Roman"/>
                <w:szCs w:val="21"/>
              </w:rPr>
            </w:pPr>
            <w:r>
              <w:rPr>
                <w:rFonts w:hint="eastAsia" w:ascii="宋体" w:hAnsi="宋体" w:cs="Times New Roman"/>
                <w:szCs w:val="21"/>
              </w:rPr>
              <w:t>勘察设计单位项目负责人（签字）：</w:t>
            </w:r>
          </w:p>
        </w:tc>
      </w:tr>
    </w:tbl>
    <w:p w14:paraId="6E265FA2">
      <w:pPr>
        <w:spacing w:line="360" w:lineRule="auto"/>
        <w:rPr>
          <w:rFonts w:ascii="宋体" w:hAnsi="Courier New" w:eastAsia="仿宋_GB2312" w:cs="Times New Roman"/>
          <w:sz w:val="19"/>
          <w:szCs w:val="20"/>
        </w:rPr>
      </w:pPr>
    </w:p>
    <w:p w14:paraId="5928A7A2">
      <w:pPr>
        <w:jc w:val="right"/>
        <w:rPr>
          <w:rFonts w:cs="Times New Roman"/>
          <w:szCs w:val="21"/>
        </w:rPr>
      </w:pPr>
    </w:p>
    <w:p w14:paraId="2C8BF168">
      <w:pPr>
        <w:spacing w:line="360" w:lineRule="auto"/>
        <w:ind w:firstLine="480"/>
        <w:jc w:val="left"/>
        <w:rPr>
          <w:rFonts w:cs="Times New Roman"/>
          <w:sz w:val="24"/>
          <w:szCs w:val="20"/>
        </w:rPr>
      </w:pPr>
      <w:bookmarkStart w:id="6" w:name="_Toc58255902"/>
      <w:r>
        <w:rPr>
          <w:rFonts w:hint="eastAsia" w:cs="Times New Roman"/>
          <w:sz w:val="24"/>
          <w:szCs w:val="20"/>
        </w:rPr>
        <w:t>二、设计单位考核处罚办法</w:t>
      </w:r>
      <w:bookmarkEnd w:id="6"/>
    </w:p>
    <w:p w14:paraId="3A4E58A3">
      <w:pPr>
        <w:spacing w:line="360" w:lineRule="auto"/>
        <w:ind w:firstLine="480"/>
        <w:jc w:val="left"/>
        <w:rPr>
          <w:rFonts w:cs="Times New Roman"/>
          <w:sz w:val="24"/>
          <w:szCs w:val="20"/>
        </w:rPr>
      </w:pPr>
      <w:r>
        <w:rPr>
          <w:rFonts w:hint="eastAsia" w:cs="Times New Roman"/>
          <w:sz w:val="24"/>
          <w:szCs w:val="20"/>
        </w:rPr>
        <w:t xml:space="preserve">（1）当考核结果为“优”和“良”等次者。不做奖惩。  </w:t>
      </w:r>
    </w:p>
    <w:p w14:paraId="60A95A3D">
      <w:pPr>
        <w:spacing w:line="360" w:lineRule="auto"/>
        <w:ind w:firstLine="480"/>
        <w:jc w:val="left"/>
        <w:rPr>
          <w:rFonts w:cs="Times New Roman"/>
          <w:sz w:val="24"/>
          <w:szCs w:val="20"/>
        </w:rPr>
      </w:pPr>
      <w:r>
        <w:rPr>
          <w:rFonts w:hint="eastAsia" w:cs="Times New Roman"/>
          <w:sz w:val="24"/>
          <w:szCs w:val="20"/>
        </w:rPr>
        <w:t>（2）当考核结果为“中”等次者，建设单位或项目管理单位将针对其存在的问题下达《项目监管函》促其整改，如无法完成限期整改，将下达《约谈法定代表人通知书》直至完成整改。</w:t>
      </w:r>
    </w:p>
    <w:p w14:paraId="36E8CB4D">
      <w:pPr>
        <w:spacing w:line="360" w:lineRule="auto"/>
        <w:ind w:firstLine="480"/>
        <w:jc w:val="left"/>
        <w:rPr>
          <w:rFonts w:cs="Times New Roman"/>
          <w:sz w:val="24"/>
          <w:szCs w:val="20"/>
        </w:rPr>
      </w:pPr>
      <w:r>
        <w:rPr>
          <w:rFonts w:hint="eastAsia" w:cs="Times New Roman"/>
          <w:sz w:val="24"/>
          <w:szCs w:val="20"/>
        </w:rPr>
        <w:t>（3）当考核结果为“差”等次者，建设单位或项目管理单位将针对其存在的问题下达《约谈法定代表人通知书》促其整改，并根据整改情况和相关合同的约定采取扣罚履约保证金，如无法完成限期整改，建设单位或项目管理单位有权解除该项目勘察设计合同。</w:t>
      </w:r>
    </w:p>
    <w:p w14:paraId="41072E1C">
      <w:pPr>
        <w:spacing w:line="360" w:lineRule="auto"/>
        <w:ind w:firstLine="480"/>
        <w:jc w:val="left"/>
        <w:rPr>
          <w:rFonts w:cs="Times New Roman"/>
          <w:sz w:val="24"/>
          <w:szCs w:val="20"/>
        </w:rPr>
      </w:pPr>
      <w:r>
        <w:rPr>
          <w:rFonts w:hint="eastAsia" w:cs="Times New Roman"/>
          <w:sz w:val="24"/>
          <w:szCs w:val="20"/>
        </w:rPr>
        <w:t>（4）对于连续两次考核结果为“差”等次者，建设单位或项目管理单位有权解除该项目勘察设计合同，将勘察设计单位列入黑名单，并按照有关规定处理。</w:t>
      </w:r>
    </w:p>
    <w:p w14:paraId="64924E91">
      <w:pPr>
        <w:spacing w:line="360" w:lineRule="auto"/>
        <w:ind w:firstLine="480"/>
        <w:jc w:val="left"/>
        <w:rPr>
          <w:rFonts w:cs="Times New Roman"/>
          <w:sz w:val="24"/>
          <w:szCs w:val="20"/>
        </w:rPr>
      </w:pPr>
      <w:r>
        <w:rPr>
          <w:rFonts w:cs="Times New Roman"/>
          <w:sz w:val="24"/>
          <w:szCs w:val="20"/>
        </w:rPr>
        <w:t>（5）</w:t>
      </w:r>
      <w:r>
        <w:rPr>
          <w:rFonts w:hint="eastAsia" w:cs="Times New Roman"/>
          <w:sz w:val="24"/>
          <w:szCs w:val="20"/>
        </w:rPr>
        <w:t>考核结果在项目管理单位所有合作设计单位考核排名末位的，列入黑名单，并按照有关规定处理。</w:t>
      </w:r>
    </w:p>
    <w:p w14:paraId="3662FDE4">
      <w:pPr>
        <w:spacing w:line="360" w:lineRule="auto"/>
        <w:ind w:firstLine="480"/>
        <w:jc w:val="left"/>
        <w:rPr>
          <w:rFonts w:cs="Times New Roman"/>
          <w:sz w:val="24"/>
          <w:szCs w:val="20"/>
        </w:rPr>
      </w:pPr>
      <w:r>
        <w:rPr>
          <w:rFonts w:cs="Times New Roman"/>
          <w:sz w:val="24"/>
          <w:szCs w:val="20"/>
        </w:rPr>
        <w:t>（6）</w:t>
      </w:r>
      <w:r>
        <w:rPr>
          <w:rFonts w:hint="eastAsia" w:cs="Times New Roman"/>
          <w:sz w:val="24"/>
          <w:szCs w:val="20"/>
        </w:rPr>
        <w:t>项目全过程，建设单位或项目管理单位的项目管理人员发现勘察设计单位存在《勘察设计单位履约考核表》中不配合的情况，扣分超过20（含20分），有权下达《项目监管函》促其整改，如无法完成限期整改，有权下达《约谈法定代表人通知书》。</w:t>
      </w:r>
    </w:p>
    <w:p w14:paraId="3433FE35">
      <w:pPr>
        <w:spacing w:line="360" w:lineRule="auto"/>
        <w:ind w:firstLine="480"/>
        <w:jc w:val="left"/>
        <w:rPr>
          <w:rFonts w:cs="Times New Roman"/>
          <w:sz w:val="24"/>
          <w:szCs w:val="20"/>
        </w:rPr>
      </w:pPr>
      <w:r>
        <w:rPr>
          <w:rFonts w:hint="eastAsia" w:cs="Times New Roman"/>
          <w:sz w:val="24"/>
          <w:szCs w:val="20"/>
        </w:rPr>
        <w:t>（7）乙方每下发一份项目监管函扣罚合同价款5000元，乙方每下发一份约谈法人通知书扣罚合同价款10000元。</w:t>
      </w:r>
      <w:bookmarkEnd w:id="2"/>
      <w:bookmarkEnd w:id="3"/>
      <w:bookmarkEnd w:id="4"/>
      <w:bookmarkEnd w:id="5"/>
    </w:p>
    <w:p w14:paraId="5298EF5D">
      <w:pPr>
        <w:spacing w:line="560" w:lineRule="exact"/>
        <w:ind w:left="284"/>
        <w:jc w:val="left"/>
        <w:rPr>
          <w:rFonts w:ascii="仿宋" w:hAnsi="仿宋" w:eastAsia="仿宋" w:cs="仿宋"/>
          <w:sz w:val="24"/>
        </w:rPr>
      </w:pPr>
    </w:p>
    <w:p w14:paraId="64125337">
      <w:pPr>
        <w:spacing w:line="560" w:lineRule="exact"/>
      </w:pPr>
    </w:p>
    <w:p w14:paraId="7A1510BC">
      <w:pPr>
        <w:autoSpaceDE w:val="0"/>
        <w:autoSpaceDN w:val="0"/>
        <w:spacing w:line="360" w:lineRule="auto"/>
        <w:ind w:firstLine="420" w:firstLineChars="200"/>
        <w:jc w:val="left"/>
      </w:pPr>
    </w:p>
    <w:p w14:paraId="5A6F79B7">
      <w:pPr>
        <w:spacing w:line="560" w:lineRule="exact"/>
        <w:ind w:firstLine="640" w:firstLineChars="200"/>
        <w:rPr>
          <w:rFonts w:ascii="仿宋_GB2312" w:eastAsia="仿宋_GB2312"/>
          <w:sz w:val="32"/>
          <w:szCs w:val="32"/>
        </w:rPr>
      </w:pPr>
    </w:p>
    <w:p w14:paraId="61978EFC">
      <w:pPr>
        <w:spacing w:line="560" w:lineRule="exact"/>
        <w:ind w:firstLine="640" w:firstLineChars="200"/>
        <w:rPr>
          <w:rFonts w:ascii="仿宋_GB2312" w:eastAsia="仿宋_GB2312"/>
          <w:sz w:val="32"/>
          <w:szCs w:val="32"/>
        </w:rPr>
      </w:pPr>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7FFAEFF" w:usb1="F9DFFFFF" w:usb2="0000007F" w:usb3="00000000" w:csb0="203F01FF" w:csb1="D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5A872E"/>
    <w:multiLevelType w:val="singleLevel"/>
    <w:tmpl w:val="4C5A87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xOTRlOWM1MjAzM2YzYzgxNzczZGNlNDkwYmE3NzMifQ=="/>
    <w:docVar w:name="KSO_WPS_MARK_KEY" w:val="36d959a5-ebd9-46f4-9180-00d69b5651e0"/>
  </w:docVars>
  <w:rsids>
    <w:rsidRoot w:val="00FD3934"/>
    <w:rsid w:val="000323C0"/>
    <w:rsid w:val="00035385"/>
    <w:rsid w:val="00044E35"/>
    <w:rsid w:val="000E2694"/>
    <w:rsid w:val="001031C3"/>
    <w:rsid w:val="00117070"/>
    <w:rsid w:val="001231B3"/>
    <w:rsid w:val="001729E9"/>
    <w:rsid w:val="00172F2A"/>
    <w:rsid w:val="001A51BC"/>
    <w:rsid w:val="001D1BB6"/>
    <w:rsid w:val="001D3DA5"/>
    <w:rsid w:val="001F467A"/>
    <w:rsid w:val="00245E88"/>
    <w:rsid w:val="002805A8"/>
    <w:rsid w:val="00285F4E"/>
    <w:rsid w:val="002B36E1"/>
    <w:rsid w:val="00317954"/>
    <w:rsid w:val="00323BB2"/>
    <w:rsid w:val="003828F1"/>
    <w:rsid w:val="003F06EE"/>
    <w:rsid w:val="00416505"/>
    <w:rsid w:val="00425709"/>
    <w:rsid w:val="00452373"/>
    <w:rsid w:val="00473A6E"/>
    <w:rsid w:val="00490F97"/>
    <w:rsid w:val="004A3635"/>
    <w:rsid w:val="004D04C2"/>
    <w:rsid w:val="004D714B"/>
    <w:rsid w:val="00503E94"/>
    <w:rsid w:val="0052327C"/>
    <w:rsid w:val="005F2B93"/>
    <w:rsid w:val="00603361"/>
    <w:rsid w:val="006100A1"/>
    <w:rsid w:val="00611A78"/>
    <w:rsid w:val="006271B9"/>
    <w:rsid w:val="006557A9"/>
    <w:rsid w:val="006819CE"/>
    <w:rsid w:val="006F1305"/>
    <w:rsid w:val="00714637"/>
    <w:rsid w:val="00724A0E"/>
    <w:rsid w:val="00751E89"/>
    <w:rsid w:val="00822B0F"/>
    <w:rsid w:val="0085736C"/>
    <w:rsid w:val="0092756C"/>
    <w:rsid w:val="00953E6E"/>
    <w:rsid w:val="00982370"/>
    <w:rsid w:val="009B3B54"/>
    <w:rsid w:val="009C5CD7"/>
    <w:rsid w:val="00A01D1E"/>
    <w:rsid w:val="00A2239F"/>
    <w:rsid w:val="00A238AD"/>
    <w:rsid w:val="00A73D71"/>
    <w:rsid w:val="00AC414D"/>
    <w:rsid w:val="00AC70F2"/>
    <w:rsid w:val="00AE2515"/>
    <w:rsid w:val="00AE5583"/>
    <w:rsid w:val="00AE7240"/>
    <w:rsid w:val="00B56A66"/>
    <w:rsid w:val="00B92CF0"/>
    <w:rsid w:val="00BC0C30"/>
    <w:rsid w:val="00BC5FA9"/>
    <w:rsid w:val="00BF1A45"/>
    <w:rsid w:val="00C44D3A"/>
    <w:rsid w:val="00C50875"/>
    <w:rsid w:val="00C8299A"/>
    <w:rsid w:val="00C8528E"/>
    <w:rsid w:val="00C948F8"/>
    <w:rsid w:val="00CC5CA0"/>
    <w:rsid w:val="00D3026B"/>
    <w:rsid w:val="00D65CDE"/>
    <w:rsid w:val="00D7756C"/>
    <w:rsid w:val="00E71E46"/>
    <w:rsid w:val="00E91B4A"/>
    <w:rsid w:val="00EA195B"/>
    <w:rsid w:val="00F440FA"/>
    <w:rsid w:val="00F47373"/>
    <w:rsid w:val="00F85667"/>
    <w:rsid w:val="00FC1336"/>
    <w:rsid w:val="00FC1FFD"/>
    <w:rsid w:val="00FC77AD"/>
    <w:rsid w:val="00FD0B44"/>
    <w:rsid w:val="00FD3934"/>
    <w:rsid w:val="07655109"/>
    <w:rsid w:val="08617EC7"/>
    <w:rsid w:val="0D7F2E3D"/>
    <w:rsid w:val="0E2674F4"/>
    <w:rsid w:val="0FD7087D"/>
    <w:rsid w:val="12F345D3"/>
    <w:rsid w:val="161D12E0"/>
    <w:rsid w:val="180838F8"/>
    <w:rsid w:val="19812363"/>
    <w:rsid w:val="1AC06CC1"/>
    <w:rsid w:val="1DEE7E81"/>
    <w:rsid w:val="20236115"/>
    <w:rsid w:val="254A5967"/>
    <w:rsid w:val="258E5B07"/>
    <w:rsid w:val="26E551B1"/>
    <w:rsid w:val="294B3543"/>
    <w:rsid w:val="2D7F3B03"/>
    <w:rsid w:val="2F5E3F72"/>
    <w:rsid w:val="34DC137E"/>
    <w:rsid w:val="37A843F7"/>
    <w:rsid w:val="3A556FAA"/>
    <w:rsid w:val="3ABA3748"/>
    <w:rsid w:val="3EBF0294"/>
    <w:rsid w:val="3F043BAC"/>
    <w:rsid w:val="3FFA3434"/>
    <w:rsid w:val="44513CB6"/>
    <w:rsid w:val="46884FA4"/>
    <w:rsid w:val="4A082988"/>
    <w:rsid w:val="4AE860A3"/>
    <w:rsid w:val="4EB54F54"/>
    <w:rsid w:val="54EF03CC"/>
    <w:rsid w:val="561621D6"/>
    <w:rsid w:val="58716201"/>
    <w:rsid w:val="58BD5CFC"/>
    <w:rsid w:val="59C66BE0"/>
    <w:rsid w:val="5A1F445D"/>
    <w:rsid w:val="5A3758BA"/>
    <w:rsid w:val="5E756C31"/>
    <w:rsid w:val="65395C59"/>
    <w:rsid w:val="661D5B90"/>
    <w:rsid w:val="667445FA"/>
    <w:rsid w:val="66CC570D"/>
    <w:rsid w:val="67E261A6"/>
    <w:rsid w:val="705079C3"/>
    <w:rsid w:val="746021D4"/>
    <w:rsid w:val="75694C2F"/>
    <w:rsid w:val="7857045D"/>
    <w:rsid w:val="7AFA4C0C"/>
    <w:rsid w:val="7CF10AC1"/>
    <w:rsid w:val="7F3F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210"/>
      <w:jc w:val="left"/>
    </w:pPr>
    <w:rPr>
      <w:smallCaps/>
      <w:sz w:val="20"/>
      <w:szCs w:val="20"/>
    </w:rPr>
  </w:style>
  <w:style w:type="paragraph" w:styleId="10">
    <w:name w:val="List Paragraph"/>
    <w:basedOn w:val="1"/>
    <w:qFormat/>
    <w:uiPriority w:val="34"/>
    <w:pPr>
      <w:ind w:firstLine="420" w:firstLineChars="200"/>
    </w:p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2">
    <w:name w:val="lm1"/>
    <w:qFormat/>
    <w:uiPriority w:val="0"/>
    <w:rPr>
      <w:color w:val="000000"/>
      <w:sz w:val="20"/>
      <w:szCs w:val="20"/>
      <w:u w:val="none"/>
    </w:rPr>
  </w:style>
  <w:style w:type="character" w:customStyle="1" w:styleId="13">
    <w:name w:val="批注框文本 字符"/>
    <w:basedOn w:val="9"/>
    <w:link w:val="4"/>
    <w:semiHidden/>
    <w:qFormat/>
    <w:uiPriority w:val="99"/>
    <w:rPr>
      <w:kern w:val="2"/>
      <w:sz w:val="18"/>
      <w:szCs w:val="18"/>
    </w:rPr>
  </w:style>
  <w:style w:type="character" w:customStyle="1" w:styleId="14">
    <w:name w:val="页眉 字符"/>
    <w:basedOn w:val="9"/>
    <w:link w:val="6"/>
    <w:qFormat/>
    <w:uiPriority w:val="99"/>
    <w:rPr>
      <w:kern w:val="2"/>
      <w:sz w:val="18"/>
      <w:szCs w:val="18"/>
    </w:rPr>
  </w:style>
  <w:style w:type="character" w:customStyle="1" w:styleId="15">
    <w:name w:val="页脚 字符"/>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6344</Words>
  <Characters>7078</Characters>
  <Lines>50</Lines>
  <Paragraphs>14</Paragraphs>
  <TotalTime>8</TotalTime>
  <ScaleCrop>false</ScaleCrop>
  <LinksUpToDate>false</LinksUpToDate>
  <CharactersWithSpaces>7098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2024-11-13T02:50:00Z</dcterms:created>
  <dc:creator>PU YunJie</dc:creator>
  <cp:lastModifiedBy>tim</cp:lastModifiedBy>
  <cp:lastPrinted>2022-11-01T07:48:00Z</cp:lastPrinted>
  <dcterms:modified xsi:type="dcterms:W3CDTF">2025-03-26T14:20:07Z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3A512941D6C24689BADA4D39CDF7B41E_13</vt:lpwstr>
  </property>
  <property fmtid="{D5CDD505-2E9C-101B-9397-08002B2CF9AE}" pid="4" name="KSOTemplateDocerSaveRecord">
    <vt:lpwstr>eyJoZGlkIjoiOTVkMTM1ZTRkMTU2NzUxZTM4YWEwM2ZjNTA1NDVjZDkiLCJ1c2VySWQiOiI1NTA0MDgyNjkifQ==</vt:lpwstr>
  </property>
</Properties>
</file>