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45549" w14:textId="57900BC7" w:rsidR="00262E64" w:rsidRPr="00D31976" w:rsidRDefault="00262E64" w:rsidP="00262E64">
      <w:pPr>
        <w:tabs>
          <w:tab w:val="left" w:pos="5295"/>
        </w:tabs>
        <w:rPr>
          <w:rFonts w:ascii="宋体" w:eastAsia="宋体" w:hAnsi="宋体" w:hint="eastAsia"/>
          <w:b/>
          <w:bCs/>
          <w:sz w:val="28"/>
          <w:szCs w:val="28"/>
        </w:rPr>
      </w:pPr>
      <w:r w:rsidRPr="00D31976">
        <w:rPr>
          <w:rFonts w:ascii="宋体" w:eastAsia="宋体" w:hAnsi="宋体" w:hint="eastAsia"/>
          <w:b/>
          <w:bCs/>
          <w:sz w:val="28"/>
          <w:szCs w:val="28"/>
        </w:rPr>
        <w:t>附件1：资格审查条件附录1至附录4</w:t>
      </w:r>
      <w:r w:rsidRPr="00D31976">
        <w:rPr>
          <w:rFonts w:ascii="宋体" w:eastAsia="宋体" w:hAnsi="宋体" w:hint="eastAsia"/>
          <w:b/>
          <w:bCs/>
          <w:sz w:val="28"/>
          <w:szCs w:val="28"/>
        </w:rPr>
        <w:tab/>
      </w:r>
    </w:p>
    <w:p w14:paraId="783B4487" w14:textId="77777777" w:rsidR="00262E64" w:rsidRPr="00D31976" w:rsidRDefault="00262E64" w:rsidP="00262E64">
      <w:pPr>
        <w:tabs>
          <w:tab w:val="left" w:pos="5295"/>
        </w:tabs>
        <w:rPr>
          <w:rFonts w:ascii="宋体" w:eastAsia="宋体" w:hAnsi="宋体" w:hint="eastAsia"/>
          <w:b/>
          <w:bCs/>
          <w:sz w:val="28"/>
          <w:szCs w:val="28"/>
        </w:rPr>
      </w:pPr>
    </w:p>
    <w:p w14:paraId="4351CFBC" w14:textId="77777777" w:rsidR="00262E64" w:rsidRPr="00D31976" w:rsidRDefault="00262E64" w:rsidP="00262E64">
      <w:pPr>
        <w:spacing w:line="360" w:lineRule="auto"/>
        <w:jc w:val="center"/>
        <w:rPr>
          <w:rFonts w:ascii="宋体" w:eastAsia="宋体" w:hAnsi="宋体" w:cs="宋体" w:hint="eastAsia"/>
          <w:b/>
          <w:szCs w:val="24"/>
        </w:rPr>
      </w:pPr>
      <w:r w:rsidRPr="00D31976">
        <w:rPr>
          <w:rFonts w:ascii="宋体" w:eastAsia="宋体" w:hAnsi="宋体" w:cs="宋体" w:hint="eastAsia"/>
          <w:b/>
          <w:szCs w:val="24"/>
        </w:rPr>
        <w:t>附录1 资格审查条件（资质最低条件）</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6"/>
      </w:tblGrid>
      <w:tr w:rsidR="00262E64" w:rsidRPr="00D31976" w14:paraId="3F5C62E0" w14:textId="77777777" w:rsidTr="00EB738C">
        <w:trPr>
          <w:cantSplit/>
          <w:trHeight w:val="524"/>
          <w:jc w:val="center"/>
        </w:trPr>
        <w:tc>
          <w:tcPr>
            <w:tcW w:w="9106" w:type="dxa"/>
            <w:vAlign w:val="center"/>
          </w:tcPr>
          <w:p w14:paraId="349B280E" w14:textId="77777777" w:rsidR="00262E64" w:rsidRPr="00D31976" w:rsidRDefault="00262E64" w:rsidP="00EB738C">
            <w:pPr>
              <w:jc w:val="center"/>
              <w:rPr>
                <w:rFonts w:ascii="宋体" w:eastAsia="宋体" w:hAnsi="宋体" w:cs="宋体" w:hint="eastAsia"/>
                <w:szCs w:val="21"/>
              </w:rPr>
            </w:pPr>
            <w:r w:rsidRPr="00D31976">
              <w:rPr>
                <w:rFonts w:ascii="宋体" w:eastAsia="宋体" w:hAnsi="宋体" w:cs="宋体" w:hint="eastAsia"/>
                <w:szCs w:val="21"/>
              </w:rPr>
              <w:t>资质要求</w:t>
            </w:r>
          </w:p>
        </w:tc>
      </w:tr>
      <w:tr w:rsidR="00262E64" w:rsidRPr="00D31976" w14:paraId="6DBA430D" w14:textId="77777777" w:rsidTr="00EB738C">
        <w:trPr>
          <w:cantSplit/>
          <w:trHeight w:hRule="exact" w:val="1155"/>
          <w:jc w:val="center"/>
        </w:trPr>
        <w:tc>
          <w:tcPr>
            <w:tcW w:w="9106" w:type="dxa"/>
            <w:vAlign w:val="center"/>
          </w:tcPr>
          <w:p w14:paraId="5649F148" w14:textId="77777777" w:rsidR="00262E64" w:rsidRPr="00D31976" w:rsidRDefault="00262E64" w:rsidP="00EB738C">
            <w:pPr>
              <w:spacing w:line="420" w:lineRule="exact"/>
              <w:rPr>
                <w:rFonts w:ascii="宋体" w:eastAsia="宋体" w:hAnsi="宋体" w:cs="宋体" w:hint="eastAsia"/>
                <w:szCs w:val="21"/>
              </w:rPr>
            </w:pPr>
            <w:r w:rsidRPr="00D31976">
              <w:rPr>
                <w:rFonts w:ascii="宋体" w:eastAsia="宋体" w:hAnsi="宋体" w:cs="宋体" w:hint="eastAsia"/>
                <w:szCs w:val="21"/>
              </w:rPr>
              <w:t>KY-1标、KY-2标：具有独立法人资格，持有合法有效的营业执照或事业单位法人证书。</w:t>
            </w:r>
          </w:p>
        </w:tc>
      </w:tr>
    </w:tbl>
    <w:p w14:paraId="1DAB3925" w14:textId="77777777" w:rsidR="00262E64" w:rsidRPr="00D31976" w:rsidRDefault="00262E64" w:rsidP="00262E64">
      <w:pPr>
        <w:rPr>
          <w:rFonts w:ascii="宋体" w:eastAsia="宋体" w:hAnsi="宋体" w:cs="宋体" w:hint="eastAsia"/>
          <w:szCs w:val="21"/>
        </w:rPr>
      </w:pPr>
    </w:p>
    <w:p w14:paraId="4CBBF7D0" w14:textId="77777777" w:rsidR="00262E64" w:rsidRPr="00D31976" w:rsidRDefault="00262E64" w:rsidP="00262E64">
      <w:pPr>
        <w:rPr>
          <w:rFonts w:ascii="宋体" w:eastAsia="宋体" w:hAnsi="宋体" w:cs="宋体" w:hint="eastAsia"/>
          <w:szCs w:val="21"/>
        </w:rPr>
      </w:pPr>
    </w:p>
    <w:p w14:paraId="22ABC74E" w14:textId="77777777" w:rsidR="00262E64" w:rsidRPr="00D31976" w:rsidRDefault="00262E64" w:rsidP="00262E64">
      <w:pPr>
        <w:rPr>
          <w:rFonts w:ascii="宋体" w:eastAsia="宋体" w:hAnsi="宋体" w:cs="宋体" w:hint="eastAsia"/>
          <w:szCs w:val="21"/>
        </w:rPr>
      </w:pPr>
    </w:p>
    <w:p w14:paraId="1A7ABA13" w14:textId="77777777" w:rsidR="00262E64" w:rsidRPr="00D31976" w:rsidRDefault="00262E64" w:rsidP="00262E64">
      <w:pPr>
        <w:rPr>
          <w:rFonts w:ascii="宋体" w:eastAsia="宋体" w:hAnsi="宋体" w:cs="宋体" w:hint="eastAsia"/>
          <w:szCs w:val="21"/>
        </w:rPr>
      </w:pPr>
    </w:p>
    <w:p w14:paraId="621EC951" w14:textId="77777777" w:rsidR="00262E64" w:rsidRPr="00D31976" w:rsidRDefault="00262E64" w:rsidP="00262E64">
      <w:pPr>
        <w:spacing w:line="360" w:lineRule="auto"/>
        <w:jc w:val="center"/>
        <w:rPr>
          <w:rFonts w:ascii="宋体" w:eastAsia="宋体" w:hAnsi="宋体" w:cs="宋体" w:hint="eastAsia"/>
          <w:b/>
          <w:szCs w:val="21"/>
        </w:rPr>
      </w:pPr>
      <w:r w:rsidRPr="00D31976">
        <w:rPr>
          <w:rFonts w:ascii="宋体" w:eastAsia="宋体" w:hAnsi="宋体" w:cs="宋体" w:hint="eastAsia"/>
          <w:b/>
          <w:szCs w:val="21"/>
        </w:rPr>
        <w:t>附录2 资格审查条件（业绩最低条件）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262E64" w:rsidRPr="00D31976" w14:paraId="6699E1BB" w14:textId="77777777" w:rsidTr="00262E64">
        <w:trPr>
          <w:trHeight w:val="519"/>
          <w:jc w:val="center"/>
        </w:trPr>
        <w:tc>
          <w:tcPr>
            <w:tcW w:w="9072" w:type="dxa"/>
            <w:vAlign w:val="center"/>
          </w:tcPr>
          <w:p w14:paraId="521E11B3" w14:textId="77777777" w:rsidR="00262E64" w:rsidRPr="00D31976" w:rsidRDefault="00262E64" w:rsidP="00EB738C">
            <w:pPr>
              <w:jc w:val="center"/>
              <w:rPr>
                <w:rFonts w:ascii="宋体" w:eastAsia="宋体" w:hAnsi="宋体" w:cs="宋体" w:hint="eastAsia"/>
                <w:szCs w:val="21"/>
              </w:rPr>
            </w:pPr>
            <w:r w:rsidRPr="00D31976">
              <w:rPr>
                <w:rFonts w:ascii="宋体" w:eastAsia="宋体" w:hAnsi="宋体" w:cs="宋体" w:hint="eastAsia"/>
                <w:szCs w:val="21"/>
              </w:rPr>
              <w:t>业绩要求</w:t>
            </w:r>
          </w:p>
        </w:tc>
      </w:tr>
      <w:tr w:rsidR="00262E64" w:rsidRPr="00D31976" w14:paraId="5DAAD23A" w14:textId="77777777" w:rsidTr="00262E64">
        <w:trPr>
          <w:trHeight w:val="1426"/>
          <w:jc w:val="center"/>
        </w:trPr>
        <w:tc>
          <w:tcPr>
            <w:tcW w:w="9072" w:type="dxa"/>
            <w:vAlign w:val="center"/>
          </w:tcPr>
          <w:p w14:paraId="3875BDBE" w14:textId="77777777" w:rsidR="00262E64" w:rsidRPr="00D31976" w:rsidRDefault="00262E64" w:rsidP="00EB738C">
            <w:pPr>
              <w:spacing w:line="440" w:lineRule="atLeast"/>
              <w:rPr>
                <w:rFonts w:ascii="宋体" w:eastAsia="宋体" w:hAnsi="宋体" w:cs="宋体" w:hint="eastAsia"/>
                <w:szCs w:val="21"/>
              </w:rPr>
            </w:pPr>
            <w:bookmarkStart w:id="0" w:name="_Hlk188457873"/>
            <w:r w:rsidRPr="00D31976">
              <w:rPr>
                <w:rFonts w:ascii="宋体" w:eastAsia="宋体" w:hAnsi="宋体" w:cs="宋体" w:hint="eastAsia"/>
                <w:szCs w:val="21"/>
              </w:rPr>
              <w:t>KY-1标：近5年内（2020年1月1日至投标文件递交截止日止）</w:t>
            </w:r>
            <w:bookmarkStart w:id="1" w:name="_Hlk188457858"/>
            <w:r w:rsidRPr="00D31976">
              <w:rPr>
                <w:rFonts w:ascii="宋体" w:eastAsia="宋体" w:hAnsi="宋体" w:cs="宋体" w:hint="eastAsia"/>
                <w:szCs w:val="21"/>
              </w:rPr>
              <w:t>至少承担过1项桥梁工程装配化建造类或智能化建造类或数字化建造类相关科研项目（或课题）。</w:t>
            </w:r>
          </w:p>
          <w:p w14:paraId="17FCF0B3" w14:textId="77777777" w:rsidR="00262E64" w:rsidRPr="00D31976" w:rsidRDefault="00262E64" w:rsidP="00EB738C">
            <w:pPr>
              <w:spacing w:line="440" w:lineRule="atLeast"/>
              <w:rPr>
                <w:rFonts w:ascii="宋体" w:eastAsia="宋体" w:hAnsi="宋体" w:cs="宋体" w:hint="eastAsia"/>
                <w:szCs w:val="21"/>
              </w:rPr>
            </w:pPr>
            <w:bookmarkStart w:id="2" w:name="_Hlk188459231"/>
            <w:bookmarkEnd w:id="0"/>
            <w:bookmarkEnd w:id="1"/>
            <w:r w:rsidRPr="00D31976">
              <w:rPr>
                <w:rFonts w:ascii="宋体" w:eastAsia="宋体" w:hAnsi="宋体" w:cs="宋体" w:hint="eastAsia"/>
                <w:szCs w:val="21"/>
              </w:rPr>
              <w:t>KY-2标：近5年内（2020年1月1日至投标文件递交截止日止）至少承担过1项路基、路面相关的科研项目（或课题）。</w:t>
            </w:r>
            <w:bookmarkEnd w:id="2"/>
          </w:p>
        </w:tc>
      </w:tr>
    </w:tbl>
    <w:p w14:paraId="7D4FD4AE" w14:textId="77777777" w:rsidR="00262E64" w:rsidRPr="00D31976" w:rsidRDefault="00262E64" w:rsidP="00262E64">
      <w:pPr>
        <w:rPr>
          <w:rFonts w:ascii="宋体" w:eastAsia="宋体" w:hAnsi="宋体" w:cs="宋体" w:hint="eastAsia"/>
          <w:bCs/>
          <w:szCs w:val="21"/>
        </w:rPr>
      </w:pPr>
      <w:r w:rsidRPr="00D31976">
        <w:rPr>
          <w:rFonts w:ascii="宋体" w:eastAsia="宋体" w:hAnsi="宋体" w:cs="宋体" w:hint="eastAsia"/>
          <w:bCs/>
          <w:szCs w:val="21"/>
        </w:rPr>
        <w:t>注：</w:t>
      </w:r>
    </w:p>
    <w:p w14:paraId="7A9F20B3" w14:textId="77777777" w:rsidR="00262E64" w:rsidRPr="00D31976" w:rsidRDefault="00262E64" w:rsidP="00262E64">
      <w:pPr>
        <w:rPr>
          <w:rFonts w:ascii="宋体" w:eastAsia="宋体" w:hAnsi="宋体" w:cs="宋体" w:hint="eastAsia"/>
          <w:bCs/>
          <w:szCs w:val="21"/>
        </w:rPr>
      </w:pPr>
      <w:r w:rsidRPr="00D31976">
        <w:rPr>
          <w:rFonts w:ascii="宋体" w:eastAsia="宋体" w:hAnsi="宋体" w:cs="宋体" w:hint="eastAsia"/>
          <w:bCs/>
          <w:szCs w:val="21"/>
        </w:rPr>
        <w:t>1.</w:t>
      </w:r>
      <w:r w:rsidRPr="00D31976">
        <w:rPr>
          <w:rFonts w:ascii="宋体" w:eastAsia="宋体" w:hAnsi="宋体" w:cs="宋体" w:hint="eastAsia"/>
          <w:szCs w:val="21"/>
        </w:rPr>
        <w:t xml:space="preserve"> </w:t>
      </w:r>
      <w:r w:rsidRPr="00D31976">
        <w:rPr>
          <w:rFonts w:ascii="宋体" w:eastAsia="宋体" w:hAnsi="宋体" w:cs="宋体" w:hint="eastAsia"/>
          <w:bCs/>
          <w:szCs w:val="21"/>
        </w:rPr>
        <w:t>投标人</w:t>
      </w:r>
      <w:proofErr w:type="gramStart"/>
      <w:r w:rsidRPr="00D31976">
        <w:rPr>
          <w:rFonts w:ascii="宋体" w:eastAsia="宋体" w:hAnsi="宋体" w:cs="宋体" w:hint="eastAsia"/>
          <w:bCs/>
          <w:szCs w:val="21"/>
        </w:rPr>
        <w:t>得业绩</w:t>
      </w:r>
      <w:proofErr w:type="gramEnd"/>
      <w:r w:rsidRPr="00D31976">
        <w:rPr>
          <w:rFonts w:ascii="宋体" w:eastAsia="宋体" w:hAnsi="宋体" w:cs="宋体" w:hint="eastAsia"/>
          <w:bCs/>
          <w:szCs w:val="21"/>
        </w:rPr>
        <w:t>应符合投标人须知附表3.5.2项的规定。</w:t>
      </w:r>
    </w:p>
    <w:p w14:paraId="45B67F38" w14:textId="77777777" w:rsidR="00262E64" w:rsidRPr="00D31976" w:rsidRDefault="00262E64" w:rsidP="00262E64">
      <w:pPr>
        <w:rPr>
          <w:rFonts w:ascii="宋体" w:eastAsia="宋体" w:hAnsi="宋体" w:cs="宋体" w:hint="eastAsia"/>
          <w:bCs/>
          <w:szCs w:val="21"/>
        </w:rPr>
      </w:pPr>
      <w:r w:rsidRPr="00D31976">
        <w:rPr>
          <w:rFonts w:ascii="宋体" w:eastAsia="宋体" w:hAnsi="宋体" w:cs="宋体" w:hint="eastAsia"/>
          <w:bCs/>
          <w:szCs w:val="21"/>
        </w:rPr>
        <w:t>2. 科研项目（或课题）是指：能够提供带有“**研究”或“**科技项目”或“**科研项目”或“**研发计划”或“**课题”或“**技术开发项目”或“**基金”或“**专项”或“**科技研发”或“**科技计划项目”或“**科技创新团队项目”等字样的合同书或任务书或计划书的项目。</w:t>
      </w:r>
    </w:p>
    <w:p w14:paraId="053B5B7E" w14:textId="77777777" w:rsidR="00262E64" w:rsidRPr="00D31976" w:rsidRDefault="00262E64" w:rsidP="00262E64">
      <w:pPr>
        <w:rPr>
          <w:rFonts w:ascii="宋体" w:eastAsia="宋体" w:hAnsi="宋体" w:cs="宋体" w:hint="eastAsia"/>
          <w:szCs w:val="21"/>
        </w:rPr>
      </w:pPr>
    </w:p>
    <w:p w14:paraId="5131A393" w14:textId="77777777" w:rsidR="00262E64" w:rsidRPr="00D31976" w:rsidRDefault="00262E64" w:rsidP="00262E64">
      <w:pPr>
        <w:rPr>
          <w:rFonts w:ascii="宋体" w:eastAsia="宋体" w:hAnsi="宋体" w:cs="宋体" w:hint="eastAsia"/>
          <w:szCs w:val="21"/>
        </w:rPr>
      </w:pPr>
    </w:p>
    <w:p w14:paraId="55FE7FAD" w14:textId="77777777" w:rsidR="00262E64" w:rsidRPr="00D31976" w:rsidRDefault="00262E64">
      <w:pPr>
        <w:widowControl/>
        <w:jc w:val="left"/>
        <w:rPr>
          <w:rFonts w:ascii="宋体" w:eastAsia="宋体" w:hAnsi="宋体" w:cs="宋体" w:hint="eastAsia"/>
          <w:b/>
          <w:szCs w:val="21"/>
        </w:rPr>
      </w:pPr>
      <w:r w:rsidRPr="00D31976">
        <w:rPr>
          <w:rFonts w:ascii="宋体" w:eastAsia="宋体" w:hAnsi="宋体" w:cs="宋体" w:hint="eastAsia"/>
          <w:b/>
          <w:szCs w:val="21"/>
        </w:rPr>
        <w:br w:type="page"/>
      </w:r>
    </w:p>
    <w:p w14:paraId="785D1E15" w14:textId="4A3B0A14" w:rsidR="00262E64" w:rsidRPr="00D31976" w:rsidRDefault="00262E64" w:rsidP="00262E64">
      <w:pPr>
        <w:spacing w:line="360" w:lineRule="auto"/>
        <w:jc w:val="center"/>
        <w:rPr>
          <w:rFonts w:ascii="宋体" w:eastAsia="宋体" w:hAnsi="宋体" w:cs="宋体" w:hint="eastAsia"/>
          <w:b/>
          <w:szCs w:val="21"/>
        </w:rPr>
      </w:pPr>
      <w:r w:rsidRPr="00D31976">
        <w:rPr>
          <w:rFonts w:ascii="宋体" w:eastAsia="宋体" w:hAnsi="宋体" w:cs="宋体" w:hint="eastAsia"/>
          <w:b/>
          <w:szCs w:val="21"/>
        </w:rPr>
        <w:lastRenderedPageBreak/>
        <w:t>附录3 资格审查条件（信誉最低条件）</w:t>
      </w:r>
    </w:p>
    <w:tbl>
      <w:tblPr>
        <w:tblW w:w="900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1"/>
      </w:tblGrid>
      <w:tr w:rsidR="00262E64" w:rsidRPr="00D31976" w14:paraId="77889F06" w14:textId="77777777" w:rsidTr="00EB738C">
        <w:trPr>
          <w:trHeight w:val="600"/>
          <w:jc w:val="center"/>
        </w:trPr>
        <w:tc>
          <w:tcPr>
            <w:tcW w:w="9001" w:type="dxa"/>
            <w:tcBorders>
              <w:bottom w:val="single" w:sz="4" w:space="0" w:color="auto"/>
            </w:tcBorders>
            <w:vAlign w:val="center"/>
          </w:tcPr>
          <w:p w14:paraId="27580A1C" w14:textId="77777777" w:rsidR="00262E64" w:rsidRPr="00D31976" w:rsidRDefault="00262E64" w:rsidP="00EB738C">
            <w:pPr>
              <w:jc w:val="center"/>
              <w:rPr>
                <w:rFonts w:ascii="宋体" w:eastAsia="宋体" w:hAnsi="宋体" w:cs="宋体" w:hint="eastAsia"/>
                <w:szCs w:val="21"/>
              </w:rPr>
            </w:pPr>
            <w:r w:rsidRPr="00D31976">
              <w:rPr>
                <w:rFonts w:ascii="宋体" w:eastAsia="宋体" w:hAnsi="宋体" w:cs="宋体" w:hint="eastAsia"/>
                <w:szCs w:val="21"/>
              </w:rPr>
              <w:t>信誉要求</w:t>
            </w:r>
          </w:p>
        </w:tc>
      </w:tr>
      <w:tr w:rsidR="00262E64" w:rsidRPr="00D31976" w14:paraId="54D7AA3F" w14:textId="77777777" w:rsidTr="00EB738C">
        <w:trPr>
          <w:trHeight w:val="1107"/>
          <w:jc w:val="center"/>
        </w:trPr>
        <w:tc>
          <w:tcPr>
            <w:tcW w:w="9001" w:type="dxa"/>
            <w:tcBorders>
              <w:top w:val="single" w:sz="4" w:space="0" w:color="auto"/>
            </w:tcBorders>
            <w:vAlign w:val="center"/>
          </w:tcPr>
          <w:p w14:paraId="4F4994A0" w14:textId="77777777" w:rsidR="00262E64" w:rsidRPr="00D31976" w:rsidRDefault="00262E64" w:rsidP="00EB738C">
            <w:pPr>
              <w:spacing w:line="440" w:lineRule="exact"/>
              <w:rPr>
                <w:rFonts w:ascii="宋体" w:eastAsia="宋体" w:hAnsi="宋体" w:cs="宋体" w:hint="eastAsia"/>
                <w:szCs w:val="21"/>
              </w:rPr>
            </w:pPr>
            <w:r w:rsidRPr="00D31976">
              <w:rPr>
                <w:rFonts w:ascii="宋体" w:eastAsia="宋体" w:hAnsi="宋体" w:cs="宋体" w:hint="eastAsia"/>
                <w:szCs w:val="21"/>
              </w:rPr>
              <w:t>KY-1标、KY-2标：满足投标人须知正文第1.4.4项规定的要求。</w:t>
            </w:r>
          </w:p>
        </w:tc>
      </w:tr>
    </w:tbl>
    <w:p w14:paraId="62725F67" w14:textId="77777777" w:rsidR="00262E64" w:rsidRPr="00D31976" w:rsidRDefault="00262E64" w:rsidP="00262E64">
      <w:pPr>
        <w:spacing w:line="360" w:lineRule="auto"/>
        <w:jc w:val="center"/>
        <w:rPr>
          <w:rFonts w:ascii="宋体" w:eastAsia="宋体" w:hAnsi="宋体" w:cs="宋体" w:hint="eastAsia"/>
          <w:b/>
          <w:szCs w:val="21"/>
        </w:rPr>
      </w:pPr>
    </w:p>
    <w:p w14:paraId="45D1FE40" w14:textId="77777777" w:rsidR="00262E64" w:rsidRPr="00D31976" w:rsidRDefault="00262E64" w:rsidP="00262E64">
      <w:pPr>
        <w:spacing w:line="360" w:lineRule="auto"/>
        <w:jc w:val="center"/>
        <w:rPr>
          <w:rFonts w:ascii="宋体" w:eastAsia="宋体" w:hAnsi="宋体" w:cs="宋体" w:hint="eastAsia"/>
          <w:b/>
          <w:szCs w:val="21"/>
        </w:rPr>
      </w:pPr>
    </w:p>
    <w:p w14:paraId="162BE655" w14:textId="58C2D77F" w:rsidR="00262E64" w:rsidRPr="00D31976" w:rsidRDefault="00262E64" w:rsidP="00262E64">
      <w:pPr>
        <w:spacing w:line="360" w:lineRule="auto"/>
        <w:jc w:val="center"/>
        <w:rPr>
          <w:rFonts w:ascii="宋体" w:eastAsia="宋体" w:hAnsi="宋体" w:cs="宋体" w:hint="eastAsia"/>
          <w:b/>
          <w:szCs w:val="21"/>
        </w:rPr>
      </w:pPr>
      <w:r w:rsidRPr="00D31976">
        <w:rPr>
          <w:rFonts w:ascii="宋体" w:eastAsia="宋体" w:hAnsi="宋体" w:cs="宋体" w:hint="eastAsia"/>
          <w:b/>
          <w:szCs w:val="21"/>
        </w:rPr>
        <w:t>附录4 资格审查条件（人员最低要求）</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1222"/>
        <w:gridCol w:w="5797"/>
      </w:tblGrid>
      <w:tr w:rsidR="00262E64" w:rsidRPr="00D31976" w14:paraId="774ADFB5" w14:textId="77777777" w:rsidTr="00EB738C">
        <w:trPr>
          <w:trHeight w:val="851"/>
          <w:jc w:val="center"/>
        </w:trPr>
        <w:tc>
          <w:tcPr>
            <w:tcW w:w="2032" w:type="dxa"/>
            <w:vAlign w:val="center"/>
          </w:tcPr>
          <w:p w14:paraId="2D30179B" w14:textId="77777777" w:rsidR="00262E64" w:rsidRPr="00D31976" w:rsidRDefault="00262E64" w:rsidP="00EB738C">
            <w:pPr>
              <w:spacing w:line="400" w:lineRule="exact"/>
              <w:jc w:val="center"/>
              <w:rPr>
                <w:rFonts w:ascii="宋体" w:eastAsia="宋体" w:hAnsi="宋体" w:cs="宋体" w:hint="eastAsia"/>
                <w:szCs w:val="21"/>
              </w:rPr>
            </w:pPr>
            <w:r w:rsidRPr="00D31976">
              <w:rPr>
                <w:rFonts w:ascii="宋体" w:eastAsia="宋体" w:hAnsi="宋体" w:cs="宋体" w:hint="eastAsia"/>
                <w:szCs w:val="21"/>
              </w:rPr>
              <w:t>人员</w:t>
            </w:r>
          </w:p>
        </w:tc>
        <w:tc>
          <w:tcPr>
            <w:tcW w:w="1222" w:type="dxa"/>
            <w:vAlign w:val="center"/>
          </w:tcPr>
          <w:p w14:paraId="29066F26" w14:textId="77777777" w:rsidR="00262E64" w:rsidRPr="00D31976" w:rsidRDefault="00262E64" w:rsidP="00EB738C">
            <w:pPr>
              <w:spacing w:line="400" w:lineRule="exact"/>
              <w:jc w:val="center"/>
              <w:rPr>
                <w:rFonts w:ascii="宋体" w:eastAsia="宋体" w:hAnsi="宋体" w:cs="宋体" w:hint="eastAsia"/>
                <w:szCs w:val="21"/>
              </w:rPr>
            </w:pPr>
            <w:r w:rsidRPr="00D31976">
              <w:rPr>
                <w:rFonts w:ascii="宋体" w:eastAsia="宋体" w:hAnsi="宋体" w:cs="宋体" w:hint="eastAsia"/>
                <w:szCs w:val="21"/>
              </w:rPr>
              <w:t>数量</w:t>
            </w:r>
          </w:p>
        </w:tc>
        <w:tc>
          <w:tcPr>
            <w:tcW w:w="5797" w:type="dxa"/>
            <w:vAlign w:val="center"/>
          </w:tcPr>
          <w:p w14:paraId="76E2D679" w14:textId="77777777" w:rsidR="00262E64" w:rsidRPr="00D31976" w:rsidRDefault="00262E64" w:rsidP="00EB738C">
            <w:pPr>
              <w:spacing w:line="400" w:lineRule="exact"/>
              <w:jc w:val="center"/>
              <w:rPr>
                <w:rFonts w:ascii="宋体" w:eastAsia="宋体" w:hAnsi="宋体" w:cs="宋体" w:hint="eastAsia"/>
                <w:szCs w:val="21"/>
              </w:rPr>
            </w:pPr>
            <w:r w:rsidRPr="00D31976">
              <w:rPr>
                <w:rFonts w:ascii="宋体" w:eastAsia="宋体" w:hAnsi="宋体" w:cs="宋体" w:hint="eastAsia"/>
                <w:szCs w:val="21"/>
              </w:rPr>
              <w:t>资格要求</w:t>
            </w:r>
          </w:p>
        </w:tc>
      </w:tr>
      <w:tr w:rsidR="00262E64" w:rsidRPr="00D31976" w14:paraId="66B12D18" w14:textId="77777777" w:rsidTr="00EB738C">
        <w:trPr>
          <w:trHeight w:val="851"/>
          <w:jc w:val="center"/>
        </w:trPr>
        <w:tc>
          <w:tcPr>
            <w:tcW w:w="2032" w:type="dxa"/>
            <w:vAlign w:val="center"/>
          </w:tcPr>
          <w:p w14:paraId="0E75176C" w14:textId="77777777" w:rsidR="00262E64" w:rsidRPr="00D31976" w:rsidRDefault="00262E64" w:rsidP="00EB738C">
            <w:pPr>
              <w:spacing w:line="400" w:lineRule="exact"/>
              <w:jc w:val="center"/>
              <w:rPr>
                <w:rFonts w:ascii="宋体" w:eastAsia="宋体" w:hAnsi="宋体" w:cs="宋体" w:hint="eastAsia"/>
                <w:szCs w:val="21"/>
              </w:rPr>
            </w:pPr>
            <w:r w:rsidRPr="00D31976">
              <w:rPr>
                <w:rFonts w:ascii="宋体" w:eastAsia="宋体" w:hAnsi="宋体" w:cs="宋体" w:hint="eastAsia"/>
                <w:szCs w:val="21"/>
              </w:rPr>
              <w:t>项目负责人</w:t>
            </w:r>
          </w:p>
        </w:tc>
        <w:tc>
          <w:tcPr>
            <w:tcW w:w="1222" w:type="dxa"/>
            <w:vAlign w:val="center"/>
          </w:tcPr>
          <w:p w14:paraId="3D1036AB" w14:textId="77777777" w:rsidR="00262E64" w:rsidRPr="00D31976" w:rsidRDefault="00262E64" w:rsidP="00EB738C">
            <w:pPr>
              <w:spacing w:line="400" w:lineRule="exact"/>
              <w:jc w:val="center"/>
              <w:rPr>
                <w:rFonts w:ascii="宋体" w:eastAsia="宋体" w:hAnsi="宋体" w:cs="宋体" w:hint="eastAsia"/>
                <w:szCs w:val="21"/>
              </w:rPr>
            </w:pPr>
            <w:r w:rsidRPr="00D31976">
              <w:rPr>
                <w:rFonts w:ascii="宋体" w:eastAsia="宋体" w:hAnsi="宋体" w:cs="宋体" w:hint="eastAsia"/>
                <w:szCs w:val="21"/>
              </w:rPr>
              <w:t>1</w:t>
            </w:r>
          </w:p>
        </w:tc>
        <w:tc>
          <w:tcPr>
            <w:tcW w:w="5797" w:type="dxa"/>
            <w:vAlign w:val="center"/>
          </w:tcPr>
          <w:p w14:paraId="320E0CF2" w14:textId="77777777" w:rsidR="00262E64" w:rsidRPr="00D31976" w:rsidRDefault="00262E64" w:rsidP="00EB738C">
            <w:pPr>
              <w:spacing w:line="400" w:lineRule="exact"/>
              <w:ind w:rightChars="-43" w:right="-90"/>
              <w:rPr>
                <w:rFonts w:ascii="宋体" w:eastAsia="宋体" w:hAnsi="宋体" w:cs="宋体" w:hint="eastAsia"/>
                <w:szCs w:val="21"/>
              </w:rPr>
            </w:pPr>
            <w:r w:rsidRPr="00D31976">
              <w:rPr>
                <w:rFonts w:ascii="宋体" w:eastAsia="宋体" w:hAnsi="宋体" w:cs="宋体" w:hint="eastAsia"/>
                <w:szCs w:val="21"/>
              </w:rPr>
              <w:t>KY-1标：高级工程师（或副教授、副研究员）及以上职称，近5年内（2020年1月1日至投标文件递交截止日止）作为项目负责人承担过1项桥梁工程装配化建造类或智能化建造类或数字化建造类相关的科研项目（或课题）。</w:t>
            </w:r>
          </w:p>
          <w:p w14:paraId="60137D0C" w14:textId="77777777" w:rsidR="00262E64" w:rsidRPr="00D31976" w:rsidRDefault="00262E64" w:rsidP="00EB738C">
            <w:pPr>
              <w:pStyle w:val="af2"/>
              <w:rPr>
                <w:rFonts w:ascii="宋体" w:eastAsia="宋体" w:hAnsi="宋体" w:hint="eastAsia"/>
              </w:rPr>
            </w:pPr>
            <w:r w:rsidRPr="00D31976">
              <w:rPr>
                <w:rFonts w:ascii="宋体" w:eastAsia="宋体" w:hAnsi="宋体" w:cs="宋体" w:hint="eastAsia"/>
                <w:sz w:val="21"/>
                <w:szCs w:val="21"/>
              </w:rPr>
              <w:t>KY-2标：高级工程师（或副教授、副研究员）及以上职称，近5年内（2020年1月1日至投标文件递交截止日止）作为项目负责人承担过1项路基、路面相关的科研项目（或课题）。</w:t>
            </w:r>
          </w:p>
        </w:tc>
      </w:tr>
      <w:tr w:rsidR="00262E64" w:rsidRPr="00D31976" w14:paraId="508EE890" w14:textId="77777777" w:rsidTr="00EB738C">
        <w:trPr>
          <w:trHeight w:val="851"/>
          <w:jc w:val="center"/>
        </w:trPr>
        <w:tc>
          <w:tcPr>
            <w:tcW w:w="2032" w:type="dxa"/>
            <w:vAlign w:val="center"/>
          </w:tcPr>
          <w:p w14:paraId="361BD599" w14:textId="77777777" w:rsidR="00262E64" w:rsidRPr="00D31976" w:rsidRDefault="00262E64" w:rsidP="00EB738C">
            <w:pPr>
              <w:spacing w:line="400" w:lineRule="exact"/>
              <w:jc w:val="center"/>
              <w:rPr>
                <w:rFonts w:ascii="宋体" w:eastAsia="宋体" w:hAnsi="宋体" w:cs="宋体" w:hint="eastAsia"/>
                <w:szCs w:val="21"/>
              </w:rPr>
            </w:pPr>
            <w:r w:rsidRPr="00D31976">
              <w:rPr>
                <w:rFonts w:ascii="宋体" w:eastAsia="宋体" w:hAnsi="宋体" w:cs="宋体" w:hint="eastAsia"/>
                <w:szCs w:val="21"/>
              </w:rPr>
              <w:t>技术负责人</w:t>
            </w:r>
          </w:p>
        </w:tc>
        <w:tc>
          <w:tcPr>
            <w:tcW w:w="1222" w:type="dxa"/>
            <w:vAlign w:val="center"/>
          </w:tcPr>
          <w:p w14:paraId="64DE2D4A" w14:textId="77777777" w:rsidR="00262E64" w:rsidRPr="00D31976" w:rsidRDefault="00262E64" w:rsidP="00EB738C">
            <w:pPr>
              <w:spacing w:line="400" w:lineRule="exact"/>
              <w:jc w:val="center"/>
              <w:rPr>
                <w:rFonts w:ascii="宋体" w:eastAsia="宋体" w:hAnsi="宋体" w:cs="宋体" w:hint="eastAsia"/>
                <w:szCs w:val="21"/>
              </w:rPr>
            </w:pPr>
            <w:r w:rsidRPr="00D31976">
              <w:rPr>
                <w:rFonts w:ascii="宋体" w:eastAsia="宋体" w:hAnsi="宋体" w:cs="宋体" w:hint="eastAsia"/>
                <w:szCs w:val="21"/>
              </w:rPr>
              <w:t>1</w:t>
            </w:r>
          </w:p>
        </w:tc>
        <w:tc>
          <w:tcPr>
            <w:tcW w:w="5797" w:type="dxa"/>
            <w:vAlign w:val="center"/>
          </w:tcPr>
          <w:p w14:paraId="3A7C6080" w14:textId="77777777" w:rsidR="00262E64" w:rsidRPr="00D31976" w:rsidRDefault="00262E64" w:rsidP="00EB738C">
            <w:pPr>
              <w:spacing w:line="400" w:lineRule="exact"/>
              <w:ind w:rightChars="-43" w:right="-90"/>
              <w:rPr>
                <w:rFonts w:ascii="宋体" w:eastAsia="宋体" w:hAnsi="宋体" w:cs="宋体" w:hint="eastAsia"/>
                <w:szCs w:val="21"/>
              </w:rPr>
            </w:pPr>
            <w:r w:rsidRPr="00D31976">
              <w:rPr>
                <w:rFonts w:ascii="宋体" w:eastAsia="宋体" w:hAnsi="宋体" w:cs="宋体" w:hint="eastAsia"/>
                <w:szCs w:val="21"/>
              </w:rPr>
              <w:t>KY-1标、KY-2标：高级工程师（或副教授、副研究员）及以上职称</w:t>
            </w:r>
          </w:p>
        </w:tc>
      </w:tr>
      <w:tr w:rsidR="00262E64" w:rsidRPr="00D31976" w14:paraId="56BD84E8" w14:textId="77777777" w:rsidTr="00EB738C">
        <w:trPr>
          <w:trHeight w:val="851"/>
          <w:jc w:val="center"/>
        </w:trPr>
        <w:tc>
          <w:tcPr>
            <w:tcW w:w="2032" w:type="dxa"/>
            <w:vAlign w:val="center"/>
          </w:tcPr>
          <w:p w14:paraId="157CC2E4" w14:textId="77777777" w:rsidR="00262E64" w:rsidRPr="00D31976" w:rsidRDefault="00262E64" w:rsidP="00EB738C">
            <w:pPr>
              <w:spacing w:line="400" w:lineRule="exact"/>
              <w:jc w:val="center"/>
              <w:rPr>
                <w:rFonts w:ascii="宋体" w:eastAsia="宋体" w:hAnsi="宋体" w:cs="宋体" w:hint="eastAsia"/>
                <w:szCs w:val="21"/>
              </w:rPr>
            </w:pPr>
            <w:r w:rsidRPr="00D31976">
              <w:rPr>
                <w:rFonts w:ascii="宋体" w:eastAsia="宋体" w:hAnsi="宋体" w:cs="宋体" w:hint="eastAsia"/>
                <w:szCs w:val="21"/>
              </w:rPr>
              <w:t>其他技术人员</w:t>
            </w:r>
          </w:p>
        </w:tc>
        <w:tc>
          <w:tcPr>
            <w:tcW w:w="1222" w:type="dxa"/>
            <w:vAlign w:val="center"/>
          </w:tcPr>
          <w:p w14:paraId="6E4D71DA" w14:textId="77777777" w:rsidR="00262E64" w:rsidRPr="00D31976" w:rsidRDefault="00262E64" w:rsidP="00EB738C">
            <w:pPr>
              <w:spacing w:line="400" w:lineRule="exact"/>
              <w:jc w:val="center"/>
              <w:rPr>
                <w:rFonts w:ascii="宋体" w:eastAsia="宋体" w:hAnsi="宋体" w:cs="宋体" w:hint="eastAsia"/>
                <w:szCs w:val="21"/>
              </w:rPr>
            </w:pPr>
            <w:r w:rsidRPr="00D31976">
              <w:rPr>
                <w:rFonts w:ascii="宋体" w:eastAsia="宋体" w:hAnsi="宋体" w:cs="宋体" w:hint="eastAsia"/>
                <w:szCs w:val="21"/>
              </w:rPr>
              <w:t>8</w:t>
            </w:r>
          </w:p>
        </w:tc>
        <w:tc>
          <w:tcPr>
            <w:tcW w:w="5797" w:type="dxa"/>
            <w:vAlign w:val="center"/>
          </w:tcPr>
          <w:p w14:paraId="2C15ADE9" w14:textId="77777777" w:rsidR="00262E64" w:rsidRPr="00D31976" w:rsidRDefault="00262E64" w:rsidP="00EB738C">
            <w:pPr>
              <w:spacing w:line="400" w:lineRule="exact"/>
              <w:ind w:rightChars="-43" w:right="-90"/>
              <w:rPr>
                <w:rFonts w:ascii="宋体" w:eastAsia="宋体" w:hAnsi="宋体" w:cs="宋体" w:hint="eastAsia"/>
                <w:szCs w:val="21"/>
              </w:rPr>
            </w:pPr>
            <w:r w:rsidRPr="00D31976">
              <w:rPr>
                <w:rFonts w:ascii="宋体" w:eastAsia="宋体" w:hAnsi="宋体" w:cs="宋体" w:hint="eastAsia"/>
                <w:szCs w:val="21"/>
              </w:rPr>
              <w:t>KY-1标、KY-2标：中级（或讲师、助理研究员）及以上职称</w:t>
            </w:r>
          </w:p>
        </w:tc>
      </w:tr>
    </w:tbl>
    <w:p w14:paraId="3FA09A23" w14:textId="77777777" w:rsidR="00262E64" w:rsidRPr="00D31976" w:rsidRDefault="00262E64" w:rsidP="00262E64">
      <w:pPr>
        <w:rPr>
          <w:rFonts w:ascii="宋体" w:eastAsia="宋体" w:hAnsi="宋体" w:cs="宋体" w:hint="eastAsia"/>
          <w:szCs w:val="21"/>
        </w:rPr>
      </w:pPr>
      <w:r w:rsidRPr="00D31976">
        <w:rPr>
          <w:rFonts w:ascii="宋体" w:eastAsia="宋体" w:hAnsi="宋体" w:cs="宋体" w:hint="eastAsia"/>
          <w:szCs w:val="21"/>
        </w:rPr>
        <w:t>注：</w:t>
      </w:r>
    </w:p>
    <w:p w14:paraId="0F461319" w14:textId="77777777" w:rsidR="00262E64" w:rsidRPr="00D31976" w:rsidRDefault="00262E64" w:rsidP="00262E64">
      <w:pPr>
        <w:rPr>
          <w:rFonts w:ascii="宋体" w:eastAsia="宋体" w:hAnsi="宋体" w:cs="宋体" w:hint="eastAsia"/>
          <w:szCs w:val="21"/>
        </w:rPr>
      </w:pPr>
      <w:r w:rsidRPr="00D31976">
        <w:rPr>
          <w:rFonts w:ascii="宋体" w:eastAsia="宋体" w:hAnsi="宋体" w:cs="宋体" w:hint="eastAsia"/>
          <w:szCs w:val="21"/>
        </w:rPr>
        <w:t>1.投标人应保证足够技术力量投入，保证项目顺利开展。</w:t>
      </w:r>
    </w:p>
    <w:p w14:paraId="0E576C85" w14:textId="77777777" w:rsidR="00262E64" w:rsidRPr="00D31976" w:rsidRDefault="00262E64" w:rsidP="00262E64">
      <w:pPr>
        <w:rPr>
          <w:rFonts w:ascii="宋体" w:eastAsia="宋体" w:hAnsi="宋体" w:cs="宋体" w:hint="eastAsia"/>
          <w:szCs w:val="21"/>
        </w:rPr>
      </w:pPr>
      <w:r w:rsidRPr="00D31976">
        <w:rPr>
          <w:rFonts w:ascii="宋体" w:eastAsia="宋体" w:hAnsi="宋体" w:cs="宋体" w:hint="eastAsia"/>
          <w:szCs w:val="21"/>
        </w:rPr>
        <w:t>2.项目负责人须在投标时填报并提供招标文件要求的相关证明材料，技术负责人、其他技术人员只须按招标文件格式5-3的要求进行承诺无需提供证明材料，中标人在签订合同前向招标人提交实际投入的主要技术人员。</w:t>
      </w:r>
    </w:p>
    <w:p w14:paraId="4AEAD3E7" w14:textId="77777777" w:rsidR="00262E64" w:rsidRPr="00D31976" w:rsidRDefault="00262E64" w:rsidP="00262E64">
      <w:pPr>
        <w:rPr>
          <w:rFonts w:ascii="宋体" w:eastAsia="宋体" w:hAnsi="宋体" w:cs="宋体" w:hint="eastAsia"/>
          <w:szCs w:val="21"/>
        </w:rPr>
      </w:pPr>
      <w:r w:rsidRPr="00D31976">
        <w:rPr>
          <w:rFonts w:ascii="宋体" w:eastAsia="宋体" w:hAnsi="宋体" w:cs="宋体" w:hint="eastAsia"/>
          <w:szCs w:val="21"/>
        </w:rPr>
        <w:t>3.招标人有权根据项目的特点、工作量及项目进度情况要求增加相应的人员，</w:t>
      </w:r>
      <w:proofErr w:type="gramStart"/>
      <w:r w:rsidRPr="00D31976">
        <w:rPr>
          <w:rFonts w:ascii="宋体" w:eastAsia="宋体" w:hAnsi="宋体" w:cs="宋体" w:hint="eastAsia"/>
          <w:szCs w:val="21"/>
        </w:rPr>
        <w:t>由此不</w:t>
      </w:r>
      <w:proofErr w:type="gramEnd"/>
      <w:r w:rsidRPr="00D31976">
        <w:rPr>
          <w:rFonts w:ascii="宋体" w:eastAsia="宋体" w:hAnsi="宋体" w:cs="宋体" w:hint="eastAsia"/>
          <w:szCs w:val="21"/>
        </w:rPr>
        <w:t>存在索赔问题。</w:t>
      </w:r>
    </w:p>
    <w:p w14:paraId="2DD0177E" w14:textId="77777777" w:rsidR="00262E64" w:rsidRPr="00D31976" w:rsidRDefault="00262E64" w:rsidP="00262E64">
      <w:pPr>
        <w:rPr>
          <w:rFonts w:ascii="宋体" w:eastAsia="宋体" w:hAnsi="宋体" w:cs="宋体" w:hint="eastAsia"/>
          <w:szCs w:val="21"/>
        </w:rPr>
      </w:pPr>
    </w:p>
    <w:p w14:paraId="2321F6B2" w14:textId="77777777" w:rsidR="00262E64" w:rsidRPr="00D31976" w:rsidRDefault="00262E64" w:rsidP="00262E64">
      <w:pPr>
        <w:rPr>
          <w:rFonts w:ascii="宋体" w:eastAsia="宋体" w:hAnsi="宋体" w:cs="宋体" w:hint="eastAsia"/>
        </w:rPr>
      </w:pPr>
    </w:p>
    <w:p w14:paraId="19B90583" w14:textId="77777777" w:rsidR="00262E64" w:rsidRPr="00D31976" w:rsidRDefault="00262E64" w:rsidP="00262E64">
      <w:pPr>
        <w:rPr>
          <w:rFonts w:ascii="宋体" w:eastAsia="宋体" w:hAnsi="宋体" w:hint="eastAsia"/>
          <w:b/>
          <w:bCs/>
          <w:sz w:val="28"/>
          <w:szCs w:val="28"/>
        </w:rPr>
      </w:pPr>
    </w:p>
    <w:p w14:paraId="6D229F48" w14:textId="77777777" w:rsidR="00262E64" w:rsidRPr="00D31976" w:rsidRDefault="00262E64">
      <w:pPr>
        <w:widowControl/>
        <w:jc w:val="left"/>
        <w:rPr>
          <w:rFonts w:ascii="宋体" w:eastAsia="宋体" w:hAnsi="宋体" w:hint="eastAsia"/>
          <w:b/>
          <w:bCs/>
          <w:sz w:val="28"/>
          <w:szCs w:val="28"/>
        </w:rPr>
      </w:pPr>
      <w:r w:rsidRPr="00D31976">
        <w:rPr>
          <w:rFonts w:ascii="宋体" w:eastAsia="宋体" w:hAnsi="宋体" w:hint="eastAsia"/>
          <w:b/>
          <w:bCs/>
          <w:sz w:val="28"/>
          <w:szCs w:val="28"/>
        </w:rPr>
        <w:br w:type="page"/>
      </w:r>
    </w:p>
    <w:p w14:paraId="77509CD1" w14:textId="714131DB" w:rsidR="00065474" w:rsidRPr="00D31976" w:rsidRDefault="00262E64" w:rsidP="00262E64">
      <w:pPr>
        <w:rPr>
          <w:rFonts w:ascii="宋体" w:eastAsia="宋体" w:hAnsi="宋体" w:hint="eastAsia"/>
          <w:b/>
          <w:bCs/>
          <w:sz w:val="28"/>
          <w:szCs w:val="28"/>
        </w:rPr>
      </w:pPr>
      <w:r w:rsidRPr="00D31976">
        <w:rPr>
          <w:rFonts w:ascii="宋体" w:eastAsia="宋体" w:hAnsi="宋体" w:hint="eastAsia"/>
          <w:b/>
          <w:bCs/>
          <w:sz w:val="28"/>
          <w:szCs w:val="28"/>
        </w:rPr>
        <w:lastRenderedPageBreak/>
        <w:t>附件2：评标办法</w:t>
      </w:r>
    </w:p>
    <w:p w14:paraId="14F44133" w14:textId="77777777" w:rsidR="00262E64" w:rsidRPr="00D31976" w:rsidRDefault="00262E64" w:rsidP="00262E64">
      <w:pPr>
        <w:rPr>
          <w:rFonts w:ascii="宋体" w:eastAsia="宋体" w:hAnsi="宋体"/>
          <w:b/>
          <w:bCs/>
          <w:sz w:val="28"/>
          <w:szCs w:val="28"/>
        </w:rPr>
      </w:pPr>
    </w:p>
    <w:p w14:paraId="1D7019F6" w14:textId="77777777" w:rsidR="00D31976" w:rsidRPr="00D31976" w:rsidRDefault="00D31976" w:rsidP="00D31976">
      <w:pPr>
        <w:jc w:val="center"/>
        <w:rPr>
          <w:rFonts w:ascii="宋体" w:eastAsia="宋体" w:hAnsi="宋体" w:cs="宋体" w:hint="eastAsia"/>
          <w:b/>
          <w:sz w:val="28"/>
          <w:szCs w:val="28"/>
        </w:rPr>
      </w:pPr>
      <w:r w:rsidRPr="00D31976">
        <w:rPr>
          <w:rFonts w:ascii="宋体" w:eastAsia="宋体" w:hAnsi="宋体" w:cs="宋体" w:hint="eastAsia"/>
          <w:b/>
          <w:sz w:val="28"/>
          <w:szCs w:val="28"/>
        </w:rPr>
        <w:t>第三章 评标办法（综合评估法）</w:t>
      </w:r>
    </w:p>
    <w:p w14:paraId="70A0AC22" w14:textId="77777777" w:rsidR="00D31976" w:rsidRPr="00D31976" w:rsidRDefault="00D31976" w:rsidP="00D31976">
      <w:pPr>
        <w:rPr>
          <w:rFonts w:ascii="宋体" w:eastAsia="宋体" w:hAnsi="宋体" w:cs="宋体" w:hint="eastAsia"/>
          <w:b/>
        </w:rPr>
      </w:pPr>
      <w:r w:rsidRPr="00D31976">
        <w:rPr>
          <w:rFonts w:ascii="宋体" w:eastAsia="宋体" w:hAnsi="宋体" w:cs="宋体" w:hint="eastAsia"/>
          <w:b/>
        </w:rPr>
        <w:t>评标办法前附表：</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076"/>
        <w:gridCol w:w="7987"/>
      </w:tblGrid>
      <w:tr w:rsidR="00D31976" w:rsidRPr="00D31976" w14:paraId="70F94997" w14:textId="77777777" w:rsidTr="00966C8A">
        <w:trPr>
          <w:trHeight w:val="567"/>
          <w:tblHeader/>
          <w:jc w:val="center"/>
        </w:trPr>
        <w:tc>
          <w:tcPr>
            <w:tcW w:w="2041" w:type="dxa"/>
            <w:gridSpan w:val="2"/>
            <w:vAlign w:val="center"/>
          </w:tcPr>
          <w:p w14:paraId="5EF89647" w14:textId="77777777" w:rsidR="00D31976" w:rsidRPr="00D31976" w:rsidRDefault="00D31976" w:rsidP="00966C8A">
            <w:pPr>
              <w:wordWrap w:val="0"/>
              <w:topLinePunct/>
              <w:spacing w:line="312" w:lineRule="auto"/>
              <w:jc w:val="center"/>
              <w:rPr>
                <w:rFonts w:ascii="宋体" w:eastAsia="宋体" w:hAnsi="宋体" w:cs="宋体" w:hint="eastAsia"/>
                <w:b/>
                <w:szCs w:val="21"/>
              </w:rPr>
            </w:pPr>
            <w:r w:rsidRPr="00D31976">
              <w:rPr>
                <w:rFonts w:ascii="宋体" w:eastAsia="宋体" w:hAnsi="宋体" w:cs="宋体" w:hint="eastAsia"/>
                <w:b/>
                <w:szCs w:val="21"/>
              </w:rPr>
              <w:t>条款号</w:t>
            </w:r>
          </w:p>
        </w:tc>
        <w:tc>
          <w:tcPr>
            <w:tcW w:w="7987" w:type="dxa"/>
            <w:vAlign w:val="center"/>
          </w:tcPr>
          <w:p w14:paraId="01A9FA70" w14:textId="77777777" w:rsidR="00D31976" w:rsidRPr="00D31976" w:rsidRDefault="00D31976" w:rsidP="00966C8A">
            <w:pPr>
              <w:wordWrap w:val="0"/>
              <w:topLinePunct/>
              <w:spacing w:line="312" w:lineRule="auto"/>
              <w:jc w:val="center"/>
              <w:rPr>
                <w:rFonts w:ascii="宋体" w:eastAsia="宋体" w:hAnsi="宋体" w:cs="宋体" w:hint="eastAsia"/>
                <w:b/>
                <w:szCs w:val="21"/>
              </w:rPr>
            </w:pPr>
            <w:r w:rsidRPr="00D31976">
              <w:rPr>
                <w:rFonts w:ascii="宋体" w:eastAsia="宋体" w:hAnsi="宋体" w:cs="宋体" w:hint="eastAsia"/>
                <w:b/>
                <w:szCs w:val="21"/>
              </w:rPr>
              <w:t>评审因素与评审标准</w:t>
            </w:r>
          </w:p>
        </w:tc>
      </w:tr>
      <w:tr w:rsidR="00D31976" w:rsidRPr="00D31976" w14:paraId="448FE556" w14:textId="77777777" w:rsidTr="00966C8A">
        <w:trPr>
          <w:trHeight w:val="567"/>
          <w:jc w:val="center"/>
        </w:trPr>
        <w:tc>
          <w:tcPr>
            <w:tcW w:w="965" w:type="dxa"/>
            <w:vAlign w:val="center"/>
          </w:tcPr>
          <w:p w14:paraId="26891AD2" w14:textId="77777777" w:rsidR="00D31976" w:rsidRPr="00D31976" w:rsidRDefault="00D31976" w:rsidP="00966C8A">
            <w:pPr>
              <w:wordWrap w:val="0"/>
              <w:topLinePunct/>
              <w:spacing w:line="360" w:lineRule="auto"/>
              <w:jc w:val="center"/>
              <w:rPr>
                <w:rFonts w:ascii="宋体" w:eastAsia="宋体" w:hAnsi="宋体" w:cs="宋体" w:hint="eastAsia"/>
                <w:b/>
                <w:szCs w:val="21"/>
              </w:rPr>
            </w:pPr>
            <w:r w:rsidRPr="00D31976">
              <w:rPr>
                <w:rFonts w:ascii="宋体" w:eastAsia="宋体" w:hAnsi="宋体" w:cs="宋体" w:hint="eastAsia"/>
                <w:szCs w:val="21"/>
              </w:rPr>
              <w:t>1</w:t>
            </w:r>
          </w:p>
        </w:tc>
        <w:tc>
          <w:tcPr>
            <w:tcW w:w="1076" w:type="dxa"/>
            <w:vAlign w:val="center"/>
          </w:tcPr>
          <w:p w14:paraId="74D6BE22" w14:textId="77777777" w:rsidR="00D31976" w:rsidRPr="00D31976" w:rsidRDefault="00D31976" w:rsidP="00966C8A">
            <w:pPr>
              <w:wordWrap w:val="0"/>
              <w:topLinePunct/>
              <w:spacing w:line="360" w:lineRule="auto"/>
              <w:jc w:val="center"/>
              <w:rPr>
                <w:rFonts w:ascii="宋体" w:eastAsia="宋体" w:hAnsi="宋体" w:cs="宋体" w:hint="eastAsia"/>
                <w:b/>
                <w:szCs w:val="21"/>
              </w:rPr>
            </w:pPr>
            <w:r w:rsidRPr="00D31976">
              <w:rPr>
                <w:rFonts w:ascii="宋体" w:eastAsia="宋体" w:hAnsi="宋体" w:cs="宋体" w:hint="eastAsia"/>
                <w:szCs w:val="21"/>
              </w:rPr>
              <w:t>评标方法</w:t>
            </w:r>
          </w:p>
        </w:tc>
        <w:tc>
          <w:tcPr>
            <w:tcW w:w="7987" w:type="dxa"/>
            <w:vAlign w:val="center"/>
          </w:tcPr>
          <w:p w14:paraId="6D490201"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综合评分相等时，评标委员会依次按照以下优先顺序推荐中标候选人或确定中标人：</w:t>
            </w:r>
          </w:p>
          <w:p w14:paraId="24DED0AF"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（1）评标价低的投标人优先；</w:t>
            </w:r>
          </w:p>
          <w:p w14:paraId="12F887D8"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（2）商务和技术得分之和较高的投标人优先；</w:t>
            </w:r>
          </w:p>
          <w:p w14:paraId="63801AC5"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（3）评标委员会视投标人情况综合比较，投票确定其名次。</w:t>
            </w:r>
          </w:p>
        </w:tc>
      </w:tr>
      <w:tr w:rsidR="00D31976" w:rsidRPr="00D31976" w14:paraId="7A058F27" w14:textId="77777777" w:rsidTr="00966C8A">
        <w:trPr>
          <w:trHeight w:val="567"/>
          <w:jc w:val="center"/>
        </w:trPr>
        <w:tc>
          <w:tcPr>
            <w:tcW w:w="965" w:type="dxa"/>
            <w:vAlign w:val="center"/>
          </w:tcPr>
          <w:p w14:paraId="5F5DF20D" w14:textId="77777777" w:rsidR="00D31976" w:rsidRPr="00D31976" w:rsidRDefault="00D31976" w:rsidP="00966C8A">
            <w:pPr>
              <w:wordWrap w:val="0"/>
              <w:topLinePunct/>
              <w:spacing w:line="360" w:lineRule="auto"/>
              <w:jc w:val="center"/>
              <w:rPr>
                <w:rFonts w:ascii="宋体" w:eastAsia="宋体" w:hAnsi="宋体" w:cs="宋体" w:hint="eastAsia"/>
                <w:szCs w:val="21"/>
              </w:rPr>
            </w:pPr>
            <w:r w:rsidRPr="00D31976">
              <w:rPr>
                <w:rFonts w:ascii="宋体" w:eastAsia="宋体" w:hAnsi="宋体" w:cs="宋体" w:hint="eastAsia"/>
                <w:szCs w:val="21"/>
              </w:rPr>
              <w:t>2.1.1</w:t>
            </w:r>
          </w:p>
          <w:p w14:paraId="321BC673" w14:textId="77777777" w:rsidR="00D31976" w:rsidRPr="00D31976" w:rsidRDefault="00D31976" w:rsidP="00966C8A">
            <w:pPr>
              <w:wordWrap w:val="0"/>
              <w:topLinePunct/>
              <w:spacing w:line="360" w:lineRule="auto"/>
              <w:jc w:val="center"/>
              <w:rPr>
                <w:rFonts w:ascii="宋体" w:eastAsia="宋体" w:hAnsi="宋体" w:cs="宋体" w:hint="eastAsia"/>
                <w:szCs w:val="21"/>
              </w:rPr>
            </w:pPr>
            <w:r w:rsidRPr="00D31976">
              <w:rPr>
                <w:rFonts w:ascii="宋体" w:eastAsia="宋体" w:hAnsi="宋体" w:cs="宋体" w:hint="eastAsia"/>
                <w:szCs w:val="21"/>
              </w:rPr>
              <w:t>2.1.3</w:t>
            </w:r>
          </w:p>
        </w:tc>
        <w:tc>
          <w:tcPr>
            <w:tcW w:w="1076" w:type="dxa"/>
            <w:vAlign w:val="center"/>
          </w:tcPr>
          <w:p w14:paraId="6E98E891" w14:textId="77777777" w:rsidR="00D31976" w:rsidRPr="00D31976" w:rsidRDefault="00D31976" w:rsidP="00966C8A">
            <w:pPr>
              <w:wordWrap w:val="0"/>
              <w:topLinePunct/>
              <w:spacing w:line="360" w:lineRule="auto"/>
              <w:jc w:val="center"/>
              <w:rPr>
                <w:rFonts w:ascii="宋体" w:eastAsia="宋体" w:hAnsi="宋体" w:cs="宋体" w:hint="eastAsia"/>
                <w:szCs w:val="21"/>
              </w:rPr>
            </w:pPr>
            <w:r w:rsidRPr="00D31976">
              <w:rPr>
                <w:rFonts w:ascii="宋体" w:eastAsia="宋体" w:hAnsi="宋体" w:cs="宋体" w:hint="eastAsia"/>
                <w:szCs w:val="21"/>
              </w:rPr>
              <w:t>形式评审与响应性评审标准</w:t>
            </w:r>
          </w:p>
        </w:tc>
        <w:tc>
          <w:tcPr>
            <w:tcW w:w="7987" w:type="dxa"/>
          </w:tcPr>
          <w:p w14:paraId="7B1EE4C1"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第一个信封（商务及技术文件）评审标准：</w:t>
            </w:r>
          </w:p>
          <w:p w14:paraId="6B3AB779"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（1）投标文件按照招标文件规定的格式、内容填写，字迹清晰可辨：并按招标文件的要求提供了有效的证明材料。</w:t>
            </w:r>
          </w:p>
          <w:p w14:paraId="469D846F"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a.</w:t>
            </w:r>
            <w:proofErr w:type="gramStart"/>
            <w:r w:rsidRPr="00D31976">
              <w:rPr>
                <w:rFonts w:ascii="宋体" w:eastAsia="宋体" w:hAnsi="宋体" w:cs="宋体" w:hint="eastAsia"/>
                <w:szCs w:val="21"/>
              </w:rPr>
              <w:t>投标函按招标文件</w:t>
            </w:r>
            <w:proofErr w:type="gramEnd"/>
            <w:r w:rsidRPr="00D31976">
              <w:rPr>
                <w:rFonts w:ascii="宋体" w:eastAsia="宋体" w:hAnsi="宋体" w:cs="宋体" w:hint="eastAsia"/>
                <w:szCs w:val="21"/>
              </w:rPr>
              <w:t>规定填报了项目名称、</w:t>
            </w:r>
            <w:proofErr w:type="gramStart"/>
            <w:r w:rsidRPr="00D31976">
              <w:rPr>
                <w:rFonts w:ascii="宋体" w:eastAsia="宋体" w:hAnsi="宋体" w:cs="宋体" w:hint="eastAsia"/>
                <w:szCs w:val="21"/>
              </w:rPr>
              <w:t>补遗书</w:t>
            </w:r>
            <w:proofErr w:type="gramEnd"/>
            <w:r w:rsidRPr="00D31976">
              <w:rPr>
                <w:rFonts w:ascii="宋体" w:eastAsia="宋体" w:hAnsi="宋体" w:cs="宋体" w:hint="eastAsia"/>
                <w:szCs w:val="21"/>
              </w:rPr>
              <w:t>编号（如有）、服务期限、质量要求及安全目标；</w:t>
            </w:r>
          </w:p>
          <w:p w14:paraId="23EE6A52"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b.投标文件组成齐全完整，内容均按规定填写。</w:t>
            </w:r>
          </w:p>
          <w:p w14:paraId="0C719705"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（2）投标文件上法定代表人或其委托代理人的签字或签章、投标人的单位章盖章齐全，符合招标文件规定。</w:t>
            </w:r>
          </w:p>
          <w:p w14:paraId="7CBB5C60"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（3）投标人按照招标文件的规定提供了投标保证金：</w:t>
            </w:r>
          </w:p>
          <w:p w14:paraId="3AD3CC9B"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a.投标保证金金额符合招标文件规定的金额，且投标保证金有效期不少于投标有效期；</w:t>
            </w:r>
          </w:p>
          <w:p w14:paraId="6A5D285A"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b.若投标保证金采用现金或支票形式提交，投标人应在投标人须知前附表3.4.1款规定的时间，将投标保证金由投标人的基本账户转入招标人指定的账户；</w:t>
            </w:r>
          </w:p>
          <w:p w14:paraId="12E200EE"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c.若投标保证金采用银行保函或投标人须知前附表3.4.1项规定的其他形式提交，则满足招标文件要求。</w:t>
            </w:r>
          </w:p>
          <w:p w14:paraId="034A6416"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（4）投标人法定代表人授权委托代理人签署投标文件的，须提交授权委托书，且授权人和被授权人均在授权委托书上签字或签章。</w:t>
            </w:r>
          </w:p>
          <w:p w14:paraId="57EE4741"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（5）投标人法定代表人亲自签署投标文件的，提供了法定代表人身份证明，且法定代表人在法定代表人身份证明上签字或签章。</w:t>
            </w:r>
          </w:p>
          <w:p w14:paraId="6B306959"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（6）投标人未以联合体形</w:t>
            </w:r>
            <w:proofErr w:type="gramStart"/>
            <w:r w:rsidRPr="00D31976">
              <w:rPr>
                <w:rFonts w:ascii="宋体" w:eastAsia="宋体" w:hAnsi="宋体" w:cs="宋体" w:hint="eastAsia"/>
                <w:szCs w:val="21"/>
              </w:rPr>
              <w:t>式参与</w:t>
            </w:r>
            <w:proofErr w:type="gramEnd"/>
            <w:r w:rsidRPr="00D31976">
              <w:rPr>
                <w:rFonts w:ascii="宋体" w:eastAsia="宋体" w:hAnsi="宋体" w:cs="宋体" w:hint="eastAsia"/>
                <w:szCs w:val="21"/>
              </w:rPr>
              <w:t>投标。</w:t>
            </w:r>
          </w:p>
          <w:p w14:paraId="3B4658EB"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（7）同一投标人未提交两个以上不同的投标文件。</w:t>
            </w:r>
          </w:p>
          <w:p w14:paraId="14CE0445"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（8）投标文件中未出现有关投标报价的内容。</w:t>
            </w:r>
          </w:p>
          <w:p w14:paraId="3E8676D3"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（9）投标文件载明的招标项目完成期限未超过招标文件规定的时限。</w:t>
            </w:r>
          </w:p>
          <w:p w14:paraId="4789597D"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（10）投标文件对招标文件的实质性要求和条件</w:t>
            </w:r>
            <w:proofErr w:type="gramStart"/>
            <w:r w:rsidRPr="00D31976">
              <w:rPr>
                <w:rFonts w:ascii="宋体" w:eastAsia="宋体" w:hAnsi="宋体" w:cs="宋体" w:hint="eastAsia"/>
                <w:szCs w:val="21"/>
              </w:rPr>
              <w:t>作出</w:t>
            </w:r>
            <w:proofErr w:type="gramEnd"/>
            <w:r w:rsidRPr="00D31976">
              <w:rPr>
                <w:rFonts w:ascii="宋体" w:eastAsia="宋体" w:hAnsi="宋体" w:cs="宋体" w:hint="eastAsia"/>
                <w:szCs w:val="21"/>
              </w:rPr>
              <w:t>响应。</w:t>
            </w:r>
          </w:p>
          <w:p w14:paraId="7B3AEC45"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（11）权利义务符合招标文件规定：</w:t>
            </w:r>
          </w:p>
          <w:p w14:paraId="1E87076F"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a.投标人应接受招标文件规定的风险划分原则，未提出新的风险划分办法；</w:t>
            </w:r>
          </w:p>
          <w:p w14:paraId="3D34E43F"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b.投标人未增加发包人的责任范围，或减少投标人义务；</w:t>
            </w:r>
          </w:p>
          <w:p w14:paraId="31252432"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c.投标人未提出不同的支付办法；</w:t>
            </w:r>
          </w:p>
          <w:p w14:paraId="78EA6DCC"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d.投标人对合同纠纷、事故处理办法未提出异议；</w:t>
            </w:r>
          </w:p>
          <w:p w14:paraId="548330EE"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e.投标人在投标活动中无欺诈行为；</w:t>
            </w:r>
          </w:p>
          <w:p w14:paraId="47F9042F"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f.投标人未对合同条款有重要保留。</w:t>
            </w:r>
          </w:p>
          <w:p w14:paraId="3722643A"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（12）投标文件正、副本份数符合招标文件第二章“投标人须知”第3.7.4项规定。</w:t>
            </w:r>
          </w:p>
          <w:p w14:paraId="3D6BE727"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第二个信封（报价文件）评审标准：</w:t>
            </w:r>
          </w:p>
          <w:p w14:paraId="6F8F9417"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（1）投标文件按照招标文件规定的格式、内容填写，字迹清晰可辨，内容齐全完整：</w:t>
            </w:r>
          </w:p>
          <w:p w14:paraId="723116C9"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a.</w:t>
            </w:r>
            <w:proofErr w:type="gramStart"/>
            <w:r w:rsidRPr="00D31976">
              <w:rPr>
                <w:rFonts w:ascii="宋体" w:eastAsia="宋体" w:hAnsi="宋体" w:cs="宋体" w:hint="eastAsia"/>
                <w:szCs w:val="21"/>
              </w:rPr>
              <w:t>投标函按招标文件</w:t>
            </w:r>
            <w:proofErr w:type="gramEnd"/>
            <w:r w:rsidRPr="00D31976">
              <w:rPr>
                <w:rFonts w:ascii="宋体" w:eastAsia="宋体" w:hAnsi="宋体" w:cs="宋体" w:hint="eastAsia"/>
                <w:szCs w:val="21"/>
              </w:rPr>
              <w:t>规定填报了项目名称、</w:t>
            </w:r>
            <w:proofErr w:type="gramStart"/>
            <w:r w:rsidRPr="00D31976">
              <w:rPr>
                <w:rFonts w:ascii="宋体" w:eastAsia="宋体" w:hAnsi="宋体" w:cs="宋体" w:hint="eastAsia"/>
                <w:szCs w:val="21"/>
              </w:rPr>
              <w:t>补遗书</w:t>
            </w:r>
            <w:proofErr w:type="gramEnd"/>
            <w:r w:rsidRPr="00D31976">
              <w:rPr>
                <w:rFonts w:ascii="宋体" w:eastAsia="宋体" w:hAnsi="宋体" w:cs="宋体" w:hint="eastAsia"/>
                <w:szCs w:val="21"/>
              </w:rPr>
              <w:t>编号（如有）、投标总报价（包括大写金额和小写金额）；</w:t>
            </w:r>
          </w:p>
          <w:p w14:paraId="60441487"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b.已标价报价清单说明文字与招标文件规定一致，未进行实质性修改和删减；</w:t>
            </w:r>
          </w:p>
          <w:p w14:paraId="2ED47475"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c.投标文件组成齐全完整，内容均按规定填写。</w:t>
            </w:r>
          </w:p>
          <w:p w14:paraId="2784782F"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（2）投标文件上法定代表人或其委托代理人的签字或签章、投标人的单位章盖章齐全，符合招标文件规定。</w:t>
            </w:r>
          </w:p>
          <w:p w14:paraId="20036816"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（3）投标报价未超过招标文件设定的最高投标限价，子课题报价未超过招标文件设定的分项限价。</w:t>
            </w:r>
          </w:p>
          <w:p w14:paraId="3DBCD2A2"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（4）投标报价的大写金额能够确定具体数值。</w:t>
            </w:r>
          </w:p>
          <w:p w14:paraId="0FE96500"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lastRenderedPageBreak/>
              <w:t>（5）同一投标人未提交两个以上不同的投标报价。</w:t>
            </w:r>
          </w:p>
          <w:p w14:paraId="07D463CE"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（6）投标文件正、副本份数符合招标文件第二章“投标人须知”第3.7.4项规定。</w:t>
            </w:r>
          </w:p>
        </w:tc>
      </w:tr>
      <w:tr w:rsidR="00D31976" w:rsidRPr="00D31976" w14:paraId="32630531" w14:textId="77777777" w:rsidTr="00966C8A">
        <w:trPr>
          <w:trHeight w:val="567"/>
          <w:jc w:val="center"/>
        </w:trPr>
        <w:tc>
          <w:tcPr>
            <w:tcW w:w="965" w:type="dxa"/>
            <w:vAlign w:val="center"/>
          </w:tcPr>
          <w:p w14:paraId="4251C9A6" w14:textId="77777777" w:rsidR="00D31976" w:rsidRPr="00D31976" w:rsidRDefault="00D31976" w:rsidP="00966C8A">
            <w:pPr>
              <w:wordWrap w:val="0"/>
              <w:topLinePunct/>
              <w:spacing w:line="360" w:lineRule="auto"/>
              <w:jc w:val="center"/>
              <w:rPr>
                <w:rFonts w:ascii="宋体" w:eastAsia="宋体" w:hAnsi="宋体" w:cs="宋体" w:hint="eastAsia"/>
                <w:szCs w:val="21"/>
              </w:rPr>
            </w:pPr>
            <w:r w:rsidRPr="00D31976">
              <w:rPr>
                <w:rFonts w:ascii="宋体" w:eastAsia="宋体" w:hAnsi="宋体" w:cs="宋体" w:hint="eastAsia"/>
                <w:szCs w:val="21"/>
              </w:rPr>
              <w:lastRenderedPageBreak/>
              <w:t>2.1.2</w:t>
            </w:r>
          </w:p>
        </w:tc>
        <w:tc>
          <w:tcPr>
            <w:tcW w:w="1076" w:type="dxa"/>
            <w:vAlign w:val="center"/>
          </w:tcPr>
          <w:p w14:paraId="56B1B028" w14:textId="77777777" w:rsidR="00D31976" w:rsidRPr="00D31976" w:rsidRDefault="00D31976" w:rsidP="00966C8A">
            <w:pPr>
              <w:wordWrap w:val="0"/>
              <w:topLinePunct/>
              <w:spacing w:line="360" w:lineRule="auto"/>
              <w:jc w:val="center"/>
              <w:rPr>
                <w:rFonts w:ascii="宋体" w:eastAsia="宋体" w:hAnsi="宋体" w:cs="宋体" w:hint="eastAsia"/>
                <w:szCs w:val="21"/>
              </w:rPr>
            </w:pPr>
            <w:r w:rsidRPr="00D31976">
              <w:rPr>
                <w:rFonts w:ascii="宋体" w:eastAsia="宋体" w:hAnsi="宋体" w:cs="宋体" w:hint="eastAsia"/>
                <w:szCs w:val="21"/>
              </w:rPr>
              <w:t>资格评审标准</w:t>
            </w:r>
          </w:p>
        </w:tc>
        <w:tc>
          <w:tcPr>
            <w:tcW w:w="7987" w:type="dxa"/>
            <w:vAlign w:val="center"/>
          </w:tcPr>
          <w:p w14:paraId="79BFD9FA" w14:textId="77777777" w:rsidR="00D31976" w:rsidRPr="00D31976" w:rsidRDefault="00D31976" w:rsidP="00966C8A">
            <w:pPr>
              <w:spacing w:line="360" w:lineRule="exact"/>
              <w:rPr>
                <w:rFonts w:ascii="宋体" w:eastAsia="宋体" w:hAnsi="宋体" w:cs="宋体" w:hint="eastAsia"/>
                <w:szCs w:val="21"/>
              </w:rPr>
            </w:pPr>
            <w:r w:rsidRPr="00D31976">
              <w:rPr>
                <w:rFonts w:ascii="宋体" w:eastAsia="宋体" w:hAnsi="宋体" w:cs="宋体" w:hint="eastAsia"/>
                <w:szCs w:val="21"/>
              </w:rPr>
              <w:t>（1）投标人具备有效的营业执照或事业单位法人证书、组织机构代码证（如有）、基本账户开户许可证（如企业所在地已取消企业银行账户许可而无法提供开户许可证的，则需附上开户银行提供的“基本存款账户信息”或“人民银行账户管理系统查询的基本账户信息截图”）。</w:t>
            </w:r>
          </w:p>
          <w:p w14:paraId="501A37CB" w14:textId="77777777" w:rsidR="00D31976" w:rsidRPr="00D31976" w:rsidRDefault="00D31976" w:rsidP="00966C8A">
            <w:pPr>
              <w:spacing w:line="360" w:lineRule="exact"/>
              <w:rPr>
                <w:rFonts w:ascii="宋体" w:eastAsia="宋体" w:hAnsi="宋体" w:cs="宋体" w:hint="eastAsia"/>
                <w:szCs w:val="21"/>
              </w:rPr>
            </w:pPr>
            <w:r w:rsidRPr="00D31976">
              <w:rPr>
                <w:rFonts w:ascii="宋体" w:eastAsia="宋体" w:hAnsi="宋体" w:cs="宋体" w:hint="eastAsia"/>
                <w:szCs w:val="21"/>
              </w:rPr>
              <w:t>（2）投标人的资格符合招标文件规定。</w:t>
            </w:r>
          </w:p>
          <w:p w14:paraId="18DB36D9" w14:textId="77777777" w:rsidR="00D31976" w:rsidRPr="00D31976" w:rsidRDefault="00D31976" w:rsidP="00966C8A">
            <w:pPr>
              <w:spacing w:line="360" w:lineRule="exact"/>
              <w:rPr>
                <w:rFonts w:ascii="宋体" w:eastAsia="宋体" w:hAnsi="宋体" w:cs="宋体" w:hint="eastAsia"/>
                <w:szCs w:val="21"/>
              </w:rPr>
            </w:pPr>
            <w:r w:rsidRPr="00D31976">
              <w:rPr>
                <w:rFonts w:ascii="宋体" w:eastAsia="宋体" w:hAnsi="宋体" w:cs="宋体" w:hint="eastAsia"/>
                <w:szCs w:val="21"/>
              </w:rPr>
              <w:t>（3）投标人的业绩符合招标文件规定。</w:t>
            </w:r>
          </w:p>
          <w:p w14:paraId="2CD3DCFA" w14:textId="77777777" w:rsidR="00D31976" w:rsidRPr="00D31976" w:rsidRDefault="00D31976" w:rsidP="00966C8A">
            <w:pPr>
              <w:spacing w:line="360" w:lineRule="exact"/>
              <w:rPr>
                <w:rFonts w:ascii="宋体" w:eastAsia="宋体" w:hAnsi="宋体" w:cs="宋体" w:hint="eastAsia"/>
                <w:szCs w:val="21"/>
              </w:rPr>
            </w:pPr>
            <w:r w:rsidRPr="00D31976">
              <w:rPr>
                <w:rFonts w:ascii="宋体" w:eastAsia="宋体" w:hAnsi="宋体" w:cs="宋体" w:hint="eastAsia"/>
                <w:szCs w:val="21"/>
              </w:rPr>
              <w:t>（4）投标人的信誉符合招标文件规定。</w:t>
            </w:r>
          </w:p>
          <w:p w14:paraId="56D13ADC" w14:textId="77777777" w:rsidR="00D31976" w:rsidRPr="00D31976" w:rsidRDefault="00D31976" w:rsidP="00966C8A">
            <w:pPr>
              <w:spacing w:line="360" w:lineRule="exact"/>
              <w:rPr>
                <w:rFonts w:ascii="宋体" w:eastAsia="宋体" w:hAnsi="宋体" w:cs="宋体" w:hint="eastAsia"/>
                <w:szCs w:val="21"/>
              </w:rPr>
            </w:pPr>
            <w:r w:rsidRPr="00D31976">
              <w:rPr>
                <w:rFonts w:ascii="宋体" w:eastAsia="宋体" w:hAnsi="宋体" w:cs="宋体" w:hint="eastAsia"/>
                <w:szCs w:val="21"/>
              </w:rPr>
              <w:t>（5）投标人的人员符合招标文件规定。</w:t>
            </w:r>
          </w:p>
          <w:p w14:paraId="33CBF42C" w14:textId="77777777" w:rsidR="00D31976" w:rsidRPr="00D31976" w:rsidRDefault="00D31976" w:rsidP="00966C8A">
            <w:pPr>
              <w:spacing w:line="360" w:lineRule="exact"/>
              <w:rPr>
                <w:rFonts w:ascii="宋体" w:eastAsia="宋体" w:hAnsi="宋体" w:cs="宋体" w:hint="eastAsia"/>
                <w:szCs w:val="21"/>
              </w:rPr>
            </w:pPr>
            <w:r w:rsidRPr="00D31976">
              <w:rPr>
                <w:rFonts w:ascii="宋体" w:eastAsia="宋体" w:hAnsi="宋体" w:cs="宋体" w:hint="eastAsia"/>
                <w:szCs w:val="21"/>
              </w:rPr>
              <w:t>（6）投标人不存在第二章“投标人须知”第1.4.3项或第1.4.4项规定的任何一种情形。</w:t>
            </w:r>
          </w:p>
        </w:tc>
      </w:tr>
      <w:tr w:rsidR="00D31976" w:rsidRPr="00D31976" w14:paraId="27A06F6A" w14:textId="77777777" w:rsidTr="00966C8A">
        <w:trPr>
          <w:trHeight w:val="567"/>
          <w:jc w:val="center"/>
        </w:trPr>
        <w:tc>
          <w:tcPr>
            <w:tcW w:w="965" w:type="dxa"/>
            <w:vAlign w:val="center"/>
          </w:tcPr>
          <w:p w14:paraId="1BCAEE09"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2.2.1</w:t>
            </w:r>
          </w:p>
        </w:tc>
        <w:tc>
          <w:tcPr>
            <w:tcW w:w="1076" w:type="dxa"/>
            <w:vAlign w:val="center"/>
          </w:tcPr>
          <w:p w14:paraId="531AA2D0"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分值构成</w:t>
            </w:r>
          </w:p>
          <w:p w14:paraId="3FE4F3B5"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（总分100分）</w:t>
            </w:r>
          </w:p>
        </w:tc>
        <w:tc>
          <w:tcPr>
            <w:tcW w:w="7987" w:type="dxa"/>
            <w:vAlign w:val="center"/>
          </w:tcPr>
          <w:p w14:paraId="4D66410B"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第一个信封（商务及技术文件）评分分值构成：</w:t>
            </w:r>
          </w:p>
          <w:p w14:paraId="66DA181D"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技术建议书：40分</w:t>
            </w:r>
          </w:p>
          <w:p w14:paraId="57DBF78F"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主要人员：20分</w:t>
            </w:r>
          </w:p>
          <w:p w14:paraId="2CB51FC9"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业绩：25分</w:t>
            </w:r>
          </w:p>
          <w:p w14:paraId="3B913F02"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履约信誉：5分</w:t>
            </w:r>
          </w:p>
          <w:p w14:paraId="4E2AF329"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第二个信封（报价文件）评分分值构成：</w:t>
            </w:r>
          </w:p>
          <w:p w14:paraId="60BF5804"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评标价：10分</w:t>
            </w:r>
          </w:p>
        </w:tc>
      </w:tr>
      <w:tr w:rsidR="00D31976" w:rsidRPr="00D31976" w14:paraId="1553D047" w14:textId="77777777" w:rsidTr="00966C8A">
        <w:trPr>
          <w:trHeight w:val="567"/>
          <w:jc w:val="center"/>
        </w:trPr>
        <w:tc>
          <w:tcPr>
            <w:tcW w:w="965" w:type="dxa"/>
            <w:vAlign w:val="center"/>
          </w:tcPr>
          <w:p w14:paraId="50DF06CE"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2.2.2</w:t>
            </w:r>
          </w:p>
        </w:tc>
        <w:tc>
          <w:tcPr>
            <w:tcW w:w="1076" w:type="dxa"/>
            <w:vAlign w:val="center"/>
          </w:tcPr>
          <w:p w14:paraId="1714E9C0"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评标基准价计算方法</w:t>
            </w:r>
          </w:p>
        </w:tc>
        <w:tc>
          <w:tcPr>
            <w:tcW w:w="7987" w:type="dxa"/>
            <w:vAlign w:val="center"/>
          </w:tcPr>
          <w:p w14:paraId="18582738" w14:textId="77777777" w:rsidR="00D31976" w:rsidRPr="00D31976" w:rsidRDefault="00D31976" w:rsidP="00966C8A">
            <w:pPr>
              <w:spacing w:line="420" w:lineRule="atLeast"/>
              <w:rPr>
                <w:rFonts w:ascii="宋体" w:eastAsia="宋体" w:hAnsi="宋体" w:cs="宋体" w:hint="eastAsia"/>
                <w:szCs w:val="21"/>
              </w:rPr>
            </w:pPr>
            <w:r w:rsidRPr="00D31976">
              <w:rPr>
                <w:rFonts w:ascii="宋体" w:eastAsia="宋体" w:hAnsi="宋体" w:cs="宋体" w:hint="eastAsia"/>
                <w:szCs w:val="21"/>
              </w:rPr>
              <w:t xml:space="preserve">评标基准价的计算： </w:t>
            </w:r>
          </w:p>
          <w:p w14:paraId="08E5593A" w14:textId="77777777" w:rsidR="00D31976" w:rsidRPr="00D31976" w:rsidRDefault="00D31976" w:rsidP="00966C8A">
            <w:pPr>
              <w:spacing w:line="420" w:lineRule="atLeast"/>
              <w:rPr>
                <w:rFonts w:ascii="宋体" w:eastAsia="宋体" w:hAnsi="宋体" w:cs="宋体" w:hint="eastAsia"/>
                <w:szCs w:val="21"/>
              </w:rPr>
            </w:pPr>
            <w:r w:rsidRPr="00D31976">
              <w:rPr>
                <w:rFonts w:ascii="宋体" w:eastAsia="宋体" w:hAnsi="宋体" w:cs="宋体" w:hint="eastAsia"/>
                <w:szCs w:val="21"/>
              </w:rPr>
              <w:t>在开标现场，招标人将当场计算并宣布评标基准价。</w:t>
            </w:r>
          </w:p>
          <w:p w14:paraId="619CBD4A" w14:textId="77777777" w:rsidR="00D31976" w:rsidRPr="00D31976" w:rsidRDefault="00D31976" w:rsidP="00966C8A">
            <w:pPr>
              <w:spacing w:line="420" w:lineRule="atLeast"/>
              <w:rPr>
                <w:rFonts w:ascii="宋体" w:eastAsia="宋体" w:hAnsi="宋体" w:cs="宋体" w:hint="eastAsia"/>
                <w:szCs w:val="21"/>
              </w:rPr>
            </w:pPr>
            <w:r w:rsidRPr="00D31976">
              <w:rPr>
                <w:rFonts w:ascii="宋体" w:eastAsia="宋体" w:hAnsi="宋体" w:cs="宋体" w:hint="eastAsia"/>
                <w:szCs w:val="21"/>
              </w:rPr>
              <w:t xml:space="preserve">（1）评标价的确定： </w:t>
            </w:r>
          </w:p>
          <w:p w14:paraId="5516BB10" w14:textId="77777777" w:rsidR="00D31976" w:rsidRPr="00D31976" w:rsidRDefault="00D31976" w:rsidP="00966C8A">
            <w:pPr>
              <w:spacing w:line="420" w:lineRule="atLeast"/>
              <w:rPr>
                <w:rFonts w:ascii="宋体" w:eastAsia="宋体" w:hAnsi="宋体" w:cs="宋体" w:hint="eastAsia"/>
                <w:szCs w:val="21"/>
              </w:rPr>
            </w:pPr>
            <w:r w:rsidRPr="00D31976">
              <w:rPr>
                <w:rFonts w:ascii="宋体" w:eastAsia="宋体" w:hAnsi="宋体" w:cs="宋体" w:hint="eastAsia"/>
                <w:szCs w:val="21"/>
              </w:rPr>
              <w:t>评标价=投标</w:t>
            </w:r>
            <w:proofErr w:type="gramStart"/>
            <w:r w:rsidRPr="00D31976">
              <w:rPr>
                <w:rFonts w:ascii="宋体" w:eastAsia="宋体" w:hAnsi="宋体" w:cs="宋体" w:hint="eastAsia"/>
                <w:szCs w:val="21"/>
              </w:rPr>
              <w:t>函文字</w:t>
            </w:r>
            <w:proofErr w:type="gramEnd"/>
            <w:r w:rsidRPr="00D31976">
              <w:rPr>
                <w:rFonts w:ascii="宋体" w:eastAsia="宋体" w:hAnsi="宋体" w:cs="宋体" w:hint="eastAsia"/>
                <w:szCs w:val="21"/>
              </w:rPr>
              <w:t>报价</w:t>
            </w:r>
          </w:p>
          <w:p w14:paraId="64134654" w14:textId="77777777" w:rsidR="00D31976" w:rsidRPr="00D31976" w:rsidRDefault="00D31976" w:rsidP="00966C8A">
            <w:pPr>
              <w:spacing w:line="420" w:lineRule="atLeast"/>
              <w:rPr>
                <w:rFonts w:ascii="宋体" w:eastAsia="宋体" w:hAnsi="宋体" w:cs="宋体" w:hint="eastAsia"/>
                <w:szCs w:val="21"/>
              </w:rPr>
            </w:pPr>
            <w:r w:rsidRPr="00D31976">
              <w:rPr>
                <w:rFonts w:ascii="宋体" w:eastAsia="宋体" w:hAnsi="宋体" w:cs="宋体" w:hint="eastAsia"/>
                <w:szCs w:val="21"/>
              </w:rPr>
              <w:t>（2）</w:t>
            </w:r>
            <w:r w:rsidRPr="00D31976">
              <w:rPr>
                <w:rFonts w:ascii="宋体" w:eastAsia="宋体" w:hAnsi="宋体" w:cs="宋体" w:hint="eastAsia"/>
                <w:spacing w:val="14"/>
                <w:szCs w:val="21"/>
              </w:rPr>
              <w:t>评标价的最高评标限价的计算</w:t>
            </w:r>
          </w:p>
          <w:p w14:paraId="527DE579" w14:textId="77777777" w:rsidR="00D31976" w:rsidRPr="00D31976" w:rsidRDefault="00D31976" w:rsidP="00966C8A">
            <w:pPr>
              <w:spacing w:before="113" w:line="225" w:lineRule="auto"/>
              <w:ind w:left="532"/>
              <w:rPr>
                <w:rFonts w:ascii="宋体" w:eastAsia="宋体" w:hAnsi="宋体" w:cs="宋体" w:hint="eastAsia"/>
                <w:szCs w:val="21"/>
              </w:rPr>
            </w:pPr>
            <w:r w:rsidRPr="00D31976">
              <w:rPr>
                <w:rFonts w:ascii="宋体" w:eastAsia="宋体" w:hAnsi="宋体" w:cs="宋体" w:hint="eastAsia"/>
                <w:spacing w:val="11"/>
                <w:szCs w:val="21"/>
              </w:rPr>
              <w:t>①</w:t>
            </w:r>
            <w:r w:rsidRPr="00D31976">
              <w:rPr>
                <w:rFonts w:ascii="宋体" w:eastAsia="宋体" w:hAnsi="宋体" w:cs="宋体" w:hint="eastAsia"/>
                <w:spacing w:val="9"/>
                <w:szCs w:val="21"/>
              </w:rPr>
              <w:t>最高投标限价</w:t>
            </w:r>
            <w:proofErr w:type="gramStart"/>
            <w:r w:rsidRPr="00D31976">
              <w:rPr>
                <w:rFonts w:ascii="宋体" w:eastAsia="宋体" w:hAnsi="宋体" w:cs="宋体" w:hint="eastAsia"/>
                <w:spacing w:val="9"/>
                <w:szCs w:val="21"/>
              </w:rPr>
              <w:t>下浮率</w:t>
            </w:r>
            <w:proofErr w:type="gramEnd"/>
            <w:r w:rsidRPr="00D31976">
              <w:rPr>
                <w:rFonts w:ascii="宋体" w:eastAsia="宋体" w:hAnsi="宋体" w:cs="宋体" w:hint="eastAsia"/>
                <w:spacing w:val="9"/>
                <w:szCs w:val="21"/>
              </w:rPr>
              <w:t>的确定</w:t>
            </w:r>
          </w:p>
          <w:p w14:paraId="42D92E72" w14:textId="77777777" w:rsidR="00D31976" w:rsidRPr="00D31976" w:rsidRDefault="00D31976" w:rsidP="00966C8A">
            <w:pPr>
              <w:spacing w:before="118" w:line="332" w:lineRule="auto"/>
              <w:ind w:left="113" w:right="104" w:firstLine="426"/>
              <w:rPr>
                <w:rFonts w:ascii="宋体" w:eastAsia="宋体" w:hAnsi="宋体" w:cs="宋体" w:hint="eastAsia"/>
                <w:spacing w:val="2"/>
                <w:szCs w:val="21"/>
              </w:rPr>
            </w:pPr>
            <w:proofErr w:type="gramStart"/>
            <w:r w:rsidRPr="00D31976">
              <w:rPr>
                <w:rFonts w:ascii="宋体" w:eastAsia="宋体" w:hAnsi="宋体" w:cs="宋体" w:hint="eastAsia"/>
                <w:spacing w:val="23"/>
                <w:szCs w:val="21"/>
              </w:rPr>
              <w:t>下</w:t>
            </w:r>
            <w:r w:rsidRPr="00D31976">
              <w:rPr>
                <w:rFonts w:ascii="宋体" w:eastAsia="宋体" w:hAnsi="宋体" w:cs="宋体" w:hint="eastAsia"/>
                <w:spacing w:val="12"/>
                <w:szCs w:val="21"/>
              </w:rPr>
              <w:t>浮率</w:t>
            </w:r>
            <w:proofErr w:type="gramEnd"/>
            <w:r w:rsidRPr="00D31976">
              <w:rPr>
                <w:rFonts w:ascii="宋体" w:eastAsia="宋体" w:hAnsi="宋体" w:cs="宋体" w:hint="eastAsia"/>
                <w:spacing w:val="12"/>
                <w:szCs w:val="21"/>
              </w:rPr>
              <w:t>在第二个信封 (报价文件) 开标前在开标现场采取摇珠方</w:t>
            </w:r>
            <w:r w:rsidRPr="00D31976">
              <w:rPr>
                <w:rFonts w:ascii="宋体" w:eastAsia="宋体" w:hAnsi="宋体" w:cs="宋体" w:hint="eastAsia"/>
                <w:spacing w:val="18"/>
                <w:szCs w:val="21"/>
              </w:rPr>
              <w:t>式</w:t>
            </w:r>
            <w:r w:rsidRPr="00D31976">
              <w:rPr>
                <w:rFonts w:ascii="宋体" w:eastAsia="宋体" w:hAnsi="宋体" w:cs="宋体" w:hint="eastAsia"/>
                <w:spacing w:val="9"/>
                <w:szCs w:val="21"/>
              </w:rPr>
              <w:t>确定。摇</w:t>
            </w:r>
            <w:proofErr w:type="gramStart"/>
            <w:r w:rsidRPr="00D31976">
              <w:rPr>
                <w:rFonts w:ascii="宋体" w:eastAsia="宋体" w:hAnsi="宋体" w:cs="宋体" w:hint="eastAsia"/>
                <w:spacing w:val="9"/>
                <w:szCs w:val="21"/>
              </w:rPr>
              <w:t>珠操作</w:t>
            </w:r>
            <w:proofErr w:type="gramEnd"/>
            <w:r w:rsidRPr="00D31976">
              <w:rPr>
                <w:rFonts w:ascii="宋体" w:eastAsia="宋体" w:hAnsi="宋体" w:cs="宋体" w:hint="eastAsia"/>
                <w:spacing w:val="9"/>
                <w:szCs w:val="21"/>
              </w:rPr>
              <w:t>办法如下：在</w:t>
            </w:r>
            <w:proofErr w:type="gramStart"/>
            <w:r w:rsidRPr="00D31976">
              <w:rPr>
                <w:rFonts w:ascii="宋体" w:eastAsia="宋体" w:hAnsi="宋体" w:cs="宋体" w:hint="eastAsia"/>
                <w:spacing w:val="9"/>
                <w:szCs w:val="21"/>
              </w:rPr>
              <w:t>下浮率区间</w:t>
            </w:r>
            <w:proofErr w:type="gramEnd"/>
            <w:r w:rsidRPr="00D31976">
              <w:rPr>
                <w:rFonts w:ascii="宋体" w:eastAsia="宋体" w:hAnsi="宋体" w:cs="宋体" w:hint="eastAsia"/>
                <w:spacing w:val="9"/>
                <w:szCs w:val="21"/>
              </w:rPr>
              <w:t>差值不小于3个百分点的</w:t>
            </w:r>
            <w:r w:rsidRPr="00D31976">
              <w:rPr>
                <w:rFonts w:ascii="宋体" w:eastAsia="宋体" w:hAnsi="宋体" w:cs="宋体" w:hint="eastAsia"/>
                <w:spacing w:val="10"/>
                <w:szCs w:val="21"/>
              </w:rPr>
              <w:t>摇</w:t>
            </w:r>
            <w:proofErr w:type="gramStart"/>
            <w:r w:rsidRPr="00D31976">
              <w:rPr>
                <w:rFonts w:ascii="宋体" w:eastAsia="宋体" w:hAnsi="宋体" w:cs="宋体" w:hint="eastAsia"/>
                <w:spacing w:val="10"/>
                <w:szCs w:val="21"/>
              </w:rPr>
              <w:t>珠范围</w:t>
            </w:r>
            <w:proofErr w:type="gramEnd"/>
            <w:r w:rsidRPr="00D31976">
              <w:rPr>
                <w:rFonts w:ascii="宋体" w:eastAsia="宋体" w:hAnsi="宋体" w:cs="宋体" w:hint="eastAsia"/>
                <w:spacing w:val="5"/>
                <w:szCs w:val="21"/>
              </w:rPr>
              <w:t>内， 以0.1%为一档次</w:t>
            </w:r>
            <w:proofErr w:type="gramStart"/>
            <w:r w:rsidRPr="00D31976">
              <w:rPr>
                <w:rFonts w:ascii="宋体" w:eastAsia="宋体" w:hAnsi="宋体" w:cs="宋体" w:hint="eastAsia"/>
                <w:spacing w:val="5"/>
                <w:szCs w:val="21"/>
              </w:rPr>
              <w:t>增序确定摇</w:t>
            </w:r>
            <w:proofErr w:type="gramEnd"/>
            <w:r w:rsidRPr="00D31976">
              <w:rPr>
                <w:rFonts w:ascii="宋体" w:eastAsia="宋体" w:hAnsi="宋体" w:cs="宋体" w:hint="eastAsia"/>
                <w:spacing w:val="5"/>
                <w:szCs w:val="21"/>
              </w:rPr>
              <w:t>珠号码，不少于31个球，</w:t>
            </w:r>
            <w:r w:rsidRPr="00D31976">
              <w:rPr>
                <w:rFonts w:ascii="宋体" w:eastAsia="宋体" w:hAnsi="宋体" w:cs="宋体" w:hint="eastAsia"/>
                <w:szCs w:val="21"/>
              </w:rPr>
              <w:t xml:space="preserve"> </w:t>
            </w:r>
            <w:r w:rsidRPr="00D31976">
              <w:rPr>
                <w:rFonts w:ascii="宋体" w:eastAsia="宋体" w:hAnsi="宋体" w:cs="宋体" w:hint="eastAsia"/>
                <w:spacing w:val="10"/>
                <w:szCs w:val="21"/>
              </w:rPr>
              <w:t>每个标段</w:t>
            </w:r>
            <w:r w:rsidRPr="00D31976">
              <w:rPr>
                <w:rFonts w:ascii="宋体" w:eastAsia="宋体" w:hAnsi="宋体" w:cs="宋体" w:hint="eastAsia"/>
                <w:spacing w:val="7"/>
                <w:szCs w:val="21"/>
              </w:rPr>
              <w:t>各</w:t>
            </w:r>
            <w:r w:rsidRPr="00D31976">
              <w:rPr>
                <w:rFonts w:ascii="宋体" w:eastAsia="宋体" w:hAnsi="宋体" w:cs="宋体" w:hint="eastAsia"/>
                <w:spacing w:val="5"/>
                <w:szCs w:val="21"/>
              </w:rPr>
              <w:t xml:space="preserve">依次摇出 3 </w:t>
            </w:r>
            <w:proofErr w:type="gramStart"/>
            <w:r w:rsidRPr="00D31976">
              <w:rPr>
                <w:rFonts w:ascii="宋体" w:eastAsia="宋体" w:hAnsi="宋体" w:cs="宋体" w:hint="eastAsia"/>
                <w:spacing w:val="5"/>
                <w:szCs w:val="21"/>
              </w:rPr>
              <w:t>个</w:t>
            </w:r>
            <w:proofErr w:type="gramEnd"/>
            <w:r w:rsidRPr="00D31976">
              <w:rPr>
                <w:rFonts w:ascii="宋体" w:eastAsia="宋体" w:hAnsi="宋体" w:cs="宋体" w:hint="eastAsia"/>
                <w:spacing w:val="5"/>
                <w:szCs w:val="21"/>
              </w:rPr>
              <w:t>球(摇出的珠</w:t>
            </w:r>
            <w:proofErr w:type="gramStart"/>
            <w:r w:rsidRPr="00D31976">
              <w:rPr>
                <w:rFonts w:ascii="宋体" w:eastAsia="宋体" w:hAnsi="宋体" w:cs="宋体" w:hint="eastAsia"/>
                <w:spacing w:val="5"/>
                <w:szCs w:val="21"/>
              </w:rPr>
              <w:t>不</w:t>
            </w:r>
            <w:proofErr w:type="gramEnd"/>
            <w:r w:rsidRPr="00D31976">
              <w:rPr>
                <w:rFonts w:ascii="宋体" w:eastAsia="宋体" w:hAnsi="宋体" w:cs="宋体" w:hint="eastAsia"/>
                <w:spacing w:val="5"/>
                <w:szCs w:val="21"/>
              </w:rPr>
              <w:t>放回)，摇出 3个球对应的</w:t>
            </w:r>
            <w:proofErr w:type="gramStart"/>
            <w:r w:rsidRPr="00D31976">
              <w:rPr>
                <w:rFonts w:ascii="宋体" w:eastAsia="宋体" w:hAnsi="宋体" w:cs="宋体" w:hint="eastAsia"/>
                <w:spacing w:val="5"/>
                <w:szCs w:val="21"/>
              </w:rPr>
              <w:t>下</w:t>
            </w:r>
            <w:r w:rsidRPr="00D31976">
              <w:rPr>
                <w:rFonts w:ascii="宋体" w:eastAsia="宋体" w:hAnsi="宋体" w:cs="宋体" w:hint="eastAsia"/>
                <w:spacing w:val="13"/>
                <w:szCs w:val="21"/>
              </w:rPr>
              <w:t>浮率</w:t>
            </w:r>
            <w:proofErr w:type="gramEnd"/>
            <w:r w:rsidRPr="00D31976">
              <w:rPr>
                <w:rFonts w:ascii="宋体" w:eastAsia="宋体" w:hAnsi="宋体" w:cs="宋体" w:hint="eastAsia"/>
                <w:spacing w:val="13"/>
                <w:szCs w:val="21"/>
              </w:rPr>
              <w:t>的平均值即为本标段招标的</w:t>
            </w:r>
            <w:proofErr w:type="gramStart"/>
            <w:r w:rsidRPr="00D31976">
              <w:rPr>
                <w:rFonts w:ascii="宋体" w:eastAsia="宋体" w:hAnsi="宋体" w:cs="宋体" w:hint="eastAsia"/>
                <w:spacing w:val="13"/>
                <w:szCs w:val="21"/>
              </w:rPr>
              <w:t>下浮率</w:t>
            </w:r>
            <w:proofErr w:type="gramEnd"/>
            <w:r w:rsidRPr="00D31976">
              <w:rPr>
                <w:rFonts w:ascii="宋体" w:eastAsia="宋体" w:hAnsi="宋体" w:cs="宋体" w:hint="eastAsia"/>
                <w:spacing w:val="13"/>
                <w:szCs w:val="21"/>
              </w:rPr>
              <w:t xml:space="preserve"> (注：</w:t>
            </w:r>
            <w:r w:rsidRPr="00D31976">
              <w:rPr>
                <w:rFonts w:ascii="宋体" w:eastAsia="宋体" w:hAnsi="宋体" w:cs="宋体" w:hint="eastAsia"/>
                <w:spacing w:val="2"/>
                <w:szCs w:val="21"/>
              </w:rPr>
              <w:t>摇出3个</w:t>
            </w:r>
            <w:proofErr w:type="gramStart"/>
            <w:r w:rsidRPr="00D31976">
              <w:rPr>
                <w:rFonts w:ascii="宋体" w:eastAsia="宋体" w:hAnsi="宋体" w:cs="宋体" w:hint="eastAsia"/>
                <w:spacing w:val="2"/>
                <w:szCs w:val="21"/>
              </w:rPr>
              <w:t>下浮率</w:t>
            </w:r>
            <w:proofErr w:type="gramEnd"/>
            <w:r w:rsidRPr="00D31976">
              <w:rPr>
                <w:rFonts w:ascii="宋体" w:eastAsia="宋体" w:hAnsi="宋体" w:cs="宋体" w:hint="eastAsia"/>
                <w:spacing w:val="2"/>
                <w:szCs w:val="21"/>
              </w:rPr>
              <w:t>的平均值四舍五入取整到</w:t>
            </w:r>
            <w:r w:rsidRPr="00D31976">
              <w:rPr>
                <w:rFonts w:ascii="宋体" w:eastAsia="宋体" w:hAnsi="宋体" w:cs="宋体" w:hint="eastAsia"/>
                <w:szCs w:val="21"/>
              </w:rPr>
              <w:t xml:space="preserve"> </w:t>
            </w:r>
            <w:r w:rsidRPr="00D31976">
              <w:rPr>
                <w:rFonts w:ascii="宋体" w:eastAsia="宋体" w:hAnsi="宋体" w:cs="宋体" w:hint="eastAsia"/>
                <w:spacing w:val="2"/>
                <w:szCs w:val="21"/>
              </w:rPr>
              <w:t>0.001％)。</w:t>
            </w:r>
          </w:p>
          <w:p w14:paraId="20D79CF0" w14:textId="77777777" w:rsidR="00D31976" w:rsidRPr="00D31976" w:rsidRDefault="00D31976" w:rsidP="00966C8A">
            <w:pPr>
              <w:pStyle w:val="af3"/>
              <w:spacing w:before="118" w:line="332" w:lineRule="auto"/>
              <w:ind w:left="113" w:right="104"/>
              <w:rPr>
                <w:rFonts w:ascii="宋体" w:hAnsi="宋体" w:cs="宋体" w:hint="eastAsia"/>
                <w:sz w:val="21"/>
                <w:szCs w:val="21"/>
              </w:rPr>
            </w:pPr>
            <w:r w:rsidRPr="00D31976">
              <w:rPr>
                <w:rFonts w:ascii="宋体" w:hAnsi="宋体"/>
                <w:sz w:val="21"/>
                <w:szCs w:val="21"/>
              </w:rPr>
              <w:t xml:space="preserve">    </w:t>
            </w:r>
            <w:r w:rsidRPr="00D31976">
              <w:rPr>
                <w:rFonts w:ascii="宋体" w:hAnsi="宋体" w:hint="eastAsia"/>
                <w:sz w:val="21"/>
                <w:szCs w:val="21"/>
              </w:rPr>
              <w:t>本项目</w:t>
            </w:r>
            <w:proofErr w:type="gramStart"/>
            <w:r w:rsidRPr="00D31976">
              <w:rPr>
                <w:rFonts w:ascii="宋体" w:hAnsi="宋体" w:cs="宋体" w:hint="eastAsia"/>
                <w:spacing w:val="13"/>
                <w:sz w:val="21"/>
                <w:szCs w:val="21"/>
              </w:rPr>
              <w:t>下浮率摇珠范围</w:t>
            </w:r>
            <w:proofErr w:type="gramEnd"/>
            <w:r w:rsidRPr="00D31976">
              <w:rPr>
                <w:rFonts w:ascii="宋体" w:hAnsi="宋体" w:cs="宋体" w:hint="eastAsia"/>
                <w:spacing w:val="13"/>
                <w:sz w:val="21"/>
                <w:szCs w:val="21"/>
              </w:rPr>
              <w:t>为</w:t>
            </w:r>
            <w:r w:rsidRPr="00D31976">
              <w:rPr>
                <w:rFonts w:ascii="宋体" w:hAnsi="宋体" w:cs="宋体" w:hint="eastAsia"/>
                <w:spacing w:val="13"/>
                <w:sz w:val="21"/>
                <w:szCs w:val="21"/>
                <w:u w:val="single"/>
              </w:rPr>
              <w:t>0%-3%</w:t>
            </w:r>
            <w:r w:rsidRPr="00D31976">
              <w:rPr>
                <w:rFonts w:ascii="宋体" w:hAnsi="宋体" w:cs="宋体" w:hint="eastAsia"/>
                <w:spacing w:val="2"/>
                <w:sz w:val="21"/>
                <w:szCs w:val="21"/>
              </w:rPr>
              <w:t>。</w:t>
            </w:r>
          </w:p>
          <w:p w14:paraId="0AAC6EA5" w14:textId="77777777" w:rsidR="00D31976" w:rsidRPr="00D31976" w:rsidRDefault="00D31976" w:rsidP="00966C8A">
            <w:pPr>
              <w:spacing w:before="1" w:line="225" w:lineRule="auto"/>
              <w:ind w:left="531"/>
              <w:rPr>
                <w:rFonts w:ascii="宋体" w:eastAsia="宋体" w:hAnsi="宋体" w:cs="宋体" w:hint="eastAsia"/>
                <w:szCs w:val="21"/>
              </w:rPr>
            </w:pPr>
            <w:r w:rsidRPr="00D31976">
              <w:rPr>
                <w:rFonts w:ascii="宋体" w:eastAsia="宋体" w:hAnsi="宋体" w:cs="宋体" w:hint="eastAsia"/>
                <w:spacing w:val="16"/>
                <w:szCs w:val="21"/>
              </w:rPr>
              <w:t>②最</w:t>
            </w:r>
            <w:r w:rsidRPr="00D31976">
              <w:rPr>
                <w:rFonts w:ascii="宋体" w:eastAsia="宋体" w:hAnsi="宋体" w:cs="宋体" w:hint="eastAsia"/>
                <w:spacing w:val="8"/>
                <w:szCs w:val="21"/>
              </w:rPr>
              <w:t>高评标限价=最高投标限价× (1-最高投标限价</w:t>
            </w:r>
            <w:proofErr w:type="gramStart"/>
            <w:r w:rsidRPr="00D31976">
              <w:rPr>
                <w:rFonts w:ascii="宋体" w:eastAsia="宋体" w:hAnsi="宋体" w:cs="宋体" w:hint="eastAsia"/>
                <w:spacing w:val="8"/>
                <w:szCs w:val="21"/>
              </w:rPr>
              <w:t>下浮率</w:t>
            </w:r>
            <w:proofErr w:type="gramEnd"/>
            <w:r w:rsidRPr="00D31976">
              <w:rPr>
                <w:rFonts w:ascii="宋体" w:eastAsia="宋体" w:hAnsi="宋体" w:cs="宋体" w:hint="eastAsia"/>
                <w:spacing w:val="8"/>
                <w:szCs w:val="21"/>
              </w:rPr>
              <w:t>)</w:t>
            </w:r>
          </w:p>
          <w:p w14:paraId="141D600C" w14:textId="77777777" w:rsidR="00D31976" w:rsidRPr="00D31976" w:rsidRDefault="00D31976" w:rsidP="00966C8A">
            <w:pPr>
              <w:spacing w:before="116" w:line="332" w:lineRule="auto"/>
              <w:ind w:left="114" w:right="141" w:firstLine="420"/>
              <w:rPr>
                <w:rFonts w:ascii="宋体" w:eastAsia="宋体" w:hAnsi="宋体" w:cs="宋体" w:hint="eastAsia"/>
                <w:szCs w:val="21"/>
              </w:rPr>
            </w:pPr>
            <w:r w:rsidRPr="00D31976">
              <w:rPr>
                <w:rFonts w:ascii="宋体" w:eastAsia="宋体" w:hAnsi="宋体" w:cs="宋体" w:hint="eastAsia"/>
                <w:spacing w:val="17"/>
                <w:szCs w:val="21"/>
              </w:rPr>
              <w:t>有</w:t>
            </w:r>
            <w:r w:rsidRPr="00D31976">
              <w:rPr>
                <w:rFonts w:ascii="宋体" w:eastAsia="宋体" w:hAnsi="宋体" w:cs="宋体" w:hint="eastAsia"/>
                <w:spacing w:val="12"/>
                <w:szCs w:val="21"/>
              </w:rPr>
              <w:t>效评标价范围：不大于最高评标限价的评标价为有效评标价。</w:t>
            </w:r>
            <w:r w:rsidRPr="00D31976">
              <w:rPr>
                <w:rFonts w:ascii="宋体" w:eastAsia="宋体" w:hAnsi="宋体" w:cs="宋体" w:hint="eastAsia"/>
                <w:spacing w:val="8"/>
                <w:szCs w:val="21"/>
              </w:rPr>
              <w:t>若大于最</w:t>
            </w:r>
            <w:r w:rsidRPr="00D31976">
              <w:rPr>
                <w:rFonts w:ascii="宋体" w:eastAsia="宋体" w:hAnsi="宋体" w:cs="宋体" w:hint="eastAsia"/>
                <w:spacing w:val="4"/>
                <w:szCs w:val="21"/>
              </w:rPr>
              <w:t>高评标限价的评标价，其评标价得分为 0 分。</w:t>
            </w:r>
          </w:p>
          <w:p w14:paraId="45FA775D" w14:textId="77777777" w:rsidR="00D31976" w:rsidRPr="00D31976" w:rsidRDefault="00D31976" w:rsidP="00966C8A">
            <w:pPr>
              <w:spacing w:line="420" w:lineRule="atLeast"/>
              <w:rPr>
                <w:rFonts w:ascii="宋体" w:eastAsia="宋体" w:hAnsi="宋体" w:cs="宋体" w:hint="eastAsia"/>
                <w:spacing w:val="4"/>
                <w:szCs w:val="21"/>
              </w:rPr>
            </w:pPr>
            <w:r w:rsidRPr="00D31976">
              <w:rPr>
                <w:rFonts w:ascii="宋体" w:eastAsia="宋体" w:hAnsi="宋体" w:cs="宋体" w:hint="eastAsia"/>
                <w:spacing w:val="4"/>
                <w:szCs w:val="21"/>
              </w:rPr>
              <w:t>（3）评标基准价的确定：</w:t>
            </w:r>
          </w:p>
          <w:p w14:paraId="34C1FDCF" w14:textId="77777777" w:rsidR="00D31976" w:rsidRPr="00D31976" w:rsidRDefault="00D31976" w:rsidP="00966C8A">
            <w:pPr>
              <w:pStyle w:val="af3"/>
              <w:spacing w:line="420" w:lineRule="atLeast"/>
              <w:rPr>
                <w:rFonts w:ascii="宋体" w:hAnsi="宋体" w:cs="宋体" w:hint="eastAsia"/>
                <w:sz w:val="21"/>
                <w:szCs w:val="21"/>
              </w:rPr>
            </w:pPr>
            <w:r w:rsidRPr="00D31976">
              <w:rPr>
                <w:rFonts w:ascii="宋体" w:hAnsi="宋体" w:cs="宋体" w:hint="eastAsia"/>
                <w:spacing w:val="4"/>
                <w:sz w:val="21"/>
                <w:szCs w:val="21"/>
              </w:rPr>
              <w:t>将最高评标限价下浮</w:t>
            </w:r>
            <w:r w:rsidRPr="00D31976">
              <w:rPr>
                <w:rFonts w:ascii="宋体" w:hAnsi="宋体" w:cs="宋体" w:hint="eastAsia"/>
                <w:spacing w:val="4"/>
                <w:sz w:val="21"/>
                <w:szCs w:val="21"/>
                <w:u w:val="single"/>
              </w:rPr>
              <w:t xml:space="preserve"> 2 </w:t>
            </w:r>
            <w:r w:rsidRPr="00D31976">
              <w:rPr>
                <w:rFonts w:ascii="宋体" w:hAnsi="宋体" w:cs="宋体" w:hint="eastAsia"/>
                <w:spacing w:val="4"/>
                <w:sz w:val="21"/>
                <w:szCs w:val="21"/>
              </w:rPr>
              <w:t>%，作为评标基准价。</w:t>
            </w:r>
          </w:p>
          <w:p w14:paraId="1132AB92" w14:textId="77777777" w:rsidR="00D31976" w:rsidRPr="00D31976" w:rsidRDefault="00D31976" w:rsidP="00966C8A">
            <w:pPr>
              <w:spacing w:line="420" w:lineRule="atLeast"/>
              <w:rPr>
                <w:rFonts w:ascii="宋体" w:eastAsia="宋体" w:hAnsi="宋体" w:cs="宋体" w:hint="eastAsia"/>
                <w:szCs w:val="21"/>
              </w:rPr>
            </w:pPr>
            <w:r w:rsidRPr="00D31976">
              <w:rPr>
                <w:rFonts w:ascii="宋体" w:eastAsia="宋体" w:hAnsi="宋体" w:cs="宋体" w:hint="eastAsia"/>
                <w:szCs w:val="21"/>
              </w:rPr>
              <w:t>在评标过程中，评标委员会应对招标人计算的评标基准价进行复核，存在计算错误的</w:t>
            </w:r>
            <w:r w:rsidRPr="00D31976">
              <w:rPr>
                <w:rFonts w:ascii="宋体" w:eastAsia="宋体" w:hAnsi="宋体" w:cs="宋体" w:hint="eastAsia"/>
                <w:szCs w:val="21"/>
              </w:rPr>
              <w:lastRenderedPageBreak/>
              <w:t>应予以修正并在评标报告中</w:t>
            </w:r>
            <w:proofErr w:type="gramStart"/>
            <w:r w:rsidRPr="00D31976">
              <w:rPr>
                <w:rFonts w:ascii="宋体" w:eastAsia="宋体" w:hAnsi="宋体" w:cs="宋体" w:hint="eastAsia"/>
                <w:szCs w:val="21"/>
              </w:rPr>
              <w:t>作出</w:t>
            </w:r>
            <w:proofErr w:type="gramEnd"/>
            <w:r w:rsidRPr="00D31976">
              <w:rPr>
                <w:rFonts w:ascii="宋体" w:eastAsia="宋体" w:hAnsi="宋体" w:cs="宋体" w:hint="eastAsia"/>
                <w:szCs w:val="21"/>
              </w:rPr>
              <w:t>说明。除此之外，评标基准价在整个评标期间保持不变，不随任何因素发生变化。</w:t>
            </w:r>
          </w:p>
          <w:p w14:paraId="5FECAA72" w14:textId="77777777" w:rsidR="00D31976" w:rsidRPr="00D31976" w:rsidRDefault="00D31976" w:rsidP="00966C8A">
            <w:pPr>
              <w:spacing w:line="420" w:lineRule="atLeast"/>
              <w:rPr>
                <w:rFonts w:ascii="宋体" w:eastAsia="宋体" w:hAnsi="宋体" w:cs="宋体" w:hint="eastAsia"/>
                <w:szCs w:val="21"/>
              </w:rPr>
            </w:pPr>
            <w:r w:rsidRPr="00D31976">
              <w:rPr>
                <w:rFonts w:ascii="宋体" w:eastAsia="宋体" w:hAnsi="宋体" w:cs="宋体" w:hint="eastAsia"/>
                <w:szCs w:val="21"/>
              </w:rPr>
              <w:t>注：评标价的平均值、最高评标限价、评标基准价均四舍五入保留至个位整数。</w:t>
            </w:r>
          </w:p>
        </w:tc>
      </w:tr>
      <w:tr w:rsidR="00D31976" w:rsidRPr="00D31976" w14:paraId="4EB57687" w14:textId="77777777" w:rsidTr="00966C8A">
        <w:trPr>
          <w:trHeight w:val="567"/>
          <w:jc w:val="center"/>
        </w:trPr>
        <w:tc>
          <w:tcPr>
            <w:tcW w:w="965" w:type="dxa"/>
            <w:vAlign w:val="center"/>
          </w:tcPr>
          <w:p w14:paraId="4B69E6BE"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lastRenderedPageBreak/>
              <w:t>2.2.3</w:t>
            </w:r>
          </w:p>
        </w:tc>
        <w:tc>
          <w:tcPr>
            <w:tcW w:w="1076" w:type="dxa"/>
            <w:vAlign w:val="center"/>
          </w:tcPr>
          <w:p w14:paraId="38C5F4A5"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评标价的偏差率计算公式</w:t>
            </w:r>
          </w:p>
        </w:tc>
        <w:tc>
          <w:tcPr>
            <w:tcW w:w="7987" w:type="dxa"/>
            <w:vAlign w:val="center"/>
          </w:tcPr>
          <w:p w14:paraId="1D472DD1"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偏差率=100% ×（投标人评标价－评标基准价）/评标基准价</w:t>
            </w:r>
          </w:p>
        </w:tc>
      </w:tr>
    </w:tbl>
    <w:p w14:paraId="2290FD73" w14:textId="77777777" w:rsidR="00D31976" w:rsidRPr="00D31976" w:rsidRDefault="00D31976" w:rsidP="00D31976">
      <w:pPr>
        <w:rPr>
          <w:rFonts w:ascii="宋体" w:eastAsia="宋体" w:hAnsi="宋体" w:cs="宋体" w:hint="eastAsia"/>
        </w:rPr>
      </w:pPr>
    </w:p>
    <w:p w14:paraId="2F57E78A" w14:textId="77777777" w:rsidR="00D31976" w:rsidRPr="00D31976" w:rsidRDefault="00D31976" w:rsidP="00D31976">
      <w:pPr>
        <w:rPr>
          <w:rFonts w:ascii="宋体" w:eastAsia="宋体" w:hAnsi="宋体" w:cs="宋体" w:hint="eastAsia"/>
        </w:rPr>
        <w:sectPr w:rsidR="00D31976" w:rsidRPr="00D31976" w:rsidSect="00D31976">
          <w:footnotePr>
            <w:numFmt w:val="decimalEnclosedCircleChinese"/>
            <w:numRestart w:val="eachPage"/>
          </w:footnotePr>
          <w:pgSz w:w="11900" w:h="16840"/>
          <w:pgMar w:top="1134" w:right="1134" w:bottom="1134" w:left="1134" w:header="851" w:footer="850" w:gutter="0"/>
          <w:cols w:space="720"/>
          <w:docGrid w:linePitch="326"/>
        </w:sectPr>
      </w:pPr>
    </w:p>
    <w:p w14:paraId="5A5A6CE7" w14:textId="77777777" w:rsidR="00D31976" w:rsidRPr="00D31976" w:rsidRDefault="00D31976" w:rsidP="00D31976">
      <w:pPr>
        <w:rPr>
          <w:rFonts w:ascii="宋体" w:eastAsia="宋体" w:hAnsi="宋体" w:cs="宋体" w:hint="eastAsia"/>
        </w:rPr>
      </w:pP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560"/>
        <w:gridCol w:w="425"/>
        <w:gridCol w:w="993"/>
        <w:gridCol w:w="1134"/>
        <w:gridCol w:w="878"/>
        <w:gridCol w:w="5425"/>
      </w:tblGrid>
      <w:tr w:rsidR="00D31976" w:rsidRPr="00D31976" w14:paraId="27D9A20B" w14:textId="77777777" w:rsidTr="00966C8A">
        <w:trPr>
          <w:trHeight w:val="567"/>
          <w:tblHeader/>
          <w:jc w:val="center"/>
        </w:trPr>
        <w:tc>
          <w:tcPr>
            <w:tcW w:w="4866" w:type="dxa"/>
            <w:gridSpan w:val="6"/>
            <w:vAlign w:val="center"/>
          </w:tcPr>
          <w:p w14:paraId="5A10B69A" w14:textId="77777777" w:rsidR="00D31976" w:rsidRPr="00D31976" w:rsidRDefault="00D31976" w:rsidP="00966C8A">
            <w:pPr>
              <w:jc w:val="center"/>
              <w:rPr>
                <w:rFonts w:ascii="宋体" w:eastAsia="宋体" w:hAnsi="宋体" w:cs="宋体" w:hint="eastAsia"/>
                <w:b/>
                <w:szCs w:val="21"/>
              </w:rPr>
            </w:pPr>
            <w:r w:rsidRPr="00D31976">
              <w:rPr>
                <w:rFonts w:ascii="宋体" w:eastAsia="宋体" w:hAnsi="宋体" w:cs="宋体" w:hint="eastAsia"/>
                <w:b/>
                <w:szCs w:val="21"/>
              </w:rPr>
              <w:t>评审因素与评分值</w:t>
            </w:r>
          </w:p>
        </w:tc>
        <w:tc>
          <w:tcPr>
            <w:tcW w:w="5425" w:type="dxa"/>
            <w:vMerge w:val="restart"/>
            <w:vAlign w:val="center"/>
          </w:tcPr>
          <w:p w14:paraId="4E3A263C" w14:textId="77777777" w:rsidR="00D31976" w:rsidRPr="00D31976" w:rsidRDefault="00D31976" w:rsidP="00966C8A">
            <w:pPr>
              <w:jc w:val="center"/>
              <w:rPr>
                <w:rFonts w:ascii="宋体" w:eastAsia="宋体" w:hAnsi="宋体" w:cs="宋体" w:hint="eastAsia"/>
                <w:b/>
                <w:szCs w:val="21"/>
              </w:rPr>
            </w:pPr>
            <w:r w:rsidRPr="00D31976">
              <w:rPr>
                <w:rFonts w:ascii="宋体" w:eastAsia="宋体" w:hAnsi="宋体" w:cs="宋体" w:hint="eastAsia"/>
                <w:b/>
                <w:szCs w:val="21"/>
              </w:rPr>
              <w:t>评分标准</w:t>
            </w:r>
          </w:p>
        </w:tc>
      </w:tr>
      <w:tr w:rsidR="00D31976" w:rsidRPr="00D31976" w14:paraId="2277A48C" w14:textId="77777777" w:rsidTr="00966C8A">
        <w:trPr>
          <w:trHeight w:val="567"/>
          <w:tblHeader/>
          <w:jc w:val="center"/>
        </w:trPr>
        <w:tc>
          <w:tcPr>
            <w:tcW w:w="876" w:type="dxa"/>
            <w:vAlign w:val="center"/>
          </w:tcPr>
          <w:p w14:paraId="632A3618" w14:textId="77777777" w:rsidR="00D31976" w:rsidRPr="00D31976" w:rsidRDefault="00D31976" w:rsidP="00966C8A">
            <w:pPr>
              <w:jc w:val="center"/>
              <w:rPr>
                <w:rFonts w:ascii="宋体" w:eastAsia="宋体" w:hAnsi="宋体" w:cs="宋体" w:hint="eastAsia"/>
                <w:b/>
                <w:szCs w:val="21"/>
              </w:rPr>
            </w:pPr>
            <w:r w:rsidRPr="00D31976">
              <w:rPr>
                <w:rFonts w:ascii="宋体" w:eastAsia="宋体" w:hAnsi="宋体" w:cs="宋体" w:hint="eastAsia"/>
                <w:b/>
                <w:szCs w:val="21"/>
              </w:rPr>
              <w:t>序号</w:t>
            </w:r>
          </w:p>
        </w:tc>
        <w:tc>
          <w:tcPr>
            <w:tcW w:w="985" w:type="dxa"/>
            <w:gridSpan w:val="2"/>
            <w:vAlign w:val="center"/>
          </w:tcPr>
          <w:p w14:paraId="656A161A" w14:textId="77777777" w:rsidR="00D31976" w:rsidRPr="00D31976" w:rsidRDefault="00D31976" w:rsidP="00966C8A">
            <w:pPr>
              <w:jc w:val="center"/>
              <w:rPr>
                <w:rFonts w:ascii="宋体" w:eastAsia="宋体" w:hAnsi="宋体" w:cs="宋体" w:hint="eastAsia"/>
                <w:b/>
                <w:szCs w:val="21"/>
              </w:rPr>
            </w:pPr>
            <w:r w:rsidRPr="00D31976">
              <w:rPr>
                <w:rFonts w:ascii="宋体" w:eastAsia="宋体" w:hAnsi="宋体" w:cs="宋体" w:hint="eastAsia"/>
                <w:b/>
                <w:szCs w:val="21"/>
              </w:rPr>
              <w:t>评审因素</w:t>
            </w:r>
          </w:p>
        </w:tc>
        <w:tc>
          <w:tcPr>
            <w:tcW w:w="993" w:type="dxa"/>
            <w:vAlign w:val="center"/>
          </w:tcPr>
          <w:p w14:paraId="31DEC60D" w14:textId="77777777" w:rsidR="00D31976" w:rsidRPr="00D31976" w:rsidRDefault="00D31976" w:rsidP="00966C8A">
            <w:pPr>
              <w:jc w:val="center"/>
              <w:rPr>
                <w:rFonts w:ascii="宋体" w:eastAsia="宋体" w:hAnsi="宋体" w:cs="宋体" w:hint="eastAsia"/>
                <w:b/>
                <w:szCs w:val="21"/>
              </w:rPr>
            </w:pPr>
            <w:r w:rsidRPr="00D31976">
              <w:rPr>
                <w:rFonts w:ascii="宋体" w:eastAsia="宋体" w:hAnsi="宋体" w:cs="宋体" w:hint="eastAsia"/>
                <w:b/>
                <w:szCs w:val="21"/>
              </w:rPr>
              <w:t>评审因素权重分值</w:t>
            </w:r>
          </w:p>
        </w:tc>
        <w:tc>
          <w:tcPr>
            <w:tcW w:w="1134" w:type="dxa"/>
            <w:vAlign w:val="center"/>
          </w:tcPr>
          <w:p w14:paraId="4A60BC0F" w14:textId="77777777" w:rsidR="00D31976" w:rsidRPr="00D31976" w:rsidRDefault="00D31976" w:rsidP="00966C8A">
            <w:pPr>
              <w:jc w:val="center"/>
              <w:rPr>
                <w:rFonts w:ascii="宋体" w:eastAsia="宋体" w:hAnsi="宋体" w:cs="宋体" w:hint="eastAsia"/>
                <w:b/>
                <w:szCs w:val="21"/>
              </w:rPr>
            </w:pPr>
            <w:r w:rsidRPr="00D31976">
              <w:rPr>
                <w:rFonts w:ascii="宋体" w:eastAsia="宋体" w:hAnsi="宋体" w:cs="宋体" w:hint="eastAsia"/>
                <w:b/>
                <w:szCs w:val="21"/>
              </w:rPr>
              <w:t>各评审因素细分项</w:t>
            </w:r>
          </w:p>
        </w:tc>
        <w:tc>
          <w:tcPr>
            <w:tcW w:w="878" w:type="dxa"/>
            <w:vAlign w:val="center"/>
          </w:tcPr>
          <w:p w14:paraId="7C1B7565" w14:textId="77777777" w:rsidR="00D31976" w:rsidRPr="00D31976" w:rsidRDefault="00D31976" w:rsidP="00966C8A">
            <w:pPr>
              <w:jc w:val="center"/>
              <w:rPr>
                <w:rFonts w:ascii="宋体" w:eastAsia="宋体" w:hAnsi="宋体" w:cs="宋体" w:hint="eastAsia"/>
                <w:b/>
                <w:szCs w:val="21"/>
              </w:rPr>
            </w:pPr>
            <w:r w:rsidRPr="00D31976">
              <w:rPr>
                <w:rFonts w:ascii="宋体" w:eastAsia="宋体" w:hAnsi="宋体" w:cs="宋体" w:hint="eastAsia"/>
                <w:b/>
                <w:szCs w:val="21"/>
              </w:rPr>
              <w:t>分值</w:t>
            </w:r>
          </w:p>
        </w:tc>
        <w:tc>
          <w:tcPr>
            <w:tcW w:w="5425" w:type="dxa"/>
            <w:vMerge/>
            <w:vAlign w:val="center"/>
          </w:tcPr>
          <w:p w14:paraId="44739DC0" w14:textId="77777777" w:rsidR="00D31976" w:rsidRPr="00D31976" w:rsidRDefault="00D31976" w:rsidP="00966C8A">
            <w:pPr>
              <w:jc w:val="center"/>
              <w:rPr>
                <w:rFonts w:ascii="宋体" w:eastAsia="宋体" w:hAnsi="宋体" w:cs="宋体" w:hint="eastAsia"/>
                <w:szCs w:val="21"/>
              </w:rPr>
            </w:pPr>
          </w:p>
        </w:tc>
      </w:tr>
      <w:tr w:rsidR="00D31976" w:rsidRPr="00D31976" w14:paraId="2E014F0B" w14:textId="77777777" w:rsidTr="00966C8A">
        <w:trPr>
          <w:trHeight w:val="567"/>
          <w:jc w:val="center"/>
        </w:trPr>
        <w:tc>
          <w:tcPr>
            <w:tcW w:w="876" w:type="dxa"/>
            <w:vMerge w:val="restart"/>
            <w:vAlign w:val="center"/>
          </w:tcPr>
          <w:p w14:paraId="62F04182" w14:textId="77777777" w:rsidR="00D31976" w:rsidRPr="00D31976" w:rsidRDefault="00D31976" w:rsidP="00966C8A">
            <w:pPr>
              <w:jc w:val="center"/>
              <w:rPr>
                <w:rFonts w:ascii="宋体" w:eastAsia="宋体" w:hAnsi="宋体" w:cs="宋体" w:hint="eastAsia"/>
                <w:szCs w:val="21"/>
              </w:rPr>
            </w:pPr>
            <w:r w:rsidRPr="00D31976">
              <w:rPr>
                <w:rFonts w:ascii="宋体" w:eastAsia="宋体" w:hAnsi="宋体" w:cs="宋体" w:hint="eastAsia"/>
                <w:szCs w:val="21"/>
              </w:rPr>
              <w:t>2.2.4（1）</w:t>
            </w:r>
          </w:p>
        </w:tc>
        <w:tc>
          <w:tcPr>
            <w:tcW w:w="985" w:type="dxa"/>
            <w:gridSpan w:val="2"/>
            <w:vMerge w:val="restart"/>
            <w:vAlign w:val="center"/>
          </w:tcPr>
          <w:p w14:paraId="360E1056" w14:textId="77777777" w:rsidR="00D31976" w:rsidRPr="00D31976" w:rsidRDefault="00D31976" w:rsidP="00966C8A">
            <w:pPr>
              <w:jc w:val="center"/>
              <w:rPr>
                <w:rFonts w:ascii="宋体" w:eastAsia="宋体" w:hAnsi="宋体" w:cs="宋体" w:hint="eastAsia"/>
                <w:szCs w:val="21"/>
              </w:rPr>
            </w:pPr>
            <w:r w:rsidRPr="00D31976">
              <w:rPr>
                <w:rFonts w:ascii="宋体" w:eastAsia="宋体" w:hAnsi="宋体" w:cs="宋体" w:hint="eastAsia"/>
                <w:szCs w:val="21"/>
              </w:rPr>
              <w:t>技术建议书</w:t>
            </w:r>
          </w:p>
        </w:tc>
        <w:tc>
          <w:tcPr>
            <w:tcW w:w="993" w:type="dxa"/>
            <w:vMerge w:val="restart"/>
            <w:vAlign w:val="center"/>
          </w:tcPr>
          <w:p w14:paraId="54959399" w14:textId="77777777" w:rsidR="00D31976" w:rsidRPr="00D31976" w:rsidRDefault="00D31976" w:rsidP="00966C8A">
            <w:pPr>
              <w:jc w:val="center"/>
              <w:rPr>
                <w:rFonts w:ascii="宋体" w:eastAsia="宋体" w:hAnsi="宋体" w:cs="宋体" w:hint="eastAsia"/>
                <w:szCs w:val="21"/>
              </w:rPr>
            </w:pPr>
            <w:r w:rsidRPr="00D31976">
              <w:rPr>
                <w:rFonts w:ascii="宋体" w:eastAsia="宋体" w:hAnsi="宋体" w:cs="宋体" w:hint="eastAsia"/>
                <w:szCs w:val="21"/>
              </w:rPr>
              <w:t>40分</w:t>
            </w:r>
          </w:p>
        </w:tc>
        <w:tc>
          <w:tcPr>
            <w:tcW w:w="1134" w:type="dxa"/>
            <w:vAlign w:val="center"/>
          </w:tcPr>
          <w:p w14:paraId="094C450E" w14:textId="77777777" w:rsidR="00D31976" w:rsidRPr="00D31976" w:rsidRDefault="00D31976" w:rsidP="00966C8A">
            <w:pPr>
              <w:spacing w:line="340" w:lineRule="atLeast"/>
              <w:rPr>
                <w:rFonts w:ascii="宋体" w:eastAsia="宋体" w:hAnsi="宋体" w:cs="宋体" w:hint="eastAsia"/>
                <w:szCs w:val="21"/>
              </w:rPr>
            </w:pPr>
            <w:r w:rsidRPr="00D31976">
              <w:rPr>
                <w:rFonts w:ascii="宋体" w:eastAsia="宋体" w:hAnsi="宋体" w:cs="宋体" w:hint="eastAsia"/>
                <w:szCs w:val="21"/>
              </w:rPr>
              <w:t>主要研究内容阐述</w:t>
            </w:r>
          </w:p>
        </w:tc>
        <w:tc>
          <w:tcPr>
            <w:tcW w:w="878" w:type="dxa"/>
            <w:vAlign w:val="center"/>
          </w:tcPr>
          <w:p w14:paraId="4E01CFD9" w14:textId="77777777" w:rsidR="00D31976" w:rsidRPr="00D31976" w:rsidRDefault="00D31976" w:rsidP="00966C8A">
            <w:pPr>
              <w:spacing w:line="340" w:lineRule="atLeast"/>
              <w:jc w:val="center"/>
              <w:rPr>
                <w:rFonts w:ascii="宋体" w:eastAsia="宋体" w:hAnsi="宋体" w:cs="宋体" w:hint="eastAsia"/>
                <w:szCs w:val="21"/>
              </w:rPr>
            </w:pPr>
            <w:r w:rsidRPr="00D31976">
              <w:rPr>
                <w:rFonts w:ascii="宋体" w:eastAsia="宋体" w:hAnsi="宋体" w:cs="宋体" w:hint="eastAsia"/>
                <w:szCs w:val="21"/>
              </w:rPr>
              <w:t>10分</w:t>
            </w:r>
          </w:p>
        </w:tc>
        <w:tc>
          <w:tcPr>
            <w:tcW w:w="5425" w:type="dxa"/>
            <w:vAlign w:val="center"/>
          </w:tcPr>
          <w:p w14:paraId="368FA6A7"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KY-1标、KY-2标：根据项目主要研究内容为依据进行打分，主要考虑项目背景理解是否全面深刻，研究框架、思路是否清晰明了，拟解决的关键问题是否符合要求,拟采取的技术路线是否可行，预计提交成果是否具有创新性，得6.0-10.0分：</w:t>
            </w:r>
          </w:p>
          <w:p w14:paraId="3FF920F2"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（1）基本分6.0分；</w:t>
            </w:r>
          </w:p>
          <w:p w14:paraId="5371BA4E"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（2）良好，得6.1-8.0分；</w:t>
            </w:r>
          </w:p>
          <w:p w14:paraId="4D052CBC"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（3）优秀，得8.1-10.0分。</w:t>
            </w:r>
          </w:p>
          <w:p w14:paraId="5A91FF70"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注：未提供不得分。</w:t>
            </w:r>
          </w:p>
        </w:tc>
      </w:tr>
      <w:tr w:rsidR="00D31976" w:rsidRPr="00D31976" w14:paraId="5C24B72A" w14:textId="77777777" w:rsidTr="00966C8A">
        <w:trPr>
          <w:trHeight w:val="567"/>
          <w:jc w:val="center"/>
        </w:trPr>
        <w:tc>
          <w:tcPr>
            <w:tcW w:w="876" w:type="dxa"/>
            <w:vMerge/>
            <w:vAlign w:val="center"/>
          </w:tcPr>
          <w:p w14:paraId="03422D4B" w14:textId="77777777" w:rsidR="00D31976" w:rsidRPr="00D31976" w:rsidRDefault="00D31976" w:rsidP="00966C8A">
            <w:pPr>
              <w:rPr>
                <w:rFonts w:ascii="宋体" w:eastAsia="宋体" w:hAnsi="宋体" w:cs="宋体" w:hint="eastAsia"/>
                <w:szCs w:val="21"/>
              </w:rPr>
            </w:pPr>
          </w:p>
        </w:tc>
        <w:tc>
          <w:tcPr>
            <w:tcW w:w="985" w:type="dxa"/>
            <w:gridSpan w:val="2"/>
            <w:vMerge/>
            <w:vAlign w:val="center"/>
          </w:tcPr>
          <w:p w14:paraId="1CD056FD" w14:textId="77777777" w:rsidR="00D31976" w:rsidRPr="00D31976" w:rsidRDefault="00D31976" w:rsidP="00966C8A">
            <w:pPr>
              <w:rPr>
                <w:rFonts w:ascii="宋体" w:eastAsia="宋体" w:hAnsi="宋体" w:cs="宋体" w:hint="eastAsia"/>
                <w:szCs w:val="21"/>
              </w:rPr>
            </w:pPr>
          </w:p>
        </w:tc>
        <w:tc>
          <w:tcPr>
            <w:tcW w:w="993" w:type="dxa"/>
            <w:vMerge/>
            <w:vAlign w:val="center"/>
          </w:tcPr>
          <w:p w14:paraId="7FA5D8FD" w14:textId="77777777" w:rsidR="00D31976" w:rsidRPr="00D31976" w:rsidRDefault="00D31976" w:rsidP="00966C8A">
            <w:pPr>
              <w:rPr>
                <w:rFonts w:ascii="宋体" w:eastAsia="宋体" w:hAnsi="宋体" w:cs="宋体" w:hint="eastAsia"/>
                <w:szCs w:val="21"/>
              </w:rPr>
            </w:pPr>
          </w:p>
        </w:tc>
        <w:tc>
          <w:tcPr>
            <w:tcW w:w="1134" w:type="dxa"/>
            <w:vAlign w:val="center"/>
          </w:tcPr>
          <w:p w14:paraId="188251C8" w14:textId="77777777" w:rsidR="00D31976" w:rsidRPr="00D31976" w:rsidRDefault="00D31976" w:rsidP="00966C8A">
            <w:pPr>
              <w:spacing w:line="340" w:lineRule="atLeast"/>
              <w:rPr>
                <w:rFonts w:ascii="宋体" w:eastAsia="宋体" w:hAnsi="宋体" w:cs="宋体" w:hint="eastAsia"/>
                <w:szCs w:val="21"/>
              </w:rPr>
            </w:pPr>
            <w:r w:rsidRPr="00D31976">
              <w:rPr>
                <w:rFonts w:ascii="宋体" w:eastAsia="宋体" w:hAnsi="宋体" w:cs="宋体" w:hint="eastAsia"/>
                <w:szCs w:val="21"/>
              </w:rPr>
              <w:t>考核指标及预期成果指标的阐述</w:t>
            </w:r>
          </w:p>
        </w:tc>
        <w:tc>
          <w:tcPr>
            <w:tcW w:w="878" w:type="dxa"/>
            <w:vAlign w:val="center"/>
          </w:tcPr>
          <w:p w14:paraId="5A882079" w14:textId="77777777" w:rsidR="00D31976" w:rsidRPr="00D31976" w:rsidRDefault="00D31976" w:rsidP="00966C8A">
            <w:pPr>
              <w:spacing w:line="340" w:lineRule="atLeast"/>
              <w:jc w:val="center"/>
              <w:rPr>
                <w:rFonts w:ascii="宋体" w:eastAsia="宋体" w:hAnsi="宋体" w:cs="宋体" w:hint="eastAsia"/>
                <w:szCs w:val="21"/>
              </w:rPr>
            </w:pPr>
            <w:r w:rsidRPr="00D31976">
              <w:rPr>
                <w:rFonts w:ascii="宋体" w:eastAsia="宋体" w:hAnsi="宋体" w:cs="宋体" w:hint="eastAsia"/>
                <w:szCs w:val="21"/>
              </w:rPr>
              <w:t>10分</w:t>
            </w:r>
          </w:p>
        </w:tc>
        <w:tc>
          <w:tcPr>
            <w:tcW w:w="5425" w:type="dxa"/>
            <w:vAlign w:val="center"/>
          </w:tcPr>
          <w:p w14:paraId="3352B25A"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KY-1标、KY-2标：根据项目考核指标及预期成果指标为依据进行打分，主要考虑研究项目的研究目标是否完成，研究成果是否达到预期目标，得6.0-10.0分：</w:t>
            </w:r>
          </w:p>
          <w:p w14:paraId="0690EBDC"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（1）基本分6.0分；</w:t>
            </w:r>
          </w:p>
          <w:p w14:paraId="00B4FD24"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（2）良好，得6.1-8.0分；</w:t>
            </w:r>
          </w:p>
          <w:p w14:paraId="3A5FF39E"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（3）优秀，得8.1-10.0分。</w:t>
            </w:r>
          </w:p>
          <w:p w14:paraId="0E11CE51"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注：未提供不得分。</w:t>
            </w:r>
          </w:p>
        </w:tc>
      </w:tr>
      <w:tr w:rsidR="00D31976" w:rsidRPr="00D31976" w14:paraId="0D3E7F5E" w14:textId="77777777" w:rsidTr="00966C8A">
        <w:trPr>
          <w:trHeight w:val="567"/>
          <w:jc w:val="center"/>
        </w:trPr>
        <w:tc>
          <w:tcPr>
            <w:tcW w:w="876" w:type="dxa"/>
            <w:vMerge/>
            <w:vAlign w:val="center"/>
          </w:tcPr>
          <w:p w14:paraId="0793B9E0" w14:textId="77777777" w:rsidR="00D31976" w:rsidRPr="00D31976" w:rsidRDefault="00D31976" w:rsidP="00966C8A">
            <w:pPr>
              <w:rPr>
                <w:rFonts w:ascii="宋体" w:eastAsia="宋体" w:hAnsi="宋体" w:cs="宋体" w:hint="eastAsia"/>
                <w:szCs w:val="21"/>
              </w:rPr>
            </w:pPr>
          </w:p>
        </w:tc>
        <w:tc>
          <w:tcPr>
            <w:tcW w:w="985" w:type="dxa"/>
            <w:gridSpan w:val="2"/>
            <w:vMerge/>
            <w:vAlign w:val="center"/>
          </w:tcPr>
          <w:p w14:paraId="494E8444" w14:textId="77777777" w:rsidR="00D31976" w:rsidRPr="00D31976" w:rsidRDefault="00D31976" w:rsidP="00966C8A">
            <w:pPr>
              <w:rPr>
                <w:rFonts w:ascii="宋体" w:eastAsia="宋体" w:hAnsi="宋体" w:cs="宋体" w:hint="eastAsia"/>
                <w:szCs w:val="21"/>
              </w:rPr>
            </w:pPr>
          </w:p>
        </w:tc>
        <w:tc>
          <w:tcPr>
            <w:tcW w:w="993" w:type="dxa"/>
            <w:vMerge/>
            <w:vAlign w:val="center"/>
          </w:tcPr>
          <w:p w14:paraId="6434FFE4" w14:textId="77777777" w:rsidR="00D31976" w:rsidRPr="00D31976" w:rsidRDefault="00D31976" w:rsidP="00966C8A">
            <w:pPr>
              <w:rPr>
                <w:rFonts w:ascii="宋体" w:eastAsia="宋体" w:hAnsi="宋体" w:cs="宋体" w:hint="eastAsia"/>
                <w:szCs w:val="21"/>
              </w:rPr>
            </w:pPr>
          </w:p>
        </w:tc>
        <w:tc>
          <w:tcPr>
            <w:tcW w:w="1134" w:type="dxa"/>
            <w:vAlign w:val="center"/>
          </w:tcPr>
          <w:p w14:paraId="6049A9D7" w14:textId="77777777" w:rsidR="00D31976" w:rsidRPr="00D31976" w:rsidRDefault="00D31976" w:rsidP="00966C8A">
            <w:pPr>
              <w:spacing w:line="340" w:lineRule="atLeast"/>
              <w:rPr>
                <w:rFonts w:ascii="宋体" w:eastAsia="宋体" w:hAnsi="宋体" w:cs="宋体" w:hint="eastAsia"/>
                <w:szCs w:val="21"/>
              </w:rPr>
            </w:pPr>
            <w:r w:rsidRPr="00D31976">
              <w:rPr>
                <w:rFonts w:ascii="宋体" w:eastAsia="宋体" w:hAnsi="宋体" w:cs="宋体" w:hint="eastAsia"/>
                <w:szCs w:val="21"/>
              </w:rPr>
              <w:t>项目研究方案阐述</w:t>
            </w:r>
          </w:p>
        </w:tc>
        <w:tc>
          <w:tcPr>
            <w:tcW w:w="878" w:type="dxa"/>
            <w:vAlign w:val="center"/>
          </w:tcPr>
          <w:p w14:paraId="0505790C" w14:textId="77777777" w:rsidR="00D31976" w:rsidRPr="00D31976" w:rsidRDefault="00D31976" w:rsidP="00966C8A">
            <w:pPr>
              <w:spacing w:line="340" w:lineRule="atLeast"/>
              <w:jc w:val="center"/>
              <w:rPr>
                <w:rFonts w:ascii="宋体" w:eastAsia="宋体" w:hAnsi="宋体" w:cs="宋体" w:hint="eastAsia"/>
                <w:szCs w:val="21"/>
              </w:rPr>
            </w:pPr>
            <w:r w:rsidRPr="00D31976">
              <w:rPr>
                <w:rFonts w:ascii="宋体" w:eastAsia="宋体" w:hAnsi="宋体" w:cs="宋体" w:hint="eastAsia"/>
                <w:szCs w:val="21"/>
              </w:rPr>
              <w:t>10分</w:t>
            </w:r>
          </w:p>
        </w:tc>
        <w:tc>
          <w:tcPr>
            <w:tcW w:w="5425" w:type="dxa"/>
            <w:vAlign w:val="center"/>
          </w:tcPr>
          <w:p w14:paraId="3E016FF7"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KY-1标：根据项目研究方案为依据打分，主要考虑研究方案的可操作性及组织保障措施的合理性和可操作性，研究内容的细化和分解程度，技术方案的可行性，提供详细的大跨轻型装配式复合</w:t>
            </w:r>
            <w:proofErr w:type="gramStart"/>
            <w:r w:rsidRPr="00D31976">
              <w:rPr>
                <w:rFonts w:ascii="宋体" w:eastAsia="宋体" w:hAnsi="宋体" w:cs="宋体" w:hint="eastAsia"/>
                <w:szCs w:val="21"/>
              </w:rPr>
              <w:t>墩</w:t>
            </w:r>
            <w:proofErr w:type="gramEnd"/>
            <w:r w:rsidRPr="00D31976">
              <w:rPr>
                <w:rFonts w:ascii="宋体" w:eastAsia="宋体" w:hAnsi="宋体" w:cs="宋体" w:hint="eastAsia"/>
                <w:szCs w:val="21"/>
              </w:rPr>
              <w:t>设计技术方案，技术路线清晰、方案可行；提供详细的立体改扩建桥梁一体化施工技术方案，关键技术先进适用，得6.0-10.0分：</w:t>
            </w:r>
          </w:p>
          <w:p w14:paraId="58312FD2"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（1）基本分6.0分；</w:t>
            </w:r>
          </w:p>
          <w:p w14:paraId="72046400"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（2）良好，得6.1-8.0分；</w:t>
            </w:r>
          </w:p>
          <w:p w14:paraId="2D7D569A"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（3）优秀，得8.1-10.0分。</w:t>
            </w:r>
          </w:p>
          <w:p w14:paraId="3C701C80"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注：未提供不得分。</w:t>
            </w:r>
          </w:p>
          <w:p w14:paraId="34022A13"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KY-2标：根据项目研究方案为依据打分，主要考虑研究方案的可操作性及组织保障措施的合理性和可操作性，研究内容的细化和分解程度，技术方案的可行性，提供详细的北二环高速公路调查与经验总结实施方案，技术路线清晰、方案可行；提供详细的复合式路面剩余寿命检测评估技术方案，关键技术先进适用；提供详细</w:t>
            </w:r>
            <w:proofErr w:type="gramStart"/>
            <w:r w:rsidRPr="00D31976">
              <w:rPr>
                <w:rFonts w:ascii="宋体" w:eastAsia="宋体" w:hAnsi="宋体" w:cs="宋体" w:hint="eastAsia"/>
                <w:szCs w:val="21"/>
              </w:rPr>
              <w:t>的拼宽路基</w:t>
            </w:r>
            <w:proofErr w:type="gramEnd"/>
            <w:r w:rsidRPr="00D31976">
              <w:rPr>
                <w:rFonts w:ascii="宋体" w:eastAsia="宋体" w:hAnsi="宋体" w:cs="宋体" w:hint="eastAsia"/>
                <w:szCs w:val="21"/>
              </w:rPr>
              <w:t>的沉降控制技术方案；提供详细的刚～柔路面结构层的拼接结</w:t>
            </w:r>
            <w:r w:rsidRPr="00D31976">
              <w:rPr>
                <w:rFonts w:ascii="宋体" w:eastAsia="宋体" w:hAnsi="宋体" w:cs="宋体" w:hint="eastAsia"/>
                <w:szCs w:val="21"/>
              </w:rPr>
              <w:lastRenderedPageBreak/>
              <w:t>构与工艺技术方案，得6.0-10.0分：</w:t>
            </w:r>
          </w:p>
          <w:p w14:paraId="5214F0FF"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（1）基本分6.0分；</w:t>
            </w:r>
          </w:p>
          <w:p w14:paraId="086E352A"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（2）良好，得6.1-8.0分；</w:t>
            </w:r>
          </w:p>
          <w:p w14:paraId="06FA4D86"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（3）优秀，得8.1-10.0分。</w:t>
            </w:r>
          </w:p>
          <w:p w14:paraId="4B7CC92C" w14:textId="77777777" w:rsidR="00D31976" w:rsidRPr="00D31976" w:rsidRDefault="00D31976" w:rsidP="00966C8A">
            <w:pPr>
              <w:pStyle w:val="af2"/>
              <w:rPr>
                <w:rFonts w:ascii="宋体" w:eastAsia="宋体" w:hAnsi="宋体"/>
              </w:rPr>
            </w:pPr>
            <w:r w:rsidRPr="00D31976">
              <w:rPr>
                <w:rFonts w:ascii="宋体" w:eastAsia="宋体" w:hAnsi="宋体" w:cs="宋体" w:hint="eastAsia"/>
                <w:sz w:val="21"/>
                <w:szCs w:val="21"/>
              </w:rPr>
              <w:t>注：未提供不得分。</w:t>
            </w:r>
          </w:p>
        </w:tc>
      </w:tr>
      <w:tr w:rsidR="00D31976" w:rsidRPr="00D31976" w14:paraId="30472F04" w14:textId="77777777" w:rsidTr="00966C8A">
        <w:trPr>
          <w:trHeight w:val="567"/>
          <w:jc w:val="center"/>
        </w:trPr>
        <w:tc>
          <w:tcPr>
            <w:tcW w:w="876" w:type="dxa"/>
            <w:vMerge/>
            <w:vAlign w:val="center"/>
          </w:tcPr>
          <w:p w14:paraId="31A8FF95" w14:textId="77777777" w:rsidR="00D31976" w:rsidRPr="00D31976" w:rsidRDefault="00D31976" w:rsidP="00966C8A">
            <w:pPr>
              <w:rPr>
                <w:rFonts w:ascii="宋体" w:eastAsia="宋体" w:hAnsi="宋体" w:cs="宋体" w:hint="eastAsia"/>
                <w:szCs w:val="21"/>
              </w:rPr>
            </w:pPr>
          </w:p>
        </w:tc>
        <w:tc>
          <w:tcPr>
            <w:tcW w:w="985" w:type="dxa"/>
            <w:gridSpan w:val="2"/>
            <w:vMerge/>
            <w:vAlign w:val="center"/>
          </w:tcPr>
          <w:p w14:paraId="3B61C714" w14:textId="77777777" w:rsidR="00D31976" w:rsidRPr="00D31976" w:rsidRDefault="00D31976" w:rsidP="00966C8A">
            <w:pPr>
              <w:rPr>
                <w:rFonts w:ascii="宋体" w:eastAsia="宋体" w:hAnsi="宋体" w:cs="宋体" w:hint="eastAsia"/>
                <w:szCs w:val="21"/>
              </w:rPr>
            </w:pPr>
          </w:p>
        </w:tc>
        <w:tc>
          <w:tcPr>
            <w:tcW w:w="993" w:type="dxa"/>
            <w:vMerge/>
            <w:vAlign w:val="center"/>
          </w:tcPr>
          <w:p w14:paraId="311F1CD6" w14:textId="77777777" w:rsidR="00D31976" w:rsidRPr="00D31976" w:rsidRDefault="00D31976" w:rsidP="00966C8A">
            <w:pPr>
              <w:rPr>
                <w:rFonts w:ascii="宋体" w:eastAsia="宋体" w:hAnsi="宋体" w:cs="宋体" w:hint="eastAsia"/>
                <w:szCs w:val="21"/>
              </w:rPr>
            </w:pPr>
          </w:p>
        </w:tc>
        <w:tc>
          <w:tcPr>
            <w:tcW w:w="1134" w:type="dxa"/>
            <w:vAlign w:val="center"/>
          </w:tcPr>
          <w:p w14:paraId="11A21E07" w14:textId="77777777" w:rsidR="00D31976" w:rsidRPr="00D31976" w:rsidRDefault="00D31976" w:rsidP="00966C8A">
            <w:pPr>
              <w:spacing w:line="340" w:lineRule="atLeast"/>
              <w:rPr>
                <w:rFonts w:ascii="宋体" w:eastAsia="宋体" w:hAnsi="宋体" w:cs="宋体" w:hint="eastAsia"/>
                <w:szCs w:val="21"/>
              </w:rPr>
            </w:pPr>
            <w:r w:rsidRPr="00D31976">
              <w:rPr>
                <w:rFonts w:ascii="宋体" w:eastAsia="宋体" w:hAnsi="宋体" w:cs="宋体" w:hint="eastAsia"/>
                <w:szCs w:val="21"/>
              </w:rPr>
              <w:t>项目研究进度阐述</w:t>
            </w:r>
          </w:p>
        </w:tc>
        <w:tc>
          <w:tcPr>
            <w:tcW w:w="878" w:type="dxa"/>
            <w:vAlign w:val="center"/>
          </w:tcPr>
          <w:p w14:paraId="1366B5AF" w14:textId="77777777" w:rsidR="00D31976" w:rsidRPr="00D31976" w:rsidRDefault="00D31976" w:rsidP="00966C8A">
            <w:pPr>
              <w:spacing w:line="340" w:lineRule="atLeast"/>
              <w:jc w:val="center"/>
              <w:rPr>
                <w:rFonts w:ascii="宋体" w:eastAsia="宋体" w:hAnsi="宋体" w:cs="宋体" w:hint="eastAsia"/>
                <w:szCs w:val="21"/>
              </w:rPr>
            </w:pPr>
            <w:r w:rsidRPr="00D31976">
              <w:rPr>
                <w:rFonts w:ascii="宋体" w:eastAsia="宋体" w:hAnsi="宋体" w:cs="宋体" w:hint="eastAsia"/>
                <w:szCs w:val="21"/>
              </w:rPr>
              <w:t>10分</w:t>
            </w:r>
          </w:p>
        </w:tc>
        <w:tc>
          <w:tcPr>
            <w:tcW w:w="5425" w:type="dxa"/>
            <w:vAlign w:val="center"/>
          </w:tcPr>
          <w:p w14:paraId="6654A475"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KY-1标、KY-2标：根据项目研究进度为依据打分，考虑时间计划安排的合理性，提供阶段性成果及最终成果的时间安排是否合理，得6.0-10.0分：</w:t>
            </w:r>
          </w:p>
          <w:p w14:paraId="58360AF2"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（1）基本分6.0分；</w:t>
            </w:r>
          </w:p>
          <w:p w14:paraId="2C4EDC14"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（2）良好，得6.1-8.0分；</w:t>
            </w:r>
          </w:p>
          <w:p w14:paraId="685DAFE6" w14:textId="77777777" w:rsidR="00D31976" w:rsidRPr="00D31976" w:rsidRDefault="00D31976" w:rsidP="00966C8A">
            <w:pPr>
              <w:spacing w:line="380" w:lineRule="exact"/>
              <w:rPr>
                <w:rFonts w:ascii="宋体" w:eastAsia="宋体" w:hAnsi="宋体" w:cs="宋体" w:hint="eastAsia"/>
                <w:szCs w:val="21"/>
              </w:rPr>
            </w:pPr>
            <w:r w:rsidRPr="00D31976">
              <w:rPr>
                <w:rFonts w:ascii="宋体" w:eastAsia="宋体" w:hAnsi="宋体" w:cs="宋体" w:hint="eastAsia"/>
                <w:szCs w:val="21"/>
              </w:rPr>
              <w:t>（3）优秀，得8.1-10.0分。</w:t>
            </w:r>
          </w:p>
          <w:p w14:paraId="6D31F314" w14:textId="77777777" w:rsidR="00D31976" w:rsidRPr="00D31976" w:rsidRDefault="00D31976" w:rsidP="00966C8A">
            <w:pPr>
              <w:pStyle w:val="af2"/>
              <w:rPr>
                <w:rFonts w:ascii="宋体" w:eastAsia="宋体" w:hAnsi="宋体"/>
              </w:rPr>
            </w:pPr>
            <w:r w:rsidRPr="00D31976">
              <w:rPr>
                <w:rFonts w:ascii="宋体" w:eastAsia="宋体" w:hAnsi="宋体" w:cs="宋体" w:hint="eastAsia"/>
                <w:sz w:val="21"/>
                <w:szCs w:val="21"/>
              </w:rPr>
              <w:t>注：未提供不得分。</w:t>
            </w:r>
          </w:p>
        </w:tc>
      </w:tr>
      <w:tr w:rsidR="00D31976" w:rsidRPr="00D31976" w14:paraId="3AC94A7B" w14:textId="77777777" w:rsidTr="00966C8A">
        <w:trPr>
          <w:trHeight w:val="1643"/>
          <w:jc w:val="center"/>
        </w:trPr>
        <w:tc>
          <w:tcPr>
            <w:tcW w:w="876" w:type="dxa"/>
            <w:vAlign w:val="center"/>
          </w:tcPr>
          <w:p w14:paraId="35E383E5" w14:textId="77777777" w:rsidR="00D31976" w:rsidRPr="00D31976" w:rsidRDefault="00D31976" w:rsidP="00966C8A">
            <w:pPr>
              <w:jc w:val="center"/>
              <w:rPr>
                <w:rFonts w:ascii="宋体" w:eastAsia="宋体" w:hAnsi="宋体" w:cs="宋体" w:hint="eastAsia"/>
                <w:szCs w:val="21"/>
              </w:rPr>
            </w:pPr>
            <w:r w:rsidRPr="00D31976">
              <w:rPr>
                <w:rFonts w:ascii="宋体" w:eastAsia="宋体" w:hAnsi="宋体" w:cs="宋体" w:hint="eastAsia"/>
                <w:szCs w:val="21"/>
              </w:rPr>
              <w:t>2.2.4</w:t>
            </w:r>
          </w:p>
          <w:p w14:paraId="7447C10E" w14:textId="77777777" w:rsidR="00D31976" w:rsidRPr="00D31976" w:rsidRDefault="00D31976" w:rsidP="00966C8A">
            <w:pPr>
              <w:jc w:val="center"/>
              <w:rPr>
                <w:rFonts w:ascii="宋体" w:eastAsia="宋体" w:hAnsi="宋体" w:cs="宋体" w:hint="eastAsia"/>
                <w:szCs w:val="21"/>
              </w:rPr>
            </w:pPr>
            <w:r w:rsidRPr="00D31976">
              <w:rPr>
                <w:rFonts w:ascii="宋体" w:eastAsia="宋体" w:hAnsi="宋体" w:cs="宋体" w:hint="eastAsia"/>
                <w:szCs w:val="21"/>
              </w:rPr>
              <w:t>(2)</w:t>
            </w:r>
          </w:p>
        </w:tc>
        <w:tc>
          <w:tcPr>
            <w:tcW w:w="985" w:type="dxa"/>
            <w:gridSpan w:val="2"/>
            <w:vAlign w:val="center"/>
          </w:tcPr>
          <w:p w14:paraId="7FC62041" w14:textId="77777777" w:rsidR="00D31976" w:rsidRPr="00D31976" w:rsidRDefault="00D31976" w:rsidP="00966C8A">
            <w:pPr>
              <w:jc w:val="center"/>
              <w:rPr>
                <w:rFonts w:ascii="宋体" w:eastAsia="宋体" w:hAnsi="宋体" w:cs="宋体" w:hint="eastAsia"/>
                <w:szCs w:val="21"/>
              </w:rPr>
            </w:pPr>
            <w:r w:rsidRPr="00D31976">
              <w:rPr>
                <w:rFonts w:ascii="宋体" w:eastAsia="宋体" w:hAnsi="宋体" w:cs="宋体" w:hint="eastAsia"/>
                <w:szCs w:val="21"/>
              </w:rPr>
              <w:t>主要人员</w:t>
            </w:r>
          </w:p>
        </w:tc>
        <w:tc>
          <w:tcPr>
            <w:tcW w:w="993" w:type="dxa"/>
            <w:vAlign w:val="center"/>
          </w:tcPr>
          <w:p w14:paraId="6ED06CA6" w14:textId="77777777" w:rsidR="00D31976" w:rsidRPr="00D31976" w:rsidRDefault="00D31976" w:rsidP="00966C8A">
            <w:pPr>
              <w:jc w:val="center"/>
              <w:rPr>
                <w:rFonts w:ascii="宋体" w:eastAsia="宋体" w:hAnsi="宋体" w:cs="宋体" w:hint="eastAsia"/>
                <w:szCs w:val="21"/>
              </w:rPr>
            </w:pPr>
            <w:r w:rsidRPr="00D31976">
              <w:rPr>
                <w:rFonts w:ascii="宋体" w:eastAsia="宋体" w:hAnsi="宋体" w:cs="宋体" w:hint="eastAsia"/>
                <w:szCs w:val="21"/>
              </w:rPr>
              <w:t>20分</w:t>
            </w:r>
          </w:p>
        </w:tc>
        <w:tc>
          <w:tcPr>
            <w:tcW w:w="1134" w:type="dxa"/>
            <w:vAlign w:val="center"/>
          </w:tcPr>
          <w:p w14:paraId="4CE51311" w14:textId="77777777" w:rsidR="00D31976" w:rsidRPr="00D31976" w:rsidRDefault="00D31976" w:rsidP="00966C8A">
            <w:pPr>
              <w:spacing w:line="340" w:lineRule="atLeast"/>
              <w:rPr>
                <w:rFonts w:ascii="宋体" w:eastAsia="宋体" w:hAnsi="宋体" w:cs="宋体" w:hint="eastAsia"/>
                <w:szCs w:val="21"/>
              </w:rPr>
            </w:pPr>
            <w:r w:rsidRPr="00D31976">
              <w:rPr>
                <w:rFonts w:ascii="宋体" w:eastAsia="宋体" w:hAnsi="宋体" w:cs="宋体" w:hint="eastAsia"/>
                <w:szCs w:val="21"/>
              </w:rPr>
              <w:t>项目负责人任职资格与业绩</w:t>
            </w:r>
          </w:p>
        </w:tc>
        <w:tc>
          <w:tcPr>
            <w:tcW w:w="878" w:type="dxa"/>
            <w:vAlign w:val="center"/>
          </w:tcPr>
          <w:p w14:paraId="0B194946" w14:textId="77777777" w:rsidR="00D31976" w:rsidRPr="00D31976" w:rsidRDefault="00D31976" w:rsidP="00966C8A">
            <w:pPr>
              <w:spacing w:line="340" w:lineRule="atLeast"/>
              <w:rPr>
                <w:rFonts w:ascii="宋体" w:eastAsia="宋体" w:hAnsi="宋体" w:cs="宋体" w:hint="eastAsia"/>
                <w:szCs w:val="21"/>
              </w:rPr>
            </w:pPr>
            <w:r w:rsidRPr="00D31976">
              <w:rPr>
                <w:rFonts w:ascii="宋体" w:eastAsia="宋体" w:hAnsi="宋体" w:cs="宋体" w:hint="eastAsia"/>
                <w:szCs w:val="21"/>
              </w:rPr>
              <w:t>20分</w:t>
            </w:r>
          </w:p>
        </w:tc>
        <w:tc>
          <w:tcPr>
            <w:tcW w:w="5425" w:type="dxa"/>
            <w:vAlign w:val="center"/>
          </w:tcPr>
          <w:p w14:paraId="641CAA97" w14:textId="77777777" w:rsidR="00D31976" w:rsidRPr="00D31976" w:rsidRDefault="00D31976" w:rsidP="00966C8A">
            <w:pPr>
              <w:pStyle w:val="af3"/>
              <w:spacing w:line="400" w:lineRule="atLeast"/>
              <w:jc w:val="both"/>
              <w:rPr>
                <w:rFonts w:ascii="宋体" w:hAnsi="宋体" w:cs="宋体" w:hint="eastAsia"/>
                <w:sz w:val="21"/>
                <w:szCs w:val="21"/>
              </w:rPr>
            </w:pPr>
            <w:r w:rsidRPr="00D31976">
              <w:rPr>
                <w:rFonts w:ascii="宋体" w:hAnsi="宋体" w:cs="宋体" w:hint="eastAsia"/>
                <w:sz w:val="21"/>
                <w:szCs w:val="21"/>
              </w:rPr>
              <w:t>满足资格审查条件（项目负责人最低要求）得20分。</w:t>
            </w:r>
          </w:p>
        </w:tc>
      </w:tr>
      <w:tr w:rsidR="00D31976" w:rsidRPr="00D31976" w14:paraId="4E0A0543" w14:textId="77777777" w:rsidTr="00966C8A">
        <w:trPr>
          <w:trHeight w:val="2394"/>
          <w:jc w:val="center"/>
        </w:trPr>
        <w:tc>
          <w:tcPr>
            <w:tcW w:w="876" w:type="dxa"/>
            <w:vAlign w:val="center"/>
          </w:tcPr>
          <w:p w14:paraId="573B328A" w14:textId="77777777" w:rsidR="00D31976" w:rsidRPr="00D31976" w:rsidRDefault="00D31976" w:rsidP="00966C8A">
            <w:pPr>
              <w:jc w:val="center"/>
              <w:rPr>
                <w:rFonts w:ascii="宋体" w:eastAsia="宋体" w:hAnsi="宋体" w:cs="宋体" w:hint="eastAsia"/>
                <w:szCs w:val="21"/>
              </w:rPr>
            </w:pPr>
            <w:r w:rsidRPr="00D31976">
              <w:rPr>
                <w:rFonts w:ascii="宋体" w:eastAsia="宋体" w:hAnsi="宋体" w:cs="宋体" w:hint="eastAsia"/>
                <w:szCs w:val="21"/>
              </w:rPr>
              <w:t>2.2.4（3）</w:t>
            </w:r>
          </w:p>
        </w:tc>
        <w:tc>
          <w:tcPr>
            <w:tcW w:w="985" w:type="dxa"/>
            <w:gridSpan w:val="2"/>
            <w:vAlign w:val="center"/>
          </w:tcPr>
          <w:p w14:paraId="150EBA84" w14:textId="77777777" w:rsidR="00D31976" w:rsidRPr="00D31976" w:rsidRDefault="00D31976" w:rsidP="00966C8A">
            <w:pPr>
              <w:jc w:val="center"/>
              <w:rPr>
                <w:rFonts w:ascii="宋体" w:eastAsia="宋体" w:hAnsi="宋体" w:cs="宋体" w:hint="eastAsia"/>
                <w:szCs w:val="21"/>
              </w:rPr>
            </w:pPr>
            <w:r w:rsidRPr="00D31976">
              <w:rPr>
                <w:rFonts w:ascii="宋体" w:eastAsia="宋体" w:hAnsi="宋体" w:cs="宋体" w:hint="eastAsia"/>
                <w:szCs w:val="21"/>
              </w:rPr>
              <w:t>评标价</w:t>
            </w:r>
          </w:p>
        </w:tc>
        <w:tc>
          <w:tcPr>
            <w:tcW w:w="993" w:type="dxa"/>
            <w:vAlign w:val="center"/>
          </w:tcPr>
          <w:p w14:paraId="71162062" w14:textId="77777777" w:rsidR="00D31976" w:rsidRPr="00D31976" w:rsidRDefault="00D31976" w:rsidP="00966C8A">
            <w:pPr>
              <w:jc w:val="center"/>
              <w:rPr>
                <w:rFonts w:ascii="宋体" w:eastAsia="宋体" w:hAnsi="宋体" w:cs="宋体" w:hint="eastAsia"/>
                <w:szCs w:val="21"/>
              </w:rPr>
            </w:pPr>
            <w:r w:rsidRPr="00D31976">
              <w:rPr>
                <w:rFonts w:ascii="宋体" w:eastAsia="宋体" w:hAnsi="宋体" w:cs="宋体" w:hint="eastAsia"/>
                <w:szCs w:val="21"/>
              </w:rPr>
              <w:t>10分</w:t>
            </w:r>
          </w:p>
        </w:tc>
        <w:tc>
          <w:tcPr>
            <w:tcW w:w="7437" w:type="dxa"/>
            <w:gridSpan w:val="3"/>
            <w:vAlign w:val="center"/>
          </w:tcPr>
          <w:p w14:paraId="78E545E9" w14:textId="77777777" w:rsidR="00D31976" w:rsidRPr="00D31976" w:rsidRDefault="00D31976" w:rsidP="00966C8A">
            <w:pPr>
              <w:spacing w:line="340" w:lineRule="atLeast"/>
              <w:rPr>
                <w:rFonts w:ascii="宋体" w:eastAsia="宋体" w:hAnsi="宋体" w:cs="宋体" w:hint="eastAsia"/>
                <w:szCs w:val="21"/>
              </w:rPr>
            </w:pPr>
            <w:r w:rsidRPr="00D31976">
              <w:rPr>
                <w:rFonts w:ascii="宋体" w:eastAsia="宋体" w:hAnsi="宋体" w:cs="宋体" w:hint="eastAsia"/>
                <w:szCs w:val="21"/>
              </w:rPr>
              <w:t>评标价得分计算公式示例：</w:t>
            </w:r>
          </w:p>
          <w:p w14:paraId="0EB7F4A8" w14:textId="77777777" w:rsidR="00D31976" w:rsidRPr="00D31976" w:rsidRDefault="00D31976" w:rsidP="00966C8A">
            <w:pPr>
              <w:spacing w:line="340" w:lineRule="atLeast"/>
              <w:rPr>
                <w:rFonts w:ascii="宋体" w:eastAsia="宋体" w:hAnsi="宋体" w:cs="宋体" w:hint="eastAsia"/>
                <w:szCs w:val="21"/>
              </w:rPr>
            </w:pPr>
            <w:r w:rsidRPr="00D31976">
              <w:rPr>
                <w:rFonts w:ascii="宋体" w:eastAsia="宋体" w:hAnsi="宋体" w:cs="宋体" w:hint="eastAsia"/>
                <w:szCs w:val="21"/>
              </w:rPr>
              <w:t>（1）如果投标人的评标价&gt;评标基准价，则评标价得分＝10－偏差率×100×0.6；</w:t>
            </w:r>
          </w:p>
          <w:p w14:paraId="423191FF" w14:textId="77777777" w:rsidR="00D31976" w:rsidRPr="00D31976" w:rsidRDefault="00D31976" w:rsidP="00966C8A">
            <w:pPr>
              <w:spacing w:line="340" w:lineRule="atLeast"/>
              <w:rPr>
                <w:rFonts w:ascii="宋体" w:eastAsia="宋体" w:hAnsi="宋体" w:cs="宋体" w:hint="eastAsia"/>
                <w:szCs w:val="21"/>
              </w:rPr>
            </w:pPr>
            <w:r w:rsidRPr="00D31976">
              <w:rPr>
                <w:rFonts w:ascii="宋体" w:eastAsia="宋体" w:hAnsi="宋体" w:cs="宋体" w:hint="eastAsia"/>
                <w:szCs w:val="21"/>
              </w:rPr>
              <w:t>（2）如果投标人的评标价≤评标基准价，则评标价得分＝10＋偏差率×100×0.3。</w:t>
            </w:r>
          </w:p>
          <w:p w14:paraId="02BAA9A0" w14:textId="77777777" w:rsidR="00D31976" w:rsidRPr="00D31976" w:rsidRDefault="00D31976" w:rsidP="00966C8A">
            <w:pPr>
              <w:spacing w:line="340" w:lineRule="atLeast"/>
              <w:rPr>
                <w:rFonts w:ascii="宋体" w:eastAsia="宋体" w:hAnsi="宋体" w:cs="宋体" w:hint="eastAsia"/>
                <w:szCs w:val="21"/>
              </w:rPr>
            </w:pPr>
            <w:r w:rsidRPr="00D31976">
              <w:rPr>
                <w:rFonts w:ascii="宋体" w:eastAsia="宋体" w:hAnsi="宋体" w:cs="宋体" w:hint="eastAsia"/>
                <w:szCs w:val="21"/>
              </w:rPr>
              <w:t>评标价得分计算保留小数点后四位，小数点后第五位“四舍五入”。</w:t>
            </w:r>
          </w:p>
        </w:tc>
      </w:tr>
      <w:tr w:rsidR="00D31976" w:rsidRPr="00D31976" w14:paraId="6B45782E" w14:textId="77777777" w:rsidTr="00966C8A">
        <w:trPr>
          <w:trHeight w:val="2636"/>
          <w:jc w:val="center"/>
        </w:trPr>
        <w:tc>
          <w:tcPr>
            <w:tcW w:w="876" w:type="dxa"/>
            <w:vMerge w:val="restart"/>
            <w:vAlign w:val="center"/>
          </w:tcPr>
          <w:p w14:paraId="7178C6A3"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2.2.4（4）</w:t>
            </w:r>
          </w:p>
        </w:tc>
        <w:tc>
          <w:tcPr>
            <w:tcW w:w="560" w:type="dxa"/>
            <w:vMerge w:val="restart"/>
            <w:vAlign w:val="center"/>
          </w:tcPr>
          <w:p w14:paraId="41695041"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其他因素</w:t>
            </w:r>
          </w:p>
        </w:tc>
        <w:tc>
          <w:tcPr>
            <w:tcW w:w="425" w:type="dxa"/>
            <w:vAlign w:val="center"/>
          </w:tcPr>
          <w:p w14:paraId="00389CF7"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业绩</w:t>
            </w:r>
          </w:p>
        </w:tc>
        <w:tc>
          <w:tcPr>
            <w:tcW w:w="993" w:type="dxa"/>
            <w:vAlign w:val="center"/>
          </w:tcPr>
          <w:p w14:paraId="16EA70EC" w14:textId="77777777" w:rsidR="00D31976" w:rsidRPr="00D31976" w:rsidRDefault="00D31976" w:rsidP="00966C8A">
            <w:pPr>
              <w:jc w:val="center"/>
              <w:rPr>
                <w:rFonts w:ascii="宋体" w:eastAsia="宋体" w:hAnsi="宋体" w:cs="宋体" w:hint="eastAsia"/>
                <w:szCs w:val="21"/>
              </w:rPr>
            </w:pPr>
            <w:r w:rsidRPr="00D31976">
              <w:rPr>
                <w:rFonts w:ascii="宋体" w:eastAsia="宋体" w:hAnsi="宋体" w:cs="宋体" w:hint="eastAsia"/>
                <w:szCs w:val="21"/>
              </w:rPr>
              <w:t>25分</w:t>
            </w:r>
          </w:p>
        </w:tc>
        <w:tc>
          <w:tcPr>
            <w:tcW w:w="7437" w:type="dxa"/>
            <w:gridSpan w:val="3"/>
            <w:shd w:val="clear" w:color="auto" w:fill="auto"/>
            <w:vAlign w:val="center"/>
          </w:tcPr>
          <w:p w14:paraId="3AFAC243" w14:textId="77777777" w:rsidR="00D31976" w:rsidRPr="00D31976" w:rsidRDefault="00D31976" w:rsidP="00966C8A">
            <w:pPr>
              <w:spacing w:line="400" w:lineRule="atLeast"/>
              <w:rPr>
                <w:rFonts w:ascii="宋体" w:eastAsia="宋体" w:hAnsi="宋体" w:cs="宋体" w:hint="eastAsia"/>
                <w:szCs w:val="21"/>
              </w:rPr>
            </w:pPr>
            <w:r w:rsidRPr="00D31976">
              <w:rPr>
                <w:rFonts w:ascii="宋体" w:eastAsia="宋体" w:hAnsi="宋体" w:cs="宋体" w:hint="eastAsia"/>
                <w:b/>
                <w:bCs/>
                <w:szCs w:val="21"/>
              </w:rPr>
              <w:t>KY-1标：</w:t>
            </w:r>
            <w:r w:rsidRPr="00D31976">
              <w:rPr>
                <w:rFonts w:ascii="宋体" w:eastAsia="宋体" w:hAnsi="宋体" w:cs="宋体" w:hint="eastAsia"/>
                <w:szCs w:val="21"/>
              </w:rPr>
              <w:t>满足资格审查条件（业绩最低要求）得基本分15分；</w:t>
            </w:r>
            <w:r w:rsidRPr="00D31976">
              <w:rPr>
                <w:rFonts w:ascii="宋体" w:eastAsia="宋体" w:hAnsi="宋体" w:cs="宋体" w:hint="eastAsia"/>
                <w:szCs w:val="21"/>
              </w:rPr>
              <w:cr/>
              <w:t>在此基础上，近5年内（2020年1月1日至投标文件递交截止日止）：</w:t>
            </w:r>
          </w:p>
          <w:p w14:paraId="40FB52D9" w14:textId="77777777" w:rsidR="00D31976" w:rsidRPr="00D31976" w:rsidRDefault="00D31976" w:rsidP="00966C8A">
            <w:pPr>
              <w:spacing w:line="400" w:lineRule="atLeast"/>
              <w:rPr>
                <w:rFonts w:ascii="宋体" w:eastAsia="宋体" w:hAnsi="宋体" w:cs="宋体" w:hint="eastAsia"/>
                <w:szCs w:val="21"/>
              </w:rPr>
            </w:pPr>
            <w:r w:rsidRPr="00D31976">
              <w:rPr>
                <w:rFonts w:ascii="宋体" w:eastAsia="宋体" w:hAnsi="宋体" w:cs="宋体" w:hint="eastAsia"/>
                <w:szCs w:val="21"/>
              </w:rPr>
              <w:t>（1）承担</w:t>
            </w:r>
            <w:r w:rsidRPr="00D31976">
              <w:rPr>
                <w:rFonts w:ascii="宋体" w:eastAsia="宋体" w:hAnsi="宋体" w:cs="宋体"/>
                <w:szCs w:val="21"/>
              </w:rPr>
              <w:t>1</w:t>
            </w:r>
            <w:r w:rsidRPr="00D31976">
              <w:rPr>
                <w:rFonts w:ascii="宋体" w:eastAsia="宋体" w:hAnsi="宋体" w:cs="宋体" w:hint="eastAsia"/>
                <w:szCs w:val="21"/>
              </w:rPr>
              <w:t>项桥梁工程装配化建造类或智能化建造类或数字化建造类相关的国家级科研项目（或课题的），加3分，最多加6分；</w:t>
            </w:r>
          </w:p>
          <w:p w14:paraId="04A617F7" w14:textId="77777777" w:rsidR="00D31976" w:rsidRPr="00D31976" w:rsidRDefault="00D31976" w:rsidP="00966C8A">
            <w:pPr>
              <w:spacing w:line="400" w:lineRule="atLeast"/>
              <w:rPr>
                <w:rFonts w:ascii="宋体" w:eastAsia="宋体" w:hAnsi="宋体" w:cs="宋体" w:hint="eastAsia"/>
                <w:szCs w:val="21"/>
              </w:rPr>
            </w:pPr>
            <w:r w:rsidRPr="00D31976">
              <w:rPr>
                <w:rFonts w:ascii="宋体" w:eastAsia="宋体" w:hAnsi="宋体" w:cs="宋体" w:hint="eastAsia"/>
                <w:szCs w:val="21"/>
              </w:rPr>
              <w:t>（2）作为主编单位编制</w:t>
            </w:r>
            <w:r w:rsidRPr="00D31976">
              <w:rPr>
                <w:rFonts w:ascii="宋体" w:eastAsia="宋体" w:hAnsi="宋体" w:cs="宋体"/>
                <w:szCs w:val="21"/>
              </w:rPr>
              <w:t>1</w:t>
            </w:r>
            <w:r w:rsidRPr="00D31976">
              <w:rPr>
                <w:rFonts w:ascii="宋体" w:eastAsia="宋体" w:hAnsi="宋体" w:cs="宋体" w:hint="eastAsia"/>
                <w:szCs w:val="21"/>
              </w:rPr>
              <w:t>部桥梁工程相关行业标准的，加4分，最多加4分。</w:t>
            </w:r>
          </w:p>
          <w:p w14:paraId="72F21CFE" w14:textId="77777777" w:rsidR="00D31976" w:rsidRPr="00D31976" w:rsidRDefault="00D31976" w:rsidP="00966C8A">
            <w:pPr>
              <w:pStyle w:val="af3"/>
              <w:spacing w:line="400" w:lineRule="atLeast"/>
              <w:jc w:val="both"/>
              <w:rPr>
                <w:rFonts w:ascii="宋体" w:hAnsi="宋体" w:cs="宋体" w:hint="eastAsia"/>
                <w:sz w:val="21"/>
                <w:szCs w:val="21"/>
              </w:rPr>
            </w:pPr>
            <w:r w:rsidRPr="00D31976">
              <w:rPr>
                <w:rFonts w:ascii="宋体" w:hAnsi="宋体" w:cs="宋体" w:hint="eastAsia"/>
                <w:b/>
                <w:bCs/>
                <w:sz w:val="21"/>
                <w:szCs w:val="21"/>
              </w:rPr>
              <w:t>KY-2标：</w:t>
            </w:r>
            <w:r w:rsidRPr="00D31976">
              <w:rPr>
                <w:rFonts w:ascii="宋体" w:hAnsi="宋体" w:cs="宋体" w:hint="eastAsia"/>
                <w:sz w:val="21"/>
                <w:szCs w:val="21"/>
              </w:rPr>
              <w:t>满足资格审查条件（业绩最低要求）得基本分15分； 在此基础上，近5年内（2020年1月1日至投标文件递交截止日止）：</w:t>
            </w:r>
          </w:p>
          <w:p w14:paraId="4D4F3A4D" w14:textId="77777777" w:rsidR="00D31976" w:rsidRPr="00D31976" w:rsidRDefault="00D31976" w:rsidP="00966C8A">
            <w:pPr>
              <w:spacing w:line="400" w:lineRule="atLeast"/>
              <w:rPr>
                <w:rFonts w:ascii="宋体" w:eastAsia="宋体" w:hAnsi="宋体" w:cs="宋体" w:hint="eastAsia"/>
                <w:szCs w:val="21"/>
              </w:rPr>
            </w:pPr>
            <w:r w:rsidRPr="00D31976">
              <w:rPr>
                <w:rFonts w:ascii="宋体" w:eastAsia="宋体" w:hAnsi="宋体" w:cs="宋体" w:hint="eastAsia"/>
                <w:szCs w:val="21"/>
              </w:rPr>
              <w:t>（1）承担</w:t>
            </w:r>
            <w:r w:rsidRPr="00D31976">
              <w:rPr>
                <w:rFonts w:ascii="宋体" w:eastAsia="宋体" w:hAnsi="宋体" w:cs="宋体"/>
                <w:szCs w:val="21"/>
              </w:rPr>
              <w:t>1</w:t>
            </w:r>
            <w:r w:rsidRPr="00D31976">
              <w:rPr>
                <w:rFonts w:ascii="宋体" w:eastAsia="宋体" w:hAnsi="宋体" w:cs="宋体" w:hint="eastAsia"/>
                <w:szCs w:val="21"/>
              </w:rPr>
              <w:t>项路基、路面相关的国家级科研项目（或课题的），加3分，最多加6分；</w:t>
            </w:r>
          </w:p>
          <w:p w14:paraId="737C89E4" w14:textId="77777777" w:rsidR="00D31976" w:rsidRPr="00D31976" w:rsidRDefault="00D31976" w:rsidP="00966C8A">
            <w:pPr>
              <w:pStyle w:val="af3"/>
              <w:spacing w:line="400" w:lineRule="atLeast"/>
              <w:jc w:val="both"/>
              <w:rPr>
                <w:rFonts w:ascii="宋体" w:hAnsi="宋体" w:cs="宋体" w:hint="eastAsia"/>
                <w:sz w:val="21"/>
                <w:szCs w:val="21"/>
              </w:rPr>
            </w:pPr>
            <w:r w:rsidRPr="00D31976">
              <w:rPr>
                <w:rFonts w:ascii="宋体" w:hAnsi="宋体" w:cs="宋体" w:hint="eastAsia"/>
                <w:sz w:val="21"/>
                <w:szCs w:val="21"/>
              </w:rPr>
              <w:t>（2）作为主编单位每编制1部路基、路面相关行业标准，加4分，最多加4分。</w:t>
            </w:r>
          </w:p>
          <w:p w14:paraId="0BC2DB94" w14:textId="77777777" w:rsidR="00D31976" w:rsidRPr="00D31976" w:rsidRDefault="00D31976" w:rsidP="00966C8A">
            <w:pPr>
              <w:pStyle w:val="af2"/>
              <w:jc w:val="both"/>
              <w:rPr>
                <w:rFonts w:ascii="宋体" w:eastAsia="宋体" w:hAnsi="宋体" w:cs="宋体" w:hint="eastAsia"/>
                <w:sz w:val="21"/>
                <w:szCs w:val="21"/>
              </w:rPr>
            </w:pPr>
            <w:r w:rsidRPr="00D31976">
              <w:rPr>
                <w:rFonts w:ascii="宋体" w:eastAsia="宋体" w:hAnsi="宋体" w:cs="宋体" w:hint="eastAsia"/>
                <w:sz w:val="21"/>
                <w:szCs w:val="21"/>
              </w:rPr>
              <w:lastRenderedPageBreak/>
              <w:t>注：1.国家级科研项目或课题主要包括:国家自然科学基金(青年、面上、重点、重大、杰青）、973、863、科技部重大专项、国家科技支撑计划、国家重点研发计划、国家星火计划、国家火炬计划。</w:t>
            </w:r>
          </w:p>
          <w:p w14:paraId="4D6E7809" w14:textId="77777777" w:rsidR="00D31976" w:rsidRPr="00D31976" w:rsidRDefault="00D31976" w:rsidP="00966C8A">
            <w:pPr>
              <w:pStyle w:val="af2"/>
              <w:jc w:val="both"/>
              <w:rPr>
                <w:rFonts w:ascii="宋体" w:eastAsia="宋体" w:hAnsi="宋体" w:cs="宋体" w:hint="eastAsia"/>
                <w:sz w:val="21"/>
                <w:szCs w:val="21"/>
              </w:rPr>
            </w:pPr>
            <w:r w:rsidRPr="00D31976">
              <w:rPr>
                <w:rFonts w:ascii="宋体" w:eastAsia="宋体" w:hAnsi="宋体" w:cs="宋体" w:hint="eastAsia"/>
                <w:sz w:val="21"/>
                <w:szCs w:val="21"/>
              </w:rPr>
              <w:t>2.行业标准是指由国务院有关行政主管部门制定、现行的标准。</w:t>
            </w:r>
          </w:p>
          <w:p w14:paraId="21FFBEBF"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3.同一项业绩不能重复加分。</w:t>
            </w:r>
          </w:p>
        </w:tc>
      </w:tr>
      <w:tr w:rsidR="00D31976" w:rsidRPr="00D31976" w14:paraId="4E624CA6" w14:textId="77777777" w:rsidTr="00966C8A">
        <w:trPr>
          <w:trHeight w:val="3254"/>
          <w:jc w:val="center"/>
        </w:trPr>
        <w:tc>
          <w:tcPr>
            <w:tcW w:w="876" w:type="dxa"/>
            <w:vMerge/>
            <w:vAlign w:val="center"/>
          </w:tcPr>
          <w:p w14:paraId="632071E6" w14:textId="77777777" w:rsidR="00D31976" w:rsidRPr="00D31976" w:rsidRDefault="00D31976" w:rsidP="00966C8A">
            <w:pPr>
              <w:rPr>
                <w:rFonts w:ascii="宋体" w:eastAsia="宋体" w:hAnsi="宋体" w:cs="宋体" w:hint="eastAsia"/>
                <w:szCs w:val="21"/>
              </w:rPr>
            </w:pPr>
          </w:p>
        </w:tc>
        <w:tc>
          <w:tcPr>
            <w:tcW w:w="560" w:type="dxa"/>
            <w:vMerge/>
            <w:vAlign w:val="center"/>
          </w:tcPr>
          <w:p w14:paraId="6EBE61B0" w14:textId="77777777" w:rsidR="00D31976" w:rsidRPr="00D31976" w:rsidRDefault="00D31976" w:rsidP="00966C8A">
            <w:pPr>
              <w:rPr>
                <w:rFonts w:ascii="宋体" w:eastAsia="宋体" w:hAnsi="宋体" w:cs="宋体" w:hint="eastAsia"/>
                <w:szCs w:val="21"/>
              </w:rPr>
            </w:pPr>
          </w:p>
        </w:tc>
        <w:tc>
          <w:tcPr>
            <w:tcW w:w="425" w:type="dxa"/>
            <w:vAlign w:val="center"/>
          </w:tcPr>
          <w:p w14:paraId="18B694AD" w14:textId="77777777" w:rsidR="00D31976" w:rsidRPr="00D31976" w:rsidRDefault="00D31976" w:rsidP="00966C8A">
            <w:pPr>
              <w:rPr>
                <w:rFonts w:ascii="宋体" w:eastAsia="宋体" w:hAnsi="宋体" w:cs="宋体" w:hint="eastAsia"/>
                <w:szCs w:val="21"/>
              </w:rPr>
            </w:pPr>
            <w:r w:rsidRPr="00D31976">
              <w:rPr>
                <w:rFonts w:ascii="宋体" w:eastAsia="宋体" w:hAnsi="宋体" w:cs="宋体" w:hint="eastAsia"/>
                <w:szCs w:val="21"/>
              </w:rPr>
              <w:t>履约信誉</w:t>
            </w:r>
          </w:p>
        </w:tc>
        <w:tc>
          <w:tcPr>
            <w:tcW w:w="993" w:type="dxa"/>
            <w:vAlign w:val="center"/>
          </w:tcPr>
          <w:p w14:paraId="2F726E84" w14:textId="77777777" w:rsidR="00D31976" w:rsidRPr="00D31976" w:rsidRDefault="00D31976" w:rsidP="00966C8A">
            <w:pPr>
              <w:jc w:val="center"/>
              <w:rPr>
                <w:rFonts w:ascii="宋体" w:eastAsia="宋体" w:hAnsi="宋体" w:cs="宋体" w:hint="eastAsia"/>
                <w:szCs w:val="21"/>
              </w:rPr>
            </w:pPr>
            <w:r w:rsidRPr="00D31976">
              <w:rPr>
                <w:rFonts w:ascii="宋体" w:eastAsia="宋体" w:hAnsi="宋体" w:cs="宋体" w:hint="eastAsia"/>
                <w:szCs w:val="21"/>
              </w:rPr>
              <w:t>5分</w:t>
            </w:r>
          </w:p>
        </w:tc>
        <w:tc>
          <w:tcPr>
            <w:tcW w:w="7437" w:type="dxa"/>
            <w:gridSpan w:val="3"/>
            <w:tcBorders>
              <w:left w:val="nil"/>
            </w:tcBorders>
            <w:vAlign w:val="center"/>
          </w:tcPr>
          <w:p w14:paraId="5406843C" w14:textId="77777777" w:rsidR="00D31976" w:rsidRPr="00D31976" w:rsidRDefault="00D31976" w:rsidP="00966C8A">
            <w:pPr>
              <w:spacing w:line="340" w:lineRule="exact"/>
              <w:rPr>
                <w:rFonts w:ascii="宋体" w:eastAsia="宋体" w:hAnsi="宋体" w:cs="宋体" w:hint="eastAsia"/>
                <w:szCs w:val="21"/>
              </w:rPr>
            </w:pPr>
            <w:r w:rsidRPr="00D31976">
              <w:rPr>
                <w:rFonts w:ascii="宋体" w:eastAsia="宋体" w:hAnsi="宋体" w:cs="宋体" w:hint="eastAsia"/>
                <w:szCs w:val="21"/>
              </w:rPr>
              <w:t>若没出现下述情形得5分；</w:t>
            </w:r>
          </w:p>
          <w:p w14:paraId="190BDA2D" w14:textId="77777777" w:rsidR="00D31976" w:rsidRPr="00D31976" w:rsidRDefault="00D31976" w:rsidP="00966C8A">
            <w:pPr>
              <w:spacing w:line="340" w:lineRule="exact"/>
              <w:rPr>
                <w:rFonts w:ascii="宋体" w:eastAsia="宋体" w:hAnsi="宋体" w:cs="宋体" w:hint="eastAsia"/>
                <w:szCs w:val="21"/>
              </w:rPr>
            </w:pPr>
            <w:r w:rsidRPr="00D31976">
              <w:rPr>
                <w:rFonts w:ascii="宋体" w:eastAsia="宋体" w:hAnsi="宋体" w:cs="宋体" w:hint="eastAsia"/>
                <w:szCs w:val="21"/>
              </w:rPr>
              <w:t>投标文件递交截止日前1年内，因项目报告质量、履约或招标投标问题等原因被:</w:t>
            </w:r>
          </w:p>
          <w:p w14:paraId="76BDA4CB" w14:textId="77777777" w:rsidR="00D31976" w:rsidRPr="00D31976" w:rsidRDefault="00D31976" w:rsidP="00966C8A">
            <w:pPr>
              <w:spacing w:line="340" w:lineRule="exact"/>
              <w:rPr>
                <w:rFonts w:ascii="宋体" w:eastAsia="宋体" w:hAnsi="宋体" w:cs="宋体" w:hint="eastAsia"/>
                <w:szCs w:val="21"/>
              </w:rPr>
            </w:pPr>
            <w:r w:rsidRPr="00D31976">
              <w:rPr>
                <w:rFonts w:ascii="宋体" w:eastAsia="宋体" w:hAnsi="宋体" w:cs="宋体" w:hint="eastAsia"/>
                <w:szCs w:val="21"/>
              </w:rPr>
              <w:t xml:space="preserve">（1）交通运输部通报批评的，扣1分/次； </w:t>
            </w:r>
          </w:p>
          <w:p w14:paraId="646805A4" w14:textId="77777777" w:rsidR="00D31976" w:rsidRPr="00D31976" w:rsidRDefault="00D31976" w:rsidP="00966C8A">
            <w:pPr>
              <w:spacing w:line="340" w:lineRule="exact"/>
              <w:rPr>
                <w:rFonts w:ascii="宋体" w:eastAsia="宋体" w:hAnsi="宋体" w:cs="宋体" w:hint="eastAsia"/>
                <w:szCs w:val="21"/>
              </w:rPr>
            </w:pPr>
            <w:r w:rsidRPr="00D31976">
              <w:rPr>
                <w:rFonts w:ascii="宋体" w:eastAsia="宋体" w:hAnsi="宋体" w:cs="宋体" w:hint="eastAsia"/>
                <w:szCs w:val="21"/>
              </w:rPr>
              <w:t xml:space="preserve">（2）广东省交通运输厅通报批评的，扣1 分/次； </w:t>
            </w:r>
          </w:p>
          <w:p w14:paraId="05AD5533" w14:textId="77777777" w:rsidR="00D31976" w:rsidRPr="00D31976" w:rsidRDefault="00D31976" w:rsidP="00966C8A">
            <w:pPr>
              <w:spacing w:line="340" w:lineRule="exact"/>
              <w:rPr>
                <w:rFonts w:ascii="宋体" w:eastAsia="宋体" w:hAnsi="宋体" w:cs="宋体" w:hint="eastAsia"/>
                <w:szCs w:val="21"/>
              </w:rPr>
            </w:pPr>
            <w:r w:rsidRPr="00D31976">
              <w:rPr>
                <w:rFonts w:ascii="宋体" w:eastAsia="宋体" w:hAnsi="宋体" w:cs="宋体" w:hint="eastAsia"/>
                <w:szCs w:val="21"/>
              </w:rPr>
              <w:t>（3）广州市交通运输局、越</w:t>
            </w:r>
            <w:proofErr w:type="gramStart"/>
            <w:r w:rsidRPr="00D31976">
              <w:rPr>
                <w:rFonts w:ascii="宋体" w:eastAsia="宋体" w:hAnsi="宋体" w:cs="宋体" w:hint="eastAsia"/>
                <w:szCs w:val="21"/>
              </w:rPr>
              <w:t>秀交通</w:t>
            </w:r>
            <w:proofErr w:type="gramEnd"/>
            <w:r w:rsidRPr="00D31976">
              <w:rPr>
                <w:rFonts w:ascii="宋体" w:eastAsia="宋体" w:hAnsi="宋体" w:cs="宋体" w:hint="eastAsia"/>
                <w:szCs w:val="21"/>
              </w:rPr>
              <w:t xml:space="preserve">基建有限公司、广州市北二环交通科技有限公司通报批评扣1分/次（以上述单位的书面正式通报批评发文为准）； </w:t>
            </w:r>
          </w:p>
          <w:p w14:paraId="65AA393A" w14:textId="77777777" w:rsidR="00D31976" w:rsidRPr="00D31976" w:rsidRDefault="00D31976" w:rsidP="00966C8A">
            <w:pPr>
              <w:spacing w:line="340" w:lineRule="exact"/>
              <w:rPr>
                <w:rFonts w:ascii="宋体" w:eastAsia="宋体" w:hAnsi="宋体" w:cs="宋体" w:hint="eastAsia"/>
                <w:szCs w:val="21"/>
              </w:rPr>
            </w:pPr>
            <w:r w:rsidRPr="00D31976">
              <w:rPr>
                <w:rFonts w:ascii="宋体" w:eastAsia="宋体" w:hAnsi="宋体" w:cs="宋体" w:hint="eastAsia"/>
                <w:szCs w:val="21"/>
              </w:rPr>
              <w:t>注：同一事项同时被多个部门通报批评只按最高的扣分计算 1 次，如果扣完本项分值，可以从总分中扣。</w:t>
            </w:r>
          </w:p>
        </w:tc>
      </w:tr>
    </w:tbl>
    <w:p w14:paraId="2C234955" w14:textId="77777777" w:rsidR="00D31976" w:rsidRPr="00D31976" w:rsidRDefault="00D31976" w:rsidP="00D31976">
      <w:pPr>
        <w:rPr>
          <w:rFonts w:ascii="宋体" w:eastAsia="宋体" w:hAnsi="宋体" w:cs="宋体" w:hint="eastAsia"/>
        </w:rPr>
      </w:pPr>
    </w:p>
    <w:p w14:paraId="60C1113A" w14:textId="77777777" w:rsidR="00D31976" w:rsidRPr="00D31976" w:rsidRDefault="00D31976" w:rsidP="00D31976">
      <w:pPr>
        <w:rPr>
          <w:rFonts w:ascii="宋体" w:eastAsia="宋体" w:hAnsi="宋体" w:cs="宋体" w:hint="eastAsia"/>
        </w:rPr>
      </w:pPr>
      <w:r w:rsidRPr="00D31976">
        <w:rPr>
          <w:rFonts w:ascii="宋体" w:eastAsia="宋体" w:hAnsi="宋体" w:cs="宋体" w:hint="eastAsia"/>
        </w:rPr>
        <w:br w:type="page"/>
      </w:r>
    </w:p>
    <w:p w14:paraId="69BEC59E"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lastRenderedPageBreak/>
        <w:t xml:space="preserve">1.评标方法 </w:t>
      </w:r>
    </w:p>
    <w:p w14:paraId="56B03FA6"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1.1评标方法</w:t>
      </w:r>
    </w:p>
    <w:p w14:paraId="4286A9CF"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432D3042"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1.2评标组织</w:t>
      </w:r>
    </w:p>
    <w:p w14:paraId="37A12773"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1.2.1协助工作组</w:t>
      </w:r>
    </w:p>
    <w:p w14:paraId="3C732797"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招标人可在评标工作开始前成立协助工作组，选派熟悉招标工作、政治素质高的人员组成，协助评标委员会工作。协助工作组人员的具体数量由招标人视评标工作量确定。</w:t>
      </w:r>
    </w:p>
    <w:p w14:paraId="28C2AA44"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招标人可以协助评标委员会开展下列工作并提供相关信息：</w:t>
      </w:r>
    </w:p>
    <w:p w14:paraId="4F0AC772"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（1）根据招标文件，编制评标使用的相应表格；</w:t>
      </w:r>
    </w:p>
    <w:p w14:paraId="6B924AF6"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（2）对投标报价进行算术性校核（如采用固化工程量清单，本步骤省略）；</w:t>
      </w:r>
    </w:p>
    <w:p w14:paraId="6652A472"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（3）以评标标准和方法为依据，列出投标文件相对于招标文件的所有偏差，并进行归类汇总；</w:t>
      </w:r>
    </w:p>
    <w:p w14:paraId="0B7B849B"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招标人不得对投标文件</w:t>
      </w:r>
      <w:proofErr w:type="gramStart"/>
      <w:r w:rsidRPr="00D31976">
        <w:rPr>
          <w:rFonts w:ascii="宋体" w:eastAsia="宋体" w:hAnsi="宋体" w:cs="宋体" w:hint="eastAsia"/>
          <w:szCs w:val="21"/>
        </w:rPr>
        <w:t>作出</w:t>
      </w:r>
      <w:proofErr w:type="gramEnd"/>
      <w:r w:rsidRPr="00D31976">
        <w:rPr>
          <w:rFonts w:ascii="宋体" w:eastAsia="宋体" w:hAnsi="宋体" w:cs="宋体" w:hint="eastAsia"/>
          <w:szCs w:val="21"/>
        </w:rPr>
        <w:t>任何评价，不得故意遗漏或者片面摘录，不得在评标委员会对所有偏差定性之前透露存有偏差的投标人名称。</w:t>
      </w:r>
    </w:p>
    <w:p w14:paraId="1C9AE3F6"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1.2.2评标委员会</w:t>
      </w:r>
    </w:p>
    <w:p w14:paraId="7D2809F0"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评标委员会的组建按投标人须知第6.1.1项执行。评标委员会的主要工作内容包括：</w:t>
      </w:r>
    </w:p>
    <w:p w14:paraId="04123786"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（1）评标委员会开始评标工作之前，首先听取招标人、协助工作组关于工程情况和辅助工作的说明，并认真研读招标文件，获取评标所需的重要信息和数据；</w:t>
      </w:r>
    </w:p>
    <w:p w14:paraId="49E8C28E"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（2）对协助工作组提供的评标工作用表和评标内容进行核查。</w:t>
      </w:r>
    </w:p>
    <w:p w14:paraId="017CA83E"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（3）按照评标程序进行各项评审工作。</w:t>
      </w:r>
    </w:p>
    <w:p w14:paraId="264F0028"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 评审标准</w:t>
      </w:r>
    </w:p>
    <w:p w14:paraId="3FC5C9C3"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2.1 初步评审标准</w:t>
      </w:r>
    </w:p>
    <w:p w14:paraId="21DA0AE8"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2.1.1 形式评审标准：见评标办法前附表。</w:t>
      </w:r>
    </w:p>
    <w:p w14:paraId="44E125F8"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2.1.2 资格评审标准：见评标办法前附表。</w:t>
      </w:r>
    </w:p>
    <w:p w14:paraId="0C7A8412"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2.1.3 响应性评审标准：见评标办法前附表。</w:t>
      </w:r>
    </w:p>
    <w:p w14:paraId="53296C5F"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2.2 分值构成与评分标准</w:t>
      </w:r>
    </w:p>
    <w:p w14:paraId="772F5D70"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2.2.1 分值构成</w:t>
      </w:r>
    </w:p>
    <w:p w14:paraId="6F208539"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（1）技术建议书：见评标办法前附表；</w:t>
      </w:r>
    </w:p>
    <w:p w14:paraId="4DA3DF81"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（2）主要人员：见评标办法前附表；</w:t>
      </w:r>
    </w:p>
    <w:p w14:paraId="22C24530"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（3）评标价：见评标办法前附表；</w:t>
      </w:r>
    </w:p>
    <w:p w14:paraId="11E4F671"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（4）其他评分因素：见评标办法前附表。</w:t>
      </w:r>
    </w:p>
    <w:p w14:paraId="17CF02C7"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2.2.2 评标基准价计算</w:t>
      </w:r>
    </w:p>
    <w:p w14:paraId="7BAA48D5"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评标基准价计算方法：见评标办法前附表。</w:t>
      </w:r>
    </w:p>
    <w:p w14:paraId="4EB90A97"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2.2.3 评标价的偏差率计算</w:t>
      </w:r>
    </w:p>
    <w:p w14:paraId="2BD81C65"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lastRenderedPageBreak/>
        <w:t>评标价的偏差率计算公式：见评标办法前附表。</w:t>
      </w:r>
    </w:p>
    <w:p w14:paraId="1CC62ADB"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2.2.4 评分标准</w:t>
      </w:r>
    </w:p>
    <w:p w14:paraId="7966D711"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（1）技术建议书评分标准：见评标办法前附表；</w:t>
      </w:r>
    </w:p>
    <w:p w14:paraId="79559A43"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（2）主要人员评分标准：见评标办法前附表；</w:t>
      </w:r>
    </w:p>
    <w:p w14:paraId="640BFC8A"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（3）评标价评分标准：见评标办法前附表；</w:t>
      </w:r>
    </w:p>
    <w:p w14:paraId="3AE4323E"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（4）其他因素评分标准：见评标办法前附表。</w:t>
      </w:r>
    </w:p>
    <w:p w14:paraId="5F6854E1"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 评标程序</w:t>
      </w:r>
    </w:p>
    <w:p w14:paraId="408D2C35"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3.1 第一个信封初步评审</w:t>
      </w:r>
    </w:p>
    <w:p w14:paraId="02E5B963"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3.1.1 评标委员会可以要求投标人提交第二章“投标人须知”第3.5.1项至第3.5.4项规定的有关证明和证件的原件，以便核验。评标委员会依据本章第 2.1 款规定的标准对投标文件第一个信封（商务及技术文件）进行初步评审。有一项不符合评审标准的，评标委员会应否决其投标。</w:t>
      </w:r>
    </w:p>
    <w:p w14:paraId="4205AD0F"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3.2 第一个信封详细评审</w:t>
      </w:r>
    </w:p>
    <w:p w14:paraId="6ECCE4BA"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3.2.1 评标委员会按本章第2.2款规定的量化因素和分值进行打分，并计算出各投标人的商务和技术得分。</w:t>
      </w:r>
    </w:p>
    <w:p w14:paraId="456FA0F7"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（1）按本章第2.2.4项（1）目规定的评审因素和分值对技术建议书部分计算出得分A；</w:t>
      </w:r>
    </w:p>
    <w:p w14:paraId="667F050F"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（2）按本章第2.2.4项（2）目规定的评审因素和分值对主要人员部分计算出得分 B；</w:t>
      </w:r>
    </w:p>
    <w:p w14:paraId="31F20EC8"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（3）按本章第2.2.4项（4）目规定的评审因素和分值对其他部分计算出得分D。</w:t>
      </w:r>
    </w:p>
    <w:p w14:paraId="2E2DCB93"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3.2.2 投标人的商务和技术得分分值计算保留小数点后三位，小数点后第四位“四舍五入”。</w:t>
      </w:r>
    </w:p>
    <w:p w14:paraId="2DE793BB"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3.2.3 投标人的商务和技术得分=A+B+D。</w:t>
      </w:r>
    </w:p>
    <w:p w14:paraId="281B31CB"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各评分因素（评标价、履约信誉评分项除外）及其各评审因素细分项的得分一般不得低于其权重分值的60%，评分低于上述权重分值百分比的，评标委员会成员应当在评标报告中</w:t>
      </w:r>
      <w:proofErr w:type="gramStart"/>
      <w:r w:rsidRPr="00D31976">
        <w:rPr>
          <w:rFonts w:ascii="宋体" w:eastAsia="宋体" w:hAnsi="宋体" w:cs="宋体" w:hint="eastAsia"/>
          <w:szCs w:val="21"/>
        </w:rPr>
        <w:t>作出</w:t>
      </w:r>
      <w:proofErr w:type="gramEnd"/>
      <w:r w:rsidRPr="00D31976">
        <w:rPr>
          <w:rFonts w:ascii="宋体" w:eastAsia="宋体" w:hAnsi="宋体" w:cs="宋体" w:hint="eastAsia"/>
          <w:szCs w:val="21"/>
        </w:rPr>
        <w:t>说明。</w:t>
      </w:r>
    </w:p>
    <w:p w14:paraId="36520FD0"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计算投标人技术得分时：</w:t>
      </w:r>
    </w:p>
    <w:p w14:paraId="05357AF4"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当评标委员会人数7人以下单数时，评标委员会各成员对该投标人的技术建议书评分的算术平均值即为投标人的最终技术建议书评分，平均值计算四舍五入保留小数点后三位；</w:t>
      </w:r>
    </w:p>
    <w:p w14:paraId="6FBA94B1"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当评标委员会人数为7人及以上单数时，评标委员会各成员对该投标人的技术建议书评分去掉一个最高分和一个最低分后计算的算术平均值为投标人的最终技术建议书评分，平均值计算四舍五入保留小数点后三位。</w:t>
      </w:r>
    </w:p>
    <w:p w14:paraId="63E73107"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3.3 第二个信封开标</w:t>
      </w:r>
    </w:p>
    <w:p w14:paraId="3750B495"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第一个信封（商务及技术文件）评审结束后，招标人将按照第二章“投标人须知”第5.1 款规定的时间和地点对通过投标文件第一个信封（商务及技术文件）评审的投标文件第二个信封（报价文件）进行开标。</w:t>
      </w:r>
    </w:p>
    <w:p w14:paraId="2E2C8635"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3.4 第二个信封初步评审</w:t>
      </w:r>
    </w:p>
    <w:p w14:paraId="7D255D11"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3.4.1 评标委员会依据本章第 2.1.1 项、第 2.1.3 项规定的评审标准对投标文件第二个信封（报价文件）进行初步评审。有一项不符合评审标准的，评标委员会应否决其投标。</w:t>
      </w:r>
    </w:p>
    <w:p w14:paraId="1D704FC3"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3.4.2 投标报价有算术错误的，评标委员会按以下原则对投标报价进行修正，修正的价格经投标人书面确认后具有约束力。投标人不接受修正价格的，评标委员会应否决其投标。</w:t>
      </w:r>
    </w:p>
    <w:p w14:paraId="78B0A59B"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lastRenderedPageBreak/>
        <w:t>（1）投标文件中的大写金额与小写金额不一致的，以大写金额为准；</w:t>
      </w:r>
    </w:p>
    <w:p w14:paraId="2BCE2D3C"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（2）总价金额与依据单价计算出的结果不一致的，以单价金额为准修正总价，但单价金额小数点有明显错误的除外;</w:t>
      </w:r>
    </w:p>
    <w:p w14:paraId="1FAA2F70"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（3）当单价与数量相乘不等于合价时，以单价计算为准，如果单价有明显的小数点位置差错，应以标出的合价为准，同时对单价予以修正；</w:t>
      </w:r>
    </w:p>
    <w:p w14:paraId="5EEAB0F4"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（4）当各子目的合价累计不等于总价时，应以各子目合价累计数为准，修正总价。</w:t>
      </w:r>
    </w:p>
    <w:p w14:paraId="6C93759A" w14:textId="77777777" w:rsidR="00D31976" w:rsidRPr="00D31976" w:rsidRDefault="00D31976" w:rsidP="00D31976">
      <w:pPr>
        <w:pStyle w:val="15"/>
        <w:spacing w:line="360" w:lineRule="auto"/>
        <w:ind w:firstLineChars="200" w:firstLine="420"/>
        <w:jc w:val="both"/>
        <w:rPr>
          <w:rFonts w:ascii="宋体" w:hAnsi="宋体" w:cs="宋体" w:hint="eastAsia"/>
          <w:b w:val="0"/>
          <w:sz w:val="21"/>
          <w:szCs w:val="21"/>
        </w:rPr>
      </w:pPr>
      <w:r w:rsidRPr="00D31976">
        <w:rPr>
          <w:rFonts w:ascii="宋体" w:hAnsi="宋体" w:cs="宋体" w:hint="eastAsia"/>
          <w:b w:val="0"/>
          <w:sz w:val="21"/>
          <w:szCs w:val="21"/>
        </w:rPr>
        <w:t>3.4.3 修正后的最终投标报价若超过最高投标限价（如有），评标委员会应否决其投标。</w:t>
      </w:r>
    </w:p>
    <w:p w14:paraId="70138389"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3.4.5 修正后的最终投标报价仅作为签订合同的一个依据，不参与评标价得分的计算。</w:t>
      </w:r>
    </w:p>
    <w:p w14:paraId="37AA22DE"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3.5 第二个信封详细评审</w:t>
      </w:r>
    </w:p>
    <w:p w14:paraId="1508817B"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3.5.1 评标委员会按本章第 2.2.4（3）目规定的评审因素和分值对评标价计算出得分C。评标价得分分值计算保留小数点后两位，小数点后第三位“四舍五入”。</w:t>
      </w:r>
    </w:p>
    <w:p w14:paraId="025C1591"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3.5.2 投标人综合得分=投标人的商务和技术得分+C。（计算保留小数点后四位，小数点后第五位“四舍五入”）。</w:t>
      </w:r>
    </w:p>
    <w:p w14:paraId="21B412E6"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3.5.3 评标委员会发现投标人的报价明显低于其他投标报价，使得其投标报价可能低于其个别成本的，应要求该投标人</w:t>
      </w:r>
      <w:proofErr w:type="gramStart"/>
      <w:r w:rsidRPr="00D31976">
        <w:rPr>
          <w:rFonts w:ascii="宋体" w:eastAsia="宋体" w:hAnsi="宋体" w:cs="宋体" w:hint="eastAsia"/>
          <w:szCs w:val="21"/>
        </w:rPr>
        <w:t>作出</w:t>
      </w:r>
      <w:proofErr w:type="gramEnd"/>
      <w:r w:rsidRPr="00D31976">
        <w:rPr>
          <w:rFonts w:ascii="宋体" w:eastAsia="宋体" w:hAnsi="宋体" w:cs="宋体" w:hint="eastAsia"/>
          <w:szCs w:val="21"/>
        </w:rPr>
        <w:t>书面说明并提供相应的证明材料。投标人不能合理说明或不能提供相应证明材料的，评标委员会应认定该投标人以低于成本报价竞标，并否决其投标。</w:t>
      </w:r>
    </w:p>
    <w:p w14:paraId="1445D661"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3.6投标文件相关信息的核查</w:t>
      </w:r>
    </w:p>
    <w:p w14:paraId="563E0308"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3.6.1评标委员会应对在评标过程中发现的投标人与投标人之间、投标人与招标人之间存在的串通投标的情形进行评审和认定。投标人存在串通投标、弄虚作假、行贿等违法行为的，评标委员会应否决其投标。</w:t>
      </w:r>
    </w:p>
    <w:p w14:paraId="240721CD"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（1）有下列情形之一的，属于投标人相互串通投标：</w:t>
      </w:r>
    </w:p>
    <w:p w14:paraId="40A86B6C"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a.投标人之间协商投标报价等投标文件的实质性内容；</w:t>
      </w:r>
    </w:p>
    <w:p w14:paraId="182DDFAF" w14:textId="77777777" w:rsidR="00D31976" w:rsidRPr="00D31976" w:rsidRDefault="00D31976" w:rsidP="00D31976">
      <w:pPr>
        <w:pStyle w:val="15"/>
        <w:spacing w:line="360" w:lineRule="auto"/>
        <w:ind w:firstLineChars="200" w:firstLine="420"/>
        <w:jc w:val="both"/>
        <w:rPr>
          <w:rFonts w:ascii="宋体" w:hAnsi="宋体" w:cs="宋体" w:hint="eastAsia"/>
          <w:b w:val="0"/>
          <w:sz w:val="21"/>
          <w:szCs w:val="21"/>
        </w:rPr>
      </w:pPr>
      <w:r w:rsidRPr="00D31976">
        <w:rPr>
          <w:rFonts w:ascii="宋体" w:hAnsi="宋体" w:cs="宋体" w:hint="eastAsia"/>
          <w:b w:val="0"/>
          <w:sz w:val="21"/>
          <w:szCs w:val="21"/>
        </w:rPr>
        <w:t>b.投标人之间约定中标人；</w:t>
      </w:r>
    </w:p>
    <w:p w14:paraId="32EB010F"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c.投标人之间约定部分投标人放弃投标或中标；</w:t>
      </w:r>
    </w:p>
    <w:p w14:paraId="7C947709"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d.属于同一集团、协会、商会等组织成员的投标人按照该组织要求协同投标；</w:t>
      </w:r>
    </w:p>
    <w:p w14:paraId="66A78542"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e.投标人之间为谋取中标或排斥特定投标人而采取的其他联合行动。</w:t>
      </w:r>
    </w:p>
    <w:p w14:paraId="43B031E2"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（2）有下列情形之一的，视为投标人相互串通投标：</w:t>
      </w:r>
    </w:p>
    <w:p w14:paraId="59767D12"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a.不同投标人的投标文件由同一单位或个人编制；</w:t>
      </w:r>
    </w:p>
    <w:p w14:paraId="31A910CE"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b.不同投标人委托同一单位或个人办理投标事宜；</w:t>
      </w:r>
    </w:p>
    <w:p w14:paraId="3DF66C94"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c.不同投标人的投标文件载明的项目管理成员为同一人；</w:t>
      </w:r>
    </w:p>
    <w:p w14:paraId="31B03705"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d.不同投标人的投标文件异常一致或投标报价呈规律性差异；</w:t>
      </w:r>
    </w:p>
    <w:p w14:paraId="503B78B5"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e.不同投标人的投标文件相互混装；</w:t>
      </w:r>
    </w:p>
    <w:p w14:paraId="149292F2"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f.不同投标人的投标保证金从同一单位或个人的账户转出；</w:t>
      </w:r>
    </w:p>
    <w:p w14:paraId="561C0390"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g.广东省实施《中华人民共和国招标投标法》办法第十六条规定的情形。</w:t>
      </w:r>
    </w:p>
    <w:p w14:paraId="0BC18741"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（3）有下列情形之一的，属于招标人与投标人串通投标：</w:t>
      </w:r>
    </w:p>
    <w:p w14:paraId="1A6E7739"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a.招标人在开标前开启投标文件并将有关信息泄露给其他投标人;</w:t>
      </w:r>
    </w:p>
    <w:p w14:paraId="1AE07870"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lastRenderedPageBreak/>
        <w:t>b.招标人直接或间接向投标人泄露标底、评标委员会成员等信息；</w:t>
      </w:r>
    </w:p>
    <w:p w14:paraId="3079130A"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c.招标人明示或暗示投标人压低或抬高投标报价；</w:t>
      </w:r>
    </w:p>
    <w:p w14:paraId="2FDC42DF"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d.招标人授意投标人撤换、修改投标文件；</w:t>
      </w:r>
    </w:p>
    <w:p w14:paraId="2FFE2F7E"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e.招标人明示或暗示投标人为特定投标人中标提供方便；</w:t>
      </w:r>
    </w:p>
    <w:p w14:paraId="4570BD61"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f.招标人与投标人为谋求特定投标人中标而采取的其他串通行为。</w:t>
      </w:r>
    </w:p>
    <w:p w14:paraId="111E0C75"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（4）投标人有下列情形之一的，属于弄虚作假的行为：</w:t>
      </w:r>
    </w:p>
    <w:p w14:paraId="48D08C4A"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a.使用通过受让或租借等方式获取的资格、资质证书投标；</w:t>
      </w:r>
    </w:p>
    <w:p w14:paraId="03A2DE09"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b.使用伪造、变造的许可证件；</w:t>
      </w:r>
    </w:p>
    <w:p w14:paraId="1A2CA902"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c.提供虚假的财务状况或业绩；</w:t>
      </w:r>
    </w:p>
    <w:p w14:paraId="3E5C6BDF"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d.提供虚假的项目负责人或主要技术人员简历、劳动关系证明；</w:t>
      </w:r>
    </w:p>
    <w:p w14:paraId="7AA3220D"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e.提供虚假的信用状况；</w:t>
      </w:r>
    </w:p>
    <w:p w14:paraId="5F5E36F8" w14:textId="77777777" w:rsidR="00D31976" w:rsidRPr="00D31976" w:rsidRDefault="00D31976" w:rsidP="00D31976">
      <w:pPr>
        <w:pStyle w:val="15"/>
        <w:spacing w:line="360" w:lineRule="auto"/>
        <w:ind w:firstLineChars="200" w:firstLine="420"/>
        <w:jc w:val="both"/>
        <w:rPr>
          <w:rFonts w:ascii="宋体" w:hAnsi="宋体" w:cs="宋体" w:hint="eastAsia"/>
          <w:b w:val="0"/>
          <w:sz w:val="21"/>
          <w:szCs w:val="21"/>
        </w:rPr>
      </w:pPr>
      <w:r w:rsidRPr="00D31976">
        <w:rPr>
          <w:rFonts w:ascii="宋体" w:hAnsi="宋体" w:cs="宋体" w:hint="eastAsia"/>
          <w:b w:val="0"/>
          <w:sz w:val="21"/>
          <w:szCs w:val="21"/>
        </w:rPr>
        <w:t>f.其他弄虚作假的行为。</w:t>
      </w:r>
    </w:p>
    <w:p w14:paraId="3C6FB7D0" w14:textId="77777777" w:rsidR="00D31976" w:rsidRPr="00D31976" w:rsidRDefault="00D31976" w:rsidP="00D31976">
      <w:pPr>
        <w:pStyle w:val="15"/>
        <w:spacing w:line="360" w:lineRule="auto"/>
        <w:ind w:firstLineChars="200" w:firstLine="420"/>
        <w:jc w:val="both"/>
        <w:rPr>
          <w:rFonts w:ascii="宋体" w:hAnsi="宋体" w:cs="宋体" w:hint="eastAsia"/>
          <w:b w:val="0"/>
          <w:sz w:val="21"/>
          <w:szCs w:val="21"/>
        </w:rPr>
      </w:pPr>
      <w:r w:rsidRPr="00D31976">
        <w:rPr>
          <w:rFonts w:ascii="宋体" w:hAnsi="宋体" w:cs="宋体" w:hint="eastAsia"/>
          <w:b w:val="0"/>
          <w:sz w:val="21"/>
          <w:szCs w:val="21"/>
        </w:rPr>
        <w:t>3.6.2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14:paraId="24EB79BC"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3.7 投标文件的澄清和说明</w:t>
      </w:r>
    </w:p>
    <w:p w14:paraId="78A9EC99"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29E6987A"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3.7.2 澄清和说明不得超出投标文件的范围或改变投标文件的实质性内容（算术性错误的修正除外）。投标人的书面澄清、说明属于投标文件的组成部分。</w:t>
      </w:r>
    </w:p>
    <w:p w14:paraId="0E745392"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3.7.3 评标委员会不得暗示或诱导投标人</w:t>
      </w:r>
      <w:proofErr w:type="gramStart"/>
      <w:r w:rsidRPr="00D31976">
        <w:rPr>
          <w:rFonts w:ascii="宋体" w:eastAsia="宋体" w:hAnsi="宋体" w:cs="宋体" w:hint="eastAsia"/>
          <w:szCs w:val="21"/>
        </w:rPr>
        <w:t>作出</w:t>
      </w:r>
      <w:proofErr w:type="gramEnd"/>
      <w:r w:rsidRPr="00D31976">
        <w:rPr>
          <w:rFonts w:ascii="宋体" w:eastAsia="宋体" w:hAnsi="宋体" w:cs="宋体" w:hint="eastAsia"/>
          <w:szCs w:val="21"/>
        </w:rPr>
        <w:t>澄清、说明，对投标人提交的澄清、说明有疑问的，可以要求投标人进一步澄清或说明，直至满足评标委员会的要求。</w:t>
      </w:r>
    </w:p>
    <w:p w14:paraId="1FB6B3F3"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3.7.4 凡超出招标文件规定的或给发包人带来未曾要求的利益的变化、偏差或其他因素在评标时不予考虑。</w:t>
      </w:r>
    </w:p>
    <w:p w14:paraId="3F2235B0"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3.8 不得否决投标的情形</w:t>
      </w:r>
    </w:p>
    <w:p w14:paraId="1E72748F"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3.8.1 不得否决投标的情形投标文件存在第二章“投标人须知”第 1.12.3 项所列情形的，均视为细微偏差，评标委员会不得否决投标人的投标，应按照第二章“投标人须知”第1.12.4 项规定的原则处理。</w:t>
      </w:r>
    </w:p>
    <w:p w14:paraId="27EE60B3"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3.9 评标结果</w:t>
      </w:r>
    </w:p>
    <w:p w14:paraId="7F008931"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3.9.1 除第二章“投标人须知”前附表授权直接确定中标人外，评标委员会按照得分由高到低的顺序推荐中标候选人，并标明排序。</w:t>
      </w:r>
    </w:p>
    <w:p w14:paraId="529C18A8"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3.9.2 评标委员会完成评标后，应向招标人提交书面评标报告。</w:t>
      </w:r>
    </w:p>
    <w:p w14:paraId="496AC89C"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3.9.3通过第一信封商务文件和技术文件评审的投标人少于3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14:paraId="209EF1E0"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lastRenderedPageBreak/>
        <w:t>3.9.4通过第一信封商务文件和技术文件评审的投标人在3个及以上的，招标人应当按照招标文件规定的程序进行第二信封报价文件开标；在对报价文件进行评审后，有效投标不足3个的，评标委员会可以否决全部投标。未否决全部投标的，评标委员会应当在评标报告中阐明理由并推荐中标候选人。</w:t>
      </w:r>
    </w:p>
    <w:p w14:paraId="0CB1D2C1"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hint="eastAsia"/>
          <w:szCs w:val="21"/>
        </w:rPr>
        <w:t>3.9.5如果发生无法确定推荐中标候选人的其它意外情况，评标委员会可建议招标人重新招标。</w:t>
      </w:r>
    </w:p>
    <w:p w14:paraId="1CEEE851"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szCs w:val="21"/>
        </w:rPr>
        <w:t>3.9.</w:t>
      </w:r>
      <w:r w:rsidRPr="00D31976">
        <w:rPr>
          <w:rFonts w:ascii="宋体" w:eastAsia="宋体" w:hAnsi="宋体" w:cs="宋体" w:hint="eastAsia"/>
          <w:szCs w:val="21"/>
        </w:rPr>
        <w:t>6</w:t>
      </w:r>
      <w:r w:rsidRPr="00D31976">
        <w:rPr>
          <w:rFonts w:ascii="宋体" w:eastAsia="宋体" w:hAnsi="宋体" w:cs="宋体"/>
          <w:szCs w:val="21"/>
        </w:rPr>
        <w:t xml:space="preserve"> </w:t>
      </w:r>
      <w:r w:rsidRPr="00D31976">
        <w:rPr>
          <w:rFonts w:ascii="宋体" w:eastAsia="宋体" w:hAnsi="宋体" w:cs="宋体" w:hint="eastAsia"/>
          <w:szCs w:val="21"/>
        </w:rPr>
        <w:t>本招标文件规定的否决投标条款包含在以下条款：</w:t>
      </w:r>
    </w:p>
    <w:p w14:paraId="145339BB"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szCs w:val="21"/>
        </w:rPr>
        <w:t xml:space="preserve">(1) </w:t>
      </w:r>
      <w:r w:rsidRPr="00D31976">
        <w:rPr>
          <w:rFonts w:ascii="宋体" w:eastAsia="宋体" w:hAnsi="宋体" w:cs="宋体" w:hint="eastAsia"/>
          <w:szCs w:val="21"/>
        </w:rPr>
        <w:t>招标公告第</w:t>
      </w:r>
      <w:r w:rsidRPr="00D31976">
        <w:rPr>
          <w:rFonts w:ascii="宋体" w:eastAsia="宋体" w:hAnsi="宋体" w:cs="宋体"/>
          <w:szCs w:val="21"/>
        </w:rPr>
        <w:t>3</w:t>
      </w:r>
      <w:r w:rsidRPr="00D31976">
        <w:rPr>
          <w:rFonts w:ascii="宋体" w:eastAsia="宋体" w:hAnsi="宋体" w:cs="宋体" w:hint="eastAsia"/>
          <w:szCs w:val="21"/>
        </w:rPr>
        <w:t>点投标人资格要求；</w:t>
      </w:r>
    </w:p>
    <w:p w14:paraId="57DA674A" w14:textId="77777777" w:rsidR="00D31976" w:rsidRPr="00D31976" w:rsidRDefault="00D31976" w:rsidP="00D31976">
      <w:pPr>
        <w:spacing w:line="360" w:lineRule="auto"/>
        <w:ind w:firstLineChars="200" w:firstLine="420"/>
        <w:rPr>
          <w:rFonts w:ascii="宋体" w:eastAsia="宋体" w:hAnsi="宋体" w:cs="宋体" w:hint="eastAsia"/>
          <w:szCs w:val="21"/>
        </w:rPr>
      </w:pPr>
      <w:r w:rsidRPr="00D31976">
        <w:rPr>
          <w:rFonts w:ascii="宋体" w:eastAsia="宋体" w:hAnsi="宋体" w:cs="宋体"/>
          <w:szCs w:val="21"/>
        </w:rPr>
        <w:t xml:space="preserve">(2) </w:t>
      </w:r>
      <w:r w:rsidRPr="00D31976">
        <w:rPr>
          <w:rFonts w:ascii="宋体" w:eastAsia="宋体" w:hAnsi="宋体" w:cs="宋体" w:hint="eastAsia"/>
          <w:szCs w:val="21"/>
        </w:rPr>
        <w:t>投标人须知</w:t>
      </w:r>
      <w:r w:rsidRPr="00D31976">
        <w:rPr>
          <w:rFonts w:ascii="宋体" w:eastAsia="宋体" w:hAnsi="宋体" w:cs="宋体"/>
          <w:szCs w:val="21"/>
        </w:rPr>
        <w:t xml:space="preserve"> 1.4.3 </w:t>
      </w:r>
      <w:r w:rsidRPr="00D31976">
        <w:rPr>
          <w:rFonts w:ascii="宋体" w:eastAsia="宋体" w:hAnsi="宋体" w:cs="宋体" w:hint="eastAsia"/>
          <w:szCs w:val="21"/>
        </w:rPr>
        <w:t>项、</w:t>
      </w:r>
      <w:r w:rsidRPr="00D31976">
        <w:rPr>
          <w:rFonts w:ascii="宋体" w:eastAsia="宋体" w:hAnsi="宋体" w:cs="宋体"/>
          <w:szCs w:val="21"/>
        </w:rPr>
        <w:t xml:space="preserve"> 1.4.4 </w:t>
      </w:r>
      <w:r w:rsidRPr="00D31976">
        <w:rPr>
          <w:rFonts w:ascii="宋体" w:eastAsia="宋体" w:hAnsi="宋体" w:cs="宋体" w:hint="eastAsia"/>
          <w:szCs w:val="21"/>
        </w:rPr>
        <w:t>项、</w:t>
      </w:r>
      <w:r w:rsidRPr="00D31976">
        <w:rPr>
          <w:rFonts w:ascii="宋体" w:eastAsia="宋体" w:hAnsi="宋体" w:cs="宋体"/>
          <w:szCs w:val="21"/>
        </w:rPr>
        <w:t xml:space="preserve"> 1.12 </w:t>
      </w:r>
      <w:r w:rsidRPr="00D31976">
        <w:rPr>
          <w:rFonts w:ascii="宋体" w:eastAsia="宋体" w:hAnsi="宋体" w:cs="宋体" w:hint="eastAsia"/>
          <w:szCs w:val="21"/>
        </w:rPr>
        <w:t>项、</w:t>
      </w:r>
      <w:r w:rsidRPr="00D31976">
        <w:rPr>
          <w:rFonts w:ascii="宋体" w:eastAsia="宋体" w:hAnsi="宋体" w:cs="宋体"/>
          <w:szCs w:val="21"/>
        </w:rPr>
        <w:t xml:space="preserve">3.4 </w:t>
      </w:r>
      <w:r w:rsidRPr="00D31976">
        <w:rPr>
          <w:rFonts w:ascii="宋体" w:eastAsia="宋体" w:hAnsi="宋体" w:cs="宋体" w:hint="eastAsia"/>
          <w:szCs w:val="21"/>
        </w:rPr>
        <w:t>项、</w:t>
      </w:r>
      <w:r w:rsidRPr="00D31976">
        <w:rPr>
          <w:rFonts w:ascii="宋体" w:eastAsia="宋体" w:hAnsi="宋体" w:cs="宋体"/>
          <w:szCs w:val="21"/>
        </w:rPr>
        <w:t>3.5</w:t>
      </w:r>
      <w:r w:rsidRPr="00D31976">
        <w:rPr>
          <w:rFonts w:ascii="宋体" w:eastAsia="宋体" w:hAnsi="宋体" w:cs="宋体" w:hint="eastAsia"/>
          <w:szCs w:val="21"/>
        </w:rPr>
        <w:t>项；</w:t>
      </w:r>
    </w:p>
    <w:p w14:paraId="3BB7FCBF" w14:textId="0A1A1F12" w:rsidR="00D31976" w:rsidRDefault="00D31976" w:rsidP="00D31976">
      <w:pPr>
        <w:rPr>
          <w:rFonts w:ascii="宋体" w:eastAsia="宋体" w:hAnsi="宋体" w:cs="宋体" w:hint="eastAsia"/>
          <w:szCs w:val="21"/>
        </w:rPr>
      </w:pPr>
      <w:r w:rsidRPr="00D31976">
        <w:rPr>
          <w:rFonts w:ascii="宋体" w:eastAsia="宋体" w:hAnsi="宋体" w:cs="宋体"/>
          <w:szCs w:val="21"/>
        </w:rPr>
        <w:t xml:space="preserve">(3) </w:t>
      </w:r>
      <w:r w:rsidRPr="00D31976">
        <w:rPr>
          <w:rFonts w:ascii="宋体" w:eastAsia="宋体" w:hAnsi="宋体" w:cs="宋体" w:hint="eastAsia"/>
          <w:szCs w:val="21"/>
        </w:rPr>
        <w:t>本评标办法的否决条款。</w:t>
      </w:r>
    </w:p>
    <w:p w14:paraId="2726B827" w14:textId="77777777" w:rsidR="00D31976" w:rsidRDefault="00D31976">
      <w:pPr>
        <w:widowControl/>
        <w:jc w:val="left"/>
        <w:rPr>
          <w:rFonts w:ascii="宋体" w:eastAsia="宋体" w:hAnsi="宋体" w:cs="宋体" w:hint="eastAsia"/>
          <w:szCs w:val="21"/>
        </w:rPr>
      </w:pPr>
      <w:r>
        <w:rPr>
          <w:rFonts w:ascii="宋体" w:eastAsia="宋体" w:hAnsi="宋体" w:cs="宋体" w:hint="eastAsia"/>
          <w:szCs w:val="21"/>
        </w:rPr>
        <w:br w:type="page"/>
      </w:r>
    </w:p>
    <w:p w14:paraId="5F3ACFFF" w14:textId="77777777" w:rsidR="00D31976" w:rsidRPr="00D31976" w:rsidRDefault="00D31976" w:rsidP="00D31976">
      <w:pPr>
        <w:spacing w:line="300" w:lineRule="auto"/>
        <w:rPr>
          <w:rFonts w:ascii="宋体" w:eastAsia="宋体" w:hAnsi="宋体" w:cs="Arial" w:hint="eastAsia"/>
          <w:b/>
          <w:bCs/>
          <w:sz w:val="28"/>
          <w:szCs w:val="28"/>
        </w:rPr>
      </w:pPr>
      <w:r w:rsidRPr="00D31976">
        <w:rPr>
          <w:rFonts w:ascii="宋体" w:eastAsia="宋体" w:hAnsi="宋体" w:cs="Arial" w:hint="eastAsia"/>
          <w:b/>
          <w:bCs/>
          <w:sz w:val="28"/>
          <w:szCs w:val="28"/>
        </w:rPr>
        <w:lastRenderedPageBreak/>
        <w:t>附件3  收款二维码</w:t>
      </w:r>
    </w:p>
    <w:p w14:paraId="6E4A4C64" w14:textId="77777777" w:rsidR="00D31976" w:rsidRDefault="00D31976" w:rsidP="00D31976">
      <w:pPr>
        <w:rPr>
          <w:rFonts w:hint="eastAsia"/>
        </w:rPr>
      </w:pPr>
    </w:p>
    <w:p w14:paraId="3361819A" w14:textId="77777777" w:rsidR="00D31976" w:rsidRPr="0088020A" w:rsidRDefault="00D31976" w:rsidP="00D31976">
      <w:pPr>
        <w:jc w:val="center"/>
        <w:rPr>
          <w:rFonts w:hint="eastAsia"/>
        </w:rPr>
      </w:pPr>
      <w:r>
        <w:rPr>
          <w:noProof/>
        </w:rPr>
        <w:drawing>
          <wp:inline distT="0" distB="0" distL="0" distR="0" wp14:anchorId="3EB5D2BA" wp14:editId="54BCBA8B">
            <wp:extent cx="4914900" cy="7372350"/>
            <wp:effectExtent l="0" t="0" r="0" b="0"/>
            <wp:docPr id="2253797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4900" cy="7372350"/>
                    </a:xfrm>
                    <a:prstGeom prst="rect">
                      <a:avLst/>
                    </a:prstGeom>
                    <a:noFill/>
                    <a:ln>
                      <a:noFill/>
                    </a:ln>
                  </pic:spPr>
                </pic:pic>
              </a:graphicData>
            </a:graphic>
          </wp:inline>
        </w:drawing>
      </w:r>
    </w:p>
    <w:p w14:paraId="773A13E5" w14:textId="77777777" w:rsidR="00D31976" w:rsidRPr="00D31976" w:rsidRDefault="00D31976" w:rsidP="00D31976">
      <w:pPr>
        <w:rPr>
          <w:rFonts w:ascii="宋体" w:eastAsia="宋体" w:hAnsi="宋体" w:hint="eastAsia"/>
          <w:b/>
          <w:bCs/>
          <w:sz w:val="28"/>
          <w:szCs w:val="28"/>
        </w:rPr>
      </w:pPr>
    </w:p>
    <w:sectPr w:rsidR="00D31976" w:rsidRPr="00D31976" w:rsidSect="00D31976">
      <w:footnotePr>
        <w:numFmt w:val="decimalEnclosedCircleChinese"/>
        <w:numRestart w:val="eachPage"/>
      </w:footnotePr>
      <w:pgSz w:w="11900" w:h="16840"/>
      <w:pgMar w:top="1134" w:right="1134" w:bottom="1134" w:left="1134" w:header="851"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1797B" w14:textId="77777777" w:rsidR="003407ED" w:rsidRDefault="003407ED" w:rsidP="00262E64">
      <w:pPr>
        <w:rPr>
          <w:rFonts w:hint="eastAsia"/>
        </w:rPr>
      </w:pPr>
      <w:r>
        <w:separator/>
      </w:r>
    </w:p>
  </w:endnote>
  <w:endnote w:type="continuationSeparator" w:id="0">
    <w:p w14:paraId="7B0DF99F" w14:textId="77777777" w:rsidR="003407ED" w:rsidRDefault="003407ED" w:rsidP="00262E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83E71" w14:textId="77777777" w:rsidR="003407ED" w:rsidRDefault="003407ED" w:rsidP="00262E64">
      <w:pPr>
        <w:rPr>
          <w:rFonts w:hint="eastAsia"/>
        </w:rPr>
      </w:pPr>
      <w:r>
        <w:separator/>
      </w:r>
    </w:p>
  </w:footnote>
  <w:footnote w:type="continuationSeparator" w:id="0">
    <w:p w14:paraId="0B6D1A86" w14:textId="77777777" w:rsidR="003407ED" w:rsidRDefault="003407ED" w:rsidP="00262E6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16"/>
    <w:rsid w:val="00011AF4"/>
    <w:rsid w:val="00030D16"/>
    <w:rsid w:val="00065474"/>
    <w:rsid w:val="00262E64"/>
    <w:rsid w:val="003407ED"/>
    <w:rsid w:val="005F77F0"/>
    <w:rsid w:val="0061127F"/>
    <w:rsid w:val="00730C4B"/>
    <w:rsid w:val="009C2216"/>
    <w:rsid w:val="00D31976"/>
    <w:rsid w:val="00F2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D25B"/>
  <w15:chartTrackingRefBased/>
  <w15:docId w15:val="{942E8A0D-6E85-4D72-9ED7-3E844E5B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C2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216"/>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9C2216"/>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21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21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C221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216"/>
    <w:rPr>
      <w:rFonts w:cstheme="majorBidi"/>
      <w:color w:val="2F5496" w:themeColor="accent1" w:themeShade="BF"/>
      <w:sz w:val="28"/>
      <w:szCs w:val="28"/>
    </w:rPr>
  </w:style>
  <w:style w:type="character" w:customStyle="1" w:styleId="50">
    <w:name w:val="标题 5 字符"/>
    <w:basedOn w:val="a0"/>
    <w:link w:val="5"/>
    <w:uiPriority w:val="9"/>
    <w:semiHidden/>
    <w:rsid w:val="009C2216"/>
    <w:rPr>
      <w:rFonts w:cstheme="majorBidi"/>
      <w:color w:val="2F5496" w:themeColor="accent1" w:themeShade="BF"/>
      <w:sz w:val="24"/>
      <w:szCs w:val="24"/>
    </w:rPr>
  </w:style>
  <w:style w:type="character" w:customStyle="1" w:styleId="60">
    <w:name w:val="标题 6 字符"/>
    <w:basedOn w:val="a0"/>
    <w:link w:val="6"/>
    <w:uiPriority w:val="9"/>
    <w:semiHidden/>
    <w:rsid w:val="009C2216"/>
    <w:rPr>
      <w:rFonts w:cstheme="majorBidi"/>
      <w:b/>
      <w:bCs/>
      <w:color w:val="2F5496" w:themeColor="accent1" w:themeShade="BF"/>
    </w:rPr>
  </w:style>
  <w:style w:type="character" w:customStyle="1" w:styleId="70">
    <w:name w:val="标题 7 字符"/>
    <w:basedOn w:val="a0"/>
    <w:link w:val="7"/>
    <w:uiPriority w:val="9"/>
    <w:semiHidden/>
    <w:rsid w:val="009C2216"/>
    <w:rPr>
      <w:rFonts w:cstheme="majorBidi"/>
      <w:b/>
      <w:bCs/>
      <w:color w:val="595959" w:themeColor="text1" w:themeTint="A6"/>
    </w:rPr>
  </w:style>
  <w:style w:type="character" w:customStyle="1" w:styleId="80">
    <w:name w:val="标题 8 字符"/>
    <w:basedOn w:val="a0"/>
    <w:link w:val="8"/>
    <w:uiPriority w:val="9"/>
    <w:semiHidden/>
    <w:rsid w:val="009C2216"/>
    <w:rPr>
      <w:rFonts w:cstheme="majorBidi"/>
      <w:color w:val="595959" w:themeColor="text1" w:themeTint="A6"/>
    </w:rPr>
  </w:style>
  <w:style w:type="character" w:customStyle="1" w:styleId="90">
    <w:name w:val="标题 9 字符"/>
    <w:basedOn w:val="a0"/>
    <w:link w:val="9"/>
    <w:uiPriority w:val="9"/>
    <w:semiHidden/>
    <w:rsid w:val="009C2216"/>
    <w:rPr>
      <w:rFonts w:eastAsiaTheme="majorEastAsia" w:cstheme="majorBidi"/>
      <w:color w:val="595959" w:themeColor="text1" w:themeTint="A6"/>
    </w:rPr>
  </w:style>
  <w:style w:type="paragraph" w:styleId="a3">
    <w:name w:val="Title"/>
    <w:basedOn w:val="a"/>
    <w:next w:val="a"/>
    <w:link w:val="a4"/>
    <w:uiPriority w:val="10"/>
    <w:qFormat/>
    <w:rsid w:val="009C22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2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216"/>
    <w:pPr>
      <w:spacing w:before="160" w:after="160"/>
      <w:jc w:val="center"/>
    </w:pPr>
    <w:rPr>
      <w:i/>
      <w:iCs/>
      <w:color w:val="404040" w:themeColor="text1" w:themeTint="BF"/>
    </w:rPr>
  </w:style>
  <w:style w:type="character" w:customStyle="1" w:styleId="a8">
    <w:name w:val="引用 字符"/>
    <w:basedOn w:val="a0"/>
    <w:link w:val="a7"/>
    <w:uiPriority w:val="29"/>
    <w:rsid w:val="009C2216"/>
    <w:rPr>
      <w:i/>
      <w:iCs/>
      <w:color w:val="404040" w:themeColor="text1" w:themeTint="BF"/>
    </w:rPr>
  </w:style>
  <w:style w:type="paragraph" w:styleId="a9">
    <w:name w:val="List Paragraph"/>
    <w:basedOn w:val="a"/>
    <w:uiPriority w:val="34"/>
    <w:qFormat/>
    <w:rsid w:val="009C2216"/>
    <w:pPr>
      <w:ind w:left="720"/>
      <w:contextualSpacing/>
    </w:pPr>
  </w:style>
  <w:style w:type="character" w:styleId="aa">
    <w:name w:val="Intense Emphasis"/>
    <w:basedOn w:val="a0"/>
    <w:uiPriority w:val="21"/>
    <w:qFormat/>
    <w:rsid w:val="009C2216"/>
    <w:rPr>
      <w:i/>
      <w:iCs/>
      <w:color w:val="2F5496" w:themeColor="accent1" w:themeShade="BF"/>
    </w:rPr>
  </w:style>
  <w:style w:type="paragraph" w:styleId="ab">
    <w:name w:val="Intense Quote"/>
    <w:basedOn w:val="a"/>
    <w:next w:val="a"/>
    <w:link w:val="ac"/>
    <w:uiPriority w:val="30"/>
    <w:qFormat/>
    <w:rsid w:val="009C2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216"/>
    <w:rPr>
      <w:i/>
      <w:iCs/>
      <w:color w:val="2F5496" w:themeColor="accent1" w:themeShade="BF"/>
    </w:rPr>
  </w:style>
  <w:style w:type="character" w:styleId="ad">
    <w:name w:val="Intense Reference"/>
    <w:basedOn w:val="a0"/>
    <w:uiPriority w:val="32"/>
    <w:qFormat/>
    <w:rsid w:val="009C2216"/>
    <w:rPr>
      <w:b/>
      <w:bCs/>
      <w:smallCaps/>
      <w:color w:val="2F5496" w:themeColor="accent1" w:themeShade="BF"/>
      <w:spacing w:val="5"/>
    </w:rPr>
  </w:style>
  <w:style w:type="paragraph" w:styleId="ae">
    <w:name w:val="header"/>
    <w:basedOn w:val="a"/>
    <w:link w:val="af"/>
    <w:uiPriority w:val="99"/>
    <w:unhideWhenUsed/>
    <w:rsid w:val="00262E64"/>
    <w:pPr>
      <w:tabs>
        <w:tab w:val="center" w:pos="4153"/>
        <w:tab w:val="right" w:pos="8306"/>
      </w:tabs>
      <w:snapToGrid w:val="0"/>
      <w:jc w:val="center"/>
    </w:pPr>
    <w:rPr>
      <w:sz w:val="18"/>
      <w:szCs w:val="18"/>
    </w:rPr>
  </w:style>
  <w:style w:type="character" w:customStyle="1" w:styleId="af">
    <w:name w:val="页眉 字符"/>
    <w:basedOn w:val="a0"/>
    <w:link w:val="ae"/>
    <w:uiPriority w:val="99"/>
    <w:rsid w:val="00262E64"/>
    <w:rPr>
      <w:sz w:val="18"/>
      <w:szCs w:val="18"/>
    </w:rPr>
  </w:style>
  <w:style w:type="paragraph" w:styleId="af0">
    <w:name w:val="footer"/>
    <w:basedOn w:val="a"/>
    <w:link w:val="af1"/>
    <w:uiPriority w:val="99"/>
    <w:unhideWhenUsed/>
    <w:rsid w:val="00262E64"/>
    <w:pPr>
      <w:tabs>
        <w:tab w:val="center" w:pos="4153"/>
        <w:tab w:val="right" w:pos="8306"/>
      </w:tabs>
      <w:snapToGrid w:val="0"/>
      <w:jc w:val="left"/>
    </w:pPr>
    <w:rPr>
      <w:sz w:val="18"/>
      <w:szCs w:val="18"/>
    </w:rPr>
  </w:style>
  <w:style w:type="character" w:customStyle="1" w:styleId="af1">
    <w:name w:val="页脚 字符"/>
    <w:basedOn w:val="a0"/>
    <w:link w:val="af0"/>
    <w:uiPriority w:val="99"/>
    <w:rsid w:val="00262E64"/>
    <w:rPr>
      <w:sz w:val="18"/>
      <w:szCs w:val="18"/>
    </w:rPr>
  </w:style>
  <w:style w:type="paragraph" w:styleId="af2">
    <w:name w:val="toa heading"/>
    <w:basedOn w:val="a"/>
    <w:next w:val="a"/>
    <w:uiPriority w:val="99"/>
    <w:unhideWhenUsed/>
    <w:qFormat/>
    <w:rsid w:val="00262E64"/>
    <w:pPr>
      <w:adjustRightInd w:val="0"/>
      <w:spacing w:before="120" w:line="360" w:lineRule="atLeast"/>
      <w:jc w:val="left"/>
      <w:textAlignment w:val="baseline"/>
    </w:pPr>
    <w:rPr>
      <w:rFonts w:asciiTheme="majorHAnsi" w:eastAsiaTheme="majorEastAsia" w:hAnsiTheme="majorHAnsi" w:cstheme="majorBidi"/>
      <w:kern w:val="0"/>
      <w:sz w:val="24"/>
      <w:szCs w:val="20"/>
    </w:rPr>
  </w:style>
  <w:style w:type="paragraph" w:styleId="af3">
    <w:name w:val="Body Text"/>
    <w:basedOn w:val="a"/>
    <w:link w:val="af4"/>
    <w:uiPriority w:val="99"/>
    <w:qFormat/>
    <w:rsid w:val="00262E64"/>
    <w:pPr>
      <w:adjustRightInd w:val="0"/>
      <w:spacing w:after="120" w:line="360" w:lineRule="atLeast"/>
      <w:jc w:val="left"/>
      <w:textAlignment w:val="baseline"/>
    </w:pPr>
    <w:rPr>
      <w:rFonts w:ascii="Times New Roman" w:eastAsia="宋体" w:hAnsi="Times New Roman" w:cs="Times New Roman"/>
      <w:kern w:val="0"/>
      <w:sz w:val="20"/>
      <w:szCs w:val="20"/>
    </w:rPr>
  </w:style>
  <w:style w:type="character" w:customStyle="1" w:styleId="af4">
    <w:name w:val="正文文本 字符"/>
    <w:basedOn w:val="a0"/>
    <w:link w:val="af3"/>
    <w:uiPriority w:val="99"/>
    <w:rsid w:val="00262E64"/>
    <w:rPr>
      <w:rFonts w:ascii="Times New Roman" w:eastAsia="宋体" w:hAnsi="Times New Roman" w:cs="Times New Roman"/>
      <w:kern w:val="0"/>
      <w:sz w:val="20"/>
      <w:szCs w:val="20"/>
    </w:rPr>
  </w:style>
  <w:style w:type="paragraph" w:customStyle="1" w:styleId="15">
    <w:name w:val="样式 宋体 行距: 1.5 倍行距"/>
    <w:basedOn w:val="a"/>
    <w:qFormat/>
    <w:rsid w:val="00262E64"/>
    <w:pPr>
      <w:adjustRightInd w:val="0"/>
      <w:spacing w:line="360" w:lineRule="atLeast"/>
      <w:jc w:val="center"/>
      <w:textAlignment w:val="baseline"/>
    </w:pPr>
    <w:rPr>
      <w:rFonts w:ascii="Calibri" w:eastAsia="宋体" w:hAnsi="Calibri" w:cs="Times New Roman"/>
      <w:b/>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1447</Words>
  <Characters>8252</Characters>
  <Application>Microsoft Office Word</Application>
  <DocSecurity>0</DocSecurity>
  <Lines>68</Lines>
  <Paragraphs>19</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a1015427388@outlook.com</dc:creator>
  <cp:keywords/>
  <dc:description/>
  <cp:lastModifiedBy>a1015427388@outlook.com</cp:lastModifiedBy>
  <cp:revision>3</cp:revision>
  <dcterms:created xsi:type="dcterms:W3CDTF">2025-03-31T03:43:00Z</dcterms:created>
  <dcterms:modified xsi:type="dcterms:W3CDTF">2025-03-31T06:20:00Z</dcterms:modified>
</cp:coreProperties>
</file>