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4BA2B">
      <w:pPr>
        <w:widowControl/>
        <w:jc w:val="left"/>
        <w:rPr>
          <w:rFonts w:ascii="宋体" w:hAnsi="宋体" w:cs="仿宋_GB2312"/>
          <w:sz w:val="32"/>
          <w:szCs w:val="32"/>
        </w:rPr>
      </w:pPr>
      <w:r>
        <w:rPr>
          <w:rFonts w:hint="eastAsia" w:ascii="仿宋_GB2312" w:hAnsi="仿宋_GB2312" w:eastAsia="仿宋_GB2312" w:cs="仿宋_GB2312"/>
          <w:sz w:val="32"/>
          <w:szCs w:val="32"/>
        </w:rPr>
        <w:t>GF-2020-0216</w:t>
      </w:r>
    </w:p>
    <w:p w14:paraId="6A884B48">
      <w:pPr>
        <w:pStyle w:val="10"/>
        <w:spacing w:line="640" w:lineRule="exact"/>
        <w:ind w:left="5670" w:leftChars="2700"/>
        <w:rPr>
          <w:rFonts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项目编码：</w:t>
      </w:r>
      <w:r>
        <w:rPr>
          <w:rFonts w:ascii="华文中宋" w:hAnsi="华文中宋" w:eastAsia="华文中宋" w:cs="华文中宋"/>
          <w:color w:val="auto"/>
          <w:sz w:val="32"/>
          <w:szCs w:val="32"/>
          <w:u w:val="single"/>
        </w:rPr>
        <w:t xml:space="preserve">             </w:t>
      </w:r>
    </w:p>
    <w:p w14:paraId="7A6CF8BC">
      <w:pPr>
        <w:pStyle w:val="10"/>
        <w:spacing w:line="640" w:lineRule="exact"/>
        <w:ind w:left="5670" w:leftChars="2700"/>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bookmarkStart w:id="39" w:name="_GoBack"/>
      <w:bookmarkEnd w:id="39"/>
      <w:r>
        <w:rPr>
          <w:rFonts w:hint="eastAsia" w:ascii="华文中宋" w:hAnsi="华文中宋" w:eastAsia="华文中宋" w:cs="华文中宋"/>
          <w:color w:val="auto"/>
          <w:sz w:val="32"/>
          <w:szCs w:val="32"/>
        </w:rPr>
        <w:t>：</w:t>
      </w:r>
      <w:r>
        <w:rPr>
          <w:rFonts w:ascii="华文中宋" w:hAnsi="华文中宋" w:eastAsia="华文中宋" w:cs="华文中宋"/>
          <w:color w:val="auto"/>
          <w:sz w:val="32"/>
          <w:szCs w:val="32"/>
          <w:u w:val="single"/>
        </w:rPr>
        <w:t xml:space="preserve">             </w:t>
      </w:r>
    </w:p>
    <w:p w14:paraId="4580BDC4">
      <w:pPr>
        <w:pStyle w:val="10"/>
        <w:spacing w:line="640" w:lineRule="exact"/>
        <w:ind w:left="5670" w:leftChars="2700"/>
        <w:rPr>
          <w:rFonts w:ascii="华文中宋" w:hAnsi="华文中宋" w:eastAsia="华文中宋"/>
          <w:color w:val="auto"/>
          <w:sz w:val="32"/>
          <w:szCs w:val="32"/>
        </w:rPr>
      </w:pPr>
      <w:r>
        <w:rPr>
          <w:rFonts w:hint="eastAsia" w:ascii="华文中宋" w:hAnsi="华文中宋" w:eastAsia="华文中宋" w:cs="华文中宋"/>
          <w:color w:val="auto"/>
          <w:sz w:val="32"/>
          <w:szCs w:val="32"/>
        </w:rPr>
        <w:t>合同编号：</w:t>
      </w:r>
      <w:r>
        <w:rPr>
          <w:rFonts w:ascii="华文中宋" w:hAnsi="华文中宋" w:eastAsia="华文中宋" w:cs="华文中宋"/>
          <w:color w:val="auto"/>
          <w:sz w:val="32"/>
          <w:szCs w:val="32"/>
          <w:u w:val="single"/>
        </w:rPr>
        <w:t xml:space="preserve">             </w:t>
      </w:r>
    </w:p>
    <w:p w14:paraId="2F948A31">
      <w:pPr>
        <w:spacing w:line="360" w:lineRule="auto"/>
        <w:jc w:val="center"/>
        <w:rPr>
          <w:rFonts w:ascii="宋体"/>
          <w:sz w:val="32"/>
          <w:szCs w:val="32"/>
          <w:u w:val="single"/>
        </w:rPr>
      </w:pPr>
    </w:p>
    <w:p w14:paraId="12C7482C">
      <w:pPr>
        <w:spacing w:line="360" w:lineRule="auto"/>
        <w:jc w:val="center"/>
        <w:rPr>
          <w:rFonts w:ascii="宋体"/>
          <w:sz w:val="32"/>
          <w:szCs w:val="32"/>
          <w:u w:val="single"/>
        </w:rPr>
      </w:pPr>
    </w:p>
    <w:p w14:paraId="78E4BD9C">
      <w:pPr>
        <w:spacing w:line="360" w:lineRule="auto"/>
        <w:jc w:val="center"/>
        <w:rPr>
          <w:rFonts w:ascii="宋体"/>
          <w:b/>
          <w:bCs/>
          <w:spacing w:val="-40"/>
          <w:kern w:val="0"/>
          <w:sz w:val="52"/>
          <w:szCs w:val="52"/>
        </w:rPr>
      </w:pPr>
      <w:r>
        <w:rPr>
          <w:rFonts w:hint="eastAsia" w:ascii="方正小标宋简体" w:hAnsi="方正小标宋简体" w:eastAsia="方正小标宋简体" w:cs="方正小标宋简体"/>
          <w:b/>
          <w:bCs/>
          <w:sz w:val="72"/>
          <w:szCs w:val="72"/>
        </w:rPr>
        <w:t>建设项目工程总承包合同</w:t>
      </w:r>
    </w:p>
    <w:p w14:paraId="734E15C8">
      <w:pPr>
        <w:spacing w:line="640" w:lineRule="exact"/>
        <w:ind w:firstLine="1699" w:firstLineChars="531"/>
        <w:rPr>
          <w:rFonts w:ascii="宋体"/>
          <w:sz w:val="32"/>
          <w:szCs w:val="32"/>
        </w:rPr>
      </w:pPr>
    </w:p>
    <w:p w14:paraId="40D93675">
      <w:pPr>
        <w:spacing w:line="640" w:lineRule="exact"/>
        <w:ind w:firstLine="1699" w:firstLineChars="531"/>
        <w:rPr>
          <w:rFonts w:ascii="宋体"/>
          <w:sz w:val="32"/>
          <w:szCs w:val="32"/>
        </w:rPr>
      </w:pPr>
    </w:p>
    <w:p w14:paraId="0E6B8BA3">
      <w:pPr>
        <w:spacing w:line="720" w:lineRule="auto"/>
        <w:ind w:left="1050" w:leftChars="500"/>
        <w:rPr>
          <w:rFonts w:hint="eastAsia" w:eastAsia="宋体"/>
          <w:sz w:val="32"/>
          <w:szCs w:val="32"/>
          <w:u w:val="single"/>
          <w:lang w:eastAsia="zh-CN"/>
        </w:rPr>
      </w:pPr>
      <w:r>
        <w:rPr>
          <w:rFonts w:hint="eastAsia"/>
          <w:sz w:val="32"/>
          <w:szCs w:val="32"/>
        </w:rPr>
        <w:t>工程名称：</w:t>
      </w:r>
      <w:r>
        <w:rPr>
          <w:rFonts w:hint="eastAsia"/>
          <w:sz w:val="32"/>
          <w:szCs w:val="32"/>
          <w:u w:val="single"/>
          <w:lang w:eastAsia="zh-CN"/>
        </w:rPr>
        <w:t>广东仲元中学山海连城学校校园环境提升工程</w:t>
      </w:r>
    </w:p>
    <w:p w14:paraId="0A489D15">
      <w:pPr>
        <w:spacing w:line="720" w:lineRule="auto"/>
        <w:ind w:left="1050" w:leftChars="500"/>
        <w:rPr>
          <w:rFonts w:hint="eastAsia" w:eastAsia="宋体"/>
          <w:color w:val="FF0000"/>
          <w:sz w:val="32"/>
          <w:szCs w:val="32"/>
          <w:u w:val="single"/>
          <w:lang w:eastAsia="zh-CN"/>
        </w:rPr>
      </w:pPr>
      <w:r>
        <w:rPr>
          <w:rFonts w:hint="eastAsia"/>
          <w:sz w:val="32"/>
          <w:szCs w:val="32"/>
        </w:rPr>
        <w:t>工程地点：</w:t>
      </w:r>
      <w:r>
        <w:rPr>
          <w:rFonts w:hint="eastAsia"/>
          <w:sz w:val="32"/>
          <w:szCs w:val="32"/>
          <w:u w:val="single"/>
          <w:lang w:eastAsia="zh-CN"/>
        </w:rPr>
        <w:t>广东仲元中学山海连城学校</w:t>
      </w:r>
    </w:p>
    <w:p w14:paraId="2B4579A1">
      <w:pPr>
        <w:spacing w:line="720" w:lineRule="auto"/>
        <w:ind w:left="1050" w:leftChars="500"/>
        <w:rPr>
          <w:rFonts w:hint="eastAsia" w:eastAsia="宋体"/>
          <w:sz w:val="32"/>
          <w:szCs w:val="32"/>
          <w:u w:val="single"/>
          <w:lang w:eastAsia="zh-CN"/>
        </w:rPr>
      </w:pPr>
      <w:r>
        <w:rPr>
          <w:rFonts w:hint="eastAsia"/>
          <w:sz w:val="32"/>
          <w:szCs w:val="32"/>
        </w:rPr>
        <w:t>发</w:t>
      </w:r>
      <w:r>
        <w:rPr>
          <w:sz w:val="32"/>
          <w:szCs w:val="32"/>
        </w:rPr>
        <w:t xml:space="preserve"> </w:t>
      </w:r>
      <w:r>
        <w:rPr>
          <w:rFonts w:hint="eastAsia"/>
          <w:sz w:val="32"/>
          <w:szCs w:val="32"/>
        </w:rPr>
        <w:t>包</w:t>
      </w:r>
      <w:r>
        <w:rPr>
          <w:sz w:val="32"/>
          <w:szCs w:val="32"/>
        </w:rPr>
        <w:t xml:space="preserve"> </w:t>
      </w:r>
      <w:r>
        <w:rPr>
          <w:rFonts w:hint="eastAsia"/>
          <w:sz w:val="32"/>
          <w:szCs w:val="32"/>
        </w:rPr>
        <w:t>人：</w:t>
      </w:r>
      <w:r>
        <w:rPr>
          <w:rFonts w:hint="eastAsia"/>
          <w:sz w:val="32"/>
          <w:szCs w:val="32"/>
          <w:u w:val="single"/>
          <w:lang w:eastAsia="zh-CN"/>
        </w:rPr>
        <w:t>广州利凯地产发展有限公司</w:t>
      </w:r>
    </w:p>
    <w:p w14:paraId="0EC68982">
      <w:pPr>
        <w:spacing w:line="720" w:lineRule="auto"/>
        <w:ind w:left="1050" w:leftChars="500"/>
        <w:rPr>
          <w:sz w:val="32"/>
          <w:szCs w:val="32"/>
        </w:rPr>
      </w:pPr>
      <w:r>
        <w:rPr>
          <w:rFonts w:hint="eastAsia"/>
          <w:sz w:val="32"/>
          <w:szCs w:val="32"/>
        </w:rPr>
        <w:t>承</w:t>
      </w:r>
      <w:r>
        <w:rPr>
          <w:sz w:val="32"/>
          <w:szCs w:val="32"/>
        </w:rPr>
        <w:t xml:space="preserve"> </w:t>
      </w:r>
      <w:r>
        <w:rPr>
          <w:rFonts w:hint="eastAsia"/>
          <w:sz w:val="32"/>
          <w:szCs w:val="32"/>
        </w:rPr>
        <w:t>包</w:t>
      </w:r>
      <w:r>
        <w:rPr>
          <w:sz w:val="32"/>
          <w:szCs w:val="32"/>
        </w:rPr>
        <w:t xml:space="preserve"> </w:t>
      </w:r>
      <w:r>
        <w:rPr>
          <w:rFonts w:hint="eastAsia"/>
          <w:sz w:val="32"/>
          <w:szCs w:val="32"/>
        </w:rPr>
        <w:t>人：</w:t>
      </w:r>
      <w:r>
        <w:rPr>
          <w:sz w:val="32"/>
          <w:szCs w:val="32"/>
          <w:u w:val="single"/>
        </w:rPr>
        <w:t xml:space="preserve">                                   </w:t>
      </w:r>
    </w:p>
    <w:p w14:paraId="6729E06B">
      <w:pPr>
        <w:spacing w:line="360" w:lineRule="auto"/>
        <w:ind w:left="708" w:leftChars="337" w:firstLine="900" w:firstLineChars="300"/>
        <w:rPr>
          <w:rFonts w:ascii="宋体"/>
          <w:sz w:val="30"/>
          <w:szCs w:val="30"/>
          <w:u w:val="single"/>
        </w:rPr>
      </w:pPr>
    </w:p>
    <w:p w14:paraId="3E738778">
      <w:pPr>
        <w:spacing w:line="360" w:lineRule="auto"/>
        <w:ind w:firstLine="900" w:firstLineChars="300"/>
        <w:rPr>
          <w:rFonts w:ascii="宋体"/>
          <w:sz w:val="30"/>
          <w:szCs w:val="30"/>
          <w:u w:val="single"/>
        </w:rPr>
      </w:pPr>
    </w:p>
    <w:p w14:paraId="22F4C6E4">
      <w:pPr>
        <w:spacing w:line="240" w:lineRule="atLeast"/>
        <w:jc w:val="center"/>
        <w:rPr>
          <w:rFonts w:ascii="宋体"/>
          <w:b/>
          <w:bCs/>
          <w:spacing w:val="50"/>
          <w:sz w:val="32"/>
          <w:szCs w:val="32"/>
        </w:rPr>
      </w:pPr>
      <w:r>
        <w:rPr>
          <w:rFonts w:hint="eastAsia" w:ascii="宋体" w:hAnsi="宋体" w:cs="宋体"/>
          <w:b/>
          <w:bCs/>
          <w:spacing w:val="50"/>
          <w:sz w:val="32"/>
          <w:szCs w:val="32"/>
        </w:rPr>
        <w:t>中华人民共和国住房和城乡建设部</w:t>
      </w:r>
    </w:p>
    <w:p w14:paraId="650028BA">
      <w:pPr>
        <w:spacing w:line="240" w:lineRule="atLeast"/>
        <w:jc w:val="center"/>
        <w:rPr>
          <w:rFonts w:ascii="宋体"/>
          <w:b/>
          <w:bCs/>
          <w:spacing w:val="20"/>
          <w:sz w:val="32"/>
          <w:szCs w:val="32"/>
        </w:rPr>
      </w:pPr>
      <w:r>
        <w:rPr>
          <w:rFonts w:hint="eastAsia" w:ascii="宋体" w:hAnsi="宋体" w:cs="宋体"/>
          <w:b/>
          <w:bCs/>
          <w:spacing w:val="20"/>
          <w:sz w:val="32"/>
          <w:szCs w:val="32"/>
        </w:rPr>
        <w:t>制定</w:t>
      </w:r>
    </w:p>
    <w:p w14:paraId="5EB6F6E9">
      <w:pPr>
        <w:spacing w:line="240" w:lineRule="atLeast"/>
        <w:jc w:val="center"/>
        <w:rPr>
          <w:rFonts w:ascii="宋体"/>
          <w:b/>
          <w:bCs/>
          <w:spacing w:val="73"/>
          <w:sz w:val="32"/>
          <w:szCs w:val="32"/>
        </w:rPr>
      </w:pPr>
      <w:r>
        <w:rPr>
          <w:rFonts w:hint="eastAsia" w:ascii="宋体" w:hAnsi="宋体" w:cs="宋体"/>
          <w:b/>
          <w:bCs/>
          <w:spacing w:val="73"/>
          <w:sz w:val="32"/>
          <w:szCs w:val="32"/>
        </w:rPr>
        <w:t>国家市场监督管理总局</w:t>
      </w:r>
    </w:p>
    <w:p w14:paraId="5CB230BD">
      <w:pPr>
        <w:widowControl/>
        <w:jc w:val="left"/>
        <w:rPr>
          <w:rFonts w:ascii="宋体" w:hAnsi="宋体"/>
          <w:spacing w:val="-6"/>
          <w:szCs w:val="21"/>
        </w:rPr>
      </w:pPr>
      <w:r>
        <w:rPr>
          <w:rFonts w:ascii="宋体" w:hAnsi="宋体"/>
          <w:spacing w:val="-6"/>
          <w:szCs w:val="21"/>
        </w:rPr>
        <w:br w:type="page"/>
      </w:r>
    </w:p>
    <w:p w14:paraId="04F7A61E">
      <w:pPr>
        <w:pStyle w:val="11"/>
        <w:keepNext w:val="0"/>
        <w:keepLines w:val="0"/>
        <w:adjustRightInd w:val="0"/>
        <w:snapToGrid w:val="0"/>
        <w:spacing w:before="0" w:after="50"/>
        <w:jc w:val="center"/>
        <w:rPr>
          <w:rFonts w:ascii="华文中宋" w:hAnsi="华文中宋" w:eastAsia="华文中宋"/>
          <w:color w:val="auto"/>
          <w:szCs w:val="52"/>
        </w:rPr>
      </w:pPr>
      <w:r>
        <w:rPr>
          <w:rFonts w:hint="eastAsia" w:ascii="华文中宋" w:hAnsi="华文中宋" w:eastAsia="华文中宋"/>
          <w:color w:val="auto"/>
          <w:szCs w:val="52"/>
        </w:rPr>
        <w:t>第一部分</w:t>
      </w:r>
      <w:r>
        <w:rPr>
          <w:rFonts w:ascii="华文中宋" w:hAnsi="华文中宋" w:eastAsia="华文中宋"/>
          <w:color w:val="auto"/>
          <w:szCs w:val="52"/>
        </w:rPr>
        <w:t xml:space="preserve"> </w:t>
      </w:r>
      <w:r>
        <w:rPr>
          <w:rFonts w:hint="eastAsia" w:ascii="华文中宋" w:hAnsi="华文中宋" w:eastAsia="华文中宋"/>
          <w:color w:val="auto"/>
          <w:szCs w:val="52"/>
        </w:rPr>
        <w:t>合同协议书</w:t>
      </w:r>
    </w:p>
    <w:p w14:paraId="4E5F5181">
      <w:pPr>
        <w:spacing w:line="348" w:lineRule="auto"/>
        <w:rPr>
          <w:rFonts w:hint="eastAsia" w:eastAsia="宋体"/>
          <w:color w:val="auto"/>
          <w:szCs w:val="21"/>
          <w:u w:val="single"/>
          <w:lang w:eastAsia="zh-CN"/>
        </w:rPr>
      </w:pPr>
      <w:r>
        <w:rPr>
          <w:rFonts w:hint="eastAsia"/>
          <w:color w:val="auto"/>
          <w:szCs w:val="21"/>
        </w:rPr>
        <w:t>发包人（全称）：</w:t>
      </w:r>
      <w:r>
        <w:rPr>
          <w:rFonts w:hint="eastAsia"/>
          <w:color w:val="auto"/>
          <w:szCs w:val="21"/>
          <w:u w:val="single"/>
          <w:lang w:eastAsia="zh-CN"/>
        </w:rPr>
        <w:t>广州利凯地产发展有限公司</w:t>
      </w:r>
    </w:p>
    <w:p w14:paraId="713E6543">
      <w:pPr>
        <w:spacing w:line="348" w:lineRule="auto"/>
        <w:rPr>
          <w:color w:val="auto"/>
          <w:szCs w:val="21"/>
        </w:rPr>
      </w:pPr>
      <w:r>
        <w:rPr>
          <w:rFonts w:hint="eastAsia"/>
          <w:color w:val="auto"/>
          <w:szCs w:val="21"/>
        </w:rPr>
        <w:t>承包人（全称）：</w:t>
      </w:r>
      <w:r>
        <w:rPr>
          <w:color w:val="auto"/>
          <w:szCs w:val="21"/>
          <w:u w:val="single"/>
        </w:rPr>
        <w:t xml:space="preserve">                                    </w:t>
      </w:r>
    </w:p>
    <w:p w14:paraId="15EAB55F">
      <w:pPr>
        <w:spacing w:line="348" w:lineRule="auto"/>
        <w:ind w:firstLine="420"/>
        <w:rPr>
          <w:color w:val="auto"/>
          <w:szCs w:val="21"/>
        </w:rPr>
      </w:pPr>
      <w:r>
        <w:rPr>
          <w:rFonts w:hint="eastAsia"/>
          <w:color w:val="auto"/>
          <w:szCs w:val="21"/>
        </w:rPr>
        <w:t>根据《中华人民共和国民法典》、《中华人民共和国建筑法》及有关法律规定，遵循平等、自愿、公平和诚实信用的原则，双方就</w:t>
      </w:r>
      <w:r>
        <w:rPr>
          <w:rFonts w:hint="eastAsia"/>
          <w:color w:val="auto"/>
          <w:szCs w:val="21"/>
          <w:u w:val="single"/>
          <w:lang w:eastAsia="zh-CN"/>
        </w:rPr>
        <w:t>广东仲元中学山海连城学校校园环境提升工程</w:t>
      </w:r>
      <w:r>
        <w:rPr>
          <w:rFonts w:hint="eastAsia"/>
          <w:color w:val="auto"/>
          <w:szCs w:val="21"/>
        </w:rPr>
        <w:t>项目的工程总承包及有关事项协商一致，共同达成如下协议：</w:t>
      </w:r>
    </w:p>
    <w:p w14:paraId="683F0FD2">
      <w:pPr>
        <w:pStyle w:val="12"/>
        <w:wordWrap/>
        <w:topLinePunct w:val="0"/>
        <w:spacing w:after="156" w:line="348" w:lineRule="auto"/>
        <w:ind w:left="0" w:firstLine="0"/>
        <w:rPr>
          <w:bCs/>
          <w:color w:val="auto"/>
          <w:sz w:val="21"/>
          <w:szCs w:val="21"/>
        </w:rPr>
      </w:pPr>
      <w:bookmarkStart w:id="0" w:name="_Toc54862165"/>
      <w:r>
        <w:rPr>
          <w:rFonts w:hint="eastAsia"/>
          <w:bCs/>
          <w:color w:val="auto"/>
          <w:sz w:val="21"/>
          <w:szCs w:val="21"/>
        </w:rPr>
        <w:t>一、工程概况</w:t>
      </w:r>
      <w:bookmarkEnd w:id="0"/>
    </w:p>
    <w:p w14:paraId="666CDE62">
      <w:pPr>
        <w:spacing w:line="348" w:lineRule="auto"/>
        <w:ind w:firstLine="420"/>
        <w:rPr>
          <w:color w:val="auto"/>
          <w:szCs w:val="21"/>
        </w:rPr>
      </w:pPr>
      <w:r>
        <w:rPr>
          <w:rFonts w:hint="eastAsia"/>
          <w:color w:val="auto"/>
          <w:szCs w:val="21"/>
        </w:rPr>
        <w:t>1. 工程名称：</w:t>
      </w:r>
      <w:r>
        <w:rPr>
          <w:rFonts w:hint="eastAsia"/>
          <w:color w:val="auto"/>
          <w:szCs w:val="21"/>
          <w:u w:val="single"/>
          <w:lang w:eastAsia="zh-CN"/>
        </w:rPr>
        <w:t>广东仲元中学山海连城学校校园环境提升工程</w:t>
      </w:r>
      <w:r>
        <w:rPr>
          <w:rFonts w:hint="eastAsia"/>
          <w:color w:val="auto"/>
          <w:szCs w:val="21"/>
        </w:rPr>
        <w:t>。</w:t>
      </w:r>
    </w:p>
    <w:p w14:paraId="7A62C007">
      <w:pPr>
        <w:spacing w:line="348" w:lineRule="auto"/>
        <w:ind w:firstLine="420"/>
        <w:rPr>
          <w:color w:val="auto"/>
          <w:szCs w:val="21"/>
        </w:rPr>
      </w:pPr>
      <w:r>
        <w:rPr>
          <w:rFonts w:hint="eastAsia"/>
          <w:color w:val="auto"/>
          <w:szCs w:val="21"/>
        </w:rPr>
        <w:t>2. 工程地点：</w:t>
      </w:r>
      <w:r>
        <w:rPr>
          <w:rFonts w:hint="eastAsia"/>
          <w:color w:val="auto"/>
          <w:szCs w:val="21"/>
          <w:u w:val="single"/>
          <w:lang w:eastAsia="zh-CN"/>
        </w:rPr>
        <w:t>广东仲元中学山海连城学校</w:t>
      </w:r>
      <w:r>
        <w:rPr>
          <w:rFonts w:hint="eastAsia"/>
          <w:color w:val="auto"/>
          <w:szCs w:val="21"/>
        </w:rPr>
        <w:t>。</w:t>
      </w:r>
    </w:p>
    <w:p w14:paraId="5C2F4101">
      <w:pPr>
        <w:spacing w:line="348" w:lineRule="auto"/>
        <w:ind w:firstLine="420"/>
        <w:rPr>
          <w:color w:val="auto"/>
          <w:szCs w:val="21"/>
        </w:rPr>
      </w:pPr>
      <w:r>
        <w:rPr>
          <w:rFonts w:hint="eastAsia"/>
          <w:color w:val="auto"/>
          <w:szCs w:val="21"/>
        </w:rPr>
        <w:t>3. 工程审批、核准或备案文号：</w:t>
      </w:r>
      <w:r>
        <w:rPr>
          <w:rFonts w:hint="eastAsia"/>
          <w:color w:val="auto"/>
          <w:szCs w:val="21"/>
          <w:u w:val="single"/>
          <w:lang w:val="en-US" w:eastAsia="zh-CN"/>
        </w:rPr>
        <w:t>/</w:t>
      </w:r>
      <w:r>
        <w:rPr>
          <w:rFonts w:hint="eastAsia"/>
          <w:color w:val="auto"/>
          <w:szCs w:val="21"/>
        </w:rPr>
        <w:t>。</w:t>
      </w:r>
    </w:p>
    <w:p w14:paraId="488744A3">
      <w:pPr>
        <w:spacing w:line="348" w:lineRule="auto"/>
        <w:ind w:firstLine="420"/>
        <w:rPr>
          <w:color w:val="auto"/>
          <w:szCs w:val="21"/>
          <w:highlight w:val="none"/>
        </w:rPr>
      </w:pPr>
      <w:r>
        <w:rPr>
          <w:rFonts w:hint="eastAsia"/>
          <w:color w:val="auto"/>
          <w:szCs w:val="21"/>
          <w:highlight w:val="none"/>
        </w:rPr>
        <w:t>4. 资金来源：</w:t>
      </w:r>
      <w:r>
        <w:rPr>
          <w:rFonts w:hint="eastAsia"/>
          <w:color w:val="auto"/>
          <w:szCs w:val="21"/>
          <w:highlight w:val="none"/>
          <w:u w:val="single"/>
          <w:lang w:val="en-US" w:eastAsia="zh-CN"/>
        </w:rPr>
        <w:t>广州利凯地产发展有限公司合作办学经费</w:t>
      </w:r>
      <w:r>
        <w:rPr>
          <w:rFonts w:hint="eastAsia"/>
          <w:color w:val="auto"/>
          <w:szCs w:val="21"/>
          <w:highlight w:val="none"/>
        </w:rPr>
        <w:t>。</w:t>
      </w:r>
    </w:p>
    <w:p w14:paraId="0B45B1D4">
      <w:pPr>
        <w:spacing w:line="348" w:lineRule="auto"/>
        <w:ind w:firstLine="420"/>
        <w:rPr>
          <w:color w:val="auto"/>
          <w:szCs w:val="21"/>
          <w:highlight w:val="none"/>
          <w:u w:val="single"/>
        </w:rPr>
      </w:pPr>
      <w:r>
        <w:rPr>
          <w:rFonts w:hint="eastAsia"/>
          <w:szCs w:val="21"/>
          <w:highlight w:val="none"/>
        </w:rPr>
        <w:t>5. 工程内容及规模</w:t>
      </w:r>
      <w:r>
        <w:rPr>
          <w:rFonts w:hint="eastAsia"/>
          <w:color w:val="auto"/>
          <w:szCs w:val="21"/>
          <w:highlight w:val="none"/>
        </w:rPr>
        <w:t>：</w:t>
      </w:r>
      <w:r>
        <w:rPr>
          <w:rFonts w:hint="eastAsia"/>
          <w:color w:val="auto"/>
          <w:szCs w:val="21"/>
          <w:highlight w:val="none"/>
          <w:u w:val="single"/>
          <w:lang w:val="en-US" w:eastAsia="zh-CN"/>
        </w:rPr>
        <w:t>广东仲元中学山海连城学校校园环境提升工程，本项目由广东仲元中学负责招标，资金来源为广州利凯地产发展有限公司合作办学经费，由学校的合办单位广州利凯地产发展有限公司承包人签订项目合同，相关项目合同款项由广州利凯地产发展有限公司支付。项目内容：校园环境提升工程；项目地点：广东仲元中学山海连城学校（地址：广州市番禺区石楼镇利丰大道335号）；建设规模：装修改造工程、安装改造工程</w:t>
      </w:r>
      <w:r>
        <w:rPr>
          <w:rFonts w:hint="eastAsia"/>
          <w:color w:val="auto"/>
          <w:szCs w:val="21"/>
          <w:highlight w:val="none"/>
          <w:u w:val="single"/>
        </w:rPr>
        <w:t>；具体以工程量清单、施工图纸及相关资料为准。</w:t>
      </w:r>
    </w:p>
    <w:p w14:paraId="17021A8F">
      <w:pPr>
        <w:spacing w:line="348" w:lineRule="auto"/>
        <w:ind w:firstLine="420"/>
        <w:rPr>
          <w:szCs w:val="21"/>
          <w:highlight w:val="none"/>
          <w:u w:val="single"/>
        </w:rPr>
      </w:pPr>
      <w:r>
        <w:rPr>
          <w:rFonts w:hint="eastAsia"/>
          <w:szCs w:val="21"/>
          <w:highlight w:val="none"/>
        </w:rPr>
        <w:t>6. 工程承包范围：</w:t>
      </w:r>
      <w:r>
        <w:rPr>
          <w:rFonts w:hint="eastAsia"/>
          <w:szCs w:val="21"/>
          <w:highlight w:val="none"/>
          <w:u w:val="single"/>
        </w:rPr>
        <w:t>按发包人提供的交易公告、工程量清单、全套施工图纸、设计说明及补充说明等资料，完成本工程施工图纸及工程量清单所包含的全部内容。</w:t>
      </w:r>
    </w:p>
    <w:p w14:paraId="2E9AD5C0">
      <w:pPr>
        <w:pStyle w:val="12"/>
        <w:wordWrap/>
        <w:topLinePunct w:val="0"/>
        <w:spacing w:after="156" w:line="348" w:lineRule="auto"/>
        <w:ind w:left="0" w:firstLine="0"/>
        <w:rPr>
          <w:bCs/>
          <w:sz w:val="21"/>
          <w:szCs w:val="21"/>
          <w:highlight w:val="none"/>
        </w:rPr>
      </w:pPr>
      <w:bookmarkStart w:id="1" w:name="_Toc54862166"/>
      <w:r>
        <w:rPr>
          <w:rFonts w:hint="eastAsia"/>
          <w:bCs/>
          <w:sz w:val="21"/>
          <w:szCs w:val="21"/>
          <w:highlight w:val="none"/>
        </w:rPr>
        <w:t>二、合同工期</w:t>
      </w:r>
      <w:bookmarkEnd w:id="1"/>
    </w:p>
    <w:p w14:paraId="40B1BECE">
      <w:pPr>
        <w:spacing w:line="348" w:lineRule="auto"/>
        <w:ind w:firstLine="420"/>
        <w:rPr>
          <w:szCs w:val="21"/>
          <w:highlight w:val="none"/>
        </w:rPr>
      </w:pPr>
      <w:r>
        <w:rPr>
          <w:rFonts w:hint="eastAsia"/>
          <w:szCs w:val="21"/>
          <w:highlight w:val="none"/>
        </w:rPr>
        <w:t>计划开始工作日期：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14:paraId="3C225A72">
      <w:pPr>
        <w:spacing w:line="348" w:lineRule="auto"/>
        <w:ind w:firstLine="420"/>
        <w:rPr>
          <w:szCs w:val="21"/>
          <w:highlight w:val="none"/>
        </w:rPr>
      </w:pPr>
      <w:r>
        <w:rPr>
          <w:rFonts w:hint="eastAsia"/>
          <w:szCs w:val="21"/>
          <w:highlight w:val="none"/>
        </w:rPr>
        <w:t>计划开始现场施工日期：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14:paraId="1E5EE222">
      <w:pPr>
        <w:spacing w:line="348" w:lineRule="auto"/>
        <w:ind w:firstLine="420"/>
        <w:rPr>
          <w:color w:val="auto"/>
          <w:szCs w:val="21"/>
          <w:highlight w:val="none"/>
        </w:rPr>
      </w:pPr>
      <w:r>
        <w:rPr>
          <w:rFonts w:hint="eastAsia"/>
          <w:szCs w:val="21"/>
          <w:highlight w:val="none"/>
        </w:rPr>
        <w:t>计划竣工</w:t>
      </w: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6F1F66F0">
      <w:pPr>
        <w:spacing w:line="348" w:lineRule="auto"/>
        <w:ind w:firstLine="420"/>
        <w:rPr>
          <w:color w:val="auto"/>
          <w:szCs w:val="21"/>
          <w:highlight w:val="none"/>
        </w:rPr>
      </w:pPr>
      <w:r>
        <w:rPr>
          <w:rFonts w:hint="eastAsia"/>
          <w:color w:val="auto"/>
          <w:szCs w:val="21"/>
          <w:highlight w:val="none"/>
        </w:rPr>
        <w:t>工期总日历天数：</w:t>
      </w:r>
      <w:r>
        <w:rPr>
          <w:rFonts w:hint="eastAsia"/>
          <w:color w:val="auto"/>
          <w:szCs w:val="21"/>
          <w:highlight w:val="none"/>
          <w:u w:val="single"/>
          <w:lang w:val="en-US" w:eastAsia="zh-CN"/>
        </w:rPr>
        <w:t>120</w:t>
      </w:r>
      <w:r>
        <w:rPr>
          <w:rFonts w:hint="eastAsia"/>
          <w:color w:val="auto"/>
          <w:szCs w:val="21"/>
          <w:highlight w:val="none"/>
          <w:u w:val="single"/>
          <w:lang w:eastAsia="zh-CN"/>
        </w:rPr>
        <w:t>日历天</w:t>
      </w:r>
      <w:r>
        <w:rPr>
          <w:rFonts w:hint="eastAsia"/>
          <w:color w:val="auto"/>
          <w:szCs w:val="21"/>
          <w:highlight w:val="none"/>
        </w:rPr>
        <w:t>，工期总日历天数与根据前述计划日期计算的工期天数不一致的，以工期总日历天数为准。</w:t>
      </w:r>
    </w:p>
    <w:p w14:paraId="6D1D1F41">
      <w:pPr>
        <w:pStyle w:val="12"/>
        <w:wordWrap/>
        <w:topLinePunct w:val="0"/>
        <w:spacing w:after="156" w:line="348" w:lineRule="auto"/>
        <w:ind w:left="0" w:firstLine="0"/>
        <w:rPr>
          <w:bCs/>
          <w:color w:val="auto"/>
          <w:sz w:val="21"/>
          <w:szCs w:val="21"/>
        </w:rPr>
      </w:pPr>
      <w:bookmarkStart w:id="2" w:name="_Toc54862167"/>
      <w:r>
        <w:rPr>
          <w:rFonts w:hint="eastAsia"/>
          <w:bCs/>
          <w:color w:val="auto"/>
          <w:sz w:val="21"/>
          <w:szCs w:val="21"/>
        </w:rPr>
        <w:t>三、质量标准</w:t>
      </w:r>
      <w:bookmarkEnd w:id="2"/>
    </w:p>
    <w:p w14:paraId="1891A258">
      <w:pPr>
        <w:spacing w:line="348" w:lineRule="auto"/>
        <w:ind w:firstLine="420"/>
        <w:rPr>
          <w:szCs w:val="21"/>
        </w:rPr>
      </w:pPr>
      <w:r>
        <w:rPr>
          <w:rFonts w:hint="eastAsia"/>
          <w:szCs w:val="21"/>
        </w:rPr>
        <w:t>工程质量标准：</w:t>
      </w:r>
      <w:r>
        <w:rPr>
          <w:rFonts w:hint="eastAsia"/>
          <w:szCs w:val="21"/>
          <w:u w:val="single"/>
        </w:rPr>
        <w:t>确保符合国家、省、市</w:t>
      </w:r>
      <w:r>
        <w:rPr>
          <w:szCs w:val="21"/>
          <w:u w:val="single"/>
        </w:rPr>
        <w:t xml:space="preserve"> 有关现行工程质量验收标准，并达到合格或（以上标准）</w:t>
      </w:r>
      <w:r>
        <w:rPr>
          <w:rFonts w:hint="eastAsia"/>
          <w:szCs w:val="21"/>
        </w:rPr>
        <w:t>。</w:t>
      </w:r>
    </w:p>
    <w:p w14:paraId="66BB51F4">
      <w:pPr>
        <w:pStyle w:val="12"/>
        <w:wordWrap/>
        <w:topLinePunct w:val="0"/>
        <w:spacing w:after="156" w:line="348" w:lineRule="auto"/>
        <w:ind w:left="0" w:firstLine="0"/>
        <w:rPr>
          <w:bCs/>
          <w:sz w:val="21"/>
          <w:szCs w:val="21"/>
        </w:rPr>
      </w:pPr>
      <w:bookmarkStart w:id="3" w:name="_Toc54862168"/>
      <w:r>
        <w:rPr>
          <w:rFonts w:hint="eastAsia"/>
          <w:bCs/>
          <w:sz w:val="21"/>
          <w:szCs w:val="21"/>
        </w:rPr>
        <w:t>四、签约合同价与合同价格形式</w:t>
      </w:r>
      <w:bookmarkEnd w:id="3"/>
    </w:p>
    <w:p w14:paraId="629824F7">
      <w:pPr>
        <w:spacing w:line="348" w:lineRule="auto"/>
        <w:ind w:firstLine="420"/>
        <w:rPr>
          <w:szCs w:val="21"/>
        </w:rPr>
      </w:pPr>
      <w:r>
        <w:rPr>
          <w:rFonts w:hint="eastAsia"/>
          <w:szCs w:val="21"/>
        </w:rPr>
        <w:t>1. 签约合同价（含税）为：</w:t>
      </w:r>
    </w:p>
    <w:p w14:paraId="4F95DB6C">
      <w:pPr>
        <w:spacing w:line="348" w:lineRule="auto"/>
        <w:ind w:firstLine="420"/>
        <w:rPr>
          <w:szCs w:val="21"/>
        </w:rPr>
      </w:pPr>
      <w:r>
        <w:rPr>
          <w:rFonts w:hint="eastAsia"/>
          <w:szCs w:val="21"/>
        </w:rPr>
        <w:t>人民币（大写</w:t>
      </w:r>
      <w:r>
        <w:rPr>
          <w:rFonts w:hint="eastAsia"/>
          <w:szCs w:val="21"/>
          <w:lang w:eastAsia="zh-CN"/>
        </w:rPr>
        <w:t>）</w:t>
      </w:r>
      <w:r>
        <w:rPr>
          <w:rFonts w:hint="eastAsia"/>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元）。</w:t>
      </w:r>
    </w:p>
    <w:p w14:paraId="177038FE">
      <w:pPr>
        <w:spacing w:line="348" w:lineRule="auto"/>
        <w:ind w:firstLine="420"/>
        <w:rPr>
          <w:szCs w:val="21"/>
        </w:rPr>
      </w:pPr>
      <w:r>
        <w:rPr>
          <w:rFonts w:hint="eastAsia"/>
          <w:szCs w:val="21"/>
        </w:rPr>
        <w:t xml:space="preserve">具体构成详见价格清单。其中： </w:t>
      </w:r>
    </w:p>
    <w:p w14:paraId="27E413DF">
      <w:pPr>
        <w:spacing w:line="348" w:lineRule="auto"/>
        <w:ind w:firstLine="420"/>
        <w:rPr>
          <w:szCs w:val="21"/>
        </w:rPr>
      </w:pPr>
      <w:r>
        <w:rPr>
          <w:rFonts w:hint="eastAsia"/>
          <w:szCs w:val="21"/>
        </w:rPr>
        <w:t>（1） 设计费（含税）：</w:t>
      </w:r>
    </w:p>
    <w:p w14:paraId="72FB48AC">
      <w:pPr>
        <w:spacing w:line="348" w:lineRule="auto"/>
        <w:ind w:firstLine="420"/>
        <w:rPr>
          <w:szCs w:val="21"/>
        </w:rPr>
      </w:pPr>
      <w:r>
        <w:rPr>
          <w:rFonts w:hint="eastAsia"/>
          <w:szCs w:val="21"/>
        </w:rPr>
        <w:t>人民币（大写</w:t>
      </w:r>
      <w:r>
        <w:rPr>
          <w:rFonts w:hint="eastAsia"/>
          <w:szCs w:val="21"/>
          <w:lang w:eastAsia="zh-CN"/>
        </w:rPr>
        <w:t>）</w:t>
      </w:r>
      <w:r>
        <w:rPr>
          <w:rFonts w:hint="eastAsia"/>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lang w:eastAsia="zh-CN"/>
        </w:rPr>
        <w:t>）</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14:paraId="70C218B0">
      <w:pPr>
        <w:spacing w:line="348" w:lineRule="auto"/>
        <w:ind w:firstLine="420"/>
        <w:rPr>
          <w:szCs w:val="21"/>
        </w:rPr>
      </w:pPr>
      <w:r>
        <w:rPr>
          <w:rFonts w:hint="eastAsia"/>
          <w:szCs w:val="21"/>
        </w:rPr>
        <w:t>（2） 设备购置费（含税）：</w:t>
      </w:r>
    </w:p>
    <w:p w14:paraId="7BFB6F60">
      <w:pPr>
        <w:spacing w:line="348" w:lineRule="auto"/>
        <w:ind w:firstLine="420"/>
        <w:rPr>
          <w:szCs w:val="21"/>
        </w:rPr>
      </w:pPr>
      <w:r>
        <w:rPr>
          <w:rFonts w:hint="eastAsia"/>
          <w:szCs w:val="21"/>
        </w:rPr>
        <w:t>人民币（大写</w:t>
      </w:r>
      <w:r>
        <w:rPr>
          <w:rFonts w:hint="eastAsia"/>
          <w:szCs w:val="21"/>
          <w:lang w:eastAsia="zh-CN"/>
        </w:rPr>
        <w:t>）</w:t>
      </w:r>
      <w:r>
        <w:rPr>
          <w:rFonts w:hint="eastAsia"/>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lang w:eastAsia="zh-CN"/>
        </w:rPr>
        <w:t>）</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14:paraId="59109DD8">
      <w:pPr>
        <w:spacing w:line="348" w:lineRule="auto"/>
        <w:ind w:firstLine="420"/>
        <w:rPr>
          <w:szCs w:val="21"/>
        </w:rPr>
      </w:pPr>
      <w:r>
        <w:rPr>
          <w:rFonts w:hint="eastAsia"/>
          <w:szCs w:val="21"/>
        </w:rPr>
        <w:t>（3） 建筑安装工程费（含税）：</w:t>
      </w:r>
    </w:p>
    <w:p w14:paraId="00678B2A">
      <w:pPr>
        <w:spacing w:line="348" w:lineRule="auto"/>
        <w:ind w:firstLine="420"/>
        <w:rPr>
          <w:szCs w:val="21"/>
        </w:rPr>
      </w:pPr>
      <w:r>
        <w:rPr>
          <w:rFonts w:hint="eastAsia"/>
          <w:szCs w:val="21"/>
        </w:rPr>
        <w:t>人民币（大写</w:t>
      </w:r>
      <w:r>
        <w:rPr>
          <w:rFonts w:hint="eastAsia"/>
          <w:szCs w:val="21"/>
          <w:lang w:eastAsia="zh-CN"/>
        </w:rPr>
        <w:t>）</w:t>
      </w:r>
      <w:r>
        <w:rPr>
          <w:rFonts w:hint="eastAsia"/>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lang w:eastAsia="zh-CN"/>
        </w:rPr>
        <w:t>）</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14:paraId="7A380753">
      <w:pPr>
        <w:spacing w:line="348" w:lineRule="auto"/>
        <w:ind w:firstLine="420"/>
        <w:rPr>
          <w:szCs w:val="21"/>
        </w:rPr>
      </w:pPr>
      <w:r>
        <w:rPr>
          <w:rFonts w:hint="eastAsia"/>
          <w:szCs w:val="21"/>
        </w:rPr>
        <w:t>（</w:t>
      </w:r>
      <w:r>
        <w:rPr>
          <w:szCs w:val="21"/>
        </w:rPr>
        <w:t>4</w:t>
      </w:r>
      <w:r>
        <w:rPr>
          <w:rFonts w:hint="eastAsia"/>
          <w:szCs w:val="21"/>
        </w:rPr>
        <w:t>） 暂估价（含税）：</w:t>
      </w:r>
    </w:p>
    <w:p w14:paraId="3BF57020">
      <w:pPr>
        <w:spacing w:line="348" w:lineRule="auto"/>
        <w:ind w:firstLine="420"/>
        <w:rPr>
          <w:szCs w:val="21"/>
        </w:rPr>
      </w:pPr>
      <w:r>
        <w:rPr>
          <w:rFonts w:hint="eastAsia"/>
          <w:szCs w:val="21"/>
        </w:rPr>
        <w:t>人民币（大写</w:t>
      </w:r>
      <w:r>
        <w:rPr>
          <w:rFonts w:hint="eastAsia"/>
          <w:szCs w:val="21"/>
          <w:lang w:eastAsia="zh-CN"/>
        </w:rPr>
        <w:t>）</w:t>
      </w:r>
      <w:r>
        <w:rPr>
          <w:szCs w:val="21"/>
          <w:u w:val="single"/>
        </w:rPr>
        <w:t xml:space="preserve">                 </w:t>
      </w:r>
      <w:r>
        <w:rPr>
          <w:rFonts w:hint="eastAsia"/>
          <w:szCs w:val="21"/>
        </w:rPr>
        <w:t>（¥</w:t>
      </w:r>
      <w:r>
        <w:rPr>
          <w:szCs w:val="21"/>
          <w:u w:val="single"/>
        </w:rPr>
        <w:t xml:space="preserve">            </w:t>
      </w:r>
      <w:r>
        <w:rPr>
          <w:rFonts w:hint="eastAsia"/>
          <w:szCs w:val="21"/>
        </w:rPr>
        <w:t>元）。</w:t>
      </w:r>
    </w:p>
    <w:p w14:paraId="217128A5">
      <w:pPr>
        <w:spacing w:line="348" w:lineRule="auto"/>
        <w:ind w:firstLine="420"/>
        <w:rPr>
          <w:szCs w:val="21"/>
        </w:rPr>
      </w:pPr>
      <w:r>
        <w:rPr>
          <w:rFonts w:hint="eastAsia"/>
          <w:szCs w:val="21"/>
        </w:rPr>
        <w:t>（</w:t>
      </w:r>
      <w:r>
        <w:rPr>
          <w:szCs w:val="21"/>
        </w:rPr>
        <w:t>5</w:t>
      </w:r>
      <w:r>
        <w:rPr>
          <w:rFonts w:hint="eastAsia"/>
          <w:szCs w:val="21"/>
        </w:rPr>
        <w:t>） 暂列金额（含税）：</w:t>
      </w:r>
    </w:p>
    <w:p w14:paraId="0E244ABF">
      <w:pPr>
        <w:spacing w:line="348" w:lineRule="auto"/>
        <w:ind w:firstLine="420"/>
        <w:rPr>
          <w:szCs w:val="21"/>
        </w:rPr>
      </w:pPr>
      <w:r>
        <w:rPr>
          <w:rFonts w:hint="eastAsia"/>
          <w:szCs w:val="21"/>
        </w:rPr>
        <w:t>人民币（大写</w:t>
      </w:r>
      <w:r>
        <w:rPr>
          <w:rFonts w:hint="eastAsia"/>
          <w:szCs w:val="21"/>
          <w:lang w:eastAsia="zh-CN"/>
        </w:rPr>
        <w:t>）</w:t>
      </w:r>
      <w:r>
        <w:rPr>
          <w:szCs w:val="21"/>
          <w:u w:val="single"/>
        </w:rPr>
        <w:t xml:space="preserve">                 </w:t>
      </w:r>
      <w:r>
        <w:rPr>
          <w:rFonts w:hint="eastAsia"/>
          <w:szCs w:val="21"/>
        </w:rPr>
        <w:t>（¥</w:t>
      </w:r>
      <w:r>
        <w:rPr>
          <w:szCs w:val="21"/>
          <w:u w:val="single"/>
        </w:rPr>
        <w:t xml:space="preserve">            </w:t>
      </w:r>
      <w:r>
        <w:rPr>
          <w:rFonts w:hint="eastAsia"/>
          <w:szCs w:val="21"/>
        </w:rPr>
        <w:t>元）。</w:t>
      </w:r>
    </w:p>
    <w:p w14:paraId="2377D3BD">
      <w:pPr>
        <w:spacing w:line="348" w:lineRule="auto"/>
        <w:ind w:firstLine="420"/>
        <w:rPr>
          <w:rFonts w:hint="eastAsia"/>
          <w:szCs w:val="21"/>
          <w:lang w:val="en-US" w:eastAsia="zh-CN"/>
        </w:rPr>
      </w:pPr>
      <w:r>
        <w:rPr>
          <w:rFonts w:hint="eastAsia"/>
          <w:szCs w:val="21"/>
          <w:lang w:val="en-US" w:eastAsia="zh-CN"/>
        </w:rPr>
        <w:t>（6）招标代理机构服务费</w:t>
      </w:r>
      <w:r>
        <w:rPr>
          <w:rFonts w:hint="eastAsia"/>
          <w:szCs w:val="21"/>
        </w:rPr>
        <w:t>（含税）</w:t>
      </w:r>
    </w:p>
    <w:p w14:paraId="443C43AD">
      <w:pPr>
        <w:spacing w:line="348" w:lineRule="auto"/>
        <w:ind w:firstLine="420"/>
        <w:rPr>
          <w:rFonts w:hint="eastAsia"/>
          <w:szCs w:val="21"/>
          <w:lang w:val="en-US" w:eastAsia="zh-CN"/>
        </w:rPr>
      </w:pPr>
      <w:r>
        <w:rPr>
          <w:rFonts w:hint="eastAsia"/>
          <w:szCs w:val="21"/>
        </w:rPr>
        <w:t>人民币（大写</w:t>
      </w:r>
      <w:r>
        <w:rPr>
          <w:rFonts w:hint="eastAsia"/>
          <w:szCs w:val="21"/>
          <w:lang w:eastAsia="zh-CN"/>
        </w:rPr>
        <w:t>）</w:t>
      </w:r>
      <w:r>
        <w:rPr>
          <w:szCs w:val="21"/>
          <w:u w:val="single"/>
        </w:rPr>
        <w:t xml:space="preserve"> </w:t>
      </w:r>
      <w:r>
        <w:rPr>
          <w:rFonts w:hint="eastAsia"/>
          <w:szCs w:val="21"/>
          <w:u w:val="single"/>
          <w:lang w:val="en-US" w:eastAsia="zh-CN"/>
        </w:rPr>
        <w:t>贰万壹仟贰佰陆拾贰元壹角柒分</w:t>
      </w:r>
      <w:r>
        <w:rPr>
          <w:szCs w:val="21"/>
          <w:u w:val="single"/>
        </w:rPr>
        <w:t xml:space="preserve"> </w:t>
      </w:r>
      <w:r>
        <w:rPr>
          <w:rFonts w:hint="eastAsia"/>
          <w:szCs w:val="21"/>
        </w:rPr>
        <w:t>（</w:t>
      </w:r>
      <w:r>
        <w:rPr>
          <w:rFonts w:hint="eastAsia"/>
          <w:szCs w:val="21"/>
          <w:lang w:val="en-US" w:eastAsia="zh-CN"/>
        </w:rPr>
        <w:t>￥</w:t>
      </w:r>
      <w:r>
        <w:rPr>
          <w:rFonts w:hint="eastAsia"/>
          <w:szCs w:val="21"/>
          <w:u w:val="single"/>
          <w:lang w:val="en-US" w:eastAsia="zh-CN"/>
        </w:rPr>
        <w:t>21,262.17</w:t>
      </w:r>
      <w:r>
        <w:rPr>
          <w:rFonts w:hint="eastAsia"/>
          <w:szCs w:val="21"/>
          <w:lang w:val="en-US" w:eastAsia="zh-CN"/>
        </w:rPr>
        <w:t>元</w:t>
      </w:r>
      <w:r>
        <w:rPr>
          <w:rFonts w:hint="eastAsia"/>
          <w:szCs w:val="21"/>
        </w:rPr>
        <w:t>）。</w:t>
      </w:r>
    </w:p>
    <w:p w14:paraId="7949BC54">
      <w:pPr>
        <w:spacing w:line="348" w:lineRule="auto"/>
        <w:ind w:firstLine="420"/>
        <w:rPr>
          <w:rFonts w:hint="eastAsia"/>
          <w:szCs w:val="21"/>
          <w:lang w:val="en-US" w:eastAsia="zh-CN"/>
        </w:rPr>
      </w:pPr>
      <w:r>
        <w:rPr>
          <w:rFonts w:hint="eastAsia"/>
          <w:szCs w:val="21"/>
          <w:lang w:val="en-US" w:eastAsia="zh-CN"/>
        </w:rPr>
        <w:t>（7）广州公共资源交易中心平台服务费</w:t>
      </w:r>
      <w:r>
        <w:rPr>
          <w:rFonts w:hint="eastAsia"/>
          <w:szCs w:val="21"/>
        </w:rPr>
        <w:t>（含税）</w:t>
      </w:r>
    </w:p>
    <w:p w14:paraId="29EF3994">
      <w:pPr>
        <w:spacing w:line="348" w:lineRule="auto"/>
        <w:ind w:firstLine="420"/>
        <w:rPr>
          <w:rFonts w:hint="eastAsia"/>
          <w:szCs w:val="21"/>
          <w:lang w:val="en-US" w:eastAsia="zh-CN"/>
        </w:rPr>
      </w:pPr>
      <w:r>
        <w:rPr>
          <w:rFonts w:hint="eastAsia"/>
          <w:szCs w:val="21"/>
        </w:rPr>
        <w:t>人民币（大写</w:t>
      </w:r>
      <w:r>
        <w:rPr>
          <w:rFonts w:hint="eastAsia"/>
          <w:szCs w:val="21"/>
          <w:lang w:eastAsia="zh-CN"/>
        </w:rPr>
        <w:t>）</w:t>
      </w:r>
      <w:r>
        <w:rPr>
          <w:szCs w:val="21"/>
          <w:u w:val="single"/>
        </w:rPr>
        <w:t xml:space="preserve"> </w:t>
      </w:r>
      <w:r>
        <w:rPr>
          <w:rFonts w:hint="eastAsia"/>
          <w:szCs w:val="21"/>
          <w:u w:val="single"/>
          <w:lang w:val="en-US" w:eastAsia="zh-CN"/>
        </w:rPr>
        <w:t>叁仟元整</w:t>
      </w:r>
      <w:r>
        <w:rPr>
          <w:szCs w:val="21"/>
          <w:u w:val="single"/>
        </w:rPr>
        <w:t xml:space="preserve"> </w:t>
      </w:r>
      <w:r>
        <w:rPr>
          <w:rFonts w:hint="eastAsia"/>
          <w:szCs w:val="21"/>
        </w:rPr>
        <w:t>（</w:t>
      </w:r>
      <w:r>
        <w:rPr>
          <w:rFonts w:hint="eastAsia"/>
          <w:szCs w:val="21"/>
          <w:lang w:val="en-US" w:eastAsia="zh-CN"/>
        </w:rPr>
        <w:t>￥</w:t>
      </w:r>
      <w:r>
        <w:rPr>
          <w:rFonts w:hint="eastAsia"/>
          <w:szCs w:val="21"/>
          <w:u w:val="single"/>
          <w:lang w:val="en-US" w:eastAsia="zh-CN"/>
        </w:rPr>
        <w:t>3,000.00</w:t>
      </w:r>
      <w:r>
        <w:rPr>
          <w:rFonts w:hint="eastAsia"/>
          <w:szCs w:val="21"/>
          <w:lang w:val="en-US" w:eastAsia="zh-CN"/>
        </w:rPr>
        <w:t>元</w:t>
      </w:r>
      <w:r>
        <w:rPr>
          <w:rFonts w:hint="eastAsia"/>
          <w:szCs w:val="21"/>
        </w:rPr>
        <w:t>）。</w:t>
      </w:r>
    </w:p>
    <w:p w14:paraId="224CEAC8">
      <w:pPr>
        <w:spacing w:line="348" w:lineRule="auto"/>
        <w:ind w:firstLine="420"/>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双方约定的其他费用（含税）：</w:t>
      </w:r>
    </w:p>
    <w:p w14:paraId="10105744">
      <w:pPr>
        <w:spacing w:line="348" w:lineRule="auto"/>
        <w:ind w:firstLine="420"/>
        <w:jc w:val="left"/>
        <w:rPr>
          <w:szCs w:val="21"/>
        </w:rPr>
      </w:pPr>
      <w:r>
        <w:rPr>
          <w:rFonts w:hint="eastAsia"/>
          <w:szCs w:val="21"/>
        </w:rPr>
        <w:t>人民币（大写</w:t>
      </w:r>
      <w:r>
        <w:rPr>
          <w:rFonts w:hint="eastAsia"/>
          <w:szCs w:val="21"/>
          <w:lang w:eastAsia="zh-CN"/>
        </w:rPr>
        <w:t>）</w:t>
      </w:r>
      <w:r>
        <w:rPr>
          <w:rFonts w:hint="eastAsia"/>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lang w:eastAsia="zh-CN"/>
        </w:rPr>
        <w:t>）</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元）；</w:t>
      </w:r>
      <w:r>
        <w:rPr>
          <w:szCs w:val="21"/>
        </w:rPr>
        <w:t>。</w:t>
      </w:r>
    </w:p>
    <w:p w14:paraId="6C9B065B">
      <w:pPr>
        <w:spacing w:line="348" w:lineRule="auto"/>
        <w:ind w:firstLine="420"/>
        <w:rPr>
          <w:szCs w:val="21"/>
        </w:rPr>
      </w:pPr>
      <w:r>
        <w:rPr>
          <w:rFonts w:hint="eastAsia"/>
          <w:szCs w:val="21"/>
        </w:rPr>
        <w:t>2. 合同价格形式：</w:t>
      </w:r>
    </w:p>
    <w:p w14:paraId="550BC9C8">
      <w:pPr>
        <w:spacing w:line="348" w:lineRule="auto"/>
        <w:ind w:firstLine="420"/>
        <w:rPr>
          <w:szCs w:val="21"/>
        </w:rPr>
      </w:pPr>
      <w:r>
        <w:rPr>
          <w:rFonts w:hint="eastAsia"/>
          <w:szCs w:val="21"/>
          <w:highlight w:val="yellow"/>
        </w:rPr>
        <w:t>合同价格形式为</w:t>
      </w:r>
      <w:r>
        <w:rPr>
          <w:rFonts w:hint="eastAsia"/>
          <w:color w:val="auto"/>
          <w:szCs w:val="21"/>
          <w:highlight w:val="yellow"/>
        </w:rPr>
        <w:t>总价合同</w:t>
      </w:r>
      <w:r>
        <w:rPr>
          <w:rFonts w:hint="eastAsia"/>
          <w:szCs w:val="21"/>
          <w:highlight w:val="yellow"/>
        </w:rPr>
        <w:t>，除根据合同约定的在工程实施过程中需进行增减的款项外，合同价格不予调整，但合同当事人另有约定的除外。</w:t>
      </w:r>
    </w:p>
    <w:p w14:paraId="10EBBD0E">
      <w:pPr>
        <w:kinsoku w:val="0"/>
        <w:spacing w:line="348" w:lineRule="auto"/>
        <w:ind w:left="263" w:leftChars="125" w:firstLine="210" w:firstLineChars="100"/>
        <w:jc w:val="left"/>
        <w:rPr>
          <w:szCs w:val="21"/>
        </w:rPr>
      </w:pPr>
      <w:r>
        <w:rPr>
          <w:rFonts w:hint="eastAsia"/>
          <w:szCs w:val="21"/>
        </w:rPr>
        <w:t>合同当事人对合同价格形式的其他约定：</w:t>
      </w:r>
      <w:r>
        <w:rPr>
          <w:szCs w:val="21"/>
          <w:u w:val="single"/>
        </w:rPr>
        <w:t xml:space="preserve">              </w:t>
      </w:r>
      <w:r>
        <w:rPr>
          <w:rFonts w:hint="eastAsia"/>
          <w:szCs w:val="21"/>
          <w:u w:val="single"/>
        </w:rPr>
        <w:t xml:space="preserve"> </w:t>
      </w:r>
      <w:r>
        <w:rPr>
          <w:rFonts w:hint="eastAsia"/>
          <w:szCs w:val="21"/>
        </w:rPr>
        <w:t>。</w:t>
      </w:r>
    </w:p>
    <w:p w14:paraId="61FDDF09">
      <w:pPr>
        <w:pStyle w:val="12"/>
        <w:wordWrap/>
        <w:topLinePunct w:val="0"/>
        <w:spacing w:after="156" w:line="348" w:lineRule="auto"/>
        <w:ind w:left="0" w:firstLine="0"/>
        <w:rPr>
          <w:bCs/>
          <w:sz w:val="21"/>
          <w:szCs w:val="21"/>
        </w:rPr>
      </w:pPr>
      <w:bookmarkStart w:id="4" w:name="_Toc54862169"/>
      <w:r>
        <w:rPr>
          <w:rFonts w:hint="eastAsia"/>
          <w:bCs/>
          <w:sz w:val="21"/>
          <w:szCs w:val="21"/>
        </w:rPr>
        <w:t>五、工程总承包项目经理</w:t>
      </w:r>
      <w:bookmarkEnd w:id="4"/>
    </w:p>
    <w:p w14:paraId="669FE9A6">
      <w:pPr>
        <w:spacing w:line="348" w:lineRule="auto"/>
        <w:ind w:firstLine="420"/>
        <w:rPr>
          <w:szCs w:val="21"/>
        </w:rPr>
      </w:pPr>
      <w:r>
        <w:rPr>
          <w:rFonts w:hint="eastAsia"/>
          <w:szCs w:val="21"/>
        </w:rPr>
        <w:t>工程总承包项目经理：</w:t>
      </w:r>
      <w:r>
        <w:rPr>
          <w:szCs w:val="21"/>
          <w:u w:val="single"/>
        </w:rPr>
        <w:t xml:space="preserve">                              </w:t>
      </w:r>
      <w:r>
        <w:rPr>
          <w:rFonts w:hint="eastAsia"/>
          <w:szCs w:val="21"/>
        </w:rPr>
        <w:t>。</w:t>
      </w:r>
    </w:p>
    <w:p w14:paraId="6318F95A">
      <w:pPr>
        <w:pStyle w:val="12"/>
        <w:wordWrap/>
        <w:topLinePunct w:val="0"/>
        <w:spacing w:after="156" w:line="348" w:lineRule="auto"/>
        <w:ind w:left="0" w:firstLine="0"/>
        <w:rPr>
          <w:bCs/>
          <w:sz w:val="21"/>
          <w:szCs w:val="21"/>
        </w:rPr>
      </w:pPr>
      <w:bookmarkStart w:id="5" w:name="_Toc54862170"/>
      <w:r>
        <w:rPr>
          <w:rFonts w:hint="eastAsia"/>
          <w:bCs/>
          <w:sz w:val="21"/>
          <w:szCs w:val="21"/>
        </w:rPr>
        <w:t>六、合同文件构成</w:t>
      </w:r>
      <w:bookmarkEnd w:id="5"/>
    </w:p>
    <w:p w14:paraId="26BD8BBB">
      <w:pPr>
        <w:spacing w:line="348" w:lineRule="auto"/>
        <w:ind w:firstLine="420"/>
        <w:rPr>
          <w:szCs w:val="21"/>
        </w:rPr>
      </w:pPr>
      <w:r>
        <w:rPr>
          <w:rFonts w:hint="eastAsia"/>
          <w:szCs w:val="21"/>
        </w:rPr>
        <w:t xml:space="preserve">本协议书与下列文件一起构成合同文件： </w:t>
      </w:r>
    </w:p>
    <w:p w14:paraId="497449BC">
      <w:pPr>
        <w:spacing w:line="348" w:lineRule="auto"/>
        <w:ind w:firstLine="420"/>
        <w:rPr>
          <w:szCs w:val="21"/>
        </w:rPr>
      </w:pPr>
      <w:r>
        <w:rPr>
          <w:rFonts w:hint="eastAsia"/>
          <w:szCs w:val="21"/>
        </w:rPr>
        <w:t>（1） 中标通知书（如果有）；</w:t>
      </w:r>
    </w:p>
    <w:p w14:paraId="48A93F2C">
      <w:pPr>
        <w:spacing w:line="348" w:lineRule="auto"/>
        <w:ind w:firstLine="420"/>
        <w:rPr>
          <w:szCs w:val="21"/>
        </w:rPr>
      </w:pPr>
      <w:r>
        <w:rPr>
          <w:rFonts w:hint="eastAsia"/>
          <w:szCs w:val="21"/>
        </w:rPr>
        <w:t>（2） 投标函及投标函附录（如果有）；</w:t>
      </w:r>
    </w:p>
    <w:p w14:paraId="4EFCC18C">
      <w:pPr>
        <w:spacing w:line="348" w:lineRule="auto"/>
        <w:ind w:firstLine="420"/>
        <w:rPr>
          <w:szCs w:val="21"/>
        </w:rPr>
      </w:pPr>
      <w:r>
        <w:rPr>
          <w:rFonts w:hint="eastAsia"/>
          <w:szCs w:val="21"/>
        </w:rPr>
        <w:t>（3） 专用合同条件及附件；</w:t>
      </w:r>
    </w:p>
    <w:p w14:paraId="5930A97B">
      <w:pPr>
        <w:spacing w:line="348" w:lineRule="auto"/>
        <w:ind w:firstLine="420"/>
        <w:rPr>
          <w:szCs w:val="21"/>
        </w:rPr>
      </w:pPr>
      <w:r>
        <w:rPr>
          <w:rFonts w:hint="eastAsia"/>
          <w:szCs w:val="21"/>
        </w:rPr>
        <w:t>（4） 通用合同条件；</w:t>
      </w:r>
    </w:p>
    <w:p w14:paraId="6767B9B5">
      <w:pPr>
        <w:spacing w:line="348" w:lineRule="auto"/>
        <w:ind w:firstLine="420"/>
        <w:rPr>
          <w:szCs w:val="21"/>
        </w:rPr>
      </w:pPr>
      <w:r>
        <w:rPr>
          <w:rFonts w:hint="eastAsia"/>
          <w:szCs w:val="21"/>
        </w:rPr>
        <w:t>（</w:t>
      </w:r>
      <w:r>
        <w:rPr>
          <w:szCs w:val="21"/>
        </w:rPr>
        <w:t>5</w:t>
      </w:r>
      <w:r>
        <w:rPr>
          <w:rFonts w:hint="eastAsia"/>
          <w:szCs w:val="21"/>
        </w:rPr>
        <w:t xml:space="preserve">） 承包人建议书； </w:t>
      </w:r>
    </w:p>
    <w:p w14:paraId="2D61B429">
      <w:pPr>
        <w:spacing w:line="348" w:lineRule="auto"/>
        <w:ind w:firstLine="420"/>
        <w:rPr>
          <w:szCs w:val="21"/>
        </w:rPr>
      </w:pPr>
      <w:r>
        <w:rPr>
          <w:rFonts w:hint="eastAsia"/>
          <w:szCs w:val="21"/>
        </w:rPr>
        <w:t>（</w:t>
      </w:r>
      <w:r>
        <w:rPr>
          <w:szCs w:val="21"/>
        </w:rPr>
        <w:t>6</w:t>
      </w:r>
      <w:r>
        <w:rPr>
          <w:rFonts w:hint="eastAsia"/>
          <w:szCs w:val="21"/>
        </w:rPr>
        <w:t>） 价格清单；</w:t>
      </w:r>
    </w:p>
    <w:p w14:paraId="46A8A122">
      <w:pPr>
        <w:spacing w:line="348" w:lineRule="auto"/>
        <w:ind w:firstLine="420"/>
        <w:rPr>
          <w:szCs w:val="21"/>
        </w:rPr>
      </w:pPr>
      <w:r>
        <w:rPr>
          <w:rFonts w:hint="eastAsia"/>
          <w:szCs w:val="21"/>
        </w:rPr>
        <w:t>（</w:t>
      </w:r>
      <w:r>
        <w:rPr>
          <w:szCs w:val="21"/>
        </w:rPr>
        <w:t>7</w:t>
      </w:r>
      <w:r>
        <w:rPr>
          <w:rFonts w:hint="eastAsia"/>
          <w:szCs w:val="21"/>
        </w:rPr>
        <w:t>） 双方约定的其他合同文件。</w:t>
      </w:r>
    </w:p>
    <w:p w14:paraId="4EEF878E">
      <w:pPr>
        <w:spacing w:line="348" w:lineRule="auto"/>
        <w:ind w:firstLine="420"/>
        <w:rPr>
          <w:szCs w:val="21"/>
        </w:rPr>
      </w:pPr>
      <w:r>
        <w:rPr>
          <w:rFonts w:hint="eastAsia"/>
          <w:szCs w:val="21"/>
        </w:rPr>
        <w:t>上述各项合同文件包括双方就该项合同文件所作出的补充和修改，属于同一类内容的合同文件应以最新签署的为准。专用合同条件及其附件须经合同当事人签字或盖章。</w:t>
      </w:r>
    </w:p>
    <w:p w14:paraId="79BE7872">
      <w:pPr>
        <w:pStyle w:val="12"/>
        <w:wordWrap/>
        <w:topLinePunct w:val="0"/>
        <w:spacing w:after="156" w:line="348" w:lineRule="auto"/>
        <w:ind w:left="0" w:firstLine="0"/>
        <w:rPr>
          <w:bCs/>
          <w:sz w:val="21"/>
          <w:szCs w:val="21"/>
        </w:rPr>
      </w:pPr>
      <w:bookmarkStart w:id="6" w:name="_Toc54862171"/>
      <w:r>
        <w:rPr>
          <w:rFonts w:hint="eastAsia"/>
          <w:bCs/>
          <w:sz w:val="21"/>
          <w:szCs w:val="21"/>
        </w:rPr>
        <w:t>七、承诺</w:t>
      </w:r>
      <w:bookmarkEnd w:id="6"/>
    </w:p>
    <w:p w14:paraId="206A7EF3">
      <w:pPr>
        <w:spacing w:line="348" w:lineRule="auto"/>
        <w:ind w:firstLine="420"/>
        <w:rPr>
          <w:szCs w:val="21"/>
        </w:rPr>
      </w:pPr>
      <w:r>
        <w:rPr>
          <w:rFonts w:hint="eastAsia"/>
          <w:szCs w:val="21"/>
        </w:rPr>
        <w:t>1. 发包人承诺按照法律规定履行项目审批手续、筹集工程建设资金并按照合同约定的期限和方式支付合同价款。</w:t>
      </w:r>
    </w:p>
    <w:p w14:paraId="61B3D173">
      <w:pPr>
        <w:spacing w:line="348" w:lineRule="auto"/>
        <w:ind w:firstLine="420"/>
        <w:rPr>
          <w:szCs w:val="21"/>
        </w:rPr>
      </w:pPr>
      <w:r>
        <w:rPr>
          <w:rFonts w:hint="eastAsia"/>
          <w:szCs w:val="21"/>
        </w:rPr>
        <w:t>2. 承包人承诺按照法律规定及合同约定组织完成工程的设计、采购和施工等工作，确保工程质量和安全，不进行转包及违法分包，并在缺陷责任期及保修期内承担相应的工程维修责任。</w:t>
      </w:r>
    </w:p>
    <w:p w14:paraId="214E69F3">
      <w:pPr>
        <w:pStyle w:val="12"/>
        <w:wordWrap/>
        <w:topLinePunct w:val="0"/>
        <w:spacing w:after="156" w:line="348" w:lineRule="auto"/>
        <w:ind w:left="0" w:firstLine="0"/>
        <w:rPr>
          <w:bCs/>
          <w:sz w:val="21"/>
          <w:szCs w:val="21"/>
        </w:rPr>
      </w:pPr>
      <w:bookmarkStart w:id="7" w:name="_Toc54862172"/>
      <w:r>
        <w:rPr>
          <w:rFonts w:hint="eastAsia"/>
          <w:bCs/>
          <w:sz w:val="21"/>
          <w:szCs w:val="21"/>
        </w:rPr>
        <w:t>八、订立时间</w:t>
      </w:r>
      <w:bookmarkEnd w:id="7"/>
    </w:p>
    <w:p w14:paraId="5F0EF985">
      <w:pPr>
        <w:spacing w:line="348" w:lineRule="auto"/>
        <w:ind w:firstLine="420"/>
        <w:rPr>
          <w:szCs w:val="21"/>
        </w:rPr>
      </w:pPr>
      <w:r>
        <w:rPr>
          <w:rFonts w:hint="eastAsia"/>
          <w:szCs w:val="21"/>
        </w:rPr>
        <w:t>本合同于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日订立。</w:t>
      </w:r>
    </w:p>
    <w:p w14:paraId="73F0F48A">
      <w:pPr>
        <w:pStyle w:val="12"/>
        <w:wordWrap/>
        <w:topLinePunct w:val="0"/>
        <w:spacing w:after="156" w:line="348" w:lineRule="auto"/>
        <w:ind w:left="0" w:firstLine="0"/>
        <w:rPr>
          <w:bCs/>
          <w:sz w:val="21"/>
          <w:szCs w:val="21"/>
        </w:rPr>
      </w:pPr>
      <w:bookmarkStart w:id="8" w:name="_Toc54862173"/>
      <w:r>
        <w:rPr>
          <w:rFonts w:hint="eastAsia"/>
          <w:bCs/>
          <w:sz w:val="21"/>
          <w:szCs w:val="21"/>
        </w:rPr>
        <w:t>九、订立地点</w:t>
      </w:r>
      <w:bookmarkEnd w:id="8"/>
    </w:p>
    <w:p w14:paraId="1A6B7D9F">
      <w:pPr>
        <w:spacing w:line="348" w:lineRule="auto"/>
        <w:ind w:firstLine="420"/>
        <w:rPr>
          <w:szCs w:val="21"/>
        </w:rPr>
      </w:pPr>
      <w:r>
        <w:rPr>
          <w:rFonts w:hint="eastAsia"/>
          <w:szCs w:val="21"/>
        </w:rPr>
        <w:t>本合同在</w:t>
      </w:r>
      <w:r>
        <w:rPr>
          <w:szCs w:val="21"/>
          <w:u w:val="single"/>
        </w:rPr>
        <w:t xml:space="preserve">                        </w:t>
      </w:r>
      <w:r>
        <w:rPr>
          <w:rFonts w:hint="eastAsia"/>
          <w:szCs w:val="21"/>
        </w:rPr>
        <w:t>订立。</w:t>
      </w:r>
    </w:p>
    <w:p w14:paraId="64AC5A69">
      <w:pPr>
        <w:pStyle w:val="12"/>
        <w:wordWrap/>
        <w:topLinePunct w:val="0"/>
        <w:spacing w:after="156" w:line="348" w:lineRule="auto"/>
        <w:ind w:left="0" w:firstLine="0"/>
        <w:rPr>
          <w:bCs/>
          <w:sz w:val="21"/>
          <w:szCs w:val="21"/>
        </w:rPr>
      </w:pPr>
      <w:bookmarkStart w:id="9" w:name="_Toc54862174"/>
      <w:r>
        <w:rPr>
          <w:rFonts w:hint="eastAsia"/>
          <w:bCs/>
          <w:sz w:val="21"/>
          <w:szCs w:val="21"/>
        </w:rPr>
        <w:t>十、合同生效</w:t>
      </w:r>
      <w:bookmarkEnd w:id="9"/>
    </w:p>
    <w:p w14:paraId="7415AB99">
      <w:pPr>
        <w:spacing w:line="348" w:lineRule="auto"/>
        <w:ind w:firstLine="420"/>
        <w:rPr>
          <w:szCs w:val="21"/>
        </w:rPr>
      </w:pPr>
      <w:r>
        <w:rPr>
          <w:rFonts w:hint="eastAsia"/>
          <w:szCs w:val="21"/>
        </w:rPr>
        <w:t>本合同经双方签字或盖章后成立，并自</w:t>
      </w:r>
      <w:r>
        <w:rPr>
          <w:szCs w:val="21"/>
          <w:u w:val="single"/>
        </w:rPr>
        <w:t xml:space="preserve">            </w:t>
      </w:r>
      <w:r>
        <w:rPr>
          <w:rFonts w:hint="eastAsia"/>
          <w:szCs w:val="21"/>
        </w:rPr>
        <w:t>生效。</w:t>
      </w:r>
    </w:p>
    <w:p w14:paraId="0734F9FC">
      <w:pPr>
        <w:pStyle w:val="12"/>
        <w:wordWrap/>
        <w:topLinePunct w:val="0"/>
        <w:spacing w:after="156" w:line="348" w:lineRule="auto"/>
        <w:ind w:left="0" w:firstLine="0"/>
        <w:rPr>
          <w:bCs/>
          <w:sz w:val="21"/>
          <w:szCs w:val="21"/>
        </w:rPr>
      </w:pPr>
      <w:bookmarkStart w:id="10" w:name="_Toc54862175"/>
      <w:r>
        <w:rPr>
          <w:rFonts w:hint="eastAsia"/>
          <w:bCs/>
          <w:sz w:val="21"/>
          <w:szCs w:val="21"/>
        </w:rPr>
        <w:t>十一、合同份数</w:t>
      </w:r>
      <w:bookmarkEnd w:id="10"/>
    </w:p>
    <w:p w14:paraId="6A4EB4D9">
      <w:pPr>
        <w:spacing w:line="348" w:lineRule="auto"/>
        <w:ind w:firstLine="420"/>
        <w:rPr>
          <w:szCs w:val="21"/>
        </w:rPr>
      </w:pPr>
      <w:r>
        <w:rPr>
          <w:rFonts w:hint="eastAsia"/>
          <w:szCs w:val="21"/>
        </w:rPr>
        <w:t>本合同一式</w:t>
      </w:r>
      <w:r>
        <w:rPr>
          <w:szCs w:val="21"/>
          <w:u w:val="single"/>
        </w:rPr>
        <w:t xml:space="preserve">   </w:t>
      </w:r>
      <w:r>
        <w:rPr>
          <w:rFonts w:hint="eastAsia"/>
          <w:szCs w:val="21"/>
        </w:rPr>
        <w:t>份，均具有同等法律效力，发包人执</w:t>
      </w:r>
      <w:r>
        <w:rPr>
          <w:szCs w:val="21"/>
          <w:u w:val="single"/>
        </w:rPr>
        <w:t xml:space="preserve">   </w:t>
      </w:r>
      <w:r>
        <w:rPr>
          <w:rFonts w:hint="eastAsia"/>
          <w:szCs w:val="21"/>
        </w:rPr>
        <w:t>份，承包人执</w:t>
      </w:r>
      <w:r>
        <w:rPr>
          <w:szCs w:val="21"/>
          <w:u w:val="single"/>
        </w:rPr>
        <w:t xml:space="preserve">   </w:t>
      </w:r>
      <w:r>
        <w:rPr>
          <w:rFonts w:hint="eastAsia"/>
          <w:szCs w:val="21"/>
        </w:rPr>
        <w:t>份。</w:t>
      </w:r>
    </w:p>
    <w:p w14:paraId="0F080AEF"/>
    <w:p w14:paraId="517A9CDF"/>
    <w:tbl>
      <w:tblPr>
        <w:tblStyle w:val="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6113497D">
        <w:tblPrEx>
          <w:tblCellMar>
            <w:top w:w="0" w:type="dxa"/>
            <w:left w:w="108" w:type="dxa"/>
            <w:bottom w:w="0" w:type="dxa"/>
            <w:right w:w="108" w:type="dxa"/>
          </w:tblCellMar>
        </w:tblPrEx>
        <w:tc>
          <w:tcPr>
            <w:tcW w:w="4507" w:type="dxa"/>
            <w:shd w:val="clear" w:color="auto" w:fill="auto"/>
          </w:tcPr>
          <w:p w14:paraId="7910AC4A">
            <w:pPr>
              <w:pStyle w:val="13"/>
              <w:framePr w:hSpace="0" w:wrap="auto" w:vAnchor="margin" w:hAnchor="text" w:yAlign="inline"/>
              <w:spacing w:after="50" w:line="360" w:lineRule="auto"/>
              <w:rPr>
                <w:rFonts w:hAnsi="宋体"/>
                <w:sz w:val="21"/>
                <w:szCs w:val="21"/>
              </w:rPr>
            </w:pPr>
            <w:r>
              <w:rPr>
                <w:rFonts w:hint="eastAsia" w:hAnsi="宋体"/>
                <w:sz w:val="21"/>
                <w:szCs w:val="21"/>
              </w:rPr>
              <w:t>发包人：（公章）</w:t>
            </w:r>
          </w:p>
          <w:p w14:paraId="4E7B6473">
            <w:pPr>
              <w:pStyle w:val="13"/>
              <w:framePr w:hSpace="0" w:wrap="auto" w:vAnchor="margin" w:hAnchor="text" w:yAlign="inline"/>
              <w:spacing w:after="50" w:line="360" w:lineRule="auto"/>
              <w:rPr>
                <w:rFonts w:hAnsi="宋体"/>
                <w:sz w:val="21"/>
                <w:szCs w:val="21"/>
              </w:rPr>
            </w:pPr>
          </w:p>
        </w:tc>
        <w:tc>
          <w:tcPr>
            <w:tcW w:w="4565" w:type="dxa"/>
            <w:shd w:val="clear" w:color="auto" w:fill="auto"/>
          </w:tcPr>
          <w:p w14:paraId="7946269F">
            <w:pPr>
              <w:pStyle w:val="13"/>
              <w:framePr w:hSpace="0" w:wrap="auto" w:vAnchor="margin" w:hAnchor="text" w:yAlign="inline"/>
              <w:spacing w:after="50" w:line="360" w:lineRule="auto"/>
              <w:rPr>
                <w:rFonts w:hAnsi="宋体"/>
                <w:sz w:val="21"/>
                <w:szCs w:val="21"/>
              </w:rPr>
            </w:pPr>
            <w:r>
              <w:rPr>
                <w:rFonts w:hint="eastAsia" w:hAnsi="宋体"/>
                <w:sz w:val="21"/>
                <w:szCs w:val="21"/>
              </w:rPr>
              <w:t>承包人：（公章）</w:t>
            </w:r>
          </w:p>
          <w:p w14:paraId="491FB3B1">
            <w:pPr>
              <w:pStyle w:val="13"/>
              <w:framePr w:hSpace="0" w:wrap="auto" w:vAnchor="margin" w:hAnchor="text" w:yAlign="inline"/>
              <w:spacing w:after="50" w:line="360" w:lineRule="auto"/>
              <w:rPr>
                <w:rFonts w:hAnsi="宋体"/>
                <w:sz w:val="21"/>
                <w:szCs w:val="21"/>
              </w:rPr>
            </w:pPr>
          </w:p>
        </w:tc>
      </w:tr>
      <w:tr w14:paraId="6B5A5F00">
        <w:tblPrEx>
          <w:tblCellMar>
            <w:top w:w="0" w:type="dxa"/>
            <w:left w:w="108" w:type="dxa"/>
            <w:bottom w:w="0" w:type="dxa"/>
            <w:right w:w="108" w:type="dxa"/>
          </w:tblCellMar>
        </w:tblPrEx>
        <w:tc>
          <w:tcPr>
            <w:tcW w:w="4507" w:type="dxa"/>
            <w:shd w:val="clear" w:color="auto" w:fill="auto"/>
          </w:tcPr>
          <w:p w14:paraId="77C8F65D">
            <w:pPr>
              <w:pStyle w:val="13"/>
              <w:framePr w:hSpace="0" w:wrap="auto" w:vAnchor="margin" w:hAnchor="text" w:yAlign="inline"/>
              <w:spacing w:after="50" w:line="360" w:lineRule="auto"/>
              <w:rPr>
                <w:rFonts w:hAnsi="宋体"/>
                <w:sz w:val="21"/>
                <w:szCs w:val="21"/>
              </w:rPr>
            </w:pPr>
            <w:r>
              <w:rPr>
                <w:rFonts w:hint="eastAsia" w:hAnsi="宋体"/>
                <w:sz w:val="21"/>
                <w:szCs w:val="21"/>
              </w:rPr>
              <w:t>法定代表人或其委托代理人：</w:t>
            </w:r>
          </w:p>
          <w:p w14:paraId="3895BF8D">
            <w:pPr>
              <w:pStyle w:val="13"/>
              <w:framePr w:hSpace="0" w:wrap="auto" w:vAnchor="margin" w:hAnchor="text" w:yAlign="inline"/>
              <w:spacing w:after="50" w:line="360" w:lineRule="auto"/>
              <w:rPr>
                <w:rFonts w:hAnsi="宋体"/>
                <w:sz w:val="21"/>
                <w:szCs w:val="21"/>
              </w:rPr>
            </w:pPr>
            <w:r>
              <w:rPr>
                <w:rFonts w:hint="eastAsia" w:hAnsi="宋体"/>
                <w:sz w:val="21"/>
                <w:szCs w:val="21"/>
              </w:rPr>
              <w:t>（签字）</w:t>
            </w:r>
          </w:p>
          <w:p w14:paraId="3593DD03">
            <w:pPr>
              <w:pStyle w:val="13"/>
              <w:framePr w:hSpace="0" w:wrap="auto" w:vAnchor="margin" w:hAnchor="text" w:yAlign="inline"/>
              <w:spacing w:after="50" w:line="360" w:lineRule="auto"/>
              <w:rPr>
                <w:rFonts w:hAnsi="宋体"/>
                <w:sz w:val="21"/>
                <w:szCs w:val="21"/>
              </w:rPr>
            </w:pPr>
          </w:p>
        </w:tc>
        <w:tc>
          <w:tcPr>
            <w:tcW w:w="4565" w:type="dxa"/>
            <w:shd w:val="clear" w:color="auto" w:fill="auto"/>
          </w:tcPr>
          <w:p w14:paraId="0AF35800">
            <w:pPr>
              <w:pStyle w:val="13"/>
              <w:framePr w:hSpace="0" w:wrap="auto" w:vAnchor="margin" w:hAnchor="text" w:yAlign="inline"/>
              <w:spacing w:after="50" w:line="360" w:lineRule="auto"/>
              <w:rPr>
                <w:rFonts w:hAnsi="宋体"/>
                <w:sz w:val="21"/>
                <w:szCs w:val="21"/>
              </w:rPr>
            </w:pPr>
            <w:r>
              <w:rPr>
                <w:rFonts w:hint="eastAsia" w:hAnsi="宋体"/>
                <w:sz w:val="21"/>
                <w:szCs w:val="21"/>
              </w:rPr>
              <w:t>法定代表人或其委托代理人：</w:t>
            </w:r>
          </w:p>
          <w:p w14:paraId="7641C35C">
            <w:pPr>
              <w:pStyle w:val="13"/>
              <w:framePr w:hSpace="0" w:wrap="auto" w:vAnchor="margin" w:hAnchor="text" w:yAlign="inline"/>
              <w:spacing w:after="50" w:line="360" w:lineRule="auto"/>
              <w:rPr>
                <w:rFonts w:hAnsi="宋体"/>
                <w:sz w:val="21"/>
                <w:szCs w:val="21"/>
              </w:rPr>
            </w:pPr>
            <w:r>
              <w:rPr>
                <w:rFonts w:hint="eastAsia" w:hAnsi="宋体"/>
                <w:sz w:val="21"/>
                <w:szCs w:val="21"/>
              </w:rPr>
              <w:t>（签字）</w:t>
            </w:r>
          </w:p>
          <w:p w14:paraId="6C8DE08D">
            <w:pPr>
              <w:pStyle w:val="13"/>
              <w:framePr w:hSpace="0" w:wrap="auto" w:vAnchor="margin" w:hAnchor="text" w:yAlign="inline"/>
              <w:spacing w:after="50" w:line="360" w:lineRule="auto"/>
              <w:rPr>
                <w:rFonts w:hAnsi="宋体"/>
                <w:sz w:val="21"/>
                <w:szCs w:val="21"/>
              </w:rPr>
            </w:pPr>
          </w:p>
        </w:tc>
      </w:tr>
      <w:tr w14:paraId="2AB37DC3">
        <w:tblPrEx>
          <w:tblCellMar>
            <w:top w:w="0" w:type="dxa"/>
            <w:left w:w="108" w:type="dxa"/>
            <w:bottom w:w="0" w:type="dxa"/>
            <w:right w:w="108" w:type="dxa"/>
          </w:tblCellMar>
        </w:tblPrEx>
        <w:tc>
          <w:tcPr>
            <w:tcW w:w="4507" w:type="dxa"/>
            <w:shd w:val="clear" w:color="auto" w:fill="auto"/>
          </w:tcPr>
          <w:p w14:paraId="0B06B93E">
            <w:pPr>
              <w:pStyle w:val="13"/>
              <w:framePr w:hSpace="0" w:wrap="auto" w:vAnchor="margin" w:hAnchor="text" w:yAlign="inline"/>
              <w:spacing w:after="50" w:line="360" w:lineRule="auto"/>
              <w:rPr>
                <w:rFonts w:hAnsi="宋体"/>
                <w:sz w:val="21"/>
                <w:szCs w:val="21"/>
              </w:rPr>
            </w:pPr>
            <w:r>
              <w:rPr>
                <w:rFonts w:hint="eastAsia" w:hAnsi="宋体"/>
                <w:sz w:val="21"/>
                <w:szCs w:val="21"/>
              </w:rPr>
              <w:t>统一社会信用代码：</w:t>
            </w:r>
            <w:r>
              <w:rPr>
                <w:rFonts w:hAnsi="宋体"/>
                <w:kern w:val="0"/>
                <w:sz w:val="21"/>
                <w:szCs w:val="21"/>
                <w:u w:val="single"/>
              </w:rPr>
              <w:t xml:space="preserve">            </w:t>
            </w:r>
          </w:p>
          <w:p w14:paraId="742690B6">
            <w:pPr>
              <w:pStyle w:val="13"/>
              <w:framePr w:hSpace="0" w:wrap="auto" w:vAnchor="margin" w:hAnchor="text" w:yAlign="inline"/>
              <w:spacing w:after="50" w:line="360" w:lineRule="auto"/>
              <w:rPr>
                <w:rFonts w:hAnsi="宋体"/>
                <w:sz w:val="21"/>
                <w:szCs w:val="21"/>
              </w:rPr>
            </w:pPr>
            <w:r>
              <w:rPr>
                <w:rFonts w:hint="eastAsia" w:hAnsi="宋体"/>
                <w:sz w:val="21"/>
                <w:szCs w:val="21"/>
              </w:rPr>
              <w:t>地址：</w:t>
            </w:r>
            <w:r>
              <w:rPr>
                <w:rFonts w:hAnsi="宋体"/>
                <w:kern w:val="0"/>
                <w:sz w:val="21"/>
                <w:szCs w:val="21"/>
                <w:u w:val="single"/>
              </w:rPr>
              <w:t xml:space="preserve">                       </w:t>
            </w:r>
          </w:p>
          <w:p w14:paraId="39E5BD2A">
            <w:pPr>
              <w:pStyle w:val="13"/>
              <w:framePr w:hSpace="0" w:wrap="auto" w:vAnchor="margin" w:hAnchor="text" w:yAlign="inline"/>
              <w:spacing w:after="50" w:line="360" w:lineRule="auto"/>
              <w:rPr>
                <w:rFonts w:hAnsi="宋体"/>
                <w:sz w:val="21"/>
                <w:szCs w:val="21"/>
              </w:rPr>
            </w:pPr>
            <w:r>
              <w:rPr>
                <w:rFonts w:hint="eastAsia" w:hAnsi="宋体"/>
                <w:sz w:val="21"/>
                <w:szCs w:val="21"/>
              </w:rPr>
              <w:t>邮政编码：</w:t>
            </w:r>
            <w:r>
              <w:rPr>
                <w:rFonts w:hAnsi="宋体"/>
                <w:kern w:val="0"/>
                <w:sz w:val="21"/>
                <w:szCs w:val="21"/>
                <w:u w:val="single"/>
              </w:rPr>
              <w:t xml:space="preserve">                      </w:t>
            </w:r>
          </w:p>
          <w:p w14:paraId="2B6B7A4C">
            <w:pPr>
              <w:pStyle w:val="13"/>
              <w:framePr w:hSpace="0" w:wrap="auto" w:vAnchor="margin" w:hAnchor="text" w:yAlign="inline"/>
              <w:spacing w:after="50" w:line="360" w:lineRule="auto"/>
              <w:rPr>
                <w:rFonts w:hAnsi="宋体"/>
                <w:sz w:val="21"/>
                <w:szCs w:val="21"/>
              </w:rPr>
            </w:pPr>
            <w:r>
              <w:rPr>
                <w:rFonts w:hint="eastAsia" w:hAnsi="宋体"/>
                <w:sz w:val="21"/>
                <w:szCs w:val="21"/>
              </w:rPr>
              <w:t>法定代表人：</w:t>
            </w:r>
            <w:r>
              <w:rPr>
                <w:rFonts w:hAnsi="宋体"/>
                <w:kern w:val="0"/>
                <w:sz w:val="21"/>
                <w:szCs w:val="21"/>
                <w:u w:val="single"/>
              </w:rPr>
              <w:t xml:space="preserve">                 </w:t>
            </w:r>
          </w:p>
          <w:p w14:paraId="4A358275">
            <w:pPr>
              <w:pStyle w:val="13"/>
              <w:framePr w:hSpace="0" w:wrap="auto" w:vAnchor="margin" w:hAnchor="text" w:yAlign="inline"/>
              <w:spacing w:after="50" w:line="360" w:lineRule="auto"/>
              <w:rPr>
                <w:rFonts w:hAnsi="宋体"/>
                <w:sz w:val="21"/>
                <w:szCs w:val="21"/>
              </w:rPr>
            </w:pPr>
            <w:r>
              <w:rPr>
                <w:rFonts w:hint="eastAsia" w:hAnsi="宋体"/>
                <w:sz w:val="21"/>
                <w:szCs w:val="21"/>
              </w:rPr>
              <w:t>委托代理人：</w:t>
            </w:r>
            <w:r>
              <w:rPr>
                <w:rFonts w:hAnsi="宋体"/>
                <w:kern w:val="0"/>
                <w:sz w:val="21"/>
                <w:szCs w:val="21"/>
                <w:u w:val="single"/>
              </w:rPr>
              <w:t xml:space="preserve">                 </w:t>
            </w:r>
          </w:p>
          <w:p w14:paraId="5BEFC28D">
            <w:pPr>
              <w:pStyle w:val="13"/>
              <w:framePr w:hSpace="0" w:wrap="auto" w:vAnchor="margin" w:hAnchor="text" w:yAlign="inline"/>
              <w:spacing w:after="50" w:line="360" w:lineRule="auto"/>
              <w:rPr>
                <w:rFonts w:hAnsi="宋体"/>
                <w:sz w:val="21"/>
                <w:szCs w:val="21"/>
              </w:rPr>
            </w:pPr>
            <w:r>
              <w:rPr>
                <w:rFonts w:hint="eastAsia" w:hAnsi="宋体"/>
                <w:sz w:val="21"/>
                <w:szCs w:val="21"/>
              </w:rPr>
              <w:t>电话：</w:t>
            </w:r>
            <w:r>
              <w:rPr>
                <w:rFonts w:hAnsi="宋体"/>
                <w:kern w:val="0"/>
                <w:sz w:val="21"/>
                <w:szCs w:val="21"/>
                <w:u w:val="single"/>
              </w:rPr>
              <w:t xml:space="preserve">                       </w:t>
            </w:r>
          </w:p>
          <w:p w14:paraId="789A48E5">
            <w:pPr>
              <w:pStyle w:val="13"/>
              <w:framePr w:hSpace="0" w:wrap="auto" w:vAnchor="margin" w:hAnchor="text" w:yAlign="inline"/>
              <w:spacing w:after="50" w:line="360" w:lineRule="auto"/>
              <w:rPr>
                <w:rFonts w:hAnsi="宋体"/>
                <w:sz w:val="21"/>
                <w:szCs w:val="21"/>
              </w:rPr>
            </w:pPr>
            <w:r>
              <w:rPr>
                <w:rFonts w:hint="eastAsia" w:hAnsi="宋体"/>
                <w:sz w:val="21"/>
                <w:szCs w:val="21"/>
              </w:rPr>
              <w:t xml:space="preserve">传真： </w:t>
            </w:r>
            <w:r>
              <w:rPr>
                <w:rFonts w:hAnsi="宋体"/>
                <w:kern w:val="0"/>
                <w:sz w:val="21"/>
                <w:szCs w:val="21"/>
                <w:u w:val="single"/>
              </w:rPr>
              <w:t xml:space="preserve">                      </w:t>
            </w:r>
          </w:p>
          <w:p w14:paraId="727F6BBE">
            <w:pPr>
              <w:pStyle w:val="13"/>
              <w:framePr w:hSpace="0" w:wrap="auto" w:vAnchor="margin" w:hAnchor="text" w:yAlign="inline"/>
              <w:spacing w:after="50" w:line="360" w:lineRule="auto"/>
              <w:rPr>
                <w:rFonts w:hAnsi="宋体"/>
                <w:sz w:val="21"/>
                <w:szCs w:val="21"/>
              </w:rPr>
            </w:pPr>
            <w:r>
              <w:rPr>
                <w:rFonts w:hint="eastAsia" w:hAnsi="宋体"/>
                <w:sz w:val="21"/>
                <w:szCs w:val="21"/>
              </w:rPr>
              <w:t>电子信箱：</w:t>
            </w:r>
            <w:r>
              <w:rPr>
                <w:rFonts w:hAnsi="宋体"/>
                <w:kern w:val="0"/>
                <w:sz w:val="21"/>
                <w:szCs w:val="21"/>
                <w:u w:val="single"/>
              </w:rPr>
              <w:t xml:space="preserve">                    </w:t>
            </w:r>
          </w:p>
          <w:p w14:paraId="311D678B">
            <w:pPr>
              <w:pStyle w:val="13"/>
              <w:framePr w:hSpace="0" w:wrap="auto" w:vAnchor="margin" w:hAnchor="text" w:yAlign="inline"/>
              <w:spacing w:after="50" w:line="360" w:lineRule="auto"/>
              <w:rPr>
                <w:rFonts w:hAnsi="宋体"/>
                <w:sz w:val="21"/>
                <w:szCs w:val="21"/>
              </w:rPr>
            </w:pPr>
            <w:r>
              <w:rPr>
                <w:rFonts w:hint="eastAsia" w:hAnsi="宋体"/>
                <w:sz w:val="21"/>
                <w:szCs w:val="21"/>
              </w:rPr>
              <w:t>开户银行：</w:t>
            </w:r>
            <w:r>
              <w:rPr>
                <w:rFonts w:hAnsi="宋体"/>
                <w:kern w:val="0"/>
                <w:sz w:val="21"/>
                <w:szCs w:val="21"/>
                <w:u w:val="single"/>
              </w:rPr>
              <w:t xml:space="preserve">                   </w:t>
            </w:r>
          </w:p>
          <w:p w14:paraId="6AF2FED7">
            <w:pPr>
              <w:pStyle w:val="13"/>
              <w:framePr w:hSpace="0" w:wrap="auto" w:vAnchor="margin" w:hAnchor="text" w:yAlign="inline"/>
              <w:spacing w:after="50" w:line="360" w:lineRule="auto"/>
              <w:rPr>
                <w:rFonts w:hAnsi="宋体"/>
                <w:sz w:val="21"/>
                <w:szCs w:val="21"/>
              </w:rPr>
            </w:pPr>
            <w:r>
              <w:rPr>
                <w:rFonts w:hint="eastAsia" w:hAnsi="宋体"/>
                <w:sz w:val="21"/>
                <w:szCs w:val="21"/>
              </w:rPr>
              <w:t>账号：</w:t>
            </w:r>
            <w:r>
              <w:rPr>
                <w:rFonts w:hAnsi="宋体"/>
                <w:kern w:val="0"/>
                <w:sz w:val="21"/>
                <w:szCs w:val="21"/>
                <w:u w:val="single"/>
              </w:rPr>
              <w:t xml:space="preserve">                       </w:t>
            </w:r>
          </w:p>
        </w:tc>
        <w:tc>
          <w:tcPr>
            <w:tcW w:w="4565" w:type="dxa"/>
            <w:shd w:val="clear" w:color="auto" w:fill="auto"/>
          </w:tcPr>
          <w:p w14:paraId="225BC90E">
            <w:pPr>
              <w:pStyle w:val="13"/>
              <w:framePr w:hSpace="0" w:wrap="auto" w:vAnchor="margin" w:hAnchor="text" w:yAlign="inline"/>
              <w:spacing w:after="50" w:line="360" w:lineRule="auto"/>
              <w:rPr>
                <w:rFonts w:hAnsi="宋体"/>
                <w:sz w:val="21"/>
                <w:szCs w:val="21"/>
              </w:rPr>
            </w:pPr>
            <w:r>
              <w:rPr>
                <w:rFonts w:hint="eastAsia" w:hAnsi="宋体"/>
                <w:sz w:val="21"/>
                <w:szCs w:val="21"/>
              </w:rPr>
              <w:t>统一社会信用代码：</w:t>
            </w:r>
            <w:r>
              <w:rPr>
                <w:rFonts w:hAnsi="宋体"/>
                <w:kern w:val="0"/>
                <w:sz w:val="21"/>
                <w:szCs w:val="21"/>
                <w:u w:val="single"/>
              </w:rPr>
              <w:t xml:space="preserve">            </w:t>
            </w:r>
          </w:p>
          <w:p w14:paraId="73B1AD05">
            <w:pPr>
              <w:pStyle w:val="13"/>
              <w:framePr w:hSpace="0" w:wrap="auto" w:vAnchor="margin" w:hAnchor="text" w:yAlign="inline"/>
              <w:spacing w:after="50" w:line="360" w:lineRule="auto"/>
              <w:rPr>
                <w:rFonts w:hAnsi="宋体"/>
                <w:sz w:val="21"/>
                <w:szCs w:val="21"/>
              </w:rPr>
            </w:pPr>
            <w:r>
              <w:rPr>
                <w:rFonts w:hint="eastAsia" w:hAnsi="宋体"/>
                <w:sz w:val="21"/>
                <w:szCs w:val="21"/>
              </w:rPr>
              <w:t>地址：</w:t>
            </w:r>
            <w:r>
              <w:rPr>
                <w:rFonts w:hAnsi="宋体"/>
                <w:kern w:val="0"/>
                <w:sz w:val="21"/>
                <w:szCs w:val="21"/>
                <w:u w:val="single"/>
              </w:rPr>
              <w:t xml:space="preserve">                        </w:t>
            </w:r>
          </w:p>
          <w:p w14:paraId="3733AC30">
            <w:pPr>
              <w:pStyle w:val="13"/>
              <w:framePr w:hSpace="0" w:wrap="auto" w:vAnchor="margin" w:hAnchor="text" w:yAlign="inline"/>
              <w:spacing w:after="50" w:line="360" w:lineRule="auto"/>
              <w:rPr>
                <w:rFonts w:hAnsi="宋体"/>
                <w:sz w:val="21"/>
                <w:szCs w:val="21"/>
              </w:rPr>
            </w:pPr>
            <w:r>
              <w:rPr>
                <w:rFonts w:hint="eastAsia" w:hAnsi="宋体"/>
                <w:sz w:val="21"/>
                <w:szCs w:val="21"/>
              </w:rPr>
              <w:t>邮政编码：</w:t>
            </w:r>
            <w:r>
              <w:rPr>
                <w:rFonts w:hAnsi="宋体"/>
                <w:kern w:val="0"/>
                <w:sz w:val="21"/>
                <w:szCs w:val="21"/>
                <w:u w:val="single"/>
              </w:rPr>
              <w:t xml:space="preserve">                      </w:t>
            </w:r>
          </w:p>
          <w:p w14:paraId="4C596486">
            <w:pPr>
              <w:pStyle w:val="13"/>
              <w:framePr w:hSpace="0" w:wrap="auto" w:vAnchor="margin" w:hAnchor="text" w:yAlign="inline"/>
              <w:spacing w:after="50" w:line="360" w:lineRule="auto"/>
              <w:rPr>
                <w:rFonts w:hAnsi="宋体"/>
                <w:sz w:val="21"/>
                <w:szCs w:val="21"/>
              </w:rPr>
            </w:pPr>
            <w:r>
              <w:rPr>
                <w:rFonts w:hint="eastAsia" w:hAnsi="宋体"/>
                <w:sz w:val="21"/>
                <w:szCs w:val="21"/>
              </w:rPr>
              <w:t>法定代表人：</w:t>
            </w:r>
            <w:r>
              <w:rPr>
                <w:rFonts w:hAnsi="宋体"/>
                <w:kern w:val="0"/>
                <w:sz w:val="21"/>
                <w:szCs w:val="21"/>
                <w:u w:val="single"/>
              </w:rPr>
              <w:t xml:space="preserve">                  </w:t>
            </w:r>
          </w:p>
          <w:p w14:paraId="08837363">
            <w:pPr>
              <w:pStyle w:val="13"/>
              <w:framePr w:hSpace="0" w:wrap="auto" w:vAnchor="margin" w:hAnchor="text" w:yAlign="inline"/>
              <w:spacing w:after="50" w:line="360" w:lineRule="auto"/>
              <w:rPr>
                <w:rFonts w:hAnsi="宋体"/>
                <w:sz w:val="21"/>
                <w:szCs w:val="21"/>
              </w:rPr>
            </w:pPr>
            <w:r>
              <w:rPr>
                <w:rFonts w:hint="eastAsia" w:hAnsi="宋体"/>
                <w:sz w:val="21"/>
                <w:szCs w:val="21"/>
              </w:rPr>
              <w:t>委托代理人：</w:t>
            </w:r>
            <w:r>
              <w:rPr>
                <w:rFonts w:hAnsi="宋体"/>
                <w:kern w:val="0"/>
                <w:sz w:val="21"/>
                <w:szCs w:val="21"/>
                <w:u w:val="single"/>
              </w:rPr>
              <w:t xml:space="preserve">                 </w:t>
            </w:r>
          </w:p>
          <w:p w14:paraId="34219A1D">
            <w:pPr>
              <w:pStyle w:val="13"/>
              <w:framePr w:hSpace="0" w:wrap="auto" w:vAnchor="margin" w:hAnchor="text" w:yAlign="inline"/>
              <w:spacing w:after="50" w:line="360" w:lineRule="auto"/>
              <w:rPr>
                <w:rFonts w:hAnsi="宋体"/>
                <w:sz w:val="21"/>
                <w:szCs w:val="21"/>
              </w:rPr>
            </w:pPr>
            <w:r>
              <w:rPr>
                <w:rFonts w:hint="eastAsia" w:hAnsi="宋体"/>
                <w:sz w:val="21"/>
                <w:szCs w:val="21"/>
              </w:rPr>
              <w:t>电话：</w:t>
            </w:r>
            <w:r>
              <w:rPr>
                <w:rFonts w:hAnsi="宋体"/>
                <w:kern w:val="0"/>
                <w:sz w:val="21"/>
                <w:szCs w:val="21"/>
                <w:u w:val="single"/>
              </w:rPr>
              <w:t xml:space="preserve">                       </w:t>
            </w:r>
          </w:p>
          <w:p w14:paraId="131D156F">
            <w:pPr>
              <w:pStyle w:val="13"/>
              <w:framePr w:hSpace="0" w:wrap="auto" w:vAnchor="margin" w:hAnchor="text" w:yAlign="inline"/>
              <w:spacing w:after="50" w:line="360" w:lineRule="auto"/>
              <w:rPr>
                <w:rFonts w:hAnsi="宋体"/>
                <w:sz w:val="21"/>
                <w:szCs w:val="21"/>
              </w:rPr>
            </w:pPr>
            <w:r>
              <w:rPr>
                <w:rFonts w:hint="eastAsia" w:hAnsi="宋体"/>
                <w:sz w:val="21"/>
                <w:szCs w:val="21"/>
              </w:rPr>
              <w:t>传真：</w:t>
            </w:r>
            <w:r>
              <w:rPr>
                <w:rFonts w:hAnsi="宋体"/>
                <w:kern w:val="0"/>
                <w:sz w:val="21"/>
                <w:szCs w:val="21"/>
                <w:u w:val="single"/>
              </w:rPr>
              <w:t xml:space="preserve">                       </w:t>
            </w:r>
          </w:p>
          <w:p w14:paraId="02ED6ECB">
            <w:pPr>
              <w:pStyle w:val="13"/>
              <w:framePr w:hSpace="0" w:wrap="auto" w:vAnchor="margin" w:hAnchor="text" w:yAlign="inline"/>
              <w:spacing w:after="50" w:line="360" w:lineRule="auto"/>
              <w:rPr>
                <w:rFonts w:hAnsi="宋体"/>
                <w:sz w:val="21"/>
                <w:szCs w:val="21"/>
              </w:rPr>
            </w:pPr>
            <w:r>
              <w:rPr>
                <w:rFonts w:hint="eastAsia" w:hAnsi="宋体"/>
                <w:sz w:val="21"/>
                <w:szCs w:val="21"/>
              </w:rPr>
              <w:t>电子信箱：</w:t>
            </w:r>
            <w:r>
              <w:rPr>
                <w:rFonts w:hAnsi="宋体"/>
                <w:kern w:val="0"/>
                <w:sz w:val="21"/>
                <w:szCs w:val="21"/>
                <w:u w:val="single"/>
              </w:rPr>
              <w:t xml:space="preserve">                   </w:t>
            </w:r>
          </w:p>
          <w:p w14:paraId="679E9400">
            <w:pPr>
              <w:pStyle w:val="13"/>
              <w:framePr w:hSpace="0" w:wrap="auto" w:vAnchor="margin" w:hAnchor="text" w:yAlign="inline"/>
              <w:spacing w:after="50" w:line="360" w:lineRule="auto"/>
              <w:rPr>
                <w:rFonts w:hAnsi="宋体"/>
                <w:sz w:val="21"/>
                <w:szCs w:val="21"/>
              </w:rPr>
            </w:pPr>
            <w:r>
              <w:rPr>
                <w:rFonts w:hint="eastAsia" w:hAnsi="宋体"/>
                <w:sz w:val="21"/>
                <w:szCs w:val="21"/>
              </w:rPr>
              <w:t>开户银行：</w:t>
            </w:r>
            <w:r>
              <w:rPr>
                <w:rFonts w:hAnsi="宋体"/>
                <w:kern w:val="0"/>
                <w:sz w:val="21"/>
                <w:szCs w:val="21"/>
                <w:u w:val="single"/>
              </w:rPr>
              <w:t xml:space="preserve">                   </w:t>
            </w:r>
          </w:p>
          <w:p w14:paraId="6CD71D03">
            <w:pPr>
              <w:pStyle w:val="13"/>
              <w:framePr w:hSpace="0" w:wrap="auto" w:vAnchor="margin" w:hAnchor="text" w:yAlign="inline"/>
              <w:spacing w:after="50" w:line="360" w:lineRule="auto"/>
              <w:rPr>
                <w:rFonts w:hAnsi="宋体"/>
                <w:sz w:val="21"/>
                <w:szCs w:val="21"/>
              </w:rPr>
            </w:pPr>
            <w:r>
              <w:rPr>
                <w:rFonts w:hint="eastAsia" w:hAnsi="宋体"/>
                <w:sz w:val="21"/>
                <w:szCs w:val="21"/>
              </w:rPr>
              <w:t>账号：</w:t>
            </w:r>
            <w:r>
              <w:rPr>
                <w:rFonts w:hAnsi="宋体"/>
                <w:sz w:val="21"/>
                <w:szCs w:val="21"/>
                <w:u w:val="single"/>
              </w:rPr>
              <w:t xml:space="preserve">                       </w:t>
            </w:r>
          </w:p>
        </w:tc>
      </w:tr>
    </w:tbl>
    <w:p w14:paraId="5D9ED4E8">
      <w:pPr>
        <w:spacing w:line="360" w:lineRule="auto"/>
        <w:jc w:val="center"/>
        <w:outlineLvl w:val="0"/>
        <w:rPr>
          <w:rFonts w:ascii="仿宋" w:hAnsi="仿宋" w:eastAsia="仿宋" w:cs="仿宋"/>
          <w:sz w:val="24"/>
        </w:rPr>
      </w:pPr>
    </w:p>
    <w:p w14:paraId="44E8A54C">
      <w:pPr>
        <w:pStyle w:val="11"/>
        <w:keepNext w:val="0"/>
        <w:keepLines w:val="0"/>
        <w:adjustRightInd w:val="0"/>
        <w:snapToGrid w:val="0"/>
        <w:spacing w:before="0" w:after="50"/>
        <w:jc w:val="center"/>
        <w:rPr>
          <w:rFonts w:ascii="华文中宋" w:hAnsi="华文中宋" w:eastAsia="华文中宋"/>
          <w:color w:val="auto"/>
          <w:szCs w:val="52"/>
        </w:rPr>
      </w:pPr>
      <w:r>
        <w:br w:type="page"/>
      </w:r>
      <w:bookmarkStart w:id="11" w:name="_Toc54862176"/>
      <w:r>
        <w:rPr>
          <w:rFonts w:hint="eastAsia" w:ascii="华文中宋" w:hAnsi="华文中宋" w:eastAsia="华文中宋"/>
          <w:color w:val="auto"/>
          <w:szCs w:val="52"/>
        </w:rPr>
        <w:t>第二部分</w:t>
      </w:r>
      <w:r>
        <w:rPr>
          <w:rFonts w:ascii="华文中宋" w:hAnsi="华文中宋" w:eastAsia="华文中宋"/>
          <w:color w:val="auto"/>
          <w:szCs w:val="52"/>
        </w:rPr>
        <w:t xml:space="preserve"> </w:t>
      </w:r>
      <w:r>
        <w:rPr>
          <w:rFonts w:hint="eastAsia" w:ascii="华文中宋" w:hAnsi="华文中宋" w:eastAsia="华文中宋"/>
          <w:color w:val="auto"/>
          <w:szCs w:val="52"/>
        </w:rPr>
        <w:t>通用合同条件</w:t>
      </w:r>
      <w:bookmarkEnd w:id="11"/>
    </w:p>
    <w:p w14:paraId="4F952A25">
      <w:pPr>
        <w:jc w:val="center"/>
      </w:pPr>
    </w:p>
    <w:p w14:paraId="756EDA81">
      <w:pPr>
        <w:jc w:val="center"/>
      </w:pPr>
      <w:r>
        <w:rPr>
          <w:rFonts w:hint="eastAsia"/>
        </w:rPr>
        <w:t>注：通用条款按《建设项目工程总承包合同》示范文本（</w:t>
      </w:r>
      <w:r>
        <w:t>GF-2020-0216）执行。</w:t>
      </w:r>
    </w:p>
    <w:p w14:paraId="1C682F95">
      <w:pPr>
        <w:spacing w:line="360" w:lineRule="auto"/>
        <w:jc w:val="center"/>
        <w:rPr>
          <w:rFonts w:ascii="宋体" w:hAnsi="宋体"/>
          <w:b/>
          <w:kern w:val="0"/>
          <w:szCs w:val="21"/>
        </w:rPr>
      </w:pPr>
    </w:p>
    <w:p w14:paraId="25912D8A">
      <w:pPr>
        <w:spacing w:line="360" w:lineRule="auto"/>
        <w:jc w:val="center"/>
        <w:rPr>
          <w:rFonts w:ascii="华文中宋" w:hAnsi="华文中宋" w:eastAsia="华文中宋"/>
          <w:sz w:val="44"/>
          <w:szCs w:val="52"/>
        </w:rPr>
      </w:pPr>
      <w:r>
        <w:rPr>
          <w:kern w:val="0"/>
          <w:szCs w:val="21"/>
        </w:rPr>
        <w:br w:type="page"/>
      </w:r>
      <w:bookmarkStart w:id="12" w:name="_Toc54862331"/>
      <w:r>
        <w:rPr>
          <w:rFonts w:hint="eastAsia" w:ascii="华文中宋" w:hAnsi="华文中宋" w:eastAsia="华文中宋"/>
          <w:sz w:val="44"/>
          <w:szCs w:val="52"/>
        </w:rPr>
        <w:t>第三部分</w:t>
      </w:r>
      <w:r>
        <w:rPr>
          <w:rFonts w:ascii="华文中宋" w:hAnsi="华文中宋" w:eastAsia="华文中宋"/>
          <w:sz w:val="44"/>
          <w:szCs w:val="52"/>
        </w:rPr>
        <w:t xml:space="preserve"> </w:t>
      </w:r>
      <w:r>
        <w:rPr>
          <w:rFonts w:hint="eastAsia" w:ascii="华文中宋" w:hAnsi="华文中宋" w:eastAsia="华文中宋"/>
          <w:sz w:val="44"/>
          <w:szCs w:val="52"/>
        </w:rPr>
        <w:t>专用合同条件</w:t>
      </w:r>
      <w:bookmarkEnd w:id="12"/>
    </w:p>
    <w:p w14:paraId="34B29686">
      <w:pPr>
        <w:pStyle w:val="14"/>
        <w:spacing w:after="156"/>
        <w:rPr>
          <w:bCs/>
          <w:sz w:val="21"/>
          <w:szCs w:val="21"/>
        </w:rPr>
      </w:pPr>
      <w:bookmarkStart w:id="13" w:name="_Toc54862332"/>
      <w:r>
        <w:rPr>
          <w:rFonts w:hint="eastAsia"/>
          <w:bCs/>
          <w:sz w:val="21"/>
          <w:szCs w:val="21"/>
        </w:rPr>
        <w:t>第</w:t>
      </w:r>
      <w:r>
        <w:rPr>
          <w:bCs/>
          <w:sz w:val="21"/>
          <w:szCs w:val="21"/>
        </w:rPr>
        <w:t>1条</w:t>
      </w:r>
      <w:r>
        <w:rPr>
          <w:rFonts w:hint="eastAsia"/>
          <w:bCs/>
          <w:sz w:val="21"/>
          <w:szCs w:val="21"/>
        </w:rPr>
        <w:t xml:space="preserve"> 一般约定</w:t>
      </w:r>
      <w:bookmarkEnd w:id="13"/>
    </w:p>
    <w:p w14:paraId="74535295">
      <w:pPr>
        <w:spacing w:line="360" w:lineRule="auto"/>
        <w:ind w:firstLine="420"/>
        <w:rPr>
          <w:szCs w:val="21"/>
        </w:rPr>
      </w:pPr>
      <w:r>
        <w:rPr>
          <w:szCs w:val="21"/>
        </w:rPr>
        <w:t xml:space="preserve">1.1 </w:t>
      </w:r>
      <w:r>
        <w:rPr>
          <w:rFonts w:hint="eastAsia"/>
          <w:szCs w:val="21"/>
        </w:rPr>
        <w:t>词语定义和解释</w:t>
      </w:r>
    </w:p>
    <w:p w14:paraId="7B7BD931">
      <w:pPr>
        <w:spacing w:line="360" w:lineRule="auto"/>
        <w:ind w:firstLine="420"/>
        <w:rPr>
          <w:szCs w:val="21"/>
        </w:rPr>
      </w:pPr>
      <w:r>
        <w:rPr>
          <w:szCs w:val="21"/>
        </w:rPr>
        <w:t xml:space="preserve">1.1.1 </w:t>
      </w:r>
      <w:r>
        <w:rPr>
          <w:rFonts w:hint="eastAsia"/>
          <w:szCs w:val="21"/>
        </w:rPr>
        <w:t>合同</w:t>
      </w:r>
    </w:p>
    <w:p w14:paraId="20D4219A">
      <w:pPr>
        <w:spacing w:line="360" w:lineRule="auto"/>
        <w:ind w:firstLine="420"/>
        <w:rPr>
          <w:szCs w:val="21"/>
          <w:highlight w:val="none"/>
        </w:rPr>
      </w:pPr>
      <w:r>
        <w:rPr>
          <w:szCs w:val="21"/>
          <w:highlight w:val="none"/>
        </w:rPr>
        <w:t xml:space="preserve">1.1.1.10 </w:t>
      </w:r>
      <w:r>
        <w:rPr>
          <w:rFonts w:hint="eastAsia"/>
          <w:szCs w:val="21"/>
          <w:highlight w:val="none"/>
        </w:rPr>
        <w:t>其他合同文件：</w:t>
      </w:r>
      <w:r>
        <w:rPr>
          <w:rFonts w:hint="eastAsia"/>
          <w:szCs w:val="21"/>
          <w:highlight w:val="none"/>
          <w:u w:val="single"/>
        </w:rPr>
        <w:t>标准、规范及有关技术文件，施工设计图纸、工程量清单</w:t>
      </w:r>
      <w:r>
        <w:rPr>
          <w:rFonts w:hint="eastAsia"/>
          <w:szCs w:val="21"/>
          <w:highlight w:val="none"/>
        </w:rPr>
        <w:t>。</w:t>
      </w:r>
    </w:p>
    <w:p w14:paraId="54C9A5A1">
      <w:pPr>
        <w:spacing w:line="360" w:lineRule="auto"/>
        <w:ind w:firstLine="420"/>
        <w:rPr>
          <w:szCs w:val="21"/>
          <w:highlight w:val="none"/>
        </w:rPr>
      </w:pPr>
      <w:r>
        <w:rPr>
          <w:szCs w:val="21"/>
          <w:highlight w:val="none"/>
        </w:rPr>
        <w:t xml:space="preserve">1.1.3 </w:t>
      </w:r>
      <w:r>
        <w:rPr>
          <w:rFonts w:hint="eastAsia"/>
          <w:szCs w:val="21"/>
          <w:highlight w:val="none"/>
        </w:rPr>
        <w:t>工程和设备</w:t>
      </w:r>
    </w:p>
    <w:p w14:paraId="6C38945E">
      <w:pPr>
        <w:spacing w:line="360" w:lineRule="auto"/>
        <w:ind w:firstLine="420"/>
        <w:rPr>
          <w:color w:val="auto"/>
          <w:szCs w:val="21"/>
          <w:highlight w:val="none"/>
          <w:u w:val="single"/>
        </w:rPr>
      </w:pPr>
      <w:r>
        <w:rPr>
          <w:szCs w:val="21"/>
          <w:highlight w:val="none"/>
        </w:rPr>
        <w:t xml:space="preserve">1.1.3.5 </w:t>
      </w:r>
      <w:r>
        <w:rPr>
          <w:rFonts w:hint="eastAsia"/>
          <w:szCs w:val="21"/>
          <w:highlight w:val="none"/>
        </w:rPr>
        <w:t>单位/区段工程</w:t>
      </w:r>
      <w:r>
        <w:rPr>
          <w:rFonts w:hint="eastAsia"/>
          <w:color w:val="auto"/>
          <w:szCs w:val="21"/>
          <w:highlight w:val="none"/>
        </w:rPr>
        <w:t>的范围：</w:t>
      </w:r>
      <w:r>
        <w:rPr>
          <w:rFonts w:hint="eastAsia"/>
          <w:color w:val="auto"/>
          <w:szCs w:val="21"/>
          <w:highlight w:val="none"/>
          <w:u w:val="single"/>
          <w:lang w:val="en-US" w:eastAsia="zh-CN"/>
        </w:rPr>
        <w:t>广东仲元中学山海连城学校校园环境提升工程，本项目由广东仲元中学负责招标，资金来源为广州利凯地产发展有限公司合作办学经费，由学校的合办单位广州利凯地产发展有限公司承包人签订项目合同，相关项目合同款项由广州利凯地产发展有限公司支付。项目内容：校园环境提升工程；项目地点：广东仲元中学山海连城学校（地址：广州市番禺区石楼镇利丰大道335号）；建设规模：装修改造工程、安装改造工程</w:t>
      </w:r>
      <w:r>
        <w:rPr>
          <w:rFonts w:hint="eastAsia"/>
          <w:color w:val="auto"/>
          <w:szCs w:val="21"/>
          <w:highlight w:val="none"/>
          <w:u w:val="single"/>
        </w:rPr>
        <w:t>；具体以工程量清单、施工图纸及相关资料为准。</w:t>
      </w:r>
    </w:p>
    <w:p w14:paraId="04DB6434">
      <w:pPr>
        <w:spacing w:line="360" w:lineRule="auto"/>
        <w:ind w:firstLine="420"/>
        <w:rPr>
          <w:color w:val="auto"/>
          <w:szCs w:val="21"/>
          <w:highlight w:val="none"/>
        </w:rPr>
      </w:pPr>
      <w:r>
        <w:rPr>
          <w:color w:val="auto"/>
          <w:szCs w:val="21"/>
          <w:highlight w:val="none"/>
        </w:rPr>
        <w:t xml:space="preserve">1.1.3.9 </w:t>
      </w:r>
      <w:r>
        <w:rPr>
          <w:rFonts w:hint="eastAsia"/>
          <w:color w:val="auto"/>
          <w:szCs w:val="21"/>
          <w:highlight w:val="none"/>
        </w:rPr>
        <w:t>作为施工场所组成部分的其他场所包括：</w:t>
      </w:r>
      <w:r>
        <w:rPr>
          <w:rFonts w:hint="eastAsia"/>
          <w:color w:val="auto"/>
          <w:szCs w:val="21"/>
          <w:highlight w:val="none"/>
          <w:u w:val="single"/>
        </w:rPr>
        <w:t>施工现场</w:t>
      </w:r>
      <w:r>
        <w:rPr>
          <w:rFonts w:hint="eastAsia"/>
          <w:color w:val="auto"/>
          <w:szCs w:val="21"/>
          <w:highlight w:val="none"/>
        </w:rPr>
        <w:t>。</w:t>
      </w:r>
    </w:p>
    <w:p w14:paraId="6A278711">
      <w:pPr>
        <w:spacing w:line="360" w:lineRule="auto"/>
        <w:ind w:firstLine="420"/>
        <w:rPr>
          <w:color w:val="auto"/>
          <w:szCs w:val="21"/>
          <w:highlight w:val="none"/>
        </w:rPr>
      </w:pPr>
      <w:r>
        <w:rPr>
          <w:color w:val="auto"/>
          <w:szCs w:val="21"/>
          <w:highlight w:val="none"/>
        </w:rPr>
        <w:t xml:space="preserve">1.1.3.10 </w:t>
      </w:r>
      <w:r>
        <w:rPr>
          <w:rFonts w:hint="eastAsia"/>
          <w:color w:val="auto"/>
          <w:szCs w:val="21"/>
          <w:highlight w:val="none"/>
        </w:rPr>
        <w:t>永久占地包括：</w:t>
      </w:r>
      <w:r>
        <w:rPr>
          <w:rFonts w:hint="eastAsia"/>
          <w:color w:val="auto"/>
          <w:szCs w:val="21"/>
          <w:highlight w:val="none"/>
          <w:u w:val="single"/>
        </w:rPr>
        <w:t>/</w:t>
      </w:r>
      <w:r>
        <w:rPr>
          <w:rFonts w:hint="eastAsia"/>
          <w:color w:val="auto"/>
          <w:szCs w:val="21"/>
          <w:highlight w:val="none"/>
        </w:rPr>
        <w:t>。</w:t>
      </w:r>
    </w:p>
    <w:p w14:paraId="3E9EDBD3">
      <w:pPr>
        <w:spacing w:line="360" w:lineRule="auto"/>
        <w:ind w:firstLine="420"/>
        <w:rPr>
          <w:szCs w:val="21"/>
          <w:highlight w:val="none"/>
        </w:rPr>
      </w:pPr>
      <w:r>
        <w:rPr>
          <w:szCs w:val="21"/>
          <w:highlight w:val="none"/>
        </w:rPr>
        <w:t xml:space="preserve">1.1.3.11 </w:t>
      </w:r>
      <w:r>
        <w:rPr>
          <w:rFonts w:hint="eastAsia"/>
          <w:szCs w:val="21"/>
          <w:highlight w:val="none"/>
        </w:rPr>
        <w:t>临时占地包括：</w:t>
      </w:r>
      <w:r>
        <w:rPr>
          <w:rFonts w:hint="eastAsia"/>
          <w:szCs w:val="21"/>
          <w:highlight w:val="none"/>
          <w:u w:val="single"/>
        </w:rPr>
        <w:t>/</w:t>
      </w:r>
      <w:r>
        <w:rPr>
          <w:rFonts w:hint="eastAsia"/>
          <w:szCs w:val="21"/>
          <w:highlight w:val="none"/>
        </w:rPr>
        <w:t>。</w:t>
      </w:r>
    </w:p>
    <w:p w14:paraId="0D3412E6">
      <w:pPr>
        <w:spacing w:line="360" w:lineRule="auto"/>
        <w:ind w:firstLine="420"/>
        <w:rPr>
          <w:szCs w:val="21"/>
          <w:highlight w:val="none"/>
        </w:rPr>
      </w:pPr>
      <w:r>
        <w:rPr>
          <w:szCs w:val="21"/>
          <w:highlight w:val="none"/>
        </w:rPr>
        <w:t xml:space="preserve">1.2 </w:t>
      </w:r>
      <w:r>
        <w:rPr>
          <w:rFonts w:hint="eastAsia"/>
          <w:szCs w:val="21"/>
          <w:highlight w:val="none"/>
        </w:rPr>
        <w:t>语言文字</w:t>
      </w:r>
    </w:p>
    <w:p w14:paraId="363DBECA">
      <w:pPr>
        <w:spacing w:line="360" w:lineRule="auto"/>
        <w:ind w:firstLine="420"/>
        <w:rPr>
          <w:szCs w:val="21"/>
        </w:rPr>
      </w:pPr>
      <w:r>
        <w:rPr>
          <w:rFonts w:hint="eastAsia"/>
          <w:szCs w:val="21"/>
        </w:rPr>
        <w:t>本合同除使用汉语外，还使用</w:t>
      </w:r>
      <w:r>
        <w:rPr>
          <w:szCs w:val="21"/>
          <w:u w:val="single"/>
        </w:rPr>
        <w:t xml:space="preserve"> </w:t>
      </w:r>
      <w:r>
        <w:rPr>
          <w:rFonts w:hint="eastAsia"/>
          <w:szCs w:val="21"/>
          <w:u w:val="single"/>
        </w:rPr>
        <w:t>/</w:t>
      </w:r>
      <w:r>
        <w:rPr>
          <w:szCs w:val="21"/>
          <w:u w:val="single"/>
        </w:rPr>
        <w:t xml:space="preserve"> </w:t>
      </w:r>
      <w:r>
        <w:rPr>
          <w:rFonts w:hint="eastAsia"/>
          <w:szCs w:val="21"/>
        </w:rPr>
        <w:t>语言。</w:t>
      </w:r>
    </w:p>
    <w:p w14:paraId="11007109">
      <w:pPr>
        <w:spacing w:line="360" w:lineRule="auto"/>
        <w:ind w:firstLine="420"/>
        <w:rPr>
          <w:szCs w:val="21"/>
        </w:rPr>
      </w:pPr>
      <w:r>
        <w:rPr>
          <w:szCs w:val="21"/>
        </w:rPr>
        <w:t xml:space="preserve">1.3 </w:t>
      </w:r>
      <w:r>
        <w:rPr>
          <w:rFonts w:hint="eastAsia"/>
          <w:szCs w:val="21"/>
        </w:rPr>
        <w:t>法律</w:t>
      </w:r>
    </w:p>
    <w:p w14:paraId="716DA1BA">
      <w:pPr>
        <w:spacing w:line="360" w:lineRule="auto"/>
        <w:ind w:firstLine="420"/>
        <w:rPr>
          <w:szCs w:val="21"/>
        </w:rPr>
      </w:pPr>
      <w:r>
        <w:rPr>
          <w:rFonts w:hint="eastAsia"/>
          <w:szCs w:val="21"/>
        </w:rPr>
        <w:t>适用于合同的其他规范性文件：</w:t>
      </w:r>
      <w:r>
        <w:rPr>
          <w:rFonts w:hint="eastAsia"/>
          <w:szCs w:val="21"/>
          <w:u w:val="single"/>
        </w:rPr>
        <w:t>国家现行建设工程标准、规范</w:t>
      </w:r>
      <w:r>
        <w:rPr>
          <w:rFonts w:hint="eastAsia"/>
          <w:szCs w:val="21"/>
        </w:rPr>
        <w:t>。</w:t>
      </w:r>
    </w:p>
    <w:p w14:paraId="6498D902">
      <w:pPr>
        <w:spacing w:line="360" w:lineRule="auto"/>
        <w:ind w:firstLine="420"/>
        <w:rPr>
          <w:szCs w:val="21"/>
        </w:rPr>
      </w:pPr>
      <w:r>
        <w:rPr>
          <w:szCs w:val="21"/>
        </w:rPr>
        <w:t xml:space="preserve">1.4 </w:t>
      </w:r>
      <w:r>
        <w:rPr>
          <w:rFonts w:hint="eastAsia"/>
          <w:szCs w:val="21"/>
        </w:rPr>
        <w:t>标准和规范</w:t>
      </w:r>
    </w:p>
    <w:p w14:paraId="12B4D888">
      <w:pPr>
        <w:spacing w:line="360" w:lineRule="auto"/>
        <w:ind w:firstLine="420"/>
        <w:rPr>
          <w:szCs w:val="21"/>
          <w:highlight w:val="none"/>
        </w:rPr>
      </w:pPr>
      <w:r>
        <w:rPr>
          <w:szCs w:val="21"/>
          <w:highlight w:val="none"/>
        </w:rPr>
        <w:t xml:space="preserve">1.4.1 </w:t>
      </w:r>
      <w:r>
        <w:rPr>
          <w:rFonts w:hint="eastAsia"/>
          <w:szCs w:val="21"/>
          <w:highlight w:val="none"/>
        </w:rPr>
        <w:t>适用于本合同的标准、规范（名称）包括：</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14:paraId="4C92BC83">
      <w:pPr>
        <w:spacing w:line="360" w:lineRule="auto"/>
        <w:ind w:firstLine="420"/>
        <w:rPr>
          <w:szCs w:val="21"/>
        </w:rPr>
      </w:pPr>
      <w:r>
        <w:rPr>
          <w:szCs w:val="21"/>
        </w:rPr>
        <w:t xml:space="preserve">1.4.2 </w:t>
      </w:r>
      <w:r>
        <w:rPr>
          <w:rFonts w:hint="eastAsia"/>
          <w:szCs w:val="21"/>
        </w:rPr>
        <w:t>发包人提供的国外标准、规范的名称：</w:t>
      </w:r>
      <w:r>
        <w:rPr>
          <w:szCs w:val="21"/>
          <w:u w:val="single"/>
        </w:rPr>
        <w:t xml:space="preserve"> </w:t>
      </w:r>
      <w:r>
        <w:rPr>
          <w:rFonts w:hint="eastAsia"/>
          <w:szCs w:val="21"/>
          <w:u w:val="single"/>
        </w:rPr>
        <w:t>/</w:t>
      </w:r>
      <w:r>
        <w:rPr>
          <w:szCs w:val="21"/>
          <w:u w:val="single"/>
        </w:rPr>
        <w:t xml:space="preserve"> </w:t>
      </w:r>
      <w:r>
        <w:rPr>
          <w:rFonts w:hint="eastAsia"/>
          <w:szCs w:val="21"/>
        </w:rPr>
        <w:t>；发包人提供的国外标准、规范的份数：</w:t>
      </w:r>
      <w:r>
        <w:rPr>
          <w:szCs w:val="21"/>
          <w:u w:val="single"/>
        </w:rPr>
        <w:t xml:space="preserve"> </w:t>
      </w:r>
      <w:r>
        <w:rPr>
          <w:rFonts w:hint="eastAsia"/>
          <w:szCs w:val="21"/>
          <w:u w:val="single"/>
        </w:rPr>
        <w:t>/</w:t>
      </w:r>
      <w:r>
        <w:rPr>
          <w:szCs w:val="21"/>
          <w:u w:val="single"/>
        </w:rPr>
        <w:t xml:space="preserve"> </w:t>
      </w:r>
      <w:r>
        <w:rPr>
          <w:rFonts w:hint="eastAsia"/>
          <w:szCs w:val="21"/>
        </w:rPr>
        <w:t>；发包人提供的国外标准、规范的时间：</w:t>
      </w:r>
      <w:r>
        <w:rPr>
          <w:szCs w:val="21"/>
          <w:u w:val="single"/>
        </w:rPr>
        <w:t xml:space="preserve"> </w:t>
      </w:r>
      <w:r>
        <w:rPr>
          <w:rFonts w:hint="eastAsia"/>
          <w:szCs w:val="21"/>
          <w:u w:val="single"/>
        </w:rPr>
        <w:t>/</w:t>
      </w:r>
      <w:r>
        <w:rPr>
          <w:szCs w:val="21"/>
          <w:u w:val="single"/>
        </w:rPr>
        <w:t xml:space="preserve"> </w:t>
      </w:r>
      <w:r>
        <w:rPr>
          <w:rFonts w:hint="eastAsia"/>
          <w:szCs w:val="21"/>
        </w:rPr>
        <w:t>。</w:t>
      </w:r>
    </w:p>
    <w:p w14:paraId="5035A0CA">
      <w:pPr>
        <w:spacing w:line="360" w:lineRule="auto"/>
        <w:ind w:firstLine="420"/>
        <w:rPr>
          <w:szCs w:val="21"/>
        </w:rPr>
      </w:pPr>
      <w:r>
        <w:rPr>
          <w:szCs w:val="21"/>
        </w:rPr>
        <w:t xml:space="preserve">1.4.3 </w:t>
      </w:r>
      <w:r>
        <w:rPr>
          <w:rFonts w:hint="eastAsia"/>
          <w:szCs w:val="21"/>
        </w:rPr>
        <w:t>没有成文规范、标准规定的约定：</w:t>
      </w:r>
      <w:r>
        <w:rPr>
          <w:szCs w:val="21"/>
          <w:u w:val="single"/>
        </w:rPr>
        <w:t xml:space="preserve"> </w:t>
      </w:r>
      <w:r>
        <w:rPr>
          <w:rFonts w:hint="eastAsia"/>
          <w:szCs w:val="21"/>
          <w:u w:val="single"/>
        </w:rPr>
        <w:t>/</w:t>
      </w:r>
      <w:r>
        <w:rPr>
          <w:szCs w:val="21"/>
          <w:u w:val="single"/>
        </w:rPr>
        <w:t xml:space="preserve"> </w:t>
      </w:r>
      <w:r>
        <w:rPr>
          <w:rFonts w:hint="eastAsia"/>
          <w:szCs w:val="21"/>
        </w:rPr>
        <w:t>。</w:t>
      </w:r>
    </w:p>
    <w:p w14:paraId="585EA8D5">
      <w:pPr>
        <w:spacing w:line="360" w:lineRule="auto"/>
        <w:ind w:firstLine="420"/>
        <w:rPr>
          <w:szCs w:val="21"/>
        </w:rPr>
      </w:pPr>
      <w:r>
        <w:rPr>
          <w:szCs w:val="21"/>
        </w:rPr>
        <w:t xml:space="preserve">1.4.4 </w:t>
      </w:r>
      <w:r>
        <w:rPr>
          <w:rFonts w:hint="eastAsia"/>
          <w:szCs w:val="21"/>
        </w:rPr>
        <w:t>发包人对于工程的技术标准、功能要求：</w:t>
      </w:r>
      <w:r>
        <w:rPr>
          <w:rFonts w:hint="eastAsia"/>
          <w:szCs w:val="21"/>
          <w:u w:val="single"/>
        </w:rPr>
        <w:t>按国家或行业的质量检验评定标准为依据，达到合格工程标准</w:t>
      </w:r>
      <w:r>
        <w:rPr>
          <w:rFonts w:hint="eastAsia"/>
          <w:szCs w:val="21"/>
        </w:rPr>
        <w:t>。</w:t>
      </w:r>
    </w:p>
    <w:p w14:paraId="19CB0781">
      <w:pPr>
        <w:spacing w:line="360" w:lineRule="auto"/>
        <w:ind w:firstLine="420"/>
        <w:rPr>
          <w:szCs w:val="21"/>
        </w:rPr>
      </w:pPr>
      <w:r>
        <w:rPr>
          <w:szCs w:val="21"/>
        </w:rPr>
        <w:t xml:space="preserve">1.5 </w:t>
      </w:r>
      <w:r>
        <w:rPr>
          <w:rFonts w:hint="eastAsia"/>
          <w:szCs w:val="21"/>
        </w:rPr>
        <w:t>合同文件的优先顺序</w:t>
      </w:r>
    </w:p>
    <w:p w14:paraId="11AC923C">
      <w:pPr>
        <w:spacing w:line="360" w:lineRule="auto"/>
        <w:ind w:firstLine="420"/>
        <w:rPr>
          <w:szCs w:val="21"/>
        </w:rPr>
      </w:pPr>
      <w:r>
        <w:rPr>
          <w:rFonts w:hint="eastAsia"/>
          <w:szCs w:val="21"/>
        </w:rPr>
        <w:t>合同文件组成及优先顺序为：</w:t>
      </w:r>
      <w:r>
        <w:rPr>
          <w:rFonts w:hint="eastAsia"/>
          <w:szCs w:val="21"/>
          <w:u w:val="single"/>
        </w:rPr>
        <w:t>按通用条款执行</w:t>
      </w:r>
      <w:r>
        <w:rPr>
          <w:rFonts w:hint="eastAsia"/>
          <w:szCs w:val="21"/>
        </w:rPr>
        <w:t>。</w:t>
      </w:r>
    </w:p>
    <w:p w14:paraId="0A01672E">
      <w:pPr>
        <w:spacing w:line="360" w:lineRule="auto"/>
        <w:ind w:firstLine="420"/>
        <w:rPr>
          <w:szCs w:val="21"/>
        </w:rPr>
      </w:pPr>
      <w:r>
        <w:rPr>
          <w:szCs w:val="21"/>
        </w:rPr>
        <w:t xml:space="preserve">1.6 </w:t>
      </w:r>
      <w:r>
        <w:rPr>
          <w:rFonts w:hint="eastAsia"/>
          <w:szCs w:val="21"/>
        </w:rPr>
        <w:t>文件的提供和照管</w:t>
      </w:r>
    </w:p>
    <w:p w14:paraId="3B360C7A">
      <w:pPr>
        <w:spacing w:line="360" w:lineRule="auto"/>
        <w:ind w:firstLine="420"/>
        <w:rPr>
          <w:szCs w:val="21"/>
        </w:rPr>
      </w:pPr>
      <w:r>
        <w:rPr>
          <w:szCs w:val="21"/>
        </w:rPr>
        <w:t xml:space="preserve">1.6.1 </w:t>
      </w:r>
      <w:r>
        <w:rPr>
          <w:rFonts w:hint="eastAsia"/>
          <w:szCs w:val="21"/>
        </w:rPr>
        <w:t>发包人文件的提供</w:t>
      </w:r>
    </w:p>
    <w:p w14:paraId="412C9DEF">
      <w:pPr>
        <w:spacing w:line="360" w:lineRule="auto"/>
        <w:ind w:firstLine="420"/>
        <w:rPr>
          <w:szCs w:val="21"/>
        </w:rPr>
      </w:pPr>
      <w:r>
        <w:rPr>
          <w:rFonts w:hint="eastAsia"/>
          <w:szCs w:val="21"/>
        </w:rPr>
        <w:t>发包人文件的提供期限、名称、数量和形式：</w:t>
      </w:r>
      <w:r>
        <w:rPr>
          <w:rFonts w:hint="eastAsia"/>
          <w:szCs w:val="21"/>
          <w:u w:val="single"/>
        </w:rPr>
        <w:t>签订合同后，发包人向承包人免费提供施工设计图纸   套和现场施工所需的文件</w:t>
      </w:r>
      <w:r>
        <w:rPr>
          <w:rFonts w:hint="eastAsia"/>
          <w:szCs w:val="21"/>
        </w:rPr>
        <w:t>。</w:t>
      </w:r>
    </w:p>
    <w:p w14:paraId="65DF6617">
      <w:pPr>
        <w:spacing w:line="360" w:lineRule="auto"/>
        <w:ind w:firstLine="420"/>
        <w:rPr>
          <w:szCs w:val="21"/>
        </w:rPr>
      </w:pPr>
      <w:r>
        <w:rPr>
          <w:szCs w:val="21"/>
        </w:rPr>
        <w:t xml:space="preserve">1.6.2 </w:t>
      </w:r>
      <w:r>
        <w:rPr>
          <w:rFonts w:hint="eastAsia"/>
          <w:szCs w:val="21"/>
        </w:rPr>
        <w:t>承包人文件的提供</w:t>
      </w:r>
    </w:p>
    <w:p w14:paraId="5027F742">
      <w:pPr>
        <w:spacing w:line="360" w:lineRule="auto"/>
        <w:ind w:firstLine="420"/>
        <w:rPr>
          <w:szCs w:val="21"/>
        </w:rPr>
      </w:pPr>
      <w:r>
        <w:rPr>
          <w:rFonts w:hint="eastAsia"/>
          <w:szCs w:val="21"/>
        </w:rPr>
        <w:t>承包人文件的内容、提供期限、名称、数量和形式：</w:t>
      </w:r>
      <w:r>
        <w:rPr>
          <w:rFonts w:hint="eastAsia"/>
          <w:szCs w:val="21"/>
          <w:u w:val="single"/>
        </w:rPr>
        <w:t>按通用条款执行</w:t>
      </w:r>
      <w:r>
        <w:rPr>
          <w:rFonts w:hint="eastAsia"/>
          <w:szCs w:val="21"/>
        </w:rPr>
        <w:t>。</w:t>
      </w:r>
    </w:p>
    <w:p w14:paraId="0AB405DB">
      <w:pPr>
        <w:spacing w:line="360" w:lineRule="auto"/>
        <w:ind w:firstLine="420"/>
        <w:rPr>
          <w:szCs w:val="21"/>
        </w:rPr>
      </w:pPr>
      <w:r>
        <w:rPr>
          <w:szCs w:val="21"/>
        </w:rPr>
        <w:t xml:space="preserve">1.6.4 </w:t>
      </w:r>
      <w:r>
        <w:rPr>
          <w:rFonts w:hint="eastAsia"/>
          <w:szCs w:val="21"/>
        </w:rPr>
        <w:t>文件的照管</w:t>
      </w:r>
    </w:p>
    <w:p w14:paraId="588EF61F">
      <w:pPr>
        <w:spacing w:line="360" w:lineRule="auto"/>
        <w:ind w:firstLine="420"/>
        <w:rPr>
          <w:szCs w:val="21"/>
        </w:rPr>
      </w:pPr>
      <w:r>
        <w:rPr>
          <w:rFonts w:hint="eastAsia"/>
          <w:szCs w:val="21"/>
        </w:rPr>
        <w:t>关于现场文件准备的约定：</w:t>
      </w:r>
      <w:r>
        <w:rPr>
          <w:rFonts w:hint="eastAsia"/>
          <w:szCs w:val="21"/>
          <w:u w:val="single"/>
        </w:rPr>
        <w:t>按通用条款执行</w:t>
      </w:r>
      <w:r>
        <w:rPr>
          <w:rFonts w:hint="eastAsia"/>
          <w:szCs w:val="21"/>
        </w:rPr>
        <w:t>。</w:t>
      </w:r>
    </w:p>
    <w:p w14:paraId="650FF4FC">
      <w:pPr>
        <w:spacing w:line="360" w:lineRule="auto"/>
        <w:ind w:firstLine="420"/>
        <w:rPr>
          <w:szCs w:val="21"/>
        </w:rPr>
      </w:pPr>
      <w:r>
        <w:rPr>
          <w:szCs w:val="21"/>
        </w:rPr>
        <w:t xml:space="preserve">1.7 </w:t>
      </w:r>
      <w:r>
        <w:rPr>
          <w:rFonts w:hint="eastAsia"/>
          <w:szCs w:val="21"/>
        </w:rPr>
        <w:t>联络</w:t>
      </w:r>
    </w:p>
    <w:p w14:paraId="19847E06">
      <w:pPr>
        <w:spacing w:line="360" w:lineRule="auto"/>
        <w:ind w:firstLine="420"/>
        <w:rPr>
          <w:szCs w:val="21"/>
        </w:rPr>
      </w:pPr>
      <w:r>
        <w:rPr>
          <w:szCs w:val="21"/>
        </w:rPr>
        <w:t xml:space="preserve">1.7.2 </w:t>
      </w:r>
      <w:r>
        <w:rPr>
          <w:rFonts w:hint="eastAsia"/>
          <w:szCs w:val="21"/>
        </w:rPr>
        <w:t>发包人指定的送达方式（包括电子传输方式）：</w:t>
      </w:r>
      <w:r>
        <w:rPr>
          <w:rFonts w:hint="eastAsia"/>
          <w:szCs w:val="21"/>
          <w:u w:val="single"/>
        </w:rPr>
        <w:t>直接送达并签收</w:t>
      </w:r>
      <w:r>
        <w:rPr>
          <w:rFonts w:hint="eastAsia"/>
          <w:szCs w:val="21"/>
        </w:rPr>
        <w:t>。</w:t>
      </w:r>
    </w:p>
    <w:p w14:paraId="5B1C4F40">
      <w:pPr>
        <w:spacing w:line="360" w:lineRule="auto"/>
        <w:ind w:firstLine="420"/>
        <w:rPr>
          <w:szCs w:val="21"/>
        </w:rPr>
      </w:pPr>
      <w:r>
        <w:rPr>
          <w:rFonts w:hint="eastAsia"/>
          <w:szCs w:val="21"/>
        </w:rPr>
        <w:t>发包人的送达地址：</w:t>
      </w:r>
      <w:r>
        <w:rPr>
          <w:szCs w:val="21"/>
          <w:u w:val="single"/>
        </w:rPr>
        <w:t xml:space="preserve">                                </w:t>
      </w:r>
      <w:r>
        <w:rPr>
          <w:rFonts w:hint="eastAsia"/>
          <w:szCs w:val="21"/>
        </w:rPr>
        <w:t>。</w:t>
      </w:r>
    </w:p>
    <w:p w14:paraId="0C829739">
      <w:pPr>
        <w:spacing w:line="360" w:lineRule="auto"/>
        <w:ind w:firstLine="420"/>
        <w:rPr>
          <w:szCs w:val="21"/>
        </w:rPr>
      </w:pPr>
      <w:r>
        <w:rPr>
          <w:rFonts w:hint="eastAsia"/>
          <w:szCs w:val="21"/>
        </w:rPr>
        <w:t>承包人指定的送达方式（包括电子传输方式）：</w:t>
      </w:r>
      <w:r>
        <w:rPr>
          <w:rFonts w:hint="eastAsia"/>
          <w:szCs w:val="21"/>
          <w:u w:val="single"/>
        </w:rPr>
        <w:t>直接送达并签收</w:t>
      </w:r>
      <w:r>
        <w:rPr>
          <w:rFonts w:hint="eastAsia"/>
          <w:szCs w:val="21"/>
        </w:rPr>
        <w:t>。</w:t>
      </w:r>
    </w:p>
    <w:p w14:paraId="6A1DEAC1">
      <w:pPr>
        <w:spacing w:line="360" w:lineRule="auto"/>
        <w:ind w:firstLine="420"/>
        <w:rPr>
          <w:szCs w:val="21"/>
        </w:rPr>
      </w:pPr>
      <w:r>
        <w:rPr>
          <w:rFonts w:hint="eastAsia"/>
          <w:szCs w:val="21"/>
        </w:rPr>
        <w:t>承包人的送达地址：</w:t>
      </w:r>
      <w:r>
        <w:rPr>
          <w:szCs w:val="21"/>
          <w:u w:val="single"/>
        </w:rPr>
        <w:t xml:space="preserve">                                </w:t>
      </w:r>
      <w:r>
        <w:rPr>
          <w:rFonts w:hint="eastAsia"/>
          <w:szCs w:val="21"/>
        </w:rPr>
        <w:t>。</w:t>
      </w:r>
    </w:p>
    <w:p w14:paraId="481869C4">
      <w:pPr>
        <w:spacing w:line="360" w:lineRule="auto"/>
        <w:ind w:firstLine="420"/>
        <w:rPr>
          <w:szCs w:val="21"/>
        </w:rPr>
      </w:pPr>
      <w:r>
        <w:rPr>
          <w:szCs w:val="21"/>
        </w:rPr>
        <w:t xml:space="preserve">1.10 </w:t>
      </w:r>
      <w:r>
        <w:rPr>
          <w:rFonts w:hint="eastAsia"/>
          <w:szCs w:val="21"/>
        </w:rPr>
        <w:t>知识产权</w:t>
      </w:r>
    </w:p>
    <w:p w14:paraId="79F85762">
      <w:pPr>
        <w:spacing w:line="360" w:lineRule="auto"/>
        <w:ind w:firstLine="420"/>
        <w:rPr>
          <w:szCs w:val="21"/>
        </w:rPr>
      </w:pPr>
      <w:r>
        <w:rPr>
          <w:szCs w:val="21"/>
        </w:rPr>
        <w:t xml:space="preserve">1.10.1 </w:t>
      </w:r>
      <w:r>
        <w:rPr>
          <w:rFonts w:hint="eastAsia"/>
          <w:szCs w:val="21"/>
        </w:rPr>
        <w:t>由发包人（或以发包人名义）编制的《发包人要求》和其他文件的著作权归属：</w:t>
      </w:r>
      <w:r>
        <w:rPr>
          <w:rFonts w:hint="eastAsia"/>
          <w:szCs w:val="21"/>
          <w:u w:val="single"/>
        </w:rPr>
        <w:t>按通用条款执行</w:t>
      </w:r>
      <w:r>
        <w:rPr>
          <w:rFonts w:hint="eastAsia"/>
          <w:szCs w:val="21"/>
        </w:rPr>
        <w:t>。</w:t>
      </w:r>
    </w:p>
    <w:p w14:paraId="2037FE46">
      <w:pPr>
        <w:spacing w:line="360" w:lineRule="auto"/>
        <w:ind w:firstLine="420"/>
        <w:rPr>
          <w:szCs w:val="21"/>
        </w:rPr>
      </w:pPr>
      <w:r>
        <w:rPr>
          <w:szCs w:val="21"/>
        </w:rPr>
        <w:t xml:space="preserve">1.10.2 </w:t>
      </w:r>
      <w:r>
        <w:rPr>
          <w:rFonts w:hint="eastAsia"/>
          <w:szCs w:val="21"/>
        </w:rPr>
        <w:t>由承包人（或以承包人名义）为实施工程所编制的文件、承包人完成的设计工作成果和建造完成的建筑物的知识产权归属：</w:t>
      </w:r>
      <w:r>
        <w:rPr>
          <w:rFonts w:hint="eastAsia"/>
          <w:szCs w:val="21"/>
          <w:u w:val="single"/>
        </w:rPr>
        <w:t>归发包人所有</w:t>
      </w:r>
      <w:r>
        <w:rPr>
          <w:rFonts w:hint="eastAsia"/>
          <w:szCs w:val="21"/>
        </w:rPr>
        <w:t>。</w:t>
      </w:r>
    </w:p>
    <w:p w14:paraId="219957C8">
      <w:pPr>
        <w:spacing w:line="360" w:lineRule="auto"/>
        <w:ind w:firstLine="420"/>
        <w:rPr>
          <w:szCs w:val="21"/>
        </w:rPr>
      </w:pPr>
      <w:r>
        <w:rPr>
          <w:szCs w:val="21"/>
        </w:rPr>
        <w:t xml:space="preserve">1.10.4 </w:t>
      </w:r>
      <w:r>
        <w:rPr>
          <w:rFonts w:hint="eastAsia"/>
          <w:szCs w:val="21"/>
        </w:rPr>
        <w:t>承包人在投标文件中采用的专利、专有技术、技术秘密的使用费的承担方式</w:t>
      </w:r>
      <w:r>
        <w:rPr>
          <w:szCs w:val="21"/>
          <w:u w:val="single"/>
        </w:rPr>
        <w:t xml:space="preserve"> </w:t>
      </w:r>
      <w:r>
        <w:rPr>
          <w:rFonts w:hint="eastAsia"/>
          <w:szCs w:val="21"/>
          <w:u w:val="single"/>
        </w:rPr>
        <w:t>已包含在签约合同价中</w:t>
      </w:r>
      <w:r>
        <w:rPr>
          <w:rFonts w:hint="eastAsia"/>
          <w:szCs w:val="21"/>
        </w:rPr>
        <w:t>。</w:t>
      </w:r>
    </w:p>
    <w:p w14:paraId="61699219">
      <w:pPr>
        <w:spacing w:line="360" w:lineRule="auto"/>
        <w:ind w:firstLine="420"/>
        <w:rPr>
          <w:szCs w:val="21"/>
        </w:rPr>
      </w:pPr>
      <w:r>
        <w:rPr>
          <w:szCs w:val="21"/>
        </w:rPr>
        <w:t xml:space="preserve">1.11 </w:t>
      </w:r>
      <w:r>
        <w:rPr>
          <w:rFonts w:hint="eastAsia"/>
          <w:szCs w:val="21"/>
        </w:rPr>
        <w:t>保密</w:t>
      </w:r>
    </w:p>
    <w:p w14:paraId="746E254B">
      <w:pPr>
        <w:spacing w:line="360" w:lineRule="auto"/>
        <w:ind w:firstLine="420"/>
        <w:rPr>
          <w:szCs w:val="21"/>
        </w:rPr>
      </w:pPr>
      <w:r>
        <w:rPr>
          <w:rFonts w:hint="eastAsia"/>
          <w:szCs w:val="21"/>
        </w:rPr>
        <w:t>双方订立的商业保密协议（名称）：</w:t>
      </w:r>
      <w:r>
        <w:rPr>
          <w:szCs w:val="21"/>
          <w:u w:val="single"/>
        </w:rPr>
        <w:t xml:space="preserve">            </w:t>
      </w:r>
      <w:r>
        <w:rPr>
          <w:rFonts w:hint="eastAsia"/>
          <w:szCs w:val="21"/>
          <w:u w:val="single"/>
        </w:rPr>
        <w:t xml:space="preserve"> </w:t>
      </w:r>
      <w:r>
        <w:rPr>
          <w:rFonts w:hint="eastAsia"/>
          <w:szCs w:val="21"/>
        </w:rPr>
        <w:t>，作为本合同附件。</w:t>
      </w:r>
    </w:p>
    <w:p w14:paraId="67A8CE79">
      <w:pPr>
        <w:spacing w:line="360" w:lineRule="auto"/>
        <w:ind w:firstLine="420"/>
        <w:rPr>
          <w:szCs w:val="21"/>
        </w:rPr>
      </w:pPr>
      <w:r>
        <w:rPr>
          <w:rFonts w:hint="eastAsia"/>
          <w:szCs w:val="21"/>
        </w:rPr>
        <w:t>双方订立的技术保密协议（名称）：</w:t>
      </w:r>
      <w:r>
        <w:rPr>
          <w:szCs w:val="21"/>
          <w:u w:val="single"/>
        </w:rPr>
        <w:t xml:space="preserve">             </w:t>
      </w:r>
      <w:r>
        <w:rPr>
          <w:rFonts w:hint="eastAsia"/>
          <w:szCs w:val="21"/>
        </w:rPr>
        <w:t>，作为本合同附件。</w:t>
      </w:r>
    </w:p>
    <w:p w14:paraId="54EF41AE">
      <w:pPr>
        <w:spacing w:line="360" w:lineRule="auto"/>
        <w:ind w:firstLine="420"/>
        <w:rPr>
          <w:szCs w:val="21"/>
        </w:rPr>
      </w:pPr>
      <w:r>
        <w:rPr>
          <w:szCs w:val="21"/>
        </w:rPr>
        <w:t xml:space="preserve">1.13 </w:t>
      </w:r>
      <w:r>
        <w:rPr>
          <w:rFonts w:hint="eastAsia"/>
          <w:szCs w:val="21"/>
        </w:rPr>
        <w:t>责任限制</w:t>
      </w:r>
    </w:p>
    <w:p w14:paraId="7AF20C96">
      <w:pPr>
        <w:spacing w:line="360" w:lineRule="auto"/>
        <w:ind w:firstLine="420"/>
        <w:rPr>
          <w:szCs w:val="21"/>
        </w:rPr>
      </w:pPr>
      <w:r>
        <w:rPr>
          <w:rFonts w:hint="eastAsia"/>
          <w:szCs w:val="21"/>
        </w:rPr>
        <w:t>承包人对发包人赔偿责任的最高限额为</w:t>
      </w:r>
      <w:r>
        <w:rPr>
          <w:rFonts w:hint="eastAsia"/>
          <w:szCs w:val="21"/>
          <w:u w:val="single"/>
        </w:rPr>
        <w:t xml:space="preserve"> 按通用条款执行</w:t>
      </w:r>
      <w:r>
        <w:rPr>
          <w:rFonts w:hint="eastAsia"/>
          <w:szCs w:val="21"/>
        </w:rPr>
        <w:t>。</w:t>
      </w:r>
    </w:p>
    <w:p w14:paraId="4B65B00B">
      <w:pPr>
        <w:spacing w:line="360" w:lineRule="auto"/>
        <w:ind w:firstLine="420"/>
        <w:rPr>
          <w:szCs w:val="21"/>
        </w:rPr>
      </w:pPr>
      <w:r>
        <w:rPr>
          <w:szCs w:val="21"/>
        </w:rPr>
        <w:t xml:space="preserve">1.14 </w:t>
      </w:r>
      <w:r>
        <w:rPr>
          <w:rFonts w:hint="eastAsia"/>
          <w:szCs w:val="21"/>
        </w:rPr>
        <w:t>建筑信息模型技术的应用</w:t>
      </w:r>
    </w:p>
    <w:p w14:paraId="15D5D11D">
      <w:pPr>
        <w:spacing w:line="360" w:lineRule="auto"/>
        <w:ind w:firstLine="420"/>
        <w:rPr>
          <w:szCs w:val="21"/>
        </w:rPr>
      </w:pPr>
      <w:r>
        <w:rPr>
          <w:rFonts w:hint="eastAsia"/>
          <w:szCs w:val="21"/>
        </w:rPr>
        <w:t>关于建筑信息模型技术的开发、使用、存储、传输、交付及费用约定如下：</w:t>
      </w:r>
      <w:r>
        <w:rPr>
          <w:rFonts w:hint="eastAsia"/>
          <w:szCs w:val="21"/>
          <w:u w:val="single"/>
        </w:rPr>
        <w:t>按通用条款执行</w:t>
      </w:r>
      <w:r>
        <w:rPr>
          <w:rFonts w:hint="eastAsia"/>
          <w:szCs w:val="21"/>
        </w:rPr>
        <w:t>。</w:t>
      </w:r>
    </w:p>
    <w:p w14:paraId="5BCAB708">
      <w:pPr>
        <w:pStyle w:val="14"/>
        <w:spacing w:after="156"/>
        <w:rPr>
          <w:bCs/>
          <w:sz w:val="21"/>
          <w:szCs w:val="21"/>
        </w:rPr>
      </w:pPr>
      <w:bookmarkStart w:id="14" w:name="_Toc54862333"/>
      <w:r>
        <w:rPr>
          <w:rFonts w:hint="eastAsia"/>
          <w:bCs/>
          <w:sz w:val="21"/>
          <w:szCs w:val="21"/>
        </w:rPr>
        <w:t>第</w:t>
      </w:r>
      <w:r>
        <w:rPr>
          <w:bCs/>
          <w:sz w:val="21"/>
          <w:szCs w:val="21"/>
        </w:rPr>
        <w:t>2条</w:t>
      </w:r>
      <w:r>
        <w:rPr>
          <w:rFonts w:hint="eastAsia"/>
          <w:bCs/>
          <w:sz w:val="21"/>
          <w:szCs w:val="21"/>
        </w:rPr>
        <w:t xml:space="preserve"> 发包人</w:t>
      </w:r>
      <w:bookmarkEnd w:id="14"/>
    </w:p>
    <w:p w14:paraId="2530938A">
      <w:pPr>
        <w:spacing w:line="360" w:lineRule="auto"/>
        <w:ind w:firstLine="420"/>
        <w:rPr>
          <w:szCs w:val="21"/>
        </w:rPr>
      </w:pPr>
      <w:r>
        <w:rPr>
          <w:szCs w:val="21"/>
        </w:rPr>
        <w:t xml:space="preserve">2.2 </w:t>
      </w:r>
      <w:r>
        <w:rPr>
          <w:rFonts w:hint="eastAsia"/>
          <w:szCs w:val="21"/>
        </w:rPr>
        <w:t>提供施工现场和工作条件</w:t>
      </w:r>
    </w:p>
    <w:p w14:paraId="37518E04">
      <w:pPr>
        <w:spacing w:line="360" w:lineRule="auto"/>
        <w:ind w:firstLine="420"/>
        <w:rPr>
          <w:szCs w:val="21"/>
        </w:rPr>
      </w:pPr>
      <w:r>
        <w:rPr>
          <w:szCs w:val="21"/>
        </w:rPr>
        <w:t xml:space="preserve">2.2.1 </w:t>
      </w:r>
      <w:r>
        <w:rPr>
          <w:rFonts w:hint="eastAsia"/>
          <w:szCs w:val="21"/>
        </w:rPr>
        <w:t>提供施工现场</w:t>
      </w:r>
    </w:p>
    <w:p w14:paraId="34F5F606">
      <w:pPr>
        <w:spacing w:line="360" w:lineRule="auto"/>
        <w:ind w:firstLine="420"/>
        <w:rPr>
          <w:szCs w:val="21"/>
        </w:rPr>
      </w:pPr>
      <w:r>
        <w:rPr>
          <w:rFonts w:hint="eastAsia"/>
          <w:szCs w:val="21"/>
        </w:rPr>
        <w:t>关于发包人提供施工现场的范围和期限：</w:t>
      </w:r>
      <w:r>
        <w:rPr>
          <w:rFonts w:hint="eastAsia"/>
          <w:szCs w:val="21"/>
          <w:u w:val="single"/>
        </w:rPr>
        <w:t>按通用条款执行</w:t>
      </w:r>
      <w:r>
        <w:rPr>
          <w:rFonts w:hint="eastAsia"/>
          <w:szCs w:val="21"/>
        </w:rPr>
        <w:t>。</w:t>
      </w:r>
    </w:p>
    <w:p w14:paraId="776A7F40">
      <w:pPr>
        <w:spacing w:line="360" w:lineRule="auto"/>
        <w:ind w:firstLine="420"/>
        <w:rPr>
          <w:szCs w:val="21"/>
        </w:rPr>
      </w:pPr>
      <w:r>
        <w:rPr>
          <w:szCs w:val="21"/>
        </w:rPr>
        <w:t xml:space="preserve">2.2.2 </w:t>
      </w:r>
      <w:r>
        <w:rPr>
          <w:rFonts w:hint="eastAsia"/>
          <w:szCs w:val="21"/>
        </w:rPr>
        <w:t>提供工作条件</w:t>
      </w:r>
    </w:p>
    <w:p w14:paraId="5630773A">
      <w:pPr>
        <w:spacing w:line="360" w:lineRule="auto"/>
        <w:ind w:firstLine="420"/>
        <w:rPr>
          <w:szCs w:val="21"/>
        </w:rPr>
      </w:pPr>
      <w:r>
        <w:rPr>
          <w:rFonts w:hint="eastAsia"/>
          <w:szCs w:val="21"/>
        </w:rPr>
        <w:t>关于发包人应负责提供的工作条件包括：</w:t>
      </w:r>
      <w:r>
        <w:rPr>
          <w:rFonts w:hint="eastAsia"/>
          <w:szCs w:val="21"/>
          <w:u w:val="single"/>
        </w:rPr>
        <w:t>承包人自行解决（1）施工用水、电力、通讯线路等施工所必需的条件接至施工现场内；（2）正常施工所需要的进入施工现场的交通条件；（3）协调处理施工现场周围地下管线和邻近建筑物、构筑物、古树名木、文物、化石及坟墓等的保护工作；（4）对工程现场临近发包人正在使用、运行、或由发包人用于生产的建筑物、构筑物、生产装置、设施、设备等，设置隔离设施，竖立禁止入内、禁止动火的明显标志等。上述所发生的费用由承包人承担</w:t>
      </w:r>
      <w:r>
        <w:rPr>
          <w:rFonts w:hint="eastAsia"/>
          <w:szCs w:val="21"/>
        </w:rPr>
        <w:t>。</w:t>
      </w:r>
    </w:p>
    <w:p w14:paraId="4E1CC24E">
      <w:pPr>
        <w:spacing w:line="360" w:lineRule="auto"/>
        <w:ind w:firstLine="420"/>
        <w:rPr>
          <w:szCs w:val="21"/>
        </w:rPr>
      </w:pPr>
      <w:r>
        <w:rPr>
          <w:szCs w:val="21"/>
        </w:rPr>
        <w:t xml:space="preserve">2.3 </w:t>
      </w:r>
      <w:r>
        <w:rPr>
          <w:rFonts w:hint="eastAsia"/>
          <w:szCs w:val="21"/>
        </w:rPr>
        <w:t>提供基础资料</w:t>
      </w:r>
    </w:p>
    <w:p w14:paraId="4B3495AB">
      <w:pPr>
        <w:spacing w:line="360" w:lineRule="auto"/>
        <w:ind w:firstLine="420"/>
        <w:rPr>
          <w:szCs w:val="21"/>
        </w:rPr>
      </w:pPr>
      <w:r>
        <w:rPr>
          <w:rFonts w:hint="eastAsia"/>
          <w:szCs w:val="21"/>
        </w:rPr>
        <w:t>关于发包人应提供的基础资料的范围和期限：</w:t>
      </w:r>
      <w:r>
        <w:rPr>
          <w:rFonts w:hint="eastAsia"/>
          <w:szCs w:val="21"/>
          <w:u w:val="single"/>
        </w:rPr>
        <w:t>签订合同后，发包人向承包人提供施工现场及工程实施所必需的有关基础资料</w:t>
      </w:r>
      <w:r>
        <w:rPr>
          <w:rFonts w:hint="eastAsia"/>
          <w:szCs w:val="21"/>
        </w:rPr>
        <w:t>。</w:t>
      </w:r>
    </w:p>
    <w:p w14:paraId="614BC461">
      <w:pPr>
        <w:spacing w:line="360" w:lineRule="auto"/>
        <w:ind w:firstLine="420"/>
        <w:rPr>
          <w:szCs w:val="21"/>
        </w:rPr>
      </w:pPr>
      <w:r>
        <w:rPr>
          <w:szCs w:val="21"/>
        </w:rPr>
        <w:t xml:space="preserve">2.5 </w:t>
      </w:r>
      <w:r>
        <w:rPr>
          <w:rFonts w:hint="eastAsia"/>
          <w:szCs w:val="21"/>
        </w:rPr>
        <w:t>支付合同价款</w:t>
      </w:r>
    </w:p>
    <w:p w14:paraId="24917856">
      <w:pPr>
        <w:spacing w:line="360" w:lineRule="auto"/>
        <w:ind w:firstLine="420"/>
        <w:rPr>
          <w:szCs w:val="21"/>
        </w:rPr>
      </w:pPr>
      <w:r>
        <w:rPr>
          <w:szCs w:val="21"/>
        </w:rPr>
        <w:t xml:space="preserve">2.5.2 </w:t>
      </w:r>
      <w:r>
        <w:rPr>
          <w:rFonts w:hint="eastAsia"/>
          <w:szCs w:val="21"/>
        </w:rPr>
        <w:t>发包人提供资金来源证明及资金安排的期限要求：</w:t>
      </w:r>
      <w:r>
        <w:rPr>
          <w:rFonts w:hint="eastAsia"/>
          <w:szCs w:val="21"/>
          <w:highlight w:val="yellow"/>
          <w:u w:val="single"/>
        </w:rPr>
        <w:t>按专用条款</w:t>
      </w:r>
      <w:r>
        <w:rPr>
          <w:rFonts w:hint="eastAsia"/>
          <w:b/>
          <w:bCs/>
          <w:szCs w:val="21"/>
          <w:highlight w:val="yellow"/>
          <w:u w:val="single"/>
        </w:rPr>
        <w:t>14.1.3</w:t>
      </w:r>
      <w:r>
        <w:rPr>
          <w:rFonts w:hint="eastAsia"/>
          <w:bCs/>
          <w:szCs w:val="21"/>
          <w:highlight w:val="yellow"/>
          <w:u w:val="single"/>
        </w:rPr>
        <w:t>执行</w:t>
      </w:r>
      <w:r>
        <w:rPr>
          <w:rFonts w:hint="eastAsia"/>
          <w:szCs w:val="21"/>
          <w:highlight w:val="yellow"/>
          <w:u w:val="single"/>
        </w:rPr>
        <w:t>。</w:t>
      </w:r>
    </w:p>
    <w:p w14:paraId="7C7542C6">
      <w:pPr>
        <w:spacing w:line="360" w:lineRule="auto"/>
        <w:ind w:firstLine="420"/>
        <w:rPr>
          <w:szCs w:val="21"/>
        </w:rPr>
      </w:pPr>
      <w:r>
        <w:rPr>
          <w:szCs w:val="21"/>
        </w:rPr>
        <w:t xml:space="preserve">2.5.3 </w:t>
      </w:r>
      <w:r>
        <w:rPr>
          <w:rFonts w:hint="eastAsia"/>
          <w:szCs w:val="21"/>
        </w:rPr>
        <w:t>发包人提供支付担保的形式、期限、金额（或比例）：</w:t>
      </w:r>
      <w:r>
        <w:rPr>
          <w:rFonts w:hint="eastAsia"/>
          <w:szCs w:val="21"/>
          <w:u w:val="single"/>
        </w:rPr>
        <w:t>本项目不设支付担保</w:t>
      </w:r>
      <w:r>
        <w:rPr>
          <w:rFonts w:hint="eastAsia"/>
          <w:szCs w:val="21"/>
        </w:rPr>
        <w:t>。</w:t>
      </w:r>
    </w:p>
    <w:p w14:paraId="0ADC3AFB">
      <w:pPr>
        <w:spacing w:line="360" w:lineRule="auto"/>
        <w:ind w:firstLine="420"/>
        <w:rPr>
          <w:szCs w:val="21"/>
        </w:rPr>
      </w:pPr>
      <w:r>
        <w:rPr>
          <w:szCs w:val="21"/>
        </w:rPr>
        <w:t xml:space="preserve">2.7 </w:t>
      </w:r>
      <w:r>
        <w:rPr>
          <w:rFonts w:hint="eastAsia"/>
          <w:szCs w:val="21"/>
        </w:rPr>
        <w:t>其他义务</w:t>
      </w:r>
    </w:p>
    <w:p w14:paraId="28E95350">
      <w:pPr>
        <w:spacing w:line="360" w:lineRule="auto"/>
        <w:ind w:firstLine="420"/>
        <w:rPr>
          <w:szCs w:val="21"/>
        </w:rPr>
      </w:pPr>
      <w:r>
        <w:rPr>
          <w:rFonts w:hint="eastAsia"/>
          <w:szCs w:val="21"/>
        </w:rPr>
        <w:t>发包人应履行的其他义务：</w:t>
      </w:r>
      <w:r>
        <w:rPr>
          <w:rFonts w:hint="eastAsia"/>
          <w:szCs w:val="21"/>
          <w:u w:val="single"/>
        </w:rPr>
        <w:t>对通用条款中应由发包人承担的工作而发包人委托承包人承担的</w:t>
      </w:r>
      <w:r>
        <w:rPr>
          <w:rFonts w:hint="eastAsia"/>
          <w:szCs w:val="21"/>
        </w:rPr>
        <w:t>。</w:t>
      </w:r>
    </w:p>
    <w:p w14:paraId="22A862B7">
      <w:pPr>
        <w:spacing w:line="360" w:lineRule="auto"/>
        <w:ind w:firstLine="420"/>
        <w:rPr>
          <w:szCs w:val="21"/>
          <w:u w:val="single"/>
        </w:rPr>
      </w:pPr>
      <w:r>
        <w:rPr>
          <w:rFonts w:hint="eastAsia"/>
          <w:szCs w:val="21"/>
          <w:u w:val="single"/>
        </w:rPr>
        <w:t>委托承办人办理的工作有：</w:t>
      </w:r>
      <w:r>
        <w:rPr>
          <w:szCs w:val="21"/>
          <w:u w:val="single"/>
        </w:rPr>
        <w:t>如需办理施工报建手续时，承包人代发包人办理施工报建手续，发包人负责按有关规定应承担的费用；承包人必须在工程中标通知书发出办理施工报建手续。</w:t>
      </w:r>
    </w:p>
    <w:p w14:paraId="207F50D9">
      <w:pPr>
        <w:pStyle w:val="14"/>
        <w:spacing w:after="156"/>
        <w:rPr>
          <w:bCs/>
          <w:sz w:val="21"/>
          <w:szCs w:val="21"/>
        </w:rPr>
      </w:pPr>
      <w:bookmarkStart w:id="15" w:name="_Toc54862334"/>
      <w:r>
        <w:rPr>
          <w:rFonts w:hint="eastAsia"/>
          <w:bCs/>
          <w:sz w:val="21"/>
          <w:szCs w:val="21"/>
        </w:rPr>
        <w:t>第</w:t>
      </w:r>
      <w:r>
        <w:rPr>
          <w:bCs/>
          <w:sz w:val="21"/>
          <w:szCs w:val="21"/>
        </w:rPr>
        <w:t>3条</w:t>
      </w:r>
      <w:r>
        <w:rPr>
          <w:rFonts w:hint="eastAsia"/>
          <w:bCs/>
          <w:sz w:val="21"/>
          <w:szCs w:val="21"/>
        </w:rPr>
        <w:t xml:space="preserve"> 发包人的管理</w:t>
      </w:r>
      <w:bookmarkEnd w:id="15"/>
    </w:p>
    <w:p w14:paraId="77B4BD7C">
      <w:pPr>
        <w:spacing w:line="360" w:lineRule="auto"/>
        <w:ind w:firstLine="420"/>
        <w:rPr>
          <w:szCs w:val="21"/>
        </w:rPr>
      </w:pPr>
      <w:r>
        <w:rPr>
          <w:szCs w:val="21"/>
        </w:rPr>
        <w:t xml:space="preserve">3.1 </w:t>
      </w:r>
      <w:r>
        <w:rPr>
          <w:rFonts w:hint="eastAsia"/>
          <w:szCs w:val="21"/>
        </w:rPr>
        <w:t>发包人代表</w:t>
      </w:r>
    </w:p>
    <w:p w14:paraId="003DC0A8">
      <w:pPr>
        <w:spacing w:line="360" w:lineRule="auto"/>
        <w:ind w:firstLine="420"/>
        <w:rPr>
          <w:szCs w:val="21"/>
        </w:rPr>
      </w:pPr>
      <w:r>
        <w:rPr>
          <w:rFonts w:hint="eastAsia"/>
          <w:szCs w:val="21"/>
        </w:rPr>
        <w:t>发包人代表的姓名：</w:t>
      </w:r>
      <w:r>
        <w:rPr>
          <w:szCs w:val="21"/>
          <w:u w:val="single"/>
        </w:rPr>
        <w:t xml:space="preserve">                                 </w:t>
      </w:r>
      <w:r>
        <w:rPr>
          <w:rFonts w:hint="eastAsia"/>
          <w:szCs w:val="21"/>
        </w:rPr>
        <w:t>；</w:t>
      </w:r>
    </w:p>
    <w:p w14:paraId="6D0BF492">
      <w:pPr>
        <w:spacing w:line="360" w:lineRule="auto"/>
        <w:ind w:firstLine="420"/>
        <w:rPr>
          <w:szCs w:val="21"/>
        </w:rPr>
      </w:pPr>
      <w:r>
        <w:rPr>
          <w:rFonts w:hint="eastAsia"/>
          <w:szCs w:val="21"/>
        </w:rPr>
        <w:t>发包人代表的身份证号：</w:t>
      </w:r>
      <w:r>
        <w:rPr>
          <w:szCs w:val="21"/>
          <w:u w:val="single"/>
        </w:rPr>
        <w:t xml:space="preserve">                             </w:t>
      </w:r>
      <w:r>
        <w:rPr>
          <w:rFonts w:hint="eastAsia"/>
          <w:szCs w:val="21"/>
        </w:rPr>
        <w:t>；</w:t>
      </w:r>
    </w:p>
    <w:p w14:paraId="790E006B">
      <w:pPr>
        <w:spacing w:line="360" w:lineRule="auto"/>
        <w:ind w:firstLine="420"/>
        <w:rPr>
          <w:szCs w:val="21"/>
        </w:rPr>
      </w:pPr>
      <w:r>
        <w:rPr>
          <w:rFonts w:hint="eastAsia"/>
          <w:szCs w:val="21"/>
        </w:rPr>
        <w:t>发包人代表的职务：</w:t>
      </w:r>
      <w:r>
        <w:rPr>
          <w:szCs w:val="21"/>
          <w:u w:val="single"/>
        </w:rPr>
        <w:t xml:space="preserve">                                 </w:t>
      </w:r>
      <w:r>
        <w:rPr>
          <w:rFonts w:hint="eastAsia"/>
          <w:szCs w:val="21"/>
        </w:rPr>
        <w:t>；</w:t>
      </w:r>
    </w:p>
    <w:p w14:paraId="3036EF72">
      <w:pPr>
        <w:spacing w:line="360" w:lineRule="auto"/>
        <w:ind w:firstLine="420"/>
        <w:rPr>
          <w:szCs w:val="21"/>
        </w:rPr>
      </w:pPr>
      <w:r>
        <w:rPr>
          <w:rFonts w:hint="eastAsia"/>
          <w:szCs w:val="21"/>
        </w:rPr>
        <w:t>发包人代表的联系电话：</w:t>
      </w:r>
      <w:r>
        <w:rPr>
          <w:szCs w:val="21"/>
          <w:u w:val="single"/>
        </w:rPr>
        <w:t xml:space="preserve">                            </w:t>
      </w:r>
      <w:r>
        <w:rPr>
          <w:rFonts w:hint="eastAsia"/>
          <w:szCs w:val="21"/>
        </w:rPr>
        <w:t>；</w:t>
      </w:r>
    </w:p>
    <w:p w14:paraId="02887F66">
      <w:pPr>
        <w:spacing w:line="360" w:lineRule="auto"/>
        <w:ind w:firstLine="420"/>
        <w:rPr>
          <w:szCs w:val="21"/>
        </w:rPr>
      </w:pPr>
      <w:r>
        <w:rPr>
          <w:rFonts w:hint="eastAsia"/>
          <w:szCs w:val="21"/>
        </w:rPr>
        <w:t>发包人代表的电子邮箱：</w:t>
      </w:r>
      <w:r>
        <w:rPr>
          <w:szCs w:val="21"/>
          <w:u w:val="single"/>
        </w:rPr>
        <w:t xml:space="preserve">                             </w:t>
      </w:r>
      <w:r>
        <w:rPr>
          <w:rFonts w:hint="eastAsia"/>
          <w:szCs w:val="21"/>
        </w:rPr>
        <w:t>；</w:t>
      </w:r>
    </w:p>
    <w:p w14:paraId="267A545F">
      <w:pPr>
        <w:spacing w:line="360" w:lineRule="auto"/>
        <w:ind w:firstLine="420"/>
        <w:rPr>
          <w:szCs w:val="21"/>
        </w:rPr>
      </w:pPr>
      <w:r>
        <w:rPr>
          <w:rFonts w:hint="eastAsia"/>
          <w:szCs w:val="21"/>
        </w:rPr>
        <w:t>发包人代表的通信地址：</w:t>
      </w:r>
      <w:r>
        <w:rPr>
          <w:szCs w:val="21"/>
          <w:u w:val="single"/>
        </w:rPr>
        <w:t xml:space="preserve">                             </w:t>
      </w:r>
      <w:r>
        <w:rPr>
          <w:rFonts w:hint="eastAsia"/>
          <w:szCs w:val="21"/>
        </w:rPr>
        <w:t>；</w:t>
      </w:r>
    </w:p>
    <w:p w14:paraId="39B2E895">
      <w:pPr>
        <w:spacing w:line="360" w:lineRule="auto"/>
        <w:ind w:firstLine="420"/>
        <w:rPr>
          <w:szCs w:val="21"/>
        </w:rPr>
      </w:pPr>
      <w:r>
        <w:rPr>
          <w:rFonts w:hint="eastAsia"/>
          <w:szCs w:val="21"/>
        </w:rPr>
        <w:t>发包人对发包人代表的授权范围如下：</w:t>
      </w:r>
      <w:r>
        <w:rPr>
          <w:szCs w:val="21"/>
          <w:u w:val="single"/>
        </w:rPr>
        <w:t xml:space="preserve">                             </w:t>
      </w:r>
      <w:r>
        <w:rPr>
          <w:rFonts w:hint="eastAsia"/>
          <w:szCs w:val="21"/>
        </w:rPr>
        <w:t>；</w:t>
      </w:r>
    </w:p>
    <w:p w14:paraId="3AFC6EA6">
      <w:pPr>
        <w:spacing w:line="360" w:lineRule="auto"/>
        <w:ind w:firstLine="420"/>
        <w:rPr>
          <w:szCs w:val="21"/>
        </w:rPr>
      </w:pPr>
      <w:r>
        <w:rPr>
          <w:rFonts w:hint="eastAsia"/>
          <w:szCs w:val="21"/>
        </w:rPr>
        <w:t>发包人代表的职责：</w:t>
      </w:r>
      <w:r>
        <w:rPr>
          <w:szCs w:val="21"/>
          <w:u w:val="single"/>
        </w:rPr>
        <w:t xml:space="preserve">                                </w:t>
      </w:r>
      <w:r>
        <w:rPr>
          <w:rFonts w:hint="eastAsia"/>
          <w:szCs w:val="21"/>
        </w:rPr>
        <w:t>。</w:t>
      </w:r>
    </w:p>
    <w:p w14:paraId="52E0EB54">
      <w:pPr>
        <w:spacing w:line="360" w:lineRule="auto"/>
        <w:ind w:firstLine="420"/>
        <w:rPr>
          <w:szCs w:val="21"/>
        </w:rPr>
      </w:pPr>
      <w:r>
        <w:rPr>
          <w:szCs w:val="21"/>
        </w:rPr>
        <w:t xml:space="preserve">3.2 </w:t>
      </w:r>
      <w:r>
        <w:rPr>
          <w:rFonts w:hint="eastAsia"/>
          <w:szCs w:val="21"/>
        </w:rPr>
        <w:t>发包人人员</w:t>
      </w:r>
    </w:p>
    <w:p w14:paraId="2805FBAE">
      <w:pPr>
        <w:spacing w:line="360" w:lineRule="auto"/>
        <w:ind w:firstLine="420"/>
        <w:rPr>
          <w:szCs w:val="21"/>
        </w:rPr>
      </w:pPr>
      <w:r>
        <w:rPr>
          <w:szCs w:val="21"/>
        </w:rPr>
        <w:t>发包人人员姓名：</w:t>
      </w:r>
      <w:r>
        <w:rPr>
          <w:szCs w:val="21"/>
          <w:u w:val="single"/>
        </w:rPr>
        <w:t xml:space="preserve">                                   </w:t>
      </w:r>
      <w:r>
        <w:rPr>
          <w:szCs w:val="21"/>
        </w:rPr>
        <w:t>；</w:t>
      </w:r>
    </w:p>
    <w:p w14:paraId="39D7F2EA">
      <w:pPr>
        <w:spacing w:line="360" w:lineRule="auto"/>
        <w:ind w:firstLine="420"/>
        <w:rPr>
          <w:szCs w:val="21"/>
        </w:rPr>
      </w:pPr>
      <w:r>
        <w:rPr>
          <w:szCs w:val="21"/>
        </w:rPr>
        <w:t>发包人人员职务：</w:t>
      </w:r>
      <w:r>
        <w:rPr>
          <w:szCs w:val="21"/>
          <w:u w:val="single"/>
        </w:rPr>
        <w:t xml:space="preserve">                                  </w:t>
      </w:r>
      <w:r>
        <w:rPr>
          <w:szCs w:val="21"/>
        </w:rPr>
        <w:t>；</w:t>
      </w:r>
    </w:p>
    <w:p w14:paraId="491E8372">
      <w:pPr>
        <w:spacing w:line="360" w:lineRule="auto"/>
        <w:ind w:firstLine="420"/>
        <w:rPr>
          <w:szCs w:val="21"/>
        </w:rPr>
      </w:pPr>
      <w:r>
        <w:rPr>
          <w:szCs w:val="21"/>
        </w:rPr>
        <w:t>发包人人员职责：</w:t>
      </w:r>
      <w:r>
        <w:rPr>
          <w:szCs w:val="21"/>
          <w:u w:val="single"/>
        </w:rPr>
        <w:t xml:space="preserve">                                  </w:t>
      </w:r>
      <w:r>
        <w:rPr>
          <w:rFonts w:hint="eastAsia"/>
          <w:szCs w:val="21"/>
        </w:rPr>
        <w:t>。</w:t>
      </w:r>
    </w:p>
    <w:p w14:paraId="49AF31E2">
      <w:pPr>
        <w:spacing w:line="360" w:lineRule="auto"/>
        <w:ind w:firstLine="420"/>
        <w:rPr>
          <w:szCs w:val="21"/>
        </w:rPr>
      </w:pPr>
      <w:r>
        <w:rPr>
          <w:szCs w:val="21"/>
        </w:rPr>
        <w:t xml:space="preserve">3.3 </w:t>
      </w:r>
      <w:r>
        <w:rPr>
          <w:rFonts w:hint="eastAsia"/>
          <w:szCs w:val="21"/>
        </w:rPr>
        <w:t>工程师</w:t>
      </w:r>
    </w:p>
    <w:p w14:paraId="58E4AD05">
      <w:pPr>
        <w:spacing w:line="360" w:lineRule="auto"/>
        <w:ind w:firstLine="420"/>
        <w:rPr>
          <w:szCs w:val="21"/>
        </w:rPr>
      </w:pPr>
      <w:r>
        <w:rPr>
          <w:rFonts w:hint="eastAsia"/>
          <w:szCs w:val="21"/>
        </w:rPr>
        <w:t>3</w:t>
      </w:r>
      <w:r>
        <w:rPr>
          <w:szCs w:val="21"/>
        </w:rPr>
        <w:t xml:space="preserve">.3.1 </w:t>
      </w:r>
      <w:r>
        <w:rPr>
          <w:rFonts w:hint="eastAsia"/>
          <w:szCs w:val="21"/>
        </w:rPr>
        <w:t>工程师名称</w:t>
      </w:r>
      <w:r>
        <w:rPr>
          <w:szCs w:val="21"/>
        </w:rPr>
        <w:t>：</w:t>
      </w:r>
      <w:r>
        <w:rPr>
          <w:szCs w:val="21"/>
          <w:u w:val="single"/>
        </w:rPr>
        <w:t xml:space="preserve">                          </w:t>
      </w:r>
      <w:r>
        <w:rPr>
          <w:szCs w:val="21"/>
        </w:rPr>
        <w:t>；</w:t>
      </w:r>
      <w:r>
        <w:rPr>
          <w:rFonts w:hint="eastAsia"/>
          <w:szCs w:val="21"/>
        </w:rPr>
        <w:t>工程师监督管理</w:t>
      </w:r>
      <w:r>
        <w:rPr>
          <w:szCs w:val="21"/>
        </w:rPr>
        <w:t>范围</w:t>
      </w:r>
      <w:r>
        <w:rPr>
          <w:rFonts w:hint="eastAsia"/>
          <w:szCs w:val="21"/>
        </w:rPr>
        <w:t>、内容</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；工程师</w:t>
      </w:r>
      <w:r>
        <w:rPr>
          <w:szCs w:val="21"/>
        </w:rPr>
        <w:t>权限：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7F8F388E">
      <w:pPr>
        <w:spacing w:line="360" w:lineRule="auto"/>
        <w:ind w:firstLine="420"/>
        <w:rPr>
          <w:szCs w:val="21"/>
        </w:rPr>
      </w:pPr>
      <w:r>
        <w:rPr>
          <w:szCs w:val="21"/>
        </w:rPr>
        <w:t xml:space="preserve">3.6 </w:t>
      </w:r>
      <w:r>
        <w:rPr>
          <w:rFonts w:hint="eastAsia"/>
          <w:szCs w:val="21"/>
        </w:rPr>
        <w:t>商定或确定</w:t>
      </w:r>
    </w:p>
    <w:p w14:paraId="2743A6ED">
      <w:pPr>
        <w:spacing w:line="360" w:lineRule="auto"/>
        <w:ind w:firstLine="420"/>
        <w:rPr>
          <w:szCs w:val="21"/>
        </w:rPr>
      </w:pPr>
      <w:r>
        <w:rPr>
          <w:rFonts w:hint="eastAsia"/>
          <w:szCs w:val="21"/>
        </w:rPr>
        <w:t>3</w:t>
      </w:r>
      <w:r>
        <w:rPr>
          <w:szCs w:val="21"/>
        </w:rPr>
        <w:t>.6.2 关于</w:t>
      </w:r>
      <w:r>
        <w:rPr>
          <w:rFonts w:hint="eastAsia"/>
          <w:szCs w:val="21"/>
        </w:rPr>
        <w:t>商定</w:t>
      </w:r>
      <w:r>
        <w:rPr>
          <w:szCs w:val="21"/>
        </w:rPr>
        <w:t>时间限制的具体约定：</w:t>
      </w:r>
      <w:r>
        <w:rPr>
          <w:rFonts w:hint="eastAsia"/>
          <w:szCs w:val="21"/>
          <w:u w:val="single"/>
        </w:rPr>
        <w:t>按通用条款执行</w:t>
      </w:r>
      <w:r>
        <w:rPr>
          <w:rFonts w:hint="eastAsia"/>
          <w:szCs w:val="21"/>
        </w:rPr>
        <w:t>。</w:t>
      </w:r>
    </w:p>
    <w:p w14:paraId="11C0DCB4">
      <w:pPr>
        <w:spacing w:line="360" w:lineRule="auto"/>
        <w:ind w:firstLine="420"/>
        <w:rPr>
          <w:szCs w:val="21"/>
        </w:rPr>
      </w:pPr>
      <w:r>
        <w:rPr>
          <w:szCs w:val="21"/>
        </w:rPr>
        <w:t>3.6.3 关于</w:t>
      </w:r>
      <w:r>
        <w:rPr>
          <w:rFonts w:hint="eastAsia"/>
          <w:szCs w:val="21"/>
        </w:rPr>
        <w:t>商定或确定</w:t>
      </w:r>
      <w:r>
        <w:rPr>
          <w:szCs w:val="21"/>
        </w:rPr>
        <w:t>效力的具体约定：</w:t>
      </w:r>
      <w:r>
        <w:rPr>
          <w:rFonts w:hint="eastAsia"/>
          <w:szCs w:val="21"/>
          <w:u w:val="single"/>
        </w:rPr>
        <w:t>按通用条款执行</w:t>
      </w:r>
      <w:r>
        <w:rPr>
          <w:rFonts w:hint="eastAsia"/>
          <w:szCs w:val="21"/>
        </w:rPr>
        <w:t>；</w:t>
      </w:r>
      <w:r>
        <w:rPr>
          <w:szCs w:val="21"/>
        </w:rPr>
        <w:t>关于对</w:t>
      </w:r>
      <w:r>
        <w:rPr>
          <w:rFonts w:hint="eastAsia"/>
          <w:szCs w:val="21"/>
        </w:rPr>
        <w:t>工程师的确定提出异议</w:t>
      </w:r>
      <w:r>
        <w:rPr>
          <w:szCs w:val="21"/>
        </w:rPr>
        <w:t>的具体约定：</w:t>
      </w:r>
      <w:r>
        <w:rPr>
          <w:rFonts w:hint="eastAsia"/>
          <w:szCs w:val="21"/>
          <w:u w:val="single"/>
        </w:rPr>
        <w:t>按通用条款执行</w:t>
      </w:r>
      <w:r>
        <w:rPr>
          <w:rFonts w:hint="eastAsia"/>
          <w:szCs w:val="21"/>
        </w:rPr>
        <w:t>。</w:t>
      </w:r>
    </w:p>
    <w:p w14:paraId="380D1B73">
      <w:pPr>
        <w:spacing w:line="360" w:lineRule="auto"/>
        <w:ind w:firstLine="420"/>
        <w:rPr>
          <w:szCs w:val="21"/>
        </w:rPr>
      </w:pPr>
      <w:r>
        <w:rPr>
          <w:szCs w:val="21"/>
        </w:rPr>
        <w:t xml:space="preserve">3.7 </w:t>
      </w:r>
      <w:r>
        <w:rPr>
          <w:rFonts w:hint="eastAsia"/>
          <w:szCs w:val="21"/>
        </w:rPr>
        <w:t>会议</w:t>
      </w:r>
    </w:p>
    <w:p w14:paraId="5F83AFD7">
      <w:pPr>
        <w:spacing w:line="360" w:lineRule="auto"/>
        <w:ind w:firstLine="420"/>
        <w:rPr>
          <w:szCs w:val="21"/>
        </w:rPr>
      </w:pPr>
      <w:r>
        <w:rPr>
          <w:rFonts w:hint="eastAsia"/>
          <w:szCs w:val="21"/>
        </w:rPr>
        <w:t>3</w:t>
      </w:r>
      <w:r>
        <w:rPr>
          <w:szCs w:val="21"/>
        </w:rPr>
        <w:t>.7.1 关于召开会议</w:t>
      </w:r>
      <w:r>
        <w:rPr>
          <w:rFonts w:hint="eastAsia"/>
          <w:szCs w:val="21"/>
        </w:rPr>
        <w:t>的具体约定：</w:t>
      </w:r>
      <w:r>
        <w:rPr>
          <w:rFonts w:hint="eastAsia"/>
          <w:szCs w:val="21"/>
          <w:u w:val="single"/>
        </w:rPr>
        <w:t>按通用条款执行</w:t>
      </w:r>
      <w:r>
        <w:rPr>
          <w:rFonts w:hint="eastAsia"/>
          <w:szCs w:val="21"/>
        </w:rPr>
        <w:t>。</w:t>
      </w:r>
    </w:p>
    <w:p w14:paraId="6C5AD9C3">
      <w:pPr>
        <w:spacing w:line="360" w:lineRule="auto"/>
        <w:ind w:firstLine="420"/>
        <w:rPr>
          <w:szCs w:val="21"/>
        </w:rPr>
      </w:pPr>
      <w:r>
        <w:rPr>
          <w:rFonts w:hint="eastAsia"/>
          <w:szCs w:val="21"/>
        </w:rPr>
        <w:t>3</w:t>
      </w:r>
      <w:r>
        <w:rPr>
          <w:szCs w:val="21"/>
        </w:rPr>
        <w:t xml:space="preserve">.7.2 </w:t>
      </w:r>
      <w:r>
        <w:rPr>
          <w:rFonts w:hint="eastAsia"/>
          <w:szCs w:val="21"/>
        </w:rPr>
        <w:t>关于保存和提供会议纪要</w:t>
      </w:r>
      <w:r>
        <w:rPr>
          <w:szCs w:val="21"/>
        </w:rPr>
        <w:t>的具体约定：</w:t>
      </w:r>
      <w:r>
        <w:rPr>
          <w:rFonts w:hint="eastAsia"/>
          <w:szCs w:val="21"/>
          <w:u w:val="single"/>
        </w:rPr>
        <w:t>按通用条款执行</w:t>
      </w:r>
      <w:r>
        <w:rPr>
          <w:rFonts w:hint="eastAsia"/>
          <w:szCs w:val="21"/>
        </w:rPr>
        <w:t>。</w:t>
      </w:r>
    </w:p>
    <w:p w14:paraId="4D04E7DA">
      <w:pPr>
        <w:pStyle w:val="14"/>
        <w:spacing w:after="156"/>
        <w:rPr>
          <w:bCs/>
          <w:sz w:val="21"/>
          <w:szCs w:val="21"/>
        </w:rPr>
      </w:pPr>
      <w:bookmarkStart w:id="16" w:name="_Toc54862335"/>
      <w:r>
        <w:rPr>
          <w:rFonts w:hint="eastAsia"/>
          <w:bCs/>
          <w:sz w:val="21"/>
          <w:szCs w:val="21"/>
        </w:rPr>
        <w:t>第</w:t>
      </w:r>
      <w:r>
        <w:rPr>
          <w:bCs/>
          <w:sz w:val="21"/>
          <w:szCs w:val="21"/>
        </w:rPr>
        <w:t>4条</w:t>
      </w:r>
      <w:r>
        <w:rPr>
          <w:rFonts w:hint="eastAsia"/>
          <w:bCs/>
          <w:sz w:val="21"/>
          <w:szCs w:val="21"/>
        </w:rPr>
        <w:t xml:space="preserve"> 承包人</w:t>
      </w:r>
      <w:bookmarkEnd w:id="16"/>
    </w:p>
    <w:p w14:paraId="621D8382">
      <w:pPr>
        <w:spacing w:line="360" w:lineRule="auto"/>
        <w:ind w:firstLine="420"/>
        <w:rPr>
          <w:szCs w:val="21"/>
        </w:rPr>
      </w:pPr>
      <w:r>
        <w:rPr>
          <w:szCs w:val="21"/>
        </w:rPr>
        <w:t xml:space="preserve">4.1 </w:t>
      </w:r>
      <w:r>
        <w:rPr>
          <w:rFonts w:hint="eastAsia"/>
          <w:szCs w:val="21"/>
        </w:rPr>
        <w:t>承包人的一般义务</w:t>
      </w:r>
    </w:p>
    <w:p w14:paraId="5390AAD9">
      <w:pPr>
        <w:spacing w:line="360" w:lineRule="auto"/>
        <w:ind w:firstLine="420"/>
        <w:rPr>
          <w:szCs w:val="21"/>
        </w:rPr>
      </w:pPr>
      <w:r>
        <w:rPr>
          <w:rFonts w:hint="eastAsia"/>
          <w:szCs w:val="21"/>
        </w:rPr>
        <w:t>承包人应履行的其他义务：</w:t>
      </w:r>
      <w:r>
        <w:rPr>
          <w:rFonts w:hint="eastAsia"/>
          <w:szCs w:val="21"/>
          <w:u w:val="single"/>
        </w:rPr>
        <w:t>按通用条款执行</w:t>
      </w:r>
      <w:r>
        <w:rPr>
          <w:rFonts w:hint="eastAsia"/>
          <w:szCs w:val="21"/>
        </w:rPr>
        <w:t>。</w:t>
      </w:r>
    </w:p>
    <w:p w14:paraId="7EDA4063">
      <w:pPr>
        <w:spacing w:line="360" w:lineRule="auto"/>
        <w:ind w:firstLine="420"/>
        <w:rPr>
          <w:szCs w:val="21"/>
        </w:rPr>
      </w:pPr>
      <w:r>
        <w:rPr>
          <w:szCs w:val="21"/>
        </w:rPr>
        <w:t xml:space="preserve">4.2 </w:t>
      </w:r>
      <w:r>
        <w:rPr>
          <w:rFonts w:hint="eastAsia"/>
          <w:szCs w:val="21"/>
        </w:rPr>
        <w:t>履约担保</w:t>
      </w:r>
    </w:p>
    <w:p w14:paraId="5CAA1496">
      <w:pPr>
        <w:spacing w:line="360" w:lineRule="auto"/>
        <w:ind w:firstLine="420"/>
        <w:rPr>
          <w:szCs w:val="21"/>
        </w:rPr>
      </w:pPr>
      <w:r>
        <w:rPr>
          <w:rFonts w:hint="eastAsia"/>
          <w:szCs w:val="21"/>
        </w:rPr>
        <w:t>承包人是否提供履约担保：</w:t>
      </w:r>
      <w:r>
        <w:rPr>
          <w:rFonts w:hint="eastAsia"/>
          <w:szCs w:val="21"/>
          <w:u w:val="single"/>
        </w:rPr>
        <w:t>本项目不设履约担保</w:t>
      </w:r>
      <w:r>
        <w:rPr>
          <w:rFonts w:hint="eastAsia"/>
          <w:szCs w:val="21"/>
        </w:rPr>
        <w:t>。</w:t>
      </w:r>
    </w:p>
    <w:p w14:paraId="230C663E">
      <w:pPr>
        <w:spacing w:line="360" w:lineRule="auto"/>
        <w:ind w:firstLine="420"/>
        <w:rPr>
          <w:szCs w:val="21"/>
        </w:rPr>
      </w:pPr>
      <w:r>
        <w:rPr>
          <w:rFonts w:hint="eastAsia"/>
          <w:szCs w:val="21"/>
        </w:rPr>
        <w:t>履约担保的方式、金额及期限：</w:t>
      </w:r>
      <w:r>
        <w:rPr>
          <w:rFonts w:hint="eastAsia"/>
          <w:szCs w:val="21"/>
          <w:u w:val="single"/>
        </w:rPr>
        <w:t>本项目不设履约担保</w:t>
      </w:r>
      <w:r>
        <w:rPr>
          <w:rFonts w:hint="eastAsia"/>
          <w:szCs w:val="21"/>
        </w:rPr>
        <w:t>。</w:t>
      </w:r>
    </w:p>
    <w:p w14:paraId="397AC2A7">
      <w:pPr>
        <w:spacing w:line="360" w:lineRule="auto"/>
        <w:ind w:firstLine="420"/>
        <w:rPr>
          <w:szCs w:val="21"/>
        </w:rPr>
      </w:pPr>
      <w:r>
        <w:rPr>
          <w:szCs w:val="21"/>
        </w:rPr>
        <w:t xml:space="preserve">4.3 </w:t>
      </w:r>
      <w:r>
        <w:rPr>
          <w:rFonts w:hint="eastAsia"/>
          <w:szCs w:val="21"/>
        </w:rPr>
        <w:t>工程总承包项目经理</w:t>
      </w:r>
    </w:p>
    <w:p w14:paraId="27FE373C">
      <w:pPr>
        <w:spacing w:line="360" w:lineRule="auto"/>
        <w:ind w:firstLine="420"/>
        <w:rPr>
          <w:szCs w:val="21"/>
        </w:rPr>
      </w:pPr>
      <w:r>
        <w:rPr>
          <w:szCs w:val="21"/>
        </w:rPr>
        <w:t xml:space="preserve">4.3.1 </w:t>
      </w:r>
      <w:r>
        <w:rPr>
          <w:rFonts w:hint="eastAsia"/>
          <w:szCs w:val="21"/>
        </w:rPr>
        <w:t>工程总承包项目经理姓名：</w:t>
      </w:r>
      <w:r>
        <w:rPr>
          <w:szCs w:val="21"/>
          <w:u w:val="single"/>
        </w:rPr>
        <w:t xml:space="preserve">                     </w:t>
      </w:r>
      <w:r>
        <w:rPr>
          <w:rFonts w:hint="eastAsia"/>
          <w:szCs w:val="21"/>
        </w:rPr>
        <w:t>；</w:t>
      </w:r>
    </w:p>
    <w:p w14:paraId="2106FC5F">
      <w:pPr>
        <w:spacing w:line="360" w:lineRule="auto"/>
        <w:ind w:firstLine="420"/>
        <w:rPr>
          <w:szCs w:val="21"/>
        </w:rPr>
      </w:pPr>
      <w:r>
        <w:rPr>
          <w:rFonts w:hint="eastAsia"/>
          <w:szCs w:val="21"/>
        </w:rPr>
        <w:t>执业资格或职称类型：</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238042BE">
      <w:pPr>
        <w:spacing w:line="360" w:lineRule="auto"/>
        <w:ind w:firstLine="420"/>
        <w:rPr>
          <w:szCs w:val="21"/>
        </w:rPr>
      </w:pPr>
      <w:r>
        <w:rPr>
          <w:rFonts w:hint="eastAsia"/>
          <w:szCs w:val="21"/>
        </w:rPr>
        <w:t>执业资格证或职称证号码：</w:t>
      </w:r>
      <w:r>
        <w:rPr>
          <w:szCs w:val="21"/>
          <w:u w:val="single"/>
        </w:rPr>
        <w:t xml:space="preserve">                          </w:t>
      </w:r>
      <w:r>
        <w:rPr>
          <w:rFonts w:hint="eastAsia"/>
          <w:szCs w:val="21"/>
        </w:rPr>
        <w:t>；</w:t>
      </w:r>
    </w:p>
    <w:p w14:paraId="15288847">
      <w:pPr>
        <w:spacing w:line="360" w:lineRule="auto"/>
        <w:ind w:firstLine="420"/>
        <w:rPr>
          <w:szCs w:val="21"/>
        </w:rPr>
      </w:pPr>
      <w:r>
        <w:rPr>
          <w:rFonts w:hint="eastAsia"/>
          <w:szCs w:val="21"/>
        </w:rPr>
        <w:t>联系电话：</w:t>
      </w:r>
      <w:r>
        <w:rPr>
          <w:szCs w:val="21"/>
          <w:u w:val="single"/>
        </w:rPr>
        <w:t xml:space="preserve">                                        </w:t>
      </w:r>
      <w:r>
        <w:rPr>
          <w:rFonts w:hint="eastAsia"/>
          <w:szCs w:val="21"/>
        </w:rPr>
        <w:t>；</w:t>
      </w:r>
    </w:p>
    <w:p w14:paraId="54314396">
      <w:pPr>
        <w:spacing w:line="360" w:lineRule="auto"/>
        <w:ind w:firstLine="420"/>
        <w:rPr>
          <w:szCs w:val="21"/>
        </w:rPr>
      </w:pPr>
      <w:r>
        <w:rPr>
          <w:rFonts w:hint="eastAsia"/>
          <w:szCs w:val="21"/>
        </w:rPr>
        <w:t>电子邮箱：</w:t>
      </w:r>
      <w:r>
        <w:rPr>
          <w:szCs w:val="21"/>
          <w:u w:val="single"/>
        </w:rPr>
        <w:t xml:space="preserve">                                         </w:t>
      </w:r>
      <w:r>
        <w:rPr>
          <w:rFonts w:hint="eastAsia"/>
          <w:szCs w:val="21"/>
        </w:rPr>
        <w:t>；</w:t>
      </w:r>
    </w:p>
    <w:p w14:paraId="68BC8839">
      <w:pPr>
        <w:spacing w:line="360" w:lineRule="auto"/>
        <w:ind w:firstLine="420"/>
        <w:rPr>
          <w:szCs w:val="21"/>
        </w:rPr>
      </w:pPr>
      <w:r>
        <w:rPr>
          <w:rFonts w:hint="eastAsia"/>
          <w:szCs w:val="21"/>
        </w:rPr>
        <w:t>通信地址：</w:t>
      </w:r>
      <w:r>
        <w:rPr>
          <w:szCs w:val="21"/>
          <w:u w:val="single"/>
        </w:rPr>
        <w:t xml:space="preserve">                                        </w:t>
      </w:r>
      <w:r>
        <w:rPr>
          <w:rFonts w:hint="eastAsia"/>
          <w:szCs w:val="21"/>
        </w:rPr>
        <w:t>。</w:t>
      </w:r>
    </w:p>
    <w:p w14:paraId="2ECA3ADA">
      <w:pPr>
        <w:spacing w:line="360" w:lineRule="auto"/>
        <w:ind w:firstLine="420"/>
        <w:rPr>
          <w:szCs w:val="21"/>
        </w:rPr>
      </w:pPr>
      <w:r>
        <w:rPr>
          <w:szCs w:val="21"/>
        </w:rPr>
        <w:t>承包人未提交劳动合同，以及没有为工程总承包项目经理缴纳社会保险证明的违约责任：</w:t>
      </w:r>
      <w:r>
        <w:rPr>
          <w:rFonts w:hint="eastAsia"/>
          <w:szCs w:val="21"/>
          <w:u w:val="single"/>
        </w:rPr>
        <w:t>由此造成的一切后果由承包人负责</w:t>
      </w:r>
      <w:r>
        <w:rPr>
          <w:rFonts w:hint="eastAsia"/>
          <w:szCs w:val="21"/>
        </w:rPr>
        <w:t>。</w:t>
      </w:r>
    </w:p>
    <w:p w14:paraId="0F12CA7B">
      <w:pPr>
        <w:spacing w:line="360" w:lineRule="auto"/>
        <w:ind w:firstLine="420"/>
        <w:rPr>
          <w:szCs w:val="21"/>
        </w:rPr>
      </w:pPr>
      <w:r>
        <w:rPr>
          <w:szCs w:val="21"/>
        </w:rPr>
        <w:t xml:space="preserve">4.3.2 </w:t>
      </w:r>
      <w:r>
        <w:rPr>
          <w:rFonts w:hint="eastAsia"/>
          <w:szCs w:val="21"/>
        </w:rPr>
        <w:t>工程总承包项目经理每月在现场的时间要求：</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308FF05A">
      <w:pPr>
        <w:spacing w:line="360" w:lineRule="auto"/>
        <w:ind w:firstLine="420"/>
        <w:rPr>
          <w:szCs w:val="21"/>
        </w:rPr>
      </w:pPr>
      <w:r>
        <w:rPr>
          <w:rFonts w:hint="eastAsia"/>
          <w:szCs w:val="21"/>
        </w:rPr>
        <w:t>工程总承包项目经理未经批准擅自离开施工现场的违约责任：</w:t>
      </w:r>
      <w:r>
        <w:rPr>
          <w:szCs w:val="21"/>
          <w:u w:val="single"/>
        </w:rPr>
        <w:t xml:space="preserve">           </w:t>
      </w:r>
      <w:r>
        <w:rPr>
          <w:rFonts w:hint="eastAsia"/>
          <w:szCs w:val="21"/>
        </w:rPr>
        <w:t>。</w:t>
      </w:r>
    </w:p>
    <w:p w14:paraId="1772965C">
      <w:pPr>
        <w:spacing w:line="360" w:lineRule="auto"/>
        <w:ind w:firstLine="420"/>
        <w:rPr>
          <w:szCs w:val="21"/>
        </w:rPr>
      </w:pPr>
      <w:r>
        <w:rPr>
          <w:szCs w:val="21"/>
        </w:rPr>
        <w:t xml:space="preserve">4.3.3 </w:t>
      </w:r>
      <w:r>
        <w:rPr>
          <w:rFonts w:hint="eastAsia"/>
          <w:szCs w:val="21"/>
        </w:rPr>
        <w:t>承包人对工程总承包项目经理的授权范围:</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2BD244BE">
      <w:pPr>
        <w:spacing w:line="360" w:lineRule="auto"/>
        <w:ind w:firstLine="420"/>
        <w:rPr>
          <w:szCs w:val="21"/>
        </w:rPr>
      </w:pPr>
      <w:r>
        <w:rPr>
          <w:szCs w:val="21"/>
        </w:rPr>
        <w:t xml:space="preserve">4.3.4 </w:t>
      </w:r>
      <w:r>
        <w:rPr>
          <w:rFonts w:hint="eastAsia"/>
          <w:szCs w:val="21"/>
        </w:rPr>
        <w:t>承包人</w:t>
      </w:r>
      <w:r>
        <w:rPr>
          <w:szCs w:val="21"/>
        </w:rPr>
        <w:t>擅自更换工程总承包项目经理的违约</w:t>
      </w:r>
      <w:r>
        <w:rPr>
          <w:rFonts w:hint="eastAsia"/>
          <w:szCs w:val="21"/>
        </w:rPr>
        <w:t>责任：</w:t>
      </w:r>
      <w:r>
        <w:rPr>
          <w:szCs w:val="21"/>
          <w:u w:val="single"/>
        </w:rPr>
        <w:t xml:space="preserve">              </w:t>
      </w:r>
      <w:r>
        <w:rPr>
          <w:rFonts w:hint="eastAsia"/>
          <w:szCs w:val="21"/>
          <w:u w:val="single"/>
        </w:rPr>
        <w:t xml:space="preserve"> </w:t>
      </w:r>
      <w:r>
        <w:rPr>
          <w:rFonts w:hint="eastAsia"/>
          <w:szCs w:val="21"/>
        </w:rPr>
        <w:t>。</w:t>
      </w:r>
    </w:p>
    <w:p w14:paraId="4DE90CBE">
      <w:pPr>
        <w:spacing w:line="360" w:lineRule="auto"/>
        <w:ind w:firstLine="420"/>
        <w:rPr>
          <w:szCs w:val="21"/>
        </w:rPr>
      </w:pPr>
      <w:r>
        <w:rPr>
          <w:szCs w:val="21"/>
        </w:rPr>
        <w:t>4.3.5 承包人无正当理由拒绝更换工程总承包项目经理的违约责任</w:t>
      </w:r>
      <w:r>
        <w:rPr>
          <w:rFonts w:hint="eastAsia"/>
          <w:szCs w:val="21"/>
        </w:rPr>
        <w:t>:</w:t>
      </w:r>
      <w:r>
        <w:rPr>
          <w:szCs w:val="21"/>
          <w:u w:val="single"/>
        </w:rPr>
        <w:t xml:space="preserve">     </w:t>
      </w:r>
      <w:r>
        <w:rPr>
          <w:szCs w:val="21"/>
        </w:rPr>
        <w:t>。</w:t>
      </w:r>
    </w:p>
    <w:p w14:paraId="3F6CF197">
      <w:pPr>
        <w:spacing w:line="360" w:lineRule="auto"/>
        <w:ind w:firstLine="420"/>
        <w:rPr>
          <w:szCs w:val="21"/>
        </w:rPr>
      </w:pPr>
      <w:r>
        <w:rPr>
          <w:szCs w:val="21"/>
        </w:rPr>
        <w:t xml:space="preserve">4.4 </w:t>
      </w:r>
      <w:r>
        <w:rPr>
          <w:rFonts w:hint="eastAsia"/>
          <w:szCs w:val="21"/>
        </w:rPr>
        <w:t>承包人人员</w:t>
      </w:r>
    </w:p>
    <w:p w14:paraId="02F0DA13">
      <w:pPr>
        <w:spacing w:line="360" w:lineRule="auto"/>
        <w:ind w:firstLine="420"/>
        <w:rPr>
          <w:szCs w:val="21"/>
        </w:rPr>
      </w:pPr>
      <w:r>
        <w:rPr>
          <w:szCs w:val="21"/>
        </w:rPr>
        <w:t xml:space="preserve">4.4.1 </w:t>
      </w:r>
      <w:r>
        <w:rPr>
          <w:rFonts w:hint="eastAsia"/>
          <w:szCs w:val="21"/>
        </w:rPr>
        <w:t>人员安排</w:t>
      </w:r>
    </w:p>
    <w:p w14:paraId="3F29F285">
      <w:pPr>
        <w:spacing w:line="360" w:lineRule="auto"/>
        <w:ind w:firstLine="420"/>
        <w:rPr>
          <w:szCs w:val="21"/>
        </w:rPr>
      </w:pPr>
      <w:r>
        <w:rPr>
          <w:szCs w:val="21"/>
        </w:rPr>
        <w:t>承包人</w:t>
      </w:r>
      <w:r>
        <w:rPr>
          <w:rFonts w:hint="eastAsia"/>
          <w:szCs w:val="21"/>
        </w:rPr>
        <w:t>提交</w:t>
      </w:r>
      <w:r>
        <w:rPr>
          <w:szCs w:val="21"/>
        </w:rPr>
        <w:t>项目管理机构及施工现场人员安排的报告</w:t>
      </w:r>
      <w:r>
        <w:rPr>
          <w:rFonts w:hint="eastAsia"/>
          <w:szCs w:val="21"/>
        </w:rPr>
        <w:t>的期限：</w:t>
      </w:r>
      <w:r>
        <w:rPr>
          <w:rFonts w:hint="eastAsia"/>
          <w:szCs w:val="21"/>
          <w:u w:val="single"/>
        </w:rPr>
        <w:t>按通用条款执行</w:t>
      </w:r>
      <w:r>
        <w:rPr>
          <w:rFonts w:hint="eastAsia"/>
          <w:szCs w:val="21"/>
        </w:rPr>
        <w:t>。</w:t>
      </w:r>
    </w:p>
    <w:p w14:paraId="09937FDE">
      <w:pPr>
        <w:spacing w:line="360" w:lineRule="auto"/>
        <w:ind w:firstLine="420"/>
        <w:rPr>
          <w:szCs w:val="21"/>
        </w:rPr>
      </w:pPr>
      <w:r>
        <w:rPr>
          <w:rFonts w:hint="eastAsia"/>
          <w:szCs w:val="21"/>
        </w:rPr>
        <w:t>承包人提交关键人员信息及注册执业资格等证明其具备担任关键人员能力的相关文件的期限：</w:t>
      </w:r>
      <w:r>
        <w:rPr>
          <w:rFonts w:hint="eastAsia"/>
          <w:szCs w:val="21"/>
          <w:u w:val="single"/>
        </w:rPr>
        <w:t>按通用条款执行</w:t>
      </w:r>
      <w:r>
        <w:rPr>
          <w:rFonts w:hint="eastAsia"/>
          <w:szCs w:val="21"/>
        </w:rPr>
        <w:t>。</w:t>
      </w:r>
    </w:p>
    <w:p w14:paraId="72AC1E74">
      <w:pPr>
        <w:spacing w:line="360" w:lineRule="auto"/>
        <w:ind w:firstLine="420"/>
        <w:rPr>
          <w:szCs w:val="21"/>
        </w:rPr>
      </w:pPr>
      <w:r>
        <w:rPr>
          <w:szCs w:val="21"/>
        </w:rPr>
        <w:t xml:space="preserve">4.4.2 </w:t>
      </w:r>
      <w:r>
        <w:rPr>
          <w:rFonts w:hint="eastAsia"/>
          <w:szCs w:val="21"/>
        </w:rPr>
        <w:t>关键人员更换</w:t>
      </w:r>
    </w:p>
    <w:p w14:paraId="0C464B81">
      <w:pPr>
        <w:spacing w:line="360" w:lineRule="auto"/>
        <w:ind w:firstLine="420"/>
        <w:rPr>
          <w:szCs w:val="21"/>
        </w:rPr>
      </w:pPr>
      <w:r>
        <w:rPr>
          <w:szCs w:val="21"/>
        </w:rPr>
        <w:t>承包人擅自更换</w:t>
      </w:r>
      <w:r>
        <w:rPr>
          <w:rFonts w:hint="eastAsia"/>
          <w:szCs w:val="21"/>
        </w:rPr>
        <w:t>关键人员</w:t>
      </w:r>
      <w:r>
        <w:rPr>
          <w:szCs w:val="21"/>
        </w:rPr>
        <w:t>的违约责任：</w:t>
      </w:r>
      <w:r>
        <w:rPr>
          <w:szCs w:val="21"/>
          <w:u w:val="single"/>
        </w:rPr>
        <w:t xml:space="preserve">                </w:t>
      </w:r>
      <w:r>
        <w:rPr>
          <w:rFonts w:hint="eastAsia"/>
          <w:szCs w:val="21"/>
        </w:rPr>
        <w:t>。</w:t>
      </w:r>
    </w:p>
    <w:p w14:paraId="0631A374">
      <w:pPr>
        <w:spacing w:line="360" w:lineRule="auto"/>
        <w:ind w:firstLine="420"/>
        <w:rPr>
          <w:szCs w:val="21"/>
        </w:rPr>
      </w:pPr>
      <w:r>
        <w:rPr>
          <w:szCs w:val="21"/>
        </w:rPr>
        <w:t>承包人无正当理由拒绝撤换</w:t>
      </w:r>
      <w:r>
        <w:rPr>
          <w:rFonts w:hint="eastAsia"/>
          <w:szCs w:val="21"/>
        </w:rPr>
        <w:t>关键人员</w:t>
      </w:r>
      <w:r>
        <w:rPr>
          <w:szCs w:val="21"/>
        </w:rPr>
        <w:t>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5229861">
      <w:pPr>
        <w:spacing w:line="360" w:lineRule="auto"/>
        <w:ind w:firstLine="420"/>
        <w:rPr>
          <w:szCs w:val="21"/>
        </w:rPr>
      </w:pPr>
      <w:r>
        <w:rPr>
          <w:szCs w:val="21"/>
        </w:rPr>
        <w:t xml:space="preserve">4.4.3 </w:t>
      </w:r>
      <w:r>
        <w:rPr>
          <w:rFonts w:hint="eastAsia"/>
          <w:szCs w:val="21"/>
        </w:rPr>
        <w:t>现场管理关键人员在岗要求</w:t>
      </w:r>
    </w:p>
    <w:p w14:paraId="6AFAE139">
      <w:pPr>
        <w:spacing w:line="360" w:lineRule="auto"/>
        <w:ind w:firstLine="420"/>
        <w:rPr>
          <w:szCs w:val="21"/>
        </w:rPr>
      </w:pPr>
      <w:r>
        <w:rPr>
          <w:szCs w:val="21"/>
        </w:rPr>
        <w:t>承包人</w:t>
      </w:r>
      <w:r>
        <w:rPr>
          <w:rFonts w:hint="eastAsia"/>
          <w:szCs w:val="21"/>
        </w:rPr>
        <w:t>现场管理关键</w:t>
      </w:r>
      <w:r>
        <w:rPr>
          <w:szCs w:val="21"/>
        </w:rPr>
        <w:t>人员离开施工现场的批准要求</w:t>
      </w:r>
      <w:r>
        <w:rPr>
          <w:rFonts w:hint="eastAsia"/>
          <w:szCs w:val="21"/>
        </w:rPr>
        <w:t>：</w:t>
      </w:r>
      <w:r>
        <w:rPr>
          <w:rFonts w:hint="eastAsia"/>
          <w:szCs w:val="21"/>
          <w:u w:val="single"/>
        </w:rPr>
        <w:t>按通用条款执行</w:t>
      </w:r>
      <w:r>
        <w:rPr>
          <w:rFonts w:hint="eastAsia"/>
          <w:szCs w:val="21"/>
        </w:rPr>
        <w:t>。</w:t>
      </w:r>
    </w:p>
    <w:p w14:paraId="090E9293">
      <w:pPr>
        <w:spacing w:line="360" w:lineRule="auto"/>
        <w:ind w:firstLine="420"/>
        <w:rPr>
          <w:szCs w:val="21"/>
        </w:rPr>
      </w:pPr>
      <w:r>
        <w:rPr>
          <w:rFonts w:hint="eastAsia"/>
          <w:szCs w:val="21"/>
        </w:rPr>
        <w:t>承包人现场管理关键人员擅自离开施工现场的违约责任：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4387673">
      <w:pPr>
        <w:spacing w:line="360" w:lineRule="auto"/>
        <w:ind w:firstLine="420"/>
        <w:rPr>
          <w:szCs w:val="21"/>
        </w:rPr>
      </w:pPr>
      <w:r>
        <w:rPr>
          <w:szCs w:val="21"/>
        </w:rPr>
        <w:t xml:space="preserve">4.5 </w:t>
      </w:r>
      <w:r>
        <w:rPr>
          <w:rFonts w:hint="eastAsia"/>
          <w:szCs w:val="21"/>
        </w:rPr>
        <w:t>分包</w:t>
      </w:r>
    </w:p>
    <w:p w14:paraId="18BB37DA">
      <w:pPr>
        <w:spacing w:line="360" w:lineRule="auto"/>
        <w:ind w:firstLine="420"/>
        <w:rPr>
          <w:szCs w:val="21"/>
        </w:rPr>
      </w:pPr>
      <w:r>
        <w:rPr>
          <w:szCs w:val="21"/>
        </w:rPr>
        <w:t xml:space="preserve">4.5.1 </w:t>
      </w:r>
      <w:r>
        <w:rPr>
          <w:rFonts w:hint="eastAsia"/>
          <w:szCs w:val="21"/>
        </w:rPr>
        <w:t>一般约定</w:t>
      </w:r>
    </w:p>
    <w:p w14:paraId="0BE6C248">
      <w:pPr>
        <w:spacing w:line="360" w:lineRule="auto"/>
        <w:ind w:firstLine="420"/>
        <w:rPr>
          <w:szCs w:val="21"/>
        </w:rPr>
      </w:pPr>
      <w:r>
        <w:rPr>
          <w:szCs w:val="21"/>
        </w:rPr>
        <w:t>禁止分包的工程包括：</w:t>
      </w:r>
      <w:r>
        <w:rPr>
          <w:rFonts w:hint="eastAsia"/>
          <w:szCs w:val="21"/>
          <w:u w:val="single"/>
        </w:rPr>
        <w:t>承包人不得将其承包的全部工程转包给第三人，或将其承包的全部工程支解后以分包的名义转包给第三人。</w:t>
      </w:r>
    </w:p>
    <w:p w14:paraId="64F70718">
      <w:pPr>
        <w:spacing w:line="360" w:lineRule="auto"/>
        <w:ind w:firstLine="420"/>
        <w:rPr>
          <w:szCs w:val="21"/>
        </w:rPr>
      </w:pPr>
      <w:r>
        <w:rPr>
          <w:szCs w:val="21"/>
        </w:rPr>
        <w:t xml:space="preserve">4.5.2 </w:t>
      </w:r>
      <w:r>
        <w:rPr>
          <w:rFonts w:hint="eastAsia"/>
          <w:szCs w:val="21"/>
        </w:rPr>
        <w:t>分包的确定</w:t>
      </w:r>
    </w:p>
    <w:p w14:paraId="69E46449">
      <w:pPr>
        <w:spacing w:line="360" w:lineRule="auto"/>
        <w:ind w:firstLine="420"/>
        <w:rPr>
          <w:szCs w:val="21"/>
        </w:rPr>
      </w:pPr>
      <w:r>
        <w:rPr>
          <w:szCs w:val="21"/>
        </w:rPr>
        <w:t>允许分包的工程包括：</w:t>
      </w:r>
      <w:r>
        <w:rPr>
          <w:rFonts w:hint="eastAsia"/>
          <w:szCs w:val="21"/>
          <w:u w:val="single"/>
        </w:rPr>
        <w:t>按通用条款执行</w:t>
      </w:r>
      <w:r>
        <w:rPr>
          <w:szCs w:val="21"/>
        </w:rPr>
        <w:t>。</w:t>
      </w:r>
    </w:p>
    <w:p w14:paraId="41BE4C8B">
      <w:pPr>
        <w:spacing w:line="360" w:lineRule="auto"/>
        <w:ind w:firstLine="420"/>
        <w:rPr>
          <w:szCs w:val="21"/>
        </w:rPr>
      </w:pPr>
      <w:r>
        <w:rPr>
          <w:szCs w:val="21"/>
        </w:rPr>
        <w:t>其他关于分包的约定：</w:t>
      </w:r>
      <w:r>
        <w:rPr>
          <w:rFonts w:hint="eastAsia"/>
          <w:szCs w:val="21"/>
          <w:u w:val="single"/>
        </w:rPr>
        <w:t>按通用条款执行</w:t>
      </w:r>
      <w:r>
        <w:rPr>
          <w:szCs w:val="21"/>
        </w:rPr>
        <w:t>。</w:t>
      </w:r>
    </w:p>
    <w:p w14:paraId="491147BA">
      <w:pPr>
        <w:spacing w:line="360" w:lineRule="auto"/>
        <w:ind w:firstLine="420"/>
        <w:rPr>
          <w:szCs w:val="21"/>
        </w:rPr>
      </w:pPr>
      <w:r>
        <w:rPr>
          <w:szCs w:val="21"/>
        </w:rPr>
        <w:t xml:space="preserve">4.5.5 </w:t>
      </w:r>
      <w:r>
        <w:rPr>
          <w:rFonts w:hint="eastAsia"/>
          <w:szCs w:val="21"/>
        </w:rPr>
        <w:t>分包合同价款支付</w:t>
      </w:r>
    </w:p>
    <w:p w14:paraId="3B443D10">
      <w:pPr>
        <w:spacing w:line="360" w:lineRule="auto"/>
        <w:ind w:firstLine="420"/>
        <w:rPr>
          <w:szCs w:val="21"/>
        </w:rPr>
      </w:pPr>
      <w:r>
        <w:rPr>
          <w:rFonts w:hint="eastAsia"/>
          <w:szCs w:val="21"/>
        </w:rPr>
        <w:t>关于分包合同价款支付的约定：</w:t>
      </w:r>
      <w:r>
        <w:rPr>
          <w:rFonts w:hint="eastAsia"/>
          <w:szCs w:val="21"/>
          <w:u w:val="single"/>
        </w:rPr>
        <w:t>按通用条款执行</w:t>
      </w:r>
      <w:r>
        <w:rPr>
          <w:szCs w:val="21"/>
        </w:rPr>
        <w:t>。</w:t>
      </w:r>
    </w:p>
    <w:p w14:paraId="7445E333">
      <w:pPr>
        <w:spacing w:line="360" w:lineRule="auto"/>
        <w:ind w:firstLine="420"/>
        <w:rPr>
          <w:szCs w:val="21"/>
        </w:rPr>
      </w:pPr>
      <w:r>
        <w:rPr>
          <w:szCs w:val="21"/>
        </w:rPr>
        <w:t xml:space="preserve">4.6 </w:t>
      </w:r>
      <w:r>
        <w:rPr>
          <w:rFonts w:hint="eastAsia"/>
          <w:szCs w:val="21"/>
        </w:rPr>
        <w:t>联合体</w:t>
      </w:r>
    </w:p>
    <w:p w14:paraId="4BB94A5D">
      <w:pPr>
        <w:spacing w:line="360" w:lineRule="auto"/>
        <w:ind w:firstLine="420"/>
        <w:rPr>
          <w:szCs w:val="21"/>
        </w:rPr>
      </w:pPr>
      <w:r>
        <w:rPr>
          <w:rFonts w:hint="eastAsia"/>
          <w:szCs w:val="21"/>
        </w:rPr>
        <w:t>4</w:t>
      </w:r>
      <w:r>
        <w:rPr>
          <w:szCs w:val="21"/>
        </w:rPr>
        <w:t xml:space="preserve">.6.2 </w:t>
      </w:r>
      <w:r>
        <w:rPr>
          <w:rFonts w:hint="eastAsia"/>
          <w:szCs w:val="21"/>
        </w:rPr>
        <w:t>联合体各成员的分工、费用收取、发票开具等事项：</w:t>
      </w:r>
      <w:r>
        <w:rPr>
          <w:rFonts w:hint="eastAsia"/>
          <w:szCs w:val="21"/>
          <w:u w:val="single"/>
        </w:rPr>
        <w:t>本项目不接受联合体</w:t>
      </w:r>
      <w:r>
        <w:rPr>
          <w:rFonts w:hint="eastAsia"/>
          <w:szCs w:val="21"/>
        </w:rPr>
        <w:t>。</w:t>
      </w:r>
    </w:p>
    <w:p w14:paraId="1A14B86D">
      <w:pPr>
        <w:spacing w:line="360" w:lineRule="auto"/>
        <w:ind w:firstLine="420"/>
        <w:rPr>
          <w:szCs w:val="21"/>
        </w:rPr>
      </w:pPr>
      <w:r>
        <w:rPr>
          <w:szCs w:val="21"/>
        </w:rPr>
        <w:t xml:space="preserve">4.7 </w:t>
      </w:r>
      <w:r>
        <w:rPr>
          <w:rFonts w:hint="eastAsia"/>
          <w:szCs w:val="21"/>
        </w:rPr>
        <w:t>承包人现场查勘</w:t>
      </w:r>
    </w:p>
    <w:p w14:paraId="5C9DE5FD">
      <w:pPr>
        <w:spacing w:line="360" w:lineRule="auto"/>
        <w:ind w:firstLine="420"/>
        <w:rPr>
          <w:szCs w:val="21"/>
        </w:rPr>
      </w:pPr>
      <w:r>
        <w:rPr>
          <w:rFonts w:hint="eastAsia"/>
          <w:szCs w:val="21"/>
        </w:rPr>
        <w:t>4</w:t>
      </w:r>
      <w:r>
        <w:rPr>
          <w:szCs w:val="21"/>
        </w:rPr>
        <w:t xml:space="preserve">.7.1 </w:t>
      </w:r>
      <w:r>
        <w:rPr>
          <w:rFonts w:hint="eastAsia"/>
          <w:szCs w:val="21"/>
        </w:rPr>
        <w:t>双方当事人对现场查勘的责任承担的约定：</w:t>
      </w:r>
      <w:r>
        <w:rPr>
          <w:rFonts w:hint="eastAsia"/>
          <w:szCs w:val="21"/>
          <w:u w:val="single"/>
        </w:rPr>
        <w:t>按通用条款执行</w:t>
      </w:r>
      <w:r>
        <w:rPr>
          <w:rFonts w:hint="eastAsia"/>
          <w:szCs w:val="21"/>
        </w:rPr>
        <w:t>。</w:t>
      </w:r>
    </w:p>
    <w:p w14:paraId="0956A858">
      <w:pPr>
        <w:spacing w:line="360" w:lineRule="auto"/>
        <w:ind w:firstLine="420"/>
        <w:rPr>
          <w:szCs w:val="21"/>
        </w:rPr>
      </w:pPr>
      <w:r>
        <w:rPr>
          <w:szCs w:val="21"/>
        </w:rPr>
        <w:t xml:space="preserve">4.8 </w:t>
      </w:r>
      <w:r>
        <w:rPr>
          <w:rFonts w:hint="eastAsia"/>
          <w:szCs w:val="21"/>
        </w:rPr>
        <w:t>不可预见的困难</w:t>
      </w:r>
    </w:p>
    <w:p w14:paraId="076F9709">
      <w:pPr>
        <w:spacing w:line="360" w:lineRule="auto"/>
        <w:ind w:firstLine="420"/>
        <w:rPr>
          <w:szCs w:val="21"/>
        </w:rPr>
      </w:pPr>
      <w:r>
        <w:rPr>
          <w:rFonts w:hint="eastAsia"/>
          <w:szCs w:val="21"/>
        </w:rPr>
        <w:t>不可预见的困难包括：</w:t>
      </w:r>
      <w:r>
        <w:rPr>
          <w:rFonts w:hint="eastAsia"/>
          <w:szCs w:val="21"/>
          <w:u w:val="single"/>
        </w:rPr>
        <w:t>按通用条款执行</w:t>
      </w:r>
      <w:r>
        <w:rPr>
          <w:szCs w:val="21"/>
        </w:rPr>
        <w:t>。</w:t>
      </w:r>
    </w:p>
    <w:p w14:paraId="4F9D7EB7">
      <w:pPr>
        <w:pStyle w:val="14"/>
        <w:spacing w:after="156"/>
        <w:rPr>
          <w:bCs/>
          <w:sz w:val="21"/>
          <w:szCs w:val="21"/>
        </w:rPr>
      </w:pPr>
      <w:bookmarkStart w:id="17" w:name="_Toc54862336"/>
      <w:r>
        <w:rPr>
          <w:rFonts w:hint="eastAsia"/>
          <w:bCs/>
          <w:sz w:val="21"/>
          <w:szCs w:val="21"/>
        </w:rPr>
        <w:t>第</w:t>
      </w:r>
      <w:r>
        <w:rPr>
          <w:bCs/>
          <w:sz w:val="21"/>
          <w:szCs w:val="21"/>
        </w:rPr>
        <w:t>5条</w:t>
      </w:r>
      <w:r>
        <w:rPr>
          <w:rFonts w:hint="eastAsia"/>
          <w:bCs/>
          <w:sz w:val="21"/>
          <w:szCs w:val="21"/>
        </w:rPr>
        <w:t xml:space="preserve"> 设计</w:t>
      </w:r>
      <w:bookmarkEnd w:id="17"/>
    </w:p>
    <w:p w14:paraId="7CEF0860">
      <w:pPr>
        <w:spacing w:line="360" w:lineRule="auto"/>
        <w:ind w:firstLine="420"/>
        <w:rPr>
          <w:szCs w:val="21"/>
        </w:rPr>
      </w:pPr>
      <w:r>
        <w:rPr>
          <w:szCs w:val="21"/>
        </w:rPr>
        <w:t xml:space="preserve">5.2 </w:t>
      </w:r>
      <w:r>
        <w:rPr>
          <w:rFonts w:hint="eastAsia"/>
          <w:szCs w:val="21"/>
        </w:rPr>
        <w:t>承包人文件审查</w:t>
      </w:r>
    </w:p>
    <w:p w14:paraId="4A4F9058">
      <w:pPr>
        <w:spacing w:line="360" w:lineRule="auto"/>
        <w:ind w:firstLine="420"/>
        <w:rPr>
          <w:szCs w:val="21"/>
        </w:rPr>
      </w:pPr>
      <w:r>
        <w:rPr>
          <w:rFonts w:hint="eastAsia"/>
          <w:szCs w:val="21"/>
        </w:rPr>
        <w:t>5</w:t>
      </w:r>
      <w:r>
        <w:rPr>
          <w:szCs w:val="21"/>
        </w:rPr>
        <w:t xml:space="preserve">.2.1 </w:t>
      </w:r>
      <w:r>
        <w:rPr>
          <w:rFonts w:hint="eastAsia"/>
          <w:szCs w:val="21"/>
        </w:rPr>
        <w:t>承包人文件审查的期限：</w:t>
      </w:r>
      <w:r>
        <w:rPr>
          <w:rFonts w:hint="eastAsia"/>
          <w:szCs w:val="21"/>
          <w:u w:val="single"/>
        </w:rPr>
        <w:t>按通用条款执行</w:t>
      </w:r>
      <w:r>
        <w:rPr>
          <w:rFonts w:hint="eastAsia"/>
          <w:szCs w:val="21"/>
        </w:rPr>
        <w:t>。</w:t>
      </w:r>
    </w:p>
    <w:p w14:paraId="3D892500">
      <w:pPr>
        <w:spacing w:line="360" w:lineRule="auto"/>
        <w:ind w:firstLine="420"/>
        <w:rPr>
          <w:szCs w:val="21"/>
        </w:rPr>
      </w:pPr>
      <w:r>
        <w:rPr>
          <w:szCs w:val="21"/>
        </w:rPr>
        <w:t xml:space="preserve">5.2.2 </w:t>
      </w:r>
      <w:r>
        <w:rPr>
          <w:rFonts w:hint="eastAsia"/>
          <w:szCs w:val="21"/>
        </w:rPr>
        <w:t>审查会议的审查形式和时间安排为：</w:t>
      </w:r>
      <w:r>
        <w:rPr>
          <w:rFonts w:hint="eastAsia"/>
          <w:szCs w:val="21"/>
          <w:u w:val="single"/>
        </w:rPr>
        <w:t>按通用条款执行</w:t>
      </w:r>
      <w:r>
        <w:rPr>
          <w:rFonts w:hint="eastAsia"/>
          <w:szCs w:val="21"/>
        </w:rPr>
        <w:t>，审查会议的相关费用由</w:t>
      </w:r>
      <w:r>
        <w:rPr>
          <w:szCs w:val="21"/>
          <w:u w:val="single"/>
        </w:rPr>
        <w:t>承包人</w:t>
      </w:r>
      <w:r>
        <w:rPr>
          <w:rFonts w:hint="eastAsia"/>
          <w:szCs w:val="21"/>
        </w:rPr>
        <w:t>承担。</w:t>
      </w:r>
    </w:p>
    <w:p w14:paraId="1E842D99">
      <w:pPr>
        <w:spacing w:line="360" w:lineRule="auto"/>
        <w:ind w:firstLine="420"/>
        <w:rPr>
          <w:szCs w:val="21"/>
        </w:rPr>
      </w:pPr>
      <w:r>
        <w:rPr>
          <w:rFonts w:hint="eastAsia"/>
          <w:szCs w:val="21"/>
        </w:rPr>
        <w:t>5</w:t>
      </w:r>
      <w:r>
        <w:rPr>
          <w:szCs w:val="21"/>
        </w:rPr>
        <w:t xml:space="preserve">.2.3 </w:t>
      </w:r>
      <w:r>
        <w:rPr>
          <w:rFonts w:hint="eastAsia"/>
          <w:szCs w:val="21"/>
        </w:rPr>
        <w:t>关于第三方审查单位的约定：</w:t>
      </w:r>
      <w:r>
        <w:rPr>
          <w:rFonts w:hint="eastAsia"/>
          <w:szCs w:val="21"/>
          <w:u w:val="single"/>
        </w:rPr>
        <w:t>按通用条款执行</w:t>
      </w:r>
      <w:r>
        <w:rPr>
          <w:rFonts w:hint="eastAsia"/>
          <w:szCs w:val="21"/>
        </w:rPr>
        <w:t>。</w:t>
      </w:r>
    </w:p>
    <w:p w14:paraId="751C03BC">
      <w:pPr>
        <w:spacing w:line="360" w:lineRule="auto"/>
        <w:ind w:firstLine="420"/>
        <w:rPr>
          <w:szCs w:val="21"/>
        </w:rPr>
      </w:pPr>
      <w:r>
        <w:rPr>
          <w:szCs w:val="21"/>
        </w:rPr>
        <w:t xml:space="preserve">5.3 </w:t>
      </w:r>
      <w:r>
        <w:rPr>
          <w:rFonts w:hint="eastAsia"/>
          <w:szCs w:val="21"/>
        </w:rPr>
        <w:t>培训</w:t>
      </w:r>
    </w:p>
    <w:p w14:paraId="78965972">
      <w:pPr>
        <w:spacing w:line="360" w:lineRule="auto"/>
        <w:ind w:firstLine="420"/>
        <w:rPr>
          <w:szCs w:val="21"/>
        </w:rPr>
      </w:pPr>
      <w:r>
        <w:rPr>
          <w:rFonts w:hint="eastAsia"/>
          <w:szCs w:val="21"/>
        </w:rPr>
        <w:t>培训的时长为</w:t>
      </w:r>
      <w:r>
        <w:rPr>
          <w:rFonts w:hint="eastAsia"/>
          <w:szCs w:val="21"/>
          <w:u w:val="single"/>
        </w:rPr>
        <w:t xml:space="preserve"> 按通用条款执行</w:t>
      </w:r>
      <w:r>
        <w:rPr>
          <w:rFonts w:hint="eastAsia"/>
          <w:szCs w:val="21"/>
        </w:rPr>
        <w:t>，承包人应为培训提供的人员、设施和其它必要条件为</w:t>
      </w:r>
      <w:r>
        <w:rPr>
          <w:rFonts w:hint="eastAsia"/>
          <w:szCs w:val="21"/>
          <w:u w:val="single"/>
        </w:rPr>
        <w:t>按通用条款执行</w:t>
      </w:r>
      <w:r>
        <w:rPr>
          <w:rFonts w:hint="eastAsia"/>
          <w:szCs w:val="21"/>
        </w:rPr>
        <w:t>。</w:t>
      </w:r>
    </w:p>
    <w:p w14:paraId="2EF7A8E9">
      <w:pPr>
        <w:spacing w:line="360" w:lineRule="auto"/>
        <w:ind w:firstLine="420"/>
        <w:rPr>
          <w:szCs w:val="21"/>
        </w:rPr>
      </w:pPr>
      <w:r>
        <w:rPr>
          <w:szCs w:val="21"/>
        </w:rPr>
        <w:t xml:space="preserve">5.4 </w:t>
      </w:r>
      <w:r>
        <w:rPr>
          <w:rFonts w:hint="eastAsia"/>
          <w:szCs w:val="21"/>
        </w:rPr>
        <w:t>竣工文件</w:t>
      </w:r>
    </w:p>
    <w:p w14:paraId="728100DC">
      <w:pPr>
        <w:spacing w:line="360" w:lineRule="auto"/>
        <w:ind w:firstLine="420"/>
        <w:rPr>
          <w:szCs w:val="21"/>
        </w:rPr>
      </w:pPr>
      <w:r>
        <w:rPr>
          <w:szCs w:val="21"/>
        </w:rPr>
        <w:t xml:space="preserve">5.4.1 </w:t>
      </w:r>
      <w:r>
        <w:rPr>
          <w:rFonts w:hint="eastAsia"/>
          <w:szCs w:val="21"/>
        </w:rPr>
        <w:t>竣工文件的形式、提供的份数、技术标准以及其它相关要求：</w:t>
      </w:r>
      <w:r>
        <w:rPr>
          <w:rFonts w:hint="eastAsia"/>
          <w:szCs w:val="21"/>
          <w:u w:val="single"/>
        </w:rPr>
        <w:t>按通用条款执行</w:t>
      </w:r>
      <w:r>
        <w:rPr>
          <w:rFonts w:hint="eastAsia"/>
          <w:szCs w:val="21"/>
        </w:rPr>
        <w:t>。</w:t>
      </w:r>
    </w:p>
    <w:p w14:paraId="37533C2D">
      <w:pPr>
        <w:spacing w:line="360" w:lineRule="auto"/>
        <w:ind w:firstLine="420"/>
        <w:rPr>
          <w:szCs w:val="21"/>
        </w:rPr>
      </w:pPr>
      <w:r>
        <w:rPr>
          <w:rFonts w:hint="eastAsia"/>
          <w:szCs w:val="21"/>
        </w:rPr>
        <w:t>5</w:t>
      </w:r>
      <w:r>
        <w:rPr>
          <w:szCs w:val="21"/>
        </w:rPr>
        <w:t xml:space="preserve">.4.3 </w:t>
      </w:r>
      <w:r>
        <w:rPr>
          <w:rFonts w:hint="eastAsia"/>
          <w:szCs w:val="21"/>
        </w:rPr>
        <w:t>关于竣工文件的其他约定：</w:t>
      </w:r>
      <w:r>
        <w:rPr>
          <w:rFonts w:hint="eastAsia"/>
          <w:szCs w:val="21"/>
          <w:u w:val="single"/>
        </w:rPr>
        <w:t>按通用条款执行</w:t>
      </w:r>
      <w:r>
        <w:rPr>
          <w:rFonts w:hint="eastAsia"/>
          <w:szCs w:val="21"/>
        </w:rPr>
        <w:t>。</w:t>
      </w:r>
    </w:p>
    <w:p w14:paraId="5AA2B89A">
      <w:pPr>
        <w:spacing w:line="360" w:lineRule="auto"/>
        <w:ind w:firstLine="420"/>
        <w:rPr>
          <w:szCs w:val="21"/>
        </w:rPr>
      </w:pPr>
      <w:r>
        <w:rPr>
          <w:szCs w:val="21"/>
        </w:rPr>
        <w:t xml:space="preserve">5.5 </w:t>
      </w:r>
      <w:r>
        <w:rPr>
          <w:rFonts w:hint="eastAsia"/>
          <w:szCs w:val="21"/>
        </w:rPr>
        <w:t>操作和维修手册</w:t>
      </w:r>
    </w:p>
    <w:p w14:paraId="1095DE0B">
      <w:pPr>
        <w:spacing w:line="360" w:lineRule="auto"/>
        <w:ind w:firstLine="420"/>
        <w:rPr>
          <w:szCs w:val="21"/>
        </w:rPr>
      </w:pPr>
      <w:r>
        <w:rPr>
          <w:szCs w:val="21"/>
        </w:rPr>
        <w:t xml:space="preserve">5.5.3 </w:t>
      </w:r>
      <w:r>
        <w:rPr>
          <w:rFonts w:hint="eastAsia"/>
          <w:szCs w:val="21"/>
        </w:rPr>
        <w:t>对最终操作和维修手册的约定：</w:t>
      </w:r>
      <w:r>
        <w:rPr>
          <w:rFonts w:hint="eastAsia"/>
          <w:szCs w:val="21"/>
          <w:u w:val="single"/>
        </w:rPr>
        <w:t>按通用条款执行</w:t>
      </w:r>
      <w:r>
        <w:rPr>
          <w:rFonts w:hint="eastAsia"/>
          <w:szCs w:val="21"/>
        </w:rPr>
        <w:t>。</w:t>
      </w:r>
    </w:p>
    <w:p w14:paraId="6BD4DFBD">
      <w:pPr>
        <w:pStyle w:val="14"/>
        <w:spacing w:after="156"/>
        <w:rPr>
          <w:bCs/>
          <w:sz w:val="21"/>
          <w:szCs w:val="21"/>
        </w:rPr>
      </w:pPr>
      <w:bookmarkStart w:id="18" w:name="_Toc54862337"/>
      <w:r>
        <w:rPr>
          <w:rFonts w:hint="eastAsia"/>
          <w:bCs/>
          <w:sz w:val="21"/>
          <w:szCs w:val="21"/>
        </w:rPr>
        <w:t>第</w:t>
      </w:r>
      <w:r>
        <w:rPr>
          <w:bCs/>
          <w:sz w:val="21"/>
          <w:szCs w:val="21"/>
        </w:rPr>
        <w:t>6条</w:t>
      </w:r>
      <w:r>
        <w:rPr>
          <w:rFonts w:hint="eastAsia"/>
          <w:bCs/>
          <w:sz w:val="21"/>
          <w:szCs w:val="21"/>
        </w:rPr>
        <w:t xml:space="preserve"> 材料、工程设备</w:t>
      </w:r>
      <w:bookmarkEnd w:id="18"/>
    </w:p>
    <w:p w14:paraId="5F3E9762">
      <w:pPr>
        <w:spacing w:line="360" w:lineRule="auto"/>
        <w:ind w:firstLine="420"/>
        <w:rPr>
          <w:szCs w:val="21"/>
        </w:rPr>
      </w:pPr>
      <w:r>
        <w:rPr>
          <w:szCs w:val="21"/>
        </w:rPr>
        <w:t xml:space="preserve">6.1 </w:t>
      </w:r>
      <w:r>
        <w:rPr>
          <w:rFonts w:hint="eastAsia"/>
          <w:szCs w:val="21"/>
        </w:rPr>
        <w:t>实施方法</w:t>
      </w:r>
    </w:p>
    <w:p w14:paraId="4B6E125F">
      <w:pPr>
        <w:spacing w:line="360" w:lineRule="auto"/>
        <w:ind w:firstLine="420"/>
        <w:rPr>
          <w:szCs w:val="21"/>
        </w:rPr>
      </w:pPr>
      <w:r>
        <w:rPr>
          <w:rFonts w:hint="eastAsia"/>
          <w:szCs w:val="21"/>
        </w:rPr>
        <w:t>双方当事人约定的实施方法、设备、设施和材料：</w:t>
      </w:r>
      <w:r>
        <w:rPr>
          <w:rFonts w:hint="eastAsia"/>
          <w:szCs w:val="21"/>
          <w:u w:val="single"/>
        </w:rPr>
        <w:t>按通用条款执行</w:t>
      </w:r>
      <w:r>
        <w:rPr>
          <w:rFonts w:hint="eastAsia"/>
          <w:szCs w:val="21"/>
        </w:rPr>
        <w:t>。</w:t>
      </w:r>
    </w:p>
    <w:p w14:paraId="0376A23F">
      <w:pPr>
        <w:spacing w:line="360" w:lineRule="auto"/>
        <w:ind w:firstLine="420"/>
        <w:rPr>
          <w:szCs w:val="21"/>
        </w:rPr>
      </w:pPr>
      <w:r>
        <w:rPr>
          <w:szCs w:val="21"/>
        </w:rPr>
        <w:t xml:space="preserve">6.2 </w:t>
      </w:r>
      <w:r>
        <w:rPr>
          <w:rFonts w:hint="eastAsia"/>
          <w:szCs w:val="21"/>
        </w:rPr>
        <w:t>材料和工程设备</w:t>
      </w:r>
    </w:p>
    <w:p w14:paraId="21195EA2">
      <w:pPr>
        <w:spacing w:line="360" w:lineRule="auto"/>
        <w:ind w:firstLine="420"/>
        <w:rPr>
          <w:szCs w:val="21"/>
        </w:rPr>
      </w:pPr>
      <w:r>
        <w:rPr>
          <w:szCs w:val="21"/>
        </w:rPr>
        <w:t xml:space="preserve">6.2.1 </w:t>
      </w:r>
      <w:r>
        <w:rPr>
          <w:rFonts w:hint="eastAsia"/>
          <w:szCs w:val="21"/>
        </w:rPr>
        <w:t>发包人</w:t>
      </w:r>
      <w:r>
        <w:rPr>
          <w:rFonts w:hint="eastAsia"/>
          <w:szCs w:val="21"/>
          <w:u w:val="single"/>
        </w:rPr>
        <w:t xml:space="preserve"> 不 </w:t>
      </w:r>
      <w:r>
        <w:rPr>
          <w:rFonts w:hint="eastAsia"/>
          <w:szCs w:val="21"/>
        </w:rPr>
        <w:t>提供的材料和工程设备</w:t>
      </w:r>
    </w:p>
    <w:p w14:paraId="5AE839E0">
      <w:pPr>
        <w:spacing w:line="360" w:lineRule="auto"/>
        <w:ind w:firstLine="420"/>
        <w:rPr>
          <w:color w:val="auto"/>
          <w:szCs w:val="21"/>
        </w:rPr>
      </w:pPr>
      <w:r>
        <w:rPr>
          <w:szCs w:val="21"/>
        </w:rPr>
        <w:t xml:space="preserve">6.2.2 </w:t>
      </w:r>
      <w:r>
        <w:rPr>
          <w:rFonts w:hint="eastAsia"/>
          <w:szCs w:val="21"/>
        </w:rPr>
        <w:t>承包人提供的材料和工程设</w:t>
      </w:r>
      <w:r>
        <w:rPr>
          <w:rFonts w:hint="eastAsia"/>
          <w:color w:val="auto"/>
          <w:szCs w:val="21"/>
        </w:rPr>
        <w:t>备</w:t>
      </w:r>
    </w:p>
    <w:p w14:paraId="3B54A8C0">
      <w:pPr>
        <w:spacing w:line="360" w:lineRule="auto"/>
        <w:ind w:firstLine="420"/>
        <w:rPr>
          <w:color w:val="auto"/>
          <w:szCs w:val="21"/>
        </w:rPr>
      </w:pPr>
      <w:r>
        <w:rPr>
          <w:rFonts w:hint="eastAsia"/>
          <w:color w:val="auto"/>
          <w:szCs w:val="21"/>
        </w:rPr>
        <w:t>材料和工程设备的类别、估算数量：</w:t>
      </w:r>
      <w:r>
        <w:rPr>
          <w:color w:val="auto"/>
          <w:szCs w:val="21"/>
          <w:highlight w:val="yellow"/>
          <w:u w:val="single"/>
        </w:rPr>
        <w:t>工程的材料由承包人严格按设计要求的规格、型号及国家相关标准进行采购，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w:t>
      </w:r>
    </w:p>
    <w:p w14:paraId="6124EE8E">
      <w:pPr>
        <w:spacing w:line="360" w:lineRule="auto"/>
        <w:ind w:firstLine="420"/>
        <w:rPr>
          <w:szCs w:val="21"/>
          <w:highlight w:val="none"/>
        </w:rPr>
      </w:pPr>
      <w:r>
        <w:rPr>
          <w:rFonts w:hint="eastAsia"/>
          <w:color w:val="auto"/>
          <w:szCs w:val="21"/>
          <w:highlight w:val="none"/>
        </w:rPr>
        <w:t>竣工后试验的生产性材料的类别或（和）清单：</w:t>
      </w:r>
      <w:r>
        <w:rPr>
          <w:color w:val="auto"/>
          <w:szCs w:val="21"/>
          <w:highlight w:val="none"/>
          <w:u w:val="single"/>
        </w:rPr>
        <w:t xml:space="preserve">    </w:t>
      </w:r>
      <w:r>
        <w:rPr>
          <w:rFonts w:hint="eastAsia"/>
          <w:color w:val="auto"/>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14:paraId="7E133482">
      <w:pPr>
        <w:spacing w:line="360" w:lineRule="auto"/>
        <w:ind w:firstLine="420"/>
        <w:rPr>
          <w:szCs w:val="21"/>
        </w:rPr>
      </w:pPr>
      <w:r>
        <w:rPr>
          <w:szCs w:val="21"/>
        </w:rPr>
        <w:t xml:space="preserve">6.2.3 </w:t>
      </w:r>
      <w:r>
        <w:rPr>
          <w:rFonts w:hint="eastAsia"/>
          <w:szCs w:val="21"/>
        </w:rPr>
        <w:t>材料和工程设备的保管</w:t>
      </w:r>
    </w:p>
    <w:p w14:paraId="2AC2D4CD">
      <w:pPr>
        <w:spacing w:line="360" w:lineRule="auto"/>
        <w:ind w:firstLine="420"/>
        <w:rPr>
          <w:szCs w:val="21"/>
        </w:rPr>
      </w:pPr>
      <w:r>
        <w:rPr>
          <w:rFonts w:hint="eastAsia"/>
          <w:szCs w:val="21"/>
        </w:rPr>
        <w:t>发包人供应的材料和工程设备的保管费用由</w:t>
      </w:r>
      <w:r>
        <w:rPr>
          <w:szCs w:val="21"/>
          <w:u w:val="single"/>
        </w:rPr>
        <w:t>承包人</w:t>
      </w:r>
      <w:r>
        <w:rPr>
          <w:rFonts w:hint="eastAsia"/>
          <w:szCs w:val="21"/>
        </w:rPr>
        <w:t>承担。</w:t>
      </w:r>
    </w:p>
    <w:p w14:paraId="7C692501">
      <w:pPr>
        <w:spacing w:line="360" w:lineRule="auto"/>
        <w:ind w:firstLine="420"/>
        <w:rPr>
          <w:szCs w:val="21"/>
        </w:rPr>
      </w:pPr>
      <w:r>
        <w:rPr>
          <w:rFonts w:hint="eastAsia"/>
          <w:szCs w:val="21"/>
        </w:rPr>
        <w:t>承包人提交保管、维护方案的时间：</w:t>
      </w:r>
      <w:r>
        <w:rPr>
          <w:rFonts w:hint="eastAsia"/>
          <w:szCs w:val="21"/>
          <w:u w:val="single"/>
        </w:rPr>
        <w:t>承包人应按照施工组织计划在材料使用前</w:t>
      </w:r>
      <w:r>
        <w:rPr>
          <w:szCs w:val="21"/>
          <w:u w:val="single"/>
        </w:rPr>
        <w:t>10天前提出材料采购计划，确保工期按时进行。如需甲方提供的材料及成品，同样需在10天前提出计划，如承包人未履行此提前告知的义务，相关损失均由承包人负责赔偿。</w:t>
      </w:r>
    </w:p>
    <w:p w14:paraId="752D9C42">
      <w:pPr>
        <w:spacing w:line="360" w:lineRule="auto"/>
        <w:ind w:firstLine="420"/>
        <w:rPr>
          <w:szCs w:val="21"/>
        </w:rPr>
      </w:pPr>
      <w:r>
        <w:rPr>
          <w:rFonts w:hint="eastAsia"/>
          <w:szCs w:val="21"/>
        </w:rPr>
        <w:t>发包人提供的库房、堆场、设施和设备：</w:t>
      </w:r>
      <w:r>
        <w:rPr>
          <w:rFonts w:hint="eastAsia"/>
          <w:szCs w:val="21"/>
          <w:u w:val="single"/>
        </w:rPr>
        <w:t>无</w:t>
      </w:r>
      <w:r>
        <w:rPr>
          <w:rFonts w:hint="eastAsia"/>
          <w:szCs w:val="21"/>
        </w:rPr>
        <w:t>。</w:t>
      </w:r>
    </w:p>
    <w:p w14:paraId="68AD1306">
      <w:pPr>
        <w:spacing w:line="360" w:lineRule="auto"/>
        <w:ind w:firstLine="420"/>
        <w:rPr>
          <w:szCs w:val="21"/>
        </w:rPr>
      </w:pPr>
      <w:r>
        <w:rPr>
          <w:szCs w:val="21"/>
        </w:rPr>
        <w:t xml:space="preserve">6.3 </w:t>
      </w:r>
      <w:r>
        <w:rPr>
          <w:rFonts w:hint="eastAsia"/>
          <w:szCs w:val="21"/>
        </w:rPr>
        <w:t>样品</w:t>
      </w:r>
    </w:p>
    <w:p w14:paraId="42D1C196">
      <w:pPr>
        <w:spacing w:line="360" w:lineRule="auto"/>
        <w:ind w:firstLine="420"/>
        <w:rPr>
          <w:szCs w:val="21"/>
        </w:rPr>
      </w:pPr>
      <w:r>
        <w:rPr>
          <w:rFonts w:hint="eastAsia"/>
          <w:szCs w:val="21"/>
        </w:rPr>
        <w:t>6</w:t>
      </w:r>
      <w:r>
        <w:rPr>
          <w:szCs w:val="21"/>
        </w:rPr>
        <w:t xml:space="preserve">.3.1 </w:t>
      </w:r>
      <w:r>
        <w:rPr>
          <w:rFonts w:hint="eastAsia"/>
          <w:szCs w:val="21"/>
        </w:rPr>
        <w:t>样品的报送与封存</w:t>
      </w:r>
    </w:p>
    <w:p w14:paraId="6E7AB545">
      <w:pPr>
        <w:spacing w:line="360" w:lineRule="auto"/>
        <w:ind w:firstLine="420"/>
        <w:rPr>
          <w:szCs w:val="21"/>
        </w:rPr>
      </w:pPr>
      <w:r>
        <w:rPr>
          <w:szCs w:val="21"/>
        </w:rPr>
        <w:t>需要承包人报送样品的材料或工程设备</w:t>
      </w:r>
      <w:r>
        <w:rPr>
          <w:rFonts w:hint="eastAsia"/>
          <w:szCs w:val="21"/>
        </w:rPr>
        <w:t>，样品种类、名称、规格、数量：</w:t>
      </w:r>
      <w:r>
        <w:rPr>
          <w:rFonts w:hint="eastAsia"/>
          <w:szCs w:val="21"/>
          <w:u w:val="single"/>
        </w:rPr>
        <w:t>按通用条款执行</w:t>
      </w:r>
      <w:r>
        <w:rPr>
          <w:rFonts w:hint="eastAsia"/>
          <w:szCs w:val="21"/>
        </w:rPr>
        <w:t>。</w:t>
      </w:r>
    </w:p>
    <w:p w14:paraId="2463DD9F">
      <w:pPr>
        <w:spacing w:line="360" w:lineRule="auto"/>
        <w:ind w:firstLine="420"/>
        <w:rPr>
          <w:szCs w:val="21"/>
        </w:rPr>
      </w:pPr>
      <w:r>
        <w:rPr>
          <w:szCs w:val="21"/>
        </w:rPr>
        <w:t xml:space="preserve">6.4 </w:t>
      </w:r>
      <w:r>
        <w:rPr>
          <w:rFonts w:hint="eastAsia"/>
          <w:szCs w:val="21"/>
        </w:rPr>
        <w:t>质量检查</w:t>
      </w:r>
    </w:p>
    <w:p w14:paraId="11748A75">
      <w:pPr>
        <w:spacing w:line="360" w:lineRule="auto"/>
        <w:ind w:firstLine="420"/>
        <w:rPr>
          <w:szCs w:val="21"/>
        </w:rPr>
      </w:pPr>
      <w:r>
        <w:rPr>
          <w:szCs w:val="21"/>
        </w:rPr>
        <w:t xml:space="preserve">6.4.1 </w:t>
      </w:r>
      <w:r>
        <w:rPr>
          <w:rFonts w:hint="eastAsia"/>
          <w:szCs w:val="21"/>
        </w:rPr>
        <w:t>工程质量要求</w:t>
      </w:r>
    </w:p>
    <w:p w14:paraId="40AC7722">
      <w:pPr>
        <w:spacing w:line="360" w:lineRule="auto"/>
        <w:ind w:firstLine="420"/>
        <w:rPr>
          <w:szCs w:val="21"/>
        </w:rPr>
      </w:pPr>
      <w:r>
        <w:rPr>
          <w:rFonts w:hint="eastAsia"/>
          <w:szCs w:val="21"/>
        </w:rPr>
        <w:t>工程质量的特殊标准或要求：</w:t>
      </w:r>
      <w:r>
        <w:rPr>
          <w:rFonts w:hint="eastAsia"/>
          <w:szCs w:val="21"/>
          <w:u w:val="single"/>
        </w:rPr>
        <w:t>按通用条款执行</w:t>
      </w:r>
      <w:r>
        <w:rPr>
          <w:rFonts w:hint="eastAsia"/>
          <w:szCs w:val="21"/>
        </w:rPr>
        <w:t>。</w:t>
      </w:r>
    </w:p>
    <w:p w14:paraId="5DD60759">
      <w:pPr>
        <w:spacing w:line="360" w:lineRule="auto"/>
        <w:ind w:firstLine="420"/>
        <w:rPr>
          <w:szCs w:val="21"/>
        </w:rPr>
      </w:pPr>
      <w:r>
        <w:rPr>
          <w:szCs w:val="21"/>
        </w:rPr>
        <w:t xml:space="preserve">6.4.2 </w:t>
      </w:r>
      <w:r>
        <w:rPr>
          <w:rFonts w:hint="eastAsia"/>
          <w:szCs w:val="21"/>
        </w:rPr>
        <w:t>质量检查</w:t>
      </w:r>
    </w:p>
    <w:p w14:paraId="5E7898D3">
      <w:pPr>
        <w:spacing w:line="360" w:lineRule="auto"/>
        <w:ind w:firstLine="420"/>
        <w:rPr>
          <w:szCs w:val="21"/>
        </w:rPr>
      </w:pPr>
      <w:r>
        <w:rPr>
          <w:rFonts w:hint="eastAsia"/>
          <w:szCs w:val="21"/>
        </w:rPr>
        <w:t>除通用合同条件已列明的质量检查的地点外，发包人有权进行质量检查的其他地点：</w:t>
      </w:r>
      <w:r>
        <w:rPr>
          <w:rFonts w:hint="eastAsia"/>
          <w:szCs w:val="21"/>
          <w:u w:val="single"/>
        </w:rPr>
        <w:t>按通用条款执行</w:t>
      </w:r>
      <w:r>
        <w:rPr>
          <w:rFonts w:hint="eastAsia"/>
          <w:szCs w:val="21"/>
        </w:rPr>
        <w:t>。</w:t>
      </w:r>
    </w:p>
    <w:p w14:paraId="36D1E883">
      <w:pPr>
        <w:spacing w:line="360" w:lineRule="auto"/>
        <w:ind w:firstLine="420"/>
        <w:rPr>
          <w:szCs w:val="21"/>
        </w:rPr>
      </w:pPr>
      <w:r>
        <w:rPr>
          <w:szCs w:val="21"/>
        </w:rPr>
        <w:t xml:space="preserve">6.4.3 </w:t>
      </w:r>
      <w:r>
        <w:rPr>
          <w:rFonts w:hint="eastAsia"/>
          <w:szCs w:val="21"/>
        </w:rPr>
        <w:t>隐蔽工程检查</w:t>
      </w:r>
    </w:p>
    <w:p w14:paraId="3527522C">
      <w:pPr>
        <w:spacing w:line="360" w:lineRule="auto"/>
        <w:ind w:firstLine="420"/>
        <w:rPr>
          <w:szCs w:val="21"/>
        </w:rPr>
      </w:pPr>
      <w:r>
        <w:rPr>
          <w:rFonts w:hint="eastAsia"/>
          <w:szCs w:val="21"/>
        </w:rPr>
        <w:t>关于隐蔽工程和中间验收的特别约定：</w:t>
      </w:r>
      <w:r>
        <w:rPr>
          <w:rFonts w:hint="eastAsia"/>
          <w:szCs w:val="21"/>
          <w:u w:val="single"/>
        </w:rPr>
        <w:t>按通用条款执行</w:t>
      </w:r>
      <w:r>
        <w:rPr>
          <w:rFonts w:hint="eastAsia"/>
          <w:szCs w:val="21"/>
        </w:rPr>
        <w:t>。</w:t>
      </w:r>
    </w:p>
    <w:p w14:paraId="7519ACEB">
      <w:pPr>
        <w:spacing w:line="360" w:lineRule="auto"/>
        <w:ind w:firstLine="420"/>
        <w:rPr>
          <w:szCs w:val="21"/>
        </w:rPr>
      </w:pPr>
      <w:r>
        <w:rPr>
          <w:szCs w:val="21"/>
        </w:rPr>
        <w:t xml:space="preserve">6.5 </w:t>
      </w:r>
      <w:r>
        <w:rPr>
          <w:rFonts w:hint="eastAsia"/>
          <w:szCs w:val="21"/>
        </w:rPr>
        <w:t>由承包人试验和检验</w:t>
      </w:r>
    </w:p>
    <w:p w14:paraId="651F63EA">
      <w:pPr>
        <w:spacing w:line="360" w:lineRule="auto"/>
        <w:ind w:firstLine="420"/>
        <w:rPr>
          <w:szCs w:val="21"/>
        </w:rPr>
      </w:pPr>
      <w:r>
        <w:rPr>
          <w:rFonts w:hint="eastAsia"/>
          <w:szCs w:val="21"/>
        </w:rPr>
        <w:t>6</w:t>
      </w:r>
      <w:r>
        <w:rPr>
          <w:szCs w:val="21"/>
        </w:rPr>
        <w:t xml:space="preserve">.5.1 </w:t>
      </w:r>
      <w:r>
        <w:rPr>
          <w:rFonts w:hint="eastAsia"/>
          <w:szCs w:val="21"/>
        </w:rPr>
        <w:t>试验设备与试验人员</w:t>
      </w:r>
    </w:p>
    <w:p w14:paraId="23D958AD">
      <w:pPr>
        <w:spacing w:line="360" w:lineRule="auto"/>
        <w:ind w:firstLine="420"/>
        <w:rPr>
          <w:szCs w:val="21"/>
        </w:rPr>
      </w:pPr>
      <w:r>
        <w:rPr>
          <w:rFonts w:hint="eastAsia"/>
          <w:szCs w:val="21"/>
        </w:rPr>
        <w:t>试验的内容、时间和地点：</w:t>
      </w:r>
      <w:r>
        <w:rPr>
          <w:rFonts w:hint="eastAsia"/>
          <w:szCs w:val="21"/>
          <w:u w:val="single"/>
        </w:rPr>
        <w:t>按通用条款执行</w:t>
      </w:r>
      <w:r>
        <w:rPr>
          <w:rFonts w:hint="eastAsia"/>
          <w:szCs w:val="21"/>
        </w:rPr>
        <w:t>。</w:t>
      </w:r>
    </w:p>
    <w:p w14:paraId="13A5581F">
      <w:pPr>
        <w:spacing w:line="360" w:lineRule="auto"/>
        <w:ind w:firstLine="420"/>
        <w:rPr>
          <w:szCs w:val="21"/>
        </w:rPr>
      </w:pPr>
      <w:r>
        <w:rPr>
          <w:rFonts w:hint="eastAsia"/>
          <w:szCs w:val="21"/>
        </w:rPr>
        <w:t>试验所需要的试验设备、取样装置、试验场所和试验条件：</w:t>
      </w:r>
      <w:r>
        <w:rPr>
          <w:rFonts w:hint="eastAsia"/>
          <w:szCs w:val="21"/>
          <w:u w:val="single"/>
        </w:rPr>
        <w:t>按通用条款执行</w:t>
      </w:r>
      <w:r>
        <w:rPr>
          <w:rFonts w:hint="eastAsia"/>
          <w:szCs w:val="21"/>
        </w:rPr>
        <w:t>。</w:t>
      </w:r>
    </w:p>
    <w:p w14:paraId="0CE0AB1C">
      <w:pPr>
        <w:spacing w:line="360" w:lineRule="auto"/>
        <w:ind w:firstLine="420"/>
        <w:rPr>
          <w:szCs w:val="21"/>
          <w:u w:val="single"/>
        </w:rPr>
      </w:pPr>
      <w:r>
        <w:rPr>
          <w:rFonts w:hint="eastAsia"/>
          <w:szCs w:val="21"/>
        </w:rPr>
        <w:t>试验和检验费用的计价原则：</w:t>
      </w:r>
      <w:r>
        <w:rPr>
          <w:rFonts w:hint="eastAsia"/>
          <w:szCs w:val="21"/>
          <w:u w:val="single"/>
        </w:rPr>
        <w:t>按通用条款执行</w:t>
      </w:r>
      <w:r>
        <w:rPr>
          <w:rFonts w:hint="eastAsia"/>
          <w:szCs w:val="21"/>
        </w:rPr>
        <w:t>。</w:t>
      </w:r>
    </w:p>
    <w:p w14:paraId="17B775E7">
      <w:pPr>
        <w:pStyle w:val="14"/>
        <w:spacing w:after="156"/>
        <w:rPr>
          <w:sz w:val="21"/>
          <w:szCs w:val="21"/>
        </w:rPr>
      </w:pPr>
      <w:bookmarkStart w:id="19" w:name="_Toc54862338"/>
      <w:r>
        <w:rPr>
          <w:rFonts w:hint="eastAsia"/>
          <w:sz w:val="21"/>
          <w:szCs w:val="21"/>
        </w:rPr>
        <w:t>第</w:t>
      </w:r>
      <w:r>
        <w:rPr>
          <w:sz w:val="21"/>
          <w:szCs w:val="21"/>
        </w:rPr>
        <w:t>7条</w:t>
      </w:r>
      <w:r>
        <w:rPr>
          <w:rFonts w:hint="eastAsia"/>
          <w:sz w:val="21"/>
          <w:szCs w:val="21"/>
        </w:rPr>
        <w:t xml:space="preserve"> 施工</w:t>
      </w:r>
      <w:bookmarkEnd w:id="19"/>
    </w:p>
    <w:p w14:paraId="70461AF8">
      <w:pPr>
        <w:spacing w:line="360" w:lineRule="auto"/>
        <w:ind w:firstLine="420"/>
        <w:rPr>
          <w:szCs w:val="21"/>
        </w:rPr>
      </w:pPr>
      <w:r>
        <w:rPr>
          <w:szCs w:val="21"/>
        </w:rPr>
        <w:t xml:space="preserve">7.1 </w:t>
      </w:r>
      <w:r>
        <w:rPr>
          <w:rFonts w:hint="eastAsia"/>
          <w:szCs w:val="21"/>
        </w:rPr>
        <w:t>交通运输</w:t>
      </w:r>
    </w:p>
    <w:p w14:paraId="6D7E78C4">
      <w:pPr>
        <w:spacing w:line="360" w:lineRule="auto"/>
        <w:ind w:firstLine="420"/>
        <w:rPr>
          <w:szCs w:val="21"/>
        </w:rPr>
      </w:pPr>
      <w:r>
        <w:rPr>
          <w:szCs w:val="21"/>
        </w:rPr>
        <w:t xml:space="preserve">7.1.1 </w:t>
      </w:r>
      <w:r>
        <w:rPr>
          <w:rFonts w:hint="eastAsia"/>
          <w:szCs w:val="21"/>
        </w:rPr>
        <w:t>出入现场的权利</w:t>
      </w:r>
    </w:p>
    <w:p w14:paraId="3752F2B5">
      <w:pPr>
        <w:spacing w:line="360" w:lineRule="auto"/>
        <w:ind w:firstLine="420"/>
        <w:rPr>
          <w:szCs w:val="21"/>
        </w:rPr>
      </w:pPr>
      <w:r>
        <w:rPr>
          <w:rFonts w:hint="eastAsia"/>
          <w:szCs w:val="21"/>
        </w:rPr>
        <w:t>关于出入现场的权利的约定：</w:t>
      </w:r>
      <w:r>
        <w:rPr>
          <w:rFonts w:hint="eastAsia"/>
          <w:szCs w:val="21"/>
          <w:u w:val="single"/>
        </w:rPr>
        <w:t>按通用条款执行</w:t>
      </w:r>
      <w:r>
        <w:rPr>
          <w:szCs w:val="21"/>
        </w:rPr>
        <w:t>。</w:t>
      </w:r>
    </w:p>
    <w:p w14:paraId="23439547">
      <w:pPr>
        <w:spacing w:line="360" w:lineRule="auto"/>
        <w:ind w:firstLine="420"/>
        <w:rPr>
          <w:szCs w:val="21"/>
        </w:rPr>
      </w:pPr>
      <w:r>
        <w:rPr>
          <w:szCs w:val="21"/>
        </w:rPr>
        <w:t xml:space="preserve">7.1.2 </w:t>
      </w:r>
      <w:r>
        <w:rPr>
          <w:rFonts w:hint="eastAsia"/>
          <w:szCs w:val="21"/>
        </w:rPr>
        <w:t>场外交通</w:t>
      </w:r>
    </w:p>
    <w:p w14:paraId="2150288F">
      <w:pPr>
        <w:spacing w:line="360" w:lineRule="auto"/>
        <w:ind w:firstLine="420"/>
        <w:rPr>
          <w:szCs w:val="21"/>
        </w:rPr>
      </w:pPr>
      <w:r>
        <w:rPr>
          <w:rFonts w:hint="eastAsia"/>
          <w:szCs w:val="21"/>
        </w:rPr>
        <w:t>关于场外交通的特别约定：</w:t>
      </w:r>
      <w:r>
        <w:rPr>
          <w:rFonts w:hint="eastAsia"/>
          <w:szCs w:val="21"/>
          <w:u w:val="single"/>
        </w:rPr>
        <w:t>按通用条款执行</w:t>
      </w:r>
      <w:r>
        <w:rPr>
          <w:rFonts w:hint="eastAsia"/>
          <w:szCs w:val="21"/>
        </w:rPr>
        <w:t>。</w:t>
      </w:r>
    </w:p>
    <w:p w14:paraId="7AB286DF">
      <w:pPr>
        <w:spacing w:line="360" w:lineRule="auto"/>
        <w:ind w:firstLine="420"/>
        <w:rPr>
          <w:szCs w:val="21"/>
        </w:rPr>
      </w:pPr>
      <w:r>
        <w:rPr>
          <w:szCs w:val="21"/>
        </w:rPr>
        <w:t xml:space="preserve">7.1.3 </w:t>
      </w:r>
      <w:r>
        <w:rPr>
          <w:rFonts w:hint="eastAsia"/>
          <w:szCs w:val="21"/>
        </w:rPr>
        <w:t>场内交通</w:t>
      </w:r>
    </w:p>
    <w:p w14:paraId="1E82A78B">
      <w:pPr>
        <w:spacing w:line="360" w:lineRule="auto"/>
        <w:ind w:firstLine="420"/>
        <w:rPr>
          <w:szCs w:val="21"/>
        </w:rPr>
      </w:pPr>
      <w:r>
        <w:rPr>
          <w:rFonts w:hint="eastAsia"/>
          <w:szCs w:val="21"/>
        </w:rPr>
        <w:t>关于场内交通的特别约定：</w:t>
      </w:r>
      <w:r>
        <w:rPr>
          <w:rFonts w:hint="eastAsia"/>
          <w:szCs w:val="21"/>
          <w:u w:val="single"/>
        </w:rPr>
        <w:t>按通用条款执行</w:t>
      </w:r>
      <w:r>
        <w:rPr>
          <w:rFonts w:hint="eastAsia"/>
          <w:szCs w:val="21"/>
        </w:rPr>
        <w:t>。</w:t>
      </w:r>
    </w:p>
    <w:p w14:paraId="1547C700">
      <w:pPr>
        <w:spacing w:line="360" w:lineRule="auto"/>
        <w:ind w:firstLine="420"/>
        <w:rPr>
          <w:szCs w:val="21"/>
        </w:rPr>
      </w:pPr>
      <w:r>
        <w:rPr>
          <w:rFonts w:hint="eastAsia"/>
          <w:szCs w:val="21"/>
        </w:rPr>
        <w:t>关于场内交通与场外交通边界的约定：</w:t>
      </w:r>
      <w:r>
        <w:rPr>
          <w:rFonts w:hint="eastAsia"/>
          <w:szCs w:val="21"/>
          <w:u w:val="single"/>
        </w:rPr>
        <w:t>按通用条款执行</w:t>
      </w:r>
      <w:r>
        <w:rPr>
          <w:szCs w:val="21"/>
        </w:rPr>
        <w:t>。</w:t>
      </w:r>
    </w:p>
    <w:p w14:paraId="2298D719">
      <w:pPr>
        <w:spacing w:line="360" w:lineRule="auto"/>
        <w:ind w:firstLine="420"/>
        <w:rPr>
          <w:szCs w:val="21"/>
        </w:rPr>
      </w:pPr>
      <w:r>
        <w:rPr>
          <w:szCs w:val="21"/>
        </w:rPr>
        <w:t xml:space="preserve">7.1.4 </w:t>
      </w:r>
      <w:r>
        <w:rPr>
          <w:rFonts w:hint="eastAsia"/>
          <w:szCs w:val="21"/>
        </w:rPr>
        <w:t>超大件和超重件的运输</w:t>
      </w:r>
    </w:p>
    <w:p w14:paraId="064F47E9">
      <w:pPr>
        <w:spacing w:line="360" w:lineRule="auto"/>
        <w:ind w:firstLine="420"/>
        <w:rPr>
          <w:szCs w:val="21"/>
        </w:rPr>
      </w:pPr>
      <w:r>
        <w:rPr>
          <w:rFonts w:hint="eastAsia"/>
          <w:szCs w:val="21"/>
        </w:rPr>
        <w:t>运输超大件或超重件所需的道路和桥梁临时加固改造费用和其他有关费用由</w:t>
      </w:r>
      <w:r>
        <w:rPr>
          <w:szCs w:val="21"/>
          <w:u w:val="single"/>
        </w:rPr>
        <w:t>承包人</w:t>
      </w:r>
      <w:r>
        <w:rPr>
          <w:szCs w:val="21"/>
        </w:rPr>
        <w:t>承担。</w:t>
      </w:r>
    </w:p>
    <w:p w14:paraId="008EDF5D">
      <w:pPr>
        <w:spacing w:line="360" w:lineRule="auto"/>
        <w:ind w:firstLine="420"/>
        <w:rPr>
          <w:szCs w:val="21"/>
        </w:rPr>
      </w:pPr>
      <w:r>
        <w:rPr>
          <w:szCs w:val="21"/>
        </w:rPr>
        <w:t xml:space="preserve">7.2 </w:t>
      </w:r>
      <w:r>
        <w:rPr>
          <w:rFonts w:hint="eastAsia"/>
          <w:szCs w:val="21"/>
        </w:rPr>
        <w:t>施工设备和临时设施</w:t>
      </w:r>
    </w:p>
    <w:p w14:paraId="190D12F7">
      <w:pPr>
        <w:spacing w:line="360" w:lineRule="auto"/>
        <w:ind w:firstLine="420"/>
        <w:rPr>
          <w:szCs w:val="21"/>
        </w:rPr>
      </w:pPr>
      <w:r>
        <w:rPr>
          <w:szCs w:val="21"/>
        </w:rPr>
        <w:t xml:space="preserve">7.2.1 </w:t>
      </w:r>
      <w:r>
        <w:rPr>
          <w:rFonts w:hint="eastAsia"/>
          <w:szCs w:val="21"/>
        </w:rPr>
        <w:t>承包人提供的施工设备和临时设施</w:t>
      </w:r>
    </w:p>
    <w:p w14:paraId="59D29CEF">
      <w:pPr>
        <w:spacing w:line="360" w:lineRule="auto"/>
        <w:ind w:firstLine="420"/>
        <w:rPr>
          <w:szCs w:val="21"/>
        </w:rPr>
      </w:pPr>
      <w:r>
        <w:rPr>
          <w:rFonts w:hint="eastAsia"/>
          <w:szCs w:val="21"/>
        </w:rPr>
        <w:t>临时设施的费用和临时占地手续和费用承担的特别约定：</w:t>
      </w:r>
      <w:r>
        <w:rPr>
          <w:rFonts w:hint="eastAsia"/>
          <w:szCs w:val="21"/>
          <w:u w:val="single"/>
        </w:rPr>
        <w:t>按通用条款执行</w:t>
      </w:r>
      <w:r>
        <w:rPr>
          <w:rFonts w:hint="eastAsia"/>
          <w:szCs w:val="21"/>
        </w:rPr>
        <w:t>。</w:t>
      </w:r>
    </w:p>
    <w:p w14:paraId="626A1A9B">
      <w:pPr>
        <w:spacing w:line="360" w:lineRule="auto"/>
        <w:ind w:firstLine="420"/>
        <w:rPr>
          <w:szCs w:val="21"/>
        </w:rPr>
      </w:pPr>
      <w:r>
        <w:rPr>
          <w:szCs w:val="21"/>
        </w:rPr>
        <w:t xml:space="preserve">7.2.2 </w:t>
      </w:r>
      <w:r>
        <w:rPr>
          <w:rFonts w:hint="eastAsia"/>
          <w:szCs w:val="21"/>
        </w:rPr>
        <w:t>发包人提供的施工设备和临时设施</w:t>
      </w:r>
    </w:p>
    <w:p w14:paraId="6214ADF6">
      <w:pPr>
        <w:spacing w:line="360" w:lineRule="auto"/>
        <w:ind w:firstLine="420"/>
        <w:rPr>
          <w:szCs w:val="21"/>
        </w:rPr>
      </w:pPr>
      <w:r>
        <w:rPr>
          <w:rFonts w:hint="eastAsia"/>
          <w:szCs w:val="21"/>
        </w:rPr>
        <w:t>发包人提供的施工设备或临时设施范围：</w:t>
      </w:r>
      <w:r>
        <w:rPr>
          <w:rFonts w:hint="eastAsia"/>
          <w:szCs w:val="21"/>
          <w:u w:val="single"/>
        </w:rPr>
        <w:t>无</w:t>
      </w:r>
      <w:r>
        <w:rPr>
          <w:rFonts w:hint="eastAsia"/>
          <w:szCs w:val="21"/>
        </w:rPr>
        <w:t>。</w:t>
      </w:r>
    </w:p>
    <w:p w14:paraId="0E092F09">
      <w:pPr>
        <w:spacing w:line="360" w:lineRule="auto"/>
        <w:ind w:firstLine="420"/>
        <w:rPr>
          <w:szCs w:val="21"/>
        </w:rPr>
      </w:pPr>
      <w:r>
        <w:rPr>
          <w:szCs w:val="21"/>
        </w:rPr>
        <w:t xml:space="preserve">7.3 </w:t>
      </w:r>
      <w:r>
        <w:rPr>
          <w:rFonts w:hint="eastAsia"/>
          <w:szCs w:val="21"/>
        </w:rPr>
        <w:t>现场合作</w:t>
      </w:r>
    </w:p>
    <w:p w14:paraId="53F31174">
      <w:pPr>
        <w:spacing w:line="360" w:lineRule="auto"/>
        <w:ind w:firstLine="420"/>
        <w:rPr>
          <w:szCs w:val="21"/>
        </w:rPr>
      </w:pPr>
      <w:r>
        <w:rPr>
          <w:rFonts w:hint="eastAsia"/>
          <w:szCs w:val="21"/>
        </w:rPr>
        <w:t>关于现场合作费用的特别约定：</w:t>
      </w:r>
      <w:r>
        <w:rPr>
          <w:rFonts w:hint="eastAsia"/>
          <w:szCs w:val="21"/>
          <w:u w:val="single"/>
        </w:rPr>
        <w:t>无</w:t>
      </w:r>
      <w:r>
        <w:rPr>
          <w:rFonts w:hint="eastAsia"/>
          <w:szCs w:val="21"/>
        </w:rPr>
        <w:t>。</w:t>
      </w:r>
    </w:p>
    <w:p w14:paraId="2CCF38A4">
      <w:pPr>
        <w:spacing w:line="360" w:lineRule="auto"/>
        <w:ind w:firstLine="420"/>
        <w:rPr>
          <w:szCs w:val="21"/>
        </w:rPr>
      </w:pPr>
      <w:r>
        <w:rPr>
          <w:szCs w:val="21"/>
        </w:rPr>
        <w:t xml:space="preserve">7.4 </w:t>
      </w:r>
      <w:r>
        <w:rPr>
          <w:rFonts w:hint="eastAsia"/>
          <w:szCs w:val="21"/>
        </w:rPr>
        <w:t>测量放线</w:t>
      </w:r>
    </w:p>
    <w:p w14:paraId="35A5B6FD">
      <w:pPr>
        <w:spacing w:line="360" w:lineRule="auto"/>
        <w:ind w:firstLine="420"/>
        <w:rPr>
          <w:szCs w:val="21"/>
        </w:rPr>
      </w:pPr>
      <w:r>
        <w:rPr>
          <w:rFonts w:hint="eastAsia"/>
          <w:szCs w:val="21"/>
        </w:rPr>
        <w:t>7</w:t>
      </w:r>
      <w:r>
        <w:rPr>
          <w:szCs w:val="21"/>
        </w:rPr>
        <w:t xml:space="preserve">.4.1 </w:t>
      </w:r>
      <w:r>
        <w:rPr>
          <w:rFonts w:hint="eastAsia"/>
          <w:szCs w:val="21"/>
        </w:rPr>
        <w:t>关于测量放线的特别约定的技术规范：</w:t>
      </w:r>
      <w:r>
        <w:rPr>
          <w:rFonts w:hint="eastAsia"/>
          <w:szCs w:val="21"/>
          <w:u w:val="single"/>
        </w:rPr>
        <w:t>按通用条款执行</w:t>
      </w:r>
      <w:r>
        <w:rPr>
          <w:rFonts w:hint="eastAsia"/>
          <w:szCs w:val="21"/>
        </w:rPr>
        <w:t>。施工控制网资料的告知期限：</w:t>
      </w:r>
      <w:r>
        <w:rPr>
          <w:rFonts w:hint="eastAsia"/>
          <w:szCs w:val="21"/>
          <w:u w:val="single"/>
        </w:rPr>
        <w:t>按通用条款执行</w:t>
      </w:r>
      <w:r>
        <w:rPr>
          <w:rFonts w:hint="eastAsia"/>
          <w:szCs w:val="21"/>
        </w:rPr>
        <w:t>。</w:t>
      </w:r>
    </w:p>
    <w:p w14:paraId="019F03E3">
      <w:pPr>
        <w:spacing w:line="360" w:lineRule="auto"/>
        <w:ind w:firstLine="420"/>
        <w:rPr>
          <w:szCs w:val="21"/>
        </w:rPr>
      </w:pPr>
      <w:r>
        <w:rPr>
          <w:szCs w:val="21"/>
        </w:rPr>
        <w:t xml:space="preserve">7.5 </w:t>
      </w:r>
      <w:r>
        <w:rPr>
          <w:rFonts w:hint="eastAsia"/>
          <w:szCs w:val="21"/>
        </w:rPr>
        <w:t>现场劳动用工</w:t>
      </w:r>
    </w:p>
    <w:p w14:paraId="3C916F98">
      <w:pPr>
        <w:spacing w:line="360" w:lineRule="auto"/>
        <w:ind w:firstLine="420"/>
        <w:rPr>
          <w:szCs w:val="21"/>
        </w:rPr>
      </w:pPr>
      <w:r>
        <w:rPr>
          <w:rFonts w:hint="eastAsia"/>
          <w:szCs w:val="21"/>
        </w:rPr>
        <w:t>7</w:t>
      </w:r>
      <w:r>
        <w:rPr>
          <w:szCs w:val="21"/>
        </w:rPr>
        <w:t xml:space="preserve">.5.2 </w:t>
      </w:r>
      <w:r>
        <w:rPr>
          <w:rFonts w:hint="eastAsia"/>
          <w:szCs w:val="21"/>
        </w:rPr>
        <w:t>合同当事人对建筑工人工资清偿事宜和违约责任的约定：</w:t>
      </w:r>
      <w:r>
        <w:rPr>
          <w:rFonts w:hint="eastAsia"/>
          <w:szCs w:val="21"/>
          <w:u w:val="single"/>
        </w:rPr>
        <w:t>按通用条款执行</w:t>
      </w:r>
      <w:r>
        <w:rPr>
          <w:rFonts w:hint="eastAsia"/>
          <w:szCs w:val="21"/>
        </w:rPr>
        <w:t>。</w:t>
      </w:r>
    </w:p>
    <w:p w14:paraId="3D6196FE">
      <w:pPr>
        <w:spacing w:line="360" w:lineRule="auto"/>
        <w:ind w:firstLine="420"/>
        <w:rPr>
          <w:szCs w:val="21"/>
        </w:rPr>
      </w:pPr>
      <w:r>
        <w:rPr>
          <w:szCs w:val="21"/>
        </w:rPr>
        <w:t xml:space="preserve">7.6 </w:t>
      </w:r>
      <w:r>
        <w:rPr>
          <w:rFonts w:hint="eastAsia"/>
          <w:szCs w:val="21"/>
        </w:rPr>
        <w:t>安全文明施工</w:t>
      </w:r>
    </w:p>
    <w:p w14:paraId="69C5442F">
      <w:pPr>
        <w:spacing w:line="360" w:lineRule="auto"/>
        <w:ind w:firstLine="420"/>
        <w:rPr>
          <w:szCs w:val="21"/>
        </w:rPr>
      </w:pPr>
      <w:r>
        <w:rPr>
          <w:szCs w:val="21"/>
        </w:rPr>
        <w:t xml:space="preserve">7.6.1 </w:t>
      </w:r>
      <w:r>
        <w:rPr>
          <w:rFonts w:hint="eastAsia"/>
          <w:szCs w:val="21"/>
        </w:rPr>
        <w:t>安全生产要求</w:t>
      </w:r>
    </w:p>
    <w:p w14:paraId="01E20450">
      <w:pPr>
        <w:spacing w:line="360" w:lineRule="auto"/>
        <w:ind w:left="124" w:leftChars="59" w:firstLine="420"/>
        <w:rPr>
          <w:szCs w:val="21"/>
        </w:rPr>
      </w:pPr>
      <w:r>
        <w:rPr>
          <w:rFonts w:hint="eastAsia"/>
          <w:szCs w:val="21"/>
        </w:rPr>
        <w:t>合同当事人对安全施工的要求：</w:t>
      </w:r>
      <w:r>
        <w:rPr>
          <w:rFonts w:hint="eastAsia"/>
          <w:szCs w:val="21"/>
          <w:u w:val="single"/>
        </w:rPr>
        <w:t>按通用条款执行</w:t>
      </w:r>
      <w:r>
        <w:rPr>
          <w:rFonts w:hint="eastAsia"/>
          <w:szCs w:val="21"/>
        </w:rPr>
        <w:t>。</w:t>
      </w:r>
    </w:p>
    <w:p w14:paraId="51BDB76E">
      <w:pPr>
        <w:spacing w:line="360" w:lineRule="auto"/>
        <w:ind w:firstLine="420"/>
        <w:rPr>
          <w:szCs w:val="21"/>
        </w:rPr>
      </w:pPr>
      <w:r>
        <w:rPr>
          <w:szCs w:val="21"/>
        </w:rPr>
        <w:t xml:space="preserve">7.6.3 </w:t>
      </w:r>
      <w:r>
        <w:rPr>
          <w:rFonts w:hint="eastAsia"/>
          <w:szCs w:val="21"/>
        </w:rPr>
        <w:t>文明施工</w:t>
      </w:r>
    </w:p>
    <w:p w14:paraId="15FBD59B">
      <w:pPr>
        <w:spacing w:line="360" w:lineRule="auto"/>
        <w:ind w:firstLine="420"/>
        <w:rPr>
          <w:szCs w:val="21"/>
        </w:rPr>
      </w:pPr>
      <w:r>
        <w:rPr>
          <w:rFonts w:hint="eastAsia"/>
          <w:szCs w:val="21"/>
        </w:rPr>
        <w:t>合同当事人对文明施工的要求：</w:t>
      </w:r>
      <w:r>
        <w:rPr>
          <w:rFonts w:hint="eastAsia"/>
          <w:szCs w:val="21"/>
          <w:u w:val="single"/>
        </w:rPr>
        <w:t>按通用条款执行</w:t>
      </w:r>
      <w:r>
        <w:rPr>
          <w:rFonts w:hint="eastAsia"/>
          <w:szCs w:val="21"/>
        </w:rPr>
        <w:t>。</w:t>
      </w:r>
    </w:p>
    <w:p w14:paraId="4F58D8F8">
      <w:pPr>
        <w:spacing w:line="360" w:lineRule="auto"/>
        <w:ind w:firstLine="420"/>
        <w:rPr>
          <w:szCs w:val="21"/>
        </w:rPr>
      </w:pPr>
      <w:r>
        <w:rPr>
          <w:szCs w:val="21"/>
        </w:rPr>
        <w:t xml:space="preserve">7.9 </w:t>
      </w:r>
      <w:r>
        <w:rPr>
          <w:rFonts w:hint="eastAsia"/>
          <w:szCs w:val="21"/>
        </w:rPr>
        <w:t>临时性公用设施</w:t>
      </w:r>
    </w:p>
    <w:p w14:paraId="60F19C1C">
      <w:pPr>
        <w:spacing w:line="360" w:lineRule="auto"/>
        <w:ind w:firstLine="420"/>
        <w:rPr>
          <w:szCs w:val="21"/>
        </w:rPr>
      </w:pPr>
      <w:r>
        <w:rPr>
          <w:rFonts w:hint="eastAsia"/>
          <w:szCs w:val="21"/>
        </w:rPr>
        <w:t>关于临时性公用设施的特别约定：</w:t>
      </w:r>
      <w:r>
        <w:rPr>
          <w:rFonts w:hint="eastAsia"/>
          <w:szCs w:val="21"/>
          <w:u w:val="single"/>
        </w:rPr>
        <w:t>按通用条款执行</w:t>
      </w:r>
      <w:r>
        <w:rPr>
          <w:rFonts w:hint="eastAsia"/>
          <w:szCs w:val="21"/>
        </w:rPr>
        <w:t>。</w:t>
      </w:r>
    </w:p>
    <w:p w14:paraId="017577B1">
      <w:pPr>
        <w:spacing w:line="360" w:lineRule="auto"/>
        <w:ind w:firstLine="420"/>
        <w:rPr>
          <w:szCs w:val="21"/>
        </w:rPr>
      </w:pPr>
      <w:r>
        <w:rPr>
          <w:szCs w:val="21"/>
        </w:rPr>
        <w:t xml:space="preserve">7.10 </w:t>
      </w:r>
      <w:r>
        <w:rPr>
          <w:rFonts w:hint="eastAsia"/>
          <w:szCs w:val="21"/>
        </w:rPr>
        <w:t>现场安保</w:t>
      </w:r>
    </w:p>
    <w:p w14:paraId="6F5040DA">
      <w:pPr>
        <w:spacing w:line="360" w:lineRule="auto"/>
        <w:ind w:firstLine="420"/>
        <w:rPr>
          <w:szCs w:val="21"/>
        </w:rPr>
      </w:pPr>
      <w:r>
        <w:rPr>
          <w:rFonts w:hint="eastAsia"/>
          <w:szCs w:val="21"/>
        </w:rPr>
        <w:t>承包人现场安保义务的特别约定：</w:t>
      </w:r>
      <w:r>
        <w:rPr>
          <w:rFonts w:hint="eastAsia"/>
          <w:szCs w:val="21"/>
          <w:u w:val="single"/>
        </w:rPr>
        <w:t>按通用条款执行</w:t>
      </w:r>
      <w:r>
        <w:rPr>
          <w:szCs w:val="21"/>
        </w:rPr>
        <w:t>。</w:t>
      </w:r>
    </w:p>
    <w:p w14:paraId="127356CB">
      <w:pPr>
        <w:pStyle w:val="14"/>
        <w:spacing w:after="156"/>
        <w:rPr>
          <w:bCs/>
          <w:sz w:val="21"/>
          <w:szCs w:val="21"/>
        </w:rPr>
      </w:pPr>
      <w:bookmarkStart w:id="20" w:name="_Toc54862339"/>
      <w:r>
        <w:rPr>
          <w:rFonts w:hint="eastAsia"/>
          <w:bCs/>
          <w:sz w:val="21"/>
          <w:szCs w:val="21"/>
        </w:rPr>
        <w:t>第</w:t>
      </w:r>
      <w:r>
        <w:rPr>
          <w:bCs/>
          <w:sz w:val="21"/>
          <w:szCs w:val="21"/>
        </w:rPr>
        <w:t>8条</w:t>
      </w:r>
      <w:r>
        <w:rPr>
          <w:rFonts w:hint="eastAsia"/>
          <w:bCs/>
          <w:sz w:val="21"/>
          <w:szCs w:val="21"/>
        </w:rPr>
        <w:t xml:space="preserve"> 工期和进度</w:t>
      </w:r>
      <w:bookmarkEnd w:id="20"/>
    </w:p>
    <w:p w14:paraId="00CD8EBA">
      <w:pPr>
        <w:spacing w:line="360" w:lineRule="auto"/>
        <w:ind w:firstLine="420"/>
        <w:rPr>
          <w:szCs w:val="21"/>
        </w:rPr>
      </w:pPr>
      <w:r>
        <w:rPr>
          <w:szCs w:val="21"/>
        </w:rPr>
        <w:t xml:space="preserve">8.1 </w:t>
      </w:r>
      <w:r>
        <w:rPr>
          <w:rFonts w:hint="eastAsia"/>
          <w:szCs w:val="21"/>
        </w:rPr>
        <w:t>开始工作</w:t>
      </w:r>
    </w:p>
    <w:p w14:paraId="23BE3D6E">
      <w:pPr>
        <w:spacing w:line="360" w:lineRule="auto"/>
        <w:ind w:firstLine="420"/>
        <w:rPr>
          <w:szCs w:val="21"/>
        </w:rPr>
      </w:pPr>
      <w:r>
        <w:rPr>
          <w:szCs w:val="21"/>
        </w:rPr>
        <w:t xml:space="preserve">8.1.1 </w:t>
      </w:r>
      <w:r>
        <w:rPr>
          <w:rFonts w:hint="eastAsia"/>
          <w:szCs w:val="21"/>
        </w:rPr>
        <w:t>开始准备工作：</w:t>
      </w:r>
      <w:r>
        <w:rPr>
          <w:szCs w:val="21"/>
          <w:u w:val="single"/>
        </w:rPr>
        <w:t xml:space="preserve">                               </w:t>
      </w:r>
      <w:r>
        <w:rPr>
          <w:rFonts w:hint="eastAsia"/>
          <w:szCs w:val="21"/>
        </w:rPr>
        <w:t>。</w:t>
      </w:r>
    </w:p>
    <w:p w14:paraId="4CA73995">
      <w:pPr>
        <w:spacing w:line="360" w:lineRule="auto"/>
        <w:ind w:firstLine="420"/>
        <w:rPr>
          <w:szCs w:val="21"/>
        </w:rPr>
      </w:pPr>
      <w:r>
        <w:rPr>
          <w:szCs w:val="21"/>
        </w:rPr>
        <w:t xml:space="preserve">8.1.2 </w:t>
      </w:r>
      <w:r>
        <w:rPr>
          <w:rFonts w:hint="eastAsia"/>
          <w:szCs w:val="21"/>
        </w:rPr>
        <w:t>发包人可在计划开始工作之日起</w:t>
      </w:r>
      <w:r>
        <w:rPr>
          <w:szCs w:val="21"/>
        </w:rPr>
        <w:t>84</w:t>
      </w:r>
      <w:r>
        <w:rPr>
          <w:rFonts w:hint="eastAsia"/>
          <w:szCs w:val="21"/>
        </w:rPr>
        <w:t>日后发出开始工作通知的特殊情形：</w:t>
      </w:r>
      <w:r>
        <w:rPr>
          <w:rFonts w:hint="eastAsia"/>
          <w:szCs w:val="21"/>
          <w:u w:val="single"/>
        </w:rPr>
        <w:t>按通用条款执行</w:t>
      </w:r>
      <w:r>
        <w:rPr>
          <w:rFonts w:hint="eastAsia"/>
          <w:szCs w:val="21"/>
        </w:rPr>
        <w:t>。</w:t>
      </w:r>
    </w:p>
    <w:p w14:paraId="52D80172">
      <w:pPr>
        <w:spacing w:line="360" w:lineRule="auto"/>
        <w:ind w:firstLine="420"/>
        <w:rPr>
          <w:szCs w:val="21"/>
        </w:rPr>
      </w:pPr>
      <w:r>
        <w:rPr>
          <w:szCs w:val="21"/>
        </w:rPr>
        <w:t xml:space="preserve">8.2 </w:t>
      </w:r>
      <w:r>
        <w:rPr>
          <w:rFonts w:hint="eastAsia"/>
          <w:szCs w:val="21"/>
        </w:rPr>
        <w:t>竣工日期</w:t>
      </w:r>
    </w:p>
    <w:p w14:paraId="26113FDC">
      <w:pPr>
        <w:spacing w:line="360" w:lineRule="auto"/>
        <w:ind w:firstLine="420"/>
        <w:rPr>
          <w:szCs w:val="21"/>
        </w:rPr>
      </w:pPr>
      <w:r>
        <w:rPr>
          <w:rFonts w:hint="eastAsia"/>
          <w:szCs w:val="21"/>
        </w:rPr>
        <w:t>竣工日期的约定：</w:t>
      </w:r>
      <w:r>
        <w:rPr>
          <w:szCs w:val="21"/>
          <w:u w:val="single"/>
        </w:rPr>
        <w:t xml:space="preserve">                                   </w:t>
      </w:r>
      <w:r>
        <w:rPr>
          <w:rFonts w:hint="eastAsia"/>
          <w:szCs w:val="21"/>
        </w:rPr>
        <w:t>。</w:t>
      </w:r>
    </w:p>
    <w:p w14:paraId="12BD2A10">
      <w:pPr>
        <w:spacing w:line="360" w:lineRule="auto"/>
        <w:ind w:firstLine="420"/>
        <w:rPr>
          <w:szCs w:val="21"/>
        </w:rPr>
      </w:pPr>
      <w:r>
        <w:rPr>
          <w:szCs w:val="21"/>
        </w:rPr>
        <w:t xml:space="preserve">8.3 </w:t>
      </w:r>
      <w:r>
        <w:rPr>
          <w:rFonts w:hint="eastAsia"/>
          <w:szCs w:val="21"/>
        </w:rPr>
        <w:t>项目实施计划</w:t>
      </w:r>
    </w:p>
    <w:p w14:paraId="756659D6">
      <w:pPr>
        <w:spacing w:line="360" w:lineRule="auto"/>
        <w:ind w:firstLine="420"/>
        <w:rPr>
          <w:szCs w:val="21"/>
        </w:rPr>
      </w:pPr>
      <w:r>
        <w:rPr>
          <w:szCs w:val="21"/>
        </w:rPr>
        <w:t xml:space="preserve">8.3.1 </w:t>
      </w:r>
      <w:r>
        <w:rPr>
          <w:rFonts w:hint="eastAsia"/>
          <w:szCs w:val="21"/>
        </w:rPr>
        <w:t>项目实施计划的内容</w:t>
      </w:r>
    </w:p>
    <w:p w14:paraId="479F40A7">
      <w:pPr>
        <w:spacing w:line="360" w:lineRule="auto"/>
        <w:ind w:firstLine="420"/>
        <w:rPr>
          <w:szCs w:val="21"/>
        </w:rPr>
      </w:pPr>
      <w:r>
        <w:rPr>
          <w:rFonts w:hint="eastAsia"/>
          <w:szCs w:val="21"/>
        </w:rPr>
        <w:t>项目实施计划的内容：</w:t>
      </w:r>
      <w:r>
        <w:rPr>
          <w:rFonts w:hint="eastAsia"/>
          <w:szCs w:val="21"/>
          <w:u w:val="single"/>
        </w:rPr>
        <w:t xml:space="preserve"> </w:t>
      </w:r>
      <w:r>
        <w:rPr>
          <w:szCs w:val="21"/>
          <w:u w:val="single"/>
        </w:rPr>
        <w:t xml:space="preserve">                             </w:t>
      </w:r>
      <w:r>
        <w:rPr>
          <w:rFonts w:hint="eastAsia"/>
          <w:szCs w:val="21"/>
        </w:rPr>
        <w:t>。</w:t>
      </w:r>
    </w:p>
    <w:p w14:paraId="7246DFCB">
      <w:pPr>
        <w:spacing w:line="360" w:lineRule="auto"/>
        <w:ind w:firstLine="420"/>
        <w:rPr>
          <w:szCs w:val="21"/>
        </w:rPr>
      </w:pPr>
      <w:r>
        <w:rPr>
          <w:szCs w:val="21"/>
        </w:rPr>
        <w:t xml:space="preserve">8.3.2 </w:t>
      </w:r>
      <w:r>
        <w:rPr>
          <w:rFonts w:hint="eastAsia"/>
          <w:szCs w:val="21"/>
        </w:rPr>
        <w:t>项目实施计划的提交和修改</w:t>
      </w:r>
    </w:p>
    <w:p w14:paraId="619DE47F">
      <w:pPr>
        <w:spacing w:line="360" w:lineRule="auto"/>
        <w:ind w:firstLine="420"/>
        <w:rPr>
          <w:szCs w:val="21"/>
        </w:rPr>
      </w:pPr>
      <w:r>
        <w:rPr>
          <w:rFonts w:hint="eastAsia"/>
          <w:szCs w:val="21"/>
        </w:rPr>
        <w:t>项目实施计划的提交及修改期限：</w:t>
      </w:r>
      <w:r>
        <w:rPr>
          <w:rFonts w:hint="eastAsia"/>
          <w:szCs w:val="21"/>
          <w:u w:val="single"/>
        </w:rPr>
        <w:t>按通用条款执行</w:t>
      </w:r>
      <w:r>
        <w:rPr>
          <w:rFonts w:hint="eastAsia"/>
          <w:szCs w:val="21"/>
        </w:rPr>
        <w:t>。</w:t>
      </w:r>
    </w:p>
    <w:p w14:paraId="6A3E4A0B">
      <w:pPr>
        <w:spacing w:line="360" w:lineRule="auto"/>
        <w:ind w:firstLine="420"/>
        <w:rPr>
          <w:szCs w:val="21"/>
        </w:rPr>
      </w:pPr>
      <w:r>
        <w:rPr>
          <w:szCs w:val="21"/>
        </w:rPr>
        <w:t xml:space="preserve">8.4 </w:t>
      </w:r>
      <w:r>
        <w:rPr>
          <w:rFonts w:hint="eastAsia"/>
          <w:szCs w:val="21"/>
        </w:rPr>
        <w:t>项目进度计划</w:t>
      </w:r>
    </w:p>
    <w:p w14:paraId="19C98311">
      <w:pPr>
        <w:spacing w:line="360" w:lineRule="auto"/>
        <w:ind w:firstLine="420"/>
        <w:rPr>
          <w:szCs w:val="21"/>
        </w:rPr>
      </w:pPr>
      <w:r>
        <w:rPr>
          <w:szCs w:val="21"/>
        </w:rPr>
        <w:t xml:space="preserve">8.4.1 </w:t>
      </w:r>
      <w:r>
        <w:rPr>
          <w:rFonts w:hint="eastAsia"/>
          <w:szCs w:val="21"/>
        </w:rPr>
        <w:t>工程师在收到进度计划后确认或提出修改意见的期限：</w:t>
      </w:r>
      <w:r>
        <w:rPr>
          <w:rFonts w:hint="eastAsia"/>
          <w:szCs w:val="21"/>
          <w:u w:val="single"/>
        </w:rPr>
        <w:t>按通用条款执行</w:t>
      </w:r>
      <w:r>
        <w:rPr>
          <w:rFonts w:hint="eastAsia"/>
          <w:szCs w:val="21"/>
        </w:rPr>
        <w:t>。</w:t>
      </w:r>
    </w:p>
    <w:p w14:paraId="6132F5F1">
      <w:pPr>
        <w:spacing w:line="360" w:lineRule="auto"/>
        <w:ind w:firstLine="420"/>
        <w:rPr>
          <w:szCs w:val="21"/>
        </w:rPr>
      </w:pPr>
      <w:r>
        <w:rPr>
          <w:szCs w:val="21"/>
        </w:rPr>
        <w:t xml:space="preserve">8.4.2 </w:t>
      </w:r>
      <w:r>
        <w:rPr>
          <w:rFonts w:hint="eastAsia"/>
          <w:szCs w:val="21"/>
        </w:rPr>
        <w:t>进度计划的具体要求：</w:t>
      </w:r>
      <w:r>
        <w:rPr>
          <w:rFonts w:hint="eastAsia"/>
          <w:szCs w:val="21"/>
          <w:u w:val="single"/>
        </w:rPr>
        <w:t>按通用条款执行</w:t>
      </w:r>
      <w:r>
        <w:rPr>
          <w:rFonts w:hint="eastAsia"/>
          <w:szCs w:val="21"/>
        </w:rPr>
        <w:t>。</w:t>
      </w:r>
    </w:p>
    <w:p w14:paraId="713DBA49">
      <w:pPr>
        <w:spacing w:line="360" w:lineRule="auto"/>
        <w:ind w:firstLine="420"/>
        <w:rPr>
          <w:szCs w:val="21"/>
        </w:rPr>
      </w:pPr>
      <w:r>
        <w:rPr>
          <w:rFonts w:hint="eastAsia"/>
          <w:szCs w:val="21"/>
        </w:rPr>
        <w:t>关键路径及关键路径变化的确定原则：</w:t>
      </w:r>
      <w:r>
        <w:rPr>
          <w:szCs w:val="21"/>
          <w:u w:val="single"/>
        </w:rPr>
        <w:t xml:space="preserve">                 </w:t>
      </w:r>
      <w:r>
        <w:rPr>
          <w:rFonts w:hint="eastAsia"/>
          <w:szCs w:val="21"/>
        </w:rPr>
        <w:t>。</w:t>
      </w:r>
    </w:p>
    <w:p w14:paraId="741F2D3B">
      <w:pPr>
        <w:spacing w:line="360" w:lineRule="auto"/>
        <w:ind w:firstLine="420"/>
        <w:rPr>
          <w:szCs w:val="21"/>
        </w:rPr>
      </w:pPr>
      <w:r>
        <w:rPr>
          <w:rFonts w:hint="eastAsia"/>
          <w:szCs w:val="21"/>
        </w:rPr>
        <w:t>承包人提交项目进度计划的份数和时间：</w:t>
      </w:r>
      <w:r>
        <w:rPr>
          <w:szCs w:val="21"/>
          <w:u w:val="single"/>
        </w:rPr>
        <w:t xml:space="preserve">               </w:t>
      </w:r>
      <w:r>
        <w:rPr>
          <w:rFonts w:hint="eastAsia"/>
          <w:szCs w:val="21"/>
        </w:rPr>
        <w:t>。</w:t>
      </w:r>
    </w:p>
    <w:p w14:paraId="6B58C54F">
      <w:pPr>
        <w:spacing w:line="360" w:lineRule="auto"/>
        <w:ind w:firstLine="420"/>
        <w:rPr>
          <w:szCs w:val="21"/>
        </w:rPr>
      </w:pPr>
      <w:r>
        <w:rPr>
          <w:szCs w:val="21"/>
        </w:rPr>
        <w:t xml:space="preserve">8.4.3 </w:t>
      </w:r>
      <w:r>
        <w:rPr>
          <w:rFonts w:hint="eastAsia"/>
          <w:szCs w:val="21"/>
        </w:rPr>
        <w:t>进度计划的修订</w:t>
      </w:r>
    </w:p>
    <w:p w14:paraId="03057A72">
      <w:pPr>
        <w:spacing w:line="360" w:lineRule="auto"/>
        <w:ind w:firstLine="420"/>
        <w:rPr>
          <w:szCs w:val="21"/>
        </w:rPr>
      </w:pPr>
      <w:r>
        <w:rPr>
          <w:rFonts w:hint="eastAsia"/>
          <w:szCs w:val="21"/>
        </w:rPr>
        <w:t>承包人提交修订</w:t>
      </w:r>
      <w:r>
        <w:rPr>
          <w:szCs w:val="21"/>
        </w:rPr>
        <w:t>项目进度计划</w:t>
      </w:r>
      <w:r>
        <w:rPr>
          <w:rFonts w:hint="eastAsia"/>
          <w:szCs w:val="21"/>
        </w:rPr>
        <w:t>申请报告的期限：</w:t>
      </w:r>
      <w:r>
        <w:rPr>
          <w:rFonts w:hint="eastAsia"/>
          <w:szCs w:val="21"/>
          <w:u w:val="single"/>
        </w:rPr>
        <w:t>按通用条款执行</w:t>
      </w:r>
      <w:r>
        <w:rPr>
          <w:rFonts w:hint="eastAsia"/>
          <w:szCs w:val="21"/>
        </w:rPr>
        <w:t>。</w:t>
      </w:r>
    </w:p>
    <w:p w14:paraId="58F8A701">
      <w:pPr>
        <w:spacing w:line="360" w:lineRule="auto"/>
        <w:ind w:firstLine="420"/>
        <w:rPr>
          <w:szCs w:val="21"/>
        </w:rPr>
      </w:pPr>
      <w:r>
        <w:rPr>
          <w:rFonts w:hint="eastAsia"/>
          <w:szCs w:val="21"/>
        </w:rPr>
        <w:t>发包人批复修订</w:t>
      </w:r>
      <w:r>
        <w:rPr>
          <w:szCs w:val="21"/>
        </w:rPr>
        <w:t>项目进度计划</w:t>
      </w:r>
      <w:r>
        <w:rPr>
          <w:rFonts w:hint="eastAsia"/>
          <w:szCs w:val="21"/>
        </w:rPr>
        <w:t>申请报告的期限：</w:t>
      </w:r>
      <w:r>
        <w:rPr>
          <w:rFonts w:hint="eastAsia"/>
          <w:szCs w:val="21"/>
          <w:u w:val="single"/>
        </w:rPr>
        <w:t>按通用条款执行</w:t>
      </w:r>
      <w:r>
        <w:rPr>
          <w:rFonts w:hint="eastAsia"/>
          <w:szCs w:val="21"/>
        </w:rPr>
        <w:t>。</w:t>
      </w:r>
    </w:p>
    <w:p w14:paraId="04C9A10A">
      <w:pPr>
        <w:spacing w:line="360" w:lineRule="auto"/>
        <w:ind w:firstLine="420"/>
        <w:rPr>
          <w:szCs w:val="21"/>
        </w:rPr>
      </w:pPr>
      <w:r>
        <w:rPr>
          <w:rFonts w:hint="eastAsia"/>
          <w:szCs w:val="21"/>
        </w:rPr>
        <w:t>承包人答复发包人提出修订合同计划的期限：</w:t>
      </w:r>
      <w:r>
        <w:rPr>
          <w:rFonts w:hint="eastAsia"/>
          <w:szCs w:val="21"/>
          <w:u w:val="single"/>
        </w:rPr>
        <w:t>按通用条款执行</w:t>
      </w:r>
      <w:r>
        <w:rPr>
          <w:rFonts w:hint="eastAsia"/>
          <w:szCs w:val="21"/>
        </w:rPr>
        <w:t>。</w:t>
      </w:r>
    </w:p>
    <w:p w14:paraId="1744F455">
      <w:pPr>
        <w:spacing w:line="360" w:lineRule="auto"/>
        <w:ind w:firstLine="420"/>
        <w:rPr>
          <w:szCs w:val="21"/>
        </w:rPr>
      </w:pPr>
      <w:r>
        <w:rPr>
          <w:szCs w:val="21"/>
        </w:rPr>
        <w:t xml:space="preserve">8.5 </w:t>
      </w:r>
      <w:r>
        <w:rPr>
          <w:rFonts w:hint="eastAsia"/>
          <w:szCs w:val="21"/>
        </w:rPr>
        <w:t>进度报告</w:t>
      </w:r>
    </w:p>
    <w:p w14:paraId="2B1A0695">
      <w:pPr>
        <w:spacing w:line="360" w:lineRule="auto"/>
        <w:ind w:firstLine="420"/>
        <w:rPr>
          <w:szCs w:val="21"/>
        </w:rPr>
      </w:pPr>
      <w:r>
        <w:rPr>
          <w:rFonts w:hint="eastAsia"/>
          <w:szCs w:val="21"/>
        </w:rPr>
        <w:t>进度报告的具体要求：</w:t>
      </w:r>
      <w:r>
        <w:rPr>
          <w:rFonts w:hint="eastAsia"/>
          <w:szCs w:val="21"/>
          <w:u w:val="single"/>
        </w:rPr>
        <w:t>按通用条款执行</w:t>
      </w:r>
      <w:r>
        <w:rPr>
          <w:rFonts w:hint="eastAsia"/>
          <w:szCs w:val="21"/>
        </w:rPr>
        <w:t>。</w:t>
      </w:r>
    </w:p>
    <w:p w14:paraId="797DDE7D">
      <w:pPr>
        <w:spacing w:line="360" w:lineRule="auto"/>
        <w:ind w:firstLine="420"/>
        <w:rPr>
          <w:szCs w:val="21"/>
        </w:rPr>
      </w:pPr>
      <w:r>
        <w:rPr>
          <w:szCs w:val="21"/>
        </w:rPr>
        <w:t xml:space="preserve">8.7 </w:t>
      </w:r>
      <w:r>
        <w:rPr>
          <w:rFonts w:hint="eastAsia"/>
          <w:szCs w:val="21"/>
        </w:rPr>
        <w:t>工期延误</w:t>
      </w:r>
    </w:p>
    <w:p w14:paraId="5B6CD602">
      <w:pPr>
        <w:spacing w:line="360" w:lineRule="auto"/>
        <w:ind w:firstLine="420"/>
        <w:rPr>
          <w:szCs w:val="21"/>
        </w:rPr>
      </w:pPr>
      <w:r>
        <w:rPr>
          <w:szCs w:val="21"/>
        </w:rPr>
        <w:t xml:space="preserve">8.7.2 </w:t>
      </w:r>
      <w:r>
        <w:rPr>
          <w:rFonts w:hint="eastAsia"/>
          <w:szCs w:val="21"/>
        </w:rPr>
        <w:t>因承包人原因导致工期延误</w:t>
      </w:r>
    </w:p>
    <w:p w14:paraId="5E6EAAC1">
      <w:pPr>
        <w:spacing w:line="360" w:lineRule="auto"/>
        <w:ind w:firstLine="420"/>
        <w:rPr>
          <w:szCs w:val="21"/>
        </w:rPr>
      </w:pPr>
      <w:r>
        <w:rPr>
          <w:rFonts w:hint="eastAsia"/>
          <w:szCs w:val="21"/>
        </w:rPr>
        <w:t>因承包人原因使竣工日期延误，每延误1日的误期赔偿金额为合同协议书的合同价格的</w:t>
      </w:r>
      <w:r>
        <w:rPr>
          <w:rFonts w:hint="eastAsia"/>
          <w:szCs w:val="21"/>
          <w:u w:val="single"/>
        </w:rPr>
        <w:t xml:space="preserve">      </w:t>
      </w:r>
      <w:r>
        <w:rPr>
          <w:rFonts w:hint="eastAsia"/>
          <w:szCs w:val="21"/>
        </w:rPr>
        <w:t>%或人民币金额为：</w:t>
      </w:r>
      <w:r>
        <w:rPr>
          <w:szCs w:val="21"/>
          <w:u w:val="single"/>
        </w:rPr>
        <w:t xml:space="preserve">          </w:t>
      </w:r>
      <w:r>
        <w:rPr>
          <w:rFonts w:hint="eastAsia"/>
          <w:szCs w:val="21"/>
        </w:rPr>
        <w:t>、累计最高赔偿金额为合同协议书的合同价格的：</w:t>
      </w:r>
      <w:r>
        <w:rPr>
          <w:szCs w:val="21"/>
          <w:u w:val="single"/>
        </w:rPr>
        <w:t xml:space="preserve">    </w:t>
      </w:r>
      <w:r>
        <w:rPr>
          <w:rFonts w:hint="eastAsia"/>
          <w:szCs w:val="21"/>
        </w:rPr>
        <w:t>%或人民币金额为：</w:t>
      </w:r>
      <w:r>
        <w:rPr>
          <w:szCs w:val="21"/>
          <w:u w:val="single"/>
        </w:rPr>
        <w:t xml:space="preserve">              </w:t>
      </w:r>
      <w:r>
        <w:rPr>
          <w:rFonts w:hint="eastAsia"/>
          <w:szCs w:val="21"/>
        </w:rPr>
        <w:t>。</w:t>
      </w:r>
    </w:p>
    <w:p w14:paraId="1B312FE6">
      <w:pPr>
        <w:spacing w:line="360" w:lineRule="auto"/>
        <w:ind w:firstLine="420"/>
        <w:rPr>
          <w:szCs w:val="21"/>
        </w:rPr>
      </w:pPr>
      <w:r>
        <w:rPr>
          <w:szCs w:val="21"/>
        </w:rPr>
        <w:t xml:space="preserve">8.7.3 </w:t>
      </w:r>
      <w:r>
        <w:rPr>
          <w:rFonts w:hint="eastAsia"/>
          <w:szCs w:val="21"/>
        </w:rPr>
        <w:t>行政审批迟延</w:t>
      </w:r>
    </w:p>
    <w:p w14:paraId="7CEBA5F3">
      <w:pPr>
        <w:spacing w:line="360" w:lineRule="auto"/>
        <w:ind w:firstLine="420"/>
        <w:rPr>
          <w:szCs w:val="21"/>
        </w:rPr>
      </w:pPr>
      <w:r>
        <w:rPr>
          <w:rFonts w:hint="eastAsia"/>
          <w:szCs w:val="21"/>
        </w:rPr>
        <w:t>行政审批报送的职责分工：</w:t>
      </w:r>
      <w:r>
        <w:rPr>
          <w:rFonts w:hint="eastAsia"/>
          <w:szCs w:val="21"/>
          <w:u w:val="single"/>
        </w:rPr>
        <w:t>按通用条款执行</w:t>
      </w:r>
      <w:r>
        <w:rPr>
          <w:rFonts w:hint="eastAsia"/>
          <w:szCs w:val="21"/>
        </w:rPr>
        <w:t>。</w:t>
      </w:r>
    </w:p>
    <w:p w14:paraId="2998556F">
      <w:pPr>
        <w:spacing w:line="360" w:lineRule="auto"/>
        <w:ind w:firstLine="420"/>
        <w:rPr>
          <w:szCs w:val="21"/>
        </w:rPr>
      </w:pPr>
      <w:r>
        <w:rPr>
          <w:szCs w:val="21"/>
        </w:rPr>
        <w:t xml:space="preserve">8.7.4 </w:t>
      </w:r>
      <w:r>
        <w:rPr>
          <w:rFonts w:hint="eastAsia"/>
          <w:szCs w:val="21"/>
        </w:rPr>
        <w:t>异常恶劣的气候条件</w:t>
      </w:r>
    </w:p>
    <w:p w14:paraId="7327508A">
      <w:pPr>
        <w:spacing w:line="360" w:lineRule="auto"/>
        <w:ind w:firstLine="420"/>
        <w:rPr>
          <w:szCs w:val="21"/>
        </w:rPr>
      </w:pPr>
      <w:r>
        <w:rPr>
          <w:rFonts w:hint="eastAsia"/>
          <w:szCs w:val="21"/>
        </w:rPr>
        <w:t>双方约定视为异常恶劣的气候条件的情形：</w:t>
      </w:r>
      <w:r>
        <w:rPr>
          <w:szCs w:val="21"/>
          <w:u w:val="single"/>
        </w:rPr>
        <w:t xml:space="preserve">            </w:t>
      </w:r>
      <w:r>
        <w:rPr>
          <w:rFonts w:hint="eastAsia"/>
          <w:szCs w:val="21"/>
        </w:rPr>
        <w:t>。</w:t>
      </w:r>
    </w:p>
    <w:p w14:paraId="3305C6A6">
      <w:pPr>
        <w:spacing w:line="360" w:lineRule="auto"/>
        <w:ind w:firstLine="420"/>
        <w:rPr>
          <w:szCs w:val="21"/>
        </w:rPr>
      </w:pPr>
      <w:r>
        <w:rPr>
          <w:szCs w:val="21"/>
        </w:rPr>
        <w:t xml:space="preserve">8.8 </w:t>
      </w:r>
      <w:r>
        <w:rPr>
          <w:rFonts w:hint="eastAsia"/>
          <w:szCs w:val="21"/>
        </w:rPr>
        <w:t>工期提前</w:t>
      </w:r>
    </w:p>
    <w:p w14:paraId="6B2AF63A">
      <w:pPr>
        <w:spacing w:line="360" w:lineRule="auto"/>
        <w:ind w:firstLine="420"/>
        <w:rPr>
          <w:szCs w:val="21"/>
        </w:rPr>
      </w:pPr>
      <w:r>
        <w:rPr>
          <w:szCs w:val="21"/>
        </w:rPr>
        <w:t xml:space="preserve">8.8.2 </w:t>
      </w:r>
      <w:r>
        <w:rPr>
          <w:rFonts w:hint="eastAsia"/>
          <w:szCs w:val="21"/>
        </w:rPr>
        <w:t>承包人提前竣工的奖励：</w:t>
      </w:r>
      <w:r>
        <w:rPr>
          <w:rFonts w:hint="eastAsia"/>
          <w:szCs w:val="21"/>
          <w:u w:val="single"/>
        </w:rPr>
        <w:t>无</w:t>
      </w:r>
      <w:r>
        <w:rPr>
          <w:rFonts w:hint="eastAsia"/>
          <w:szCs w:val="21"/>
        </w:rPr>
        <w:t>。</w:t>
      </w:r>
    </w:p>
    <w:p w14:paraId="761AB1DF">
      <w:pPr>
        <w:pStyle w:val="14"/>
        <w:spacing w:after="156"/>
        <w:rPr>
          <w:bCs/>
          <w:sz w:val="21"/>
          <w:szCs w:val="21"/>
        </w:rPr>
      </w:pPr>
      <w:bookmarkStart w:id="21" w:name="_Toc54862340"/>
      <w:r>
        <w:rPr>
          <w:rFonts w:hint="eastAsia"/>
          <w:bCs/>
          <w:sz w:val="21"/>
          <w:szCs w:val="21"/>
        </w:rPr>
        <w:t>第</w:t>
      </w:r>
      <w:r>
        <w:rPr>
          <w:bCs/>
          <w:sz w:val="21"/>
          <w:szCs w:val="21"/>
        </w:rPr>
        <w:t>9条</w:t>
      </w:r>
      <w:r>
        <w:rPr>
          <w:rFonts w:hint="eastAsia"/>
          <w:bCs/>
          <w:sz w:val="21"/>
          <w:szCs w:val="21"/>
        </w:rPr>
        <w:t xml:space="preserve"> 竣工试验</w:t>
      </w:r>
      <w:bookmarkEnd w:id="21"/>
    </w:p>
    <w:p w14:paraId="74940525">
      <w:pPr>
        <w:spacing w:line="360" w:lineRule="auto"/>
        <w:ind w:firstLine="420"/>
        <w:rPr>
          <w:szCs w:val="21"/>
        </w:rPr>
      </w:pPr>
      <w:r>
        <w:rPr>
          <w:szCs w:val="21"/>
        </w:rPr>
        <w:t xml:space="preserve">9.1 </w:t>
      </w:r>
      <w:r>
        <w:rPr>
          <w:rFonts w:hint="eastAsia"/>
          <w:szCs w:val="21"/>
        </w:rPr>
        <w:t>竣工试验的义务</w:t>
      </w:r>
    </w:p>
    <w:p w14:paraId="730AAD4B">
      <w:pPr>
        <w:spacing w:line="360" w:lineRule="auto"/>
        <w:ind w:firstLine="420"/>
        <w:rPr>
          <w:szCs w:val="21"/>
        </w:rPr>
      </w:pPr>
      <w:r>
        <w:rPr>
          <w:szCs w:val="21"/>
        </w:rPr>
        <w:t xml:space="preserve">9.1.3 </w:t>
      </w:r>
      <w:r>
        <w:rPr>
          <w:rFonts w:hint="eastAsia"/>
          <w:szCs w:val="21"/>
        </w:rPr>
        <w:t>竣工试验的阶段、内容和顺序：</w:t>
      </w:r>
      <w:r>
        <w:rPr>
          <w:szCs w:val="21"/>
          <w:u w:val="single"/>
        </w:rPr>
        <w:t xml:space="preserve">                  </w:t>
      </w:r>
      <w:r>
        <w:rPr>
          <w:rFonts w:hint="eastAsia"/>
          <w:szCs w:val="21"/>
        </w:rPr>
        <w:t>。</w:t>
      </w:r>
    </w:p>
    <w:p w14:paraId="636CC281">
      <w:pPr>
        <w:spacing w:line="360" w:lineRule="auto"/>
        <w:ind w:firstLine="420"/>
        <w:rPr>
          <w:szCs w:val="21"/>
        </w:rPr>
      </w:pPr>
      <w:r>
        <w:rPr>
          <w:rFonts w:hint="eastAsia"/>
          <w:szCs w:val="21"/>
        </w:rPr>
        <w:t>竣工试验的操作要求：</w:t>
      </w:r>
      <w:r>
        <w:rPr>
          <w:rFonts w:hint="eastAsia"/>
          <w:szCs w:val="21"/>
          <w:u w:val="single"/>
        </w:rPr>
        <w:t xml:space="preserve"> </w:t>
      </w:r>
      <w:r>
        <w:rPr>
          <w:szCs w:val="21"/>
          <w:u w:val="single"/>
        </w:rPr>
        <w:t xml:space="preserve">                              </w:t>
      </w:r>
      <w:r>
        <w:rPr>
          <w:rFonts w:hint="eastAsia"/>
          <w:szCs w:val="21"/>
        </w:rPr>
        <w:t>。</w:t>
      </w:r>
    </w:p>
    <w:p w14:paraId="55F8BBAA">
      <w:pPr>
        <w:pStyle w:val="14"/>
        <w:spacing w:after="156"/>
        <w:rPr>
          <w:bCs/>
          <w:sz w:val="21"/>
          <w:szCs w:val="21"/>
        </w:rPr>
      </w:pPr>
      <w:bookmarkStart w:id="22" w:name="_Toc4784272"/>
      <w:bookmarkEnd w:id="22"/>
      <w:bookmarkStart w:id="23" w:name="_Toc4784273"/>
      <w:bookmarkEnd w:id="23"/>
      <w:bookmarkStart w:id="24" w:name="_Toc54862341"/>
      <w:r>
        <w:rPr>
          <w:rFonts w:hint="eastAsia"/>
          <w:bCs/>
          <w:sz w:val="21"/>
          <w:szCs w:val="21"/>
        </w:rPr>
        <w:t>第</w:t>
      </w:r>
      <w:r>
        <w:rPr>
          <w:bCs/>
          <w:sz w:val="21"/>
          <w:szCs w:val="21"/>
        </w:rPr>
        <w:t>10条</w:t>
      </w:r>
      <w:r>
        <w:rPr>
          <w:rFonts w:hint="eastAsia"/>
          <w:bCs/>
          <w:sz w:val="21"/>
          <w:szCs w:val="21"/>
        </w:rPr>
        <w:t xml:space="preserve"> 验收和工程接收</w:t>
      </w:r>
      <w:bookmarkEnd w:id="24"/>
    </w:p>
    <w:p w14:paraId="083F5EA3">
      <w:pPr>
        <w:spacing w:line="360" w:lineRule="auto"/>
        <w:ind w:firstLine="420"/>
        <w:rPr>
          <w:szCs w:val="21"/>
        </w:rPr>
      </w:pPr>
      <w:r>
        <w:rPr>
          <w:szCs w:val="21"/>
        </w:rPr>
        <w:t xml:space="preserve">10.1 </w:t>
      </w:r>
      <w:r>
        <w:rPr>
          <w:rFonts w:hint="eastAsia"/>
          <w:szCs w:val="21"/>
        </w:rPr>
        <w:t>竣工验收</w:t>
      </w:r>
    </w:p>
    <w:p w14:paraId="537CFC7A">
      <w:pPr>
        <w:spacing w:line="360" w:lineRule="auto"/>
        <w:ind w:firstLine="420"/>
        <w:rPr>
          <w:szCs w:val="21"/>
        </w:rPr>
      </w:pPr>
      <w:r>
        <w:rPr>
          <w:szCs w:val="21"/>
        </w:rPr>
        <w:t xml:space="preserve">10.1.2 </w:t>
      </w:r>
      <w:r>
        <w:rPr>
          <w:rFonts w:hint="eastAsia"/>
          <w:szCs w:val="21"/>
        </w:rPr>
        <w:t>关于竣工验收程序的约定：</w:t>
      </w:r>
      <w:r>
        <w:rPr>
          <w:rFonts w:hint="eastAsia"/>
          <w:szCs w:val="21"/>
          <w:u w:val="single"/>
        </w:rPr>
        <w:t>按通用条款执行</w:t>
      </w:r>
      <w:r>
        <w:rPr>
          <w:rFonts w:hint="eastAsia"/>
          <w:szCs w:val="21"/>
        </w:rPr>
        <w:t>。</w:t>
      </w:r>
    </w:p>
    <w:p w14:paraId="2887241C">
      <w:pPr>
        <w:spacing w:line="360" w:lineRule="auto"/>
        <w:ind w:firstLine="420"/>
        <w:rPr>
          <w:szCs w:val="21"/>
        </w:rPr>
      </w:pPr>
      <w:bookmarkStart w:id="25" w:name="_Hlk46406260"/>
      <w:r>
        <w:rPr>
          <w:rFonts w:hint="eastAsia"/>
          <w:szCs w:val="21"/>
        </w:rPr>
        <w:t>发包人不按照合同约定组织竣工验收、颁发工程接受证书的违约金的计算方式：</w:t>
      </w:r>
      <w:r>
        <w:rPr>
          <w:rFonts w:hint="eastAsia"/>
          <w:szCs w:val="21"/>
          <w:u w:val="single"/>
        </w:rPr>
        <w:t>无</w:t>
      </w:r>
      <w:r>
        <w:rPr>
          <w:rFonts w:hint="eastAsia"/>
          <w:szCs w:val="21"/>
        </w:rPr>
        <w:t>。</w:t>
      </w:r>
    </w:p>
    <w:bookmarkEnd w:id="25"/>
    <w:p w14:paraId="7575B73E">
      <w:pPr>
        <w:spacing w:line="360" w:lineRule="auto"/>
        <w:ind w:firstLine="420"/>
        <w:rPr>
          <w:szCs w:val="21"/>
        </w:rPr>
      </w:pPr>
      <w:r>
        <w:rPr>
          <w:szCs w:val="21"/>
        </w:rPr>
        <w:t>10.3 工程的接收</w:t>
      </w:r>
    </w:p>
    <w:p w14:paraId="245BDC28">
      <w:pPr>
        <w:spacing w:line="360" w:lineRule="auto"/>
        <w:ind w:firstLine="420"/>
        <w:rPr>
          <w:szCs w:val="21"/>
        </w:rPr>
      </w:pPr>
      <w:r>
        <w:rPr>
          <w:szCs w:val="21"/>
        </w:rPr>
        <w:t>10.3.1</w:t>
      </w:r>
      <w:r>
        <w:rPr>
          <w:rFonts w:hint="eastAsia"/>
          <w:szCs w:val="21"/>
        </w:rPr>
        <w:t>工程接收的先后顺序、时间安排和其他要求：</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614FDFDB">
      <w:pPr>
        <w:spacing w:line="360" w:lineRule="auto"/>
        <w:ind w:firstLine="420"/>
        <w:rPr>
          <w:szCs w:val="21"/>
        </w:rPr>
      </w:pPr>
      <w:r>
        <w:rPr>
          <w:szCs w:val="21"/>
        </w:rPr>
        <w:t xml:space="preserve">10.3.2 </w:t>
      </w:r>
      <w:r>
        <w:rPr>
          <w:rFonts w:hint="eastAsia"/>
          <w:szCs w:val="21"/>
        </w:rPr>
        <w:t>接受工程时承包人需提交竣工验收资料的类别、内容、份数和提交时间：</w:t>
      </w:r>
      <w:r>
        <w:rPr>
          <w:rFonts w:hint="eastAsia"/>
          <w:szCs w:val="21"/>
          <w:highlight w:val="yellow"/>
          <w:u w:val="single"/>
        </w:rPr>
        <w:t>承包人在竣工验收后十个工作天内向发包人提供完整竣工验收资料</w:t>
      </w:r>
      <w:r>
        <w:rPr>
          <w:szCs w:val="21"/>
          <w:highlight w:val="yellow"/>
          <w:u w:val="single"/>
        </w:rPr>
        <w:t>4套、安全文明施工管理竣工资料4套（按《广东省建筑施工安全管理资料统一用表》要求编制），竣工验收报告4份、竣工图纸4套、竣工图电子文件光盘4套。竣工验收资料须按工程档案管理的有关要求编制成册，竣工图纸应委托设计单位绘制，制作费用已包含在合同总价款内</w:t>
      </w:r>
      <w:r>
        <w:rPr>
          <w:rFonts w:hint="eastAsia"/>
          <w:szCs w:val="21"/>
          <w:highlight w:val="yellow"/>
        </w:rPr>
        <w:t>。</w:t>
      </w:r>
    </w:p>
    <w:p w14:paraId="0CD31AEE">
      <w:pPr>
        <w:spacing w:line="360" w:lineRule="auto"/>
        <w:ind w:firstLine="420"/>
        <w:rPr>
          <w:szCs w:val="21"/>
        </w:rPr>
      </w:pPr>
      <w:r>
        <w:rPr>
          <w:szCs w:val="21"/>
        </w:rPr>
        <w:t xml:space="preserve">10.3.3 </w:t>
      </w:r>
      <w:r>
        <w:rPr>
          <w:rFonts w:hint="eastAsia"/>
          <w:szCs w:val="21"/>
        </w:rPr>
        <w:t>发包人逾期接收工程的违约责任：</w:t>
      </w:r>
      <w:r>
        <w:rPr>
          <w:rFonts w:hint="eastAsia"/>
          <w:szCs w:val="21"/>
          <w:u w:val="single"/>
        </w:rPr>
        <w:t>无</w:t>
      </w:r>
      <w:r>
        <w:rPr>
          <w:rFonts w:hint="eastAsia"/>
          <w:szCs w:val="21"/>
        </w:rPr>
        <w:t>。</w:t>
      </w:r>
    </w:p>
    <w:p w14:paraId="729AE209">
      <w:pPr>
        <w:spacing w:line="360" w:lineRule="auto"/>
        <w:ind w:firstLine="420"/>
        <w:rPr>
          <w:szCs w:val="21"/>
        </w:rPr>
      </w:pPr>
      <w:r>
        <w:rPr>
          <w:szCs w:val="21"/>
        </w:rPr>
        <w:t xml:space="preserve">10.3.4 </w:t>
      </w:r>
      <w:r>
        <w:rPr>
          <w:rFonts w:hint="eastAsia"/>
          <w:szCs w:val="21"/>
        </w:rPr>
        <w:t>承包人无正当理由不移交工程的违约责任：</w:t>
      </w:r>
      <w:r>
        <w:rPr>
          <w:rFonts w:hint="eastAsia"/>
          <w:szCs w:val="21"/>
          <w:u w:val="single"/>
        </w:rPr>
        <w:t>承包人不能在项目竣工验收后</w:t>
      </w:r>
      <w:r>
        <w:rPr>
          <w:szCs w:val="21"/>
          <w:u w:val="single"/>
        </w:rPr>
        <w:t>10个工作日内按规定收集、整理、装订并向发包人移交上述档案、报告、图纸和电子文件光盘，承包人须按合同价款的千分之五向发包人支付违约金</w:t>
      </w:r>
      <w:r>
        <w:rPr>
          <w:rFonts w:hint="eastAsia"/>
          <w:szCs w:val="21"/>
        </w:rPr>
        <w:t>。</w:t>
      </w:r>
    </w:p>
    <w:p w14:paraId="6763EFA6">
      <w:pPr>
        <w:spacing w:line="360" w:lineRule="auto"/>
        <w:ind w:firstLine="420"/>
        <w:rPr>
          <w:szCs w:val="21"/>
        </w:rPr>
      </w:pPr>
      <w:r>
        <w:rPr>
          <w:szCs w:val="21"/>
        </w:rPr>
        <w:t xml:space="preserve">10.4 </w:t>
      </w:r>
      <w:r>
        <w:rPr>
          <w:rFonts w:hint="eastAsia"/>
          <w:szCs w:val="21"/>
        </w:rPr>
        <w:t>接收证书</w:t>
      </w:r>
    </w:p>
    <w:p w14:paraId="58D7B0F0">
      <w:pPr>
        <w:spacing w:line="360" w:lineRule="auto"/>
        <w:ind w:firstLine="420"/>
        <w:rPr>
          <w:szCs w:val="21"/>
        </w:rPr>
      </w:pPr>
      <w:r>
        <w:rPr>
          <w:szCs w:val="21"/>
        </w:rPr>
        <w:t xml:space="preserve">10.4.1 </w:t>
      </w:r>
      <w:r>
        <w:rPr>
          <w:rFonts w:hint="eastAsia"/>
          <w:szCs w:val="21"/>
        </w:rPr>
        <w:t>工程接收证书颁发时间：</w:t>
      </w:r>
      <w:r>
        <w:rPr>
          <w:rFonts w:hint="eastAsia"/>
          <w:szCs w:val="21"/>
          <w:u w:val="single"/>
        </w:rPr>
        <w:t>按通用条款执行</w:t>
      </w:r>
      <w:r>
        <w:rPr>
          <w:rFonts w:hint="eastAsia"/>
          <w:szCs w:val="21"/>
        </w:rPr>
        <w:t>。</w:t>
      </w:r>
    </w:p>
    <w:p w14:paraId="40E0BDFB">
      <w:pPr>
        <w:spacing w:line="360" w:lineRule="auto"/>
        <w:ind w:firstLine="420"/>
        <w:rPr>
          <w:szCs w:val="21"/>
        </w:rPr>
      </w:pPr>
      <w:r>
        <w:rPr>
          <w:szCs w:val="21"/>
        </w:rPr>
        <w:t xml:space="preserve">10.5 </w:t>
      </w:r>
      <w:r>
        <w:rPr>
          <w:rFonts w:hint="eastAsia"/>
          <w:szCs w:val="21"/>
        </w:rPr>
        <w:t>竣工退场</w:t>
      </w:r>
    </w:p>
    <w:p w14:paraId="1B1892B2">
      <w:pPr>
        <w:spacing w:line="360" w:lineRule="auto"/>
        <w:ind w:firstLine="420"/>
        <w:rPr>
          <w:szCs w:val="21"/>
        </w:rPr>
      </w:pPr>
      <w:r>
        <w:rPr>
          <w:szCs w:val="21"/>
        </w:rPr>
        <w:t xml:space="preserve">10.5.1 </w:t>
      </w:r>
      <w:r>
        <w:rPr>
          <w:rFonts w:hint="eastAsia"/>
          <w:szCs w:val="21"/>
        </w:rPr>
        <w:t>竣工退场的相关约定：</w:t>
      </w:r>
      <w:r>
        <w:rPr>
          <w:rFonts w:hint="eastAsia"/>
          <w:szCs w:val="21"/>
          <w:u w:val="single"/>
        </w:rPr>
        <w:t>按通用条款执行</w:t>
      </w:r>
      <w:r>
        <w:rPr>
          <w:rFonts w:hint="eastAsia"/>
          <w:szCs w:val="21"/>
        </w:rPr>
        <w:t>。</w:t>
      </w:r>
    </w:p>
    <w:p w14:paraId="2DCCDC41">
      <w:pPr>
        <w:spacing w:line="360" w:lineRule="auto"/>
        <w:ind w:firstLine="420"/>
        <w:rPr>
          <w:szCs w:val="21"/>
        </w:rPr>
      </w:pPr>
      <w:r>
        <w:rPr>
          <w:szCs w:val="21"/>
        </w:rPr>
        <w:t>10.5.3</w:t>
      </w:r>
      <w:r>
        <w:rPr>
          <w:rFonts w:hint="eastAsia"/>
          <w:szCs w:val="21"/>
        </w:rPr>
        <w:t>人员撤离</w:t>
      </w:r>
    </w:p>
    <w:p w14:paraId="04CE7D7C">
      <w:pPr>
        <w:spacing w:line="360" w:lineRule="auto"/>
        <w:ind w:firstLine="420"/>
        <w:rPr>
          <w:szCs w:val="21"/>
        </w:rPr>
      </w:pPr>
      <w:r>
        <w:rPr>
          <w:rFonts w:hint="eastAsia"/>
          <w:szCs w:val="21"/>
        </w:rPr>
        <w:t>工程师同意需在缺陷责任期内继续工作和使用的人员、施工设备和临时工程的内容：</w:t>
      </w:r>
      <w:r>
        <w:rPr>
          <w:rFonts w:hint="eastAsia"/>
          <w:szCs w:val="21"/>
          <w:u w:val="single"/>
        </w:rPr>
        <w:t>按通用条款执行</w:t>
      </w:r>
      <w:r>
        <w:rPr>
          <w:rFonts w:hint="eastAsia"/>
          <w:szCs w:val="21"/>
        </w:rPr>
        <w:t>。</w:t>
      </w:r>
    </w:p>
    <w:p w14:paraId="1EA11085">
      <w:pPr>
        <w:pStyle w:val="14"/>
        <w:spacing w:after="156"/>
        <w:rPr>
          <w:bCs/>
          <w:sz w:val="21"/>
          <w:szCs w:val="21"/>
        </w:rPr>
      </w:pPr>
      <w:bookmarkStart w:id="26" w:name="_Toc54862342"/>
      <w:r>
        <w:rPr>
          <w:rFonts w:hint="eastAsia"/>
          <w:bCs/>
          <w:sz w:val="21"/>
          <w:szCs w:val="21"/>
        </w:rPr>
        <w:t>第</w:t>
      </w:r>
      <w:r>
        <w:rPr>
          <w:bCs/>
          <w:sz w:val="21"/>
          <w:szCs w:val="21"/>
        </w:rPr>
        <w:t>11条</w:t>
      </w:r>
      <w:r>
        <w:rPr>
          <w:rFonts w:hint="eastAsia"/>
          <w:bCs/>
          <w:sz w:val="21"/>
          <w:szCs w:val="21"/>
        </w:rPr>
        <w:t xml:space="preserve"> 缺陷责任与保修</w:t>
      </w:r>
      <w:bookmarkEnd w:id="26"/>
    </w:p>
    <w:p w14:paraId="57E424B4">
      <w:pPr>
        <w:spacing w:line="360" w:lineRule="auto"/>
        <w:ind w:firstLine="420"/>
        <w:rPr>
          <w:szCs w:val="21"/>
        </w:rPr>
      </w:pPr>
      <w:r>
        <w:rPr>
          <w:szCs w:val="21"/>
        </w:rPr>
        <w:t xml:space="preserve">11.2 </w:t>
      </w:r>
      <w:r>
        <w:rPr>
          <w:rFonts w:hint="eastAsia"/>
          <w:szCs w:val="21"/>
        </w:rPr>
        <w:t>缺陷责任期</w:t>
      </w:r>
    </w:p>
    <w:p w14:paraId="3E0922F3">
      <w:pPr>
        <w:spacing w:line="360" w:lineRule="auto"/>
        <w:ind w:firstLine="420"/>
        <w:rPr>
          <w:szCs w:val="21"/>
          <w:highlight w:val="yellow"/>
        </w:rPr>
      </w:pPr>
      <w:r>
        <w:rPr>
          <w:szCs w:val="21"/>
          <w:highlight w:val="yellow"/>
        </w:rPr>
        <w:t>缺陷责任期的</w:t>
      </w:r>
      <w:r>
        <w:rPr>
          <w:rFonts w:hint="eastAsia"/>
          <w:szCs w:val="21"/>
          <w:highlight w:val="yellow"/>
        </w:rPr>
        <w:t>期限：</w:t>
      </w:r>
      <w:r>
        <w:rPr>
          <w:rFonts w:hint="eastAsia"/>
          <w:szCs w:val="21"/>
          <w:highlight w:val="yellow"/>
          <w:u w:val="single"/>
        </w:rPr>
        <w:t>从工程竣工验收合格之日起1年</w:t>
      </w:r>
      <w:r>
        <w:rPr>
          <w:rFonts w:hint="eastAsia"/>
          <w:szCs w:val="21"/>
          <w:highlight w:val="yellow"/>
        </w:rPr>
        <w:t>。</w:t>
      </w:r>
    </w:p>
    <w:p w14:paraId="1764C9D3">
      <w:pPr>
        <w:spacing w:line="360" w:lineRule="auto"/>
        <w:ind w:firstLine="420"/>
        <w:rPr>
          <w:szCs w:val="21"/>
        </w:rPr>
      </w:pPr>
      <w:r>
        <w:rPr>
          <w:szCs w:val="21"/>
        </w:rPr>
        <w:t xml:space="preserve">11.3 </w:t>
      </w:r>
      <w:r>
        <w:rPr>
          <w:rFonts w:hint="eastAsia"/>
          <w:szCs w:val="21"/>
        </w:rPr>
        <w:t>缺陷调查</w:t>
      </w:r>
    </w:p>
    <w:p w14:paraId="6B40A089">
      <w:pPr>
        <w:spacing w:line="360" w:lineRule="auto"/>
        <w:ind w:firstLine="420"/>
        <w:rPr>
          <w:szCs w:val="21"/>
        </w:rPr>
      </w:pPr>
      <w:r>
        <w:rPr>
          <w:szCs w:val="21"/>
        </w:rPr>
        <w:t xml:space="preserve">11.3.4 </w:t>
      </w:r>
      <w:r>
        <w:rPr>
          <w:rFonts w:hint="eastAsia"/>
          <w:szCs w:val="21"/>
        </w:rPr>
        <w:t>修复通知</w:t>
      </w:r>
    </w:p>
    <w:p w14:paraId="091098F1">
      <w:pPr>
        <w:spacing w:line="360" w:lineRule="auto"/>
        <w:ind w:firstLine="420"/>
        <w:rPr>
          <w:szCs w:val="21"/>
        </w:rPr>
      </w:pPr>
      <w:r>
        <w:rPr>
          <w:szCs w:val="21"/>
        </w:rPr>
        <w:t>承包人收到保修通知并到达工程现场的合理时间：</w:t>
      </w:r>
      <w:r>
        <w:rPr>
          <w:rFonts w:hint="eastAsia"/>
          <w:szCs w:val="21"/>
          <w:u w:val="single"/>
        </w:rPr>
        <w:t>承包人应在收到通知后的</w:t>
      </w:r>
      <w:r>
        <w:rPr>
          <w:szCs w:val="21"/>
          <w:u w:val="single"/>
        </w:rPr>
        <w:t>2天内派人修复，直至检验合格为止</w:t>
      </w:r>
      <w:r>
        <w:rPr>
          <w:rFonts w:hint="eastAsia"/>
          <w:szCs w:val="21"/>
        </w:rPr>
        <w:t>。</w:t>
      </w:r>
    </w:p>
    <w:p w14:paraId="04C80E31">
      <w:pPr>
        <w:spacing w:line="360" w:lineRule="auto"/>
        <w:ind w:firstLine="420"/>
        <w:rPr>
          <w:szCs w:val="21"/>
        </w:rPr>
      </w:pPr>
      <w:r>
        <w:rPr>
          <w:szCs w:val="21"/>
        </w:rPr>
        <w:t xml:space="preserve">11.6 </w:t>
      </w:r>
      <w:r>
        <w:rPr>
          <w:rFonts w:hint="eastAsia"/>
          <w:szCs w:val="21"/>
        </w:rPr>
        <w:t>缺陷责任期终止证书</w:t>
      </w:r>
    </w:p>
    <w:p w14:paraId="13A4B009">
      <w:pPr>
        <w:spacing w:line="360" w:lineRule="auto"/>
        <w:ind w:firstLine="420"/>
        <w:rPr>
          <w:szCs w:val="21"/>
        </w:rPr>
      </w:pPr>
      <w:r>
        <w:rPr>
          <w:rFonts w:hint="eastAsia"/>
          <w:szCs w:val="21"/>
        </w:rPr>
        <w:t>承包人应于缺陷责任期届满后</w:t>
      </w:r>
      <w:r>
        <w:rPr>
          <w:rFonts w:hint="eastAsia"/>
          <w:szCs w:val="21"/>
          <w:u w:val="single"/>
        </w:rPr>
        <w:t xml:space="preserve">    </w:t>
      </w:r>
      <w:r>
        <w:rPr>
          <w:rFonts w:hint="eastAsia"/>
          <w:szCs w:val="21"/>
        </w:rPr>
        <w:t>天内向发包人发出缺陷责任期届满通知，发包人应在收到缺陷责任期满通知后</w:t>
      </w:r>
      <w:r>
        <w:rPr>
          <w:szCs w:val="21"/>
          <w:u w:val="single"/>
        </w:rPr>
        <w:t xml:space="preserve">    </w:t>
      </w:r>
      <w:r>
        <w:rPr>
          <w:rFonts w:hint="eastAsia"/>
          <w:szCs w:val="21"/>
        </w:rPr>
        <w:t>天内核实承包人是否履行缺陷修复义务，承包人未能履行缺陷修复义务的，发包人有权扣除相应金额的维修费用。发包人应在收到缺陷责任期届满通知后</w:t>
      </w:r>
      <w:r>
        <w:rPr>
          <w:szCs w:val="21"/>
          <w:u w:val="single"/>
        </w:rPr>
        <w:t xml:space="preserve">    </w:t>
      </w:r>
      <w:r>
        <w:rPr>
          <w:rFonts w:hint="eastAsia"/>
          <w:szCs w:val="21"/>
        </w:rPr>
        <w:t>天内，向承包人颁发缺陷责任期终止证书。</w:t>
      </w:r>
    </w:p>
    <w:p w14:paraId="35E8C7E1">
      <w:pPr>
        <w:spacing w:line="360" w:lineRule="auto"/>
        <w:ind w:firstLine="420"/>
        <w:rPr>
          <w:szCs w:val="21"/>
        </w:rPr>
      </w:pPr>
      <w:r>
        <w:rPr>
          <w:szCs w:val="21"/>
        </w:rPr>
        <w:t xml:space="preserve">11.7 </w:t>
      </w:r>
      <w:r>
        <w:rPr>
          <w:rFonts w:hint="eastAsia"/>
          <w:szCs w:val="21"/>
        </w:rPr>
        <w:t>保修责任</w:t>
      </w:r>
    </w:p>
    <w:p w14:paraId="308677D7">
      <w:pPr>
        <w:spacing w:line="360" w:lineRule="auto"/>
        <w:ind w:firstLine="420"/>
        <w:rPr>
          <w:szCs w:val="21"/>
        </w:rPr>
      </w:pPr>
      <w:r>
        <w:rPr>
          <w:rFonts w:hint="eastAsia"/>
          <w:szCs w:val="21"/>
        </w:rPr>
        <w:t>工程质量保修范围、期限和责任</w:t>
      </w:r>
      <w:r>
        <w:rPr>
          <w:szCs w:val="21"/>
        </w:rPr>
        <w:t>为：</w:t>
      </w:r>
      <w:r>
        <w:rPr>
          <w:rFonts w:hint="eastAsia"/>
          <w:szCs w:val="21"/>
          <w:u w:val="single"/>
        </w:rPr>
        <w:t>发包人在使用过程中，发现已接收的工程存在新的缺陷或已修复的缺陷部位或部件又遭损坏的，应及时通知承包人修复，承包人应在收到通知后的</w:t>
      </w:r>
      <w:r>
        <w:rPr>
          <w:szCs w:val="21"/>
          <w:u w:val="single"/>
        </w:rPr>
        <w:t>2天内派人修复，直至检验合格为止。承包人未能在规定时间内修复的，发包人可自行或委托第三方修复，所需费用由承包人承担</w:t>
      </w:r>
      <w:r>
        <w:rPr>
          <w:rFonts w:hint="eastAsia"/>
          <w:szCs w:val="21"/>
        </w:rPr>
        <w:t>。</w:t>
      </w:r>
    </w:p>
    <w:p w14:paraId="4636AC07">
      <w:pPr>
        <w:pStyle w:val="14"/>
        <w:spacing w:after="156"/>
        <w:rPr>
          <w:bCs/>
          <w:sz w:val="21"/>
          <w:szCs w:val="21"/>
        </w:rPr>
      </w:pPr>
      <w:bookmarkStart w:id="27" w:name="_Toc54862343"/>
      <w:r>
        <w:rPr>
          <w:rFonts w:hint="eastAsia"/>
          <w:bCs/>
          <w:sz w:val="21"/>
          <w:szCs w:val="21"/>
        </w:rPr>
        <w:t>第</w:t>
      </w:r>
      <w:r>
        <w:rPr>
          <w:bCs/>
          <w:sz w:val="21"/>
          <w:szCs w:val="21"/>
        </w:rPr>
        <w:t>12条</w:t>
      </w:r>
      <w:r>
        <w:rPr>
          <w:rFonts w:hint="eastAsia"/>
          <w:bCs/>
          <w:sz w:val="21"/>
          <w:szCs w:val="21"/>
        </w:rPr>
        <w:t xml:space="preserve"> 竣工后试验</w:t>
      </w:r>
      <w:bookmarkEnd w:id="27"/>
    </w:p>
    <w:p w14:paraId="197F74DA">
      <w:pPr>
        <w:spacing w:line="360" w:lineRule="auto"/>
        <w:ind w:firstLine="420"/>
        <w:rPr>
          <w:szCs w:val="21"/>
        </w:rPr>
      </w:pPr>
      <w:r>
        <w:rPr>
          <w:rFonts w:hint="eastAsia"/>
          <w:szCs w:val="21"/>
        </w:rPr>
        <w:t>本合同工程是否包含竣工后试验：</w:t>
      </w:r>
      <w:r>
        <w:rPr>
          <w:rFonts w:hint="eastAsia"/>
          <w:szCs w:val="21"/>
          <w:u w:val="single"/>
          <w:lang w:val="en-US" w:eastAsia="zh-CN"/>
        </w:rPr>
        <w:t>是</w:t>
      </w:r>
      <w:r>
        <w:rPr>
          <w:rFonts w:hint="eastAsia"/>
          <w:szCs w:val="21"/>
        </w:rPr>
        <w:t>。</w:t>
      </w:r>
    </w:p>
    <w:p w14:paraId="7264C514">
      <w:pPr>
        <w:spacing w:line="360" w:lineRule="auto"/>
        <w:ind w:firstLine="420"/>
        <w:rPr>
          <w:szCs w:val="21"/>
        </w:rPr>
      </w:pPr>
      <w:r>
        <w:rPr>
          <w:szCs w:val="21"/>
        </w:rPr>
        <w:t xml:space="preserve">12.1 </w:t>
      </w:r>
      <w:r>
        <w:rPr>
          <w:rFonts w:hint="eastAsia"/>
          <w:szCs w:val="21"/>
        </w:rPr>
        <w:t>竣工后试验的程序</w:t>
      </w:r>
    </w:p>
    <w:p w14:paraId="34FE0791">
      <w:pPr>
        <w:spacing w:line="360" w:lineRule="auto"/>
        <w:ind w:firstLine="420"/>
        <w:rPr>
          <w:szCs w:val="21"/>
        </w:rPr>
      </w:pPr>
      <w:r>
        <w:rPr>
          <w:szCs w:val="21"/>
        </w:rPr>
        <w:t xml:space="preserve">12.1.2 </w:t>
      </w:r>
      <w:r>
        <w:rPr>
          <w:rFonts w:hint="eastAsia"/>
          <w:szCs w:val="21"/>
        </w:rPr>
        <w:t>竣工后试验全部电力、水、污水处理、燃料、消耗品和材料，以及全部其他仪器、协助、文件或其他信息、设备、工具、劳力，启动工程设备，并组织安排有适当资质、经验和能力的工作人员等必要条件的提供方：</w:t>
      </w:r>
      <w:r>
        <w:rPr>
          <w:rFonts w:hint="eastAsia"/>
          <w:szCs w:val="21"/>
          <w:u w:val="single"/>
        </w:rPr>
        <w:t>按通用条款执行</w:t>
      </w:r>
      <w:r>
        <w:rPr>
          <w:rFonts w:hint="eastAsia"/>
          <w:szCs w:val="21"/>
        </w:rPr>
        <w:t>。</w:t>
      </w:r>
    </w:p>
    <w:p w14:paraId="59A8DA72">
      <w:pPr>
        <w:pStyle w:val="14"/>
        <w:spacing w:after="156"/>
        <w:rPr>
          <w:bCs/>
          <w:sz w:val="21"/>
          <w:szCs w:val="21"/>
        </w:rPr>
      </w:pPr>
      <w:bookmarkStart w:id="28" w:name="_Toc54862344"/>
      <w:r>
        <w:rPr>
          <w:rFonts w:hint="eastAsia"/>
          <w:bCs/>
          <w:sz w:val="21"/>
          <w:szCs w:val="21"/>
        </w:rPr>
        <w:t>第</w:t>
      </w:r>
      <w:r>
        <w:rPr>
          <w:bCs/>
          <w:sz w:val="21"/>
          <w:szCs w:val="21"/>
        </w:rPr>
        <w:t>13条</w:t>
      </w:r>
      <w:r>
        <w:rPr>
          <w:rFonts w:hint="eastAsia"/>
          <w:bCs/>
          <w:sz w:val="21"/>
          <w:szCs w:val="21"/>
        </w:rPr>
        <w:t xml:space="preserve"> 变更与调整</w:t>
      </w:r>
      <w:bookmarkEnd w:id="28"/>
    </w:p>
    <w:p w14:paraId="6C074711">
      <w:pPr>
        <w:spacing w:line="360" w:lineRule="auto"/>
        <w:ind w:firstLine="420"/>
        <w:rPr>
          <w:szCs w:val="21"/>
        </w:rPr>
      </w:pPr>
      <w:r>
        <w:rPr>
          <w:szCs w:val="21"/>
        </w:rPr>
        <w:t xml:space="preserve">13.2 </w:t>
      </w:r>
      <w:r>
        <w:rPr>
          <w:rFonts w:hint="eastAsia"/>
          <w:szCs w:val="21"/>
        </w:rPr>
        <w:t>承包人的合理化建议</w:t>
      </w:r>
    </w:p>
    <w:p w14:paraId="6AAFD889">
      <w:pPr>
        <w:spacing w:line="360" w:lineRule="auto"/>
        <w:ind w:firstLine="420"/>
        <w:rPr>
          <w:szCs w:val="21"/>
        </w:rPr>
      </w:pPr>
      <w:r>
        <w:rPr>
          <w:szCs w:val="21"/>
        </w:rPr>
        <w:t xml:space="preserve">13.2.2 </w:t>
      </w:r>
      <w:r>
        <w:rPr>
          <w:rFonts w:hint="eastAsia"/>
          <w:szCs w:val="21"/>
        </w:rPr>
        <w:t>工程师应在收到承包人提交的合理化建议后</w:t>
      </w:r>
      <w:r>
        <w:rPr>
          <w:rFonts w:hint="eastAsia"/>
          <w:szCs w:val="21"/>
          <w:u w:val="single"/>
        </w:rPr>
        <w:t xml:space="preserve">    </w:t>
      </w:r>
      <w:r>
        <w:rPr>
          <w:rFonts w:hint="eastAsia"/>
          <w:szCs w:val="21"/>
        </w:rPr>
        <w:t>日内审查完毕并报送发包人，发现其中存在技术上的缺陷，应通知承包人修改。发包人应在收到工程师报送的合理化建议后</w:t>
      </w:r>
      <w:r>
        <w:rPr>
          <w:szCs w:val="21"/>
          <w:u w:val="single"/>
        </w:rPr>
        <w:t xml:space="preserve">    </w:t>
      </w:r>
      <w:r>
        <w:rPr>
          <w:rFonts w:hint="eastAsia"/>
          <w:szCs w:val="21"/>
        </w:rPr>
        <w:t>日内审批完毕。合理化建议经发包人批准的，工程师应及时发出变更指示，由此引起的合同价格调整按照</w:t>
      </w:r>
      <w:r>
        <w:rPr>
          <w:rFonts w:hint="eastAsia"/>
          <w:szCs w:val="21"/>
          <w:u w:val="single"/>
        </w:rPr>
        <w:t xml:space="preserve">              </w:t>
      </w:r>
      <w:r>
        <w:rPr>
          <w:rFonts w:hint="eastAsia"/>
          <w:szCs w:val="21"/>
        </w:rPr>
        <w:t>执行。发包人不同意变更的，工程师应书面通知承包人</w:t>
      </w:r>
    </w:p>
    <w:p w14:paraId="22DA5C05">
      <w:pPr>
        <w:spacing w:line="360" w:lineRule="auto"/>
        <w:ind w:firstLine="420"/>
        <w:rPr>
          <w:szCs w:val="21"/>
        </w:rPr>
      </w:pPr>
      <w:r>
        <w:rPr>
          <w:szCs w:val="21"/>
        </w:rPr>
        <w:t>13.2.3 承包人提出的</w:t>
      </w:r>
      <w:r>
        <w:rPr>
          <w:rFonts w:hint="eastAsia"/>
          <w:szCs w:val="21"/>
        </w:rPr>
        <w:t>合理化变更</w:t>
      </w:r>
      <w:r>
        <w:rPr>
          <w:szCs w:val="21"/>
        </w:rPr>
        <w:t>建议的</w:t>
      </w:r>
      <w:r>
        <w:rPr>
          <w:rFonts w:hint="eastAsia"/>
          <w:szCs w:val="21"/>
        </w:rPr>
        <w:t>利益分享约定</w:t>
      </w:r>
      <w:r>
        <w:rPr>
          <w:szCs w:val="21"/>
        </w:rPr>
        <w:t>：</w:t>
      </w:r>
      <w:r>
        <w:rPr>
          <w:szCs w:val="21"/>
          <w:u w:val="single"/>
        </w:rPr>
        <w:t>无</w:t>
      </w:r>
      <w:r>
        <w:rPr>
          <w:rFonts w:hint="eastAsia"/>
          <w:szCs w:val="21"/>
        </w:rPr>
        <w:t>。</w:t>
      </w:r>
    </w:p>
    <w:p w14:paraId="1E2E9B22">
      <w:pPr>
        <w:spacing w:line="360" w:lineRule="auto"/>
        <w:ind w:firstLine="420"/>
        <w:rPr>
          <w:szCs w:val="21"/>
        </w:rPr>
      </w:pPr>
      <w:r>
        <w:rPr>
          <w:szCs w:val="21"/>
        </w:rPr>
        <w:t xml:space="preserve">13.3 </w:t>
      </w:r>
      <w:r>
        <w:rPr>
          <w:rFonts w:hint="eastAsia"/>
          <w:szCs w:val="21"/>
        </w:rPr>
        <w:t>变更程序</w:t>
      </w:r>
    </w:p>
    <w:p w14:paraId="2CE05125">
      <w:pPr>
        <w:spacing w:line="360" w:lineRule="auto"/>
        <w:ind w:firstLine="420"/>
        <w:rPr>
          <w:szCs w:val="21"/>
        </w:rPr>
      </w:pPr>
      <w:r>
        <w:rPr>
          <w:szCs w:val="21"/>
        </w:rPr>
        <w:t>13.3.3 变更估价</w:t>
      </w:r>
    </w:p>
    <w:p w14:paraId="29567346">
      <w:pPr>
        <w:spacing w:line="360" w:lineRule="auto"/>
        <w:ind w:firstLine="420"/>
        <w:rPr>
          <w:szCs w:val="21"/>
        </w:rPr>
      </w:pPr>
      <w:r>
        <w:rPr>
          <w:szCs w:val="21"/>
        </w:rPr>
        <w:t>13.3.3.1 变更估价原则</w:t>
      </w:r>
    </w:p>
    <w:p w14:paraId="6C799AC1">
      <w:pPr>
        <w:spacing w:line="360" w:lineRule="auto"/>
        <w:ind w:firstLine="420"/>
        <w:rPr>
          <w:szCs w:val="21"/>
        </w:rPr>
      </w:pPr>
      <w:r>
        <w:rPr>
          <w:rFonts w:hint="eastAsia"/>
          <w:szCs w:val="21"/>
        </w:rPr>
        <w:t>关于变更估价原则的约定：</w:t>
      </w:r>
      <w:r>
        <w:rPr>
          <w:szCs w:val="21"/>
          <w:u w:val="single"/>
        </w:rPr>
        <w:t xml:space="preserve">                          </w:t>
      </w:r>
      <w:r>
        <w:rPr>
          <w:rFonts w:hint="eastAsia"/>
          <w:szCs w:val="21"/>
        </w:rPr>
        <w:t>。</w:t>
      </w:r>
    </w:p>
    <w:p w14:paraId="28E40675">
      <w:pPr>
        <w:spacing w:line="360" w:lineRule="auto"/>
        <w:ind w:firstLine="420"/>
        <w:rPr>
          <w:szCs w:val="21"/>
        </w:rPr>
      </w:pPr>
      <w:r>
        <w:rPr>
          <w:szCs w:val="21"/>
        </w:rPr>
        <w:t xml:space="preserve">13.4 </w:t>
      </w:r>
      <w:r>
        <w:rPr>
          <w:rFonts w:hint="eastAsia"/>
          <w:szCs w:val="21"/>
        </w:rPr>
        <w:t>暂估价</w:t>
      </w:r>
    </w:p>
    <w:p w14:paraId="31B57667">
      <w:pPr>
        <w:spacing w:line="360" w:lineRule="auto"/>
        <w:ind w:firstLine="420"/>
        <w:rPr>
          <w:szCs w:val="21"/>
        </w:rPr>
      </w:pPr>
      <w:r>
        <w:rPr>
          <w:szCs w:val="21"/>
        </w:rPr>
        <w:t xml:space="preserve">13.4.1 </w:t>
      </w:r>
      <w:r>
        <w:rPr>
          <w:rFonts w:hint="eastAsia"/>
          <w:szCs w:val="21"/>
        </w:rPr>
        <w:t>依法必须招标的暂估价项目</w:t>
      </w:r>
    </w:p>
    <w:p w14:paraId="6DC8EE11">
      <w:pPr>
        <w:spacing w:line="360" w:lineRule="auto"/>
        <w:ind w:firstLine="420"/>
        <w:rPr>
          <w:szCs w:val="21"/>
        </w:rPr>
      </w:pPr>
      <w:r>
        <w:rPr>
          <w:rFonts w:hint="eastAsia"/>
          <w:szCs w:val="21"/>
        </w:rPr>
        <w:t>承包人可以参与投标的暂估价项目范围：</w:t>
      </w:r>
      <w:r>
        <w:rPr>
          <w:szCs w:val="21"/>
          <w:u w:val="single"/>
        </w:rPr>
        <w:t xml:space="preserve">              </w:t>
      </w:r>
      <w:r>
        <w:rPr>
          <w:rFonts w:hint="eastAsia"/>
          <w:szCs w:val="21"/>
        </w:rPr>
        <w:t>。</w:t>
      </w:r>
    </w:p>
    <w:p w14:paraId="0D4EED4C">
      <w:pPr>
        <w:spacing w:line="360" w:lineRule="auto"/>
        <w:ind w:firstLine="420"/>
        <w:rPr>
          <w:szCs w:val="21"/>
        </w:rPr>
      </w:pPr>
      <w:r>
        <w:rPr>
          <w:rFonts w:hint="eastAsia"/>
          <w:szCs w:val="21"/>
        </w:rPr>
        <w:t>承包人不得参与投标的暂估价项目范围：</w:t>
      </w:r>
      <w:r>
        <w:rPr>
          <w:szCs w:val="21"/>
          <w:u w:val="single"/>
        </w:rPr>
        <w:t xml:space="preserve">              </w:t>
      </w:r>
      <w:r>
        <w:rPr>
          <w:rFonts w:hint="eastAsia"/>
          <w:szCs w:val="21"/>
        </w:rPr>
        <w:t>。</w:t>
      </w:r>
    </w:p>
    <w:p w14:paraId="6DCDCB5D">
      <w:pPr>
        <w:spacing w:line="360" w:lineRule="auto"/>
        <w:ind w:firstLine="420"/>
        <w:rPr>
          <w:szCs w:val="21"/>
        </w:rPr>
      </w:pPr>
      <w:r>
        <w:rPr>
          <w:rFonts w:hint="eastAsia"/>
          <w:szCs w:val="21"/>
        </w:rPr>
        <w:t>招投标程序及其他约定：</w:t>
      </w:r>
      <w:r>
        <w:rPr>
          <w:szCs w:val="21"/>
          <w:u w:val="single"/>
        </w:rPr>
        <w:t xml:space="preserve">                            </w:t>
      </w:r>
      <w:r>
        <w:rPr>
          <w:rFonts w:hint="eastAsia"/>
          <w:szCs w:val="21"/>
        </w:rPr>
        <w:t>。</w:t>
      </w:r>
    </w:p>
    <w:p w14:paraId="072B41A6">
      <w:pPr>
        <w:spacing w:line="360" w:lineRule="auto"/>
        <w:ind w:firstLine="420"/>
        <w:rPr>
          <w:szCs w:val="21"/>
        </w:rPr>
      </w:pPr>
      <w:r>
        <w:rPr>
          <w:szCs w:val="21"/>
        </w:rPr>
        <w:t xml:space="preserve">13.4.2 </w:t>
      </w:r>
      <w:r>
        <w:rPr>
          <w:rFonts w:hint="eastAsia"/>
          <w:szCs w:val="21"/>
        </w:rPr>
        <w:t>不属于依法必须招标的暂估价项目</w:t>
      </w:r>
    </w:p>
    <w:p w14:paraId="74F7D8AD">
      <w:pPr>
        <w:spacing w:line="360" w:lineRule="auto"/>
        <w:ind w:firstLine="420"/>
        <w:rPr>
          <w:szCs w:val="21"/>
        </w:rPr>
      </w:pPr>
      <w:r>
        <w:rPr>
          <w:rFonts w:hint="eastAsia"/>
          <w:szCs w:val="21"/>
        </w:rPr>
        <w:t>不属于依法必须招标的暂估价项目的协商及估价的约定：</w:t>
      </w:r>
      <w:r>
        <w:rPr>
          <w:rFonts w:hint="eastAsia"/>
          <w:szCs w:val="21"/>
          <w:u w:val="single"/>
        </w:rPr>
        <w:t>无</w:t>
      </w:r>
      <w:r>
        <w:rPr>
          <w:rFonts w:hint="eastAsia"/>
          <w:szCs w:val="21"/>
        </w:rPr>
        <w:t>。</w:t>
      </w:r>
    </w:p>
    <w:p w14:paraId="176DA622">
      <w:pPr>
        <w:spacing w:line="360" w:lineRule="auto"/>
        <w:ind w:firstLine="420"/>
        <w:rPr>
          <w:szCs w:val="21"/>
        </w:rPr>
      </w:pPr>
      <w:r>
        <w:rPr>
          <w:szCs w:val="21"/>
        </w:rPr>
        <w:t xml:space="preserve">13.5 </w:t>
      </w:r>
      <w:r>
        <w:rPr>
          <w:rFonts w:hint="eastAsia"/>
          <w:szCs w:val="21"/>
        </w:rPr>
        <w:t>暂列金额</w:t>
      </w:r>
    </w:p>
    <w:p w14:paraId="5D8AE9AE">
      <w:pPr>
        <w:spacing w:line="360" w:lineRule="auto"/>
        <w:ind w:firstLine="420"/>
        <w:rPr>
          <w:szCs w:val="21"/>
        </w:rPr>
      </w:pPr>
      <w:r>
        <w:rPr>
          <w:rFonts w:hint="eastAsia"/>
          <w:szCs w:val="21"/>
        </w:rPr>
        <w:t>其他关于暂列金额使用的约定：</w:t>
      </w:r>
      <w:r>
        <w:rPr>
          <w:rFonts w:hint="eastAsia"/>
          <w:szCs w:val="21"/>
          <w:u w:val="single"/>
        </w:rPr>
        <w:t>按通用条款执行</w:t>
      </w:r>
      <w:r>
        <w:rPr>
          <w:rFonts w:hint="eastAsia"/>
          <w:szCs w:val="21"/>
        </w:rPr>
        <w:t>。</w:t>
      </w:r>
    </w:p>
    <w:p w14:paraId="657F2465">
      <w:pPr>
        <w:spacing w:line="360" w:lineRule="auto"/>
        <w:ind w:firstLine="420"/>
        <w:rPr>
          <w:szCs w:val="21"/>
        </w:rPr>
      </w:pPr>
      <w:r>
        <w:rPr>
          <w:szCs w:val="21"/>
        </w:rPr>
        <w:t xml:space="preserve">13.8 </w:t>
      </w:r>
      <w:r>
        <w:rPr>
          <w:rFonts w:hint="eastAsia"/>
          <w:szCs w:val="21"/>
        </w:rPr>
        <w:t>市场价格波动引起的调整</w:t>
      </w:r>
    </w:p>
    <w:p w14:paraId="53D18A87">
      <w:pPr>
        <w:spacing w:line="360" w:lineRule="auto"/>
        <w:ind w:firstLine="420"/>
        <w:rPr>
          <w:szCs w:val="21"/>
        </w:rPr>
      </w:pPr>
      <w:r>
        <w:rPr>
          <w:rFonts w:hint="eastAsia"/>
          <w:szCs w:val="21"/>
        </w:rPr>
        <w:t>1</w:t>
      </w:r>
      <w:r>
        <w:rPr>
          <w:szCs w:val="21"/>
        </w:rPr>
        <w:t xml:space="preserve">3.8.2 </w:t>
      </w:r>
      <w:r>
        <w:rPr>
          <w:rFonts w:hint="eastAsia"/>
          <w:szCs w:val="21"/>
        </w:rPr>
        <w:t>关于是否采用《价格指数权重表》的约定：</w:t>
      </w:r>
      <w:r>
        <w:rPr>
          <w:rFonts w:hint="eastAsia"/>
          <w:szCs w:val="21"/>
          <w:u w:val="single"/>
        </w:rPr>
        <w:t>/</w:t>
      </w:r>
      <w:r>
        <w:rPr>
          <w:rFonts w:hint="eastAsia"/>
          <w:szCs w:val="21"/>
        </w:rPr>
        <w:t>。</w:t>
      </w:r>
    </w:p>
    <w:p w14:paraId="3DE6BA55">
      <w:pPr>
        <w:spacing w:line="360" w:lineRule="auto"/>
        <w:ind w:firstLine="420"/>
        <w:rPr>
          <w:color w:val="0000FF"/>
          <w:szCs w:val="21"/>
          <w:highlight w:val="none"/>
          <w:u w:val="single"/>
        </w:rPr>
      </w:pPr>
      <w:r>
        <w:rPr>
          <w:rFonts w:hint="eastAsia"/>
          <w:szCs w:val="21"/>
          <w:highlight w:val="none"/>
        </w:rPr>
        <w:t>1</w:t>
      </w:r>
      <w:r>
        <w:rPr>
          <w:szCs w:val="21"/>
          <w:highlight w:val="none"/>
        </w:rPr>
        <w:t xml:space="preserve">3.8.3 </w:t>
      </w:r>
      <w:r>
        <w:rPr>
          <w:rFonts w:hint="eastAsia"/>
          <w:szCs w:val="21"/>
          <w:highlight w:val="none"/>
        </w:rPr>
        <w:t>关于采用其他方式调整合同价款的约定：</w:t>
      </w:r>
      <w:r>
        <w:rPr>
          <w:rFonts w:hint="eastAsia"/>
          <w:color w:val="0000FF"/>
          <w:szCs w:val="21"/>
          <w:highlight w:val="none"/>
          <w:u w:val="single"/>
        </w:rPr>
        <w:t>本工程采取的包干形式为按</w:t>
      </w:r>
      <w:r>
        <w:rPr>
          <w:rFonts w:hint="eastAsia"/>
          <w:color w:val="0000FF"/>
          <w:szCs w:val="21"/>
          <w:highlight w:val="none"/>
          <w:u w:val="single"/>
          <w:lang w:val="en-US" w:eastAsia="zh-CN"/>
        </w:rPr>
        <w:t>交易</w:t>
      </w:r>
      <w:r>
        <w:rPr>
          <w:rFonts w:hint="eastAsia"/>
          <w:color w:val="0000FF"/>
          <w:szCs w:val="21"/>
          <w:highlight w:val="none"/>
          <w:u w:val="single"/>
          <w:lang w:eastAsia="zh-CN"/>
        </w:rPr>
        <w:t>公告</w:t>
      </w:r>
      <w:r>
        <w:rPr>
          <w:rFonts w:hint="eastAsia"/>
          <w:color w:val="0000FF"/>
          <w:szCs w:val="21"/>
          <w:highlight w:val="none"/>
          <w:u w:val="single"/>
        </w:rPr>
        <w:t>、图纸及招标期间的补充资料进行大包干，</w:t>
      </w:r>
      <w:r>
        <w:rPr>
          <w:rFonts w:hint="eastAsia"/>
          <w:color w:val="0000FF"/>
          <w:szCs w:val="21"/>
          <w:highlight w:val="none"/>
          <w:u w:val="single"/>
          <w:lang w:eastAsia="zh-CN"/>
        </w:rPr>
        <w:t>交易公告</w:t>
      </w:r>
      <w:r>
        <w:rPr>
          <w:rFonts w:hint="eastAsia"/>
          <w:color w:val="0000FF"/>
          <w:szCs w:val="21"/>
          <w:highlight w:val="none"/>
          <w:u w:val="single"/>
        </w:rPr>
        <w:t>所包含的合同工程承包范围以外的增加工程的签证，应遵循先经监理单位和发包人同意确认，再进行变更的原则，洽商增加工程发生起的七天内，现场签证单须交发包人、监理人确认，过期不再补签证；工程项目实施期间所增加或减少的工程量和项目，必须经监理单位和发包人现场管理人员确认、按发包人的变更指引</w:t>
      </w:r>
      <w:r>
        <w:rPr>
          <w:color w:val="0000FF"/>
          <w:szCs w:val="21"/>
          <w:highlight w:val="none"/>
          <w:u w:val="single"/>
        </w:rPr>
        <w:t>有关规定审批、经设计单位修改设计，由发包人加盖公章批准后，方能成为新增或减少项目、增加或减少工程量的结算依据。被视为新增或减少</w:t>
      </w:r>
      <w:r>
        <w:rPr>
          <w:rFonts w:hint="eastAsia"/>
          <w:color w:val="0000FF"/>
          <w:szCs w:val="21"/>
          <w:highlight w:val="none"/>
          <w:u w:val="single"/>
        </w:rPr>
        <w:t>项目、增加或减少工程量的，按以下办法确定价格：</w:t>
      </w:r>
    </w:p>
    <w:p w14:paraId="5A5684F2">
      <w:pPr>
        <w:spacing w:line="360" w:lineRule="auto"/>
        <w:ind w:firstLine="420"/>
        <w:rPr>
          <w:color w:val="0000FF"/>
          <w:szCs w:val="21"/>
          <w:highlight w:val="none"/>
          <w:u w:val="single"/>
        </w:rPr>
      </w:pPr>
      <w:r>
        <w:rPr>
          <w:rFonts w:hint="eastAsia"/>
          <w:color w:val="0000FF"/>
          <w:szCs w:val="21"/>
          <w:highlight w:val="none"/>
          <w:u w:val="single"/>
        </w:rPr>
        <w:t>（</w:t>
      </w:r>
      <w:r>
        <w:rPr>
          <w:color w:val="0000FF"/>
          <w:szCs w:val="21"/>
          <w:highlight w:val="none"/>
          <w:u w:val="single"/>
        </w:rPr>
        <w:t>1）工程量清单中已有相同项目的适用综合单价，则沿用；</w:t>
      </w:r>
    </w:p>
    <w:p w14:paraId="7B07E334">
      <w:pPr>
        <w:spacing w:line="360" w:lineRule="auto"/>
        <w:ind w:firstLine="420"/>
        <w:rPr>
          <w:color w:val="0000FF"/>
          <w:szCs w:val="21"/>
          <w:highlight w:val="none"/>
          <w:u w:val="single"/>
        </w:rPr>
      </w:pPr>
      <w:r>
        <w:rPr>
          <w:rFonts w:hint="eastAsia"/>
          <w:color w:val="0000FF"/>
          <w:szCs w:val="21"/>
          <w:highlight w:val="none"/>
          <w:u w:val="single"/>
        </w:rPr>
        <w:t>（</w:t>
      </w:r>
      <w:r>
        <w:rPr>
          <w:color w:val="0000FF"/>
          <w:szCs w:val="21"/>
          <w:highlight w:val="none"/>
          <w:u w:val="single"/>
        </w:rPr>
        <w:t>2）工程量清单中已有类似项目的综合单价，则按类似项目的综合单价对相应子目、消耗量、单价等进行调整换算，原管理费、利润水平不变。如</w:t>
      </w:r>
      <w:r>
        <w:rPr>
          <w:rFonts w:hint="eastAsia"/>
          <w:color w:val="0000FF"/>
          <w:szCs w:val="21"/>
          <w:highlight w:val="none"/>
          <w:u w:val="single"/>
          <w:lang w:eastAsia="zh-CN"/>
        </w:rPr>
        <w:t>工程量清单</w:t>
      </w:r>
      <w:r>
        <w:rPr>
          <w:color w:val="0000FF"/>
          <w:szCs w:val="21"/>
          <w:highlight w:val="none"/>
          <w:u w:val="single"/>
        </w:rPr>
        <w:t>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综合价格》计算，《广州地区建设工程常用材料综合价格》没有的材料单价，则参照广州市造价管理站同期《广州地区建设工程材料（设备）厂商价格信息》并进行市场询价；对《广州</w:t>
      </w:r>
      <w:r>
        <w:rPr>
          <w:rFonts w:hint="eastAsia"/>
          <w:color w:val="0000FF"/>
          <w:szCs w:val="21"/>
          <w:highlight w:val="none"/>
          <w:u w:val="single"/>
        </w:rPr>
        <w:t>地区建设工程材料（设备）厂商价格信息》仍然没有的材料单价，则由承包人提出适当的材料单价，经招标人和监理单位确认后执行。</w:t>
      </w:r>
    </w:p>
    <w:p w14:paraId="0E316587">
      <w:pPr>
        <w:spacing w:line="360" w:lineRule="auto"/>
        <w:ind w:firstLine="420"/>
        <w:rPr>
          <w:color w:val="0000FF"/>
          <w:szCs w:val="21"/>
          <w:highlight w:val="none"/>
        </w:rPr>
      </w:pPr>
      <w:r>
        <w:rPr>
          <w:rFonts w:hint="eastAsia"/>
          <w:color w:val="0000FF"/>
          <w:szCs w:val="21"/>
          <w:highlight w:val="none"/>
          <w:u w:val="single"/>
        </w:rPr>
        <w:t>（</w:t>
      </w:r>
      <w:r>
        <w:rPr>
          <w:color w:val="0000FF"/>
          <w:szCs w:val="21"/>
          <w:highlight w:val="none"/>
          <w:u w:val="single"/>
        </w:rPr>
        <w:t>3）</w:t>
      </w:r>
      <w:r>
        <w:rPr>
          <w:rFonts w:hint="eastAsia"/>
          <w:color w:val="0000FF"/>
          <w:szCs w:val="21"/>
          <w:highlight w:val="none"/>
          <w:u w:val="single"/>
          <w:lang w:eastAsia="zh-CN"/>
        </w:rPr>
        <w:t>工程量清单</w:t>
      </w:r>
      <w:r>
        <w:rPr>
          <w:color w:val="0000FF"/>
          <w:szCs w:val="21"/>
          <w:highlight w:val="none"/>
          <w:u w:val="single"/>
        </w:rPr>
        <w:t>中没有相同项目或类似项目的，如可套取</w:t>
      </w:r>
      <w:r>
        <w:rPr>
          <w:rFonts w:hint="eastAsia"/>
          <w:color w:val="0000FF"/>
          <w:szCs w:val="21"/>
          <w:highlight w:val="none"/>
          <w:u w:val="single"/>
        </w:rPr>
        <w:t>最新版本的</w:t>
      </w:r>
      <w:r>
        <w:rPr>
          <w:color w:val="0000FF"/>
          <w:szCs w:val="21"/>
          <w:highlight w:val="none"/>
          <w:u w:val="single"/>
        </w:rPr>
        <w:t>广东省相关定额，则以相关定额为基数下浮计算单价,下浮率为中标价相对于招标控制价的下浮率（下浮率=</w:t>
      </w:r>
      <w:r>
        <w:rPr>
          <w:rFonts w:hint="eastAsia"/>
          <w:color w:val="0000FF"/>
          <w:szCs w:val="21"/>
          <w:highlight w:val="none"/>
          <w:u w:val="single"/>
          <w:lang w:eastAsia="zh-CN"/>
        </w:rPr>
        <w:t>（</w:t>
      </w:r>
      <w:r>
        <w:rPr>
          <w:color w:val="0000FF"/>
          <w:szCs w:val="21"/>
          <w:highlight w:val="none"/>
          <w:u w:val="single"/>
        </w:rPr>
        <w:t>招标控制价-中标价</w:t>
      </w:r>
      <w:r>
        <w:rPr>
          <w:rFonts w:hint="eastAsia"/>
          <w:color w:val="0000FF"/>
          <w:szCs w:val="21"/>
          <w:highlight w:val="none"/>
          <w:u w:val="single"/>
          <w:lang w:eastAsia="zh-CN"/>
        </w:rPr>
        <w:t>）</w:t>
      </w:r>
      <w:r>
        <w:rPr>
          <w:color w:val="0000FF"/>
          <w:szCs w:val="21"/>
          <w:highlight w:val="none"/>
          <w:u w:val="single"/>
        </w:rPr>
        <w:t>/招标控制价）。材料价格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w:t>
      </w:r>
      <w:r>
        <w:rPr>
          <w:rFonts w:hint="eastAsia"/>
          <w:color w:val="0000FF"/>
          <w:szCs w:val="21"/>
          <w:highlight w:val="none"/>
          <w:u w:val="single"/>
        </w:rPr>
        <w:t>人和监理单位确认后执行。</w:t>
      </w:r>
      <w:r>
        <w:rPr>
          <w:color w:val="0000FF"/>
          <w:szCs w:val="21"/>
          <w:highlight w:val="none"/>
          <w:u w:val="single"/>
        </w:rPr>
        <w:t>本工程的变更及结算价，最终以评审机构核算结果为准。</w:t>
      </w:r>
    </w:p>
    <w:p w14:paraId="43260AE6">
      <w:pPr>
        <w:pStyle w:val="14"/>
        <w:spacing w:after="156"/>
        <w:rPr>
          <w:bCs/>
          <w:sz w:val="21"/>
          <w:szCs w:val="21"/>
          <w:highlight w:val="none"/>
        </w:rPr>
      </w:pPr>
      <w:bookmarkStart w:id="29" w:name="_Toc54862345"/>
      <w:r>
        <w:rPr>
          <w:rFonts w:hint="eastAsia"/>
          <w:bCs/>
          <w:sz w:val="21"/>
          <w:szCs w:val="21"/>
          <w:highlight w:val="none"/>
        </w:rPr>
        <w:t>第</w:t>
      </w:r>
      <w:r>
        <w:rPr>
          <w:bCs/>
          <w:sz w:val="21"/>
          <w:szCs w:val="21"/>
          <w:highlight w:val="none"/>
        </w:rPr>
        <w:t>14条</w:t>
      </w:r>
      <w:r>
        <w:rPr>
          <w:rFonts w:hint="eastAsia"/>
          <w:bCs/>
          <w:sz w:val="21"/>
          <w:szCs w:val="21"/>
          <w:highlight w:val="none"/>
        </w:rPr>
        <w:t xml:space="preserve"> 合同价格与支付</w:t>
      </w:r>
      <w:bookmarkEnd w:id="29"/>
    </w:p>
    <w:p w14:paraId="00CFA671">
      <w:pPr>
        <w:spacing w:line="360" w:lineRule="auto"/>
        <w:ind w:firstLine="420"/>
        <w:rPr>
          <w:szCs w:val="21"/>
          <w:highlight w:val="none"/>
        </w:rPr>
      </w:pPr>
      <w:r>
        <w:rPr>
          <w:szCs w:val="21"/>
          <w:highlight w:val="none"/>
        </w:rPr>
        <w:t xml:space="preserve">14.1 </w:t>
      </w:r>
      <w:r>
        <w:rPr>
          <w:rFonts w:hint="eastAsia"/>
          <w:szCs w:val="21"/>
          <w:highlight w:val="none"/>
        </w:rPr>
        <w:t>合同价格形式</w:t>
      </w:r>
    </w:p>
    <w:p w14:paraId="336BF8C0">
      <w:pPr>
        <w:spacing w:line="360" w:lineRule="auto"/>
        <w:ind w:firstLine="420"/>
        <w:rPr>
          <w:szCs w:val="21"/>
          <w:highlight w:val="none"/>
        </w:rPr>
      </w:pPr>
      <w:r>
        <w:rPr>
          <w:rFonts w:hint="eastAsia"/>
          <w:szCs w:val="21"/>
          <w:highlight w:val="none"/>
        </w:rPr>
        <w:t>1</w:t>
      </w:r>
      <w:r>
        <w:rPr>
          <w:szCs w:val="21"/>
          <w:highlight w:val="none"/>
        </w:rPr>
        <w:t xml:space="preserve">4.1.1 </w:t>
      </w:r>
      <w:r>
        <w:rPr>
          <w:rFonts w:hint="eastAsia"/>
          <w:szCs w:val="21"/>
          <w:highlight w:val="none"/>
        </w:rPr>
        <w:t>关于合同价格形式的约定：</w:t>
      </w:r>
      <w:r>
        <w:rPr>
          <w:rFonts w:hint="eastAsia"/>
          <w:szCs w:val="21"/>
          <w:highlight w:val="none"/>
          <w:u w:val="single"/>
        </w:rPr>
        <w:t>包工、包料、包工期、包质量、包安全、包文明施工，施工图总价大包干、项目措施费包干</w:t>
      </w:r>
      <w:r>
        <w:rPr>
          <w:rFonts w:hint="eastAsia"/>
          <w:szCs w:val="21"/>
          <w:highlight w:val="none"/>
        </w:rPr>
        <w:t>。</w:t>
      </w:r>
    </w:p>
    <w:p w14:paraId="6FF59AFD">
      <w:pPr>
        <w:spacing w:line="360" w:lineRule="auto"/>
        <w:ind w:firstLine="420"/>
        <w:rPr>
          <w:szCs w:val="21"/>
        </w:rPr>
      </w:pPr>
      <w:r>
        <w:rPr>
          <w:rFonts w:hint="eastAsia"/>
          <w:szCs w:val="21"/>
        </w:rPr>
        <w:t>1</w:t>
      </w:r>
      <w:r>
        <w:rPr>
          <w:szCs w:val="21"/>
        </w:rPr>
        <w:t xml:space="preserve">4.1.2 </w:t>
      </w:r>
      <w:r>
        <w:rPr>
          <w:rFonts w:hint="eastAsia"/>
          <w:szCs w:val="21"/>
        </w:rPr>
        <w:t>关于合同价格调整的约定：</w:t>
      </w:r>
      <w:r>
        <w:rPr>
          <w:rFonts w:hint="eastAsia" w:cs="宋体"/>
          <w:szCs w:val="21"/>
          <w:highlight w:val="yellow"/>
          <w:u w:val="single"/>
        </w:rPr>
        <w:t>采用固定价格合同，合同价款即为结算</w:t>
      </w:r>
      <w:r>
        <w:rPr>
          <w:rFonts w:hint="eastAsia" w:cs="宋体"/>
          <w:szCs w:val="21"/>
          <w:highlight w:val="yellow"/>
          <w:u w:val="single"/>
          <w:lang w:val="en-US" w:eastAsia="zh-CN"/>
        </w:rPr>
        <w:t>评审</w:t>
      </w:r>
      <w:r>
        <w:rPr>
          <w:rFonts w:hint="eastAsia" w:cs="宋体"/>
          <w:szCs w:val="21"/>
          <w:highlight w:val="yellow"/>
          <w:u w:val="single"/>
        </w:rPr>
        <w:t>价款，承包人在招标疑问收集期间未对工程量清单、发包价及施工图纸提出质疑，即视为承包人对本项目清单工程量、发包价及施工图纸认可，以及工程量清单、发包价已包含图纸中的全部工程内容，且没有出现量差、漏项或重复计算等情况，承包人不得以任何理由要求发包人增加工程价款。施工中一切风险视为承包人认可已包含在合同价款之中，结算时不予调整</w:t>
      </w:r>
      <w:r>
        <w:rPr>
          <w:rFonts w:hint="eastAsia"/>
          <w:szCs w:val="21"/>
          <w:highlight w:val="yellow"/>
        </w:rPr>
        <w:t>。</w:t>
      </w:r>
    </w:p>
    <w:p w14:paraId="648D49A4">
      <w:pPr>
        <w:spacing w:line="360" w:lineRule="auto"/>
        <w:ind w:firstLine="420"/>
        <w:rPr>
          <w:szCs w:val="21"/>
          <w:u w:val="single"/>
        </w:rPr>
      </w:pPr>
      <w:r>
        <w:rPr>
          <w:rFonts w:hint="eastAsia"/>
          <w:szCs w:val="21"/>
          <w:u w:val="single"/>
        </w:rPr>
        <w:t>调整合同价款的其他事件：①设计变更修改（施工单位原因造成的除外）；②发包人指派新的工作</w:t>
      </w:r>
      <w:r>
        <w:rPr>
          <w:rFonts w:hint="eastAsia"/>
          <w:szCs w:val="21"/>
        </w:rPr>
        <w:t>。</w:t>
      </w:r>
    </w:p>
    <w:p w14:paraId="176EA404">
      <w:pPr>
        <w:spacing w:line="360" w:lineRule="auto"/>
        <w:ind w:firstLine="420"/>
        <w:rPr>
          <w:rFonts w:hint="eastAsia"/>
          <w:szCs w:val="21"/>
        </w:rPr>
      </w:pPr>
      <w:r>
        <w:rPr>
          <w:rFonts w:hint="eastAsia"/>
          <w:szCs w:val="21"/>
        </w:rPr>
        <w:t>1</w:t>
      </w:r>
      <w:r>
        <w:rPr>
          <w:szCs w:val="21"/>
        </w:rPr>
        <w:t xml:space="preserve">4.1.3 </w:t>
      </w:r>
      <w:r>
        <w:rPr>
          <w:rFonts w:hint="eastAsia"/>
          <w:szCs w:val="21"/>
        </w:rPr>
        <w:t>合同价款的支付方式：</w:t>
      </w:r>
    </w:p>
    <w:p w14:paraId="7EA61157">
      <w:pPr>
        <w:spacing w:line="360" w:lineRule="auto"/>
        <w:ind w:firstLine="420"/>
        <w:rPr>
          <w:rFonts w:hint="eastAsia"/>
          <w:color w:val="FF0000"/>
          <w:szCs w:val="21"/>
          <w:highlight w:val="yellow"/>
          <w:u w:val="single"/>
          <w:lang w:eastAsia="zh-CN"/>
        </w:rPr>
      </w:pPr>
      <w:r>
        <w:rPr>
          <w:rFonts w:hint="eastAsia"/>
          <w:color w:val="FF0000"/>
          <w:szCs w:val="21"/>
          <w:highlight w:val="yellow"/>
          <w:u w:val="single"/>
        </w:rPr>
        <w:t>（</w:t>
      </w:r>
      <w:r>
        <w:rPr>
          <w:color w:val="FF0000"/>
          <w:szCs w:val="21"/>
          <w:highlight w:val="yellow"/>
          <w:u w:val="single"/>
        </w:rPr>
        <w:t>1）</w:t>
      </w:r>
      <w:r>
        <w:rPr>
          <w:rFonts w:hint="eastAsia"/>
          <w:color w:val="FF0000"/>
          <w:szCs w:val="21"/>
          <w:highlight w:val="yellow"/>
          <w:u w:val="single"/>
          <w:lang w:eastAsia="zh-CN"/>
        </w:rPr>
        <w:t>工程完工</w:t>
      </w:r>
      <w:r>
        <w:rPr>
          <w:rFonts w:hint="eastAsia"/>
          <w:color w:val="FF0000"/>
          <w:szCs w:val="21"/>
          <w:highlight w:val="yellow"/>
          <w:u w:val="single"/>
          <w:lang w:val="en-US" w:eastAsia="zh-CN"/>
        </w:rPr>
        <w:t>后</w:t>
      </w:r>
      <w:r>
        <w:rPr>
          <w:rFonts w:hint="eastAsia"/>
          <w:color w:val="FF0000"/>
          <w:szCs w:val="21"/>
          <w:highlight w:val="yellow"/>
          <w:u w:val="single"/>
          <w:lang w:eastAsia="zh-CN"/>
        </w:rPr>
        <w:t>，支付至合同价款的</w:t>
      </w:r>
      <w:r>
        <w:rPr>
          <w:rFonts w:hint="eastAsia"/>
          <w:color w:val="FF0000"/>
          <w:szCs w:val="21"/>
          <w:highlight w:val="yellow"/>
          <w:u w:val="single"/>
          <w:lang w:val="en-US" w:eastAsia="zh-CN"/>
        </w:rPr>
        <w:t>70</w:t>
      </w:r>
      <w:r>
        <w:rPr>
          <w:rFonts w:hint="eastAsia"/>
          <w:color w:val="FF0000"/>
          <w:szCs w:val="21"/>
          <w:highlight w:val="yellow"/>
          <w:u w:val="single"/>
          <w:lang w:eastAsia="zh-CN"/>
        </w:rPr>
        <w:t>%；</w:t>
      </w:r>
    </w:p>
    <w:p w14:paraId="392B6918">
      <w:pPr>
        <w:spacing w:line="360" w:lineRule="auto"/>
        <w:ind w:firstLine="420"/>
        <w:rPr>
          <w:rFonts w:hint="eastAsia"/>
          <w:color w:val="FF0000"/>
          <w:szCs w:val="21"/>
          <w:highlight w:val="yellow"/>
          <w:u w:val="single"/>
        </w:rPr>
      </w:pPr>
      <w:r>
        <w:rPr>
          <w:rFonts w:hint="eastAsia"/>
          <w:color w:val="FF0000"/>
          <w:szCs w:val="21"/>
          <w:highlight w:val="yellow"/>
          <w:u w:val="single"/>
          <w:lang w:eastAsia="zh-CN"/>
        </w:rPr>
        <w:t>（</w:t>
      </w:r>
      <w:r>
        <w:rPr>
          <w:rFonts w:hint="eastAsia"/>
          <w:color w:val="FF0000"/>
          <w:szCs w:val="21"/>
          <w:highlight w:val="yellow"/>
          <w:u w:val="single"/>
          <w:lang w:val="en-US" w:eastAsia="zh-CN"/>
        </w:rPr>
        <w:t>2</w:t>
      </w:r>
      <w:r>
        <w:rPr>
          <w:rFonts w:hint="eastAsia"/>
          <w:color w:val="FF0000"/>
          <w:szCs w:val="21"/>
          <w:highlight w:val="yellow"/>
          <w:u w:val="single"/>
          <w:lang w:eastAsia="zh-CN"/>
        </w:rPr>
        <w:t>）</w:t>
      </w:r>
      <w:r>
        <w:rPr>
          <w:rFonts w:hint="eastAsia"/>
          <w:color w:val="FF0000"/>
          <w:szCs w:val="21"/>
          <w:highlight w:val="yellow"/>
          <w:u w:val="single"/>
        </w:rPr>
        <w:t>工程竣工验收合格并</w:t>
      </w:r>
      <w:r>
        <w:rPr>
          <w:rFonts w:hint="eastAsia"/>
          <w:color w:val="FF0000"/>
          <w:szCs w:val="21"/>
          <w:highlight w:val="yellow"/>
          <w:u w:val="single"/>
          <w:lang w:val="en-US" w:eastAsia="zh-CN"/>
        </w:rPr>
        <w:t>通过具有结算评审资质的第三方结算评审机构</w:t>
      </w:r>
      <w:r>
        <w:rPr>
          <w:rFonts w:hint="eastAsia"/>
          <w:color w:val="FF0000"/>
          <w:szCs w:val="21"/>
          <w:highlight w:val="yellow"/>
          <w:u w:val="single"/>
        </w:rPr>
        <w:t>工程结算评审后，支付</w:t>
      </w:r>
      <w:r>
        <w:rPr>
          <w:rFonts w:hint="eastAsia"/>
          <w:color w:val="FF0000"/>
          <w:szCs w:val="21"/>
          <w:highlight w:val="yellow"/>
          <w:u w:val="single"/>
          <w:lang w:val="en-US" w:eastAsia="zh-CN"/>
        </w:rPr>
        <w:t>至</w:t>
      </w:r>
      <w:r>
        <w:rPr>
          <w:rFonts w:hint="eastAsia"/>
          <w:color w:val="FF0000"/>
          <w:szCs w:val="21"/>
          <w:highlight w:val="yellow"/>
          <w:u w:val="single"/>
        </w:rPr>
        <w:t>结算</w:t>
      </w:r>
      <w:r>
        <w:rPr>
          <w:rFonts w:hint="eastAsia"/>
          <w:color w:val="FF0000"/>
          <w:szCs w:val="21"/>
          <w:highlight w:val="yellow"/>
          <w:u w:val="single"/>
          <w:lang w:val="en-US" w:eastAsia="zh-CN"/>
        </w:rPr>
        <w:t>评审</w:t>
      </w:r>
      <w:r>
        <w:rPr>
          <w:rFonts w:hint="eastAsia"/>
          <w:color w:val="FF0000"/>
          <w:szCs w:val="21"/>
          <w:highlight w:val="yellow"/>
          <w:u w:val="single"/>
        </w:rPr>
        <w:t>价款的</w:t>
      </w:r>
      <w:r>
        <w:rPr>
          <w:rFonts w:hint="eastAsia"/>
          <w:color w:val="FF0000"/>
          <w:szCs w:val="21"/>
          <w:highlight w:val="yellow"/>
          <w:u w:val="single"/>
          <w:lang w:val="en-US" w:eastAsia="zh-CN"/>
        </w:rPr>
        <w:t>100%</w:t>
      </w:r>
      <w:r>
        <w:rPr>
          <w:rFonts w:hint="eastAsia"/>
          <w:color w:val="FF0000"/>
          <w:szCs w:val="21"/>
          <w:highlight w:val="yellow"/>
          <w:u w:val="single"/>
        </w:rPr>
        <w:t>；</w:t>
      </w:r>
    </w:p>
    <w:p w14:paraId="02B0AA7D">
      <w:pPr>
        <w:spacing w:line="360" w:lineRule="auto"/>
        <w:ind w:firstLine="420"/>
        <w:rPr>
          <w:color w:val="FF0000"/>
          <w:szCs w:val="21"/>
          <w:highlight w:val="yellow"/>
          <w:u w:val="single"/>
        </w:rPr>
      </w:pPr>
      <w:r>
        <w:rPr>
          <w:color w:val="FF0000"/>
          <w:szCs w:val="21"/>
          <w:highlight w:val="yellow"/>
          <w:u w:val="single"/>
        </w:rPr>
        <w:t>（</w:t>
      </w:r>
      <w:r>
        <w:rPr>
          <w:rFonts w:hint="eastAsia"/>
          <w:color w:val="FF0000"/>
          <w:szCs w:val="21"/>
          <w:highlight w:val="yellow"/>
          <w:u w:val="single"/>
          <w:lang w:val="en-US" w:eastAsia="zh-CN"/>
        </w:rPr>
        <w:t>3</w:t>
      </w:r>
      <w:r>
        <w:rPr>
          <w:color w:val="FF0000"/>
          <w:szCs w:val="21"/>
          <w:highlight w:val="yellow"/>
          <w:u w:val="single"/>
        </w:rPr>
        <w:t>）承包人需凭合同、发票、验收报告</w:t>
      </w:r>
      <w:r>
        <w:rPr>
          <w:rFonts w:hint="eastAsia"/>
          <w:color w:val="FF0000"/>
          <w:szCs w:val="21"/>
          <w:highlight w:val="yellow"/>
          <w:u w:val="single"/>
          <w:lang w:eastAsia="zh-CN"/>
        </w:rPr>
        <w:t>、</w:t>
      </w:r>
      <w:r>
        <w:rPr>
          <w:rFonts w:hint="eastAsia"/>
          <w:color w:val="FF0000"/>
          <w:szCs w:val="21"/>
          <w:highlight w:val="yellow"/>
          <w:u w:val="single"/>
          <w:lang w:val="en-US" w:eastAsia="zh-CN"/>
        </w:rPr>
        <w:t>发包人所需资料</w:t>
      </w:r>
      <w:r>
        <w:rPr>
          <w:color w:val="FF0000"/>
          <w:szCs w:val="21"/>
          <w:highlight w:val="yellow"/>
          <w:u w:val="single"/>
        </w:rPr>
        <w:t>等有效资料进行办理支付；</w:t>
      </w:r>
    </w:p>
    <w:p w14:paraId="250FF3A2">
      <w:pPr>
        <w:spacing w:line="360" w:lineRule="auto"/>
        <w:ind w:firstLine="420"/>
        <w:rPr>
          <w:color w:val="FF0000"/>
          <w:szCs w:val="21"/>
          <w:highlight w:val="yellow"/>
        </w:rPr>
      </w:pPr>
      <w:r>
        <w:rPr>
          <w:color w:val="FF0000"/>
          <w:szCs w:val="21"/>
          <w:highlight w:val="yellow"/>
          <w:u w:val="single"/>
        </w:rPr>
        <w:t>（</w:t>
      </w:r>
      <w:r>
        <w:rPr>
          <w:rFonts w:hint="eastAsia"/>
          <w:color w:val="FF0000"/>
          <w:szCs w:val="21"/>
          <w:highlight w:val="yellow"/>
          <w:u w:val="single"/>
          <w:lang w:val="en-US" w:eastAsia="zh-CN"/>
        </w:rPr>
        <w:t>4</w:t>
      </w:r>
      <w:r>
        <w:rPr>
          <w:color w:val="FF0000"/>
          <w:szCs w:val="21"/>
          <w:highlight w:val="yellow"/>
          <w:u w:val="single"/>
        </w:rPr>
        <w:t>）以上款项支付时间以财政拨付时间为准。</w:t>
      </w:r>
    </w:p>
    <w:p w14:paraId="56BBD54B">
      <w:pPr>
        <w:spacing w:line="360" w:lineRule="auto"/>
        <w:ind w:firstLine="420"/>
        <w:rPr>
          <w:szCs w:val="21"/>
        </w:rPr>
      </w:pPr>
      <w:r>
        <w:rPr>
          <w:szCs w:val="21"/>
        </w:rPr>
        <w:t xml:space="preserve">14.2 </w:t>
      </w:r>
      <w:r>
        <w:rPr>
          <w:rFonts w:hint="eastAsia"/>
          <w:szCs w:val="21"/>
        </w:rPr>
        <w:t>预付款</w:t>
      </w:r>
    </w:p>
    <w:p w14:paraId="2BD8E804">
      <w:pPr>
        <w:spacing w:line="360" w:lineRule="auto"/>
        <w:ind w:firstLine="420"/>
        <w:rPr>
          <w:szCs w:val="21"/>
        </w:rPr>
      </w:pPr>
      <w:r>
        <w:rPr>
          <w:szCs w:val="21"/>
        </w:rPr>
        <w:t xml:space="preserve">14.2.1 </w:t>
      </w:r>
      <w:r>
        <w:rPr>
          <w:rFonts w:hint="eastAsia"/>
          <w:szCs w:val="21"/>
        </w:rPr>
        <w:t>预付款支付</w:t>
      </w:r>
    </w:p>
    <w:p w14:paraId="25F29D88">
      <w:pPr>
        <w:spacing w:line="360" w:lineRule="auto"/>
        <w:ind w:firstLine="420"/>
        <w:rPr>
          <w:szCs w:val="21"/>
        </w:rPr>
      </w:pPr>
      <w:r>
        <w:rPr>
          <w:rFonts w:hint="eastAsia"/>
          <w:szCs w:val="21"/>
        </w:rPr>
        <w:t>预付款的金额或比例为：</w:t>
      </w:r>
      <w:r>
        <w:rPr>
          <w:rFonts w:hint="eastAsia"/>
          <w:szCs w:val="21"/>
          <w:highlight w:val="yellow"/>
          <w:u w:val="single"/>
        </w:rPr>
        <w:t>按专用条款“</w:t>
      </w:r>
      <w:r>
        <w:rPr>
          <w:szCs w:val="21"/>
          <w:highlight w:val="yellow"/>
          <w:u w:val="single"/>
        </w:rPr>
        <w:t xml:space="preserve">14.1.3 </w:t>
      </w:r>
      <w:r>
        <w:rPr>
          <w:rFonts w:hint="eastAsia"/>
          <w:szCs w:val="21"/>
          <w:highlight w:val="yellow"/>
          <w:u w:val="single"/>
        </w:rPr>
        <w:t>合同价款的支付方式”执行</w:t>
      </w:r>
      <w:r>
        <w:rPr>
          <w:rFonts w:hint="eastAsia"/>
          <w:szCs w:val="21"/>
        </w:rPr>
        <w:t>。</w:t>
      </w:r>
    </w:p>
    <w:p w14:paraId="112AC3E0">
      <w:pPr>
        <w:spacing w:line="360" w:lineRule="auto"/>
        <w:ind w:firstLine="420"/>
        <w:rPr>
          <w:szCs w:val="21"/>
        </w:rPr>
      </w:pPr>
      <w:r>
        <w:rPr>
          <w:rFonts w:hint="eastAsia"/>
          <w:szCs w:val="21"/>
        </w:rPr>
        <w:t>预付款支付期限：</w:t>
      </w:r>
      <w:r>
        <w:rPr>
          <w:rFonts w:hint="eastAsia"/>
          <w:szCs w:val="21"/>
          <w:highlight w:val="yellow"/>
          <w:u w:val="single"/>
        </w:rPr>
        <w:t>按专用条款“</w:t>
      </w:r>
      <w:r>
        <w:rPr>
          <w:szCs w:val="21"/>
          <w:highlight w:val="yellow"/>
          <w:u w:val="single"/>
        </w:rPr>
        <w:t xml:space="preserve">14.1.3 </w:t>
      </w:r>
      <w:r>
        <w:rPr>
          <w:rFonts w:hint="eastAsia"/>
          <w:szCs w:val="21"/>
          <w:highlight w:val="yellow"/>
          <w:u w:val="single"/>
        </w:rPr>
        <w:t>合同价款的支付方式”执行</w:t>
      </w:r>
      <w:r>
        <w:rPr>
          <w:rFonts w:hint="eastAsia"/>
          <w:szCs w:val="21"/>
        </w:rPr>
        <w:t>。</w:t>
      </w:r>
    </w:p>
    <w:p w14:paraId="09434FCB">
      <w:pPr>
        <w:spacing w:line="360" w:lineRule="auto"/>
        <w:ind w:firstLine="420"/>
        <w:rPr>
          <w:szCs w:val="21"/>
        </w:rPr>
      </w:pPr>
      <w:r>
        <w:rPr>
          <w:rFonts w:hint="eastAsia"/>
          <w:szCs w:val="21"/>
        </w:rPr>
        <w:t>预付款扣回的方式：</w:t>
      </w:r>
      <w:r>
        <w:rPr>
          <w:rFonts w:hint="eastAsia"/>
          <w:szCs w:val="21"/>
          <w:u w:val="single"/>
        </w:rPr>
        <w:t xml:space="preserve">            </w:t>
      </w:r>
      <w:r>
        <w:rPr>
          <w:rFonts w:hint="eastAsia"/>
          <w:szCs w:val="21"/>
        </w:rPr>
        <w:t>。</w:t>
      </w:r>
    </w:p>
    <w:p w14:paraId="2E6AC407">
      <w:pPr>
        <w:spacing w:line="360" w:lineRule="auto"/>
        <w:ind w:firstLine="420"/>
        <w:rPr>
          <w:szCs w:val="21"/>
        </w:rPr>
      </w:pPr>
      <w:r>
        <w:rPr>
          <w:rFonts w:hint="eastAsia"/>
          <w:szCs w:val="21"/>
        </w:rPr>
        <w:t>1</w:t>
      </w:r>
      <w:r>
        <w:rPr>
          <w:szCs w:val="21"/>
        </w:rPr>
        <w:t>4.2.2预付款担保</w:t>
      </w:r>
    </w:p>
    <w:p w14:paraId="35F52730">
      <w:pPr>
        <w:spacing w:line="360" w:lineRule="auto"/>
        <w:ind w:firstLine="420"/>
        <w:rPr>
          <w:szCs w:val="21"/>
        </w:rPr>
      </w:pPr>
      <w:r>
        <w:rPr>
          <w:rFonts w:hint="eastAsia"/>
          <w:szCs w:val="21"/>
        </w:rPr>
        <w:t>提供预付款担保期限：</w:t>
      </w:r>
      <w:r>
        <w:rPr>
          <w:rFonts w:hint="eastAsia"/>
          <w:szCs w:val="21"/>
          <w:u w:val="single"/>
        </w:rPr>
        <w:t>本项目不设预付款担保</w:t>
      </w:r>
      <w:r>
        <w:rPr>
          <w:rFonts w:hint="eastAsia"/>
          <w:szCs w:val="21"/>
        </w:rPr>
        <w:t>。</w:t>
      </w:r>
    </w:p>
    <w:p w14:paraId="0354012D">
      <w:pPr>
        <w:spacing w:line="360" w:lineRule="auto"/>
        <w:ind w:firstLine="420"/>
        <w:rPr>
          <w:szCs w:val="21"/>
        </w:rPr>
      </w:pPr>
      <w:r>
        <w:rPr>
          <w:rFonts w:hint="eastAsia"/>
          <w:szCs w:val="21"/>
        </w:rPr>
        <w:t>预付款担保形式：</w:t>
      </w:r>
      <w:r>
        <w:rPr>
          <w:rFonts w:hint="eastAsia"/>
          <w:szCs w:val="21"/>
          <w:u w:val="single"/>
        </w:rPr>
        <w:t>无</w:t>
      </w:r>
      <w:r>
        <w:rPr>
          <w:rFonts w:hint="eastAsia"/>
          <w:szCs w:val="21"/>
        </w:rPr>
        <w:t>。</w:t>
      </w:r>
    </w:p>
    <w:p w14:paraId="3D33F2DB">
      <w:pPr>
        <w:spacing w:line="360" w:lineRule="auto"/>
        <w:ind w:firstLine="420"/>
        <w:rPr>
          <w:szCs w:val="21"/>
        </w:rPr>
      </w:pPr>
      <w:r>
        <w:rPr>
          <w:szCs w:val="21"/>
        </w:rPr>
        <w:t xml:space="preserve">14.3 </w:t>
      </w:r>
      <w:r>
        <w:rPr>
          <w:rFonts w:hint="eastAsia"/>
          <w:szCs w:val="21"/>
        </w:rPr>
        <w:t>工程进度款</w:t>
      </w:r>
    </w:p>
    <w:p w14:paraId="50AAD85C">
      <w:pPr>
        <w:spacing w:line="360" w:lineRule="auto"/>
        <w:ind w:firstLine="420"/>
        <w:rPr>
          <w:szCs w:val="21"/>
        </w:rPr>
      </w:pPr>
      <w:r>
        <w:rPr>
          <w:szCs w:val="21"/>
        </w:rPr>
        <w:t xml:space="preserve">14.3.1 </w:t>
      </w:r>
      <w:r>
        <w:rPr>
          <w:rFonts w:hint="eastAsia"/>
          <w:szCs w:val="21"/>
        </w:rPr>
        <w:t>工程进度付款申请</w:t>
      </w:r>
    </w:p>
    <w:p w14:paraId="50990CF9">
      <w:pPr>
        <w:spacing w:line="360" w:lineRule="auto"/>
        <w:ind w:firstLine="420"/>
        <w:rPr>
          <w:szCs w:val="21"/>
        </w:rPr>
      </w:pPr>
      <w:r>
        <w:rPr>
          <w:rFonts w:hint="eastAsia"/>
          <w:szCs w:val="21"/>
        </w:rPr>
        <w:t>工程进度付款申请方式：</w:t>
      </w:r>
      <w:r>
        <w:rPr>
          <w:rFonts w:hint="eastAsia"/>
          <w:szCs w:val="21"/>
          <w:u w:val="single"/>
        </w:rPr>
        <w:t>按专用条款</w:t>
      </w:r>
      <w:r>
        <w:rPr>
          <w:rFonts w:hint="eastAsia"/>
          <w:b/>
          <w:bCs/>
          <w:szCs w:val="21"/>
          <w:u w:val="single"/>
        </w:rPr>
        <w:t>14.1.3</w:t>
      </w:r>
      <w:r>
        <w:rPr>
          <w:rFonts w:hint="eastAsia"/>
          <w:bCs/>
          <w:szCs w:val="21"/>
          <w:u w:val="single"/>
        </w:rPr>
        <w:t>执行</w:t>
      </w:r>
      <w:r>
        <w:rPr>
          <w:rFonts w:hint="eastAsia"/>
          <w:szCs w:val="21"/>
        </w:rPr>
        <w:t>。</w:t>
      </w:r>
    </w:p>
    <w:p w14:paraId="03A1BE48">
      <w:pPr>
        <w:spacing w:line="360" w:lineRule="auto"/>
        <w:ind w:firstLine="420"/>
        <w:rPr>
          <w:szCs w:val="21"/>
        </w:rPr>
      </w:pPr>
      <w:r>
        <w:rPr>
          <w:rFonts w:hint="eastAsia"/>
          <w:szCs w:val="21"/>
        </w:rPr>
        <w:t>承包人提交进度付款申请单的格式、内容、份数和时间：</w:t>
      </w:r>
      <w:r>
        <w:rPr>
          <w:rFonts w:hint="eastAsia"/>
          <w:szCs w:val="21"/>
          <w:u w:val="single"/>
        </w:rPr>
        <w:t>按专用条款</w:t>
      </w:r>
      <w:r>
        <w:rPr>
          <w:rFonts w:hint="eastAsia"/>
          <w:b/>
          <w:bCs/>
          <w:szCs w:val="21"/>
          <w:u w:val="single"/>
        </w:rPr>
        <w:t>14.1.3</w:t>
      </w:r>
      <w:r>
        <w:rPr>
          <w:rFonts w:hint="eastAsia"/>
          <w:bCs/>
          <w:szCs w:val="21"/>
          <w:u w:val="single"/>
        </w:rPr>
        <w:t>执行</w:t>
      </w:r>
      <w:r>
        <w:rPr>
          <w:rFonts w:hint="eastAsia"/>
          <w:szCs w:val="21"/>
        </w:rPr>
        <w:t>。</w:t>
      </w:r>
    </w:p>
    <w:p w14:paraId="01EC52C7">
      <w:pPr>
        <w:spacing w:line="360" w:lineRule="auto"/>
        <w:ind w:firstLine="420"/>
        <w:rPr>
          <w:szCs w:val="21"/>
        </w:rPr>
      </w:pPr>
      <w:r>
        <w:rPr>
          <w:rFonts w:hint="eastAsia"/>
          <w:szCs w:val="21"/>
        </w:rPr>
        <w:t>进度付款申请单应包括的内容：</w:t>
      </w:r>
      <w:r>
        <w:rPr>
          <w:szCs w:val="21"/>
          <w:u w:val="single"/>
        </w:rPr>
        <w:t xml:space="preserve">                      </w:t>
      </w:r>
      <w:r>
        <w:rPr>
          <w:rFonts w:hint="eastAsia"/>
          <w:szCs w:val="21"/>
        </w:rPr>
        <w:t>。</w:t>
      </w:r>
    </w:p>
    <w:p w14:paraId="4B45BBB7">
      <w:pPr>
        <w:spacing w:line="360" w:lineRule="auto"/>
        <w:ind w:firstLine="420"/>
        <w:rPr>
          <w:szCs w:val="21"/>
        </w:rPr>
      </w:pPr>
      <w:r>
        <w:rPr>
          <w:szCs w:val="21"/>
        </w:rPr>
        <w:t xml:space="preserve">14.3.2 </w:t>
      </w:r>
      <w:r>
        <w:rPr>
          <w:rFonts w:hint="eastAsia"/>
          <w:szCs w:val="21"/>
        </w:rPr>
        <w:t>进度付款审核和支付</w:t>
      </w:r>
    </w:p>
    <w:p w14:paraId="4D1B4257">
      <w:pPr>
        <w:spacing w:line="360" w:lineRule="auto"/>
        <w:ind w:firstLine="420"/>
        <w:rPr>
          <w:szCs w:val="21"/>
        </w:rPr>
      </w:pPr>
      <w:r>
        <w:rPr>
          <w:rFonts w:hint="eastAsia"/>
          <w:szCs w:val="21"/>
        </w:rPr>
        <w:t>进度付款的审核方式和支付的约定：</w:t>
      </w:r>
      <w:r>
        <w:rPr>
          <w:rFonts w:hint="eastAsia"/>
          <w:szCs w:val="21"/>
          <w:u w:val="single"/>
        </w:rPr>
        <w:t>按专用条款</w:t>
      </w:r>
      <w:r>
        <w:rPr>
          <w:rFonts w:hint="eastAsia"/>
          <w:b/>
          <w:bCs/>
          <w:szCs w:val="21"/>
          <w:u w:val="single"/>
        </w:rPr>
        <w:t>14.1.3</w:t>
      </w:r>
      <w:r>
        <w:rPr>
          <w:rFonts w:hint="eastAsia"/>
          <w:bCs/>
          <w:szCs w:val="21"/>
          <w:u w:val="single"/>
        </w:rPr>
        <w:t>执行</w:t>
      </w:r>
      <w:r>
        <w:rPr>
          <w:rFonts w:hint="eastAsia"/>
          <w:szCs w:val="21"/>
        </w:rPr>
        <w:t>。</w:t>
      </w:r>
    </w:p>
    <w:p w14:paraId="6626B97C">
      <w:pPr>
        <w:spacing w:line="360" w:lineRule="auto"/>
        <w:ind w:firstLine="420"/>
        <w:rPr>
          <w:szCs w:val="21"/>
        </w:rPr>
      </w:pPr>
      <w:r>
        <w:rPr>
          <w:rFonts w:hint="eastAsia"/>
          <w:szCs w:val="21"/>
        </w:rPr>
        <w:t>发包人应在进度款支付证书或临时进度款支付证书签发后的</w:t>
      </w:r>
      <w:r>
        <w:rPr>
          <w:rFonts w:hint="eastAsia"/>
          <w:szCs w:val="21"/>
          <w:u w:val="single"/>
        </w:rPr>
        <w:t xml:space="preserve"> /</w:t>
      </w:r>
      <w:r>
        <w:rPr>
          <w:szCs w:val="21"/>
          <w:u w:val="single"/>
        </w:rPr>
        <w:t xml:space="preserve"> </w:t>
      </w:r>
      <w:r>
        <w:rPr>
          <w:rFonts w:hint="eastAsia"/>
          <w:szCs w:val="21"/>
        </w:rPr>
        <w:t>天内完成支付，发包人逾期支付进度款的，应按照</w:t>
      </w:r>
      <w:r>
        <w:rPr>
          <w:rFonts w:hint="eastAsia"/>
          <w:szCs w:val="21"/>
          <w:u w:val="single"/>
        </w:rPr>
        <w:t xml:space="preserve"> /</w:t>
      </w:r>
      <w:r>
        <w:rPr>
          <w:szCs w:val="21"/>
          <w:u w:val="single"/>
        </w:rPr>
        <w:t xml:space="preserve"> </w:t>
      </w:r>
      <w:r>
        <w:rPr>
          <w:rFonts w:hint="eastAsia"/>
          <w:szCs w:val="21"/>
        </w:rPr>
        <w:t>支付违约金。</w:t>
      </w:r>
      <w:r>
        <w:rPr>
          <w:szCs w:val="21"/>
          <w:u w:val="single"/>
        </w:rPr>
        <w:t>支付时间以财政拨付时间为准</w:t>
      </w:r>
      <w:r>
        <w:rPr>
          <w:rFonts w:hint="eastAsia"/>
          <w:szCs w:val="21"/>
        </w:rPr>
        <w:t>。</w:t>
      </w:r>
    </w:p>
    <w:p w14:paraId="4E17AE6F">
      <w:pPr>
        <w:spacing w:line="360" w:lineRule="auto"/>
        <w:ind w:firstLine="420"/>
        <w:rPr>
          <w:szCs w:val="21"/>
        </w:rPr>
      </w:pPr>
      <w:r>
        <w:rPr>
          <w:szCs w:val="21"/>
        </w:rPr>
        <w:t xml:space="preserve">14.4 </w:t>
      </w:r>
      <w:r>
        <w:rPr>
          <w:rFonts w:hint="eastAsia"/>
          <w:szCs w:val="21"/>
        </w:rPr>
        <w:t>付款计划表</w:t>
      </w:r>
    </w:p>
    <w:p w14:paraId="43DE97C8">
      <w:pPr>
        <w:spacing w:line="360" w:lineRule="auto"/>
        <w:ind w:firstLine="420"/>
        <w:rPr>
          <w:szCs w:val="21"/>
        </w:rPr>
      </w:pPr>
      <w:r>
        <w:rPr>
          <w:szCs w:val="21"/>
        </w:rPr>
        <w:t>14.4.1 付款计划表的编制要求</w:t>
      </w:r>
      <w:r>
        <w:rPr>
          <w:rFonts w:hint="eastAsia"/>
          <w:szCs w:val="21"/>
        </w:rPr>
        <w:t>：</w:t>
      </w:r>
      <w:r>
        <w:rPr>
          <w:rFonts w:hint="eastAsia"/>
          <w:szCs w:val="21"/>
          <w:u w:val="single"/>
        </w:rPr>
        <w:t>按通用条款执行</w:t>
      </w:r>
      <w:r>
        <w:rPr>
          <w:rFonts w:hint="eastAsia"/>
          <w:szCs w:val="21"/>
        </w:rPr>
        <w:t>。</w:t>
      </w:r>
    </w:p>
    <w:p w14:paraId="58C8AEF9">
      <w:pPr>
        <w:spacing w:line="360" w:lineRule="auto"/>
        <w:ind w:firstLine="420"/>
        <w:rPr>
          <w:szCs w:val="21"/>
        </w:rPr>
      </w:pPr>
      <w:r>
        <w:rPr>
          <w:szCs w:val="21"/>
        </w:rPr>
        <w:t xml:space="preserve">14.4.2 </w:t>
      </w:r>
      <w:r>
        <w:rPr>
          <w:rFonts w:hint="eastAsia"/>
          <w:szCs w:val="21"/>
        </w:rPr>
        <w:t>付款计划表的编制与审批</w:t>
      </w:r>
    </w:p>
    <w:p w14:paraId="6614814E">
      <w:pPr>
        <w:spacing w:line="360" w:lineRule="auto"/>
        <w:ind w:firstLine="420"/>
        <w:rPr>
          <w:szCs w:val="21"/>
        </w:rPr>
      </w:pPr>
      <w:r>
        <w:rPr>
          <w:rFonts w:hint="eastAsia"/>
          <w:szCs w:val="21"/>
        </w:rPr>
        <w:t>付款计划表的编制：</w:t>
      </w:r>
      <w:r>
        <w:rPr>
          <w:rFonts w:hint="eastAsia"/>
          <w:szCs w:val="21"/>
          <w:u w:val="single"/>
        </w:rPr>
        <w:t>按通用条款执行</w:t>
      </w:r>
      <w:r>
        <w:rPr>
          <w:rFonts w:hint="eastAsia"/>
          <w:szCs w:val="21"/>
        </w:rPr>
        <w:t>。</w:t>
      </w:r>
    </w:p>
    <w:p w14:paraId="76D2BCEF">
      <w:pPr>
        <w:spacing w:line="360" w:lineRule="auto"/>
        <w:ind w:firstLine="420"/>
        <w:rPr>
          <w:szCs w:val="21"/>
        </w:rPr>
      </w:pPr>
      <w:r>
        <w:rPr>
          <w:szCs w:val="21"/>
        </w:rPr>
        <w:t xml:space="preserve">14.5 </w:t>
      </w:r>
      <w:r>
        <w:rPr>
          <w:rFonts w:hint="eastAsia"/>
          <w:szCs w:val="21"/>
        </w:rPr>
        <w:t>竣工结算</w:t>
      </w:r>
    </w:p>
    <w:p w14:paraId="5FA78195">
      <w:pPr>
        <w:spacing w:line="360" w:lineRule="auto"/>
        <w:ind w:firstLine="420"/>
        <w:rPr>
          <w:szCs w:val="21"/>
        </w:rPr>
      </w:pPr>
      <w:r>
        <w:rPr>
          <w:szCs w:val="21"/>
        </w:rPr>
        <w:t xml:space="preserve">14.5.1 </w:t>
      </w:r>
      <w:r>
        <w:rPr>
          <w:rFonts w:hint="eastAsia"/>
          <w:szCs w:val="21"/>
        </w:rPr>
        <w:t>竣工结算申请</w:t>
      </w:r>
    </w:p>
    <w:p w14:paraId="36403217">
      <w:pPr>
        <w:spacing w:line="360" w:lineRule="auto"/>
        <w:ind w:firstLine="420"/>
        <w:rPr>
          <w:szCs w:val="21"/>
        </w:rPr>
      </w:pPr>
      <w:r>
        <w:rPr>
          <w:rFonts w:hint="eastAsia"/>
          <w:szCs w:val="21"/>
        </w:rPr>
        <w:t>承包人提交竣工结算申请的时间：</w:t>
      </w:r>
      <w:r>
        <w:rPr>
          <w:rFonts w:hint="eastAsia"/>
          <w:szCs w:val="21"/>
          <w:u w:val="single"/>
        </w:rPr>
        <w:t>按通用条款执行</w:t>
      </w:r>
      <w:r>
        <w:rPr>
          <w:rFonts w:hint="eastAsia"/>
          <w:szCs w:val="21"/>
        </w:rPr>
        <w:t>。</w:t>
      </w:r>
    </w:p>
    <w:p w14:paraId="4D11579C">
      <w:pPr>
        <w:spacing w:line="360" w:lineRule="auto"/>
        <w:ind w:firstLine="420"/>
        <w:rPr>
          <w:szCs w:val="21"/>
        </w:rPr>
      </w:pPr>
      <w:r>
        <w:rPr>
          <w:rFonts w:hint="eastAsia"/>
          <w:szCs w:val="21"/>
        </w:rPr>
        <w:t>竣工结算申请的资料清单和份数：</w:t>
      </w:r>
      <w:r>
        <w:rPr>
          <w:rFonts w:hint="eastAsia"/>
          <w:szCs w:val="21"/>
          <w:u w:val="single"/>
        </w:rPr>
        <w:t>按通用条款执行</w:t>
      </w:r>
      <w:r>
        <w:rPr>
          <w:rFonts w:hint="eastAsia"/>
          <w:szCs w:val="21"/>
        </w:rPr>
        <w:t>。</w:t>
      </w:r>
    </w:p>
    <w:p w14:paraId="17CC77B9">
      <w:pPr>
        <w:spacing w:line="360" w:lineRule="auto"/>
        <w:ind w:firstLine="420"/>
        <w:rPr>
          <w:szCs w:val="21"/>
        </w:rPr>
      </w:pPr>
      <w:r>
        <w:rPr>
          <w:rFonts w:hint="eastAsia"/>
          <w:szCs w:val="21"/>
        </w:rPr>
        <w:t>竣工结算申请单的内容应包括：</w:t>
      </w:r>
      <w:r>
        <w:rPr>
          <w:rFonts w:hint="eastAsia"/>
          <w:szCs w:val="21"/>
          <w:u w:val="single"/>
        </w:rPr>
        <w:t>按通用条款执行</w:t>
      </w:r>
      <w:r>
        <w:rPr>
          <w:rFonts w:hint="eastAsia"/>
          <w:szCs w:val="21"/>
        </w:rPr>
        <w:t>。</w:t>
      </w:r>
    </w:p>
    <w:p w14:paraId="7C01D776">
      <w:pPr>
        <w:spacing w:line="360" w:lineRule="auto"/>
        <w:ind w:firstLine="420"/>
        <w:rPr>
          <w:szCs w:val="21"/>
        </w:rPr>
      </w:pPr>
      <w:r>
        <w:rPr>
          <w:szCs w:val="21"/>
        </w:rPr>
        <w:t xml:space="preserve">14.5.2 </w:t>
      </w:r>
      <w:r>
        <w:rPr>
          <w:rFonts w:hint="eastAsia"/>
          <w:szCs w:val="21"/>
        </w:rPr>
        <w:t>竣工结算审核</w:t>
      </w:r>
    </w:p>
    <w:p w14:paraId="3B4DDF2D">
      <w:pPr>
        <w:spacing w:line="360" w:lineRule="auto"/>
        <w:ind w:firstLine="420"/>
        <w:rPr>
          <w:szCs w:val="21"/>
        </w:rPr>
      </w:pPr>
      <w:r>
        <w:rPr>
          <w:rFonts w:hint="eastAsia"/>
          <w:szCs w:val="21"/>
        </w:rPr>
        <w:t>发包人审批竣工付款申请单的期限：</w:t>
      </w:r>
      <w:r>
        <w:rPr>
          <w:rFonts w:hint="eastAsia"/>
          <w:szCs w:val="21"/>
          <w:u w:val="single"/>
        </w:rPr>
        <w:t>按通用条款执行</w:t>
      </w:r>
      <w:r>
        <w:rPr>
          <w:rFonts w:hint="eastAsia"/>
          <w:szCs w:val="21"/>
        </w:rPr>
        <w:t>。</w:t>
      </w:r>
    </w:p>
    <w:p w14:paraId="5A4449CC">
      <w:pPr>
        <w:spacing w:line="360" w:lineRule="auto"/>
        <w:ind w:firstLine="420"/>
        <w:rPr>
          <w:szCs w:val="21"/>
        </w:rPr>
      </w:pPr>
      <w:r>
        <w:rPr>
          <w:rFonts w:hint="eastAsia"/>
          <w:szCs w:val="21"/>
        </w:rPr>
        <w:t>发包人完成竣工付款的期限：</w:t>
      </w:r>
      <w:r>
        <w:rPr>
          <w:rFonts w:hint="eastAsia"/>
          <w:szCs w:val="21"/>
          <w:u w:val="single"/>
        </w:rPr>
        <w:t>按通用条款执行</w:t>
      </w:r>
      <w:r>
        <w:rPr>
          <w:rFonts w:hint="eastAsia"/>
          <w:szCs w:val="21"/>
        </w:rPr>
        <w:t>。</w:t>
      </w:r>
    </w:p>
    <w:p w14:paraId="6F886A3E">
      <w:pPr>
        <w:spacing w:line="360" w:lineRule="auto"/>
        <w:ind w:firstLine="420"/>
        <w:rPr>
          <w:szCs w:val="21"/>
        </w:rPr>
      </w:pPr>
      <w:r>
        <w:rPr>
          <w:rFonts w:hint="eastAsia"/>
          <w:szCs w:val="21"/>
        </w:rPr>
        <w:t>关于竣工付款证书异议部分复核的方式和程序：</w:t>
      </w:r>
      <w:r>
        <w:rPr>
          <w:rFonts w:hint="eastAsia"/>
          <w:szCs w:val="21"/>
          <w:u w:val="single"/>
        </w:rPr>
        <w:t>按通用条款执行</w:t>
      </w:r>
      <w:r>
        <w:rPr>
          <w:rFonts w:hint="eastAsia"/>
          <w:szCs w:val="21"/>
        </w:rPr>
        <w:t>。</w:t>
      </w:r>
    </w:p>
    <w:p w14:paraId="4FADBCA6">
      <w:pPr>
        <w:spacing w:line="360" w:lineRule="auto"/>
        <w:ind w:firstLine="420"/>
        <w:rPr>
          <w:szCs w:val="21"/>
        </w:rPr>
      </w:pPr>
      <w:r>
        <w:rPr>
          <w:szCs w:val="21"/>
        </w:rPr>
        <w:t xml:space="preserve">14.6 </w:t>
      </w:r>
      <w:r>
        <w:rPr>
          <w:rFonts w:hint="eastAsia"/>
          <w:szCs w:val="21"/>
        </w:rPr>
        <w:t>质量保证金</w:t>
      </w:r>
    </w:p>
    <w:p w14:paraId="04FD4E19">
      <w:pPr>
        <w:spacing w:line="360" w:lineRule="auto"/>
        <w:ind w:firstLine="420"/>
        <w:rPr>
          <w:szCs w:val="21"/>
        </w:rPr>
      </w:pPr>
      <w:r>
        <w:rPr>
          <w:szCs w:val="21"/>
        </w:rPr>
        <w:t xml:space="preserve">14.6.1 </w:t>
      </w:r>
      <w:r>
        <w:rPr>
          <w:rFonts w:hint="eastAsia"/>
          <w:szCs w:val="21"/>
        </w:rPr>
        <w:t>承包人提供质量保证金的方式</w:t>
      </w:r>
    </w:p>
    <w:p w14:paraId="1B64ED96">
      <w:pPr>
        <w:spacing w:line="360" w:lineRule="auto"/>
        <w:ind w:firstLine="420"/>
        <w:rPr>
          <w:szCs w:val="21"/>
        </w:rPr>
      </w:pPr>
      <w:r>
        <w:rPr>
          <w:szCs w:val="21"/>
        </w:rPr>
        <w:t>质量</w:t>
      </w:r>
      <w:r>
        <w:rPr>
          <w:rFonts w:hint="eastAsia"/>
          <w:szCs w:val="21"/>
        </w:rPr>
        <w:t>保证金</w:t>
      </w:r>
      <w:r>
        <w:rPr>
          <w:szCs w:val="21"/>
        </w:rPr>
        <w:t>采用以下</w:t>
      </w:r>
      <w:r>
        <w:rPr>
          <w:rFonts w:hint="eastAsia"/>
          <w:color w:val="auto"/>
          <w:szCs w:val="21"/>
        </w:rPr>
        <w:t>第</w:t>
      </w:r>
      <w:r>
        <w:rPr>
          <w:rFonts w:hint="eastAsia"/>
          <w:color w:val="auto"/>
          <w:szCs w:val="21"/>
          <w:u w:val="single"/>
          <w:lang w:eastAsia="zh-CN"/>
        </w:rPr>
        <w:t>（</w:t>
      </w:r>
      <w:r>
        <w:rPr>
          <w:color w:val="auto"/>
          <w:szCs w:val="21"/>
          <w:u w:val="single"/>
        </w:rPr>
        <w:t>1</w:t>
      </w:r>
      <w:r>
        <w:rPr>
          <w:rFonts w:hint="eastAsia"/>
          <w:color w:val="auto"/>
          <w:szCs w:val="21"/>
          <w:u w:val="single"/>
          <w:lang w:eastAsia="zh-CN"/>
        </w:rPr>
        <w:t>）</w:t>
      </w:r>
      <w:r>
        <w:rPr>
          <w:rFonts w:hint="eastAsia"/>
          <w:color w:val="auto"/>
          <w:szCs w:val="21"/>
        </w:rPr>
        <w:t>种</w:t>
      </w:r>
      <w:r>
        <w:rPr>
          <w:color w:val="auto"/>
          <w:szCs w:val="21"/>
        </w:rPr>
        <w:t>方式</w:t>
      </w:r>
      <w:r>
        <w:rPr>
          <w:szCs w:val="21"/>
        </w:rPr>
        <w:t>：</w:t>
      </w:r>
    </w:p>
    <w:p w14:paraId="51DA977A">
      <w:pPr>
        <w:spacing w:line="360" w:lineRule="auto"/>
        <w:ind w:firstLine="420"/>
        <w:rPr>
          <w:szCs w:val="21"/>
        </w:rPr>
      </w:pPr>
      <w:r>
        <w:rPr>
          <w:rFonts w:hint="eastAsia"/>
          <w:szCs w:val="21"/>
          <w:lang w:eastAsia="zh-CN"/>
        </w:rPr>
        <w:t>（</w:t>
      </w:r>
      <w:r>
        <w:rPr>
          <w:szCs w:val="21"/>
        </w:rPr>
        <w:t>1</w:t>
      </w:r>
      <w:r>
        <w:rPr>
          <w:rFonts w:hint="eastAsia"/>
          <w:szCs w:val="21"/>
          <w:lang w:eastAsia="zh-CN"/>
        </w:rPr>
        <w:t>）</w:t>
      </w:r>
      <w:r>
        <w:rPr>
          <w:szCs w:val="21"/>
        </w:rPr>
        <w:t xml:space="preserve"> </w:t>
      </w:r>
      <w:r>
        <w:rPr>
          <w:rFonts w:hint="eastAsia"/>
          <w:szCs w:val="21"/>
        </w:rPr>
        <w:t>工程质量保证担保</w:t>
      </w:r>
      <w:r>
        <w:rPr>
          <w:szCs w:val="21"/>
        </w:rPr>
        <w:t>，保证金额为：</w:t>
      </w:r>
      <w:r>
        <w:rPr>
          <w:rFonts w:hint="eastAsia"/>
          <w:szCs w:val="21"/>
          <w:highlight w:val="yellow"/>
          <w:u w:val="single"/>
        </w:rPr>
        <w:t>按专用条款“</w:t>
      </w:r>
      <w:r>
        <w:rPr>
          <w:szCs w:val="21"/>
          <w:highlight w:val="yellow"/>
          <w:u w:val="single"/>
        </w:rPr>
        <w:t xml:space="preserve">14.1.3 </w:t>
      </w:r>
      <w:r>
        <w:rPr>
          <w:rFonts w:hint="eastAsia"/>
          <w:szCs w:val="21"/>
          <w:highlight w:val="yellow"/>
          <w:u w:val="single"/>
        </w:rPr>
        <w:t>合同价款的支付方式”执行</w:t>
      </w:r>
      <w:r>
        <w:rPr>
          <w:rFonts w:hint="eastAsia"/>
          <w:szCs w:val="21"/>
        </w:rPr>
        <w:t>；</w:t>
      </w:r>
    </w:p>
    <w:p w14:paraId="734EAE45">
      <w:pPr>
        <w:spacing w:line="360" w:lineRule="auto"/>
        <w:ind w:firstLine="420"/>
        <w:rPr>
          <w:szCs w:val="21"/>
        </w:rPr>
      </w:pPr>
      <w:r>
        <w:rPr>
          <w:rFonts w:hint="eastAsia"/>
          <w:szCs w:val="21"/>
          <w:lang w:eastAsia="zh-CN"/>
        </w:rPr>
        <w:t>（</w:t>
      </w:r>
      <w:r>
        <w:rPr>
          <w:szCs w:val="21"/>
        </w:rPr>
        <w:t>2</w:t>
      </w:r>
      <w:r>
        <w:rPr>
          <w:rFonts w:hint="eastAsia"/>
          <w:szCs w:val="21"/>
          <w:lang w:eastAsia="zh-CN"/>
        </w:rPr>
        <w:t>）</w:t>
      </w:r>
      <w:r>
        <w:rPr>
          <w:szCs w:val="21"/>
        </w:rPr>
        <w:t xml:space="preserve"> </w:t>
      </w:r>
      <w:r>
        <w:rPr>
          <w:szCs w:val="21"/>
          <w:u w:val="single"/>
        </w:rPr>
        <w:t xml:space="preserve"> </w:t>
      </w:r>
      <w:r>
        <w:rPr>
          <w:rFonts w:hint="eastAsia"/>
          <w:szCs w:val="21"/>
          <w:u w:val="single"/>
        </w:rPr>
        <w:t>/</w:t>
      </w:r>
      <w:r>
        <w:rPr>
          <w:szCs w:val="21"/>
          <w:u w:val="single"/>
        </w:rPr>
        <w:t xml:space="preserve"> </w:t>
      </w:r>
      <w:r>
        <w:rPr>
          <w:szCs w:val="21"/>
        </w:rPr>
        <w:t>%的工程款；</w:t>
      </w:r>
    </w:p>
    <w:p w14:paraId="6C025C2C">
      <w:pPr>
        <w:spacing w:line="360" w:lineRule="auto"/>
        <w:ind w:firstLine="420"/>
        <w:rPr>
          <w:szCs w:val="21"/>
        </w:rPr>
      </w:pPr>
      <w:r>
        <w:rPr>
          <w:rFonts w:hint="eastAsia"/>
          <w:szCs w:val="21"/>
          <w:lang w:eastAsia="zh-CN"/>
        </w:rPr>
        <w:t>（</w:t>
      </w:r>
      <w:r>
        <w:rPr>
          <w:szCs w:val="21"/>
        </w:rPr>
        <w:t>3</w:t>
      </w:r>
      <w:r>
        <w:rPr>
          <w:rFonts w:hint="eastAsia"/>
          <w:szCs w:val="21"/>
          <w:lang w:eastAsia="zh-CN"/>
        </w:rPr>
        <w:t>）</w:t>
      </w:r>
      <w:r>
        <w:rPr>
          <w:szCs w:val="21"/>
        </w:rPr>
        <w:t xml:space="preserve"> </w:t>
      </w:r>
      <w:r>
        <w:rPr>
          <w:rFonts w:hint="eastAsia"/>
          <w:szCs w:val="21"/>
        </w:rPr>
        <w:t>其他方式：</w:t>
      </w:r>
      <w:r>
        <w:rPr>
          <w:rFonts w:hint="eastAsia"/>
          <w:szCs w:val="21"/>
          <w:u w:val="single"/>
        </w:rPr>
        <w:t>/</w:t>
      </w:r>
      <w:r>
        <w:rPr>
          <w:rFonts w:hint="eastAsia"/>
          <w:szCs w:val="21"/>
        </w:rPr>
        <w:t>。</w:t>
      </w:r>
    </w:p>
    <w:p w14:paraId="43C72B9C">
      <w:pPr>
        <w:spacing w:line="360" w:lineRule="auto"/>
        <w:ind w:firstLine="420"/>
        <w:rPr>
          <w:szCs w:val="21"/>
        </w:rPr>
      </w:pPr>
      <w:r>
        <w:rPr>
          <w:szCs w:val="21"/>
        </w:rPr>
        <w:t xml:space="preserve">14.6.2 </w:t>
      </w:r>
      <w:r>
        <w:rPr>
          <w:rFonts w:hint="eastAsia"/>
          <w:szCs w:val="21"/>
        </w:rPr>
        <w:t>质量保证金的预留</w:t>
      </w:r>
    </w:p>
    <w:p w14:paraId="22BAF57B">
      <w:pPr>
        <w:spacing w:line="360" w:lineRule="auto"/>
        <w:ind w:firstLine="420"/>
        <w:rPr>
          <w:szCs w:val="21"/>
        </w:rPr>
      </w:pPr>
      <w:r>
        <w:rPr>
          <w:szCs w:val="21"/>
        </w:rPr>
        <w:t>质量</w:t>
      </w:r>
      <w:r>
        <w:rPr>
          <w:rFonts w:hint="eastAsia"/>
          <w:szCs w:val="21"/>
        </w:rPr>
        <w:t>保证金</w:t>
      </w:r>
      <w:r>
        <w:rPr>
          <w:szCs w:val="21"/>
        </w:rPr>
        <w:t>的预留采取以</w:t>
      </w:r>
      <w:r>
        <w:rPr>
          <w:color w:val="auto"/>
          <w:szCs w:val="21"/>
        </w:rPr>
        <w:t>下第</w:t>
      </w:r>
      <w:r>
        <w:rPr>
          <w:rFonts w:hint="eastAsia"/>
          <w:color w:val="auto"/>
          <w:szCs w:val="21"/>
          <w:u w:val="single"/>
          <w:lang w:eastAsia="zh-CN"/>
        </w:rPr>
        <w:t>（</w:t>
      </w:r>
      <w:r>
        <w:rPr>
          <w:rFonts w:hint="eastAsia"/>
          <w:color w:val="auto"/>
          <w:szCs w:val="21"/>
          <w:u w:val="single"/>
        </w:rPr>
        <w:t>3</w:t>
      </w:r>
      <w:r>
        <w:rPr>
          <w:rFonts w:hint="eastAsia"/>
          <w:color w:val="auto"/>
          <w:szCs w:val="21"/>
          <w:u w:val="single"/>
          <w:lang w:eastAsia="zh-CN"/>
        </w:rPr>
        <w:t>）</w:t>
      </w:r>
      <w:r>
        <w:rPr>
          <w:rFonts w:hint="eastAsia"/>
          <w:color w:val="auto"/>
          <w:szCs w:val="21"/>
        </w:rPr>
        <w:t>种</w:t>
      </w:r>
      <w:r>
        <w:rPr>
          <w:color w:val="auto"/>
          <w:szCs w:val="21"/>
        </w:rPr>
        <w:t>方式</w:t>
      </w:r>
      <w:r>
        <w:rPr>
          <w:szCs w:val="21"/>
        </w:rPr>
        <w:t>：</w:t>
      </w:r>
    </w:p>
    <w:p w14:paraId="7F2CBE0C">
      <w:pPr>
        <w:spacing w:line="360" w:lineRule="auto"/>
        <w:ind w:firstLine="420"/>
        <w:rPr>
          <w:szCs w:val="21"/>
        </w:rPr>
      </w:pPr>
      <w:r>
        <w:rPr>
          <w:rFonts w:hint="eastAsia"/>
          <w:szCs w:val="21"/>
          <w:lang w:eastAsia="zh-CN"/>
        </w:rPr>
        <w:t>（</w:t>
      </w:r>
      <w:r>
        <w:rPr>
          <w:szCs w:val="21"/>
        </w:rPr>
        <w:t>1</w:t>
      </w:r>
      <w:r>
        <w:rPr>
          <w:rFonts w:hint="eastAsia"/>
          <w:szCs w:val="21"/>
          <w:lang w:eastAsia="zh-CN"/>
        </w:rPr>
        <w:t>）</w:t>
      </w:r>
      <w:r>
        <w:rPr>
          <w:szCs w:val="21"/>
        </w:rPr>
        <w:t xml:space="preserve"> 在支付工程进度款时逐次预留</w:t>
      </w:r>
      <w:r>
        <w:rPr>
          <w:rFonts w:hint="eastAsia"/>
          <w:szCs w:val="21"/>
        </w:rPr>
        <w:t>的质量保证金的比例：</w:t>
      </w:r>
      <w:r>
        <w:rPr>
          <w:szCs w:val="21"/>
          <w:u w:val="single"/>
        </w:rPr>
        <w:t xml:space="preserve"> </w:t>
      </w:r>
      <w:r>
        <w:rPr>
          <w:rFonts w:hint="eastAsia"/>
          <w:szCs w:val="21"/>
          <w:u w:val="single"/>
        </w:rPr>
        <w:t>/</w:t>
      </w:r>
      <w:r>
        <w:rPr>
          <w:szCs w:val="21"/>
          <w:u w:val="single"/>
        </w:rPr>
        <w:t xml:space="preserve"> </w:t>
      </w:r>
      <w:r>
        <w:rPr>
          <w:szCs w:val="21"/>
        </w:rPr>
        <w:t>，在此情形下，质量</w:t>
      </w:r>
      <w:r>
        <w:rPr>
          <w:rFonts w:hint="eastAsia"/>
          <w:szCs w:val="21"/>
        </w:rPr>
        <w:t>保证金</w:t>
      </w:r>
      <w:r>
        <w:rPr>
          <w:szCs w:val="21"/>
        </w:rPr>
        <w:t>的计算基数不包括预付款的支付、扣回以及价格调整的金额；</w:t>
      </w:r>
    </w:p>
    <w:p w14:paraId="43B38D0B">
      <w:pPr>
        <w:spacing w:line="360" w:lineRule="auto"/>
        <w:ind w:firstLine="420"/>
        <w:rPr>
          <w:szCs w:val="21"/>
        </w:rPr>
      </w:pPr>
      <w:r>
        <w:rPr>
          <w:rFonts w:hint="eastAsia"/>
          <w:szCs w:val="21"/>
          <w:lang w:eastAsia="zh-CN"/>
        </w:rPr>
        <w:t>（</w:t>
      </w:r>
      <w:r>
        <w:rPr>
          <w:szCs w:val="21"/>
        </w:rPr>
        <w:t>2</w:t>
      </w:r>
      <w:r>
        <w:rPr>
          <w:rFonts w:hint="eastAsia"/>
          <w:szCs w:val="21"/>
          <w:lang w:eastAsia="zh-CN"/>
        </w:rPr>
        <w:t>）</w:t>
      </w:r>
      <w:r>
        <w:rPr>
          <w:szCs w:val="21"/>
        </w:rPr>
        <w:t xml:space="preserve"> 工程竣工结算时一次性预留</w:t>
      </w:r>
      <w:r>
        <w:rPr>
          <w:rFonts w:hint="eastAsia"/>
          <w:szCs w:val="21"/>
        </w:rPr>
        <w:t>专用合同条件第</w:t>
      </w:r>
      <w:r>
        <w:rPr>
          <w:szCs w:val="21"/>
        </w:rPr>
        <w:t>14.6.1</w:t>
      </w:r>
      <w:r>
        <w:rPr>
          <w:rFonts w:hint="eastAsia"/>
          <w:szCs w:val="21"/>
        </w:rPr>
        <w:t>项第</w:t>
      </w:r>
      <w:r>
        <w:rPr>
          <w:rFonts w:hint="eastAsia"/>
          <w:szCs w:val="21"/>
          <w:lang w:eastAsia="zh-CN"/>
        </w:rPr>
        <w:t>（</w:t>
      </w:r>
      <w:r>
        <w:rPr>
          <w:szCs w:val="21"/>
        </w:rPr>
        <w:t>2</w:t>
      </w:r>
      <w:r>
        <w:rPr>
          <w:rFonts w:hint="eastAsia"/>
          <w:szCs w:val="21"/>
          <w:lang w:eastAsia="zh-CN"/>
        </w:rPr>
        <w:t>）</w:t>
      </w:r>
      <w:r>
        <w:rPr>
          <w:rFonts w:hint="eastAsia"/>
          <w:szCs w:val="21"/>
        </w:rPr>
        <w:t>目约定的工程款预留比例的</w:t>
      </w:r>
      <w:r>
        <w:rPr>
          <w:szCs w:val="21"/>
        </w:rPr>
        <w:t>质量</w:t>
      </w:r>
      <w:r>
        <w:rPr>
          <w:rFonts w:hint="eastAsia"/>
          <w:szCs w:val="21"/>
        </w:rPr>
        <w:t>保证金</w:t>
      </w:r>
      <w:r>
        <w:rPr>
          <w:szCs w:val="21"/>
        </w:rPr>
        <w:t>；</w:t>
      </w:r>
    </w:p>
    <w:p w14:paraId="05A25122">
      <w:pPr>
        <w:spacing w:line="360" w:lineRule="auto"/>
        <w:ind w:firstLine="420"/>
        <w:rPr>
          <w:szCs w:val="21"/>
        </w:rPr>
      </w:pPr>
      <w:r>
        <w:rPr>
          <w:rFonts w:hint="eastAsia"/>
          <w:szCs w:val="21"/>
          <w:lang w:eastAsia="zh-CN"/>
        </w:rPr>
        <w:t>（</w:t>
      </w:r>
      <w:r>
        <w:rPr>
          <w:szCs w:val="21"/>
        </w:rPr>
        <w:t>3</w:t>
      </w:r>
      <w:r>
        <w:rPr>
          <w:rFonts w:hint="eastAsia"/>
          <w:szCs w:val="21"/>
          <w:lang w:eastAsia="zh-CN"/>
        </w:rPr>
        <w:t>）</w:t>
      </w:r>
      <w:r>
        <w:rPr>
          <w:szCs w:val="21"/>
        </w:rPr>
        <w:t xml:space="preserve"> 其他预留方式:</w:t>
      </w:r>
      <w:r>
        <w:rPr>
          <w:rFonts w:hint="eastAsia"/>
          <w:szCs w:val="21"/>
        </w:rPr>
        <w:t xml:space="preserve"> </w:t>
      </w:r>
      <w:r>
        <w:rPr>
          <w:rFonts w:hint="eastAsia"/>
          <w:szCs w:val="21"/>
          <w:highlight w:val="yellow"/>
          <w:u w:val="single"/>
        </w:rPr>
        <w:t>按专用条款“</w:t>
      </w:r>
      <w:r>
        <w:rPr>
          <w:szCs w:val="21"/>
          <w:highlight w:val="yellow"/>
          <w:u w:val="single"/>
        </w:rPr>
        <w:t xml:space="preserve">14.1.3 </w:t>
      </w:r>
      <w:r>
        <w:rPr>
          <w:rFonts w:hint="eastAsia"/>
          <w:szCs w:val="21"/>
          <w:highlight w:val="yellow"/>
          <w:u w:val="single"/>
        </w:rPr>
        <w:t>合同价款的支付方式”执行</w:t>
      </w:r>
      <w:r>
        <w:rPr>
          <w:rFonts w:hint="eastAsia"/>
          <w:szCs w:val="21"/>
        </w:rPr>
        <w:t>。</w:t>
      </w:r>
    </w:p>
    <w:p w14:paraId="3F1F08CF">
      <w:pPr>
        <w:spacing w:line="360" w:lineRule="auto"/>
        <w:ind w:firstLine="420"/>
        <w:rPr>
          <w:szCs w:val="21"/>
        </w:rPr>
      </w:pPr>
      <w:r>
        <w:rPr>
          <w:rFonts w:hint="eastAsia"/>
          <w:szCs w:val="21"/>
        </w:rPr>
        <w:t>关于质量保证金的补充约定：</w:t>
      </w:r>
      <w:r>
        <w:rPr>
          <w:rFonts w:hint="eastAsia"/>
          <w:szCs w:val="21"/>
          <w:u w:val="single"/>
        </w:rPr>
        <w:t xml:space="preserve">                             </w:t>
      </w:r>
      <w:r>
        <w:rPr>
          <w:rFonts w:hint="eastAsia"/>
          <w:szCs w:val="21"/>
        </w:rPr>
        <w:t>。</w:t>
      </w:r>
    </w:p>
    <w:p w14:paraId="64185FDE">
      <w:pPr>
        <w:spacing w:line="360" w:lineRule="auto"/>
        <w:ind w:firstLine="420"/>
        <w:rPr>
          <w:szCs w:val="21"/>
        </w:rPr>
      </w:pPr>
      <w:r>
        <w:rPr>
          <w:szCs w:val="21"/>
        </w:rPr>
        <w:t xml:space="preserve">14.7 </w:t>
      </w:r>
      <w:r>
        <w:rPr>
          <w:rFonts w:hint="eastAsia"/>
          <w:szCs w:val="21"/>
        </w:rPr>
        <w:t>最终结清</w:t>
      </w:r>
    </w:p>
    <w:p w14:paraId="77BE6602">
      <w:pPr>
        <w:spacing w:line="360" w:lineRule="auto"/>
        <w:ind w:firstLine="420"/>
        <w:rPr>
          <w:szCs w:val="21"/>
        </w:rPr>
      </w:pPr>
      <w:r>
        <w:rPr>
          <w:szCs w:val="21"/>
        </w:rPr>
        <w:t xml:space="preserve">14.7.1 </w:t>
      </w:r>
      <w:r>
        <w:rPr>
          <w:rFonts w:hint="eastAsia"/>
          <w:szCs w:val="21"/>
        </w:rPr>
        <w:t>最终结清申请单</w:t>
      </w:r>
    </w:p>
    <w:p w14:paraId="6FF3235A">
      <w:pPr>
        <w:spacing w:line="360" w:lineRule="auto"/>
        <w:ind w:firstLine="420"/>
        <w:rPr>
          <w:szCs w:val="21"/>
        </w:rPr>
      </w:pPr>
      <w:r>
        <w:rPr>
          <w:rFonts w:hint="eastAsia"/>
          <w:szCs w:val="21"/>
        </w:rPr>
        <w:t>当事人双方关于最终结清申请的其他约定：</w:t>
      </w:r>
      <w:r>
        <w:rPr>
          <w:rFonts w:hint="eastAsia"/>
          <w:szCs w:val="21"/>
          <w:u w:val="single"/>
        </w:rPr>
        <w:t>按通用条款执行</w:t>
      </w:r>
      <w:r>
        <w:rPr>
          <w:rFonts w:hint="eastAsia"/>
          <w:szCs w:val="21"/>
        </w:rPr>
        <w:t>。</w:t>
      </w:r>
    </w:p>
    <w:p w14:paraId="0AAB6604">
      <w:pPr>
        <w:spacing w:line="360" w:lineRule="auto"/>
        <w:ind w:firstLine="420"/>
        <w:rPr>
          <w:szCs w:val="21"/>
        </w:rPr>
      </w:pPr>
      <w:r>
        <w:rPr>
          <w:szCs w:val="21"/>
        </w:rPr>
        <w:t xml:space="preserve">14.7.2 </w:t>
      </w:r>
      <w:r>
        <w:rPr>
          <w:rFonts w:hint="eastAsia"/>
          <w:szCs w:val="21"/>
        </w:rPr>
        <w:t>最终结清证书和支付</w:t>
      </w:r>
    </w:p>
    <w:p w14:paraId="0AB4ADA8">
      <w:pPr>
        <w:spacing w:line="360" w:lineRule="auto"/>
        <w:ind w:firstLine="420"/>
        <w:rPr>
          <w:szCs w:val="21"/>
        </w:rPr>
      </w:pPr>
      <w:r>
        <w:rPr>
          <w:rFonts w:hint="eastAsia"/>
          <w:szCs w:val="21"/>
        </w:rPr>
        <w:t>当事人双方关于最终结清支付的其他约定：</w:t>
      </w:r>
      <w:r>
        <w:rPr>
          <w:rFonts w:hint="eastAsia"/>
          <w:szCs w:val="21"/>
          <w:u w:val="single"/>
        </w:rPr>
        <w:t>按通用条款执行</w:t>
      </w:r>
      <w:r>
        <w:rPr>
          <w:rFonts w:hint="eastAsia"/>
          <w:szCs w:val="21"/>
        </w:rPr>
        <w:t>。</w:t>
      </w:r>
    </w:p>
    <w:p w14:paraId="35F71619">
      <w:pPr>
        <w:pStyle w:val="14"/>
        <w:spacing w:after="156"/>
        <w:rPr>
          <w:bCs/>
          <w:sz w:val="21"/>
          <w:szCs w:val="21"/>
        </w:rPr>
      </w:pPr>
      <w:bookmarkStart w:id="30" w:name="_Toc54862346"/>
      <w:r>
        <w:rPr>
          <w:rFonts w:hint="eastAsia"/>
          <w:bCs/>
          <w:sz w:val="21"/>
          <w:szCs w:val="21"/>
        </w:rPr>
        <w:t>第</w:t>
      </w:r>
      <w:r>
        <w:rPr>
          <w:bCs/>
          <w:sz w:val="21"/>
          <w:szCs w:val="21"/>
        </w:rPr>
        <w:t>15条</w:t>
      </w:r>
      <w:r>
        <w:rPr>
          <w:rFonts w:hint="eastAsia"/>
          <w:bCs/>
          <w:sz w:val="21"/>
          <w:szCs w:val="21"/>
        </w:rPr>
        <w:t xml:space="preserve"> 违约</w:t>
      </w:r>
      <w:bookmarkEnd w:id="30"/>
    </w:p>
    <w:p w14:paraId="6AB770D5">
      <w:pPr>
        <w:spacing w:line="360" w:lineRule="auto"/>
        <w:ind w:firstLine="420"/>
        <w:rPr>
          <w:szCs w:val="21"/>
        </w:rPr>
      </w:pPr>
      <w:r>
        <w:rPr>
          <w:szCs w:val="21"/>
        </w:rPr>
        <w:t xml:space="preserve">15.1 </w:t>
      </w:r>
      <w:r>
        <w:rPr>
          <w:rFonts w:hint="eastAsia"/>
          <w:szCs w:val="21"/>
        </w:rPr>
        <w:t>发包人违约</w:t>
      </w:r>
    </w:p>
    <w:p w14:paraId="37134FB8">
      <w:pPr>
        <w:spacing w:line="360" w:lineRule="auto"/>
        <w:ind w:firstLine="420"/>
        <w:rPr>
          <w:szCs w:val="21"/>
        </w:rPr>
      </w:pPr>
      <w:r>
        <w:rPr>
          <w:szCs w:val="21"/>
        </w:rPr>
        <w:t xml:space="preserve">15.1.1 </w:t>
      </w:r>
      <w:r>
        <w:rPr>
          <w:rFonts w:hint="eastAsia"/>
          <w:szCs w:val="21"/>
        </w:rPr>
        <w:t>发包人违约的情形</w:t>
      </w:r>
    </w:p>
    <w:p w14:paraId="6671BFC3">
      <w:pPr>
        <w:spacing w:line="360" w:lineRule="auto"/>
        <w:ind w:firstLine="420"/>
        <w:rPr>
          <w:szCs w:val="21"/>
        </w:rPr>
      </w:pPr>
      <w:r>
        <w:rPr>
          <w:rFonts w:hint="eastAsia"/>
          <w:szCs w:val="21"/>
        </w:rPr>
        <w:t>发包人违约的其他情形：</w:t>
      </w:r>
      <w:r>
        <w:rPr>
          <w:rFonts w:hint="eastAsia"/>
          <w:szCs w:val="21"/>
          <w:u w:val="single"/>
        </w:rPr>
        <w:t>按通用条款执行</w:t>
      </w:r>
      <w:r>
        <w:rPr>
          <w:rFonts w:hint="eastAsia"/>
          <w:szCs w:val="21"/>
        </w:rPr>
        <w:t>。</w:t>
      </w:r>
    </w:p>
    <w:p w14:paraId="57CA3F2C">
      <w:pPr>
        <w:spacing w:line="360" w:lineRule="auto"/>
        <w:ind w:firstLine="420"/>
        <w:rPr>
          <w:szCs w:val="21"/>
        </w:rPr>
      </w:pPr>
      <w:r>
        <w:rPr>
          <w:szCs w:val="21"/>
        </w:rPr>
        <w:t xml:space="preserve">15.1.3 </w:t>
      </w:r>
      <w:r>
        <w:rPr>
          <w:rFonts w:hint="eastAsia"/>
          <w:szCs w:val="21"/>
        </w:rPr>
        <w:t>发包人违约的责任</w:t>
      </w:r>
    </w:p>
    <w:p w14:paraId="4FFB2F3B">
      <w:pPr>
        <w:spacing w:line="360" w:lineRule="auto"/>
        <w:ind w:firstLine="420"/>
        <w:rPr>
          <w:szCs w:val="21"/>
        </w:rPr>
      </w:pPr>
      <w:r>
        <w:rPr>
          <w:rFonts w:hint="eastAsia"/>
          <w:szCs w:val="21"/>
        </w:rPr>
        <w:t>发包人违约</w:t>
      </w:r>
      <w:r>
        <w:rPr>
          <w:szCs w:val="21"/>
        </w:rPr>
        <w:t>责任</w:t>
      </w:r>
      <w:r>
        <w:rPr>
          <w:rFonts w:hint="eastAsia"/>
          <w:szCs w:val="21"/>
        </w:rPr>
        <w:t>的</w:t>
      </w:r>
      <w:r>
        <w:rPr>
          <w:szCs w:val="21"/>
        </w:rPr>
        <w:t>承担方式</w:t>
      </w:r>
      <w:r>
        <w:rPr>
          <w:rFonts w:hint="eastAsia"/>
          <w:szCs w:val="21"/>
        </w:rPr>
        <w:t>和</w:t>
      </w:r>
      <w:r>
        <w:rPr>
          <w:szCs w:val="21"/>
        </w:rPr>
        <w:t>计算方法</w:t>
      </w:r>
      <w:r>
        <w:rPr>
          <w:rFonts w:hint="eastAsia"/>
          <w:szCs w:val="21"/>
        </w:rPr>
        <w:t>：</w:t>
      </w:r>
      <w:r>
        <w:rPr>
          <w:rFonts w:hint="eastAsia"/>
          <w:szCs w:val="21"/>
          <w:u w:val="single"/>
        </w:rPr>
        <w:t>按通用条款执行</w:t>
      </w:r>
      <w:r>
        <w:rPr>
          <w:rFonts w:hint="eastAsia"/>
          <w:szCs w:val="21"/>
        </w:rPr>
        <w:t>。</w:t>
      </w:r>
    </w:p>
    <w:p w14:paraId="40B6422E">
      <w:pPr>
        <w:spacing w:line="360" w:lineRule="auto"/>
        <w:ind w:firstLine="420"/>
        <w:rPr>
          <w:szCs w:val="21"/>
        </w:rPr>
      </w:pPr>
      <w:r>
        <w:rPr>
          <w:szCs w:val="21"/>
        </w:rPr>
        <w:t xml:space="preserve">15.2 </w:t>
      </w:r>
      <w:r>
        <w:rPr>
          <w:rFonts w:hint="eastAsia"/>
          <w:szCs w:val="21"/>
        </w:rPr>
        <w:t>承包人违约</w:t>
      </w:r>
    </w:p>
    <w:p w14:paraId="4ED203C3">
      <w:pPr>
        <w:spacing w:line="360" w:lineRule="auto"/>
        <w:ind w:firstLine="420"/>
        <w:rPr>
          <w:szCs w:val="21"/>
        </w:rPr>
      </w:pPr>
      <w:r>
        <w:rPr>
          <w:szCs w:val="21"/>
        </w:rPr>
        <w:t xml:space="preserve">15.2.1 </w:t>
      </w:r>
      <w:r>
        <w:rPr>
          <w:rFonts w:hint="eastAsia"/>
          <w:szCs w:val="21"/>
        </w:rPr>
        <w:t>承包人违约的情形</w:t>
      </w:r>
    </w:p>
    <w:p w14:paraId="0421E2BE">
      <w:pPr>
        <w:spacing w:line="360" w:lineRule="auto"/>
        <w:ind w:firstLine="420"/>
        <w:rPr>
          <w:szCs w:val="21"/>
        </w:rPr>
      </w:pPr>
      <w:r>
        <w:rPr>
          <w:rFonts w:hint="eastAsia"/>
          <w:szCs w:val="21"/>
        </w:rPr>
        <w:t>承包人违约的其他情形：</w:t>
      </w:r>
      <w:r>
        <w:rPr>
          <w:rFonts w:hint="eastAsia"/>
          <w:szCs w:val="21"/>
          <w:u w:val="single"/>
        </w:rPr>
        <w:t>按通用条款执行</w:t>
      </w:r>
      <w:r>
        <w:rPr>
          <w:rFonts w:hint="eastAsia"/>
          <w:szCs w:val="21"/>
        </w:rPr>
        <w:t>。</w:t>
      </w:r>
    </w:p>
    <w:p w14:paraId="2FAEB55D">
      <w:pPr>
        <w:spacing w:line="360" w:lineRule="auto"/>
        <w:ind w:firstLine="420"/>
        <w:rPr>
          <w:szCs w:val="21"/>
        </w:rPr>
      </w:pPr>
      <w:r>
        <w:rPr>
          <w:szCs w:val="21"/>
        </w:rPr>
        <w:t xml:space="preserve">15.2.2 </w:t>
      </w:r>
      <w:r>
        <w:rPr>
          <w:rFonts w:hint="eastAsia"/>
          <w:szCs w:val="21"/>
        </w:rPr>
        <w:t>通知改正</w:t>
      </w:r>
    </w:p>
    <w:p w14:paraId="5BD7521B">
      <w:pPr>
        <w:spacing w:line="360" w:lineRule="auto"/>
        <w:ind w:firstLine="420"/>
        <w:rPr>
          <w:szCs w:val="21"/>
        </w:rPr>
      </w:pPr>
      <w:r>
        <w:rPr>
          <w:rFonts w:hint="eastAsia"/>
          <w:szCs w:val="21"/>
        </w:rPr>
        <w:t>工程师通知承包人改正的合理期限是：</w:t>
      </w:r>
      <w:r>
        <w:rPr>
          <w:rFonts w:hint="eastAsia"/>
          <w:szCs w:val="21"/>
          <w:u w:val="single"/>
        </w:rPr>
        <w:t>按通用条款执行</w:t>
      </w:r>
      <w:r>
        <w:rPr>
          <w:rFonts w:hint="eastAsia"/>
          <w:szCs w:val="21"/>
        </w:rPr>
        <w:t>。</w:t>
      </w:r>
    </w:p>
    <w:p w14:paraId="36CCFE65">
      <w:pPr>
        <w:spacing w:line="360" w:lineRule="auto"/>
        <w:ind w:firstLine="420"/>
        <w:rPr>
          <w:szCs w:val="21"/>
        </w:rPr>
      </w:pPr>
      <w:r>
        <w:rPr>
          <w:szCs w:val="21"/>
        </w:rPr>
        <w:t xml:space="preserve">15.2.3 </w:t>
      </w:r>
      <w:r>
        <w:rPr>
          <w:rFonts w:hint="eastAsia"/>
          <w:szCs w:val="21"/>
        </w:rPr>
        <w:t>承包人违约的责任</w:t>
      </w:r>
    </w:p>
    <w:p w14:paraId="5A3914E7">
      <w:pPr>
        <w:spacing w:line="360" w:lineRule="auto"/>
        <w:ind w:firstLine="420"/>
        <w:rPr>
          <w:szCs w:val="21"/>
        </w:rPr>
      </w:pPr>
      <w:r>
        <w:rPr>
          <w:rFonts w:hint="eastAsia"/>
          <w:szCs w:val="21"/>
        </w:rPr>
        <w:t>承包人违约</w:t>
      </w:r>
      <w:r>
        <w:rPr>
          <w:szCs w:val="21"/>
        </w:rPr>
        <w:t>责任</w:t>
      </w:r>
      <w:r>
        <w:rPr>
          <w:rFonts w:hint="eastAsia"/>
          <w:szCs w:val="21"/>
        </w:rPr>
        <w:t>的</w:t>
      </w:r>
      <w:r>
        <w:rPr>
          <w:szCs w:val="21"/>
        </w:rPr>
        <w:t>承担方式</w:t>
      </w:r>
      <w:r>
        <w:rPr>
          <w:rFonts w:hint="eastAsia"/>
          <w:szCs w:val="21"/>
        </w:rPr>
        <w:t>和</w:t>
      </w:r>
      <w:r>
        <w:rPr>
          <w:szCs w:val="21"/>
        </w:rPr>
        <w:t>计算方法</w:t>
      </w:r>
      <w:r>
        <w:rPr>
          <w:rFonts w:hint="eastAsia"/>
          <w:szCs w:val="21"/>
        </w:rPr>
        <w:t>：</w:t>
      </w:r>
      <w:r>
        <w:rPr>
          <w:rFonts w:hint="eastAsia"/>
          <w:szCs w:val="21"/>
          <w:u w:val="single"/>
        </w:rPr>
        <w:t>按通用条款执行</w:t>
      </w:r>
      <w:r>
        <w:rPr>
          <w:rFonts w:hint="eastAsia"/>
          <w:szCs w:val="21"/>
        </w:rPr>
        <w:t>。</w:t>
      </w:r>
    </w:p>
    <w:p w14:paraId="579A69BB">
      <w:pPr>
        <w:pStyle w:val="14"/>
        <w:spacing w:after="156"/>
        <w:rPr>
          <w:bCs/>
          <w:sz w:val="21"/>
          <w:szCs w:val="21"/>
        </w:rPr>
      </w:pPr>
      <w:bookmarkStart w:id="31" w:name="_Toc54862347"/>
      <w:r>
        <w:rPr>
          <w:rFonts w:hint="eastAsia"/>
          <w:bCs/>
          <w:sz w:val="21"/>
          <w:szCs w:val="21"/>
        </w:rPr>
        <w:t>第</w:t>
      </w:r>
      <w:r>
        <w:rPr>
          <w:bCs/>
          <w:sz w:val="21"/>
          <w:szCs w:val="21"/>
        </w:rPr>
        <w:t>16条</w:t>
      </w:r>
      <w:r>
        <w:rPr>
          <w:rFonts w:hint="eastAsia"/>
          <w:bCs/>
          <w:sz w:val="21"/>
          <w:szCs w:val="21"/>
        </w:rPr>
        <w:t xml:space="preserve"> 合同解除</w:t>
      </w:r>
      <w:bookmarkEnd w:id="31"/>
    </w:p>
    <w:p w14:paraId="503E005E">
      <w:pPr>
        <w:spacing w:line="360" w:lineRule="auto"/>
        <w:ind w:firstLine="420"/>
        <w:rPr>
          <w:szCs w:val="21"/>
        </w:rPr>
      </w:pPr>
      <w:r>
        <w:rPr>
          <w:szCs w:val="21"/>
        </w:rPr>
        <w:t xml:space="preserve">16.1 </w:t>
      </w:r>
      <w:r>
        <w:rPr>
          <w:rFonts w:hint="eastAsia"/>
          <w:szCs w:val="21"/>
        </w:rPr>
        <w:t>由发包人解除合同</w:t>
      </w:r>
    </w:p>
    <w:p w14:paraId="09E85CB1">
      <w:pPr>
        <w:spacing w:line="360" w:lineRule="auto"/>
        <w:ind w:firstLine="420"/>
        <w:rPr>
          <w:szCs w:val="21"/>
        </w:rPr>
      </w:pPr>
      <w:r>
        <w:rPr>
          <w:szCs w:val="21"/>
        </w:rPr>
        <w:t xml:space="preserve">16.1.1 </w:t>
      </w:r>
      <w:r>
        <w:rPr>
          <w:rFonts w:hint="eastAsia"/>
          <w:szCs w:val="21"/>
        </w:rPr>
        <w:t>因承包人违约解除合同</w:t>
      </w:r>
    </w:p>
    <w:p w14:paraId="6140A7D8">
      <w:pPr>
        <w:spacing w:line="360" w:lineRule="auto"/>
        <w:ind w:firstLine="420"/>
        <w:rPr>
          <w:szCs w:val="21"/>
        </w:rPr>
      </w:pPr>
      <w:r>
        <w:rPr>
          <w:rFonts w:hint="eastAsia"/>
          <w:szCs w:val="21"/>
        </w:rPr>
        <w:t>双方约定可由发包人解除合同的其他事由：</w:t>
      </w:r>
      <w:r>
        <w:rPr>
          <w:rFonts w:hint="eastAsia"/>
          <w:szCs w:val="21"/>
          <w:u w:val="single"/>
        </w:rPr>
        <w:t>按通用条款执行</w:t>
      </w:r>
      <w:r>
        <w:rPr>
          <w:rFonts w:hint="eastAsia"/>
          <w:szCs w:val="21"/>
        </w:rPr>
        <w:t>。</w:t>
      </w:r>
    </w:p>
    <w:p w14:paraId="40F92909">
      <w:pPr>
        <w:spacing w:line="360" w:lineRule="auto"/>
        <w:ind w:firstLine="420"/>
        <w:rPr>
          <w:szCs w:val="21"/>
        </w:rPr>
      </w:pPr>
      <w:r>
        <w:rPr>
          <w:szCs w:val="21"/>
        </w:rPr>
        <w:t xml:space="preserve">16.2 </w:t>
      </w:r>
      <w:r>
        <w:rPr>
          <w:rFonts w:hint="eastAsia"/>
          <w:szCs w:val="21"/>
        </w:rPr>
        <w:t>由承包人解除合同</w:t>
      </w:r>
    </w:p>
    <w:p w14:paraId="0182B85D">
      <w:pPr>
        <w:spacing w:line="360" w:lineRule="auto"/>
        <w:ind w:firstLine="420"/>
        <w:rPr>
          <w:szCs w:val="21"/>
        </w:rPr>
      </w:pPr>
      <w:r>
        <w:rPr>
          <w:szCs w:val="21"/>
        </w:rPr>
        <w:t xml:space="preserve">16.2.1 </w:t>
      </w:r>
      <w:r>
        <w:rPr>
          <w:rFonts w:hint="eastAsia"/>
          <w:szCs w:val="21"/>
        </w:rPr>
        <w:t>因发包人违约解除合同</w:t>
      </w:r>
    </w:p>
    <w:p w14:paraId="43A9EBEF">
      <w:pPr>
        <w:spacing w:line="360" w:lineRule="auto"/>
        <w:ind w:firstLine="420"/>
        <w:rPr>
          <w:szCs w:val="21"/>
        </w:rPr>
      </w:pPr>
      <w:r>
        <w:rPr>
          <w:rFonts w:hint="eastAsia"/>
          <w:szCs w:val="21"/>
        </w:rPr>
        <w:t>双方约定可由承包人解除合同的其他事由：</w:t>
      </w:r>
      <w:r>
        <w:rPr>
          <w:rFonts w:hint="eastAsia"/>
          <w:szCs w:val="21"/>
          <w:u w:val="single"/>
        </w:rPr>
        <w:t>按通用条款执行</w:t>
      </w:r>
      <w:r>
        <w:rPr>
          <w:rFonts w:hint="eastAsia"/>
          <w:szCs w:val="21"/>
        </w:rPr>
        <w:t>。</w:t>
      </w:r>
    </w:p>
    <w:p w14:paraId="41DB5CCF">
      <w:pPr>
        <w:pStyle w:val="14"/>
        <w:spacing w:after="156"/>
        <w:rPr>
          <w:bCs/>
          <w:sz w:val="21"/>
          <w:szCs w:val="21"/>
        </w:rPr>
      </w:pPr>
      <w:bookmarkStart w:id="32" w:name="_Toc54862348"/>
      <w:r>
        <w:rPr>
          <w:rFonts w:hint="eastAsia"/>
          <w:bCs/>
          <w:sz w:val="21"/>
          <w:szCs w:val="21"/>
        </w:rPr>
        <w:t>第</w:t>
      </w:r>
      <w:r>
        <w:rPr>
          <w:bCs/>
          <w:sz w:val="21"/>
          <w:szCs w:val="21"/>
        </w:rPr>
        <w:t>17条</w:t>
      </w:r>
      <w:r>
        <w:rPr>
          <w:rFonts w:hint="eastAsia"/>
          <w:bCs/>
          <w:sz w:val="21"/>
          <w:szCs w:val="21"/>
        </w:rPr>
        <w:t xml:space="preserve"> 不可抗力</w:t>
      </w:r>
      <w:bookmarkEnd w:id="32"/>
    </w:p>
    <w:p w14:paraId="2F712A0C">
      <w:pPr>
        <w:spacing w:line="360" w:lineRule="auto"/>
        <w:ind w:firstLine="420"/>
        <w:rPr>
          <w:szCs w:val="21"/>
        </w:rPr>
      </w:pPr>
      <w:r>
        <w:rPr>
          <w:szCs w:val="21"/>
        </w:rPr>
        <w:t xml:space="preserve">17.1 </w:t>
      </w:r>
      <w:r>
        <w:rPr>
          <w:rFonts w:hint="eastAsia"/>
          <w:szCs w:val="21"/>
        </w:rPr>
        <w:t>不可抗力的定义</w:t>
      </w:r>
    </w:p>
    <w:p w14:paraId="6CAB7E27">
      <w:pPr>
        <w:spacing w:line="360" w:lineRule="auto"/>
        <w:ind w:firstLine="420"/>
        <w:rPr>
          <w:szCs w:val="21"/>
        </w:rPr>
      </w:pPr>
      <w:r>
        <w:rPr>
          <w:szCs w:val="21"/>
        </w:rPr>
        <w:t>除通用合同条件约定的不可抗力事件之外，视为不可抗力的其他情形：</w:t>
      </w:r>
      <w:r>
        <w:rPr>
          <w:rFonts w:hint="eastAsia"/>
          <w:szCs w:val="21"/>
          <w:u w:val="single"/>
        </w:rPr>
        <w:t>自然灾害、政府行为、社会异常事件等</w:t>
      </w:r>
      <w:r>
        <w:rPr>
          <w:rFonts w:hint="eastAsia"/>
          <w:szCs w:val="21"/>
        </w:rPr>
        <w:t>。</w:t>
      </w:r>
    </w:p>
    <w:p w14:paraId="2F55FD1A">
      <w:pPr>
        <w:spacing w:line="360" w:lineRule="auto"/>
        <w:ind w:firstLine="420"/>
        <w:rPr>
          <w:szCs w:val="21"/>
        </w:rPr>
      </w:pPr>
      <w:r>
        <w:rPr>
          <w:szCs w:val="21"/>
        </w:rPr>
        <w:t xml:space="preserve">17.6 </w:t>
      </w:r>
      <w:r>
        <w:rPr>
          <w:rFonts w:hint="eastAsia"/>
          <w:szCs w:val="21"/>
        </w:rPr>
        <w:t>因不可抗力解除合同</w:t>
      </w:r>
    </w:p>
    <w:p w14:paraId="012D3FA8">
      <w:pPr>
        <w:spacing w:line="360" w:lineRule="auto"/>
        <w:ind w:firstLine="420"/>
        <w:rPr>
          <w:szCs w:val="21"/>
        </w:rPr>
      </w:pPr>
      <w:r>
        <w:rPr>
          <w:szCs w:val="21"/>
        </w:rPr>
        <w:t>合同解除后，发包人应</w:t>
      </w:r>
      <w:r>
        <w:rPr>
          <w:rFonts w:hint="eastAsia"/>
          <w:szCs w:val="21"/>
        </w:rPr>
        <w:t>当</w:t>
      </w:r>
      <w:r>
        <w:rPr>
          <w:szCs w:val="21"/>
        </w:rPr>
        <w:t>在商定或确定发包人应支付款项后</w:t>
      </w:r>
      <w:r>
        <w:rPr>
          <w:rFonts w:hint="eastAsia"/>
          <w:szCs w:val="21"/>
        </w:rPr>
        <w:t>的</w:t>
      </w:r>
      <w:r>
        <w:rPr>
          <w:rFonts w:hint="eastAsia"/>
          <w:szCs w:val="21"/>
          <w:u w:val="single"/>
        </w:rPr>
        <w:t xml:space="preserve"> 28</w:t>
      </w:r>
      <w:r>
        <w:rPr>
          <w:szCs w:val="21"/>
          <w:u w:val="single"/>
        </w:rPr>
        <w:t xml:space="preserve"> </w:t>
      </w:r>
      <w:r>
        <w:rPr>
          <w:szCs w:val="21"/>
        </w:rPr>
        <w:t>天内完成款项的支付。</w:t>
      </w:r>
    </w:p>
    <w:p w14:paraId="15B6BFA5">
      <w:pPr>
        <w:pStyle w:val="14"/>
        <w:spacing w:after="156"/>
        <w:rPr>
          <w:bCs/>
          <w:sz w:val="21"/>
          <w:szCs w:val="21"/>
        </w:rPr>
      </w:pPr>
      <w:bookmarkStart w:id="33" w:name="_Toc4784277"/>
      <w:bookmarkEnd w:id="33"/>
      <w:bookmarkStart w:id="34" w:name="_Toc4784276"/>
      <w:bookmarkEnd w:id="34"/>
      <w:bookmarkStart w:id="35" w:name="_Toc54862349"/>
      <w:r>
        <w:rPr>
          <w:rFonts w:hint="eastAsia"/>
          <w:bCs/>
          <w:sz w:val="21"/>
          <w:szCs w:val="21"/>
        </w:rPr>
        <w:t>第1</w:t>
      </w:r>
      <w:r>
        <w:rPr>
          <w:bCs/>
          <w:sz w:val="21"/>
          <w:szCs w:val="21"/>
        </w:rPr>
        <w:t>8</w:t>
      </w:r>
      <w:r>
        <w:rPr>
          <w:rFonts w:hint="eastAsia"/>
          <w:bCs/>
          <w:sz w:val="21"/>
          <w:szCs w:val="21"/>
        </w:rPr>
        <w:t>条</w:t>
      </w:r>
      <w:r>
        <w:rPr>
          <w:bCs/>
          <w:sz w:val="21"/>
          <w:szCs w:val="21"/>
        </w:rPr>
        <w:t xml:space="preserve"> </w:t>
      </w:r>
      <w:r>
        <w:rPr>
          <w:rFonts w:hint="eastAsia"/>
          <w:bCs/>
          <w:sz w:val="21"/>
          <w:szCs w:val="21"/>
        </w:rPr>
        <w:t>保险</w:t>
      </w:r>
      <w:bookmarkEnd w:id="35"/>
    </w:p>
    <w:p w14:paraId="0DB3FA0D">
      <w:pPr>
        <w:spacing w:line="360" w:lineRule="auto"/>
        <w:ind w:firstLine="420"/>
        <w:rPr>
          <w:szCs w:val="21"/>
        </w:rPr>
      </w:pPr>
      <w:r>
        <w:rPr>
          <w:szCs w:val="21"/>
        </w:rPr>
        <w:t xml:space="preserve">18.1 </w:t>
      </w:r>
      <w:r>
        <w:rPr>
          <w:rFonts w:hint="eastAsia"/>
          <w:szCs w:val="21"/>
        </w:rPr>
        <w:t>设计和工程保险</w:t>
      </w:r>
    </w:p>
    <w:p w14:paraId="7A8F8F2A">
      <w:pPr>
        <w:spacing w:line="360" w:lineRule="auto"/>
        <w:ind w:firstLine="420"/>
        <w:rPr>
          <w:szCs w:val="21"/>
        </w:rPr>
      </w:pPr>
      <w:r>
        <w:rPr>
          <w:rFonts w:hint="eastAsia"/>
          <w:szCs w:val="21"/>
        </w:rPr>
        <w:t>1</w:t>
      </w:r>
      <w:r>
        <w:rPr>
          <w:szCs w:val="21"/>
        </w:rPr>
        <w:t xml:space="preserve">8.1.1 </w:t>
      </w:r>
      <w:r>
        <w:rPr>
          <w:rFonts w:hint="eastAsia"/>
          <w:szCs w:val="21"/>
        </w:rPr>
        <w:t>双方当事人</w:t>
      </w:r>
      <w:r>
        <w:rPr>
          <w:szCs w:val="21"/>
        </w:rPr>
        <w:t>关于</w:t>
      </w:r>
      <w:r>
        <w:rPr>
          <w:rFonts w:hint="eastAsia"/>
          <w:szCs w:val="21"/>
        </w:rPr>
        <w:t>设计和工程保险</w:t>
      </w:r>
      <w:r>
        <w:rPr>
          <w:szCs w:val="21"/>
        </w:rPr>
        <w:t>的特别</w:t>
      </w:r>
      <w:r>
        <w:rPr>
          <w:rFonts w:hint="eastAsia"/>
          <w:szCs w:val="21"/>
        </w:rPr>
        <w:t>约</w:t>
      </w:r>
      <w:r>
        <w:rPr>
          <w:szCs w:val="21"/>
        </w:rPr>
        <w:t>定</w:t>
      </w:r>
      <w:r>
        <w:rPr>
          <w:rFonts w:hint="eastAsia"/>
          <w:szCs w:val="21"/>
        </w:rPr>
        <w:t>：</w:t>
      </w:r>
      <w:r>
        <w:rPr>
          <w:rFonts w:hint="eastAsia"/>
          <w:szCs w:val="21"/>
          <w:u w:val="single"/>
        </w:rPr>
        <w:t>按通用条款执行</w:t>
      </w:r>
      <w:r>
        <w:rPr>
          <w:rFonts w:hint="eastAsia"/>
          <w:szCs w:val="21"/>
        </w:rPr>
        <w:t>。</w:t>
      </w:r>
    </w:p>
    <w:p w14:paraId="37524431">
      <w:pPr>
        <w:spacing w:line="360" w:lineRule="auto"/>
        <w:ind w:firstLine="420"/>
        <w:rPr>
          <w:szCs w:val="21"/>
        </w:rPr>
      </w:pPr>
      <w:r>
        <w:rPr>
          <w:rFonts w:hint="eastAsia"/>
          <w:szCs w:val="21"/>
        </w:rPr>
        <w:t>1</w:t>
      </w:r>
      <w:r>
        <w:rPr>
          <w:szCs w:val="21"/>
        </w:rPr>
        <w:t xml:space="preserve">8.1.2 </w:t>
      </w:r>
      <w:r>
        <w:rPr>
          <w:rFonts w:hint="eastAsia"/>
          <w:szCs w:val="21"/>
        </w:rPr>
        <w:t>双方当事人</w:t>
      </w:r>
      <w:r>
        <w:rPr>
          <w:szCs w:val="21"/>
        </w:rPr>
        <w:t>关于</w:t>
      </w:r>
      <w:r>
        <w:rPr>
          <w:rFonts w:hint="eastAsia"/>
          <w:szCs w:val="21"/>
        </w:rPr>
        <w:t>第三方责任险</w:t>
      </w:r>
      <w:r>
        <w:rPr>
          <w:szCs w:val="21"/>
        </w:rPr>
        <w:t>的特别</w:t>
      </w:r>
      <w:r>
        <w:rPr>
          <w:rFonts w:hint="eastAsia"/>
          <w:szCs w:val="21"/>
        </w:rPr>
        <w:t>约</w:t>
      </w:r>
      <w:r>
        <w:rPr>
          <w:szCs w:val="21"/>
        </w:rPr>
        <w:t>定：</w:t>
      </w:r>
      <w:r>
        <w:rPr>
          <w:rFonts w:hint="eastAsia"/>
          <w:szCs w:val="21"/>
          <w:u w:val="single"/>
        </w:rPr>
        <w:t>按通用条款执行</w:t>
      </w:r>
      <w:r>
        <w:rPr>
          <w:rFonts w:hint="eastAsia"/>
          <w:szCs w:val="21"/>
        </w:rPr>
        <w:t>。</w:t>
      </w:r>
    </w:p>
    <w:p w14:paraId="42BB6819">
      <w:pPr>
        <w:spacing w:line="360" w:lineRule="auto"/>
        <w:ind w:firstLine="420"/>
        <w:rPr>
          <w:szCs w:val="21"/>
        </w:rPr>
      </w:pPr>
      <w:r>
        <w:rPr>
          <w:szCs w:val="21"/>
        </w:rPr>
        <w:t xml:space="preserve">18.2 </w:t>
      </w:r>
      <w:r>
        <w:rPr>
          <w:rFonts w:hint="eastAsia"/>
          <w:szCs w:val="21"/>
        </w:rPr>
        <w:t>工伤和意外伤害保险</w:t>
      </w:r>
    </w:p>
    <w:p w14:paraId="5C733D70">
      <w:pPr>
        <w:spacing w:line="360" w:lineRule="auto"/>
        <w:ind w:firstLine="420"/>
        <w:rPr>
          <w:szCs w:val="21"/>
        </w:rPr>
      </w:pPr>
      <w:r>
        <w:rPr>
          <w:rFonts w:hint="eastAsia"/>
          <w:szCs w:val="21"/>
        </w:rPr>
        <w:t>1</w:t>
      </w:r>
      <w:r>
        <w:rPr>
          <w:szCs w:val="21"/>
        </w:rPr>
        <w:t>8.2.3 关于</w:t>
      </w:r>
      <w:r>
        <w:rPr>
          <w:rFonts w:hint="eastAsia"/>
          <w:szCs w:val="21"/>
        </w:rPr>
        <w:t>工伤保险和意外伤害保险</w:t>
      </w:r>
      <w:r>
        <w:rPr>
          <w:szCs w:val="21"/>
        </w:rPr>
        <w:t>的特别</w:t>
      </w:r>
      <w:r>
        <w:rPr>
          <w:rFonts w:hint="eastAsia"/>
          <w:szCs w:val="21"/>
        </w:rPr>
        <w:t>约</w:t>
      </w:r>
      <w:r>
        <w:rPr>
          <w:szCs w:val="21"/>
        </w:rPr>
        <w:t>定：</w:t>
      </w:r>
      <w:r>
        <w:rPr>
          <w:rFonts w:hint="eastAsia"/>
          <w:szCs w:val="21"/>
          <w:u w:val="single"/>
        </w:rPr>
        <w:t>按通用条款执行</w:t>
      </w:r>
      <w:r>
        <w:rPr>
          <w:rFonts w:hint="eastAsia"/>
          <w:szCs w:val="21"/>
        </w:rPr>
        <w:t>。</w:t>
      </w:r>
    </w:p>
    <w:p w14:paraId="316848F9">
      <w:pPr>
        <w:spacing w:line="360" w:lineRule="auto"/>
        <w:ind w:firstLine="420"/>
        <w:rPr>
          <w:szCs w:val="21"/>
        </w:rPr>
      </w:pPr>
      <w:r>
        <w:rPr>
          <w:szCs w:val="21"/>
        </w:rPr>
        <w:t xml:space="preserve">18.3 </w:t>
      </w:r>
      <w:r>
        <w:rPr>
          <w:rFonts w:hint="eastAsia"/>
          <w:szCs w:val="21"/>
        </w:rPr>
        <w:t>货物保险</w:t>
      </w:r>
    </w:p>
    <w:p w14:paraId="636DE532">
      <w:pPr>
        <w:spacing w:line="360" w:lineRule="auto"/>
        <w:ind w:firstLine="420"/>
        <w:rPr>
          <w:szCs w:val="21"/>
        </w:rPr>
      </w:pPr>
      <w:r>
        <w:rPr>
          <w:rFonts w:hint="eastAsia"/>
          <w:szCs w:val="21"/>
        </w:rPr>
        <w:t>关于承包人应为其施工设备、材料、工程设备和临时工程等办理财产</w:t>
      </w:r>
      <w:r>
        <w:rPr>
          <w:szCs w:val="21"/>
        </w:rPr>
        <w:t>保险的特别</w:t>
      </w:r>
      <w:r>
        <w:rPr>
          <w:rFonts w:hint="eastAsia"/>
          <w:szCs w:val="21"/>
        </w:rPr>
        <w:t>约</w:t>
      </w:r>
      <w:r>
        <w:rPr>
          <w:szCs w:val="21"/>
        </w:rPr>
        <w:t>定：</w:t>
      </w:r>
      <w:r>
        <w:rPr>
          <w:rFonts w:hint="eastAsia"/>
          <w:szCs w:val="21"/>
          <w:u w:val="single"/>
        </w:rPr>
        <w:t>按通用条款执行</w:t>
      </w:r>
      <w:r>
        <w:rPr>
          <w:rFonts w:hint="eastAsia"/>
          <w:szCs w:val="21"/>
        </w:rPr>
        <w:t>。</w:t>
      </w:r>
    </w:p>
    <w:p w14:paraId="742E9031">
      <w:pPr>
        <w:spacing w:line="360" w:lineRule="auto"/>
        <w:ind w:firstLine="420"/>
        <w:rPr>
          <w:szCs w:val="21"/>
        </w:rPr>
      </w:pPr>
      <w:r>
        <w:rPr>
          <w:szCs w:val="21"/>
        </w:rPr>
        <w:t xml:space="preserve">18.4 </w:t>
      </w:r>
      <w:r>
        <w:rPr>
          <w:rFonts w:hint="eastAsia"/>
          <w:szCs w:val="21"/>
        </w:rPr>
        <w:t>其他保险</w:t>
      </w:r>
    </w:p>
    <w:p w14:paraId="7043E303">
      <w:pPr>
        <w:spacing w:line="360" w:lineRule="auto"/>
        <w:ind w:firstLine="420"/>
        <w:rPr>
          <w:szCs w:val="21"/>
        </w:rPr>
      </w:pPr>
      <w:r>
        <w:rPr>
          <w:rFonts w:hint="eastAsia"/>
          <w:szCs w:val="21"/>
        </w:rPr>
        <w:t>关于其他保险的约定：</w:t>
      </w:r>
      <w:r>
        <w:rPr>
          <w:rFonts w:hint="eastAsia"/>
          <w:szCs w:val="21"/>
          <w:u w:val="single"/>
        </w:rPr>
        <w:t>按通用条款执行</w:t>
      </w:r>
      <w:r>
        <w:rPr>
          <w:rFonts w:hint="eastAsia"/>
          <w:szCs w:val="21"/>
        </w:rPr>
        <w:t>。</w:t>
      </w:r>
    </w:p>
    <w:p w14:paraId="09E0D4DC">
      <w:pPr>
        <w:spacing w:line="360" w:lineRule="auto"/>
        <w:ind w:firstLine="420"/>
        <w:rPr>
          <w:szCs w:val="21"/>
        </w:rPr>
      </w:pPr>
      <w:r>
        <w:rPr>
          <w:szCs w:val="21"/>
        </w:rPr>
        <w:t xml:space="preserve">18.5 </w:t>
      </w:r>
      <w:r>
        <w:rPr>
          <w:rFonts w:hint="eastAsia"/>
          <w:szCs w:val="21"/>
        </w:rPr>
        <w:t>对各项保险的一般要求</w:t>
      </w:r>
    </w:p>
    <w:p w14:paraId="051AA79C">
      <w:pPr>
        <w:spacing w:line="360" w:lineRule="auto"/>
        <w:ind w:firstLine="420"/>
        <w:rPr>
          <w:szCs w:val="21"/>
        </w:rPr>
      </w:pPr>
      <w:r>
        <w:rPr>
          <w:szCs w:val="21"/>
        </w:rPr>
        <w:t>18.5.2 保险凭证</w:t>
      </w:r>
    </w:p>
    <w:p w14:paraId="0C848B51">
      <w:pPr>
        <w:spacing w:line="360" w:lineRule="auto"/>
        <w:ind w:firstLine="420"/>
        <w:rPr>
          <w:szCs w:val="21"/>
        </w:rPr>
      </w:pPr>
      <w:r>
        <w:rPr>
          <w:rFonts w:hint="eastAsia"/>
          <w:szCs w:val="21"/>
        </w:rPr>
        <w:t>保险单的条件：</w:t>
      </w:r>
      <w:r>
        <w:rPr>
          <w:rFonts w:hint="eastAsia"/>
          <w:szCs w:val="21"/>
          <w:u w:val="single"/>
        </w:rPr>
        <w:t>按通用条款执行</w:t>
      </w:r>
      <w:r>
        <w:rPr>
          <w:rFonts w:hint="eastAsia"/>
          <w:szCs w:val="21"/>
        </w:rPr>
        <w:t>。</w:t>
      </w:r>
    </w:p>
    <w:p w14:paraId="7C0511A4">
      <w:pPr>
        <w:spacing w:line="360" w:lineRule="auto"/>
        <w:ind w:firstLine="420"/>
        <w:rPr>
          <w:szCs w:val="21"/>
        </w:rPr>
      </w:pPr>
      <w:r>
        <w:rPr>
          <w:szCs w:val="21"/>
        </w:rPr>
        <w:t>18.5.4 通知义务</w:t>
      </w:r>
    </w:p>
    <w:p w14:paraId="77A93025">
      <w:pPr>
        <w:spacing w:line="360" w:lineRule="auto"/>
        <w:ind w:firstLine="420"/>
        <w:rPr>
          <w:szCs w:val="21"/>
        </w:rPr>
      </w:pPr>
      <w:r>
        <w:rPr>
          <w:rFonts w:hint="eastAsia"/>
          <w:szCs w:val="21"/>
        </w:rPr>
        <w:t>关于变更保险合同时的通知义务的约定：</w:t>
      </w:r>
      <w:r>
        <w:rPr>
          <w:rFonts w:hint="eastAsia"/>
          <w:szCs w:val="21"/>
          <w:u w:val="single"/>
        </w:rPr>
        <w:t>按通用条款执行</w:t>
      </w:r>
      <w:r>
        <w:rPr>
          <w:rFonts w:hint="eastAsia"/>
          <w:szCs w:val="21"/>
        </w:rPr>
        <w:t>。</w:t>
      </w:r>
    </w:p>
    <w:p w14:paraId="009EC9B5">
      <w:pPr>
        <w:pStyle w:val="14"/>
        <w:spacing w:after="156"/>
        <w:rPr>
          <w:bCs/>
          <w:sz w:val="21"/>
          <w:szCs w:val="21"/>
        </w:rPr>
      </w:pPr>
      <w:bookmarkStart w:id="36" w:name="_Toc54862350"/>
      <w:r>
        <w:rPr>
          <w:rFonts w:hint="eastAsia"/>
          <w:bCs/>
          <w:sz w:val="21"/>
          <w:szCs w:val="21"/>
        </w:rPr>
        <w:t>第</w:t>
      </w:r>
      <w:r>
        <w:rPr>
          <w:bCs/>
          <w:sz w:val="21"/>
          <w:szCs w:val="21"/>
        </w:rPr>
        <w:t>20条</w:t>
      </w:r>
      <w:r>
        <w:rPr>
          <w:rFonts w:hint="eastAsia"/>
          <w:bCs/>
          <w:sz w:val="21"/>
          <w:szCs w:val="21"/>
        </w:rPr>
        <w:t xml:space="preserve"> 争议解决</w:t>
      </w:r>
      <w:bookmarkEnd w:id="36"/>
    </w:p>
    <w:p w14:paraId="23A45F91">
      <w:pPr>
        <w:spacing w:line="360" w:lineRule="auto"/>
        <w:ind w:firstLine="420"/>
        <w:rPr>
          <w:szCs w:val="21"/>
        </w:rPr>
      </w:pPr>
      <w:r>
        <w:rPr>
          <w:szCs w:val="21"/>
        </w:rPr>
        <w:t xml:space="preserve">20.3 </w:t>
      </w:r>
      <w:r>
        <w:rPr>
          <w:rFonts w:hint="eastAsia"/>
          <w:szCs w:val="21"/>
        </w:rPr>
        <w:t>争议评审</w:t>
      </w:r>
    </w:p>
    <w:p w14:paraId="14876CBC">
      <w:pPr>
        <w:spacing w:line="360" w:lineRule="auto"/>
        <w:ind w:firstLine="420"/>
        <w:rPr>
          <w:szCs w:val="21"/>
        </w:rPr>
      </w:pPr>
      <w:r>
        <w:rPr>
          <w:rFonts w:hint="eastAsia"/>
          <w:szCs w:val="21"/>
        </w:rPr>
        <w:t>合同当事人是否同意将工程争议提交争议评审小组决定：</w:t>
      </w:r>
      <w:r>
        <w:rPr>
          <w:rFonts w:hint="eastAsia"/>
          <w:szCs w:val="21"/>
          <w:u w:val="single"/>
        </w:rPr>
        <w:t>否</w:t>
      </w:r>
      <w:r>
        <w:rPr>
          <w:rFonts w:hint="eastAsia"/>
          <w:szCs w:val="21"/>
        </w:rPr>
        <w:t>。</w:t>
      </w:r>
    </w:p>
    <w:p w14:paraId="3340B921">
      <w:pPr>
        <w:spacing w:line="360" w:lineRule="auto"/>
        <w:ind w:firstLine="420"/>
        <w:rPr>
          <w:szCs w:val="21"/>
        </w:rPr>
      </w:pPr>
      <w:r>
        <w:rPr>
          <w:szCs w:val="21"/>
        </w:rPr>
        <w:t>20.3.1</w:t>
      </w:r>
      <w:r>
        <w:rPr>
          <w:rFonts w:hint="eastAsia"/>
          <w:szCs w:val="21"/>
        </w:rPr>
        <w:t xml:space="preserve"> 争议评审小组</w:t>
      </w:r>
      <w:r>
        <w:rPr>
          <w:szCs w:val="21"/>
        </w:rPr>
        <w:t>的确定</w:t>
      </w:r>
    </w:p>
    <w:p w14:paraId="5E818E7F">
      <w:pPr>
        <w:spacing w:line="360" w:lineRule="auto"/>
        <w:ind w:firstLine="420"/>
        <w:rPr>
          <w:szCs w:val="21"/>
        </w:rPr>
      </w:pPr>
      <w:r>
        <w:rPr>
          <w:rFonts w:hint="eastAsia"/>
          <w:szCs w:val="21"/>
        </w:rPr>
        <w:t>争议评审小组成员的人数：</w:t>
      </w:r>
      <w:r>
        <w:rPr>
          <w:rFonts w:hint="eastAsia"/>
          <w:szCs w:val="21"/>
          <w:u w:val="single"/>
        </w:rPr>
        <w:t>/</w:t>
      </w:r>
      <w:r>
        <w:rPr>
          <w:szCs w:val="21"/>
        </w:rPr>
        <w:t>。</w:t>
      </w:r>
    </w:p>
    <w:p w14:paraId="72DEDDD6">
      <w:pPr>
        <w:spacing w:line="360" w:lineRule="auto"/>
        <w:ind w:firstLine="420"/>
        <w:rPr>
          <w:szCs w:val="21"/>
        </w:rPr>
      </w:pPr>
      <w:r>
        <w:rPr>
          <w:rFonts w:hint="eastAsia"/>
          <w:szCs w:val="21"/>
        </w:rPr>
        <w:t>争议评审小组成员的确定：</w:t>
      </w:r>
      <w:r>
        <w:rPr>
          <w:rFonts w:hint="eastAsia"/>
          <w:szCs w:val="21"/>
          <w:u w:val="single"/>
        </w:rPr>
        <w:t>/</w:t>
      </w:r>
      <w:r>
        <w:rPr>
          <w:szCs w:val="21"/>
        </w:rPr>
        <w:t>。</w:t>
      </w:r>
    </w:p>
    <w:p w14:paraId="59B6F83B">
      <w:pPr>
        <w:spacing w:line="360" w:lineRule="auto"/>
        <w:ind w:firstLine="420"/>
        <w:rPr>
          <w:szCs w:val="21"/>
        </w:rPr>
      </w:pPr>
      <w:r>
        <w:rPr>
          <w:rFonts w:hint="eastAsia"/>
          <w:szCs w:val="21"/>
        </w:rPr>
        <w:t>选定争议避免/评审组的期限：</w:t>
      </w:r>
      <w:r>
        <w:rPr>
          <w:rFonts w:hint="eastAsia"/>
          <w:szCs w:val="21"/>
          <w:u w:val="single"/>
        </w:rPr>
        <w:t>/</w:t>
      </w:r>
      <w:r>
        <w:rPr>
          <w:szCs w:val="21"/>
        </w:rPr>
        <w:t>。</w:t>
      </w:r>
    </w:p>
    <w:p w14:paraId="391AB042">
      <w:pPr>
        <w:spacing w:line="360" w:lineRule="auto"/>
        <w:ind w:firstLine="420"/>
        <w:rPr>
          <w:szCs w:val="21"/>
        </w:rPr>
      </w:pPr>
      <w:r>
        <w:rPr>
          <w:rFonts w:hint="eastAsia"/>
          <w:szCs w:val="21"/>
        </w:rPr>
        <w:t>评审机构：</w:t>
      </w:r>
      <w:r>
        <w:rPr>
          <w:rFonts w:hint="eastAsia"/>
          <w:szCs w:val="21"/>
          <w:u w:val="single"/>
        </w:rPr>
        <w:t>/</w:t>
      </w:r>
      <w:r>
        <w:rPr>
          <w:szCs w:val="21"/>
        </w:rPr>
        <w:t>。</w:t>
      </w:r>
    </w:p>
    <w:p w14:paraId="4AAADF0B">
      <w:pPr>
        <w:spacing w:line="360" w:lineRule="auto"/>
        <w:ind w:firstLine="420"/>
        <w:rPr>
          <w:szCs w:val="21"/>
        </w:rPr>
      </w:pPr>
      <w:r>
        <w:rPr>
          <w:rFonts w:hint="eastAsia"/>
          <w:szCs w:val="21"/>
        </w:rPr>
        <w:t>其他事项的约定：</w:t>
      </w:r>
      <w:r>
        <w:rPr>
          <w:rFonts w:hint="eastAsia"/>
          <w:szCs w:val="21"/>
          <w:u w:val="single"/>
        </w:rPr>
        <w:t>/</w:t>
      </w:r>
      <w:r>
        <w:rPr>
          <w:szCs w:val="21"/>
        </w:rPr>
        <w:t>。</w:t>
      </w:r>
    </w:p>
    <w:p w14:paraId="7FBB39C7">
      <w:pPr>
        <w:spacing w:line="360" w:lineRule="auto"/>
        <w:ind w:firstLine="420"/>
        <w:rPr>
          <w:szCs w:val="21"/>
        </w:rPr>
      </w:pPr>
      <w:r>
        <w:rPr>
          <w:szCs w:val="21"/>
        </w:rPr>
        <w:t>争议评审员报酬</w:t>
      </w:r>
      <w:r>
        <w:rPr>
          <w:rFonts w:hint="eastAsia"/>
          <w:szCs w:val="21"/>
        </w:rPr>
        <w:t>的承担人：</w:t>
      </w:r>
      <w:r>
        <w:rPr>
          <w:rFonts w:hint="eastAsia"/>
          <w:szCs w:val="21"/>
          <w:u w:val="single"/>
        </w:rPr>
        <w:t>/</w:t>
      </w:r>
      <w:r>
        <w:rPr>
          <w:rFonts w:hint="eastAsia"/>
          <w:szCs w:val="21"/>
        </w:rPr>
        <w:t>。</w:t>
      </w:r>
    </w:p>
    <w:p w14:paraId="41723807">
      <w:pPr>
        <w:spacing w:line="360" w:lineRule="auto"/>
        <w:ind w:firstLine="420"/>
        <w:rPr>
          <w:szCs w:val="21"/>
        </w:rPr>
      </w:pPr>
      <w:r>
        <w:rPr>
          <w:rFonts w:hint="eastAsia"/>
          <w:szCs w:val="21"/>
        </w:rPr>
        <w:t>20.3.2 争议的避免</w:t>
      </w:r>
    </w:p>
    <w:p w14:paraId="461CF4A1">
      <w:pPr>
        <w:spacing w:line="360" w:lineRule="auto"/>
        <w:ind w:firstLine="420"/>
        <w:rPr>
          <w:szCs w:val="21"/>
        </w:rPr>
      </w:pPr>
      <w:r>
        <w:rPr>
          <w:rFonts w:hint="eastAsia"/>
          <w:szCs w:val="21"/>
        </w:rPr>
        <w:t>发包人和承包人是否均出席争议避免的非正式讨论：</w:t>
      </w:r>
      <w:r>
        <w:rPr>
          <w:rFonts w:hint="eastAsia"/>
          <w:szCs w:val="21"/>
          <w:u w:val="single"/>
        </w:rPr>
        <w:t>/</w:t>
      </w:r>
      <w:r>
        <w:rPr>
          <w:szCs w:val="21"/>
        </w:rPr>
        <w:t>。</w:t>
      </w:r>
    </w:p>
    <w:p w14:paraId="4567D987">
      <w:pPr>
        <w:spacing w:line="360" w:lineRule="auto"/>
        <w:ind w:firstLine="420"/>
        <w:rPr>
          <w:szCs w:val="21"/>
        </w:rPr>
      </w:pPr>
      <w:r>
        <w:rPr>
          <w:szCs w:val="21"/>
        </w:rPr>
        <w:t>20.3.3</w:t>
      </w:r>
      <w:r>
        <w:rPr>
          <w:rFonts w:hint="eastAsia"/>
          <w:szCs w:val="21"/>
        </w:rPr>
        <w:t xml:space="preserve"> 争议评审小组的决定</w:t>
      </w:r>
    </w:p>
    <w:p w14:paraId="3132DC6C">
      <w:pPr>
        <w:spacing w:line="360" w:lineRule="auto"/>
        <w:ind w:firstLine="420"/>
        <w:rPr>
          <w:szCs w:val="21"/>
        </w:rPr>
      </w:pPr>
      <w:r>
        <w:rPr>
          <w:rFonts w:hint="eastAsia"/>
          <w:szCs w:val="21"/>
        </w:rPr>
        <w:t>关于争议评审小组的决定的特别约定：</w:t>
      </w:r>
      <w:r>
        <w:rPr>
          <w:rFonts w:hint="eastAsia"/>
          <w:szCs w:val="21"/>
          <w:u w:val="single"/>
        </w:rPr>
        <w:t>/</w:t>
      </w:r>
      <w:r>
        <w:rPr>
          <w:szCs w:val="21"/>
        </w:rPr>
        <w:t>。</w:t>
      </w:r>
    </w:p>
    <w:p w14:paraId="36388132">
      <w:pPr>
        <w:spacing w:line="360" w:lineRule="auto"/>
        <w:ind w:firstLine="420"/>
        <w:rPr>
          <w:szCs w:val="21"/>
        </w:rPr>
      </w:pPr>
      <w:r>
        <w:rPr>
          <w:szCs w:val="21"/>
        </w:rPr>
        <w:t xml:space="preserve">20.4 </w:t>
      </w:r>
      <w:r>
        <w:rPr>
          <w:rFonts w:hint="eastAsia"/>
          <w:szCs w:val="21"/>
        </w:rPr>
        <w:t>仲裁或诉讼</w:t>
      </w:r>
    </w:p>
    <w:p w14:paraId="58A9CDD1">
      <w:pPr>
        <w:spacing w:line="360" w:lineRule="auto"/>
        <w:ind w:firstLine="420"/>
        <w:rPr>
          <w:szCs w:val="21"/>
        </w:rPr>
      </w:pPr>
      <w:r>
        <w:rPr>
          <w:rFonts w:hint="eastAsia"/>
          <w:szCs w:val="21"/>
        </w:rPr>
        <w:t>因合同及合同有关事项发生的争议，按下列第</w:t>
      </w:r>
      <w:r>
        <w:rPr>
          <w:rFonts w:hint="eastAsia"/>
          <w:szCs w:val="21"/>
          <w:u w:val="single"/>
        </w:rPr>
        <w:t>（</w:t>
      </w:r>
      <w:r>
        <w:rPr>
          <w:szCs w:val="21"/>
          <w:u w:val="single"/>
        </w:rPr>
        <w:t>2）</w:t>
      </w:r>
      <w:r>
        <w:rPr>
          <w:szCs w:val="21"/>
        </w:rPr>
        <w:t>种方式解决：</w:t>
      </w:r>
    </w:p>
    <w:p w14:paraId="18DF1E53">
      <w:pPr>
        <w:spacing w:line="360" w:lineRule="auto"/>
        <w:ind w:firstLine="420"/>
        <w:rPr>
          <w:szCs w:val="21"/>
        </w:rPr>
      </w:pPr>
      <w:r>
        <w:rPr>
          <w:rFonts w:hint="eastAsia"/>
          <w:szCs w:val="21"/>
        </w:rPr>
        <w:t>（</w:t>
      </w:r>
      <w:r>
        <w:rPr>
          <w:szCs w:val="21"/>
        </w:rPr>
        <w:t>1）向</w:t>
      </w:r>
      <w:r>
        <w:rPr>
          <w:rFonts w:hint="eastAsia"/>
          <w:szCs w:val="21"/>
          <w:u w:val="single"/>
          <w:lang w:val="en-US" w:eastAsia="zh-CN"/>
        </w:rPr>
        <w:t xml:space="preserve">    </w:t>
      </w:r>
      <w:r>
        <w:rPr>
          <w:szCs w:val="21"/>
        </w:rPr>
        <w:t>仲裁委员会申请仲裁；</w:t>
      </w:r>
    </w:p>
    <w:p w14:paraId="68BE0AD2">
      <w:pPr>
        <w:spacing w:line="360" w:lineRule="auto"/>
        <w:ind w:firstLine="420"/>
        <w:rPr>
          <w:szCs w:val="21"/>
        </w:rPr>
      </w:pPr>
      <w:r>
        <w:rPr>
          <w:rFonts w:hint="eastAsia"/>
          <w:szCs w:val="21"/>
        </w:rPr>
        <w:t>（</w:t>
      </w:r>
      <w:r>
        <w:rPr>
          <w:szCs w:val="21"/>
        </w:rPr>
        <w:t>2）向</w:t>
      </w:r>
      <w:r>
        <w:rPr>
          <w:rFonts w:hint="eastAsia"/>
          <w:szCs w:val="21"/>
          <w:u w:val="single"/>
        </w:rPr>
        <w:t>有管辖权的</w:t>
      </w:r>
      <w:r>
        <w:rPr>
          <w:szCs w:val="21"/>
        </w:rPr>
        <w:t>人民法院起诉。</w:t>
      </w:r>
    </w:p>
    <w:p w14:paraId="501C45A2">
      <w:pPr>
        <w:spacing w:line="360" w:lineRule="auto"/>
        <w:rPr>
          <w:rFonts w:ascii="仿宋" w:hAnsi="仿宋" w:eastAsia="仿宋" w:cs="仿宋"/>
          <w:kern w:val="0"/>
          <w:sz w:val="24"/>
        </w:rPr>
      </w:pPr>
    </w:p>
    <w:p w14:paraId="2FE0A774">
      <w:pPr>
        <w:pStyle w:val="15"/>
        <w:tabs>
          <w:tab w:val="clear" w:pos="840"/>
        </w:tabs>
        <w:spacing w:after="156"/>
        <w:ind w:left="0"/>
      </w:pPr>
      <w:r>
        <w:br w:type="page"/>
      </w:r>
      <w:bookmarkStart w:id="37" w:name="_Toc20171895"/>
      <w:bookmarkStart w:id="38" w:name="_Toc54862354"/>
      <w:r>
        <w:rPr>
          <w:rFonts w:hint="eastAsia"/>
        </w:rPr>
        <w:t>附件1</w:t>
      </w:r>
      <w:r>
        <w:t xml:space="preserve"> 工程质量保修书</w:t>
      </w:r>
      <w:bookmarkEnd w:id="37"/>
      <w:bookmarkEnd w:id="38"/>
    </w:p>
    <w:p w14:paraId="44081E2E">
      <w:pPr>
        <w:spacing w:line="360" w:lineRule="auto"/>
        <w:rPr>
          <w:rFonts w:hint="eastAsia" w:eastAsia="宋体"/>
          <w:color w:val="auto"/>
          <w:szCs w:val="21"/>
          <w:lang w:eastAsia="zh-CN"/>
        </w:rPr>
      </w:pPr>
      <w:r>
        <w:rPr>
          <w:rFonts w:hint="eastAsia"/>
          <w:szCs w:val="21"/>
        </w:rPr>
        <w:t>发包人</w:t>
      </w:r>
      <w:r>
        <w:rPr>
          <w:rFonts w:hint="eastAsia"/>
          <w:color w:val="auto"/>
          <w:szCs w:val="21"/>
        </w:rPr>
        <w:t>（全称）：</w:t>
      </w:r>
      <w:r>
        <w:rPr>
          <w:rFonts w:hint="eastAsia"/>
          <w:color w:val="auto"/>
          <w:szCs w:val="21"/>
          <w:u w:val="single"/>
          <w:lang w:eastAsia="zh-CN"/>
        </w:rPr>
        <w:t>广州利凯地产发展有限公司</w:t>
      </w:r>
    </w:p>
    <w:p w14:paraId="1CCD134D">
      <w:pPr>
        <w:spacing w:line="360" w:lineRule="auto"/>
        <w:rPr>
          <w:color w:val="auto"/>
          <w:szCs w:val="21"/>
        </w:rPr>
      </w:pPr>
      <w:r>
        <w:rPr>
          <w:rFonts w:hint="eastAsia"/>
          <w:color w:val="auto"/>
          <w:szCs w:val="21"/>
        </w:rPr>
        <w:t>承包人（全称）：</w:t>
      </w:r>
      <w:r>
        <w:rPr>
          <w:color w:val="auto"/>
          <w:szCs w:val="21"/>
          <w:u w:val="single"/>
        </w:rPr>
        <w:t xml:space="preserve">                                  </w:t>
      </w:r>
    </w:p>
    <w:p w14:paraId="2368495B">
      <w:pPr>
        <w:spacing w:line="360" w:lineRule="auto"/>
        <w:ind w:firstLine="420"/>
        <w:rPr>
          <w:color w:val="auto"/>
          <w:szCs w:val="21"/>
        </w:rPr>
      </w:pPr>
      <w:r>
        <w:rPr>
          <w:rFonts w:hint="eastAsia"/>
          <w:color w:val="auto"/>
          <w:szCs w:val="21"/>
        </w:rPr>
        <w:t>发包人和承包人根据《中华人民共和国建筑法》和《建设工程质量管理条例》，经协商一致就</w:t>
      </w:r>
      <w:r>
        <w:rPr>
          <w:rFonts w:hint="eastAsia"/>
          <w:color w:val="auto"/>
          <w:szCs w:val="21"/>
          <w:u w:val="single"/>
          <w:lang w:eastAsia="zh-CN"/>
        </w:rPr>
        <w:t>广东仲元中学山海连城学校校园环境提升工程</w:t>
      </w:r>
      <w:r>
        <w:rPr>
          <w:rFonts w:hint="eastAsia"/>
          <w:color w:val="auto"/>
          <w:szCs w:val="21"/>
        </w:rPr>
        <w:t>（工程全称）订立工程质量保修书。</w:t>
      </w:r>
    </w:p>
    <w:p w14:paraId="2DEE3064">
      <w:pPr>
        <w:spacing w:line="360" w:lineRule="auto"/>
        <w:ind w:firstLine="422"/>
        <w:rPr>
          <w:b/>
          <w:color w:val="auto"/>
          <w:szCs w:val="21"/>
        </w:rPr>
      </w:pPr>
      <w:r>
        <w:rPr>
          <w:rFonts w:hint="eastAsia"/>
          <w:b/>
          <w:color w:val="auto"/>
          <w:szCs w:val="21"/>
        </w:rPr>
        <w:t>一、工程质量保修范围和内容</w:t>
      </w:r>
    </w:p>
    <w:p w14:paraId="021FDD29">
      <w:pPr>
        <w:spacing w:line="360" w:lineRule="auto"/>
        <w:ind w:firstLine="420"/>
        <w:rPr>
          <w:szCs w:val="21"/>
        </w:rPr>
      </w:pPr>
      <w:r>
        <w:rPr>
          <w:rFonts w:hint="eastAsia"/>
          <w:color w:val="auto"/>
          <w:szCs w:val="21"/>
        </w:rPr>
        <w:t>承包人在质量保修期内，按照有关法律规定和合同约</w:t>
      </w:r>
      <w:r>
        <w:rPr>
          <w:rFonts w:hint="eastAsia"/>
          <w:szCs w:val="21"/>
        </w:rPr>
        <w:t>定，承担工程质量保修责任。</w:t>
      </w:r>
    </w:p>
    <w:p w14:paraId="078DE050">
      <w:pPr>
        <w:spacing w:line="360" w:lineRule="auto"/>
        <w:ind w:firstLine="420"/>
        <w:rPr>
          <w:szCs w:val="21"/>
        </w:rPr>
      </w:pPr>
      <w:r>
        <w:rPr>
          <w:rFonts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szCs w:val="21"/>
          <w:u w:val="single"/>
        </w:rPr>
        <w:t>图纸包含的由承包人承包施工的全部工程内容</w:t>
      </w:r>
      <w:r>
        <w:rPr>
          <w:rFonts w:hint="eastAsia"/>
          <w:szCs w:val="21"/>
        </w:rPr>
        <w:t>。</w:t>
      </w:r>
    </w:p>
    <w:p w14:paraId="7DFDBE66">
      <w:pPr>
        <w:spacing w:line="360" w:lineRule="auto"/>
        <w:ind w:firstLine="422"/>
        <w:rPr>
          <w:b/>
          <w:szCs w:val="21"/>
        </w:rPr>
      </w:pPr>
      <w:r>
        <w:rPr>
          <w:rFonts w:hint="eastAsia"/>
          <w:b/>
          <w:szCs w:val="21"/>
        </w:rPr>
        <w:t>二、质量保修期</w:t>
      </w:r>
    </w:p>
    <w:p w14:paraId="180080CB">
      <w:pPr>
        <w:spacing w:line="360" w:lineRule="auto"/>
        <w:ind w:firstLine="420"/>
        <w:rPr>
          <w:szCs w:val="21"/>
        </w:rPr>
      </w:pPr>
      <w:r>
        <w:rPr>
          <w:rFonts w:hint="eastAsia"/>
          <w:szCs w:val="21"/>
        </w:rPr>
        <w:t>根据《建设工程质量管理条例》及有关规定，工程的质量保修期如下：</w:t>
      </w:r>
    </w:p>
    <w:p w14:paraId="0786E4C1">
      <w:pPr>
        <w:spacing w:line="360" w:lineRule="auto"/>
        <w:ind w:firstLine="420"/>
        <w:rPr>
          <w:szCs w:val="21"/>
        </w:rPr>
      </w:pPr>
      <w:r>
        <w:rPr>
          <w:rFonts w:hint="eastAsia"/>
          <w:szCs w:val="21"/>
        </w:rPr>
        <w:t>1</w:t>
      </w:r>
      <w:r>
        <w:rPr>
          <w:rFonts w:hint="eastAsia"/>
          <w:color w:val="000000"/>
          <w:szCs w:val="21"/>
        </w:rPr>
        <w:t>．</w:t>
      </w:r>
      <w:r>
        <w:rPr>
          <w:rFonts w:hint="eastAsia"/>
          <w:szCs w:val="21"/>
        </w:rPr>
        <w:t>地基</w:t>
      </w:r>
      <w:r>
        <w:rPr>
          <w:rFonts w:hint="eastAsia"/>
          <w:color w:val="000000"/>
          <w:szCs w:val="21"/>
        </w:rPr>
        <w:t>基础</w:t>
      </w:r>
      <w:r>
        <w:rPr>
          <w:rFonts w:hint="eastAsia"/>
          <w:szCs w:val="21"/>
        </w:rPr>
        <w:t>工程和主体结构工程为设计文件规定的工程合理使用年限；</w:t>
      </w:r>
    </w:p>
    <w:p w14:paraId="5188D5DB">
      <w:pPr>
        <w:spacing w:line="360" w:lineRule="auto"/>
        <w:ind w:firstLine="420"/>
        <w:rPr>
          <w:szCs w:val="21"/>
        </w:rPr>
      </w:pPr>
      <w:r>
        <w:rPr>
          <w:rFonts w:hint="eastAsia"/>
          <w:szCs w:val="21"/>
        </w:rPr>
        <w:t>2．屋面防水工程、有防水要求的卫生间、房间和外墙面的防渗为</w:t>
      </w:r>
      <w:r>
        <w:rPr>
          <w:szCs w:val="21"/>
          <w:u w:val="single"/>
        </w:rPr>
        <w:t xml:space="preserve"> </w:t>
      </w:r>
      <w:r>
        <w:rPr>
          <w:rFonts w:hint="eastAsia"/>
          <w:szCs w:val="21"/>
          <w:u w:val="single"/>
        </w:rPr>
        <w:t>5</w:t>
      </w:r>
      <w:r>
        <w:rPr>
          <w:szCs w:val="21"/>
          <w:u w:val="single"/>
        </w:rPr>
        <w:t xml:space="preserve"> </w:t>
      </w:r>
      <w:r>
        <w:rPr>
          <w:rFonts w:hint="eastAsia"/>
          <w:szCs w:val="21"/>
        </w:rPr>
        <w:t>年；</w:t>
      </w:r>
    </w:p>
    <w:p w14:paraId="67009988">
      <w:pPr>
        <w:spacing w:line="360" w:lineRule="auto"/>
        <w:ind w:firstLine="420"/>
        <w:rPr>
          <w:szCs w:val="21"/>
        </w:rPr>
      </w:pPr>
      <w:r>
        <w:rPr>
          <w:rFonts w:hint="eastAsia"/>
          <w:szCs w:val="21"/>
        </w:rPr>
        <w:t>3．装修工程为</w:t>
      </w:r>
      <w:r>
        <w:rPr>
          <w:szCs w:val="21"/>
          <w:u w:val="single"/>
        </w:rPr>
        <w:t xml:space="preserve"> </w:t>
      </w:r>
      <w:r>
        <w:rPr>
          <w:rFonts w:hint="eastAsia"/>
          <w:szCs w:val="21"/>
          <w:u w:val="single"/>
        </w:rPr>
        <w:t xml:space="preserve">1 </w:t>
      </w:r>
      <w:r>
        <w:rPr>
          <w:rFonts w:hint="eastAsia"/>
          <w:szCs w:val="21"/>
        </w:rPr>
        <w:t>年；</w:t>
      </w:r>
    </w:p>
    <w:p w14:paraId="1FA56121">
      <w:pPr>
        <w:spacing w:line="360" w:lineRule="auto"/>
        <w:ind w:firstLine="420"/>
        <w:rPr>
          <w:szCs w:val="21"/>
        </w:rPr>
      </w:pPr>
      <w:r>
        <w:rPr>
          <w:rFonts w:hint="eastAsia"/>
          <w:szCs w:val="21"/>
        </w:rPr>
        <w:t>4．电气管线、给排水管道、设备安装工程为</w:t>
      </w:r>
      <w:r>
        <w:rPr>
          <w:szCs w:val="21"/>
          <w:u w:val="single"/>
        </w:rPr>
        <w:t xml:space="preserve"> </w:t>
      </w:r>
      <w:r>
        <w:rPr>
          <w:rFonts w:hint="eastAsia"/>
          <w:szCs w:val="21"/>
          <w:u w:val="single"/>
        </w:rPr>
        <w:t>2</w:t>
      </w:r>
      <w:r>
        <w:rPr>
          <w:szCs w:val="21"/>
          <w:u w:val="single"/>
        </w:rPr>
        <w:t xml:space="preserve"> </w:t>
      </w:r>
      <w:r>
        <w:rPr>
          <w:rFonts w:hint="eastAsia"/>
          <w:szCs w:val="21"/>
        </w:rPr>
        <w:t>年；</w:t>
      </w:r>
    </w:p>
    <w:p w14:paraId="2370FED8">
      <w:pPr>
        <w:spacing w:line="360" w:lineRule="auto"/>
        <w:ind w:firstLine="420"/>
        <w:rPr>
          <w:szCs w:val="21"/>
        </w:rPr>
      </w:pPr>
      <w:r>
        <w:rPr>
          <w:rFonts w:hint="eastAsia"/>
          <w:szCs w:val="21"/>
        </w:rPr>
        <w:t>5．供热与供冷系统为</w:t>
      </w:r>
      <w:r>
        <w:rPr>
          <w:szCs w:val="21"/>
          <w:u w:val="single"/>
        </w:rPr>
        <w:t xml:space="preserve"> </w:t>
      </w:r>
      <w:r>
        <w:rPr>
          <w:rFonts w:hint="eastAsia"/>
          <w:szCs w:val="21"/>
          <w:u w:val="single"/>
        </w:rPr>
        <w:t>2</w:t>
      </w:r>
      <w:r>
        <w:rPr>
          <w:szCs w:val="21"/>
          <w:u w:val="single"/>
        </w:rPr>
        <w:t xml:space="preserve"> </w:t>
      </w:r>
      <w:r>
        <w:rPr>
          <w:rFonts w:hint="eastAsia"/>
          <w:szCs w:val="21"/>
        </w:rPr>
        <w:t>个采暖期、供冷期；</w:t>
      </w:r>
    </w:p>
    <w:p w14:paraId="2B99F1EA">
      <w:pPr>
        <w:spacing w:line="360" w:lineRule="auto"/>
        <w:ind w:firstLine="420"/>
        <w:rPr>
          <w:szCs w:val="21"/>
        </w:rPr>
      </w:pPr>
      <w:r>
        <w:rPr>
          <w:rFonts w:hint="eastAsia"/>
          <w:szCs w:val="21"/>
        </w:rPr>
        <w:t>6．住宅小区内的给排水设施、道路等配套工程为</w:t>
      </w:r>
      <w:r>
        <w:rPr>
          <w:szCs w:val="21"/>
          <w:u w:val="single"/>
        </w:rPr>
        <w:t xml:space="preserve">  </w:t>
      </w:r>
      <w:r>
        <w:rPr>
          <w:rFonts w:hint="eastAsia"/>
          <w:szCs w:val="21"/>
          <w:u w:val="single"/>
        </w:rPr>
        <w:t>/</w:t>
      </w:r>
      <w:r>
        <w:rPr>
          <w:szCs w:val="21"/>
          <w:u w:val="single"/>
        </w:rPr>
        <w:t xml:space="preserve">  </w:t>
      </w:r>
      <w:r>
        <w:rPr>
          <w:rFonts w:hint="eastAsia"/>
          <w:szCs w:val="21"/>
        </w:rPr>
        <w:t>年；</w:t>
      </w:r>
    </w:p>
    <w:p w14:paraId="5598CB89">
      <w:pPr>
        <w:spacing w:line="360" w:lineRule="auto"/>
        <w:ind w:firstLine="420"/>
        <w:rPr>
          <w:szCs w:val="21"/>
        </w:rPr>
      </w:pPr>
      <w:r>
        <w:rPr>
          <w:rFonts w:hint="eastAsia"/>
          <w:szCs w:val="21"/>
        </w:rPr>
        <w:t>7．其他项目保修期限约定如下：</w:t>
      </w:r>
      <w:r>
        <w:rPr>
          <w:rFonts w:hint="eastAsia"/>
          <w:szCs w:val="21"/>
          <w:u w:val="single"/>
        </w:rPr>
        <w:t>1年</w:t>
      </w:r>
      <w:r>
        <w:rPr>
          <w:rFonts w:hint="eastAsia"/>
          <w:szCs w:val="21"/>
        </w:rPr>
        <w:t>。</w:t>
      </w:r>
    </w:p>
    <w:p w14:paraId="3896FB2E">
      <w:pPr>
        <w:spacing w:line="360" w:lineRule="auto"/>
        <w:ind w:firstLine="420"/>
        <w:rPr>
          <w:szCs w:val="21"/>
        </w:rPr>
      </w:pPr>
      <w:r>
        <w:rPr>
          <w:rFonts w:hint="eastAsia"/>
          <w:szCs w:val="21"/>
          <w:highlight w:val="yellow"/>
        </w:rPr>
        <w:t>8. 本项目的质量保修期为</w:t>
      </w:r>
      <w:r>
        <w:rPr>
          <w:rFonts w:hint="eastAsia"/>
          <w:szCs w:val="21"/>
          <w:highlight w:val="yellow"/>
          <w:u w:val="single"/>
        </w:rPr>
        <w:t>1</w:t>
      </w:r>
      <w:r>
        <w:rPr>
          <w:rFonts w:hint="eastAsia"/>
          <w:szCs w:val="21"/>
          <w:highlight w:val="yellow"/>
        </w:rPr>
        <w:t>年</w:t>
      </w:r>
    </w:p>
    <w:p w14:paraId="3B8A9D2D">
      <w:pPr>
        <w:spacing w:line="360" w:lineRule="auto"/>
        <w:ind w:firstLine="420"/>
        <w:rPr>
          <w:szCs w:val="21"/>
        </w:rPr>
      </w:pPr>
      <w:r>
        <w:rPr>
          <w:rFonts w:hint="eastAsia"/>
          <w:szCs w:val="21"/>
        </w:rPr>
        <w:t>质量保修期自工程竣工验收合格之日起计算。</w:t>
      </w:r>
    </w:p>
    <w:p w14:paraId="41EF46D0">
      <w:pPr>
        <w:spacing w:line="360" w:lineRule="auto"/>
        <w:ind w:firstLine="422"/>
        <w:rPr>
          <w:b/>
          <w:szCs w:val="21"/>
        </w:rPr>
      </w:pPr>
      <w:r>
        <w:rPr>
          <w:rFonts w:hint="eastAsia"/>
          <w:b/>
          <w:szCs w:val="21"/>
        </w:rPr>
        <w:t>三、缺陷责任期</w:t>
      </w:r>
    </w:p>
    <w:p w14:paraId="7F5CDBB3">
      <w:pPr>
        <w:spacing w:line="360" w:lineRule="auto"/>
        <w:ind w:firstLine="420"/>
        <w:rPr>
          <w:szCs w:val="21"/>
        </w:rPr>
      </w:pPr>
      <w:r>
        <w:rPr>
          <w:rFonts w:hint="eastAsia"/>
          <w:szCs w:val="21"/>
        </w:rPr>
        <w:t>工程缺陷责任期为</w:t>
      </w:r>
      <w:r>
        <w:rPr>
          <w:rFonts w:hint="eastAsia"/>
          <w:szCs w:val="21"/>
          <w:u w:val="single"/>
        </w:rPr>
        <w:t>12</w:t>
      </w:r>
      <w:r>
        <w:rPr>
          <w:rFonts w:hint="eastAsia"/>
          <w:szCs w:val="21"/>
        </w:rPr>
        <w:t>个月，缺陷责任期自工程通过竣工验收之日起计算。单位/区段工程先于全部工程进行验收，单位/区段工程缺陷责任期自单位/区段工程验收合格之日起算。</w:t>
      </w:r>
    </w:p>
    <w:p w14:paraId="477F1E01">
      <w:pPr>
        <w:spacing w:line="360" w:lineRule="auto"/>
        <w:ind w:firstLine="420"/>
        <w:rPr>
          <w:szCs w:val="21"/>
        </w:rPr>
      </w:pPr>
      <w:r>
        <w:rPr>
          <w:rFonts w:hint="eastAsia"/>
          <w:szCs w:val="21"/>
        </w:rPr>
        <w:t>缺陷责任期终止后，发包人应返还剩余的质量保证金。</w:t>
      </w:r>
    </w:p>
    <w:p w14:paraId="7B3F317B">
      <w:pPr>
        <w:spacing w:line="360" w:lineRule="auto"/>
        <w:ind w:firstLine="422"/>
        <w:rPr>
          <w:b/>
          <w:szCs w:val="21"/>
        </w:rPr>
      </w:pPr>
      <w:r>
        <w:rPr>
          <w:rFonts w:hint="eastAsia"/>
          <w:b/>
          <w:szCs w:val="21"/>
        </w:rPr>
        <w:t>四、质量保修责任</w:t>
      </w:r>
    </w:p>
    <w:p w14:paraId="13CCE8A0">
      <w:pPr>
        <w:spacing w:line="360" w:lineRule="auto"/>
        <w:ind w:firstLine="420"/>
        <w:rPr>
          <w:szCs w:val="21"/>
        </w:rPr>
      </w:pPr>
      <w:r>
        <w:rPr>
          <w:rFonts w:hint="eastAsia"/>
          <w:szCs w:val="21"/>
        </w:rPr>
        <w:t>1．属于保修范围、内容的项目，承包人应当在接到保修通知之日起7天内派人保修。承包人不在约定期限内派人保修的，发包人可以委托他人修理。</w:t>
      </w:r>
    </w:p>
    <w:p w14:paraId="6F8C7944">
      <w:pPr>
        <w:spacing w:line="360" w:lineRule="auto"/>
        <w:ind w:firstLine="420"/>
        <w:rPr>
          <w:szCs w:val="21"/>
        </w:rPr>
      </w:pPr>
      <w:r>
        <w:rPr>
          <w:rFonts w:hint="eastAsia"/>
          <w:szCs w:val="21"/>
        </w:rPr>
        <w:t>2．发生紧急事故需抢修的，承包人在接到事故通知后，应当立即到达事故现场抢修。</w:t>
      </w:r>
    </w:p>
    <w:p w14:paraId="16480CE0">
      <w:pPr>
        <w:spacing w:line="360" w:lineRule="auto"/>
        <w:ind w:firstLine="420"/>
        <w:rPr>
          <w:szCs w:val="21"/>
        </w:rPr>
      </w:pPr>
      <w:r>
        <w:rPr>
          <w:rFonts w:hint="eastAsia"/>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44586A8B">
      <w:pPr>
        <w:spacing w:line="360" w:lineRule="auto"/>
        <w:ind w:firstLine="420"/>
        <w:rPr>
          <w:szCs w:val="21"/>
        </w:rPr>
      </w:pPr>
      <w:r>
        <w:rPr>
          <w:rFonts w:hint="eastAsia"/>
          <w:szCs w:val="21"/>
        </w:rPr>
        <w:t>4．质量保修完成后，由发包人组织验收。</w:t>
      </w:r>
    </w:p>
    <w:p w14:paraId="3A21B026">
      <w:pPr>
        <w:spacing w:line="360" w:lineRule="auto"/>
        <w:ind w:firstLine="422"/>
        <w:rPr>
          <w:b/>
          <w:szCs w:val="21"/>
        </w:rPr>
      </w:pPr>
      <w:r>
        <w:rPr>
          <w:rFonts w:hint="eastAsia"/>
          <w:b/>
          <w:szCs w:val="21"/>
        </w:rPr>
        <w:t>五、保修费用</w:t>
      </w:r>
    </w:p>
    <w:p w14:paraId="65500DAD">
      <w:pPr>
        <w:spacing w:line="360" w:lineRule="auto"/>
        <w:ind w:firstLine="420"/>
        <w:rPr>
          <w:szCs w:val="21"/>
        </w:rPr>
      </w:pPr>
      <w:r>
        <w:rPr>
          <w:rFonts w:hint="eastAsia"/>
          <w:szCs w:val="21"/>
        </w:rPr>
        <w:t>保修费用由造成质量缺陷的责任方承担。</w:t>
      </w:r>
    </w:p>
    <w:p w14:paraId="3E5DBD47">
      <w:pPr>
        <w:spacing w:line="360" w:lineRule="auto"/>
        <w:ind w:firstLine="422"/>
        <w:rPr>
          <w:szCs w:val="21"/>
          <w:u w:val="single"/>
        </w:rPr>
      </w:pPr>
      <w:r>
        <w:rPr>
          <w:rFonts w:hint="eastAsia"/>
          <w:b/>
          <w:szCs w:val="21"/>
        </w:rPr>
        <w:t>六、双方约定的其他工程质量保修事项：</w:t>
      </w:r>
      <w:r>
        <w:rPr>
          <w:rFonts w:hint="eastAsia"/>
          <w:szCs w:val="21"/>
          <w:u w:val="single"/>
        </w:rPr>
        <w:t>自竣工验收合格之日起保修期满且承包人完成全部保修项目后一个月内，发包人向承包人无息返还质量保修金，发包人按照约定从质量保修金内扣除的保修费用不予返还</w:t>
      </w:r>
      <w:r>
        <w:rPr>
          <w:rFonts w:hint="eastAsia"/>
          <w:szCs w:val="21"/>
        </w:rPr>
        <w:t>。</w:t>
      </w:r>
    </w:p>
    <w:p w14:paraId="3F47B76A">
      <w:pPr>
        <w:spacing w:line="360" w:lineRule="auto"/>
        <w:ind w:firstLine="420"/>
        <w:rPr>
          <w:szCs w:val="21"/>
        </w:rPr>
      </w:pPr>
      <w:r>
        <w:rPr>
          <w:rFonts w:hint="eastAsia"/>
          <w:szCs w:val="21"/>
        </w:rPr>
        <w:t>工程质量保修书由发包人、承包人在工程竣工验收前共同签署，作为工程总承包合同附件，其有效期限至保修期满。</w:t>
      </w:r>
    </w:p>
    <w:p w14:paraId="40E9D301">
      <w:pPr>
        <w:spacing w:line="360" w:lineRule="auto"/>
        <w:ind w:firstLine="420"/>
        <w:rPr>
          <w:szCs w:val="21"/>
        </w:rPr>
      </w:pPr>
    </w:p>
    <w:tbl>
      <w:tblPr>
        <w:tblStyle w:val="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3DC0011D">
        <w:tblPrEx>
          <w:tblCellMar>
            <w:top w:w="0" w:type="dxa"/>
            <w:left w:w="108" w:type="dxa"/>
            <w:bottom w:w="0" w:type="dxa"/>
            <w:right w:w="108" w:type="dxa"/>
          </w:tblCellMar>
        </w:tblPrEx>
        <w:tc>
          <w:tcPr>
            <w:tcW w:w="4507" w:type="dxa"/>
            <w:shd w:val="clear" w:color="auto" w:fill="auto"/>
          </w:tcPr>
          <w:p w14:paraId="4BC22CF1">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发包人：（公章）</w:t>
            </w:r>
          </w:p>
          <w:p w14:paraId="3B668561">
            <w:pPr>
              <w:pStyle w:val="13"/>
              <w:framePr w:hSpace="0" w:wrap="auto" w:vAnchor="margin" w:hAnchor="text" w:yAlign="inline"/>
              <w:spacing w:after="50" w:line="360" w:lineRule="auto"/>
              <w:rPr>
                <w:rFonts w:hint="eastAsia" w:hAnsi="宋体"/>
                <w:sz w:val="21"/>
                <w:szCs w:val="21"/>
              </w:rPr>
            </w:pPr>
          </w:p>
        </w:tc>
        <w:tc>
          <w:tcPr>
            <w:tcW w:w="4565" w:type="dxa"/>
            <w:shd w:val="clear" w:color="auto" w:fill="auto"/>
          </w:tcPr>
          <w:p w14:paraId="202A1F09">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承包人：（公章）</w:t>
            </w:r>
          </w:p>
        </w:tc>
      </w:tr>
      <w:tr w14:paraId="3FDBBB05">
        <w:tblPrEx>
          <w:tblCellMar>
            <w:top w:w="0" w:type="dxa"/>
            <w:left w:w="108" w:type="dxa"/>
            <w:bottom w:w="0" w:type="dxa"/>
            <w:right w:w="108" w:type="dxa"/>
          </w:tblCellMar>
        </w:tblPrEx>
        <w:tc>
          <w:tcPr>
            <w:tcW w:w="4507" w:type="dxa"/>
            <w:shd w:val="clear" w:color="auto" w:fill="auto"/>
          </w:tcPr>
          <w:p w14:paraId="54BA5AA0">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地  址：</w:t>
            </w:r>
          </w:p>
        </w:tc>
        <w:tc>
          <w:tcPr>
            <w:tcW w:w="4565" w:type="dxa"/>
            <w:shd w:val="clear" w:color="auto" w:fill="auto"/>
          </w:tcPr>
          <w:p w14:paraId="15471A9C">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地  址：</w:t>
            </w:r>
          </w:p>
        </w:tc>
      </w:tr>
      <w:tr w14:paraId="5E7CE8CA">
        <w:tblPrEx>
          <w:tblCellMar>
            <w:top w:w="0" w:type="dxa"/>
            <w:left w:w="108" w:type="dxa"/>
            <w:bottom w:w="0" w:type="dxa"/>
            <w:right w:w="108" w:type="dxa"/>
          </w:tblCellMar>
        </w:tblPrEx>
        <w:tc>
          <w:tcPr>
            <w:tcW w:w="4507" w:type="dxa"/>
            <w:shd w:val="clear" w:color="auto" w:fill="auto"/>
          </w:tcPr>
          <w:p w14:paraId="72DC7E34">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法定代表人</w:t>
            </w:r>
            <w:r>
              <w:rPr>
                <w:rFonts w:hint="eastAsia" w:hAnsi="宋体"/>
                <w:sz w:val="21"/>
                <w:szCs w:val="21"/>
                <w:lang w:val="en-US" w:eastAsia="zh-CN"/>
              </w:rPr>
              <w:t>或</w:t>
            </w:r>
            <w:r>
              <w:rPr>
                <w:rFonts w:hint="eastAsia" w:hAnsi="宋体"/>
                <w:sz w:val="21"/>
                <w:szCs w:val="21"/>
              </w:rPr>
              <w:t>委托代理</w:t>
            </w:r>
            <w:r>
              <w:rPr>
                <w:rFonts w:hint="eastAsia" w:hAnsi="宋体"/>
                <w:sz w:val="21"/>
                <w:szCs w:val="21"/>
                <w:lang w:val="en-US" w:eastAsia="zh-CN"/>
              </w:rPr>
              <w:t>人</w:t>
            </w:r>
            <w:r>
              <w:rPr>
                <w:rFonts w:hint="eastAsia" w:hAnsi="宋体"/>
                <w:sz w:val="21"/>
                <w:szCs w:val="21"/>
                <w:lang w:eastAsia="zh-CN"/>
              </w:rPr>
              <w:t>（</w:t>
            </w:r>
            <w:r>
              <w:rPr>
                <w:rFonts w:hint="eastAsia" w:hAnsi="宋体"/>
                <w:sz w:val="21"/>
                <w:szCs w:val="21"/>
              </w:rPr>
              <w:t>签字</w:t>
            </w:r>
            <w:r>
              <w:rPr>
                <w:rFonts w:hint="eastAsia" w:hAnsi="宋体"/>
                <w:sz w:val="21"/>
                <w:szCs w:val="21"/>
                <w:lang w:eastAsia="zh-CN"/>
              </w:rPr>
              <w:t>）</w:t>
            </w:r>
            <w:r>
              <w:rPr>
                <w:rFonts w:hint="eastAsia" w:hAnsi="宋体"/>
                <w:sz w:val="21"/>
                <w:szCs w:val="21"/>
              </w:rPr>
              <w:t>：</w:t>
            </w:r>
          </w:p>
        </w:tc>
        <w:tc>
          <w:tcPr>
            <w:tcW w:w="4565" w:type="dxa"/>
            <w:shd w:val="clear" w:color="auto" w:fill="auto"/>
          </w:tcPr>
          <w:p w14:paraId="33443959">
            <w:pPr>
              <w:pStyle w:val="13"/>
              <w:framePr w:hSpace="0" w:wrap="auto" w:vAnchor="margin" w:hAnchor="text" w:yAlign="inline"/>
              <w:spacing w:after="50" w:line="360" w:lineRule="auto"/>
              <w:rPr>
                <w:rFonts w:hint="eastAsia" w:hAnsi="宋体"/>
                <w:sz w:val="21"/>
                <w:szCs w:val="21"/>
              </w:rPr>
            </w:pPr>
            <w:r>
              <w:rPr>
                <w:rFonts w:hint="eastAsia" w:hAnsi="宋体"/>
                <w:sz w:val="21"/>
                <w:szCs w:val="21"/>
              </w:rPr>
              <w:t>法定代表人</w:t>
            </w:r>
            <w:r>
              <w:rPr>
                <w:rFonts w:hint="eastAsia" w:hAnsi="宋体"/>
                <w:sz w:val="21"/>
                <w:szCs w:val="21"/>
                <w:lang w:val="en-US" w:eastAsia="zh-CN"/>
              </w:rPr>
              <w:t>或</w:t>
            </w:r>
            <w:r>
              <w:rPr>
                <w:rFonts w:hint="eastAsia" w:hAnsi="宋体"/>
                <w:sz w:val="21"/>
                <w:szCs w:val="21"/>
              </w:rPr>
              <w:t>委托代理</w:t>
            </w:r>
            <w:r>
              <w:rPr>
                <w:rFonts w:hint="eastAsia" w:hAnsi="宋体"/>
                <w:sz w:val="21"/>
                <w:szCs w:val="21"/>
                <w:lang w:val="en-US" w:eastAsia="zh-CN"/>
              </w:rPr>
              <w:t>人</w:t>
            </w:r>
            <w:r>
              <w:rPr>
                <w:rFonts w:hint="eastAsia" w:hAnsi="宋体"/>
                <w:sz w:val="21"/>
                <w:szCs w:val="21"/>
                <w:lang w:eastAsia="zh-CN"/>
              </w:rPr>
              <w:t>（</w:t>
            </w:r>
            <w:r>
              <w:rPr>
                <w:rFonts w:hint="eastAsia" w:hAnsi="宋体"/>
                <w:sz w:val="21"/>
                <w:szCs w:val="21"/>
              </w:rPr>
              <w:t>签字</w:t>
            </w:r>
            <w:r>
              <w:rPr>
                <w:rFonts w:hint="eastAsia" w:hAnsi="宋体"/>
                <w:sz w:val="21"/>
                <w:szCs w:val="21"/>
                <w:lang w:eastAsia="zh-CN"/>
              </w:rPr>
              <w:t>）</w:t>
            </w:r>
            <w:r>
              <w:rPr>
                <w:rFonts w:hint="eastAsia" w:hAnsi="宋体"/>
                <w:sz w:val="21"/>
                <w:szCs w:val="21"/>
              </w:rPr>
              <w:t>：</w:t>
            </w:r>
          </w:p>
          <w:p w14:paraId="601EE6B7">
            <w:pPr>
              <w:pStyle w:val="13"/>
              <w:framePr w:hSpace="0" w:wrap="auto" w:vAnchor="margin" w:hAnchor="text" w:yAlign="inline"/>
              <w:spacing w:after="50" w:line="360" w:lineRule="auto"/>
              <w:rPr>
                <w:rFonts w:hint="eastAsia" w:hAnsi="宋体"/>
                <w:sz w:val="21"/>
                <w:szCs w:val="21"/>
              </w:rPr>
            </w:pPr>
          </w:p>
        </w:tc>
      </w:tr>
      <w:tr w14:paraId="20A36F90">
        <w:tblPrEx>
          <w:tblCellMar>
            <w:top w:w="0" w:type="dxa"/>
            <w:left w:w="108" w:type="dxa"/>
            <w:bottom w:w="0" w:type="dxa"/>
            <w:right w:w="108" w:type="dxa"/>
          </w:tblCellMar>
        </w:tblPrEx>
        <w:tc>
          <w:tcPr>
            <w:tcW w:w="4507" w:type="dxa"/>
            <w:shd w:val="clear" w:color="auto" w:fill="auto"/>
            <w:vAlign w:val="center"/>
          </w:tcPr>
          <w:p w14:paraId="3AEF7F26">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电  话：</w:t>
            </w:r>
          </w:p>
        </w:tc>
        <w:tc>
          <w:tcPr>
            <w:tcW w:w="4565" w:type="dxa"/>
            <w:shd w:val="clear" w:color="auto" w:fill="auto"/>
            <w:vAlign w:val="center"/>
          </w:tcPr>
          <w:p w14:paraId="07BFD720">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电  话：</w:t>
            </w:r>
          </w:p>
        </w:tc>
      </w:tr>
      <w:tr w14:paraId="66641A72">
        <w:tblPrEx>
          <w:tblCellMar>
            <w:top w:w="0" w:type="dxa"/>
            <w:left w:w="108" w:type="dxa"/>
            <w:bottom w:w="0" w:type="dxa"/>
            <w:right w:w="108" w:type="dxa"/>
          </w:tblCellMar>
        </w:tblPrEx>
        <w:tc>
          <w:tcPr>
            <w:tcW w:w="4507" w:type="dxa"/>
            <w:shd w:val="clear" w:color="auto" w:fill="auto"/>
            <w:vAlign w:val="center"/>
          </w:tcPr>
          <w:p w14:paraId="72BC797A">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传  真：</w:t>
            </w:r>
          </w:p>
        </w:tc>
        <w:tc>
          <w:tcPr>
            <w:tcW w:w="4565" w:type="dxa"/>
            <w:shd w:val="clear" w:color="auto" w:fill="auto"/>
            <w:vAlign w:val="center"/>
          </w:tcPr>
          <w:p w14:paraId="68FBCAB3">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传  真：</w:t>
            </w:r>
          </w:p>
        </w:tc>
      </w:tr>
      <w:tr w14:paraId="5CC7FD0A">
        <w:tblPrEx>
          <w:tblCellMar>
            <w:top w:w="0" w:type="dxa"/>
            <w:left w:w="108" w:type="dxa"/>
            <w:bottom w:w="0" w:type="dxa"/>
            <w:right w:w="108" w:type="dxa"/>
          </w:tblCellMar>
        </w:tblPrEx>
        <w:tc>
          <w:tcPr>
            <w:tcW w:w="4507" w:type="dxa"/>
            <w:shd w:val="clear" w:color="auto" w:fill="auto"/>
            <w:vAlign w:val="center"/>
          </w:tcPr>
          <w:p w14:paraId="2C3E18DD">
            <w:pPr>
              <w:pStyle w:val="13"/>
              <w:framePr w:hSpace="0" w:wrap="auto" w:vAnchor="margin" w:hAnchor="text" w:yAlign="inline"/>
              <w:spacing w:after="50" w:line="360" w:lineRule="auto"/>
              <w:jc w:val="both"/>
              <w:rPr>
                <w:rFonts w:hint="eastAsia" w:hAnsi="宋体"/>
                <w:sz w:val="21"/>
                <w:szCs w:val="21"/>
              </w:rPr>
            </w:pPr>
          </w:p>
        </w:tc>
        <w:tc>
          <w:tcPr>
            <w:tcW w:w="4565" w:type="dxa"/>
            <w:shd w:val="clear" w:color="auto" w:fill="auto"/>
            <w:vAlign w:val="center"/>
          </w:tcPr>
          <w:p w14:paraId="401E02FA">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开户银行：</w:t>
            </w:r>
          </w:p>
        </w:tc>
      </w:tr>
      <w:tr w14:paraId="7D039AB7">
        <w:tblPrEx>
          <w:tblCellMar>
            <w:top w:w="0" w:type="dxa"/>
            <w:left w:w="108" w:type="dxa"/>
            <w:bottom w:w="0" w:type="dxa"/>
            <w:right w:w="108" w:type="dxa"/>
          </w:tblCellMar>
        </w:tblPrEx>
        <w:tc>
          <w:tcPr>
            <w:tcW w:w="4507" w:type="dxa"/>
            <w:shd w:val="clear" w:color="auto" w:fill="auto"/>
            <w:vAlign w:val="center"/>
          </w:tcPr>
          <w:p w14:paraId="4B2BEFD8">
            <w:pPr>
              <w:pStyle w:val="13"/>
              <w:framePr w:hSpace="0" w:wrap="auto" w:vAnchor="margin" w:hAnchor="text" w:yAlign="inline"/>
              <w:spacing w:after="50" w:line="360" w:lineRule="auto"/>
              <w:jc w:val="both"/>
              <w:rPr>
                <w:rFonts w:hint="eastAsia" w:hAnsi="宋体"/>
                <w:sz w:val="21"/>
                <w:szCs w:val="21"/>
              </w:rPr>
            </w:pPr>
          </w:p>
        </w:tc>
        <w:tc>
          <w:tcPr>
            <w:tcW w:w="4565" w:type="dxa"/>
            <w:shd w:val="clear" w:color="auto" w:fill="auto"/>
            <w:vAlign w:val="center"/>
          </w:tcPr>
          <w:p w14:paraId="132C6DE7">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账  号：</w:t>
            </w:r>
          </w:p>
        </w:tc>
      </w:tr>
      <w:tr w14:paraId="14248FDF">
        <w:tblPrEx>
          <w:tblCellMar>
            <w:top w:w="0" w:type="dxa"/>
            <w:left w:w="108" w:type="dxa"/>
            <w:bottom w:w="0" w:type="dxa"/>
            <w:right w:w="108" w:type="dxa"/>
          </w:tblCellMar>
        </w:tblPrEx>
        <w:tc>
          <w:tcPr>
            <w:tcW w:w="4507" w:type="dxa"/>
            <w:shd w:val="clear" w:color="auto" w:fill="auto"/>
            <w:vAlign w:val="center"/>
          </w:tcPr>
          <w:p w14:paraId="532E3DF4">
            <w:pPr>
              <w:pStyle w:val="13"/>
              <w:framePr w:hSpace="0" w:wrap="auto" w:vAnchor="margin" w:hAnchor="text" w:yAlign="inline"/>
              <w:spacing w:after="50" w:line="360" w:lineRule="auto"/>
              <w:jc w:val="both"/>
              <w:rPr>
                <w:rFonts w:hint="eastAsia" w:hAnsi="宋体"/>
                <w:sz w:val="21"/>
                <w:szCs w:val="21"/>
              </w:rPr>
            </w:pPr>
          </w:p>
        </w:tc>
        <w:tc>
          <w:tcPr>
            <w:tcW w:w="4565" w:type="dxa"/>
            <w:shd w:val="clear" w:color="auto" w:fill="auto"/>
            <w:vAlign w:val="center"/>
          </w:tcPr>
          <w:p w14:paraId="0E56D891">
            <w:pPr>
              <w:pStyle w:val="13"/>
              <w:framePr w:hSpace="0" w:wrap="auto" w:vAnchor="margin" w:hAnchor="text" w:yAlign="inline"/>
              <w:spacing w:after="50" w:line="360" w:lineRule="auto"/>
              <w:jc w:val="both"/>
              <w:rPr>
                <w:rFonts w:hint="eastAsia" w:hAnsi="宋体"/>
                <w:sz w:val="21"/>
                <w:szCs w:val="21"/>
              </w:rPr>
            </w:pPr>
            <w:r>
              <w:rPr>
                <w:rFonts w:hint="eastAsia" w:hAnsi="宋体"/>
                <w:sz w:val="21"/>
                <w:szCs w:val="21"/>
              </w:rPr>
              <w:t>邮政编码：</w:t>
            </w:r>
          </w:p>
        </w:tc>
      </w:tr>
    </w:tbl>
    <w:p w14:paraId="1B4F0CC8"/>
    <w:p w14:paraId="4CCFE7A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030ED2-E864-48AD-A54F-D9A7E9BBC1F2}"/>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1A781AB-0260-4848-96D2-F1DBEFDD57DF}"/>
  </w:font>
  <w:font w:name="华文中宋">
    <w:altName w:val="宋体"/>
    <w:panose1 w:val="02010600040101010101"/>
    <w:charset w:val="86"/>
    <w:family w:val="auto"/>
    <w:pitch w:val="default"/>
    <w:sig w:usb0="00000000" w:usb1="00000000" w:usb2="00000000" w:usb3="00000000" w:csb0="0004009F" w:csb1="DFD70000"/>
    <w:embedRegular r:id="rId3" w:fontKey="{05327C09-A712-4108-AACA-57F9DF24296B}"/>
  </w:font>
  <w:font w:name="方正小标宋简体">
    <w:panose1 w:val="02000000000000000000"/>
    <w:charset w:val="86"/>
    <w:family w:val="auto"/>
    <w:pitch w:val="default"/>
    <w:sig w:usb0="00000001" w:usb1="08000000" w:usb2="00000000" w:usb3="00000000" w:csb0="00040000" w:csb1="00000000"/>
    <w:embedRegular r:id="rId4" w:fontKey="{C3988F49-185C-4EC9-8247-5C19FB8119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ODQ0MGFiZmEzNjU1MjgzOGFkZGYwNmFmYzJhYzcifQ=="/>
  </w:docVars>
  <w:rsids>
    <w:rsidRoot w:val="67EA57F7"/>
    <w:rsid w:val="01042CD0"/>
    <w:rsid w:val="036A7762"/>
    <w:rsid w:val="036D1000"/>
    <w:rsid w:val="04DC643E"/>
    <w:rsid w:val="08DC6E88"/>
    <w:rsid w:val="09B96D4E"/>
    <w:rsid w:val="0D5A25F6"/>
    <w:rsid w:val="0FE92447"/>
    <w:rsid w:val="10CF32FA"/>
    <w:rsid w:val="14587163"/>
    <w:rsid w:val="17F97DAB"/>
    <w:rsid w:val="18EF73BF"/>
    <w:rsid w:val="1EC21D5F"/>
    <w:rsid w:val="20515ADA"/>
    <w:rsid w:val="23D26F32"/>
    <w:rsid w:val="26307F40"/>
    <w:rsid w:val="27DF5779"/>
    <w:rsid w:val="28AC7D4F"/>
    <w:rsid w:val="2AA25DB2"/>
    <w:rsid w:val="2AF552B4"/>
    <w:rsid w:val="2B92172B"/>
    <w:rsid w:val="2E027D31"/>
    <w:rsid w:val="35973B37"/>
    <w:rsid w:val="36DB368B"/>
    <w:rsid w:val="3C49297B"/>
    <w:rsid w:val="3E740EBA"/>
    <w:rsid w:val="49AD1A67"/>
    <w:rsid w:val="4B63653E"/>
    <w:rsid w:val="4F155DA1"/>
    <w:rsid w:val="4F820F5D"/>
    <w:rsid w:val="5253273C"/>
    <w:rsid w:val="52662470"/>
    <w:rsid w:val="556B22FC"/>
    <w:rsid w:val="5711178C"/>
    <w:rsid w:val="59BE7035"/>
    <w:rsid w:val="5E84084D"/>
    <w:rsid w:val="652A557F"/>
    <w:rsid w:val="66E56E51"/>
    <w:rsid w:val="67EA57F7"/>
    <w:rsid w:val="68AF2C6A"/>
    <w:rsid w:val="6AD9782B"/>
    <w:rsid w:val="6F153BEE"/>
    <w:rsid w:val="72870243"/>
    <w:rsid w:val="75170CB2"/>
    <w:rsid w:val="796C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outlineLvl w:val="0"/>
    </w:pPr>
    <w:rPr>
      <w:b/>
      <w:bCs/>
      <w:sz w:val="32"/>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99"/>
    <w:rPr>
      <w:sz w:val="21"/>
      <w:szCs w:val="21"/>
    </w:r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TOC 标题2"/>
    <w:basedOn w:val="2"/>
    <w:next w:val="1"/>
    <w:qFormat/>
    <w:uiPriority w:val="0"/>
    <w:pPr>
      <w:keepLines/>
      <w:widowControl/>
      <w:spacing w:before="480" w:line="276" w:lineRule="auto"/>
      <w:jc w:val="left"/>
      <w:outlineLvl w:val="9"/>
    </w:pPr>
    <w:rPr>
      <w:rFonts w:ascii="Cambria" w:hAnsi="Cambria" w:cs="Cambria"/>
      <w:color w:val="365F91"/>
      <w:kern w:val="0"/>
      <w:sz w:val="44"/>
      <w:szCs w:val="44"/>
    </w:rPr>
  </w:style>
  <w:style w:type="paragraph" w:customStyle="1" w:styleId="12">
    <w:name w:val="协议书标题2"/>
    <w:basedOn w:val="3"/>
    <w:next w:val="1"/>
    <w:qFormat/>
    <w:uiPriority w:val="0"/>
    <w:pPr>
      <w:keepNext w:val="0"/>
      <w:keepLines w:val="0"/>
      <w:widowControl/>
      <w:tabs>
        <w:tab w:val="left" w:pos="567"/>
      </w:tabs>
      <w:wordWrap w:val="0"/>
      <w:topLinePunct/>
      <w:adjustRightInd w:val="0"/>
      <w:snapToGrid w:val="0"/>
      <w:spacing w:before="0" w:afterLines="50" w:line="360" w:lineRule="auto"/>
      <w:ind w:left="1560" w:hanging="720"/>
      <w:jc w:val="left"/>
    </w:pPr>
    <w:rPr>
      <w:rFonts w:ascii="宋体" w:hAnsi="宋体"/>
      <w:bCs w:val="0"/>
      <w:kern w:val="0"/>
      <w:sz w:val="24"/>
      <w:szCs w:val="20"/>
    </w:rPr>
  </w:style>
  <w:style w:type="paragraph" w:customStyle="1" w:styleId="1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
    <w:name w:val="专用标题2"/>
    <w:basedOn w:val="3"/>
    <w:next w:val="1"/>
    <w:qFormat/>
    <w:uiPriority w:val="0"/>
    <w:pPr>
      <w:keepNext w:val="0"/>
      <w:keepLines w:val="0"/>
      <w:widowControl/>
      <w:tabs>
        <w:tab w:val="left" w:pos="993"/>
      </w:tabs>
      <w:adjustRightInd w:val="0"/>
      <w:snapToGrid w:val="0"/>
      <w:spacing w:before="0" w:afterLines="50" w:line="360" w:lineRule="auto"/>
    </w:pPr>
    <w:rPr>
      <w:rFonts w:ascii="宋体" w:hAnsi="宋体" w:cs="Times"/>
      <w:bCs w:val="0"/>
      <w:kern w:val="0"/>
      <w:sz w:val="28"/>
      <w:szCs w:val="20"/>
    </w:rPr>
  </w:style>
  <w:style w:type="paragraph" w:customStyle="1" w:styleId="15">
    <w:name w:val="附件标题"/>
    <w:basedOn w:val="3"/>
    <w:next w:val="1"/>
    <w:qFormat/>
    <w:uiPriority w:val="0"/>
    <w:pPr>
      <w:widowControl/>
      <w:tabs>
        <w:tab w:val="left" w:pos="840"/>
        <w:tab w:val="left" w:pos="1134"/>
      </w:tabs>
      <w:wordWrap w:val="0"/>
      <w:topLinePunct/>
      <w:adjustRightInd w:val="0"/>
      <w:snapToGrid w:val="0"/>
      <w:spacing w:before="0" w:afterLines="50" w:line="360" w:lineRule="auto"/>
      <w:ind w:left="840"/>
      <w:jc w:val="center"/>
    </w:pPr>
    <w:rPr>
      <w:rFonts w:ascii="黑体" w:hAnsi="黑体" w:eastAsia="黑体"/>
      <w:bCs w:val="0"/>
      <w:kern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12313</Words>
  <Characters>13214</Characters>
  <Lines>0</Lines>
  <Paragraphs>0</Paragraphs>
  <TotalTime>15</TotalTime>
  <ScaleCrop>false</ScaleCrop>
  <LinksUpToDate>false</LinksUpToDate>
  <CharactersWithSpaces>15788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2023-01-05T15:00:00Z</dcterms:created>
  <dc:creator>Z</dc:creator>
  <cp:lastModifiedBy>cheng</cp:lastModifiedBy>
  <dcterms:modified xsi:type="dcterms:W3CDTF">2025-03-26T03:03:30Z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51DB6AF4665144B884FEE27EF34DC589</vt:lpwstr>
  </property>
  <property fmtid="{D5CDD505-2E9C-101B-9397-08002B2CF9AE}" pid="4" name="KSOTemplateDocerSaveRecord">
    <vt:lpwstr>eyJoZGlkIjoiMzc2OTE4NGY5NWUwMTI4OTJlNzcyNDYwM2FlYWIwNWEiLCJ1c2VySWQiOiIzNTU1MjQyNzQifQ==</vt:lpwstr>
  </property>
</Properties>
</file>