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sz w:val="24"/>
          <w:szCs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土建施工工程</w:t>
      </w:r>
      <w:r>
        <w:rPr>
          <w:color w:val="000000"/>
          <w:spacing w:val="0"/>
          <w:w w:val="100"/>
          <w:position w:val="0"/>
          <w:sz w:val="24"/>
          <w:szCs w:val="24"/>
        </w:rPr>
        <w:t>主要设备、材料品牌推荐表</w:t>
      </w:r>
    </w:p>
    <w:tbl>
      <w:tblPr>
        <w:tblStyle w:val="5"/>
        <w:tblW w:w="1419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6"/>
        <w:gridCol w:w="1675"/>
        <w:gridCol w:w="1608"/>
        <w:gridCol w:w="1575"/>
        <w:gridCol w:w="1467"/>
        <w:gridCol w:w="1400"/>
        <w:gridCol w:w="1291"/>
        <w:gridCol w:w="45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eastAsia="宋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pacing w:val="0"/>
                <w:w w:val="100"/>
                <w:positio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341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推荐品牌</w:t>
            </w:r>
          </w:p>
        </w:tc>
        <w:tc>
          <w:tcPr>
            <w:tcW w:w="4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品牌一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品牌二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品牌三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品牌四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pacing w:val="0"/>
                <w:w w:val="100"/>
                <w:position w:val="0"/>
                <w14:textFill>
                  <w14:solidFill>
                    <w14:schemeClr w14:val="tx1"/>
                  </w14:solidFill>
                </w14:textFill>
              </w:rPr>
              <w:t>品牌五</w:t>
            </w:r>
          </w:p>
        </w:tc>
        <w:tc>
          <w:tcPr>
            <w:tcW w:w="4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电气元器件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常熟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default"/>
                <w:color w:val="000000" w:themeColor="text1"/>
                <w:spacing w:val="0"/>
                <w:w w:val="100"/>
                <w:position w:val="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北元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default"/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上联人民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钢材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宝钢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武钢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韶钢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柳钢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广钢（五羊牌）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普通照明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欧普照明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佛山照明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雷士照明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嘉美照明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广日电气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/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开关插座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公牛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松本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TCL罗格朗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电缆</w:t>
            </w: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电线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广州电缆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远东电缆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电缆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南洋电缆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番禺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电缆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color w:val="000000" w:themeColor="text1"/>
                <w:spacing w:val="0"/>
                <w:w w:val="100"/>
                <w:positio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管材基材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宝钢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武钢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韶钢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柳钢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鞍钢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非金属管材</w:t>
            </w:r>
            <w:r>
              <w:rPr>
                <w:rFonts w:hint="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UPVC管、PE管、PVC管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中财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联塑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东方雨虹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顾地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油漆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default"/>
                <w:color w:val="000000" w:themeColor="text1"/>
                <w:spacing w:val="0"/>
                <w:w w:val="100"/>
                <w:positio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default"/>
                <w:color w:val="000000" w:themeColor="text1"/>
                <w:spacing w:val="0"/>
                <w:w w:val="100"/>
                <w:positio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江苏铃兰化工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兰陵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珠江化工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69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厂区滑升门（卷帘门）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昆山阔福门业有限公司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江苏金秋竹集团有限公司总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广州市万盛门业有限公司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济南奥德尔门业有限公司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259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防雷保护设备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山东科信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正泰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良信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常熟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管道补偿器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诸暨亚华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南京晨光集团有限责任公司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浙江海丰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诸暨新海佳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rFonts w:hint="eastAsia" w:eastAsia="宋体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支吊架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南通市巨力弹簧吊架有限公司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江苏电力装备有限公司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江苏大力城电气有限公司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力赛佳管道支架技术（上海）有限公司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color w:val="000000" w:themeColor="text1"/>
                <w:spacing w:val="0"/>
                <w:w w:val="100"/>
                <w:position w:val="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4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工业水泵、生产清水泵、变频调速生活供水设备、初期雨水排水泵、电梯井排水泵、雨水提升泵等各类水泵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广一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凯泉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昕恒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岭南泵业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防火材料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江阴尤乐防火阻燃材料有限公司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无锡鸿元防火材料有限公司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成州富邦防火材料有限公司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珠江化工（防火材料）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多联机及分体空调机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格力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美的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海尔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消防水泵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广一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昕恒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zh-CN" w:eastAsia="zh-CN"/>
                <w14:textFill>
                  <w14:solidFill>
                    <w14:schemeClr w14:val="tx1"/>
                  </w14:solidFill>
                </w14:textFill>
              </w:rPr>
              <w:t>山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东双轮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南京消防器股份有限公司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岭南泵业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消防设备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广州市国隆消防科技有限公司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佛山曼丽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东莞明丰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上海金盾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"http://www.tuna.com.cn/" \t "https://cn.bing.com/_blank"</w:instrTex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南京消防器材股份有限公司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国产阀门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环球阀门集团有限公司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远大阀门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永一阀门集团有限公司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lang w:val="en-US" w:eastAsia="zh-CN"/>
              </w:rPr>
              <w:t>良精阀门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风机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南方风机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广州科创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东莞飞达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广东联风达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上虞风机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安防及视频监控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海康威视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大华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宇视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珠江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石井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越秀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铝型材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坚美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凤铝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玻璃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南玻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耀皮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旗滨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瓷砖、瓷片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东鹏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新中源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冠珠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鹰牌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马可波罗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外墙砖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豪山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白兔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恒达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/>
                <w:color w:val="000000" w:themeColor="text1"/>
                <w:spacing w:val="0"/>
                <w:w w:val="100"/>
                <w:positio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洁具、卫浴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鹰卫浴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九牧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箭牌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建筑油漆、涂料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多乐士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立邦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巴德士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嘉宝莉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珠江化工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门锁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固力保安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广东雅洁五金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中山市高利锁业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防火门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南粤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赛银将军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群升门业 </w:t>
            </w:r>
            <w:r>
              <w:rPr>
                <w:rFonts w:hint="eastAsia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chinsun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新多</w:t>
            </w:r>
            <w:r>
              <w:rPr>
                <w:rFonts w:hint="eastAsia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SIMTO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地坪油漆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秀珀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三棵树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深圳朗迈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网络设备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中兴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中国铁塔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H3C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TP-LINK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10KV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断路器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白云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中山明阳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厦门华电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江苏诚翔电器有限公司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天水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无功补偿及有源滤波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广州钜铂电器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江苏雷特电机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广东壹敏科技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江苏普力讯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广东布雷森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直流及蓄电池系统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jc w:val="center"/>
              <w:rPr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德国阳光</w:t>
            </w:r>
            <w:r>
              <w:rPr>
                <w:rFonts w:hint="eastAsia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A600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列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荷贝克</w:t>
            </w:r>
            <w:r>
              <w:rPr>
                <w:rFonts w:hint="eastAsia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OPZV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比亚迪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山特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易事特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变压器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广东顺特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特变电工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明珠电气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海南金盘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工业照明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深圳尚为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上海森本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深圳紫光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深圳凯瑞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珠江化工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400V低压开关柜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白云电气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广东必达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中山明阳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正泰电气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广缆义民</w:t>
            </w: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汽车衡设备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江西众加利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梅特勒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济南金钟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钢格板及栏杆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宁波九龙机械制造有限公司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新兴铸管股份有限公司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广州美罗钢格板有限公司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彩钢板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宝武钢集团有限公司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广东省韶关钢铁集团有限公司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鞍山钢铁集团有限公司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镀铝锌和涂漆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上海宝钢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烨辉（中国）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淀川盛馀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全厂检修起吊设备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北京起重运输机械设计研究院有限公司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山东阜安机械有限公司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浙江浙起机械有限公司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电梯设备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上海三菱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通力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  <w:t>服务范围包括设备供货、安装、调试、检验取证，含电梯门装饰门框 (门套)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柴油发电机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康明斯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帕金斯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三菱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卡特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保温材料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孚达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法宁格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北鹏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防水材料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东方雨虹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科顺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三棵树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风幕机、排风扇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绿岛风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金羚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艾美特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正野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电缆终端头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长园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沃尔核材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远东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宝胜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海螺型材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美心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TATA木门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pacing w:line="302" w:lineRule="exact"/>
              <w:ind w:left="0" w:leftChars="0" w:right="0" w:rightChars="0" w:firstLine="0" w:firstLineChars="0"/>
              <w:jc w:val="center"/>
              <w:rPr>
                <w:rFonts w:hint="default" w:cs="宋体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气体灭火设备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平安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胜捷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smallCaps w:val="0"/>
                <w:strike w:val="0"/>
                <w:color w:val="000000" w:themeColor="text1"/>
                <w:spacing w:val="0"/>
                <w:w w:val="100"/>
                <w:positio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镀锌钢管及线管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友发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cs="宋体"/>
                <w:color w:val="000000" w:themeColor="text1"/>
                <w:spacing w:val="0"/>
                <w:w w:val="100"/>
                <w:position w:val="0"/>
                <w:sz w:val="19"/>
                <w:szCs w:val="19"/>
                <w:highlight w:val="none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1" w:lineRule="exact"/>
        <w:sectPr>
          <w:footnotePr>
            <w:numFmt w:val="decimal"/>
          </w:footnotePr>
          <w:pgSz w:w="16840" w:h="11900" w:orient="landscape"/>
          <w:pgMar w:top="1656" w:right="1318" w:bottom="1230" w:left="1328" w:header="1228" w:footer="802" w:gutter="0"/>
          <w:pgNumType w:start="1"/>
          <w:cols w:space="720" w:num="1"/>
          <w:rtlGutter w:val="0"/>
          <w:docGrid w:linePitch="360" w:charSpace="0"/>
        </w:sectPr>
      </w:pPr>
    </w:p>
    <w:p>
      <w:pPr>
        <w:widowControl w:val="0"/>
        <w:spacing w:line="240" w:lineRule="auto"/>
      </w:pPr>
    </w:p>
    <w:sectPr>
      <w:footnotePr>
        <w:numFmt w:val="decimal"/>
      </w:footnotePr>
      <w:pgSz w:w="16840" w:h="11900" w:orient="landscape"/>
      <w:pgMar w:top="1449" w:right="7991" w:bottom="1449" w:left="1341" w:header="1021" w:footer="1021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mUwY2YzNGJkMDE4ODFlYmM3MWFjNWI1MWNkNGVlNTgifQ=="/>
  </w:docVars>
  <w:rsids>
    <w:rsidRoot w:val="00000000"/>
    <w:rsid w:val="00E050C3"/>
    <w:rsid w:val="03DE5905"/>
    <w:rsid w:val="0481143B"/>
    <w:rsid w:val="062100B1"/>
    <w:rsid w:val="06D95AD6"/>
    <w:rsid w:val="0FBF5BA8"/>
    <w:rsid w:val="112C47D0"/>
    <w:rsid w:val="148B000E"/>
    <w:rsid w:val="16D063D5"/>
    <w:rsid w:val="173E5DCC"/>
    <w:rsid w:val="17477902"/>
    <w:rsid w:val="19655267"/>
    <w:rsid w:val="1BBB516C"/>
    <w:rsid w:val="1ED81ADD"/>
    <w:rsid w:val="20542ED4"/>
    <w:rsid w:val="20772D3D"/>
    <w:rsid w:val="22A92688"/>
    <w:rsid w:val="22A93507"/>
    <w:rsid w:val="24A34AD8"/>
    <w:rsid w:val="256E33DB"/>
    <w:rsid w:val="259F3603"/>
    <w:rsid w:val="26F018DC"/>
    <w:rsid w:val="27D503E5"/>
    <w:rsid w:val="285C06DA"/>
    <w:rsid w:val="28B51718"/>
    <w:rsid w:val="2A2121F8"/>
    <w:rsid w:val="2F180660"/>
    <w:rsid w:val="351E5CB3"/>
    <w:rsid w:val="352C0A64"/>
    <w:rsid w:val="35E52F26"/>
    <w:rsid w:val="374B648C"/>
    <w:rsid w:val="37704F18"/>
    <w:rsid w:val="3A3C1A8B"/>
    <w:rsid w:val="3C1B0DB3"/>
    <w:rsid w:val="3C8D4884"/>
    <w:rsid w:val="3D057D27"/>
    <w:rsid w:val="3E636A86"/>
    <w:rsid w:val="40BA6D9E"/>
    <w:rsid w:val="40CB387D"/>
    <w:rsid w:val="412A3C09"/>
    <w:rsid w:val="426D634C"/>
    <w:rsid w:val="431247FD"/>
    <w:rsid w:val="440F22BA"/>
    <w:rsid w:val="44E80EF6"/>
    <w:rsid w:val="468C5034"/>
    <w:rsid w:val="471671E8"/>
    <w:rsid w:val="476D46F8"/>
    <w:rsid w:val="48852288"/>
    <w:rsid w:val="48DE4971"/>
    <w:rsid w:val="4A0F4CA3"/>
    <w:rsid w:val="4A247739"/>
    <w:rsid w:val="4CE41265"/>
    <w:rsid w:val="4D5814F2"/>
    <w:rsid w:val="4E8011B5"/>
    <w:rsid w:val="4EF62BB9"/>
    <w:rsid w:val="50E9215B"/>
    <w:rsid w:val="53971F1A"/>
    <w:rsid w:val="55A82EE6"/>
    <w:rsid w:val="56757125"/>
    <w:rsid w:val="5A014BAA"/>
    <w:rsid w:val="5B336506"/>
    <w:rsid w:val="5DED57C8"/>
    <w:rsid w:val="62490032"/>
    <w:rsid w:val="645667E8"/>
    <w:rsid w:val="64664551"/>
    <w:rsid w:val="65C95D0E"/>
    <w:rsid w:val="678E233F"/>
    <w:rsid w:val="687F549A"/>
    <w:rsid w:val="69856FEB"/>
    <w:rsid w:val="69EC54F9"/>
    <w:rsid w:val="6A232157"/>
    <w:rsid w:val="6B3C3C10"/>
    <w:rsid w:val="6B48527B"/>
    <w:rsid w:val="6C5306FF"/>
    <w:rsid w:val="6C906D9E"/>
    <w:rsid w:val="6CF27F52"/>
    <w:rsid w:val="6D2636C9"/>
    <w:rsid w:val="6F71097A"/>
    <w:rsid w:val="707A4342"/>
    <w:rsid w:val="70F4004C"/>
    <w:rsid w:val="71183005"/>
    <w:rsid w:val="7276157C"/>
    <w:rsid w:val="73B239B8"/>
    <w:rsid w:val="73B9469D"/>
    <w:rsid w:val="7CC407CF"/>
    <w:rsid w:val="7E614103"/>
    <w:rsid w:val="7EC16749"/>
    <w:rsid w:val="7ED54A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(首行缩进)"/>
    <w:basedOn w:val="1"/>
    <w:qFormat/>
    <w:uiPriority w:val="0"/>
    <w:pPr>
      <w:ind w:firstLine="510"/>
    </w:pPr>
    <w:rPr>
      <w:rFonts w:ascii="宋体" w:hAnsi="宋体"/>
      <w:snapToGrid w:val="0"/>
      <w:kern w:val="0"/>
      <w:szCs w:val="24"/>
    </w:rPr>
  </w:style>
  <w:style w:type="character" w:customStyle="1" w:styleId="11">
    <w:name w:val="Table caption|1_"/>
    <w:basedOn w:val="7"/>
    <w:link w:val="12"/>
    <w:qFormat/>
    <w:uiPriority w:val="0"/>
    <w:rPr>
      <w:rFonts w:ascii="宋体" w:hAnsi="宋体" w:eastAsia="宋体" w:cs="宋体"/>
      <w:b/>
      <w:bCs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2">
    <w:name w:val="Table caption|1"/>
    <w:basedOn w:val="1"/>
    <w:link w:val="11"/>
    <w:qFormat/>
    <w:uiPriority w:val="0"/>
    <w:pPr>
      <w:widowControl w:val="0"/>
      <w:shd w:val="clear" w:color="auto" w:fill="auto"/>
    </w:pPr>
    <w:rPr>
      <w:rFonts w:ascii="宋体" w:hAnsi="宋体" w:eastAsia="宋体" w:cs="宋体"/>
      <w:b/>
      <w:bCs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3">
    <w:name w:val="Other|1_"/>
    <w:basedOn w:val="7"/>
    <w:link w:val="14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5">
    <w:name w:val="Heading #1|1_"/>
    <w:basedOn w:val="7"/>
    <w:link w:val="1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Heading #1|1"/>
    <w:basedOn w:val="1"/>
    <w:link w:val="15"/>
    <w:qFormat/>
    <w:uiPriority w:val="0"/>
    <w:pPr>
      <w:widowControl w:val="0"/>
      <w:shd w:val="clear" w:color="auto" w:fill="auto"/>
      <w:spacing w:after="24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7">
    <w:name w:val="Body text|1_"/>
    <w:basedOn w:val="7"/>
    <w:link w:val="18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8">
    <w:name w:val="Body text|1"/>
    <w:basedOn w:val="1"/>
    <w:link w:val="1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9">
    <w:name w:val="Picture caption|1_"/>
    <w:basedOn w:val="7"/>
    <w:link w:val="20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20">
    <w:name w:val="Picture caption|1"/>
    <w:basedOn w:val="1"/>
    <w:link w:val="19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1292</Words>
  <Characters>1375</Characters>
  <TotalTime>2</TotalTime>
  <ScaleCrop>false</ScaleCrop>
  <LinksUpToDate>false</LinksUpToDate>
  <CharactersWithSpaces>1377</CharactersWithSpaces>
  <Application>WPS Office_11.8.2.12195_F1E327BC-269C-435d-A152-05C5408002CA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2023-06-25T02:02:00Z</dcterms:created>
  <dc:creator>阿中</dc:creator>
  <cp:lastModifiedBy>泰勒</cp:lastModifiedBy>
  <cp:lastPrinted>2024-08-08T09:35:00Z</cp:lastPrinted>
  <dcterms:modified xsi:type="dcterms:W3CDTF">2025-02-08T11:55:01Z</dcterms:modified>
  <dc:title>SKM_C300i20071011320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BDB29360A67C4F0088C3EB4BCCD9378D_13</vt:lpwstr>
  </property>
</Properties>
</file>