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广州市公安局交警支队2025-2027年中心五区市政道路交通设施维护项目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（标段1~标段5）补充公告及答疑纪要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广州市公安局交警支队2025-2027年中心五区市政道路交通设施维护项目（标段1~标段5）（项目编号：JG2025-0801）已于2025年2月28日发布招标公告，现对原招标公告、附件的相关内容作如下修改和澄清：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142" w:right="0" w:firstLine="482"/>
        <w:jc w:val="both"/>
        <w:outlineLvl w:val="0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将原招标公告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附件《广州市公安局交警支队2025-2027年中心五区市政道路交通设施维护项目.COS》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修改调整，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修改后版本详见本补充公告附件（投标人应按最新发布的文件进行报价）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142" w:right="0" w:firstLine="482"/>
        <w:jc w:val="both"/>
        <w:outlineLvl w:val="0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招标文件第二章“技术标详细审查评分表-技术标-维护车辆和工具配置方案”修改如下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624" w:leftChars="0" w:right="0" w:rightChars="0"/>
        <w:jc w:val="both"/>
        <w:outlineLvl w:val="0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原文：</w:t>
      </w:r>
    </w:p>
    <w:tbl>
      <w:tblPr>
        <w:tblStyle w:val="6"/>
        <w:tblW w:w="91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96"/>
        <w:gridCol w:w="7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维护车辆和工具配置方案</w:t>
            </w:r>
          </w:p>
        </w:tc>
        <w:tc>
          <w:tcPr>
            <w:tcW w:w="7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维护车辆和工具配置方案：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招标人免责声明。拟投入本项目的维护设备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满足使用需求，其中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包括但不限于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车辆要求：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吊车（或随车吊）1辆或以上、升降车1辆或以上、日常巡查专用车辆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巡查专用车辆为厢式或普通货车（核定载质量为3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t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或以下货车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2辆或以上、 故障抢修工程车（核定载质量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3t或以上货车）3辆或以上、应急保障工程车（核定载质量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3t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以上5t以下货车）2辆或以上、应急保障工程车（核定载质量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5t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以上8t以下货车）2辆或以上、应急保障工程车（核定载质量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8t或以上货车）1辆或以上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。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设备要求：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切割机1台或以上、剪板机1台或以上、铆钉机1台或以上、贴膜机1台或以上、丝印机1台或以上、电脑刻字机1台或以上、标志逆反射系数测量仪（手持式）2台或以上、色彩色差仪1台或以上、风炮2台或以上、发电机3台或以上、双组份标线划线机2台或以上、热熔划线机3台或以上、标线清除机3台或以上、高压水除线机（自带废料吸附功能）1台或以上、标线逆反射系数测量仪2台或以上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，无人机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台或以上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优：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，维护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设备先进，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数量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完全满足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上述方案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要求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得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6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分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良：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，维护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设备先进，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数量80%以上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满足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上述方案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要求，得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3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分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中：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，维护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设备先进，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数量60%以上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满足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上述方案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要求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得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分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差：不满足上述要求或没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的得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分。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注：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提供的车辆证件、保险资料必须合法、齐全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且车况良好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。维护设备中自有车辆需提供有效的车辆行驶证、设备需提供购买发票等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扫描件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，如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全部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通过租赁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或部分租赁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的方式满足要求的，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须提供相关书面承诺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承诺内容需包括但不仅限于：租赁的车辆、设备的型号和数量，租赁的车辆、设备等租赁合同的租赁期限应在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本项目服务合同起始日期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前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，且须覆盖本项目服务周期，并在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本项目服务合同起始日期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前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向招标人提交合法有效的租赁合同原件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自有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车辆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、设备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color w:val="FF0000"/>
                <w:sz w:val="18"/>
                <w:highlight w:val="none"/>
                <w:lang w:eastAsia="zh-CN"/>
              </w:rPr>
              <w:t>总质量、型号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等指标信息以车辆行驶证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或设备发票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上登记的信息为准。证件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或承诺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不齐全的不得分。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投标人应考虑项目服务区域内机动车限行政策，保证在限行的区域和时段内有可供使用的满足要求的作业车辆。合同实施阶段，承包人必须按其投标文件响应来配备所有车辆，所有车辆均须为货运车辆或专项作业车辆，并必须按国家相关规定喷涂黄色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如提供书面承诺的，承诺格式自拟。</w:t>
            </w:r>
            <w:r>
              <w:rPr>
                <w:rFonts w:hint="eastAsia" w:hAnsi="宋体"/>
                <w:color w:val="auto"/>
                <w:sz w:val="18"/>
                <w:highlight w:val="none"/>
              </w:rPr>
              <w:t>证明材料</w:t>
            </w:r>
            <w:r>
              <w:rPr>
                <w:rFonts w:hint="eastAsia" w:hAnsi="宋体" w:eastAsia="宋体"/>
                <w:color w:val="auto"/>
                <w:sz w:val="18"/>
                <w:highlight w:val="none"/>
                <w:lang w:eastAsia="zh-CN"/>
              </w:rPr>
              <w:t>扫描件</w:t>
            </w:r>
            <w:r>
              <w:rPr>
                <w:rFonts w:hint="eastAsia" w:hAnsi="宋体"/>
                <w:color w:val="auto"/>
                <w:sz w:val="18"/>
                <w:highlight w:val="none"/>
              </w:rPr>
              <w:t>加盖投标人公章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，资料不齐全不得分。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624" w:leftChars="0" w:right="0" w:rightChars="0"/>
        <w:jc w:val="both"/>
        <w:outlineLvl w:val="0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现文：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396"/>
        <w:gridCol w:w="7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维护车辆和工具配置方案</w:t>
            </w:r>
          </w:p>
        </w:tc>
        <w:tc>
          <w:tcPr>
            <w:tcW w:w="7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维护车辆和工具配置方案：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招标人免责声明。拟投入本项目的维护设备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满足使用需求，其中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包括但不限于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：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车辆要求：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吊车（或随车吊）1辆或以上、升降车1辆或以上、日常巡查专用车辆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巡查专用车辆为厢式或普通货车（核定载质量为3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t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或以下货车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2辆或以上、 故障抢修工程车（核定载质量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3t或以上货车）3辆或以上、应急保障工程车（核定载质量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3t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以上5t以下货车）2辆或以上、应急保障工程车（核定载质量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5t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以上8t以下货车）2辆或以上、应急保障工程车（核定载质量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8t或以上货车）1辆或以上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。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设备要求：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切割机1台或以上、剪板机1台或以上、铆钉机1台或以上、贴膜机1台或以上、丝印机1台或以上、电脑刻字机1台或以上、标志逆反射系数测量仪（手持式）2台或以上、色彩色差仪1台或以上、风炮2台或以上、发电机3台或以上、双组份标线划线机2台或以上、热熔划线机3台或以上、标线清除机3台或以上、高压水除线机（自带废料吸附功能）1台或以上、标线逆反射系数测量仪2台或以上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，无人机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台或以上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优：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，维护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设备先进，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数量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完全满足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上述方案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要求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得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6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分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良：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，维护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设备先进，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数量80%以上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满足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上述方案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要求，得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3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分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中：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，维护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设备先进，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数量60%以上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满足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上述方案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要求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得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1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分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 w:eastAsia="宋体"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差：不满足上述要求或没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提供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招标人免责声明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的得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分。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hint="eastAsia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注：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提供的车辆证件、保险资料必须合法、齐全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且车况良好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。维护设备中自有车辆需提供有效的车辆行驶证、设备需提供购买发票等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扫描件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，如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全部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通过租赁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或部分租赁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的方式满足要求的，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须提供相关书面承诺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承诺内容需包括但不仅限于：租赁的车辆、设备的型号和数量，租赁的车辆、设备等租赁合同的租赁期限应在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本项目服务合同起始日期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前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，且须覆盖本项目服务周期，并在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  <w:t>本项目服务合同起始日期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前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向招标人提交合法有效的租赁合同原件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）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自有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车辆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、设备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color w:val="FF0000"/>
                <w:sz w:val="18"/>
                <w:highlight w:val="none"/>
              </w:rPr>
              <w:t>核定载质量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等指标信息以车辆行驶证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eastAsia="zh-CN"/>
              </w:rPr>
              <w:t>或设备发票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上登记的信息为准。证件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或承诺</w:t>
            </w:r>
            <w:r>
              <w:rPr>
                <w:rFonts w:ascii="宋体" w:hAnsi="宋体" w:eastAsia="宋体"/>
                <w:color w:val="auto"/>
                <w:sz w:val="18"/>
                <w:highlight w:val="none"/>
              </w:rPr>
              <w:t>不齐全的不得分。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投标人应考虑项目服务区域内机动车限行政策，保证在限行的区域和时段内有可供使用的满足要求的作业车辆。合同实施阶段，承包人必须按其投标文件响应来配备所有车辆，所有车辆均须为货运车辆或专项作业车辆，并必须按国家相关规定喷涂黄色。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  <w:lang w:val="en-US" w:eastAsia="zh-CN"/>
              </w:rPr>
              <w:t>如提供书面承诺的，承诺格式自拟。</w:t>
            </w:r>
            <w:r>
              <w:rPr>
                <w:rFonts w:hint="eastAsia" w:hAnsi="宋体"/>
                <w:color w:val="auto"/>
                <w:sz w:val="18"/>
                <w:highlight w:val="none"/>
              </w:rPr>
              <w:t>证明材料</w:t>
            </w:r>
            <w:r>
              <w:rPr>
                <w:rFonts w:hint="eastAsia" w:hAnsi="宋体" w:eastAsia="宋体"/>
                <w:color w:val="auto"/>
                <w:sz w:val="18"/>
                <w:highlight w:val="none"/>
                <w:lang w:eastAsia="zh-CN"/>
              </w:rPr>
              <w:t>扫描件</w:t>
            </w:r>
            <w:r>
              <w:rPr>
                <w:rFonts w:hint="eastAsia" w:hAnsi="宋体"/>
                <w:color w:val="auto"/>
                <w:sz w:val="18"/>
                <w:highlight w:val="none"/>
              </w:rPr>
              <w:t>加盖投标人公章</w:t>
            </w:r>
            <w:r>
              <w:rPr>
                <w:rFonts w:hint="eastAsia" w:ascii="宋体" w:hAnsi="宋体" w:eastAsia="宋体"/>
                <w:color w:val="auto"/>
                <w:sz w:val="18"/>
                <w:highlight w:val="none"/>
              </w:rPr>
              <w:t>，资料不齐全不得分。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624" w:leftChars="0" w:right="0" w:rightChars="0"/>
        <w:jc w:val="both"/>
        <w:outlineLvl w:val="0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360" w:lineRule="atLeast"/>
        <w:ind w:left="142" w:right="0" w:firstLine="482"/>
        <w:jc w:val="both"/>
        <w:outlineLvl w:val="0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三、招标答疑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1、项目五个标段的报价xml文件是否一致，报价是否只需要做其中一个xml文件，做完分开导出清单报价放到经济标投标文件里面。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36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color w:val="0000FF"/>
          <w:sz w:val="24"/>
          <w:szCs w:val="24"/>
          <w:lang w:val="en-US" w:eastAsia="zh-CN"/>
        </w:rPr>
        <w:t>回复：本项目五个标段的报价xml文件(即cos文件）不一致，招标公告附件中的xml文件已包含五个标段的报价xml文件。投标人报价时应分别按照所投标对应标段的xml制作电子标书（其余标段金额均填0），系统上传报价时分别上传对应标段的xml文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2、为什么招标清单都是直接条目，没有定额支撑，报价时是否可以直接条目强制修改单价？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360" w:lineRule="atLeast"/>
        <w:ind w:left="0" w:right="0" w:firstLine="480" w:firstLineChars="200"/>
        <w:jc w:val="both"/>
        <w:textAlignment w:val="auto"/>
        <w:rPr>
          <w:rFonts w:hint="default" w:ascii="宋体" w:hAnsi="宋体" w:eastAsia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FF"/>
          <w:sz w:val="24"/>
          <w:szCs w:val="24"/>
          <w:lang w:val="en-US" w:eastAsia="zh-CN"/>
        </w:rPr>
        <w:t>回复：部分招标清单按市场询价直接条目，无定额。报价时可直接修改条目单价。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t>四、本招标项目的招标公告、招标文件、电子招标文件GZZB以本次补充公告发布的为准，详见本补充公告附件。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t>五、本项目对原定的招标投标日程安排作相应调整，请各投标人密切留意广州交易集团有限公司（广州公共资源交易中心）公布本项目的日程安排，投标人可登录广州交易集团有限公司（广州公共资源交易中心）网站首页，点击“交易业务”专栏中的“建设工程”的“项目查询(日程安排、答疑纪要)”，输入项目编号或项目名称查询最新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kern w:val="2"/>
          <w:sz w:val="24"/>
          <w:szCs w:val="24"/>
          <w:lang w:val="en-US" w:eastAsia="zh-CN" w:bidi="ar-SA"/>
        </w:rPr>
        <w:t>六、招标公告和招标文件其它内容不变。本补充公告与原招标公告、招标文件不一致的以本补充公告为准。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00" w:afterAutospacing="0" w:line="360" w:lineRule="atLeast"/>
        <w:ind w:left="0" w:right="0" w:firstLine="482" w:firstLineChars="200"/>
        <w:jc w:val="right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招标人名称：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广州市公安局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00" w:afterAutospacing="0" w:line="360" w:lineRule="atLeast"/>
        <w:ind w:left="0" w:right="0" w:firstLine="482" w:firstLineChars="200"/>
        <w:jc w:val="right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招标代理名称：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广州市政府采购中心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00" w:afterAutospacing="0" w:line="360" w:lineRule="atLeast"/>
        <w:ind w:left="0" w:right="0" w:firstLine="482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202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5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年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月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14</w:t>
      </w:r>
      <w:bookmarkStart w:id="0" w:name="_GoBack"/>
      <w:bookmarkEnd w:id="0"/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BDC29"/>
    <w:multiLevelType w:val="singleLevel"/>
    <w:tmpl w:val="CF6BDC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NDMxZTA5NzgzYTcyZTJlNDEzMzBjYWJkNjk2YjEifQ=="/>
  </w:docVars>
  <w:rsids>
    <w:rsidRoot w:val="00000000"/>
    <w:rsid w:val="01351D43"/>
    <w:rsid w:val="02110FC0"/>
    <w:rsid w:val="04310856"/>
    <w:rsid w:val="09AA6F73"/>
    <w:rsid w:val="09F85314"/>
    <w:rsid w:val="0E950457"/>
    <w:rsid w:val="100572FC"/>
    <w:rsid w:val="13544785"/>
    <w:rsid w:val="178E5F89"/>
    <w:rsid w:val="29FE3238"/>
    <w:rsid w:val="34A67E27"/>
    <w:rsid w:val="37571C63"/>
    <w:rsid w:val="38674F17"/>
    <w:rsid w:val="3BB87C00"/>
    <w:rsid w:val="40F83C09"/>
    <w:rsid w:val="475852B9"/>
    <w:rsid w:val="4FC07517"/>
    <w:rsid w:val="514413F0"/>
    <w:rsid w:val="78351AC4"/>
    <w:rsid w:val="78DF14E3"/>
    <w:rsid w:val="7BA35700"/>
    <w:rsid w:val="7C2769D2"/>
    <w:rsid w:val="7E621261"/>
    <w:rsid w:val="7F7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 w:line="415" w:lineRule="auto"/>
      <w:ind w:left="454"/>
      <w:jc w:val="center"/>
      <w:outlineLvl w:val="1"/>
    </w:pPr>
    <w:rPr>
      <w:rFonts w:ascii="Arial" w:hAnsi="Arial"/>
      <w:b/>
      <w:color w:val="000000"/>
      <w:kern w:val="0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ind w:firstLine="420"/>
    </w:pPr>
    <w:rPr>
      <w:rFonts w:ascii="Times New Roman" w:hAnsi="Times New Roman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rFonts w:ascii="微软雅黑" w:hAnsi="微软雅黑" w:eastAsia="微软雅黑" w:cs="微软雅黑"/>
      <w:color w:val="337AB7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bdr w:val="single" w:color="E1E1E1" w:sz="4" w:space="0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codemirror-selectedtext"/>
    <w:basedOn w:val="7"/>
    <w:qFormat/>
    <w:uiPriority w:val="0"/>
  </w:style>
  <w:style w:type="character" w:customStyle="1" w:styleId="16">
    <w:name w:val="required[data-v-5a92749f]"/>
    <w:basedOn w:val="7"/>
    <w:qFormat/>
    <w:uiPriority w:val="0"/>
  </w:style>
  <w:style w:type="character" w:customStyle="1" w:styleId="17">
    <w:name w:val="tabname[data-v-06965123]"/>
    <w:basedOn w:val="7"/>
    <w:qFormat/>
    <w:uiPriority w:val="0"/>
  </w:style>
  <w:style w:type="character" w:customStyle="1" w:styleId="18">
    <w:name w:val="cm-atom"/>
    <w:basedOn w:val="7"/>
    <w:qFormat/>
    <w:uiPriority w:val="0"/>
    <w:rPr>
      <w:color w:val="F4C20B"/>
    </w:rPr>
  </w:style>
  <w:style w:type="character" w:customStyle="1" w:styleId="19">
    <w:name w:val="hover3"/>
    <w:basedOn w:val="7"/>
    <w:qFormat/>
    <w:uiPriority w:val="0"/>
    <w:rPr>
      <w:color w:val="3D89FA"/>
      <w:bdr w:val="single" w:color="3D89FA" w:sz="6" w:space="0"/>
    </w:rPr>
  </w:style>
  <w:style w:type="character" w:customStyle="1" w:styleId="20">
    <w:name w:val="hover4"/>
    <w:basedOn w:val="7"/>
    <w:qFormat/>
    <w:uiPriority w:val="0"/>
    <w:rPr>
      <w:color w:val="C0C4CC"/>
    </w:rPr>
  </w:style>
  <w:style w:type="character" w:customStyle="1" w:styleId="21">
    <w:name w:val="codemirror-matchingbracket"/>
    <w:basedOn w:val="7"/>
    <w:qFormat/>
    <w:uiPriority w:val="0"/>
    <w:rPr>
      <w:color w:val="00BB00"/>
    </w:rPr>
  </w:style>
  <w:style w:type="character" w:customStyle="1" w:styleId="22">
    <w:name w:val="cm-tag2"/>
    <w:basedOn w:val="7"/>
    <w:qFormat/>
    <w:uiPriority w:val="0"/>
    <w:rPr>
      <w:color w:val="7BD827"/>
    </w:rPr>
  </w:style>
  <w:style w:type="character" w:customStyle="1" w:styleId="23">
    <w:name w:val="cm-special"/>
    <w:basedOn w:val="7"/>
    <w:qFormat/>
    <w:uiPriority w:val="0"/>
    <w:rPr>
      <w:color w:val="FF9D00"/>
    </w:rPr>
  </w:style>
  <w:style w:type="character" w:customStyle="1" w:styleId="24">
    <w:name w:val="cm-string"/>
    <w:basedOn w:val="7"/>
    <w:qFormat/>
    <w:uiPriority w:val="0"/>
    <w:rPr>
      <w:color w:val="F08047"/>
    </w:rPr>
  </w:style>
  <w:style w:type="character" w:customStyle="1" w:styleId="25">
    <w:name w:val="cm-string1"/>
    <w:basedOn w:val="7"/>
    <w:qFormat/>
    <w:uiPriority w:val="0"/>
    <w:rPr>
      <w:color w:val="F08047"/>
    </w:rPr>
  </w:style>
  <w:style w:type="character" w:customStyle="1" w:styleId="26">
    <w:name w:val="cm-builtin2"/>
    <w:basedOn w:val="7"/>
    <w:qFormat/>
    <w:uiPriority w:val="0"/>
    <w:rPr>
      <w:color w:val="FF9D00"/>
    </w:rPr>
  </w:style>
  <w:style w:type="character" w:customStyle="1" w:styleId="27">
    <w:name w:val="cm-meta"/>
    <w:basedOn w:val="7"/>
    <w:qFormat/>
    <w:uiPriority w:val="0"/>
    <w:rPr>
      <w:color w:val="FF00FF"/>
    </w:rPr>
  </w:style>
  <w:style w:type="character" w:customStyle="1" w:styleId="28">
    <w:name w:val="checkbox[data-v-fe0f198c]"/>
    <w:basedOn w:val="7"/>
    <w:qFormat/>
    <w:uiPriority w:val="0"/>
    <w:rPr>
      <w:bdr w:val="single" w:color="DDDDDD" w:sz="6" w:space="0"/>
    </w:rPr>
  </w:style>
  <w:style w:type="character" w:customStyle="1" w:styleId="29">
    <w:name w:val="not([class*=suffix])"/>
    <w:basedOn w:val="7"/>
    <w:qFormat/>
    <w:uiPriority w:val="0"/>
    <w:rPr>
      <w:sz w:val="19"/>
      <w:szCs w:val="19"/>
    </w:rPr>
  </w:style>
  <w:style w:type="character" w:customStyle="1" w:styleId="30">
    <w:name w:val="not([class*=suffix])1"/>
    <w:basedOn w:val="7"/>
    <w:qFormat/>
    <w:uiPriority w:val="0"/>
  </w:style>
  <w:style w:type="character" w:customStyle="1" w:styleId="31">
    <w:name w:val="tip[data-v-6cd4468b]"/>
    <w:basedOn w:val="7"/>
    <w:qFormat/>
    <w:uiPriority w:val="0"/>
    <w:rPr>
      <w:color w:val="0056B1"/>
    </w:rPr>
  </w:style>
  <w:style w:type="character" w:customStyle="1" w:styleId="32">
    <w:name w:val="num[data-v-014b66c3]"/>
    <w:basedOn w:val="7"/>
    <w:qFormat/>
    <w:uiPriority w:val="0"/>
    <w:rPr>
      <w:color w:val="0052CC"/>
      <w:sz w:val="30"/>
      <w:szCs w:val="30"/>
    </w:rPr>
  </w:style>
  <w:style w:type="character" w:customStyle="1" w:styleId="33">
    <w:name w:val="num[data-v-014b66c3]1"/>
    <w:basedOn w:val="7"/>
    <w:qFormat/>
    <w:uiPriority w:val="0"/>
    <w:rPr>
      <w:color w:val="95E68A"/>
      <w:sz w:val="30"/>
      <w:szCs w:val="30"/>
    </w:rPr>
  </w:style>
  <w:style w:type="character" w:customStyle="1" w:styleId="34">
    <w:name w:val="num[data-v-014b66c3]2"/>
    <w:basedOn w:val="7"/>
    <w:qFormat/>
    <w:uiPriority w:val="0"/>
    <w:rPr>
      <w:color w:val="54A8FF"/>
      <w:sz w:val="30"/>
      <w:szCs w:val="30"/>
    </w:rPr>
  </w:style>
  <w:style w:type="character" w:customStyle="1" w:styleId="35">
    <w:name w:val="cm-keyword2"/>
    <w:basedOn w:val="7"/>
    <w:qFormat/>
    <w:uiPriority w:val="0"/>
    <w:rPr>
      <w:color w:val="FF00FF"/>
    </w:rPr>
  </w:style>
  <w:style w:type="character" w:customStyle="1" w:styleId="36">
    <w:name w:val="cm-attribute2"/>
    <w:basedOn w:val="7"/>
    <w:qFormat/>
    <w:uiPriority w:val="0"/>
    <w:rPr>
      <w:color w:val="82C6E0"/>
    </w:rPr>
  </w:style>
  <w:style w:type="character" w:customStyle="1" w:styleId="37">
    <w:name w:val="cm-def2"/>
    <w:basedOn w:val="7"/>
    <w:qFormat/>
    <w:uiPriority w:val="0"/>
    <w:rPr>
      <w:color w:val="FFFFFF"/>
    </w:rPr>
  </w:style>
  <w:style w:type="character" w:customStyle="1" w:styleId="38">
    <w:name w:val="cm-variable-32"/>
    <w:basedOn w:val="7"/>
    <w:qFormat/>
    <w:uiPriority w:val="0"/>
    <w:rPr>
      <w:color w:val="FFFFFF"/>
    </w:rPr>
  </w:style>
  <w:style w:type="character" w:customStyle="1" w:styleId="39">
    <w:name w:val="cm-variable-2"/>
    <w:basedOn w:val="7"/>
    <w:qFormat/>
    <w:uiPriority w:val="0"/>
    <w:rPr>
      <w:color w:val="7BD827"/>
      <w:shd w:val="clear" w:fill="1F4661"/>
    </w:rPr>
  </w:style>
  <w:style w:type="character" w:customStyle="1" w:styleId="40">
    <w:name w:val="before1"/>
    <w:basedOn w:val="7"/>
    <w:qFormat/>
    <w:uiPriority w:val="0"/>
    <w:rPr>
      <w:bdr w:val="single" w:color="FFFFFF" w:sz="6" w:space="0"/>
    </w:rPr>
  </w:style>
  <w:style w:type="character" w:customStyle="1" w:styleId="41">
    <w:name w:val="codemirror-nonmatchingbracket"/>
    <w:basedOn w:val="7"/>
    <w:qFormat/>
    <w:uiPriority w:val="0"/>
    <w:rPr>
      <w:color w:val="AA2222"/>
    </w:rPr>
  </w:style>
  <w:style w:type="character" w:customStyle="1" w:styleId="42">
    <w:name w:val="cm-number2"/>
    <w:basedOn w:val="7"/>
    <w:qFormat/>
    <w:uiPriority w:val="0"/>
    <w:rPr>
      <w:color w:val="82C6E0"/>
    </w:rPr>
  </w:style>
  <w:style w:type="character" w:customStyle="1" w:styleId="43">
    <w:name w:val="cm-bracket2"/>
    <w:basedOn w:val="7"/>
    <w:qFormat/>
    <w:uiPriority w:val="0"/>
    <w:rPr>
      <w:color w:val="FF00FF"/>
    </w:rPr>
  </w:style>
  <w:style w:type="character" w:customStyle="1" w:styleId="44">
    <w:name w:val="cm-comment2"/>
    <w:basedOn w:val="7"/>
    <w:qFormat/>
    <w:uiPriority w:val="0"/>
    <w:rPr>
      <w:i/>
      <w:iCs/>
      <w:color w:val="999999"/>
    </w:rPr>
  </w:style>
  <w:style w:type="character" w:customStyle="1" w:styleId="45">
    <w:name w:val="cm-type2"/>
    <w:basedOn w:val="7"/>
    <w:qFormat/>
    <w:uiPriority w:val="0"/>
    <w:rPr>
      <w:color w:val="FFFFFF"/>
    </w:rPr>
  </w:style>
  <w:style w:type="character" w:customStyle="1" w:styleId="46">
    <w:name w:val="cm-link3"/>
    <w:basedOn w:val="7"/>
    <w:qFormat/>
    <w:uiPriority w:val="0"/>
    <w:rPr>
      <w:color w:val="F4C20B"/>
    </w:rPr>
  </w:style>
  <w:style w:type="character" w:customStyle="1" w:styleId="47">
    <w:name w:val="cm-error2"/>
    <w:basedOn w:val="7"/>
    <w:qFormat/>
    <w:uiPriority w:val="0"/>
    <w:rPr>
      <w:color w:val="AF2018"/>
    </w:rPr>
  </w:style>
  <w:style w:type="character" w:customStyle="1" w:styleId="48">
    <w:name w:val="underline[data-v-06965123]"/>
    <w:basedOn w:val="7"/>
    <w:qFormat/>
    <w:uiPriority w:val="0"/>
  </w:style>
  <w:style w:type="character" w:customStyle="1" w:styleId="49">
    <w:name w:val="active1"/>
    <w:basedOn w:val="7"/>
    <w:qFormat/>
    <w:uiPriority w:val="0"/>
    <w:rPr>
      <w:color w:val="C0C4CC"/>
    </w:rPr>
  </w:style>
  <w:style w:type="character" w:customStyle="1" w:styleId="50">
    <w:name w:val="title24"/>
    <w:basedOn w:val="7"/>
    <w:qFormat/>
    <w:uiPriority w:val="0"/>
  </w:style>
  <w:style w:type="character" w:customStyle="1" w:styleId="51">
    <w:name w:val="username"/>
    <w:basedOn w:val="7"/>
    <w:qFormat/>
    <w:uiPriority w:val="0"/>
  </w:style>
  <w:style w:type="character" w:customStyle="1" w:styleId="52">
    <w:name w:val="active"/>
    <w:basedOn w:val="7"/>
    <w:qFormat/>
    <w:uiPriority w:val="0"/>
    <w:rPr>
      <w:color w:val="C0C4CC"/>
    </w:rPr>
  </w:style>
  <w:style w:type="character" w:customStyle="1" w:styleId="53">
    <w:name w:val="tabname[data-v-caf4047c]"/>
    <w:basedOn w:val="7"/>
    <w:qFormat/>
    <w:uiPriority w:val="0"/>
  </w:style>
  <w:style w:type="character" w:customStyle="1" w:styleId="54">
    <w:name w:val="underline[data-v-92a6c0b6]"/>
    <w:basedOn w:val="7"/>
    <w:qFormat/>
    <w:uiPriority w:val="0"/>
  </w:style>
  <w:style w:type="character" w:customStyle="1" w:styleId="55">
    <w:name w:val="cm-builtin"/>
    <w:basedOn w:val="7"/>
    <w:qFormat/>
    <w:uiPriority w:val="0"/>
    <w:rPr>
      <w:color w:val="FF9D00"/>
      <w:shd w:val="clear" w:fill="173047"/>
    </w:rPr>
  </w:style>
  <w:style w:type="character" w:customStyle="1" w:styleId="56">
    <w:name w:val="num[data-v-3af68f61]"/>
    <w:basedOn w:val="7"/>
    <w:qFormat/>
    <w:uiPriority w:val="0"/>
    <w:rPr>
      <w:color w:val="95E68A"/>
      <w:sz w:val="30"/>
      <w:szCs w:val="30"/>
    </w:rPr>
  </w:style>
  <w:style w:type="character" w:customStyle="1" w:styleId="57">
    <w:name w:val="num[data-v-3af68f61]1"/>
    <w:basedOn w:val="7"/>
    <w:qFormat/>
    <w:uiPriority w:val="0"/>
    <w:rPr>
      <w:color w:val="0052CC"/>
      <w:sz w:val="30"/>
      <w:szCs w:val="30"/>
    </w:rPr>
  </w:style>
  <w:style w:type="character" w:customStyle="1" w:styleId="58">
    <w:name w:val="num[data-v-3af68f61]2"/>
    <w:basedOn w:val="7"/>
    <w:qFormat/>
    <w:uiPriority w:val="0"/>
    <w:rPr>
      <w:color w:val="54A8FF"/>
      <w:sz w:val="30"/>
      <w:szCs w:val="30"/>
    </w:rPr>
  </w:style>
  <w:style w:type="character" w:customStyle="1" w:styleId="59">
    <w:name w:val="cm-atom2"/>
    <w:basedOn w:val="7"/>
    <w:qFormat/>
    <w:uiPriority w:val="0"/>
    <w:rPr>
      <w:color w:val="F4C20B"/>
    </w:rPr>
  </w:style>
  <w:style w:type="character" w:customStyle="1" w:styleId="60">
    <w:name w:val="cm-keyword"/>
    <w:basedOn w:val="7"/>
    <w:qFormat/>
    <w:uiPriority w:val="0"/>
    <w:rPr>
      <w:color w:val="FF00FF"/>
    </w:rPr>
  </w:style>
  <w:style w:type="character" w:customStyle="1" w:styleId="61">
    <w:name w:val="before"/>
    <w:basedOn w:val="7"/>
    <w:qFormat/>
    <w:uiPriority w:val="0"/>
    <w:rPr>
      <w:bdr w:val="single" w:color="FFFFFF" w:sz="6" w:space="0"/>
    </w:rPr>
  </w:style>
  <w:style w:type="character" w:customStyle="1" w:styleId="62">
    <w:name w:val="checkbox[data-v-25e63a0a]"/>
    <w:basedOn w:val="7"/>
    <w:qFormat/>
    <w:uiPriority w:val="0"/>
    <w:rPr>
      <w:bdr w:val="single" w:color="DDDDDD" w:sz="6" w:space="0"/>
    </w:rPr>
  </w:style>
  <w:style w:type="character" w:customStyle="1" w:styleId="63">
    <w:name w:val="cm-meta2"/>
    <w:basedOn w:val="7"/>
    <w:qFormat/>
    <w:uiPriority w:val="0"/>
    <w:rPr>
      <w:color w:val="FF00FF"/>
    </w:rPr>
  </w:style>
  <w:style w:type="character" w:customStyle="1" w:styleId="64">
    <w:name w:val="tabname[data-v-92a6c0b6]"/>
    <w:basedOn w:val="7"/>
    <w:qFormat/>
    <w:uiPriority w:val="0"/>
  </w:style>
  <w:style w:type="character" w:customStyle="1" w:styleId="65">
    <w:name w:val="cm-variable-22"/>
    <w:basedOn w:val="7"/>
    <w:qFormat/>
    <w:uiPriority w:val="0"/>
    <w:rPr>
      <w:color w:val="7BD827"/>
    </w:rPr>
  </w:style>
  <w:style w:type="character" w:customStyle="1" w:styleId="66">
    <w:name w:val="codemirror-matchingbracket1"/>
    <w:basedOn w:val="7"/>
    <w:qFormat/>
    <w:uiPriority w:val="0"/>
  </w:style>
  <w:style w:type="character" w:customStyle="1" w:styleId="67">
    <w:name w:val="checkbox[data-v-ed3e49a4]"/>
    <w:basedOn w:val="7"/>
    <w:qFormat/>
    <w:uiPriority w:val="0"/>
    <w:rPr>
      <w:bdr w:val="single" w:color="DDDDDD" w:sz="6" w:space="0"/>
    </w:rPr>
  </w:style>
  <w:style w:type="character" w:customStyle="1" w:styleId="68">
    <w:name w:val="underline[data-v-caf4047c]"/>
    <w:basedOn w:val="7"/>
    <w:qFormat/>
    <w:uiPriority w:val="0"/>
  </w:style>
  <w:style w:type="character" w:customStyle="1" w:styleId="69">
    <w:name w:val="tip[data-v-43d8a6c5]"/>
    <w:basedOn w:val="7"/>
    <w:qFormat/>
    <w:uiPriority w:val="0"/>
    <w:rPr>
      <w:color w:val="0056B1"/>
    </w:rPr>
  </w:style>
  <w:style w:type="character" w:customStyle="1" w:styleId="70">
    <w:name w:val="required[data-v-349f881b]"/>
    <w:basedOn w:val="7"/>
    <w:qFormat/>
    <w:uiPriority w:val="0"/>
  </w:style>
  <w:style w:type="paragraph" w:customStyle="1" w:styleId="71">
    <w:name w:val="_Style 7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2">
    <w:name w:val="_Style 7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423</Characters>
  <Lines>0</Lines>
  <Paragraphs>0</Paragraphs>
  <TotalTime>4</TotalTime>
  <ScaleCrop>false</ScaleCrop>
  <LinksUpToDate>false</LinksUpToDate>
  <CharactersWithSpaces>425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2023-11-02T10:16:00Z</dcterms:created>
  <dc:creator>Administrator</dc:creator>
  <cp:lastModifiedBy>邹小红</cp:lastModifiedBy>
  <dcterms:modified xsi:type="dcterms:W3CDTF">2025-03-14T08:52:16Z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02AA500EC5534E72AB34F4CECDC4C8F4_13</vt:lpwstr>
  </property>
</Properties>
</file>